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ED5492" w14:textId="77777777"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b/>
          <w:color w:val="000000"/>
        </w:rPr>
        <w:t xml:space="preserve">Name of Journal: </w:t>
      </w:r>
      <w:r w:rsidRPr="00513C7D">
        <w:rPr>
          <w:rFonts w:ascii="Book Antiqua" w:eastAsia="Book Antiqua" w:hAnsi="Book Antiqua" w:cs="Book Antiqua"/>
          <w:i/>
          <w:color w:val="000000"/>
        </w:rPr>
        <w:t>World Journal of Clinical Cases</w:t>
      </w:r>
    </w:p>
    <w:p w14:paraId="74D24266" w14:textId="77777777"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b/>
          <w:color w:val="000000"/>
        </w:rPr>
        <w:t xml:space="preserve">Manuscript NO: </w:t>
      </w:r>
      <w:r w:rsidRPr="00513C7D">
        <w:rPr>
          <w:rFonts w:ascii="Book Antiqua" w:eastAsia="Book Antiqua" w:hAnsi="Book Antiqua" w:cs="Book Antiqua"/>
          <w:color w:val="000000"/>
        </w:rPr>
        <w:t>60692</w:t>
      </w:r>
    </w:p>
    <w:p w14:paraId="414A2955" w14:textId="77777777"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b/>
          <w:color w:val="000000"/>
        </w:rPr>
        <w:t xml:space="preserve">Manuscript Type: </w:t>
      </w:r>
      <w:r w:rsidRPr="00513C7D">
        <w:rPr>
          <w:rFonts w:ascii="Book Antiqua" w:eastAsia="Book Antiqua" w:hAnsi="Book Antiqua" w:cs="Book Antiqua"/>
          <w:color w:val="000000"/>
        </w:rPr>
        <w:t>CASE REPORT</w:t>
      </w:r>
    </w:p>
    <w:p w14:paraId="55207978" w14:textId="77777777" w:rsidR="00A77B3E" w:rsidRPr="00513C7D" w:rsidRDefault="00A77B3E" w:rsidP="00513C7D">
      <w:pPr>
        <w:adjustRightInd w:val="0"/>
        <w:snapToGrid w:val="0"/>
        <w:spacing w:line="360" w:lineRule="auto"/>
        <w:jc w:val="both"/>
        <w:rPr>
          <w:rFonts w:ascii="Book Antiqua" w:hAnsi="Book Antiqua"/>
        </w:rPr>
      </w:pPr>
    </w:p>
    <w:p w14:paraId="59E0D765" w14:textId="3B528AE9"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b/>
          <w:color w:val="000000"/>
        </w:rPr>
        <w:t>Pancreas-preserving duode</w:t>
      </w:r>
      <w:r w:rsidRPr="00513C7D">
        <w:rPr>
          <w:rFonts w:ascii="Book Antiqua" w:eastAsia="Book Antiqua" w:hAnsi="Book Antiqua" w:cs="Book Antiqua"/>
          <w:b/>
          <w:color w:val="000000"/>
        </w:rPr>
        <w:t xml:space="preserve">nectomy </w:t>
      </w:r>
      <w:r w:rsidR="00B148D7">
        <w:rPr>
          <w:rFonts w:ascii="Book Antiqua" w:eastAsia="Book Antiqua" w:hAnsi="Book Antiqua" w:cs="Book Antiqua"/>
          <w:b/>
          <w:color w:val="000000"/>
        </w:rPr>
        <w:t xml:space="preserve">for treatment </w:t>
      </w:r>
      <w:r w:rsidRPr="00513C7D">
        <w:rPr>
          <w:rFonts w:ascii="Book Antiqua" w:eastAsia="Book Antiqua" w:hAnsi="Book Antiqua" w:cs="Book Antiqua"/>
          <w:b/>
          <w:color w:val="000000"/>
        </w:rPr>
        <w:t>of a du</w:t>
      </w:r>
      <w:r w:rsidRPr="00513C7D">
        <w:rPr>
          <w:rFonts w:ascii="Book Antiqua" w:eastAsia="Book Antiqua" w:hAnsi="Book Antiqua" w:cs="Book Antiqua"/>
          <w:b/>
          <w:color w:val="000000"/>
        </w:rPr>
        <w:t>odenal papillary tumor: A case report</w:t>
      </w:r>
    </w:p>
    <w:p w14:paraId="21B41FA0" w14:textId="77777777" w:rsidR="00A77B3E" w:rsidRPr="00513C7D" w:rsidRDefault="00A77B3E" w:rsidP="00513C7D">
      <w:pPr>
        <w:adjustRightInd w:val="0"/>
        <w:snapToGrid w:val="0"/>
        <w:spacing w:line="360" w:lineRule="auto"/>
        <w:jc w:val="both"/>
        <w:rPr>
          <w:rFonts w:ascii="Book Antiqua" w:hAnsi="Book Antiqua"/>
        </w:rPr>
      </w:pPr>
    </w:p>
    <w:p w14:paraId="162E001D" w14:textId="68A7CFB4"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color w:val="000000"/>
        </w:rPr>
        <w:t xml:space="preserve">Wu B </w:t>
      </w:r>
      <w:r w:rsidRPr="00513C7D">
        <w:rPr>
          <w:rFonts w:ascii="Book Antiqua" w:eastAsia="Book Antiqua" w:hAnsi="Book Antiqua" w:cs="Book Antiqua"/>
          <w:i/>
          <w:iCs/>
          <w:color w:val="000000"/>
        </w:rPr>
        <w:t>et al</w:t>
      </w:r>
      <w:r w:rsidRPr="00513C7D">
        <w:rPr>
          <w:rFonts w:ascii="Book Antiqua" w:eastAsia="Book Antiqua" w:hAnsi="Book Antiqua" w:cs="Book Antiqua"/>
          <w:color w:val="000000"/>
        </w:rPr>
        <w:t xml:space="preserve">. </w:t>
      </w:r>
      <w:bookmarkStart w:id="0" w:name="OLE_LINK1"/>
      <w:bookmarkStart w:id="1" w:name="OLE_LINK2"/>
      <w:bookmarkStart w:id="2" w:name="OLE_LINK7"/>
      <w:bookmarkStart w:id="3" w:name="OLE_LINK8"/>
      <w:r w:rsidRPr="00513C7D">
        <w:rPr>
          <w:rFonts w:ascii="Book Antiqua" w:eastAsia="Book Antiqua" w:hAnsi="Book Antiqua" w:cs="Book Antiqua"/>
          <w:color w:val="000000"/>
        </w:rPr>
        <w:t>Surgical procedures for duodenal papillary tumors</w:t>
      </w:r>
    </w:p>
    <w:bookmarkEnd w:id="0"/>
    <w:bookmarkEnd w:id="1"/>
    <w:p w14:paraId="7DC71AD8" w14:textId="77777777" w:rsidR="00A77B3E" w:rsidRPr="00513C7D" w:rsidRDefault="00A77B3E" w:rsidP="00513C7D">
      <w:pPr>
        <w:adjustRightInd w:val="0"/>
        <w:snapToGrid w:val="0"/>
        <w:spacing w:line="360" w:lineRule="auto"/>
        <w:jc w:val="both"/>
        <w:rPr>
          <w:rFonts w:ascii="Book Antiqua" w:hAnsi="Book Antiqua"/>
        </w:rPr>
      </w:pPr>
    </w:p>
    <w:bookmarkEnd w:id="2"/>
    <w:bookmarkEnd w:id="3"/>
    <w:p w14:paraId="5A5DC727" w14:textId="77777777"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color w:val="000000"/>
        </w:rPr>
        <w:t>Biao Wu, Shi-Yong Chen, Yuan Li, Yu He, Xin-Xin Wang, Xiao-Jun Yang</w:t>
      </w:r>
    </w:p>
    <w:p w14:paraId="5AAE1894" w14:textId="77777777" w:rsidR="00A77B3E" w:rsidRPr="00513C7D" w:rsidRDefault="00A77B3E" w:rsidP="00513C7D">
      <w:pPr>
        <w:adjustRightInd w:val="0"/>
        <w:snapToGrid w:val="0"/>
        <w:spacing w:line="360" w:lineRule="auto"/>
        <w:jc w:val="both"/>
        <w:rPr>
          <w:rFonts w:ascii="Book Antiqua" w:hAnsi="Book Antiqua"/>
        </w:rPr>
      </w:pPr>
    </w:p>
    <w:p w14:paraId="63F1D7CE" w14:textId="77777777"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b/>
          <w:bCs/>
          <w:color w:val="000000"/>
        </w:rPr>
        <w:t xml:space="preserve">Biao Wu, Shi-Yong Chen, Yuan Li, Yu He, Xin-Xin Wang, Xiao-Jun Yang, </w:t>
      </w:r>
      <w:r w:rsidRPr="00513C7D">
        <w:rPr>
          <w:rFonts w:ascii="Book Antiqua" w:eastAsia="Book Antiqua" w:hAnsi="Book Antiqua" w:cs="Book Antiqua"/>
          <w:color w:val="000000"/>
        </w:rPr>
        <w:t>Department of General Surgery, Gansu Provincial Hospital, Lanzhou 730000, Gansu Province, China</w:t>
      </w:r>
    </w:p>
    <w:p w14:paraId="4FF0E535" w14:textId="77777777" w:rsidR="00A77B3E" w:rsidRPr="00513C7D" w:rsidRDefault="00A77B3E" w:rsidP="00513C7D">
      <w:pPr>
        <w:adjustRightInd w:val="0"/>
        <w:snapToGrid w:val="0"/>
        <w:spacing w:line="360" w:lineRule="auto"/>
        <w:jc w:val="both"/>
        <w:rPr>
          <w:rFonts w:ascii="Book Antiqua" w:hAnsi="Book Antiqua"/>
        </w:rPr>
      </w:pPr>
    </w:p>
    <w:p w14:paraId="67960741" w14:textId="07B35686"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b/>
          <w:bCs/>
          <w:color w:val="000000"/>
        </w:rPr>
        <w:t xml:space="preserve">Biao Wu, Shi-Yong Chen, Yuan Li, </w:t>
      </w:r>
      <w:r w:rsidRPr="00513C7D">
        <w:rPr>
          <w:rFonts w:ascii="Book Antiqua" w:eastAsia="Book Antiqua" w:hAnsi="Book Antiqua" w:cs="Book Antiqua"/>
          <w:color w:val="000000"/>
        </w:rPr>
        <w:t xml:space="preserve">School of Clinical Medicine, Ningxia Medical University, Yinchuan 750000, </w:t>
      </w:r>
      <w:bookmarkStart w:id="4" w:name="OLE_LINK27"/>
      <w:bookmarkStart w:id="5" w:name="OLE_LINK28"/>
      <w:r w:rsidR="006D701A" w:rsidRPr="00513C7D">
        <w:rPr>
          <w:rFonts w:ascii="Book Antiqua" w:eastAsia="Book Antiqua" w:hAnsi="Book Antiqua" w:cs="Book Antiqua"/>
          <w:color w:val="000000"/>
        </w:rPr>
        <w:t>Ningxia Hui Autonomous Region</w:t>
      </w:r>
      <w:bookmarkEnd w:id="4"/>
      <w:bookmarkEnd w:id="5"/>
      <w:r w:rsidRPr="00513C7D">
        <w:rPr>
          <w:rFonts w:ascii="Book Antiqua" w:eastAsia="Book Antiqua" w:hAnsi="Book Antiqua" w:cs="Book Antiqua"/>
          <w:color w:val="000000"/>
        </w:rPr>
        <w:t>, China</w:t>
      </w:r>
    </w:p>
    <w:p w14:paraId="01A14320" w14:textId="77777777" w:rsidR="00A77B3E" w:rsidRPr="00513C7D" w:rsidRDefault="00A77B3E" w:rsidP="00513C7D">
      <w:pPr>
        <w:adjustRightInd w:val="0"/>
        <w:snapToGrid w:val="0"/>
        <w:spacing w:line="360" w:lineRule="auto"/>
        <w:jc w:val="both"/>
        <w:rPr>
          <w:rFonts w:ascii="Book Antiqua" w:hAnsi="Book Antiqua"/>
        </w:rPr>
      </w:pPr>
    </w:p>
    <w:p w14:paraId="2298D56E" w14:textId="5F2C9CEF"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b/>
          <w:bCs/>
          <w:color w:val="000000"/>
        </w:rPr>
        <w:t xml:space="preserve">Author contributions: </w:t>
      </w:r>
      <w:r w:rsidRPr="00513C7D">
        <w:rPr>
          <w:rFonts w:ascii="Book Antiqua" w:eastAsia="Book Antiqua" w:hAnsi="Book Antiqua" w:cs="Book Antiqua"/>
          <w:color w:val="000000"/>
        </w:rPr>
        <w:t>Wu</w:t>
      </w:r>
      <w:r w:rsidR="00FD58EA" w:rsidRPr="00513C7D">
        <w:rPr>
          <w:rFonts w:ascii="Book Antiqua" w:eastAsia="Book Antiqua" w:hAnsi="Book Antiqua" w:cs="Book Antiqua"/>
          <w:color w:val="000000"/>
        </w:rPr>
        <w:t xml:space="preserve"> B</w:t>
      </w:r>
      <w:r w:rsidRPr="00513C7D">
        <w:rPr>
          <w:rFonts w:ascii="Book Antiqua" w:eastAsia="Book Antiqua" w:hAnsi="Book Antiqua" w:cs="Book Antiqua"/>
          <w:color w:val="000000"/>
        </w:rPr>
        <w:t xml:space="preserve"> and Chen</w:t>
      </w:r>
      <w:r w:rsidR="00FD58EA" w:rsidRPr="00513C7D">
        <w:rPr>
          <w:rFonts w:ascii="Book Antiqua" w:eastAsia="Book Antiqua" w:hAnsi="Book Antiqua" w:cs="Book Antiqua"/>
          <w:color w:val="000000"/>
        </w:rPr>
        <w:t xml:space="preserve"> SY</w:t>
      </w:r>
      <w:r w:rsidRPr="00513C7D">
        <w:rPr>
          <w:rFonts w:ascii="Book Antiqua" w:eastAsia="Book Antiqua" w:hAnsi="Book Antiqua" w:cs="Book Antiqua"/>
          <w:color w:val="000000"/>
        </w:rPr>
        <w:t xml:space="preserve"> contributed equally to this work and should be considered as co-first authors</w:t>
      </w:r>
      <w:r w:rsidR="00FD58EA" w:rsidRPr="00513C7D">
        <w:rPr>
          <w:rFonts w:ascii="Book Antiqua" w:eastAsia="Book Antiqua" w:hAnsi="Book Antiqua" w:cs="Book Antiqua"/>
          <w:color w:val="000000"/>
        </w:rPr>
        <w:t>;</w:t>
      </w:r>
      <w:r w:rsidRPr="00513C7D">
        <w:rPr>
          <w:rFonts w:ascii="Book Antiqua" w:eastAsia="Book Antiqua" w:hAnsi="Book Antiqua" w:cs="Book Antiqua"/>
          <w:color w:val="000000"/>
        </w:rPr>
        <w:t xml:space="preserve"> </w:t>
      </w:r>
      <w:r w:rsidR="00F93E56" w:rsidRPr="00513C7D">
        <w:rPr>
          <w:rFonts w:ascii="Book Antiqua" w:eastAsia="Book Antiqua" w:hAnsi="Book Antiqua" w:cs="Book Antiqua"/>
          <w:color w:val="000000"/>
        </w:rPr>
        <w:t>a</w:t>
      </w:r>
      <w:r w:rsidRPr="00513C7D">
        <w:rPr>
          <w:rFonts w:ascii="Book Antiqua" w:eastAsia="Book Antiqua" w:hAnsi="Book Antiqua" w:cs="Book Antiqua"/>
          <w:color w:val="000000"/>
        </w:rPr>
        <w:t>ll authors substantially contributed to the conception and design of the study as well as acquisition, analysis, and interpretatio</w:t>
      </w:r>
      <w:r w:rsidRPr="00513C7D">
        <w:rPr>
          <w:rFonts w:ascii="Book Antiqua" w:eastAsia="Book Antiqua" w:hAnsi="Book Antiqua" w:cs="Book Antiqua"/>
          <w:color w:val="000000"/>
        </w:rPr>
        <w:t xml:space="preserve">n of </w:t>
      </w:r>
      <w:r w:rsidR="00B148D7">
        <w:rPr>
          <w:rFonts w:ascii="Book Antiqua" w:eastAsia="Book Antiqua" w:hAnsi="Book Antiqua" w:cs="Book Antiqua"/>
          <w:color w:val="000000"/>
        </w:rPr>
        <w:t xml:space="preserve">the </w:t>
      </w:r>
      <w:r w:rsidRPr="00513C7D">
        <w:rPr>
          <w:rFonts w:ascii="Book Antiqua" w:eastAsia="Book Antiqua" w:hAnsi="Book Antiqua" w:cs="Book Antiqua"/>
          <w:color w:val="000000"/>
        </w:rPr>
        <w:t>data; all authors drafted the article</w:t>
      </w:r>
      <w:r w:rsidR="00B148D7">
        <w:rPr>
          <w:rFonts w:ascii="Book Antiqua" w:eastAsia="Book Antiqua" w:hAnsi="Book Antiqua" w:cs="Book Antiqua"/>
          <w:color w:val="000000"/>
        </w:rPr>
        <w:t xml:space="preserve">, </w:t>
      </w:r>
      <w:r w:rsidRPr="00513C7D">
        <w:rPr>
          <w:rFonts w:ascii="Book Antiqua" w:eastAsia="Book Antiqua" w:hAnsi="Book Antiqua" w:cs="Book Antiqua"/>
          <w:color w:val="000000"/>
        </w:rPr>
        <w:t xml:space="preserve">made </w:t>
      </w:r>
      <w:r w:rsidRPr="00513C7D">
        <w:rPr>
          <w:rFonts w:ascii="Book Antiqua" w:eastAsia="Book Antiqua" w:hAnsi="Book Antiqua" w:cs="Book Antiqua"/>
          <w:color w:val="000000"/>
        </w:rPr>
        <w:t>critical revisions related to the intellectual content of the manuscript, and approved the final version of the article to be published.</w:t>
      </w:r>
    </w:p>
    <w:p w14:paraId="5C409648" w14:textId="77777777" w:rsidR="00A77B3E" w:rsidRPr="00513C7D" w:rsidRDefault="00A77B3E" w:rsidP="00513C7D">
      <w:pPr>
        <w:adjustRightInd w:val="0"/>
        <w:snapToGrid w:val="0"/>
        <w:spacing w:line="360" w:lineRule="auto"/>
        <w:jc w:val="both"/>
        <w:rPr>
          <w:rFonts w:ascii="Book Antiqua" w:hAnsi="Book Antiqua"/>
        </w:rPr>
      </w:pPr>
    </w:p>
    <w:p w14:paraId="34D22BC6" w14:textId="2FB6D5A3"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b/>
          <w:bCs/>
          <w:color w:val="000000"/>
        </w:rPr>
        <w:t xml:space="preserve">Supported by </w:t>
      </w:r>
      <w:r w:rsidR="00FD58EA" w:rsidRPr="00513C7D">
        <w:rPr>
          <w:rFonts w:ascii="Book Antiqua" w:eastAsia="Book Antiqua" w:hAnsi="Book Antiqua" w:cs="Book Antiqua"/>
          <w:color w:val="000000"/>
        </w:rPr>
        <w:t>T</w:t>
      </w:r>
      <w:r w:rsidRPr="00513C7D">
        <w:rPr>
          <w:rFonts w:ascii="Book Antiqua" w:eastAsia="Book Antiqua" w:hAnsi="Book Antiqua" w:cs="Book Antiqua"/>
          <w:color w:val="000000"/>
        </w:rPr>
        <w:t xml:space="preserve">he National Natural Science Foundation of China, No. 81660398; </w:t>
      </w:r>
      <w:r w:rsidR="00711305">
        <w:rPr>
          <w:rFonts w:ascii="Book Antiqua" w:eastAsia="Book Antiqua" w:hAnsi="Book Antiqua" w:cs="Book Antiqua"/>
          <w:color w:val="000000"/>
        </w:rPr>
        <w:t xml:space="preserve">and </w:t>
      </w:r>
      <w:r w:rsidR="00FD58EA" w:rsidRPr="00513C7D">
        <w:rPr>
          <w:rFonts w:ascii="Book Antiqua" w:eastAsia="Book Antiqua" w:hAnsi="Book Antiqua" w:cs="Book Antiqua"/>
          <w:color w:val="000000"/>
        </w:rPr>
        <w:t>T</w:t>
      </w:r>
      <w:r w:rsidRPr="00513C7D">
        <w:rPr>
          <w:rFonts w:ascii="Book Antiqua" w:eastAsia="Book Antiqua" w:hAnsi="Book Antiqua" w:cs="Book Antiqua"/>
          <w:color w:val="000000"/>
        </w:rPr>
        <w:t>he Hospital Key Program of National Scientific Research Cultivation Plan</w:t>
      </w:r>
      <w:r w:rsidR="00FD58EA" w:rsidRPr="00513C7D">
        <w:rPr>
          <w:rFonts w:ascii="Book Antiqua" w:eastAsia="Book Antiqua" w:hAnsi="Book Antiqua" w:cs="Book Antiqua"/>
          <w:color w:val="000000"/>
        </w:rPr>
        <w:t>,</w:t>
      </w:r>
      <w:r w:rsidRPr="00513C7D">
        <w:rPr>
          <w:rFonts w:ascii="Book Antiqua" w:eastAsia="Book Antiqua" w:hAnsi="Book Antiqua" w:cs="Book Antiqua"/>
          <w:color w:val="000000"/>
        </w:rPr>
        <w:t xml:space="preserve"> No. 19SYPYA-12.</w:t>
      </w:r>
    </w:p>
    <w:p w14:paraId="7DE62464" w14:textId="77777777" w:rsidR="00A77B3E" w:rsidRPr="00513C7D" w:rsidRDefault="00A77B3E" w:rsidP="00513C7D">
      <w:pPr>
        <w:adjustRightInd w:val="0"/>
        <w:snapToGrid w:val="0"/>
        <w:spacing w:line="360" w:lineRule="auto"/>
        <w:jc w:val="both"/>
        <w:rPr>
          <w:rFonts w:ascii="Book Antiqua" w:hAnsi="Book Antiqua"/>
        </w:rPr>
      </w:pPr>
    </w:p>
    <w:p w14:paraId="010F0BE4" w14:textId="32C5761B"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b/>
          <w:bCs/>
          <w:color w:val="000000"/>
        </w:rPr>
        <w:lastRenderedPageBreak/>
        <w:t xml:space="preserve">Corresponding author: Xiao-Jun Yang, MD, PhD, Chief Doctor, Professor, Surgeon, </w:t>
      </w:r>
      <w:r w:rsidRPr="00513C7D">
        <w:rPr>
          <w:rFonts w:ascii="Book Antiqua" w:eastAsia="Book Antiqua" w:hAnsi="Book Antiqua" w:cs="Book Antiqua"/>
          <w:color w:val="000000"/>
        </w:rPr>
        <w:t xml:space="preserve">Department of General Surgery, Gansu Provincial Hospital, </w:t>
      </w:r>
      <w:r w:rsidR="006D701A" w:rsidRPr="00513C7D">
        <w:rPr>
          <w:rFonts w:ascii="Book Antiqua" w:eastAsia="Book Antiqua" w:hAnsi="Book Antiqua" w:cs="Book Antiqua"/>
          <w:color w:val="000000"/>
        </w:rPr>
        <w:t xml:space="preserve">No. </w:t>
      </w:r>
      <w:r w:rsidRPr="00513C7D">
        <w:rPr>
          <w:rFonts w:ascii="Book Antiqua" w:eastAsia="Book Antiqua" w:hAnsi="Book Antiqua" w:cs="Book Antiqua"/>
          <w:color w:val="000000"/>
        </w:rPr>
        <w:t>204</w:t>
      </w:r>
      <w:r w:rsidR="006D701A" w:rsidRPr="00513C7D">
        <w:rPr>
          <w:rFonts w:ascii="Book Antiqua" w:eastAsia="Book Antiqua" w:hAnsi="Book Antiqua" w:cs="Book Antiqua"/>
          <w:color w:val="000000"/>
        </w:rPr>
        <w:t xml:space="preserve"> </w:t>
      </w:r>
      <w:r w:rsidRPr="00513C7D">
        <w:rPr>
          <w:rFonts w:ascii="Book Antiqua" w:eastAsia="Book Antiqua" w:hAnsi="Book Antiqua" w:cs="Book Antiqua"/>
          <w:color w:val="000000"/>
        </w:rPr>
        <w:t>Donggang West Road, Chengguan District, Lanzhou 730000, Gansu Province, China. yangxjmd@aliyun.com</w:t>
      </w:r>
    </w:p>
    <w:p w14:paraId="3947CB2C" w14:textId="77777777" w:rsidR="00A77B3E" w:rsidRPr="00513C7D" w:rsidRDefault="00A77B3E" w:rsidP="00513C7D">
      <w:pPr>
        <w:adjustRightInd w:val="0"/>
        <w:snapToGrid w:val="0"/>
        <w:spacing w:line="360" w:lineRule="auto"/>
        <w:jc w:val="both"/>
        <w:rPr>
          <w:rFonts w:ascii="Book Antiqua" w:hAnsi="Book Antiqua"/>
        </w:rPr>
      </w:pPr>
    </w:p>
    <w:p w14:paraId="124A2A4F" w14:textId="77777777"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b/>
          <w:bCs/>
          <w:color w:val="000000"/>
        </w:rPr>
        <w:t xml:space="preserve">Received: </w:t>
      </w:r>
      <w:r w:rsidRPr="00513C7D">
        <w:rPr>
          <w:rFonts w:ascii="Book Antiqua" w:eastAsia="Book Antiqua" w:hAnsi="Book Antiqua" w:cs="Book Antiqua"/>
          <w:color w:val="000000"/>
        </w:rPr>
        <w:t>November 9, 2020</w:t>
      </w:r>
    </w:p>
    <w:p w14:paraId="4245D70A" w14:textId="77777777"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b/>
          <w:bCs/>
          <w:color w:val="000000"/>
        </w:rPr>
        <w:t xml:space="preserve">Revised: </w:t>
      </w:r>
      <w:r w:rsidRPr="00513C7D">
        <w:rPr>
          <w:rFonts w:ascii="Book Antiqua" w:eastAsia="Book Antiqua" w:hAnsi="Book Antiqua" w:cs="Book Antiqua"/>
          <w:color w:val="000000"/>
        </w:rPr>
        <w:t>December 16, 2020</w:t>
      </w:r>
    </w:p>
    <w:p w14:paraId="0C577945" w14:textId="39AFB5B6"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b/>
          <w:bCs/>
          <w:color w:val="000000"/>
        </w:rPr>
        <w:t xml:space="preserve">Accepted: </w:t>
      </w:r>
      <w:r w:rsidR="00F418F6" w:rsidRPr="00F418F6">
        <w:rPr>
          <w:rFonts w:ascii="Book Antiqua" w:eastAsia="Book Antiqua" w:hAnsi="Book Antiqua" w:cs="Book Antiqua"/>
          <w:bCs/>
          <w:color w:val="000000"/>
        </w:rPr>
        <w:t>April 23, 2021</w:t>
      </w:r>
    </w:p>
    <w:p w14:paraId="12D40F5B" w14:textId="77777777"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b/>
          <w:bCs/>
          <w:color w:val="000000"/>
        </w:rPr>
        <w:t xml:space="preserve">Published online: </w:t>
      </w:r>
    </w:p>
    <w:p w14:paraId="6C5DCDE1" w14:textId="77777777" w:rsidR="00A77B3E" w:rsidRPr="00513C7D" w:rsidRDefault="00A77B3E" w:rsidP="00513C7D">
      <w:pPr>
        <w:adjustRightInd w:val="0"/>
        <w:snapToGrid w:val="0"/>
        <w:spacing w:line="360" w:lineRule="auto"/>
        <w:jc w:val="both"/>
        <w:rPr>
          <w:rFonts w:ascii="Book Antiqua" w:hAnsi="Book Antiqua"/>
        </w:rPr>
        <w:sectPr w:rsidR="00A77B3E" w:rsidRPr="00513C7D" w:rsidSect="006D701A">
          <w:footerReference w:type="default" r:id="rId6"/>
          <w:pgSz w:w="12240" w:h="15840"/>
          <w:pgMar w:top="1440" w:right="1800" w:bottom="1440" w:left="1800" w:header="720" w:footer="720" w:gutter="0"/>
          <w:cols w:space="720"/>
          <w:docGrid w:linePitch="360"/>
        </w:sectPr>
      </w:pPr>
    </w:p>
    <w:p w14:paraId="65B016F0" w14:textId="77777777"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b/>
          <w:color w:val="000000"/>
        </w:rPr>
        <w:lastRenderedPageBreak/>
        <w:t>Abstract</w:t>
      </w:r>
    </w:p>
    <w:p w14:paraId="2F6CEC1A" w14:textId="77777777"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color w:val="000000"/>
        </w:rPr>
        <w:t>BACKGROUND</w:t>
      </w:r>
    </w:p>
    <w:p w14:paraId="00AA5F0A" w14:textId="12792FF7"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color w:val="000000"/>
        </w:rPr>
        <w:t>Duodenal papillary tumor is a rare tum</w:t>
      </w:r>
      <w:r w:rsidRPr="00513C7D">
        <w:rPr>
          <w:rFonts w:ascii="Book Antiqua" w:eastAsia="Book Antiqua" w:hAnsi="Book Antiqua" w:cs="Book Antiqua"/>
          <w:color w:val="000000"/>
        </w:rPr>
        <w:t xml:space="preserve">or of </w:t>
      </w:r>
      <w:r w:rsidR="00B148D7">
        <w:rPr>
          <w:rFonts w:ascii="Book Antiqua" w:eastAsia="Book Antiqua" w:hAnsi="Book Antiqua" w:cs="Book Antiqua"/>
          <w:color w:val="000000"/>
        </w:rPr>
        <w:t xml:space="preserve">the </w:t>
      </w:r>
      <w:r w:rsidRPr="00513C7D">
        <w:rPr>
          <w:rFonts w:ascii="Book Antiqua" w:eastAsia="Book Antiqua" w:hAnsi="Book Antiqua" w:cs="Book Antiqua"/>
          <w:color w:val="000000"/>
        </w:rPr>
        <w:t>digestive tract, accounting for about 0.2% of gastrointestinal tumors and 7% of periampullary tumors. The clinical manifestations of biliary obstruction are most common. Some benign tumors or small malignant tumors are often not easily found because they have no obvious symptoms in the early stage. Surgical resection is the only treatment for duodenal papillary tumors. At present, the methods of operation for duodenal papilla</w:t>
      </w:r>
      <w:r w:rsidR="00B148D7">
        <w:rPr>
          <w:rFonts w:ascii="Book Antiqua" w:eastAsia="Book Antiqua" w:hAnsi="Book Antiqua" w:cs="Book Antiqua"/>
          <w:color w:val="000000"/>
        </w:rPr>
        <w:t>ry</w:t>
      </w:r>
      <w:r w:rsidRPr="00513C7D">
        <w:rPr>
          <w:rFonts w:ascii="Book Antiqua" w:eastAsia="Book Antiqua" w:hAnsi="Book Antiqua" w:cs="Book Antiqua"/>
          <w:color w:val="000000"/>
        </w:rPr>
        <w:t xml:space="preserve"> tumor</w:t>
      </w:r>
      <w:r w:rsidR="00B148D7">
        <w:rPr>
          <w:rFonts w:ascii="Book Antiqua" w:eastAsia="Book Antiqua" w:hAnsi="Book Antiqua" w:cs="Book Antiqua"/>
          <w:color w:val="000000"/>
        </w:rPr>
        <w:t>s</w:t>
      </w:r>
      <w:r w:rsidRPr="00513C7D">
        <w:rPr>
          <w:rFonts w:ascii="Book Antiqua" w:eastAsia="Book Antiqua" w:hAnsi="Book Antiqua" w:cs="Book Antiqua"/>
          <w:color w:val="000000"/>
        </w:rPr>
        <w:t xml:space="preserve"> include pancreatoduode</w:t>
      </w:r>
      <w:r w:rsidRPr="00513C7D">
        <w:rPr>
          <w:rFonts w:ascii="Book Antiqua" w:eastAsia="Book Antiqua" w:hAnsi="Book Antiqua" w:cs="Book Antiqua"/>
          <w:color w:val="000000"/>
        </w:rPr>
        <w:t>nectomy, duodenectomy, ampullectom</w:t>
      </w:r>
      <w:r w:rsidRPr="00513C7D">
        <w:rPr>
          <w:rFonts w:ascii="Book Antiqua" w:eastAsia="Book Antiqua" w:hAnsi="Book Antiqua" w:cs="Book Antiqua"/>
          <w:color w:val="000000"/>
        </w:rPr>
        <w:t>y</w:t>
      </w:r>
      <w:r w:rsidR="00B148D7">
        <w:rPr>
          <w:rFonts w:ascii="Book Antiqua" w:eastAsia="Book Antiqua" w:hAnsi="Book Antiqua" w:cs="Book Antiqua"/>
          <w:color w:val="000000"/>
        </w:rPr>
        <w:t>,</w:t>
      </w:r>
      <w:r w:rsidRPr="00513C7D">
        <w:rPr>
          <w:rFonts w:ascii="Book Antiqua" w:eastAsia="Book Antiqua" w:hAnsi="Book Antiqua" w:cs="Book Antiqua"/>
          <w:color w:val="000000"/>
        </w:rPr>
        <w:t xml:space="preserve"> and</w:t>
      </w:r>
      <w:r w:rsidRPr="00513C7D">
        <w:rPr>
          <w:rFonts w:ascii="Book Antiqua" w:eastAsia="Book Antiqua" w:hAnsi="Book Antiqua" w:cs="Book Antiqua"/>
          <w:color w:val="000000"/>
        </w:rPr>
        <w:t xml:space="preserve"> endoscopic resection.</w:t>
      </w:r>
    </w:p>
    <w:p w14:paraId="230CC1F3" w14:textId="77777777" w:rsidR="00A77B3E" w:rsidRPr="00513C7D" w:rsidRDefault="00A77B3E" w:rsidP="00513C7D">
      <w:pPr>
        <w:adjustRightInd w:val="0"/>
        <w:snapToGrid w:val="0"/>
        <w:spacing w:line="360" w:lineRule="auto"/>
        <w:jc w:val="both"/>
        <w:rPr>
          <w:rFonts w:ascii="Book Antiqua" w:hAnsi="Book Antiqua"/>
        </w:rPr>
      </w:pPr>
    </w:p>
    <w:p w14:paraId="3B794D69" w14:textId="77777777"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color w:val="000000"/>
        </w:rPr>
        <w:t>CASE SUMMARY</w:t>
      </w:r>
    </w:p>
    <w:p w14:paraId="379B9B16" w14:textId="3D53EE4C"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color w:val="000000"/>
        </w:rPr>
        <w:t xml:space="preserve">A 47-year-old man was admitted to because of a duodenal mass that had been discovered 2 mo previously. Electronic gastroscopy at another hospital revealed a duodenal papillary mass that had been considered to be a high-grade intraepithelial neoplasia. Therefore, we conducted a multidisciplinary group discussion and decided to perform a </w:t>
      </w:r>
      <w:r w:rsidR="0010301F" w:rsidRPr="00513C7D">
        <w:rPr>
          <w:rFonts w:ascii="Book Antiqua" w:eastAsia="Book Antiqua" w:hAnsi="Book Antiqua" w:cs="Book Antiqua"/>
          <w:color w:val="000000"/>
        </w:rPr>
        <w:t>p</w:t>
      </w:r>
      <w:r w:rsidRPr="00513C7D">
        <w:rPr>
          <w:rFonts w:ascii="Book Antiqua" w:eastAsia="Book Antiqua" w:hAnsi="Book Antiqua" w:cs="Book Antiqua"/>
          <w:color w:val="000000"/>
        </w:rPr>
        <w:t xml:space="preserve">ancreas-preserving duodenectomy and a R0 resection was successfully performed. After surgery, the patient underwent a follow-up period of 5 years. No recurrence or metastasis occurred. </w:t>
      </w:r>
    </w:p>
    <w:p w14:paraId="6799665E" w14:textId="77777777" w:rsidR="00A77B3E" w:rsidRPr="00513C7D" w:rsidRDefault="00A77B3E" w:rsidP="00513C7D">
      <w:pPr>
        <w:adjustRightInd w:val="0"/>
        <w:snapToGrid w:val="0"/>
        <w:spacing w:line="360" w:lineRule="auto"/>
        <w:jc w:val="both"/>
        <w:rPr>
          <w:rFonts w:ascii="Book Antiqua" w:hAnsi="Book Antiqua"/>
        </w:rPr>
      </w:pPr>
    </w:p>
    <w:p w14:paraId="02F91A04" w14:textId="77777777"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color w:val="000000"/>
        </w:rPr>
        <w:t>CONCLUSION</w:t>
      </w:r>
    </w:p>
    <w:p w14:paraId="2967B437" w14:textId="3E0909E2"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color w:val="000000"/>
        </w:rPr>
        <w:t>According to our experience with a duodenal papil</w:t>
      </w:r>
      <w:r w:rsidRPr="00513C7D">
        <w:rPr>
          <w:rFonts w:ascii="Book Antiqua" w:eastAsia="Book Antiqua" w:hAnsi="Book Antiqua" w:cs="Book Antiqua"/>
          <w:color w:val="000000"/>
        </w:rPr>
        <w:t>lary</w:t>
      </w:r>
      <w:r w:rsidR="00B148D7">
        <w:rPr>
          <w:rFonts w:ascii="Book Antiqua" w:eastAsia="Book Antiqua" w:hAnsi="Book Antiqua" w:cs="Book Antiqua"/>
          <w:color w:val="000000"/>
        </w:rPr>
        <w:t xml:space="preserve"> tumor</w:t>
      </w:r>
      <w:r w:rsidRPr="00513C7D">
        <w:rPr>
          <w:rFonts w:ascii="Book Antiqua" w:eastAsia="Book Antiqua" w:hAnsi="Book Antiqua" w:cs="Book Antiqua"/>
          <w:color w:val="000000"/>
        </w:rPr>
        <w:t xml:space="preserve">, compared with pancreaticoduodenectomy, the use of pancreas-preserving duodenectomy can preserve pancreatic function, maintain gastrointestinal structure and function, reduce tissue damage and complications, and render the postoperative recovery faster. Pancreas-preserving duodenectomy </w:t>
      </w:r>
      <w:r w:rsidR="00B148D7">
        <w:rPr>
          <w:rFonts w:ascii="Book Antiqua" w:eastAsia="Book Antiqua" w:hAnsi="Book Antiqua" w:cs="Book Antiqua"/>
          <w:color w:val="000000"/>
        </w:rPr>
        <w:t xml:space="preserve">for treatment </w:t>
      </w:r>
      <w:r w:rsidRPr="00513C7D">
        <w:rPr>
          <w:rFonts w:ascii="Book Antiqua" w:eastAsia="Book Antiqua" w:hAnsi="Book Antiqua" w:cs="Book Antiqua"/>
          <w:color w:val="000000"/>
        </w:rPr>
        <w:t>of a duode</w:t>
      </w:r>
      <w:r w:rsidRPr="00513C7D">
        <w:rPr>
          <w:rFonts w:ascii="Book Antiqua" w:eastAsia="Book Antiqua" w:hAnsi="Book Antiqua" w:cs="Book Antiqua"/>
          <w:color w:val="000000"/>
        </w:rPr>
        <w:t>nal papillary tumor is feasible under strict control of surgical indications.</w:t>
      </w:r>
    </w:p>
    <w:p w14:paraId="0A7974A2" w14:textId="77777777" w:rsidR="00A77B3E" w:rsidRPr="00513C7D" w:rsidRDefault="00A77B3E" w:rsidP="00513C7D">
      <w:pPr>
        <w:adjustRightInd w:val="0"/>
        <w:snapToGrid w:val="0"/>
        <w:spacing w:line="360" w:lineRule="auto"/>
        <w:jc w:val="both"/>
        <w:rPr>
          <w:rFonts w:ascii="Book Antiqua" w:hAnsi="Book Antiqua"/>
        </w:rPr>
      </w:pPr>
    </w:p>
    <w:p w14:paraId="707C1C60" w14:textId="7E549A7C"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b/>
          <w:bCs/>
          <w:color w:val="000000"/>
        </w:rPr>
        <w:lastRenderedPageBreak/>
        <w:t xml:space="preserve">Key Words: </w:t>
      </w:r>
      <w:bookmarkStart w:id="6" w:name="OLE_LINK3"/>
      <w:bookmarkStart w:id="7" w:name="OLE_LINK4"/>
      <w:r w:rsidRPr="00513C7D">
        <w:rPr>
          <w:rFonts w:ascii="Book Antiqua" w:eastAsia="Book Antiqua" w:hAnsi="Book Antiqua" w:cs="Book Antiqua"/>
          <w:color w:val="000000"/>
        </w:rPr>
        <w:t>Duodenal papillary tumor; Benign tumor; Malignant tumor; Pancreas-preserving duodenectomy</w:t>
      </w:r>
      <w:r w:rsidR="00634C6D">
        <w:rPr>
          <w:rFonts w:ascii="Book Antiqua" w:eastAsia="Book Antiqua" w:hAnsi="Book Antiqua" w:cs="Book Antiqua"/>
          <w:color w:val="000000"/>
        </w:rPr>
        <w:t xml:space="preserve">; </w:t>
      </w:r>
      <w:r w:rsidR="00634C6D" w:rsidRPr="00634C6D">
        <w:rPr>
          <w:rFonts w:ascii="Book Antiqua" w:eastAsia="Book Antiqua" w:hAnsi="Book Antiqua" w:cs="Book Antiqua"/>
          <w:caps/>
          <w:color w:val="000000"/>
        </w:rPr>
        <w:t>c</w:t>
      </w:r>
      <w:r w:rsidR="00634C6D" w:rsidRPr="00513C7D">
        <w:rPr>
          <w:rFonts w:ascii="Book Antiqua" w:eastAsia="Book Antiqua" w:hAnsi="Book Antiqua" w:cs="Book Antiqua"/>
          <w:color w:val="000000"/>
        </w:rPr>
        <w:t>ase report</w:t>
      </w:r>
    </w:p>
    <w:bookmarkEnd w:id="6"/>
    <w:bookmarkEnd w:id="7"/>
    <w:p w14:paraId="6459918C" w14:textId="77777777" w:rsidR="00A77B3E" w:rsidRPr="00513C7D" w:rsidRDefault="00A77B3E" w:rsidP="00513C7D">
      <w:pPr>
        <w:adjustRightInd w:val="0"/>
        <w:snapToGrid w:val="0"/>
        <w:spacing w:line="360" w:lineRule="auto"/>
        <w:jc w:val="both"/>
        <w:rPr>
          <w:rFonts w:ascii="Book Antiqua" w:hAnsi="Book Antiqua"/>
        </w:rPr>
      </w:pPr>
    </w:p>
    <w:p w14:paraId="5B319FAB" w14:textId="3F492802"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color w:val="000000"/>
        </w:rPr>
        <w:t>Wu B, Chen SY, Li Y, He Y, Wang XX, Yang XJ. Pancreas-preserving duodenecto</w:t>
      </w:r>
      <w:r w:rsidRPr="00513C7D">
        <w:rPr>
          <w:rFonts w:ascii="Book Antiqua" w:eastAsia="Book Antiqua" w:hAnsi="Book Antiqua" w:cs="Book Antiqua"/>
          <w:color w:val="000000"/>
        </w:rPr>
        <w:t>my</w:t>
      </w:r>
      <w:r w:rsidR="00B148D7">
        <w:rPr>
          <w:rFonts w:ascii="Book Antiqua" w:eastAsia="Book Antiqua" w:hAnsi="Book Antiqua" w:cs="Book Antiqua"/>
          <w:color w:val="000000"/>
        </w:rPr>
        <w:t xml:space="preserve"> for treatment</w:t>
      </w:r>
      <w:r w:rsidRPr="00513C7D">
        <w:rPr>
          <w:rFonts w:ascii="Book Antiqua" w:eastAsia="Book Antiqua" w:hAnsi="Book Antiqua" w:cs="Book Antiqua"/>
          <w:color w:val="000000"/>
        </w:rPr>
        <w:t xml:space="preserve"> of a duodenal papillary tumor: A case report. </w:t>
      </w:r>
      <w:r w:rsidRPr="00513C7D">
        <w:rPr>
          <w:rFonts w:ascii="Book Antiqua" w:eastAsia="Book Antiqua" w:hAnsi="Book Antiqua" w:cs="Book Antiqua"/>
          <w:i/>
          <w:iCs/>
          <w:color w:val="000000"/>
        </w:rPr>
        <w:t>World J Clin Cases</w:t>
      </w:r>
      <w:r w:rsidRPr="00513C7D">
        <w:rPr>
          <w:rFonts w:ascii="Book Antiqua" w:eastAsia="Book Antiqua" w:hAnsi="Book Antiqua" w:cs="Book Antiqua"/>
          <w:color w:val="000000"/>
        </w:rPr>
        <w:t xml:space="preserve"> 2021; In press</w:t>
      </w:r>
    </w:p>
    <w:p w14:paraId="19C74DF9" w14:textId="77777777" w:rsidR="00A77B3E" w:rsidRPr="00513C7D" w:rsidRDefault="00A77B3E" w:rsidP="00513C7D">
      <w:pPr>
        <w:adjustRightInd w:val="0"/>
        <w:snapToGrid w:val="0"/>
        <w:spacing w:line="360" w:lineRule="auto"/>
        <w:jc w:val="both"/>
        <w:rPr>
          <w:rFonts w:ascii="Book Antiqua" w:hAnsi="Book Antiqua"/>
        </w:rPr>
      </w:pPr>
    </w:p>
    <w:p w14:paraId="0E06FDAF" w14:textId="27D12D49"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b/>
          <w:bCs/>
          <w:color w:val="000000"/>
        </w:rPr>
        <w:t xml:space="preserve">Core Tip: </w:t>
      </w:r>
      <w:r w:rsidRPr="00513C7D">
        <w:rPr>
          <w:rFonts w:ascii="Book Antiqua" w:eastAsia="Book Antiqua" w:hAnsi="Book Antiqua" w:cs="Book Antiqua"/>
          <w:color w:val="000000"/>
        </w:rPr>
        <w:t>Duodenal papilla</w:t>
      </w:r>
      <w:r w:rsidR="00B148D7">
        <w:rPr>
          <w:rFonts w:ascii="Book Antiqua" w:eastAsia="Book Antiqua" w:hAnsi="Book Antiqua" w:cs="Book Antiqua"/>
          <w:color w:val="000000"/>
        </w:rPr>
        <w:t>ry</w:t>
      </w:r>
      <w:r w:rsidRPr="00513C7D">
        <w:rPr>
          <w:rFonts w:ascii="Book Antiqua" w:eastAsia="Book Antiqua" w:hAnsi="Book Antiqua" w:cs="Book Antiqua"/>
          <w:color w:val="000000"/>
        </w:rPr>
        <w:t xml:space="preserve"> tumor is a r</w:t>
      </w:r>
      <w:r w:rsidRPr="00513C7D">
        <w:rPr>
          <w:rFonts w:ascii="Book Antiqua" w:eastAsia="Book Antiqua" w:hAnsi="Book Antiqua" w:cs="Book Antiqua"/>
          <w:color w:val="000000"/>
        </w:rPr>
        <w:t xml:space="preserve">are digestive tract tumor because of its special anatomical location. The clinical manifestations of biliary obstruction are most common. Some benign tumors or small malignant tumors are often not easily found because they have no obvious symptoms in the early stage. Surgical resection is the only treatment for duodenal papillary tumors. With the advancement of surgical technology, reducing trauma and improving the quality of life have attracted more and more attention, and the surgical methods have changed accordingly. This case </w:t>
      </w:r>
      <w:r w:rsidRPr="00513C7D">
        <w:rPr>
          <w:rFonts w:ascii="Book Antiqua" w:eastAsia="Book Antiqua" w:hAnsi="Book Antiqua" w:cs="Book Antiqua"/>
          <w:color w:val="000000"/>
        </w:rPr>
        <w:t xml:space="preserve">highlights </w:t>
      </w:r>
      <w:r w:rsidR="00B148D7">
        <w:rPr>
          <w:rFonts w:ascii="Book Antiqua" w:eastAsia="Book Antiqua" w:hAnsi="Book Antiqua" w:cs="Book Antiqua"/>
          <w:color w:val="000000"/>
        </w:rPr>
        <w:t xml:space="preserve">that, </w:t>
      </w:r>
      <w:r w:rsidRPr="00513C7D">
        <w:rPr>
          <w:rFonts w:ascii="Book Antiqua" w:eastAsia="Book Antiqua" w:hAnsi="Book Antiqua" w:cs="Book Antiqua"/>
          <w:color w:val="000000"/>
        </w:rPr>
        <w:t xml:space="preserve">under the condition of strictly controlling the indications of operation, pancreas-preserving duodenectomy </w:t>
      </w:r>
      <w:r w:rsidR="00B148D7">
        <w:rPr>
          <w:rFonts w:ascii="Book Antiqua" w:eastAsia="Book Antiqua" w:hAnsi="Book Antiqua" w:cs="Book Antiqua"/>
          <w:color w:val="000000"/>
        </w:rPr>
        <w:t xml:space="preserve">for treatment </w:t>
      </w:r>
      <w:r w:rsidRPr="00513C7D">
        <w:rPr>
          <w:rFonts w:ascii="Book Antiqua" w:eastAsia="Book Antiqua" w:hAnsi="Book Antiqua" w:cs="Book Antiqua"/>
          <w:color w:val="000000"/>
        </w:rPr>
        <w:t>of duodenal papillary tumor</w:t>
      </w:r>
      <w:r w:rsidR="00B148D7">
        <w:rPr>
          <w:rFonts w:ascii="Book Antiqua" w:eastAsia="Book Antiqua" w:hAnsi="Book Antiqua" w:cs="Book Antiqua"/>
          <w:color w:val="000000"/>
        </w:rPr>
        <w:t>s</w:t>
      </w:r>
      <w:r w:rsidRPr="00513C7D">
        <w:rPr>
          <w:rFonts w:ascii="Book Antiqua" w:eastAsia="Book Antiqua" w:hAnsi="Book Antiqua" w:cs="Book Antiqua"/>
          <w:color w:val="000000"/>
        </w:rPr>
        <w:t xml:space="preserve"> is feasible.</w:t>
      </w:r>
    </w:p>
    <w:p w14:paraId="321EBA6F" w14:textId="23F06126" w:rsidR="00A77B3E" w:rsidRPr="00513C7D" w:rsidRDefault="00FD58EA" w:rsidP="00513C7D">
      <w:pPr>
        <w:adjustRightInd w:val="0"/>
        <w:snapToGrid w:val="0"/>
        <w:spacing w:line="360" w:lineRule="auto"/>
        <w:jc w:val="both"/>
        <w:rPr>
          <w:rFonts w:ascii="Book Antiqua" w:hAnsi="Book Antiqua"/>
        </w:rPr>
      </w:pPr>
      <w:r w:rsidRPr="00513C7D">
        <w:rPr>
          <w:rFonts w:ascii="Book Antiqua" w:hAnsi="Book Antiqua"/>
        </w:rPr>
        <w:br w:type="page"/>
      </w:r>
      <w:r w:rsidR="00D65BAA" w:rsidRPr="00513C7D">
        <w:rPr>
          <w:rFonts w:ascii="Book Antiqua" w:eastAsia="Book Antiqua" w:hAnsi="Book Antiqua" w:cs="Book Antiqua"/>
          <w:b/>
          <w:caps/>
          <w:color w:val="000000"/>
          <w:u w:val="single"/>
        </w:rPr>
        <w:lastRenderedPageBreak/>
        <w:t>INTRODUCTION</w:t>
      </w:r>
    </w:p>
    <w:p w14:paraId="5FE3064B" w14:textId="4D8D5E9B" w:rsidR="00A77B3E" w:rsidRPr="00513C7D" w:rsidRDefault="00D65BAA" w:rsidP="00513C7D">
      <w:pPr>
        <w:adjustRightInd w:val="0"/>
        <w:snapToGrid w:val="0"/>
        <w:spacing w:line="360" w:lineRule="auto"/>
        <w:jc w:val="both"/>
        <w:rPr>
          <w:rFonts w:ascii="Book Antiqua" w:hAnsi="Book Antiqua"/>
        </w:rPr>
      </w:pPr>
      <w:bookmarkStart w:id="8" w:name="OLE_LINK9"/>
      <w:bookmarkStart w:id="9" w:name="OLE_LINK10"/>
      <w:r w:rsidRPr="00513C7D">
        <w:rPr>
          <w:rFonts w:ascii="Book Antiqua" w:eastAsia="Book Antiqua" w:hAnsi="Book Antiqua" w:cs="Book Antiqua"/>
          <w:color w:val="000000"/>
        </w:rPr>
        <w:t>Duodenal papillary tumor is a rare</w:t>
      </w:r>
      <w:r w:rsidRPr="00513C7D">
        <w:rPr>
          <w:rFonts w:ascii="Book Antiqua" w:eastAsia="Book Antiqua" w:hAnsi="Book Antiqua" w:cs="Book Antiqua"/>
          <w:color w:val="000000"/>
        </w:rPr>
        <w:t xml:space="preserve"> tumor of </w:t>
      </w:r>
      <w:r w:rsidR="00B148D7">
        <w:rPr>
          <w:rFonts w:ascii="Book Antiqua" w:eastAsia="Book Antiqua" w:hAnsi="Book Antiqua" w:cs="Book Antiqua"/>
          <w:color w:val="000000"/>
        </w:rPr>
        <w:t xml:space="preserve">the </w:t>
      </w:r>
      <w:r w:rsidRPr="00513C7D">
        <w:rPr>
          <w:rFonts w:ascii="Book Antiqua" w:eastAsia="Book Antiqua" w:hAnsi="Book Antiqua" w:cs="Book Antiqua"/>
          <w:color w:val="000000"/>
        </w:rPr>
        <w:t>digestive tract</w:t>
      </w:r>
      <w:r w:rsidR="00FD58EA" w:rsidRPr="00513C7D">
        <w:rPr>
          <w:rFonts w:ascii="Book Antiqua" w:hAnsi="Book Antiqua" w:cs="Book Antiqua"/>
          <w:color w:val="000000"/>
          <w:lang w:eastAsia="zh-CN"/>
        </w:rPr>
        <w:t xml:space="preserve">, </w:t>
      </w:r>
      <w:r w:rsidR="00B148D7">
        <w:rPr>
          <w:rFonts w:ascii="Book Antiqua" w:hAnsi="Book Antiqua" w:cs="Book Antiqua"/>
          <w:color w:val="000000"/>
          <w:lang w:eastAsia="zh-CN"/>
        </w:rPr>
        <w:t xml:space="preserve">and </w:t>
      </w:r>
      <w:r w:rsidRPr="00513C7D">
        <w:rPr>
          <w:rFonts w:ascii="Book Antiqua" w:eastAsia="Book Antiqua" w:hAnsi="Book Antiqua" w:cs="Book Antiqua"/>
          <w:color w:val="000000"/>
        </w:rPr>
        <w:t xml:space="preserve">most researchers believe that for benign tumors in that area, the long-term effect of local mass resection is similar to that of pancreaticoduodenectomy. There is still much debate over its indications and effects because of the lack of comparative analysis on long-term effects of local resections and pancreaticoduodenectomies. Therefore, we report a patient with </w:t>
      </w:r>
      <w:r w:rsidR="00B148D7">
        <w:rPr>
          <w:rFonts w:ascii="Book Antiqua" w:eastAsia="Book Antiqua" w:hAnsi="Book Antiqua" w:cs="Book Antiqua"/>
          <w:color w:val="000000"/>
        </w:rPr>
        <w:t>p</w:t>
      </w:r>
      <w:r w:rsidR="00B148D7" w:rsidRPr="00513C7D">
        <w:rPr>
          <w:rFonts w:ascii="Book Antiqua" w:eastAsia="Book Antiqua" w:hAnsi="Book Antiqua" w:cs="Book Antiqua"/>
          <w:color w:val="000000"/>
        </w:rPr>
        <w:t>ancreas</w:t>
      </w:r>
      <w:r w:rsidRPr="00513C7D">
        <w:rPr>
          <w:rFonts w:ascii="Book Antiqua" w:eastAsia="Book Antiqua" w:hAnsi="Book Antiqua" w:cs="Book Antiqua"/>
          <w:color w:val="000000"/>
        </w:rPr>
        <w:t>-preserving duodenectomy a</w:t>
      </w:r>
      <w:r w:rsidRPr="00513C7D">
        <w:rPr>
          <w:rFonts w:ascii="Book Antiqua" w:eastAsia="Book Antiqua" w:hAnsi="Book Antiqua" w:cs="Book Antiqua"/>
          <w:color w:val="000000"/>
        </w:rPr>
        <w:t>nd review the relevant literature to improve our understanding of this disease.</w:t>
      </w:r>
    </w:p>
    <w:bookmarkEnd w:id="8"/>
    <w:bookmarkEnd w:id="9"/>
    <w:p w14:paraId="23756083" w14:textId="77777777" w:rsidR="00A77B3E" w:rsidRPr="00513C7D" w:rsidRDefault="00A77B3E" w:rsidP="00513C7D">
      <w:pPr>
        <w:adjustRightInd w:val="0"/>
        <w:snapToGrid w:val="0"/>
        <w:spacing w:line="360" w:lineRule="auto"/>
        <w:jc w:val="both"/>
        <w:rPr>
          <w:rFonts w:ascii="Book Antiqua" w:hAnsi="Book Antiqua"/>
        </w:rPr>
      </w:pPr>
    </w:p>
    <w:p w14:paraId="69043F54" w14:textId="77777777"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b/>
          <w:caps/>
          <w:color w:val="000000"/>
          <w:u w:val="single"/>
        </w:rPr>
        <w:t>CASE PRESENTATION</w:t>
      </w:r>
    </w:p>
    <w:p w14:paraId="62FE6D21" w14:textId="77777777"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b/>
          <w:i/>
          <w:color w:val="000000"/>
        </w:rPr>
        <w:t>Chief complaints</w:t>
      </w:r>
    </w:p>
    <w:p w14:paraId="55AD6F3E" w14:textId="76913D9E" w:rsidR="00A77B3E" w:rsidRPr="00513C7D" w:rsidRDefault="00FD58EA" w:rsidP="00513C7D">
      <w:pPr>
        <w:adjustRightInd w:val="0"/>
        <w:snapToGrid w:val="0"/>
        <w:spacing w:line="360" w:lineRule="auto"/>
        <w:jc w:val="both"/>
        <w:rPr>
          <w:rFonts w:ascii="Book Antiqua" w:hAnsi="Book Antiqua"/>
        </w:rPr>
      </w:pPr>
      <w:r w:rsidRPr="00513C7D">
        <w:rPr>
          <w:rFonts w:ascii="Book Antiqua" w:eastAsia="Book Antiqua" w:hAnsi="Book Antiqua" w:cs="Book Antiqua"/>
          <w:color w:val="000000"/>
        </w:rPr>
        <w:t>A</w:t>
      </w:r>
      <w:r w:rsidR="00D65BAA" w:rsidRPr="00513C7D">
        <w:rPr>
          <w:rFonts w:ascii="Book Antiqua" w:eastAsia="Book Antiqua" w:hAnsi="Book Antiqua" w:cs="Book Antiqua"/>
          <w:color w:val="000000"/>
        </w:rPr>
        <w:t xml:space="preserve"> duodenal mass that had been discovered 2 mo previously</w:t>
      </w:r>
    </w:p>
    <w:p w14:paraId="799178B5" w14:textId="77777777" w:rsidR="00A77B3E" w:rsidRPr="00513C7D" w:rsidRDefault="00A77B3E" w:rsidP="00513C7D">
      <w:pPr>
        <w:adjustRightInd w:val="0"/>
        <w:snapToGrid w:val="0"/>
        <w:spacing w:line="360" w:lineRule="auto"/>
        <w:jc w:val="both"/>
        <w:rPr>
          <w:rFonts w:ascii="Book Antiqua" w:hAnsi="Book Antiqua"/>
        </w:rPr>
      </w:pPr>
    </w:p>
    <w:p w14:paraId="5CD0BA21" w14:textId="77777777"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b/>
          <w:i/>
          <w:color w:val="000000"/>
        </w:rPr>
        <w:t>History of present illness</w:t>
      </w:r>
    </w:p>
    <w:p w14:paraId="4E815FED" w14:textId="43733BB9"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color w:val="000000"/>
        </w:rPr>
        <w:t>A 47-year</w:t>
      </w:r>
      <w:r w:rsidRPr="00513C7D">
        <w:rPr>
          <w:rFonts w:ascii="Book Antiqua" w:eastAsia="Book Antiqua" w:hAnsi="Book Antiqua" w:cs="Book Antiqua"/>
          <w:color w:val="000000"/>
        </w:rPr>
        <w:t xml:space="preserve">-old man was admitted to </w:t>
      </w:r>
      <w:r w:rsidR="00B148D7">
        <w:rPr>
          <w:rFonts w:ascii="Book Antiqua" w:eastAsia="Book Antiqua" w:hAnsi="Book Antiqua" w:cs="Book Antiqua"/>
          <w:color w:val="000000"/>
        </w:rPr>
        <w:t xml:space="preserve">our hospital on </w:t>
      </w:r>
      <w:r w:rsidR="00B148D7" w:rsidRPr="00513C7D">
        <w:rPr>
          <w:rFonts w:ascii="Book Antiqua" w:eastAsia="Book Antiqua" w:hAnsi="Book Antiqua" w:cs="Book Antiqua"/>
          <w:color w:val="000000"/>
        </w:rPr>
        <w:t>November 20, 2015</w:t>
      </w:r>
      <w:r w:rsidR="00B148D7">
        <w:rPr>
          <w:rFonts w:ascii="Book Antiqua" w:eastAsia="Book Antiqua" w:hAnsi="Book Antiqua" w:cs="Book Antiqua"/>
          <w:color w:val="000000"/>
        </w:rPr>
        <w:t xml:space="preserve"> </w:t>
      </w:r>
      <w:r w:rsidRPr="00513C7D">
        <w:rPr>
          <w:rFonts w:ascii="Book Antiqua" w:eastAsia="Book Antiqua" w:hAnsi="Book Antiqua" w:cs="Book Antiqua"/>
          <w:color w:val="000000"/>
        </w:rPr>
        <w:t>because of a duodenal mass that had been discovered 2 mo previously. Electronic gastroscopy at another hospital revealed a duodenal papillary mass that had been considered to be a high-grade intraepithelial neoplasia and was left untreated. The patient reported having no significant, recent weight loss. We carried out relevant examinations, confirmed the diagnosis</w:t>
      </w:r>
      <w:r w:rsidR="00B148D7">
        <w:rPr>
          <w:rFonts w:ascii="Book Antiqua" w:eastAsia="Book Antiqua" w:hAnsi="Book Antiqua" w:cs="Book Antiqua"/>
          <w:color w:val="000000"/>
        </w:rPr>
        <w:t>,</w:t>
      </w:r>
      <w:r w:rsidRPr="00513C7D">
        <w:rPr>
          <w:rFonts w:ascii="Book Antiqua" w:eastAsia="Book Antiqua" w:hAnsi="Book Antiqua" w:cs="Book Antiqua"/>
          <w:color w:val="000000"/>
        </w:rPr>
        <w:t xml:space="preserve"> </w:t>
      </w:r>
      <w:r w:rsidRPr="00513C7D">
        <w:rPr>
          <w:rFonts w:ascii="Book Antiqua" w:eastAsia="Book Antiqua" w:hAnsi="Book Antiqua" w:cs="Book Antiqua"/>
          <w:color w:val="000000"/>
        </w:rPr>
        <w:t>and took further treatment measures.</w:t>
      </w:r>
    </w:p>
    <w:p w14:paraId="5449DC11" w14:textId="77777777" w:rsidR="00A77B3E" w:rsidRPr="00513C7D" w:rsidRDefault="00A77B3E" w:rsidP="00513C7D">
      <w:pPr>
        <w:adjustRightInd w:val="0"/>
        <w:snapToGrid w:val="0"/>
        <w:spacing w:line="360" w:lineRule="auto"/>
        <w:jc w:val="both"/>
        <w:rPr>
          <w:rFonts w:ascii="Book Antiqua" w:hAnsi="Book Antiqua"/>
        </w:rPr>
      </w:pPr>
    </w:p>
    <w:p w14:paraId="308C5144" w14:textId="77777777"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b/>
          <w:i/>
          <w:color w:val="000000"/>
        </w:rPr>
        <w:t>History of past illness</w:t>
      </w:r>
    </w:p>
    <w:p w14:paraId="1216766C" w14:textId="09C59358" w:rsidR="00A77B3E" w:rsidRPr="00513C7D" w:rsidRDefault="00FD58EA" w:rsidP="00513C7D">
      <w:pPr>
        <w:adjustRightInd w:val="0"/>
        <w:snapToGrid w:val="0"/>
        <w:spacing w:line="360" w:lineRule="auto"/>
        <w:jc w:val="both"/>
        <w:rPr>
          <w:rFonts w:ascii="Book Antiqua" w:hAnsi="Book Antiqua"/>
        </w:rPr>
      </w:pPr>
      <w:r w:rsidRPr="00513C7D">
        <w:rPr>
          <w:rFonts w:ascii="Book Antiqua" w:eastAsia="Book Antiqua" w:hAnsi="Book Antiqua" w:cs="Book Antiqua"/>
          <w:color w:val="000000"/>
        </w:rPr>
        <w:t>T</w:t>
      </w:r>
      <w:r w:rsidR="00D65BAA" w:rsidRPr="00513C7D">
        <w:rPr>
          <w:rFonts w:ascii="Book Antiqua" w:eastAsia="Book Antiqua" w:hAnsi="Book Antiqua" w:cs="Book Antiqua"/>
          <w:color w:val="000000"/>
        </w:rPr>
        <w:t>he patient was healthy before</w:t>
      </w:r>
      <w:r w:rsidR="002D0D1E" w:rsidRPr="00513C7D">
        <w:rPr>
          <w:rFonts w:ascii="Book Antiqua" w:eastAsia="Book Antiqua" w:hAnsi="Book Antiqua" w:cs="Book Antiqua"/>
          <w:color w:val="000000"/>
        </w:rPr>
        <w:t>.</w:t>
      </w:r>
    </w:p>
    <w:p w14:paraId="02C9C31D" w14:textId="77777777" w:rsidR="00A77B3E" w:rsidRPr="00513C7D" w:rsidRDefault="00A77B3E" w:rsidP="00513C7D">
      <w:pPr>
        <w:adjustRightInd w:val="0"/>
        <w:snapToGrid w:val="0"/>
        <w:spacing w:line="360" w:lineRule="auto"/>
        <w:jc w:val="both"/>
        <w:rPr>
          <w:rFonts w:ascii="Book Antiqua" w:hAnsi="Book Antiqua"/>
        </w:rPr>
      </w:pPr>
    </w:p>
    <w:p w14:paraId="114ED3A7" w14:textId="77777777"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b/>
          <w:i/>
          <w:color w:val="000000"/>
        </w:rPr>
        <w:t>Personal and family history</w:t>
      </w:r>
    </w:p>
    <w:p w14:paraId="181A7647" w14:textId="5B791247" w:rsidR="00A77B3E" w:rsidRPr="00513C7D" w:rsidRDefault="00FD58EA" w:rsidP="00513C7D">
      <w:pPr>
        <w:adjustRightInd w:val="0"/>
        <w:snapToGrid w:val="0"/>
        <w:spacing w:line="360" w:lineRule="auto"/>
        <w:jc w:val="both"/>
        <w:rPr>
          <w:rFonts w:ascii="Book Antiqua" w:hAnsi="Book Antiqua"/>
        </w:rPr>
      </w:pPr>
      <w:r w:rsidRPr="00513C7D">
        <w:rPr>
          <w:rFonts w:ascii="Book Antiqua" w:eastAsia="Book Antiqua" w:hAnsi="Book Antiqua" w:cs="Book Antiqua"/>
          <w:color w:val="000000"/>
        </w:rPr>
        <w:t>T</w:t>
      </w:r>
      <w:r w:rsidR="00D65BAA" w:rsidRPr="00513C7D">
        <w:rPr>
          <w:rFonts w:ascii="Book Antiqua" w:eastAsia="Book Antiqua" w:hAnsi="Book Antiqua" w:cs="Book Antiqua"/>
          <w:color w:val="000000"/>
        </w:rPr>
        <w:t>he patient and families were healthy before</w:t>
      </w:r>
      <w:r w:rsidR="002D0D1E" w:rsidRPr="00513C7D">
        <w:rPr>
          <w:rFonts w:ascii="Book Antiqua" w:eastAsia="Book Antiqua" w:hAnsi="Book Antiqua" w:cs="Book Antiqua"/>
          <w:color w:val="000000"/>
        </w:rPr>
        <w:t>.</w:t>
      </w:r>
    </w:p>
    <w:p w14:paraId="4A384CA5" w14:textId="77777777" w:rsidR="00A77B3E" w:rsidRPr="00513C7D" w:rsidRDefault="00A77B3E" w:rsidP="00513C7D">
      <w:pPr>
        <w:adjustRightInd w:val="0"/>
        <w:snapToGrid w:val="0"/>
        <w:spacing w:line="360" w:lineRule="auto"/>
        <w:jc w:val="both"/>
        <w:rPr>
          <w:rFonts w:ascii="Book Antiqua" w:hAnsi="Book Antiqua"/>
        </w:rPr>
      </w:pPr>
    </w:p>
    <w:p w14:paraId="6CE14163" w14:textId="77777777"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b/>
          <w:i/>
          <w:color w:val="000000"/>
        </w:rPr>
        <w:t>Physical examination</w:t>
      </w:r>
    </w:p>
    <w:p w14:paraId="18965EF0" w14:textId="599CA4EB"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color w:val="000000"/>
        </w:rPr>
        <w:lastRenderedPageBreak/>
        <w:t>The patient’s vital</w:t>
      </w:r>
      <w:r w:rsidRPr="00513C7D">
        <w:rPr>
          <w:rFonts w:ascii="Book Antiqua" w:eastAsia="Book Antiqua" w:hAnsi="Book Antiqua" w:cs="Book Antiqua"/>
          <w:color w:val="000000"/>
        </w:rPr>
        <w:t xml:space="preserve"> signs</w:t>
      </w:r>
      <w:r w:rsidR="00B148D7">
        <w:rPr>
          <w:rFonts w:ascii="Book Antiqua" w:eastAsia="Book Antiqua" w:hAnsi="Book Antiqua" w:cs="Book Antiqua"/>
          <w:color w:val="000000"/>
        </w:rPr>
        <w:t xml:space="preserve"> were</w:t>
      </w:r>
      <w:r w:rsidRPr="00513C7D">
        <w:rPr>
          <w:rFonts w:ascii="Book Antiqua" w:eastAsia="Book Antiqua" w:hAnsi="Book Antiqua" w:cs="Book Antiqua"/>
          <w:color w:val="000000"/>
        </w:rPr>
        <w:t xml:space="preserve">: </w:t>
      </w:r>
      <w:r w:rsidR="00B148D7">
        <w:rPr>
          <w:rFonts w:ascii="Book Antiqua" w:eastAsia="Book Antiqua" w:hAnsi="Book Antiqua" w:cs="Book Antiqua"/>
          <w:color w:val="000000"/>
        </w:rPr>
        <w:t>T</w:t>
      </w:r>
      <w:r w:rsidR="00B148D7" w:rsidRPr="00513C7D">
        <w:rPr>
          <w:rFonts w:ascii="Book Antiqua" w:eastAsia="Book Antiqua" w:hAnsi="Book Antiqua" w:cs="Book Antiqua"/>
          <w:color w:val="000000"/>
        </w:rPr>
        <w:t>emperature</w:t>
      </w:r>
      <w:r w:rsidR="00B148D7">
        <w:rPr>
          <w:rFonts w:ascii="Book Antiqua" w:eastAsia="Book Antiqua" w:hAnsi="Book Antiqua" w:cs="Book Antiqua"/>
          <w:color w:val="000000"/>
        </w:rPr>
        <w:t>,</w:t>
      </w:r>
      <w:r w:rsidR="00B148D7" w:rsidRPr="00513C7D">
        <w:rPr>
          <w:rFonts w:ascii="Book Antiqua" w:eastAsia="Book Antiqua" w:hAnsi="Book Antiqua" w:cs="Book Antiqua"/>
          <w:color w:val="000000"/>
        </w:rPr>
        <w:t xml:space="preserve"> </w:t>
      </w:r>
      <w:r w:rsidRPr="00513C7D">
        <w:rPr>
          <w:rFonts w:ascii="Book Antiqua" w:eastAsia="Book Antiqua" w:hAnsi="Book Antiqua" w:cs="Book Antiqua"/>
          <w:color w:val="000000"/>
        </w:rPr>
        <w:t xml:space="preserve">36.2 </w:t>
      </w:r>
      <w:r w:rsidRPr="00513C7D">
        <w:rPr>
          <w:rFonts w:ascii="宋体" w:eastAsia="宋体" w:hAnsi="宋体" w:cs="宋体" w:hint="eastAsia"/>
          <w:color w:val="000000"/>
        </w:rPr>
        <w:t>℃</w:t>
      </w:r>
      <w:r w:rsidR="00B148D7">
        <w:rPr>
          <w:rFonts w:ascii="Book Antiqua" w:eastAsia="Book Antiqua" w:hAnsi="Book Antiqua" w:cs="Book Antiqua"/>
          <w:color w:val="000000"/>
        </w:rPr>
        <w:t>;</w:t>
      </w:r>
      <w:r w:rsidR="00B148D7" w:rsidRPr="00513C7D">
        <w:rPr>
          <w:rFonts w:ascii="Book Antiqua" w:eastAsia="Book Antiqua" w:hAnsi="Book Antiqua" w:cs="Book Antiqua"/>
          <w:color w:val="000000"/>
        </w:rPr>
        <w:t xml:space="preserve"> </w:t>
      </w:r>
      <w:r w:rsidRPr="00513C7D">
        <w:rPr>
          <w:rFonts w:ascii="Book Antiqua" w:eastAsia="Book Antiqua" w:hAnsi="Book Antiqua" w:cs="Book Antiqua"/>
          <w:color w:val="000000"/>
        </w:rPr>
        <w:t>pulse rate</w:t>
      </w:r>
      <w:r w:rsidR="00B148D7">
        <w:rPr>
          <w:rFonts w:ascii="Book Antiqua" w:eastAsia="Book Antiqua" w:hAnsi="Book Antiqua" w:cs="Book Antiqua"/>
          <w:color w:val="000000"/>
        </w:rPr>
        <w:t>,</w:t>
      </w:r>
      <w:r w:rsidR="00B148D7" w:rsidRPr="00513C7D">
        <w:rPr>
          <w:rFonts w:ascii="Book Antiqua" w:eastAsia="Book Antiqua" w:hAnsi="Book Antiqua" w:cs="Book Antiqua"/>
          <w:color w:val="000000"/>
        </w:rPr>
        <w:t xml:space="preserve"> </w:t>
      </w:r>
      <w:r w:rsidRPr="00513C7D">
        <w:rPr>
          <w:rFonts w:ascii="Book Antiqua" w:eastAsia="Book Antiqua" w:hAnsi="Book Antiqua" w:cs="Book Antiqua"/>
          <w:color w:val="000000"/>
        </w:rPr>
        <w:t>75 bpm</w:t>
      </w:r>
      <w:r w:rsidR="00B148D7">
        <w:rPr>
          <w:rFonts w:ascii="Book Antiqua" w:eastAsia="Book Antiqua" w:hAnsi="Book Antiqua" w:cs="Book Antiqua"/>
          <w:color w:val="000000"/>
        </w:rPr>
        <w:t>;</w:t>
      </w:r>
      <w:r w:rsidR="00B148D7" w:rsidRPr="00513C7D">
        <w:rPr>
          <w:rFonts w:ascii="Book Antiqua" w:eastAsia="Book Antiqua" w:hAnsi="Book Antiqua" w:cs="Book Antiqua"/>
          <w:color w:val="000000"/>
        </w:rPr>
        <w:t xml:space="preserve"> </w:t>
      </w:r>
      <w:r w:rsidRPr="00513C7D">
        <w:rPr>
          <w:rFonts w:ascii="Book Antiqua" w:eastAsia="Book Antiqua" w:hAnsi="Book Antiqua" w:cs="Book Antiqua"/>
          <w:color w:val="000000"/>
        </w:rPr>
        <w:t>respiratory rate</w:t>
      </w:r>
      <w:r w:rsidR="00B148D7">
        <w:rPr>
          <w:rFonts w:ascii="Book Antiqua" w:eastAsia="Book Antiqua" w:hAnsi="Book Antiqua" w:cs="Book Antiqua"/>
          <w:color w:val="000000"/>
        </w:rPr>
        <w:t>,</w:t>
      </w:r>
      <w:r w:rsidR="00B148D7" w:rsidRPr="00513C7D">
        <w:rPr>
          <w:rFonts w:ascii="Book Antiqua" w:eastAsia="Book Antiqua" w:hAnsi="Book Antiqua" w:cs="Book Antiqua"/>
          <w:color w:val="000000"/>
        </w:rPr>
        <w:t xml:space="preserve"> </w:t>
      </w:r>
      <w:r w:rsidRPr="00513C7D">
        <w:rPr>
          <w:rFonts w:ascii="Book Antiqua" w:eastAsia="Book Antiqua" w:hAnsi="Book Antiqua" w:cs="Book Antiqua"/>
          <w:color w:val="000000"/>
        </w:rPr>
        <w:t>20 breaths/min</w:t>
      </w:r>
      <w:r w:rsidR="00B148D7">
        <w:rPr>
          <w:rFonts w:ascii="Book Antiqua" w:eastAsia="Book Antiqua" w:hAnsi="Book Antiqua" w:cs="Book Antiqua"/>
          <w:color w:val="000000"/>
        </w:rPr>
        <w:t>;</w:t>
      </w:r>
      <w:r w:rsidR="00B148D7" w:rsidRPr="00513C7D">
        <w:rPr>
          <w:rFonts w:ascii="Book Antiqua" w:eastAsia="Book Antiqua" w:hAnsi="Book Antiqua" w:cs="Book Antiqua"/>
          <w:color w:val="000000"/>
        </w:rPr>
        <w:t xml:space="preserve"> </w:t>
      </w:r>
      <w:r w:rsidRPr="00513C7D">
        <w:rPr>
          <w:rFonts w:ascii="Book Antiqua" w:eastAsia="Book Antiqua" w:hAnsi="Book Antiqua" w:cs="Book Antiqua"/>
          <w:color w:val="000000"/>
        </w:rPr>
        <w:t>and blood pressure</w:t>
      </w:r>
      <w:r w:rsidR="00B148D7">
        <w:rPr>
          <w:rFonts w:ascii="Book Antiqua" w:eastAsia="Book Antiqua" w:hAnsi="Book Antiqua" w:cs="Book Antiqua"/>
          <w:color w:val="000000"/>
        </w:rPr>
        <w:t>,</w:t>
      </w:r>
      <w:r w:rsidR="00B148D7" w:rsidRPr="00513C7D">
        <w:rPr>
          <w:rFonts w:ascii="Book Antiqua" w:eastAsia="Book Antiqua" w:hAnsi="Book Antiqua" w:cs="Book Antiqua"/>
          <w:color w:val="000000"/>
        </w:rPr>
        <w:t xml:space="preserve"> </w:t>
      </w:r>
      <w:r w:rsidRPr="00513C7D">
        <w:rPr>
          <w:rFonts w:ascii="Book Antiqua" w:eastAsia="Book Antiqua" w:hAnsi="Book Antiqua" w:cs="Book Antiqua"/>
          <w:color w:val="000000"/>
        </w:rPr>
        <w:t>110/70 mmHg. The physical examination</w:t>
      </w:r>
      <w:r w:rsidR="00B148D7">
        <w:rPr>
          <w:rFonts w:ascii="Book Antiqua" w:eastAsia="Book Antiqua" w:hAnsi="Book Antiqua" w:cs="Book Antiqua"/>
          <w:color w:val="000000"/>
        </w:rPr>
        <w:t xml:space="preserve"> revealed</w:t>
      </w:r>
      <w:r w:rsidR="00D31883">
        <w:rPr>
          <w:rFonts w:ascii="Book Antiqua" w:eastAsia="Book Antiqua" w:hAnsi="Book Antiqua" w:cs="Book Antiqua"/>
          <w:color w:val="000000"/>
        </w:rPr>
        <w:t xml:space="preserve"> a</w:t>
      </w:r>
      <w:r w:rsidR="00B148D7">
        <w:rPr>
          <w:rFonts w:ascii="Book Antiqua" w:eastAsia="Book Antiqua" w:hAnsi="Book Antiqua" w:cs="Book Antiqua"/>
          <w:color w:val="000000"/>
        </w:rPr>
        <w:t xml:space="preserve"> </w:t>
      </w:r>
      <w:r w:rsidRPr="00513C7D">
        <w:rPr>
          <w:rFonts w:ascii="Book Antiqua" w:eastAsia="Book Antiqua" w:hAnsi="Book Antiqua" w:cs="Book Antiqua"/>
          <w:color w:val="000000"/>
        </w:rPr>
        <w:t xml:space="preserve">normal countenance; absence of superficial lymph node enlargement and heart abnormalities; </w:t>
      </w:r>
      <w:r w:rsidR="00B148D7">
        <w:rPr>
          <w:rFonts w:ascii="Book Antiqua" w:eastAsia="Book Antiqua" w:hAnsi="Book Antiqua" w:cs="Book Antiqua"/>
          <w:color w:val="000000"/>
        </w:rPr>
        <w:t xml:space="preserve">a </w:t>
      </w:r>
      <w:r w:rsidR="00B148D7" w:rsidRPr="00513C7D">
        <w:rPr>
          <w:rFonts w:ascii="Book Antiqua" w:eastAsia="Book Antiqua" w:hAnsi="Book Antiqua" w:cs="Book Antiqua"/>
          <w:color w:val="000000"/>
        </w:rPr>
        <w:t xml:space="preserve">flat </w:t>
      </w:r>
      <w:r w:rsidRPr="00513C7D">
        <w:rPr>
          <w:rFonts w:ascii="Book Antiqua" w:eastAsia="Book Antiqua" w:hAnsi="Book Antiqua" w:cs="Book Antiqua"/>
          <w:color w:val="000000"/>
        </w:rPr>
        <w:t xml:space="preserve">abdomen; liver and spleen not palpated below the costal margin; hypogastric region tenderness; </w:t>
      </w:r>
      <w:r w:rsidR="00B148D7">
        <w:rPr>
          <w:rFonts w:ascii="Book Antiqua" w:eastAsia="Book Antiqua" w:hAnsi="Book Antiqua" w:cs="Book Antiqua"/>
          <w:color w:val="000000"/>
        </w:rPr>
        <w:t xml:space="preserve">no </w:t>
      </w:r>
      <w:r w:rsidRPr="00513C7D">
        <w:rPr>
          <w:rFonts w:ascii="Book Antiqua" w:eastAsia="Book Antiqua" w:hAnsi="Book Antiqua" w:cs="Book Antiqua"/>
          <w:color w:val="000000"/>
        </w:rPr>
        <w:t xml:space="preserve">shifting dullness absent; </w:t>
      </w:r>
      <w:r w:rsidR="00985B87">
        <w:rPr>
          <w:rFonts w:ascii="Book Antiqua" w:eastAsia="Book Antiqua" w:hAnsi="Book Antiqua" w:cs="Book Antiqua"/>
          <w:color w:val="000000"/>
        </w:rPr>
        <w:t>b</w:t>
      </w:r>
      <w:r w:rsidR="00985B87" w:rsidRPr="00513C7D">
        <w:rPr>
          <w:rFonts w:ascii="Book Antiqua" w:eastAsia="Book Antiqua" w:hAnsi="Book Antiqua" w:cs="Book Antiqua"/>
          <w:color w:val="000000"/>
        </w:rPr>
        <w:t xml:space="preserve">owel </w:t>
      </w:r>
      <w:r w:rsidRPr="00513C7D">
        <w:rPr>
          <w:rFonts w:ascii="Book Antiqua" w:eastAsia="Book Antiqua" w:hAnsi="Book Antiqua" w:cs="Book Antiqua"/>
          <w:color w:val="000000"/>
        </w:rPr>
        <w:t>sounds of 4 times/min, with no increase or decrease; and gurgles and abdominal vascular murmurs not audib</w:t>
      </w:r>
      <w:r w:rsidRPr="00513C7D">
        <w:rPr>
          <w:rFonts w:ascii="Book Antiqua" w:eastAsia="Book Antiqua" w:hAnsi="Book Antiqua" w:cs="Book Antiqua"/>
          <w:color w:val="000000"/>
        </w:rPr>
        <w:t>le.</w:t>
      </w:r>
    </w:p>
    <w:p w14:paraId="5BC4ED49" w14:textId="77777777" w:rsidR="00A77B3E" w:rsidRPr="00513C7D" w:rsidRDefault="00A77B3E" w:rsidP="00513C7D">
      <w:pPr>
        <w:adjustRightInd w:val="0"/>
        <w:snapToGrid w:val="0"/>
        <w:spacing w:line="360" w:lineRule="auto"/>
        <w:jc w:val="both"/>
        <w:rPr>
          <w:rFonts w:ascii="Book Antiqua" w:hAnsi="Book Antiqua"/>
        </w:rPr>
      </w:pPr>
    </w:p>
    <w:p w14:paraId="2CCFEA07" w14:textId="77777777"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b/>
          <w:i/>
          <w:color w:val="000000"/>
        </w:rPr>
        <w:t>Laboratory examinations</w:t>
      </w:r>
    </w:p>
    <w:p w14:paraId="3F51E696" w14:textId="6B3BC8DE"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color w:val="000000"/>
        </w:rPr>
        <w:t>Laboratory tes</w:t>
      </w:r>
      <w:r w:rsidRPr="00513C7D">
        <w:rPr>
          <w:rFonts w:ascii="Book Antiqua" w:eastAsia="Book Antiqua" w:hAnsi="Book Antiqua" w:cs="Book Antiqua"/>
          <w:color w:val="000000"/>
        </w:rPr>
        <w:t>t results</w:t>
      </w:r>
      <w:r w:rsidR="00985B87">
        <w:rPr>
          <w:rFonts w:ascii="Book Antiqua" w:eastAsia="Book Antiqua" w:hAnsi="Book Antiqua" w:cs="Book Antiqua"/>
          <w:color w:val="000000"/>
        </w:rPr>
        <w:t xml:space="preserve"> included</w:t>
      </w:r>
      <w:r w:rsidRPr="00513C7D">
        <w:rPr>
          <w:rFonts w:ascii="Book Antiqua" w:eastAsia="Book Antiqua" w:hAnsi="Book Antiqua" w:cs="Book Antiqua"/>
          <w:color w:val="000000"/>
        </w:rPr>
        <w:t>: White blood cell count</w:t>
      </w:r>
      <w:r w:rsidR="00985B87">
        <w:rPr>
          <w:rFonts w:ascii="Book Antiqua" w:eastAsia="Book Antiqua" w:hAnsi="Book Antiqua" w:cs="Book Antiqua"/>
          <w:color w:val="000000"/>
        </w:rPr>
        <w:t>,</w:t>
      </w:r>
      <w:r w:rsidR="00985B87" w:rsidRPr="00513C7D">
        <w:rPr>
          <w:rFonts w:ascii="Book Antiqua" w:eastAsia="Book Antiqua" w:hAnsi="Book Antiqua" w:cs="Book Antiqua"/>
          <w:color w:val="000000"/>
        </w:rPr>
        <w:t xml:space="preserve"> </w:t>
      </w:r>
      <w:r w:rsidRPr="00513C7D">
        <w:rPr>
          <w:rFonts w:ascii="Book Antiqua" w:eastAsia="Book Antiqua" w:hAnsi="Book Antiqua" w:cs="Book Antiqua"/>
          <w:color w:val="000000"/>
        </w:rPr>
        <w:t>4.5</w:t>
      </w:r>
      <w:r w:rsidR="00FD58EA" w:rsidRPr="00513C7D">
        <w:rPr>
          <w:rFonts w:ascii="Book Antiqua" w:eastAsia="Book Antiqua" w:hAnsi="Book Antiqua" w:cs="Book Antiqua"/>
          <w:color w:val="000000"/>
        </w:rPr>
        <w:t xml:space="preserve"> </w:t>
      </w:r>
      <w:r w:rsidRPr="00513C7D">
        <w:rPr>
          <w:rFonts w:ascii="Book Antiqua" w:eastAsia="Book Antiqua" w:hAnsi="Book Antiqua" w:cs="Book Antiqua"/>
          <w:color w:val="000000"/>
        </w:rPr>
        <w:t>×</w:t>
      </w:r>
      <w:r w:rsidR="00FD58EA" w:rsidRPr="00513C7D">
        <w:rPr>
          <w:rFonts w:ascii="Book Antiqua" w:eastAsia="Book Antiqua" w:hAnsi="Book Antiqua" w:cs="Book Antiqua"/>
          <w:color w:val="000000"/>
        </w:rPr>
        <w:t xml:space="preserve"> </w:t>
      </w:r>
      <w:r w:rsidRPr="00513C7D">
        <w:rPr>
          <w:rFonts w:ascii="Book Antiqua" w:eastAsia="Book Antiqua" w:hAnsi="Book Antiqua" w:cs="Book Antiqua"/>
          <w:color w:val="000000"/>
        </w:rPr>
        <w:t>10</w:t>
      </w:r>
      <w:r w:rsidRPr="00513C7D">
        <w:rPr>
          <w:rFonts w:ascii="Book Antiqua" w:eastAsia="Book Antiqua" w:hAnsi="Book Antiqua" w:cs="Book Antiqua"/>
          <w:color w:val="000000"/>
          <w:vertAlign w:val="superscript"/>
        </w:rPr>
        <w:t>9</w:t>
      </w:r>
      <w:r w:rsidRPr="00513C7D">
        <w:rPr>
          <w:rFonts w:ascii="Book Antiqua" w:eastAsia="Book Antiqua" w:hAnsi="Book Antiqua" w:cs="Book Antiqua"/>
          <w:color w:val="000000"/>
        </w:rPr>
        <w:t xml:space="preserve">/L; </w:t>
      </w:r>
      <w:r w:rsidR="00985B87">
        <w:rPr>
          <w:rFonts w:ascii="Book Antiqua" w:eastAsia="Book Antiqua" w:hAnsi="Book Antiqua" w:cs="Book Antiqua"/>
          <w:color w:val="000000"/>
        </w:rPr>
        <w:t>e</w:t>
      </w:r>
      <w:r w:rsidR="00985B87" w:rsidRPr="00513C7D">
        <w:rPr>
          <w:rFonts w:ascii="Book Antiqua" w:eastAsia="Book Antiqua" w:hAnsi="Book Antiqua" w:cs="Book Antiqua"/>
          <w:color w:val="000000"/>
        </w:rPr>
        <w:t xml:space="preserve">rythrocyte </w:t>
      </w:r>
      <w:r w:rsidRPr="00513C7D">
        <w:rPr>
          <w:rFonts w:ascii="Book Antiqua" w:eastAsia="Book Antiqua" w:hAnsi="Book Antiqua" w:cs="Book Antiqua"/>
          <w:color w:val="000000"/>
        </w:rPr>
        <w:t>count</w:t>
      </w:r>
      <w:r w:rsidR="00985B87">
        <w:rPr>
          <w:rFonts w:ascii="Book Antiqua" w:eastAsia="Book Antiqua" w:hAnsi="Book Antiqua" w:cs="Book Antiqua"/>
          <w:color w:val="000000"/>
        </w:rPr>
        <w:t>,</w:t>
      </w:r>
      <w:r w:rsidR="00985B87" w:rsidRPr="00513C7D">
        <w:rPr>
          <w:rFonts w:ascii="Book Antiqua" w:eastAsia="Book Antiqua" w:hAnsi="Book Antiqua" w:cs="Book Antiqua"/>
          <w:color w:val="000000"/>
        </w:rPr>
        <w:t xml:space="preserve"> </w:t>
      </w:r>
      <w:r w:rsidRPr="00513C7D">
        <w:rPr>
          <w:rFonts w:ascii="Book Antiqua" w:eastAsia="Book Antiqua" w:hAnsi="Book Antiqua" w:cs="Book Antiqua"/>
          <w:color w:val="000000"/>
        </w:rPr>
        <w:t>4.42</w:t>
      </w:r>
      <w:r w:rsidR="00FD58EA" w:rsidRPr="00513C7D">
        <w:rPr>
          <w:rFonts w:ascii="Book Antiqua" w:eastAsia="Book Antiqua" w:hAnsi="Book Antiqua" w:cs="Book Antiqua"/>
          <w:color w:val="000000"/>
        </w:rPr>
        <w:t xml:space="preserve"> </w:t>
      </w:r>
      <w:r w:rsidRPr="00513C7D">
        <w:rPr>
          <w:rFonts w:ascii="Book Antiqua" w:eastAsia="Book Antiqua" w:hAnsi="Book Antiqua" w:cs="Book Antiqua"/>
          <w:color w:val="000000"/>
        </w:rPr>
        <w:t>×</w:t>
      </w:r>
      <w:r w:rsidR="00FD58EA" w:rsidRPr="00513C7D">
        <w:rPr>
          <w:rFonts w:ascii="Book Antiqua" w:eastAsia="Book Antiqua" w:hAnsi="Book Antiqua" w:cs="Book Antiqua"/>
          <w:color w:val="000000"/>
        </w:rPr>
        <w:t xml:space="preserve"> </w:t>
      </w:r>
      <w:r w:rsidRPr="00513C7D">
        <w:rPr>
          <w:rFonts w:ascii="Book Antiqua" w:eastAsia="Book Antiqua" w:hAnsi="Book Antiqua" w:cs="Book Antiqua"/>
          <w:color w:val="000000"/>
        </w:rPr>
        <w:t>10</w:t>
      </w:r>
      <w:r w:rsidRPr="00513C7D">
        <w:rPr>
          <w:rFonts w:ascii="Book Antiqua" w:eastAsia="Book Antiqua" w:hAnsi="Book Antiqua" w:cs="Book Antiqua"/>
          <w:color w:val="000000"/>
          <w:vertAlign w:val="superscript"/>
        </w:rPr>
        <w:t>12</w:t>
      </w:r>
      <w:r w:rsidRPr="00513C7D">
        <w:rPr>
          <w:rFonts w:ascii="Book Antiqua" w:eastAsia="Book Antiqua" w:hAnsi="Book Antiqua" w:cs="Book Antiqua"/>
          <w:color w:val="000000"/>
        </w:rPr>
        <w:t xml:space="preserve">/L; </w:t>
      </w:r>
      <w:r w:rsidR="00985B87">
        <w:rPr>
          <w:rFonts w:ascii="Book Antiqua" w:eastAsia="Book Antiqua" w:hAnsi="Book Antiqua" w:cs="Book Antiqua"/>
          <w:color w:val="000000"/>
        </w:rPr>
        <w:t>h</w:t>
      </w:r>
      <w:r w:rsidR="00985B87" w:rsidRPr="00513C7D">
        <w:rPr>
          <w:rFonts w:ascii="Book Antiqua" w:eastAsia="Book Antiqua" w:hAnsi="Book Antiqua" w:cs="Book Antiqua"/>
          <w:color w:val="000000"/>
        </w:rPr>
        <w:t>emoglobin</w:t>
      </w:r>
      <w:r w:rsidR="00985B87">
        <w:rPr>
          <w:rFonts w:ascii="Book Antiqua" w:eastAsia="Book Antiqua" w:hAnsi="Book Antiqua" w:cs="Book Antiqua"/>
          <w:color w:val="000000"/>
        </w:rPr>
        <w:t>,</w:t>
      </w:r>
      <w:r w:rsidR="00985B87" w:rsidRPr="00513C7D">
        <w:rPr>
          <w:rFonts w:ascii="Book Antiqua" w:eastAsia="Book Antiqua" w:hAnsi="Book Antiqua" w:cs="Book Antiqua"/>
          <w:color w:val="000000"/>
        </w:rPr>
        <w:t xml:space="preserve"> </w:t>
      </w:r>
      <w:r w:rsidRPr="00513C7D">
        <w:rPr>
          <w:rFonts w:ascii="Book Antiqua" w:eastAsia="Book Antiqua" w:hAnsi="Book Antiqua" w:cs="Book Antiqua"/>
          <w:color w:val="000000"/>
        </w:rPr>
        <w:t xml:space="preserve">144 g/L; </w:t>
      </w:r>
      <w:r w:rsidR="00985B87">
        <w:rPr>
          <w:rFonts w:ascii="Book Antiqua" w:eastAsia="Book Antiqua" w:hAnsi="Book Antiqua" w:cs="Book Antiqua"/>
          <w:color w:val="000000"/>
        </w:rPr>
        <w:t>p</w:t>
      </w:r>
      <w:r w:rsidR="00985B87" w:rsidRPr="00513C7D">
        <w:rPr>
          <w:rFonts w:ascii="Book Antiqua" w:eastAsia="Book Antiqua" w:hAnsi="Book Antiqua" w:cs="Book Antiqua"/>
          <w:color w:val="000000"/>
        </w:rPr>
        <w:t xml:space="preserve">latelet </w:t>
      </w:r>
      <w:r w:rsidRPr="00513C7D">
        <w:rPr>
          <w:rFonts w:ascii="Book Antiqua" w:eastAsia="Book Antiqua" w:hAnsi="Book Antiqua" w:cs="Book Antiqua"/>
          <w:color w:val="000000"/>
        </w:rPr>
        <w:t>count</w:t>
      </w:r>
      <w:r w:rsidR="00985B87">
        <w:rPr>
          <w:rFonts w:ascii="Book Antiqua" w:eastAsia="Book Antiqua" w:hAnsi="Book Antiqua" w:cs="Book Antiqua"/>
          <w:color w:val="000000"/>
        </w:rPr>
        <w:t>,</w:t>
      </w:r>
      <w:r w:rsidR="00985B87" w:rsidRPr="00513C7D">
        <w:rPr>
          <w:rFonts w:ascii="Book Antiqua" w:eastAsia="Book Antiqua" w:hAnsi="Book Antiqua" w:cs="Book Antiqua"/>
          <w:color w:val="000000"/>
        </w:rPr>
        <w:t xml:space="preserve"> </w:t>
      </w:r>
      <w:r w:rsidRPr="00513C7D">
        <w:rPr>
          <w:rFonts w:ascii="Book Antiqua" w:eastAsia="Book Antiqua" w:hAnsi="Book Antiqua" w:cs="Book Antiqua"/>
          <w:color w:val="000000"/>
        </w:rPr>
        <w:t>130</w:t>
      </w:r>
      <w:r w:rsidR="00FD58EA" w:rsidRPr="00513C7D">
        <w:rPr>
          <w:rFonts w:ascii="Book Antiqua" w:eastAsia="Book Antiqua" w:hAnsi="Book Antiqua" w:cs="Book Antiqua"/>
          <w:color w:val="000000"/>
        </w:rPr>
        <w:t xml:space="preserve"> </w:t>
      </w:r>
      <w:r w:rsidRPr="00513C7D">
        <w:rPr>
          <w:rFonts w:ascii="Book Antiqua" w:eastAsia="Book Antiqua" w:hAnsi="Book Antiqua" w:cs="Book Antiqua"/>
          <w:color w:val="000000"/>
        </w:rPr>
        <w:t>×</w:t>
      </w:r>
      <w:r w:rsidR="00FD58EA" w:rsidRPr="00513C7D">
        <w:rPr>
          <w:rFonts w:ascii="Book Antiqua" w:eastAsia="Book Antiqua" w:hAnsi="Book Antiqua" w:cs="Book Antiqua"/>
          <w:color w:val="000000"/>
        </w:rPr>
        <w:t xml:space="preserve"> </w:t>
      </w:r>
      <w:r w:rsidRPr="00513C7D">
        <w:rPr>
          <w:rFonts w:ascii="Book Antiqua" w:eastAsia="Book Antiqua" w:hAnsi="Book Antiqua" w:cs="Book Antiqua"/>
          <w:color w:val="000000"/>
        </w:rPr>
        <w:t>10</w:t>
      </w:r>
      <w:r w:rsidRPr="00513C7D">
        <w:rPr>
          <w:rFonts w:ascii="Book Antiqua" w:eastAsia="Book Antiqua" w:hAnsi="Book Antiqua" w:cs="Book Antiqua"/>
          <w:color w:val="000000"/>
          <w:vertAlign w:val="superscript"/>
        </w:rPr>
        <w:t>9</w:t>
      </w:r>
      <w:r w:rsidRPr="00513C7D">
        <w:rPr>
          <w:rFonts w:ascii="Book Antiqua" w:eastAsia="Book Antiqua" w:hAnsi="Book Antiqua" w:cs="Book Antiqua"/>
          <w:color w:val="000000"/>
        </w:rPr>
        <w:t xml:space="preserve">/L; </w:t>
      </w:r>
      <w:r w:rsidR="00985B87">
        <w:rPr>
          <w:rFonts w:ascii="Book Antiqua" w:eastAsia="Book Antiqua" w:hAnsi="Book Antiqua" w:cs="Book Antiqua"/>
          <w:color w:val="000000"/>
        </w:rPr>
        <w:t>n</w:t>
      </w:r>
      <w:r w:rsidR="00985B87" w:rsidRPr="00513C7D">
        <w:rPr>
          <w:rFonts w:ascii="Book Antiqua" w:eastAsia="Book Antiqua" w:hAnsi="Book Antiqua" w:cs="Book Antiqua"/>
          <w:color w:val="000000"/>
        </w:rPr>
        <w:t xml:space="preserve">ormal </w:t>
      </w:r>
      <w:r w:rsidRPr="00513C7D">
        <w:rPr>
          <w:rFonts w:ascii="Book Antiqua" w:eastAsia="Book Antiqua" w:hAnsi="Book Antiqua" w:cs="Book Antiqua"/>
          <w:color w:val="000000"/>
        </w:rPr>
        <w:t xml:space="preserve">liver and kidney function; </w:t>
      </w:r>
      <w:r w:rsidR="00985B87">
        <w:rPr>
          <w:rFonts w:ascii="Book Antiqua" w:eastAsia="Book Antiqua" w:hAnsi="Book Antiqua" w:cs="Book Antiqua"/>
          <w:color w:val="000000"/>
        </w:rPr>
        <w:t>p</w:t>
      </w:r>
      <w:r w:rsidR="00985B87" w:rsidRPr="00513C7D">
        <w:rPr>
          <w:rFonts w:ascii="Book Antiqua" w:eastAsia="Book Antiqua" w:hAnsi="Book Antiqua" w:cs="Book Antiqua"/>
          <w:color w:val="000000"/>
        </w:rPr>
        <w:t xml:space="preserve">rothrombin </w:t>
      </w:r>
      <w:r w:rsidRPr="00513C7D">
        <w:rPr>
          <w:rFonts w:ascii="Book Antiqua" w:eastAsia="Book Antiqua" w:hAnsi="Book Antiqua" w:cs="Book Antiqua"/>
          <w:color w:val="000000"/>
        </w:rPr>
        <w:t>time</w:t>
      </w:r>
      <w:r w:rsidR="00985B87">
        <w:rPr>
          <w:rFonts w:ascii="Book Antiqua" w:eastAsia="Book Antiqua" w:hAnsi="Book Antiqua" w:cs="Book Antiqua"/>
          <w:color w:val="000000"/>
        </w:rPr>
        <w:t>,</w:t>
      </w:r>
      <w:r w:rsidR="00985B87" w:rsidRPr="00513C7D">
        <w:rPr>
          <w:rFonts w:ascii="Book Antiqua" w:eastAsia="Book Antiqua" w:hAnsi="Book Antiqua" w:cs="Book Antiqua"/>
          <w:color w:val="000000"/>
        </w:rPr>
        <w:t xml:space="preserve"> </w:t>
      </w:r>
      <w:r w:rsidRPr="00513C7D">
        <w:rPr>
          <w:rFonts w:ascii="Book Antiqua" w:eastAsia="Book Antiqua" w:hAnsi="Book Antiqua" w:cs="Book Antiqua"/>
          <w:color w:val="000000"/>
        </w:rPr>
        <w:t>14</w:t>
      </w:r>
      <w:r w:rsidR="006D701A" w:rsidRPr="00513C7D">
        <w:rPr>
          <w:rFonts w:ascii="Book Antiqua" w:eastAsia="Book Antiqua" w:hAnsi="Book Antiqua" w:cs="Book Antiqua"/>
          <w:color w:val="000000"/>
        </w:rPr>
        <w:t xml:space="preserve"> </w:t>
      </w:r>
      <w:r w:rsidRPr="00513C7D">
        <w:rPr>
          <w:rFonts w:ascii="Book Antiqua" w:eastAsia="Book Antiqua" w:hAnsi="Book Antiqua" w:cs="Book Antiqua"/>
          <w:color w:val="000000"/>
        </w:rPr>
        <w:t xml:space="preserve">s; </w:t>
      </w:r>
      <w:r w:rsidR="00985B87">
        <w:rPr>
          <w:rFonts w:ascii="Book Antiqua" w:eastAsia="Book Antiqua" w:hAnsi="Book Antiqua" w:cs="Book Antiqua"/>
          <w:color w:val="000000"/>
        </w:rPr>
        <w:t>f</w:t>
      </w:r>
      <w:r w:rsidR="00985B87" w:rsidRPr="00513C7D">
        <w:rPr>
          <w:rFonts w:ascii="Book Antiqua" w:eastAsia="Book Antiqua" w:hAnsi="Book Antiqua" w:cs="Book Antiqua"/>
          <w:color w:val="000000"/>
        </w:rPr>
        <w:t>ibrinogen</w:t>
      </w:r>
      <w:r w:rsidR="00985B87">
        <w:rPr>
          <w:rFonts w:ascii="Book Antiqua" w:eastAsia="Book Antiqua" w:hAnsi="Book Antiqua" w:cs="Book Antiqua"/>
          <w:color w:val="000000"/>
        </w:rPr>
        <w:t>,</w:t>
      </w:r>
      <w:r w:rsidR="00985B87" w:rsidRPr="00513C7D">
        <w:rPr>
          <w:rFonts w:ascii="Book Antiqua" w:eastAsia="Book Antiqua" w:hAnsi="Book Antiqua" w:cs="Book Antiqua"/>
          <w:color w:val="000000"/>
        </w:rPr>
        <w:t xml:space="preserve"> </w:t>
      </w:r>
      <w:r w:rsidRPr="00513C7D">
        <w:rPr>
          <w:rFonts w:ascii="Book Antiqua" w:eastAsia="Book Antiqua" w:hAnsi="Book Antiqua" w:cs="Book Antiqua"/>
          <w:color w:val="000000"/>
        </w:rPr>
        <w:t xml:space="preserve">3.09 g/L; </w:t>
      </w:r>
      <w:r w:rsidR="00985B87">
        <w:rPr>
          <w:rFonts w:ascii="Book Antiqua" w:eastAsia="Book Antiqua" w:hAnsi="Book Antiqua" w:cs="Book Antiqua"/>
          <w:color w:val="000000"/>
        </w:rPr>
        <w:t>t</w:t>
      </w:r>
      <w:r w:rsidR="00985B87" w:rsidRPr="00513C7D">
        <w:rPr>
          <w:rFonts w:ascii="Book Antiqua" w:eastAsia="Book Antiqua" w:hAnsi="Book Antiqua" w:cs="Book Antiqua"/>
          <w:color w:val="000000"/>
        </w:rPr>
        <w:t xml:space="preserve">umor </w:t>
      </w:r>
      <w:r w:rsidRPr="00513C7D">
        <w:rPr>
          <w:rFonts w:ascii="Book Antiqua" w:eastAsia="Book Antiqua" w:hAnsi="Book Antiqua" w:cs="Book Antiqua"/>
          <w:color w:val="000000"/>
        </w:rPr>
        <w:t>marker CA-125</w:t>
      </w:r>
      <w:r w:rsidR="00985B87">
        <w:rPr>
          <w:rFonts w:ascii="Book Antiqua" w:eastAsia="Book Antiqua" w:hAnsi="Book Antiqua" w:cs="Book Antiqua"/>
          <w:color w:val="000000"/>
        </w:rPr>
        <w:t>,</w:t>
      </w:r>
      <w:r w:rsidR="00985B87" w:rsidRPr="00513C7D">
        <w:rPr>
          <w:rFonts w:ascii="Book Antiqua" w:eastAsia="Book Antiqua" w:hAnsi="Book Antiqua" w:cs="Book Antiqua"/>
          <w:color w:val="000000"/>
        </w:rPr>
        <w:t xml:space="preserve"> </w:t>
      </w:r>
      <w:r w:rsidRPr="00513C7D">
        <w:rPr>
          <w:rFonts w:ascii="Book Antiqua" w:eastAsia="Book Antiqua" w:hAnsi="Book Antiqua" w:cs="Book Antiqua"/>
          <w:color w:val="000000"/>
        </w:rPr>
        <w:t>7.19 U/mL (normal &lt; 35 U/mL);</w:t>
      </w:r>
      <w:r w:rsidR="00985B87">
        <w:rPr>
          <w:rFonts w:ascii="Book Antiqua" w:eastAsia="Book Antiqua" w:hAnsi="Book Antiqua" w:cs="Book Antiqua"/>
          <w:color w:val="000000"/>
        </w:rPr>
        <w:t xml:space="preserve"> </w:t>
      </w:r>
      <w:r w:rsidRPr="00513C7D">
        <w:rPr>
          <w:rFonts w:ascii="Book Antiqua" w:eastAsia="Book Antiqua" w:hAnsi="Book Antiqua" w:cs="Book Antiqua"/>
          <w:color w:val="000000"/>
        </w:rPr>
        <w:t>CA-199</w:t>
      </w:r>
      <w:r w:rsidR="00985B87">
        <w:rPr>
          <w:rFonts w:ascii="Book Antiqua" w:eastAsia="Book Antiqua" w:hAnsi="Book Antiqua" w:cs="Book Antiqua"/>
          <w:color w:val="000000"/>
        </w:rPr>
        <w:t>,</w:t>
      </w:r>
      <w:r w:rsidR="00985B87" w:rsidRPr="00513C7D">
        <w:rPr>
          <w:rFonts w:ascii="Book Antiqua" w:eastAsia="Book Antiqua" w:hAnsi="Book Antiqua" w:cs="Book Antiqua"/>
          <w:color w:val="000000"/>
        </w:rPr>
        <w:t xml:space="preserve"> </w:t>
      </w:r>
      <w:r w:rsidRPr="00513C7D">
        <w:rPr>
          <w:rFonts w:ascii="Book Antiqua" w:eastAsia="Book Antiqua" w:hAnsi="Book Antiqua" w:cs="Book Antiqua"/>
          <w:color w:val="000000"/>
        </w:rPr>
        <w:t xml:space="preserve">7.07 U/mL (normal &lt; 37 U/mL); </w:t>
      </w:r>
      <w:r w:rsidR="004F36CC" w:rsidRPr="00513C7D">
        <w:rPr>
          <w:rFonts w:ascii="Book Antiqua" w:eastAsia="Book Antiqua" w:hAnsi="Book Antiqua" w:cs="Book Antiqua"/>
          <w:color w:val="000000"/>
        </w:rPr>
        <w:t>alpha-fetoprotein</w:t>
      </w:r>
      <w:r w:rsidR="00985B87">
        <w:rPr>
          <w:rFonts w:ascii="Book Antiqua" w:eastAsia="Book Antiqua" w:hAnsi="Book Antiqua" w:cs="Book Antiqua"/>
          <w:color w:val="000000"/>
        </w:rPr>
        <w:t>,</w:t>
      </w:r>
      <w:r w:rsidR="00985B87" w:rsidRPr="00513C7D">
        <w:rPr>
          <w:rFonts w:ascii="Book Antiqua" w:eastAsia="Book Antiqua" w:hAnsi="Book Antiqua" w:cs="Book Antiqua"/>
          <w:color w:val="000000"/>
        </w:rPr>
        <w:t xml:space="preserve"> </w:t>
      </w:r>
      <w:r w:rsidRPr="00513C7D">
        <w:rPr>
          <w:rFonts w:ascii="Book Antiqua" w:eastAsia="Book Antiqua" w:hAnsi="Book Antiqua" w:cs="Book Antiqua"/>
          <w:color w:val="000000"/>
        </w:rPr>
        <w:t>3.17 ng/mL (normal 0.89-8.78 ng/mL);</w:t>
      </w:r>
      <w:r w:rsidR="00985B87">
        <w:rPr>
          <w:rFonts w:ascii="Book Antiqua" w:eastAsia="Book Antiqua" w:hAnsi="Book Antiqua" w:cs="Book Antiqua"/>
          <w:color w:val="000000"/>
        </w:rPr>
        <w:t xml:space="preserve"> and </w:t>
      </w:r>
      <w:r w:rsidRPr="00513C7D">
        <w:rPr>
          <w:rFonts w:ascii="Book Antiqua" w:eastAsia="Book Antiqua" w:hAnsi="Book Antiqua" w:cs="Book Antiqua"/>
          <w:color w:val="000000"/>
        </w:rPr>
        <w:t>CEA</w:t>
      </w:r>
      <w:r w:rsidR="00985B87">
        <w:rPr>
          <w:rFonts w:ascii="Book Antiqua" w:eastAsia="Book Antiqua" w:hAnsi="Book Antiqua" w:cs="Book Antiqua"/>
          <w:color w:val="000000"/>
        </w:rPr>
        <w:t>,</w:t>
      </w:r>
      <w:r w:rsidR="00985B87" w:rsidRPr="00513C7D">
        <w:rPr>
          <w:rFonts w:ascii="Book Antiqua" w:eastAsia="Book Antiqua" w:hAnsi="Book Antiqua" w:cs="Book Antiqua"/>
          <w:color w:val="000000"/>
        </w:rPr>
        <w:t xml:space="preserve"> </w:t>
      </w:r>
      <w:r w:rsidRPr="00513C7D">
        <w:rPr>
          <w:rFonts w:ascii="Book Antiqua" w:eastAsia="Book Antiqua" w:hAnsi="Book Antiqua" w:cs="Book Antiqua"/>
          <w:color w:val="000000"/>
        </w:rPr>
        <w:t>1.67 ng/mL (normal &lt; 5 ng/mL</w:t>
      </w:r>
      <w:r w:rsidR="00985B87" w:rsidRPr="00513C7D">
        <w:rPr>
          <w:rFonts w:ascii="Book Antiqua" w:eastAsia="Book Antiqua" w:hAnsi="Book Antiqua" w:cs="Book Antiqua"/>
          <w:color w:val="000000"/>
        </w:rPr>
        <w:t>)</w:t>
      </w:r>
      <w:r w:rsidR="00985B87">
        <w:rPr>
          <w:rFonts w:ascii="Book Antiqua" w:eastAsia="Book Antiqua" w:hAnsi="Book Antiqua" w:cs="Book Antiqua"/>
          <w:color w:val="000000"/>
        </w:rPr>
        <w:t>.</w:t>
      </w:r>
      <w:r w:rsidR="00985B87" w:rsidRPr="00513C7D">
        <w:rPr>
          <w:rFonts w:ascii="Book Antiqua" w:eastAsia="Book Antiqua" w:hAnsi="Book Antiqua" w:cs="Book Antiqua"/>
          <w:color w:val="000000"/>
        </w:rPr>
        <w:t xml:space="preserve"> </w:t>
      </w:r>
      <w:r w:rsidRPr="00513C7D">
        <w:rPr>
          <w:rFonts w:ascii="Book Antiqua" w:eastAsia="Book Antiqua" w:hAnsi="Book Antiqua" w:cs="Book Antiqua"/>
          <w:color w:val="000000"/>
        </w:rPr>
        <w:t>The rest of the parameters</w:t>
      </w:r>
      <w:r w:rsidR="00985B87">
        <w:rPr>
          <w:rFonts w:ascii="Book Antiqua" w:eastAsia="Book Antiqua" w:hAnsi="Book Antiqua" w:cs="Book Antiqua"/>
          <w:color w:val="000000"/>
        </w:rPr>
        <w:t xml:space="preserve"> were within the</w:t>
      </w:r>
      <w:r w:rsidR="00985B87" w:rsidRPr="00513C7D">
        <w:rPr>
          <w:rFonts w:ascii="Book Antiqua" w:eastAsia="Book Antiqua" w:hAnsi="Book Antiqua" w:cs="Book Antiqua"/>
          <w:color w:val="000000"/>
        </w:rPr>
        <w:t xml:space="preserve"> </w:t>
      </w:r>
      <w:r w:rsidRPr="00513C7D">
        <w:rPr>
          <w:rFonts w:ascii="Book Antiqua" w:eastAsia="Book Antiqua" w:hAnsi="Book Antiqua" w:cs="Book Antiqua"/>
          <w:color w:val="000000"/>
        </w:rPr>
        <w:t>normal range.</w:t>
      </w:r>
    </w:p>
    <w:p w14:paraId="4407CC61" w14:textId="77777777" w:rsidR="00A77B3E" w:rsidRPr="00513C7D" w:rsidRDefault="00A77B3E" w:rsidP="00513C7D">
      <w:pPr>
        <w:adjustRightInd w:val="0"/>
        <w:snapToGrid w:val="0"/>
        <w:spacing w:line="360" w:lineRule="auto"/>
        <w:jc w:val="both"/>
        <w:rPr>
          <w:rFonts w:ascii="Book Antiqua" w:hAnsi="Book Antiqua"/>
        </w:rPr>
      </w:pPr>
    </w:p>
    <w:p w14:paraId="7A386E71" w14:textId="77777777"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b/>
          <w:i/>
          <w:color w:val="000000"/>
        </w:rPr>
        <w:t>Imaging examinations</w:t>
      </w:r>
    </w:p>
    <w:p w14:paraId="61F1D0A5" w14:textId="7C1F4899"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color w:val="000000"/>
        </w:rPr>
        <w:t xml:space="preserve">Abdominal </w:t>
      </w:r>
      <w:r w:rsidR="00FD58EA" w:rsidRPr="00513C7D">
        <w:rPr>
          <w:rFonts w:ascii="Book Antiqua" w:eastAsia="Book Antiqua" w:hAnsi="Book Antiqua" w:cs="Book Antiqua"/>
          <w:color w:val="000000"/>
        </w:rPr>
        <w:t xml:space="preserve">computed tomography </w:t>
      </w:r>
      <w:r w:rsidRPr="00513C7D">
        <w:rPr>
          <w:rFonts w:ascii="Book Antiqua" w:eastAsia="Book Antiqua" w:hAnsi="Book Antiqua" w:cs="Book Antiqua"/>
          <w:color w:val="000000"/>
        </w:rPr>
        <w:t>showed a space-occupying lesion at the head of the pancreas and the duodenal bulb</w:t>
      </w:r>
      <w:r w:rsidR="00FD58EA" w:rsidRPr="00513C7D">
        <w:rPr>
          <w:rFonts w:ascii="Book Antiqua" w:eastAsia="Book Antiqua" w:hAnsi="Book Antiqua" w:cs="Book Antiqua"/>
          <w:color w:val="000000"/>
        </w:rPr>
        <w:t xml:space="preserve"> </w:t>
      </w:r>
      <w:r w:rsidRPr="00513C7D">
        <w:rPr>
          <w:rFonts w:ascii="Book Antiqua" w:eastAsia="Book Antiqua" w:hAnsi="Book Antiqua" w:cs="Book Antiqua"/>
          <w:color w:val="000000"/>
        </w:rPr>
        <w:t>(Figure 3</w:t>
      </w:r>
      <w:r w:rsidR="00FD58EA" w:rsidRPr="00513C7D">
        <w:rPr>
          <w:rFonts w:ascii="Book Antiqua" w:eastAsia="Book Antiqua" w:hAnsi="Book Antiqua" w:cs="Book Antiqua"/>
          <w:color w:val="000000"/>
        </w:rPr>
        <w:t>A</w:t>
      </w:r>
      <w:r w:rsidRPr="00513C7D">
        <w:rPr>
          <w:rFonts w:ascii="Book Antiqua" w:eastAsia="Book Antiqua" w:hAnsi="Book Antiqua" w:cs="Book Antiqua"/>
          <w:color w:val="000000"/>
        </w:rPr>
        <w:t xml:space="preserve">). Due to the aforementioned imaging findings, a preliminary diagnosis of a duodenal papillary space-occupying lesion was made. </w:t>
      </w:r>
    </w:p>
    <w:p w14:paraId="14DE43DA" w14:textId="77777777" w:rsidR="00A77B3E" w:rsidRPr="00513C7D" w:rsidRDefault="00A77B3E" w:rsidP="00513C7D">
      <w:pPr>
        <w:adjustRightInd w:val="0"/>
        <w:snapToGrid w:val="0"/>
        <w:spacing w:line="360" w:lineRule="auto"/>
        <w:jc w:val="both"/>
        <w:rPr>
          <w:rFonts w:ascii="Book Antiqua" w:hAnsi="Book Antiqua"/>
        </w:rPr>
      </w:pPr>
    </w:p>
    <w:p w14:paraId="2DDDC9FA" w14:textId="77777777"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b/>
          <w:bCs/>
          <w:i/>
          <w:iCs/>
          <w:color w:val="000000"/>
        </w:rPr>
        <w:t>Perioperative management</w:t>
      </w:r>
    </w:p>
    <w:p w14:paraId="309A561C" w14:textId="0C265C6D"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color w:val="000000"/>
        </w:rPr>
        <w:t>Two days before the operation, the patient</w:t>
      </w:r>
      <w:r w:rsidRPr="00513C7D">
        <w:rPr>
          <w:rFonts w:ascii="Book Antiqua" w:eastAsia="Book Antiqua" w:hAnsi="Book Antiqua" w:cs="Book Antiqua"/>
          <w:color w:val="000000"/>
        </w:rPr>
        <w:t xml:space="preserve"> was fed a liquid diet. </w:t>
      </w:r>
      <w:r w:rsidR="00985B87">
        <w:rPr>
          <w:rFonts w:ascii="Book Antiqua" w:eastAsia="Book Antiqua" w:hAnsi="Book Antiqua" w:cs="Book Antiqua"/>
          <w:color w:val="000000"/>
        </w:rPr>
        <w:t>After f</w:t>
      </w:r>
      <w:r w:rsidR="00985B87" w:rsidRPr="00513C7D">
        <w:rPr>
          <w:rFonts w:ascii="Book Antiqua" w:eastAsia="Book Antiqua" w:hAnsi="Book Antiqua" w:cs="Book Antiqua"/>
          <w:color w:val="000000"/>
        </w:rPr>
        <w:t xml:space="preserve">asting </w:t>
      </w:r>
      <w:r w:rsidRPr="00513C7D">
        <w:rPr>
          <w:rFonts w:ascii="Book Antiqua" w:eastAsia="Book Antiqua" w:hAnsi="Book Antiqua" w:cs="Book Antiqua"/>
          <w:color w:val="000000"/>
        </w:rPr>
        <w:t xml:space="preserve">for 8 h before surgery, </w:t>
      </w:r>
      <w:r w:rsidR="00985B87">
        <w:rPr>
          <w:rFonts w:ascii="Book Antiqua" w:eastAsia="Book Antiqua" w:hAnsi="Book Antiqua" w:cs="Book Antiqua"/>
          <w:color w:val="000000"/>
        </w:rPr>
        <w:t xml:space="preserve">an </w:t>
      </w:r>
      <w:r w:rsidRPr="00513C7D">
        <w:rPr>
          <w:rFonts w:ascii="Book Antiqua" w:eastAsia="Book Antiqua" w:hAnsi="Book Antiqua" w:cs="Book Antiqua"/>
          <w:color w:val="000000"/>
        </w:rPr>
        <w:t>intravenous injection of 2</w:t>
      </w:r>
      <w:r w:rsidR="004F36CC" w:rsidRPr="00513C7D">
        <w:rPr>
          <w:rFonts w:ascii="Book Antiqua" w:eastAsia="Book Antiqua" w:hAnsi="Book Antiqua" w:cs="Book Antiqua"/>
          <w:color w:val="000000"/>
        </w:rPr>
        <w:t xml:space="preserve"> </w:t>
      </w:r>
      <w:r w:rsidRPr="00513C7D">
        <w:rPr>
          <w:rFonts w:ascii="Book Antiqua" w:eastAsia="Book Antiqua" w:hAnsi="Book Antiqua" w:cs="Book Antiqua"/>
          <w:color w:val="000000"/>
        </w:rPr>
        <w:t xml:space="preserve">g cefazoxime sodium </w:t>
      </w:r>
      <w:r w:rsidR="00985B87">
        <w:rPr>
          <w:rFonts w:ascii="Book Antiqua" w:eastAsia="Book Antiqua" w:hAnsi="Book Antiqua" w:cs="Book Antiqua"/>
          <w:color w:val="000000"/>
        </w:rPr>
        <w:t xml:space="preserve">was given </w:t>
      </w:r>
      <w:r w:rsidRPr="00513C7D">
        <w:rPr>
          <w:rFonts w:ascii="Book Antiqua" w:eastAsia="Book Antiqua" w:hAnsi="Book Antiqua" w:cs="Book Antiqua"/>
          <w:color w:val="000000"/>
        </w:rPr>
        <w:t xml:space="preserve">30 min before surgery to prevent infection. A patient-controlled analgesia pump was provided postoperatively. </w:t>
      </w:r>
      <w:r w:rsidR="00A11A55">
        <w:rPr>
          <w:rFonts w:ascii="Book Antiqua" w:eastAsia="Book Antiqua" w:hAnsi="Book Antiqua" w:cs="Book Antiqua"/>
          <w:color w:val="000000"/>
        </w:rPr>
        <w:t>The p</w:t>
      </w:r>
      <w:r w:rsidR="00A11A55" w:rsidRPr="00513C7D">
        <w:rPr>
          <w:rFonts w:ascii="Book Antiqua" w:eastAsia="Book Antiqua" w:hAnsi="Book Antiqua" w:cs="Book Antiqua"/>
          <w:color w:val="000000"/>
        </w:rPr>
        <w:t>atient w</w:t>
      </w:r>
      <w:r w:rsidR="00A11A55">
        <w:rPr>
          <w:rFonts w:ascii="Book Antiqua" w:eastAsia="Book Antiqua" w:hAnsi="Book Antiqua" w:cs="Book Antiqua"/>
          <w:color w:val="000000"/>
        </w:rPr>
        <w:t>as</w:t>
      </w:r>
      <w:r w:rsidR="00A11A55" w:rsidRPr="00513C7D">
        <w:rPr>
          <w:rFonts w:ascii="Book Antiqua" w:eastAsia="Book Antiqua" w:hAnsi="Book Antiqua" w:cs="Book Antiqua"/>
          <w:color w:val="000000"/>
        </w:rPr>
        <w:t xml:space="preserve"> </w:t>
      </w:r>
      <w:r w:rsidRPr="00513C7D">
        <w:rPr>
          <w:rFonts w:ascii="Book Antiqua" w:eastAsia="Book Antiqua" w:hAnsi="Book Antiqua" w:cs="Book Antiqua"/>
          <w:color w:val="000000"/>
        </w:rPr>
        <w:t>trea</w:t>
      </w:r>
      <w:r w:rsidR="006D701A" w:rsidRPr="00513C7D">
        <w:rPr>
          <w:rFonts w:ascii="Book Antiqua" w:eastAsia="Book Antiqua" w:hAnsi="Book Antiqua" w:cs="Book Antiqua"/>
          <w:color w:val="000000"/>
        </w:rPr>
        <w:t xml:space="preserve">ted </w:t>
      </w:r>
      <w:r w:rsidR="00A11A55">
        <w:rPr>
          <w:rFonts w:ascii="Book Antiqua" w:eastAsia="Book Antiqua" w:hAnsi="Book Antiqua" w:cs="Book Antiqua"/>
          <w:color w:val="000000"/>
        </w:rPr>
        <w:t>by</w:t>
      </w:r>
      <w:r w:rsidR="00A11A55" w:rsidRPr="00513C7D">
        <w:rPr>
          <w:rFonts w:ascii="Book Antiqua" w:eastAsia="Book Antiqua" w:hAnsi="Book Antiqua" w:cs="Book Antiqua"/>
          <w:color w:val="000000"/>
        </w:rPr>
        <w:t xml:space="preserve"> </w:t>
      </w:r>
      <w:r w:rsidR="006D701A" w:rsidRPr="00513C7D">
        <w:rPr>
          <w:rFonts w:ascii="Book Antiqua" w:eastAsia="Book Antiqua" w:hAnsi="Book Antiqua" w:cs="Book Antiqua"/>
          <w:color w:val="000000"/>
        </w:rPr>
        <w:t xml:space="preserve">hemostasis, nutrition, </w:t>
      </w:r>
      <w:r w:rsidR="00A11A55">
        <w:rPr>
          <w:rFonts w:ascii="Book Antiqua" w:eastAsia="Book Antiqua" w:hAnsi="Book Antiqua" w:cs="Book Antiqua"/>
          <w:color w:val="000000"/>
        </w:rPr>
        <w:t xml:space="preserve">and </w:t>
      </w:r>
      <w:r w:rsidRPr="00513C7D">
        <w:rPr>
          <w:rFonts w:ascii="Book Antiqua" w:eastAsia="Book Antiqua" w:hAnsi="Book Antiqua" w:cs="Book Antiqua"/>
          <w:color w:val="000000"/>
        </w:rPr>
        <w:t xml:space="preserve">water and electrolyte supplementation. </w:t>
      </w:r>
      <w:r w:rsidR="00A11A55">
        <w:rPr>
          <w:rFonts w:ascii="Book Antiqua" w:eastAsia="Book Antiqua" w:hAnsi="Book Antiqua" w:cs="Book Antiqua"/>
          <w:color w:val="000000"/>
        </w:rPr>
        <w:t>R</w:t>
      </w:r>
      <w:r w:rsidRPr="00513C7D">
        <w:rPr>
          <w:rFonts w:ascii="Book Antiqua" w:eastAsia="Book Antiqua" w:hAnsi="Book Antiqua" w:cs="Book Antiqua"/>
          <w:color w:val="000000"/>
        </w:rPr>
        <w:t xml:space="preserve">outine </w:t>
      </w:r>
      <w:r w:rsidR="00A11A55">
        <w:rPr>
          <w:rFonts w:ascii="Book Antiqua" w:eastAsia="Book Antiqua" w:hAnsi="Book Antiqua" w:cs="Book Antiqua"/>
          <w:color w:val="000000"/>
        </w:rPr>
        <w:t xml:space="preserve">blood </w:t>
      </w:r>
      <w:r w:rsidRPr="00513C7D">
        <w:rPr>
          <w:rFonts w:ascii="Book Antiqua" w:eastAsia="Book Antiqua" w:hAnsi="Book Antiqua" w:cs="Book Antiqua"/>
          <w:color w:val="000000"/>
        </w:rPr>
        <w:t>and biochemical indexes were monitored.</w:t>
      </w:r>
    </w:p>
    <w:p w14:paraId="2BE6454B" w14:textId="77777777" w:rsidR="00A77B3E" w:rsidRPr="00513C7D" w:rsidRDefault="00A77B3E" w:rsidP="00513C7D">
      <w:pPr>
        <w:adjustRightInd w:val="0"/>
        <w:snapToGrid w:val="0"/>
        <w:spacing w:line="360" w:lineRule="auto"/>
        <w:jc w:val="both"/>
        <w:rPr>
          <w:rFonts w:ascii="Book Antiqua" w:hAnsi="Book Antiqua"/>
        </w:rPr>
      </w:pPr>
    </w:p>
    <w:p w14:paraId="3BFD0EE9" w14:textId="77777777"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b/>
          <w:bCs/>
          <w:i/>
          <w:iCs/>
          <w:color w:val="000000"/>
        </w:rPr>
        <w:t>Surgery and outcomes</w:t>
      </w:r>
    </w:p>
    <w:p w14:paraId="7631D11D" w14:textId="395E5685" w:rsidR="00A77B3E" w:rsidRPr="00513C7D" w:rsidRDefault="00D65BAA" w:rsidP="00513C7D">
      <w:pPr>
        <w:adjustRightInd w:val="0"/>
        <w:snapToGrid w:val="0"/>
        <w:spacing w:line="360" w:lineRule="auto"/>
        <w:jc w:val="both"/>
        <w:rPr>
          <w:rFonts w:ascii="Book Antiqua" w:hAnsi="Book Antiqua"/>
        </w:rPr>
      </w:pPr>
      <w:bookmarkStart w:id="10" w:name="OLE_LINK11"/>
      <w:bookmarkStart w:id="11" w:name="OLE_LINK12"/>
      <w:bookmarkStart w:id="12" w:name="OLE_LINK29"/>
      <w:r w:rsidRPr="00513C7D">
        <w:rPr>
          <w:rFonts w:ascii="Book Antiqua" w:eastAsia="Book Antiqua" w:hAnsi="Book Antiqua" w:cs="Book Antiqua"/>
          <w:color w:val="000000"/>
        </w:rPr>
        <w:t>After general anesthesia, the patient was placed in a supine position, and then disinfected and trocar ins</w:t>
      </w:r>
      <w:r w:rsidRPr="00513C7D">
        <w:rPr>
          <w:rFonts w:ascii="Book Antiqua" w:eastAsia="Book Antiqua" w:hAnsi="Book Antiqua" w:cs="Book Antiqua"/>
          <w:color w:val="000000"/>
        </w:rPr>
        <w:t xml:space="preserve">erted. </w:t>
      </w:r>
      <w:r w:rsidR="00A11A55">
        <w:rPr>
          <w:rFonts w:ascii="Book Antiqua" w:eastAsia="Book Antiqua" w:hAnsi="Book Antiqua" w:cs="Book Antiqua"/>
          <w:color w:val="000000"/>
        </w:rPr>
        <w:t>A</w:t>
      </w:r>
      <w:r w:rsidRPr="00513C7D">
        <w:rPr>
          <w:rFonts w:ascii="Book Antiqua" w:eastAsia="Book Antiqua" w:hAnsi="Book Antiqua" w:cs="Book Antiqua"/>
          <w:color w:val="000000"/>
        </w:rPr>
        <w:t xml:space="preserve"> laparoscopic exploration</w:t>
      </w:r>
      <w:r w:rsidR="00A11A55">
        <w:rPr>
          <w:rFonts w:ascii="Book Antiqua" w:eastAsia="Book Antiqua" w:hAnsi="Book Antiqua" w:cs="Book Antiqua"/>
          <w:color w:val="000000"/>
        </w:rPr>
        <w:t xml:space="preserve"> was then performed.</w:t>
      </w:r>
      <w:r w:rsidR="00A11A55" w:rsidRPr="00513C7D">
        <w:rPr>
          <w:rFonts w:ascii="Book Antiqua" w:eastAsia="Book Antiqua" w:hAnsi="Book Antiqua" w:cs="Book Antiqua"/>
          <w:color w:val="000000"/>
        </w:rPr>
        <w:t xml:space="preserve"> </w:t>
      </w:r>
      <w:r w:rsidRPr="00513C7D">
        <w:rPr>
          <w:rFonts w:ascii="Book Antiqua" w:eastAsia="Book Antiqua" w:hAnsi="Book Antiqua" w:cs="Book Antiqua"/>
          <w:color w:val="000000"/>
        </w:rPr>
        <w:t>As the gallbladder wall tension was not incre</w:t>
      </w:r>
      <w:r w:rsidRPr="00513C7D">
        <w:rPr>
          <w:rFonts w:ascii="Book Antiqua" w:eastAsia="Book Antiqua" w:hAnsi="Book Antiqua" w:cs="Book Antiqua"/>
          <w:color w:val="000000"/>
        </w:rPr>
        <w:t>ased, the hepatoduodenal lymph nodes were not significantly enlarged, and there were no other significant findings in the peritoneal and pelvic ca</w:t>
      </w:r>
      <w:r w:rsidRPr="00513C7D">
        <w:rPr>
          <w:rFonts w:ascii="Book Antiqua" w:eastAsia="Book Antiqua" w:hAnsi="Book Antiqua" w:cs="Book Antiqua"/>
          <w:color w:val="000000"/>
        </w:rPr>
        <w:t>vities,</w:t>
      </w:r>
      <w:r w:rsidR="00A11A55">
        <w:rPr>
          <w:rFonts w:ascii="Book Antiqua" w:eastAsia="Book Antiqua" w:hAnsi="Book Antiqua" w:cs="Book Antiqua"/>
          <w:color w:val="000000"/>
        </w:rPr>
        <w:t xml:space="preserve"> </w:t>
      </w:r>
      <w:r w:rsidRPr="00513C7D">
        <w:rPr>
          <w:rFonts w:ascii="Book Antiqua" w:eastAsia="Book Antiqua" w:hAnsi="Book Antiqua" w:cs="Book Antiqua"/>
          <w:color w:val="000000"/>
        </w:rPr>
        <w:t>we decided t</w:t>
      </w:r>
      <w:r w:rsidRPr="00513C7D">
        <w:rPr>
          <w:rFonts w:ascii="Book Antiqua" w:eastAsia="Book Antiqua" w:hAnsi="Book Antiqua" w:cs="Book Antiqua"/>
          <w:color w:val="000000"/>
        </w:rPr>
        <w:t xml:space="preserve">o perform a pancreas-preserving duodenectomy with a median abdominal incision. The gastrocolic ligament was opened to expose the duodenum, which was dissociated along the upper edge of the duodenum until the ligament of Treitz. </w:t>
      </w:r>
      <w:bookmarkStart w:id="13" w:name="OLE_LINK17"/>
      <w:bookmarkStart w:id="14" w:name="OLE_LINK18"/>
      <w:r w:rsidRPr="00513C7D">
        <w:rPr>
          <w:rFonts w:ascii="Book Antiqua" w:eastAsia="Book Antiqua" w:hAnsi="Book Antiqua" w:cs="Book Antiqua"/>
          <w:color w:val="000000"/>
        </w:rPr>
        <w:t xml:space="preserve">The branch vessels entering the upper end of the duodenal bulb and the pancreas were </w:t>
      </w:r>
      <w:bookmarkStart w:id="15" w:name="OLE_LINK19"/>
      <w:r w:rsidRPr="00513C7D">
        <w:rPr>
          <w:rFonts w:ascii="Book Antiqua" w:eastAsia="Book Antiqua" w:hAnsi="Book Antiqua" w:cs="Book Antiqua"/>
          <w:color w:val="000000"/>
        </w:rPr>
        <w:t xml:space="preserve">ligated using USP 0 sutures. </w:t>
      </w:r>
      <w:bookmarkEnd w:id="13"/>
      <w:bookmarkEnd w:id="14"/>
      <w:bookmarkEnd w:id="15"/>
      <w:r w:rsidRPr="00513C7D">
        <w:rPr>
          <w:rFonts w:ascii="Book Antiqua" w:eastAsia="Book Antiqua" w:hAnsi="Book Antiqua" w:cs="Book Antiqua"/>
          <w:color w:val="000000"/>
        </w:rPr>
        <w:t>On turning the descending part of duodenum to the right and freeing the common bile duct and pancreatic duct on the inner side of the descending part of the duodenum</w:t>
      </w:r>
      <w:r w:rsidR="0010301F" w:rsidRPr="00513C7D">
        <w:rPr>
          <w:rFonts w:ascii="Book Antiqua" w:eastAsia="Book Antiqua" w:hAnsi="Book Antiqua" w:cs="Book Antiqua"/>
          <w:color w:val="000000"/>
        </w:rPr>
        <w:t xml:space="preserve"> </w:t>
      </w:r>
      <w:r w:rsidRPr="00513C7D">
        <w:rPr>
          <w:rFonts w:ascii="Book Antiqua" w:eastAsia="Book Antiqua" w:hAnsi="Book Antiqua" w:cs="Book Antiqua"/>
          <w:color w:val="000000"/>
        </w:rPr>
        <w:t>(Figure 1</w:t>
      </w:r>
      <w:r w:rsidR="00FD58EA" w:rsidRPr="00513C7D">
        <w:rPr>
          <w:rFonts w:ascii="Book Antiqua" w:eastAsia="Book Antiqua" w:hAnsi="Book Antiqua" w:cs="Book Antiqua"/>
          <w:color w:val="000000"/>
        </w:rPr>
        <w:t>A and B</w:t>
      </w:r>
      <w:r w:rsidRPr="00513C7D">
        <w:rPr>
          <w:rFonts w:ascii="Book Antiqua" w:eastAsia="Book Antiqua" w:hAnsi="Book Antiqua" w:cs="Book Antiqua"/>
          <w:color w:val="000000"/>
        </w:rPr>
        <w:t>), a 3</w:t>
      </w:r>
      <w:r w:rsidR="00FD58EA" w:rsidRPr="00513C7D">
        <w:rPr>
          <w:rFonts w:ascii="Book Antiqua" w:eastAsia="Book Antiqua" w:hAnsi="Book Antiqua" w:cs="Book Antiqua"/>
          <w:color w:val="000000"/>
        </w:rPr>
        <w:t xml:space="preserve"> cm </w:t>
      </w:r>
      <w:r w:rsidRPr="00513C7D">
        <w:rPr>
          <w:rFonts w:ascii="Book Antiqua" w:eastAsia="Book Antiqua" w:hAnsi="Book Antiqua" w:cs="Book Antiqua"/>
          <w:color w:val="000000"/>
        </w:rPr>
        <w:t>×</w:t>
      </w:r>
      <w:r w:rsidR="00FD58EA" w:rsidRPr="00513C7D">
        <w:rPr>
          <w:rFonts w:ascii="Book Antiqua" w:eastAsia="Book Antiqua" w:hAnsi="Book Antiqua" w:cs="Book Antiqua"/>
          <w:color w:val="000000"/>
        </w:rPr>
        <w:t xml:space="preserve"> </w:t>
      </w:r>
      <w:r w:rsidRPr="00513C7D">
        <w:rPr>
          <w:rFonts w:ascii="Book Antiqua" w:eastAsia="Book Antiqua" w:hAnsi="Book Antiqua" w:cs="Book Antiqua"/>
          <w:color w:val="000000"/>
        </w:rPr>
        <w:t>3 cm solid mass with a hard, firm texture was palpable. The mass was not found to involve the pancreas and hepatoduodenal ligament. The common bile duct was freed along the duodenal papilla upward, until no significant mass invasion could be found. The common bile duct was severed at the pancreas side and the pancreatic duct was freed from the head of the pancreas toward the inner side until no significant mass invasion was found. After the distal part o</w:t>
      </w:r>
      <w:r w:rsidRPr="00513C7D">
        <w:rPr>
          <w:rFonts w:ascii="Book Antiqua" w:eastAsia="Book Antiqua" w:hAnsi="Book Antiqua" w:cs="Book Antiqua"/>
          <w:color w:val="000000"/>
        </w:rPr>
        <w:t>f the stomach, duodenum</w:t>
      </w:r>
      <w:r w:rsidR="00A11A55">
        <w:rPr>
          <w:rFonts w:ascii="Book Antiqua" w:eastAsia="Book Antiqua" w:hAnsi="Book Antiqua" w:cs="Book Antiqua"/>
          <w:color w:val="000000"/>
        </w:rPr>
        <w:t>,</w:t>
      </w:r>
      <w:r w:rsidRPr="00513C7D">
        <w:rPr>
          <w:rFonts w:ascii="Book Antiqua" w:eastAsia="Book Antiqua" w:hAnsi="Book Antiqua" w:cs="Book Antiqua"/>
          <w:color w:val="000000"/>
        </w:rPr>
        <w:t xml:space="preserve"> and the tissues surrounding the pancreas were freed, the stomach was transected 6 cm from the pylorus using an endoscopic linear cutter and the jejunum was also transected 5 cm under the ligament of Treitz using a 6-0 </w:t>
      </w:r>
      <w:r w:rsidR="00FD58EA" w:rsidRPr="00513C7D">
        <w:rPr>
          <w:rFonts w:ascii="Book Antiqua" w:eastAsia="Book Antiqua" w:hAnsi="Book Antiqua" w:cs="Book Antiqua"/>
          <w:color w:val="000000"/>
        </w:rPr>
        <w:t>l</w:t>
      </w:r>
      <w:r w:rsidRPr="00513C7D">
        <w:rPr>
          <w:rFonts w:ascii="Book Antiqua" w:eastAsia="Book Antiqua" w:hAnsi="Book Antiqua" w:cs="Book Antiqua"/>
          <w:color w:val="000000"/>
        </w:rPr>
        <w:t xml:space="preserve">inear cutter. After removing the specimen, the distal part of the jejunum was lifted from behind the colon to the level of </w:t>
      </w:r>
      <w:r w:rsidR="00A11A55">
        <w:rPr>
          <w:rFonts w:ascii="Book Antiqua" w:eastAsia="Book Antiqua" w:hAnsi="Book Antiqua" w:cs="Book Antiqua"/>
          <w:color w:val="000000"/>
        </w:rPr>
        <w:t xml:space="preserve">the </w:t>
      </w:r>
      <w:r w:rsidRPr="00513C7D">
        <w:rPr>
          <w:rFonts w:ascii="Book Antiqua" w:eastAsia="Book Antiqua" w:hAnsi="Book Antiqua" w:cs="Book Antiqua"/>
          <w:color w:val="000000"/>
        </w:rPr>
        <w:t xml:space="preserve">porta hepatis. An incision with a length equivalent to the opening of the bile duct was made on the contralateral edge of </w:t>
      </w:r>
      <w:r w:rsidR="00A11A55">
        <w:rPr>
          <w:rFonts w:ascii="Book Antiqua" w:eastAsia="Book Antiqua" w:hAnsi="Book Antiqua" w:cs="Book Antiqua"/>
          <w:color w:val="000000"/>
        </w:rPr>
        <w:t xml:space="preserve">the </w:t>
      </w:r>
      <w:r w:rsidRPr="00513C7D">
        <w:rPr>
          <w:rFonts w:ascii="Book Antiqua" w:eastAsia="Book Antiqua" w:hAnsi="Book Antiqua" w:cs="Book Antiqua"/>
          <w:color w:val="000000"/>
        </w:rPr>
        <w:t>mesojejunum</w:t>
      </w:r>
      <w:r w:rsidRPr="00513C7D">
        <w:rPr>
          <w:rFonts w:ascii="Book Antiqua" w:eastAsia="Book Antiqua" w:hAnsi="Book Antiqua" w:cs="Book Antiqua"/>
          <w:color w:val="000000"/>
        </w:rPr>
        <w:t xml:space="preserve">, 5 cm from the jejunal stump. Bilioenteric anastomosis was performed through full-thickness continuous sutures using 6-0 </w:t>
      </w:r>
      <w:r w:rsidR="004F36CC" w:rsidRPr="00513C7D">
        <w:rPr>
          <w:rFonts w:ascii="Book Antiqua" w:eastAsia="Book Antiqua" w:hAnsi="Book Antiqua" w:cs="Book Antiqua"/>
          <w:color w:val="000000"/>
        </w:rPr>
        <w:t>p</w:t>
      </w:r>
      <w:r w:rsidRPr="00513C7D">
        <w:rPr>
          <w:rFonts w:ascii="Book Antiqua" w:eastAsia="Book Antiqua" w:hAnsi="Book Antiqua" w:cs="Book Antiqua"/>
          <w:color w:val="000000"/>
        </w:rPr>
        <w:t xml:space="preserve">rolene sutures. The residual pancreatic body and tail were freed and lifted for placement of an infusion tube scalp needle with an </w:t>
      </w:r>
      <w:r w:rsidRPr="00513C7D">
        <w:rPr>
          <w:rFonts w:ascii="Book Antiqua" w:eastAsia="Book Antiqua" w:hAnsi="Book Antiqua" w:cs="Book Antiqua"/>
          <w:color w:val="000000"/>
        </w:rPr>
        <w:lastRenderedPageBreak/>
        <w:t>opening on the side. The main pancreatic duct and jejunal mucosa were continuously sutured u</w:t>
      </w:r>
      <w:r w:rsidRPr="00513C7D">
        <w:rPr>
          <w:rFonts w:ascii="Book Antiqua" w:eastAsia="Book Antiqua" w:hAnsi="Book Antiqua" w:cs="Book Antiqua"/>
          <w:color w:val="000000"/>
        </w:rPr>
        <w:t xml:space="preserve">sing 5-0 </w:t>
      </w:r>
      <w:r w:rsidR="00A11A55">
        <w:rPr>
          <w:rFonts w:ascii="Book Antiqua" w:eastAsia="Book Antiqua" w:hAnsi="Book Antiqua" w:cs="Book Antiqua"/>
          <w:color w:val="000000"/>
        </w:rPr>
        <w:t>p</w:t>
      </w:r>
      <w:r w:rsidR="00A11A55" w:rsidRPr="00513C7D">
        <w:rPr>
          <w:rFonts w:ascii="Book Antiqua" w:eastAsia="Book Antiqua" w:hAnsi="Book Antiqua" w:cs="Book Antiqua"/>
          <w:color w:val="000000"/>
        </w:rPr>
        <w:t xml:space="preserve">roline </w:t>
      </w:r>
      <w:r w:rsidRPr="00513C7D">
        <w:rPr>
          <w:rFonts w:ascii="Book Antiqua" w:eastAsia="Book Antiqua" w:hAnsi="Book Antiqua" w:cs="Book Antiqua"/>
          <w:color w:val="000000"/>
        </w:rPr>
        <w:t xml:space="preserve">sutures, and the head of the pancreas and the seromuscular layer of the jejunum were sutured in an interrupted manner, using </w:t>
      </w:r>
      <w:bookmarkStart w:id="16" w:name="OLE_LINK20"/>
      <w:bookmarkStart w:id="17" w:name="OLE_LINK21"/>
      <w:r w:rsidRPr="00513C7D">
        <w:rPr>
          <w:rFonts w:ascii="Book Antiqua" w:eastAsia="Book Antiqua" w:hAnsi="Book Antiqua" w:cs="Book Antiqua"/>
          <w:color w:val="000000"/>
        </w:rPr>
        <w:t>USP 0 sutures</w:t>
      </w:r>
      <w:bookmarkEnd w:id="16"/>
      <w:bookmarkEnd w:id="17"/>
      <w:r w:rsidRPr="00513C7D">
        <w:rPr>
          <w:rFonts w:ascii="Book Antiqua" w:eastAsia="Book Antiqua" w:hAnsi="Book Antiqua" w:cs="Book Antiqua"/>
          <w:color w:val="000000"/>
        </w:rPr>
        <w:t xml:space="preserve">. A Frankenman 25 stapler was used for Billroth I </w:t>
      </w:r>
      <w:r w:rsidRPr="00D31883">
        <w:rPr>
          <w:rFonts w:ascii="Book Antiqua" w:eastAsia="Book Antiqua" w:hAnsi="Book Antiqua" w:cs="Book Antiqua"/>
          <w:i/>
          <w:color w:val="000000"/>
        </w:rPr>
        <w:t>in situ</w:t>
      </w:r>
      <w:r w:rsidRPr="00513C7D">
        <w:rPr>
          <w:rFonts w:ascii="Book Antiqua" w:eastAsia="Book Antiqua" w:hAnsi="Book Antiqua" w:cs="Book Antiqua"/>
          <w:color w:val="000000"/>
        </w:rPr>
        <w:t xml:space="preserve"> anastomosis between the pyloric part and the jejunum, and the serous layer at the anastomosis site was sutured using USP 0 sutures</w:t>
      </w:r>
      <w:r w:rsidR="0010301F" w:rsidRPr="00513C7D">
        <w:rPr>
          <w:rFonts w:ascii="Book Antiqua" w:eastAsia="Book Antiqua" w:hAnsi="Book Antiqua" w:cs="Book Antiqua"/>
          <w:color w:val="000000"/>
        </w:rPr>
        <w:t xml:space="preserve"> </w:t>
      </w:r>
      <w:r w:rsidRPr="00513C7D">
        <w:rPr>
          <w:rFonts w:ascii="Book Antiqua" w:eastAsia="Book Antiqua" w:hAnsi="Book Antiqua" w:cs="Book Antiqua"/>
          <w:color w:val="000000"/>
        </w:rPr>
        <w:t>(Figure 1</w:t>
      </w:r>
      <w:r w:rsidR="00FD58EA" w:rsidRPr="00513C7D">
        <w:rPr>
          <w:rFonts w:ascii="Book Antiqua" w:eastAsia="Book Antiqua" w:hAnsi="Book Antiqua" w:cs="Book Antiqua"/>
          <w:color w:val="000000"/>
        </w:rPr>
        <w:t>C</w:t>
      </w:r>
      <w:r w:rsidRPr="00513C7D">
        <w:rPr>
          <w:rFonts w:ascii="Book Antiqua" w:eastAsia="Book Antiqua" w:hAnsi="Book Antiqua" w:cs="Book Antiqua"/>
          <w:color w:val="000000"/>
        </w:rPr>
        <w:t>). The operation was successful and the tumor was completely removed. The operative time was 295</w:t>
      </w:r>
      <w:r w:rsidR="00FD58EA" w:rsidRPr="00513C7D">
        <w:rPr>
          <w:rFonts w:ascii="Book Antiqua" w:eastAsia="Book Antiqua" w:hAnsi="Book Antiqua" w:cs="Book Antiqua"/>
          <w:color w:val="000000"/>
        </w:rPr>
        <w:t xml:space="preserve"> </w:t>
      </w:r>
      <w:r w:rsidRPr="00513C7D">
        <w:rPr>
          <w:rFonts w:ascii="Book Antiqua" w:eastAsia="Book Antiqua" w:hAnsi="Book Antiqua" w:cs="Book Antiqua"/>
          <w:color w:val="000000"/>
        </w:rPr>
        <w:t>min, and the intraoperative blood loss was 100 mL</w:t>
      </w:r>
      <w:r w:rsidR="00A11A55">
        <w:rPr>
          <w:rFonts w:ascii="Book Antiqua" w:eastAsia="Book Antiqua" w:hAnsi="Book Antiqua" w:cs="Book Antiqua"/>
          <w:color w:val="000000"/>
        </w:rPr>
        <w:t>.</w:t>
      </w:r>
      <w:r w:rsidR="00A11A55" w:rsidRPr="00513C7D">
        <w:rPr>
          <w:rFonts w:ascii="Book Antiqua" w:eastAsia="Book Antiqua" w:hAnsi="Book Antiqua" w:cs="Book Antiqua"/>
          <w:color w:val="000000"/>
        </w:rPr>
        <w:t xml:space="preserve"> </w:t>
      </w:r>
      <w:r w:rsidR="00A11A55">
        <w:rPr>
          <w:rFonts w:ascii="Book Antiqua" w:eastAsia="Book Antiqua" w:hAnsi="Book Antiqua" w:cs="Book Antiqua"/>
          <w:color w:val="000000"/>
        </w:rPr>
        <w:t>T</w:t>
      </w:r>
      <w:r w:rsidR="00A11A55" w:rsidRPr="00513C7D">
        <w:rPr>
          <w:rFonts w:ascii="Book Antiqua" w:eastAsia="Book Antiqua" w:hAnsi="Book Antiqua" w:cs="Book Antiqua"/>
          <w:color w:val="000000"/>
        </w:rPr>
        <w:t xml:space="preserve">here </w:t>
      </w:r>
      <w:r w:rsidRPr="00513C7D">
        <w:rPr>
          <w:rFonts w:ascii="Book Antiqua" w:eastAsia="Book Antiqua" w:hAnsi="Book Antiqua" w:cs="Book Antiqua"/>
          <w:color w:val="000000"/>
        </w:rPr>
        <w:t>were no obvious postoperative complications, and the patient w</w:t>
      </w:r>
      <w:r w:rsidRPr="00513C7D">
        <w:rPr>
          <w:rFonts w:ascii="Book Antiqua" w:eastAsia="Book Antiqua" w:hAnsi="Book Antiqua" w:cs="Book Antiqua"/>
          <w:color w:val="000000"/>
        </w:rPr>
        <w:t>as discharged 14 d after the operation.</w:t>
      </w:r>
    </w:p>
    <w:bookmarkEnd w:id="10"/>
    <w:bookmarkEnd w:id="11"/>
    <w:bookmarkEnd w:id="12"/>
    <w:p w14:paraId="703048E2" w14:textId="77777777" w:rsidR="00A77B3E" w:rsidRPr="00513C7D" w:rsidRDefault="00A77B3E" w:rsidP="00513C7D">
      <w:pPr>
        <w:adjustRightInd w:val="0"/>
        <w:snapToGrid w:val="0"/>
        <w:spacing w:line="360" w:lineRule="auto"/>
        <w:jc w:val="both"/>
        <w:rPr>
          <w:rFonts w:ascii="Book Antiqua" w:hAnsi="Book Antiqua"/>
        </w:rPr>
      </w:pPr>
    </w:p>
    <w:p w14:paraId="0768EFFB" w14:textId="77777777"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b/>
          <w:bCs/>
          <w:i/>
          <w:iCs/>
          <w:color w:val="000000"/>
        </w:rPr>
        <w:t>Postoperative pathology tests</w:t>
      </w:r>
    </w:p>
    <w:p w14:paraId="5FCB169F" w14:textId="091CEB96" w:rsidR="00A77B3E" w:rsidRPr="00513C7D" w:rsidRDefault="00D65BAA" w:rsidP="00513C7D">
      <w:pPr>
        <w:adjustRightInd w:val="0"/>
        <w:snapToGrid w:val="0"/>
        <w:spacing w:line="360" w:lineRule="auto"/>
        <w:jc w:val="both"/>
        <w:rPr>
          <w:rFonts w:ascii="Book Antiqua" w:hAnsi="Book Antiqua"/>
        </w:rPr>
      </w:pPr>
      <w:bookmarkStart w:id="18" w:name="OLE_LINK13"/>
      <w:bookmarkStart w:id="19" w:name="OLE_LINK14"/>
      <w:r w:rsidRPr="00513C7D">
        <w:rPr>
          <w:rFonts w:ascii="Book Antiqua" w:eastAsia="Book Antiqua" w:hAnsi="Book Antiqua" w:cs="Book Antiqua"/>
          <w:color w:val="000000"/>
        </w:rPr>
        <w:t>The macroscopic examination of the surgical specimen showed a cancerous tumor with a white-gray color and a hard texture in the duodenal papilla</w:t>
      </w:r>
      <w:r w:rsidR="00FD58EA" w:rsidRPr="00513C7D">
        <w:rPr>
          <w:rFonts w:ascii="Book Antiqua" w:eastAsia="Book Antiqua" w:hAnsi="Book Antiqua" w:cs="Book Antiqua"/>
          <w:color w:val="000000"/>
        </w:rPr>
        <w:t xml:space="preserve"> </w:t>
      </w:r>
      <w:r w:rsidRPr="00513C7D">
        <w:rPr>
          <w:rFonts w:ascii="Book Antiqua" w:eastAsia="Book Antiqua" w:hAnsi="Book Antiqua" w:cs="Book Antiqua"/>
          <w:color w:val="000000"/>
        </w:rPr>
        <w:t>(Figure 1</w:t>
      </w:r>
      <w:r w:rsidR="00FD58EA" w:rsidRPr="00513C7D">
        <w:rPr>
          <w:rFonts w:ascii="Book Antiqua" w:eastAsia="Book Antiqua" w:hAnsi="Book Antiqua" w:cs="Book Antiqua"/>
          <w:color w:val="000000"/>
        </w:rPr>
        <w:t>D</w:t>
      </w:r>
      <w:r w:rsidRPr="00513C7D">
        <w:rPr>
          <w:rFonts w:ascii="Book Antiqua" w:eastAsia="Book Antiqua" w:hAnsi="Book Antiqua" w:cs="Book Antiqua"/>
          <w:color w:val="000000"/>
        </w:rPr>
        <w:t>). A pathological diagnosis of adenocarcinoma of the duodenal papilla with infiltration in the full thickness of the intestinal wall was made. The stumps of the pancreatic duct and bile duct and the lymph nodes were negative and thus an R0 resection was achieved. No atypical cells were found in the pancreatic tissues surrounding the pancreatic duct and bile duct</w:t>
      </w:r>
      <w:r w:rsidR="00FD58EA" w:rsidRPr="00513C7D">
        <w:rPr>
          <w:rFonts w:ascii="Book Antiqua" w:eastAsia="Book Antiqua" w:hAnsi="Book Antiqua" w:cs="Book Antiqua"/>
          <w:color w:val="000000"/>
        </w:rPr>
        <w:t xml:space="preserve"> </w:t>
      </w:r>
      <w:r w:rsidRPr="00513C7D">
        <w:rPr>
          <w:rFonts w:ascii="Book Antiqua" w:eastAsia="Book Antiqua" w:hAnsi="Book Antiqua" w:cs="Book Antiqua"/>
          <w:color w:val="000000"/>
        </w:rPr>
        <w:t>(Figure 2)</w:t>
      </w:r>
      <w:r w:rsidR="00FD58EA" w:rsidRPr="00513C7D">
        <w:rPr>
          <w:rFonts w:ascii="Book Antiqua" w:eastAsia="Book Antiqua" w:hAnsi="Book Antiqua" w:cs="Book Antiqua"/>
          <w:color w:val="000000"/>
        </w:rPr>
        <w:t xml:space="preserve"> </w:t>
      </w:r>
      <w:r w:rsidRPr="00513C7D">
        <w:rPr>
          <w:rFonts w:ascii="Book Antiqua" w:eastAsia="Book Antiqua" w:hAnsi="Book Antiqua" w:cs="Book Antiqua"/>
          <w:color w:val="000000"/>
        </w:rPr>
        <w:t>(pT</w:t>
      </w:r>
      <w:r w:rsidRPr="00513C7D">
        <w:rPr>
          <w:rFonts w:ascii="Book Antiqua" w:eastAsia="Book Antiqua" w:hAnsi="Book Antiqua" w:cs="Book Antiqua"/>
          <w:color w:val="000000"/>
          <w:vertAlign w:val="subscript"/>
        </w:rPr>
        <w:t>2</w:t>
      </w:r>
      <w:r w:rsidRPr="00513C7D">
        <w:rPr>
          <w:rFonts w:ascii="Book Antiqua" w:eastAsia="Book Antiqua" w:hAnsi="Book Antiqua" w:cs="Book Antiqua"/>
          <w:color w:val="000000"/>
        </w:rPr>
        <w:t>N</w:t>
      </w:r>
      <w:r w:rsidRPr="00513C7D">
        <w:rPr>
          <w:rFonts w:ascii="Book Antiqua" w:eastAsia="Book Antiqua" w:hAnsi="Book Antiqua" w:cs="Book Antiqua"/>
          <w:color w:val="000000"/>
          <w:vertAlign w:val="subscript"/>
        </w:rPr>
        <w:t>0</w:t>
      </w:r>
      <w:r w:rsidRPr="00513C7D">
        <w:rPr>
          <w:rFonts w:ascii="Book Antiqua" w:eastAsia="Book Antiqua" w:hAnsi="Book Antiqua" w:cs="Book Antiqua"/>
          <w:color w:val="000000"/>
        </w:rPr>
        <w:t>M</w:t>
      </w:r>
      <w:r w:rsidRPr="00513C7D">
        <w:rPr>
          <w:rFonts w:ascii="Book Antiqua" w:eastAsia="Book Antiqua" w:hAnsi="Book Antiqua" w:cs="Book Antiqua"/>
          <w:color w:val="000000"/>
          <w:vertAlign w:val="subscript"/>
        </w:rPr>
        <w:t>0</w:t>
      </w:r>
      <w:r w:rsidRPr="00513C7D">
        <w:rPr>
          <w:rFonts w:ascii="Book Antiqua" w:eastAsia="Book Antiqua" w:hAnsi="Book Antiqua" w:cs="Book Antiqua"/>
          <w:color w:val="000000"/>
        </w:rPr>
        <w:t xml:space="preserve">). </w:t>
      </w:r>
    </w:p>
    <w:bookmarkEnd w:id="18"/>
    <w:bookmarkEnd w:id="19"/>
    <w:p w14:paraId="0D2FB293" w14:textId="77777777" w:rsidR="00A77B3E" w:rsidRPr="00513C7D" w:rsidRDefault="00A77B3E" w:rsidP="00513C7D">
      <w:pPr>
        <w:adjustRightInd w:val="0"/>
        <w:snapToGrid w:val="0"/>
        <w:spacing w:line="360" w:lineRule="auto"/>
        <w:jc w:val="both"/>
        <w:rPr>
          <w:rFonts w:ascii="Book Antiqua" w:hAnsi="Book Antiqua"/>
        </w:rPr>
      </w:pPr>
    </w:p>
    <w:p w14:paraId="79E25896" w14:textId="77777777"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b/>
          <w:bCs/>
          <w:i/>
          <w:iCs/>
          <w:color w:val="000000"/>
        </w:rPr>
        <w:t xml:space="preserve">Postoperative treatment </w:t>
      </w:r>
    </w:p>
    <w:p w14:paraId="7B6D729E" w14:textId="24E9D65D"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color w:val="000000"/>
        </w:rPr>
        <w:t>A patient-controlled analgesia pump was p</w:t>
      </w:r>
      <w:r w:rsidRPr="00513C7D">
        <w:rPr>
          <w:rFonts w:ascii="Book Antiqua" w:eastAsia="Book Antiqua" w:hAnsi="Book Antiqua" w:cs="Book Antiqua"/>
          <w:color w:val="000000"/>
        </w:rPr>
        <w:t xml:space="preserve">rovided postoperatively. </w:t>
      </w:r>
      <w:r w:rsidR="00A11A55">
        <w:rPr>
          <w:rFonts w:ascii="Book Antiqua" w:eastAsia="Book Antiqua" w:hAnsi="Book Antiqua" w:cs="Book Antiqua"/>
          <w:color w:val="000000"/>
        </w:rPr>
        <w:t>The p</w:t>
      </w:r>
      <w:r w:rsidR="00A11A55" w:rsidRPr="00513C7D">
        <w:rPr>
          <w:rFonts w:ascii="Book Antiqua" w:eastAsia="Book Antiqua" w:hAnsi="Book Antiqua" w:cs="Book Antiqua"/>
          <w:color w:val="000000"/>
        </w:rPr>
        <w:t>atient w</w:t>
      </w:r>
      <w:r w:rsidR="00A11A55">
        <w:rPr>
          <w:rFonts w:ascii="Book Antiqua" w:eastAsia="Book Antiqua" w:hAnsi="Book Antiqua" w:cs="Book Antiqua"/>
          <w:color w:val="000000"/>
        </w:rPr>
        <w:t>as</w:t>
      </w:r>
      <w:r w:rsidR="00A11A55" w:rsidRPr="00513C7D">
        <w:rPr>
          <w:rFonts w:ascii="Book Antiqua" w:eastAsia="Book Antiqua" w:hAnsi="Book Antiqua" w:cs="Book Antiqua"/>
          <w:color w:val="000000"/>
        </w:rPr>
        <w:t xml:space="preserve"> </w:t>
      </w:r>
      <w:r w:rsidRPr="00513C7D">
        <w:rPr>
          <w:rFonts w:ascii="Book Antiqua" w:eastAsia="Book Antiqua" w:hAnsi="Book Antiqua" w:cs="Book Antiqua"/>
          <w:color w:val="000000"/>
        </w:rPr>
        <w:t xml:space="preserve">treated </w:t>
      </w:r>
      <w:r w:rsidR="00A11A55">
        <w:rPr>
          <w:rFonts w:ascii="Book Antiqua" w:eastAsia="Book Antiqua" w:hAnsi="Book Antiqua" w:cs="Book Antiqua"/>
          <w:color w:val="000000"/>
        </w:rPr>
        <w:t>by</w:t>
      </w:r>
      <w:r w:rsidR="00A11A55" w:rsidRPr="00513C7D">
        <w:rPr>
          <w:rFonts w:ascii="Book Antiqua" w:eastAsia="Book Antiqua" w:hAnsi="Book Antiqua" w:cs="Book Antiqua"/>
          <w:color w:val="000000"/>
        </w:rPr>
        <w:t xml:space="preserve"> </w:t>
      </w:r>
      <w:r w:rsidRPr="00513C7D">
        <w:rPr>
          <w:rFonts w:ascii="Book Antiqua" w:eastAsia="Book Antiqua" w:hAnsi="Book Antiqua" w:cs="Book Antiqua"/>
          <w:color w:val="000000"/>
        </w:rPr>
        <w:t xml:space="preserve">hemostasis, nutrition, </w:t>
      </w:r>
      <w:r w:rsidR="00A11A55">
        <w:rPr>
          <w:rFonts w:ascii="Book Antiqua" w:eastAsia="Book Antiqua" w:hAnsi="Book Antiqua" w:cs="Book Antiqua"/>
          <w:color w:val="000000"/>
        </w:rPr>
        <w:t xml:space="preserve">and </w:t>
      </w:r>
      <w:r w:rsidRPr="00513C7D">
        <w:rPr>
          <w:rFonts w:ascii="Book Antiqua" w:eastAsia="Book Antiqua" w:hAnsi="Book Antiqua" w:cs="Book Antiqua"/>
          <w:color w:val="000000"/>
        </w:rPr>
        <w:t xml:space="preserve">water and electrolyte supplementation. </w:t>
      </w:r>
      <w:r w:rsidR="00A11A55">
        <w:rPr>
          <w:rFonts w:ascii="Book Antiqua" w:eastAsia="Book Antiqua" w:hAnsi="Book Antiqua" w:cs="Book Antiqua"/>
          <w:color w:val="000000"/>
        </w:rPr>
        <w:t>R</w:t>
      </w:r>
      <w:r w:rsidRPr="00513C7D">
        <w:rPr>
          <w:rFonts w:ascii="Book Antiqua" w:eastAsia="Book Antiqua" w:hAnsi="Book Antiqua" w:cs="Book Antiqua"/>
          <w:color w:val="000000"/>
        </w:rPr>
        <w:t xml:space="preserve">outine </w:t>
      </w:r>
      <w:r w:rsidR="00A11A55">
        <w:rPr>
          <w:rFonts w:ascii="Book Antiqua" w:eastAsia="Book Antiqua" w:hAnsi="Book Antiqua" w:cs="Book Antiqua"/>
          <w:color w:val="000000"/>
        </w:rPr>
        <w:t xml:space="preserve">blood </w:t>
      </w:r>
      <w:r w:rsidRPr="00513C7D">
        <w:rPr>
          <w:rFonts w:ascii="Book Antiqua" w:eastAsia="Book Antiqua" w:hAnsi="Book Antiqua" w:cs="Book Antiqua"/>
          <w:color w:val="000000"/>
        </w:rPr>
        <w:t>and biochemical indexes were monitored. The patient refused to receive chemotherapy, and no obvious abno</w:t>
      </w:r>
      <w:r w:rsidRPr="00513C7D">
        <w:rPr>
          <w:rFonts w:ascii="Book Antiqua" w:eastAsia="Book Antiqua" w:hAnsi="Book Antiqua" w:cs="Book Antiqua"/>
          <w:color w:val="000000"/>
        </w:rPr>
        <w:t>rmalities were found in relevant examinations.</w:t>
      </w:r>
    </w:p>
    <w:p w14:paraId="30D3089E" w14:textId="77777777" w:rsidR="00A77B3E" w:rsidRPr="00513C7D" w:rsidRDefault="00A77B3E" w:rsidP="00513C7D">
      <w:pPr>
        <w:adjustRightInd w:val="0"/>
        <w:snapToGrid w:val="0"/>
        <w:spacing w:line="360" w:lineRule="auto"/>
        <w:jc w:val="both"/>
        <w:rPr>
          <w:rFonts w:ascii="Book Antiqua" w:hAnsi="Book Antiqua"/>
        </w:rPr>
      </w:pPr>
    </w:p>
    <w:p w14:paraId="2AFE5A8F" w14:textId="77777777"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b/>
          <w:caps/>
          <w:color w:val="000000"/>
          <w:u w:val="single"/>
        </w:rPr>
        <w:t>FINAL DIAGNOSIS</w:t>
      </w:r>
    </w:p>
    <w:p w14:paraId="7AE4EC86" w14:textId="77777777"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color w:val="000000"/>
        </w:rPr>
        <w:t>Adenocarcinoma of duodenal papilla.</w:t>
      </w:r>
    </w:p>
    <w:p w14:paraId="3B52C2F2" w14:textId="77777777" w:rsidR="00A77B3E" w:rsidRPr="00513C7D" w:rsidRDefault="00A77B3E" w:rsidP="00513C7D">
      <w:pPr>
        <w:adjustRightInd w:val="0"/>
        <w:snapToGrid w:val="0"/>
        <w:spacing w:line="360" w:lineRule="auto"/>
        <w:jc w:val="both"/>
        <w:rPr>
          <w:rFonts w:ascii="Book Antiqua" w:hAnsi="Book Antiqua"/>
        </w:rPr>
      </w:pPr>
    </w:p>
    <w:p w14:paraId="710D97E6" w14:textId="77777777"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b/>
          <w:caps/>
          <w:color w:val="000000"/>
          <w:u w:val="single"/>
        </w:rPr>
        <w:t>TREATMENT</w:t>
      </w:r>
    </w:p>
    <w:p w14:paraId="31895887" w14:textId="77777777"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color w:val="000000"/>
        </w:rPr>
        <w:t>Pancreas-preserving duodenectomy.</w:t>
      </w:r>
    </w:p>
    <w:p w14:paraId="7D160430" w14:textId="77777777" w:rsidR="00A77B3E" w:rsidRPr="00513C7D" w:rsidRDefault="00A77B3E" w:rsidP="00513C7D">
      <w:pPr>
        <w:adjustRightInd w:val="0"/>
        <w:snapToGrid w:val="0"/>
        <w:spacing w:line="360" w:lineRule="auto"/>
        <w:jc w:val="both"/>
        <w:rPr>
          <w:rFonts w:ascii="Book Antiqua" w:hAnsi="Book Antiqua"/>
        </w:rPr>
      </w:pPr>
    </w:p>
    <w:p w14:paraId="50AB9AC6" w14:textId="77777777"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b/>
          <w:caps/>
          <w:color w:val="000000"/>
          <w:u w:val="single"/>
        </w:rPr>
        <w:t>OUTCOME AND FOLLOW-UP</w:t>
      </w:r>
    </w:p>
    <w:p w14:paraId="625D8926" w14:textId="04A33956"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color w:val="000000"/>
        </w:rPr>
        <w:t xml:space="preserve">The patient underwent a follow-up period of 5 years, </w:t>
      </w:r>
      <w:r w:rsidR="006D701A" w:rsidRPr="00513C7D">
        <w:rPr>
          <w:rFonts w:ascii="Book Antiqua" w:eastAsia="Book Antiqua" w:hAnsi="Book Antiqua" w:cs="Book Antiqua"/>
          <w:color w:val="000000"/>
        </w:rPr>
        <w:t>computed tomography</w:t>
      </w:r>
      <w:r w:rsidRPr="00513C7D">
        <w:rPr>
          <w:rFonts w:ascii="Book Antiqua" w:eastAsia="Book Antiqua" w:hAnsi="Book Antiqua" w:cs="Book Antiqua"/>
          <w:color w:val="000000"/>
        </w:rPr>
        <w:t xml:space="preserve"> examination was performed after 1-5 years, and no recurrence or metastasis was found</w:t>
      </w:r>
      <w:r w:rsidR="0010301F" w:rsidRPr="00513C7D">
        <w:rPr>
          <w:rFonts w:ascii="Book Antiqua" w:eastAsia="Book Antiqua" w:hAnsi="Book Antiqua" w:cs="Book Antiqua"/>
          <w:color w:val="000000"/>
        </w:rPr>
        <w:t xml:space="preserve"> </w:t>
      </w:r>
      <w:r w:rsidRPr="00513C7D">
        <w:rPr>
          <w:rFonts w:ascii="Book Antiqua" w:eastAsia="Book Antiqua" w:hAnsi="Book Antiqua" w:cs="Book Antiqua"/>
          <w:color w:val="000000"/>
        </w:rPr>
        <w:t>(Figure 3</w:t>
      </w:r>
      <w:r w:rsidR="00FD58EA" w:rsidRPr="00513C7D">
        <w:rPr>
          <w:rFonts w:ascii="Book Antiqua" w:eastAsia="Book Antiqua" w:hAnsi="Book Antiqua" w:cs="Book Antiqua"/>
          <w:color w:val="000000"/>
        </w:rPr>
        <w:t>B</w:t>
      </w:r>
      <w:r w:rsidR="006D701A" w:rsidRPr="00513C7D">
        <w:rPr>
          <w:rFonts w:ascii="Book Antiqua" w:eastAsia="Book Antiqua" w:hAnsi="Book Antiqua" w:cs="Book Antiqua"/>
          <w:color w:val="000000"/>
        </w:rPr>
        <w:t>-</w:t>
      </w:r>
      <w:r w:rsidR="00FD58EA" w:rsidRPr="00513C7D">
        <w:rPr>
          <w:rFonts w:ascii="Book Antiqua" w:eastAsia="Book Antiqua" w:hAnsi="Book Antiqua" w:cs="Book Antiqua"/>
          <w:color w:val="000000"/>
        </w:rPr>
        <w:t>G</w:t>
      </w:r>
      <w:r w:rsidRPr="00513C7D">
        <w:rPr>
          <w:rFonts w:ascii="Book Antiqua" w:eastAsia="Book Antiqua" w:hAnsi="Book Antiqua" w:cs="Book Antiqua"/>
          <w:color w:val="000000"/>
        </w:rPr>
        <w:t>).</w:t>
      </w:r>
    </w:p>
    <w:p w14:paraId="3963743C" w14:textId="77777777" w:rsidR="00A77B3E" w:rsidRPr="00513C7D" w:rsidRDefault="00A77B3E" w:rsidP="00513C7D">
      <w:pPr>
        <w:adjustRightInd w:val="0"/>
        <w:snapToGrid w:val="0"/>
        <w:spacing w:line="360" w:lineRule="auto"/>
        <w:jc w:val="both"/>
        <w:rPr>
          <w:rFonts w:ascii="Book Antiqua" w:hAnsi="Book Antiqua"/>
        </w:rPr>
      </w:pPr>
    </w:p>
    <w:p w14:paraId="376EFE2F" w14:textId="77777777"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b/>
          <w:caps/>
          <w:color w:val="000000"/>
          <w:u w:val="single"/>
        </w:rPr>
        <w:t>DISCUSSION</w:t>
      </w:r>
    </w:p>
    <w:p w14:paraId="381A297E" w14:textId="5B65C15B" w:rsidR="00A77B3E" w:rsidRPr="00513C7D" w:rsidRDefault="00D65BAA" w:rsidP="00513C7D">
      <w:pPr>
        <w:adjustRightInd w:val="0"/>
        <w:snapToGrid w:val="0"/>
        <w:spacing w:line="360" w:lineRule="auto"/>
        <w:jc w:val="both"/>
        <w:rPr>
          <w:rFonts w:ascii="Book Antiqua" w:hAnsi="Book Antiqua"/>
        </w:rPr>
      </w:pPr>
      <w:bookmarkStart w:id="20" w:name="OLE_LINK30"/>
      <w:bookmarkStart w:id="21" w:name="OLE_LINK31"/>
      <w:r w:rsidRPr="00513C7D">
        <w:rPr>
          <w:rFonts w:ascii="Book Antiqua" w:eastAsia="Book Antiqua" w:hAnsi="Book Antiqua" w:cs="Book Antiqua"/>
          <w:color w:val="000000"/>
        </w:rPr>
        <w:t>Duodenal papillary tumor is</w:t>
      </w:r>
      <w:r w:rsidRPr="00513C7D">
        <w:rPr>
          <w:rFonts w:ascii="Book Antiqua" w:eastAsia="Book Antiqua" w:hAnsi="Book Antiqua" w:cs="Book Antiqua"/>
          <w:color w:val="000000"/>
        </w:rPr>
        <w:t xml:space="preserve"> a rare</w:t>
      </w:r>
      <w:r w:rsidR="00A11A55" w:rsidRPr="00A11A55">
        <w:rPr>
          <w:rFonts w:ascii="Book Antiqua" w:eastAsia="Book Antiqua" w:hAnsi="Book Antiqua" w:cs="Book Antiqua"/>
          <w:color w:val="000000"/>
        </w:rPr>
        <w:t xml:space="preserve"> </w:t>
      </w:r>
      <w:r w:rsidR="00A11A55" w:rsidRPr="00513C7D">
        <w:rPr>
          <w:rFonts w:ascii="Book Antiqua" w:eastAsia="Book Antiqua" w:hAnsi="Book Antiqua" w:cs="Book Antiqua"/>
          <w:color w:val="000000"/>
        </w:rPr>
        <w:t xml:space="preserve">benign </w:t>
      </w:r>
      <w:r w:rsidR="00A11A55">
        <w:rPr>
          <w:rFonts w:ascii="Book Antiqua" w:eastAsia="Book Antiqua" w:hAnsi="Book Antiqua" w:cs="Book Antiqua"/>
          <w:color w:val="000000"/>
        </w:rPr>
        <w:t>or</w:t>
      </w:r>
      <w:r w:rsidR="00A11A55" w:rsidRPr="00513C7D">
        <w:rPr>
          <w:rFonts w:ascii="Book Antiqua" w:eastAsia="Book Antiqua" w:hAnsi="Book Antiqua" w:cs="Book Antiqua"/>
          <w:color w:val="000000"/>
        </w:rPr>
        <w:t xml:space="preserve"> malignant</w:t>
      </w:r>
      <w:r w:rsidRPr="00513C7D">
        <w:rPr>
          <w:rFonts w:ascii="Book Antiqua" w:eastAsia="Book Antiqua" w:hAnsi="Book Antiqua" w:cs="Book Antiqua"/>
          <w:color w:val="000000"/>
        </w:rPr>
        <w:t xml:space="preserve"> disease</w:t>
      </w:r>
      <w:r w:rsidR="00A11A55">
        <w:rPr>
          <w:rFonts w:ascii="Book Antiqua" w:eastAsia="Book Antiqua" w:hAnsi="Book Antiqua" w:cs="Book Antiqua"/>
          <w:color w:val="000000"/>
        </w:rPr>
        <w:t xml:space="preserve"> </w:t>
      </w:r>
      <w:r w:rsidRPr="00513C7D">
        <w:rPr>
          <w:rFonts w:ascii="Book Antiqua" w:eastAsia="Book Antiqua" w:hAnsi="Book Antiqua" w:cs="Book Antiqua"/>
          <w:color w:val="000000"/>
        </w:rPr>
        <w:t xml:space="preserve">in </w:t>
      </w:r>
      <w:r w:rsidR="00A11A55">
        <w:rPr>
          <w:rFonts w:ascii="Book Antiqua" w:eastAsia="Book Antiqua" w:hAnsi="Book Antiqua" w:cs="Book Antiqua"/>
          <w:color w:val="000000"/>
        </w:rPr>
        <w:t xml:space="preserve">the </w:t>
      </w:r>
      <w:r w:rsidRPr="00513C7D">
        <w:rPr>
          <w:rFonts w:ascii="Book Antiqua" w:eastAsia="Book Antiqua" w:hAnsi="Book Antiqua" w:cs="Book Antiqua"/>
          <w:color w:val="000000"/>
        </w:rPr>
        <w:t>digestive tract</w:t>
      </w:r>
      <w:r w:rsidRPr="00513C7D">
        <w:rPr>
          <w:rFonts w:ascii="Book Antiqua" w:eastAsia="Book Antiqua" w:hAnsi="Book Antiqua" w:cs="Book Antiqua"/>
          <w:color w:val="000000"/>
          <w:vertAlign w:val="superscript"/>
        </w:rPr>
        <w:t>[1]</w:t>
      </w:r>
      <w:r w:rsidRPr="00513C7D">
        <w:rPr>
          <w:rFonts w:ascii="Book Antiqua" w:eastAsia="Book Antiqua" w:hAnsi="Book Antiqua" w:cs="Book Antiqua"/>
          <w:color w:val="000000"/>
        </w:rPr>
        <w:t>. Surgical resection is the only treatment for duodenal papillary tumors. At present, the methods of operation for duodenal papilla tumor include pancreatoduodenectomy, duodenectomy, ampullectomy and endoscopic resection. From the design and implementation of the first case of pancreatoduodenectomy in 1935, Whipple operation has been a classic procedure for the treatment of</w:t>
      </w:r>
      <w:r w:rsidR="00A11A55">
        <w:rPr>
          <w:rFonts w:ascii="Book Antiqua" w:eastAsia="Book Antiqua" w:hAnsi="Book Antiqua" w:cs="Book Antiqua"/>
          <w:color w:val="000000"/>
        </w:rPr>
        <w:t xml:space="preserve"> tumors in the</w:t>
      </w:r>
      <w:r w:rsidRPr="00513C7D">
        <w:rPr>
          <w:rFonts w:ascii="Book Antiqua" w:eastAsia="Book Antiqua" w:hAnsi="Book Antiqua" w:cs="Book Antiqua"/>
          <w:color w:val="000000"/>
        </w:rPr>
        <w:t xml:space="preserve"> ampulla, head of the pancreas</w:t>
      </w:r>
      <w:r w:rsidR="00A11A55">
        <w:rPr>
          <w:rFonts w:ascii="Book Antiqua" w:eastAsia="Book Antiqua" w:hAnsi="Book Antiqua" w:cs="Book Antiqua"/>
          <w:color w:val="000000"/>
        </w:rPr>
        <w:t>,</w:t>
      </w:r>
      <w:r w:rsidRPr="00513C7D">
        <w:rPr>
          <w:rFonts w:ascii="Book Antiqua" w:eastAsia="Book Antiqua" w:hAnsi="Book Antiqua" w:cs="Book Antiqua"/>
          <w:color w:val="000000"/>
        </w:rPr>
        <w:t xml:space="preserve"> and duodenal papilla</w:t>
      </w:r>
      <w:r w:rsidRPr="00513C7D">
        <w:rPr>
          <w:rFonts w:ascii="Book Antiqua" w:eastAsia="Book Antiqua" w:hAnsi="Book Antiqua" w:cs="Book Antiqua"/>
          <w:color w:val="000000"/>
          <w:vertAlign w:val="superscript"/>
        </w:rPr>
        <w:t>[2]</w:t>
      </w:r>
      <w:r w:rsidRPr="00513C7D">
        <w:rPr>
          <w:rFonts w:ascii="Book Antiqua" w:eastAsia="Book Antiqua" w:hAnsi="Book Antiqua" w:cs="Book Antiqua"/>
          <w:color w:val="000000"/>
        </w:rPr>
        <w:t xml:space="preserve">. However, with surgical technique improvements and more research on duodenal papilla tumors, the operative methods are evolving towards the direction of minimally invasive surgery. As the selection of operative methods is directly related to a patient’s prognosis and postoperative quality of life, it is critical for doctors to be familiar with the indications for different operative methods. Currently, although the approach of local tumor resection in the treatment of duodenal papillary tumors is attracting increasing attention from experts and scholars in China and other countries, there is still much debate over its indications and effects. Studies have demonstrated that the indications of local tumor resections include: </w:t>
      </w:r>
      <w:r w:rsidR="00A11A55">
        <w:rPr>
          <w:rFonts w:ascii="Book Antiqua" w:eastAsia="Book Antiqua" w:hAnsi="Book Antiqua" w:cs="Book Antiqua"/>
          <w:color w:val="000000"/>
        </w:rPr>
        <w:t>B</w:t>
      </w:r>
      <w:r w:rsidR="00A11A55" w:rsidRPr="00513C7D">
        <w:rPr>
          <w:rFonts w:ascii="Book Antiqua" w:eastAsia="Book Antiqua" w:hAnsi="Book Antiqua" w:cs="Book Antiqua"/>
          <w:color w:val="000000"/>
        </w:rPr>
        <w:t xml:space="preserve">enign </w:t>
      </w:r>
      <w:r w:rsidRPr="00513C7D">
        <w:rPr>
          <w:rFonts w:ascii="Book Antiqua" w:eastAsia="Book Antiqua" w:hAnsi="Book Antiqua" w:cs="Book Antiqua"/>
          <w:color w:val="000000"/>
        </w:rPr>
        <w:t>tumors at the duodenal papilla; pathologically confirmed malignant transformation of benign tumors; tumors with a diameter ≤ 2 cm, no infiltration, a margin with negative biopsy</w:t>
      </w:r>
      <w:r w:rsidRPr="00513C7D">
        <w:rPr>
          <w:rFonts w:ascii="Book Antiqua" w:eastAsia="Book Antiqua" w:hAnsi="Book Antiqua" w:cs="Book Antiqua"/>
          <w:color w:val="000000"/>
        </w:rPr>
        <w:t xml:space="preserve"> results, and no lymph node </w:t>
      </w:r>
      <w:r w:rsidRPr="00513C7D">
        <w:rPr>
          <w:rFonts w:ascii="Book Antiqua" w:eastAsia="Book Antiqua" w:hAnsi="Book Antiqua" w:cs="Book Antiqua"/>
          <w:color w:val="000000"/>
        </w:rPr>
        <w:lastRenderedPageBreak/>
        <w:t>metastasis; well differentiated duodenal papillary cancer with a diameter &lt; 1 cm and no lymph node metastasis</w:t>
      </w:r>
      <w:r w:rsidR="00FD58EA" w:rsidRPr="00513C7D">
        <w:rPr>
          <w:rFonts w:ascii="Book Antiqua" w:eastAsia="Book Antiqua" w:hAnsi="Book Antiqua" w:cs="Book Antiqua"/>
          <w:color w:val="000000"/>
        </w:rPr>
        <w:t xml:space="preserve"> </w:t>
      </w:r>
      <w:r w:rsidRPr="00513C7D">
        <w:rPr>
          <w:rFonts w:ascii="Book Antiqua" w:eastAsia="Book Antiqua" w:hAnsi="Book Antiqua" w:cs="Book Antiqua"/>
          <w:color w:val="000000"/>
        </w:rPr>
        <w:t>(T</w:t>
      </w:r>
      <w:r w:rsidRPr="00513C7D">
        <w:rPr>
          <w:rFonts w:ascii="Book Antiqua" w:eastAsia="Book Antiqua" w:hAnsi="Book Antiqua" w:cs="Book Antiqua"/>
          <w:color w:val="000000"/>
          <w:vertAlign w:val="subscript"/>
        </w:rPr>
        <w:t>1-2</w:t>
      </w:r>
      <w:r w:rsidRPr="00513C7D">
        <w:rPr>
          <w:rFonts w:ascii="Book Antiqua" w:eastAsia="Book Antiqua" w:hAnsi="Book Antiqua" w:cs="Book Antiqua"/>
          <w:color w:val="000000"/>
        </w:rPr>
        <w:t>N</w:t>
      </w:r>
      <w:r w:rsidRPr="00513C7D">
        <w:rPr>
          <w:rFonts w:ascii="Book Antiqua" w:eastAsia="Book Antiqua" w:hAnsi="Book Antiqua" w:cs="Book Antiqua"/>
          <w:color w:val="000000"/>
          <w:vertAlign w:val="subscript"/>
        </w:rPr>
        <w:t>0</w:t>
      </w:r>
      <w:r w:rsidRPr="00513C7D">
        <w:rPr>
          <w:rFonts w:ascii="Book Antiqua" w:eastAsia="Book Antiqua" w:hAnsi="Book Antiqua" w:cs="Book Antiqua"/>
          <w:color w:val="000000"/>
        </w:rPr>
        <w:t>M</w:t>
      </w:r>
      <w:r w:rsidRPr="00513C7D">
        <w:rPr>
          <w:rFonts w:ascii="Book Antiqua" w:eastAsia="Book Antiqua" w:hAnsi="Book Antiqua" w:cs="Book Antiqua"/>
          <w:color w:val="000000"/>
          <w:vertAlign w:val="subscript"/>
        </w:rPr>
        <w:t>0</w:t>
      </w:r>
      <w:r w:rsidRPr="00513C7D">
        <w:rPr>
          <w:rFonts w:ascii="Book Antiqua" w:eastAsia="Book Antiqua" w:hAnsi="Book Antiqua" w:cs="Book Antiqua"/>
          <w:color w:val="000000"/>
        </w:rPr>
        <w:t>); for older patients with multiple complications and higher surgical risks, local tumo</w:t>
      </w:r>
      <w:r w:rsidRPr="00513C7D">
        <w:rPr>
          <w:rFonts w:ascii="Book Antiqua" w:eastAsia="Book Antiqua" w:hAnsi="Book Antiqua" w:cs="Book Antiqua"/>
          <w:color w:val="000000"/>
        </w:rPr>
        <w:t>r resection can be adopted to improve the quality of life</w:t>
      </w:r>
      <w:r w:rsidRPr="00513C7D">
        <w:rPr>
          <w:rFonts w:ascii="Book Antiqua" w:eastAsia="Book Antiqua" w:hAnsi="Book Antiqua" w:cs="Book Antiqua"/>
          <w:color w:val="000000"/>
          <w:vertAlign w:val="superscript"/>
        </w:rPr>
        <w:t>[3,4]</w:t>
      </w:r>
      <w:r w:rsidRPr="00513C7D">
        <w:rPr>
          <w:rFonts w:ascii="Book Antiqua" w:eastAsia="Book Antiqua" w:hAnsi="Book Antiqua" w:cs="Book Antiqua"/>
          <w:color w:val="000000"/>
        </w:rPr>
        <w:t>. Most researchers believe that for benign tumors and early malignant tumors</w:t>
      </w:r>
      <w:r w:rsidR="00FD58EA" w:rsidRPr="00513C7D">
        <w:rPr>
          <w:rFonts w:ascii="Book Antiqua" w:eastAsia="Book Antiqua" w:hAnsi="Book Antiqua" w:cs="Book Antiqua"/>
          <w:color w:val="000000"/>
        </w:rPr>
        <w:t xml:space="preserve"> </w:t>
      </w:r>
      <w:r w:rsidRPr="00513C7D">
        <w:rPr>
          <w:rFonts w:ascii="Book Antiqua" w:eastAsia="Book Antiqua" w:hAnsi="Book Antiqua" w:cs="Book Antiqua"/>
          <w:color w:val="000000"/>
        </w:rPr>
        <w:t>(T</w:t>
      </w:r>
      <w:r w:rsidRPr="00513C7D">
        <w:rPr>
          <w:rFonts w:ascii="Book Antiqua" w:eastAsia="Book Antiqua" w:hAnsi="Book Antiqua" w:cs="Book Antiqua"/>
          <w:color w:val="000000"/>
          <w:vertAlign w:val="subscript"/>
        </w:rPr>
        <w:t>1-2</w:t>
      </w:r>
      <w:r w:rsidRPr="00513C7D">
        <w:rPr>
          <w:rFonts w:ascii="Book Antiqua" w:eastAsia="Book Antiqua" w:hAnsi="Book Antiqua" w:cs="Book Antiqua"/>
          <w:color w:val="000000"/>
        </w:rPr>
        <w:t>N</w:t>
      </w:r>
      <w:r w:rsidRPr="00513C7D">
        <w:rPr>
          <w:rFonts w:ascii="Book Antiqua" w:eastAsia="Book Antiqua" w:hAnsi="Book Antiqua" w:cs="Book Antiqua"/>
          <w:color w:val="000000"/>
          <w:vertAlign w:val="subscript"/>
        </w:rPr>
        <w:t>0</w:t>
      </w:r>
      <w:r w:rsidRPr="00513C7D">
        <w:rPr>
          <w:rFonts w:ascii="Book Antiqua" w:eastAsia="Book Antiqua" w:hAnsi="Book Antiqua" w:cs="Book Antiqua"/>
          <w:color w:val="000000"/>
        </w:rPr>
        <w:t>M</w:t>
      </w:r>
      <w:r w:rsidRPr="00513C7D">
        <w:rPr>
          <w:rFonts w:ascii="Book Antiqua" w:eastAsia="Book Antiqua" w:hAnsi="Book Antiqua" w:cs="Book Antiqua"/>
          <w:color w:val="000000"/>
          <w:vertAlign w:val="subscript"/>
        </w:rPr>
        <w:t>0</w:t>
      </w:r>
      <w:r w:rsidRPr="00513C7D">
        <w:rPr>
          <w:rFonts w:ascii="Book Antiqua" w:eastAsia="Book Antiqua" w:hAnsi="Book Antiqua" w:cs="Book Antiqua"/>
          <w:color w:val="000000"/>
        </w:rPr>
        <w:t>) in that area, the long-term outcomes of local mass resection are similar</w:t>
      </w:r>
      <w:r w:rsidR="00FD58EA" w:rsidRPr="00513C7D">
        <w:rPr>
          <w:rFonts w:ascii="Book Antiqua" w:eastAsia="Book Antiqua" w:hAnsi="Book Antiqua" w:cs="Book Antiqua"/>
          <w:color w:val="000000"/>
        </w:rPr>
        <w:t xml:space="preserve"> </w:t>
      </w:r>
      <w:r w:rsidRPr="00513C7D">
        <w:rPr>
          <w:rFonts w:ascii="Book Antiqua" w:eastAsia="Book Antiqua" w:hAnsi="Book Antiqua" w:cs="Book Antiqua"/>
          <w:color w:val="000000"/>
        </w:rPr>
        <w:t xml:space="preserve">to </w:t>
      </w:r>
      <w:r w:rsidR="00A11A55" w:rsidRPr="00513C7D">
        <w:rPr>
          <w:rFonts w:ascii="Book Antiqua" w:eastAsia="Book Antiqua" w:hAnsi="Book Antiqua" w:cs="Book Antiqua"/>
          <w:color w:val="000000"/>
        </w:rPr>
        <w:t>th</w:t>
      </w:r>
      <w:r w:rsidR="00A11A55">
        <w:rPr>
          <w:rFonts w:ascii="Book Antiqua" w:eastAsia="Book Antiqua" w:hAnsi="Book Antiqua" w:cs="Book Antiqua"/>
          <w:color w:val="000000"/>
        </w:rPr>
        <w:t>ose</w:t>
      </w:r>
      <w:r w:rsidR="00A11A55" w:rsidRPr="00513C7D">
        <w:rPr>
          <w:rFonts w:ascii="Book Antiqua" w:eastAsia="Book Antiqua" w:hAnsi="Book Antiqua" w:cs="Book Antiqua"/>
          <w:color w:val="000000"/>
        </w:rPr>
        <w:t xml:space="preserve"> </w:t>
      </w:r>
      <w:r w:rsidRPr="00513C7D">
        <w:rPr>
          <w:rFonts w:ascii="Book Antiqua" w:eastAsia="Book Antiqua" w:hAnsi="Book Antiqua" w:cs="Book Antiqua"/>
          <w:color w:val="000000"/>
        </w:rPr>
        <w:t>of pancreaticoduodenectom</w:t>
      </w:r>
      <w:r w:rsidRPr="00513C7D">
        <w:rPr>
          <w:rFonts w:ascii="Book Antiqua" w:eastAsia="Book Antiqua" w:hAnsi="Book Antiqua" w:cs="Book Antiqua"/>
          <w:color w:val="000000"/>
        </w:rPr>
        <w:t xml:space="preserve">y. Pancreaticoduodenectomies are still the primary treatment method for malignant tumors because of the lack of comparative analysis on long-term outcomes of </w:t>
      </w:r>
      <w:r w:rsidR="004F36CC" w:rsidRPr="00513C7D">
        <w:rPr>
          <w:rFonts w:ascii="Book Antiqua" w:eastAsia="Book Antiqua" w:hAnsi="Book Antiqua" w:cs="Book Antiqua"/>
          <w:color w:val="000000"/>
        </w:rPr>
        <w:t>p</w:t>
      </w:r>
      <w:r w:rsidRPr="00513C7D">
        <w:rPr>
          <w:rFonts w:ascii="Book Antiqua" w:eastAsia="Book Antiqua" w:hAnsi="Book Antiqua" w:cs="Book Antiqua"/>
          <w:color w:val="000000"/>
        </w:rPr>
        <w:t>ancreas-preserving duodenectomy and pancreaticoduodenectomies. Although the mortality rate after pancrea</w:t>
      </w:r>
      <w:r w:rsidRPr="00513C7D">
        <w:rPr>
          <w:rFonts w:ascii="Book Antiqua" w:eastAsia="Book Antiqua" w:hAnsi="Book Antiqua" w:cs="Book Antiqua"/>
          <w:color w:val="000000"/>
        </w:rPr>
        <w:t xml:space="preserve">toduodenectomy is less than 5%, the </w:t>
      </w:r>
      <w:r w:rsidR="00A11A55">
        <w:rPr>
          <w:rFonts w:ascii="Book Antiqua" w:eastAsia="Book Antiqua" w:hAnsi="Book Antiqua" w:cs="Book Antiqua"/>
          <w:color w:val="000000"/>
        </w:rPr>
        <w:t xml:space="preserve">rate of </w:t>
      </w:r>
      <w:r w:rsidRPr="00513C7D">
        <w:rPr>
          <w:rFonts w:ascii="Book Antiqua" w:eastAsia="Book Antiqua" w:hAnsi="Book Antiqua" w:cs="Book Antiqua"/>
          <w:color w:val="000000"/>
        </w:rPr>
        <w:t xml:space="preserve">postoperative complications </w:t>
      </w:r>
      <w:r w:rsidR="00A11A55">
        <w:rPr>
          <w:rFonts w:ascii="Book Antiqua" w:eastAsia="Book Antiqua" w:hAnsi="Book Antiqua" w:cs="Book Antiqua"/>
          <w:color w:val="000000"/>
        </w:rPr>
        <w:t>is</w:t>
      </w:r>
      <w:r w:rsidR="00A11A55" w:rsidRPr="00513C7D">
        <w:rPr>
          <w:rFonts w:ascii="Book Antiqua" w:eastAsia="Book Antiqua" w:hAnsi="Book Antiqua" w:cs="Book Antiqua"/>
          <w:color w:val="000000"/>
        </w:rPr>
        <w:t xml:space="preserve"> </w:t>
      </w:r>
      <w:r w:rsidRPr="00513C7D">
        <w:rPr>
          <w:rFonts w:ascii="Book Antiqua" w:eastAsia="Book Antiqua" w:hAnsi="Book Antiqua" w:cs="Book Antiqua"/>
          <w:color w:val="000000"/>
        </w:rPr>
        <w:t xml:space="preserve">still as high as 30%-50%, among which pancreatic fistula is the most common one, </w:t>
      </w:r>
      <w:r w:rsidR="00A11A55">
        <w:rPr>
          <w:rFonts w:ascii="Book Antiqua" w:eastAsia="Book Antiqua" w:hAnsi="Book Antiqua" w:cs="Book Antiqua"/>
          <w:color w:val="000000"/>
        </w:rPr>
        <w:t xml:space="preserve">with a rate </w:t>
      </w:r>
      <w:r w:rsidRPr="00513C7D">
        <w:rPr>
          <w:rFonts w:ascii="Book Antiqua" w:eastAsia="Book Antiqua" w:hAnsi="Book Antiqua" w:cs="Book Antiqua"/>
          <w:color w:val="000000"/>
        </w:rPr>
        <w:t>as high as 20%-26%</w:t>
      </w:r>
      <w:r w:rsidRPr="00513C7D">
        <w:rPr>
          <w:rFonts w:ascii="Book Antiqua" w:eastAsia="Book Antiqua" w:hAnsi="Book Antiqua" w:cs="Book Antiqua"/>
          <w:color w:val="000000"/>
          <w:vertAlign w:val="superscript"/>
        </w:rPr>
        <w:t>[5]</w:t>
      </w:r>
      <w:r w:rsidRPr="00513C7D">
        <w:rPr>
          <w:rFonts w:ascii="Book Antiqua" w:eastAsia="Book Antiqua" w:hAnsi="Book Antiqua" w:cs="Book Antiqua"/>
          <w:color w:val="000000"/>
        </w:rPr>
        <w:t xml:space="preserve">. However, Rattner </w:t>
      </w:r>
      <w:r w:rsidRPr="00513C7D">
        <w:rPr>
          <w:rFonts w:ascii="Book Antiqua" w:eastAsia="Book Antiqua" w:hAnsi="Book Antiqua" w:cs="Book Antiqua"/>
          <w:i/>
          <w:iCs/>
          <w:color w:val="000000"/>
        </w:rPr>
        <w:t>et al</w:t>
      </w:r>
      <w:r w:rsidR="00FD58EA" w:rsidRPr="00513C7D">
        <w:rPr>
          <w:rFonts w:ascii="Book Antiqua" w:eastAsia="Book Antiqua" w:hAnsi="Book Antiqua" w:cs="Book Antiqua"/>
          <w:color w:val="000000"/>
          <w:vertAlign w:val="superscript"/>
        </w:rPr>
        <w:t>[6]</w:t>
      </w:r>
      <w:r w:rsidRPr="00513C7D">
        <w:rPr>
          <w:rFonts w:ascii="Book Antiqua" w:eastAsia="Book Antiqua" w:hAnsi="Book Antiqua" w:cs="Book Antiqua"/>
          <w:color w:val="000000"/>
        </w:rPr>
        <w:t xml:space="preserve"> suggested that pancreaticoduodenectomy is associated with better long-term outcomes than local tumor resection and that the indications of local tumor resection need to be strictly controlled. According to Asbun </w:t>
      </w:r>
      <w:r w:rsidRPr="00513C7D">
        <w:rPr>
          <w:rFonts w:ascii="Book Antiqua" w:eastAsia="Book Antiqua" w:hAnsi="Book Antiqua" w:cs="Book Antiqua"/>
          <w:i/>
          <w:iCs/>
          <w:color w:val="000000"/>
        </w:rPr>
        <w:t>et al</w:t>
      </w:r>
      <w:r w:rsidR="00FD58EA" w:rsidRPr="00513C7D">
        <w:rPr>
          <w:rFonts w:ascii="Book Antiqua" w:eastAsia="Book Antiqua" w:hAnsi="Book Antiqua" w:cs="Book Antiqua"/>
          <w:color w:val="000000"/>
          <w:vertAlign w:val="superscript"/>
        </w:rPr>
        <w:t>[7]</w:t>
      </w:r>
      <w:r w:rsidRPr="00513C7D">
        <w:rPr>
          <w:rFonts w:ascii="Book Antiqua" w:eastAsia="Book Antiqua" w:hAnsi="Book Antiqua" w:cs="Book Antiqua"/>
          <w:color w:val="000000"/>
        </w:rPr>
        <w:t xml:space="preserve">, the effect of local tumor resection is better than or the same as that of pancreaticoduodenectomy for </w:t>
      </w:r>
      <w:r w:rsidR="004F36CC" w:rsidRPr="00513C7D">
        <w:rPr>
          <w:rFonts w:ascii="Book Antiqua" w:eastAsia="Book Antiqua" w:hAnsi="Book Antiqua" w:cs="Book Antiqua"/>
          <w:color w:val="000000"/>
        </w:rPr>
        <w:t>s</w:t>
      </w:r>
      <w:r w:rsidRPr="00513C7D">
        <w:rPr>
          <w:rFonts w:ascii="Book Antiqua" w:eastAsia="Book Antiqua" w:hAnsi="Book Antiqua" w:cs="Book Antiqua"/>
          <w:color w:val="000000"/>
        </w:rPr>
        <w:t>tage T1 duodenal p</w:t>
      </w:r>
      <w:r w:rsidRPr="00513C7D">
        <w:rPr>
          <w:rFonts w:ascii="Book Antiqua" w:eastAsia="Book Antiqua" w:hAnsi="Book Antiqua" w:cs="Book Antiqua"/>
          <w:color w:val="000000"/>
        </w:rPr>
        <w:t>apillary cancer.</w:t>
      </w:r>
      <w:r w:rsidR="00A11A55">
        <w:rPr>
          <w:rFonts w:ascii="Book Antiqua" w:eastAsia="Book Antiqua" w:hAnsi="Book Antiqua" w:cs="Book Antiqua"/>
          <w:color w:val="000000"/>
        </w:rPr>
        <w:t xml:space="preserve"> </w:t>
      </w:r>
      <w:r w:rsidRPr="00513C7D">
        <w:rPr>
          <w:rFonts w:ascii="Book Antiqua" w:eastAsia="Book Antiqua" w:hAnsi="Book Antiqua" w:cs="Book Antiqua"/>
          <w:color w:val="000000"/>
        </w:rPr>
        <w:t xml:space="preserve">Tarazi </w:t>
      </w:r>
      <w:r w:rsidRPr="00513C7D">
        <w:rPr>
          <w:rFonts w:ascii="Book Antiqua" w:eastAsia="Book Antiqua" w:hAnsi="Book Antiqua" w:cs="Book Antiqua"/>
          <w:i/>
          <w:iCs/>
          <w:color w:val="000000"/>
        </w:rPr>
        <w:t>et al</w:t>
      </w:r>
      <w:r w:rsidR="00FD58EA" w:rsidRPr="00513C7D">
        <w:rPr>
          <w:rFonts w:ascii="Book Antiqua" w:eastAsia="Book Antiqua" w:hAnsi="Book Antiqua" w:cs="Book Antiqua"/>
          <w:color w:val="000000"/>
          <w:vertAlign w:val="superscript"/>
        </w:rPr>
        <w:t>[8]</w:t>
      </w:r>
      <w:r w:rsidRPr="00513C7D">
        <w:rPr>
          <w:rFonts w:ascii="Book Antiqua" w:eastAsia="Book Antiqua" w:hAnsi="Book Antiqua" w:cs="Book Antiqua"/>
          <w:color w:val="000000"/>
        </w:rPr>
        <w:t xml:space="preserve"> studied the relationship between the operative method for ampullary cancer and a patient’s prognosis and reported a 5-year survival rate of 37.8% for pancreaticoduodenectomy and a 5-year survival rate of 40.9% for local tumor resection, with no statistically significant difference between the two rates. A follow-up study conducted </w:t>
      </w:r>
      <w:r w:rsidR="00537797">
        <w:rPr>
          <w:rFonts w:ascii="Book Antiqua" w:eastAsia="Book Antiqua" w:hAnsi="Book Antiqua" w:cs="Book Antiqua"/>
          <w:color w:val="000000"/>
        </w:rPr>
        <w:t>at</w:t>
      </w:r>
      <w:r w:rsidR="00537797" w:rsidRPr="00513C7D">
        <w:rPr>
          <w:rFonts w:ascii="Book Antiqua" w:eastAsia="Book Antiqua" w:hAnsi="Book Antiqua" w:cs="Book Antiqua"/>
          <w:color w:val="000000"/>
        </w:rPr>
        <w:t xml:space="preserve"> </w:t>
      </w:r>
      <w:r w:rsidRPr="00513C7D">
        <w:rPr>
          <w:rFonts w:ascii="Book Antiqua" w:eastAsia="Book Antiqua" w:hAnsi="Book Antiqua" w:cs="Book Antiqua"/>
          <w:color w:val="000000"/>
        </w:rPr>
        <w:t>the Department of Hepatobiliary Surgery o</w:t>
      </w:r>
      <w:r w:rsidRPr="00513C7D">
        <w:rPr>
          <w:rFonts w:ascii="Book Antiqua" w:eastAsia="Book Antiqua" w:hAnsi="Book Antiqua" w:cs="Book Antiqua"/>
          <w:color w:val="000000"/>
        </w:rPr>
        <w:t>f The First Affiliated Hospital of Zhengzhou University reported a 5-year survival rate of 73.3% in 15 patients with duodenal malignant tumors who had undergone local resections, which was a satisfactory result</w:t>
      </w:r>
      <w:r w:rsidRPr="00513C7D">
        <w:rPr>
          <w:rFonts w:ascii="Book Antiqua" w:eastAsia="Book Antiqua" w:hAnsi="Book Antiqua" w:cs="Book Antiqua"/>
          <w:color w:val="000000"/>
          <w:vertAlign w:val="superscript"/>
        </w:rPr>
        <w:t>[9]</w:t>
      </w:r>
      <w:r w:rsidRPr="00513C7D">
        <w:rPr>
          <w:rFonts w:ascii="Book Antiqua" w:eastAsia="Book Antiqua" w:hAnsi="Book Antiqua" w:cs="Book Antiqua"/>
          <w:color w:val="000000"/>
        </w:rPr>
        <w:t>. In addition, it has been reported that the effect of radical resection can be achieved when local resection is performed for benign</w:t>
      </w:r>
      <w:r w:rsidRPr="00513C7D">
        <w:rPr>
          <w:rFonts w:ascii="Book Antiqua" w:eastAsia="Book Antiqua" w:hAnsi="Book Antiqua" w:cs="Book Antiqua"/>
          <w:color w:val="000000"/>
        </w:rPr>
        <w:t xml:space="preserve"> tumors of </w:t>
      </w:r>
      <w:r w:rsidR="00537797">
        <w:rPr>
          <w:rFonts w:ascii="Book Antiqua" w:eastAsia="Book Antiqua" w:hAnsi="Book Antiqua" w:cs="Book Antiqua"/>
          <w:color w:val="000000"/>
        </w:rPr>
        <w:t xml:space="preserve">the </w:t>
      </w:r>
      <w:r w:rsidRPr="00513C7D">
        <w:rPr>
          <w:rFonts w:ascii="Book Antiqua" w:eastAsia="Book Antiqua" w:hAnsi="Book Antiqua" w:cs="Book Antiqua"/>
          <w:color w:val="000000"/>
        </w:rPr>
        <w:t>duodenal papilla, benign tumors with a pathologically confirmed malignant transformation</w:t>
      </w:r>
      <w:r w:rsidR="00537797">
        <w:rPr>
          <w:rFonts w:ascii="Book Antiqua" w:eastAsia="Book Antiqua" w:hAnsi="Book Antiqua" w:cs="Book Antiqua"/>
          <w:color w:val="000000"/>
        </w:rPr>
        <w:t>,</w:t>
      </w:r>
      <w:r w:rsidRPr="00513C7D">
        <w:rPr>
          <w:rFonts w:ascii="Book Antiqua" w:eastAsia="Book Antiqua" w:hAnsi="Book Antiqua" w:cs="Book Antiqua"/>
          <w:color w:val="000000"/>
        </w:rPr>
        <w:t xml:space="preserve"> and </w:t>
      </w:r>
      <w:r w:rsidRPr="00513C7D">
        <w:rPr>
          <w:rFonts w:ascii="Book Antiqua" w:eastAsia="Book Antiqua" w:hAnsi="Book Antiqua" w:cs="Book Antiqua"/>
          <w:color w:val="000000"/>
        </w:rPr>
        <w:t>early papillary cancer that is localized in the mucosa without lymph node metastasis</w:t>
      </w:r>
      <w:r w:rsidRPr="00513C7D">
        <w:rPr>
          <w:rFonts w:ascii="Book Antiqua" w:eastAsia="Book Antiqua" w:hAnsi="Book Antiqua" w:cs="Book Antiqua"/>
          <w:color w:val="000000"/>
          <w:vertAlign w:val="superscript"/>
        </w:rPr>
        <w:t>[10]</w:t>
      </w:r>
      <w:r w:rsidRPr="00513C7D">
        <w:rPr>
          <w:rFonts w:ascii="Book Antiqua" w:eastAsia="Book Antiqua" w:hAnsi="Book Antiqua" w:cs="Book Antiqua"/>
          <w:color w:val="000000"/>
        </w:rPr>
        <w:t xml:space="preserve">. For early malignant tumors, </w:t>
      </w:r>
      <w:r w:rsidRPr="00513C7D">
        <w:rPr>
          <w:rFonts w:ascii="Book Antiqua" w:eastAsia="Book Antiqua" w:hAnsi="Book Antiqua" w:cs="Book Antiqua"/>
          <w:color w:val="000000"/>
        </w:rPr>
        <w:lastRenderedPageBreak/>
        <w:t>intraoperative frozen examination showed negative resection margins around the tumor and at the base, and pancreas-preserving duodenectomy could be performed as a safe and effective surgical method</w:t>
      </w:r>
      <w:r w:rsidRPr="00513C7D">
        <w:rPr>
          <w:rFonts w:ascii="Book Antiqua" w:eastAsia="Book Antiqua" w:hAnsi="Book Antiqua" w:cs="Book Antiqua"/>
          <w:color w:val="000000"/>
          <w:vertAlign w:val="superscript"/>
        </w:rPr>
        <w:t>[11]</w:t>
      </w:r>
      <w:r w:rsidRPr="00513C7D">
        <w:rPr>
          <w:rFonts w:ascii="Book Antiqua" w:eastAsia="Book Antiqua" w:hAnsi="Book Antiqua" w:cs="Book Antiqua"/>
          <w:color w:val="000000"/>
        </w:rPr>
        <w:t>. Therefore, we report a patient with pancreas-preserving duodenectomy and provide case support for the long-term outcomes of pancreas-preserving duodenectomy to duodenal papillary tumors.</w:t>
      </w:r>
    </w:p>
    <w:bookmarkEnd w:id="20"/>
    <w:bookmarkEnd w:id="21"/>
    <w:p w14:paraId="5EB68723" w14:textId="77777777" w:rsidR="00A77B3E" w:rsidRPr="00513C7D" w:rsidRDefault="00A77B3E" w:rsidP="00513C7D">
      <w:pPr>
        <w:adjustRightInd w:val="0"/>
        <w:snapToGrid w:val="0"/>
        <w:spacing w:line="360" w:lineRule="auto"/>
        <w:jc w:val="both"/>
        <w:rPr>
          <w:rFonts w:ascii="Book Antiqua" w:hAnsi="Book Antiqua"/>
        </w:rPr>
      </w:pPr>
    </w:p>
    <w:p w14:paraId="1B6B24AE" w14:textId="77777777"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b/>
          <w:caps/>
          <w:color w:val="000000"/>
          <w:u w:val="single"/>
        </w:rPr>
        <w:t>CONCLUSION</w:t>
      </w:r>
    </w:p>
    <w:p w14:paraId="786AEE51" w14:textId="2B32F0B3"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color w:val="000000"/>
        </w:rPr>
        <w:t>According to our experience with a duodena</w:t>
      </w:r>
      <w:r w:rsidRPr="00513C7D">
        <w:rPr>
          <w:rFonts w:ascii="Book Antiqua" w:eastAsia="Book Antiqua" w:hAnsi="Book Antiqua" w:cs="Book Antiqua"/>
          <w:color w:val="000000"/>
        </w:rPr>
        <w:t>l papillary</w:t>
      </w:r>
      <w:r w:rsidR="00537797">
        <w:rPr>
          <w:rFonts w:ascii="Book Antiqua" w:eastAsia="Book Antiqua" w:hAnsi="Book Antiqua" w:cs="Book Antiqua"/>
          <w:color w:val="000000"/>
        </w:rPr>
        <w:t xml:space="preserve"> tumor</w:t>
      </w:r>
      <w:r w:rsidRPr="00513C7D">
        <w:rPr>
          <w:rFonts w:ascii="Book Antiqua" w:eastAsia="Book Antiqua" w:hAnsi="Book Antiqua" w:cs="Book Antiqua"/>
          <w:color w:val="000000"/>
        </w:rPr>
        <w:t xml:space="preserve">, compared with pancreaticoduodenectomy, the use of pancreas-preserving duodenectomy can preserve pancreatic function, maintain gastrointestinal structure and function, reduce tissue damage and complications, and render the postoperative recovery faster. Pancreas-preserving duodenectomy </w:t>
      </w:r>
      <w:r w:rsidR="00537797">
        <w:rPr>
          <w:rFonts w:ascii="Book Antiqua" w:eastAsia="Book Antiqua" w:hAnsi="Book Antiqua" w:cs="Book Antiqua"/>
          <w:color w:val="000000"/>
        </w:rPr>
        <w:t xml:space="preserve">for the treatment </w:t>
      </w:r>
      <w:r w:rsidRPr="00513C7D">
        <w:rPr>
          <w:rFonts w:ascii="Book Antiqua" w:eastAsia="Book Antiqua" w:hAnsi="Book Antiqua" w:cs="Book Antiqua"/>
          <w:color w:val="000000"/>
        </w:rPr>
        <w:t xml:space="preserve">of a </w:t>
      </w:r>
      <w:r w:rsidRPr="00513C7D">
        <w:rPr>
          <w:rFonts w:ascii="Book Antiqua" w:eastAsia="Book Antiqua" w:hAnsi="Book Antiqua" w:cs="Book Antiqua"/>
          <w:color w:val="000000"/>
        </w:rPr>
        <w:t>duodenal papillary tumor is feasible under strict control of surgical indications.</w:t>
      </w:r>
    </w:p>
    <w:p w14:paraId="394581BA" w14:textId="77777777" w:rsidR="00A77B3E" w:rsidRPr="00513C7D" w:rsidRDefault="00A77B3E" w:rsidP="00513C7D">
      <w:pPr>
        <w:adjustRightInd w:val="0"/>
        <w:snapToGrid w:val="0"/>
        <w:spacing w:line="360" w:lineRule="auto"/>
        <w:jc w:val="both"/>
        <w:rPr>
          <w:rFonts w:ascii="Book Antiqua" w:hAnsi="Book Antiqua"/>
        </w:rPr>
      </w:pPr>
    </w:p>
    <w:p w14:paraId="3A8E906A" w14:textId="77777777"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b/>
          <w:color w:val="000000"/>
        </w:rPr>
        <w:t>REFERENCES</w:t>
      </w:r>
    </w:p>
    <w:p w14:paraId="0A47162B" w14:textId="7C9C05CD" w:rsidR="00A77B3E" w:rsidRPr="00513C7D" w:rsidRDefault="00D65BAA" w:rsidP="00513C7D">
      <w:pPr>
        <w:adjustRightInd w:val="0"/>
        <w:snapToGrid w:val="0"/>
        <w:spacing w:line="360" w:lineRule="auto"/>
        <w:jc w:val="both"/>
        <w:rPr>
          <w:rFonts w:ascii="Book Antiqua" w:hAnsi="Book Antiqua"/>
        </w:rPr>
      </w:pPr>
      <w:bookmarkStart w:id="22" w:name="OLE_LINK15"/>
      <w:bookmarkStart w:id="23" w:name="OLE_LINK16"/>
      <w:bookmarkStart w:id="24" w:name="OLE_LINK22"/>
      <w:r w:rsidRPr="00513C7D">
        <w:rPr>
          <w:rFonts w:ascii="Book Antiqua" w:eastAsia="Book Antiqua" w:hAnsi="Book Antiqua" w:cs="Book Antiqua"/>
          <w:color w:val="000000"/>
        </w:rPr>
        <w:t xml:space="preserve">1 </w:t>
      </w:r>
      <w:r w:rsidR="00995EEF" w:rsidRPr="00513C7D">
        <w:rPr>
          <w:rFonts w:ascii="Book Antiqua" w:eastAsia="Book Antiqua" w:hAnsi="Book Antiqua" w:cs="Book Antiqua"/>
          <w:b/>
          <w:bCs/>
          <w:color w:val="000000"/>
        </w:rPr>
        <w:t>Wang F</w:t>
      </w:r>
      <w:r w:rsidRPr="00513C7D">
        <w:rPr>
          <w:rFonts w:ascii="Book Antiqua" w:eastAsia="Book Antiqua" w:hAnsi="Book Antiqua" w:cs="Book Antiqua"/>
          <w:b/>
          <w:bCs/>
          <w:color w:val="000000"/>
        </w:rPr>
        <w:t>S,</w:t>
      </w:r>
      <w:r w:rsidR="00995EEF" w:rsidRPr="00513C7D">
        <w:rPr>
          <w:rFonts w:ascii="Book Antiqua" w:eastAsia="Book Antiqua" w:hAnsi="Book Antiqua" w:cs="Book Antiqua"/>
          <w:color w:val="000000"/>
        </w:rPr>
        <w:t xml:space="preserve"> Gao ZJ, Liu Y</w:t>
      </w:r>
      <w:r w:rsidRPr="00513C7D">
        <w:rPr>
          <w:rFonts w:ascii="Book Antiqua" w:eastAsia="Book Antiqua" w:hAnsi="Book Antiqua" w:cs="Book Antiqua"/>
          <w:color w:val="000000"/>
        </w:rPr>
        <w:t>F. Recent advances in diagnosis and treatme</w:t>
      </w:r>
      <w:r w:rsidR="00995EEF" w:rsidRPr="00513C7D">
        <w:rPr>
          <w:rFonts w:ascii="Book Antiqua" w:eastAsia="Book Antiqua" w:hAnsi="Book Antiqua" w:cs="Book Antiqua"/>
          <w:color w:val="000000"/>
        </w:rPr>
        <w:t>nt of primary duodenal tumors</w:t>
      </w:r>
      <w:r w:rsidRPr="00513C7D">
        <w:rPr>
          <w:rFonts w:ascii="Book Antiqua" w:eastAsia="Book Antiqua" w:hAnsi="Book Antiqua" w:cs="Book Antiqua"/>
          <w:color w:val="000000"/>
        </w:rPr>
        <w:t>.</w:t>
      </w:r>
      <w:r w:rsidR="00995EEF" w:rsidRPr="00513C7D">
        <w:rPr>
          <w:rFonts w:ascii="Book Antiqua" w:eastAsia="Book Antiqua" w:hAnsi="Book Antiqua" w:cs="Book Antiqua"/>
          <w:color w:val="000000"/>
        </w:rPr>
        <w:t xml:space="preserve"> </w:t>
      </w:r>
      <w:r w:rsidR="00995EEF" w:rsidRPr="00513C7D">
        <w:rPr>
          <w:rFonts w:ascii="Book Antiqua" w:eastAsia="Book Antiqua" w:hAnsi="Book Antiqua" w:cs="Book Antiqua"/>
          <w:i/>
          <w:color w:val="000000"/>
        </w:rPr>
        <w:t>Zhonghua Xiaohuaxue Zazhi</w:t>
      </w:r>
      <w:r w:rsidR="00995EEF" w:rsidRPr="00513C7D">
        <w:rPr>
          <w:rFonts w:ascii="Book Antiqua" w:eastAsia="Book Antiqua" w:hAnsi="Book Antiqua" w:cs="Book Antiqua"/>
          <w:color w:val="000000"/>
        </w:rPr>
        <w:t xml:space="preserve"> 2014, </w:t>
      </w:r>
      <w:r w:rsidR="00995EEF" w:rsidRPr="00513C7D">
        <w:rPr>
          <w:rFonts w:ascii="Book Antiqua" w:eastAsia="Book Antiqua" w:hAnsi="Book Antiqua" w:cs="Book Antiqua"/>
          <w:b/>
          <w:color w:val="000000"/>
        </w:rPr>
        <w:t>22</w:t>
      </w:r>
      <w:r w:rsidRPr="00513C7D">
        <w:rPr>
          <w:rFonts w:ascii="Book Antiqua" w:eastAsia="Book Antiqua" w:hAnsi="Book Antiqua" w:cs="Book Antiqua"/>
          <w:b/>
          <w:color w:val="000000"/>
        </w:rPr>
        <w:t>:</w:t>
      </w:r>
      <w:r w:rsidR="00995EEF" w:rsidRPr="00513C7D">
        <w:rPr>
          <w:rFonts w:ascii="Book Antiqua" w:eastAsia="Book Antiqua" w:hAnsi="Book Antiqua" w:cs="Book Antiqua"/>
          <w:color w:val="000000"/>
        </w:rPr>
        <w:t xml:space="preserve"> 5221-5227 [DOI</w:t>
      </w:r>
      <w:r w:rsidRPr="00513C7D">
        <w:rPr>
          <w:rFonts w:ascii="Book Antiqua" w:eastAsia="Book Antiqua" w:hAnsi="Book Antiqua" w:cs="Book Antiqua"/>
          <w:color w:val="000000"/>
        </w:rPr>
        <w:t>:</w:t>
      </w:r>
      <w:r w:rsidR="00995EEF" w:rsidRPr="00513C7D">
        <w:rPr>
          <w:rFonts w:ascii="Book Antiqua" w:eastAsia="Book Antiqua" w:hAnsi="Book Antiqua" w:cs="Book Antiqua"/>
          <w:color w:val="000000"/>
        </w:rPr>
        <w:t xml:space="preserve"> </w:t>
      </w:r>
      <w:r w:rsidRPr="00513C7D">
        <w:rPr>
          <w:rFonts w:ascii="Book Antiqua" w:eastAsia="Book Antiqua" w:hAnsi="Book Antiqua" w:cs="Book Antiqua"/>
          <w:color w:val="000000"/>
        </w:rPr>
        <w:t>10.11569/wcjd.v22.i34.5221]</w:t>
      </w:r>
    </w:p>
    <w:p w14:paraId="642A130F" w14:textId="24BC00D8" w:rsidR="00A77B3E" w:rsidRPr="00513C7D" w:rsidRDefault="00D65BAA" w:rsidP="00513C7D">
      <w:pPr>
        <w:adjustRightInd w:val="0"/>
        <w:snapToGrid w:val="0"/>
        <w:spacing w:line="360" w:lineRule="auto"/>
        <w:jc w:val="both"/>
        <w:rPr>
          <w:rFonts w:ascii="Book Antiqua" w:eastAsia="Book Antiqua" w:hAnsi="Book Antiqua" w:cs="Book Antiqua"/>
          <w:color w:val="000000"/>
        </w:rPr>
      </w:pPr>
      <w:r w:rsidRPr="00513C7D">
        <w:rPr>
          <w:rFonts w:ascii="Book Antiqua" w:eastAsia="Book Antiqua" w:hAnsi="Book Antiqua" w:cs="Book Antiqua"/>
          <w:color w:val="000000"/>
        </w:rPr>
        <w:t xml:space="preserve">2 </w:t>
      </w:r>
      <w:r w:rsidR="00995EEF" w:rsidRPr="00513C7D">
        <w:rPr>
          <w:rFonts w:ascii="Book Antiqua" w:eastAsia="Book Antiqua" w:hAnsi="Book Antiqua" w:cs="Book Antiqua"/>
          <w:b/>
          <w:bCs/>
          <w:color w:val="000000"/>
        </w:rPr>
        <w:t>Whipple A</w:t>
      </w:r>
      <w:r w:rsidRPr="00513C7D">
        <w:rPr>
          <w:rFonts w:ascii="Book Antiqua" w:eastAsia="Book Antiqua" w:hAnsi="Book Antiqua" w:cs="Book Antiqua"/>
          <w:b/>
          <w:bCs/>
          <w:color w:val="000000"/>
        </w:rPr>
        <w:t>O,</w:t>
      </w:r>
      <w:r w:rsidRPr="00513C7D">
        <w:rPr>
          <w:rFonts w:ascii="Book Antiqua" w:eastAsia="Book Antiqua" w:hAnsi="Book Antiqua" w:cs="Book Antiqua"/>
          <w:color w:val="000000"/>
        </w:rPr>
        <w:t xml:space="preserve"> </w:t>
      </w:r>
      <w:r w:rsidR="00995EEF" w:rsidRPr="00513C7D">
        <w:rPr>
          <w:rFonts w:ascii="Book Antiqua" w:eastAsia="Book Antiqua" w:hAnsi="Book Antiqua" w:cs="Book Antiqua"/>
          <w:iCs/>
          <w:color w:val="000000"/>
        </w:rPr>
        <w:t>Parsons WB</w:t>
      </w:r>
      <w:r w:rsidR="00995EEF" w:rsidRPr="00513C7D">
        <w:rPr>
          <w:rFonts w:ascii="Book Antiqua" w:eastAsia="宋体" w:hAnsi="Book Antiqua" w:cs="宋体"/>
          <w:iCs/>
          <w:color w:val="000000"/>
          <w:lang w:eastAsia="zh-CN"/>
        </w:rPr>
        <w:t>,</w:t>
      </w:r>
      <w:r w:rsidR="00995EEF" w:rsidRPr="00513C7D">
        <w:rPr>
          <w:rFonts w:ascii="Book Antiqua" w:eastAsia="Book Antiqua" w:hAnsi="Book Antiqua" w:cs="Book Antiqua"/>
          <w:iCs/>
          <w:color w:val="000000"/>
        </w:rPr>
        <w:t xml:space="preserve"> Mullins CR.</w:t>
      </w:r>
      <w:r w:rsidRPr="00513C7D">
        <w:rPr>
          <w:rFonts w:ascii="Book Antiqua" w:eastAsia="Book Antiqua" w:hAnsi="Book Antiqua" w:cs="Book Antiqua"/>
          <w:color w:val="000000"/>
        </w:rPr>
        <w:t xml:space="preserve"> </w:t>
      </w:r>
      <w:bookmarkStart w:id="25" w:name="OLE_LINK23"/>
      <w:bookmarkStart w:id="26" w:name="OLE_LINK24"/>
      <w:r w:rsidRPr="00513C7D">
        <w:rPr>
          <w:rFonts w:ascii="Book Antiqua" w:eastAsia="Book Antiqua" w:hAnsi="Book Antiqua" w:cs="Book Antiqua"/>
          <w:color w:val="000000"/>
        </w:rPr>
        <w:t>Treatment of carcinoma of the ampu1 La of Vater</w:t>
      </w:r>
      <w:bookmarkEnd w:id="25"/>
      <w:bookmarkEnd w:id="26"/>
      <w:r w:rsidRPr="00513C7D">
        <w:rPr>
          <w:rFonts w:ascii="Book Antiqua" w:eastAsia="Book Antiqua" w:hAnsi="Book Antiqua" w:cs="Book Antiqua"/>
          <w:color w:val="000000"/>
        </w:rPr>
        <w:t xml:space="preserve">. </w:t>
      </w:r>
      <w:r w:rsidRPr="00513C7D">
        <w:rPr>
          <w:rFonts w:ascii="Book Antiqua" w:eastAsia="Book Antiqua" w:hAnsi="Book Antiqua" w:cs="Book Antiqua"/>
          <w:i/>
          <w:color w:val="000000"/>
        </w:rPr>
        <w:t>Ann Surg</w:t>
      </w:r>
      <w:r w:rsidR="0000684F" w:rsidRPr="00513C7D">
        <w:rPr>
          <w:rFonts w:ascii="Book Antiqua" w:eastAsia="Book Antiqua" w:hAnsi="Book Antiqua" w:cs="Book Antiqua"/>
          <w:color w:val="000000"/>
        </w:rPr>
        <w:t xml:space="preserve"> </w:t>
      </w:r>
      <w:r w:rsidRPr="00513C7D">
        <w:rPr>
          <w:rFonts w:ascii="Book Antiqua" w:eastAsia="Book Antiqua" w:hAnsi="Book Antiqua" w:cs="Book Antiqua"/>
          <w:color w:val="000000"/>
        </w:rPr>
        <w:t>1935</w:t>
      </w:r>
      <w:r w:rsidR="00BA6303">
        <w:rPr>
          <w:rFonts w:ascii="Book Antiqua" w:eastAsia="Book Antiqua" w:hAnsi="Book Antiqua" w:cs="Book Antiqua"/>
          <w:color w:val="000000"/>
        </w:rPr>
        <w:t>;</w:t>
      </w:r>
      <w:r w:rsidRPr="00513C7D">
        <w:rPr>
          <w:rFonts w:ascii="Book Antiqua" w:eastAsia="Book Antiqua" w:hAnsi="Book Antiqua" w:cs="Book Antiqua"/>
          <w:b/>
          <w:color w:val="000000"/>
        </w:rPr>
        <w:t xml:space="preserve"> 102</w:t>
      </w:r>
      <w:r w:rsidRPr="00513C7D">
        <w:rPr>
          <w:rFonts w:ascii="Book Antiqua" w:eastAsia="Book Antiqua" w:hAnsi="Book Antiqua" w:cs="Book Antiqua"/>
          <w:color w:val="000000"/>
        </w:rPr>
        <w:t>: 765</w:t>
      </w:r>
      <w:r w:rsidR="0000684F" w:rsidRPr="00513C7D">
        <w:rPr>
          <w:rFonts w:ascii="Book Antiqua" w:eastAsia="Book Antiqua" w:hAnsi="Book Antiqua" w:cs="Book Antiqua"/>
          <w:color w:val="000000"/>
        </w:rPr>
        <w:t xml:space="preserve"> [DOI: 10.1097/00000658-193510000-00023]</w:t>
      </w:r>
    </w:p>
    <w:p w14:paraId="3D2A236E" w14:textId="77777777"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color w:val="000000"/>
        </w:rPr>
        <w:t xml:space="preserve">3 </w:t>
      </w:r>
      <w:r w:rsidRPr="00513C7D">
        <w:rPr>
          <w:rFonts w:ascii="Book Antiqua" w:eastAsia="Book Antiqua" w:hAnsi="Book Antiqua" w:cs="Book Antiqua"/>
          <w:b/>
          <w:bCs/>
          <w:color w:val="000000"/>
        </w:rPr>
        <w:t>Futakawa N</w:t>
      </w:r>
      <w:r w:rsidRPr="00513C7D">
        <w:rPr>
          <w:rFonts w:ascii="Book Antiqua" w:eastAsia="Book Antiqua" w:hAnsi="Book Antiqua" w:cs="Book Antiqua"/>
          <w:color w:val="000000"/>
        </w:rPr>
        <w:t xml:space="preserve">, Kimura W, Wada Y, Muto T. Clinicopathological characteristics and surgical procedures for carcinoma of the papilla of Vater. </w:t>
      </w:r>
      <w:r w:rsidRPr="00513C7D">
        <w:rPr>
          <w:rFonts w:ascii="Book Antiqua" w:eastAsia="Book Antiqua" w:hAnsi="Book Antiqua" w:cs="Book Antiqua"/>
          <w:i/>
          <w:iCs/>
          <w:color w:val="000000"/>
        </w:rPr>
        <w:t>Hepatogastroenterology</w:t>
      </w:r>
      <w:r w:rsidRPr="00513C7D">
        <w:rPr>
          <w:rFonts w:ascii="Book Antiqua" w:eastAsia="Book Antiqua" w:hAnsi="Book Antiqua" w:cs="Book Antiqua"/>
          <w:color w:val="000000"/>
        </w:rPr>
        <w:t xml:space="preserve"> 1996; </w:t>
      </w:r>
      <w:r w:rsidRPr="00513C7D">
        <w:rPr>
          <w:rFonts w:ascii="Book Antiqua" w:eastAsia="Book Antiqua" w:hAnsi="Book Antiqua" w:cs="Book Antiqua"/>
          <w:b/>
          <w:bCs/>
          <w:color w:val="000000"/>
        </w:rPr>
        <w:t>43</w:t>
      </w:r>
      <w:r w:rsidRPr="00513C7D">
        <w:rPr>
          <w:rFonts w:ascii="Book Antiqua" w:eastAsia="Book Antiqua" w:hAnsi="Book Antiqua" w:cs="Book Antiqua"/>
          <w:color w:val="000000"/>
        </w:rPr>
        <w:t>: 260-267 [PMID: 8682475]</w:t>
      </w:r>
    </w:p>
    <w:p w14:paraId="149E0BE7" w14:textId="77777777"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color w:val="000000"/>
        </w:rPr>
        <w:t xml:space="preserve">4 </w:t>
      </w:r>
      <w:r w:rsidRPr="00513C7D">
        <w:rPr>
          <w:rFonts w:ascii="Book Antiqua" w:eastAsia="Book Antiqua" w:hAnsi="Book Antiqua" w:cs="Book Antiqua"/>
          <w:b/>
          <w:bCs/>
          <w:color w:val="000000"/>
        </w:rPr>
        <w:t>Mansukhani VM</w:t>
      </w:r>
      <w:r w:rsidRPr="00513C7D">
        <w:rPr>
          <w:rFonts w:ascii="Book Antiqua" w:eastAsia="Book Antiqua" w:hAnsi="Book Antiqua" w:cs="Book Antiqua"/>
          <w:color w:val="000000"/>
        </w:rPr>
        <w:t xml:space="preserve">, Desai GS, Mouli S, Shirodkar K, Shah RC, Palepu J. Transduodenal ampullectomy for ampullary tumors. </w:t>
      </w:r>
      <w:r w:rsidRPr="00513C7D">
        <w:rPr>
          <w:rFonts w:ascii="Book Antiqua" w:eastAsia="Book Antiqua" w:hAnsi="Book Antiqua" w:cs="Book Antiqua"/>
          <w:i/>
          <w:iCs/>
          <w:color w:val="000000"/>
        </w:rPr>
        <w:t>Indian J Gastroenterol</w:t>
      </w:r>
      <w:r w:rsidRPr="00513C7D">
        <w:rPr>
          <w:rFonts w:ascii="Book Antiqua" w:eastAsia="Book Antiqua" w:hAnsi="Book Antiqua" w:cs="Book Antiqua"/>
          <w:color w:val="000000"/>
        </w:rPr>
        <w:t xml:space="preserve"> 2017; </w:t>
      </w:r>
      <w:r w:rsidRPr="00513C7D">
        <w:rPr>
          <w:rFonts w:ascii="Book Antiqua" w:eastAsia="Book Antiqua" w:hAnsi="Book Antiqua" w:cs="Book Antiqua"/>
          <w:b/>
          <w:bCs/>
          <w:color w:val="000000"/>
        </w:rPr>
        <w:t>36</w:t>
      </w:r>
      <w:r w:rsidRPr="00513C7D">
        <w:rPr>
          <w:rFonts w:ascii="Book Antiqua" w:eastAsia="Book Antiqua" w:hAnsi="Book Antiqua" w:cs="Book Antiqua"/>
          <w:color w:val="000000"/>
        </w:rPr>
        <w:t>: 62-65 [PMID: 28054258 DOI: 10.1007/s12664-016-0726-0]</w:t>
      </w:r>
    </w:p>
    <w:p w14:paraId="0E3B67B3" w14:textId="77777777"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color w:val="000000"/>
        </w:rPr>
        <w:t xml:space="preserve">5 </w:t>
      </w:r>
      <w:r w:rsidRPr="00513C7D">
        <w:rPr>
          <w:rFonts w:ascii="Book Antiqua" w:eastAsia="Book Antiqua" w:hAnsi="Book Antiqua" w:cs="Book Antiqua"/>
          <w:b/>
          <w:bCs/>
          <w:color w:val="000000"/>
        </w:rPr>
        <w:t>Kapoor VK</w:t>
      </w:r>
      <w:r w:rsidRPr="00513C7D">
        <w:rPr>
          <w:rFonts w:ascii="Book Antiqua" w:eastAsia="Book Antiqua" w:hAnsi="Book Antiqua" w:cs="Book Antiqua"/>
          <w:color w:val="000000"/>
        </w:rPr>
        <w:t xml:space="preserve">. Complications of pancreato-duodenectomy. </w:t>
      </w:r>
      <w:r w:rsidRPr="00513C7D">
        <w:rPr>
          <w:rFonts w:ascii="Book Antiqua" w:eastAsia="Book Antiqua" w:hAnsi="Book Antiqua" w:cs="Book Antiqua"/>
          <w:i/>
          <w:iCs/>
          <w:color w:val="000000"/>
        </w:rPr>
        <w:t>Rozhl Chir</w:t>
      </w:r>
      <w:r w:rsidRPr="00513C7D">
        <w:rPr>
          <w:rFonts w:ascii="Book Antiqua" w:eastAsia="Book Antiqua" w:hAnsi="Book Antiqua" w:cs="Book Antiqua"/>
          <w:color w:val="000000"/>
        </w:rPr>
        <w:t xml:space="preserve"> 2016; </w:t>
      </w:r>
      <w:r w:rsidRPr="00513C7D">
        <w:rPr>
          <w:rFonts w:ascii="Book Antiqua" w:eastAsia="Book Antiqua" w:hAnsi="Book Antiqua" w:cs="Book Antiqua"/>
          <w:b/>
          <w:bCs/>
          <w:color w:val="000000"/>
        </w:rPr>
        <w:t>95</w:t>
      </w:r>
      <w:r w:rsidRPr="00513C7D">
        <w:rPr>
          <w:rFonts w:ascii="Book Antiqua" w:eastAsia="Book Antiqua" w:hAnsi="Book Antiqua" w:cs="Book Antiqua"/>
          <w:color w:val="000000"/>
        </w:rPr>
        <w:t>: 53-59 [PMID: 27008166]</w:t>
      </w:r>
    </w:p>
    <w:p w14:paraId="1805FC25" w14:textId="77777777"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color w:val="000000"/>
        </w:rPr>
        <w:lastRenderedPageBreak/>
        <w:t xml:space="preserve">6 </w:t>
      </w:r>
      <w:r w:rsidRPr="00513C7D">
        <w:rPr>
          <w:rFonts w:ascii="Book Antiqua" w:eastAsia="Book Antiqua" w:hAnsi="Book Antiqua" w:cs="Book Antiqua"/>
          <w:b/>
          <w:bCs/>
          <w:color w:val="000000"/>
        </w:rPr>
        <w:t>Rattner DW</w:t>
      </w:r>
      <w:r w:rsidRPr="00513C7D">
        <w:rPr>
          <w:rFonts w:ascii="Book Antiqua" w:eastAsia="Book Antiqua" w:hAnsi="Book Antiqua" w:cs="Book Antiqua"/>
          <w:color w:val="000000"/>
        </w:rPr>
        <w:t xml:space="preserve">, Fernandez-del Castillo C, Brugge WR, Warshaw AL. Defining the criteria for local resection of ampullary neoplasms. </w:t>
      </w:r>
      <w:r w:rsidRPr="00513C7D">
        <w:rPr>
          <w:rFonts w:ascii="Book Antiqua" w:eastAsia="Book Antiqua" w:hAnsi="Book Antiqua" w:cs="Book Antiqua"/>
          <w:i/>
          <w:iCs/>
          <w:color w:val="000000"/>
        </w:rPr>
        <w:t>Arch Surg</w:t>
      </w:r>
      <w:r w:rsidRPr="00513C7D">
        <w:rPr>
          <w:rFonts w:ascii="Book Antiqua" w:eastAsia="Book Antiqua" w:hAnsi="Book Antiqua" w:cs="Book Antiqua"/>
          <w:color w:val="000000"/>
        </w:rPr>
        <w:t xml:space="preserve"> 1996; </w:t>
      </w:r>
      <w:r w:rsidRPr="00513C7D">
        <w:rPr>
          <w:rFonts w:ascii="Book Antiqua" w:eastAsia="Book Antiqua" w:hAnsi="Book Antiqua" w:cs="Book Antiqua"/>
          <w:b/>
          <w:bCs/>
          <w:color w:val="000000"/>
        </w:rPr>
        <w:t>131</w:t>
      </w:r>
      <w:r w:rsidRPr="00513C7D">
        <w:rPr>
          <w:rFonts w:ascii="Book Antiqua" w:eastAsia="Book Antiqua" w:hAnsi="Book Antiqua" w:cs="Book Antiqua"/>
          <w:color w:val="000000"/>
        </w:rPr>
        <w:t>: 366-371 [PMID: 8615720 DOI: 10.1001/archsurg.1996.01430160024003]</w:t>
      </w:r>
    </w:p>
    <w:p w14:paraId="38A6E12C" w14:textId="77777777"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color w:val="000000"/>
        </w:rPr>
        <w:t xml:space="preserve">7 </w:t>
      </w:r>
      <w:r w:rsidRPr="00513C7D">
        <w:rPr>
          <w:rFonts w:ascii="Book Antiqua" w:eastAsia="Book Antiqua" w:hAnsi="Book Antiqua" w:cs="Book Antiqua"/>
          <w:b/>
          <w:bCs/>
          <w:color w:val="000000"/>
        </w:rPr>
        <w:t>Asbun HJ</w:t>
      </w:r>
      <w:r w:rsidRPr="00513C7D">
        <w:rPr>
          <w:rFonts w:ascii="Book Antiqua" w:eastAsia="Book Antiqua" w:hAnsi="Book Antiqua" w:cs="Book Antiqua"/>
          <w:color w:val="000000"/>
        </w:rPr>
        <w:t xml:space="preserve">, Rossi RL, Munson JL. Local resection for ampullary tumors. Is there a place for it? </w:t>
      </w:r>
      <w:r w:rsidRPr="00513C7D">
        <w:rPr>
          <w:rFonts w:ascii="Book Antiqua" w:eastAsia="Book Antiqua" w:hAnsi="Book Antiqua" w:cs="Book Antiqua"/>
          <w:i/>
          <w:iCs/>
          <w:color w:val="000000"/>
        </w:rPr>
        <w:t>Arch Surg</w:t>
      </w:r>
      <w:r w:rsidRPr="00513C7D">
        <w:rPr>
          <w:rFonts w:ascii="Book Antiqua" w:eastAsia="Book Antiqua" w:hAnsi="Book Antiqua" w:cs="Book Antiqua"/>
          <w:color w:val="000000"/>
        </w:rPr>
        <w:t xml:space="preserve"> 1993; </w:t>
      </w:r>
      <w:r w:rsidRPr="00513C7D">
        <w:rPr>
          <w:rFonts w:ascii="Book Antiqua" w:eastAsia="Book Antiqua" w:hAnsi="Book Antiqua" w:cs="Book Antiqua"/>
          <w:b/>
          <w:bCs/>
          <w:color w:val="000000"/>
        </w:rPr>
        <w:t>128</w:t>
      </w:r>
      <w:r w:rsidRPr="00513C7D">
        <w:rPr>
          <w:rFonts w:ascii="Book Antiqua" w:eastAsia="Book Antiqua" w:hAnsi="Book Antiqua" w:cs="Book Antiqua"/>
          <w:color w:val="000000"/>
        </w:rPr>
        <w:t>: 515-520 [PMID: 8098205 DOI: 10.1001/archsurg.1993.01420170045006]</w:t>
      </w:r>
    </w:p>
    <w:p w14:paraId="751924A1" w14:textId="77777777"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color w:val="000000"/>
        </w:rPr>
        <w:t xml:space="preserve">8 </w:t>
      </w:r>
      <w:r w:rsidRPr="00513C7D">
        <w:rPr>
          <w:rFonts w:ascii="Book Antiqua" w:eastAsia="Book Antiqua" w:hAnsi="Book Antiqua" w:cs="Book Antiqua"/>
          <w:b/>
          <w:bCs/>
          <w:color w:val="000000"/>
        </w:rPr>
        <w:t>Tarazi RY</w:t>
      </w:r>
      <w:r w:rsidRPr="00513C7D">
        <w:rPr>
          <w:rFonts w:ascii="Book Antiqua" w:eastAsia="Book Antiqua" w:hAnsi="Book Antiqua" w:cs="Book Antiqua"/>
          <w:color w:val="000000"/>
        </w:rPr>
        <w:t xml:space="preserve">, Hermann RE, Vogt DP, Hoerr SO, Esselstyn CB Jr, Cooperman AM, Steiger E, Grundfest S. Results of surgical treatment of periampullary tumors: a thirty-five-year experience. </w:t>
      </w:r>
      <w:r w:rsidRPr="00513C7D">
        <w:rPr>
          <w:rFonts w:ascii="Book Antiqua" w:eastAsia="Book Antiqua" w:hAnsi="Book Antiqua" w:cs="Book Antiqua"/>
          <w:i/>
          <w:iCs/>
          <w:color w:val="000000"/>
        </w:rPr>
        <w:t>Surgery</w:t>
      </w:r>
      <w:r w:rsidRPr="00513C7D">
        <w:rPr>
          <w:rFonts w:ascii="Book Antiqua" w:eastAsia="Book Antiqua" w:hAnsi="Book Antiqua" w:cs="Book Antiqua"/>
          <w:color w:val="000000"/>
        </w:rPr>
        <w:t xml:space="preserve"> 1986; </w:t>
      </w:r>
      <w:r w:rsidRPr="00513C7D">
        <w:rPr>
          <w:rFonts w:ascii="Book Antiqua" w:eastAsia="Book Antiqua" w:hAnsi="Book Antiqua" w:cs="Book Antiqua"/>
          <w:b/>
          <w:bCs/>
          <w:color w:val="000000"/>
        </w:rPr>
        <w:t>100</w:t>
      </w:r>
      <w:r w:rsidRPr="00513C7D">
        <w:rPr>
          <w:rFonts w:ascii="Book Antiqua" w:eastAsia="Book Antiqua" w:hAnsi="Book Antiqua" w:cs="Book Antiqua"/>
          <w:color w:val="000000"/>
        </w:rPr>
        <w:t>: 716-723 [PMID: 3764694]</w:t>
      </w:r>
    </w:p>
    <w:p w14:paraId="609F37E9" w14:textId="4CE61BC8"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color w:val="000000"/>
        </w:rPr>
        <w:t xml:space="preserve">9 </w:t>
      </w:r>
      <w:r w:rsidR="0000684F" w:rsidRPr="00513C7D">
        <w:rPr>
          <w:rFonts w:ascii="Book Antiqua" w:eastAsia="Book Antiqua" w:hAnsi="Book Antiqua" w:cs="Book Antiqua"/>
          <w:b/>
          <w:bCs/>
          <w:color w:val="000000"/>
        </w:rPr>
        <w:t>Shen X</w:t>
      </w:r>
      <w:r w:rsidRPr="00513C7D">
        <w:rPr>
          <w:rFonts w:ascii="Book Antiqua" w:eastAsia="Book Antiqua" w:hAnsi="Book Antiqua" w:cs="Book Antiqua"/>
          <w:b/>
          <w:bCs/>
          <w:color w:val="000000"/>
        </w:rPr>
        <w:t>W,</w:t>
      </w:r>
      <w:r w:rsidR="0000684F" w:rsidRPr="00513C7D">
        <w:rPr>
          <w:rFonts w:ascii="Book Antiqua" w:eastAsia="Book Antiqua" w:hAnsi="Book Antiqua" w:cs="Book Antiqua"/>
          <w:color w:val="000000"/>
        </w:rPr>
        <w:t xml:space="preserve"> Tang Z, Zhao Y</w:t>
      </w:r>
      <w:r w:rsidRPr="00513C7D">
        <w:rPr>
          <w:rFonts w:ascii="Book Antiqua" w:eastAsia="Book Antiqua" w:hAnsi="Book Antiqua" w:cs="Book Antiqua"/>
          <w:color w:val="000000"/>
        </w:rPr>
        <w:t>F. The application of local resection</w:t>
      </w:r>
      <w:r w:rsidR="0000684F" w:rsidRPr="00513C7D">
        <w:rPr>
          <w:rFonts w:ascii="Book Antiqua" w:eastAsia="Book Antiqua" w:hAnsi="Book Antiqua" w:cs="Book Antiqua"/>
          <w:color w:val="000000"/>
        </w:rPr>
        <w:t xml:space="preserve"> for duodenal papillary tumor</w:t>
      </w:r>
      <w:r w:rsidRPr="00513C7D">
        <w:rPr>
          <w:rFonts w:ascii="Book Antiqua" w:eastAsia="Book Antiqua" w:hAnsi="Book Antiqua" w:cs="Book Antiqua"/>
          <w:color w:val="000000"/>
        </w:rPr>
        <w:t>.</w:t>
      </w:r>
      <w:r w:rsidR="0000684F" w:rsidRPr="00513C7D">
        <w:rPr>
          <w:rFonts w:ascii="Book Antiqua" w:eastAsia="Book Antiqua" w:hAnsi="Book Antiqua" w:cs="Book Antiqua"/>
          <w:color w:val="000000"/>
        </w:rPr>
        <w:t xml:space="preserve"> </w:t>
      </w:r>
      <w:r w:rsidR="0000684F" w:rsidRPr="00513C7D">
        <w:rPr>
          <w:rFonts w:ascii="Book Antiqua" w:eastAsia="Book Antiqua" w:hAnsi="Book Antiqua" w:cs="Book Antiqua"/>
          <w:i/>
          <w:color w:val="000000"/>
        </w:rPr>
        <w:t>Henan Yixue Yanjiu</w:t>
      </w:r>
      <w:r w:rsidR="0000684F" w:rsidRPr="00513C7D">
        <w:rPr>
          <w:rFonts w:ascii="Book Antiqua" w:eastAsia="Book Antiqua" w:hAnsi="Book Antiqua" w:cs="Book Antiqua"/>
          <w:color w:val="000000"/>
        </w:rPr>
        <w:t xml:space="preserve"> 2013, </w:t>
      </w:r>
      <w:r w:rsidR="0000684F" w:rsidRPr="00513C7D">
        <w:rPr>
          <w:rFonts w:ascii="Book Antiqua" w:eastAsia="Book Antiqua" w:hAnsi="Book Antiqua" w:cs="Book Antiqua"/>
          <w:b/>
          <w:color w:val="000000"/>
        </w:rPr>
        <w:t>22</w:t>
      </w:r>
      <w:r w:rsidRPr="00513C7D">
        <w:rPr>
          <w:rFonts w:ascii="Book Antiqua" w:eastAsia="Book Antiqua" w:hAnsi="Book Antiqua" w:cs="Book Antiqua"/>
          <w:b/>
          <w:color w:val="000000"/>
        </w:rPr>
        <w:t>:</w:t>
      </w:r>
      <w:r w:rsidR="0000684F" w:rsidRPr="00513C7D">
        <w:rPr>
          <w:rFonts w:ascii="Book Antiqua" w:eastAsia="Book Antiqua" w:hAnsi="Book Antiqua" w:cs="Book Antiqua"/>
          <w:color w:val="000000"/>
        </w:rPr>
        <w:t xml:space="preserve"> </w:t>
      </w:r>
      <w:r w:rsidRPr="00513C7D">
        <w:rPr>
          <w:rFonts w:ascii="Book Antiqua" w:eastAsia="Book Antiqua" w:hAnsi="Book Antiqua" w:cs="Book Antiqua"/>
          <w:color w:val="000000"/>
        </w:rPr>
        <w:t>817-819 [</w:t>
      </w:r>
      <w:r w:rsidR="0000684F" w:rsidRPr="00513C7D">
        <w:rPr>
          <w:rFonts w:ascii="Book Antiqua" w:eastAsia="Book Antiqua" w:hAnsi="Book Antiqua" w:cs="Book Antiqua"/>
          <w:color w:val="000000"/>
        </w:rPr>
        <w:t>DOI</w:t>
      </w:r>
      <w:r w:rsidRPr="00513C7D">
        <w:rPr>
          <w:rFonts w:ascii="Book Antiqua" w:eastAsia="Book Antiqua" w:hAnsi="Book Antiqua" w:cs="Book Antiqua"/>
          <w:color w:val="000000"/>
        </w:rPr>
        <w:t>:</w:t>
      </w:r>
      <w:r w:rsidR="0000684F" w:rsidRPr="00513C7D">
        <w:rPr>
          <w:rFonts w:ascii="Book Antiqua" w:eastAsia="Book Antiqua" w:hAnsi="Book Antiqua" w:cs="Book Antiqua"/>
          <w:color w:val="000000"/>
        </w:rPr>
        <w:t xml:space="preserve"> </w:t>
      </w:r>
      <w:r w:rsidRPr="00513C7D">
        <w:rPr>
          <w:rFonts w:ascii="Book Antiqua" w:eastAsia="Book Antiqua" w:hAnsi="Book Antiqua" w:cs="Book Antiqua"/>
          <w:color w:val="000000"/>
        </w:rPr>
        <w:t>10.3969/j.issn.1004-437X.2013.06.006]</w:t>
      </w:r>
    </w:p>
    <w:p w14:paraId="5730D68F" w14:textId="77777777"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color w:val="000000"/>
        </w:rPr>
        <w:t xml:space="preserve">10 </w:t>
      </w:r>
      <w:r w:rsidRPr="00513C7D">
        <w:rPr>
          <w:rFonts w:ascii="Book Antiqua" w:eastAsia="Book Antiqua" w:hAnsi="Book Antiqua" w:cs="Book Antiqua"/>
          <w:b/>
          <w:bCs/>
          <w:color w:val="000000"/>
        </w:rPr>
        <w:t>Beger HG</w:t>
      </w:r>
      <w:r w:rsidRPr="00513C7D">
        <w:rPr>
          <w:rFonts w:ascii="Book Antiqua" w:eastAsia="Book Antiqua" w:hAnsi="Book Antiqua" w:cs="Book Antiqua"/>
          <w:color w:val="000000"/>
        </w:rPr>
        <w:t xml:space="preserve">, Treitschke F, Gansauge F, Harada N, Hiki N, Mattfeldt T. Tumor of the ampulla of Vater: experience with local or radical resection in 171 consecutively treated patients. </w:t>
      </w:r>
      <w:r w:rsidRPr="00513C7D">
        <w:rPr>
          <w:rFonts w:ascii="Book Antiqua" w:eastAsia="Book Antiqua" w:hAnsi="Book Antiqua" w:cs="Book Antiqua"/>
          <w:i/>
          <w:iCs/>
          <w:color w:val="000000"/>
        </w:rPr>
        <w:t>Arch Surg</w:t>
      </w:r>
      <w:r w:rsidRPr="00513C7D">
        <w:rPr>
          <w:rFonts w:ascii="Book Antiqua" w:eastAsia="Book Antiqua" w:hAnsi="Book Antiqua" w:cs="Book Antiqua"/>
          <w:color w:val="000000"/>
        </w:rPr>
        <w:t xml:space="preserve"> 1999; </w:t>
      </w:r>
      <w:r w:rsidRPr="00513C7D">
        <w:rPr>
          <w:rFonts w:ascii="Book Antiqua" w:eastAsia="Book Antiqua" w:hAnsi="Book Antiqua" w:cs="Book Antiqua"/>
          <w:b/>
          <w:bCs/>
          <w:color w:val="000000"/>
        </w:rPr>
        <w:t>134</w:t>
      </w:r>
      <w:r w:rsidRPr="00513C7D">
        <w:rPr>
          <w:rFonts w:ascii="Book Antiqua" w:eastAsia="Book Antiqua" w:hAnsi="Book Antiqua" w:cs="Book Antiqua"/>
          <w:color w:val="000000"/>
        </w:rPr>
        <w:t>: 526-532 [PMID: 10323425 DOI: 10.1001/archsurg.134.5.526]</w:t>
      </w:r>
    </w:p>
    <w:p w14:paraId="07A421E4" w14:textId="76F017A0"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color w:val="000000"/>
        </w:rPr>
        <w:t>11</w:t>
      </w:r>
      <w:r w:rsidRPr="00513C7D">
        <w:rPr>
          <w:rFonts w:ascii="Book Antiqua" w:eastAsia="Book Antiqua" w:hAnsi="Book Antiqua" w:cs="Book Antiqua"/>
          <w:b/>
          <w:bCs/>
          <w:color w:val="000000"/>
        </w:rPr>
        <w:t xml:space="preserve"> X</w:t>
      </w:r>
      <w:r w:rsidR="0000684F" w:rsidRPr="00513C7D">
        <w:rPr>
          <w:rFonts w:ascii="Book Antiqua" w:eastAsia="Book Antiqua" w:hAnsi="Book Antiqua" w:cs="Book Antiqua"/>
          <w:b/>
          <w:bCs/>
          <w:color w:val="000000"/>
        </w:rPr>
        <w:t>ia H</w:t>
      </w:r>
      <w:r w:rsidRPr="00513C7D">
        <w:rPr>
          <w:rFonts w:ascii="Book Antiqua" w:eastAsia="Book Antiqua" w:hAnsi="Book Antiqua" w:cs="Book Antiqua"/>
          <w:b/>
          <w:bCs/>
          <w:color w:val="000000"/>
        </w:rPr>
        <w:t>,</w:t>
      </w:r>
      <w:r w:rsidRPr="00513C7D">
        <w:rPr>
          <w:rFonts w:ascii="Book Antiqua" w:eastAsia="Book Antiqua" w:hAnsi="Book Antiqua" w:cs="Book Antiqua"/>
          <w:color w:val="000000"/>
        </w:rPr>
        <w:t xml:space="preserve"> Lu YB, Zhou J, </w:t>
      </w:r>
      <w:r w:rsidR="0000684F" w:rsidRPr="00513C7D">
        <w:rPr>
          <w:rFonts w:ascii="Book Antiqua" w:eastAsia="Book Antiqua" w:hAnsi="Book Antiqua" w:cs="Book Antiqua"/>
          <w:iCs/>
          <w:color w:val="000000"/>
        </w:rPr>
        <w:t>Zhang ZP, Chen HX, Sun WJ.</w:t>
      </w:r>
      <w:r w:rsidR="0000684F" w:rsidRPr="00513C7D">
        <w:rPr>
          <w:rFonts w:ascii="Book Antiqua" w:eastAsia="Book Antiqua" w:hAnsi="Book Antiqua" w:cs="Book Antiqua"/>
          <w:i/>
          <w:iCs/>
          <w:color w:val="000000"/>
        </w:rPr>
        <w:t xml:space="preserve"> </w:t>
      </w:r>
      <w:r w:rsidRPr="00513C7D">
        <w:rPr>
          <w:rFonts w:ascii="Book Antiqua" w:eastAsia="Book Antiqua" w:hAnsi="Book Antiqua" w:cs="Book Antiqua"/>
          <w:color w:val="000000"/>
        </w:rPr>
        <w:t xml:space="preserve">Clinical analysis of cancer of the duodenal </w:t>
      </w:r>
      <w:r w:rsidR="0000684F" w:rsidRPr="00513C7D">
        <w:rPr>
          <w:rFonts w:ascii="Book Antiqua" w:eastAsia="Book Antiqua" w:hAnsi="Book Antiqua" w:cs="Book Antiqua"/>
          <w:color w:val="000000"/>
        </w:rPr>
        <w:t>papilla: a report of 80 cases</w:t>
      </w:r>
      <w:r w:rsidRPr="00513C7D">
        <w:rPr>
          <w:rFonts w:ascii="Book Antiqua" w:eastAsia="Book Antiqua" w:hAnsi="Book Antiqua" w:cs="Book Antiqua"/>
          <w:color w:val="000000"/>
        </w:rPr>
        <w:t>.</w:t>
      </w:r>
      <w:r w:rsidR="0000684F" w:rsidRPr="00513C7D">
        <w:rPr>
          <w:rFonts w:ascii="Book Antiqua" w:eastAsia="Book Antiqua" w:hAnsi="Book Antiqua" w:cs="Book Antiqua"/>
          <w:color w:val="000000"/>
        </w:rPr>
        <w:t xml:space="preserve"> </w:t>
      </w:r>
      <w:r w:rsidR="0000684F" w:rsidRPr="00513C7D">
        <w:rPr>
          <w:rFonts w:ascii="Book Antiqua" w:eastAsia="Book Antiqua" w:hAnsi="Book Antiqua" w:cs="Book Antiqua"/>
          <w:i/>
          <w:color w:val="000000"/>
        </w:rPr>
        <w:t>Zhonghua Putong Waike Zazhi</w:t>
      </w:r>
      <w:r w:rsidR="0000684F" w:rsidRPr="00513C7D">
        <w:rPr>
          <w:rFonts w:ascii="Book Antiqua" w:eastAsia="Book Antiqua" w:hAnsi="Book Antiqua" w:cs="Book Antiqua"/>
          <w:color w:val="000000"/>
        </w:rPr>
        <w:t xml:space="preserve"> 2018, </w:t>
      </w:r>
      <w:r w:rsidR="0000684F" w:rsidRPr="00513C7D">
        <w:rPr>
          <w:rFonts w:ascii="Book Antiqua" w:eastAsia="Book Antiqua" w:hAnsi="Book Antiqua" w:cs="Book Antiqua"/>
          <w:b/>
          <w:color w:val="000000"/>
        </w:rPr>
        <w:t>27</w:t>
      </w:r>
      <w:r w:rsidRPr="00513C7D">
        <w:rPr>
          <w:rFonts w:ascii="Book Antiqua" w:eastAsia="Book Antiqua" w:hAnsi="Book Antiqua" w:cs="Book Antiqua"/>
          <w:b/>
          <w:color w:val="000000"/>
        </w:rPr>
        <w:t>:</w:t>
      </w:r>
      <w:r w:rsidR="0000684F" w:rsidRPr="00513C7D">
        <w:rPr>
          <w:rFonts w:ascii="Book Antiqua" w:eastAsia="Book Antiqua" w:hAnsi="Book Antiqua" w:cs="Book Antiqua"/>
          <w:b/>
          <w:color w:val="000000"/>
        </w:rPr>
        <w:t xml:space="preserve"> </w:t>
      </w:r>
      <w:r w:rsidRPr="00513C7D">
        <w:rPr>
          <w:rFonts w:ascii="Book Antiqua" w:eastAsia="Book Antiqua" w:hAnsi="Book Antiqua" w:cs="Book Antiqua"/>
          <w:color w:val="000000"/>
        </w:rPr>
        <w:t>468-473</w:t>
      </w:r>
      <w:r w:rsidR="0000684F" w:rsidRPr="00513C7D">
        <w:rPr>
          <w:rFonts w:ascii="Book Antiqua" w:eastAsia="Book Antiqua" w:hAnsi="Book Antiqua" w:cs="Book Antiqua"/>
          <w:color w:val="000000"/>
        </w:rPr>
        <w:t xml:space="preserve"> </w:t>
      </w:r>
      <w:r w:rsidRPr="00513C7D">
        <w:rPr>
          <w:rFonts w:ascii="Book Antiqua" w:eastAsia="Book Antiqua" w:hAnsi="Book Antiqua" w:cs="Book Antiqua"/>
          <w:color w:val="000000"/>
        </w:rPr>
        <w:t>[</w:t>
      </w:r>
      <w:bookmarkStart w:id="27" w:name="OLE_LINK25"/>
      <w:bookmarkStart w:id="28" w:name="OLE_LINK26"/>
      <w:r w:rsidR="0000684F" w:rsidRPr="00513C7D">
        <w:rPr>
          <w:rFonts w:ascii="Book Antiqua" w:eastAsia="Book Antiqua" w:hAnsi="Book Antiqua" w:cs="Book Antiqua"/>
          <w:color w:val="000000"/>
        </w:rPr>
        <w:t>DOI</w:t>
      </w:r>
      <w:r w:rsidRPr="00513C7D">
        <w:rPr>
          <w:rFonts w:ascii="Book Antiqua" w:eastAsia="Book Antiqua" w:hAnsi="Book Antiqua" w:cs="Book Antiqua"/>
          <w:color w:val="000000"/>
        </w:rPr>
        <w:t>:</w:t>
      </w:r>
      <w:r w:rsidR="0000684F" w:rsidRPr="00513C7D">
        <w:rPr>
          <w:rFonts w:ascii="Book Antiqua" w:eastAsia="Book Antiqua" w:hAnsi="Book Antiqua" w:cs="Book Antiqua"/>
          <w:color w:val="000000"/>
        </w:rPr>
        <w:t xml:space="preserve"> </w:t>
      </w:r>
      <w:r w:rsidRPr="00513C7D">
        <w:rPr>
          <w:rFonts w:ascii="Book Antiqua" w:eastAsia="Book Antiqua" w:hAnsi="Book Antiqua" w:cs="Book Antiqua"/>
          <w:color w:val="000000"/>
        </w:rPr>
        <w:t>10.3978/j.issn.1005-6947.2018.04.012</w:t>
      </w:r>
      <w:bookmarkEnd w:id="27"/>
      <w:bookmarkEnd w:id="28"/>
      <w:r w:rsidRPr="00513C7D">
        <w:rPr>
          <w:rFonts w:ascii="Book Antiqua" w:eastAsia="Book Antiqua" w:hAnsi="Book Antiqua" w:cs="Book Antiqua"/>
          <w:color w:val="000000"/>
        </w:rPr>
        <w:t>]</w:t>
      </w:r>
    </w:p>
    <w:bookmarkEnd w:id="22"/>
    <w:bookmarkEnd w:id="23"/>
    <w:bookmarkEnd w:id="24"/>
    <w:p w14:paraId="3EB4D78F" w14:textId="77777777" w:rsidR="00A77B3E" w:rsidRPr="00513C7D" w:rsidRDefault="00A77B3E" w:rsidP="00513C7D">
      <w:pPr>
        <w:adjustRightInd w:val="0"/>
        <w:snapToGrid w:val="0"/>
        <w:spacing w:line="360" w:lineRule="auto"/>
        <w:jc w:val="both"/>
        <w:rPr>
          <w:rFonts w:ascii="Book Antiqua" w:hAnsi="Book Antiqua"/>
        </w:rPr>
        <w:sectPr w:rsidR="00A77B3E" w:rsidRPr="00513C7D" w:rsidSect="006D701A">
          <w:pgSz w:w="12240" w:h="15840"/>
          <w:pgMar w:top="1440" w:right="1800" w:bottom="1440" w:left="1800" w:header="720" w:footer="720" w:gutter="0"/>
          <w:cols w:space="720"/>
          <w:docGrid w:linePitch="360"/>
        </w:sectPr>
      </w:pPr>
    </w:p>
    <w:p w14:paraId="3ABE577A" w14:textId="77777777"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b/>
          <w:color w:val="000000"/>
        </w:rPr>
        <w:lastRenderedPageBreak/>
        <w:t>Footnotes</w:t>
      </w:r>
    </w:p>
    <w:p w14:paraId="332EA495" w14:textId="77777777"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b/>
          <w:bCs/>
          <w:color w:val="000000"/>
        </w:rPr>
        <w:t xml:space="preserve">Informed consent statement: </w:t>
      </w:r>
      <w:bookmarkStart w:id="29" w:name="OLE_LINK32"/>
      <w:bookmarkStart w:id="30" w:name="OLE_LINK33"/>
      <w:r w:rsidRPr="00513C7D">
        <w:rPr>
          <w:rFonts w:ascii="Book Antiqua" w:eastAsia="Book Antiqua" w:hAnsi="Book Antiqua" w:cs="Book Antiqua"/>
          <w:color w:val="000000"/>
        </w:rPr>
        <w:t>The patient provided informed consent for the publication of his case.</w:t>
      </w:r>
    </w:p>
    <w:bookmarkEnd w:id="29"/>
    <w:bookmarkEnd w:id="30"/>
    <w:p w14:paraId="1F6CC9FD" w14:textId="77777777" w:rsidR="00A77B3E" w:rsidRPr="00513C7D" w:rsidRDefault="00A77B3E" w:rsidP="00513C7D">
      <w:pPr>
        <w:adjustRightInd w:val="0"/>
        <w:snapToGrid w:val="0"/>
        <w:spacing w:line="360" w:lineRule="auto"/>
        <w:jc w:val="both"/>
        <w:rPr>
          <w:rFonts w:ascii="Book Antiqua" w:hAnsi="Book Antiqua"/>
        </w:rPr>
      </w:pPr>
    </w:p>
    <w:p w14:paraId="2B8DAAEE" w14:textId="5C48C257"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b/>
          <w:bCs/>
          <w:color w:val="000000"/>
        </w:rPr>
        <w:t xml:space="preserve">Conflict-of-interest statement: </w:t>
      </w:r>
      <w:bookmarkStart w:id="31" w:name="OLE_LINK34"/>
      <w:bookmarkStart w:id="32" w:name="OLE_LINK35"/>
      <w:r w:rsidRPr="00513C7D">
        <w:rPr>
          <w:rFonts w:ascii="Book Antiqua" w:eastAsia="Book Antiqua" w:hAnsi="Book Antiqua" w:cs="Book Antiqua"/>
          <w:color w:val="000000"/>
        </w:rPr>
        <w:t>All authors have no conf</w:t>
      </w:r>
      <w:r w:rsidRPr="00513C7D">
        <w:rPr>
          <w:rFonts w:ascii="Book Antiqua" w:eastAsia="Book Antiqua" w:hAnsi="Book Antiqua" w:cs="Book Antiqua"/>
          <w:color w:val="000000"/>
        </w:rPr>
        <w:t>lict of interest</w:t>
      </w:r>
      <w:r w:rsidR="00537797">
        <w:rPr>
          <w:rFonts w:ascii="Book Antiqua" w:eastAsia="Book Antiqua" w:hAnsi="Book Antiqua" w:cs="Book Antiqua"/>
          <w:color w:val="000000"/>
        </w:rPr>
        <w:t xml:space="preserve"> to report</w:t>
      </w:r>
      <w:r w:rsidRPr="00513C7D">
        <w:rPr>
          <w:rFonts w:ascii="Book Antiqua" w:eastAsia="Book Antiqua" w:hAnsi="Book Antiqua" w:cs="Book Antiqua"/>
          <w:color w:val="000000"/>
        </w:rPr>
        <w:t>.</w:t>
      </w:r>
    </w:p>
    <w:bookmarkEnd w:id="31"/>
    <w:bookmarkEnd w:id="32"/>
    <w:p w14:paraId="74E332E4" w14:textId="77777777" w:rsidR="00A77B3E" w:rsidRPr="00513C7D" w:rsidRDefault="00A77B3E" w:rsidP="00513C7D">
      <w:pPr>
        <w:adjustRightInd w:val="0"/>
        <w:snapToGrid w:val="0"/>
        <w:spacing w:line="360" w:lineRule="auto"/>
        <w:jc w:val="both"/>
        <w:rPr>
          <w:rFonts w:ascii="Book Antiqua" w:hAnsi="Book Antiqua"/>
        </w:rPr>
      </w:pPr>
    </w:p>
    <w:p w14:paraId="4B244B24" w14:textId="77777777"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b/>
          <w:bCs/>
          <w:color w:val="000000"/>
        </w:rPr>
        <w:t xml:space="preserve">CARE Checklist (2016) statement: </w:t>
      </w:r>
      <w:bookmarkStart w:id="33" w:name="OLE_LINK36"/>
      <w:bookmarkStart w:id="34" w:name="OLE_LINK37"/>
      <w:r w:rsidRPr="00513C7D">
        <w:rPr>
          <w:rFonts w:ascii="Book Antiqua" w:eastAsia="Book Antiqua" w:hAnsi="Book Antiqua" w:cs="Book Antiqua"/>
          <w:color w:val="000000"/>
        </w:rPr>
        <w:t>The authors have read the CARE checklist (2016), and the manuscript was prepared and revised according to the CARE checklist (2016).</w:t>
      </w:r>
    </w:p>
    <w:bookmarkEnd w:id="33"/>
    <w:bookmarkEnd w:id="34"/>
    <w:p w14:paraId="4A6376B9" w14:textId="77777777" w:rsidR="00A77B3E" w:rsidRPr="00513C7D" w:rsidRDefault="00A77B3E" w:rsidP="00513C7D">
      <w:pPr>
        <w:adjustRightInd w:val="0"/>
        <w:snapToGrid w:val="0"/>
        <w:spacing w:line="360" w:lineRule="auto"/>
        <w:jc w:val="both"/>
        <w:rPr>
          <w:rFonts w:ascii="Book Antiqua" w:hAnsi="Book Antiqua"/>
        </w:rPr>
      </w:pPr>
    </w:p>
    <w:p w14:paraId="64CE7E75" w14:textId="77777777"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b/>
          <w:bCs/>
          <w:color w:val="000000"/>
        </w:rPr>
        <w:t xml:space="preserve">Open-Access: </w:t>
      </w:r>
      <w:bookmarkStart w:id="35" w:name="OLE_LINK5"/>
      <w:bookmarkStart w:id="36" w:name="OLE_LINK6"/>
      <w:r w:rsidRPr="00513C7D">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35"/>
    <w:bookmarkEnd w:id="36"/>
    <w:p w14:paraId="60D633E1" w14:textId="77777777" w:rsidR="00A77B3E" w:rsidRPr="00513C7D" w:rsidRDefault="00A77B3E" w:rsidP="00513C7D">
      <w:pPr>
        <w:adjustRightInd w:val="0"/>
        <w:snapToGrid w:val="0"/>
        <w:spacing w:line="360" w:lineRule="auto"/>
        <w:jc w:val="both"/>
        <w:rPr>
          <w:rFonts w:ascii="Book Antiqua" w:hAnsi="Book Antiqua"/>
        </w:rPr>
      </w:pPr>
    </w:p>
    <w:p w14:paraId="149135BA" w14:textId="6AC9173A"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b/>
          <w:color w:val="000000"/>
        </w:rPr>
        <w:t xml:space="preserve">Manuscript source: </w:t>
      </w:r>
      <w:r w:rsidRPr="00513C7D">
        <w:rPr>
          <w:rFonts w:ascii="Book Antiqua" w:eastAsia="Book Antiqua" w:hAnsi="Book Antiqua" w:cs="Book Antiqua"/>
          <w:color w:val="000000"/>
        </w:rPr>
        <w:t xml:space="preserve">Unsolicited </w:t>
      </w:r>
      <w:r w:rsidR="0000684F" w:rsidRPr="00513C7D">
        <w:rPr>
          <w:rFonts w:ascii="Book Antiqua" w:eastAsia="Book Antiqua" w:hAnsi="Book Antiqua" w:cs="Book Antiqua"/>
          <w:color w:val="000000"/>
        </w:rPr>
        <w:t>manuscript</w:t>
      </w:r>
    </w:p>
    <w:p w14:paraId="21C6E522" w14:textId="77777777" w:rsidR="00A77B3E" w:rsidRPr="00513C7D" w:rsidRDefault="00A77B3E" w:rsidP="00513C7D">
      <w:pPr>
        <w:adjustRightInd w:val="0"/>
        <w:snapToGrid w:val="0"/>
        <w:spacing w:line="360" w:lineRule="auto"/>
        <w:jc w:val="both"/>
        <w:rPr>
          <w:rFonts w:ascii="Book Antiqua" w:hAnsi="Book Antiqua"/>
        </w:rPr>
      </w:pPr>
    </w:p>
    <w:p w14:paraId="6651048B" w14:textId="77777777"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b/>
          <w:color w:val="000000"/>
        </w:rPr>
        <w:t xml:space="preserve">Peer-review started: </w:t>
      </w:r>
      <w:r w:rsidRPr="00513C7D">
        <w:rPr>
          <w:rFonts w:ascii="Book Antiqua" w:eastAsia="Book Antiqua" w:hAnsi="Book Antiqua" w:cs="Book Antiqua"/>
          <w:color w:val="000000"/>
        </w:rPr>
        <w:t>November 9, 2020</w:t>
      </w:r>
    </w:p>
    <w:p w14:paraId="4D28355E" w14:textId="77777777"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b/>
          <w:color w:val="000000"/>
        </w:rPr>
        <w:t xml:space="preserve">First decision: </w:t>
      </w:r>
      <w:r w:rsidRPr="00513C7D">
        <w:rPr>
          <w:rFonts w:ascii="Book Antiqua" w:eastAsia="Book Antiqua" w:hAnsi="Book Antiqua" w:cs="Book Antiqua"/>
          <w:color w:val="000000"/>
        </w:rPr>
        <w:t>December 3, 2020</w:t>
      </w:r>
    </w:p>
    <w:p w14:paraId="1A942E11" w14:textId="77777777"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b/>
          <w:color w:val="000000"/>
        </w:rPr>
        <w:t xml:space="preserve">Article in press: </w:t>
      </w:r>
    </w:p>
    <w:p w14:paraId="41B810A0" w14:textId="77777777" w:rsidR="00A77B3E" w:rsidRPr="00513C7D" w:rsidRDefault="00A77B3E" w:rsidP="00513C7D">
      <w:pPr>
        <w:adjustRightInd w:val="0"/>
        <w:snapToGrid w:val="0"/>
        <w:spacing w:line="360" w:lineRule="auto"/>
        <w:jc w:val="both"/>
        <w:rPr>
          <w:rFonts w:ascii="Book Antiqua" w:hAnsi="Book Antiqua"/>
        </w:rPr>
      </w:pPr>
    </w:p>
    <w:p w14:paraId="4D62AAC8" w14:textId="77777777"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b/>
          <w:color w:val="000000"/>
        </w:rPr>
        <w:t xml:space="preserve">Specialty type: </w:t>
      </w:r>
      <w:r w:rsidRPr="00513C7D">
        <w:rPr>
          <w:rFonts w:ascii="Book Antiqua" w:eastAsia="Book Antiqua" w:hAnsi="Book Antiqua" w:cs="Book Antiqua"/>
          <w:color w:val="000000"/>
        </w:rPr>
        <w:t>Surgery</w:t>
      </w:r>
    </w:p>
    <w:p w14:paraId="5D3EA0A2" w14:textId="77777777"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b/>
          <w:color w:val="000000"/>
        </w:rPr>
        <w:t xml:space="preserve">Country/Territory of origin: </w:t>
      </w:r>
      <w:r w:rsidRPr="00513C7D">
        <w:rPr>
          <w:rFonts w:ascii="Book Antiqua" w:eastAsia="Book Antiqua" w:hAnsi="Book Antiqua" w:cs="Book Antiqua"/>
          <w:color w:val="000000"/>
        </w:rPr>
        <w:t>China</w:t>
      </w:r>
    </w:p>
    <w:p w14:paraId="46A548DC" w14:textId="77777777"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b/>
          <w:color w:val="000000"/>
        </w:rPr>
        <w:t>Peer-review report’s scientific quality classification</w:t>
      </w:r>
    </w:p>
    <w:p w14:paraId="4DE8E9E0" w14:textId="77777777"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color w:val="000000"/>
        </w:rPr>
        <w:t>Grade A (Excellent): 0</w:t>
      </w:r>
    </w:p>
    <w:p w14:paraId="7B611AED" w14:textId="77777777"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color w:val="000000"/>
        </w:rPr>
        <w:t>Grade B (Very good): 0</w:t>
      </w:r>
    </w:p>
    <w:p w14:paraId="5752ED28" w14:textId="77777777"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color w:val="000000"/>
        </w:rPr>
        <w:lastRenderedPageBreak/>
        <w:t>Grade C (Good): C</w:t>
      </w:r>
    </w:p>
    <w:p w14:paraId="23610980" w14:textId="77777777"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color w:val="000000"/>
        </w:rPr>
        <w:t>Grade D (Fair): 0</w:t>
      </w:r>
    </w:p>
    <w:p w14:paraId="5CB6318A" w14:textId="77777777"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color w:val="000000"/>
        </w:rPr>
        <w:t>Grade E (Poor): 0</w:t>
      </w:r>
    </w:p>
    <w:p w14:paraId="54976442" w14:textId="77777777" w:rsidR="00A77B3E" w:rsidRPr="00513C7D" w:rsidRDefault="00A77B3E" w:rsidP="00513C7D">
      <w:pPr>
        <w:adjustRightInd w:val="0"/>
        <w:snapToGrid w:val="0"/>
        <w:spacing w:line="360" w:lineRule="auto"/>
        <w:jc w:val="both"/>
        <w:rPr>
          <w:rFonts w:ascii="Book Antiqua" w:hAnsi="Book Antiqua"/>
        </w:rPr>
      </w:pPr>
    </w:p>
    <w:p w14:paraId="4EEE0BBF" w14:textId="6E547019" w:rsidR="00A77B3E" w:rsidRPr="00513C7D" w:rsidRDefault="00D65BAA" w:rsidP="00513C7D">
      <w:pPr>
        <w:adjustRightInd w:val="0"/>
        <w:snapToGrid w:val="0"/>
        <w:spacing w:line="360" w:lineRule="auto"/>
        <w:jc w:val="both"/>
        <w:rPr>
          <w:rFonts w:ascii="Book Antiqua" w:hAnsi="Book Antiqua"/>
        </w:rPr>
        <w:sectPr w:rsidR="00A77B3E" w:rsidRPr="00513C7D" w:rsidSect="006D701A">
          <w:pgSz w:w="12240" w:h="15840"/>
          <w:pgMar w:top="1440" w:right="1800" w:bottom="1440" w:left="1800" w:header="720" w:footer="720" w:gutter="0"/>
          <w:cols w:space="720"/>
          <w:docGrid w:linePitch="360"/>
        </w:sectPr>
      </w:pPr>
      <w:r w:rsidRPr="00513C7D">
        <w:rPr>
          <w:rFonts w:ascii="Book Antiqua" w:eastAsia="Book Antiqua" w:hAnsi="Book Antiqua" w:cs="Book Antiqua"/>
          <w:b/>
          <w:color w:val="000000"/>
        </w:rPr>
        <w:t xml:space="preserve">P-Reviewer: </w:t>
      </w:r>
      <w:r w:rsidRPr="00513C7D">
        <w:rPr>
          <w:rFonts w:ascii="Book Antiqua" w:eastAsia="Book Antiqua" w:hAnsi="Book Antiqua" w:cs="Book Antiqua"/>
          <w:color w:val="000000"/>
        </w:rPr>
        <w:t>Rangarajan M</w:t>
      </w:r>
      <w:r w:rsidRPr="00513C7D">
        <w:rPr>
          <w:rFonts w:ascii="Book Antiqua" w:eastAsia="Book Antiqua" w:hAnsi="Book Antiqua" w:cs="Book Antiqua"/>
          <w:b/>
          <w:color w:val="000000"/>
        </w:rPr>
        <w:t xml:space="preserve"> S-Editor: </w:t>
      </w:r>
      <w:r w:rsidRPr="00513C7D">
        <w:rPr>
          <w:rFonts w:ascii="Book Antiqua" w:eastAsia="Book Antiqua" w:hAnsi="Book Antiqua" w:cs="Book Antiqua"/>
          <w:color w:val="000000"/>
        </w:rPr>
        <w:t>Zhang L</w:t>
      </w:r>
      <w:r w:rsidRPr="00513C7D">
        <w:rPr>
          <w:rFonts w:ascii="Book Antiqua" w:eastAsia="Book Antiqua" w:hAnsi="Book Antiqua" w:cs="Book Antiqua"/>
          <w:b/>
          <w:color w:val="000000"/>
        </w:rPr>
        <w:t xml:space="preserve"> L-Editor: </w:t>
      </w:r>
      <w:r w:rsidR="00537797" w:rsidRPr="00D31883">
        <w:rPr>
          <w:rFonts w:ascii="Book Antiqua" w:eastAsia="Book Antiqua" w:hAnsi="Book Antiqua" w:cs="Book Antiqua"/>
          <w:color w:val="000000"/>
        </w:rPr>
        <w:t>Wang TQ</w:t>
      </w:r>
      <w:r w:rsidR="00537797">
        <w:rPr>
          <w:rFonts w:ascii="Book Antiqua" w:eastAsia="Book Antiqua" w:hAnsi="Book Antiqua" w:cs="Book Antiqua"/>
          <w:b/>
          <w:color w:val="000000"/>
        </w:rPr>
        <w:t xml:space="preserve"> </w:t>
      </w:r>
      <w:r w:rsidRPr="00513C7D">
        <w:rPr>
          <w:rFonts w:ascii="Book Antiqua" w:eastAsia="Book Antiqua" w:hAnsi="Book Antiqua" w:cs="Book Antiqua"/>
          <w:b/>
          <w:color w:val="000000"/>
        </w:rPr>
        <w:t>P-Edit</w:t>
      </w:r>
      <w:r w:rsidRPr="00513C7D">
        <w:rPr>
          <w:rFonts w:ascii="Book Antiqua" w:eastAsia="Book Antiqua" w:hAnsi="Book Antiqua" w:cs="Book Antiqua"/>
          <w:b/>
          <w:color w:val="000000"/>
        </w:rPr>
        <w:t xml:space="preserve">or: </w:t>
      </w:r>
    </w:p>
    <w:p w14:paraId="1D457B13" w14:textId="71EB2A14" w:rsidR="00A77B3E" w:rsidRPr="00513C7D" w:rsidRDefault="00D65BAA" w:rsidP="00513C7D">
      <w:pPr>
        <w:adjustRightInd w:val="0"/>
        <w:snapToGrid w:val="0"/>
        <w:spacing w:line="360" w:lineRule="auto"/>
        <w:jc w:val="both"/>
        <w:rPr>
          <w:rFonts w:ascii="Book Antiqua" w:eastAsia="Book Antiqua" w:hAnsi="Book Antiqua" w:cs="Book Antiqua"/>
          <w:b/>
          <w:color w:val="000000"/>
        </w:rPr>
      </w:pPr>
      <w:r w:rsidRPr="00513C7D">
        <w:rPr>
          <w:rFonts w:ascii="Book Antiqua" w:eastAsia="Book Antiqua" w:hAnsi="Book Antiqua" w:cs="Book Antiqua"/>
          <w:b/>
          <w:color w:val="000000"/>
        </w:rPr>
        <w:lastRenderedPageBreak/>
        <w:t>Figure Legends</w:t>
      </w:r>
    </w:p>
    <w:p w14:paraId="65BA25F8" w14:textId="1C943DA3" w:rsidR="00FD58EA" w:rsidRPr="00513C7D" w:rsidRDefault="002C79D5" w:rsidP="00513C7D">
      <w:pPr>
        <w:adjustRightInd w:val="0"/>
        <w:snapToGrid w:val="0"/>
        <w:spacing w:line="360" w:lineRule="auto"/>
        <w:jc w:val="both"/>
        <w:rPr>
          <w:rFonts w:ascii="Book Antiqua" w:hAnsi="Book Antiqua"/>
        </w:rPr>
      </w:pPr>
      <w:r>
        <w:rPr>
          <w:noProof/>
          <w:lang w:eastAsia="zh-CN"/>
        </w:rPr>
        <w:drawing>
          <wp:inline distT="0" distB="0" distL="0" distR="0" wp14:anchorId="7E0D69C2" wp14:editId="79E8950F">
            <wp:extent cx="5486400" cy="38176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86400" cy="3817620"/>
                    </a:xfrm>
                    <a:prstGeom prst="rect">
                      <a:avLst/>
                    </a:prstGeom>
                  </pic:spPr>
                </pic:pic>
              </a:graphicData>
            </a:graphic>
          </wp:inline>
        </w:drawing>
      </w:r>
    </w:p>
    <w:p w14:paraId="0D8F55D5" w14:textId="04BD86EF" w:rsidR="00A77B3E" w:rsidRPr="00513C7D" w:rsidRDefault="00D65BAA" w:rsidP="00513C7D">
      <w:pPr>
        <w:adjustRightInd w:val="0"/>
        <w:snapToGrid w:val="0"/>
        <w:spacing w:line="360" w:lineRule="auto"/>
        <w:jc w:val="both"/>
        <w:rPr>
          <w:rFonts w:ascii="Book Antiqua" w:hAnsi="Book Antiqua"/>
        </w:rPr>
      </w:pPr>
      <w:bookmarkStart w:id="37" w:name="OLE_LINK38"/>
      <w:bookmarkStart w:id="38" w:name="OLE_LINK39"/>
      <w:r w:rsidRPr="00513C7D">
        <w:rPr>
          <w:rFonts w:ascii="Book Antiqua" w:eastAsia="Book Antiqua" w:hAnsi="Book Antiqua" w:cs="Book Antiqua"/>
          <w:b/>
          <w:bCs/>
          <w:color w:val="000000"/>
        </w:rPr>
        <w:t>Figure 1 Intraopera</w:t>
      </w:r>
      <w:r w:rsidRPr="00513C7D">
        <w:rPr>
          <w:rFonts w:ascii="Book Antiqua" w:eastAsia="Book Antiqua" w:hAnsi="Book Antiqua" w:cs="Book Antiqua"/>
          <w:b/>
          <w:bCs/>
          <w:color w:val="000000"/>
        </w:rPr>
        <w:t xml:space="preserve">tive </w:t>
      </w:r>
      <w:r w:rsidR="00537797" w:rsidRPr="00513C7D">
        <w:rPr>
          <w:rFonts w:ascii="Book Antiqua" w:eastAsia="Book Antiqua" w:hAnsi="Book Antiqua" w:cs="Book Antiqua"/>
          <w:b/>
          <w:bCs/>
          <w:color w:val="000000"/>
        </w:rPr>
        <w:t>imag</w:t>
      </w:r>
      <w:r w:rsidR="00537797">
        <w:rPr>
          <w:rFonts w:ascii="Book Antiqua" w:eastAsia="Book Antiqua" w:hAnsi="Book Antiqua" w:cs="Book Antiqua"/>
          <w:b/>
          <w:bCs/>
          <w:color w:val="000000"/>
        </w:rPr>
        <w:t>es</w:t>
      </w:r>
      <w:r w:rsidR="0010301F" w:rsidRPr="00513C7D">
        <w:rPr>
          <w:rFonts w:ascii="Book Antiqua" w:eastAsia="Book Antiqua" w:hAnsi="Book Antiqua" w:cs="Book Antiqua"/>
          <w:b/>
          <w:bCs/>
          <w:color w:val="000000"/>
        </w:rPr>
        <w:t>.</w:t>
      </w:r>
      <w:r w:rsidRPr="00513C7D">
        <w:rPr>
          <w:rFonts w:ascii="Book Antiqua" w:eastAsia="Book Antiqua" w:hAnsi="Book Antiqua" w:cs="Book Antiqua"/>
          <w:color w:val="000000"/>
        </w:rPr>
        <w:t xml:space="preserve"> </w:t>
      </w:r>
      <w:r w:rsidR="0010301F" w:rsidRPr="00513C7D">
        <w:rPr>
          <w:rFonts w:ascii="Book Antiqua" w:eastAsia="Book Antiqua" w:hAnsi="Book Antiqua" w:cs="Book Antiqua"/>
          <w:color w:val="000000"/>
        </w:rPr>
        <w:t>A and B</w:t>
      </w:r>
      <w:r w:rsidRPr="00513C7D">
        <w:rPr>
          <w:rFonts w:ascii="Book Antiqua" w:eastAsia="Book Antiqua" w:hAnsi="Book Antiqua" w:cs="Book Antiqua"/>
          <w:color w:val="000000"/>
        </w:rPr>
        <w:t xml:space="preserve">: </w:t>
      </w:r>
      <w:r w:rsidR="00537797" w:rsidRPr="00513C7D">
        <w:rPr>
          <w:rFonts w:ascii="Book Antiqua" w:eastAsia="Book Antiqua" w:hAnsi="Book Antiqua" w:cs="Book Antiqua"/>
          <w:color w:val="000000"/>
        </w:rPr>
        <w:t>Dissociat</w:t>
      </w:r>
      <w:r w:rsidR="00537797">
        <w:rPr>
          <w:rFonts w:ascii="Book Antiqua" w:eastAsia="Book Antiqua" w:hAnsi="Book Antiqua" w:cs="Book Antiqua"/>
          <w:color w:val="000000"/>
        </w:rPr>
        <w:t>ion of the</w:t>
      </w:r>
      <w:r w:rsidR="00537797" w:rsidRPr="00513C7D">
        <w:rPr>
          <w:rFonts w:ascii="Book Antiqua" w:eastAsia="Book Antiqua" w:hAnsi="Book Antiqua" w:cs="Book Antiqua"/>
          <w:color w:val="000000"/>
        </w:rPr>
        <w:t xml:space="preserve"> </w:t>
      </w:r>
      <w:r w:rsidRPr="00513C7D">
        <w:rPr>
          <w:rFonts w:ascii="Book Antiqua" w:eastAsia="Book Antiqua" w:hAnsi="Book Antiqua" w:cs="Book Antiqua"/>
          <w:color w:val="000000"/>
        </w:rPr>
        <w:t xml:space="preserve">pancreatic duct and bile duct; </w:t>
      </w:r>
      <w:r w:rsidR="0010301F" w:rsidRPr="00513C7D">
        <w:rPr>
          <w:rFonts w:ascii="Book Antiqua" w:eastAsia="Book Antiqua" w:hAnsi="Book Antiqua" w:cs="Book Antiqua"/>
          <w:color w:val="000000"/>
        </w:rPr>
        <w:t>C</w:t>
      </w:r>
      <w:r w:rsidRPr="00513C7D">
        <w:rPr>
          <w:rFonts w:ascii="Book Antiqua" w:eastAsia="Book Antiqua" w:hAnsi="Book Antiqua" w:cs="Book Antiqua"/>
          <w:color w:val="000000"/>
        </w:rPr>
        <w:t xml:space="preserve">: Duodenectomy, lymphadenectomy around the pancreatic head, pancreatic-jejunal anastomosis, cholangio-jejunal anastomosis, gastro-jejunal anastomosis, and reconstruction </w:t>
      </w:r>
      <w:r w:rsidRPr="00D31883">
        <w:rPr>
          <w:rFonts w:ascii="Book Antiqua" w:eastAsia="Book Antiqua" w:hAnsi="Book Antiqua" w:cs="Book Antiqua"/>
          <w:i/>
          <w:color w:val="000000"/>
        </w:rPr>
        <w:t>in situ</w:t>
      </w:r>
      <w:r w:rsidRPr="00513C7D">
        <w:rPr>
          <w:rFonts w:ascii="Book Antiqua" w:eastAsia="Book Antiqua" w:hAnsi="Book Antiqua" w:cs="Book Antiqua"/>
          <w:color w:val="000000"/>
        </w:rPr>
        <w:t xml:space="preserve"> were completed; </w:t>
      </w:r>
      <w:r w:rsidR="0010301F" w:rsidRPr="00513C7D">
        <w:rPr>
          <w:rFonts w:ascii="Book Antiqua" w:eastAsia="Book Antiqua" w:hAnsi="Book Antiqua" w:cs="Book Antiqua"/>
          <w:color w:val="000000"/>
        </w:rPr>
        <w:t>D</w:t>
      </w:r>
      <w:r w:rsidRPr="00513C7D">
        <w:rPr>
          <w:rFonts w:ascii="Book Antiqua" w:eastAsia="Book Antiqua" w:hAnsi="Book Antiqua" w:cs="Book Antiqua"/>
          <w:color w:val="000000"/>
        </w:rPr>
        <w:t>: Surgical specimen.</w:t>
      </w:r>
    </w:p>
    <w:p w14:paraId="4D3AEBBA" w14:textId="49169F78" w:rsidR="0010301F" w:rsidRPr="00513C7D" w:rsidRDefault="0010301F" w:rsidP="00513C7D">
      <w:pPr>
        <w:adjustRightInd w:val="0"/>
        <w:snapToGrid w:val="0"/>
        <w:spacing w:line="360" w:lineRule="auto"/>
        <w:jc w:val="both"/>
        <w:rPr>
          <w:rFonts w:ascii="Book Antiqua" w:eastAsia="Book Antiqua" w:hAnsi="Book Antiqua" w:cs="Book Antiqua"/>
          <w:b/>
          <w:bCs/>
          <w:color w:val="000000"/>
        </w:rPr>
      </w:pPr>
      <w:r w:rsidRPr="00513C7D">
        <w:rPr>
          <w:rFonts w:ascii="Book Antiqua" w:eastAsia="Book Antiqua" w:hAnsi="Book Antiqua" w:cs="Book Antiqua"/>
          <w:b/>
          <w:bCs/>
          <w:color w:val="000000"/>
        </w:rPr>
        <w:br w:type="page"/>
      </w:r>
      <w:bookmarkEnd w:id="37"/>
      <w:bookmarkEnd w:id="38"/>
    </w:p>
    <w:p w14:paraId="03F095AA" w14:textId="0304DB52" w:rsidR="00B14842" w:rsidRDefault="007A1FCB" w:rsidP="00513C7D">
      <w:pPr>
        <w:adjustRightInd w:val="0"/>
        <w:snapToGrid w:val="0"/>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lang w:eastAsia="zh-CN"/>
        </w:rPr>
        <w:lastRenderedPageBreak/>
        <w:drawing>
          <wp:inline distT="0" distB="0" distL="0" distR="0" wp14:anchorId="6C5E9C13" wp14:editId="18644033">
            <wp:extent cx="3048000" cy="22860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1.jpg"/>
                    <pic:cNvPicPr/>
                  </pic:nvPicPr>
                  <pic:blipFill>
                    <a:blip r:embed="rId8">
                      <a:extLst>
                        <a:ext uri="{28A0092B-C50C-407E-A947-70E740481C1C}">
                          <a14:useLocalDpi xmlns:a14="http://schemas.microsoft.com/office/drawing/2010/main" val="0"/>
                        </a:ext>
                      </a:extLst>
                    </a:blip>
                    <a:stretch>
                      <a:fillRect/>
                    </a:stretch>
                  </pic:blipFill>
                  <pic:spPr>
                    <a:xfrm>
                      <a:off x="0" y="0"/>
                      <a:ext cx="3048000" cy="2286000"/>
                    </a:xfrm>
                    <a:prstGeom prst="rect">
                      <a:avLst/>
                    </a:prstGeom>
                  </pic:spPr>
                </pic:pic>
              </a:graphicData>
            </a:graphic>
          </wp:inline>
        </w:drawing>
      </w:r>
    </w:p>
    <w:p w14:paraId="7B97CC6F" w14:textId="75EE43AE"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b/>
          <w:bCs/>
          <w:color w:val="000000"/>
        </w:rPr>
        <w:t>Figure 2</w:t>
      </w:r>
      <w:r w:rsidRPr="00513C7D">
        <w:rPr>
          <w:rFonts w:ascii="Book Antiqua" w:eastAsia="Book Antiqua" w:hAnsi="Book Antiqua" w:cs="Book Antiqua"/>
          <w:color w:val="000000"/>
        </w:rPr>
        <w:t> </w:t>
      </w:r>
      <w:r w:rsidRPr="00513C7D">
        <w:rPr>
          <w:rFonts w:ascii="Book Antiqua" w:eastAsia="Book Antiqua" w:hAnsi="Book Antiqua" w:cs="Book Antiqua"/>
          <w:b/>
          <w:bCs/>
          <w:color w:val="000000"/>
        </w:rPr>
        <w:t xml:space="preserve">Postoperative </w:t>
      </w:r>
      <w:r w:rsidRPr="00513C7D">
        <w:rPr>
          <w:rFonts w:ascii="Book Antiqua" w:eastAsia="Book Antiqua" w:hAnsi="Book Antiqua" w:cs="Book Antiqua"/>
          <w:b/>
          <w:bCs/>
          <w:color w:val="000000"/>
        </w:rPr>
        <w:t>pathology</w:t>
      </w:r>
      <w:r w:rsidR="0010301F" w:rsidRPr="00513C7D">
        <w:rPr>
          <w:rFonts w:ascii="Book Antiqua" w:eastAsia="Book Antiqua" w:hAnsi="Book Antiqua" w:cs="Book Antiqua"/>
          <w:b/>
          <w:bCs/>
          <w:color w:val="000000"/>
        </w:rPr>
        <w:t>.</w:t>
      </w:r>
      <w:r w:rsidRPr="00513C7D">
        <w:rPr>
          <w:rFonts w:ascii="Book Antiqua" w:eastAsia="Book Antiqua" w:hAnsi="Book Antiqua" w:cs="Book Antiqua"/>
          <w:color w:val="000000"/>
        </w:rPr>
        <w:t xml:space="preserve"> Duodenal papillary adenocarcinoma with full-thickness invasion of </w:t>
      </w:r>
      <w:r w:rsidR="0066056A">
        <w:rPr>
          <w:rFonts w:ascii="Book Antiqua" w:eastAsia="Book Antiqua" w:hAnsi="Book Antiqua" w:cs="Book Antiqua"/>
          <w:color w:val="000000"/>
        </w:rPr>
        <w:t xml:space="preserve">the </w:t>
      </w:r>
      <w:r w:rsidRPr="00513C7D">
        <w:rPr>
          <w:rFonts w:ascii="Book Antiqua" w:eastAsia="Book Antiqua" w:hAnsi="Book Antiqua" w:cs="Book Antiqua"/>
          <w:color w:val="000000"/>
        </w:rPr>
        <w:t>intestinal wall</w:t>
      </w:r>
      <w:r w:rsidRPr="00513C7D">
        <w:rPr>
          <w:rFonts w:ascii="Book Antiqua" w:eastAsia="Book Antiqua" w:hAnsi="Book Antiqua" w:cs="Book Antiqua"/>
          <w:color w:val="000000"/>
        </w:rPr>
        <w:t> (pT</w:t>
      </w:r>
      <w:r w:rsidRPr="00513C7D">
        <w:rPr>
          <w:rFonts w:ascii="Book Antiqua" w:eastAsia="Book Antiqua" w:hAnsi="Book Antiqua" w:cs="Book Antiqua"/>
          <w:color w:val="000000"/>
          <w:vertAlign w:val="subscript"/>
        </w:rPr>
        <w:t>2</w:t>
      </w:r>
      <w:r w:rsidRPr="00513C7D">
        <w:rPr>
          <w:rFonts w:ascii="Book Antiqua" w:eastAsia="Book Antiqua" w:hAnsi="Book Antiqua" w:cs="Book Antiqua"/>
          <w:color w:val="000000"/>
        </w:rPr>
        <w:t>N</w:t>
      </w:r>
      <w:r w:rsidRPr="00513C7D">
        <w:rPr>
          <w:rFonts w:ascii="Book Antiqua" w:eastAsia="Book Antiqua" w:hAnsi="Book Antiqua" w:cs="Book Antiqua"/>
          <w:color w:val="000000"/>
          <w:vertAlign w:val="subscript"/>
        </w:rPr>
        <w:t>0</w:t>
      </w:r>
      <w:r w:rsidRPr="00513C7D">
        <w:rPr>
          <w:rFonts w:ascii="Book Antiqua" w:eastAsia="Book Antiqua" w:hAnsi="Book Antiqua" w:cs="Book Antiqua"/>
          <w:color w:val="000000"/>
        </w:rPr>
        <w:t>M</w:t>
      </w:r>
      <w:r w:rsidRPr="00513C7D">
        <w:rPr>
          <w:rFonts w:ascii="Book Antiqua" w:eastAsia="Book Antiqua" w:hAnsi="Book Antiqua" w:cs="Book Antiqua"/>
          <w:color w:val="000000"/>
          <w:vertAlign w:val="subscript"/>
        </w:rPr>
        <w:t>0</w:t>
      </w:r>
      <w:r w:rsidRPr="00513C7D">
        <w:rPr>
          <w:rFonts w:ascii="Book Antiqua" w:eastAsia="Book Antiqua" w:hAnsi="Book Antiqua" w:cs="Book Antiqua"/>
          <w:color w:val="000000"/>
        </w:rPr>
        <w:t>; 200</w:t>
      </w:r>
      <w:r w:rsidR="0010301F" w:rsidRPr="00513C7D">
        <w:rPr>
          <w:rFonts w:ascii="Book Antiqua" w:eastAsia="Book Antiqua" w:hAnsi="Book Antiqua" w:cs="Book Antiqua"/>
          <w:color w:val="000000"/>
        </w:rPr>
        <w:t xml:space="preserve"> </w:t>
      </w:r>
      <w:r w:rsidRPr="00513C7D">
        <w:rPr>
          <w:rFonts w:ascii="Book Antiqua" w:eastAsia="Book Antiqua" w:hAnsi="Book Antiqua" w:cs="Book Antiqua"/>
          <w:color w:val="000000"/>
        </w:rPr>
        <w:t>×).</w:t>
      </w:r>
    </w:p>
    <w:p w14:paraId="223184B2" w14:textId="552822CF" w:rsidR="0010301F" w:rsidRPr="00513C7D" w:rsidRDefault="0010301F" w:rsidP="00513C7D">
      <w:pPr>
        <w:adjustRightInd w:val="0"/>
        <w:snapToGrid w:val="0"/>
        <w:spacing w:line="360" w:lineRule="auto"/>
        <w:jc w:val="both"/>
        <w:rPr>
          <w:rFonts w:ascii="Book Antiqua" w:hAnsi="Book Antiqua"/>
        </w:rPr>
      </w:pPr>
      <w:r w:rsidRPr="00513C7D">
        <w:rPr>
          <w:rFonts w:ascii="Book Antiqua" w:hAnsi="Book Antiqua"/>
        </w:rPr>
        <w:br w:type="page"/>
      </w:r>
    </w:p>
    <w:p w14:paraId="7FCC43AD" w14:textId="2F9349CF" w:rsidR="00B14842" w:rsidRDefault="00B14842" w:rsidP="00513C7D">
      <w:pPr>
        <w:adjustRightInd w:val="0"/>
        <w:snapToGrid w:val="0"/>
        <w:spacing w:line="360" w:lineRule="auto"/>
        <w:jc w:val="both"/>
        <w:rPr>
          <w:rFonts w:ascii="Book Antiqua" w:eastAsia="Book Antiqua" w:hAnsi="Book Antiqua" w:cs="Book Antiqua"/>
          <w:b/>
          <w:bCs/>
          <w:color w:val="000000"/>
        </w:rPr>
      </w:pPr>
      <w:r>
        <w:rPr>
          <w:noProof/>
          <w:lang w:eastAsia="zh-CN"/>
        </w:rPr>
        <w:lastRenderedPageBreak/>
        <w:drawing>
          <wp:inline distT="0" distB="0" distL="0" distR="0" wp14:anchorId="40836098" wp14:editId="6E324DE3">
            <wp:extent cx="5486400" cy="2968625"/>
            <wp:effectExtent l="0" t="0" r="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86400" cy="2968625"/>
                    </a:xfrm>
                    <a:prstGeom prst="rect">
                      <a:avLst/>
                    </a:prstGeom>
                  </pic:spPr>
                </pic:pic>
              </a:graphicData>
            </a:graphic>
          </wp:inline>
        </w:drawing>
      </w:r>
    </w:p>
    <w:p w14:paraId="2B90C939" w14:textId="4EAA446A" w:rsidR="00A77B3E" w:rsidRPr="00513C7D" w:rsidRDefault="00D65BAA" w:rsidP="00513C7D">
      <w:pPr>
        <w:adjustRightInd w:val="0"/>
        <w:snapToGrid w:val="0"/>
        <w:spacing w:line="360" w:lineRule="auto"/>
        <w:jc w:val="both"/>
        <w:rPr>
          <w:rFonts w:ascii="Book Antiqua" w:eastAsia="Book Antiqua" w:hAnsi="Book Antiqua" w:cs="Book Antiqua"/>
          <w:b/>
          <w:color w:val="000000"/>
        </w:rPr>
      </w:pPr>
      <w:bookmarkStart w:id="39" w:name="_GoBack"/>
      <w:r w:rsidRPr="00513C7D">
        <w:rPr>
          <w:rFonts w:ascii="Book Antiqua" w:eastAsia="Book Antiqua" w:hAnsi="Book Antiqua" w:cs="Book Antiqua"/>
          <w:b/>
          <w:bCs/>
          <w:color w:val="000000"/>
        </w:rPr>
        <w:t>Figure 3</w:t>
      </w:r>
      <w:bookmarkEnd w:id="39"/>
      <w:r w:rsidRPr="00513C7D">
        <w:rPr>
          <w:rFonts w:ascii="Book Antiqua" w:eastAsia="Book Antiqua" w:hAnsi="Book Antiqua" w:cs="Book Antiqua"/>
          <w:color w:val="000000"/>
        </w:rPr>
        <w:t> </w:t>
      </w:r>
      <w:r w:rsidR="0000684F" w:rsidRPr="00513C7D">
        <w:rPr>
          <w:rFonts w:ascii="Book Antiqua" w:eastAsia="Book Antiqua" w:hAnsi="Book Antiqua" w:cs="Book Antiqua"/>
          <w:b/>
          <w:color w:val="000000"/>
        </w:rPr>
        <w:t>Computed tomograp</w:t>
      </w:r>
      <w:r w:rsidR="0000684F" w:rsidRPr="00513C7D">
        <w:rPr>
          <w:rFonts w:ascii="Book Antiqua" w:eastAsia="Book Antiqua" w:hAnsi="Book Antiqua" w:cs="Book Antiqua"/>
          <w:b/>
          <w:color w:val="000000"/>
        </w:rPr>
        <w:t>hy.</w:t>
      </w:r>
      <w:r w:rsidR="0000684F" w:rsidRPr="00513C7D">
        <w:rPr>
          <w:rFonts w:ascii="Book Antiqua" w:hAnsi="Book Antiqua" w:cs="Book Antiqua"/>
          <w:b/>
          <w:color w:val="000000"/>
          <w:lang w:eastAsia="zh-CN"/>
        </w:rPr>
        <w:t xml:space="preserve"> </w:t>
      </w:r>
      <w:r w:rsidR="0010301F" w:rsidRPr="00513C7D">
        <w:rPr>
          <w:rFonts w:ascii="Book Antiqua" w:eastAsia="Book Antiqua" w:hAnsi="Book Antiqua" w:cs="Book Antiqua"/>
          <w:color w:val="000000"/>
        </w:rPr>
        <w:t>A</w:t>
      </w:r>
      <w:r w:rsidRPr="00513C7D">
        <w:rPr>
          <w:rFonts w:ascii="Book Antiqua" w:eastAsia="Book Antiqua" w:hAnsi="Book Antiqua" w:cs="Book Antiqua"/>
          <w:color w:val="000000"/>
        </w:rPr>
        <w:t xml:space="preserve">: </w:t>
      </w:r>
      <w:r w:rsidR="0010301F" w:rsidRPr="00513C7D">
        <w:rPr>
          <w:rFonts w:ascii="Book Antiqua" w:eastAsia="Book Antiqua" w:hAnsi="Book Antiqua" w:cs="Book Antiqua"/>
          <w:color w:val="000000"/>
        </w:rPr>
        <w:t>Computed tomography (</w:t>
      </w:r>
      <w:r w:rsidRPr="00513C7D">
        <w:rPr>
          <w:rFonts w:ascii="Book Antiqua" w:eastAsia="Book Antiqua" w:hAnsi="Book Antiqua" w:cs="Book Antiqua"/>
          <w:color w:val="000000"/>
        </w:rPr>
        <w:t>CT</w:t>
      </w:r>
      <w:r w:rsidR="0010301F" w:rsidRPr="00513C7D">
        <w:rPr>
          <w:rFonts w:ascii="Book Antiqua" w:eastAsia="Book Antiqua" w:hAnsi="Book Antiqua" w:cs="Book Antiqua"/>
          <w:color w:val="000000"/>
        </w:rPr>
        <w:t>)</w:t>
      </w:r>
      <w:r w:rsidRPr="00513C7D">
        <w:rPr>
          <w:rFonts w:ascii="Book Antiqua" w:eastAsia="Book Antiqua" w:hAnsi="Book Antiqua" w:cs="Book Antiqua"/>
          <w:color w:val="000000"/>
        </w:rPr>
        <w:t xml:space="preserve"> scan before the surgery; </w:t>
      </w:r>
      <w:r w:rsidR="0010301F" w:rsidRPr="00513C7D">
        <w:rPr>
          <w:rFonts w:ascii="Book Antiqua" w:eastAsia="Book Antiqua" w:hAnsi="Book Antiqua" w:cs="Book Antiqua"/>
          <w:color w:val="000000"/>
        </w:rPr>
        <w:t>B</w:t>
      </w:r>
      <w:r w:rsidRPr="00513C7D">
        <w:rPr>
          <w:rFonts w:ascii="Book Antiqua" w:eastAsia="Book Antiqua" w:hAnsi="Book Antiqua" w:cs="Book Antiqua"/>
          <w:color w:val="000000"/>
        </w:rPr>
        <w:t xml:space="preserve">: CT scan </w:t>
      </w:r>
      <w:r w:rsidR="0066056A">
        <w:rPr>
          <w:rFonts w:ascii="Book Antiqua" w:eastAsia="Book Antiqua" w:hAnsi="Book Antiqua" w:cs="Book Antiqua"/>
          <w:color w:val="000000"/>
        </w:rPr>
        <w:t xml:space="preserve">1 year </w:t>
      </w:r>
      <w:r w:rsidRPr="00513C7D">
        <w:rPr>
          <w:rFonts w:ascii="Book Antiqua" w:eastAsia="Book Antiqua" w:hAnsi="Book Antiqua" w:cs="Book Antiqua"/>
          <w:color w:val="000000"/>
        </w:rPr>
        <w:t xml:space="preserve">after the surgery; </w:t>
      </w:r>
      <w:r w:rsidR="0010301F" w:rsidRPr="00513C7D">
        <w:rPr>
          <w:rFonts w:ascii="Book Antiqua" w:eastAsia="Book Antiqua" w:hAnsi="Book Antiqua" w:cs="Book Antiqua"/>
          <w:color w:val="000000"/>
        </w:rPr>
        <w:t>C</w:t>
      </w:r>
      <w:r w:rsidRPr="00513C7D">
        <w:rPr>
          <w:rFonts w:ascii="Book Antiqua" w:eastAsia="Book Antiqua" w:hAnsi="Book Antiqua" w:cs="Book Antiqua"/>
          <w:color w:val="000000"/>
        </w:rPr>
        <w:t xml:space="preserve">: CT scan </w:t>
      </w:r>
      <w:r w:rsidR="0066056A">
        <w:rPr>
          <w:rFonts w:ascii="Book Antiqua" w:eastAsia="Book Antiqua" w:hAnsi="Book Antiqua" w:cs="Book Antiqua"/>
          <w:color w:val="000000"/>
        </w:rPr>
        <w:t>5 years</w:t>
      </w:r>
      <w:r w:rsidR="0066056A" w:rsidRPr="00513C7D">
        <w:rPr>
          <w:rFonts w:ascii="Book Antiqua" w:eastAsia="Book Antiqua" w:hAnsi="Book Antiqua" w:cs="Book Antiqua"/>
          <w:color w:val="000000"/>
        </w:rPr>
        <w:t xml:space="preserve"> </w:t>
      </w:r>
      <w:r w:rsidRPr="00513C7D">
        <w:rPr>
          <w:rFonts w:ascii="Book Antiqua" w:eastAsia="Book Antiqua" w:hAnsi="Book Antiqua" w:cs="Book Antiqua"/>
          <w:color w:val="000000"/>
        </w:rPr>
        <w:t xml:space="preserve">after the surgery; </w:t>
      </w:r>
      <w:r w:rsidR="0010301F" w:rsidRPr="00513C7D">
        <w:rPr>
          <w:rFonts w:ascii="Book Antiqua" w:eastAsia="Book Antiqua" w:hAnsi="Book Antiqua" w:cs="Book Antiqua"/>
          <w:color w:val="000000"/>
        </w:rPr>
        <w:t>D</w:t>
      </w:r>
      <w:r w:rsidRPr="00513C7D">
        <w:rPr>
          <w:rFonts w:ascii="Book Antiqua" w:eastAsia="Book Antiqua" w:hAnsi="Book Antiqua" w:cs="Book Antiqua"/>
          <w:color w:val="000000"/>
        </w:rPr>
        <w:t xml:space="preserve">: CT scan </w:t>
      </w:r>
      <w:r w:rsidR="0066056A">
        <w:rPr>
          <w:rFonts w:ascii="Book Antiqua" w:eastAsia="Book Antiqua" w:hAnsi="Book Antiqua" w:cs="Book Antiqua"/>
          <w:color w:val="000000"/>
        </w:rPr>
        <w:t xml:space="preserve">2 years </w:t>
      </w:r>
      <w:r w:rsidRPr="00513C7D">
        <w:rPr>
          <w:rFonts w:ascii="Book Antiqua" w:eastAsia="Book Antiqua" w:hAnsi="Book Antiqua" w:cs="Book Antiqua"/>
          <w:color w:val="000000"/>
        </w:rPr>
        <w:t xml:space="preserve">after the surgery; </w:t>
      </w:r>
      <w:r w:rsidR="0010301F" w:rsidRPr="00513C7D">
        <w:rPr>
          <w:rFonts w:ascii="Book Antiqua" w:eastAsia="Book Antiqua" w:hAnsi="Book Antiqua" w:cs="Book Antiqua"/>
          <w:color w:val="000000"/>
        </w:rPr>
        <w:t>E</w:t>
      </w:r>
      <w:r w:rsidRPr="00513C7D">
        <w:rPr>
          <w:rFonts w:ascii="Book Antiqua" w:eastAsia="Book Antiqua" w:hAnsi="Book Antiqua" w:cs="Book Antiqua"/>
          <w:color w:val="000000"/>
        </w:rPr>
        <w:t>: CT scan</w:t>
      </w:r>
      <w:r w:rsidR="0066056A" w:rsidRPr="00513C7D">
        <w:rPr>
          <w:rFonts w:ascii="Book Antiqua" w:eastAsia="Book Antiqua" w:hAnsi="Book Antiqua" w:cs="Book Antiqua"/>
          <w:color w:val="000000"/>
        </w:rPr>
        <w:t xml:space="preserve"> </w:t>
      </w:r>
      <w:r w:rsidR="0066056A">
        <w:rPr>
          <w:rFonts w:ascii="Book Antiqua" w:eastAsia="Book Antiqua" w:hAnsi="Book Antiqua" w:cs="Book Antiqua"/>
          <w:color w:val="000000"/>
        </w:rPr>
        <w:t>3 years</w:t>
      </w:r>
      <w:r w:rsidRPr="00513C7D">
        <w:rPr>
          <w:rFonts w:ascii="Book Antiqua" w:eastAsia="Book Antiqua" w:hAnsi="Book Antiqua" w:cs="Book Antiqua"/>
          <w:color w:val="000000"/>
        </w:rPr>
        <w:t xml:space="preserve"> after the surgery; </w:t>
      </w:r>
      <w:r w:rsidR="0010301F" w:rsidRPr="00513C7D">
        <w:rPr>
          <w:rFonts w:ascii="Book Antiqua" w:eastAsia="Book Antiqua" w:hAnsi="Book Antiqua" w:cs="Book Antiqua"/>
          <w:color w:val="000000"/>
        </w:rPr>
        <w:t>F</w:t>
      </w:r>
      <w:r w:rsidRPr="00513C7D">
        <w:rPr>
          <w:rFonts w:ascii="Book Antiqua" w:eastAsia="Book Antiqua" w:hAnsi="Book Antiqua" w:cs="Book Antiqua"/>
          <w:color w:val="000000"/>
        </w:rPr>
        <w:t xml:space="preserve">: CT scan </w:t>
      </w:r>
      <w:r w:rsidR="0066056A">
        <w:rPr>
          <w:rFonts w:ascii="Book Antiqua" w:eastAsia="Book Antiqua" w:hAnsi="Book Antiqua" w:cs="Book Antiqua"/>
          <w:color w:val="000000"/>
        </w:rPr>
        <w:t xml:space="preserve">4 years </w:t>
      </w:r>
      <w:r w:rsidRPr="00513C7D">
        <w:rPr>
          <w:rFonts w:ascii="Book Antiqua" w:eastAsia="Book Antiqua" w:hAnsi="Book Antiqua" w:cs="Book Antiqua"/>
          <w:color w:val="000000"/>
        </w:rPr>
        <w:t xml:space="preserve">after the surgery; </w:t>
      </w:r>
      <w:r w:rsidR="0000684F" w:rsidRPr="00513C7D">
        <w:rPr>
          <w:rFonts w:ascii="Book Antiqua" w:eastAsia="Book Antiqua" w:hAnsi="Book Antiqua" w:cs="Book Antiqua"/>
          <w:color w:val="000000"/>
        </w:rPr>
        <w:t xml:space="preserve">and </w:t>
      </w:r>
      <w:r w:rsidR="0010301F" w:rsidRPr="00513C7D">
        <w:rPr>
          <w:rFonts w:ascii="Book Antiqua" w:eastAsia="Book Antiqua" w:hAnsi="Book Antiqua" w:cs="Book Antiqua"/>
          <w:color w:val="000000"/>
        </w:rPr>
        <w:t>G</w:t>
      </w:r>
      <w:r w:rsidRPr="00513C7D">
        <w:rPr>
          <w:rFonts w:ascii="Book Antiqua" w:eastAsia="Book Antiqua" w:hAnsi="Book Antiqua" w:cs="Book Antiqua"/>
          <w:color w:val="000000"/>
        </w:rPr>
        <w:t xml:space="preserve">: CT scan </w:t>
      </w:r>
      <w:r w:rsidR="0066056A">
        <w:rPr>
          <w:rFonts w:ascii="Book Antiqua" w:eastAsia="Book Antiqua" w:hAnsi="Book Antiqua" w:cs="Book Antiqua"/>
          <w:color w:val="000000"/>
        </w:rPr>
        <w:t xml:space="preserve">5 years </w:t>
      </w:r>
      <w:r w:rsidRPr="00513C7D">
        <w:rPr>
          <w:rFonts w:ascii="Book Antiqua" w:eastAsia="Book Antiqua" w:hAnsi="Book Antiqua" w:cs="Book Antiqua"/>
          <w:color w:val="000000"/>
        </w:rPr>
        <w:t>after the surgery.</w:t>
      </w:r>
    </w:p>
    <w:sectPr w:rsidR="00A77B3E" w:rsidRPr="00513C7D" w:rsidSect="006D701A">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2E4990" w14:textId="77777777" w:rsidR="002D08A9" w:rsidRDefault="002D08A9" w:rsidP="0010301F">
      <w:r>
        <w:separator/>
      </w:r>
    </w:p>
  </w:endnote>
  <w:endnote w:type="continuationSeparator" w:id="0">
    <w:p w14:paraId="61E5882C" w14:textId="77777777" w:rsidR="002D08A9" w:rsidRDefault="002D08A9" w:rsidP="001030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6654798"/>
      <w:docPartObj>
        <w:docPartGallery w:val="Page Numbers (Bottom of Page)"/>
        <w:docPartUnique/>
      </w:docPartObj>
    </w:sdtPr>
    <w:sdtEndPr/>
    <w:sdtContent>
      <w:sdt>
        <w:sdtPr>
          <w:id w:val="-1769616900"/>
          <w:docPartObj>
            <w:docPartGallery w:val="Page Numbers (Top of Page)"/>
            <w:docPartUnique/>
          </w:docPartObj>
        </w:sdtPr>
        <w:sdtEndPr/>
        <w:sdtContent>
          <w:p w14:paraId="14B75135" w14:textId="0DCCECD0" w:rsidR="0010301F" w:rsidRDefault="0010301F">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D31883">
              <w:rPr>
                <w:b/>
                <w:bCs/>
                <w:noProof/>
              </w:rPr>
              <w:t>17</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D31883">
              <w:rPr>
                <w:b/>
                <w:bCs/>
                <w:noProof/>
              </w:rPr>
              <w:t>17</w:t>
            </w:r>
            <w:r>
              <w:rPr>
                <w:b/>
                <w:bCs/>
                <w:sz w:val="24"/>
                <w:szCs w:val="24"/>
              </w:rPr>
              <w:fldChar w:fldCharType="end"/>
            </w:r>
          </w:p>
        </w:sdtContent>
      </w:sdt>
    </w:sdtContent>
  </w:sdt>
  <w:p w14:paraId="752E719A" w14:textId="77777777" w:rsidR="0010301F" w:rsidRDefault="0010301F">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29608F" w14:textId="77777777" w:rsidR="002D08A9" w:rsidRDefault="002D08A9" w:rsidP="0010301F">
      <w:r>
        <w:separator/>
      </w:r>
    </w:p>
  </w:footnote>
  <w:footnote w:type="continuationSeparator" w:id="0">
    <w:p w14:paraId="6F3D39DA" w14:textId="77777777" w:rsidR="002D08A9" w:rsidRDefault="002D08A9" w:rsidP="0010301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0684F"/>
    <w:rsid w:val="00051614"/>
    <w:rsid w:val="000A37BC"/>
    <w:rsid w:val="0010301F"/>
    <w:rsid w:val="0011617F"/>
    <w:rsid w:val="002C79D5"/>
    <w:rsid w:val="002D08A9"/>
    <w:rsid w:val="002D0D1E"/>
    <w:rsid w:val="002F76C5"/>
    <w:rsid w:val="003A7AF2"/>
    <w:rsid w:val="003B5B37"/>
    <w:rsid w:val="00496475"/>
    <w:rsid w:val="004F36CC"/>
    <w:rsid w:val="00513C7D"/>
    <w:rsid w:val="00537797"/>
    <w:rsid w:val="00634C6D"/>
    <w:rsid w:val="0066056A"/>
    <w:rsid w:val="00677D9E"/>
    <w:rsid w:val="006D701A"/>
    <w:rsid w:val="00711305"/>
    <w:rsid w:val="0074552F"/>
    <w:rsid w:val="007A1FCB"/>
    <w:rsid w:val="007D2092"/>
    <w:rsid w:val="00850F82"/>
    <w:rsid w:val="008809F2"/>
    <w:rsid w:val="009545A8"/>
    <w:rsid w:val="00985B87"/>
    <w:rsid w:val="00995EEF"/>
    <w:rsid w:val="00A11A55"/>
    <w:rsid w:val="00A6649C"/>
    <w:rsid w:val="00A77B3E"/>
    <w:rsid w:val="00AB7DE4"/>
    <w:rsid w:val="00AF0BC8"/>
    <w:rsid w:val="00B14842"/>
    <w:rsid w:val="00B148D7"/>
    <w:rsid w:val="00B15688"/>
    <w:rsid w:val="00BA6303"/>
    <w:rsid w:val="00C57106"/>
    <w:rsid w:val="00CA2A55"/>
    <w:rsid w:val="00D31883"/>
    <w:rsid w:val="00D65BAA"/>
    <w:rsid w:val="00EB02FE"/>
    <w:rsid w:val="00F418F6"/>
    <w:rsid w:val="00F93E56"/>
    <w:rsid w:val="00FD58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A570522"/>
  <w15:docId w15:val="{CD664B89-B743-4B16-BE03-5CDB86EB7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10301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10301F"/>
    <w:rPr>
      <w:sz w:val="18"/>
      <w:szCs w:val="18"/>
    </w:rPr>
  </w:style>
  <w:style w:type="paragraph" w:styleId="a4">
    <w:name w:val="footer"/>
    <w:basedOn w:val="a"/>
    <w:link w:val="Char0"/>
    <w:uiPriority w:val="99"/>
    <w:unhideWhenUsed/>
    <w:rsid w:val="0010301F"/>
    <w:pPr>
      <w:tabs>
        <w:tab w:val="center" w:pos="4153"/>
        <w:tab w:val="right" w:pos="8306"/>
      </w:tabs>
      <w:snapToGrid w:val="0"/>
    </w:pPr>
    <w:rPr>
      <w:sz w:val="18"/>
      <w:szCs w:val="18"/>
    </w:rPr>
  </w:style>
  <w:style w:type="character" w:customStyle="1" w:styleId="Char0">
    <w:name w:val="页脚 Char"/>
    <w:basedOn w:val="a0"/>
    <w:link w:val="a4"/>
    <w:uiPriority w:val="99"/>
    <w:rsid w:val="0010301F"/>
    <w:rPr>
      <w:sz w:val="18"/>
      <w:szCs w:val="18"/>
    </w:rPr>
  </w:style>
  <w:style w:type="character" w:styleId="a5">
    <w:name w:val="annotation reference"/>
    <w:basedOn w:val="a0"/>
    <w:semiHidden/>
    <w:unhideWhenUsed/>
    <w:rsid w:val="0066056A"/>
    <w:rPr>
      <w:sz w:val="21"/>
      <w:szCs w:val="21"/>
    </w:rPr>
  </w:style>
  <w:style w:type="paragraph" w:styleId="a6">
    <w:name w:val="annotation text"/>
    <w:basedOn w:val="a"/>
    <w:link w:val="Char1"/>
    <w:semiHidden/>
    <w:unhideWhenUsed/>
    <w:rsid w:val="0066056A"/>
  </w:style>
  <w:style w:type="character" w:customStyle="1" w:styleId="Char1">
    <w:name w:val="批注文字 Char"/>
    <w:basedOn w:val="a0"/>
    <w:link w:val="a6"/>
    <w:semiHidden/>
    <w:rsid w:val="0066056A"/>
    <w:rPr>
      <w:sz w:val="24"/>
      <w:szCs w:val="24"/>
    </w:rPr>
  </w:style>
  <w:style w:type="paragraph" w:styleId="a7">
    <w:name w:val="annotation subject"/>
    <w:basedOn w:val="a6"/>
    <w:next w:val="a6"/>
    <w:link w:val="Char2"/>
    <w:semiHidden/>
    <w:unhideWhenUsed/>
    <w:rsid w:val="0066056A"/>
    <w:rPr>
      <w:b/>
      <w:bCs/>
    </w:rPr>
  </w:style>
  <w:style w:type="character" w:customStyle="1" w:styleId="Char2">
    <w:name w:val="批注主题 Char"/>
    <w:basedOn w:val="Char1"/>
    <w:link w:val="a7"/>
    <w:semiHidden/>
    <w:rsid w:val="0066056A"/>
    <w:rPr>
      <w:b/>
      <w:bCs/>
      <w:sz w:val="24"/>
      <w:szCs w:val="24"/>
    </w:rPr>
  </w:style>
  <w:style w:type="paragraph" w:styleId="a8">
    <w:name w:val="Revision"/>
    <w:hidden/>
    <w:uiPriority w:val="99"/>
    <w:semiHidden/>
    <w:rsid w:val="0066056A"/>
    <w:rPr>
      <w:sz w:val="24"/>
      <w:szCs w:val="24"/>
    </w:rPr>
  </w:style>
  <w:style w:type="paragraph" w:styleId="a9">
    <w:name w:val="Balloon Text"/>
    <w:basedOn w:val="a"/>
    <w:link w:val="Char3"/>
    <w:rsid w:val="0066056A"/>
    <w:rPr>
      <w:sz w:val="18"/>
      <w:szCs w:val="18"/>
    </w:rPr>
  </w:style>
  <w:style w:type="character" w:customStyle="1" w:styleId="Char3">
    <w:name w:val="批注框文本 Char"/>
    <w:basedOn w:val="a0"/>
    <w:link w:val="a9"/>
    <w:rsid w:val="0066056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17</Pages>
  <Words>3010</Words>
  <Characters>17160</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86150</dc:creator>
  <cp:lastModifiedBy>ibm</cp:lastModifiedBy>
  <cp:revision>3</cp:revision>
  <dcterms:created xsi:type="dcterms:W3CDTF">2021-05-09T10:33:00Z</dcterms:created>
  <dcterms:modified xsi:type="dcterms:W3CDTF">2021-05-09T10:36:00Z</dcterms:modified>
</cp:coreProperties>
</file>