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844C"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Name of Journal: </w:t>
      </w:r>
      <w:r w:rsidRPr="00C056A8">
        <w:rPr>
          <w:rFonts w:ascii="Book Antiqua" w:eastAsia="Book Antiqua" w:hAnsi="Book Antiqua" w:cs="Book Antiqua"/>
          <w:i/>
          <w:color w:val="000000"/>
        </w:rPr>
        <w:t>World Journal of Clinical Pediatrics</w:t>
      </w:r>
    </w:p>
    <w:p w14:paraId="16C64203"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Manuscript NO: </w:t>
      </w:r>
      <w:r w:rsidRPr="00C056A8">
        <w:rPr>
          <w:rFonts w:ascii="Book Antiqua" w:eastAsia="Book Antiqua" w:hAnsi="Book Antiqua" w:cs="Book Antiqua"/>
          <w:color w:val="000000"/>
        </w:rPr>
        <w:t>60721</w:t>
      </w:r>
    </w:p>
    <w:p w14:paraId="4EDF1DDE"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Manuscript Type: </w:t>
      </w:r>
      <w:r w:rsidRPr="00C056A8">
        <w:rPr>
          <w:rFonts w:ascii="Book Antiqua" w:eastAsia="Book Antiqua" w:hAnsi="Book Antiqua" w:cs="Book Antiqua"/>
          <w:color w:val="000000"/>
        </w:rPr>
        <w:t>CASE REPORT</w:t>
      </w:r>
    </w:p>
    <w:p w14:paraId="6089B100" w14:textId="77777777" w:rsidR="00A77B3E" w:rsidRPr="00C056A8" w:rsidRDefault="00A77B3E">
      <w:pPr>
        <w:spacing w:line="360" w:lineRule="auto"/>
        <w:jc w:val="both"/>
      </w:pPr>
    </w:p>
    <w:p w14:paraId="1D5847A9" w14:textId="4FD9A4E9" w:rsidR="00A77B3E" w:rsidRPr="00555A8E" w:rsidRDefault="001D687B">
      <w:pPr>
        <w:spacing w:line="360" w:lineRule="auto"/>
        <w:jc w:val="both"/>
        <w:rPr>
          <w:lang w:eastAsia="zh-CN"/>
        </w:rPr>
      </w:pPr>
      <w:r w:rsidRPr="00C056A8">
        <w:rPr>
          <w:rFonts w:ascii="Book Antiqua" w:eastAsia="Book Antiqua" w:hAnsi="Book Antiqua" w:cs="Book Antiqua"/>
          <w:b/>
          <w:color w:val="000000"/>
        </w:rPr>
        <w:t xml:space="preserve">Treatment of </w:t>
      </w:r>
      <w:r w:rsidR="00C67EBD" w:rsidRPr="00C056A8">
        <w:rPr>
          <w:rFonts w:ascii="Book Antiqua" w:eastAsia="Book Antiqua" w:hAnsi="Book Antiqua" w:cs="Book Antiqua"/>
          <w:b/>
          <w:color w:val="000000"/>
        </w:rPr>
        <w:t>alopecia t</w:t>
      </w:r>
      <w:r w:rsidRPr="00C056A8">
        <w:rPr>
          <w:rFonts w:ascii="Book Antiqua" w:eastAsia="Book Antiqua" w:hAnsi="Book Antiqua" w:cs="Book Antiqua"/>
          <w:b/>
          <w:color w:val="000000"/>
        </w:rPr>
        <w:t>otalis</w:t>
      </w:r>
      <w:r w:rsidR="007A77D5" w:rsidRPr="00C056A8">
        <w:rPr>
          <w:rFonts w:ascii="Book Antiqua" w:eastAsia="Book Antiqua" w:hAnsi="Book Antiqua" w:cs="Book Antiqua"/>
          <w:b/>
          <w:color w:val="000000"/>
        </w:rPr>
        <w:t>/</w:t>
      </w:r>
      <w:r w:rsidR="002C13B4" w:rsidRPr="00C056A8">
        <w:rPr>
          <w:rFonts w:ascii="Book Antiqua" w:eastAsia="Book Antiqua" w:hAnsi="Book Antiqua" w:cs="Book Antiqua"/>
          <w:b/>
          <w:color w:val="000000"/>
        </w:rPr>
        <w:t>u</w:t>
      </w:r>
      <w:r w:rsidRPr="00C056A8">
        <w:rPr>
          <w:rFonts w:ascii="Book Antiqua" w:eastAsia="Book Antiqua" w:hAnsi="Book Antiqua" w:cs="Book Antiqua"/>
          <w:b/>
          <w:color w:val="000000"/>
        </w:rPr>
        <w:t>niversalis</w:t>
      </w:r>
      <w:r w:rsidR="007A77D5" w:rsidRPr="00C056A8">
        <w:rPr>
          <w:rFonts w:ascii="Book Antiqua" w:eastAsia="Book Antiqua" w:hAnsi="Book Antiqua" w:cs="Book Antiqua"/>
          <w:b/>
          <w:color w:val="000000"/>
        </w:rPr>
        <w:t>/</w:t>
      </w:r>
      <w:r w:rsidR="002C13B4" w:rsidRPr="00C056A8">
        <w:rPr>
          <w:rFonts w:ascii="Book Antiqua" w:eastAsia="Book Antiqua" w:hAnsi="Book Antiqua" w:cs="Book Antiqua"/>
          <w:b/>
          <w:color w:val="000000"/>
        </w:rPr>
        <w:t>focalis</w:t>
      </w:r>
      <w:r w:rsidR="007A77D5" w:rsidRPr="00C056A8">
        <w:rPr>
          <w:rFonts w:ascii="Book Antiqua" w:eastAsia="Book Antiqua" w:hAnsi="Book Antiqua" w:cs="Book Antiqua"/>
          <w:b/>
          <w:color w:val="000000"/>
        </w:rPr>
        <w:t xml:space="preserve"> </w:t>
      </w:r>
      <w:r w:rsidR="002C13B4" w:rsidRPr="00C056A8">
        <w:rPr>
          <w:rFonts w:ascii="Book Antiqua" w:eastAsia="Book Antiqua" w:hAnsi="Book Antiqua" w:cs="Book Antiqua"/>
          <w:b/>
          <w:color w:val="000000"/>
        </w:rPr>
        <w:t xml:space="preserve">with vitamin </w:t>
      </w:r>
      <w:r w:rsidR="002C13B4" w:rsidRPr="00C056A8">
        <w:rPr>
          <w:rFonts w:ascii="Book Antiqua" w:eastAsia="Book Antiqua" w:hAnsi="Book Antiqua" w:cs="Book Antiqua"/>
          <w:b/>
          <w:caps/>
          <w:color w:val="000000"/>
        </w:rPr>
        <w:t>d</w:t>
      </w:r>
      <w:r w:rsidRPr="00C056A8">
        <w:rPr>
          <w:rFonts w:ascii="Book Antiqua" w:eastAsia="Book Antiqua" w:hAnsi="Book Antiqua" w:cs="Book Antiqua"/>
          <w:b/>
          <w:color w:val="000000"/>
        </w:rPr>
        <w:t xml:space="preserve"> and analogs</w:t>
      </w:r>
      <w:r w:rsidR="00C67EBD" w:rsidRPr="00C056A8">
        <w:rPr>
          <w:rFonts w:ascii="Book Antiqua" w:eastAsia="Book Antiqua" w:hAnsi="Book Antiqua" w:cs="Book Antiqua"/>
          <w:b/>
          <w:color w:val="000000"/>
        </w:rPr>
        <w:t xml:space="preserve">: </w:t>
      </w:r>
      <w:r w:rsidR="005429F0" w:rsidRPr="00C056A8">
        <w:rPr>
          <w:rFonts w:ascii="Book Antiqua" w:eastAsia="Book Antiqua" w:hAnsi="Book Antiqua" w:cs="Book Antiqua"/>
          <w:b/>
          <w:color w:val="000000"/>
        </w:rPr>
        <w:t>Three</w:t>
      </w:r>
      <w:r w:rsidRPr="00C056A8">
        <w:rPr>
          <w:rFonts w:ascii="Book Antiqua" w:eastAsia="Book Antiqua" w:hAnsi="Book Antiqua" w:cs="Book Antiqua"/>
          <w:b/>
          <w:color w:val="000000"/>
        </w:rPr>
        <w:t xml:space="preserve"> case </w:t>
      </w:r>
      <w:r w:rsidR="005429F0" w:rsidRPr="00C056A8">
        <w:rPr>
          <w:rFonts w:ascii="Book Antiqua" w:eastAsia="Book Antiqua" w:hAnsi="Book Antiqua" w:cs="Book Antiqua"/>
          <w:b/>
          <w:color w:val="000000"/>
        </w:rPr>
        <w:t>reports</w:t>
      </w:r>
      <w:r w:rsidRPr="00C056A8">
        <w:rPr>
          <w:rFonts w:ascii="Book Antiqua" w:eastAsia="Book Antiqua" w:hAnsi="Book Antiqua" w:cs="Book Antiqua"/>
          <w:b/>
          <w:color w:val="000000"/>
        </w:rPr>
        <w:t xml:space="preserve"> and </w:t>
      </w:r>
      <w:r w:rsidR="00973A69" w:rsidRPr="00AB2BFF">
        <w:rPr>
          <w:rFonts w:ascii="Book Antiqua" w:eastAsia="Book Antiqua" w:hAnsi="Book Antiqua" w:cs="Book Antiqua"/>
          <w:b/>
          <w:color w:val="000000"/>
        </w:rPr>
        <w:t xml:space="preserve">a </w:t>
      </w:r>
      <w:r w:rsidR="000309DB" w:rsidRPr="00C056A8">
        <w:rPr>
          <w:rFonts w:ascii="Book Antiqua" w:eastAsia="Book Antiqua" w:hAnsi="Book Antiqua" w:cs="Book Antiqua"/>
          <w:b/>
          <w:color w:val="000000"/>
        </w:rPr>
        <w:t xml:space="preserve">literature </w:t>
      </w:r>
      <w:r w:rsidR="005429F0" w:rsidRPr="002B6AE2">
        <w:rPr>
          <w:rFonts w:ascii="Book Antiqua" w:eastAsia="Book Antiqua" w:hAnsi="Book Antiqua" w:cs="Book Antiqua"/>
          <w:b/>
          <w:color w:val="000000"/>
        </w:rPr>
        <w:t>review</w:t>
      </w:r>
    </w:p>
    <w:p w14:paraId="5EC1DF22" w14:textId="77777777" w:rsidR="00A77B3E" w:rsidRPr="00C056A8" w:rsidRDefault="00A77B3E">
      <w:pPr>
        <w:spacing w:line="360" w:lineRule="auto"/>
        <w:jc w:val="both"/>
      </w:pPr>
    </w:p>
    <w:p w14:paraId="4E99F2CB" w14:textId="77777777" w:rsidR="00A77B3E" w:rsidRPr="00C056A8" w:rsidRDefault="001D687B">
      <w:pPr>
        <w:spacing w:line="360" w:lineRule="auto"/>
        <w:jc w:val="both"/>
      </w:pPr>
      <w:r w:rsidRPr="00C056A8">
        <w:rPr>
          <w:rFonts w:ascii="Book Antiqua" w:eastAsia="Book Antiqua" w:hAnsi="Book Antiqua" w:cs="Book Antiqua"/>
          <w:color w:val="000000"/>
        </w:rPr>
        <w:t xml:space="preserve">Papadimitriou DT </w:t>
      </w:r>
      <w:r w:rsidRPr="00C056A8">
        <w:rPr>
          <w:rFonts w:ascii="Book Antiqua" w:eastAsia="Book Antiqua" w:hAnsi="Book Antiqua" w:cs="Book Antiqua"/>
          <w:i/>
          <w:iCs/>
          <w:color w:val="000000"/>
        </w:rPr>
        <w:t>et al</w:t>
      </w:r>
      <w:r w:rsidRPr="00C056A8">
        <w:rPr>
          <w:rFonts w:ascii="Book Antiqua" w:eastAsia="Book Antiqua" w:hAnsi="Book Antiqua" w:cs="Book Antiqua"/>
          <w:color w:val="000000"/>
        </w:rPr>
        <w:t xml:space="preserve">. Vitamin D in </w:t>
      </w:r>
      <w:r w:rsidR="00BE006E" w:rsidRPr="00C056A8">
        <w:rPr>
          <w:rFonts w:ascii="Book Antiqua" w:eastAsia="Book Antiqua" w:hAnsi="Book Antiqua" w:cs="Book Antiqua"/>
          <w:color w:val="000000"/>
        </w:rPr>
        <w:t>alopecia totalis/universalis/focalis</w:t>
      </w:r>
    </w:p>
    <w:p w14:paraId="03042E9D" w14:textId="77777777" w:rsidR="00A77B3E" w:rsidRPr="00C056A8" w:rsidRDefault="00A77B3E">
      <w:pPr>
        <w:spacing w:line="360" w:lineRule="auto"/>
        <w:jc w:val="both"/>
      </w:pPr>
    </w:p>
    <w:p w14:paraId="527D00D8" w14:textId="77777777" w:rsidR="00A77B3E" w:rsidRPr="00C056A8" w:rsidRDefault="001D687B">
      <w:pPr>
        <w:spacing w:line="360" w:lineRule="auto"/>
        <w:jc w:val="both"/>
      </w:pPr>
      <w:r w:rsidRPr="00C056A8">
        <w:rPr>
          <w:rFonts w:ascii="Book Antiqua" w:eastAsia="Book Antiqua" w:hAnsi="Book Antiqua" w:cs="Book Antiqua"/>
          <w:color w:val="000000"/>
        </w:rPr>
        <w:t>Dimitrios T</w:t>
      </w:r>
      <w:r w:rsidR="00995B49"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Papadimitriou, Christina Bothou, Eleni Dermitzaki, Alexios Alexopoulos, George Mastorakos</w:t>
      </w:r>
    </w:p>
    <w:p w14:paraId="20964713" w14:textId="77777777" w:rsidR="00A77B3E" w:rsidRPr="00C056A8" w:rsidRDefault="00A77B3E">
      <w:pPr>
        <w:spacing w:line="360" w:lineRule="auto"/>
        <w:jc w:val="both"/>
      </w:pPr>
    </w:p>
    <w:p w14:paraId="40315DE6" w14:textId="77777777" w:rsidR="00A77B3E" w:rsidRPr="00C056A8" w:rsidRDefault="001D687B">
      <w:pPr>
        <w:spacing w:line="360" w:lineRule="auto"/>
        <w:jc w:val="both"/>
      </w:pPr>
      <w:r w:rsidRPr="00C056A8">
        <w:rPr>
          <w:rFonts w:ascii="Book Antiqua" w:eastAsia="Book Antiqua" w:hAnsi="Book Antiqua" w:cs="Book Antiqua"/>
          <w:b/>
          <w:bCs/>
          <w:color w:val="000000"/>
        </w:rPr>
        <w:t>Dimitrios T</w:t>
      </w:r>
      <w:r w:rsidR="00995B49" w:rsidRPr="00C056A8">
        <w:rPr>
          <w:rFonts w:ascii="Book Antiqua" w:eastAsia="Book Antiqua" w:hAnsi="Book Antiqua" w:cs="Book Antiqua"/>
          <w:b/>
          <w:bCs/>
          <w:color w:val="000000"/>
        </w:rPr>
        <w:t xml:space="preserve"> </w:t>
      </w:r>
      <w:r w:rsidRPr="00C056A8">
        <w:rPr>
          <w:rFonts w:ascii="Book Antiqua" w:eastAsia="Book Antiqua" w:hAnsi="Book Antiqua" w:cs="Book Antiqua"/>
          <w:b/>
          <w:bCs/>
          <w:color w:val="000000"/>
        </w:rPr>
        <w:t xml:space="preserve">Papadimitriou, </w:t>
      </w:r>
      <w:r w:rsidR="006F4157" w:rsidRPr="00C056A8">
        <w:rPr>
          <w:rFonts w:ascii="Book Antiqua" w:eastAsia="Book Antiqua" w:hAnsi="Book Antiqua" w:cs="Book Antiqua"/>
          <w:b/>
          <w:bCs/>
          <w:color w:val="000000"/>
        </w:rPr>
        <w:t xml:space="preserve">Eleni Dermitzaki, </w:t>
      </w:r>
      <w:r w:rsidR="006F4157" w:rsidRPr="00C056A8">
        <w:rPr>
          <w:rFonts w:ascii="Book Antiqua" w:eastAsia="Book Antiqua" w:hAnsi="Book Antiqua" w:cs="Book Antiqua"/>
          <w:bCs/>
          <w:color w:val="000000"/>
        </w:rPr>
        <w:t xml:space="preserve">Department of </w:t>
      </w:r>
      <w:r w:rsidRPr="00C056A8">
        <w:rPr>
          <w:rFonts w:ascii="Book Antiqua" w:eastAsia="Book Antiqua" w:hAnsi="Book Antiqua" w:cs="Book Antiqua"/>
          <w:color w:val="000000"/>
        </w:rPr>
        <w:t xml:space="preserve">Pediatric-Adolescent Endocrinology </w:t>
      </w:r>
      <w:r w:rsidR="00446EC8" w:rsidRPr="00C056A8">
        <w:rPr>
          <w:rFonts w:ascii="Book Antiqua" w:eastAsia="Book Antiqua" w:hAnsi="Book Antiqua" w:cs="Book Antiqua"/>
          <w:color w:val="000000"/>
        </w:rPr>
        <w:t>and</w:t>
      </w:r>
      <w:r w:rsidRPr="00C056A8">
        <w:rPr>
          <w:rFonts w:ascii="Book Antiqua" w:eastAsia="Book Antiqua" w:hAnsi="Book Antiqua" w:cs="Book Antiqua"/>
          <w:color w:val="000000"/>
        </w:rPr>
        <w:t xml:space="preserve"> Diabetes, Athens Medical Center, Athens 15125, Greece</w:t>
      </w:r>
    </w:p>
    <w:p w14:paraId="40EC0AA9" w14:textId="77777777" w:rsidR="00A77B3E" w:rsidRPr="00C056A8" w:rsidRDefault="00A77B3E">
      <w:pPr>
        <w:spacing w:line="360" w:lineRule="auto"/>
        <w:jc w:val="both"/>
      </w:pPr>
    </w:p>
    <w:p w14:paraId="3A61C186" w14:textId="77777777" w:rsidR="00A77B3E" w:rsidRPr="00C056A8" w:rsidRDefault="001D687B">
      <w:pPr>
        <w:spacing w:line="360" w:lineRule="auto"/>
        <w:jc w:val="both"/>
      </w:pPr>
      <w:r w:rsidRPr="00C056A8">
        <w:rPr>
          <w:rFonts w:ascii="Book Antiqua" w:eastAsia="Book Antiqua" w:hAnsi="Book Antiqua" w:cs="Book Antiqua"/>
          <w:b/>
          <w:bCs/>
          <w:color w:val="000000"/>
        </w:rPr>
        <w:t>Dimitrios T</w:t>
      </w:r>
      <w:r w:rsidR="00ED355D" w:rsidRPr="00C056A8">
        <w:rPr>
          <w:rFonts w:ascii="Book Antiqua" w:eastAsia="Book Antiqua" w:hAnsi="Book Antiqua" w:cs="Book Antiqua"/>
          <w:b/>
          <w:bCs/>
          <w:color w:val="000000"/>
        </w:rPr>
        <w:t xml:space="preserve"> </w:t>
      </w:r>
      <w:r w:rsidRPr="00C056A8">
        <w:rPr>
          <w:rFonts w:ascii="Book Antiqua" w:eastAsia="Book Antiqua" w:hAnsi="Book Antiqua" w:cs="Book Antiqua"/>
          <w:b/>
          <w:bCs/>
          <w:color w:val="000000"/>
        </w:rPr>
        <w:t xml:space="preserve">Papadimitriou, George Mastorakos, </w:t>
      </w:r>
      <w:r w:rsidRPr="00C056A8">
        <w:rPr>
          <w:rFonts w:ascii="Book Antiqua" w:eastAsia="Book Antiqua" w:hAnsi="Book Antiqua" w:cs="Book Antiqua"/>
          <w:color w:val="000000"/>
        </w:rPr>
        <w:t>Endocrine Unit, Aretaieion University Hospital, Athens 11528, Greece</w:t>
      </w:r>
    </w:p>
    <w:p w14:paraId="5349FA22" w14:textId="77777777" w:rsidR="00A77B3E" w:rsidRPr="00C056A8" w:rsidRDefault="00A77B3E">
      <w:pPr>
        <w:spacing w:line="360" w:lineRule="auto"/>
        <w:jc w:val="both"/>
      </w:pPr>
    </w:p>
    <w:p w14:paraId="580DDCFE" w14:textId="4547FD67" w:rsidR="00A77B3E" w:rsidRPr="00C056A8" w:rsidRDefault="001D687B">
      <w:pPr>
        <w:spacing w:line="360" w:lineRule="auto"/>
        <w:jc w:val="both"/>
      </w:pPr>
      <w:r w:rsidRPr="00C056A8">
        <w:rPr>
          <w:rFonts w:ascii="Book Antiqua" w:eastAsia="Book Antiqua" w:hAnsi="Book Antiqua" w:cs="Book Antiqua"/>
          <w:b/>
          <w:bCs/>
          <w:color w:val="000000"/>
        </w:rPr>
        <w:t xml:space="preserve">Christina </w:t>
      </w:r>
      <w:proofErr w:type="spellStart"/>
      <w:r w:rsidRPr="00C056A8">
        <w:rPr>
          <w:rFonts w:ascii="Book Antiqua" w:eastAsia="Book Antiqua" w:hAnsi="Book Antiqua" w:cs="Book Antiqua"/>
          <w:b/>
          <w:bCs/>
          <w:color w:val="000000"/>
        </w:rPr>
        <w:t>Bothou</w:t>
      </w:r>
      <w:proofErr w:type="spellEnd"/>
      <w:r w:rsidRPr="00C056A8">
        <w:rPr>
          <w:rFonts w:ascii="Book Antiqua" w:eastAsia="Book Antiqua" w:hAnsi="Book Antiqua" w:cs="Book Antiqua"/>
          <w:b/>
          <w:bCs/>
          <w:color w:val="000000"/>
        </w:rPr>
        <w:t xml:space="preserve">, </w:t>
      </w:r>
      <w:r w:rsidR="00D13D61" w:rsidRPr="00D13D61">
        <w:rPr>
          <w:rFonts w:ascii="Book Antiqua" w:eastAsia="Book Antiqua" w:hAnsi="Book Antiqua" w:cs="Book Antiqua"/>
          <w:color w:val="000000"/>
          <w:lang w:bidi="zh-CN"/>
        </w:rPr>
        <w:t xml:space="preserve">Department of Endocrinology, </w:t>
      </w:r>
      <w:proofErr w:type="spellStart"/>
      <w:r w:rsidR="00D13D61" w:rsidRPr="00D13D61">
        <w:rPr>
          <w:rFonts w:ascii="Book Antiqua" w:eastAsia="Book Antiqua" w:hAnsi="Book Antiqua" w:cs="Book Antiqua"/>
          <w:color w:val="000000"/>
          <w:lang w:bidi="zh-CN"/>
        </w:rPr>
        <w:t>Diabetology</w:t>
      </w:r>
      <w:proofErr w:type="spellEnd"/>
      <w:r w:rsidR="00D13D61" w:rsidRPr="00D13D61">
        <w:rPr>
          <w:rFonts w:ascii="Book Antiqua" w:eastAsia="Book Antiqua" w:hAnsi="Book Antiqua" w:cs="Book Antiqua"/>
          <w:color w:val="000000"/>
          <w:lang w:bidi="zh-CN"/>
        </w:rPr>
        <w:t xml:space="preserve"> and Clinical Nutrition, University Hospital Zurich (USZ), University of Zurich (UZH), CH-8091 Zurich, Switzerland</w:t>
      </w:r>
    </w:p>
    <w:p w14:paraId="26E3D2AB" w14:textId="77777777" w:rsidR="00A77B3E" w:rsidRPr="00C056A8" w:rsidRDefault="00A77B3E">
      <w:pPr>
        <w:spacing w:line="360" w:lineRule="auto"/>
        <w:jc w:val="both"/>
      </w:pPr>
    </w:p>
    <w:p w14:paraId="0D15AE29"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Alexios Alexopoulos, </w:t>
      </w:r>
      <w:r w:rsidRPr="00C056A8">
        <w:rPr>
          <w:rFonts w:ascii="Book Antiqua" w:eastAsia="Book Antiqua" w:hAnsi="Book Antiqua" w:cs="Book Antiqua"/>
          <w:color w:val="000000"/>
        </w:rPr>
        <w:t>Special Unit of Dermatology, First Department of Pediatrics, National and Kapodistrian University of Athens Medical School, Agia Sofia Children's Hospital, Athens 11527, Greece</w:t>
      </w:r>
    </w:p>
    <w:p w14:paraId="13C70BAD" w14:textId="77777777" w:rsidR="00A77B3E" w:rsidRPr="00C056A8" w:rsidRDefault="00A77B3E">
      <w:pPr>
        <w:spacing w:line="360" w:lineRule="auto"/>
        <w:jc w:val="both"/>
      </w:pPr>
    </w:p>
    <w:p w14:paraId="5617A8D7" w14:textId="6D6A513A" w:rsidR="00A77B3E" w:rsidRPr="00C056A8" w:rsidRDefault="001D687B">
      <w:pPr>
        <w:spacing w:line="360" w:lineRule="auto"/>
        <w:jc w:val="both"/>
      </w:pPr>
      <w:r w:rsidRPr="00C056A8">
        <w:rPr>
          <w:rFonts w:ascii="Book Antiqua" w:eastAsia="Book Antiqua" w:hAnsi="Book Antiqua" w:cs="Book Antiqua"/>
          <w:b/>
          <w:bCs/>
          <w:color w:val="000000"/>
        </w:rPr>
        <w:t>Author contributions:</w:t>
      </w:r>
      <w:r w:rsidR="002A32B9"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Papadimitriou DT was the patient</w:t>
      </w:r>
      <w:r w:rsidR="00973A69" w:rsidRPr="00AB2BFF">
        <w:rPr>
          <w:rFonts w:ascii="Book Antiqua" w:eastAsia="Book Antiqua" w:hAnsi="Book Antiqua" w:cs="Book Antiqua"/>
          <w:color w:val="000000"/>
        </w:rPr>
        <w:t>’</w:t>
      </w:r>
      <w:r w:rsidRPr="00C056A8">
        <w:rPr>
          <w:rFonts w:ascii="Book Antiqua" w:eastAsia="Book Antiqua" w:hAnsi="Book Antiqua" w:cs="Book Antiqua"/>
          <w:color w:val="000000"/>
        </w:rPr>
        <w:t xml:space="preserve">s treating </w:t>
      </w:r>
      <w:r w:rsidR="000309DB" w:rsidRPr="00C056A8">
        <w:rPr>
          <w:rFonts w:ascii="Book Antiqua" w:eastAsia="Book Antiqua" w:hAnsi="Book Antiqua" w:cs="Book Antiqua"/>
          <w:color w:val="000000"/>
        </w:rPr>
        <w:t>p</w:t>
      </w:r>
      <w:r w:rsidRPr="00C056A8">
        <w:rPr>
          <w:rFonts w:ascii="Book Antiqua" w:eastAsia="Book Antiqua" w:hAnsi="Book Antiqua" w:cs="Book Antiqua"/>
          <w:color w:val="000000"/>
        </w:rPr>
        <w:t xml:space="preserve">ediatric </w:t>
      </w:r>
      <w:r w:rsidR="000309DB" w:rsidRPr="00C056A8">
        <w:rPr>
          <w:rFonts w:ascii="Book Antiqua" w:eastAsia="Book Antiqua" w:hAnsi="Book Antiqua" w:cs="Book Antiqua"/>
          <w:color w:val="000000"/>
        </w:rPr>
        <w:t>e</w:t>
      </w:r>
      <w:r w:rsidRPr="00C056A8">
        <w:rPr>
          <w:rFonts w:ascii="Book Antiqua" w:eastAsia="Book Antiqua" w:hAnsi="Book Antiqua" w:cs="Book Antiqua"/>
          <w:color w:val="000000"/>
        </w:rPr>
        <w:t xml:space="preserve">ndocrinologist and contributed to </w:t>
      </w:r>
      <w:r w:rsidR="00D65ADD" w:rsidRPr="00AB2BFF">
        <w:rPr>
          <w:rFonts w:ascii="Book Antiqua" w:eastAsia="Book Antiqua" w:hAnsi="Book Antiqua" w:cs="Book Antiqua"/>
          <w:color w:val="000000"/>
        </w:rPr>
        <w:t>the</w:t>
      </w:r>
      <w:r w:rsidR="00973A69" w:rsidRPr="00AB2BFF">
        <w:rPr>
          <w:rFonts w:ascii="Book Antiqua" w:eastAsia="Book Antiqua" w:hAnsi="Book Antiqua" w:cs="Book Antiqua"/>
          <w:color w:val="000000"/>
        </w:rPr>
        <w:t xml:space="preserve"> drafting and editing of the</w:t>
      </w:r>
      <w:r w:rsidR="00D65ADD" w:rsidRPr="00AB2BFF">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manuscript; Bothou C reviewed the literature and contributed to </w:t>
      </w:r>
      <w:r w:rsidR="00973A69" w:rsidRPr="00AB2BFF">
        <w:rPr>
          <w:rFonts w:ascii="Book Antiqua" w:eastAsia="Book Antiqua" w:hAnsi="Book Antiqua" w:cs="Book Antiqua"/>
          <w:color w:val="000000"/>
        </w:rPr>
        <w:t xml:space="preserve">drafting the </w:t>
      </w:r>
      <w:r w:rsidRPr="00C056A8">
        <w:rPr>
          <w:rFonts w:ascii="Book Antiqua" w:eastAsia="Book Antiqua" w:hAnsi="Book Antiqua" w:cs="Book Antiqua"/>
          <w:color w:val="000000"/>
        </w:rPr>
        <w:t xml:space="preserve">manuscript; Dermitzaki E </w:t>
      </w:r>
      <w:r w:rsidRPr="00C056A8">
        <w:rPr>
          <w:rFonts w:ascii="Book Antiqua" w:eastAsia="Book Antiqua" w:hAnsi="Book Antiqua" w:cs="Book Antiqua"/>
          <w:color w:val="000000"/>
        </w:rPr>
        <w:lastRenderedPageBreak/>
        <w:t>performed the clinical follow-up; Alexopoulos A performed the dermatological evaluations; Mastorakos G reviewed and supervised the manuscript</w:t>
      </w:r>
      <w:r w:rsidR="00266DA9" w:rsidRPr="00AB2BFF">
        <w:rPr>
          <w:rFonts w:ascii="Book Antiqua" w:eastAsia="Book Antiqua" w:hAnsi="Book Antiqua" w:cs="Book Antiqua"/>
          <w:color w:val="000000"/>
        </w:rPr>
        <w:t xml:space="preserve"> drafting</w:t>
      </w:r>
      <w:r w:rsidRPr="00C056A8">
        <w:rPr>
          <w:rFonts w:ascii="Book Antiqua" w:eastAsia="Book Antiqua" w:hAnsi="Book Antiqua" w:cs="Book Antiqua"/>
          <w:color w:val="000000"/>
        </w:rPr>
        <w:t xml:space="preserve"> and interpreted the clinical implications</w:t>
      </w:r>
      <w:r w:rsidR="00266DA9" w:rsidRPr="00AB2BFF">
        <w:rPr>
          <w:rFonts w:ascii="Book Antiqua" w:eastAsia="Book Antiqua" w:hAnsi="Book Antiqua" w:cs="Book Antiqua"/>
          <w:color w:val="000000"/>
        </w:rPr>
        <w:t>;</w:t>
      </w:r>
      <w:r w:rsidRPr="00C056A8">
        <w:rPr>
          <w:rFonts w:ascii="Book Antiqua" w:eastAsia="Book Antiqua" w:hAnsi="Book Antiqua" w:cs="Book Antiqua"/>
          <w:color w:val="000000"/>
        </w:rPr>
        <w:t xml:space="preserve"> </w:t>
      </w:r>
      <w:r w:rsidR="000309DB" w:rsidRPr="002B6AE2">
        <w:rPr>
          <w:rFonts w:ascii="Book Antiqua" w:eastAsia="Book Antiqua" w:hAnsi="Book Antiqua" w:cs="Book Antiqua"/>
          <w:color w:val="000000"/>
        </w:rPr>
        <w:t>A</w:t>
      </w:r>
      <w:r w:rsidRPr="00C056A8">
        <w:rPr>
          <w:rFonts w:ascii="Book Antiqua" w:eastAsia="Book Antiqua" w:hAnsi="Book Antiqua" w:cs="Book Antiqua"/>
          <w:color w:val="000000"/>
        </w:rPr>
        <w:t>ll authors issued final approval for the version to be submitted.</w:t>
      </w:r>
    </w:p>
    <w:p w14:paraId="64B51466" w14:textId="77777777" w:rsidR="00A77B3E" w:rsidRPr="00C056A8" w:rsidRDefault="00A77B3E">
      <w:pPr>
        <w:spacing w:line="360" w:lineRule="auto"/>
        <w:jc w:val="both"/>
      </w:pPr>
    </w:p>
    <w:p w14:paraId="11DC7429" w14:textId="77D50920" w:rsidR="00A77B3E" w:rsidRPr="00C056A8" w:rsidRDefault="001D687B">
      <w:pPr>
        <w:spacing w:line="360" w:lineRule="auto"/>
        <w:jc w:val="both"/>
      </w:pPr>
      <w:r w:rsidRPr="00C056A8">
        <w:rPr>
          <w:rFonts w:ascii="Book Antiqua" w:eastAsia="Book Antiqua" w:hAnsi="Book Antiqua" w:cs="Book Antiqua"/>
          <w:b/>
          <w:bCs/>
          <w:color w:val="000000"/>
        </w:rPr>
        <w:t>Corresponding author: Dimitrios T</w:t>
      </w:r>
      <w:r w:rsidR="00AE0938" w:rsidRPr="00C056A8">
        <w:rPr>
          <w:rFonts w:ascii="Book Antiqua" w:eastAsia="Book Antiqua" w:hAnsi="Book Antiqua" w:cs="Book Antiqua"/>
          <w:b/>
          <w:bCs/>
          <w:color w:val="000000"/>
        </w:rPr>
        <w:t xml:space="preserve"> </w:t>
      </w:r>
      <w:r w:rsidRPr="00C056A8">
        <w:rPr>
          <w:rFonts w:ascii="Book Antiqua" w:eastAsia="Book Antiqua" w:hAnsi="Book Antiqua" w:cs="Book Antiqua"/>
          <w:b/>
          <w:bCs/>
          <w:color w:val="000000"/>
        </w:rPr>
        <w:t>Papadimitriou, MD, MSc, PhD</w:t>
      </w:r>
      <w:r w:rsidR="00266DA9" w:rsidRPr="00AB2BFF">
        <w:rPr>
          <w:rFonts w:ascii="Book Antiqua" w:eastAsia="Book Antiqua" w:hAnsi="Book Antiqua" w:cs="Book Antiqua"/>
          <w:b/>
          <w:bCs/>
          <w:color w:val="000000"/>
        </w:rPr>
        <w:t xml:space="preserve">, </w:t>
      </w:r>
      <w:r w:rsidRPr="00C056A8">
        <w:rPr>
          <w:rFonts w:ascii="Book Antiqua" w:eastAsia="Book Antiqua" w:hAnsi="Book Antiqua" w:cs="Book Antiqua"/>
          <w:b/>
          <w:bCs/>
          <w:color w:val="000000"/>
        </w:rPr>
        <w:t>Academic Fellow,</w:t>
      </w:r>
      <w:r w:rsidR="00D65ADD" w:rsidRPr="00AB2BFF">
        <w:rPr>
          <w:rFonts w:ascii="Book Antiqua" w:eastAsia="Book Antiqua" w:hAnsi="Book Antiqua" w:cs="Book Antiqua"/>
          <w:b/>
          <w:bCs/>
          <w:color w:val="000000"/>
        </w:rPr>
        <w:t xml:space="preserve"> </w:t>
      </w:r>
      <w:r w:rsidR="00D65ADD" w:rsidRPr="00AB2BFF">
        <w:rPr>
          <w:rFonts w:ascii="Book Antiqua" w:eastAsia="Book Antiqua" w:hAnsi="Book Antiqua" w:cs="Book Antiqua"/>
          <w:color w:val="000000"/>
        </w:rPr>
        <w:t>Unit of Endocrinology Diabetes and Metabolism, Aretaieion University Hospital, National and Kapodistrian University of Athens</w:t>
      </w:r>
      <w:r w:rsidR="00116E10">
        <w:rPr>
          <w:rFonts w:ascii="Book Antiqua" w:eastAsia="Book Antiqua" w:hAnsi="Book Antiqua" w:cs="Book Antiqua"/>
          <w:color w:val="000000"/>
        </w:rPr>
        <w:t xml:space="preserve">; </w:t>
      </w:r>
      <w:r w:rsidRPr="00AB2BFF">
        <w:rPr>
          <w:rFonts w:ascii="Book Antiqua" w:eastAsia="Book Antiqua" w:hAnsi="Book Antiqua" w:cs="Book Antiqua"/>
          <w:color w:val="000000"/>
        </w:rPr>
        <w:t>Director,</w:t>
      </w:r>
      <w:r w:rsidRPr="00C056A8">
        <w:rPr>
          <w:rFonts w:ascii="Book Antiqua" w:eastAsia="Book Antiqua" w:hAnsi="Book Antiqua" w:cs="Book Antiqua"/>
          <w:b/>
          <w:bCs/>
          <w:color w:val="000000"/>
        </w:rPr>
        <w:t xml:space="preserve"> </w:t>
      </w:r>
      <w:r w:rsidR="00AE0938" w:rsidRPr="002B6AE2">
        <w:rPr>
          <w:rFonts w:ascii="Book Antiqua" w:eastAsia="Book Antiqua" w:hAnsi="Book Antiqua" w:cs="Book Antiqua"/>
          <w:bCs/>
          <w:color w:val="000000"/>
        </w:rPr>
        <w:t>Department of</w:t>
      </w:r>
      <w:r w:rsidR="00AE0938" w:rsidRPr="002B6AE2">
        <w:rPr>
          <w:rFonts w:ascii="Book Antiqua" w:eastAsia="Book Antiqua" w:hAnsi="Book Antiqua" w:cs="Book Antiqua"/>
          <w:color w:val="000000"/>
        </w:rPr>
        <w:t xml:space="preserve"> </w:t>
      </w:r>
      <w:r w:rsidRPr="002B6AE2">
        <w:rPr>
          <w:rFonts w:ascii="Book Antiqua" w:eastAsia="Book Antiqua" w:hAnsi="Book Antiqua" w:cs="Book Antiqua"/>
          <w:color w:val="000000"/>
        </w:rPr>
        <w:t xml:space="preserve">Pediatric-Adolescent Endocrinology </w:t>
      </w:r>
      <w:r w:rsidR="00AE0938" w:rsidRPr="002B6AE2">
        <w:rPr>
          <w:rFonts w:ascii="Book Antiqua" w:eastAsia="Book Antiqua" w:hAnsi="Book Antiqua" w:cs="Book Antiqua"/>
          <w:color w:val="000000"/>
        </w:rPr>
        <w:t>and</w:t>
      </w:r>
      <w:r w:rsidRPr="002B6AE2">
        <w:rPr>
          <w:rFonts w:ascii="Book Antiqua" w:eastAsia="Book Antiqua" w:hAnsi="Book Antiqua" w:cs="Book Antiqua"/>
          <w:color w:val="000000"/>
        </w:rPr>
        <w:t xml:space="preserve"> Diabetes, Athens Medical Center, 58, Kifisias av., Athens 15125, </w:t>
      </w:r>
      <w:r w:rsidRPr="00C056A8">
        <w:rPr>
          <w:rFonts w:ascii="Book Antiqua" w:eastAsia="Book Antiqua" w:hAnsi="Book Antiqua" w:cs="Book Antiqua"/>
          <w:color w:val="000000"/>
        </w:rPr>
        <w:t>Greece. info@pedoendo.net</w:t>
      </w:r>
    </w:p>
    <w:p w14:paraId="5160F9F9" w14:textId="77777777" w:rsidR="00A77B3E" w:rsidRPr="00C056A8" w:rsidRDefault="00A77B3E">
      <w:pPr>
        <w:spacing w:line="360" w:lineRule="auto"/>
        <w:jc w:val="both"/>
      </w:pPr>
    </w:p>
    <w:p w14:paraId="10629E53"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Received: </w:t>
      </w:r>
      <w:r w:rsidRPr="00C056A8">
        <w:rPr>
          <w:rFonts w:ascii="Book Antiqua" w:eastAsia="Book Antiqua" w:hAnsi="Book Antiqua" w:cs="Book Antiqua"/>
          <w:color w:val="000000"/>
        </w:rPr>
        <w:t>November 11, 2020</w:t>
      </w:r>
    </w:p>
    <w:p w14:paraId="326099F7"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Revised: </w:t>
      </w:r>
      <w:r w:rsidRPr="00C056A8">
        <w:rPr>
          <w:rFonts w:ascii="Book Antiqua" w:eastAsia="Book Antiqua" w:hAnsi="Book Antiqua" w:cs="Book Antiqua"/>
          <w:color w:val="000000"/>
        </w:rPr>
        <w:t>April 18, 2021</w:t>
      </w:r>
    </w:p>
    <w:p w14:paraId="3EFF5AF8" w14:textId="2E996CCB" w:rsidR="00A77B3E" w:rsidRPr="00C056A8" w:rsidRDefault="001D687B">
      <w:pPr>
        <w:spacing w:line="360" w:lineRule="auto"/>
        <w:jc w:val="both"/>
      </w:pPr>
      <w:r w:rsidRPr="00C056A8">
        <w:rPr>
          <w:rFonts w:ascii="Book Antiqua" w:eastAsia="Book Antiqua" w:hAnsi="Book Antiqua" w:cs="Book Antiqua"/>
          <w:b/>
          <w:bCs/>
          <w:color w:val="000000"/>
        </w:rPr>
        <w:t xml:space="preserve">Accepted: </w:t>
      </w:r>
      <w:bookmarkStart w:id="0" w:name="OLE_LINK15"/>
      <w:bookmarkStart w:id="1" w:name="OLE_LINK33"/>
      <w:bookmarkStart w:id="2" w:name="OLE_LINK48"/>
      <w:r w:rsidR="00E13287" w:rsidRPr="00C056A8">
        <w:rPr>
          <w:rFonts w:ascii="Book Antiqua" w:eastAsia="宋体" w:hAnsi="Book Antiqua"/>
          <w:color w:val="000000" w:themeColor="text1"/>
        </w:rPr>
        <w:t>July 6, 2021</w:t>
      </w:r>
      <w:bookmarkEnd w:id="0"/>
      <w:bookmarkEnd w:id="1"/>
      <w:bookmarkEnd w:id="2"/>
    </w:p>
    <w:p w14:paraId="6551A572" w14:textId="28192C28" w:rsidR="00A77B3E" w:rsidRPr="00C056A8" w:rsidRDefault="001D687B">
      <w:pPr>
        <w:spacing w:line="360" w:lineRule="auto"/>
        <w:jc w:val="both"/>
      </w:pPr>
      <w:r w:rsidRPr="00C056A8">
        <w:rPr>
          <w:rFonts w:ascii="Book Antiqua" w:eastAsia="Book Antiqua" w:hAnsi="Book Antiqua" w:cs="Book Antiqua"/>
          <w:b/>
          <w:bCs/>
          <w:color w:val="000000"/>
        </w:rPr>
        <w:t xml:space="preserve">Published online: </w:t>
      </w:r>
      <w:r w:rsidR="00176D94" w:rsidRPr="00176D94">
        <w:rPr>
          <w:rFonts w:ascii="Book Antiqua" w:eastAsia="Book Antiqua" w:hAnsi="Book Antiqua" w:cs="Book Antiqua"/>
          <w:bCs/>
          <w:color w:val="000000"/>
        </w:rPr>
        <w:t>November 9, 2021</w:t>
      </w:r>
    </w:p>
    <w:p w14:paraId="0844FFF4" w14:textId="77777777" w:rsidR="00A77B3E" w:rsidRPr="00C056A8" w:rsidRDefault="00A77B3E">
      <w:pPr>
        <w:spacing w:line="360" w:lineRule="auto"/>
        <w:jc w:val="both"/>
        <w:sectPr w:rsidR="00A77B3E" w:rsidRPr="00C056A8" w:rsidSect="002E7890">
          <w:footerReference w:type="default" r:id="rId8"/>
          <w:pgSz w:w="12240" w:h="15840"/>
          <w:pgMar w:top="1554" w:right="1440" w:bottom="1554" w:left="1440" w:header="720" w:footer="720" w:gutter="0"/>
          <w:cols w:space="720"/>
          <w:docGrid w:linePitch="360"/>
        </w:sectPr>
      </w:pPr>
    </w:p>
    <w:p w14:paraId="5A1BD894" w14:textId="77777777" w:rsidR="00A77B3E" w:rsidRPr="00C056A8" w:rsidRDefault="001D687B">
      <w:pPr>
        <w:spacing w:line="360" w:lineRule="auto"/>
        <w:jc w:val="both"/>
      </w:pPr>
      <w:r w:rsidRPr="00C056A8">
        <w:rPr>
          <w:rFonts w:ascii="Book Antiqua" w:eastAsia="Book Antiqua" w:hAnsi="Book Antiqua" w:cs="Book Antiqua"/>
          <w:b/>
          <w:color w:val="000000"/>
        </w:rPr>
        <w:lastRenderedPageBreak/>
        <w:t>Abstract</w:t>
      </w:r>
    </w:p>
    <w:p w14:paraId="795094A8" w14:textId="77777777" w:rsidR="00A77B3E" w:rsidRPr="00C056A8" w:rsidRDefault="001D687B">
      <w:pPr>
        <w:spacing w:line="360" w:lineRule="auto"/>
        <w:jc w:val="both"/>
      </w:pPr>
      <w:r w:rsidRPr="00C056A8">
        <w:rPr>
          <w:rFonts w:ascii="Book Antiqua" w:eastAsia="Book Antiqua" w:hAnsi="Book Antiqua" w:cs="Book Antiqua"/>
          <w:color w:val="000000"/>
        </w:rPr>
        <w:t>BACKGROUND</w:t>
      </w:r>
    </w:p>
    <w:p w14:paraId="2363EAA4" w14:textId="25DFF288" w:rsidR="00A77B3E" w:rsidRPr="002B6AE2" w:rsidRDefault="001D687B">
      <w:pPr>
        <w:spacing w:line="360" w:lineRule="auto"/>
        <w:jc w:val="both"/>
      </w:pPr>
      <w:r w:rsidRPr="00C056A8">
        <w:rPr>
          <w:rFonts w:ascii="Book Antiqua" w:eastAsia="Book Antiqua" w:hAnsi="Book Antiqua" w:cs="Book Antiqua"/>
          <w:color w:val="000000"/>
        </w:rPr>
        <w:t xml:space="preserve">Alopecia </w:t>
      </w:r>
      <w:r w:rsidR="00B41D20" w:rsidRPr="00C056A8">
        <w:rPr>
          <w:rFonts w:ascii="Book Antiqua" w:eastAsia="Book Antiqua" w:hAnsi="Book Antiqua" w:cs="Book Antiqua"/>
          <w:color w:val="000000"/>
        </w:rPr>
        <w:t>a</w:t>
      </w:r>
      <w:r w:rsidRPr="00C056A8">
        <w:rPr>
          <w:rFonts w:ascii="Book Antiqua" w:eastAsia="Book Antiqua" w:hAnsi="Book Antiqua" w:cs="Book Antiqua"/>
          <w:color w:val="000000"/>
        </w:rPr>
        <w:t>reata (AA) is an inflammatory disease with autoimmune, environmental, and inherited components directed at the hair follicle, either limited to patchy hair loss over the scalp (Focalis, AF), total loss of scalp hair (</w:t>
      </w:r>
      <w:proofErr w:type="spellStart"/>
      <w:r w:rsidRPr="00C056A8">
        <w:rPr>
          <w:rFonts w:ascii="Book Antiqua" w:eastAsia="Book Antiqua" w:hAnsi="Book Antiqua" w:cs="Book Antiqua"/>
          <w:color w:val="000000"/>
        </w:rPr>
        <w:t>Totalis</w:t>
      </w:r>
      <w:proofErr w:type="spellEnd"/>
      <w:r w:rsidRPr="00C056A8">
        <w:rPr>
          <w:rFonts w:ascii="Book Antiqua" w:eastAsia="Book Antiqua" w:hAnsi="Book Antiqua" w:cs="Book Antiqua"/>
          <w:color w:val="000000"/>
        </w:rPr>
        <w:t>, AT)</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or total loss of both scalp and body hair (Universalis, AU). Despite multiple treatment modalities, no therapy </w:t>
      </w:r>
      <w:r w:rsidR="00AA16D1" w:rsidRPr="004C6D11">
        <w:rPr>
          <w:rFonts w:ascii="Book Antiqua" w:eastAsia="Book Antiqua" w:hAnsi="Book Antiqua" w:cs="Book Antiqua"/>
          <w:color w:val="000000"/>
        </w:rPr>
        <w:t>exists</w:t>
      </w:r>
      <w:r w:rsidRPr="00C056A8">
        <w:rPr>
          <w:rFonts w:ascii="Book Antiqua" w:eastAsia="Book Antiqua" w:hAnsi="Book Antiqua" w:cs="Book Antiqua"/>
          <w:color w:val="000000"/>
        </w:rPr>
        <w:t>. Vitamin D deficiency in patients with AA/AT/AF influences disease severity and duration</w:t>
      </w:r>
      <w:r w:rsidR="00512E42"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inversely correlating with inflammation histological</w:t>
      </w:r>
      <w:r w:rsidRPr="002B6AE2">
        <w:rPr>
          <w:rFonts w:ascii="Book Antiqua" w:eastAsia="Book Antiqua" w:hAnsi="Book Antiqua" w:cs="Book Antiqua"/>
          <w:color w:val="000000"/>
        </w:rPr>
        <w:t>ly.</w:t>
      </w:r>
    </w:p>
    <w:p w14:paraId="4B2D67ED" w14:textId="77777777" w:rsidR="00A77B3E" w:rsidRPr="00C056A8" w:rsidRDefault="00A77B3E">
      <w:pPr>
        <w:spacing w:line="360" w:lineRule="auto"/>
        <w:jc w:val="both"/>
      </w:pPr>
    </w:p>
    <w:p w14:paraId="27F8BA7A" w14:textId="77777777" w:rsidR="00A77B3E" w:rsidRPr="00C056A8" w:rsidRDefault="001D687B">
      <w:pPr>
        <w:spacing w:line="360" w:lineRule="auto"/>
        <w:jc w:val="both"/>
      </w:pPr>
      <w:r w:rsidRPr="00C056A8">
        <w:rPr>
          <w:rFonts w:ascii="Book Antiqua" w:eastAsia="Book Antiqua" w:hAnsi="Book Antiqua" w:cs="Book Antiqua"/>
          <w:color w:val="000000"/>
        </w:rPr>
        <w:t>CASE SUMMARY</w:t>
      </w:r>
    </w:p>
    <w:p w14:paraId="0C16A9D3" w14:textId="5BD55D26" w:rsidR="00A77B3E" w:rsidRPr="002B6AE2" w:rsidRDefault="001D687B">
      <w:pPr>
        <w:spacing w:line="360" w:lineRule="auto"/>
        <w:jc w:val="both"/>
      </w:pPr>
      <w:r w:rsidRPr="00C056A8">
        <w:rPr>
          <w:rFonts w:ascii="Book Antiqua" w:eastAsia="Book Antiqua" w:hAnsi="Book Antiqua" w:cs="Book Antiqua"/>
          <w:color w:val="000000"/>
        </w:rPr>
        <w:t xml:space="preserve">Three girls presented </w:t>
      </w:r>
      <w:r w:rsidR="000309DB" w:rsidRPr="00C056A8">
        <w:rPr>
          <w:rFonts w:ascii="Book Antiqua" w:eastAsia="Book Antiqua" w:hAnsi="Book Antiqua" w:cs="Book Antiqua"/>
          <w:color w:val="000000"/>
        </w:rPr>
        <w:t xml:space="preserve">with </w:t>
      </w:r>
      <w:r w:rsidRPr="00C056A8">
        <w:rPr>
          <w:rFonts w:ascii="Book Antiqua" w:eastAsia="Book Antiqua" w:hAnsi="Book Antiqua" w:cs="Book Antiqua"/>
          <w:color w:val="000000"/>
        </w:rPr>
        <w:t>AT (P1), AU (P2)</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AF (P3) at the age</w:t>
      </w:r>
      <w:r w:rsidR="000309DB" w:rsidRPr="00C056A8">
        <w:rPr>
          <w:rFonts w:ascii="Book Antiqua" w:eastAsia="Book Antiqua" w:hAnsi="Book Antiqua" w:cs="Book Antiqua"/>
          <w:color w:val="000000"/>
        </w:rPr>
        <w:t>s</w:t>
      </w:r>
      <w:r w:rsidRPr="00C056A8">
        <w:rPr>
          <w:rFonts w:ascii="Book Antiqua" w:eastAsia="Book Antiqua" w:hAnsi="Book Antiqua" w:cs="Book Antiqua"/>
          <w:color w:val="000000"/>
        </w:rPr>
        <w:t xml:space="preserve"> of 1, 5</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5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respectively. For P1-P2</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all available treatments implemented for 2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had failed. We started an initial 6-mo</w:t>
      </w:r>
      <w:r w:rsidR="00F02670"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repletion with oral </w:t>
      </w:r>
      <w:r w:rsidR="00355DA3" w:rsidRPr="00C056A8">
        <w:rPr>
          <w:rFonts w:ascii="Book Antiqua" w:eastAsia="Book Antiqua" w:hAnsi="Book Antiqua" w:cs="Book Antiqua"/>
          <w:color w:val="000000"/>
        </w:rPr>
        <w:t>cholecalciferol 2000/4000 IU/d</w:t>
      </w:r>
      <w:r w:rsidRPr="00C056A8">
        <w:rPr>
          <w:rFonts w:ascii="Book Antiqua" w:eastAsia="Book Antiqua" w:hAnsi="Book Antiqua" w:cs="Book Antiqua"/>
          <w:color w:val="000000"/>
        </w:rPr>
        <w:t>, with no apparent effect. Then we attempted immunomodulation using oral calcitriol and its analog paricalcitol. On calcitriol</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0.5 mcg/d</w:t>
      </w:r>
      <w:r w:rsidR="00355DA3"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P1 regrew hair within 6 mo. After 4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a relapse with </w:t>
      </w:r>
      <w:r w:rsidR="00AA16D1" w:rsidRPr="004C6D11">
        <w:rPr>
          <w:rFonts w:ascii="Book Antiqua" w:eastAsia="Book Antiqua" w:hAnsi="Book Antiqua" w:cs="Book Antiqua"/>
          <w:color w:val="000000"/>
        </w:rPr>
        <w:t xml:space="preserve">loss of eyebrow hair was </w:t>
      </w:r>
      <w:r w:rsidRPr="00C056A8">
        <w:rPr>
          <w:rFonts w:ascii="Book Antiqua" w:eastAsia="Book Antiqua" w:hAnsi="Book Antiqua" w:cs="Book Antiqua"/>
          <w:color w:val="000000"/>
        </w:rPr>
        <w:t xml:space="preserve">resolved after doubling </w:t>
      </w:r>
      <w:r w:rsidR="00AD21ED" w:rsidRPr="002B6AE2">
        <w:rPr>
          <w:rFonts w:ascii="Book Antiqua" w:eastAsia="Book Antiqua" w:hAnsi="Book Antiqua" w:cs="Book Antiqua"/>
          <w:color w:val="000000"/>
        </w:rPr>
        <w:t xml:space="preserve">the </w:t>
      </w:r>
      <w:r w:rsidRPr="002B6AE2">
        <w:rPr>
          <w:rFonts w:ascii="Book Antiqua" w:eastAsia="Book Antiqua" w:hAnsi="Book Antiqua" w:cs="Book Antiqua"/>
          <w:color w:val="000000"/>
        </w:rPr>
        <w:t>ca</w:t>
      </w:r>
      <w:r w:rsidR="00355DA3" w:rsidRPr="002B6AE2">
        <w:rPr>
          <w:rFonts w:ascii="Book Antiqua" w:eastAsia="Book Antiqua" w:hAnsi="Book Antiqua" w:cs="Book Antiqua"/>
          <w:color w:val="000000"/>
        </w:rPr>
        <w:t xml:space="preserve">lcitriol dose </w:t>
      </w:r>
      <w:r w:rsidR="00AD21ED" w:rsidRPr="00C056A8">
        <w:rPr>
          <w:rFonts w:ascii="Book Antiqua" w:eastAsia="Book Antiqua" w:hAnsi="Book Antiqua" w:cs="Book Antiqua"/>
          <w:color w:val="000000"/>
        </w:rPr>
        <w:t xml:space="preserve">to </w:t>
      </w:r>
      <w:r w:rsidR="00355DA3" w:rsidRPr="00C056A8">
        <w:rPr>
          <w:rFonts w:ascii="Book Antiqua" w:eastAsia="Book Antiqua" w:hAnsi="Book Antiqua" w:cs="Book Antiqua"/>
          <w:color w:val="000000"/>
        </w:rPr>
        <w:t xml:space="preserve">0.5 mcg </w:t>
      </w:r>
      <w:r w:rsidR="00EB6F90" w:rsidRPr="004C6D11">
        <w:rPr>
          <w:rFonts w:ascii="Book Antiqua" w:hAnsi="Book Antiqua"/>
        </w:rPr>
        <w:t>×</w:t>
      </w:r>
      <w:r w:rsidR="00355DA3" w:rsidRPr="00C056A8">
        <w:rPr>
          <w:rFonts w:ascii="Book Antiqua" w:eastAsia="Book Antiqua" w:hAnsi="Book Antiqua" w:cs="Book Antiqua"/>
          <w:color w:val="000000"/>
        </w:rPr>
        <w:t xml:space="preserve"> 2/d</w:t>
      </w:r>
      <w:r w:rsidR="00AD21ED" w:rsidRPr="002B6AE2">
        <w:rPr>
          <w:rFonts w:ascii="Book Antiqua" w:eastAsia="Book Antiqua" w:hAnsi="Book Antiqua" w:cs="Book Antiqua"/>
          <w:color w:val="000000"/>
        </w:rPr>
        <w:t>; the</w:t>
      </w:r>
      <w:r w:rsidRPr="00C056A8">
        <w:rPr>
          <w:rFonts w:ascii="Book Antiqua" w:eastAsia="Book Antiqua" w:hAnsi="Book Antiqua" w:cs="Book Antiqua"/>
          <w:color w:val="000000"/>
        </w:rPr>
        <w:t xml:space="preserve"> result</w:t>
      </w:r>
      <w:r w:rsidR="00AD21ED" w:rsidRPr="00C056A8">
        <w:rPr>
          <w:rFonts w:ascii="Book Antiqua" w:eastAsia="Book Antiqua" w:hAnsi="Book Antiqua" w:cs="Book Antiqua"/>
          <w:color w:val="000000"/>
        </w:rPr>
        <w:t>s have been</w:t>
      </w:r>
      <w:r w:rsidRPr="00C056A8">
        <w:rPr>
          <w:rFonts w:ascii="Book Antiqua" w:eastAsia="Book Antiqua" w:hAnsi="Book Antiqua" w:cs="Book Antiqua"/>
          <w:color w:val="000000"/>
        </w:rPr>
        <w:t xml:space="preserve"> maintained for 6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w:t>
      </w:r>
      <w:r w:rsidR="00512E42" w:rsidRPr="004C6D11">
        <w:rPr>
          <w:rFonts w:ascii="Book Antiqua" w:eastAsia="Book Antiqua" w:hAnsi="Book Antiqua" w:cs="Book Antiqua"/>
          <w:color w:val="000000"/>
        </w:rPr>
        <w:t>to date</w:t>
      </w:r>
      <w:r w:rsidRPr="00C056A8">
        <w:rPr>
          <w:rFonts w:ascii="Book Antiqua" w:eastAsia="Book Antiqua" w:hAnsi="Book Antiqua" w:cs="Book Antiqua"/>
          <w:color w:val="000000"/>
        </w:rPr>
        <w:t>. On calcitriol</w:t>
      </w:r>
      <w:r w:rsidR="00AD21ED" w:rsidRPr="002B6AE2">
        <w:rPr>
          <w:rFonts w:ascii="Book Antiqua" w:eastAsia="Book Antiqua" w:hAnsi="Book Antiqua" w:cs="Book Antiqua"/>
          <w:color w:val="000000"/>
        </w:rPr>
        <w:t>,</w:t>
      </w:r>
      <w:r w:rsidRPr="002B6AE2">
        <w:rPr>
          <w:rFonts w:ascii="Book Antiqua" w:eastAsia="Book Antiqua" w:hAnsi="Book Antiqua" w:cs="Book Antiqua"/>
          <w:color w:val="000000"/>
        </w:rPr>
        <w:t xml:space="preserve"> 0.25 mcg </w:t>
      </w:r>
      <w:r w:rsidR="00EB6F90" w:rsidRPr="004C6D11">
        <w:rPr>
          <w:rFonts w:ascii="Book Antiqua" w:hAnsi="Book Antiqua"/>
        </w:rPr>
        <w:t>×</w:t>
      </w:r>
      <w:r w:rsidRPr="00C056A8">
        <w:rPr>
          <w:rFonts w:ascii="Book Antiqua" w:eastAsia="Book Antiqua" w:hAnsi="Book Antiqua" w:cs="Book Antiqua"/>
          <w:color w:val="000000"/>
        </w:rPr>
        <w:t xml:space="preserve"> 3/d</w:t>
      </w:r>
      <w:r w:rsidR="00355DA3" w:rsidRPr="002B6AE2">
        <w:rPr>
          <w:rFonts w:ascii="Book Antiqua" w:eastAsia="Book Antiqua" w:hAnsi="Book Antiqua" w:cs="Book Antiqua"/>
          <w:color w:val="000000"/>
        </w:rPr>
        <w:t xml:space="preserve"> </w:t>
      </w:r>
      <w:r w:rsidRPr="002B6AE2">
        <w:rPr>
          <w:rFonts w:ascii="Book Antiqua" w:eastAsia="Book Antiqua" w:hAnsi="Book Antiqua" w:cs="Book Antiqua"/>
          <w:color w:val="000000"/>
        </w:rPr>
        <w:t xml:space="preserve">P2 </w:t>
      </w:r>
      <w:r w:rsidR="00AD21ED" w:rsidRPr="002B6AE2">
        <w:rPr>
          <w:rFonts w:ascii="Book Antiqua" w:eastAsia="Book Antiqua" w:hAnsi="Book Antiqua" w:cs="Book Antiqua"/>
          <w:color w:val="000000"/>
        </w:rPr>
        <w:t xml:space="preserve">led to the </w:t>
      </w:r>
      <w:r w:rsidRPr="002B6AE2">
        <w:rPr>
          <w:rFonts w:ascii="Book Antiqua" w:eastAsia="Book Antiqua" w:hAnsi="Book Antiqua" w:cs="Book Antiqua"/>
          <w:color w:val="000000"/>
        </w:rPr>
        <w:t>develop</w:t>
      </w:r>
      <w:r w:rsidR="00AD21ED" w:rsidRPr="002B6AE2">
        <w:rPr>
          <w:rFonts w:ascii="Book Antiqua" w:eastAsia="Book Antiqua" w:hAnsi="Book Antiqua" w:cs="Book Antiqua"/>
          <w:color w:val="000000"/>
        </w:rPr>
        <w:t>ment of</w:t>
      </w:r>
      <w:r w:rsidRPr="00C056A8">
        <w:rPr>
          <w:rFonts w:ascii="Book Antiqua" w:eastAsia="Book Antiqua" w:hAnsi="Book Antiqua" w:cs="Book Antiqua"/>
          <w:color w:val="000000"/>
        </w:rPr>
        <w:t xml:space="preserve"> asymptomatic hypercalcemia-hypercalciuria, </w:t>
      </w:r>
      <w:r w:rsidR="00AD21ED" w:rsidRPr="00C056A8">
        <w:rPr>
          <w:rFonts w:ascii="Book Antiqua" w:eastAsia="Book Antiqua" w:hAnsi="Book Antiqua" w:cs="Book Antiqua"/>
          <w:color w:val="000000"/>
        </w:rPr>
        <w:t xml:space="preserve">which was </w:t>
      </w:r>
      <w:r w:rsidRPr="00C056A8">
        <w:rPr>
          <w:rFonts w:ascii="Book Antiqua" w:eastAsia="Book Antiqua" w:hAnsi="Book Antiqua" w:cs="Book Antiqua"/>
          <w:color w:val="000000"/>
        </w:rPr>
        <w:t>immediately resolved by switchi</w:t>
      </w:r>
      <w:r w:rsidR="00355DA3" w:rsidRPr="00C056A8">
        <w:rPr>
          <w:rFonts w:ascii="Book Antiqua" w:eastAsia="Book Antiqua" w:hAnsi="Book Antiqua" w:cs="Book Antiqua"/>
          <w:color w:val="000000"/>
        </w:rPr>
        <w:t xml:space="preserve">ng to paricalcitol 2 mcg </w:t>
      </w:r>
      <w:r w:rsidR="00EB6F90" w:rsidRPr="004C6D11">
        <w:rPr>
          <w:rFonts w:ascii="Book Antiqua" w:hAnsi="Book Antiqua"/>
        </w:rPr>
        <w:t>×</w:t>
      </w:r>
      <w:r w:rsidR="00355DA3" w:rsidRPr="00C056A8">
        <w:rPr>
          <w:rFonts w:ascii="Book Antiqua" w:eastAsia="Book Antiqua" w:hAnsi="Book Antiqua" w:cs="Book Antiqua"/>
          <w:color w:val="000000"/>
        </w:rPr>
        <w:t xml:space="preserve"> 3/d</w:t>
      </w:r>
      <w:r w:rsidR="00AD21ED" w:rsidRPr="002B6AE2">
        <w:rPr>
          <w:rFonts w:ascii="Book Antiqua" w:eastAsia="Book Antiqua" w:hAnsi="Book Antiqua" w:cs="Book Antiqua"/>
          <w:color w:val="000000"/>
        </w:rPr>
        <w:t xml:space="preserve">; </w:t>
      </w:r>
      <w:r w:rsidRPr="00C056A8">
        <w:rPr>
          <w:rFonts w:ascii="Book Antiqua" w:eastAsia="Book Antiqua" w:hAnsi="Book Antiqua" w:cs="Book Antiqua"/>
          <w:color w:val="000000"/>
        </w:rPr>
        <w:t>mild tolerable hypercalciuria</w:t>
      </w:r>
      <w:r w:rsidR="00AD21ED" w:rsidRPr="00C056A8">
        <w:rPr>
          <w:rFonts w:ascii="Book Antiqua" w:eastAsia="Book Antiqua" w:hAnsi="Book Antiqua" w:cs="Book Antiqua"/>
          <w:color w:val="000000"/>
        </w:rPr>
        <w:t xml:space="preserve"> was maintained</w:t>
      </w:r>
      <w:r w:rsidRPr="00C056A8">
        <w:rPr>
          <w:rFonts w:ascii="Book Antiqua" w:eastAsia="Book Antiqua" w:hAnsi="Book Antiqua" w:cs="Book Antiqua"/>
          <w:color w:val="000000"/>
        </w:rPr>
        <w:t xml:space="preserve">. Hair regrowth was </w:t>
      </w:r>
      <w:r w:rsidR="00AA16D1" w:rsidRPr="004C6D11">
        <w:rPr>
          <w:rFonts w:ascii="Book Antiqua" w:eastAsia="Book Antiqua" w:hAnsi="Book Antiqua" w:cs="Book Antiqua"/>
          <w:color w:val="000000"/>
        </w:rPr>
        <w:t>observed</w:t>
      </w:r>
      <w:r w:rsidRPr="00C056A8">
        <w:rPr>
          <w:rFonts w:ascii="Book Antiqua" w:eastAsia="Book Antiqua" w:hAnsi="Book Antiqua" w:cs="Book Antiqua"/>
          <w:color w:val="000000"/>
        </w:rPr>
        <w:t xml:space="preserve"> at 6 mo, stabilizing only </w:t>
      </w:r>
      <w:r w:rsidR="00AA16D1" w:rsidRPr="004C6D11">
        <w:rPr>
          <w:rFonts w:ascii="Book Antiqua" w:eastAsia="Book Antiqua" w:hAnsi="Book Antiqua" w:cs="Book Antiqua"/>
          <w:color w:val="000000"/>
        </w:rPr>
        <w:t>as</w:t>
      </w:r>
      <w:r w:rsidRPr="00C056A8">
        <w:rPr>
          <w:rFonts w:ascii="Book Antiqua" w:eastAsia="Book Antiqua" w:hAnsi="Book Antiqua" w:cs="Book Antiqua"/>
          <w:color w:val="000000"/>
        </w:rPr>
        <w:t xml:space="preserve"> fur at 12 mo. AF in P3 </w:t>
      </w:r>
      <w:r w:rsidR="00AA16D1" w:rsidRPr="004C6D11">
        <w:rPr>
          <w:rFonts w:ascii="Book Antiqua" w:eastAsia="Book Antiqua" w:hAnsi="Book Antiqua" w:cs="Book Antiqua"/>
          <w:color w:val="000000"/>
        </w:rPr>
        <w:t xml:space="preserve">was </w:t>
      </w:r>
      <w:r w:rsidRPr="00C056A8">
        <w:rPr>
          <w:rFonts w:ascii="Book Antiqua" w:eastAsia="Book Antiqua" w:hAnsi="Book Antiqua" w:cs="Book Antiqua"/>
          <w:color w:val="000000"/>
        </w:rPr>
        <w:t xml:space="preserve">resolved completely within 3 mo on </w:t>
      </w:r>
      <w:r w:rsidR="00512E42" w:rsidRPr="004C6D11">
        <w:rPr>
          <w:rFonts w:ascii="Book Antiqua" w:eastAsia="Book Antiqua" w:hAnsi="Book Antiqua" w:cs="Book Antiqua"/>
          <w:color w:val="000000"/>
        </w:rPr>
        <w:t xml:space="preserve">a </w:t>
      </w:r>
      <w:r w:rsidR="00C056A8" w:rsidRPr="004C6D11">
        <w:rPr>
          <w:rFonts w:ascii="Book Antiqua" w:eastAsia="Book Antiqua" w:hAnsi="Book Antiqua" w:cs="Book Antiqua"/>
          <w:color w:val="000000"/>
        </w:rPr>
        <w:t xml:space="preserve">daily </w:t>
      </w:r>
      <w:r w:rsidRPr="00C056A8">
        <w:rPr>
          <w:rFonts w:ascii="Book Antiqua" w:eastAsia="Book Antiqua" w:hAnsi="Book Antiqua" w:cs="Book Antiqua"/>
          <w:color w:val="000000"/>
        </w:rPr>
        <w:t xml:space="preserve">high dose (8000 IU) </w:t>
      </w:r>
      <w:r w:rsidR="00C056A8" w:rsidRPr="004C6D11">
        <w:rPr>
          <w:rFonts w:ascii="Book Antiqua" w:eastAsia="Book Antiqua" w:hAnsi="Book Antiqua" w:cs="Book Antiqua"/>
          <w:color w:val="000000"/>
        </w:rPr>
        <w:t xml:space="preserve">of </w:t>
      </w:r>
      <w:r w:rsidRPr="00C056A8">
        <w:rPr>
          <w:rFonts w:ascii="Book Antiqua" w:eastAsia="Book Antiqua" w:hAnsi="Book Antiqua" w:cs="Book Antiqua"/>
          <w:color w:val="000000"/>
        </w:rPr>
        <w:t>cholecalciferol.</w:t>
      </w:r>
    </w:p>
    <w:p w14:paraId="5C7DAC69" w14:textId="77777777" w:rsidR="00A77B3E" w:rsidRPr="00C056A8" w:rsidRDefault="00A77B3E">
      <w:pPr>
        <w:spacing w:line="360" w:lineRule="auto"/>
        <w:jc w:val="both"/>
      </w:pPr>
    </w:p>
    <w:p w14:paraId="5C4C3127" w14:textId="77777777" w:rsidR="00A77B3E" w:rsidRPr="00C056A8" w:rsidRDefault="001D687B">
      <w:pPr>
        <w:spacing w:line="360" w:lineRule="auto"/>
        <w:jc w:val="both"/>
      </w:pPr>
      <w:r w:rsidRPr="00C056A8">
        <w:rPr>
          <w:rFonts w:ascii="Book Antiqua" w:eastAsia="Book Antiqua" w:hAnsi="Book Antiqua" w:cs="Book Antiqua"/>
          <w:color w:val="000000"/>
        </w:rPr>
        <w:t>CONCLUSION</w:t>
      </w:r>
    </w:p>
    <w:p w14:paraId="72068C6B" w14:textId="077B811D" w:rsidR="00A77B3E" w:rsidRPr="00C056A8" w:rsidRDefault="001D687B">
      <w:pPr>
        <w:spacing w:line="360" w:lineRule="auto"/>
        <w:jc w:val="both"/>
      </w:pPr>
      <w:r w:rsidRPr="00C056A8">
        <w:rPr>
          <w:rFonts w:ascii="Book Antiqua" w:eastAsia="Book Antiqua" w:hAnsi="Book Antiqua" w:cs="Book Antiqua"/>
          <w:color w:val="000000"/>
        </w:rPr>
        <w:t xml:space="preserve">Vitamin D may have immunomodulating therapeutic </w:t>
      </w:r>
      <w:r w:rsidR="00C056A8" w:rsidRPr="004C6D11">
        <w:rPr>
          <w:rFonts w:ascii="Book Antiqua" w:eastAsia="Book Antiqua" w:hAnsi="Book Antiqua" w:cs="Book Antiqua"/>
          <w:color w:val="000000"/>
        </w:rPr>
        <w:t xml:space="preserve">impact </w:t>
      </w:r>
      <w:r w:rsidR="00AD21ED" w:rsidRPr="00C056A8">
        <w:rPr>
          <w:rFonts w:ascii="Book Antiqua" w:eastAsia="Book Antiqua" w:hAnsi="Book Antiqua" w:cs="Book Antiqua"/>
          <w:color w:val="000000"/>
        </w:rPr>
        <w:t>o</w:t>
      </w:r>
      <w:r w:rsidRPr="00C056A8">
        <w:rPr>
          <w:rFonts w:ascii="Book Antiqua" w:eastAsia="Book Antiqua" w:hAnsi="Book Antiqua" w:cs="Book Antiqua"/>
          <w:color w:val="000000"/>
        </w:rPr>
        <w:t>n AT/AU/AF</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which need</w:t>
      </w:r>
      <w:r w:rsidR="00C056A8" w:rsidRPr="004C6D11">
        <w:rPr>
          <w:rFonts w:ascii="Book Antiqua" w:eastAsia="Book Antiqua" w:hAnsi="Book Antiqua" w:cs="Book Antiqua"/>
          <w:color w:val="000000"/>
        </w:rPr>
        <w:t>s</w:t>
      </w:r>
      <w:r w:rsidRPr="00C056A8">
        <w:rPr>
          <w:rFonts w:ascii="Book Antiqua" w:eastAsia="Book Antiqua" w:hAnsi="Book Antiqua" w:cs="Book Antiqua"/>
          <w:color w:val="000000"/>
        </w:rPr>
        <w:t xml:space="preserve"> to be explored with further pilot clinical trials.</w:t>
      </w:r>
    </w:p>
    <w:p w14:paraId="0045CA41" w14:textId="77777777" w:rsidR="00A77B3E" w:rsidRPr="00C056A8" w:rsidRDefault="00A77B3E">
      <w:pPr>
        <w:spacing w:line="360" w:lineRule="auto"/>
        <w:jc w:val="both"/>
      </w:pPr>
    </w:p>
    <w:p w14:paraId="106CC9F3"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Key Words: </w:t>
      </w:r>
      <w:r w:rsidRPr="00C056A8">
        <w:rPr>
          <w:rFonts w:ascii="Book Antiqua" w:eastAsia="Book Antiqua" w:hAnsi="Book Antiqua" w:cs="Book Antiqua"/>
          <w:color w:val="000000"/>
        </w:rPr>
        <w:t xml:space="preserve">Alopecia </w:t>
      </w:r>
      <w:r w:rsidR="00127312" w:rsidRPr="00C056A8">
        <w:rPr>
          <w:rFonts w:ascii="Book Antiqua" w:eastAsia="Book Antiqua" w:hAnsi="Book Antiqua" w:cs="Book Antiqua"/>
          <w:color w:val="000000"/>
        </w:rPr>
        <w:t>t</w:t>
      </w:r>
      <w:r w:rsidRPr="00C056A8">
        <w:rPr>
          <w:rFonts w:ascii="Book Antiqua" w:eastAsia="Book Antiqua" w:hAnsi="Book Antiqua" w:cs="Book Antiqua"/>
          <w:color w:val="000000"/>
        </w:rPr>
        <w:t xml:space="preserve">otalis; Alopecia </w:t>
      </w:r>
      <w:r w:rsidR="00127312" w:rsidRPr="00C056A8">
        <w:rPr>
          <w:rFonts w:ascii="Book Antiqua" w:eastAsia="Book Antiqua" w:hAnsi="Book Antiqua" w:cs="Book Antiqua"/>
          <w:color w:val="000000"/>
        </w:rPr>
        <w:t>u</w:t>
      </w:r>
      <w:r w:rsidRPr="00C056A8">
        <w:rPr>
          <w:rFonts w:ascii="Book Antiqua" w:eastAsia="Book Antiqua" w:hAnsi="Book Antiqua" w:cs="Book Antiqua"/>
          <w:color w:val="000000"/>
        </w:rPr>
        <w:t xml:space="preserve">niversalis; Alopecia </w:t>
      </w:r>
      <w:r w:rsidR="00127312" w:rsidRPr="00C056A8">
        <w:rPr>
          <w:rFonts w:ascii="Book Antiqua" w:eastAsia="Book Antiqua" w:hAnsi="Book Antiqua" w:cs="Book Antiqua"/>
          <w:color w:val="000000"/>
        </w:rPr>
        <w:t>f</w:t>
      </w:r>
      <w:r w:rsidRPr="00C056A8">
        <w:rPr>
          <w:rFonts w:ascii="Book Antiqua" w:eastAsia="Book Antiqua" w:hAnsi="Book Antiqua" w:cs="Book Antiqua"/>
          <w:color w:val="000000"/>
        </w:rPr>
        <w:t>ocalis; Calcitriol; Paricalcitol; Vitamin D</w:t>
      </w:r>
      <w:r w:rsidR="00127312" w:rsidRPr="00C056A8">
        <w:rPr>
          <w:rFonts w:ascii="Book Antiqua" w:eastAsia="Book Antiqua" w:hAnsi="Book Antiqua" w:cs="Book Antiqua"/>
          <w:color w:val="000000"/>
        </w:rPr>
        <w:t xml:space="preserve">; </w:t>
      </w:r>
      <w:r w:rsidR="00247C22" w:rsidRPr="00C056A8">
        <w:rPr>
          <w:rFonts w:ascii="Book Antiqua" w:eastAsia="Book Antiqua" w:hAnsi="Book Antiqua" w:cs="Book Antiqua"/>
          <w:caps/>
          <w:color w:val="000000"/>
        </w:rPr>
        <w:t>c</w:t>
      </w:r>
      <w:r w:rsidR="00247C22" w:rsidRPr="00C056A8">
        <w:rPr>
          <w:rFonts w:ascii="Book Antiqua" w:eastAsia="Book Antiqua" w:hAnsi="Book Antiqua" w:cs="Book Antiqua"/>
          <w:color w:val="000000"/>
        </w:rPr>
        <w:t>ase report</w:t>
      </w:r>
    </w:p>
    <w:p w14:paraId="3F404BD5" w14:textId="77777777" w:rsidR="00464BED" w:rsidRPr="00B04AA1" w:rsidRDefault="00464BED">
      <w:pPr>
        <w:spacing w:line="360" w:lineRule="auto"/>
        <w:jc w:val="both"/>
        <w:rPr>
          <w:rFonts w:ascii="Book Antiqua" w:hAnsi="Book Antiqua" w:cs="Book Antiqua"/>
          <w:color w:val="000000"/>
          <w:lang w:eastAsia="zh-CN"/>
        </w:rPr>
      </w:pPr>
    </w:p>
    <w:p w14:paraId="27DF3C4B" w14:textId="77777777" w:rsidR="00B04AA1" w:rsidRPr="00026CB8" w:rsidRDefault="00B04AA1" w:rsidP="00B04AA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0AA014C" w14:textId="77777777" w:rsidR="00464BED" w:rsidRDefault="00464BED">
      <w:pPr>
        <w:spacing w:line="360" w:lineRule="auto"/>
        <w:jc w:val="both"/>
        <w:rPr>
          <w:rFonts w:ascii="Book Antiqua" w:hAnsi="Book Antiqua" w:cs="Book Antiqua"/>
          <w:color w:val="000000"/>
          <w:lang w:eastAsia="zh-CN"/>
        </w:rPr>
      </w:pPr>
    </w:p>
    <w:p w14:paraId="10074498" w14:textId="58D39B2F" w:rsidR="00464BED" w:rsidRPr="00131CE1" w:rsidRDefault="00B04AA1">
      <w:pPr>
        <w:spacing w:line="360" w:lineRule="auto"/>
        <w:jc w:val="both"/>
        <w:rPr>
          <w:rFonts w:ascii="Book Antiqua" w:hAnsi="Book Antiqua" w:cs="Book Antiqua" w:hint="eastAsia"/>
          <w:color w:val="000000"/>
          <w:lang w:eastAsia="zh-CN"/>
        </w:rPr>
      </w:pPr>
      <w:r w:rsidRPr="00B06B6C">
        <w:rPr>
          <w:rFonts w:ascii="Book Antiqua" w:eastAsia="Book Antiqua" w:hAnsi="Book Antiqua" w:cs="Book Antiqua"/>
          <w:b/>
          <w:color w:val="000000"/>
        </w:rPr>
        <w:t xml:space="preserve">Citation: </w:t>
      </w:r>
      <w:r w:rsidR="001D687B" w:rsidRPr="00C056A8">
        <w:rPr>
          <w:rFonts w:ascii="Book Antiqua" w:eastAsia="Book Antiqua" w:hAnsi="Book Antiqua" w:cs="Book Antiqua"/>
          <w:color w:val="000000"/>
        </w:rPr>
        <w:t xml:space="preserve">Papadimitriou DT, </w:t>
      </w:r>
      <w:proofErr w:type="spellStart"/>
      <w:r w:rsidR="001D687B" w:rsidRPr="00C056A8">
        <w:rPr>
          <w:rFonts w:ascii="Book Antiqua" w:eastAsia="Book Antiqua" w:hAnsi="Book Antiqua" w:cs="Book Antiqua"/>
          <w:color w:val="000000"/>
        </w:rPr>
        <w:t>Bothou</w:t>
      </w:r>
      <w:proofErr w:type="spellEnd"/>
      <w:r w:rsidR="001D687B" w:rsidRPr="00C056A8">
        <w:rPr>
          <w:rFonts w:ascii="Book Antiqua" w:eastAsia="Book Antiqua" w:hAnsi="Book Antiqua" w:cs="Book Antiqua"/>
          <w:color w:val="000000"/>
        </w:rPr>
        <w:t xml:space="preserve"> C, </w:t>
      </w:r>
      <w:proofErr w:type="spellStart"/>
      <w:r w:rsidR="001D687B" w:rsidRPr="00C056A8">
        <w:rPr>
          <w:rFonts w:ascii="Book Antiqua" w:eastAsia="Book Antiqua" w:hAnsi="Book Antiqua" w:cs="Book Antiqua"/>
          <w:color w:val="000000"/>
        </w:rPr>
        <w:t>Dermitzaki</w:t>
      </w:r>
      <w:proofErr w:type="spellEnd"/>
      <w:r w:rsidR="001D687B" w:rsidRPr="00C056A8">
        <w:rPr>
          <w:rFonts w:ascii="Book Antiqua" w:eastAsia="Book Antiqua" w:hAnsi="Book Antiqua" w:cs="Book Antiqua"/>
          <w:color w:val="000000"/>
        </w:rPr>
        <w:t xml:space="preserve"> E, Alexopoulos A, Mastorakos G.</w:t>
      </w:r>
      <w:r w:rsidR="00FD2677" w:rsidRPr="00C056A8">
        <w:rPr>
          <w:rFonts w:ascii="Book Antiqua" w:eastAsia="Book Antiqua" w:hAnsi="Book Antiqua" w:cs="Book Antiqua"/>
          <w:color w:val="000000"/>
        </w:rPr>
        <w:t xml:space="preserve"> </w:t>
      </w:r>
      <w:r w:rsidR="00120DA8" w:rsidRPr="00C056A8">
        <w:rPr>
          <w:rFonts w:ascii="Book Antiqua" w:eastAsia="Book Antiqua" w:hAnsi="Book Antiqua" w:cs="Book Antiqua"/>
          <w:color w:val="000000"/>
        </w:rPr>
        <w:t xml:space="preserve">Treatment of alopecia totalis/universalis/focalis with vitamin D and analogs: Three case reports and </w:t>
      </w:r>
      <w:r w:rsidR="00C056A8" w:rsidRPr="004C6D11">
        <w:rPr>
          <w:rFonts w:ascii="Book Antiqua" w:eastAsia="Book Antiqua" w:hAnsi="Book Antiqua" w:cs="Book Antiqua"/>
          <w:color w:val="000000"/>
        </w:rPr>
        <w:t xml:space="preserve">a </w:t>
      </w:r>
      <w:r w:rsidR="00AD21ED" w:rsidRPr="00C056A8">
        <w:rPr>
          <w:rFonts w:ascii="Book Antiqua" w:eastAsia="Book Antiqua" w:hAnsi="Book Antiqua" w:cs="Book Antiqua"/>
          <w:color w:val="000000"/>
        </w:rPr>
        <w:t xml:space="preserve">literature </w:t>
      </w:r>
      <w:r w:rsidR="00120DA8" w:rsidRPr="002B6AE2">
        <w:rPr>
          <w:rFonts w:ascii="Book Antiqua" w:eastAsia="Book Antiqua" w:hAnsi="Book Antiqua" w:cs="Book Antiqua"/>
          <w:color w:val="000000"/>
        </w:rPr>
        <w:t>review</w:t>
      </w:r>
      <w:r w:rsidR="001D687B" w:rsidRPr="00C056A8">
        <w:rPr>
          <w:rFonts w:ascii="Book Antiqua" w:eastAsia="Book Antiqua" w:hAnsi="Book Antiqua" w:cs="Book Antiqua"/>
          <w:color w:val="000000"/>
        </w:rPr>
        <w:t xml:space="preserve">. </w:t>
      </w:r>
      <w:r w:rsidR="001D687B" w:rsidRPr="00C056A8">
        <w:rPr>
          <w:rFonts w:ascii="Book Antiqua" w:eastAsia="Book Antiqua" w:hAnsi="Book Antiqua" w:cs="Book Antiqua"/>
          <w:i/>
          <w:iCs/>
          <w:color w:val="000000"/>
        </w:rPr>
        <w:t xml:space="preserve">World J </w:t>
      </w:r>
      <w:proofErr w:type="spellStart"/>
      <w:r w:rsidR="001D687B" w:rsidRPr="00C056A8">
        <w:rPr>
          <w:rFonts w:ascii="Book Antiqua" w:eastAsia="Book Antiqua" w:hAnsi="Book Antiqua" w:cs="Book Antiqua"/>
          <w:i/>
          <w:iCs/>
          <w:color w:val="000000"/>
        </w:rPr>
        <w:t>Clin</w:t>
      </w:r>
      <w:proofErr w:type="spellEnd"/>
      <w:r w:rsidR="001D687B" w:rsidRPr="00C056A8">
        <w:rPr>
          <w:rFonts w:ascii="Book Antiqua" w:eastAsia="Book Antiqua" w:hAnsi="Book Antiqua" w:cs="Book Antiqua"/>
          <w:i/>
          <w:iCs/>
          <w:color w:val="000000"/>
        </w:rPr>
        <w:t xml:space="preserve"> </w:t>
      </w:r>
      <w:proofErr w:type="spellStart"/>
      <w:r w:rsidR="001D687B" w:rsidRPr="00C056A8">
        <w:rPr>
          <w:rFonts w:ascii="Book Antiqua" w:eastAsia="Book Antiqua" w:hAnsi="Book Antiqua" w:cs="Book Antiqua"/>
          <w:i/>
          <w:iCs/>
          <w:color w:val="000000"/>
        </w:rPr>
        <w:t>Pediatr</w:t>
      </w:r>
      <w:proofErr w:type="spellEnd"/>
      <w:r w:rsidR="001D687B" w:rsidRPr="00C056A8">
        <w:rPr>
          <w:rFonts w:ascii="Book Antiqua" w:eastAsia="Book Antiqua" w:hAnsi="Book Antiqua" w:cs="Book Antiqua"/>
          <w:color w:val="000000"/>
        </w:rPr>
        <w:t xml:space="preserve"> 2021;</w:t>
      </w:r>
      <w:r w:rsidR="00176D94" w:rsidRPr="00176D94">
        <w:rPr>
          <w:rFonts w:ascii="Book Antiqua" w:eastAsia="Book Antiqua" w:hAnsi="Book Antiqua" w:cs="Book Antiqua"/>
          <w:color w:val="000000"/>
        </w:rPr>
        <w:t xml:space="preserve"> 10(6): </w:t>
      </w:r>
      <w:r w:rsidR="00131CE1">
        <w:rPr>
          <w:rFonts w:ascii="Book Antiqua" w:hAnsi="Book Antiqua" w:cs="Book Antiqua" w:hint="eastAsia"/>
          <w:color w:val="000000"/>
          <w:lang w:eastAsia="zh-CN"/>
        </w:rPr>
        <w:t>192</w:t>
      </w:r>
      <w:r w:rsidR="00176D94" w:rsidRPr="00176D94">
        <w:rPr>
          <w:rFonts w:ascii="Book Antiqua" w:eastAsia="Book Antiqua" w:hAnsi="Book Antiqua" w:cs="Book Antiqua"/>
          <w:color w:val="000000"/>
        </w:rPr>
        <w:t>-</w:t>
      </w:r>
      <w:r w:rsidR="00131CE1">
        <w:rPr>
          <w:rFonts w:ascii="Book Antiqua" w:hAnsi="Book Antiqua" w:cs="Book Antiqua" w:hint="eastAsia"/>
          <w:color w:val="000000"/>
          <w:lang w:eastAsia="zh-CN"/>
        </w:rPr>
        <w:t>199</w:t>
      </w:r>
    </w:p>
    <w:p w14:paraId="717D131B" w14:textId="2129A782" w:rsidR="00464BED" w:rsidRDefault="00176D94">
      <w:pPr>
        <w:spacing w:line="360" w:lineRule="auto"/>
        <w:jc w:val="both"/>
        <w:rPr>
          <w:rFonts w:ascii="Book Antiqua" w:hAnsi="Book Antiqua" w:cs="Book Antiqua"/>
          <w:color w:val="000000"/>
          <w:lang w:eastAsia="zh-CN"/>
        </w:rPr>
      </w:pPr>
      <w:r w:rsidRPr="00464BED">
        <w:rPr>
          <w:rFonts w:ascii="Book Antiqua" w:eastAsia="Book Antiqua" w:hAnsi="Book Antiqua" w:cs="Book Antiqua"/>
          <w:b/>
          <w:color w:val="000000"/>
        </w:rPr>
        <w:t xml:space="preserve">URL: </w:t>
      </w:r>
      <w:r w:rsidRPr="00176D94">
        <w:rPr>
          <w:rFonts w:ascii="Book Antiqua" w:eastAsia="Book Antiqua" w:hAnsi="Book Antiqua" w:cs="Book Antiqua"/>
          <w:color w:val="000000"/>
        </w:rPr>
        <w:t>https://www.wjgnet.com/2219-2808/full/v10/i6/</w:t>
      </w:r>
      <w:r w:rsidR="00131CE1">
        <w:rPr>
          <w:rFonts w:ascii="Book Antiqua" w:hAnsi="Book Antiqua" w:cs="Book Antiqua" w:hint="eastAsia"/>
          <w:color w:val="000000"/>
          <w:lang w:eastAsia="zh-CN"/>
        </w:rPr>
        <w:t>192</w:t>
      </w:r>
      <w:r w:rsidRPr="00176D94">
        <w:rPr>
          <w:rFonts w:ascii="Book Antiqua" w:eastAsia="Book Antiqua" w:hAnsi="Book Antiqua" w:cs="Book Antiqua"/>
          <w:color w:val="000000"/>
        </w:rPr>
        <w:t>.htm</w:t>
      </w:r>
    </w:p>
    <w:p w14:paraId="76B8DCA3" w14:textId="13EFE2A0" w:rsidR="00A77B3E" w:rsidRPr="00131CE1" w:rsidRDefault="00176D94">
      <w:pPr>
        <w:spacing w:line="360" w:lineRule="auto"/>
        <w:jc w:val="both"/>
        <w:rPr>
          <w:rFonts w:hint="eastAsia"/>
          <w:lang w:eastAsia="zh-CN"/>
        </w:rPr>
      </w:pPr>
      <w:r w:rsidRPr="00464BED">
        <w:rPr>
          <w:rFonts w:ascii="Book Antiqua" w:eastAsia="Book Antiqua" w:hAnsi="Book Antiqua" w:cs="Book Antiqua"/>
          <w:b/>
          <w:color w:val="000000"/>
        </w:rPr>
        <w:t xml:space="preserve">DOI: </w:t>
      </w:r>
      <w:bookmarkStart w:id="3" w:name="_GoBack"/>
      <w:r w:rsidRPr="00176D94">
        <w:rPr>
          <w:rFonts w:ascii="Book Antiqua" w:eastAsia="Book Antiqua" w:hAnsi="Book Antiqua" w:cs="Book Antiqua"/>
          <w:color w:val="000000"/>
        </w:rPr>
        <w:t>https://dx.doi.org/10.5409/wjcp.v10.i6.</w:t>
      </w:r>
      <w:r w:rsidR="00131CE1">
        <w:rPr>
          <w:rFonts w:ascii="Book Antiqua" w:hAnsi="Book Antiqua" w:cs="Book Antiqua" w:hint="eastAsia"/>
          <w:color w:val="000000"/>
          <w:lang w:eastAsia="zh-CN"/>
        </w:rPr>
        <w:t>192</w:t>
      </w:r>
      <w:bookmarkEnd w:id="3"/>
    </w:p>
    <w:p w14:paraId="2CF54989" w14:textId="77777777" w:rsidR="00A77B3E" w:rsidRPr="00C056A8" w:rsidRDefault="00A77B3E">
      <w:pPr>
        <w:spacing w:line="360" w:lineRule="auto"/>
        <w:jc w:val="both"/>
      </w:pPr>
    </w:p>
    <w:p w14:paraId="5912CB09" w14:textId="1B680E65" w:rsidR="00A77B3E" w:rsidRPr="00C056A8" w:rsidRDefault="001D687B">
      <w:pPr>
        <w:spacing w:line="360" w:lineRule="auto"/>
        <w:jc w:val="both"/>
      </w:pPr>
      <w:r w:rsidRPr="00C056A8">
        <w:rPr>
          <w:rFonts w:ascii="Book Antiqua" w:eastAsia="Book Antiqua" w:hAnsi="Book Antiqua" w:cs="Book Antiqua"/>
          <w:b/>
          <w:bCs/>
          <w:color w:val="000000"/>
        </w:rPr>
        <w:t xml:space="preserve">Core Tip: </w:t>
      </w:r>
      <w:r w:rsidRPr="00C056A8">
        <w:rPr>
          <w:rFonts w:ascii="Book Antiqua" w:eastAsia="Book Antiqua" w:hAnsi="Book Antiqua" w:cs="Book Antiqua"/>
          <w:color w:val="000000"/>
        </w:rPr>
        <w:t xml:space="preserve">Alopecia </w:t>
      </w:r>
      <w:r w:rsidR="00B72719" w:rsidRPr="00C056A8">
        <w:rPr>
          <w:rFonts w:ascii="Book Antiqua" w:eastAsia="Book Antiqua" w:hAnsi="Book Antiqua" w:cs="Book Antiqua"/>
          <w:color w:val="000000"/>
        </w:rPr>
        <w:t>a</w:t>
      </w:r>
      <w:r w:rsidRPr="00C056A8">
        <w:rPr>
          <w:rFonts w:ascii="Book Antiqua" w:eastAsia="Book Antiqua" w:hAnsi="Book Antiqua" w:cs="Book Antiqua"/>
          <w:color w:val="000000"/>
        </w:rPr>
        <w:t>reata (AA) is an inflammatory disease with autoimmune, environmental, and inherited components directed at the hair follicle, either limited to patchy hair loss over the scalp (</w:t>
      </w:r>
      <w:proofErr w:type="spellStart"/>
      <w:r w:rsidRPr="00C056A8">
        <w:rPr>
          <w:rFonts w:ascii="Book Antiqua" w:eastAsia="Book Antiqua" w:hAnsi="Book Antiqua" w:cs="Book Antiqua"/>
          <w:color w:val="000000"/>
        </w:rPr>
        <w:t>Focalis</w:t>
      </w:r>
      <w:proofErr w:type="spellEnd"/>
      <w:r w:rsidRPr="00C056A8">
        <w:rPr>
          <w:rFonts w:ascii="Book Antiqua" w:eastAsia="Book Antiqua" w:hAnsi="Book Antiqua" w:cs="Book Antiqua"/>
          <w:color w:val="000000"/>
        </w:rPr>
        <w:t>, AF), total loss of scalp hair (</w:t>
      </w:r>
      <w:proofErr w:type="spellStart"/>
      <w:r w:rsidRPr="00C056A8">
        <w:rPr>
          <w:rFonts w:ascii="Book Antiqua" w:eastAsia="Book Antiqua" w:hAnsi="Book Antiqua" w:cs="Book Antiqua"/>
          <w:color w:val="000000"/>
        </w:rPr>
        <w:t>Totalis</w:t>
      </w:r>
      <w:proofErr w:type="spellEnd"/>
      <w:r w:rsidRPr="00C056A8">
        <w:rPr>
          <w:rFonts w:ascii="Book Antiqua" w:eastAsia="Book Antiqua" w:hAnsi="Book Antiqua" w:cs="Book Antiqua"/>
          <w:color w:val="000000"/>
        </w:rPr>
        <w:t>, AT)</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or total loss of both scalp and body hair (Universalis, AU). Despite multiple treatment modalities, </w:t>
      </w:r>
      <w:r w:rsidR="00AD21ED" w:rsidRPr="00C056A8">
        <w:rPr>
          <w:rFonts w:ascii="Book Antiqua" w:eastAsia="Book Antiqua" w:hAnsi="Book Antiqua" w:cs="Book Antiqua"/>
          <w:color w:val="000000"/>
        </w:rPr>
        <w:t xml:space="preserve">there is </w:t>
      </w:r>
      <w:r w:rsidRPr="00C056A8">
        <w:rPr>
          <w:rFonts w:ascii="Book Antiqua" w:eastAsia="Book Antiqua" w:hAnsi="Book Antiqua" w:cs="Book Antiqua"/>
          <w:color w:val="000000"/>
        </w:rPr>
        <w:t xml:space="preserve">no </w:t>
      </w:r>
      <w:r w:rsidR="00AA16D1" w:rsidRPr="004C6D11">
        <w:rPr>
          <w:rFonts w:ascii="Book Antiqua" w:eastAsia="Book Antiqua" w:hAnsi="Book Antiqua" w:cs="Book Antiqua"/>
          <w:color w:val="000000"/>
        </w:rPr>
        <w:t xml:space="preserve">current </w:t>
      </w:r>
      <w:r w:rsidRPr="00C056A8">
        <w:rPr>
          <w:rFonts w:ascii="Book Antiqua" w:eastAsia="Book Antiqua" w:hAnsi="Book Antiqua" w:cs="Book Antiqua"/>
          <w:color w:val="000000"/>
        </w:rPr>
        <w:t>therapy. Three girls aged 3, 7</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5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with AT, AU</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AF were treated with oral calcitriol, paricalcitol</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cholecalciferol, showing hair regrowth at 6, 6</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3 mo, respectively but only </w:t>
      </w:r>
      <w:r w:rsidR="00AA16D1" w:rsidRPr="004C6D11">
        <w:rPr>
          <w:rFonts w:ascii="Book Antiqua" w:eastAsia="Book Antiqua" w:hAnsi="Book Antiqua" w:cs="Book Antiqua"/>
          <w:color w:val="000000"/>
        </w:rPr>
        <w:t>as</w:t>
      </w:r>
      <w:r w:rsidRPr="00C056A8">
        <w:rPr>
          <w:rFonts w:ascii="Book Antiqua" w:eastAsia="Book Antiqua" w:hAnsi="Book Antiqua" w:cs="Book Antiqua"/>
          <w:color w:val="000000"/>
        </w:rPr>
        <w:t xml:space="preserve"> fur for P2 with AU. Vitamin D may have an immunomodulating therapeutic impact </w:t>
      </w:r>
      <w:r w:rsidR="00AD21ED" w:rsidRPr="002B6AE2">
        <w:rPr>
          <w:rFonts w:ascii="Book Antiqua" w:eastAsia="Book Antiqua" w:hAnsi="Book Antiqua" w:cs="Book Antiqua"/>
          <w:color w:val="000000"/>
        </w:rPr>
        <w:t>o</w:t>
      </w:r>
      <w:r w:rsidRPr="00C056A8">
        <w:rPr>
          <w:rFonts w:ascii="Book Antiqua" w:eastAsia="Book Antiqua" w:hAnsi="Book Antiqua" w:cs="Book Antiqua"/>
          <w:color w:val="000000"/>
        </w:rPr>
        <w:t>n AT/AU/AF</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which needs to be explored with further pilot clinical trials testing the effectiveness and establishing the optimal form and dosage of </w:t>
      </w:r>
      <w:r w:rsidR="00E63C15" w:rsidRPr="00C056A8">
        <w:rPr>
          <w:rFonts w:ascii="Book Antiqua" w:eastAsia="Book Antiqua" w:hAnsi="Book Antiqua" w:cs="Book Antiqua"/>
          <w:color w:val="000000"/>
        </w:rPr>
        <w:t>v</w:t>
      </w:r>
      <w:r w:rsidRPr="00C056A8">
        <w:rPr>
          <w:rFonts w:ascii="Book Antiqua" w:eastAsia="Book Antiqua" w:hAnsi="Book Antiqua" w:cs="Book Antiqua"/>
          <w:color w:val="000000"/>
        </w:rPr>
        <w:t>itamin D.</w:t>
      </w:r>
    </w:p>
    <w:p w14:paraId="4103EFF0" w14:textId="26BD948E" w:rsidR="00116E10" w:rsidRDefault="00116E10">
      <w:r>
        <w:br w:type="page"/>
      </w:r>
    </w:p>
    <w:p w14:paraId="4F189198"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lastRenderedPageBreak/>
        <w:t>INTRODUCTION</w:t>
      </w:r>
    </w:p>
    <w:p w14:paraId="7C965207" w14:textId="1E629709" w:rsidR="00A77B3E" w:rsidRPr="00C056A8" w:rsidRDefault="001D687B" w:rsidP="006322AC">
      <w:pPr>
        <w:spacing w:line="360" w:lineRule="auto"/>
        <w:jc w:val="both"/>
      </w:pPr>
      <w:r w:rsidRPr="00C056A8">
        <w:rPr>
          <w:rFonts w:ascii="Book Antiqua" w:eastAsia="Book Antiqua" w:hAnsi="Book Antiqua" w:cs="Book Antiqua"/>
          <w:color w:val="000000"/>
        </w:rPr>
        <w:t>Alopecia areata (AA) is a non-scarring T-cell mediated autoimmune disease directed at the hair follicle (HF)</w:t>
      </w:r>
      <w:r w:rsidR="00AD21ED" w:rsidRPr="00C056A8">
        <w:rPr>
          <w:rFonts w:ascii="Book Antiqua" w:eastAsia="Book Antiqua" w:hAnsi="Book Antiqua" w:cs="Book Antiqua"/>
          <w:color w:val="000000"/>
        </w:rPr>
        <w:t>, either</w:t>
      </w:r>
      <w:r w:rsidRPr="00C056A8">
        <w:rPr>
          <w:rFonts w:ascii="Book Antiqua" w:eastAsia="Book Antiqua" w:hAnsi="Book Antiqua" w:cs="Book Antiqua"/>
          <w:color w:val="000000"/>
        </w:rPr>
        <w:t xml:space="preserve"> limited to patchy hair loss over the scalp (Focalis, AF), total loss of scalp hair (Totalis, AT)</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or loss of both scalp and body hair (Universalis, AU). Its prevalence among </w:t>
      </w:r>
      <w:r w:rsidR="00AA16D1"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young and adult population is 0.7</w:t>
      </w:r>
      <w:r w:rsidR="006322AC" w:rsidRPr="002B6AE2">
        <w:rPr>
          <w:rFonts w:ascii="Book Antiqua" w:eastAsia="Book Antiqua" w:hAnsi="Book Antiqua" w:cs="Book Antiqua"/>
          <w:color w:val="000000"/>
        </w:rPr>
        <w:t>%</w:t>
      </w:r>
      <w:r w:rsidRPr="002B6AE2">
        <w:rPr>
          <w:rFonts w:ascii="Book Antiqua" w:eastAsia="Book Antiqua" w:hAnsi="Book Antiqua" w:cs="Book Antiqua"/>
          <w:color w:val="000000"/>
        </w:rPr>
        <w:t xml:space="preserve">-3.8%, significantly affecting </w:t>
      </w:r>
      <w:r w:rsidRPr="00C056A8">
        <w:rPr>
          <w:rFonts w:ascii="Book Antiqua" w:eastAsia="Book Antiqua" w:hAnsi="Book Antiqua" w:cs="Book Antiqua"/>
          <w:color w:val="000000"/>
        </w:rPr>
        <w:t xml:space="preserve">patients’ lives and having psychosocial implications. Management of the disease can be challenging, and despite multiple treatment modalities, no successful treatment is available. Pediatric age and more extensive disease with resistance to initial therapies with corticosteroids may sometimes benefit from a cocktail of established therapies. The likelihood of complete spontaneous regrowth in AA is estimated </w:t>
      </w:r>
      <w:r w:rsidR="001B556C" w:rsidRPr="00C056A8">
        <w:rPr>
          <w:rFonts w:ascii="Book Antiqua" w:eastAsia="Book Antiqua" w:hAnsi="Book Antiqua" w:cs="Book Antiqua"/>
          <w:color w:val="000000"/>
        </w:rPr>
        <w:t xml:space="preserve">to be </w:t>
      </w:r>
      <w:r w:rsidRPr="00C056A8">
        <w:rPr>
          <w:rFonts w:ascii="Book Antiqua" w:eastAsia="Book Antiqua" w:hAnsi="Book Antiqua" w:cs="Book Antiqua"/>
          <w:color w:val="000000"/>
        </w:rPr>
        <w:t>less than 10%</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but even then, relapses are common and frustrating</w:t>
      </w:r>
      <w:r w:rsidRPr="00C056A8">
        <w:rPr>
          <w:rFonts w:ascii="Book Antiqua" w:eastAsia="Book Antiqua" w:hAnsi="Book Antiqua" w:cs="Book Antiqua"/>
          <w:color w:val="000000"/>
          <w:szCs w:val="30"/>
          <w:vertAlign w:val="superscript"/>
        </w:rPr>
        <w:t>[1]</w:t>
      </w:r>
      <w:r w:rsidRPr="00C056A8">
        <w:rPr>
          <w:rFonts w:ascii="Book Antiqua" w:eastAsia="Book Antiqua" w:hAnsi="Book Antiqua" w:cs="Book Antiqua"/>
          <w:color w:val="000000"/>
        </w:rPr>
        <w:t>.</w:t>
      </w:r>
    </w:p>
    <w:p w14:paraId="2DD5C045" w14:textId="01FCFB02" w:rsidR="00A77B3E" w:rsidRPr="00C056A8" w:rsidRDefault="001D687B" w:rsidP="006322AC">
      <w:pPr>
        <w:spacing w:line="360" w:lineRule="auto"/>
        <w:ind w:firstLineChars="100" w:firstLine="240"/>
        <w:jc w:val="both"/>
      </w:pPr>
      <w:r w:rsidRPr="00C056A8">
        <w:rPr>
          <w:rFonts w:ascii="Book Antiqua" w:eastAsia="Book Antiqua" w:hAnsi="Book Antiqua" w:cs="Book Antiqua"/>
          <w:color w:val="000000"/>
        </w:rPr>
        <w:t xml:space="preserve">HF is a micro-organ with its own immune and hormonal microenvironment. During the anagen segment of </w:t>
      </w:r>
      <w:r w:rsidR="00C056A8">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hair cycle, HF epithelium generates and maintains an area of immune privilege, which is mainly characterized by </w:t>
      </w:r>
      <w:r w:rsidR="00C056A8">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low expression of </w:t>
      </w:r>
      <w:r w:rsidR="001B556C" w:rsidRPr="00C056A8">
        <w:rPr>
          <w:rFonts w:ascii="Book Antiqua" w:eastAsia="Book Antiqua" w:hAnsi="Book Antiqua" w:cs="Book Antiqua"/>
          <w:color w:val="000000"/>
        </w:rPr>
        <w:t xml:space="preserve">major histocompatibility complex </w:t>
      </w:r>
      <w:r w:rsidRPr="00C056A8">
        <w:rPr>
          <w:rFonts w:ascii="Book Antiqua" w:eastAsia="Book Antiqua" w:hAnsi="Book Antiqua" w:cs="Book Antiqua"/>
          <w:color w:val="000000"/>
        </w:rPr>
        <w:t xml:space="preserve">class Ia antigens and local production of immunosuppressive agents. This HF immune privilege (HFIP) is important for </w:t>
      </w:r>
      <w:r w:rsidR="00AA16D1"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protection of anagen</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melanogenesis</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associated antigens from immune recognition by autoreactive CD8+ T</w:t>
      </w:r>
      <w:r w:rsidR="001B556C"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cells. </w:t>
      </w:r>
      <w:r w:rsidR="001B556C" w:rsidRPr="00C056A8">
        <w:rPr>
          <w:rFonts w:ascii="Book Antiqua" w:eastAsia="Book Antiqua" w:hAnsi="Book Antiqua" w:cs="Book Antiqua"/>
          <w:color w:val="000000"/>
        </w:rPr>
        <w:t>The c</w:t>
      </w:r>
      <w:r w:rsidRPr="00C056A8">
        <w:rPr>
          <w:rFonts w:ascii="Book Antiqua" w:eastAsia="Book Antiqua" w:hAnsi="Book Antiqua" w:cs="Book Antiqua"/>
          <w:color w:val="000000"/>
        </w:rPr>
        <w:t xml:space="preserve">ollapse of mechanisms that maintain the HFIP renders the HF susceptible to inflammatory assault, contributing to the development of AA, </w:t>
      </w:r>
      <w:r w:rsidR="001B556C" w:rsidRPr="00C056A8">
        <w:rPr>
          <w:rFonts w:ascii="Book Antiqua" w:eastAsia="Book Antiqua" w:hAnsi="Book Antiqua" w:cs="Book Antiqua"/>
          <w:color w:val="000000"/>
        </w:rPr>
        <w:t xml:space="preserve">while </w:t>
      </w:r>
      <w:r w:rsidRPr="00C056A8">
        <w:rPr>
          <w:rFonts w:ascii="Book Antiqua" w:eastAsia="Book Antiqua" w:hAnsi="Book Antiqua" w:cs="Book Antiqua"/>
          <w:color w:val="000000"/>
        </w:rPr>
        <w:t xml:space="preserve">growing evidence implicates </w:t>
      </w:r>
      <w:r w:rsidR="001B556C" w:rsidRPr="00C056A8">
        <w:rPr>
          <w:rFonts w:ascii="Book Antiqua" w:eastAsia="Book Antiqua" w:hAnsi="Book Antiqua" w:cs="Book Antiqua"/>
          <w:color w:val="000000"/>
        </w:rPr>
        <w:t>interferon gamma</w:t>
      </w:r>
      <w:r w:rsidRPr="00C056A8">
        <w:rPr>
          <w:rFonts w:ascii="Book Antiqua" w:eastAsia="Book Antiqua" w:hAnsi="Book Antiqua" w:cs="Book Antiqua"/>
          <w:color w:val="000000"/>
        </w:rPr>
        <w:t xml:space="preserve"> in triggering HFIP </w:t>
      </w:r>
      <w:proofErr w:type="gramStart"/>
      <w:r w:rsidRPr="00C056A8">
        <w:rPr>
          <w:rFonts w:ascii="Book Antiqua" w:eastAsia="Book Antiqua" w:hAnsi="Book Antiqua" w:cs="Book Antiqua"/>
          <w:color w:val="000000"/>
        </w:rPr>
        <w:t>collapse</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2]</w:t>
      </w:r>
      <w:r w:rsidRPr="00C056A8">
        <w:rPr>
          <w:rFonts w:ascii="Book Antiqua" w:eastAsia="Book Antiqua" w:hAnsi="Book Antiqua" w:cs="Book Antiqua"/>
          <w:color w:val="000000"/>
        </w:rPr>
        <w:t>.</w:t>
      </w:r>
    </w:p>
    <w:p w14:paraId="7C3DD5EE" w14:textId="613625AF" w:rsidR="00A77B3E" w:rsidRPr="006F226F" w:rsidRDefault="001D687B" w:rsidP="00517885">
      <w:pPr>
        <w:spacing w:line="360" w:lineRule="auto"/>
        <w:ind w:firstLineChars="100" w:firstLine="240"/>
        <w:jc w:val="both"/>
      </w:pPr>
      <w:r w:rsidRPr="00C056A8">
        <w:rPr>
          <w:rFonts w:ascii="Book Antiqua" w:eastAsia="Book Antiqua" w:hAnsi="Book Antiqua" w:cs="Book Antiqua"/>
          <w:color w:val="000000"/>
        </w:rPr>
        <w:t xml:space="preserve">The role of vitamin D in the proliferation and differentiation of keratinocytes </w:t>
      </w:r>
      <w:r w:rsidR="001B556C" w:rsidRPr="00C056A8">
        <w:rPr>
          <w:rFonts w:ascii="Book Antiqua" w:eastAsia="Book Antiqua" w:hAnsi="Book Antiqua" w:cs="Book Antiqua"/>
          <w:color w:val="000000"/>
        </w:rPr>
        <w:t xml:space="preserve">has been </w:t>
      </w:r>
      <w:r w:rsidRPr="00C056A8">
        <w:rPr>
          <w:rFonts w:ascii="Book Antiqua" w:eastAsia="Book Antiqua" w:hAnsi="Book Antiqua" w:cs="Book Antiqua"/>
          <w:color w:val="000000"/>
        </w:rPr>
        <w:t>extensively studied and well established in the literature. Vitamin D is synthesized in the epidermal keratinocytes from 7-</w:t>
      </w:r>
      <w:r w:rsidR="001B556C" w:rsidRPr="00C056A8">
        <w:rPr>
          <w:rFonts w:ascii="Book Antiqua" w:eastAsia="Book Antiqua" w:hAnsi="Book Antiqua" w:cs="Book Antiqua"/>
          <w:color w:val="000000"/>
        </w:rPr>
        <w:t>D</w:t>
      </w:r>
      <w:r w:rsidRPr="00C056A8">
        <w:rPr>
          <w:rFonts w:ascii="Book Antiqua" w:eastAsia="Book Antiqua" w:hAnsi="Book Antiqua" w:cs="Book Antiqua"/>
          <w:color w:val="000000"/>
        </w:rPr>
        <w:t xml:space="preserve">ehydrocholesterol by </w:t>
      </w:r>
      <w:r w:rsidR="001B556C" w:rsidRPr="00C056A8">
        <w:rPr>
          <w:rFonts w:ascii="Book Antiqua" w:eastAsia="Book Antiqua" w:hAnsi="Book Antiqua" w:cs="Book Antiqua"/>
          <w:color w:val="000000"/>
        </w:rPr>
        <w:t>ultraviolet B</w:t>
      </w:r>
      <w:r w:rsidRPr="00C056A8">
        <w:rPr>
          <w:rFonts w:ascii="Book Antiqua" w:eastAsia="Book Antiqua" w:hAnsi="Book Antiqua" w:cs="Book Antiqua"/>
          <w:color w:val="000000"/>
        </w:rPr>
        <w:t xml:space="preserve"> light (290-315 nm) or </w:t>
      </w:r>
      <w:r w:rsidR="00C056A8">
        <w:rPr>
          <w:rFonts w:ascii="Book Antiqua" w:eastAsia="Book Antiqua" w:hAnsi="Book Antiqua" w:cs="Book Antiqua"/>
          <w:color w:val="000000"/>
        </w:rPr>
        <w:t xml:space="preserve">is </w:t>
      </w:r>
      <w:r w:rsidRPr="00C056A8">
        <w:rPr>
          <w:rFonts w:ascii="Book Antiqua" w:eastAsia="Book Antiqua" w:hAnsi="Book Antiqua" w:cs="Book Antiqua"/>
          <w:color w:val="000000"/>
        </w:rPr>
        <w:t xml:space="preserve">acquired through the diet and dietary </w:t>
      </w:r>
      <w:proofErr w:type="gramStart"/>
      <w:r w:rsidRPr="00C056A8">
        <w:rPr>
          <w:rFonts w:ascii="Book Antiqua" w:eastAsia="Book Antiqua" w:hAnsi="Book Antiqua" w:cs="Book Antiqua"/>
          <w:color w:val="000000"/>
        </w:rPr>
        <w:t>supplements</w:t>
      </w:r>
      <w:r w:rsidR="007246E2" w:rsidRPr="00C056A8">
        <w:rPr>
          <w:rFonts w:ascii="Book Antiqua" w:eastAsia="Book Antiqua" w:hAnsi="Book Antiqua" w:cs="Book Antiqua"/>
          <w:color w:val="000000"/>
          <w:szCs w:val="30"/>
          <w:vertAlign w:val="superscript"/>
        </w:rPr>
        <w:t>[</w:t>
      </w:r>
      <w:proofErr w:type="gramEnd"/>
      <w:r w:rsidR="007246E2" w:rsidRPr="00C056A8">
        <w:rPr>
          <w:rFonts w:ascii="Book Antiqua" w:eastAsia="Book Antiqua" w:hAnsi="Book Antiqua" w:cs="Book Antiqua"/>
          <w:color w:val="000000"/>
          <w:szCs w:val="30"/>
          <w:vertAlign w:val="superscript"/>
        </w:rPr>
        <w:t>3,</w:t>
      </w:r>
      <w:r w:rsidRPr="00C056A8">
        <w:rPr>
          <w:rFonts w:ascii="Book Antiqua" w:eastAsia="Book Antiqua" w:hAnsi="Book Antiqua" w:cs="Book Antiqua"/>
          <w:color w:val="000000"/>
          <w:szCs w:val="30"/>
          <w:vertAlign w:val="superscript"/>
        </w:rPr>
        <w:t>4]</w:t>
      </w:r>
      <w:r w:rsidRPr="006F226F">
        <w:rPr>
          <w:rFonts w:ascii="Book Antiqua" w:eastAsia="Book Antiqua" w:hAnsi="Book Antiqua" w:cs="Book Antiqua"/>
          <w:color w:val="000000"/>
        </w:rPr>
        <w:t>. Further hydroxylation in the liver leads to 25-hydroxyvitamin-D3 (25OHD3) and subsequently in the kidney to the active hormone 1-25-dihydroxyv</w:t>
      </w:r>
      <w:r w:rsidRPr="002B6AE2">
        <w:rPr>
          <w:rFonts w:ascii="Book Antiqua" w:eastAsia="Book Antiqua" w:hAnsi="Book Antiqua" w:cs="Book Antiqua"/>
          <w:color w:val="000000"/>
        </w:rPr>
        <w:t xml:space="preserve">itamin-D3 </w:t>
      </w:r>
      <w:r w:rsidR="00C056A8">
        <w:rPr>
          <w:rFonts w:ascii="Book Antiqua" w:eastAsia="Book Antiqua" w:hAnsi="Book Antiqua" w:cs="Book Antiqua"/>
          <w:color w:val="000000"/>
        </w:rPr>
        <w:t>(</w:t>
      </w:r>
      <w:r w:rsidRPr="00C056A8">
        <w:rPr>
          <w:rFonts w:ascii="Book Antiqua" w:eastAsia="Book Antiqua" w:hAnsi="Book Antiqua" w:cs="Book Antiqua"/>
          <w:color w:val="000000"/>
        </w:rPr>
        <w:t>1-25(OH)2D3, calcitriol</w:t>
      </w:r>
      <w:r w:rsid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The role of </w:t>
      </w:r>
      <w:r w:rsidR="001B556C" w:rsidRPr="00C056A8">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vitamin D </w:t>
      </w:r>
      <w:r w:rsidR="001B556C" w:rsidRPr="00C056A8">
        <w:rPr>
          <w:rFonts w:ascii="Book Antiqua" w:eastAsia="Book Antiqua" w:hAnsi="Book Antiqua" w:cs="Book Antiqua"/>
          <w:color w:val="000000"/>
        </w:rPr>
        <w:t>r</w:t>
      </w:r>
      <w:r w:rsidRPr="00C056A8">
        <w:rPr>
          <w:rFonts w:ascii="Book Antiqua" w:eastAsia="Book Antiqua" w:hAnsi="Book Antiqua" w:cs="Book Antiqua"/>
          <w:color w:val="000000"/>
        </w:rPr>
        <w:t xml:space="preserve">eceptor (VDR) in the hair cycle was first suggested by the observation of alopecia in patients with type II vitamin D dependent rickets (VDDR IIA), an autosomal </w:t>
      </w:r>
      <w:r w:rsidRPr="00C056A8">
        <w:rPr>
          <w:rFonts w:ascii="Book Antiqua" w:eastAsia="Book Antiqua" w:hAnsi="Book Antiqua" w:cs="Book Antiqua"/>
          <w:color w:val="000000"/>
        </w:rPr>
        <w:lastRenderedPageBreak/>
        <w:t>recessive disorder that, due to a defect in the VDR, is characterized by hypokalemia, hypophosphatemia, hyperparathyroidism, rickets, osteomalacia, dental caries</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alopecia universalis</w:t>
      </w:r>
      <w:r w:rsidRPr="00C056A8">
        <w:rPr>
          <w:rFonts w:ascii="Book Antiqua" w:eastAsia="Book Antiqua" w:hAnsi="Book Antiqua" w:cs="Book Antiqua"/>
          <w:color w:val="000000"/>
          <w:szCs w:val="30"/>
          <w:vertAlign w:val="superscript"/>
        </w:rPr>
        <w:t>[5]</w:t>
      </w:r>
      <w:r w:rsidRPr="00C056A8">
        <w:rPr>
          <w:rFonts w:ascii="Book Antiqua" w:eastAsia="Book Antiqua" w:hAnsi="Book Antiqua" w:cs="Book Antiqua"/>
          <w:color w:val="000000"/>
        </w:rPr>
        <w:t xml:space="preserve">. Patients with VDDR IIA have normal hair at birth, possibly because they have normal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morphogenesis, but they lose their hair between 1 </w:t>
      </w:r>
      <w:r w:rsidR="001B556C" w:rsidRPr="00C056A8">
        <w:rPr>
          <w:rFonts w:ascii="Book Antiqua" w:eastAsia="Book Antiqua" w:hAnsi="Book Antiqua" w:cs="Book Antiqua"/>
          <w:color w:val="000000"/>
        </w:rPr>
        <w:t xml:space="preserve">and </w:t>
      </w:r>
      <w:r w:rsidRPr="00C056A8">
        <w:rPr>
          <w:rFonts w:ascii="Book Antiqua" w:eastAsia="Book Antiqua" w:hAnsi="Book Antiqua" w:cs="Book Antiqua"/>
          <w:color w:val="000000"/>
        </w:rPr>
        <w:t xml:space="preserve">3 mo of age. Histological results of VDDR IIA alopecia include a normal infundibular portion of the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but the lower two</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thirds of the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below the level of the sebaceous gland</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is replaced by irregular epithelial structures and dermal cysts.</w:t>
      </w:r>
    </w:p>
    <w:p w14:paraId="6B44F482" w14:textId="75509FFC" w:rsidR="00A77B3E" w:rsidRPr="00D21696" w:rsidRDefault="001D687B" w:rsidP="00517885">
      <w:pPr>
        <w:spacing w:line="360" w:lineRule="auto"/>
        <w:ind w:firstLineChars="100" w:firstLine="240"/>
        <w:jc w:val="both"/>
      </w:pPr>
      <w:r w:rsidRPr="002B6AE2">
        <w:rPr>
          <w:rFonts w:ascii="Book Antiqua" w:eastAsia="Book Antiqua" w:hAnsi="Book Antiqua" w:cs="Book Antiqua"/>
          <w:color w:val="000000"/>
        </w:rPr>
        <w:t>Recent studies</w:t>
      </w:r>
      <w:r w:rsidRPr="00C056A8">
        <w:rPr>
          <w:rFonts w:ascii="Book Antiqua" w:eastAsia="Book Antiqua" w:hAnsi="Book Antiqua" w:cs="Book Antiqua"/>
          <w:color w:val="000000"/>
        </w:rPr>
        <w:t xml:space="preserve"> in mice and </w:t>
      </w:r>
      <w:r w:rsidRPr="004C6D11">
        <w:rPr>
          <w:rFonts w:ascii="Book Antiqua" w:eastAsia="Book Antiqua" w:hAnsi="Book Antiqua" w:cs="Book Antiqua"/>
          <w:i/>
          <w:iCs/>
          <w:color w:val="000000"/>
        </w:rPr>
        <w:t>in vitro</w:t>
      </w:r>
      <w:r w:rsidRPr="00C056A8">
        <w:rPr>
          <w:rFonts w:ascii="Book Antiqua" w:eastAsia="Book Antiqua" w:hAnsi="Book Antiqua" w:cs="Book Antiqua"/>
          <w:color w:val="000000"/>
        </w:rPr>
        <w:t xml:space="preserve"> support the pivotal role of VDR in the postnatal maintenance of the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In </w:t>
      </w:r>
      <w:r w:rsidR="00F670C7"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late anagen and catagen phase</w:t>
      </w:r>
      <w:r w:rsidR="00AA16D1" w:rsidRPr="004C6D11">
        <w:rPr>
          <w:rFonts w:ascii="Book Antiqua" w:eastAsia="Book Antiqua" w:hAnsi="Book Antiqua" w:cs="Book Antiqua"/>
          <w:color w:val="000000"/>
        </w:rPr>
        <w:t>s</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there is an increase in VDR expression, which is associated with </w:t>
      </w:r>
      <w:r w:rsidR="00D21696">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decreased proliferation and increased differentiation of keratinocytes, making </w:t>
      </w:r>
      <w:r w:rsidR="00F670C7" w:rsidRPr="004C6D11">
        <w:rPr>
          <w:rFonts w:ascii="Book Antiqua" w:eastAsia="Book Antiqua" w:hAnsi="Book Antiqua" w:cs="Book Antiqua"/>
          <w:color w:val="000000"/>
        </w:rPr>
        <w:t xml:space="preserve">the presence of </w:t>
      </w:r>
      <w:r w:rsidRPr="00C056A8">
        <w:rPr>
          <w:rFonts w:ascii="Book Antiqua" w:eastAsia="Book Antiqua" w:hAnsi="Book Antiqua" w:cs="Book Antiqua"/>
          <w:color w:val="000000"/>
        </w:rPr>
        <w:t xml:space="preserve">VDR a prerequisite for maintenance of the normal hair </w:t>
      </w:r>
      <w:proofErr w:type="gramStart"/>
      <w:r w:rsidRPr="00C056A8">
        <w:rPr>
          <w:rFonts w:ascii="Book Antiqua" w:eastAsia="Book Antiqua" w:hAnsi="Book Antiqua" w:cs="Book Antiqua"/>
          <w:color w:val="000000"/>
        </w:rPr>
        <w:t>cycle</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6]</w:t>
      </w:r>
      <w:r w:rsidRPr="00C056A8">
        <w:rPr>
          <w:rFonts w:ascii="Book Antiqua" w:eastAsia="Book Antiqua" w:hAnsi="Book Antiqua" w:cs="Book Antiqua"/>
          <w:color w:val="000000"/>
        </w:rPr>
        <w:t xml:space="preserve">. </w:t>
      </w:r>
      <w:r w:rsidR="00D21696">
        <w:rPr>
          <w:rFonts w:ascii="Book Antiqua" w:eastAsia="Book Antiqua" w:hAnsi="Book Antiqua" w:cs="Book Antiqua"/>
          <w:color w:val="000000"/>
        </w:rPr>
        <w:t>However</w:t>
      </w:r>
      <w:r w:rsidRPr="00D21696">
        <w:rPr>
          <w:rFonts w:ascii="Book Antiqua" w:eastAsia="Book Antiqua" w:hAnsi="Book Antiqua" w:cs="Book Antiqua"/>
          <w:color w:val="000000"/>
        </w:rPr>
        <w:t>, the role</w:t>
      </w:r>
      <w:r w:rsidR="00F670C7" w:rsidRPr="004C6D11">
        <w:rPr>
          <w:rFonts w:ascii="Book Antiqua" w:eastAsia="Book Antiqua" w:hAnsi="Book Antiqua" w:cs="Book Antiqua"/>
          <w:color w:val="000000"/>
        </w:rPr>
        <w:t>s</w:t>
      </w:r>
      <w:r w:rsidRPr="00C056A8">
        <w:rPr>
          <w:rFonts w:ascii="Book Antiqua" w:eastAsia="Book Antiqua" w:hAnsi="Book Antiqua" w:cs="Book Antiqua"/>
          <w:color w:val="000000"/>
        </w:rPr>
        <w:t xml:space="preserve"> of vitamin D and </w:t>
      </w:r>
      <w:r w:rsidR="00F670C7"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VDR in the hair cycle </w:t>
      </w:r>
      <w:r w:rsidR="00D21696">
        <w:rPr>
          <w:rFonts w:ascii="Book Antiqua" w:eastAsia="Book Antiqua" w:hAnsi="Book Antiqua" w:cs="Book Antiqua"/>
          <w:color w:val="000000"/>
        </w:rPr>
        <w:t>have</w:t>
      </w:r>
      <w:r w:rsidR="00F670C7" w:rsidRPr="00C056A8">
        <w:rPr>
          <w:rFonts w:ascii="Book Antiqua" w:eastAsia="Book Antiqua" w:hAnsi="Book Antiqua" w:cs="Book Antiqua"/>
          <w:color w:val="000000"/>
        </w:rPr>
        <w:t xml:space="preserve"> </w:t>
      </w:r>
      <w:r w:rsidRPr="00D21696">
        <w:rPr>
          <w:rFonts w:ascii="Book Antiqua" w:eastAsia="Book Antiqua" w:hAnsi="Book Antiqua" w:cs="Book Antiqua"/>
          <w:color w:val="000000"/>
        </w:rPr>
        <w:t xml:space="preserve">not </w:t>
      </w:r>
      <w:r w:rsidR="00D21696">
        <w:rPr>
          <w:rFonts w:ascii="Book Antiqua" w:eastAsia="Book Antiqua" w:hAnsi="Book Antiqua" w:cs="Book Antiqua"/>
          <w:color w:val="000000"/>
        </w:rPr>
        <w:t>been</w:t>
      </w:r>
      <w:r w:rsidR="00D21696" w:rsidRPr="00D21696">
        <w:rPr>
          <w:rFonts w:ascii="Book Antiqua" w:eastAsia="Book Antiqua" w:hAnsi="Book Antiqua" w:cs="Book Antiqua"/>
          <w:color w:val="000000"/>
        </w:rPr>
        <w:t xml:space="preserve"> </w:t>
      </w:r>
      <w:r w:rsidRPr="00D21696">
        <w:rPr>
          <w:rFonts w:ascii="Book Antiqua" w:eastAsia="Book Antiqua" w:hAnsi="Book Antiqua" w:cs="Book Antiqua"/>
          <w:color w:val="000000"/>
        </w:rPr>
        <w:t>completely elucidated</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clinical </w:t>
      </w:r>
      <w:r w:rsidR="00DD3DB7" w:rsidRPr="004C6D11">
        <w:rPr>
          <w:rFonts w:ascii="Book Antiqua" w:eastAsia="Book Antiqua" w:hAnsi="Book Antiqua" w:cs="Book Antiqua"/>
          <w:color w:val="000000"/>
        </w:rPr>
        <w:t>therapies</w:t>
      </w:r>
      <w:r w:rsidRPr="00C056A8">
        <w:rPr>
          <w:rFonts w:ascii="Book Antiqua" w:eastAsia="Book Antiqua" w:hAnsi="Book Antiqua" w:cs="Book Antiqua"/>
          <w:color w:val="000000"/>
        </w:rPr>
        <w:t xml:space="preserve"> for hair disorders </w:t>
      </w:r>
      <w:r w:rsidR="00F670C7" w:rsidRPr="004C6D11">
        <w:rPr>
          <w:rFonts w:ascii="Book Antiqua" w:eastAsia="Book Antiqua" w:hAnsi="Book Antiqua" w:cs="Book Antiqua"/>
          <w:color w:val="000000"/>
        </w:rPr>
        <w:t>have</w:t>
      </w:r>
      <w:r w:rsidR="00F670C7" w:rsidRPr="00C056A8">
        <w:rPr>
          <w:rFonts w:ascii="Book Antiqua" w:eastAsia="Book Antiqua" w:hAnsi="Book Antiqua" w:cs="Book Antiqua"/>
          <w:color w:val="000000"/>
        </w:rPr>
        <w:t xml:space="preserve"> </w:t>
      </w:r>
      <w:r w:rsidRPr="00D21696">
        <w:rPr>
          <w:rFonts w:ascii="Book Antiqua" w:eastAsia="Book Antiqua" w:hAnsi="Book Antiqua" w:cs="Book Antiqua"/>
          <w:color w:val="000000"/>
        </w:rPr>
        <w:t>not</w:t>
      </w:r>
      <w:r w:rsidR="00F670C7" w:rsidRPr="004C6D11">
        <w:rPr>
          <w:rFonts w:ascii="Book Antiqua" w:eastAsia="Book Antiqua" w:hAnsi="Book Antiqua" w:cs="Book Antiqua"/>
          <w:color w:val="000000"/>
        </w:rPr>
        <w:t xml:space="preserve"> been</w:t>
      </w:r>
      <w:r w:rsidRPr="00C056A8">
        <w:rPr>
          <w:rFonts w:ascii="Book Antiqua" w:eastAsia="Book Antiqua" w:hAnsi="Book Antiqua" w:cs="Book Antiqua"/>
          <w:color w:val="000000"/>
        </w:rPr>
        <w:t xml:space="preserve"> established. However, vitamin D </w:t>
      </w:r>
      <w:r w:rsidR="00F670C7" w:rsidRPr="004C6D11">
        <w:rPr>
          <w:rFonts w:ascii="Book Antiqua" w:eastAsia="Book Antiqua" w:hAnsi="Book Antiqua" w:cs="Book Antiqua"/>
          <w:color w:val="000000"/>
        </w:rPr>
        <w:t xml:space="preserve">is </w:t>
      </w:r>
      <w:r w:rsidRPr="00C056A8">
        <w:rPr>
          <w:rFonts w:ascii="Book Antiqua" w:eastAsia="Book Antiqua" w:hAnsi="Book Antiqua" w:cs="Book Antiqua"/>
          <w:color w:val="000000"/>
        </w:rPr>
        <w:t>an important immunomodulator</w:t>
      </w:r>
      <w:r w:rsidR="00D21696">
        <w:rPr>
          <w:rFonts w:ascii="Book Antiqua" w:eastAsia="Book Antiqua" w:hAnsi="Book Antiqua" w:cs="Book Antiqua"/>
          <w:color w:val="000000"/>
        </w:rPr>
        <w:t>,</w:t>
      </w:r>
      <w:r w:rsidRPr="00C056A8">
        <w:rPr>
          <w:rFonts w:ascii="Book Antiqua" w:eastAsia="Book Antiqua" w:hAnsi="Book Antiqua" w:cs="Book Antiqua"/>
          <w:color w:val="000000"/>
        </w:rPr>
        <w:t xml:space="preserve"> and vitamin D deficiency </w:t>
      </w:r>
      <w:r w:rsidR="00D21696">
        <w:rPr>
          <w:rFonts w:ascii="Book Antiqua" w:eastAsia="Book Antiqua" w:hAnsi="Book Antiqua" w:cs="Book Antiqua"/>
          <w:color w:val="000000"/>
        </w:rPr>
        <w:t>has been</w:t>
      </w:r>
      <w:r w:rsidR="00D21696"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reported in many autoimmune </w:t>
      </w:r>
      <w:proofErr w:type="gramStart"/>
      <w:r w:rsidRPr="00C056A8">
        <w:rPr>
          <w:rFonts w:ascii="Book Antiqua" w:eastAsia="Book Antiqua" w:hAnsi="Book Antiqua" w:cs="Book Antiqua"/>
          <w:color w:val="000000"/>
        </w:rPr>
        <w:t>diseases</w:t>
      </w:r>
      <w:r w:rsidRPr="00D21696">
        <w:rPr>
          <w:rFonts w:ascii="Book Antiqua" w:eastAsia="Book Antiqua" w:hAnsi="Book Antiqua" w:cs="Book Antiqua"/>
          <w:color w:val="000000"/>
          <w:szCs w:val="30"/>
          <w:vertAlign w:val="superscript"/>
        </w:rPr>
        <w:t>[</w:t>
      </w:r>
      <w:proofErr w:type="gramEnd"/>
      <w:r w:rsidRPr="00D21696">
        <w:rPr>
          <w:rFonts w:ascii="Book Antiqua" w:eastAsia="Book Antiqua" w:hAnsi="Book Antiqua" w:cs="Book Antiqua"/>
          <w:color w:val="000000"/>
          <w:szCs w:val="30"/>
          <w:vertAlign w:val="superscript"/>
        </w:rPr>
        <w:t>7]</w:t>
      </w:r>
      <w:r w:rsidRPr="00D21696">
        <w:rPr>
          <w:rFonts w:ascii="Book Antiqua" w:eastAsia="Book Antiqua" w:hAnsi="Book Antiqua" w:cs="Book Antiqua"/>
          <w:color w:val="000000"/>
        </w:rPr>
        <w:t xml:space="preserve">. Recent retrospective studies among AA patients </w:t>
      </w:r>
      <w:r w:rsidR="00F670C7" w:rsidRPr="004C6D11">
        <w:rPr>
          <w:rFonts w:ascii="Book Antiqua" w:eastAsia="Book Antiqua" w:hAnsi="Book Antiqua" w:cs="Book Antiqua"/>
          <w:color w:val="000000"/>
        </w:rPr>
        <w:t>compared</w:t>
      </w:r>
      <w:r w:rsidRPr="00C056A8">
        <w:rPr>
          <w:rFonts w:ascii="Book Antiqua" w:eastAsia="Book Antiqua" w:hAnsi="Book Antiqua" w:cs="Book Antiqua"/>
          <w:color w:val="000000"/>
        </w:rPr>
        <w:t xml:space="preserve"> to controls reveal significantly reduced vitamin D levels among</w:t>
      </w:r>
      <w:r w:rsidRPr="00D21696">
        <w:rPr>
          <w:rFonts w:ascii="Book Antiqua" w:eastAsia="Book Antiqua" w:hAnsi="Book Antiqua" w:cs="Book Antiqua"/>
          <w:color w:val="000000"/>
        </w:rPr>
        <w:t xml:space="preserve"> </w:t>
      </w:r>
      <w:proofErr w:type="gramStart"/>
      <w:r w:rsidRPr="00D21696">
        <w:rPr>
          <w:rFonts w:ascii="Book Antiqua" w:eastAsia="Book Antiqua" w:hAnsi="Book Antiqua" w:cs="Book Antiqua"/>
          <w:color w:val="000000"/>
        </w:rPr>
        <w:t>patients</w:t>
      </w:r>
      <w:r w:rsidR="00AF2ED3" w:rsidRPr="00D21696">
        <w:rPr>
          <w:rFonts w:ascii="Book Antiqua" w:eastAsia="Book Antiqua" w:hAnsi="Book Antiqua" w:cs="Book Antiqua"/>
          <w:color w:val="000000"/>
          <w:szCs w:val="30"/>
          <w:vertAlign w:val="superscript"/>
        </w:rPr>
        <w:t>[</w:t>
      </w:r>
      <w:proofErr w:type="gramEnd"/>
      <w:r w:rsidR="00AF2ED3" w:rsidRPr="00D21696">
        <w:rPr>
          <w:rFonts w:ascii="Book Antiqua" w:eastAsia="Book Antiqua" w:hAnsi="Book Antiqua" w:cs="Book Antiqua"/>
          <w:color w:val="000000"/>
          <w:szCs w:val="30"/>
          <w:vertAlign w:val="superscript"/>
        </w:rPr>
        <w:t>8,</w:t>
      </w:r>
      <w:r w:rsidRPr="00D21696">
        <w:rPr>
          <w:rFonts w:ascii="Book Antiqua" w:eastAsia="Book Antiqua" w:hAnsi="Book Antiqua" w:cs="Book Antiqua"/>
          <w:color w:val="000000"/>
          <w:szCs w:val="30"/>
          <w:vertAlign w:val="superscript"/>
        </w:rPr>
        <w:t>9]</w:t>
      </w:r>
      <w:r w:rsidRPr="00D21696">
        <w:rPr>
          <w:rFonts w:ascii="Book Antiqua" w:eastAsia="Book Antiqua" w:hAnsi="Book Antiqua" w:cs="Book Antiqua"/>
          <w:color w:val="000000"/>
        </w:rPr>
        <w:t>.</w:t>
      </w:r>
    </w:p>
    <w:p w14:paraId="4F65128A" w14:textId="2CDFAA81" w:rsidR="00A77B3E" w:rsidRPr="00C056A8" w:rsidRDefault="001D687B" w:rsidP="00CC7023">
      <w:pPr>
        <w:spacing w:line="360" w:lineRule="auto"/>
        <w:ind w:firstLineChars="100" w:firstLine="240"/>
        <w:jc w:val="both"/>
      </w:pPr>
      <w:r w:rsidRPr="006F226F">
        <w:rPr>
          <w:rFonts w:ascii="Book Antiqua" w:eastAsia="Book Antiqua" w:hAnsi="Book Antiqua" w:cs="Book Antiqua"/>
          <w:color w:val="000000"/>
        </w:rPr>
        <w:t xml:space="preserve">We present three cases with </w:t>
      </w:r>
      <w:r w:rsidR="00F670C7" w:rsidRPr="004C6D11">
        <w:rPr>
          <w:rFonts w:ascii="Book Antiqua" w:eastAsia="Book Antiqua" w:hAnsi="Book Antiqua" w:cs="Book Antiqua"/>
          <w:color w:val="000000"/>
        </w:rPr>
        <w:t>AT</w:t>
      </w:r>
      <w:r w:rsidRPr="00C056A8">
        <w:rPr>
          <w:rFonts w:ascii="Book Antiqua" w:eastAsia="Book Antiqua" w:hAnsi="Book Antiqua" w:cs="Book Antiqua"/>
          <w:color w:val="000000"/>
        </w:rPr>
        <w:t>/</w:t>
      </w:r>
      <w:r w:rsidR="00F670C7" w:rsidRPr="004C6D11">
        <w:rPr>
          <w:rFonts w:ascii="Book Antiqua" w:eastAsia="Book Antiqua" w:hAnsi="Book Antiqua" w:cs="Book Antiqua"/>
          <w:color w:val="000000"/>
        </w:rPr>
        <w:t>AU</w:t>
      </w:r>
      <w:r w:rsidRPr="00C056A8">
        <w:rPr>
          <w:rFonts w:ascii="Book Antiqua" w:eastAsia="Book Antiqua" w:hAnsi="Book Antiqua" w:cs="Book Antiqua"/>
          <w:color w:val="000000"/>
        </w:rPr>
        <w:t>/</w:t>
      </w:r>
      <w:r w:rsidR="00F670C7" w:rsidRPr="004C6D11">
        <w:rPr>
          <w:rFonts w:ascii="Book Antiqua" w:eastAsia="Book Antiqua" w:hAnsi="Book Antiqua" w:cs="Book Antiqua"/>
          <w:color w:val="000000"/>
        </w:rPr>
        <w:t>AF</w:t>
      </w:r>
      <w:r w:rsidRPr="00C056A8">
        <w:rPr>
          <w:rFonts w:ascii="Book Antiqua" w:eastAsia="Book Antiqua" w:hAnsi="Book Antiqua" w:cs="Book Antiqua"/>
          <w:color w:val="000000"/>
        </w:rPr>
        <w:t xml:space="preserve"> that emphasize the pivotal role of treatment with cholecalciferol, the active hormone calcitriol, and its analogue paricalcitol.</w:t>
      </w:r>
    </w:p>
    <w:p w14:paraId="738526F3" w14:textId="77777777" w:rsidR="00A77B3E" w:rsidRPr="00C056A8" w:rsidRDefault="00A77B3E">
      <w:pPr>
        <w:spacing w:line="360" w:lineRule="auto"/>
        <w:ind w:firstLine="720"/>
        <w:jc w:val="both"/>
      </w:pPr>
    </w:p>
    <w:p w14:paraId="56342AEB"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CASE PRESENTATION</w:t>
      </w:r>
    </w:p>
    <w:p w14:paraId="2A5F4FEA" w14:textId="77777777" w:rsidR="00A77B3E" w:rsidRPr="00C056A8" w:rsidRDefault="001D687B">
      <w:pPr>
        <w:spacing w:line="360" w:lineRule="auto"/>
        <w:jc w:val="both"/>
      </w:pPr>
      <w:r w:rsidRPr="00C056A8">
        <w:rPr>
          <w:rFonts w:ascii="Book Antiqua" w:eastAsia="Book Antiqua" w:hAnsi="Book Antiqua" w:cs="Book Antiqua"/>
          <w:b/>
          <w:i/>
          <w:color w:val="000000"/>
        </w:rPr>
        <w:t>Chief complaints</w:t>
      </w:r>
    </w:p>
    <w:p w14:paraId="258995FB" w14:textId="0CBA3EEE" w:rsidR="00A77B3E" w:rsidRPr="002B6AE2" w:rsidRDefault="001D687B">
      <w:pPr>
        <w:spacing w:line="360" w:lineRule="auto"/>
        <w:jc w:val="both"/>
      </w:pPr>
      <w:r w:rsidRPr="00C056A8">
        <w:rPr>
          <w:rFonts w:ascii="Book Antiqua" w:eastAsia="Book Antiqua" w:hAnsi="Book Antiqua" w:cs="Book Antiqua"/>
          <w:color w:val="000000"/>
        </w:rPr>
        <w:t xml:space="preserve">Sudden and total hair loss in the scalp, both </w:t>
      </w:r>
      <w:r w:rsidR="006F226F">
        <w:rPr>
          <w:rFonts w:ascii="Book Antiqua" w:eastAsia="Book Antiqua" w:hAnsi="Book Antiqua" w:cs="Book Antiqua"/>
          <w:color w:val="000000"/>
        </w:rPr>
        <w:t xml:space="preserve">the </w:t>
      </w:r>
      <w:r w:rsidRPr="006F226F">
        <w:rPr>
          <w:rFonts w:ascii="Book Antiqua" w:eastAsia="Book Antiqua" w:hAnsi="Book Antiqua" w:cs="Book Antiqua"/>
          <w:color w:val="000000"/>
        </w:rPr>
        <w:t>scalp and body</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in multiple focalized ar</w:t>
      </w:r>
      <w:r w:rsidRPr="006F226F">
        <w:rPr>
          <w:rFonts w:ascii="Book Antiqua" w:eastAsia="Book Antiqua" w:hAnsi="Book Antiqua" w:cs="Book Antiqua"/>
          <w:color w:val="000000"/>
        </w:rPr>
        <w:t>eas of the scalp in three girls aged 1, 5</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5 </w:t>
      </w:r>
      <w:r w:rsidR="005429F0" w:rsidRPr="006F226F">
        <w:rPr>
          <w:rFonts w:ascii="Book Antiqua" w:eastAsia="Book Antiqua" w:hAnsi="Book Antiqua" w:cs="Book Antiqua"/>
          <w:color w:val="000000"/>
        </w:rPr>
        <w:t>years</w:t>
      </w:r>
      <w:r w:rsidRPr="006F226F">
        <w:rPr>
          <w:rFonts w:ascii="Book Antiqua" w:eastAsia="Book Antiqua" w:hAnsi="Book Antiqua" w:cs="Book Antiqua"/>
          <w:color w:val="000000"/>
        </w:rPr>
        <w:t>, respectively.</w:t>
      </w:r>
    </w:p>
    <w:p w14:paraId="2A4B8D16" w14:textId="77777777" w:rsidR="00A77B3E" w:rsidRPr="00C056A8" w:rsidRDefault="00A77B3E">
      <w:pPr>
        <w:spacing w:line="360" w:lineRule="auto"/>
        <w:jc w:val="both"/>
      </w:pPr>
    </w:p>
    <w:p w14:paraId="2F7042BC" w14:textId="77777777" w:rsidR="00A77B3E" w:rsidRPr="00C056A8" w:rsidRDefault="001D687B">
      <w:pPr>
        <w:spacing w:line="360" w:lineRule="auto"/>
        <w:jc w:val="both"/>
      </w:pPr>
      <w:r w:rsidRPr="00C056A8">
        <w:rPr>
          <w:rFonts w:ascii="Book Antiqua" w:eastAsia="Book Antiqua" w:hAnsi="Book Antiqua" w:cs="Book Antiqua"/>
          <w:b/>
          <w:i/>
          <w:color w:val="000000"/>
        </w:rPr>
        <w:t>History of present illness</w:t>
      </w:r>
    </w:p>
    <w:p w14:paraId="00BCF38D" w14:textId="498F763C" w:rsidR="00A77B3E" w:rsidRPr="00C056A8" w:rsidRDefault="001D687B" w:rsidP="00C67EBD">
      <w:pPr>
        <w:spacing w:line="360" w:lineRule="auto"/>
        <w:jc w:val="both"/>
      </w:pPr>
      <w:r w:rsidRPr="00C056A8">
        <w:rPr>
          <w:rFonts w:ascii="Book Antiqua" w:eastAsia="Book Antiqua" w:hAnsi="Book Antiqua" w:cs="Book Antiqua"/>
          <w:color w:val="000000"/>
        </w:rPr>
        <w:t>Two girls diagnosed with AT and AU based on clinical examination</w:t>
      </w:r>
      <w:r w:rsidRPr="00C056A8">
        <w:rPr>
          <w:rFonts w:ascii="Book Antiqua" w:eastAsia="Book Antiqua" w:hAnsi="Book Antiqua" w:cs="Book Antiqua"/>
          <w:color w:val="000000"/>
          <w:szCs w:val="30"/>
          <w:vertAlign w:val="superscript"/>
        </w:rPr>
        <w:t>[10]</w:t>
      </w:r>
      <w:r w:rsidRPr="00C056A8">
        <w:rPr>
          <w:rFonts w:ascii="Book Antiqua" w:eastAsia="Book Antiqua" w:hAnsi="Book Antiqua" w:cs="Book Antiqua"/>
          <w:color w:val="000000"/>
        </w:rPr>
        <w:t xml:space="preserve">, who experienced sudden (within 3 mo) and total hair loss at the age of 1 and 5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w:t>
      </w:r>
      <w:r w:rsidR="00F670C7" w:rsidRPr="004C6D11">
        <w:rPr>
          <w:rFonts w:ascii="Book Antiqua" w:eastAsia="Book Antiqua" w:hAnsi="Book Antiqua" w:cs="Book Antiqua"/>
          <w:color w:val="000000"/>
        </w:rPr>
        <w:t>presented</w:t>
      </w:r>
      <w:r w:rsidR="00F670C7"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to our p</w:t>
      </w:r>
      <w:r w:rsidRPr="00C056A8">
        <w:rPr>
          <w:rFonts w:ascii="Book Antiqua" w:eastAsia="Book Antiqua" w:hAnsi="Book Antiqua" w:cs="Book Antiqua"/>
          <w:color w:val="000000"/>
        </w:rPr>
        <w:t>ediatric endocrine unit at the age</w:t>
      </w:r>
      <w:r w:rsidR="00F670C7" w:rsidRPr="004C6D11">
        <w:rPr>
          <w:rFonts w:ascii="Book Antiqua" w:eastAsia="Book Antiqua" w:hAnsi="Book Antiqua" w:cs="Book Antiqua"/>
          <w:color w:val="000000"/>
        </w:rPr>
        <w:t>s</w:t>
      </w:r>
      <w:r w:rsidRPr="00C056A8">
        <w:rPr>
          <w:rFonts w:ascii="Book Antiqua" w:eastAsia="Book Antiqua" w:hAnsi="Book Antiqua" w:cs="Book Antiqua"/>
          <w:color w:val="000000"/>
        </w:rPr>
        <w:t xml:space="preserve"> of 3 (patient #1, P1) and 7 </w:t>
      </w:r>
      <w:r w:rsidR="005429F0" w:rsidRPr="006F226F">
        <w:rPr>
          <w:rFonts w:ascii="Book Antiqua" w:eastAsia="Book Antiqua" w:hAnsi="Book Antiqua" w:cs="Book Antiqua"/>
          <w:color w:val="000000"/>
        </w:rPr>
        <w:t>years</w:t>
      </w:r>
      <w:r w:rsidRPr="006F226F">
        <w:rPr>
          <w:rFonts w:ascii="Book Antiqua" w:eastAsia="Book Antiqua" w:hAnsi="Book Antiqua" w:cs="Book Antiqua"/>
          <w:color w:val="000000"/>
        </w:rPr>
        <w:t xml:space="preserve"> </w:t>
      </w:r>
      <w:r w:rsidRPr="006F226F">
        <w:rPr>
          <w:rFonts w:ascii="Book Antiqua" w:eastAsia="Book Antiqua" w:hAnsi="Book Antiqua" w:cs="Book Antiqua"/>
          <w:color w:val="000000"/>
        </w:rPr>
        <w:lastRenderedPageBreak/>
        <w:t xml:space="preserve">(patient #2, P2), respectively. For 2 </w:t>
      </w:r>
      <w:r w:rsidR="005429F0" w:rsidRPr="002B6AE2">
        <w:rPr>
          <w:rFonts w:ascii="Book Antiqua" w:eastAsia="Book Antiqua" w:hAnsi="Book Antiqua" w:cs="Book Antiqua"/>
          <w:color w:val="000000"/>
        </w:rPr>
        <w:t>years</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all available local and </w:t>
      </w:r>
      <w:r w:rsidRPr="006F226F">
        <w:rPr>
          <w:rFonts w:ascii="Book Antiqua" w:eastAsia="Book Antiqua" w:hAnsi="Book Antiqua" w:cs="Book Antiqua"/>
          <w:color w:val="000000"/>
        </w:rPr>
        <w:t xml:space="preserve">systemic treatments including oral methotrexate had been tried </w:t>
      </w:r>
      <w:r w:rsidR="00DD3DB7" w:rsidRPr="004C6D11">
        <w:rPr>
          <w:rFonts w:ascii="Book Antiqua" w:eastAsia="Book Antiqua" w:hAnsi="Book Antiqua" w:cs="Book Antiqua"/>
          <w:color w:val="000000"/>
        </w:rPr>
        <w:t>by</w:t>
      </w:r>
      <w:r w:rsidRPr="00C056A8">
        <w:rPr>
          <w:rFonts w:ascii="Book Antiqua" w:eastAsia="Book Antiqua" w:hAnsi="Book Antiqua" w:cs="Book Antiqua"/>
          <w:color w:val="000000"/>
        </w:rPr>
        <w:t xml:space="preserve"> pediatric and adult dermatology clinics with no results.</w:t>
      </w:r>
    </w:p>
    <w:p w14:paraId="6BD8261C" w14:textId="6EBC9BB5" w:rsidR="00A77B3E" w:rsidRPr="006F226F" w:rsidRDefault="001D687B" w:rsidP="00DD3DB7">
      <w:pPr>
        <w:spacing w:line="360" w:lineRule="auto"/>
        <w:jc w:val="both"/>
      </w:pPr>
      <w:r w:rsidRPr="00C056A8">
        <w:rPr>
          <w:rFonts w:ascii="Book Antiqua" w:eastAsia="Book Antiqua" w:hAnsi="Book Antiqua" w:cs="Book Antiqua"/>
          <w:color w:val="000000"/>
        </w:rPr>
        <w:t>A third girl aged 5 y</w:t>
      </w:r>
      <w:r w:rsidR="00C67EBD" w:rsidRPr="00C056A8">
        <w:rPr>
          <w:rFonts w:ascii="Book Antiqua" w:eastAsia="Book Antiqua" w:hAnsi="Book Antiqua" w:cs="Book Antiqua"/>
          <w:color w:val="000000"/>
        </w:rPr>
        <w:t>ea</w:t>
      </w:r>
      <w:r w:rsidRPr="00C056A8">
        <w:rPr>
          <w:rFonts w:ascii="Book Antiqua" w:eastAsia="Book Antiqua" w:hAnsi="Book Antiqua" w:cs="Book Antiqua"/>
          <w:color w:val="000000"/>
        </w:rPr>
        <w:t xml:space="preserve">rs (patient #3, P3) presented with sudden (within the last month) hair loss compatible with </w:t>
      </w:r>
      <w:r w:rsidR="00F670C7" w:rsidRPr="004C6D11">
        <w:rPr>
          <w:rFonts w:ascii="Book Antiqua" w:eastAsia="Book Antiqua" w:hAnsi="Book Antiqua" w:cs="Book Antiqua"/>
          <w:color w:val="000000"/>
        </w:rPr>
        <w:t>AF</w:t>
      </w:r>
      <w:r w:rsidRPr="00C056A8">
        <w:rPr>
          <w:rFonts w:ascii="Book Antiqua" w:eastAsia="Book Antiqua" w:hAnsi="Book Antiqua" w:cs="Book Antiqua"/>
          <w:color w:val="000000"/>
        </w:rPr>
        <w:t xml:space="preserve">. </w:t>
      </w:r>
    </w:p>
    <w:p w14:paraId="5E3B01B9" w14:textId="77777777" w:rsidR="00A77B3E" w:rsidRPr="00C056A8" w:rsidRDefault="00A77B3E">
      <w:pPr>
        <w:spacing w:line="360" w:lineRule="auto"/>
        <w:jc w:val="both"/>
      </w:pPr>
    </w:p>
    <w:p w14:paraId="18BDFDD6" w14:textId="77777777" w:rsidR="00A77B3E" w:rsidRPr="00C056A8" w:rsidRDefault="001D687B">
      <w:pPr>
        <w:spacing w:line="360" w:lineRule="auto"/>
        <w:jc w:val="both"/>
      </w:pPr>
      <w:r w:rsidRPr="00C056A8">
        <w:rPr>
          <w:rFonts w:ascii="Book Antiqua" w:eastAsia="Book Antiqua" w:hAnsi="Book Antiqua" w:cs="Book Antiqua"/>
          <w:b/>
          <w:i/>
          <w:color w:val="000000"/>
        </w:rPr>
        <w:t>History of past illness</w:t>
      </w:r>
    </w:p>
    <w:p w14:paraId="4BBFB63C" w14:textId="03B6E01D" w:rsidR="00A77B3E" w:rsidRPr="00C056A8" w:rsidRDefault="001D687B" w:rsidP="00C67EBD">
      <w:pPr>
        <w:spacing w:line="360" w:lineRule="auto"/>
        <w:jc w:val="both"/>
      </w:pPr>
      <w:r w:rsidRPr="00C056A8">
        <w:rPr>
          <w:rFonts w:ascii="Book Antiqua" w:eastAsia="Book Antiqua" w:hAnsi="Book Antiqua" w:cs="Book Antiqua"/>
          <w:color w:val="000000"/>
        </w:rPr>
        <w:t xml:space="preserve">None of the patients </w:t>
      </w:r>
      <w:r w:rsidR="00F670C7" w:rsidRPr="00C056A8">
        <w:rPr>
          <w:rFonts w:ascii="Book Antiqua" w:eastAsia="Book Antiqua" w:hAnsi="Book Antiqua" w:cs="Book Antiqua"/>
          <w:color w:val="000000"/>
        </w:rPr>
        <w:t>w</w:t>
      </w:r>
      <w:r w:rsidR="00F670C7" w:rsidRPr="004C6D11">
        <w:rPr>
          <w:rFonts w:ascii="Book Antiqua" w:eastAsia="Book Antiqua" w:hAnsi="Book Antiqua" w:cs="Book Antiqua"/>
          <w:color w:val="000000"/>
        </w:rPr>
        <w:t>ere</w:t>
      </w:r>
      <w:r w:rsidR="00F670C7"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suffering from other chronic dermatological diseases (vitiligo and psoriasis) or other s</w:t>
      </w:r>
      <w:r w:rsidRPr="00CF1486">
        <w:rPr>
          <w:rFonts w:ascii="Book Antiqua" w:eastAsia="Book Antiqua" w:hAnsi="Book Antiqua" w:cs="Book Antiqua"/>
          <w:color w:val="000000"/>
        </w:rPr>
        <w:t>ystemic diseases such as diabetes mellitus, anemia, hypo</w:t>
      </w:r>
      <w:r w:rsidR="00CF1486">
        <w:rPr>
          <w:rFonts w:ascii="Book Antiqua" w:eastAsia="Book Antiqua" w:hAnsi="Book Antiqua" w:cs="Book Antiqua"/>
          <w:color w:val="000000"/>
        </w:rPr>
        <w:t>thyroidism</w:t>
      </w:r>
      <w:r w:rsidRPr="00C056A8">
        <w:rPr>
          <w:rFonts w:ascii="Book Antiqua" w:eastAsia="Book Antiqua" w:hAnsi="Book Antiqua" w:cs="Book Antiqua"/>
          <w:color w:val="000000"/>
        </w:rPr>
        <w:t xml:space="preserve"> or hyperthyroidism, systemic lupus, rheumatoid arthritis, chronic renal or liver disease, </w:t>
      </w:r>
      <w:r w:rsidR="00DD3DB7" w:rsidRPr="004C6D11">
        <w:rPr>
          <w:rFonts w:ascii="Book Antiqua" w:eastAsia="Book Antiqua" w:hAnsi="Book Antiqua" w:cs="Book Antiqua"/>
          <w:color w:val="000000"/>
        </w:rPr>
        <w:t>also</w:t>
      </w:r>
      <w:r w:rsidRPr="00C056A8">
        <w:rPr>
          <w:rFonts w:ascii="Book Antiqua" w:eastAsia="Book Antiqua" w:hAnsi="Book Antiqua" w:cs="Book Antiqua"/>
          <w:color w:val="000000"/>
        </w:rPr>
        <w:t xml:space="preserve"> </w:t>
      </w:r>
      <w:r w:rsidR="00F670C7" w:rsidRPr="004C6D11">
        <w:rPr>
          <w:rFonts w:ascii="Book Antiqua" w:eastAsia="Book Antiqua" w:hAnsi="Book Antiqua" w:cs="Book Antiqua"/>
          <w:color w:val="000000"/>
        </w:rPr>
        <w:t>a</w:t>
      </w:r>
      <w:r w:rsidRPr="00C056A8">
        <w:rPr>
          <w:rFonts w:ascii="Book Antiqua" w:eastAsia="Book Antiqua" w:hAnsi="Book Antiqua" w:cs="Book Antiqua"/>
          <w:color w:val="000000"/>
        </w:rPr>
        <w:t xml:space="preserve">utoimmune </w:t>
      </w:r>
      <w:proofErr w:type="spellStart"/>
      <w:r w:rsidR="00F670C7" w:rsidRPr="004C6D11">
        <w:rPr>
          <w:rFonts w:ascii="Book Antiqua" w:eastAsia="Book Antiqua" w:hAnsi="Book Antiqua" w:cs="Book Antiqua"/>
          <w:color w:val="000000"/>
        </w:rPr>
        <w:t>p</w:t>
      </w:r>
      <w:r w:rsidRPr="00C056A8">
        <w:rPr>
          <w:rFonts w:ascii="Book Antiqua" w:eastAsia="Book Antiqua" w:hAnsi="Book Antiqua" w:cs="Book Antiqua"/>
          <w:color w:val="000000"/>
        </w:rPr>
        <w:t>olyendocrinopathy</w:t>
      </w:r>
      <w:proofErr w:type="spellEnd"/>
      <w:r w:rsidRPr="00C056A8">
        <w:rPr>
          <w:rFonts w:ascii="Book Antiqua" w:eastAsia="Book Antiqua" w:hAnsi="Book Antiqua" w:cs="Book Antiqua"/>
          <w:color w:val="000000"/>
        </w:rPr>
        <w:t xml:space="preserve"> type 1</w:t>
      </w:r>
      <w:r w:rsidR="00F670C7" w:rsidRPr="004C6D11">
        <w:rPr>
          <w:rFonts w:ascii="Book Antiqua" w:eastAsia="Book Antiqua" w:hAnsi="Book Antiqua" w:cs="Book Antiqua"/>
          <w:color w:val="000000"/>
        </w:rPr>
        <w:t xml:space="preserve"> </w:t>
      </w:r>
      <w:r w:rsidR="00DD3DB7" w:rsidRPr="004C6D11">
        <w:rPr>
          <w:rFonts w:ascii="Book Antiqua" w:eastAsia="Book Antiqua" w:hAnsi="Book Antiqua" w:cs="Book Antiqua"/>
          <w:color w:val="000000"/>
        </w:rPr>
        <w:t>was</w:t>
      </w:r>
      <w:r w:rsidRPr="00C056A8">
        <w:rPr>
          <w:rFonts w:ascii="Book Antiqua" w:eastAsia="Book Antiqua" w:hAnsi="Book Antiqua" w:cs="Book Antiqua"/>
          <w:color w:val="000000"/>
        </w:rPr>
        <w:t xml:space="preserve"> also excluded with the necessary laboratory testing. In P3, although there was normal thyroid function with negative anti-</w:t>
      </w:r>
      <w:r w:rsidR="00BB0308" w:rsidRPr="004C6D11">
        <w:rPr>
          <w:rFonts w:ascii="Book Antiqua" w:eastAsia="Book Antiqua" w:hAnsi="Book Antiqua" w:cs="Book Antiqua"/>
          <w:color w:val="000000"/>
        </w:rPr>
        <w:t>thyroid peroxidase (</w:t>
      </w:r>
      <w:r w:rsidRPr="00C056A8">
        <w:rPr>
          <w:rFonts w:ascii="Book Antiqua" w:eastAsia="Book Antiqua" w:hAnsi="Book Antiqua" w:cs="Book Antiqua"/>
          <w:color w:val="000000"/>
        </w:rPr>
        <w:t>TPO</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anti-</w:t>
      </w:r>
      <w:r w:rsidR="00BB0308" w:rsidRPr="004C6D11">
        <w:rPr>
          <w:rFonts w:ascii="Book Antiqua" w:eastAsia="Book Antiqua" w:hAnsi="Book Antiqua" w:cs="Book Antiqua"/>
          <w:color w:val="000000"/>
        </w:rPr>
        <w:t>thyroglobulin (</w:t>
      </w:r>
      <w:proofErr w:type="spellStart"/>
      <w:r w:rsidRPr="00C056A8">
        <w:rPr>
          <w:rFonts w:ascii="Book Antiqua" w:eastAsia="Book Antiqua" w:hAnsi="Book Antiqua" w:cs="Book Antiqua"/>
          <w:color w:val="000000"/>
        </w:rPr>
        <w:t>Tg</w:t>
      </w:r>
      <w:proofErr w:type="spellEnd"/>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w:t>
      </w:r>
      <w:r w:rsidR="00BB0308" w:rsidRPr="004C6D11">
        <w:rPr>
          <w:rFonts w:ascii="Book Antiqua" w:eastAsia="Book Antiqua" w:hAnsi="Book Antiqua" w:cs="Book Antiqua"/>
          <w:color w:val="000000"/>
        </w:rPr>
        <w:t>antibodies</w:t>
      </w:r>
      <w:r w:rsidRPr="00C056A8">
        <w:rPr>
          <w:rFonts w:ascii="Book Antiqua" w:eastAsia="Book Antiqua" w:hAnsi="Book Antiqua" w:cs="Book Antiqua"/>
          <w:color w:val="000000"/>
        </w:rPr>
        <w:t xml:space="preserve">, signs of Hashimoto’s thyroiditis were shown in thyroid </w:t>
      </w:r>
      <w:r w:rsidR="00BB0308" w:rsidRPr="004C6D11">
        <w:rPr>
          <w:rFonts w:ascii="Book Antiqua" w:eastAsia="Book Antiqua" w:hAnsi="Book Antiqua" w:cs="Book Antiqua"/>
          <w:color w:val="000000"/>
        </w:rPr>
        <w:t>ultrasonography (</w:t>
      </w:r>
      <w:r w:rsidRPr="00C056A8">
        <w:rPr>
          <w:rFonts w:ascii="Book Antiqua" w:eastAsia="Book Antiqua" w:hAnsi="Book Antiqua" w:cs="Book Antiqua"/>
          <w:color w:val="000000"/>
        </w:rPr>
        <w:t>U/S</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performed by a </w:t>
      </w:r>
      <w:r w:rsidR="00BB0308" w:rsidRPr="004C6D11">
        <w:rPr>
          <w:rFonts w:ascii="Book Antiqua" w:eastAsia="Book Antiqua" w:hAnsi="Book Antiqua" w:cs="Book Antiqua"/>
          <w:color w:val="000000"/>
        </w:rPr>
        <w:t>p</w:t>
      </w:r>
      <w:r w:rsidRPr="00C056A8">
        <w:rPr>
          <w:rFonts w:ascii="Book Antiqua" w:eastAsia="Book Antiqua" w:hAnsi="Book Antiqua" w:cs="Book Antiqua"/>
          <w:color w:val="000000"/>
        </w:rPr>
        <w:t xml:space="preserve">ediatric </w:t>
      </w:r>
      <w:r w:rsidR="00BB0308" w:rsidRPr="004C6D11">
        <w:rPr>
          <w:rFonts w:ascii="Book Antiqua" w:eastAsia="Book Antiqua" w:hAnsi="Book Antiqua" w:cs="Book Antiqua"/>
          <w:color w:val="000000"/>
        </w:rPr>
        <w:t>r</w:t>
      </w:r>
      <w:r w:rsidRPr="00C056A8">
        <w:rPr>
          <w:rFonts w:ascii="Book Antiqua" w:eastAsia="Book Antiqua" w:hAnsi="Book Antiqua" w:cs="Book Antiqua"/>
          <w:color w:val="000000"/>
        </w:rPr>
        <w:t>adiologist. All three girls were vitamin D</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deficient with vit</w:t>
      </w:r>
      <w:r w:rsidR="00BB0308" w:rsidRPr="004C6D11">
        <w:rPr>
          <w:rFonts w:ascii="Book Antiqua" w:eastAsia="Book Antiqua" w:hAnsi="Book Antiqua" w:cs="Book Antiqua"/>
          <w:color w:val="000000"/>
        </w:rPr>
        <w:t xml:space="preserve">amin </w:t>
      </w:r>
      <w:r w:rsidRPr="00C056A8">
        <w:rPr>
          <w:rFonts w:ascii="Book Antiqua" w:eastAsia="Book Antiqua" w:hAnsi="Book Antiqua" w:cs="Book Antiqua"/>
          <w:color w:val="000000"/>
        </w:rPr>
        <w:t xml:space="preserve">D levels (25OHD3) </w:t>
      </w:r>
      <w:r w:rsidR="00BB0308" w:rsidRPr="004C6D11">
        <w:rPr>
          <w:rFonts w:ascii="Book Antiqua" w:eastAsia="Book Antiqua" w:hAnsi="Book Antiqua" w:cs="Book Antiqua"/>
          <w:color w:val="000000"/>
        </w:rPr>
        <w:t>of</w:t>
      </w:r>
      <w:r w:rsidR="00BB0308"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60 nmol/L (24 ng/mL) in P1, 50 nmol/L (20 ng/mL) in P2</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42.5 nmol/L (17 ng/mL) in P3, </w:t>
      </w:r>
      <w:r w:rsidR="00BB0308" w:rsidRPr="004C6D11">
        <w:rPr>
          <w:rFonts w:ascii="Book Antiqua" w:eastAsia="Book Antiqua" w:hAnsi="Book Antiqua" w:cs="Book Antiqua"/>
          <w:color w:val="000000"/>
        </w:rPr>
        <w:t>and normal</w:t>
      </w:r>
      <w:r w:rsidRPr="00C056A8">
        <w:rPr>
          <w:rFonts w:ascii="Book Antiqua" w:eastAsia="Book Antiqua" w:hAnsi="Book Antiqua" w:cs="Book Antiqua"/>
          <w:color w:val="000000"/>
        </w:rPr>
        <w:t xml:space="preserve"> calcium metabolism and </w:t>
      </w:r>
      <w:r w:rsidR="00BB0308" w:rsidRPr="004C6D11">
        <w:rPr>
          <w:rFonts w:ascii="Book Antiqua" w:eastAsia="Book Antiqua" w:hAnsi="Book Antiqua" w:cs="Book Antiqua"/>
          <w:color w:val="000000"/>
        </w:rPr>
        <w:t>parathyroid hormone (</w:t>
      </w:r>
      <w:r w:rsidRPr="00C056A8">
        <w:rPr>
          <w:rFonts w:ascii="Book Antiqua" w:eastAsia="Book Antiqua" w:hAnsi="Book Antiqua" w:cs="Book Antiqua"/>
          <w:color w:val="000000"/>
        </w:rPr>
        <w:t>PTH</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(PTH &lt; 45 ng/mL)</w:t>
      </w:r>
      <w:r w:rsidRPr="00C056A8">
        <w:rPr>
          <w:rFonts w:ascii="Book Antiqua" w:eastAsia="Book Antiqua" w:hAnsi="Book Antiqua" w:cs="Book Antiqua"/>
          <w:color w:val="000000"/>
          <w:szCs w:val="30"/>
          <w:vertAlign w:val="superscript"/>
        </w:rPr>
        <w:t>[11]</w:t>
      </w:r>
      <w:r w:rsidRPr="00C056A8">
        <w:rPr>
          <w:rFonts w:ascii="Book Antiqua" w:eastAsia="Book Antiqua" w:hAnsi="Book Antiqua" w:cs="Book Antiqua"/>
          <w:color w:val="000000"/>
        </w:rPr>
        <w:t xml:space="preserve">. Zinc, B12, </w:t>
      </w:r>
      <w:r w:rsidR="00BB0308" w:rsidRPr="004C6D11">
        <w:rPr>
          <w:rFonts w:ascii="Book Antiqua" w:eastAsia="Book Antiqua" w:hAnsi="Book Antiqua" w:cs="Book Antiqua"/>
          <w:color w:val="000000"/>
        </w:rPr>
        <w:t>v</w:t>
      </w:r>
      <w:r w:rsidRPr="00C056A8">
        <w:rPr>
          <w:rFonts w:ascii="Book Antiqua" w:eastAsia="Book Antiqua" w:hAnsi="Book Antiqua" w:cs="Book Antiqua"/>
          <w:color w:val="000000"/>
        </w:rPr>
        <w:t>it</w:t>
      </w:r>
      <w:r w:rsidR="00BB0308" w:rsidRPr="004C6D11">
        <w:rPr>
          <w:rFonts w:ascii="Book Antiqua" w:eastAsia="Book Antiqua" w:hAnsi="Book Antiqua" w:cs="Book Antiqua"/>
          <w:color w:val="000000"/>
        </w:rPr>
        <w:t>amin</w:t>
      </w:r>
      <w:r w:rsidRPr="00C056A8">
        <w:rPr>
          <w:rFonts w:ascii="Book Antiqua" w:eastAsia="Book Antiqua" w:hAnsi="Book Antiqua" w:cs="Book Antiqua"/>
          <w:color w:val="000000"/>
        </w:rPr>
        <w:t xml:space="preserve"> A, </w:t>
      </w:r>
      <w:r w:rsidR="00BB0308" w:rsidRPr="004C6D11">
        <w:rPr>
          <w:rFonts w:ascii="Book Antiqua" w:eastAsia="Book Antiqua" w:hAnsi="Book Antiqua" w:cs="Book Antiqua"/>
          <w:color w:val="000000"/>
        </w:rPr>
        <w:t>v</w:t>
      </w:r>
      <w:r w:rsidRPr="00C056A8">
        <w:rPr>
          <w:rFonts w:ascii="Book Antiqua" w:eastAsia="Book Antiqua" w:hAnsi="Book Antiqua" w:cs="Book Antiqua"/>
          <w:color w:val="000000"/>
        </w:rPr>
        <w:t>it</w:t>
      </w:r>
      <w:r w:rsidR="00BB0308" w:rsidRPr="004C6D11">
        <w:rPr>
          <w:rFonts w:ascii="Book Antiqua" w:eastAsia="Book Antiqua" w:hAnsi="Book Antiqua" w:cs="Book Antiqua"/>
          <w:color w:val="000000"/>
        </w:rPr>
        <w:t>amin</w:t>
      </w:r>
      <w:r w:rsidRPr="00C056A8">
        <w:rPr>
          <w:rFonts w:ascii="Book Antiqua" w:eastAsia="Book Antiqua" w:hAnsi="Book Antiqua" w:cs="Book Antiqua"/>
          <w:color w:val="000000"/>
        </w:rPr>
        <w:t xml:space="preserve"> E</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ferritin levels were within normal range </w:t>
      </w:r>
      <w:r w:rsidR="00BB0308" w:rsidRPr="004C6D11">
        <w:rPr>
          <w:rFonts w:ascii="Book Antiqua" w:eastAsia="Book Antiqua" w:hAnsi="Book Antiqua" w:cs="Book Antiqua"/>
          <w:color w:val="000000"/>
        </w:rPr>
        <w:t>in</w:t>
      </w:r>
      <w:r w:rsidR="00BB0308"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 xml:space="preserve">all patients, also </w:t>
      </w:r>
      <w:r w:rsidR="00BB0308" w:rsidRPr="004C6D11">
        <w:rPr>
          <w:rFonts w:ascii="Book Antiqua" w:eastAsia="Book Antiqua" w:hAnsi="Book Antiqua" w:cs="Book Antiqua"/>
          <w:color w:val="000000"/>
        </w:rPr>
        <w:t>with</w:t>
      </w:r>
      <w:r w:rsidRPr="00C056A8">
        <w:rPr>
          <w:rFonts w:ascii="Book Antiqua" w:eastAsia="Book Antiqua" w:hAnsi="Book Antiqua" w:cs="Book Antiqua"/>
          <w:color w:val="000000"/>
        </w:rPr>
        <w:t xml:space="preserve"> negative </w:t>
      </w:r>
      <w:r w:rsidR="00BB0308" w:rsidRPr="004C6D11">
        <w:rPr>
          <w:rFonts w:ascii="Book Antiqua" w:eastAsia="Book Antiqua" w:hAnsi="Book Antiqua" w:cs="Book Antiqua"/>
          <w:color w:val="000000"/>
        </w:rPr>
        <w:t xml:space="preserve">celiac </w:t>
      </w:r>
      <w:r w:rsidRPr="00C056A8">
        <w:rPr>
          <w:rFonts w:ascii="Book Antiqua" w:eastAsia="Book Antiqua" w:hAnsi="Book Antiqua" w:cs="Book Antiqua"/>
          <w:color w:val="000000"/>
        </w:rPr>
        <w:t>serology.</w:t>
      </w:r>
    </w:p>
    <w:p w14:paraId="14BEFE2E" w14:textId="77777777" w:rsidR="00A77B3E" w:rsidRPr="00C056A8" w:rsidRDefault="00A77B3E">
      <w:pPr>
        <w:spacing w:line="360" w:lineRule="auto"/>
        <w:ind w:firstLine="720"/>
        <w:jc w:val="both"/>
      </w:pPr>
    </w:p>
    <w:p w14:paraId="7E29F124" w14:textId="77777777" w:rsidR="00A77B3E" w:rsidRPr="00C056A8" w:rsidRDefault="001D687B">
      <w:pPr>
        <w:spacing w:line="360" w:lineRule="auto"/>
        <w:jc w:val="both"/>
      </w:pPr>
      <w:r w:rsidRPr="00C056A8">
        <w:rPr>
          <w:rFonts w:ascii="Book Antiqua" w:eastAsia="Book Antiqua" w:hAnsi="Book Antiqua" w:cs="Book Antiqua"/>
          <w:b/>
          <w:i/>
          <w:color w:val="000000"/>
        </w:rPr>
        <w:t>Personal and family history</w:t>
      </w:r>
    </w:p>
    <w:p w14:paraId="2A14E864" w14:textId="77777777" w:rsidR="00A77B3E" w:rsidRPr="00C056A8" w:rsidRDefault="001D687B" w:rsidP="00707C0E">
      <w:pPr>
        <w:spacing w:line="360" w:lineRule="auto"/>
        <w:jc w:val="both"/>
      </w:pPr>
      <w:r w:rsidRPr="00C056A8">
        <w:rPr>
          <w:rFonts w:ascii="Book Antiqua" w:eastAsia="Book Antiqua" w:hAnsi="Book Antiqua" w:cs="Book Antiqua"/>
          <w:color w:val="000000"/>
        </w:rPr>
        <w:t>None of the patients nor any first-degree family members were suffering from other chronic dermatological diseases (vitiligo and psoriasis). </w:t>
      </w:r>
    </w:p>
    <w:p w14:paraId="7F2416F8" w14:textId="77777777" w:rsidR="00A77B3E" w:rsidRPr="00C056A8" w:rsidRDefault="00A77B3E">
      <w:pPr>
        <w:spacing w:line="360" w:lineRule="auto"/>
        <w:ind w:firstLine="720"/>
        <w:jc w:val="both"/>
      </w:pPr>
    </w:p>
    <w:p w14:paraId="269235B6" w14:textId="77777777" w:rsidR="00A77B3E" w:rsidRPr="00C056A8" w:rsidRDefault="001D687B">
      <w:pPr>
        <w:spacing w:line="360" w:lineRule="auto"/>
        <w:jc w:val="both"/>
      </w:pPr>
      <w:r w:rsidRPr="00C056A8">
        <w:rPr>
          <w:rFonts w:ascii="Book Antiqua" w:eastAsia="Book Antiqua" w:hAnsi="Book Antiqua" w:cs="Book Antiqua"/>
          <w:b/>
          <w:i/>
          <w:color w:val="000000"/>
        </w:rPr>
        <w:t>Physical examination</w:t>
      </w:r>
    </w:p>
    <w:p w14:paraId="52234648" w14:textId="38E74E68" w:rsidR="00A77B3E" w:rsidRPr="00C056A8" w:rsidRDefault="001D687B" w:rsidP="00707C0E">
      <w:pPr>
        <w:spacing w:line="360" w:lineRule="auto"/>
        <w:jc w:val="both"/>
      </w:pPr>
      <w:r w:rsidRPr="00C056A8">
        <w:rPr>
          <w:rFonts w:ascii="Book Antiqua" w:eastAsia="Book Antiqua" w:hAnsi="Book Antiqua" w:cs="Book Antiqua"/>
          <w:color w:val="000000"/>
        </w:rPr>
        <w:t>In P1</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there was complete absence of scalp hair and eyebrows. In P2</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there was complete absence of body hair. In P3, </w:t>
      </w:r>
      <w:r w:rsidR="00BB0308" w:rsidRPr="004C6D11">
        <w:rPr>
          <w:rFonts w:ascii="Book Antiqua" w:eastAsia="Book Antiqua" w:hAnsi="Book Antiqua" w:cs="Book Antiqua"/>
          <w:color w:val="000000"/>
        </w:rPr>
        <w:t>five</w:t>
      </w:r>
      <w:r w:rsidRPr="00C056A8">
        <w:rPr>
          <w:rFonts w:ascii="Book Antiqua" w:eastAsia="Book Antiqua" w:hAnsi="Book Antiqua" w:cs="Book Antiqua"/>
          <w:color w:val="000000"/>
        </w:rPr>
        <w:t xml:space="preserve"> </w:t>
      </w:r>
      <w:r w:rsidR="00BB0308" w:rsidRPr="004C6D11">
        <w:rPr>
          <w:rFonts w:ascii="Book Antiqua" w:eastAsia="Book Antiqua" w:hAnsi="Book Antiqua" w:cs="Book Antiqua"/>
          <w:color w:val="000000"/>
        </w:rPr>
        <w:t>l</w:t>
      </w:r>
      <w:r w:rsidRPr="00C056A8">
        <w:rPr>
          <w:rFonts w:ascii="Book Antiqua" w:eastAsia="Book Antiqua" w:hAnsi="Book Antiqua" w:cs="Book Antiqua"/>
          <w:color w:val="000000"/>
        </w:rPr>
        <w:t xml:space="preserve">ocalized areas </w:t>
      </w:r>
      <w:r w:rsidR="00BB0308" w:rsidRPr="004C6D11">
        <w:rPr>
          <w:rFonts w:ascii="Book Antiqua" w:eastAsia="Book Antiqua" w:hAnsi="Book Antiqua" w:cs="Book Antiqua"/>
          <w:color w:val="000000"/>
        </w:rPr>
        <w:t>had</w:t>
      </w:r>
      <w:r w:rsidR="00BB0308"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 xml:space="preserve">complete hair loss at the scalp, with a diameter of 3-5 cm, along with a palpable goiter </w:t>
      </w:r>
      <w:r w:rsidRPr="00C056A8">
        <w:rPr>
          <w:rFonts w:ascii="Book Antiqua" w:eastAsia="Book Antiqua" w:hAnsi="Book Antiqua" w:cs="Book Antiqua"/>
          <w:color w:val="000000"/>
        </w:rPr>
        <w:t xml:space="preserve">(Figure 1). An experienced </w:t>
      </w:r>
      <w:r w:rsidR="00DD3DB7" w:rsidRPr="004C6D11">
        <w:rPr>
          <w:rFonts w:ascii="Book Antiqua" w:eastAsia="Book Antiqua" w:hAnsi="Book Antiqua" w:cs="Book Antiqua"/>
          <w:color w:val="000000"/>
        </w:rPr>
        <w:lastRenderedPageBreak/>
        <w:t>p</w:t>
      </w:r>
      <w:r w:rsidRPr="00C056A8">
        <w:rPr>
          <w:rFonts w:ascii="Book Antiqua" w:eastAsia="Book Antiqua" w:hAnsi="Book Antiqua" w:cs="Book Antiqua"/>
          <w:color w:val="000000"/>
        </w:rPr>
        <w:t xml:space="preserve">ediatric </w:t>
      </w:r>
      <w:r w:rsidR="00DD3DB7" w:rsidRPr="004C6D11">
        <w:rPr>
          <w:rFonts w:ascii="Book Antiqua" w:eastAsia="Book Antiqua" w:hAnsi="Book Antiqua" w:cs="Book Antiqua"/>
          <w:color w:val="000000"/>
        </w:rPr>
        <w:t>d</w:t>
      </w:r>
      <w:r w:rsidRPr="00C056A8">
        <w:rPr>
          <w:rFonts w:ascii="Book Antiqua" w:eastAsia="Book Antiqua" w:hAnsi="Book Antiqua" w:cs="Book Antiqua"/>
          <w:color w:val="000000"/>
        </w:rPr>
        <w:t xml:space="preserve">ermatologist found no apparent focal or systemic dermatological cause in any of the girls, with absence of signs </w:t>
      </w:r>
      <w:r w:rsidR="00DD3DB7" w:rsidRPr="004C6D11">
        <w:rPr>
          <w:rFonts w:ascii="Book Antiqua" w:eastAsia="Book Antiqua" w:hAnsi="Book Antiqua" w:cs="Book Antiqua"/>
          <w:color w:val="000000"/>
        </w:rPr>
        <w:t>of</w:t>
      </w:r>
      <w:r w:rsidRPr="00C056A8">
        <w:rPr>
          <w:rFonts w:ascii="Book Antiqua" w:eastAsia="Book Antiqua" w:hAnsi="Book Antiqua" w:cs="Book Antiqua"/>
          <w:color w:val="000000"/>
        </w:rPr>
        <w:t xml:space="preserve"> skin or nail candidiasis, to exclude the possibility of autoimmune polyglandular syndrome.</w:t>
      </w:r>
    </w:p>
    <w:p w14:paraId="2E4C16B8" w14:textId="77777777" w:rsidR="00A77B3E" w:rsidRPr="00C056A8" w:rsidRDefault="00A77B3E">
      <w:pPr>
        <w:spacing w:line="360" w:lineRule="auto"/>
        <w:ind w:firstLine="720"/>
        <w:jc w:val="both"/>
      </w:pPr>
    </w:p>
    <w:p w14:paraId="38104D29" w14:textId="77777777" w:rsidR="00A77B3E" w:rsidRPr="00C056A8" w:rsidRDefault="001D687B">
      <w:pPr>
        <w:spacing w:line="360" w:lineRule="auto"/>
        <w:jc w:val="both"/>
      </w:pPr>
      <w:r w:rsidRPr="00C056A8">
        <w:rPr>
          <w:rFonts w:ascii="Book Antiqua" w:eastAsia="Book Antiqua" w:hAnsi="Book Antiqua" w:cs="Book Antiqua"/>
          <w:b/>
          <w:i/>
          <w:color w:val="000000"/>
        </w:rPr>
        <w:t>Laboratory examinations</w:t>
      </w:r>
    </w:p>
    <w:p w14:paraId="646D0033" w14:textId="4F594B20" w:rsidR="00A77B3E" w:rsidRPr="00C056A8" w:rsidRDefault="001D687B" w:rsidP="0041781E">
      <w:pPr>
        <w:spacing w:line="360" w:lineRule="auto"/>
        <w:jc w:val="both"/>
      </w:pPr>
      <w:r w:rsidRPr="00C056A8">
        <w:rPr>
          <w:rFonts w:ascii="Book Antiqua" w:eastAsia="Book Antiqua" w:hAnsi="Book Antiqua" w:cs="Book Antiqua"/>
          <w:color w:val="000000"/>
        </w:rPr>
        <w:t>All three girls were vitamin D</w:t>
      </w:r>
      <w:r w:rsidR="00983739">
        <w:rPr>
          <w:rFonts w:ascii="Book Antiqua" w:eastAsia="Book Antiqua" w:hAnsi="Book Antiqua" w:cs="Book Antiqua"/>
          <w:color w:val="000000"/>
        </w:rPr>
        <w:t>-</w:t>
      </w:r>
      <w:r w:rsidRPr="00C056A8">
        <w:rPr>
          <w:rFonts w:ascii="Book Antiqua" w:eastAsia="Book Antiqua" w:hAnsi="Book Antiqua" w:cs="Book Antiqua"/>
          <w:color w:val="000000"/>
        </w:rPr>
        <w:t>deficient with vit</w:t>
      </w:r>
      <w:r w:rsidR="00983739">
        <w:rPr>
          <w:rFonts w:ascii="Book Antiqua" w:eastAsia="Book Antiqua" w:hAnsi="Book Antiqua" w:cs="Book Antiqua"/>
          <w:color w:val="000000"/>
        </w:rPr>
        <w:t xml:space="preserve">amin </w:t>
      </w:r>
      <w:r w:rsidRPr="00C056A8">
        <w:rPr>
          <w:rFonts w:ascii="Book Antiqua" w:eastAsia="Book Antiqua" w:hAnsi="Book Antiqua" w:cs="Book Antiqua"/>
          <w:color w:val="000000"/>
        </w:rPr>
        <w:t>D levels (25OHD3) found 60 nmol/L (24 ng/mL) in P1, 50 nmol/L (20 ng/mL) in P2 and 42.5 nmol/L (17 ng/mL) in P3, with the rest of the calcium metabolism and PTH being normal (PTH &lt; 45 ng/mL)</w:t>
      </w:r>
      <w:r w:rsidRPr="00C056A8">
        <w:rPr>
          <w:rFonts w:ascii="Book Antiqua" w:eastAsia="Book Antiqua" w:hAnsi="Book Antiqua" w:cs="Book Antiqua"/>
          <w:color w:val="000000"/>
          <w:szCs w:val="30"/>
          <w:vertAlign w:val="superscript"/>
        </w:rPr>
        <w:t>[11]</w:t>
      </w:r>
      <w:r w:rsidRPr="00C056A8">
        <w:rPr>
          <w:rFonts w:ascii="Book Antiqua" w:eastAsia="Book Antiqua" w:hAnsi="Book Antiqua" w:cs="Book Antiqua"/>
          <w:color w:val="000000"/>
        </w:rPr>
        <w:t xml:space="preserve">. Zinc, </w:t>
      </w:r>
      <w:r w:rsidR="009A1FF2" w:rsidRPr="00C056A8">
        <w:rPr>
          <w:rFonts w:ascii="Book Antiqua" w:eastAsia="Book Antiqua" w:hAnsi="Book Antiqua" w:cs="Book Antiqua"/>
          <w:color w:val="000000"/>
        </w:rPr>
        <w:t xml:space="preserve">vitamin </w:t>
      </w:r>
      <w:r w:rsidRPr="00C056A8">
        <w:rPr>
          <w:rFonts w:ascii="Book Antiqua" w:eastAsia="Book Antiqua" w:hAnsi="Book Antiqua" w:cs="Book Antiqua"/>
          <w:color w:val="000000"/>
        </w:rPr>
        <w:t xml:space="preserve">B12, </w:t>
      </w:r>
      <w:r w:rsidR="009A1FF2" w:rsidRPr="00C056A8">
        <w:rPr>
          <w:rFonts w:ascii="Book Antiqua" w:eastAsia="Book Antiqua" w:hAnsi="Book Antiqua" w:cs="Book Antiqua"/>
          <w:color w:val="000000"/>
        </w:rPr>
        <w:t>vitamin</w:t>
      </w:r>
      <w:r w:rsidRPr="00C056A8">
        <w:rPr>
          <w:rFonts w:ascii="Book Antiqua" w:eastAsia="Book Antiqua" w:hAnsi="Book Antiqua" w:cs="Book Antiqua"/>
          <w:color w:val="000000"/>
        </w:rPr>
        <w:t xml:space="preserve"> A, </w:t>
      </w:r>
      <w:r w:rsidR="009A1FF2" w:rsidRPr="00C056A8">
        <w:rPr>
          <w:rFonts w:ascii="Book Antiqua" w:eastAsia="Book Antiqua" w:hAnsi="Book Antiqua" w:cs="Book Antiqua"/>
          <w:color w:val="000000"/>
        </w:rPr>
        <w:t>vitamin</w:t>
      </w:r>
      <w:r w:rsidRPr="00C056A8">
        <w:rPr>
          <w:rFonts w:ascii="Book Antiqua" w:eastAsia="Book Antiqua" w:hAnsi="Book Antiqua" w:cs="Book Antiqua"/>
          <w:color w:val="000000"/>
        </w:rPr>
        <w:t xml:space="preserve"> E</w:t>
      </w:r>
      <w:r w:rsidR="002B6AE2">
        <w:rPr>
          <w:rFonts w:ascii="Book Antiqua" w:eastAsia="Book Antiqua" w:hAnsi="Book Antiqua" w:cs="Book Antiqua"/>
          <w:color w:val="000000"/>
        </w:rPr>
        <w:t>,</w:t>
      </w:r>
      <w:r w:rsidRPr="002B6AE2">
        <w:rPr>
          <w:rFonts w:ascii="Book Antiqua" w:eastAsia="Book Antiqua" w:hAnsi="Book Antiqua" w:cs="Book Antiqua"/>
          <w:color w:val="000000"/>
        </w:rPr>
        <w:t xml:space="preserve"> and ferritin levels were within normal range </w:t>
      </w:r>
      <w:r w:rsidR="00DD3DB7" w:rsidRPr="004C6D11">
        <w:rPr>
          <w:rFonts w:ascii="Book Antiqua" w:eastAsia="Book Antiqua" w:hAnsi="Book Antiqua" w:cs="Book Antiqua"/>
          <w:color w:val="000000"/>
        </w:rPr>
        <w:t>in</w:t>
      </w:r>
      <w:r w:rsidRPr="00C056A8">
        <w:rPr>
          <w:rFonts w:ascii="Book Antiqua" w:eastAsia="Book Antiqua" w:hAnsi="Book Antiqua" w:cs="Book Antiqua"/>
          <w:color w:val="000000"/>
        </w:rPr>
        <w:t xml:space="preserve"> all patients, also having a negative serology negative for celiac disease.</w:t>
      </w:r>
    </w:p>
    <w:p w14:paraId="44AD8A5B" w14:textId="77777777" w:rsidR="00A77B3E" w:rsidRPr="00C056A8" w:rsidRDefault="00A77B3E" w:rsidP="003F51F6">
      <w:pPr>
        <w:spacing w:line="360" w:lineRule="auto"/>
        <w:jc w:val="both"/>
      </w:pPr>
    </w:p>
    <w:p w14:paraId="50A19921" w14:textId="77777777" w:rsidR="00A77B3E" w:rsidRPr="00C056A8" w:rsidRDefault="001D687B">
      <w:pPr>
        <w:spacing w:line="360" w:lineRule="auto"/>
        <w:jc w:val="both"/>
      </w:pPr>
      <w:r w:rsidRPr="00C056A8">
        <w:rPr>
          <w:rFonts w:ascii="Book Antiqua" w:eastAsia="Book Antiqua" w:hAnsi="Book Antiqua" w:cs="Book Antiqua"/>
          <w:b/>
          <w:i/>
          <w:color w:val="000000"/>
        </w:rPr>
        <w:t>Imaging examinations</w:t>
      </w:r>
    </w:p>
    <w:p w14:paraId="627C592F" w14:textId="0C16F5D9" w:rsidR="00A77B3E" w:rsidRPr="00C056A8" w:rsidRDefault="001D687B" w:rsidP="003F51F6">
      <w:pPr>
        <w:spacing w:line="360" w:lineRule="auto"/>
        <w:jc w:val="both"/>
      </w:pPr>
      <w:r w:rsidRPr="00C056A8">
        <w:rPr>
          <w:rFonts w:ascii="Book Antiqua" w:eastAsia="Book Antiqua" w:hAnsi="Book Antiqua" w:cs="Book Antiqua"/>
          <w:color w:val="000000"/>
        </w:rPr>
        <w:t xml:space="preserve">A thyroid ultrasound was performed by a </w:t>
      </w:r>
      <w:r w:rsidR="00DD3DB7" w:rsidRPr="004C6D11">
        <w:rPr>
          <w:rFonts w:ascii="Book Antiqua" w:eastAsia="Book Antiqua" w:hAnsi="Book Antiqua" w:cs="Book Antiqua"/>
          <w:color w:val="000000"/>
        </w:rPr>
        <w:t>p</w:t>
      </w:r>
      <w:r w:rsidRPr="00C056A8">
        <w:rPr>
          <w:rFonts w:ascii="Book Antiqua" w:eastAsia="Book Antiqua" w:hAnsi="Book Antiqua" w:cs="Book Antiqua"/>
          <w:color w:val="000000"/>
        </w:rPr>
        <w:t xml:space="preserve">ediatric </w:t>
      </w:r>
      <w:r w:rsidR="00DD3DB7" w:rsidRPr="004C6D11">
        <w:rPr>
          <w:rFonts w:ascii="Book Antiqua" w:eastAsia="Book Antiqua" w:hAnsi="Book Antiqua" w:cs="Book Antiqua"/>
          <w:color w:val="000000"/>
        </w:rPr>
        <w:t>r</w:t>
      </w:r>
      <w:r w:rsidRPr="00C056A8">
        <w:rPr>
          <w:rFonts w:ascii="Book Antiqua" w:eastAsia="Book Antiqua" w:hAnsi="Book Antiqua" w:cs="Book Antiqua"/>
          <w:color w:val="000000"/>
        </w:rPr>
        <w:t>adiologist. In P3, althoug</w:t>
      </w:r>
      <w:r w:rsidRPr="006F226F">
        <w:rPr>
          <w:rFonts w:ascii="Book Antiqua" w:eastAsia="Book Antiqua" w:hAnsi="Book Antiqua" w:cs="Book Antiqua"/>
          <w:color w:val="000000"/>
        </w:rPr>
        <w:t xml:space="preserve">h there was normal thyroid function with negative anti-TPO and anti-Tg abs, signs of Hashimoto’s thyroiditis were found. </w:t>
      </w:r>
    </w:p>
    <w:p w14:paraId="577643E1" w14:textId="77777777" w:rsidR="00A77B3E" w:rsidRPr="00C056A8" w:rsidRDefault="00A77B3E">
      <w:pPr>
        <w:spacing w:line="360" w:lineRule="auto"/>
        <w:ind w:firstLine="720"/>
        <w:jc w:val="both"/>
      </w:pPr>
    </w:p>
    <w:p w14:paraId="6F16E67A"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FINAL DIAGNOSIS</w:t>
      </w:r>
    </w:p>
    <w:p w14:paraId="5C94CB0F" w14:textId="77777777" w:rsidR="00A77B3E" w:rsidRPr="00C056A8" w:rsidRDefault="001D687B" w:rsidP="003F51F6">
      <w:pPr>
        <w:spacing w:line="360" w:lineRule="auto"/>
        <w:jc w:val="both"/>
      </w:pPr>
      <w:r w:rsidRPr="00C056A8">
        <w:rPr>
          <w:rFonts w:ascii="Book Antiqua" w:eastAsia="Book Antiqua" w:hAnsi="Book Antiqua" w:cs="Book Antiqua"/>
          <w:color w:val="000000"/>
        </w:rPr>
        <w:t xml:space="preserve">P1 had </w:t>
      </w:r>
      <w:r w:rsidR="00B4451B" w:rsidRPr="00C056A8">
        <w:rPr>
          <w:rFonts w:ascii="Book Antiqua" w:eastAsia="Book Antiqua" w:hAnsi="Book Antiqua" w:cs="Book Antiqua"/>
          <w:color w:val="000000"/>
        </w:rPr>
        <w:t>AT</w:t>
      </w:r>
      <w:r w:rsidRPr="00C056A8">
        <w:rPr>
          <w:rFonts w:ascii="Book Antiqua" w:eastAsia="Book Antiqua" w:hAnsi="Book Antiqua" w:cs="Book Antiqua"/>
          <w:color w:val="000000"/>
        </w:rPr>
        <w:t xml:space="preserve">, P2 </w:t>
      </w:r>
      <w:r w:rsidR="00B4451B" w:rsidRPr="00C056A8">
        <w:rPr>
          <w:rFonts w:ascii="Book Antiqua" w:eastAsia="Book Antiqua" w:hAnsi="Book Antiqua" w:cs="Book Antiqua"/>
          <w:color w:val="000000"/>
        </w:rPr>
        <w:t>AU</w:t>
      </w:r>
      <w:r w:rsidRPr="00C056A8">
        <w:rPr>
          <w:rFonts w:ascii="Book Antiqua" w:eastAsia="Book Antiqua" w:hAnsi="Book Antiqua" w:cs="Book Antiqua"/>
          <w:color w:val="000000"/>
        </w:rPr>
        <w:t xml:space="preserve"> and P3 A</w:t>
      </w:r>
      <w:r w:rsidR="00B4451B" w:rsidRPr="00C056A8">
        <w:rPr>
          <w:rFonts w:ascii="Book Antiqua" w:eastAsia="Book Antiqua" w:hAnsi="Book Antiqua" w:cs="Book Antiqua"/>
          <w:color w:val="000000"/>
        </w:rPr>
        <w:t>F</w:t>
      </w:r>
      <w:r w:rsidRPr="00C056A8">
        <w:rPr>
          <w:rFonts w:ascii="Book Antiqua" w:eastAsia="Book Antiqua" w:hAnsi="Book Antiqua" w:cs="Book Antiqua"/>
          <w:color w:val="000000"/>
        </w:rPr>
        <w:t>.</w:t>
      </w:r>
    </w:p>
    <w:p w14:paraId="533ED84A" w14:textId="77777777" w:rsidR="00A77B3E" w:rsidRPr="00C056A8" w:rsidRDefault="00A77B3E">
      <w:pPr>
        <w:spacing w:line="360" w:lineRule="auto"/>
        <w:ind w:firstLine="720"/>
        <w:jc w:val="both"/>
      </w:pPr>
    </w:p>
    <w:p w14:paraId="2CFC608E"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TREATMENT</w:t>
      </w:r>
    </w:p>
    <w:p w14:paraId="691100F9" w14:textId="24B04642" w:rsidR="00A77B3E" w:rsidRPr="00C056A8" w:rsidRDefault="001D687B" w:rsidP="00E50040">
      <w:pPr>
        <w:spacing w:line="360" w:lineRule="auto"/>
        <w:jc w:val="both"/>
      </w:pPr>
      <w:r w:rsidRPr="00C056A8">
        <w:rPr>
          <w:rFonts w:ascii="Book Antiqua" w:eastAsia="Book Antiqua" w:hAnsi="Book Antiqua" w:cs="Book Antiqua"/>
          <w:color w:val="000000"/>
        </w:rPr>
        <w:t>As P1 and P2 were vitamin D</w:t>
      </w:r>
      <w:r w:rsidR="002B6AE2">
        <w:rPr>
          <w:rFonts w:ascii="Book Antiqua" w:eastAsia="Book Antiqua" w:hAnsi="Book Antiqua" w:cs="Book Antiqua"/>
          <w:color w:val="000000"/>
        </w:rPr>
        <w:t>-</w:t>
      </w:r>
      <w:r w:rsidRPr="00C056A8">
        <w:rPr>
          <w:rFonts w:ascii="Book Antiqua" w:eastAsia="Book Antiqua" w:hAnsi="Book Antiqua" w:cs="Book Antiqua"/>
          <w:color w:val="000000"/>
        </w:rPr>
        <w:t>deficient, we started an initial 6-mo repletion with oral cholecalciferol 2000/4000 IU/d at the upper tolerable daily dose, according to the Endocrine Society Clinical Practice Expert Guideline Committee</w:t>
      </w:r>
      <w:r w:rsidR="000E77B7"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w:t>
      </w:r>
      <w:r w:rsidRPr="00C056A8">
        <w:rPr>
          <w:rFonts w:ascii="Book Antiqua" w:eastAsia="Book Antiqua" w:hAnsi="Book Antiqua" w:cs="Book Antiqua"/>
          <w:i/>
          <w:iCs/>
          <w:color w:val="000000"/>
        </w:rPr>
        <w:t>i.e</w:t>
      </w:r>
      <w:r w:rsidRPr="00C056A8">
        <w:rPr>
          <w:rFonts w:ascii="Book Antiqua" w:eastAsia="Book Antiqua" w:hAnsi="Book Antiqua" w:cs="Book Antiqua"/>
          <w:color w:val="000000"/>
        </w:rPr>
        <w:t xml:space="preserve">. infants &lt; 1-year 2000 IU daily and children 1-18 years 4000 IU </w:t>
      </w:r>
      <w:proofErr w:type="gramStart"/>
      <w:r w:rsidRPr="00C056A8">
        <w:rPr>
          <w:rFonts w:ascii="Book Antiqua" w:eastAsia="Book Antiqua" w:hAnsi="Book Antiqua" w:cs="Book Antiqua"/>
          <w:color w:val="000000"/>
        </w:rPr>
        <w:t>daily</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12]</w:t>
      </w:r>
      <w:r w:rsidRPr="00C056A8">
        <w:rPr>
          <w:rFonts w:ascii="Book Antiqua" w:eastAsia="Book Antiqua" w:hAnsi="Book Antiqua" w:cs="Book Antiqua"/>
          <w:color w:val="000000"/>
        </w:rPr>
        <w:t xml:space="preserve"> (</w:t>
      </w:r>
      <w:r w:rsidR="00AA4174" w:rsidRPr="00665FF4">
        <w:rPr>
          <w:rFonts w:ascii="Book Antiqua" w:eastAsia="Book Antiqua" w:hAnsi="Book Antiqua" w:cs="Book Antiqua"/>
          <w:color w:val="000000"/>
        </w:rPr>
        <w:t>https://www.endocrine.org/clinical-practice-guidelines/vitamin</w:t>
      </w:r>
      <w:r w:rsidR="00AA4174">
        <w:rPr>
          <w:rFonts w:ascii="Book Antiqua" w:eastAsia="Book Antiqua" w:hAnsi="Book Antiqua" w:cs="Book Antiqua"/>
          <w:color w:val="000000"/>
        </w:rPr>
        <w:t xml:space="preserve"> </w:t>
      </w:r>
      <w:r w:rsidRPr="00C056A8">
        <w:rPr>
          <w:rFonts w:ascii="Book Antiqua" w:eastAsia="Book Antiqua" w:hAnsi="Book Antiqua" w:cs="Book Antiqua"/>
          <w:color w:val="000000"/>
        </w:rPr>
        <w:t>d</w:t>
      </w:r>
      <w:r w:rsidR="00AA4174">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deficiency), with no apparent effect on hair growth. Then, based on </w:t>
      </w:r>
      <w:r w:rsidR="00983739">
        <w:rPr>
          <w:rFonts w:ascii="Book Antiqua" w:eastAsia="Book Antiqua" w:hAnsi="Book Antiqua" w:cs="Book Antiqua"/>
          <w:color w:val="000000"/>
        </w:rPr>
        <w:t xml:space="preserve">the </w:t>
      </w:r>
      <w:r w:rsidRPr="00C056A8">
        <w:rPr>
          <w:rFonts w:ascii="Book Antiqua" w:eastAsia="Book Antiqua" w:hAnsi="Book Antiqua" w:cs="Book Antiqua"/>
          <w:color w:val="000000"/>
        </w:rPr>
        <w:t>previous experience of our group we attempted to induce immunomodulation by oral calcitriol</w:t>
      </w:r>
      <w:r w:rsidRPr="00C056A8">
        <w:rPr>
          <w:rFonts w:ascii="Book Antiqua" w:eastAsia="Book Antiqua" w:hAnsi="Book Antiqua" w:cs="Book Antiqua"/>
          <w:color w:val="000000"/>
          <w:szCs w:val="30"/>
          <w:vertAlign w:val="superscript"/>
        </w:rPr>
        <w:t>[13-15]</w:t>
      </w:r>
      <w:r w:rsidRPr="00C056A8">
        <w:rPr>
          <w:rFonts w:ascii="Book Antiqua" w:eastAsia="Book Antiqua" w:hAnsi="Book Antiqua" w:cs="Book Antiqua"/>
          <w:color w:val="000000"/>
        </w:rPr>
        <w:t xml:space="preserve"> in P1 and P2, while both girls were continuously </w:t>
      </w:r>
      <w:r w:rsidR="00DD3DB7" w:rsidRPr="004C6D11">
        <w:rPr>
          <w:rFonts w:ascii="Book Antiqua" w:eastAsia="Book Antiqua" w:hAnsi="Book Antiqua" w:cs="Book Antiqua"/>
          <w:color w:val="000000"/>
        </w:rPr>
        <w:t>supplemented</w:t>
      </w:r>
      <w:r w:rsidRPr="00C056A8">
        <w:rPr>
          <w:rFonts w:ascii="Book Antiqua" w:eastAsia="Book Antiqua" w:hAnsi="Book Antiqua" w:cs="Book Antiqua"/>
          <w:color w:val="000000"/>
        </w:rPr>
        <w:t xml:space="preserve"> with cholecalciferol 2000 and 4000 IU p.o., respectively.</w:t>
      </w:r>
    </w:p>
    <w:p w14:paraId="4C5F450C" w14:textId="786E3F32" w:rsidR="00A77B3E" w:rsidRPr="00C056A8" w:rsidRDefault="001D687B" w:rsidP="00E50040">
      <w:pPr>
        <w:spacing w:line="360" w:lineRule="auto"/>
        <w:ind w:firstLineChars="100" w:firstLine="240"/>
        <w:jc w:val="both"/>
      </w:pPr>
      <w:r w:rsidRPr="00C056A8">
        <w:rPr>
          <w:rFonts w:ascii="Book Antiqua" w:eastAsia="Book Antiqua" w:hAnsi="Book Antiqua" w:cs="Book Antiqua"/>
          <w:color w:val="000000"/>
        </w:rPr>
        <w:lastRenderedPageBreak/>
        <w:t xml:space="preserve">Active forms of vitamin D, such as calcitriol </w:t>
      </w:r>
      <w:r w:rsidR="00AA4174">
        <w:rPr>
          <w:rFonts w:ascii="Book Antiqua" w:eastAsia="Book Antiqua" w:hAnsi="Book Antiqua" w:cs="Book Antiqua"/>
          <w:color w:val="000000"/>
        </w:rPr>
        <w:t>(</w:t>
      </w:r>
      <w:r w:rsidRPr="00C056A8">
        <w:rPr>
          <w:rFonts w:ascii="Book Antiqua" w:eastAsia="Book Antiqua" w:hAnsi="Book Antiqua" w:cs="Book Antiqua"/>
          <w:color w:val="000000"/>
        </w:rPr>
        <w:t>1,25(OH)2 D, the biologically active form of vitamin D</w:t>
      </w:r>
      <w:r w:rsidR="00AA4174">
        <w:rPr>
          <w:rFonts w:ascii="Book Antiqua" w:eastAsia="Book Antiqua" w:hAnsi="Book Antiqua" w:cs="Book Antiqua"/>
          <w:color w:val="000000"/>
        </w:rPr>
        <w:t>)</w:t>
      </w:r>
      <w:r w:rsidRPr="00C056A8">
        <w:rPr>
          <w:rFonts w:ascii="Book Antiqua" w:eastAsia="Book Antiqua" w:hAnsi="Book Antiqua" w:cs="Book Antiqua"/>
          <w:color w:val="000000"/>
        </w:rPr>
        <w:t xml:space="preserve">, and </w:t>
      </w:r>
      <w:proofErr w:type="spellStart"/>
      <w:r w:rsidRPr="00C056A8">
        <w:rPr>
          <w:rFonts w:ascii="Book Antiqua" w:eastAsia="Book Antiqua" w:hAnsi="Book Antiqua" w:cs="Book Antiqua"/>
          <w:color w:val="000000"/>
        </w:rPr>
        <w:t>its</w:t>
      </w:r>
      <w:proofErr w:type="spellEnd"/>
      <w:r w:rsidRPr="00C056A8">
        <w:rPr>
          <w:rFonts w:ascii="Book Antiqua" w:eastAsia="Book Antiqua" w:hAnsi="Book Antiqua" w:cs="Book Antiqua"/>
          <w:color w:val="000000"/>
        </w:rPr>
        <w:t xml:space="preserve"> up to 10 times less calcemic analog paricalcitol</w:t>
      </w:r>
      <w:r w:rsidRPr="00C056A8">
        <w:rPr>
          <w:rFonts w:ascii="Book Antiqua" w:eastAsia="Book Antiqua" w:hAnsi="Book Antiqua" w:cs="Book Antiqua"/>
          <w:color w:val="000000"/>
          <w:szCs w:val="30"/>
          <w:vertAlign w:val="superscript"/>
        </w:rPr>
        <w:t>[16]</w:t>
      </w:r>
      <w:r w:rsidRPr="00C056A8">
        <w:rPr>
          <w:rFonts w:ascii="Book Antiqua" w:eastAsia="Book Antiqua" w:hAnsi="Book Antiqua" w:cs="Book Antiqua"/>
          <w:color w:val="000000"/>
        </w:rPr>
        <w:t>, are used to treat secondary hyperparathyroidism occurring in patients with kidney disease</w:t>
      </w:r>
      <w:r w:rsidR="00B311A9">
        <w:rPr>
          <w:rFonts w:ascii="Book Antiqua" w:eastAsia="Book Antiqua" w:hAnsi="Book Antiqua" w:cs="Book Antiqua"/>
          <w:color w:val="000000"/>
        </w:rPr>
        <w:t>,</w:t>
      </w:r>
      <w:r w:rsidRPr="00B311A9">
        <w:rPr>
          <w:rFonts w:ascii="Book Antiqua" w:eastAsia="Book Antiqua" w:hAnsi="Book Antiqua" w:cs="Book Antiqua"/>
          <w:color w:val="000000"/>
        </w:rPr>
        <w:t xml:space="preserve"> leading to bone disease. Since they have different effects on calcium metabolism, experience in their use as well as special precautions are required (h</w:t>
      </w:r>
      <w:r w:rsidRPr="00C056A8">
        <w:rPr>
          <w:rFonts w:ascii="Book Antiqua" w:eastAsia="Book Antiqua" w:hAnsi="Book Antiqua" w:cs="Book Antiqua"/>
          <w:color w:val="000000"/>
        </w:rPr>
        <w:t>ttps://dailymed.nlm.nih.gov/dailymed/drugInfo.cfm?setid=c3d5546b-ccd4-4988-9d86-9f0b29e12128; https://www.mayoclinic.org/drugs-supplements/paricalcitol-oral-route/precautions/drg-20073059?p=1).</w:t>
      </w:r>
    </w:p>
    <w:p w14:paraId="7DE8A91C" w14:textId="77777777" w:rsidR="00A77B3E" w:rsidRPr="00C056A8" w:rsidRDefault="00A77B3E">
      <w:pPr>
        <w:spacing w:line="360" w:lineRule="auto"/>
        <w:ind w:firstLine="720"/>
        <w:jc w:val="both"/>
      </w:pPr>
    </w:p>
    <w:p w14:paraId="61AC8983"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OUTCOME AND FOLLOW-UP</w:t>
      </w:r>
    </w:p>
    <w:p w14:paraId="332447A0" w14:textId="18FFED2A" w:rsidR="00A77B3E" w:rsidRPr="00B311A9" w:rsidRDefault="00B311A9" w:rsidP="00572FA2">
      <w:pPr>
        <w:spacing w:line="360" w:lineRule="auto"/>
        <w:jc w:val="both"/>
      </w:pPr>
      <w:r>
        <w:rPr>
          <w:rFonts w:ascii="Book Antiqua" w:eastAsia="Book Antiqua" w:hAnsi="Book Antiqua" w:cs="Book Antiqua"/>
          <w:color w:val="000000"/>
        </w:rPr>
        <w:t>Treatment with</w:t>
      </w:r>
      <w:r w:rsidRPr="00B311A9">
        <w:rPr>
          <w:rFonts w:ascii="Book Antiqua" w:eastAsia="Book Antiqua" w:hAnsi="Book Antiqua" w:cs="Book Antiqua"/>
          <w:color w:val="000000"/>
        </w:rPr>
        <w:t xml:space="preserve"> </w:t>
      </w:r>
      <w:r w:rsidR="001D687B" w:rsidRPr="00B311A9">
        <w:rPr>
          <w:rFonts w:ascii="Book Antiqua" w:eastAsia="Book Antiqua" w:hAnsi="Book Antiqua" w:cs="Book Antiqua"/>
          <w:color w:val="000000"/>
        </w:rPr>
        <w:t>0.5 mcg/d</w:t>
      </w:r>
      <w:r w:rsidR="001D5A9E" w:rsidRPr="00B311A9">
        <w:rPr>
          <w:rFonts w:ascii="Book Antiqua" w:eastAsia="Book Antiqua" w:hAnsi="Book Antiqua" w:cs="Book Antiqua"/>
          <w:color w:val="000000"/>
        </w:rPr>
        <w:t xml:space="preserve"> </w:t>
      </w:r>
      <w:r w:rsidR="001D687B" w:rsidRPr="00B311A9">
        <w:rPr>
          <w:rFonts w:ascii="Book Antiqua" w:eastAsia="Book Antiqua" w:hAnsi="Book Antiqua" w:cs="Book Antiqua"/>
          <w:color w:val="000000"/>
        </w:rPr>
        <w:t>P1 grew hair within the first 6 mo of treatment (except a small region at the rear of the scalp</w:t>
      </w:r>
      <w:r>
        <w:rPr>
          <w:rFonts w:ascii="Book Antiqua" w:eastAsia="Book Antiqua" w:hAnsi="Book Antiqua" w:cs="Book Antiqua"/>
          <w:color w:val="000000"/>
        </w:rPr>
        <w:t>;</w:t>
      </w:r>
      <w:r w:rsidR="001D687B" w:rsidRPr="00B311A9">
        <w:rPr>
          <w:rFonts w:ascii="Book Antiqua" w:eastAsia="Book Antiqua" w:hAnsi="Book Antiqua" w:cs="Book Antiqua"/>
          <w:color w:val="000000"/>
        </w:rPr>
        <w:t xml:space="preserve"> Figure 1). After 4 </w:t>
      </w:r>
      <w:r w:rsidR="005429F0" w:rsidRPr="00B311A9">
        <w:rPr>
          <w:rFonts w:ascii="Book Antiqua" w:eastAsia="Book Antiqua" w:hAnsi="Book Antiqua" w:cs="Book Antiqua"/>
          <w:color w:val="000000"/>
        </w:rPr>
        <w:t>years</w:t>
      </w:r>
      <w:r w:rsidR="001D687B" w:rsidRPr="00B311A9">
        <w:rPr>
          <w:rFonts w:ascii="Book Antiqua" w:eastAsia="Book Antiqua" w:hAnsi="Book Antiqua" w:cs="Book Antiqua"/>
          <w:color w:val="000000"/>
        </w:rPr>
        <w:t xml:space="preserve">, there was a relapse with </w:t>
      </w:r>
      <w:r w:rsidR="00DD3DB7" w:rsidRPr="004C6D11">
        <w:rPr>
          <w:rFonts w:ascii="Book Antiqua" w:eastAsia="Book Antiqua" w:hAnsi="Book Antiqua" w:cs="Book Antiqua"/>
          <w:color w:val="000000"/>
        </w:rPr>
        <w:t>loss</w:t>
      </w:r>
      <w:r w:rsidR="001D687B" w:rsidRPr="00C056A8">
        <w:rPr>
          <w:rFonts w:ascii="Book Antiqua" w:eastAsia="Book Antiqua" w:hAnsi="Book Antiqua" w:cs="Book Antiqua"/>
          <w:color w:val="000000"/>
        </w:rPr>
        <w:t xml:space="preserve"> of eyebrow</w:t>
      </w:r>
      <w:r w:rsidR="00DD3DB7" w:rsidRPr="004C6D11">
        <w:rPr>
          <w:rFonts w:ascii="Book Antiqua" w:eastAsia="Book Antiqua" w:hAnsi="Book Antiqua" w:cs="Book Antiqua"/>
          <w:color w:val="000000"/>
        </w:rPr>
        <w:t xml:space="preserve"> hair</w:t>
      </w:r>
      <w:r w:rsidR="001D687B" w:rsidRPr="00C056A8">
        <w:rPr>
          <w:rFonts w:ascii="Book Antiqua" w:eastAsia="Book Antiqua" w:hAnsi="Book Antiqua" w:cs="Book Antiqua"/>
          <w:color w:val="000000"/>
        </w:rPr>
        <w:t xml:space="preserve">, </w:t>
      </w:r>
      <w:r w:rsidR="00DD3DB7" w:rsidRPr="004C6D11">
        <w:rPr>
          <w:rFonts w:ascii="Book Antiqua" w:eastAsia="Book Antiqua" w:hAnsi="Book Antiqua" w:cs="Book Antiqua"/>
          <w:color w:val="000000"/>
        </w:rPr>
        <w:t xml:space="preserve">which was </w:t>
      </w:r>
      <w:r w:rsidR="001D687B" w:rsidRPr="00C056A8">
        <w:rPr>
          <w:rFonts w:ascii="Book Antiqua" w:eastAsia="Book Antiqua" w:hAnsi="Book Antiqua" w:cs="Book Antiqua"/>
          <w:color w:val="000000"/>
        </w:rPr>
        <w:t xml:space="preserve">resolved within 3 mo after raising calcitriol dose at 0.5 </w:t>
      </w:r>
      <w:r w:rsidR="00562863" w:rsidRPr="004C6D11">
        <w:rPr>
          <w:rFonts w:ascii="Book Antiqua" w:hAnsi="Book Antiqua"/>
        </w:rPr>
        <w:t>×</w:t>
      </w:r>
      <w:r w:rsidR="001D687B" w:rsidRPr="00C056A8">
        <w:rPr>
          <w:rFonts w:ascii="Book Antiqua" w:eastAsia="Book Antiqua" w:hAnsi="Book Antiqua" w:cs="Book Antiqua"/>
          <w:color w:val="000000"/>
        </w:rPr>
        <w:t xml:space="preserve"> 2 mcg/d. The result </w:t>
      </w:r>
      <w:r w:rsidR="00DD3DB7" w:rsidRPr="004C6D11">
        <w:rPr>
          <w:rFonts w:ascii="Book Antiqua" w:eastAsia="Book Antiqua" w:hAnsi="Book Antiqua" w:cs="Book Antiqua"/>
          <w:color w:val="000000"/>
        </w:rPr>
        <w:t>has been</w:t>
      </w:r>
      <w:r w:rsidR="001D687B" w:rsidRPr="00C056A8">
        <w:rPr>
          <w:rFonts w:ascii="Book Antiqua" w:eastAsia="Book Antiqua" w:hAnsi="Book Antiqua" w:cs="Book Antiqua"/>
          <w:color w:val="000000"/>
        </w:rPr>
        <w:t xml:space="preserve"> mainta</w:t>
      </w:r>
      <w:r w:rsidR="001D687B" w:rsidRPr="006F226F">
        <w:rPr>
          <w:rFonts w:ascii="Book Antiqua" w:eastAsia="Book Antiqua" w:hAnsi="Book Antiqua" w:cs="Book Antiqua"/>
          <w:color w:val="000000"/>
        </w:rPr>
        <w:t xml:space="preserve">ined for 7 </w:t>
      </w:r>
      <w:r w:rsidR="005429F0" w:rsidRPr="002B6AE2">
        <w:rPr>
          <w:rFonts w:ascii="Book Antiqua" w:eastAsia="Book Antiqua" w:hAnsi="Book Antiqua" w:cs="Book Antiqua"/>
          <w:color w:val="000000"/>
        </w:rPr>
        <w:t>years</w:t>
      </w:r>
      <w:r w:rsidR="001D687B" w:rsidRPr="002B6AE2">
        <w:rPr>
          <w:rFonts w:ascii="Book Antiqua" w:eastAsia="Book Antiqua" w:hAnsi="Book Antiqua" w:cs="Book Antiqua"/>
          <w:color w:val="000000"/>
        </w:rPr>
        <w:t xml:space="preserve"> now since treatment initiation with normal calcium metabolism: </w:t>
      </w:r>
      <w:r>
        <w:rPr>
          <w:rFonts w:ascii="Book Antiqua" w:eastAsia="Book Antiqua" w:hAnsi="Book Antiqua" w:cs="Book Antiqua"/>
          <w:color w:val="000000"/>
        </w:rPr>
        <w:t>c</w:t>
      </w:r>
      <w:r w:rsidR="001D687B" w:rsidRPr="002B6AE2">
        <w:rPr>
          <w:rFonts w:ascii="Book Antiqua" w:eastAsia="Book Antiqua" w:hAnsi="Book Antiqua" w:cs="Book Antiqua"/>
          <w:color w:val="000000"/>
        </w:rPr>
        <w:t>alcium (Ca) 10.1 mg/dL (normal range: 8.5</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 xml:space="preserve">10.5 mg/dL), </w:t>
      </w:r>
      <w:r>
        <w:rPr>
          <w:rFonts w:ascii="Book Antiqua" w:eastAsia="Book Antiqua" w:hAnsi="Book Antiqua" w:cs="Book Antiqua"/>
          <w:color w:val="000000"/>
        </w:rPr>
        <w:t>p</w:t>
      </w:r>
      <w:r w:rsidR="001D687B" w:rsidRPr="00B311A9">
        <w:rPr>
          <w:rFonts w:ascii="Book Antiqua" w:eastAsia="Book Antiqua" w:hAnsi="Book Antiqua" w:cs="Book Antiqua"/>
          <w:color w:val="000000"/>
        </w:rPr>
        <w:t>hosphorus (P) 5.1 mg/dL (normal range: 3.5</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 xml:space="preserve">5.5 mg/dL), </w:t>
      </w:r>
      <w:r>
        <w:rPr>
          <w:rFonts w:ascii="Book Antiqua" w:eastAsia="Book Antiqua" w:hAnsi="Book Antiqua" w:cs="Book Antiqua"/>
          <w:color w:val="000000"/>
        </w:rPr>
        <w:t>a</w:t>
      </w:r>
      <w:r w:rsidR="001D687B" w:rsidRPr="00B311A9">
        <w:rPr>
          <w:rFonts w:ascii="Book Antiqua" w:eastAsia="Book Antiqua" w:hAnsi="Book Antiqua" w:cs="Book Antiqua"/>
          <w:color w:val="000000"/>
        </w:rPr>
        <w:t xml:space="preserve">lkaline </w:t>
      </w:r>
      <w:r>
        <w:rPr>
          <w:rFonts w:ascii="Book Antiqua" w:eastAsia="Book Antiqua" w:hAnsi="Book Antiqua" w:cs="Book Antiqua"/>
          <w:color w:val="000000"/>
        </w:rPr>
        <w:t>p</w:t>
      </w:r>
      <w:r w:rsidR="001D687B" w:rsidRPr="00B311A9">
        <w:rPr>
          <w:rFonts w:ascii="Book Antiqua" w:eastAsia="Book Antiqua" w:hAnsi="Book Antiqua" w:cs="Book Antiqua"/>
          <w:color w:val="000000"/>
        </w:rPr>
        <w:t>hosphatase (ALP) 318 IU/L (normal range:</w:t>
      </w:r>
      <w:r w:rsidR="001D687B" w:rsidRPr="00B311A9">
        <w:rPr>
          <w:rFonts w:ascii="Book Antiqua" w:eastAsia="Book Antiqua" w:hAnsi="Book Antiqua" w:cs="Book Antiqua"/>
          <w:color w:val="000000"/>
          <w:szCs w:val="22"/>
        </w:rPr>
        <w:t xml:space="preserve"> </w:t>
      </w:r>
      <w:r w:rsidR="001D687B" w:rsidRPr="00B311A9">
        <w:rPr>
          <w:rFonts w:ascii="Book Antiqua" w:eastAsia="Book Antiqua" w:hAnsi="Book Antiqua" w:cs="Book Antiqua"/>
          <w:color w:val="000000"/>
        </w:rPr>
        <w:t>199</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 xml:space="preserve">440 U/L), </w:t>
      </w:r>
      <w:r>
        <w:rPr>
          <w:rFonts w:ascii="Book Antiqua" w:eastAsia="Book Antiqua" w:hAnsi="Book Antiqua" w:cs="Book Antiqua"/>
          <w:color w:val="000000"/>
        </w:rPr>
        <w:t>p</w:t>
      </w:r>
      <w:r w:rsidR="001D687B" w:rsidRPr="00B311A9">
        <w:rPr>
          <w:rFonts w:ascii="Book Antiqua" w:eastAsia="Book Antiqua" w:hAnsi="Book Antiqua" w:cs="Book Antiqua"/>
          <w:color w:val="000000"/>
        </w:rPr>
        <w:t xml:space="preserve">arathyroid </w:t>
      </w:r>
      <w:r>
        <w:rPr>
          <w:rFonts w:ascii="Book Antiqua" w:eastAsia="Book Antiqua" w:hAnsi="Book Antiqua" w:cs="Book Antiqua"/>
          <w:color w:val="000000"/>
        </w:rPr>
        <w:t>h</w:t>
      </w:r>
      <w:r w:rsidR="001D687B" w:rsidRPr="00B311A9">
        <w:rPr>
          <w:rFonts w:ascii="Book Antiqua" w:eastAsia="Book Antiqua" w:hAnsi="Book Antiqua" w:cs="Book Antiqua"/>
          <w:color w:val="000000"/>
        </w:rPr>
        <w:t>ormone (PTH) 26 pg/mL (normal &lt;</w:t>
      </w:r>
      <w:r w:rsidR="00562863" w:rsidRPr="00B311A9">
        <w:rPr>
          <w:rFonts w:ascii="Book Antiqua" w:eastAsia="Book Antiqua" w:hAnsi="Book Antiqua" w:cs="Book Antiqua"/>
          <w:color w:val="000000"/>
        </w:rPr>
        <w:t xml:space="preserve"> </w:t>
      </w:r>
      <w:r w:rsidR="001D687B" w:rsidRPr="00B311A9">
        <w:rPr>
          <w:rFonts w:ascii="Book Antiqua" w:eastAsia="Book Antiqua" w:hAnsi="Book Antiqua" w:cs="Book Antiqua"/>
          <w:color w:val="000000"/>
        </w:rPr>
        <w:t>45 pg/mL), 25OHD3 41 ng/mL (normal range: 30</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150 ng/mL), 1-25 (OH)2D3 30 ng/mL (normal range: 18</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80 pg/mL) and normal 0.08 Ca/Cr ratio in a 2</w:t>
      </w:r>
      <w:r>
        <w:rPr>
          <w:rFonts w:ascii="Book Antiqua" w:eastAsia="Book Antiqua" w:hAnsi="Book Antiqua" w:cs="Book Antiqua"/>
          <w:color w:val="000000"/>
        </w:rPr>
        <w:t xml:space="preserve"> </w:t>
      </w:r>
      <w:r w:rsidR="001D687B" w:rsidRPr="00B311A9">
        <w:rPr>
          <w:rFonts w:ascii="Book Antiqua" w:eastAsia="Book Antiqua" w:hAnsi="Book Antiqua" w:cs="Book Antiqua"/>
          <w:color w:val="000000"/>
        </w:rPr>
        <w:t xml:space="preserve">h morning urine sample (normal range: &lt; 0.22). </w:t>
      </w:r>
    </w:p>
    <w:p w14:paraId="11DC8138" w14:textId="28291EEB" w:rsidR="00A77B3E" w:rsidRPr="002B6AE2" w:rsidRDefault="00983739" w:rsidP="00D93435">
      <w:pPr>
        <w:spacing w:line="360" w:lineRule="auto"/>
        <w:ind w:firstLineChars="100" w:firstLine="240"/>
        <w:jc w:val="both"/>
      </w:pPr>
      <w:r>
        <w:rPr>
          <w:rFonts w:ascii="Book Antiqua" w:eastAsia="Book Antiqua" w:hAnsi="Book Antiqua" w:cs="Book Antiqua"/>
          <w:color w:val="000000"/>
        </w:rPr>
        <w:t>Treatment w</w:t>
      </w:r>
      <w:r w:rsidR="001D687B" w:rsidRPr="00C056A8">
        <w:rPr>
          <w:rFonts w:ascii="Book Antiqua" w:eastAsia="Book Antiqua" w:hAnsi="Book Antiqua" w:cs="Book Antiqua"/>
          <w:color w:val="000000"/>
        </w:rPr>
        <w:t xml:space="preserve">ith 0.25 mcg </w:t>
      </w:r>
      <w:r w:rsidR="000E77B7" w:rsidRPr="00C056A8">
        <w:rPr>
          <w:rFonts w:ascii="Book Antiqua" w:eastAsia="Book Antiqua" w:hAnsi="Book Antiqua"/>
          <w:color w:val="000000"/>
        </w:rPr>
        <w:t>×</w:t>
      </w:r>
      <w:r w:rsidR="001D687B" w:rsidRPr="00C056A8">
        <w:rPr>
          <w:rFonts w:ascii="Book Antiqua" w:eastAsia="Book Antiqua" w:hAnsi="Book Antiqua" w:cs="Book Antiqua"/>
          <w:color w:val="000000"/>
        </w:rPr>
        <w:t xml:space="preserve"> 3/d</w:t>
      </w:r>
      <w:r w:rsidR="00D93435" w:rsidRPr="00C056A8">
        <w:rPr>
          <w:rFonts w:ascii="Book Antiqua" w:eastAsia="Book Antiqua" w:hAnsi="Book Antiqua" w:cs="Book Antiqua"/>
          <w:color w:val="000000"/>
        </w:rPr>
        <w:t xml:space="preserve"> </w:t>
      </w:r>
      <w:r w:rsidR="001D687B" w:rsidRPr="00C056A8">
        <w:rPr>
          <w:rFonts w:ascii="Book Antiqua" w:eastAsia="Book Antiqua" w:hAnsi="Book Antiqua" w:cs="Book Antiqua"/>
          <w:color w:val="000000"/>
        </w:rPr>
        <w:t>p.o. P2 developed asymptomatic hypercalcemia – hypercalciuria (Ca 14 mg/dL, Urine Ca/Cr 1.37 in a 2-h</w:t>
      </w:r>
      <w:r w:rsidR="003C2943" w:rsidRPr="00C056A8">
        <w:rPr>
          <w:rFonts w:ascii="Book Antiqua" w:eastAsia="Book Antiqua" w:hAnsi="Book Antiqua" w:cs="Book Antiqua"/>
          <w:color w:val="000000"/>
        </w:rPr>
        <w:t xml:space="preserve"> </w:t>
      </w:r>
      <w:r w:rsidR="001D687B" w:rsidRPr="00C056A8">
        <w:rPr>
          <w:rFonts w:ascii="Book Antiqua" w:eastAsia="Book Antiqua" w:hAnsi="Book Antiqua" w:cs="Book Antiqua"/>
          <w:color w:val="000000"/>
        </w:rPr>
        <w:t xml:space="preserve">morning sample) within </w:t>
      </w:r>
      <w:r w:rsidR="002B6AE2">
        <w:rPr>
          <w:rFonts w:ascii="Book Antiqua" w:eastAsia="Book Antiqua" w:hAnsi="Book Antiqua" w:cs="Book Antiqua"/>
          <w:color w:val="000000"/>
        </w:rPr>
        <w:t>1 mo</w:t>
      </w:r>
      <w:r w:rsidR="001D687B" w:rsidRPr="002B6AE2">
        <w:rPr>
          <w:rFonts w:ascii="Book Antiqua" w:eastAsia="Book Antiqua" w:hAnsi="Book Antiqua" w:cs="Book Antiqua"/>
          <w:color w:val="000000"/>
        </w:rPr>
        <w:t xml:space="preserve"> and was immediately switched to an even higher corresponding dose of </w:t>
      </w:r>
      <w:proofErr w:type="gramStart"/>
      <w:r w:rsidR="001D687B" w:rsidRPr="002B6AE2">
        <w:rPr>
          <w:rFonts w:ascii="Book Antiqua" w:eastAsia="Book Antiqua" w:hAnsi="Book Antiqua" w:cs="Book Antiqua"/>
          <w:color w:val="000000"/>
        </w:rPr>
        <w:t>paricalcitol</w:t>
      </w:r>
      <w:r w:rsidR="001D687B" w:rsidRPr="002B6AE2">
        <w:rPr>
          <w:rFonts w:ascii="Book Antiqua" w:eastAsia="Book Antiqua" w:hAnsi="Book Antiqua" w:cs="Book Antiqua"/>
          <w:color w:val="000000"/>
          <w:szCs w:val="30"/>
          <w:vertAlign w:val="superscript"/>
        </w:rPr>
        <w:t>[</w:t>
      </w:r>
      <w:proofErr w:type="gramEnd"/>
      <w:r w:rsidR="001D687B" w:rsidRPr="002B6AE2">
        <w:rPr>
          <w:rFonts w:ascii="Book Antiqua" w:eastAsia="Book Antiqua" w:hAnsi="Book Antiqua" w:cs="Book Antiqua"/>
          <w:color w:val="000000"/>
          <w:szCs w:val="30"/>
          <w:vertAlign w:val="superscript"/>
        </w:rPr>
        <w:t>17]</w:t>
      </w:r>
      <w:r w:rsidR="001D687B" w:rsidRPr="002B6AE2">
        <w:rPr>
          <w:rFonts w:ascii="Book Antiqua" w:eastAsia="Book Antiqua" w:hAnsi="Book Antiqua" w:cs="Book Antiqua"/>
          <w:color w:val="000000"/>
        </w:rPr>
        <w:t xml:space="preserve"> at 2 mcg </w:t>
      </w:r>
      <w:r w:rsidR="00B35B61" w:rsidRPr="004C6D11">
        <w:rPr>
          <w:rFonts w:ascii="Book Antiqua" w:hAnsi="Book Antiqua"/>
        </w:rPr>
        <w:t>×</w:t>
      </w:r>
      <w:r w:rsidR="001D687B" w:rsidRPr="00C056A8">
        <w:rPr>
          <w:rFonts w:ascii="Book Antiqua" w:eastAsia="Book Antiqua" w:hAnsi="Book Antiqua" w:cs="Book Antiqua"/>
          <w:color w:val="000000"/>
        </w:rPr>
        <w:t xml:space="preserve"> 3/d</w:t>
      </w:r>
      <w:r w:rsidR="00172A83" w:rsidRPr="002B6AE2">
        <w:rPr>
          <w:rFonts w:ascii="Book Antiqua" w:eastAsia="Book Antiqua" w:hAnsi="Book Antiqua" w:cs="Book Antiqua"/>
          <w:color w:val="000000"/>
        </w:rPr>
        <w:t xml:space="preserve"> </w:t>
      </w:r>
      <w:r w:rsidR="001D687B" w:rsidRPr="002B6AE2">
        <w:rPr>
          <w:rFonts w:ascii="Book Antiqua" w:eastAsia="Book Antiqua" w:hAnsi="Book Antiqua" w:cs="Book Antiqua"/>
          <w:color w:val="000000"/>
        </w:rPr>
        <w:t>p.o. Then calcium metabolism normalized: Ca 9.8 mg/dL, P 3.8 mg/dL, ALP 146 IU/L, PTH 22.4 pg/mL, 25(OH)D 152.5 nmol/L (61 ng/mL), 1-25 (OH)2 D3 38 ng/mL, apart from mild hypercalciuria (Ca/Cr 0.5 in a 2-h</w:t>
      </w:r>
      <w:r w:rsidR="00562863" w:rsidRPr="00C056A8">
        <w:rPr>
          <w:rFonts w:ascii="Book Antiqua" w:eastAsia="Book Antiqua" w:hAnsi="Book Antiqua" w:cs="Book Antiqua"/>
          <w:color w:val="000000"/>
        </w:rPr>
        <w:t xml:space="preserve"> </w:t>
      </w:r>
      <w:r w:rsidR="001D687B" w:rsidRPr="00C056A8">
        <w:rPr>
          <w:rFonts w:ascii="Book Antiqua" w:eastAsia="Book Antiqua" w:hAnsi="Book Antiqua" w:cs="Book Antiqua"/>
          <w:color w:val="000000"/>
        </w:rPr>
        <w:t xml:space="preserve">morning urine sample), closely monitored and with normal kidney U/S every 6 mo. Hair regrowth including scalp hair, eyebrows and eyelashes was noted by 6 mo but maintained at 12 mo only </w:t>
      </w:r>
      <w:r w:rsidR="00DD3DB7" w:rsidRPr="004C6D11">
        <w:rPr>
          <w:rFonts w:ascii="Book Antiqua" w:eastAsia="Book Antiqua" w:hAnsi="Book Antiqua" w:cs="Book Antiqua"/>
          <w:color w:val="000000"/>
        </w:rPr>
        <w:t>as</w:t>
      </w:r>
      <w:r w:rsidR="001D687B" w:rsidRPr="00C056A8">
        <w:rPr>
          <w:rFonts w:ascii="Book Antiqua" w:eastAsia="Book Antiqua" w:hAnsi="Book Antiqua" w:cs="Book Antiqua"/>
          <w:color w:val="000000"/>
        </w:rPr>
        <w:t xml:space="preserve"> </w:t>
      </w:r>
      <w:r w:rsidR="001D687B" w:rsidRPr="00C056A8">
        <w:rPr>
          <w:rFonts w:ascii="Book Antiqua" w:eastAsia="Book Antiqua" w:hAnsi="Book Antiqua" w:cs="Book Antiqua"/>
          <w:color w:val="000000"/>
        </w:rPr>
        <w:lastRenderedPageBreak/>
        <w:t>fur (Figure 1). With no further improvement, paricalcitol treatment was discontinued at 12 mo with a complete subsequent relapse of AU.</w:t>
      </w:r>
    </w:p>
    <w:p w14:paraId="53560EBE" w14:textId="631828F1" w:rsidR="00A77B3E" w:rsidRPr="006F226F" w:rsidRDefault="001D687B" w:rsidP="00F67290">
      <w:pPr>
        <w:spacing w:line="360" w:lineRule="auto"/>
        <w:ind w:firstLineChars="100" w:firstLine="240"/>
        <w:jc w:val="both"/>
      </w:pPr>
      <w:r w:rsidRPr="00C056A8">
        <w:rPr>
          <w:rFonts w:ascii="Book Antiqua" w:eastAsia="Book Antiqua" w:hAnsi="Book Antiqua" w:cs="Book Antiqua"/>
          <w:color w:val="000000"/>
        </w:rPr>
        <w:t>In P3, treatment with high dose c</w:t>
      </w:r>
      <w:r w:rsidR="00F67290" w:rsidRPr="00C056A8">
        <w:rPr>
          <w:rFonts w:ascii="Book Antiqua" w:eastAsia="Book Antiqua" w:hAnsi="Book Antiqua" w:cs="Book Antiqua"/>
          <w:color w:val="000000"/>
        </w:rPr>
        <w:t>holecalciferol p.o. (8000 IU/d</w:t>
      </w:r>
      <w:r w:rsidRPr="00C056A8">
        <w:rPr>
          <w:rFonts w:ascii="Book Antiqua" w:eastAsia="Book Antiqua" w:hAnsi="Book Antiqua" w:cs="Book Antiqua"/>
          <w:color w:val="000000"/>
        </w:rPr>
        <w:t>) completely resolved all focalized alopecia areas within 3 mo with normal hair regrowth at all sites and 25(OH)D levels restored at 155 nmol/L (62 ng/mL). At 6 mo dermatological examination of the scalp was completely normal. Cholecalciferol substitution was continued with a</w:t>
      </w:r>
      <w:r w:rsidR="0062069A" w:rsidRPr="00C056A8">
        <w:rPr>
          <w:rFonts w:ascii="Book Antiqua" w:eastAsia="Book Antiqua" w:hAnsi="Book Antiqua" w:cs="Book Antiqua"/>
          <w:color w:val="000000"/>
        </w:rPr>
        <w:t xml:space="preserve"> maintenance dose of 4000 IU/d</w:t>
      </w:r>
      <w:r w:rsidRPr="00C056A8">
        <w:rPr>
          <w:rFonts w:ascii="Book Antiqua" w:eastAsia="Book Antiqua" w:hAnsi="Book Antiqua" w:cs="Book Antiqua"/>
          <w:color w:val="000000"/>
        </w:rPr>
        <w:t>, which does not require medical supervision according to the Endocrine Society Expert Committee guidelines, in order to maintain 25(OH)D levels 100-150 nmol/L</w:t>
      </w:r>
      <w:r w:rsidRPr="00C056A8">
        <w:rPr>
          <w:rFonts w:ascii="Book Antiqua" w:eastAsia="Book Antiqua" w:hAnsi="Book Antiqua" w:cs="Book Antiqua"/>
          <w:color w:val="000000"/>
          <w:szCs w:val="30"/>
          <w:vertAlign w:val="superscript"/>
        </w:rPr>
        <w:t>[12]</w:t>
      </w:r>
      <w:r w:rsidRPr="00C056A8">
        <w:rPr>
          <w:rFonts w:ascii="Book Antiqua" w:eastAsia="Book Antiqua" w:hAnsi="Book Antiqua" w:cs="Book Antiqua"/>
          <w:color w:val="000000"/>
        </w:rPr>
        <w:t>. Subsequent follow-up</w:t>
      </w:r>
      <w:r w:rsidR="00DD3DB7" w:rsidRPr="004C6D11">
        <w:rPr>
          <w:rFonts w:ascii="Book Antiqua" w:eastAsia="Book Antiqua" w:hAnsi="Book Antiqua" w:cs="Book Antiqua"/>
          <w:color w:val="000000"/>
        </w:rPr>
        <w:t>s</w:t>
      </w:r>
      <w:r w:rsidRPr="00C056A8">
        <w:rPr>
          <w:rFonts w:ascii="Book Antiqua" w:eastAsia="Book Antiqua" w:hAnsi="Book Antiqua" w:cs="Book Antiqua"/>
          <w:color w:val="000000"/>
        </w:rPr>
        <w:t xml:space="preserve"> for </w:t>
      </w:r>
      <w:r w:rsidR="00F34A05">
        <w:rPr>
          <w:rFonts w:ascii="Book Antiqua" w:eastAsia="Book Antiqua" w:hAnsi="Book Antiqua" w:cs="Book Antiqua"/>
          <w:color w:val="000000"/>
        </w:rPr>
        <w:t>2</w:t>
      </w:r>
      <w:r w:rsidRPr="00C056A8">
        <w:rPr>
          <w:rFonts w:ascii="Book Antiqua" w:eastAsia="Book Antiqua" w:hAnsi="Book Antiqua" w:cs="Book Antiqua"/>
          <w:color w:val="000000"/>
        </w:rPr>
        <w:t xml:space="preserve"> years </w:t>
      </w:r>
      <w:r w:rsidR="00DD3DB7" w:rsidRPr="004C6D11">
        <w:rPr>
          <w:rFonts w:ascii="Book Antiqua" w:eastAsia="Book Antiqua" w:hAnsi="Book Antiqua" w:cs="Book Antiqua"/>
          <w:color w:val="000000"/>
        </w:rPr>
        <w:t>were</w:t>
      </w:r>
      <w:r w:rsidRPr="00C056A8">
        <w:rPr>
          <w:rFonts w:ascii="Book Antiqua" w:eastAsia="Book Antiqua" w:hAnsi="Book Antiqua" w:cs="Book Antiqua"/>
          <w:color w:val="000000"/>
        </w:rPr>
        <w:t xml:space="preserve"> uneventful.</w:t>
      </w:r>
    </w:p>
    <w:p w14:paraId="27808137" w14:textId="77777777" w:rsidR="00A77B3E" w:rsidRPr="00C056A8" w:rsidRDefault="00A77B3E" w:rsidP="0062069A">
      <w:pPr>
        <w:spacing w:line="360" w:lineRule="auto"/>
        <w:jc w:val="both"/>
      </w:pPr>
    </w:p>
    <w:p w14:paraId="07E9EDEE"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DISCUSSION</w:t>
      </w:r>
    </w:p>
    <w:p w14:paraId="345979DC" w14:textId="7E28CDAD" w:rsidR="00A77B3E" w:rsidRPr="00C056A8" w:rsidRDefault="001D687B" w:rsidP="0062069A">
      <w:pPr>
        <w:spacing w:line="360" w:lineRule="auto"/>
        <w:jc w:val="both"/>
      </w:pPr>
      <w:r w:rsidRPr="00C056A8">
        <w:rPr>
          <w:rFonts w:ascii="Book Antiqua" w:eastAsia="Book Antiqua" w:hAnsi="Book Antiqua" w:cs="Book Antiqua"/>
          <w:color w:val="000000"/>
        </w:rPr>
        <w:t>We present three cases of AT/AU/AF treated with oral calcitriol, its analogue paricalcitol</w:t>
      </w:r>
      <w:r w:rsidR="00983739">
        <w:rPr>
          <w:rFonts w:ascii="Book Antiqua" w:eastAsia="Book Antiqua" w:hAnsi="Book Antiqua" w:cs="Book Antiqua"/>
          <w:color w:val="000000"/>
        </w:rPr>
        <w:t>,</w:t>
      </w:r>
      <w:r w:rsidRPr="00C056A8">
        <w:rPr>
          <w:rFonts w:ascii="Book Antiqua" w:eastAsia="Book Antiqua" w:hAnsi="Book Antiqua" w:cs="Book Antiqua"/>
          <w:color w:val="000000"/>
        </w:rPr>
        <w:t xml:space="preserve"> and high</w:t>
      </w:r>
      <w:r w:rsidR="00983739">
        <w:rPr>
          <w:rFonts w:ascii="Book Antiqua" w:eastAsia="Book Antiqua" w:hAnsi="Book Antiqua" w:cs="Book Antiqua"/>
          <w:color w:val="000000"/>
        </w:rPr>
        <w:t>-</w:t>
      </w:r>
      <w:r w:rsidRPr="00C056A8">
        <w:rPr>
          <w:rFonts w:ascii="Book Antiqua" w:eastAsia="Book Antiqua" w:hAnsi="Book Antiqua" w:cs="Book Antiqua"/>
          <w:color w:val="000000"/>
        </w:rPr>
        <w:t xml:space="preserve">dose cholecalciferol. Almost complete hair regrowth including scalp hair and eyebrows was accomplished in the girl with AT on calcitriol treatment. A relapse was avoided by raising </w:t>
      </w:r>
      <w:r w:rsidR="00DD3DB7"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cal</w:t>
      </w:r>
      <w:r w:rsidRPr="006F226F">
        <w:rPr>
          <w:rFonts w:ascii="Book Antiqua" w:eastAsia="Book Antiqua" w:hAnsi="Book Antiqua" w:cs="Book Antiqua"/>
          <w:color w:val="000000"/>
        </w:rPr>
        <w:t xml:space="preserve">citriol dose and the patient can be considered cured, with the result being maintained for 7 years now, having a beneficial effect </w:t>
      </w:r>
      <w:r w:rsidR="00983739">
        <w:rPr>
          <w:rFonts w:ascii="Book Antiqua" w:eastAsia="Book Antiqua" w:hAnsi="Book Antiqua" w:cs="Book Antiqua"/>
          <w:color w:val="000000"/>
        </w:rPr>
        <w:t>on</w:t>
      </w:r>
      <w:r w:rsidR="00983739" w:rsidRPr="006F226F">
        <w:rPr>
          <w:rFonts w:ascii="Book Antiqua" w:eastAsia="Book Antiqua" w:hAnsi="Book Antiqua" w:cs="Book Antiqua"/>
          <w:color w:val="000000"/>
        </w:rPr>
        <w:t xml:space="preserve"> </w:t>
      </w:r>
      <w:r w:rsidRPr="006F226F">
        <w:rPr>
          <w:rFonts w:ascii="Book Antiqua" w:eastAsia="Book Antiqua" w:hAnsi="Book Antiqua" w:cs="Book Antiqua"/>
          <w:color w:val="000000"/>
        </w:rPr>
        <w:t>the girl’s well</w:t>
      </w:r>
      <w:r w:rsidR="00F34A05">
        <w:rPr>
          <w:rFonts w:ascii="Book Antiqua" w:eastAsia="Book Antiqua" w:hAnsi="Book Antiqua" w:cs="Book Antiqua"/>
          <w:color w:val="000000"/>
        </w:rPr>
        <w:t>-</w:t>
      </w:r>
      <w:r w:rsidRPr="006F226F">
        <w:rPr>
          <w:rFonts w:ascii="Book Antiqua" w:eastAsia="Book Antiqua" w:hAnsi="Book Antiqua" w:cs="Book Antiqua"/>
          <w:color w:val="000000"/>
        </w:rPr>
        <w:t>being. Treatment with calcitriol is being continued though, as calcium metabolism is completely normal, an</w:t>
      </w:r>
      <w:r w:rsidRPr="00C056A8">
        <w:rPr>
          <w:rFonts w:ascii="Book Antiqua" w:eastAsia="Book Antiqua" w:hAnsi="Book Antiqua" w:cs="Book Antiqua"/>
          <w:color w:val="000000"/>
        </w:rPr>
        <w:t xml:space="preserve">d the family wishes to maintain it being afraid of a possible relapse. In the AU case, calcitriol caused hypercalcemia – hypercalciuria and was switched to paricalcitol, a less calcemic analog. While hair regrowth was noted by 6 mo of treatment with even eyelashes being temporarily restored, at 12 mo scalp hair was still </w:t>
      </w:r>
      <w:r w:rsidR="00DD3DB7" w:rsidRPr="004C6D11">
        <w:rPr>
          <w:rFonts w:ascii="Book Antiqua" w:eastAsia="Book Antiqua" w:hAnsi="Book Antiqua" w:cs="Book Antiqua"/>
          <w:color w:val="000000"/>
        </w:rPr>
        <w:t>as</w:t>
      </w:r>
      <w:r w:rsidRPr="00C056A8">
        <w:rPr>
          <w:rFonts w:ascii="Book Antiqua" w:eastAsia="Book Antiqua" w:hAnsi="Book Antiqua" w:cs="Book Antiqua"/>
          <w:color w:val="000000"/>
        </w:rPr>
        <w:t xml:space="preserve"> fur, leading to treatment discontinuation and subsequent complete AU relapse. In the AF case, early onset high dose daily cholecalciferol treatment was successful, restoring completely </w:t>
      </w:r>
      <w:r w:rsidRPr="006F226F">
        <w:rPr>
          <w:rFonts w:ascii="Book Antiqua" w:eastAsia="Book Antiqua" w:hAnsi="Book Antiqua" w:cs="Book Antiqua"/>
          <w:color w:val="000000"/>
        </w:rPr>
        <w:t>alopecia areas with no further relapses. Undoubt</w:t>
      </w:r>
      <w:r w:rsidR="00DD3DB7" w:rsidRPr="004C6D11">
        <w:rPr>
          <w:rFonts w:ascii="Book Antiqua" w:eastAsia="Book Antiqua" w:hAnsi="Book Antiqua" w:cs="Book Antiqua"/>
          <w:color w:val="000000"/>
        </w:rPr>
        <w:t>edly</w:t>
      </w:r>
      <w:r w:rsidRPr="00C056A8">
        <w:rPr>
          <w:rFonts w:ascii="Book Antiqua" w:eastAsia="Book Antiqua" w:hAnsi="Book Antiqua" w:cs="Book Antiqua"/>
          <w:color w:val="000000"/>
        </w:rPr>
        <w:t xml:space="preserve">, just three cases do not suffice to suggest generalized use of the presented approach. Nevertheless, the possible implications of vitamin D in the clinical care of patients with AT/AU/AF, as in autoimmune disorders in general, are being examined and discussed. </w:t>
      </w:r>
      <w:r w:rsidRPr="00C056A8">
        <w:rPr>
          <w:rFonts w:ascii="Book Antiqua" w:eastAsia="Book Antiqua" w:hAnsi="Book Antiqua" w:cs="Book Antiqua"/>
          <w:color w:val="000000"/>
        </w:rPr>
        <w:lastRenderedPageBreak/>
        <w:t xml:space="preserve">Using high dose cholecalciferol, calcitriol and paricalcitol, we aimed to exert immunomodulatory effects on T-cells while upregulating the expression of VDR on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and epidermal keratinocytes. For the safety of the off-label use of calcitriol and paricalcitol we based</w:t>
      </w:r>
      <w:r w:rsidR="00DD3DB7" w:rsidRPr="004C6D11">
        <w:rPr>
          <w:rFonts w:ascii="Book Antiqua" w:eastAsia="Book Antiqua" w:hAnsi="Book Antiqua" w:cs="Book Antiqua"/>
          <w:color w:val="000000"/>
        </w:rPr>
        <w:t xml:space="preserve"> our approach</w:t>
      </w:r>
      <w:r w:rsidRPr="00C056A8">
        <w:rPr>
          <w:rFonts w:ascii="Book Antiqua" w:eastAsia="Book Antiqua" w:hAnsi="Book Antiqua" w:cs="Book Antiqua"/>
          <w:color w:val="000000"/>
        </w:rPr>
        <w:t xml:space="preserve"> on the previous experience of our group</w:t>
      </w:r>
      <w:r w:rsidR="00AF2ED3" w:rsidRPr="006F226F">
        <w:rPr>
          <w:rFonts w:ascii="Book Antiqua" w:eastAsia="Book Antiqua" w:hAnsi="Book Antiqua" w:cs="Book Antiqua"/>
          <w:color w:val="000000"/>
          <w:szCs w:val="30"/>
          <w:vertAlign w:val="superscript"/>
        </w:rPr>
        <w:t>[13,</w:t>
      </w:r>
      <w:r w:rsidRPr="00B311A9">
        <w:rPr>
          <w:rFonts w:ascii="Book Antiqua" w:eastAsia="Book Antiqua" w:hAnsi="Book Antiqua" w:cs="Book Antiqua"/>
          <w:color w:val="000000"/>
          <w:szCs w:val="30"/>
          <w:vertAlign w:val="superscript"/>
        </w:rPr>
        <w:t>14]</w:t>
      </w:r>
      <w:r w:rsidRPr="00B311A9">
        <w:rPr>
          <w:rFonts w:ascii="Book Antiqua" w:eastAsia="Book Antiqua" w:hAnsi="Book Antiqua" w:cs="Book Antiqua"/>
          <w:color w:val="000000"/>
        </w:rPr>
        <w:t xml:space="preserve"> </w:t>
      </w:r>
      <w:r w:rsidR="00DD3DB7" w:rsidRPr="004C6D11">
        <w:rPr>
          <w:rFonts w:ascii="Book Antiqua" w:eastAsia="Book Antiqua" w:hAnsi="Book Antiqua" w:cs="Book Antiqua"/>
          <w:color w:val="000000"/>
        </w:rPr>
        <w:t xml:space="preserve">and </w:t>
      </w:r>
      <w:r w:rsidRPr="00C056A8">
        <w:rPr>
          <w:rFonts w:ascii="Book Antiqua" w:eastAsia="Book Antiqua" w:hAnsi="Book Antiqua" w:cs="Book Antiqua"/>
          <w:color w:val="000000"/>
        </w:rPr>
        <w:t xml:space="preserve">also on published experience </w:t>
      </w:r>
      <w:r w:rsidR="004E140F" w:rsidRPr="004C6D11">
        <w:rPr>
          <w:rFonts w:ascii="Book Antiqua" w:eastAsia="Book Antiqua" w:hAnsi="Book Antiqua" w:cs="Book Antiqua"/>
          <w:color w:val="000000"/>
        </w:rPr>
        <w:t>of</w:t>
      </w:r>
      <w:r w:rsidRPr="00C056A8">
        <w:rPr>
          <w:rFonts w:ascii="Book Antiqua" w:eastAsia="Book Antiqua" w:hAnsi="Book Antiqua" w:cs="Book Antiqua"/>
          <w:color w:val="000000"/>
        </w:rPr>
        <w:t xml:space="preserve"> pediatric patients with chronic kidney disease and hyperparathyroidism</w:t>
      </w:r>
      <w:r w:rsidR="006C5A41" w:rsidRPr="00C056A8">
        <w:rPr>
          <w:rFonts w:ascii="Book Antiqua" w:eastAsia="Book Antiqua" w:hAnsi="Book Antiqua" w:cs="Book Antiqua"/>
          <w:color w:val="000000"/>
          <w:szCs w:val="30"/>
          <w:vertAlign w:val="superscript"/>
        </w:rPr>
        <w:t>[18,</w:t>
      </w:r>
      <w:r w:rsidRPr="00C056A8">
        <w:rPr>
          <w:rFonts w:ascii="Book Antiqua" w:eastAsia="Book Antiqua" w:hAnsi="Book Antiqua" w:cs="Book Antiqua"/>
          <w:color w:val="000000"/>
          <w:szCs w:val="30"/>
          <w:vertAlign w:val="superscript"/>
        </w:rPr>
        <w:t>19]</w:t>
      </w:r>
      <w:r w:rsidRPr="00C056A8">
        <w:rPr>
          <w:rFonts w:ascii="Book Antiqua" w:eastAsia="Book Antiqua" w:hAnsi="Book Antiqua" w:cs="Book Antiqua"/>
          <w:color w:val="000000"/>
        </w:rPr>
        <w:t>, closely monitoring our patients.</w:t>
      </w:r>
    </w:p>
    <w:p w14:paraId="67A4C1D0" w14:textId="77777777" w:rsidR="00A77B3E" w:rsidRPr="00C056A8" w:rsidRDefault="001D687B" w:rsidP="006C5A41">
      <w:pPr>
        <w:spacing w:line="360" w:lineRule="auto"/>
        <w:ind w:firstLineChars="100" w:firstLine="240"/>
        <w:jc w:val="both"/>
      </w:pPr>
      <w:r w:rsidRPr="00C056A8">
        <w:rPr>
          <w:rFonts w:ascii="Book Antiqua" w:eastAsia="Book Antiqua" w:hAnsi="Book Antiqua" w:cs="Book Antiqua"/>
          <w:color w:val="000000"/>
        </w:rPr>
        <w:t>It is well established that vitamin D reduces the function and differentiation of T-helper 17 cells, down-regulates the T-helper 1 cells and increases the action of T-regs, resulting in immunomodulation</w:t>
      </w:r>
      <w:r w:rsidR="006C5A41" w:rsidRPr="00C056A8">
        <w:rPr>
          <w:rFonts w:ascii="Book Antiqua" w:eastAsia="Book Antiqua" w:hAnsi="Book Antiqua" w:cs="Book Antiqua"/>
          <w:color w:val="000000"/>
          <w:szCs w:val="30"/>
          <w:vertAlign w:val="superscript"/>
        </w:rPr>
        <w:t>[7,</w:t>
      </w:r>
      <w:r w:rsidRPr="00C056A8">
        <w:rPr>
          <w:rFonts w:ascii="Book Antiqua" w:eastAsia="Book Antiqua" w:hAnsi="Book Antiqua" w:cs="Book Antiqua"/>
          <w:color w:val="000000"/>
          <w:szCs w:val="30"/>
          <w:vertAlign w:val="superscript"/>
        </w:rPr>
        <w:t>20]</w:t>
      </w:r>
      <w:r w:rsidRPr="00C056A8">
        <w:rPr>
          <w:rFonts w:ascii="Book Antiqua" w:eastAsia="Book Antiqua" w:hAnsi="Book Antiqua" w:cs="Book Antiqua"/>
          <w:color w:val="000000"/>
        </w:rPr>
        <w:t>. AT/AU, as an inflammatory disease with autoimmune, environmental, and inherited components, is characterized by imbalance of the above-mentioned parts of the immune system. Previous work of our group has shown the negativation of Type 1 associated autoantibodies after treatment with oral calcitriol</w:t>
      </w:r>
      <w:r w:rsidRPr="00C056A8">
        <w:rPr>
          <w:rFonts w:ascii="Book Antiqua" w:eastAsia="Book Antiqua" w:hAnsi="Book Antiqua" w:cs="Book Antiqua"/>
          <w:color w:val="000000"/>
          <w:szCs w:val="30"/>
          <w:vertAlign w:val="superscript"/>
        </w:rPr>
        <w:t>[13]</w:t>
      </w:r>
      <w:r w:rsidRPr="00C056A8">
        <w:rPr>
          <w:rFonts w:ascii="Book Antiqua" w:eastAsia="Book Antiqua" w:hAnsi="Book Antiqua" w:cs="Book Antiqua"/>
          <w:color w:val="000000"/>
        </w:rPr>
        <w:t xml:space="preserve"> but also practically the cure of severe atopic dermatitis, also an autoimmune disease, with calcitriol and its analogue paricalcitol</w:t>
      </w:r>
      <w:r w:rsidRPr="00C056A8">
        <w:rPr>
          <w:rFonts w:ascii="Book Antiqua" w:eastAsia="Book Antiqua" w:hAnsi="Book Antiqua" w:cs="Book Antiqua"/>
          <w:color w:val="000000"/>
          <w:szCs w:val="30"/>
          <w:vertAlign w:val="superscript"/>
        </w:rPr>
        <w:t>[21]</w:t>
      </w:r>
      <w:r w:rsidRPr="00C056A8">
        <w:rPr>
          <w:rFonts w:ascii="Book Antiqua" w:eastAsia="Book Antiqua" w:hAnsi="Book Antiqua" w:cs="Book Antiqua"/>
          <w:color w:val="000000"/>
        </w:rPr>
        <w:t xml:space="preserve"> a synthetic analogue with 3 times less binding affinity to the VDR but 10-times less effect on calcium metabolism per se</w:t>
      </w:r>
      <w:r w:rsidRPr="00C056A8">
        <w:rPr>
          <w:rFonts w:ascii="Book Antiqua" w:eastAsia="Book Antiqua" w:hAnsi="Book Antiqua" w:cs="Book Antiqua"/>
          <w:color w:val="000000"/>
          <w:szCs w:val="30"/>
          <w:vertAlign w:val="superscript"/>
        </w:rPr>
        <w:t>[16]</w:t>
      </w:r>
      <w:r w:rsidRPr="00C056A8">
        <w:rPr>
          <w:rFonts w:ascii="Book Antiqua" w:eastAsia="Book Antiqua" w:hAnsi="Book Antiqua" w:cs="Book Antiqua"/>
          <w:color w:val="000000"/>
        </w:rPr>
        <w:t>.</w:t>
      </w:r>
    </w:p>
    <w:p w14:paraId="36AC410C" w14:textId="11696C58" w:rsidR="00A77B3E" w:rsidRPr="00C056A8" w:rsidRDefault="001D687B" w:rsidP="006C5A41">
      <w:pPr>
        <w:spacing w:line="360" w:lineRule="auto"/>
        <w:ind w:firstLineChars="100" w:firstLine="240"/>
        <w:jc w:val="both"/>
      </w:pPr>
      <w:r w:rsidRPr="00C056A8">
        <w:rPr>
          <w:rFonts w:ascii="Book Antiqua" w:eastAsia="Book Antiqua" w:hAnsi="Book Antiqua" w:cs="Book Antiqua"/>
          <w:color w:val="000000"/>
        </w:rPr>
        <w:t xml:space="preserve">Regarding the role of vitamin D and its receptor (VDR) in hair, it is well established that VDR is expressed in the outer root sheath (ORS),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bulb, and the sebaceous gland in the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and participates in differentiation of </w:t>
      </w:r>
      <w:r w:rsidR="003634EC" w:rsidRPr="00C056A8">
        <w:rPr>
          <w:rFonts w:ascii="Book Antiqua" w:eastAsia="Book Antiqua" w:hAnsi="Book Antiqua" w:cs="Book Antiqua"/>
          <w:color w:val="000000"/>
        </w:rPr>
        <w:t>HFs</w:t>
      </w:r>
      <w:r w:rsidRPr="00C056A8">
        <w:rPr>
          <w:rFonts w:ascii="Book Antiqua" w:eastAsia="Book Antiqua" w:hAnsi="Book Antiqua" w:cs="Book Antiqua"/>
          <w:color w:val="000000"/>
          <w:szCs w:val="30"/>
          <w:vertAlign w:val="superscript"/>
        </w:rPr>
        <w:t>[6]</w:t>
      </w:r>
      <w:r w:rsidRPr="00C056A8">
        <w:rPr>
          <w:rFonts w:ascii="Book Antiqua" w:eastAsia="Book Antiqua" w:hAnsi="Book Antiqua" w:cs="Book Antiqua"/>
          <w:color w:val="000000"/>
        </w:rPr>
        <w:t>. VDR knock out mice</w:t>
      </w:r>
      <w:r w:rsidR="004E140F" w:rsidRPr="004C6D11">
        <w:rPr>
          <w:rFonts w:ascii="Book Antiqua" w:eastAsia="Book Antiqua" w:hAnsi="Book Antiqua" w:cs="Book Antiqua"/>
          <w:color w:val="000000"/>
        </w:rPr>
        <w:t xml:space="preserve"> (VDR KO)</w:t>
      </w:r>
      <w:r w:rsidRPr="00C056A8">
        <w:rPr>
          <w:rFonts w:ascii="Book Antiqua" w:eastAsia="Book Antiqua" w:hAnsi="Book Antiqua" w:cs="Book Antiqua"/>
          <w:color w:val="000000"/>
        </w:rPr>
        <w:t xml:space="preserve"> have been proved to suffer from alopecia areata</w:t>
      </w:r>
      <w:r w:rsidRPr="006F226F">
        <w:rPr>
          <w:rFonts w:ascii="Book Antiqua" w:eastAsia="Book Antiqua" w:hAnsi="Book Antiqua" w:cs="Book Antiqua"/>
          <w:color w:val="000000"/>
          <w:szCs w:val="30"/>
          <w:vertAlign w:val="superscript"/>
        </w:rPr>
        <w:t>[22]</w:t>
      </w:r>
      <w:r w:rsidRPr="00B311A9">
        <w:rPr>
          <w:rFonts w:ascii="Book Antiqua" w:eastAsia="Book Antiqua" w:hAnsi="Book Antiqua" w:cs="Book Antiqua"/>
          <w:color w:val="000000"/>
        </w:rPr>
        <w:t xml:space="preserve">. VDR expression is decreased in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and epidermal keratinocytes in AA leading to suppression of Wnt/beta catenin signals and cell </w:t>
      </w:r>
      <w:proofErr w:type="gramStart"/>
      <w:r w:rsidRPr="00C056A8">
        <w:rPr>
          <w:rFonts w:ascii="Book Antiqua" w:eastAsia="Book Antiqua" w:hAnsi="Book Antiqua" w:cs="Book Antiqua"/>
          <w:color w:val="000000"/>
        </w:rPr>
        <w:t>differentiation</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23]</w:t>
      </w:r>
      <w:r w:rsidRPr="00C056A8">
        <w:rPr>
          <w:rFonts w:ascii="Book Antiqua" w:eastAsia="Book Antiqua" w:hAnsi="Book Antiqua" w:cs="Book Antiqua"/>
          <w:color w:val="000000"/>
        </w:rPr>
        <w:t xml:space="preserve">. This downregulation of VDR could be explained either due to the local inflammation that leads to loss of the VDR expression or due to the vitamin D deficiency. This is </w:t>
      </w:r>
      <w:r w:rsidR="004E140F" w:rsidRPr="004C6D11">
        <w:rPr>
          <w:rFonts w:ascii="Book Antiqua" w:eastAsia="Book Antiqua" w:hAnsi="Book Antiqua" w:cs="Book Antiqua"/>
          <w:color w:val="000000"/>
        </w:rPr>
        <w:t>supported by</w:t>
      </w:r>
      <w:r w:rsidRPr="00C056A8">
        <w:rPr>
          <w:rFonts w:ascii="Book Antiqua" w:eastAsia="Book Antiqua" w:hAnsi="Book Antiqua" w:cs="Book Antiqua"/>
          <w:color w:val="000000"/>
        </w:rPr>
        <w:t xml:space="preserve"> the hypothesis that vitamin D deficiency is a stimulus for the local inflammation and vice versa, which could lead to a vicious cycle in the chronic status of the disease. Re-appearance of the VDR on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was detected after topical calcipotriol treatment, a synthetic derivative of calcitriol, used in the treatment of </w:t>
      </w:r>
      <w:proofErr w:type="gramStart"/>
      <w:r w:rsidRPr="00C056A8">
        <w:rPr>
          <w:rFonts w:ascii="Book Antiqua" w:eastAsia="Book Antiqua" w:hAnsi="Book Antiqua" w:cs="Book Antiqua"/>
          <w:color w:val="000000"/>
        </w:rPr>
        <w:t>psoriasis</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24]</w:t>
      </w:r>
      <w:r w:rsidRPr="00C056A8">
        <w:rPr>
          <w:rFonts w:ascii="Book Antiqua" w:eastAsia="Book Antiqua" w:hAnsi="Book Antiqua" w:cs="Book Antiqua"/>
          <w:color w:val="000000"/>
        </w:rPr>
        <w:t xml:space="preserve">. Similarly with other studies </w:t>
      </w:r>
      <w:r w:rsidR="004E140F" w:rsidRPr="004C6D11">
        <w:rPr>
          <w:rFonts w:ascii="Book Antiqua" w:eastAsia="Book Antiqua" w:hAnsi="Book Antiqua" w:cs="Book Antiqua"/>
          <w:color w:val="000000"/>
        </w:rPr>
        <w:t>presenting</w:t>
      </w:r>
      <w:r w:rsidRPr="00C056A8">
        <w:rPr>
          <w:rFonts w:ascii="Book Antiqua" w:eastAsia="Book Antiqua" w:hAnsi="Book Antiqua" w:cs="Book Antiqua"/>
          <w:color w:val="000000"/>
        </w:rPr>
        <w:t xml:space="preserve"> small </w:t>
      </w:r>
      <w:r w:rsidR="004E140F" w:rsidRPr="004C6D11">
        <w:rPr>
          <w:rFonts w:ascii="Book Antiqua" w:eastAsia="Book Antiqua" w:hAnsi="Book Antiqua" w:cs="Book Antiqua"/>
          <w:color w:val="000000"/>
        </w:rPr>
        <w:t>series</w:t>
      </w:r>
      <w:r w:rsidRPr="00C056A8">
        <w:rPr>
          <w:rFonts w:ascii="Book Antiqua" w:eastAsia="Book Antiqua" w:hAnsi="Book Antiqua" w:cs="Book Antiqua"/>
          <w:color w:val="000000"/>
        </w:rPr>
        <w:t xml:space="preserve"> of patients, </w:t>
      </w:r>
      <w:r w:rsidR="004E140F" w:rsidRPr="004C6D11">
        <w:rPr>
          <w:rFonts w:ascii="Book Antiqua" w:eastAsia="Book Antiqua" w:hAnsi="Book Antiqua" w:cs="Book Antiqua"/>
          <w:color w:val="000000"/>
        </w:rPr>
        <w:t xml:space="preserve">using </w:t>
      </w:r>
      <w:r w:rsidRPr="00C056A8">
        <w:rPr>
          <w:rFonts w:ascii="Book Antiqua" w:eastAsia="Book Antiqua" w:hAnsi="Book Antiqua" w:cs="Book Antiqua"/>
          <w:color w:val="000000"/>
        </w:rPr>
        <w:lastRenderedPageBreak/>
        <w:t xml:space="preserve">local treatments </w:t>
      </w:r>
      <w:r w:rsidR="004E140F" w:rsidRPr="004C6D11">
        <w:rPr>
          <w:rFonts w:ascii="Book Antiqua" w:eastAsia="Book Antiqua" w:hAnsi="Book Antiqua" w:cs="Book Antiqua"/>
          <w:color w:val="000000"/>
        </w:rPr>
        <w:t>containing</w:t>
      </w:r>
      <w:r w:rsidRPr="00C056A8">
        <w:rPr>
          <w:rFonts w:ascii="Book Antiqua" w:eastAsia="Book Antiqua" w:hAnsi="Book Antiqua" w:cs="Book Antiqua"/>
          <w:color w:val="000000"/>
        </w:rPr>
        <w:t xml:space="preserve"> calcipotriol, over 50% experienced improvement of the alopecia manifestations</w:t>
      </w:r>
      <w:r w:rsidR="006C5A41" w:rsidRPr="00C056A8">
        <w:rPr>
          <w:rFonts w:ascii="Book Antiqua" w:eastAsia="Book Antiqua" w:hAnsi="Book Antiqua" w:cs="Book Antiqua"/>
          <w:color w:val="000000"/>
          <w:szCs w:val="30"/>
          <w:vertAlign w:val="superscript"/>
        </w:rPr>
        <w:t>[9,</w:t>
      </w:r>
      <w:r w:rsidRPr="00C056A8">
        <w:rPr>
          <w:rFonts w:ascii="Book Antiqua" w:eastAsia="Book Antiqua" w:hAnsi="Book Antiqua" w:cs="Book Antiqua"/>
          <w:color w:val="000000"/>
          <w:szCs w:val="30"/>
          <w:vertAlign w:val="superscript"/>
        </w:rPr>
        <w:t>25]</w:t>
      </w:r>
      <w:r w:rsidRPr="00C056A8">
        <w:rPr>
          <w:rFonts w:ascii="Book Antiqua" w:eastAsia="Book Antiqua" w:hAnsi="Book Antiqua" w:cs="Book Antiqua"/>
          <w:color w:val="000000"/>
        </w:rPr>
        <w:t xml:space="preserve">. </w:t>
      </w:r>
    </w:p>
    <w:p w14:paraId="09484633" w14:textId="77777777" w:rsidR="00A77B3E" w:rsidRPr="00C056A8" w:rsidRDefault="001D687B" w:rsidP="006C5A41">
      <w:pPr>
        <w:spacing w:line="360" w:lineRule="auto"/>
        <w:ind w:firstLineChars="100" w:firstLine="240"/>
        <w:jc w:val="both"/>
      </w:pPr>
      <w:r w:rsidRPr="00C056A8">
        <w:rPr>
          <w:rFonts w:ascii="Book Antiqua" w:eastAsia="Book Antiqua" w:hAnsi="Book Antiqua" w:cs="Book Antiqua"/>
          <w:color w:val="000000"/>
        </w:rPr>
        <w:t>On the other hand, vitamin D deficiency among AA patients is a common finding. Many studies reveal significantly reduced 25(OH)D concentrations among this population</w:t>
      </w:r>
      <w:r w:rsidR="00FA7E8B" w:rsidRPr="00C056A8">
        <w:rPr>
          <w:rFonts w:ascii="Book Antiqua" w:eastAsia="Book Antiqua" w:hAnsi="Book Antiqua" w:cs="Book Antiqua"/>
          <w:color w:val="000000"/>
          <w:szCs w:val="30"/>
          <w:vertAlign w:val="superscript"/>
        </w:rPr>
        <w:t>[26,</w:t>
      </w:r>
      <w:r w:rsidRPr="00C056A8">
        <w:rPr>
          <w:rFonts w:ascii="Book Antiqua" w:eastAsia="Book Antiqua" w:hAnsi="Book Antiqua" w:cs="Book Antiqua"/>
          <w:color w:val="000000"/>
          <w:szCs w:val="30"/>
          <w:vertAlign w:val="superscript"/>
        </w:rPr>
        <w:t>27]</w:t>
      </w:r>
      <w:r w:rsidRPr="00C056A8">
        <w:rPr>
          <w:rFonts w:ascii="Book Antiqua" w:eastAsia="Book Antiqua" w:hAnsi="Book Antiqua" w:cs="Book Antiqua"/>
          <w:color w:val="000000"/>
        </w:rPr>
        <w:t xml:space="preserve">. Another recent prospective study comparing 30 patients with AA with 30 controls showed that </w:t>
      </w:r>
      <w:r w:rsidRPr="00C056A8">
        <w:rPr>
          <w:rFonts w:ascii="Book Antiqua" w:eastAsia="Book Antiqua" w:hAnsi="Book Antiqua" w:cs="Book Antiqua"/>
          <w:color w:val="000000"/>
          <w:shd w:val="clear" w:color="auto" w:fill="FFFFFF"/>
        </w:rPr>
        <w:t>vitamin D deficiency in AA influences disease severity and duration</w:t>
      </w:r>
      <w:r w:rsidRPr="00C056A8">
        <w:rPr>
          <w:rFonts w:ascii="Book Antiqua" w:eastAsia="Book Antiqua" w:hAnsi="Book Antiqua" w:cs="Book Antiqua"/>
          <w:color w:val="000000"/>
          <w:szCs w:val="30"/>
          <w:shd w:val="clear" w:color="auto" w:fill="FFFFFF"/>
          <w:vertAlign w:val="superscript"/>
        </w:rPr>
        <w:t>[28]</w:t>
      </w:r>
      <w:r w:rsidRPr="00C056A8">
        <w:rPr>
          <w:rFonts w:ascii="Book Antiqua" w:eastAsia="Book Antiqua" w:hAnsi="Book Antiqua" w:cs="Book Antiqua"/>
          <w:color w:val="000000"/>
          <w:shd w:val="clear" w:color="auto" w:fill="FFFFFF"/>
        </w:rPr>
        <w:t xml:space="preserve">. Simultaneously, VDR expression was reduced in AA and as hypothesized, was inversely correlated with inflammation histologically. These finding suggest, not only the possible relation of vitamin D deficiency with the pathogenesis of the disease but also the potential use of vitamin D as a therapeutic approach. The fact that </w:t>
      </w:r>
      <w:r w:rsidRPr="00C056A8">
        <w:rPr>
          <w:rFonts w:ascii="Book Antiqua" w:eastAsia="Book Antiqua" w:hAnsi="Book Antiqua" w:cs="Book Antiqua"/>
          <w:color w:val="000000"/>
        </w:rPr>
        <w:t>patients with vitamin D deficiency run a longer course of disease and it takes longer for autoimmunity to regress despite multiple immunosuppressive therapies enhance the hypothesis of a vitamin D role in pathogenesis of AA. Patients with AA have a higher prevalence of vitamin D deficiency and lower 25(OH)D levels than the control groups</w:t>
      </w:r>
      <w:r w:rsidRPr="00C056A8">
        <w:rPr>
          <w:rFonts w:ascii="Book Antiqua" w:eastAsia="Book Antiqua" w:hAnsi="Book Antiqua" w:cs="Book Antiqua"/>
          <w:color w:val="000000"/>
          <w:szCs w:val="30"/>
          <w:vertAlign w:val="superscript"/>
        </w:rPr>
        <w:t>[29]</w:t>
      </w:r>
      <w:r w:rsidRPr="00C056A8">
        <w:rPr>
          <w:rFonts w:ascii="Book Antiqua" w:eastAsia="Book Antiqua" w:hAnsi="Book Antiqua" w:cs="Book Antiqua"/>
          <w:color w:val="000000"/>
        </w:rPr>
        <w:t>, although further research is needed to elucidate the underlying mechanisms and assess the efficacy of vitamin D in treating AA, as vitamin D may suppress autoimmunity and VDR down regulation.</w:t>
      </w:r>
    </w:p>
    <w:p w14:paraId="34B9C807" w14:textId="78027DA0" w:rsidR="00A77B3E" w:rsidRPr="00C056A8" w:rsidRDefault="001D687B" w:rsidP="006C5A41">
      <w:pPr>
        <w:spacing w:line="360" w:lineRule="auto"/>
        <w:ind w:firstLineChars="100" w:firstLine="240"/>
        <w:jc w:val="both"/>
      </w:pPr>
      <w:r w:rsidRPr="00C056A8">
        <w:rPr>
          <w:rFonts w:ascii="Book Antiqua" w:eastAsia="Book Antiqua" w:hAnsi="Book Antiqua" w:cs="Book Antiqua"/>
          <w:color w:val="000000"/>
        </w:rPr>
        <w:t xml:space="preserve">The study from Daroach </w:t>
      </w:r>
      <w:r w:rsidRPr="00C056A8">
        <w:rPr>
          <w:rFonts w:ascii="Book Antiqua" w:eastAsia="Book Antiqua" w:hAnsi="Book Antiqua" w:cs="Book Antiqua"/>
          <w:i/>
          <w:iCs/>
          <w:color w:val="000000"/>
        </w:rPr>
        <w:t>et al</w:t>
      </w:r>
      <w:r w:rsidR="00FA7E8B" w:rsidRPr="00C056A8">
        <w:rPr>
          <w:rFonts w:ascii="Book Antiqua" w:eastAsia="Book Antiqua" w:hAnsi="Book Antiqua" w:cs="Book Antiqua"/>
          <w:color w:val="000000"/>
          <w:szCs w:val="30"/>
          <w:shd w:val="clear" w:color="auto" w:fill="FFFFFF"/>
          <w:vertAlign w:val="superscript"/>
        </w:rPr>
        <w:t>[</w:t>
      </w:r>
      <w:r w:rsidR="006538C4" w:rsidRPr="00C056A8">
        <w:rPr>
          <w:rFonts w:ascii="Book Antiqua" w:eastAsia="Book Antiqua" w:hAnsi="Book Antiqua" w:cs="Book Antiqua"/>
          <w:color w:val="000000"/>
          <w:szCs w:val="30"/>
          <w:shd w:val="clear" w:color="auto" w:fill="FFFFFF"/>
          <w:vertAlign w:val="superscript"/>
        </w:rPr>
        <w:t>28</w:t>
      </w:r>
      <w:r w:rsidR="00FA7E8B" w:rsidRPr="00C056A8">
        <w:rPr>
          <w:rFonts w:ascii="Book Antiqua" w:eastAsia="Book Antiqua" w:hAnsi="Book Antiqua" w:cs="Book Antiqua"/>
          <w:color w:val="000000"/>
          <w:szCs w:val="30"/>
          <w:shd w:val="clear" w:color="auto" w:fill="FFFFFF"/>
          <w:vertAlign w:val="superscript"/>
        </w:rPr>
        <w:t>]</w:t>
      </w:r>
      <w:r w:rsidRPr="00C056A8">
        <w:rPr>
          <w:rFonts w:ascii="Book Antiqua" w:eastAsia="Book Antiqua" w:hAnsi="Book Antiqua" w:cs="Book Antiqua"/>
          <w:color w:val="000000"/>
        </w:rPr>
        <w:t xml:space="preserve"> was </w:t>
      </w:r>
      <w:r w:rsidR="007D20F4"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to the best of our knowledge </w:t>
      </w:r>
      <w:r w:rsidR="007D20F4"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the first effort of systematic supplementation of the vitamin D deficient AA. They used oral cholecalciferol 60.000 IU once weekly for 12 wk and detected clinical improvement and VDR upregulation, even though statistically significant results were not acquired</w:t>
      </w:r>
      <w:r w:rsidRPr="00C056A8">
        <w:rPr>
          <w:rFonts w:ascii="Book Antiqua" w:eastAsia="Book Antiqua" w:hAnsi="Book Antiqua" w:cs="Book Antiqua"/>
          <w:color w:val="000000"/>
          <w:szCs w:val="30"/>
          <w:shd w:val="clear" w:color="auto" w:fill="FFFFFF"/>
          <w:vertAlign w:val="superscript"/>
        </w:rPr>
        <w:t>[28]</w:t>
      </w:r>
      <w:r w:rsidRPr="00C056A8">
        <w:rPr>
          <w:rFonts w:ascii="Book Antiqua" w:eastAsia="Book Antiqua" w:hAnsi="Book Antiqua" w:cs="Book Antiqua"/>
          <w:color w:val="000000"/>
        </w:rPr>
        <w:t>. The reason for this might be that, according to many studies, serum 25(OH)D above a certain cut-off may be required for its immunomodulatory actions but also a minimum duration of treatment for the upregulation of the VDR expression is required</w:t>
      </w:r>
      <w:r w:rsidRPr="00C056A8">
        <w:rPr>
          <w:rFonts w:ascii="Book Antiqua" w:eastAsia="Book Antiqua" w:hAnsi="Book Antiqua" w:cs="Book Antiqua"/>
          <w:color w:val="000000"/>
          <w:szCs w:val="30"/>
          <w:vertAlign w:val="superscript"/>
        </w:rPr>
        <w:t>[7]</w:t>
      </w:r>
      <w:r w:rsidRPr="00C056A8">
        <w:rPr>
          <w:rFonts w:ascii="Book Antiqua" w:eastAsia="Book Antiqua" w:hAnsi="Book Antiqua" w:cs="Book Antiqua"/>
          <w:color w:val="000000"/>
        </w:rPr>
        <w:t xml:space="preserve">. The dosage that has been used in this study would assure normal (30-150 ng/mL) 25(OH)D concentrations, above or around 40-60 ng/mL, as in our AF patient. Though, as in our cases, a pharmacological therapeutic intervention, as the individualized schemes with the active hormone calcitriol and its analog paricalcitol we used, may be required to </w:t>
      </w:r>
      <w:r w:rsidRPr="00C056A8">
        <w:rPr>
          <w:rFonts w:ascii="Book Antiqua" w:eastAsia="Book Antiqua" w:hAnsi="Book Antiqua" w:cs="Book Antiqua"/>
          <w:color w:val="000000"/>
        </w:rPr>
        <w:lastRenderedPageBreak/>
        <w:t xml:space="preserve">obtain positive therapeutic results. </w:t>
      </w:r>
      <w:r w:rsidR="004E140F" w:rsidRPr="004C6D11">
        <w:rPr>
          <w:rFonts w:ascii="Book Antiqua" w:eastAsia="Book Antiqua" w:hAnsi="Book Antiqua" w:cs="Book Antiqua"/>
          <w:color w:val="000000"/>
        </w:rPr>
        <w:t>T</w:t>
      </w:r>
      <w:r w:rsidRPr="00C056A8">
        <w:rPr>
          <w:rFonts w:ascii="Book Antiqua" w:eastAsia="Book Antiqua" w:hAnsi="Book Antiqua" w:cs="Book Antiqua"/>
          <w:color w:val="000000"/>
        </w:rPr>
        <w:t>his</w:t>
      </w:r>
      <w:r w:rsidR="004E140F" w:rsidRPr="004C6D11">
        <w:rPr>
          <w:rFonts w:ascii="Book Antiqua" w:eastAsia="Book Antiqua" w:hAnsi="Book Antiqua" w:cs="Book Antiqua"/>
          <w:color w:val="000000"/>
        </w:rPr>
        <w:t xml:space="preserve"> is</w:t>
      </w:r>
      <w:r w:rsidRPr="00C056A8">
        <w:rPr>
          <w:rFonts w:ascii="Book Antiqua" w:eastAsia="Book Antiqua" w:hAnsi="Book Antiqua" w:cs="Book Antiqua"/>
          <w:color w:val="000000"/>
        </w:rPr>
        <w:t xml:space="preserve"> because cholecalciferol is subjected to internal transformation to the active hormone calcitriol to exert most of its’ immunomodulatory actions and this counterbalance has its limitations</w:t>
      </w:r>
      <w:r w:rsidRPr="00C056A8">
        <w:rPr>
          <w:rFonts w:ascii="Book Antiqua" w:eastAsia="Book Antiqua" w:hAnsi="Book Antiqua" w:cs="Book Antiqua"/>
          <w:color w:val="000000"/>
          <w:szCs w:val="30"/>
          <w:vertAlign w:val="superscript"/>
        </w:rPr>
        <w:t>[30]</w:t>
      </w:r>
      <w:r w:rsidRPr="00C056A8">
        <w:rPr>
          <w:rFonts w:ascii="Book Antiqua" w:eastAsia="Book Antiqua" w:hAnsi="Book Antiqua" w:cs="Book Antiqua"/>
          <w:color w:val="000000"/>
        </w:rPr>
        <w:t>.</w:t>
      </w:r>
    </w:p>
    <w:p w14:paraId="563B828B" w14:textId="3627BBEF" w:rsidR="00A77B3E" w:rsidRPr="00C056A8" w:rsidRDefault="001D687B" w:rsidP="00A919FE">
      <w:pPr>
        <w:spacing w:line="360" w:lineRule="auto"/>
        <w:ind w:firstLineChars="100" w:firstLine="240"/>
        <w:jc w:val="both"/>
      </w:pPr>
      <w:r w:rsidRPr="00C056A8">
        <w:rPr>
          <w:rFonts w:ascii="Book Antiqua" w:eastAsia="Book Antiqua" w:hAnsi="Book Antiqua" w:cs="Book Antiqua"/>
          <w:color w:val="000000"/>
        </w:rPr>
        <w:t xml:space="preserve">Even if not finally successful in resolving AU in our case, the active hormone calcitriol and its analog paricalcitol had some undeniable and visible effect </w:t>
      </w:r>
      <w:r w:rsidR="004E140F" w:rsidRPr="004C6D11">
        <w:rPr>
          <w:rFonts w:ascii="Book Antiqua" w:eastAsia="Book Antiqua" w:hAnsi="Book Antiqua" w:cs="Book Antiqua"/>
          <w:color w:val="000000"/>
        </w:rPr>
        <w:t>on</w:t>
      </w:r>
      <w:r w:rsidRPr="00C056A8">
        <w:rPr>
          <w:rFonts w:ascii="Book Antiqua" w:eastAsia="Book Antiqua" w:hAnsi="Book Antiqua" w:cs="Book Antiqua"/>
          <w:color w:val="000000"/>
        </w:rPr>
        <w:t xml:space="preserve"> scalp and body hair</w:t>
      </w:r>
      <w:r w:rsidR="004E140F" w:rsidRPr="004C6D11">
        <w:rPr>
          <w:rFonts w:ascii="Book Antiqua" w:eastAsia="Book Antiqua" w:hAnsi="Book Antiqua" w:cs="Book Antiqua"/>
          <w:color w:val="000000"/>
        </w:rPr>
        <w:t xml:space="preserve"> – even as fur</w:t>
      </w:r>
      <w:r w:rsidRPr="00C056A8">
        <w:rPr>
          <w:rFonts w:ascii="Book Antiqua" w:eastAsia="Book Antiqua" w:hAnsi="Book Antiqua" w:cs="Book Antiqua"/>
          <w:color w:val="000000"/>
        </w:rPr>
        <w:t xml:space="preserve"> -, </w:t>
      </w:r>
      <w:r w:rsidR="004E140F" w:rsidRPr="004C6D11">
        <w:rPr>
          <w:rFonts w:ascii="Book Antiqua" w:eastAsia="Book Antiqua" w:hAnsi="Book Antiqua" w:cs="Book Antiqua"/>
          <w:color w:val="000000"/>
        </w:rPr>
        <w:t xml:space="preserve">on </w:t>
      </w:r>
      <w:r w:rsidRPr="00C056A8">
        <w:rPr>
          <w:rFonts w:ascii="Book Antiqua" w:eastAsia="Book Antiqua" w:hAnsi="Book Antiqua" w:cs="Book Antiqua"/>
          <w:color w:val="000000"/>
        </w:rPr>
        <w:t>eyebrows’, and eyelashes’ regrowth, indicating that vita</w:t>
      </w:r>
      <w:r w:rsidRPr="006F226F">
        <w:rPr>
          <w:rFonts w:ascii="Book Antiqua" w:eastAsia="Book Antiqua" w:hAnsi="Book Antiqua" w:cs="Book Antiqua"/>
          <w:color w:val="000000"/>
        </w:rPr>
        <w:t>min D possesses an immunomodulating capability that interferes with the mechanism of disease in AA, opening the perspective of more powerful, less calcemic, and potentially more specific calcitriol analogs in the future. Thus, in addition to the cumulative</w:t>
      </w:r>
      <w:r w:rsidRPr="00C056A8">
        <w:rPr>
          <w:rFonts w:ascii="Book Antiqua" w:eastAsia="Book Antiqua" w:hAnsi="Book Antiqua" w:cs="Book Antiqua"/>
          <w:color w:val="000000"/>
        </w:rPr>
        <w:t xml:space="preserve"> evidence of vitamin D deficiency among alopecia patients, new therapeutic horizons in the complex management of this disease may be envisioned, especially now that newer more potent calcitriol analogues are being tested as anti-cancer and anti-metastatic agents. MART-10 for instance, has 3 times more VDR-binding affinity and much more resistance to CYP24A degradation compared to calcitriol, sparing the side effect of hypercalcemia</w:t>
      </w:r>
      <w:r w:rsidRPr="00C056A8">
        <w:rPr>
          <w:rFonts w:ascii="Book Antiqua" w:eastAsia="Book Antiqua" w:hAnsi="Book Antiqua" w:cs="Book Antiqua"/>
          <w:color w:val="000000"/>
          <w:szCs w:val="30"/>
          <w:vertAlign w:val="superscript"/>
        </w:rPr>
        <w:t>[31]</w:t>
      </w:r>
      <w:r w:rsidRPr="00C056A8">
        <w:rPr>
          <w:rFonts w:ascii="Book Antiqua" w:eastAsia="Book Antiqua" w:hAnsi="Book Antiqua" w:cs="Book Antiqua"/>
          <w:color w:val="000000"/>
        </w:rPr>
        <w:t>.</w:t>
      </w:r>
    </w:p>
    <w:p w14:paraId="440BEBB5" w14:textId="77777777" w:rsidR="00A77B3E" w:rsidRPr="00C056A8" w:rsidRDefault="00A77B3E" w:rsidP="00714A08">
      <w:pPr>
        <w:spacing w:line="360" w:lineRule="auto"/>
        <w:jc w:val="both"/>
      </w:pPr>
    </w:p>
    <w:p w14:paraId="185E5719"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CONCLUSION</w:t>
      </w:r>
    </w:p>
    <w:p w14:paraId="76401379" w14:textId="77777777" w:rsidR="00A77B3E" w:rsidRPr="00C056A8" w:rsidRDefault="001D687B" w:rsidP="00DE5BBC">
      <w:pPr>
        <w:spacing w:line="360" w:lineRule="auto"/>
        <w:jc w:val="both"/>
      </w:pPr>
      <w:r w:rsidRPr="00C056A8">
        <w:rPr>
          <w:rFonts w:ascii="Book Antiqua" w:eastAsia="Book Antiqua" w:hAnsi="Book Antiqua" w:cs="Book Antiqua"/>
          <w:color w:val="000000"/>
        </w:rPr>
        <w:t>Treatment with vitamin D in the form of cholecalciferol, as well the active hormone calcitriol and its analogs, such as the already marketed paricalcitol, may be envisioned for patients with AA/AT/AF, however with close monitoring of Ca metabolism parameters. Pilot clinical trials and RCTs are required to prove the effectiveness and safety of this therapeutic approach, as to establish the optimal form and dosage of vitamin D administration,</w:t>
      </w:r>
      <w:r w:rsidRPr="00C056A8">
        <w:rPr>
          <w:rFonts w:ascii="Book Antiqua" w:eastAsia="Book Antiqua" w:hAnsi="Book Antiqua" w:cs="Book Antiqua"/>
          <w:color w:val="000000"/>
          <w:szCs w:val="22"/>
        </w:rPr>
        <w:t xml:space="preserve"> </w:t>
      </w:r>
      <w:r w:rsidRPr="00C056A8">
        <w:rPr>
          <w:rFonts w:ascii="Book Antiqua" w:eastAsia="Book Antiqua" w:hAnsi="Book Antiqua" w:cs="Book Antiqua"/>
          <w:color w:val="000000"/>
        </w:rPr>
        <w:t>alone or in combination with other treatments.</w:t>
      </w:r>
    </w:p>
    <w:p w14:paraId="13380E68" w14:textId="3358540D" w:rsidR="00A77B3E" w:rsidRPr="004C6D11" w:rsidRDefault="00A77B3E">
      <w:pPr>
        <w:spacing w:line="360" w:lineRule="auto"/>
        <w:jc w:val="both"/>
      </w:pPr>
    </w:p>
    <w:p w14:paraId="688D7296" w14:textId="77777777" w:rsidR="00A77B3E" w:rsidRPr="00C056A8" w:rsidRDefault="001D687B">
      <w:pPr>
        <w:spacing w:line="360" w:lineRule="auto"/>
        <w:jc w:val="both"/>
      </w:pPr>
      <w:r w:rsidRPr="006F226F">
        <w:rPr>
          <w:rFonts w:ascii="Book Antiqua" w:eastAsia="Book Antiqua" w:hAnsi="Book Antiqua" w:cs="Book Antiqua"/>
          <w:b/>
          <w:caps/>
          <w:color w:val="000000"/>
          <w:u w:val="single"/>
        </w:rPr>
        <w:t>ACKNOWLEDGEMENTS</w:t>
      </w:r>
    </w:p>
    <w:p w14:paraId="1571D749" w14:textId="77777777" w:rsidR="00A77B3E" w:rsidRPr="00C056A8" w:rsidRDefault="001D687B">
      <w:pPr>
        <w:spacing w:line="360" w:lineRule="auto"/>
        <w:jc w:val="both"/>
      </w:pPr>
      <w:r w:rsidRPr="00C056A8">
        <w:rPr>
          <w:rFonts w:ascii="Book Antiqua" w:eastAsia="Book Antiqua" w:hAnsi="Book Antiqua" w:cs="Book Antiqua"/>
          <w:color w:val="000000"/>
          <w:szCs w:val="23"/>
        </w:rPr>
        <w:t>We thank Konstantinos Karkavitsas MD, Consultant Pediatric and Adult Dermatologist for his valuable contribution providing details on the previous history and treatments in P1 and P2, as well as for discussing with our multidisciplinary team our treatment modalities.</w:t>
      </w:r>
    </w:p>
    <w:p w14:paraId="4B5CC97C" w14:textId="77777777" w:rsidR="00A77B3E" w:rsidRPr="00C056A8" w:rsidRDefault="00A77B3E">
      <w:pPr>
        <w:spacing w:line="360" w:lineRule="auto"/>
        <w:jc w:val="both"/>
      </w:pPr>
    </w:p>
    <w:p w14:paraId="41AA7C34" w14:textId="77777777" w:rsidR="00A77B3E" w:rsidRPr="00C056A8" w:rsidRDefault="001D687B">
      <w:pPr>
        <w:spacing w:line="360" w:lineRule="auto"/>
        <w:jc w:val="both"/>
      </w:pPr>
      <w:r w:rsidRPr="00C056A8">
        <w:rPr>
          <w:rFonts w:ascii="Book Antiqua" w:eastAsia="Book Antiqua" w:hAnsi="Book Antiqua" w:cs="Book Antiqua"/>
          <w:b/>
          <w:color w:val="000000"/>
        </w:rPr>
        <w:t>REFERENCES</w:t>
      </w:r>
    </w:p>
    <w:p w14:paraId="446BAEC8" w14:textId="77777777" w:rsidR="002E7890" w:rsidRPr="00C056A8" w:rsidRDefault="002E7890" w:rsidP="002E7890">
      <w:pPr>
        <w:snapToGrid w:val="0"/>
        <w:spacing w:line="360" w:lineRule="auto"/>
        <w:jc w:val="both"/>
        <w:rPr>
          <w:rFonts w:ascii="Book Antiqua" w:hAnsi="Book Antiqua"/>
        </w:rPr>
      </w:pPr>
      <w:bookmarkStart w:id="4" w:name="OLE_LINK7"/>
      <w:r w:rsidRPr="00C056A8">
        <w:rPr>
          <w:rFonts w:ascii="Book Antiqua" w:hAnsi="Book Antiqua"/>
        </w:rPr>
        <w:t xml:space="preserve">1 </w:t>
      </w:r>
      <w:proofErr w:type="spellStart"/>
      <w:r w:rsidRPr="00C056A8">
        <w:rPr>
          <w:rFonts w:ascii="Book Antiqua" w:hAnsi="Book Antiqua"/>
          <w:b/>
          <w:bCs/>
        </w:rPr>
        <w:t>Hordinsky</w:t>
      </w:r>
      <w:proofErr w:type="spellEnd"/>
      <w:r w:rsidRPr="00C056A8">
        <w:rPr>
          <w:rFonts w:ascii="Book Antiqua" w:hAnsi="Book Antiqua"/>
          <w:b/>
          <w:bCs/>
        </w:rPr>
        <w:t xml:space="preserve"> MK</w:t>
      </w:r>
      <w:r w:rsidRPr="00C056A8">
        <w:rPr>
          <w:rFonts w:ascii="Book Antiqua" w:hAnsi="Book Antiqua"/>
        </w:rPr>
        <w:t xml:space="preserve">. Overview of alopecia areata. </w:t>
      </w:r>
      <w:r w:rsidRPr="00C056A8">
        <w:rPr>
          <w:rFonts w:ascii="Book Antiqua" w:hAnsi="Book Antiqua"/>
          <w:i/>
          <w:iCs/>
        </w:rPr>
        <w:t xml:space="preserve">J </w:t>
      </w:r>
      <w:proofErr w:type="spellStart"/>
      <w:r w:rsidRPr="00C056A8">
        <w:rPr>
          <w:rFonts w:ascii="Book Antiqua" w:hAnsi="Book Antiqua"/>
          <w:i/>
          <w:iCs/>
        </w:rPr>
        <w:t>Investig</w:t>
      </w:r>
      <w:proofErr w:type="spellEnd"/>
      <w:r w:rsidRPr="00C056A8">
        <w:rPr>
          <w:rFonts w:ascii="Book Antiqua" w:hAnsi="Book Antiqua"/>
          <w:i/>
          <w:iCs/>
        </w:rPr>
        <w:t xml:space="preserve"> </w:t>
      </w:r>
      <w:proofErr w:type="spellStart"/>
      <w:r w:rsidRPr="00C056A8">
        <w:rPr>
          <w:rFonts w:ascii="Book Antiqua" w:hAnsi="Book Antiqua"/>
          <w:i/>
          <w:iCs/>
        </w:rPr>
        <w:t>Dermatol</w:t>
      </w:r>
      <w:proofErr w:type="spellEnd"/>
      <w:r w:rsidRPr="00C056A8">
        <w:rPr>
          <w:rFonts w:ascii="Book Antiqua" w:hAnsi="Book Antiqua"/>
          <w:i/>
          <w:iCs/>
        </w:rPr>
        <w:t xml:space="preserve"> </w:t>
      </w:r>
      <w:proofErr w:type="spellStart"/>
      <w:r w:rsidRPr="00C056A8">
        <w:rPr>
          <w:rFonts w:ascii="Book Antiqua" w:hAnsi="Book Antiqua"/>
          <w:i/>
          <w:iCs/>
        </w:rPr>
        <w:t>Symp</w:t>
      </w:r>
      <w:proofErr w:type="spellEnd"/>
      <w:r w:rsidRPr="00C056A8">
        <w:rPr>
          <w:rFonts w:ascii="Book Antiqua" w:hAnsi="Book Antiqua"/>
          <w:i/>
          <w:iCs/>
        </w:rPr>
        <w:t xml:space="preserve"> </w:t>
      </w:r>
      <w:proofErr w:type="spellStart"/>
      <w:r w:rsidRPr="00C056A8">
        <w:rPr>
          <w:rFonts w:ascii="Book Antiqua" w:hAnsi="Book Antiqua"/>
          <w:i/>
          <w:iCs/>
        </w:rPr>
        <w:t>Proc</w:t>
      </w:r>
      <w:proofErr w:type="spellEnd"/>
      <w:r w:rsidRPr="00C056A8">
        <w:rPr>
          <w:rFonts w:ascii="Book Antiqua" w:hAnsi="Book Antiqua"/>
        </w:rPr>
        <w:t xml:space="preserve"> 2013; </w:t>
      </w:r>
      <w:r w:rsidRPr="00C056A8">
        <w:rPr>
          <w:rFonts w:ascii="Book Antiqua" w:hAnsi="Book Antiqua"/>
          <w:b/>
          <w:bCs/>
        </w:rPr>
        <w:t>16</w:t>
      </w:r>
      <w:r w:rsidRPr="00C056A8">
        <w:rPr>
          <w:rFonts w:ascii="Book Antiqua" w:hAnsi="Book Antiqua"/>
        </w:rPr>
        <w:t>: S13-S15 [PMID: 24326541 DOI: 10.1038/jidsymp.2013.4]</w:t>
      </w:r>
    </w:p>
    <w:p w14:paraId="721D0AF7"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 </w:t>
      </w:r>
      <w:proofErr w:type="spellStart"/>
      <w:r w:rsidRPr="00C056A8">
        <w:rPr>
          <w:rFonts w:ascii="Book Antiqua" w:hAnsi="Book Antiqua"/>
          <w:b/>
          <w:bCs/>
        </w:rPr>
        <w:t>Gilhar</w:t>
      </w:r>
      <w:proofErr w:type="spellEnd"/>
      <w:r w:rsidRPr="00C056A8">
        <w:rPr>
          <w:rFonts w:ascii="Book Antiqua" w:hAnsi="Book Antiqua"/>
          <w:b/>
          <w:bCs/>
        </w:rPr>
        <w:t xml:space="preserve"> A</w:t>
      </w:r>
      <w:r w:rsidRPr="00C056A8">
        <w:rPr>
          <w:rFonts w:ascii="Book Antiqua" w:hAnsi="Book Antiqua"/>
        </w:rPr>
        <w:t xml:space="preserve">, </w:t>
      </w:r>
      <w:proofErr w:type="spellStart"/>
      <w:r w:rsidRPr="00C056A8">
        <w:rPr>
          <w:rFonts w:ascii="Book Antiqua" w:hAnsi="Book Antiqua"/>
        </w:rPr>
        <w:t>Paus</w:t>
      </w:r>
      <w:proofErr w:type="spellEnd"/>
      <w:r w:rsidRPr="00C056A8">
        <w:rPr>
          <w:rFonts w:ascii="Book Antiqua" w:hAnsi="Book Antiqua"/>
        </w:rPr>
        <w:t xml:space="preserve"> R, Kalish RS. Lymphocytes, neuropeptides, and genes involved in alopecia areata. </w:t>
      </w:r>
      <w:r w:rsidRPr="00C056A8">
        <w:rPr>
          <w:rFonts w:ascii="Book Antiqua" w:hAnsi="Book Antiqua"/>
          <w:i/>
          <w:iCs/>
        </w:rPr>
        <w:t>J Clin Invest</w:t>
      </w:r>
      <w:r w:rsidRPr="00C056A8">
        <w:rPr>
          <w:rFonts w:ascii="Book Antiqua" w:hAnsi="Book Antiqua"/>
        </w:rPr>
        <w:t xml:space="preserve"> 2007; </w:t>
      </w:r>
      <w:r w:rsidRPr="00C056A8">
        <w:rPr>
          <w:rFonts w:ascii="Book Antiqua" w:hAnsi="Book Antiqua"/>
          <w:b/>
          <w:bCs/>
        </w:rPr>
        <w:t>117</w:t>
      </w:r>
      <w:r w:rsidRPr="00C056A8">
        <w:rPr>
          <w:rFonts w:ascii="Book Antiqua" w:hAnsi="Book Antiqua"/>
        </w:rPr>
        <w:t>: 2019-2027 [PMID: 17671634 DOI: 10.1172/JCI31942]</w:t>
      </w:r>
    </w:p>
    <w:p w14:paraId="5F3A9D8A"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3 </w:t>
      </w:r>
      <w:proofErr w:type="spellStart"/>
      <w:r w:rsidRPr="00C056A8">
        <w:rPr>
          <w:rFonts w:ascii="Book Antiqua" w:hAnsi="Book Antiqua"/>
          <w:b/>
          <w:bCs/>
        </w:rPr>
        <w:t>Bikle</w:t>
      </w:r>
      <w:proofErr w:type="spellEnd"/>
      <w:r w:rsidRPr="00C056A8">
        <w:rPr>
          <w:rFonts w:ascii="Book Antiqua" w:hAnsi="Book Antiqua"/>
          <w:b/>
          <w:bCs/>
        </w:rPr>
        <w:t xml:space="preserve"> DD</w:t>
      </w:r>
      <w:r w:rsidRPr="00C056A8">
        <w:rPr>
          <w:rFonts w:ascii="Book Antiqua" w:hAnsi="Book Antiqua"/>
        </w:rPr>
        <w:t xml:space="preserve">. Vitamin D and the skin: Physiology and pathophysiology. </w:t>
      </w:r>
      <w:r w:rsidRPr="00C056A8">
        <w:rPr>
          <w:rFonts w:ascii="Book Antiqua" w:hAnsi="Book Antiqua"/>
          <w:i/>
          <w:iCs/>
        </w:rPr>
        <w:t xml:space="preserve">Rev </w:t>
      </w:r>
      <w:proofErr w:type="spellStart"/>
      <w:r w:rsidRPr="00C056A8">
        <w:rPr>
          <w:rFonts w:ascii="Book Antiqua" w:hAnsi="Book Antiqua"/>
          <w:i/>
          <w:iCs/>
        </w:rPr>
        <w:t>Endocr</w:t>
      </w:r>
      <w:proofErr w:type="spellEnd"/>
      <w:r w:rsidRPr="00C056A8">
        <w:rPr>
          <w:rFonts w:ascii="Book Antiqua" w:hAnsi="Book Antiqua"/>
          <w:i/>
          <w:iCs/>
        </w:rPr>
        <w:t xml:space="preserve"> </w:t>
      </w:r>
      <w:proofErr w:type="spellStart"/>
      <w:r w:rsidRPr="00C056A8">
        <w:rPr>
          <w:rFonts w:ascii="Book Antiqua" w:hAnsi="Book Antiqua"/>
          <w:i/>
          <w:iCs/>
        </w:rPr>
        <w:t>Metab</w:t>
      </w:r>
      <w:proofErr w:type="spellEnd"/>
      <w:r w:rsidRPr="00C056A8">
        <w:rPr>
          <w:rFonts w:ascii="Book Antiqua" w:hAnsi="Book Antiqua"/>
          <w:i/>
          <w:iCs/>
        </w:rPr>
        <w:t xml:space="preserve"> </w:t>
      </w:r>
      <w:proofErr w:type="spellStart"/>
      <w:r w:rsidRPr="00C056A8">
        <w:rPr>
          <w:rFonts w:ascii="Book Antiqua" w:hAnsi="Book Antiqua"/>
          <w:i/>
          <w:iCs/>
        </w:rPr>
        <w:t>Disord</w:t>
      </w:r>
      <w:proofErr w:type="spellEnd"/>
      <w:r w:rsidRPr="00C056A8">
        <w:rPr>
          <w:rFonts w:ascii="Book Antiqua" w:hAnsi="Book Antiqua"/>
        </w:rPr>
        <w:t xml:space="preserve"> 2012; </w:t>
      </w:r>
      <w:r w:rsidRPr="00C056A8">
        <w:rPr>
          <w:rFonts w:ascii="Book Antiqua" w:hAnsi="Book Antiqua"/>
          <w:b/>
          <w:bCs/>
        </w:rPr>
        <w:t>13</w:t>
      </w:r>
      <w:r w:rsidRPr="00C056A8">
        <w:rPr>
          <w:rFonts w:ascii="Book Antiqua" w:hAnsi="Book Antiqua"/>
        </w:rPr>
        <w:t>: 3-19 [PMID: 21845365 DOI: 10.1007/s11154-011-9194-0]</w:t>
      </w:r>
    </w:p>
    <w:p w14:paraId="66BAA20E"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4 </w:t>
      </w:r>
      <w:r w:rsidRPr="00C056A8">
        <w:rPr>
          <w:rFonts w:ascii="Book Antiqua" w:hAnsi="Book Antiqua"/>
          <w:b/>
          <w:bCs/>
        </w:rPr>
        <w:t>Holick MF</w:t>
      </w:r>
      <w:r w:rsidRPr="00C056A8">
        <w:rPr>
          <w:rFonts w:ascii="Book Antiqua" w:hAnsi="Book Antiqua"/>
        </w:rPr>
        <w:t xml:space="preserve">. Vitamin D: a d-lightful solution for health. </w:t>
      </w:r>
      <w:r w:rsidRPr="00C056A8">
        <w:rPr>
          <w:rFonts w:ascii="Book Antiqua" w:hAnsi="Book Antiqua"/>
          <w:i/>
          <w:iCs/>
        </w:rPr>
        <w:t xml:space="preserve">J </w:t>
      </w:r>
      <w:proofErr w:type="spellStart"/>
      <w:r w:rsidRPr="00C056A8">
        <w:rPr>
          <w:rFonts w:ascii="Book Antiqua" w:hAnsi="Book Antiqua"/>
          <w:i/>
          <w:iCs/>
        </w:rPr>
        <w:t>Investig</w:t>
      </w:r>
      <w:proofErr w:type="spellEnd"/>
      <w:r w:rsidRPr="00C056A8">
        <w:rPr>
          <w:rFonts w:ascii="Book Antiqua" w:hAnsi="Book Antiqua"/>
          <w:i/>
          <w:iCs/>
        </w:rPr>
        <w:t xml:space="preserve"> Med</w:t>
      </w:r>
      <w:r w:rsidRPr="00C056A8">
        <w:rPr>
          <w:rFonts w:ascii="Book Antiqua" w:hAnsi="Book Antiqua"/>
        </w:rPr>
        <w:t xml:space="preserve"> 2011; </w:t>
      </w:r>
      <w:r w:rsidRPr="00C056A8">
        <w:rPr>
          <w:rFonts w:ascii="Book Antiqua" w:hAnsi="Book Antiqua"/>
          <w:b/>
          <w:bCs/>
        </w:rPr>
        <w:t>59</w:t>
      </w:r>
      <w:r w:rsidRPr="00C056A8">
        <w:rPr>
          <w:rFonts w:ascii="Book Antiqua" w:hAnsi="Book Antiqua"/>
        </w:rPr>
        <w:t>: 872-880 [PMID: 21415774 DOI: 10.2310/JIM.0b013e318214ea2d]</w:t>
      </w:r>
    </w:p>
    <w:p w14:paraId="20E7D4A5"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5 </w:t>
      </w:r>
      <w:r w:rsidRPr="00C056A8">
        <w:rPr>
          <w:rFonts w:ascii="Book Antiqua" w:hAnsi="Book Antiqua"/>
          <w:b/>
          <w:bCs/>
        </w:rPr>
        <w:t>Malloy PJ</w:t>
      </w:r>
      <w:r w:rsidRPr="00C056A8">
        <w:rPr>
          <w:rFonts w:ascii="Book Antiqua" w:hAnsi="Book Antiqua"/>
        </w:rPr>
        <w:t xml:space="preserve">, Pike JW, Feldman D. The vitamin D receptor and the syndrome of hereditary 1,25-dihydroxyvitamin D-resistant rickets. </w:t>
      </w:r>
      <w:proofErr w:type="spellStart"/>
      <w:r w:rsidRPr="00C056A8">
        <w:rPr>
          <w:rFonts w:ascii="Book Antiqua" w:hAnsi="Book Antiqua"/>
          <w:i/>
          <w:iCs/>
        </w:rPr>
        <w:t>Endocr</w:t>
      </w:r>
      <w:proofErr w:type="spellEnd"/>
      <w:r w:rsidRPr="00C056A8">
        <w:rPr>
          <w:rFonts w:ascii="Book Antiqua" w:hAnsi="Book Antiqua"/>
          <w:i/>
          <w:iCs/>
        </w:rPr>
        <w:t xml:space="preserve"> Rev</w:t>
      </w:r>
      <w:r w:rsidRPr="00C056A8">
        <w:rPr>
          <w:rFonts w:ascii="Book Antiqua" w:hAnsi="Book Antiqua"/>
        </w:rPr>
        <w:t xml:space="preserve"> 1999; </w:t>
      </w:r>
      <w:r w:rsidRPr="00C056A8">
        <w:rPr>
          <w:rFonts w:ascii="Book Antiqua" w:hAnsi="Book Antiqua"/>
          <w:b/>
          <w:bCs/>
        </w:rPr>
        <w:t>20</w:t>
      </w:r>
      <w:r w:rsidRPr="00C056A8">
        <w:rPr>
          <w:rFonts w:ascii="Book Antiqua" w:hAnsi="Book Antiqua"/>
        </w:rPr>
        <w:t>: 156-188 [PMID: 10204116 DOI: 10.1210/edrv.20.2.0359]</w:t>
      </w:r>
    </w:p>
    <w:p w14:paraId="78D58472"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6 </w:t>
      </w:r>
      <w:proofErr w:type="spellStart"/>
      <w:r w:rsidRPr="00C056A8">
        <w:rPr>
          <w:rFonts w:ascii="Book Antiqua" w:hAnsi="Book Antiqua"/>
          <w:b/>
          <w:bCs/>
        </w:rPr>
        <w:t>Xie</w:t>
      </w:r>
      <w:proofErr w:type="spellEnd"/>
      <w:r w:rsidRPr="00C056A8">
        <w:rPr>
          <w:rFonts w:ascii="Book Antiqua" w:hAnsi="Book Antiqua"/>
          <w:b/>
          <w:bCs/>
        </w:rPr>
        <w:t xml:space="preserve"> Z</w:t>
      </w:r>
      <w:r w:rsidRPr="00C056A8">
        <w:rPr>
          <w:rFonts w:ascii="Book Antiqua" w:hAnsi="Book Antiqua"/>
        </w:rPr>
        <w:t xml:space="preserve">, </w:t>
      </w:r>
      <w:proofErr w:type="spellStart"/>
      <w:r w:rsidRPr="00C056A8">
        <w:rPr>
          <w:rFonts w:ascii="Book Antiqua" w:hAnsi="Book Antiqua"/>
        </w:rPr>
        <w:t>Komuves</w:t>
      </w:r>
      <w:proofErr w:type="spellEnd"/>
      <w:r w:rsidRPr="00C056A8">
        <w:rPr>
          <w:rFonts w:ascii="Book Antiqua" w:hAnsi="Book Antiqua"/>
        </w:rPr>
        <w:t xml:space="preserve"> L, Yu QC, </w:t>
      </w:r>
      <w:proofErr w:type="spellStart"/>
      <w:r w:rsidRPr="00C056A8">
        <w:rPr>
          <w:rFonts w:ascii="Book Antiqua" w:hAnsi="Book Antiqua"/>
        </w:rPr>
        <w:t>Elalieh</w:t>
      </w:r>
      <w:proofErr w:type="spellEnd"/>
      <w:r w:rsidRPr="00C056A8">
        <w:rPr>
          <w:rFonts w:ascii="Book Antiqua" w:hAnsi="Book Antiqua"/>
        </w:rPr>
        <w:t xml:space="preserve"> H, Ng DC, Leary C, Chang S, </w:t>
      </w:r>
      <w:proofErr w:type="spellStart"/>
      <w:r w:rsidRPr="00C056A8">
        <w:rPr>
          <w:rFonts w:ascii="Book Antiqua" w:hAnsi="Book Antiqua"/>
        </w:rPr>
        <w:t>Crumrine</w:t>
      </w:r>
      <w:proofErr w:type="spellEnd"/>
      <w:r w:rsidRPr="00C056A8">
        <w:rPr>
          <w:rFonts w:ascii="Book Antiqua" w:hAnsi="Book Antiqua"/>
        </w:rPr>
        <w:t xml:space="preserve"> D, </w:t>
      </w:r>
      <w:proofErr w:type="spellStart"/>
      <w:r w:rsidRPr="00C056A8">
        <w:rPr>
          <w:rFonts w:ascii="Book Antiqua" w:hAnsi="Book Antiqua"/>
        </w:rPr>
        <w:t>Yoshizawa</w:t>
      </w:r>
      <w:proofErr w:type="spellEnd"/>
      <w:r w:rsidRPr="00C056A8">
        <w:rPr>
          <w:rFonts w:ascii="Book Antiqua" w:hAnsi="Book Antiqua"/>
        </w:rPr>
        <w:t xml:space="preserve"> T, Kato S, </w:t>
      </w:r>
      <w:proofErr w:type="spellStart"/>
      <w:r w:rsidRPr="00C056A8">
        <w:rPr>
          <w:rFonts w:ascii="Book Antiqua" w:hAnsi="Book Antiqua"/>
        </w:rPr>
        <w:t>Bikle</w:t>
      </w:r>
      <w:proofErr w:type="spellEnd"/>
      <w:r w:rsidRPr="00C056A8">
        <w:rPr>
          <w:rFonts w:ascii="Book Antiqua" w:hAnsi="Book Antiqua"/>
        </w:rPr>
        <w:t xml:space="preserve"> DD. Lack of the vitamin D receptor is associated with reduced epidermal differentiation and hair follicle growth. </w:t>
      </w:r>
      <w:r w:rsidRPr="00C056A8">
        <w:rPr>
          <w:rFonts w:ascii="Book Antiqua" w:hAnsi="Book Antiqua"/>
          <w:i/>
          <w:iCs/>
        </w:rPr>
        <w:t>J Invest Dermatol</w:t>
      </w:r>
      <w:r w:rsidRPr="00C056A8">
        <w:rPr>
          <w:rFonts w:ascii="Book Antiqua" w:hAnsi="Book Antiqua"/>
        </w:rPr>
        <w:t xml:space="preserve"> 2002; </w:t>
      </w:r>
      <w:r w:rsidRPr="00C056A8">
        <w:rPr>
          <w:rFonts w:ascii="Book Antiqua" w:hAnsi="Book Antiqua"/>
          <w:b/>
          <w:bCs/>
        </w:rPr>
        <w:t>118</w:t>
      </w:r>
      <w:r w:rsidRPr="00C056A8">
        <w:rPr>
          <w:rFonts w:ascii="Book Antiqua" w:hAnsi="Book Antiqua"/>
        </w:rPr>
        <w:t>: 11-16 [PMID: 11851870 DOI: 10.1046/j.1523-1747.2002.01644.x]</w:t>
      </w:r>
    </w:p>
    <w:p w14:paraId="324706B2"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7 </w:t>
      </w:r>
      <w:proofErr w:type="spellStart"/>
      <w:r w:rsidRPr="00C056A8">
        <w:rPr>
          <w:rFonts w:ascii="Book Antiqua" w:hAnsi="Book Antiqua"/>
          <w:b/>
          <w:bCs/>
        </w:rPr>
        <w:t>Sassi</w:t>
      </w:r>
      <w:proofErr w:type="spellEnd"/>
      <w:r w:rsidRPr="00C056A8">
        <w:rPr>
          <w:rFonts w:ascii="Book Antiqua" w:hAnsi="Book Antiqua"/>
          <w:b/>
          <w:bCs/>
        </w:rPr>
        <w:t xml:space="preserve"> F</w:t>
      </w:r>
      <w:r w:rsidRPr="00C056A8">
        <w:rPr>
          <w:rFonts w:ascii="Book Antiqua" w:hAnsi="Book Antiqua"/>
        </w:rPr>
        <w:t xml:space="preserve">, </w:t>
      </w:r>
      <w:proofErr w:type="spellStart"/>
      <w:r w:rsidRPr="00C056A8">
        <w:rPr>
          <w:rFonts w:ascii="Book Antiqua" w:hAnsi="Book Antiqua"/>
        </w:rPr>
        <w:t>Tamone</w:t>
      </w:r>
      <w:proofErr w:type="spellEnd"/>
      <w:r w:rsidRPr="00C056A8">
        <w:rPr>
          <w:rFonts w:ascii="Book Antiqua" w:hAnsi="Book Antiqua"/>
        </w:rPr>
        <w:t xml:space="preserve"> C, </w:t>
      </w:r>
      <w:proofErr w:type="spellStart"/>
      <w:r w:rsidRPr="00C056A8">
        <w:rPr>
          <w:rFonts w:ascii="Book Antiqua" w:hAnsi="Book Antiqua"/>
        </w:rPr>
        <w:t>D'Amelio</w:t>
      </w:r>
      <w:proofErr w:type="spellEnd"/>
      <w:r w:rsidRPr="00C056A8">
        <w:rPr>
          <w:rFonts w:ascii="Book Antiqua" w:hAnsi="Book Antiqua"/>
        </w:rPr>
        <w:t xml:space="preserve"> P. Vitamin D: Nutrient, Hormone, and Immunomodulator. </w:t>
      </w:r>
      <w:r w:rsidRPr="00C056A8">
        <w:rPr>
          <w:rFonts w:ascii="Book Antiqua" w:hAnsi="Book Antiqua"/>
          <w:i/>
          <w:iCs/>
        </w:rPr>
        <w:t>Nutrients</w:t>
      </w:r>
      <w:r w:rsidRPr="00C056A8">
        <w:rPr>
          <w:rFonts w:ascii="Book Antiqua" w:hAnsi="Book Antiqua"/>
        </w:rPr>
        <w:t xml:space="preserve"> 2018; </w:t>
      </w:r>
      <w:r w:rsidRPr="00C056A8">
        <w:rPr>
          <w:rFonts w:ascii="Book Antiqua" w:hAnsi="Book Antiqua"/>
          <w:b/>
          <w:bCs/>
        </w:rPr>
        <w:t>10</w:t>
      </w:r>
      <w:r w:rsidRPr="00C056A8">
        <w:rPr>
          <w:rFonts w:ascii="Book Antiqua" w:hAnsi="Book Antiqua"/>
        </w:rPr>
        <w:t xml:space="preserve"> [PMID: 30400332 DOI: 10.3390/nu10111656]</w:t>
      </w:r>
    </w:p>
    <w:p w14:paraId="69D8A91D"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8 </w:t>
      </w:r>
      <w:proofErr w:type="spellStart"/>
      <w:r w:rsidRPr="00C056A8">
        <w:rPr>
          <w:rFonts w:ascii="Book Antiqua" w:hAnsi="Book Antiqua"/>
          <w:b/>
          <w:bCs/>
        </w:rPr>
        <w:t>Bakry</w:t>
      </w:r>
      <w:proofErr w:type="spellEnd"/>
      <w:r w:rsidRPr="00C056A8">
        <w:rPr>
          <w:rFonts w:ascii="Book Antiqua" w:hAnsi="Book Antiqua"/>
          <w:b/>
          <w:bCs/>
        </w:rPr>
        <w:t xml:space="preserve"> OA</w:t>
      </w:r>
      <w:r w:rsidRPr="00C056A8">
        <w:rPr>
          <w:rFonts w:ascii="Book Antiqua" w:hAnsi="Book Antiqua"/>
        </w:rPr>
        <w:t xml:space="preserve">, El </w:t>
      </w:r>
      <w:proofErr w:type="spellStart"/>
      <w:r w:rsidRPr="00C056A8">
        <w:rPr>
          <w:rFonts w:ascii="Book Antiqua" w:hAnsi="Book Antiqua"/>
        </w:rPr>
        <w:t>Farargy</w:t>
      </w:r>
      <w:proofErr w:type="spellEnd"/>
      <w:r w:rsidRPr="00C056A8">
        <w:rPr>
          <w:rFonts w:ascii="Book Antiqua" w:hAnsi="Book Antiqua"/>
        </w:rPr>
        <w:t xml:space="preserve"> SM, El </w:t>
      </w:r>
      <w:proofErr w:type="spellStart"/>
      <w:r w:rsidRPr="00C056A8">
        <w:rPr>
          <w:rFonts w:ascii="Book Antiqua" w:hAnsi="Book Antiqua"/>
        </w:rPr>
        <w:t>Shafiee</w:t>
      </w:r>
      <w:proofErr w:type="spellEnd"/>
      <w:r w:rsidRPr="00C056A8">
        <w:rPr>
          <w:rFonts w:ascii="Book Antiqua" w:hAnsi="Book Antiqua"/>
        </w:rPr>
        <w:t xml:space="preserve"> MK, </w:t>
      </w:r>
      <w:proofErr w:type="spellStart"/>
      <w:r w:rsidRPr="00C056A8">
        <w:rPr>
          <w:rFonts w:ascii="Book Antiqua" w:hAnsi="Book Antiqua"/>
        </w:rPr>
        <w:t>Soliman</w:t>
      </w:r>
      <w:proofErr w:type="spellEnd"/>
      <w:r w:rsidRPr="00C056A8">
        <w:rPr>
          <w:rFonts w:ascii="Book Antiqua" w:hAnsi="Book Antiqua"/>
        </w:rPr>
        <w:t xml:space="preserve"> A. Serum Vitamin D in patients with alopecia areata. </w:t>
      </w:r>
      <w:r w:rsidRPr="00C056A8">
        <w:rPr>
          <w:rFonts w:ascii="Book Antiqua" w:hAnsi="Book Antiqua"/>
          <w:i/>
          <w:iCs/>
        </w:rPr>
        <w:t>Indian Dermatol Online J</w:t>
      </w:r>
      <w:r w:rsidRPr="00C056A8">
        <w:rPr>
          <w:rFonts w:ascii="Book Antiqua" w:hAnsi="Book Antiqua"/>
        </w:rPr>
        <w:t xml:space="preserve"> 2016; </w:t>
      </w:r>
      <w:r w:rsidRPr="00C056A8">
        <w:rPr>
          <w:rFonts w:ascii="Book Antiqua" w:hAnsi="Book Antiqua"/>
          <w:b/>
          <w:bCs/>
        </w:rPr>
        <w:t>7</w:t>
      </w:r>
      <w:r w:rsidRPr="00C056A8">
        <w:rPr>
          <w:rFonts w:ascii="Book Antiqua" w:hAnsi="Book Antiqua"/>
        </w:rPr>
        <w:t>: 371-377 [PMID: 27730032 DOI: 10.4103/2229-5178.190504]</w:t>
      </w:r>
    </w:p>
    <w:p w14:paraId="37DC9E32"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9 </w:t>
      </w:r>
      <w:proofErr w:type="spellStart"/>
      <w:r w:rsidRPr="00C056A8">
        <w:rPr>
          <w:rFonts w:ascii="Book Antiqua" w:hAnsi="Book Antiqua"/>
          <w:b/>
          <w:bCs/>
        </w:rPr>
        <w:t>Aksu</w:t>
      </w:r>
      <w:proofErr w:type="spellEnd"/>
      <w:r w:rsidRPr="00C056A8">
        <w:rPr>
          <w:rFonts w:ascii="Book Antiqua" w:hAnsi="Book Antiqua"/>
          <w:b/>
          <w:bCs/>
        </w:rPr>
        <w:t xml:space="preserve"> </w:t>
      </w:r>
      <w:proofErr w:type="spellStart"/>
      <w:r w:rsidRPr="00C056A8">
        <w:rPr>
          <w:rFonts w:ascii="Book Antiqua" w:hAnsi="Book Antiqua"/>
          <w:b/>
          <w:bCs/>
        </w:rPr>
        <w:t>Cerman</w:t>
      </w:r>
      <w:proofErr w:type="spellEnd"/>
      <w:r w:rsidRPr="00C056A8">
        <w:rPr>
          <w:rFonts w:ascii="Book Antiqua" w:hAnsi="Book Antiqua"/>
          <w:b/>
          <w:bCs/>
        </w:rPr>
        <w:t xml:space="preserve"> A</w:t>
      </w:r>
      <w:r w:rsidRPr="00C056A8">
        <w:rPr>
          <w:rFonts w:ascii="Book Antiqua" w:hAnsi="Book Antiqua"/>
        </w:rPr>
        <w:t xml:space="preserve">, </w:t>
      </w:r>
      <w:proofErr w:type="spellStart"/>
      <w:r w:rsidRPr="00C056A8">
        <w:rPr>
          <w:rFonts w:ascii="Book Antiqua" w:hAnsi="Book Antiqua"/>
        </w:rPr>
        <w:t>Sarikaya</w:t>
      </w:r>
      <w:proofErr w:type="spellEnd"/>
      <w:r w:rsidRPr="00C056A8">
        <w:rPr>
          <w:rFonts w:ascii="Book Antiqua" w:hAnsi="Book Antiqua"/>
        </w:rPr>
        <w:t xml:space="preserve"> </w:t>
      </w:r>
      <w:proofErr w:type="spellStart"/>
      <w:r w:rsidRPr="00C056A8">
        <w:rPr>
          <w:rFonts w:ascii="Book Antiqua" w:hAnsi="Book Antiqua"/>
        </w:rPr>
        <w:t>Solak</w:t>
      </w:r>
      <w:proofErr w:type="spellEnd"/>
      <w:r w:rsidRPr="00C056A8">
        <w:rPr>
          <w:rFonts w:ascii="Book Antiqua" w:hAnsi="Book Antiqua"/>
        </w:rPr>
        <w:t xml:space="preserve"> S, </w:t>
      </w:r>
      <w:proofErr w:type="spellStart"/>
      <w:r w:rsidRPr="00C056A8">
        <w:rPr>
          <w:rFonts w:ascii="Book Antiqua" w:hAnsi="Book Antiqua"/>
        </w:rPr>
        <w:t>Kivanc</w:t>
      </w:r>
      <w:proofErr w:type="spellEnd"/>
      <w:r w:rsidRPr="00C056A8">
        <w:rPr>
          <w:rFonts w:ascii="Book Antiqua" w:hAnsi="Book Antiqua"/>
        </w:rPr>
        <w:t xml:space="preserve"> </w:t>
      </w:r>
      <w:proofErr w:type="spellStart"/>
      <w:r w:rsidRPr="00C056A8">
        <w:rPr>
          <w:rFonts w:ascii="Book Antiqua" w:hAnsi="Book Antiqua"/>
        </w:rPr>
        <w:t>Altunay</w:t>
      </w:r>
      <w:proofErr w:type="spellEnd"/>
      <w:r w:rsidRPr="00C056A8">
        <w:rPr>
          <w:rFonts w:ascii="Book Antiqua" w:hAnsi="Book Antiqua"/>
        </w:rPr>
        <w:t xml:space="preserve"> I. Vitamin D deficiency in alopecia areata. </w:t>
      </w:r>
      <w:r w:rsidRPr="00C056A8">
        <w:rPr>
          <w:rFonts w:ascii="Book Antiqua" w:hAnsi="Book Antiqua"/>
          <w:i/>
          <w:iCs/>
        </w:rPr>
        <w:t>Br J Dermatol</w:t>
      </w:r>
      <w:r w:rsidRPr="00C056A8">
        <w:rPr>
          <w:rFonts w:ascii="Book Antiqua" w:hAnsi="Book Antiqua"/>
        </w:rPr>
        <w:t xml:space="preserve"> 2014; </w:t>
      </w:r>
      <w:r w:rsidRPr="00C056A8">
        <w:rPr>
          <w:rFonts w:ascii="Book Antiqua" w:hAnsi="Book Antiqua"/>
          <w:b/>
          <w:bCs/>
        </w:rPr>
        <w:t>170</w:t>
      </w:r>
      <w:r w:rsidRPr="00C056A8">
        <w:rPr>
          <w:rFonts w:ascii="Book Antiqua" w:hAnsi="Book Antiqua"/>
        </w:rPr>
        <w:t>: 1299-1304 [PMID: 24655364 DOI: 10.1111/bjd.12980]</w:t>
      </w:r>
    </w:p>
    <w:p w14:paraId="25ADA3C8"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10 </w:t>
      </w:r>
      <w:r w:rsidRPr="00C056A8">
        <w:rPr>
          <w:rFonts w:ascii="Book Antiqua" w:hAnsi="Book Antiqua"/>
          <w:b/>
          <w:bCs/>
        </w:rPr>
        <w:t>Darwin E</w:t>
      </w:r>
      <w:r w:rsidRPr="00C056A8">
        <w:rPr>
          <w:rFonts w:ascii="Book Antiqua" w:hAnsi="Book Antiqua"/>
        </w:rPr>
        <w:t xml:space="preserve">, </w:t>
      </w:r>
      <w:proofErr w:type="spellStart"/>
      <w:r w:rsidRPr="00C056A8">
        <w:rPr>
          <w:rFonts w:ascii="Book Antiqua" w:hAnsi="Book Antiqua"/>
        </w:rPr>
        <w:t>Hirt</w:t>
      </w:r>
      <w:proofErr w:type="spellEnd"/>
      <w:r w:rsidRPr="00C056A8">
        <w:rPr>
          <w:rFonts w:ascii="Book Antiqua" w:hAnsi="Book Antiqua"/>
        </w:rPr>
        <w:t xml:space="preserve"> PA, </w:t>
      </w:r>
      <w:proofErr w:type="spellStart"/>
      <w:r w:rsidRPr="00C056A8">
        <w:rPr>
          <w:rFonts w:ascii="Book Antiqua" w:hAnsi="Book Antiqua"/>
        </w:rPr>
        <w:t>Fertig</w:t>
      </w:r>
      <w:proofErr w:type="spellEnd"/>
      <w:r w:rsidRPr="00C056A8">
        <w:rPr>
          <w:rFonts w:ascii="Book Antiqua" w:hAnsi="Book Antiqua"/>
        </w:rPr>
        <w:t xml:space="preserve"> R, </w:t>
      </w:r>
      <w:proofErr w:type="spellStart"/>
      <w:r w:rsidRPr="00C056A8">
        <w:rPr>
          <w:rFonts w:ascii="Book Antiqua" w:hAnsi="Book Antiqua"/>
        </w:rPr>
        <w:t>Doliner</w:t>
      </w:r>
      <w:proofErr w:type="spellEnd"/>
      <w:r w:rsidRPr="00C056A8">
        <w:rPr>
          <w:rFonts w:ascii="Book Antiqua" w:hAnsi="Book Antiqua"/>
        </w:rPr>
        <w:t xml:space="preserve"> B, </w:t>
      </w:r>
      <w:proofErr w:type="spellStart"/>
      <w:r w:rsidRPr="00C056A8">
        <w:rPr>
          <w:rFonts w:ascii="Book Antiqua" w:hAnsi="Book Antiqua"/>
        </w:rPr>
        <w:t>Delcanto</w:t>
      </w:r>
      <w:proofErr w:type="spellEnd"/>
      <w:r w:rsidRPr="00C056A8">
        <w:rPr>
          <w:rFonts w:ascii="Book Antiqua" w:hAnsi="Book Antiqua"/>
        </w:rPr>
        <w:t xml:space="preserve"> G, Jimenez JJ. Alopecia Areata: Review of Epidemiology, Clinical Features, Pathogenesis, and New Treatment Options. </w:t>
      </w:r>
      <w:r w:rsidRPr="00C056A8">
        <w:rPr>
          <w:rFonts w:ascii="Book Antiqua" w:hAnsi="Book Antiqua"/>
          <w:i/>
          <w:iCs/>
        </w:rPr>
        <w:t>Int J Trichology</w:t>
      </w:r>
      <w:r w:rsidRPr="00C056A8">
        <w:rPr>
          <w:rFonts w:ascii="Book Antiqua" w:hAnsi="Book Antiqua"/>
        </w:rPr>
        <w:t xml:space="preserve"> 2018; </w:t>
      </w:r>
      <w:r w:rsidRPr="00C056A8">
        <w:rPr>
          <w:rFonts w:ascii="Book Antiqua" w:hAnsi="Book Antiqua"/>
          <w:b/>
          <w:bCs/>
        </w:rPr>
        <w:t>10</w:t>
      </w:r>
      <w:r w:rsidRPr="00C056A8">
        <w:rPr>
          <w:rFonts w:ascii="Book Antiqua" w:hAnsi="Book Antiqua"/>
        </w:rPr>
        <w:t>: 51-60 [PMID: 29769777 DOI: 10.4103/ijt.ijt_99_17]</w:t>
      </w:r>
    </w:p>
    <w:p w14:paraId="1170EB4D"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lastRenderedPageBreak/>
        <w:t xml:space="preserve">11 </w:t>
      </w:r>
      <w:proofErr w:type="spellStart"/>
      <w:r w:rsidRPr="00C056A8">
        <w:rPr>
          <w:rFonts w:ascii="Book Antiqua" w:hAnsi="Book Antiqua"/>
          <w:b/>
          <w:bCs/>
        </w:rPr>
        <w:t>Stagi</w:t>
      </w:r>
      <w:proofErr w:type="spellEnd"/>
      <w:r w:rsidRPr="00C056A8">
        <w:rPr>
          <w:rFonts w:ascii="Book Antiqua" w:hAnsi="Book Antiqua"/>
          <w:b/>
          <w:bCs/>
        </w:rPr>
        <w:t xml:space="preserve"> S</w:t>
      </w:r>
      <w:r w:rsidRPr="00C056A8">
        <w:rPr>
          <w:rFonts w:ascii="Book Antiqua" w:hAnsi="Book Antiqua"/>
        </w:rPr>
        <w:t xml:space="preserve">, </w:t>
      </w:r>
      <w:proofErr w:type="spellStart"/>
      <w:r w:rsidRPr="00C056A8">
        <w:rPr>
          <w:rFonts w:ascii="Book Antiqua" w:hAnsi="Book Antiqua"/>
        </w:rPr>
        <w:t>Cavalli</w:t>
      </w:r>
      <w:proofErr w:type="spellEnd"/>
      <w:r w:rsidRPr="00C056A8">
        <w:rPr>
          <w:rFonts w:ascii="Book Antiqua" w:hAnsi="Book Antiqua"/>
        </w:rPr>
        <w:t xml:space="preserve"> L, Ricci S, </w:t>
      </w:r>
      <w:proofErr w:type="spellStart"/>
      <w:r w:rsidRPr="00C056A8">
        <w:rPr>
          <w:rFonts w:ascii="Book Antiqua" w:hAnsi="Book Antiqua"/>
        </w:rPr>
        <w:t>Mola</w:t>
      </w:r>
      <w:proofErr w:type="spellEnd"/>
      <w:r w:rsidRPr="00C056A8">
        <w:rPr>
          <w:rFonts w:ascii="Book Antiqua" w:hAnsi="Book Antiqua"/>
        </w:rPr>
        <w:t xml:space="preserve"> M, </w:t>
      </w:r>
      <w:proofErr w:type="spellStart"/>
      <w:r w:rsidRPr="00C056A8">
        <w:rPr>
          <w:rFonts w:ascii="Book Antiqua" w:hAnsi="Book Antiqua"/>
        </w:rPr>
        <w:t>Marchi</w:t>
      </w:r>
      <w:proofErr w:type="spellEnd"/>
      <w:r w:rsidRPr="00C056A8">
        <w:rPr>
          <w:rFonts w:ascii="Book Antiqua" w:hAnsi="Book Antiqua"/>
        </w:rPr>
        <w:t xml:space="preserve"> C, </w:t>
      </w:r>
      <w:proofErr w:type="spellStart"/>
      <w:r w:rsidRPr="00C056A8">
        <w:rPr>
          <w:rFonts w:ascii="Book Antiqua" w:hAnsi="Book Antiqua"/>
        </w:rPr>
        <w:t>Seminara</w:t>
      </w:r>
      <w:proofErr w:type="spellEnd"/>
      <w:r w:rsidRPr="00C056A8">
        <w:rPr>
          <w:rFonts w:ascii="Book Antiqua" w:hAnsi="Book Antiqua"/>
        </w:rPr>
        <w:t xml:space="preserve"> S, Brandi ML, de Martino M. Parathyroid Hormone Levels in Healthy Children and Adolescents. </w:t>
      </w:r>
      <w:proofErr w:type="spellStart"/>
      <w:r w:rsidRPr="00C056A8">
        <w:rPr>
          <w:rFonts w:ascii="Book Antiqua" w:hAnsi="Book Antiqua"/>
          <w:i/>
          <w:iCs/>
        </w:rPr>
        <w:t>Horm</w:t>
      </w:r>
      <w:proofErr w:type="spellEnd"/>
      <w:r w:rsidRPr="00C056A8">
        <w:rPr>
          <w:rFonts w:ascii="Book Antiqua" w:hAnsi="Book Antiqua"/>
          <w:i/>
          <w:iCs/>
        </w:rPr>
        <w:t xml:space="preserve"> Res </w:t>
      </w:r>
      <w:proofErr w:type="spellStart"/>
      <w:r w:rsidRPr="00C056A8">
        <w:rPr>
          <w:rFonts w:ascii="Book Antiqua" w:hAnsi="Book Antiqua"/>
          <w:i/>
          <w:iCs/>
        </w:rPr>
        <w:t>Paediatr</w:t>
      </w:r>
      <w:proofErr w:type="spellEnd"/>
      <w:r w:rsidRPr="00C056A8">
        <w:rPr>
          <w:rFonts w:ascii="Book Antiqua" w:hAnsi="Book Antiqua"/>
        </w:rPr>
        <w:t xml:space="preserve"> 2015; </w:t>
      </w:r>
      <w:r w:rsidRPr="00C056A8">
        <w:rPr>
          <w:rFonts w:ascii="Book Antiqua" w:hAnsi="Book Antiqua"/>
          <w:b/>
          <w:bCs/>
        </w:rPr>
        <w:t>84</w:t>
      </w:r>
      <w:r w:rsidRPr="00C056A8">
        <w:rPr>
          <w:rFonts w:ascii="Book Antiqua" w:hAnsi="Book Antiqua"/>
        </w:rPr>
        <w:t>: 124-129 [PMID: 26138091 DOI: 10.1159/000432399]</w:t>
      </w:r>
    </w:p>
    <w:p w14:paraId="33FFB2EE"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12 </w:t>
      </w:r>
      <w:r w:rsidRPr="00C056A8">
        <w:rPr>
          <w:rFonts w:ascii="Book Antiqua" w:hAnsi="Book Antiqua"/>
          <w:b/>
          <w:bCs/>
        </w:rPr>
        <w:t>Holick MF</w:t>
      </w:r>
      <w:r w:rsidRPr="00C056A8">
        <w:rPr>
          <w:rFonts w:ascii="Book Antiqua" w:hAnsi="Book Antiqua"/>
        </w:rPr>
        <w:t xml:space="preserve">, Binkley NC, Bischoff-Ferrari HA, Gordon CM, Hanley DA, Heaney RP, Murad MH, Weaver CM; Endocrine Society. Evaluation, treatment, and prevention of vitamin D deficiency: an Endocrine Society clinical practice guideline. </w:t>
      </w:r>
      <w:r w:rsidRPr="00C056A8">
        <w:rPr>
          <w:rFonts w:ascii="Book Antiqua" w:hAnsi="Book Antiqua"/>
          <w:i/>
          <w:iCs/>
        </w:rPr>
        <w:t>J Clin Endocrinol Metab</w:t>
      </w:r>
      <w:r w:rsidRPr="00C056A8">
        <w:rPr>
          <w:rFonts w:ascii="Book Antiqua" w:hAnsi="Book Antiqua"/>
        </w:rPr>
        <w:t xml:space="preserve"> 2011; </w:t>
      </w:r>
      <w:r w:rsidRPr="00C056A8">
        <w:rPr>
          <w:rFonts w:ascii="Book Antiqua" w:hAnsi="Book Antiqua"/>
          <w:b/>
          <w:bCs/>
        </w:rPr>
        <w:t>96</w:t>
      </w:r>
      <w:r w:rsidRPr="00C056A8">
        <w:rPr>
          <w:rFonts w:ascii="Book Antiqua" w:hAnsi="Book Antiqua"/>
        </w:rPr>
        <w:t>: 1911-1930 [PMID: 21646368 DOI: 10.1210/jc.2011-0385]</w:t>
      </w:r>
    </w:p>
    <w:p w14:paraId="738012A6"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13 </w:t>
      </w:r>
      <w:r w:rsidRPr="00C056A8">
        <w:rPr>
          <w:rFonts w:ascii="Book Antiqua" w:hAnsi="Book Antiqua"/>
          <w:b/>
          <w:bCs/>
        </w:rPr>
        <w:t>Papadimitriou DT</w:t>
      </w:r>
      <w:r w:rsidRPr="00C056A8">
        <w:rPr>
          <w:rFonts w:ascii="Book Antiqua" w:hAnsi="Book Antiqua"/>
        </w:rPr>
        <w:t xml:space="preserve">, </w:t>
      </w:r>
      <w:proofErr w:type="spellStart"/>
      <w:r w:rsidRPr="00C056A8">
        <w:rPr>
          <w:rFonts w:ascii="Book Antiqua" w:hAnsi="Book Antiqua"/>
        </w:rPr>
        <w:t>Marakaki</w:t>
      </w:r>
      <w:proofErr w:type="spellEnd"/>
      <w:r w:rsidRPr="00C056A8">
        <w:rPr>
          <w:rFonts w:ascii="Book Antiqua" w:hAnsi="Book Antiqua"/>
        </w:rPr>
        <w:t xml:space="preserve"> C, </w:t>
      </w:r>
      <w:proofErr w:type="spellStart"/>
      <w:r w:rsidRPr="00C056A8">
        <w:rPr>
          <w:rFonts w:ascii="Book Antiqua" w:hAnsi="Book Antiqua"/>
        </w:rPr>
        <w:t>Fretzayas</w:t>
      </w:r>
      <w:proofErr w:type="spellEnd"/>
      <w:r w:rsidRPr="00C056A8">
        <w:rPr>
          <w:rFonts w:ascii="Book Antiqua" w:hAnsi="Book Antiqua"/>
        </w:rPr>
        <w:t xml:space="preserve"> A, </w:t>
      </w:r>
      <w:proofErr w:type="spellStart"/>
      <w:r w:rsidRPr="00C056A8">
        <w:rPr>
          <w:rFonts w:ascii="Book Antiqua" w:hAnsi="Book Antiqua"/>
        </w:rPr>
        <w:t>Nicolaidou</w:t>
      </w:r>
      <w:proofErr w:type="spellEnd"/>
      <w:r w:rsidRPr="00C056A8">
        <w:rPr>
          <w:rFonts w:ascii="Book Antiqua" w:hAnsi="Book Antiqua"/>
        </w:rPr>
        <w:t xml:space="preserve"> P, Papadimitriou A. Negativation of type 1 diabetes-associated autoantibodies to glutamic acid decarboxylase and insulin in children treated with oral calcitriol. </w:t>
      </w:r>
      <w:r w:rsidRPr="00C056A8">
        <w:rPr>
          <w:rFonts w:ascii="Book Antiqua" w:hAnsi="Book Antiqua"/>
          <w:i/>
          <w:iCs/>
        </w:rPr>
        <w:t>J Diabetes</w:t>
      </w:r>
      <w:r w:rsidRPr="00C056A8">
        <w:rPr>
          <w:rFonts w:ascii="Book Antiqua" w:hAnsi="Book Antiqua"/>
        </w:rPr>
        <w:t xml:space="preserve"> 2013; </w:t>
      </w:r>
      <w:r w:rsidRPr="00C056A8">
        <w:rPr>
          <w:rFonts w:ascii="Book Antiqua" w:hAnsi="Book Antiqua"/>
          <w:b/>
          <w:bCs/>
        </w:rPr>
        <w:t>5</w:t>
      </w:r>
      <w:r w:rsidRPr="00C056A8">
        <w:rPr>
          <w:rFonts w:ascii="Book Antiqua" w:hAnsi="Book Antiqua"/>
        </w:rPr>
        <w:t>: 344-348 [PMID: 23302101 DOI: 10.1111/1753-0407.12023]</w:t>
      </w:r>
    </w:p>
    <w:p w14:paraId="1358615E"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14 </w:t>
      </w:r>
      <w:r w:rsidRPr="00C056A8">
        <w:rPr>
          <w:rFonts w:ascii="Book Antiqua" w:hAnsi="Book Antiqua"/>
          <w:b/>
          <w:bCs/>
        </w:rPr>
        <w:t>Bothou C</w:t>
      </w:r>
      <w:r w:rsidRPr="00C056A8">
        <w:rPr>
          <w:rFonts w:ascii="Book Antiqua" w:hAnsi="Book Antiqua"/>
        </w:rPr>
        <w:t xml:space="preserve">, Alexopoulos A, Dermitzaki E, Kleanthous K, Papadimitriou A, Mastorakos G, Papadimitriou DT. Successful Treatment of Severe Atopic Dermatitis with Calcitriol and Paricalcitol in an 8-Year-Old Girl. </w:t>
      </w:r>
      <w:r w:rsidRPr="00C056A8">
        <w:rPr>
          <w:rFonts w:ascii="Book Antiqua" w:hAnsi="Book Antiqua"/>
          <w:i/>
          <w:iCs/>
        </w:rPr>
        <w:t>Case Rep Pediatr</w:t>
      </w:r>
      <w:r w:rsidRPr="00C056A8">
        <w:rPr>
          <w:rFonts w:ascii="Book Antiqua" w:hAnsi="Book Antiqua"/>
        </w:rPr>
        <w:t xml:space="preserve"> 2018; </w:t>
      </w:r>
      <w:r w:rsidRPr="00C056A8">
        <w:rPr>
          <w:rFonts w:ascii="Book Antiqua" w:hAnsi="Book Antiqua"/>
          <w:b/>
          <w:bCs/>
        </w:rPr>
        <w:t>2018</w:t>
      </w:r>
      <w:r w:rsidRPr="00C056A8">
        <w:rPr>
          <w:rFonts w:ascii="Book Antiqua" w:hAnsi="Book Antiqua"/>
        </w:rPr>
        <w:t>: 9643543 [PMID: 30034905 DOI: 10.1155/2018/9643543]</w:t>
      </w:r>
    </w:p>
    <w:p w14:paraId="409C1EC0" w14:textId="138C087A"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15 </w:t>
      </w:r>
      <w:r w:rsidRPr="00C056A8">
        <w:rPr>
          <w:rFonts w:ascii="Book Antiqua" w:hAnsi="Book Antiqua"/>
          <w:b/>
        </w:rPr>
        <w:t>Papadimitriou DT</w:t>
      </w:r>
      <w:r w:rsidRPr="00C056A8">
        <w:rPr>
          <w:rFonts w:ascii="Book Antiqua" w:hAnsi="Book Antiqua"/>
        </w:rPr>
        <w:t>. High Doses of Oral Calcitriol (up to 6μg/day) and Paricalcitol (up to 72 μg/day) Have Successfully Intercepted Progression to Clinical Type 1 Diabetes for over 3 Years in a 10-Year-Old Boy.</w:t>
      </w:r>
      <w:r w:rsidRPr="00C056A8">
        <w:rPr>
          <w:rFonts w:ascii="Book Antiqua" w:hAnsi="Book Antiqua"/>
          <w:i/>
          <w:iCs/>
        </w:rPr>
        <w:t xml:space="preserve"> </w:t>
      </w:r>
      <w:proofErr w:type="spellStart"/>
      <w:r w:rsidRPr="00C056A8">
        <w:rPr>
          <w:rFonts w:ascii="Book Antiqua" w:hAnsi="Book Antiqua"/>
          <w:i/>
          <w:iCs/>
        </w:rPr>
        <w:t>Endocr</w:t>
      </w:r>
      <w:proofErr w:type="spellEnd"/>
      <w:r w:rsidRPr="00C056A8">
        <w:rPr>
          <w:rFonts w:ascii="Book Antiqua" w:hAnsi="Book Antiqua"/>
          <w:i/>
          <w:iCs/>
        </w:rPr>
        <w:t xml:space="preserve"> Rev</w:t>
      </w:r>
      <w:r w:rsidRPr="00C056A8">
        <w:rPr>
          <w:rFonts w:ascii="Book Antiqua" w:hAnsi="Book Antiqua"/>
        </w:rPr>
        <w:t xml:space="preserve"> 2017</w:t>
      </w:r>
    </w:p>
    <w:p w14:paraId="40549027"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16 </w:t>
      </w:r>
      <w:proofErr w:type="spellStart"/>
      <w:r w:rsidRPr="00C056A8">
        <w:rPr>
          <w:rFonts w:ascii="Book Antiqua" w:hAnsi="Book Antiqua"/>
          <w:b/>
          <w:bCs/>
        </w:rPr>
        <w:t>Slatopolsky</w:t>
      </w:r>
      <w:proofErr w:type="spellEnd"/>
      <w:r w:rsidRPr="00C056A8">
        <w:rPr>
          <w:rFonts w:ascii="Book Antiqua" w:hAnsi="Book Antiqua"/>
          <w:b/>
          <w:bCs/>
        </w:rPr>
        <w:t xml:space="preserve"> E</w:t>
      </w:r>
      <w:r w:rsidRPr="00C056A8">
        <w:rPr>
          <w:rFonts w:ascii="Book Antiqua" w:hAnsi="Book Antiqua"/>
        </w:rPr>
        <w:t xml:space="preserve">, Finch J, Ritter C, </w:t>
      </w:r>
      <w:proofErr w:type="spellStart"/>
      <w:r w:rsidRPr="00C056A8">
        <w:rPr>
          <w:rFonts w:ascii="Book Antiqua" w:hAnsi="Book Antiqua"/>
        </w:rPr>
        <w:t>Denda</w:t>
      </w:r>
      <w:proofErr w:type="spellEnd"/>
      <w:r w:rsidRPr="00C056A8">
        <w:rPr>
          <w:rFonts w:ascii="Book Antiqua" w:hAnsi="Book Antiqua"/>
        </w:rPr>
        <w:t xml:space="preserve"> M, Morrissey J, Brown A, DeLuca H. A new analog of calcitriol, 19-nor-1,25-(OH)2D2, suppresses parathyroid hormone secretion in uremic rats in the absence of hypercalcemia. </w:t>
      </w:r>
      <w:r w:rsidRPr="00C056A8">
        <w:rPr>
          <w:rFonts w:ascii="Book Antiqua" w:hAnsi="Book Antiqua"/>
          <w:i/>
          <w:iCs/>
        </w:rPr>
        <w:t>Am J Kidney Dis</w:t>
      </w:r>
      <w:r w:rsidRPr="00C056A8">
        <w:rPr>
          <w:rFonts w:ascii="Book Antiqua" w:hAnsi="Book Antiqua"/>
        </w:rPr>
        <w:t xml:space="preserve"> 1995; </w:t>
      </w:r>
      <w:r w:rsidRPr="00C056A8">
        <w:rPr>
          <w:rFonts w:ascii="Book Antiqua" w:hAnsi="Book Antiqua"/>
          <w:b/>
          <w:bCs/>
        </w:rPr>
        <w:t>26</w:t>
      </w:r>
      <w:r w:rsidRPr="00C056A8">
        <w:rPr>
          <w:rFonts w:ascii="Book Antiqua" w:hAnsi="Book Antiqua"/>
        </w:rPr>
        <w:t>: 852-860 [PMID: 7485144 DOI: 10.1016/0272-6386(95)90455-7]</w:t>
      </w:r>
    </w:p>
    <w:p w14:paraId="072B114C"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17 </w:t>
      </w:r>
      <w:r w:rsidRPr="00C056A8">
        <w:rPr>
          <w:rFonts w:ascii="Book Antiqua" w:hAnsi="Book Antiqua"/>
          <w:b/>
          <w:bCs/>
        </w:rPr>
        <w:t>Ono K</w:t>
      </w:r>
      <w:r w:rsidRPr="00C056A8">
        <w:rPr>
          <w:rFonts w:ascii="Book Antiqua" w:hAnsi="Book Antiqua"/>
        </w:rPr>
        <w:t xml:space="preserve">, Yoshida A, Saito N, </w:t>
      </w:r>
      <w:proofErr w:type="spellStart"/>
      <w:r w:rsidRPr="00C056A8">
        <w:rPr>
          <w:rFonts w:ascii="Book Antiqua" w:hAnsi="Book Antiqua"/>
        </w:rPr>
        <w:t>Fujishima</w:t>
      </w:r>
      <w:proofErr w:type="spellEnd"/>
      <w:r w:rsidRPr="00C056A8">
        <w:rPr>
          <w:rFonts w:ascii="Book Antiqua" w:hAnsi="Book Antiqua"/>
        </w:rPr>
        <w:t xml:space="preserve"> T, </w:t>
      </w:r>
      <w:proofErr w:type="spellStart"/>
      <w:r w:rsidRPr="00C056A8">
        <w:rPr>
          <w:rFonts w:ascii="Book Antiqua" w:hAnsi="Book Antiqua"/>
        </w:rPr>
        <w:t>Honzawa</w:t>
      </w:r>
      <w:proofErr w:type="spellEnd"/>
      <w:r w:rsidRPr="00C056A8">
        <w:rPr>
          <w:rFonts w:ascii="Book Antiqua" w:hAnsi="Book Antiqua"/>
        </w:rPr>
        <w:t xml:space="preserve"> S, </w:t>
      </w:r>
      <w:proofErr w:type="spellStart"/>
      <w:r w:rsidRPr="00C056A8">
        <w:rPr>
          <w:rFonts w:ascii="Book Antiqua" w:hAnsi="Book Antiqua"/>
        </w:rPr>
        <w:t>Suhara</w:t>
      </w:r>
      <w:proofErr w:type="spellEnd"/>
      <w:r w:rsidRPr="00C056A8">
        <w:rPr>
          <w:rFonts w:ascii="Book Antiqua" w:hAnsi="Book Antiqua"/>
        </w:rPr>
        <w:t xml:space="preserve"> Y, </w:t>
      </w:r>
      <w:proofErr w:type="spellStart"/>
      <w:r w:rsidRPr="00C056A8">
        <w:rPr>
          <w:rFonts w:ascii="Book Antiqua" w:hAnsi="Book Antiqua"/>
        </w:rPr>
        <w:t>Kishimoto</w:t>
      </w:r>
      <w:proofErr w:type="spellEnd"/>
      <w:r w:rsidRPr="00C056A8">
        <w:rPr>
          <w:rFonts w:ascii="Book Antiqua" w:hAnsi="Book Antiqua"/>
        </w:rPr>
        <w:t xml:space="preserve"> S, </w:t>
      </w:r>
      <w:proofErr w:type="spellStart"/>
      <w:r w:rsidRPr="00C056A8">
        <w:rPr>
          <w:rFonts w:ascii="Book Antiqua" w:hAnsi="Book Antiqua"/>
        </w:rPr>
        <w:t>Sugiura</w:t>
      </w:r>
      <w:proofErr w:type="spellEnd"/>
      <w:r w:rsidRPr="00C056A8">
        <w:rPr>
          <w:rFonts w:ascii="Book Antiqua" w:hAnsi="Book Antiqua"/>
        </w:rPr>
        <w:t xml:space="preserve"> T, Waku K, Takayama H, Kittaka A. Efficient synthesis of 2-modified 1alpha,25-dihydroxy-19-norvitamin D3 with Julia olefination: high potency in induction of differentiation on HL-60 cells. </w:t>
      </w:r>
      <w:r w:rsidRPr="00C056A8">
        <w:rPr>
          <w:rFonts w:ascii="Book Antiqua" w:hAnsi="Book Antiqua"/>
          <w:i/>
          <w:iCs/>
        </w:rPr>
        <w:t>J Org Chem</w:t>
      </w:r>
      <w:r w:rsidRPr="00C056A8">
        <w:rPr>
          <w:rFonts w:ascii="Book Antiqua" w:hAnsi="Book Antiqua"/>
        </w:rPr>
        <w:t xml:space="preserve"> 2003; </w:t>
      </w:r>
      <w:r w:rsidRPr="00C056A8">
        <w:rPr>
          <w:rFonts w:ascii="Book Antiqua" w:hAnsi="Book Antiqua"/>
          <w:b/>
          <w:bCs/>
        </w:rPr>
        <w:t>68</w:t>
      </w:r>
      <w:r w:rsidRPr="00C056A8">
        <w:rPr>
          <w:rFonts w:ascii="Book Antiqua" w:hAnsi="Book Antiqua"/>
        </w:rPr>
        <w:t>: 7407-7415 [PMID: 12968893 DOI: 10.1021/jo034787y]</w:t>
      </w:r>
    </w:p>
    <w:p w14:paraId="1A433E05"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lastRenderedPageBreak/>
        <w:t xml:space="preserve">18 </w:t>
      </w:r>
      <w:r w:rsidRPr="00C056A8">
        <w:rPr>
          <w:rFonts w:ascii="Book Antiqua" w:hAnsi="Book Antiqua"/>
          <w:b/>
          <w:bCs/>
        </w:rPr>
        <w:t>Webb NJA</w:t>
      </w:r>
      <w:r w:rsidRPr="00C056A8">
        <w:rPr>
          <w:rFonts w:ascii="Book Antiqua" w:hAnsi="Book Antiqua"/>
        </w:rPr>
        <w:t xml:space="preserve">, Lerner G, </w:t>
      </w:r>
      <w:proofErr w:type="spellStart"/>
      <w:r w:rsidRPr="00C056A8">
        <w:rPr>
          <w:rFonts w:ascii="Book Antiqua" w:hAnsi="Book Antiqua"/>
        </w:rPr>
        <w:t>Warady</w:t>
      </w:r>
      <w:proofErr w:type="spellEnd"/>
      <w:r w:rsidRPr="00C056A8">
        <w:rPr>
          <w:rFonts w:ascii="Book Antiqua" w:hAnsi="Book Antiqua"/>
        </w:rPr>
        <w:t xml:space="preserve"> BA, Dell KM, </w:t>
      </w:r>
      <w:proofErr w:type="spellStart"/>
      <w:r w:rsidRPr="00C056A8">
        <w:rPr>
          <w:rFonts w:ascii="Book Antiqua" w:hAnsi="Book Antiqua"/>
        </w:rPr>
        <w:t>Greenbaum</w:t>
      </w:r>
      <w:proofErr w:type="spellEnd"/>
      <w:r w:rsidRPr="00C056A8">
        <w:rPr>
          <w:rFonts w:ascii="Book Antiqua" w:hAnsi="Book Antiqua"/>
        </w:rPr>
        <w:t xml:space="preserve"> LA, </w:t>
      </w:r>
      <w:proofErr w:type="spellStart"/>
      <w:r w:rsidRPr="00C056A8">
        <w:rPr>
          <w:rFonts w:ascii="Book Antiqua" w:hAnsi="Book Antiqua"/>
        </w:rPr>
        <w:t>Ariceta</w:t>
      </w:r>
      <w:proofErr w:type="spellEnd"/>
      <w:r w:rsidRPr="00C056A8">
        <w:rPr>
          <w:rFonts w:ascii="Book Antiqua" w:hAnsi="Book Antiqua"/>
        </w:rPr>
        <w:t xml:space="preserve"> G, Hoppe B, Linde P, Lee HJ, Eldred A, </w:t>
      </w:r>
      <w:proofErr w:type="spellStart"/>
      <w:r w:rsidRPr="00C056A8">
        <w:rPr>
          <w:rFonts w:ascii="Book Antiqua" w:hAnsi="Book Antiqua"/>
        </w:rPr>
        <w:t>Dufek</w:t>
      </w:r>
      <w:proofErr w:type="spellEnd"/>
      <w:r w:rsidRPr="00C056A8">
        <w:rPr>
          <w:rFonts w:ascii="Book Antiqua" w:hAnsi="Book Antiqua"/>
        </w:rPr>
        <w:t xml:space="preserve"> MB. Efficacy and safety of paricalcitol in children with stages 3 to 5 chronic kidney disease. </w:t>
      </w:r>
      <w:r w:rsidRPr="00C056A8">
        <w:rPr>
          <w:rFonts w:ascii="Book Antiqua" w:hAnsi="Book Antiqua"/>
          <w:i/>
          <w:iCs/>
        </w:rPr>
        <w:t>Pediatr Nephrol</w:t>
      </w:r>
      <w:r w:rsidRPr="00C056A8">
        <w:rPr>
          <w:rFonts w:ascii="Book Antiqua" w:hAnsi="Book Antiqua"/>
        </w:rPr>
        <w:t xml:space="preserve"> 2017; </w:t>
      </w:r>
      <w:r w:rsidRPr="00C056A8">
        <w:rPr>
          <w:rFonts w:ascii="Book Antiqua" w:hAnsi="Book Antiqua"/>
          <w:b/>
          <w:bCs/>
        </w:rPr>
        <w:t>32</w:t>
      </w:r>
      <w:r w:rsidRPr="00C056A8">
        <w:rPr>
          <w:rFonts w:ascii="Book Antiqua" w:hAnsi="Book Antiqua"/>
        </w:rPr>
        <w:t>: 1221-1232 [PMID: 28332096 DOI: 10.1007/s00467-017-3579-6]</w:t>
      </w:r>
    </w:p>
    <w:p w14:paraId="20AEFC24"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19 </w:t>
      </w:r>
      <w:proofErr w:type="spellStart"/>
      <w:r w:rsidRPr="00C056A8">
        <w:rPr>
          <w:rFonts w:ascii="Book Antiqua" w:hAnsi="Book Antiqua"/>
          <w:b/>
          <w:bCs/>
        </w:rPr>
        <w:t>Seeherunvong</w:t>
      </w:r>
      <w:proofErr w:type="spellEnd"/>
      <w:r w:rsidRPr="00C056A8">
        <w:rPr>
          <w:rFonts w:ascii="Book Antiqua" w:hAnsi="Book Antiqua"/>
          <w:b/>
          <w:bCs/>
        </w:rPr>
        <w:t xml:space="preserve"> W</w:t>
      </w:r>
      <w:r w:rsidRPr="00C056A8">
        <w:rPr>
          <w:rFonts w:ascii="Book Antiqua" w:hAnsi="Book Antiqua"/>
        </w:rPr>
        <w:t xml:space="preserve">, </w:t>
      </w:r>
      <w:proofErr w:type="spellStart"/>
      <w:r w:rsidRPr="00C056A8">
        <w:rPr>
          <w:rFonts w:ascii="Book Antiqua" w:hAnsi="Book Antiqua"/>
        </w:rPr>
        <w:t>Nwobi</w:t>
      </w:r>
      <w:proofErr w:type="spellEnd"/>
      <w:r w:rsidRPr="00C056A8">
        <w:rPr>
          <w:rFonts w:ascii="Book Antiqua" w:hAnsi="Book Antiqua"/>
        </w:rPr>
        <w:t xml:space="preserve"> O, </w:t>
      </w:r>
      <w:proofErr w:type="spellStart"/>
      <w:r w:rsidRPr="00C056A8">
        <w:rPr>
          <w:rFonts w:ascii="Book Antiqua" w:hAnsi="Book Antiqua"/>
        </w:rPr>
        <w:t>Abitbol</w:t>
      </w:r>
      <w:proofErr w:type="spellEnd"/>
      <w:r w:rsidRPr="00C056A8">
        <w:rPr>
          <w:rFonts w:ascii="Book Antiqua" w:hAnsi="Book Antiqua"/>
        </w:rPr>
        <w:t xml:space="preserve"> CL, </w:t>
      </w:r>
      <w:proofErr w:type="spellStart"/>
      <w:r w:rsidRPr="00C056A8">
        <w:rPr>
          <w:rFonts w:ascii="Book Antiqua" w:hAnsi="Book Antiqua"/>
        </w:rPr>
        <w:t>Chandar</w:t>
      </w:r>
      <w:proofErr w:type="spellEnd"/>
      <w:r w:rsidRPr="00C056A8">
        <w:rPr>
          <w:rFonts w:ascii="Book Antiqua" w:hAnsi="Book Antiqua"/>
        </w:rPr>
        <w:t xml:space="preserve"> J, Strauss J, </w:t>
      </w:r>
      <w:proofErr w:type="spellStart"/>
      <w:r w:rsidRPr="00C056A8">
        <w:rPr>
          <w:rFonts w:ascii="Book Antiqua" w:hAnsi="Book Antiqua"/>
        </w:rPr>
        <w:t>Zilleruelo</w:t>
      </w:r>
      <w:proofErr w:type="spellEnd"/>
      <w:r w:rsidRPr="00C056A8">
        <w:rPr>
          <w:rFonts w:ascii="Book Antiqua" w:hAnsi="Book Antiqua"/>
        </w:rPr>
        <w:t xml:space="preserve"> G. Paricalcitol versus calcitriol treatment for hyperparathyroidism in pediatric hemodialysis patients. </w:t>
      </w:r>
      <w:r w:rsidRPr="00C056A8">
        <w:rPr>
          <w:rFonts w:ascii="Book Antiqua" w:hAnsi="Book Antiqua"/>
          <w:i/>
          <w:iCs/>
        </w:rPr>
        <w:t>Pediatr Nephrol</w:t>
      </w:r>
      <w:r w:rsidRPr="00C056A8">
        <w:rPr>
          <w:rFonts w:ascii="Book Antiqua" w:hAnsi="Book Antiqua"/>
        </w:rPr>
        <w:t xml:space="preserve"> 2006; </w:t>
      </w:r>
      <w:r w:rsidRPr="00C056A8">
        <w:rPr>
          <w:rFonts w:ascii="Book Antiqua" w:hAnsi="Book Antiqua"/>
          <w:b/>
          <w:bCs/>
        </w:rPr>
        <w:t>21</w:t>
      </w:r>
      <w:r w:rsidRPr="00C056A8">
        <w:rPr>
          <w:rFonts w:ascii="Book Antiqua" w:hAnsi="Book Antiqua"/>
        </w:rPr>
        <w:t>: 1434-1439 [PMID: 16900383 DOI: 10.1007/s00467-006-0204-5]</w:t>
      </w:r>
    </w:p>
    <w:p w14:paraId="740BBF00"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20 </w:t>
      </w:r>
      <w:r w:rsidRPr="00C056A8">
        <w:rPr>
          <w:rFonts w:ascii="Book Antiqua" w:hAnsi="Book Antiqua"/>
          <w:b/>
          <w:bCs/>
        </w:rPr>
        <w:t>da Costa DS</w:t>
      </w:r>
      <w:r w:rsidRPr="00C056A8">
        <w:rPr>
          <w:rFonts w:ascii="Book Antiqua" w:hAnsi="Book Antiqua"/>
        </w:rPr>
        <w:t xml:space="preserve">, </w:t>
      </w:r>
      <w:proofErr w:type="spellStart"/>
      <w:r w:rsidRPr="00C056A8">
        <w:rPr>
          <w:rFonts w:ascii="Book Antiqua" w:hAnsi="Book Antiqua"/>
        </w:rPr>
        <w:t>Hygino</w:t>
      </w:r>
      <w:proofErr w:type="spellEnd"/>
      <w:r w:rsidRPr="00C056A8">
        <w:rPr>
          <w:rFonts w:ascii="Book Antiqua" w:hAnsi="Book Antiqua"/>
        </w:rPr>
        <w:t xml:space="preserve"> J, Ferreira TB, Kasahara TM, Barros PO, Monteiro C, Oliveira A, Tavares F, Vasconcelos CC, Alvarenga R, Bento CA. Vitamin D modulates different IL-17-secreting T cell subsets in multiple sclerosis patients. </w:t>
      </w:r>
      <w:r w:rsidRPr="00C056A8">
        <w:rPr>
          <w:rFonts w:ascii="Book Antiqua" w:hAnsi="Book Antiqua"/>
          <w:i/>
          <w:iCs/>
        </w:rPr>
        <w:t xml:space="preserve">J </w:t>
      </w:r>
      <w:proofErr w:type="spellStart"/>
      <w:r w:rsidRPr="00C056A8">
        <w:rPr>
          <w:rFonts w:ascii="Book Antiqua" w:hAnsi="Book Antiqua"/>
          <w:i/>
          <w:iCs/>
        </w:rPr>
        <w:t>Neuroimmunol</w:t>
      </w:r>
      <w:proofErr w:type="spellEnd"/>
      <w:r w:rsidRPr="00C056A8">
        <w:rPr>
          <w:rFonts w:ascii="Book Antiqua" w:hAnsi="Book Antiqua"/>
        </w:rPr>
        <w:t xml:space="preserve"> 2016; </w:t>
      </w:r>
      <w:r w:rsidRPr="00C056A8">
        <w:rPr>
          <w:rFonts w:ascii="Book Antiqua" w:hAnsi="Book Antiqua"/>
          <w:b/>
          <w:bCs/>
        </w:rPr>
        <w:t>299</w:t>
      </w:r>
      <w:r w:rsidRPr="00C056A8">
        <w:rPr>
          <w:rFonts w:ascii="Book Antiqua" w:hAnsi="Book Antiqua"/>
        </w:rPr>
        <w:t>: 8-18 [PMID: 27725127 DOI: 10.1016/j.jneuroim.2016.08.005]</w:t>
      </w:r>
    </w:p>
    <w:p w14:paraId="01AB5F9C"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21 </w:t>
      </w:r>
      <w:proofErr w:type="spellStart"/>
      <w:r w:rsidRPr="00C056A8">
        <w:rPr>
          <w:rFonts w:ascii="Book Antiqua" w:hAnsi="Book Antiqua"/>
          <w:b/>
          <w:bCs/>
        </w:rPr>
        <w:t>Sochorová</w:t>
      </w:r>
      <w:proofErr w:type="spellEnd"/>
      <w:r w:rsidRPr="00C056A8">
        <w:rPr>
          <w:rFonts w:ascii="Book Antiqua" w:hAnsi="Book Antiqua"/>
          <w:b/>
          <w:bCs/>
        </w:rPr>
        <w:t xml:space="preserve"> K</w:t>
      </w:r>
      <w:r w:rsidRPr="00C056A8">
        <w:rPr>
          <w:rFonts w:ascii="Book Antiqua" w:hAnsi="Book Antiqua"/>
        </w:rPr>
        <w:t xml:space="preserve">, </w:t>
      </w:r>
      <w:proofErr w:type="spellStart"/>
      <w:r w:rsidRPr="00C056A8">
        <w:rPr>
          <w:rFonts w:ascii="Book Antiqua" w:hAnsi="Book Antiqua"/>
        </w:rPr>
        <w:t>Budinský</w:t>
      </w:r>
      <w:proofErr w:type="spellEnd"/>
      <w:r w:rsidRPr="00C056A8">
        <w:rPr>
          <w:rFonts w:ascii="Book Antiqua" w:hAnsi="Book Antiqua"/>
        </w:rPr>
        <w:t xml:space="preserve"> V, </w:t>
      </w:r>
      <w:proofErr w:type="spellStart"/>
      <w:r w:rsidRPr="00C056A8">
        <w:rPr>
          <w:rFonts w:ascii="Book Antiqua" w:hAnsi="Book Antiqua"/>
        </w:rPr>
        <w:t>Rozková</w:t>
      </w:r>
      <w:proofErr w:type="spellEnd"/>
      <w:r w:rsidRPr="00C056A8">
        <w:rPr>
          <w:rFonts w:ascii="Book Antiqua" w:hAnsi="Book Antiqua"/>
        </w:rPr>
        <w:t xml:space="preserve"> D, </w:t>
      </w:r>
      <w:proofErr w:type="spellStart"/>
      <w:r w:rsidRPr="00C056A8">
        <w:rPr>
          <w:rFonts w:ascii="Book Antiqua" w:hAnsi="Book Antiqua"/>
        </w:rPr>
        <w:t>Tobiasová</w:t>
      </w:r>
      <w:proofErr w:type="spellEnd"/>
      <w:r w:rsidRPr="00C056A8">
        <w:rPr>
          <w:rFonts w:ascii="Book Antiqua" w:hAnsi="Book Antiqua"/>
        </w:rPr>
        <w:t xml:space="preserve"> Z, </w:t>
      </w:r>
      <w:proofErr w:type="spellStart"/>
      <w:r w:rsidRPr="00C056A8">
        <w:rPr>
          <w:rFonts w:ascii="Book Antiqua" w:hAnsi="Book Antiqua"/>
        </w:rPr>
        <w:t>Dusilová-Sulková</w:t>
      </w:r>
      <w:proofErr w:type="spellEnd"/>
      <w:r w:rsidRPr="00C056A8">
        <w:rPr>
          <w:rFonts w:ascii="Book Antiqua" w:hAnsi="Book Antiqua"/>
        </w:rPr>
        <w:t xml:space="preserve"> S, </w:t>
      </w:r>
      <w:proofErr w:type="spellStart"/>
      <w:r w:rsidRPr="00C056A8">
        <w:rPr>
          <w:rFonts w:ascii="Book Antiqua" w:hAnsi="Book Antiqua"/>
        </w:rPr>
        <w:t>Spísek</w:t>
      </w:r>
      <w:proofErr w:type="spellEnd"/>
      <w:r w:rsidRPr="00C056A8">
        <w:rPr>
          <w:rFonts w:ascii="Book Antiqua" w:hAnsi="Book Antiqua"/>
        </w:rPr>
        <w:t xml:space="preserve"> R, </w:t>
      </w:r>
      <w:proofErr w:type="spellStart"/>
      <w:r w:rsidRPr="00C056A8">
        <w:rPr>
          <w:rFonts w:ascii="Book Antiqua" w:hAnsi="Book Antiqua"/>
        </w:rPr>
        <w:t>Bartůnková</w:t>
      </w:r>
      <w:proofErr w:type="spellEnd"/>
      <w:r w:rsidRPr="00C056A8">
        <w:rPr>
          <w:rFonts w:ascii="Book Antiqua" w:hAnsi="Book Antiqua"/>
        </w:rPr>
        <w:t xml:space="preserve"> J. Paricalcitol (19-nor-1,25-dihydroxyvitamin D2) and calcitriol (1,25-dihydroxyvitamin D3) exert potent immunomodulatory effects on dendritic cells and inhibit induction of antigen-specific T cells. </w:t>
      </w:r>
      <w:r w:rsidRPr="00C056A8">
        <w:rPr>
          <w:rFonts w:ascii="Book Antiqua" w:hAnsi="Book Antiqua"/>
          <w:i/>
          <w:iCs/>
        </w:rPr>
        <w:t>Clin Immunol</w:t>
      </w:r>
      <w:r w:rsidRPr="00C056A8">
        <w:rPr>
          <w:rFonts w:ascii="Book Antiqua" w:hAnsi="Book Antiqua"/>
        </w:rPr>
        <w:t xml:space="preserve"> 2009; </w:t>
      </w:r>
      <w:r w:rsidRPr="00C056A8">
        <w:rPr>
          <w:rFonts w:ascii="Book Antiqua" w:hAnsi="Book Antiqua"/>
          <w:b/>
          <w:bCs/>
        </w:rPr>
        <w:t>133</w:t>
      </w:r>
      <w:r w:rsidRPr="00C056A8">
        <w:rPr>
          <w:rFonts w:ascii="Book Antiqua" w:hAnsi="Book Antiqua"/>
        </w:rPr>
        <w:t>: 69-77 [PMID: 19660988 DOI: 10.1016/j.clim.2009.06.011]</w:t>
      </w:r>
    </w:p>
    <w:p w14:paraId="267F99D9"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22 </w:t>
      </w:r>
      <w:r w:rsidRPr="00C056A8">
        <w:rPr>
          <w:rFonts w:ascii="Book Antiqua" w:hAnsi="Book Antiqua"/>
          <w:b/>
          <w:bCs/>
        </w:rPr>
        <w:t>Sakai Y</w:t>
      </w:r>
      <w:r w:rsidRPr="00C056A8">
        <w:rPr>
          <w:rFonts w:ascii="Book Antiqua" w:hAnsi="Book Antiqua"/>
        </w:rPr>
        <w:t xml:space="preserve">, </w:t>
      </w:r>
      <w:proofErr w:type="spellStart"/>
      <w:r w:rsidRPr="00C056A8">
        <w:rPr>
          <w:rFonts w:ascii="Book Antiqua" w:hAnsi="Book Antiqua"/>
        </w:rPr>
        <w:t>Kishimoto</w:t>
      </w:r>
      <w:proofErr w:type="spellEnd"/>
      <w:r w:rsidRPr="00C056A8">
        <w:rPr>
          <w:rFonts w:ascii="Book Antiqua" w:hAnsi="Book Antiqua"/>
        </w:rPr>
        <w:t xml:space="preserve"> J, </w:t>
      </w:r>
      <w:proofErr w:type="spellStart"/>
      <w:r w:rsidRPr="00C056A8">
        <w:rPr>
          <w:rFonts w:ascii="Book Antiqua" w:hAnsi="Book Antiqua"/>
        </w:rPr>
        <w:t>Demay</w:t>
      </w:r>
      <w:proofErr w:type="spellEnd"/>
      <w:r w:rsidRPr="00C056A8">
        <w:rPr>
          <w:rFonts w:ascii="Book Antiqua" w:hAnsi="Book Antiqua"/>
        </w:rPr>
        <w:t xml:space="preserve"> MB. Metabolic and cellular analysis of alopecia in vitamin D receptor knockout mice. </w:t>
      </w:r>
      <w:r w:rsidRPr="00C056A8">
        <w:rPr>
          <w:rFonts w:ascii="Book Antiqua" w:hAnsi="Book Antiqua"/>
          <w:i/>
          <w:iCs/>
        </w:rPr>
        <w:t>J Clin Invest</w:t>
      </w:r>
      <w:r w:rsidRPr="00C056A8">
        <w:rPr>
          <w:rFonts w:ascii="Book Antiqua" w:hAnsi="Book Antiqua"/>
        </w:rPr>
        <w:t xml:space="preserve"> 2001; </w:t>
      </w:r>
      <w:r w:rsidRPr="00C056A8">
        <w:rPr>
          <w:rFonts w:ascii="Book Antiqua" w:hAnsi="Book Antiqua"/>
          <w:b/>
          <w:bCs/>
        </w:rPr>
        <w:t>107</w:t>
      </w:r>
      <w:r w:rsidRPr="00C056A8">
        <w:rPr>
          <w:rFonts w:ascii="Book Antiqua" w:hAnsi="Book Antiqua"/>
        </w:rPr>
        <w:t>: 961-966 [PMID: 11306599 DOI: 10.1172/JCI11676]</w:t>
      </w:r>
    </w:p>
    <w:p w14:paraId="083DD9D4"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23 </w:t>
      </w:r>
      <w:r w:rsidRPr="00C056A8">
        <w:rPr>
          <w:rFonts w:ascii="Book Antiqua" w:hAnsi="Book Antiqua"/>
          <w:b/>
          <w:bCs/>
        </w:rPr>
        <w:t>Lim YY</w:t>
      </w:r>
      <w:r w:rsidRPr="00C056A8">
        <w:rPr>
          <w:rFonts w:ascii="Book Antiqua" w:hAnsi="Book Antiqua"/>
        </w:rPr>
        <w:t xml:space="preserve">, Kim SY, Kim HM, Li KS, Kim MN, Park KC, Kim BJ. Potential relationship between the canonical </w:t>
      </w:r>
      <w:proofErr w:type="spellStart"/>
      <w:r w:rsidRPr="00C056A8">
        <w:rPr>
          <w:rFonts w:ascii="Book Antiqua" w:hAnsi="Book Antiqua"/>
        </w:rPr>
        <w:t>Wnt</w:t>
      </w:r>
      <w:proofErr w:type="spellEnd"/>
      <w:r w:rsidRPr="00C056A8">
        <w:rPr>
          <w:rFonts w:ascii="Book Antiqua" w:hAnsi="Book Antiqua"/>
        </w:rPr>
        <w:t xml:space="preserve"> </w:t>
      </w:r>
      <w:proofErr w:type="spellStart"/>
      <w:r w:rsidRPr="00C056A8">
        <w:rPr>
          <w:rFonts w:ascii="Book Antiqua" w:hAnsi="Book Antiqua"/>
        </w:rPr>
        <w:t>signalling</w:t>
      </w:r>
      <w:proofErr w:type="spellEnd"/>
      <w:r w:rsidRPr="00C056A8">
        <w:rPr>
          <w:rFonts w:ascii="Book Antiqua" w:hAnsi="Book Antiqua"/>
        </w:rPr>
        <w:t xml:space="preserve"> pathway and expression of the vitamin D receptor in alopecia. </w:t>
      </w:r>
      <w:r w:rsidRPr="00C056A8">
        <w:rPr>
          <w:rFonts w:ascii="Book Antiqua" w:hAnsi="Book Antiqua"/>
          <w:i/>
          <w:iCs/>
        </w:rPr>
        <w:t>Clin Exp Dermatol</w:t>
      </w:r>
      <w:r w:rsidRPr="00C056A8">
        <w:rPr>
          <w:rFonts w:ascii="Book Antiqua" w:hAnsi="Book Antiqua"/>
        </w:rPr>
        <w:t xml:space="preserve"> 2014; </w:t>
      </w:r>
      <w:r w:rsidRPr="00C056A8">
        <w:rPr>
          <w:rFonts w:ascii="Book Antiqua" w:hAnsi="Book Antiqua"/>
          <w:b/>
          <w:bCs/>
        </w:rPr>
        <w:t>39</w:t>
      </w:r>
      <w:r w:rsidRPr="00C056A8">
        <w:rPr>
          <w:rFonts w:ascii="Book Antiqua" w:hAnsi="Book Antiqua"/>
        </w:rPr>
        <w:t>: 368-375 [PMID: 24635081 DOI: 10.1111/ced.12241]</w:t>
      </w:r>
    </w:p>
    <w:p w14:paraId="47DA42C7"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24 </w:t>
      </w:r>
      <w:r w:rsidRPr="00C056A8">
        <w:rPr>
          <w:rFonts w:ascii="Book Antiqua" w:hAnsi="Book Antiqua"/>
          <w:b/>
          <w:bCs/>
        </w:rPr>
        <w:t>Kim DH</w:t>
      </w:r>
      <w:r w:rsidRPr="00C056A8">
        <w:rPr>
          <w:rFonts w:ascii="Book Antiqua" w:hAnsi="Book Antiqua"/>
        </w:rPr>
        <w:t xml:space="preserve">, Lee JW, Kim IS, Choi SY, Lim YY, Kim HM, Kim BJ, Kim MN. Successful treatment of alopecia areata with topical calcipotriol. </w:t>
      </w:r>
      <w:r w:rsidRPr="00C056A8">
        <w:rPr>
          <w:rFonts w:ascii="Book Antiqua" w:hAnsi="Book Antiqua"/>
          <w:i/>
          <w:iCs/>
        </w:rPr>
        <w:t>Ann Dermatol</w:t>
      </w:r>
      <w:r w:rsidRPr="00C056A8">
        <w:rPr>
          <w:rFonts w:ascii="Book Antiqua" w:hAnsi="Book Antiqua"/>
        </w:rPr>
        <w:t xml:space="preserve"> 2012; </w:t>
      </w:r>
      <w:r w:rsidRPr="00C056A8">
        <w:rPr>
          <w:rFonts w:ascii="Book Antiqua" w:hAnsi="Book Antiqua"/>
          <w:b/>
          <w:bCs/>
        </w:rPr>
        <w:t>24</w:t>
      </w:r>
      <w:r w:rsidRPr="00C056A8">
        <w:rPr>
          <w:rFonts w:ascii="Book Antiqua" w:hAnsi="Book Antiqua"/>
        </w:rPr>
        <w:t>: 341-344 [PMID: 22879719 DOI: 10.5021/ad.2012.24.3.341]</w:t>
      </w:r>
    </w:p>
    <w:p w14:paraId="1B409EF1"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lastRenderedPageBreak/>
        <w:t xml:space="preserve">25 </w:t>
      </w:r>
      <w:r w:rsidRPr="00C056A8">
        <w:rPr>
          <w:rFonts w:ascii="Book Antiqua" w:hAnsi="Book Antiqua"/>
          <w:b/>
          <w:bCs/>
        </w:rPr>
        <w:t>Narang T</w:t>
      </w:r>
      <w:r w:rsidRPr="00C056A8">
        <w:rPr>
          <w:rFonts w:ascii="Book Antiqua" w:hAnsi="Book Antiqua"/>
        </w:rPr>
        <w:t xml:space="preserve">, Daroach M, Kumaran MS. Efficacy and safety of topical calcipotriol in management of alopecia areata: A pilot study. </w:t>
      </w:r>
      <w:proofErr w:type="spellStart"/>
      <w:r w:rsidRPr="00C056A8">
        <w:rPr>
          <w:rFonts w:ascii="Book Antiqua" w:hAnsi="Book Antiqua"/>
          <w:i/>
          <w:iCs/>
        </w:rPr>
        <w:t>Dermatol</w:t>
      </w:r>
      <w:proofErr w:type="spellEnd"/>
      <w:r w:rsidRPr="00C056A8">
        <w:rPr>
          <w:rFonts w:ascii="Book Antiqua" w:hAnsi="Book Antiqua"/>
          <w:i/>
          <w:iCs/>
        </w:rPr>
        <w:t xml:space="preserve"> </w:t>
      </w:r>
      <w:proofErr w:type="spellStart"/>
      <w:r w:rsidRPr="00C056A8">
        <w:rPr>
          <w:rFonts w:ascii="Book Antiqua" w:hAnsi="Book Antiqua"/>
          <w:i/>
          <w:iCs/>
        </w:rPr>
        <w:t>Ther</w:t>
      </w:r>
      <w:proofErr w:type="spellEnd"/>
      <w:r w:rsidRPr="00C056A8">
        <w:rPr>
          <w:rFonts w:ascii="Book Antiqua" w:hAnsi="Book Antiqua"/>
        </w:rPr>
        <w:t xml:space="preserve"> 2017; </w:t>
      </w:r>
      <w:r w:rsidRPr="00C056A8">
        <w:rPr>
          <w:rFonts w:ascii="Book Antiqua" w:hAnsi="Book Antiqua"/>
          <w:b/>
          <w:bCs/>
        </w:rPr>
        <w:t>30</w:t>
      </w:r>
      <w:r w:rsidRPr="00C056A8">
        <w:rPr>
          <w:rFonts w:ascii="Book Antiqua" w:hAnsi="Book Antiqua"/>
        </w:rPr>
        <w:t xml:space="preserve"> [PMID: 28133875 DOI: 10.1111/dth.12464]</w:t>
      </w:r>
    </w:p>
    <w:p w14:paraId="191E4471"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26 </w:t>
      </w:r>
      <w:r w:rsidRPr="00C056A8">
        <w:rPr>
          <w:rFonts w:ascii="Book Antiqua" w:hAnsi="Book Antiqua"/>
          <w:b/>
          <w:bCs/>
        </w:rPr>
        <w:t>Tsai TY</w:t>
      </w:r>
      <w:r w:rsidRPr="00C056A8">
        <w:rPr>
          <w:rFonts w:ascii="Book Antiqua" w:hAnsi="Book Antiqua"/>
        </w:rPr>
        <w:t xml:space="preserve">, Huang YC. Vitamin D deficiency in patients with alopecia areata: A systematic review and meta-analysis. </w:t>
      </w:r>
      <w:r w:rsidRPr="00C056A8">
        <w:rPr>
          <w:rFonts w:ascii="Book Antiqua" w:hAnsi="Book Antiqua"/>
          <w:i/>
          <w:iCs/>
        </w:rPr>
        <w:t xml:space="preserve">J Am </w:t>
      </w:r>
      <w:proofErr w:type="spellStart"/>
      <w:r w:rsidRPr="00C056A8">
        <w:rPr>
          <w:rFonts w:ascii="Book Antiqua" w:hAnsi="Book Antiqua"/>
          <w:i/>
          <w:iCs/>
        </w:rPr>
        <w:t>Acad</w:t>
      </w:r>
      <w:proofErr w:type="spellEnd"/>
      <w:r w:rsidRPr="00C056A8">
        <w:rPr>
          <w:rFonts w:ascii="Book Antiqua" w:hAnsi="Book Antiqua"/>
          <w:i/>
          <w:iCs/>
        </w:rPr>
        <w:t xml:space="preserve"> </w:t>
      </w:r>
      <w:proofErr w:type="spellStart"/>
      <w:r w:rsidRPr="00C056A8">
        <w:rPr>
          <w:rFonts w:ascii="Book Antiqua" w:hAnsi="Book Antiqua"/>
          <w:i/>
          <w:iCs/>
        </w:rPr>
        <w:t>Dermatol</w:t>
      </w:r>
      <w:proofErr w:type="spellEnd"/>
      <w:r w:rsidRPr="00C056A8">
        <w:rPr>
          <w:rFonts w:ascii="Book Antiqua" w:hAnsi="Book Antiqua"/>
        </w:rPr>
        <w:t xml:space="preserve"> 2018; </w:t>
      </w:r>
      <w:r w:rsidRPr="00C056A8">
        <w:rPr>
          <w:rFonts w:ascii="Book Antiqua" w:hAnsi="Book Antiqua"/>
          <w:b/>
          <w:bCs/>
        </w:rPr>
        <w:t>78</w:t>
      </w:r>
      <w:r w:rsidRPr="00C056A8">
        <w:rPr>
          <w:rFonts w:ascii="Book Antiqua" w:hAnsi="Book Antiqua"/>
        </w:rPr>
        <w:t>: 207-209 [PMID: 29241789 DOI: 10.1016/j.jaad.2017.07.051]</w:t>
      </w:r>
    </w:p>
    <w:p w14:paraId="39346211"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27 </w:t>
      </w:r>
      <w:r w:rsidRPr="00C056A8">
        <w:rPr>
          <w:rFonts w:ascii="Book Antiqua" w:hAnsi="Book Antiqua"/>
          <w:b/>
          <w:bCs/>
        </w:rPr>
        <w:t>Lee S</w:t>
      </w:r>
      <w:r w:rsidRPr="00C056A8">
        <w:rPr>
          <w:rFonts w:ascii="Book Antiqua" w:hAnsi="Book Antiqua"/>
        </w:rPr>
        <w:t xml:space="preserve">, Kim BJ, Lee CH, Lee WS. Increased prevalence of vitamin D deficiency in patients with alopecia areata: a systematic review and meta-analysis. </w:t>
      </w:r>
      <w:r w:rsidRPr="00C056A8">
        <w:rPr>
          <w:rFonts w:ascii="Book Antiqua" w:hAnsi="Book Antiqua"/>
          <w:i/>
          <w:iCs/>
        </w:rPr>
        <w:t xml:space="preserve">J </w:t>
      </w:r>
      <w:proofErr w:type="spellStart"/>
      <w:r w:rsidRPr="00C056A8">
        <w:rPr>
          <w:rFonts w:ascii="Book Antiqua" w:hAnsi="Book Antiqua"/>
          <w:i/>
          <w:iCs/>
        </w:rPr>
        <w:t>Eur</w:t>
      </w:r>
      <w:proofErr w:type="spellEnd"/>
      <w:r w:rsidRPr="00C056A8">
        <w:rPr>
          <w:rFonts w:ascii="Book Antiqua" w:hAnsi="Book Antiqua"/>
          <w:i/>
          <w:iCs/>
        </w:rPr>
        <w:t xml:space="preserve"> </w:t>
      </w:r>
      <w:proofErr w:type="spellStart"/>
      <w:r w:rsidRPr="00C056A8">
        <w:rPr>
          <w:rFonts w:ascii="Book Antiqua" w:hAnsi="Book Antiqua"/>
          <w:i/>
          <w:iCs/>
        </w:rPr>
        <w:t>Acad</w:t>
      </w:r>
      <w:proofErr w:type="spellEnd"/>
      <w:r w:rsidRPr="00C056A8">
        <w:rPr>
          <w:rFonts w:ascii="Book Antiqua" w:hAnsi="Book Antiqua"/>
          <w:i/>
          <w:iCs/>
        </w:rPr>
        <w:t xml:space="preserve"> </w:t>
      </w:r>
      <w:proofErr w:type="spellStart"/>
      <w:r w:rsidRPr="00C056A8">
        <w:rPr>
          <w:rFonts w:ascii="Book Antiqua" w:hAnsi="Book Antiqua"/>
          <w:i/>
          <w:iCs/>
        </w:rPr>
        <w:t>Dermatol</w:t>
      </w:r>
      <w:proofErr w:type="spellEnd"/>
      <w:r w:rsidRPr="00C056A8">
        <w:rPr>
          <w:rFonts w:ascii="Book Antiqua" w:hAnsi="Book Antiqua"/>
          <w:i/>
          <w:iCs/>
        </w:rPr>
        <w:t xml:space="preserve"> </w:t>
      </w:r>
      <w:proofErr w:type="spellStart"/>
      <w:r w:rsidRPr="00C056A8">
        <w:rPr>
          <w:rFonts w:ascii="Book Antiqua" w:hAnsi="Book Antiqua"/>
          <w:i/>
          <w:iCs/>
        </w:rPr>
        <w:t>Venereol</w:t>
      </w:r>
      <w:proofErr w:type="spellEnd"/>
      <w:r w:rsidRPr="00C056A8">
        <w:rPr>
          <w:rFonts w:ascii="Book Antiqua" w:hAnsi="Book Antiqua"/>
        </w:rPr>
        <w:t xml:space="preserve"> 2018; </w:t>
      </w:r>
      <w:r w:rsidRPr="00C056A8">
        <w:rPr>
          <w:rFonts w:ascii="Book Antiqua" w:hAnsi="Book Antiqua"/>
          <w:b/>
          <w:bCs/>
        </w:rPr>
        <w:t>32</w:t>
      </w:r>
      <w:r w:rsidRPr="00C056A8">
        <w:rPr>
          <w:rFonts w:ascii="Book Antiqua" w:hAnsi="Book Antiqua"/>
        </w:rPr>
        <w:t>: 1214-1221 [PMID: 29633370 DOI: 10.1111/jdv.14987]</w:t>
      </w:r>
    </w:p>
    <w:p w14:paraId="29A2F6CD"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28 </w:t>
      </w:r>
      <w:proofErr w:type="spellStart"/>
      <w:r w:rsidRPr="00C056A8">
        <w:rPr>
          <w:rFonts w:ascii="Book Antiqua" w:hAnsi="Book Antiqua"/>
          <w:b/>
          <w:bCs/>
        </w:rPr>
        <w:t>Daroach</w:t>
      </w:r>
      <w:proofErr w:type="spellEnd"/>
      <w:r w:rsidRPr="00C056A8">
        <w:rPr>
          <w:rFonts w:ascii="Book Antiqua" w:hAnsi="Book Antiqua"/>
          <w:b/>
          <w:bCs/>
        </w:rPr>
        <w:t xml:space="preserve"> M</w:t>
      </w:r>
      <w:r w:rsidRPr="00C056A8">
        <w:rPr>
          <w:rFonts w:ascii="Book Antiqua" w:hAnsi="Book Antiqua"/>
        </w:rPr>
        <w:t xml:space="preserve">, </w:t>
      </w:r>
      <w:proofErr w:type="spellStart"/>
      <w:r w:rsidRPr="00C056A8">
        <w:rPr>
          <w:rFonts w:ascii="Book Antiqua" w:hAnsi="Book Antiqua"/>
        </w:rPr>
        <w:t>Narang</w:t>
      </w:r>
      <w:proofErr w:type="spellEnd"/>
      <w:r w:rsidRPr="00C056A8">
        <w:rPr>
          <w:rFonts w:ascii="Book Antiqua" w:hAnsi="Book Antiqua"/>
        </w:rPr>
        <w:t xml:space="preserve"> T, </w:t>
      </w:r>
      <w:proofErr w:type="spellStart"/>
      <w:r w:rsidRPr="00C056A8">
        <w:rPr>
          <w:rFonts w:ascii="Book Antiqua" w:hAnsi="Book Antiqua"/>
        </w:rPr>
        <w:t>Saikia</w:t>
      </w:r>
      <w:proofErr w:type="spellEnd"/>
      <w:r w:rsidRPr="00C056A8">
        <w:rPr>
          <w:rFonts w:ascii="Book Antiqua" w:hAnsi="Book Antiqua"/>
        </w:rPr>
        <w:t xml:space="preserve"> UN, </w:t>
      </w:r>
      <w:proofErr w:type="spellStart"/>
      <w:r w:rsidRPr="00C056A8">
        <w:rPr>
          <w:rFonts w:ascii="Book Antiqua" w:hAnsi="Book Antiqua"/>
        </w:rPr>
        <w:t>Sachdeva</w:t>
      </w:r>
      <w:proofErr w:type="spellEnd"/>
      <w:r w:rsidRPr="00C056A8">
        <w:rPr>
          <w:rFonts w:ascii="Book Antiqua" w:hAnsi="Book Antiqua"/>
        </w:rPr>
        <w:t xml:space="preserve"> N, </w:t>
      </w:r>
      <w:proofErr w:type="spellStart"/>
      <w:r w:rsidRPr="00C056A8">
        <w:rPr>
          <w:rFonts w:ascii="Book Antiqua" w:hAnsi="Book Antiqua"/>
        </w:rPr>
        <w:t>Sendhil</w:t>
      </w:r>
      <w:proofErr w:type="spellEnd"/>
      <w:r w:rsidRPr="00C056A8">
        <w:rPr>
          <w:rFonts w:ascii="Book Antiqua" w:hAnsi="Book Antiqua"/>
        </w:rPr>
        <w:t xml:space="preserve"> </w:t>
      </w:r>
      <w:proofErr w:type="spellStart"/>
      <w:r w:rsidRPr="00C056A8">
        <w:rPr>
          <w:rFonts w:ascii="Book Antiqua" w:hAnsi="Book Antiqua"/>
        </w:rPr>
        <w:t>Kumaran</w:t>
      </w:r>
      <w:proofErr w:type="spellEnd"/>
      <w:r w:rsidRPr="00C056A8">
        <w:rPr>
          <w:rFonts w:ascii="Book Antiqua" w:hAnsi="Book Antiqua"/>
        </w:rPr>
        <w:t xml:space="preserve"> M. Correlation of vitamin D and vitamin D receptor expression in patients with alopecia areata: a clinical paradigm. </w:t>
      </w:r>
      <w:r w:rsidRPr="00C056A8">
        <w:rPr>
          <w:rFonts w:ascii="Book Antiqua" w:hAnsi="Book Antiqua"/>
          <w:i/>
          <w:iCs/>
        </w:rPr>
        <w:t>Int J Dermatol</w:t>
      </w:r>
      <w:r w:rsidRPr="00C056A8">
        <w:rPr>
          <w:rFonts w:ascii="Book Antiqua" w:hAnsi="Book Antiqua"/>
        </w:rPr>
        <w:t xml:space="preserve"> 2018; </w:t>
      </w:r>
      <w:r w:rsidRPr="00C056A8">
        <w:rPr>
          <w:rFonts w:ascii="Book Antiqua" w:hAnsi="Book Antiqua"/>
          <w:b/>
          <w:bCs/>
        </w:rPr>
        <w:t>57</w:t>
      </w:r>
      <w:r w:rsidRPr="00C056A8">
        <w:rPr>
          <w:rFonts w:ascii="Book Antiqua" w:hAnsi="Book Antiqua"/>
        </w:rPr>
        <w:t>: 217-222 [PMID: 29243839 DOI: 10.1111/ijd.13851]</w:t>
      </w:r>
    </w:p>
    <w:p w14:paraId="6BE2DB08"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29 </w:t>
      </w:r>
      <w:r w:rsidRPr="00C056A8">
        <w:rPr>
          <w:rFonts w:ascii="Book Antiqua" w:hAnsi="Book Antiqua"/>
          <w:b/>
          <w:bCs/>
        </w:rPr>
        <w:t>Tsai TY</w:t>
      </w:r>
      <w:r w:rsidRPr="00C056A8">
        <w:rPr>
          <w:rFonts w:ascii="Book Antiqua" w:hAnsi="Book Antiqua"/>
        </w:rPr>
        <w:t xml:space="preserve">, Huang YC. Reply to: "Serum vitamin D level and disease severity of alopecia areata: A meta-regression analysis". </w:t>
      </w:r>
      <w:r w:rsidRPr="00C056A8">
        <w:rPr>
          <w:rFonts w:ascii="Book Antiqua" w:hAnsi="Book Antiqua"/>
          <w:i/>
          <w:iCs/>
        </w:rPr>
        <w:t xml:space="preserve">J Am </w:t>
      </w:r>
      <w:proofErr w:type="spellStart"/>
      <w:r w:rsidRPr="00C056A8">
        <w:rPr>
          <w:rFonts w:ascii="Book Antiqua" w:hAnsi="Book Antiqua"/>
          <w:i/>
          <w:iCs/>
        </w:rPr>
        <w:t>Acad</w:t>
      </w:r>
      <w:proofErr w:type="spellEnd"/>
      <w:r w:rsidRPr="00C056A8">
        <w:rPr>
          <w:rFonts w:ascii="Book Antiqua" w:hAnsi="Book Antiqua"/>
          <w:i/>
          <w:iCs/>
        </w:rPr>
        <w:t xml:space="preserve"> </w:t>
      </w:r>
      <w:proofErr w:type="spellStart"/>
      <w:r w:rsidRPr="00C056A8">
        <w:rPr>
          <w:rFonts w:ascii="Book Antiqua" w:hAnsi="Book Antiqua"/>
          <w:i/>
          <w:iCs/>
        </w:rPr>
        <w:t>Dermatol</w:t>
      </w:r>
      <w:proofErr w:type="spellEnd"/>
      <w:r w:rsidRPr="00C056A8">
        <w:rPr>
          <w:rFonts w:ascii="Book Antiqua" w:hAnsi="Book Antiqua"/>
        </w:rPr>
        <w:t xml:space="preserve"> 2018; </w:t>
      </w:r>
      <w:r w:rsidRPr="00C056A8">
        <w:rPr>
          <w:rFonts w:ascii="Book Antiqua" w:hAnsi="Book Antiqua"/>
          <w:b/>
          <w:bCs/>
        </w:rPr>
        <w:t>79</w:t>
      </w:r>
      <w:r w:rsidRPr="00C056A8">
        <w:rPr>
          <w:rFonts w:ascii="Book Antiqua" w:hAnsi="Book Antiqua"/>
        </w:rPr>
        <w:t>: e51-e52 [PMID: 29753060 DOI: 10.1016/j.jaad.2018.03.058]</w:t>
      </w:r>
    </w:p>
    <w:p w14:paraId="78F9A376"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30 </w:t>
      </w:r>
      <w:proofErr w:type="spellStart"/>
      <w:r w:rsidRPr="00C056A8">
        <w:rPr>
          <w:rFonts w:ascii="Book Antiqua" w:hAnsi="Book Antiqua"/>
          <w:b/>
          <w:bCs/>
        </w:rPr>
        <w:t>Vieth</w:t>
      </w:r>
      <w:proofErr w:type="spellEnd"/>
      <w:r w:rsidRPr="00C056A8">
        <w:rPr>
          <w:rFonts w:ascii="Book Antiqua" w:hAnsi="Book Antiqua"/>
          <w:b/>
          <w:bCs/>
        </w:rPr>
        <w:t xml:space="preserve"> R</w:t>
      </w:r>
      <w:r w:rsidRPr="00C056A8">
        <w:rPr>
          <w:rFonts w:ascii="Book Antiqua" w:hAnsi="Book Antiqua"/>
        </w:rPr>
        <w:t xml:space="preserve">. Vitamin D toxicity, policy, and science. </w:t>
      </w:r>
      <w:r w:rsidRPr="00C056A8">
        <w:rPr>
          <w:rFonts w:ascii="Book Antiqua" w:hAnsi="Book Antiqua"/>
          <w:i/>
          <w:iCs/>
        </w:rPr>
        <w:t>J Bone Miner Res</w:t>
      </w:r>
      <w:r w:rsidRPr="00C056A8">
        <w:rPr>
          <w:rFonts w:ascii="Book Antiqua" w:hAnsi="Book Antiqua"/>
        </w:rPr>
        <w:t xml:space="preserve"> 2007; </w:t>
      </w:r>
      <w:r w:rsidRPr="00C056A8">
        <w:rPr>
          <w:rFonts w:ascii="Book Antiqua" w:hAnsi="Book Antiqua"/>
          <w:b/>
          <w:bCs/>
        </w:rPr>
        <w:t>22 Suppl 2</w:t>
      </w:r>
      <w:r w:rsidRPr="00C056A8">
        <w:rPr>
          <w:rFonts w:ascii="Book Antiqua" w:hAnsi="Book Antiqua"/>
        </w:rPr>
        <w:t>: V64-V68 [PMID: 18290725 DOI: 10.1359/jbmr.07s221]</w:t>
      </w:r>
    </w:p>
    <w:p w14:paraId="1C00D2E4"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31 </w:t>
      </w:r>
      <w:r w:rsidRPr="00C056A8">
        <w:rPr>
          <w:rFonts w:ascii="Book Antiqua" w:hAnsi="Book Antiqua"/>
          <w:b/>
          <w:bCs/>
        </w:rPr>
        <w:t>Yang SW</w:t>
      </w:r>
      <w:r w:rsidRPr="00C056A8">
        <w:rPr>
          <w:rFonts w:ascii="Book Antiqua" w:hAnsi="Book Antiqua"/>
        </w:rPr>
        <w:t xml:space="preserve">, Tsai CY, Pan YC, Yeh CN, Pang JH, Takano M, Kittaka A, </w:t>
      </w:r>
      <w:proofErr w:type="spellStart"/>
      <w:r w:rsidRPr="00C056A8">
        <w:rPr>
          <w:rFonts w:ascii="Book Antiqua" w:hAnsi="Book Antiqua"/>
        </w:rPr>
        <w:t>Juang</w:t>
      </w:r>
      <w:proofErr w:type="spellEnd"/>
      <w:r w:rsidRPr="00C056A8">
        <w:rPr>
          <w:rFonts w:ascii="Book Antiqua" w:hAnsi="Book Antiqua"/>
        </w:rPr>
        <w:t xml:space="preserve"> HH, Chen TC, Chiang KC. MART-10, a newly synthesized vitamin D analog, represses metastatic potential of head and neck squamous carcinoma cells. </w:t>
      </w:r>
      <w:r w:rsidRPr="00C056A8">
        <w:rPr>
          <w:rFonts w:ascii="Book Antiqua" w:hAnsi="Book Antiqua"/>
          <w:i/>
          <w:iCs/>
        </w:rPr>
        <w:t xml:space="preserve">Drug Des </w:t>
      </w:r>
      <w:proofErr w:type="spellStart"/>
      <w:r w:rsidRPr="00C056A8">
        <w:rPr>
          <w:rFonts w:ascii="Book Antiqua" w:hAnsi="Book Antiqua"/>
          <w:i/>
          <w:iCs/>
        </w:rPr>
        <w:t>Devel</w:t>
      </w:r>
      <w:proofErr w:type="spellEnd"/>
      <w:r w:rsidRPr="00C056A8">
        <w:rPr>
          <w:rFonts w:ascii="Book Antiqua" w:hAnsi="Book Antiqua"/>
          <w:i/>
          <w:iCs/>
        </w:rPr>
        <w:t xml:space="preserve"> </w:t>
      </w:r>
      <w:proofErr w:type="spellStart"/>
      <w:r w:rsidRPr="00C056A8">
        <w:rPr>
          <w:rFonts w:ascii="Book Antiqua" w:hAnsi="Book Antiqua"/>
          <w:i/>
          <w:iCs/>
        </w:rPr>
        <w:t>Ther</w:t>
      </w:r>
      <w:proofErr w:type="spellEnd"/>
      <w:r w:rsidRPr="00C056A8">
        <w:rPr>
          <w:rFonts w:ascii="Book Antiqua" w:hAnsi="Book Antiqua"/>
        </w:rPr>
        <w:t xml:space="preserve"> 2016; </w:t>
      </w:r>
      <w:r w:rsidRPr="00C056A8">
        <w:rPr>
          <w:rFonts w:ascii="Book Antiqua" w:hAnsi="Book Antiqua"/>
          <w:b/>
          <w:bCs/>
        </w:rPr>
        <w:t>10</w:t>
      </w:r>
      <w:r w:rsidRPr="00C056A8">
        <w:rPr>
          <w:rFonts w:ascii="Book Antiqua" w:hAnsi="Book Antiqua"/>
        </w:rPr>
        <w:t>: 1995-2002 [PMID: 27382252 DOI: 10.2147/DDDT.S107256]</w:t>
      </w:r>
    </w:p>
    <w:bookmarkEnd w:id="4"/>
    <w:p w14:paraId="66A73364" w14:textId="77777777" w:rsidR="00A77B3E" w:rsidRPr="00C056A8" w:rsidRDefault="00A77B3E">
      <w:pPr>
        <w:spacing w:line="360" w:lineRule="auto"/>
        <w:jc w:val="both"/>
      </w:pPr>
    </w:p>
    <w:p w14:paraId="376B76DE" w14:textId="77777777" w:rsidR="002E7890" w:rsidRPr="00C056A8" w:rsidRDefault="002E7890">
      <w:pPr>
        <w:spacing w:line="360" w:lineRule="auto"/>
        <w:jc w:val="both"/>
        <w:sectPr w:rsidR="002E7890" w:rsidRPr="00C056A8" w:rsidSect="002E7890">
          <w:pgSz w:w="12240" w:h="15840"/>
          <w:pgMar w:top="1554" w:right="1440" w:bottom="1554" w:left="1440" w:header="720" w:footer="720" w:gutter="0"/>
          <w:cols w:space="720"/>
          <w:docGrid w:linePitch="360"/>
        </w:sectPr>
      </w:pPr>
    </w:p>
    <w:p w14:paraId="30BBFFEF" w14:textId="77777777" w:rsidR="00A77B3E" w:rsidRPr="00C056A8" w:rsidRDefault="001D687B">
      <w:pPr>
        <w:spacing w:line="360" w:lineRule="auto"/>
        <w:jc w:val="both"/>
      </w:pPr>
      <w:r w:rsidRPr="00C056A8">
        <w:rPr>
          <w:rFonts w:ascii="Book Antiqua" w:eastAsia="Book Antiqua" w:hAnsi="Book Antiqua" w:cs="Book Antiqua"/>
          <w:b/>
          <w:color w:val="000000"/>
        </w:rPr>
        <w:lastRenderedPageBreak/>
        <w:t>Footnotes</w:t>
      </w:r>
    </w:p>
    <w:p w14:paraId="37565322"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Informed consent statement: </w:t>
      </w:r>
      <w:r w:rsidRPr="00C056A8">
        <w:rPr>
          <w:rFonts w:ascii="Book Antiqua" w:eastAsia="Book Antiqua" w:hAnsi="Book Antiqua" w:cs="Book Antiqua"/>
          <w:color w:val="000000"/>
          <w:szCs w:val="22"/>
        </w:rPr>
        <w:t>Informed written consent was obtained from the patients’ guardians for publication of this report and any accompanying images.</w:t>
      </w:r>
    </w:p>
    <w:p w14:paraId="05C01AFE" w14:textId="77777777" w:rsidR="00A77B3E" w:rsidRPr="00C056A8" w:rsidRDefault="00A77B3E">
      <w:pPr>
        <w:spacing w:line="360" w:lineRule="auto"/>
        <w:jc w:val="both"/>
      </w:pPr>
    </w:p>
    <w:p w14:paraId="35D83B5F" w14:textId="77777777" w:rsidR="00A77B3E" w:rsidRPr="00C056A8" w:rsidRDefault="001D687B">
      <w:pPr>
        <w:spacing w:line="360" w:lineRule="auto"/>
        <w:jc w:val="both"/>
      </w:pPr>
      <w:r w:rsidRPr="00C056A8">
        <w:rPr>
          <w:rFonts w:ascii="Book Antiqua" w:eastAsia="Book Antiqua" w:hAnsi="Book Antiqua" w:cs="Book Antiqua"/>
          <w:b/>
          <w:bCs/>
          <w:color w:val="000000"/>
          <w:szCs w:val="22"/>
        </w:rPr>
        <w:t xml:space="preserve">Conflict-of-interest statement: </w:t>
      </w:r>
      <w:r w:rsidRPr="00C056A8">
        <w:rPr>
          <w:rFonts w:ascii="Book Antiqua" w:eastAsia="Book Antiqua" w:hAnsi="Book Antiqua" w:cs="Book Antiqua"/>
          <w:color w:val="000000"/>
        </w:rPr>
        <w:t>The authors declare that they have no conflict of interest.</w:t>
      </w:r>
    </w:p>
    <w:p w14:paraId="436A6EB9" w14:textId="77777777" w:rsidR="00A77B3E" w:rsidRPr="00C056A8" w:rsidRDefault="00A77B3E">
      <w:pPr>
        <w:spacing w:line="360" w:lineRule="auto"/>
        <w:jc w:val="both"/>
      </w:pPr>
    </w:p>
    <w:p w14:paraId="6526866C"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CARE Checklist (2016) statement: </w:t>
      </w:r>
      <w:r w:rsidRPr="00C056A8">
        <w:rPr>
          <w:rFonts w:ascii="Book Antiqua" w:eastAsia="Book Antiqua" w:hAnsi="Book Antiqua" w:cs="Book Antiqua"/>
          <w:color w:val="000000"/>
        </w:rPr>
        <w:t>The authors have read the CARE Checklist (2016), and the manuscript was prepared and revised according to the CARE Checklist (2016).</w:t>
      </w:r>
    </w:p>
    <w:p w14:paraId="11FFC790" w14:textId="77777777" w:rsidR="00A77B3E" w:rsidRPr="00C056A8" w:rsidRDefault="00A77B3E">
      <w:pPr>
        <w:spacing w:line="360" w:lineRule="auto"/>
        <w:jc w:val="both"/>
      </w:pPr>
    </w:p>
    <w:p w14:paraId="1C978920"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Open-Access: </w:t>
      </w:r>
      <w:r w:rsidRPr="00C056A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7451BC" w14:textId="77777777" w:rsidR="00A77B3E" w:rsidRPr="00C056A8" w:rsidRDefault="00A77B3E">
      <w:pPr>
        <w:spacing w:line="360" w:lineRule="auto"/>
        <w:jc w:val="both"/>
      </w:pPr>
    </w:p>
    <w:p w14:paraId="15709395"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Manuscript source: </w:t>
      </w:r>
      <w:r w:rsidRPr="00C056A8">
        <w:rPr>
          <w:rFonts w:ascii="Book Antiqua" w:eastAsia="Book Antiqua" w:hAnsi="Book Antiqua" w:cs="Book Antiqua"/>
          <w:color w:val="000000"/>
        </w:rPr>
        <w:t xml:space="preserve">Unsolicited </w:t>
      </w:r>
      <w:r w:rsidR="004520D7" w:rsidRPr="00C056A8">
        <w:rPr>
          <w:rFonts w:ascii="Book Antiqua" w:eastAsia="Book Antiqua" w:hAnsi="Book Antiqua" w:cs="Book Antiqua"/>
          <w:color w:val="000000"/>
        </w:rPr>
        <w:t>m</w:t>
      </w:r>
      <w:r w:rsidRPr="00C056A8">
        <w:rPr>
          <w:rFonts w:ascii="Book Antiqua" w:eastAsia="Book Antiqua" w:hAnsi="Book Antiqua" w:cs="Book Antiqua"/>
          <w:color w:val="000000"/>
        </w:rPr>
        <w:t>anuscript</w:t>
      </w:r>
    </w:p>
    <w:p w14:paraId="1ADA7F64" w14:textId="77777777" w:rsidR="00A77B3E" w:rsidRPr="00C056A8" w:rsidRDefault="00A77B3E">
      <w:pPr>
        <w:spacing w:line="360" w:lineRule="auto"/>
        <w:jc w:val="both"/>
      </w:pPr>
    </w:p>
    <w:p w14:paraId="4B55E503"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Peer-review started: </w:t>
      </w:r>
      <w:r w:rsidRPr="00C056A8">
        <w:rPr>
          <w:rFonts w:ascii="Book Antiqua" w:eastAsia="Book Antiqua" w:hAnsi="Book Antiqua" w:cs="Book Antiqua"/>
          <w:color w:val="000000"/>
        </w:rPr>
        <w:t>November 11, 2020</w:t>
      </w:r>
    </w:p>
    <w:p w14:paraId="393F7B15"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First decision: </w:t>
      </w:r>
      <w:r w:rsidRPr="00C056A8">
        <w:rPr>
          <w:rFonts w:ascii="Book Antiqua" w:eastAsia="Book Antiqua" w:hAnsi="Book Antiqua" w:cs="Book Antiqua"/>
          <w:color w:val="000000"/>
        </w:rPr>
        <w:t>April 6, 2021</w:t>
      </w:r>
    </w:p>
    <w:p w14:paraId="5361AA0C" w14:textId="630F3563" w:rsidR="00A77B3E" w:rsidRPr="00555A8E" w:rsidRDefault="001D687B">
      <w:pPr>
        <w:spacing w:line="360" w:lineRule="auto"/>
        <w:jc w:val="both"/>
      </w:pPr>
      <w:r w:rsidRPr="00C056A8">
        <w:rPr>
          <w:rFonts w:ascii="Book Antiqua" w:eastAsia="Book Antiqua" w:hAnsi="Book Antiqua" w:cs="Book Antiqua"/>
          <w:b/>
          <w:color w:val="000000"/>
        </w:rPr>
        <w:t xml:space="preserve">Article in press: </w:t>
      </w:r>
      <w:r w:rsidR="00555A8E" w:rsidRPr="00555A8E">
        <w:rPr>
          <w:rFonts w:ascii="Book Antiqua" w:eastAsia="Book Antiqua" w:hAnsi="Book Antiqua" w:cs="Book Antiqua"/>
          <w:color w:val="000000"/>
        </w:rPr>
        <w:t>July 6, 2021</w:t>
      </w:r>
    </w:p>
    <w:p w14:paraId="64C56AE5" w14:textId="77777777" w:rsidR="00A77B3E" w:rsidRPr="00C056A8" w:rsidRDefault="00A77B3E">
      <w:pPr>
        <w:spacing w:line="360" w:lineRule="auto"/>
        <w:jc w:val="both"/>
      </w:pPr>
    </w:p>
    <w:p w14:paraId="04A2B98C"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Specialty type: </w:t>
      </w:r>
      <w:r w:rsidRPr="00C056A8">
        <w:rPr>
          <w:rFonts w:ascii="Book Antiqua" w:eastAsia="Book Antiqua" w:hAnsi="Book Antiqua" w:cs="Book Antiqua"/>
          <w:color w:val="000000"/>
        </w:rPr>
        <w:t xml:space="preserve">Endocrinology and </w:t>
      </w:r>
      <w:r w:rsidR="004520D7" w:rsidRPr="00C056A8">
        <w:rPr>
          <w:rFonts w:ascii="Book Antiqua" w:eastAsia="Book Antiqua" w:hAnsi="Book Antiqua" w:cs="Book Antiqua"/>
          <w:color w:val="000000"/>
        </w:rPr>
        <w:t>m</w:t>
      </w:r>
      <w:r w:rsidRPr="00C056A8">
        <w:rPr>
          <w:rFonts w:ascii="Book Antiqua" w:eastAsia="Book Antiqua" w:hAnsi="Book Antiqua" w:cs="Book Antiqua"/>
          <w:color w:val="000000"/>
        </w:rPr>
        <w:t>etabolism</w:t>
      </w:r>
    </w:p>
    <w:p w14:paraId="71B4E7FA"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Country/Territory of origin: </w:t>
      </w:r>
      <w:r w:rsidRPr="00C056A8">
        <w:rPr>
          <w:rFonts w:ascii="Book Antiqua" w:eastAsia="Book Antiqua" w:hAnsi="Book Antiqua" w:cs="Book Antiqua"/>
          <w:color w:val="000000"/>
        </w:rPr>
        <w:t>Greece</w:t>
      </w:r>
    </w:p>
    <w:p w14:paraId="443463E5" w14:textId="77777777" w:rsidR="00A77B3E" w:rsidRPr="00C056A8" w:rsidRDefault="001D687B">
      <w:pPr>
        <w:spacing w:line="360" w:lineRule="auto"/>
        <w:jc w:val="both"/>
      </w:pPr>
      <w:r w:rsidRPr="00C056A8">
        <w:rPr>
          <w:rFonts w:ascii="Book Antiqua" w:eastAsia="Book Antiqua" w:hAnsi="Book Antiqua" w:cs="Book Antiqua"/>
          <w:b/>
          <w:color w:val="000000"/>
        </w:rPr>
        <w:t>Peer-review report’s scientific quality classification</w:t>
      </w:r>
    </w:p>
    <w:p w14:paraId="28E92E9F" w14:textId="77777777" w:rsidR="00A77B3E" w:rsidRPr="00C056A8" w:rsidRDefault="001D687B">
      <w:pPr>
        <w:spacing w:line="360" w:lineRule="auto"/>
        <w:jc w:val="both"/>
      </w:pPr>
      <w:r w:rsidRPr="00C056A8">
        <w:rPr>
          <w:rFonts w:ascii="Book Antiqua" w:eastAsia="Book Antiqua" w:hAnsi="Book Antiqua" w:cs="Book Antiqua"/>
          <w:color w:val="000000"/>
        </w:rPr>
        <w:t>Grade A (Excellent): 0</w:t>
      </w:r>
    </w:p>
    <w:p w14:paraId="14AE48DB" w14:textId="0A689698" w:rsidR="00A77B3E" w:rsidRPr="00C056A8" w:rsidRDefault="001D687B">
      <w:pPr>
        <w:spacing w:line="360" w:lineRule="auto"/>
        <w:jc w:val="both"/>
      </w:pPr>
      <w:r w:rsidRPr="00C056A8">
        <w:rPr>
          <w:rFonts w:ascii="Book Antiqua" w:eastAsia="Book Antiqua" w:hAnsi="Book Antiqua" w:cs="Book Antiqua"/>
          <w:color w:val="000000"/>
        </w:rPr>
        <w:t>Grade B (Very good): B</w:t>
      </w:r>
      <w:r w:rsidR="000E77B7" w:rsidRPr="00C056A8">
        <w:rPr>
          <w:rFonts w:ascii="Book Antiqua" w:eastAsia="Book Antiqua" w:hAnsi="Book Antiqua" w:cs="Book Antiqua"/>
          <w:color w:val="000000"/>
        </w:rPr>
        <w:t>, B</w:t>
      </w:r>
    </w:p>
    <w:p w14:paraId="7D2DAAC8" w14:textId="77777777" w:rsidR="00A77B3E" w:rsidRPr="00C056A8" w:rsidRDefault="001D687B">
      <w:pPr>
        <w:spacing w:line="360" w:lineRule="auto"/>
        <w:jc w:val="both"/>
      </w:pPr>
      <w:r w:rsidRPr="00C056A8">
        <w:rPr>
          <w:rFonts w:ascii="Book Antiqua" w:eastAsia="Book Antiqua" w:hAnsi="Book Antiqua" w:cs="Book Antiqua"/>
          <w:color w:val="000000"/>
        </w:rPr>
        <w:t>Grade C (Good): 0</w:t>
      </w:r>
    </w:p>
    <w:p w14:paraId="5BFDC7D2" w14:textId="77777777" w:rsidR="00A77B3E" w:rsidRPr="00C056A8" w:rsidRDefault="001D687B">
      <w:pPr>
        <w:spacing w:line="360" w:lineRule="auto"/>
        <w:jc w:val="both"/>
      </w:pPr>
      <w:r w:rsidRPr="00C056A8">
        <w:rPr>
          <w:rFonts w:ascii="Book Antiqua" w:eastAsia="Book Antiqua" w:hAnsi="Book Antiqua" w:cs="Book Antiqua"/>
          <w:color w:val="000000"/>
        </w:rPr>
        <w:lastRenderedPageBreak/>
        <w:t>Grade D (Fair): 0</w:t>
      </w:r>
    </w:p>
    <w:p w14:paraId="31E7A539" w14:textId="77777777" w:rsidR="00A77B3E" w:rsidRPr="00C056A8" w:rsidRDefault="001D687B">
      <w:pPr>
        <w:spacing w:line="360" w:lineRule="auto"/>
        <w:jc w:val="both"/>
      </w:pPr>
      <w:r w:rsidRPr="00C056A8">
        <w:rPr>
          <w:rFonts w:ascii="Book Antiqua" w:eastAsia="Book Antiqua" w:hAnsi="Book Antiqua" w:cs="Book Antiqua"/>
          <w:color w:val="000000"/>
        </w:rPr>
        <w:t>Grade E (Poor): 0</w:t>
      </w:r>
    </w:p>
    <w:p w14:paraId="1EBA3EB2" w14:textId="77777777" w:rsidR="00A77B3E" w:rsidRPr="00C056A8" w:rsidRDefault="00A77B3E">
      <w:pPr>
        <w:spacing w:line="360" w:lineRule="auto"/>
        <w:jc w:val="both"/>
      </w:pPr>
    </w:p>
    <w:p w14:paraId="6A03F4F9" w14:textId="78A4ED98" w:rsidR="00A77B3E" w:rsidRPr="00555A8E" w:rsidRDefault="001D687B">
      <w:pPr>
        <w:spacing w:line="360" w:lineRule="auto"/>
        <w:jc w:val="both"/>
        <w:rPr>
          <w:rFonts w:ascii="Book Antiqua" w:hAnsi="Book Antiqua" w:cs="Book Antiqua"/>
          <w:b/>
          <w:color w:val="000000"/>
          <w:lang w:eastAsia="zh-CN"/>
        </w:rPr>
      </w:pPr>
      <w:r w:rsidRPr="00C056A8">
        <w:rPr>
          <w:rFonts w:ascii="Book Antiqua" w:eastAsia="Book Antiqua" w:hAnsi="Book Antiqua" w:cs="Book Antiqua"/>
          <w:b/>
          <w:color w:val="000000"/>
        </w:rPr>
        <w:t xml:space="preserve">P-Reviewer: </w:t>
      </w:r>
      <w:r w:rsidRPr="00C056A8">
        <w:rPr>
          <w:rFonts w:ascii="Book Antiqua" w:eastAsia="Book Antiqua" w:hAnsi="Book Antiqua" w:cs="Book Antiqua"/>
          <w:color w:val="000000"/>
        </w:rPr>
        <w:t>Sideris N</w:t>
      </w:r>
      <w:r w:rsidRPr="00C056A8">
        <w:rPr>
          <w:rFonts w:ascii="Book Antiqua" w:eastAsia="Book Antiqua" w:hAnsi="Book Antiqua" w:cs="Book Antiqua"/>
          <w:b/>
          <w:color w:val="000000"/>
        </w:rPr>
        <w:t xml:space="preserve"> S-Editor: </w:t>
      </w:r>
      <w:r w:rsidRPr="00C056A8">
        <w:rPr>
          <w:rFonts w:ascii="Book Antiqua" w:eastAsia="Book Antiqua" w:hAnsi="Book Antiqua" w:cs="Book Antiqua"/>
          <w:color w:val="000000"/>
        </w:rPr>
        <w:t>Gong ZM</w:t>
      </w:r>
      <w:r w:rsidRPr="00C056A8">
        <w:rPr>
          <w:rFonts w:ascii="Book Antiqua" w:eastAsia="Book Antiqua" w:hAnsi="Book Antiqua" w:cs="Book Antiqua"/>
          <w:b/>
          <w:color w:val="000000"/>
        </w:rPr>
        <w:t xml:space="preserve"> L-Editor: </w:t>
      </w:r>
      <w:proofErr w:type="spellStart"/>
      <w:r w:rsidR="007A0F43" w:rsidRPr="00C056A8">
        <w:rPr>
          <w:rFonts w:ascii="Book Antiqua" w:eastAsia="Book Antiqua" w:hAnsi="Book Antiqua" w:cs="Book Antiqua"/>
          <w:bCs/>
          <w:color w:val="000000"/>
        </w:rPr>
        <w:t>Filipodia</w:t>
      </w:r>
      <w:proofErr w:type="spellEnd"/>
      <w:r w:rsidR="007A0F43" w:rsidRPr="00C056A8">
        <w:rPr>
          <w:rFonts w:ascii="Book Antiqua" w:eastAsia="Book Antiqua" w:hAnsi="Book Antiqua" w:cs="Book Antiqua"/>
          <w:bCs/>
          <w:color w:val="000000"/>
        </w:rPr>
        <w:t xml:space="preserve"> </w:t>
      </w:r>
      <w:r w:rsidRPr="00C056A8">
        <w:rPr>
          <w:rFonts w:ascii="Book Antiqua" w:eastAsia="Book Antiqua" w:hAnsi="Book Antiqua" w:cs="Book Antiqua"/>
          <w:b/>
          <w:color w:val="000000"/>
        </w:rPr>
        <w:t xml:space="preserve">P-Editor: </w:t>
      </w:r>
      <w:r w:rsidR="00555A8E" w:rsidRPr="00555A8E">
        <w:rPr>
          <w:rFonts w:ascii="Book Antiqua" w:hAnsi="Book Antiqua" w:cs="Book Antiqua" w:hint="eastAsia"/>
          <w:color w:val="000000"/>
          <w:lang w:eastAsia="zh-CN"/>
        </w:rPr>
        <w:t>Yuan YY</w:t>
      </w:r>
    </w:p>
    <w:p w14:paraId="34D9EB25" w14:textId="77777777" w:rsidR="002E7890" w:rsidRPr="00C056A8" w:rsidRDefault="002E7890">
      <w:pPr>
        <w:spacing w:line="360" w:lineRule="auto"/>
        <w:jc w:val="both"/>
        <w:sectPr w:rsidR="002E7890" w:rsidRPr="00C056A8" w:rsidSect="002E7890">
          <w:pgSz w:w="12240" w:h="15840"/>
          <w:pgMar w:top="1554" w:right="1440" w:bottom="1554" w:left="1440" w:header="720" w:footer="720" w:gutter="0"/>
          <w:cols w:space="720"/>
          <w:docGrid w:linePitch="360"/>
        </w:sectPr>
      </w:pPr>
    </w:p>
    <w:p w14:paraId="271EB97E" w14:textId="77777777" w:rsidR="00A77B3E" w:rsidRPr="00C056A8" w:rsidRDefault="001D687B">
      <w:pPr>
        <w:spacing w:line="360" w:lineRule="auto"/>
        <w:jc w:val="both"/>
        <w:rPr>
          <w:rFonts w:ascii="Book Antiqua" w:eastAsia="Book Antiqua" w:hAnsi="Book Antiqua" w:cs="Book Antiqua"/>
          <w:b/>
          <w:color w:val="000000"/>
        </w:rPr>
      </w:pPr>
      <w:r w:rsidRPr="00C056A8">
        <w:rPr>
          <w:rFonts w:ascii="Book Antiqua" w:eastAsia="Book Antiqua" w:hAnsi="Book Antiqua" w:cs="Book Antiqua"/>
          <w:b/>
          <w:color w:val="000000"/>
        </w:rPr>
        <w:lastRenderedPageBreak/>
        <w:t>Figure Legends</w:t>
      </w:r>
    </w:p>
    <w:p w14:paraId="60BEE273" w14:textId="77777777" w:rsidR="006538C4" w:rsidRPr="00C056A8" w:rsidRDefault="006538C4">
      <w:pPr>
        <w:spacing w:line="360" w:lineRule="auto"/>
        <w:jc w:val="both"/>
      </w:pPr>
      <w:r w:rsidRPr="00C056A8">
        <w:rPr>
          <w:noProof/>
          <w:lang w:eastAsia="zh-CN"/>
        </w:rPr>
        <w:drawing>
          <wp:inline distT="0" distB="0" distL="0" distR="0" wp14:anchorId="6F8A33CE" wp14:editId="23F26059">
            <wp:extent cx="3148642" cy="51157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5295" cy="5126601"/>
                    </a:xfrm>
                    <a:prstGeom prst="rect">
                      <a:avLst/>
                    </a:prstGeom>
                  </pic:spPr>
                </pic:pic>
              </a:graphicData>
            </a:graphic>
          </wp:inline>
        </w:drawing>
      </w:r>
    </w:p>
    <w:p w14:paraId="16024127" w14:textId="4BE456CE" w:rsidR="00A77B3E" w:rsidRDefault="001D687B">
      <w:pPr>
        <w:spacing w:line="360" w:lineRule="auto"/>
        <w:jc w:val="both"/>
        <w:rPr>
          <w:rFonts w:ascii="Book Antiqua" w:hAnsi="Book Antiqua" w:cs="Book Antiqua"/>
          <w:b/>
          <w:color w:val="000000"/>
          <w:lang w:eastAsia="zh-CN"/>
        </w:rPr>
      </w:pPr>
      <w:r w:rsidRPr="00C056A8">
        <w:rPr>
          <w:rFonts w:ascii="Book Antiqua" w:eastAsia="Book Antiqua" w:hAnsi="Book Antiqua" w:cs="Book Antiqua"/>
          <w:b/>
          <w:bCs/>
          <w:color w:val="000000"/>
        </w:rPr>
        <w:t>Figure 1</w:t>
      </w:r>
      <w:r w:rsidR="006538C4" w:rsidRPr="00C056A8">
        <w:rPr>
          <w:rFonts w:ascii="Book Antiqua" w:eastAsia="Book Antiqua" w:hAnsi="Book Antiqua" w:cs="Book Antiqua"/>
          <w:b/>
          <w:bCs/>
          <w:color w:val="000000"/>
        </w:rPr>
        <w:t xml:space="preserve"> </w:t>
      </w:r>
      <w:r w:rsidRPr="00C056A8">
        <w:rPr>
          <w:rFonts w:ascii="Book Antiqua" w:eastAsia="Book Antiqua" w:hAnsi="Book Antiqua" w:cs="Book Antiqua"/>
          <w:b/>
          <w:color w:val="000000"/>
        </w:rPr>
        <w:t>Hair regrowth in the</w:t>
      </w:r>
      <w:r w:rsidR="003345D6" w:rsidRPr="00C056A8">
        <w:rPr>
          <w:rFonts w:ascii="Book Antiqua" w:eastAsia="Book Antiqua" w:hAnsi="Book Antiqua" w:cs="Book Antiqua"/>
          <w:b/>
          <w:color w:val="000000"/>
        </w:rPr>
        <w:t xml:space="preserve"> alopecia totalis </w:t>
      </w:r>
      <w:r w:rsidRPr="00C056A8">
        <w:rPr>
          <w:rFonts w:ascii="Book Antiqua" w:eastAsia="Book Antiqua" w:hAnsi="Book Antiqua" w:cs="Book Antiqua"/>
          <w:b/>
          <w:color w:val="000000"/>
        </w:rPr>
        <w:t xml:space="preserve">case (P1, top) and the </w:t>
      </w:r>
      <w:r w:rsidR="003345D6" w:rsidRPr="00C056A8">
        <w:rPr>
          <w:rFonts w:ascii="Book Antiqua" w:eastAsia="Book Antiqua" w:hAnsi="Book Antiqua" w:cs="Book Antiqua"/>
          <w:b/>
          <w:color w:val="000000"/>
        </w:rPr>
        <w:t>alopecia universalis</w:t>
      </w:r>
      <w:r w:rsidRPr="00C056A8">
        <w:rPr>
          <w:rFonts w:ascii="Book Antiqua" w:eastAsia="Book Antiqua" w:hAnsi="Book Antiqua" w:cs="Book Antiqua"/>
          <w:b/>
          <w:color w:val="000000"/>
        </w:rPr>
        <w:t xml:space="preserve"> case (P2, middle)</w:t>
      </w:r>
      <w:r w:rsidR="005675E6" w:rsidRPr="00C056A8">
        <w:rPr>
          <w:rFonts w:ascii="Book Antiqua" w:hAnsi="Book Antiqua" w:cs="Book Antiqua"/>
          <w:b/>
          <w:color w:val="000000"/>
          <w:lang w:eastAsia="zh-CN"/>
        </w:rPr>
        <w:t>;</w:t>
      </w:r>
      <w:r w:rsidRPr="00C056A8">
        <w:rPr>
          <w:rFonts w:ascii="Book Antiqua" w:eastAsia="Book Antiqua" w:hAnsi="Book Antiqua" w:cs="Book Antiqua"/>
          <w:b/>
          <w:color w:val="000000"/>
        </w:rPr>
        <w:t xml:space="preserve"> </w:t>
      </w:r>
      <w:r w:rsidR="00933235" w:rsidRPr="00C056A8">
        <w:rPr>
          <w:rFonts w:ascii="Book Antiqua" w:eastAsia="Book Antiqua" w:hAnsi="Book Antiqua" w:cs="Book Antiqua"/>
          <w:b/>
          <w:color w:val="000000"/>
        </w:rPr>
        <w:t>and p</w:t>
      </w:r>
      <w:r w:rsidRPr="00C056A8">
        <w:rPr>
          <w:rFonts w:ascii="Book Antiqua" w:eastAsia="Book Antiqua" w:hAnsi="Book Antiqua" w:cs="Book Antiqua"/>
          <w:b/>
          <w:color w:val="000000"/>
        </w:rPr>
        <w:t xml:space="preserve">resentation of the </w:t>
      </w:r>
      <w:r w:rsidR="003345D6" w:rsidRPr="00C056A8">
        <w:rPr>
          <w:rFonts w:ascii="Book Antiqua" w:eastAsia="Book Antiqua" w:hAnsi="Book Antiqua" w:cs="Book Antiqua"/>
          <w:b/>
          <w:color w:val="000000"/>
        </w:rPr>
        <w:t xml:space="preserve">alopecia </w:t>
      </w:r>
      <w:proofErr w:type="spellStart"/>
      <w:r w:rsidR="003345D6" w:rsidRPr="00C056A8">
        <w:rPr>
          <w:rFonts w:ascii="Book Antiqua" w:eastAsia="Book Antiqua" w:hAnsi="Book Antiqua" w:cs="Book Antiqua"/>
          <w:b/>
          <w:color w:val="000000"/>
        </w:rPr>
        <w:t>f</w:t>
      </w:r>
      <w:r w:rsidRPr="00C056A8">
        <w:rPr>
          <w:rFonts w:ascii="Book Antiqua" w:eastAsia="Book Antiqua" w:hAnsi="Book Antiqua" w:cs="Book Antiqua"/>
          <w:b/>
          <w:color w:val="000000"/>
        </w:rPr>
        <w:t>ocalis</w:t>
      </w:r>
      <w:proofErr w:type="spellEnd"/>
      <w:r w:rsidRPr="00C056A8">
        <w:rPr>
          <w:rFonts w:ascii="Book Antiqua" w:eastAsia="Book Antiqua" w:hAnsi="Book Antiqua" w:cs="Book Antiqua"/>
          <w:b/>
          <w:color w:val="000000"/>
        </w:rPr>
        <w:t xml:space="preserve"> case (P3, bottom).</w:t>
      </w:r>
      <w:r w:rsidR="008F16F8">
        <w:rPr>
          <w:rFonts w:ascii="Book Antiqua" w:hAnsi="Book Antiqua" w:cs="Book Antiqua" w:hint="eastAsia"/>
          <w:b/>
          <w:color w:val="000000"/>
          <w:lang w:eastAsia="zh-CN"/>
        </w:rPr>
        <w:t xml:space="preserve"> </w:t>
      </w:r>
    </w:p>
    <w:p w14:paraId="11E30630" w14:textId="56EB68F2" w:rsidR="000522F5" w:rsidRDefault="000522F5">
      <w:pPr>
        <w:rPr>
          <w:lang w:eastAsia="zh-CN"/>
        </w:rPr>
      </w:pPr>
      <w:r>
        <w:rPr>
          <w:lang w:eastAsia="zh-CN"/>
        </w:rPr>
        <w:br w:type="page"/>
      </w:r>
    </w:p>
    <w:p w14:paraId="6BDD0CE6" w14:textId="77777777" w:rsidR="000522F5" w:rsidRDefault="000522F5" w:rsidP="000522F5">
      <w:pPr>
        <w:jc w:val="center"/>
        <w:rPr>
          <w:rFonts w:ascii="Book Antiqua" w:hAnsi="Book Antiqua"/>
        </w:rPr>
      </w:pPr>
    </w:p>
    <w:p w14:paraId="1A44CDC4" w14:textId="77777777" w:rsidR="000522F5" w:rsidRDefault="000522F5" w:rsidP="000522F5">
      <w:pPr>
        <w:jc w:val="center"/>
        <w:rPr>
          <w:rFonts w:ascii="Book Antiqua" w:hAnsi="Book Antiqua"/>
        </w:rPr>
      </w:pPr>
    </w:p>
    <w:p w14:paraId="5C969591" w14:textId="77777777" w:rsidR="000522F5" w:rsidRDefault="000522F5" w:rsidP="000522F5">
      <w:pPr>
        <w:jc w:val="center"/>
        <w:rPr>
          <w:rFonts w:ascii="Book Antiqua" w:hAnsi="Book Antiqua"/>
        </w:rPr>
      </w:pPr>
    </w:p>
    <w:p w14:paraId="17F4D2D1" w14:textId="77777777" w:rsidR="000522F5" w:rsidRDefault="000522F5" w:rsidP="000522F5">
      <w:pPr>
        <w:jc w:val="center"/>
        <w:rPr>
          <w:rFonts w:ascii="Book Antiqua" w:hAnsi="Book Antiqua"/>
        </w:rPr>
      </w:pPr>
    </w:p>
    <w:p w14:paraId="2648480F" w14:textId="77777777" w:rsidR="000522F5" w:rsidRDefault="000522F5" w:rsidP="000522F5">
      <w:pPr>
        <w:jc w:val="center"/>
        <w:rPr>
          <w:rFonts w:ascii="Book Antiqua" w:hAnsi="Book Antiqua"/>
        </w:rPr>
      </w:pPr>
    </w:p>
    <w:p w14:paraId="3E0140C4" w14:textId="77777777" w:rsidR="000522F5" w:rsidRDefault="000522F5" w:rsidP="000522F5">
      <w:pPr>
        <w:jc w:val="center"/>
        <w:rPr>
          <w:rFonts w:ascii="Book Antiqua" w:hAnsi="Book Antiqua"/>
        </w:rPr>
      </w:pPr>
      <w:r>
        <w:rPr>
          <w:rFonts w:ascii="Book Antiqua" w:hAnsi="Book Antiqua"/>
          <w:noProof/>
          <w:lang w:eastAsia="zh-CN"/>
        </w:rPr>
        <w:drawing>
          <wp:inline distT="0" distB="0" distL="0" distR="0" wp14:anchorId="56A5E88F" wp14:editId="35D78F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1E6676" w14:textId="77777777" w:rsidR="000522F5" w:rsidRDefault="000522F5" w:rsidP="000522F5">
      <w:pPr>
        <w:jc w:val="center"/>
        <w:rPr>
          <w:rFonts w:ascii="Book Antiqua" w:hAnsi="Book Antiqua"/>
        </w:rPr>
      </w:pPr>
    </w:p>
    <w:p w14:paraId="164D8CBE" w14:textId="77777777" w:rsidR="000522F5" w:rsidRPr="00763D22" w:rsidRDefault="000522F5" w:rsidP="000522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81D20A0" w14:textId="77777777" w:rsidR="000522F5" w:rsidRPr="00763D22" w:rsidRDefault="000522F5" w:rsidP="000522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797E87" w14:textId="77777777" w:rsidR="000522F5" w:rsidRPr="00763D22" w:rsidRDefault="000522F5" w:rsidP="000522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F7EA2A" w14:textId="77777777" w:rsidR="000522F5" w:rsidRPr="00763D22" w:rsidRDefault="000522F5" w:rsidP="000522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DF4764" w14:textId="77777777" w:rsidR="000522F5" w:rsidRPr="00763D22" w:rsidRDefault="000522F5" w:rsidP="000522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C2A404" w14:textId="77777777" w:rsidR="000522F5" w:rsidRPr="00763D22" w:rsidRDefault="000522F5" w:rsidP="000522F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A1AFB60" w14:textId="77777777" w:rsidR="000522F5" w:rsidRDefault="000522F5" w:rsidP="000522F5">
      <w:pPr>
        <w:jc w:val="center"/>
        <w:rPr>
          <w:rFonts w:ascii="Book Antiqua" w:hAnsi="Book Antiqua"/>
        </w:rPr>
      </w:pPr>
    </w:p>
    <w:p w14:paraId="782A8E7A" w14:textId="77777777" w:rsidR="000522F5" w:rsidRDefault="000522F5" w:rsidP="000522F5">
      <w:pPr>
        <w:jc w:val="center"/>
        <w:rPr>
          <w:rFonts w:ascii="Book Antiqua" w:hAnsi="Book Antiqua"/>
        </w:rPr>
      </w:pPr>
    </w:p>
    <w:p w14:paraId="13A8E139" w14:textId="77777777" w:rsidR="000522F5" w:rsidRDefault="000522F5" w:rsidP="000522F5">
      <w:pPr>
        <w:jc w:val="center"/>
        <w:rPr>
          <w:rFonts w:ascii="Book Antiqua" w:hAnsi="Book Antiqua"/>
        </w:rPr>
      </w:pPr>
    </w:p>
    <w:p w14:paraId="50D507C5" w14:textId="77777777" w:rsidR="000522F5" w:rsidRDefault="000522F5" w:rsidP="000522F5">
      <w:pPr>
        <w:jc w:val="center"/>
        <w:rPr>
          <w:rFonts w:ascii="Book Antiqua" w:hAnsi="Book Antiqua"/>
        </w:rPr>
      </w:pPr>
      <w:r>
        <w:rPr>
          <w:rFonts w:ascii="Book Antiqua" w:hAnsi="Book Antiqua"/>
          <w:noProof/>
          <w:lang w:eastAsia="zh-CN"/>
        </w:rPr>
        <w:drawing>
          <wp:inline distT="0" distB="0" distL="0" distR="0" wp14:anchorId="299D0B17" wp14:editId="08BF45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97F606" w14:textId="77777777" w:rsidR="000522F5" w:rsidRDefault="000522F5" w:rsidP="000522F5">
      <w:pPr>
        <w:jc w:val="center"/>
        <w:rPr>
          <w:rFonts w:ascii="Book Antiqua" w:hAnsi="Book Antiqua"/>
        </w:rPr>
      </w:pPr>
    </w:p>
    <w:p w14:paraId="3BC5F568" w14:textId="77777777" w:rsidR="000522F5" w:rsidRDefault="000522F5" w:rsidP="000522F5">
      <w:pPr>
        <w:jc w:val="center"/>
        <w:rPr>
          <w:rFonts w:ascii="Book Antiqua" w:hAnsi="Book Antiqua"/>
        </w:rPr>
      </w:pPr>
    </w:p>
    <w:p w14:paraId="34647D95" w14:textId="77777777" w:rsidR="000522F5" w:rsidRDefault="000522F5" w:rsidP="000522F5">
      <w:pPr>
        <w:jc w:val="center"/>
        <w:rPr>
          <w:rFonts w:ascii="Book Antiqua" w:hAnsi="Book Antiqua"/>
        </w:rPr>
      </w:pPr>
    </w:p>
    <w:p w14:paraId="0E329F10" w14:textId="77777777" w:rsidR="000522F5" w:rsidRDefault="000522F5" w:rsidP="000522F5">
      <w:pPr>
        <w:jc w:val="center"/>
        <w:rPr>
          <w:rFonts w:ascii="Book Antiqua" w:hAnsi="Book Antiqua"/>
        </w:rPr>
      </w:pPr>
    </w:p>
    <w:p w14:paraId="470CEBCC" w14:textId="77777777" w:rsidR="000522F5" w:rsidRDefault="000522F5" w:rsidP="000522F5">
      <w:pPr>
        <w:jc w:val="center"/>
        <w:rPr>
          <w:rFonts w:ascii="Book Antiqua" w:hAnsi="Book Antiqua"/>
        </w:rPr>
      </w:pPr>
    </w:p>
    <w:p w14:paraId="55BED9C8" w14:textId="77777777" w:rsidR="000522F5" w:rsidRDefault="000522F5" w:rsidP="000522F5">
      <w:pPr>
        <w:jc w:val="center"/>
        <w:rPr>
          <w:rFonts w:ascii="Book Antiqua" w:hAnsi="Book Antiqua"/>
        </w:rPr>
      </w:pPr>
    </w:p>
    <w:p w14:paraId="15B5C458" w14:textId="77777777" w:rsidR="000522F5" w:rsidRDefault="000522F5" w:rsidP="000522F5">
      <w:pPr>
        <w:jc w:val="center"/>
        <w:rPr>
          <w:rFonts w:ascii="Book Antiqua" w:hAnsi="Book Antiqua"/>
        </w:rPr>
      </w:pPr>
    </w:p>
    <w:p w14:paraId="793A3304" w14:textId="77777777" w:rsidR="000522F5" w:rsidRDefault="000522F5" w:rsidP="000522F5">
      <w:pPr>
        <w:jc w:val="center"/>
        <w:rPr>
          <w:rFonts w:ascii="Book Antiqua" w:hAnsi="Book Antiqua"/>
        </w:rPr>
      </w:pPr>
    </w:p>
    <w:p w14:paraId="48C4127E" w14:textId="77777777" w:rsidR="000522F5" w:rsidRDefault="000522F5" w:rsidP="000522F5">
      <w:pPr>
        <w:jc w:val="center"/>
        <w:rPr>
          <w:rFonts w:ascii="Book Antiqua" w:hAnsi="Book Antiqua"/>
        </w:rPr>
      </w:pPr>
    </w:p>
    <w:p w14:paraId="25065726" w14:textId="77777777" w:rsidR="000522F5" w:rsidRPr="00763D22" w:rsidRDefault="000522F5" w:rsidP="000522F5">
      <w:pPr>
        <w:jc w:val="right"/>
        <w:rPr>
          <w:rFonts w:ascii="Book Antiqua" w:hAnsi="Book Antiqua"/>
          <w:color w:val="000000" w:themeColor="text1"/>
        </w:rPr>
      </w:pPr>
    </w:p>
    <w:p w14:paraId="2025F963" w14:textId="2CD458ED" w:rsidR="008F16F8" w:rsidRPr="000522F5" w:rsidRDefault="000522F5" w:rsidP="000522F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8F16F8" w:rsidRPr="000522F5" w:rsidSect="002E7890">
      <w:pgSz w:w="12240" w:h="15840"/>
      <w:pgMar w:top="1554" w:right="1440" w:bottom="15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79376" w14:textId="77777777" w:rsidR="00E452CF" w:rsidRDefault="00E452CF" w:rsidP="002E7890">
      <w:r>
        <w:separator/>
      </w:r>
    </w:p>
  </w:endnote>
  <w:endnote w:type="continuationSeparator" w:id="0">
    <w:p w14:paraId="4BDFAE96" w14:textId="77777777" w:rsidR="00E452CF" w:rsidRDefault="00E452CF" w:rsidP="002E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0156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1A493A" w14:textId="77777777" w:rsidR="002E7890" w:rsidRPr="004C6D11" w:rsidRDefault="002E7890" w:rsidP="002E7890">
            <w:pPr>
              <w:pStyle w:val="a4"/>
              <w:jc w:val="right"/>
              <w:rPr>
                <w:rFonts w:ascii="Book Antiqua" w:hAnsi="Book Antiqua"/>
                <w:sz w:val="24"/>
                <w:szCs w:val="24"/>
              </w:rPr>
            </w:pPr>
            <w:r>
              <w:rPr>
                <w:lang w:val="zh-CN" w:eastAsia="zh-CN"/>
              </w:rPr>
              <w:t xml:space="preserve"> </w:t>
            </w:r>
            <w:r w:rsidRPr="004C6D11">
              <w:rPr>
                <w:rFonts w:ascii="Book Antiqua" w:hAnsi="Book Antiqua"/>
                <w:sz w:val="24"/>
                <w:szCs w:val="24"/>
              </w:rPr>
              <w:fldChar w:fldCharType="begin"/>
            </w:r>
            <w:r w:rsidRPr="004C6D11">
              <w:rPr>
                <w:rFonts w:ascii="Book Antiqua" w:hAnsi="Book Antiqua"/>
                <w:sz w:val="24"/>
                <w:szCs w:val="24"/>
              </w:rPr>
              <w:instrText>PAGE</w:instrText>
            </w:r>
            <w:r w:rsidRPr="004C6D11">
              <w:rPr>
                <w:rFonts w:ascii="Book Antiqua" w:hAnsi="Book Antiqua"/>
                <w:sz w:val="24"/>
                <w:szCs w:val="24"/>
              </w:rPr>
              <w:fldChar w:fldCharType="separate"/>
            </w:r>
            <w:r w:rsidR="00131CE1">
              <w:rPr>
                <w:rFonts w:ascii="Book Antiqua" w:hAnsi="Book Antiqua"/>
                <w:noProof/>
                <w:sz w:val="24"/>
                <w:szCs w:val="24"/>
              </w:rPr>
              <w:t>4</w:t>
            </w:r>
            <w:r w:rsidRPr="004C6D11">
              <w:rPr>
                <w:rFonts w:ascii="Book Antiqua" w:hAnsi="Book Antiqua"/>
                <w:sz w:val="24"/>
                <w:szCs w:val="24"/>
              </w:rPr>
              <w:fldChar w:fldCharType="end"/>
            </w:r>
            <w:r w:rsidRPr="004C6D11">
              <w:rPr>
                <w:rFonts w:ascii="Book Antiqua" w:hAnsi="Book Antiqua"/>
                <w:sz w:val="24"/>
                <w:szCs w:val="24"/>
                <w:lang w:val="zh-CN" w:eastAsia="zh-CN"/>
              </w:rPr>
              <w:t xml:space="preserve"> / </w:t>
            </w:r>
            <w:r w:rsidRPr="004C6D11">
              <w:rPr>
                <w:rFonts w:ascii="Book Antiqua" w:hAnsi="Book Antiqua"/>
                <w:sz w:val="24"/>
                <w:szCs w:val="24"/>
              </w:rPr>
              <w:fldChar w:fldCharType="begin"/>
            </w:r>
            <w:r w:rsidRPr="004C6D11">
              <w:rPr>
                <w:rFonts w:ascii="Book Antiqua" w:hAnsi="Book Antiqua"/>
                <w:sz w:val="24"/>
                <w:szCs w:val="24"/>
              </w:rPr>
              <w:instrText>NUMPAGES</w:instrText>
            </w:r>
            <w:r w:rsidRPr="004C6D11">
              <w:rPr>
                <w:rFonts w:ascii="Book Antiqua" w:hAnsi="Book Antiqua"/>
                <w:sz w:val="24"/>
                <w:szCs w:val="24"/>
              </w:rPr>
              <w:fldChar w:fldCharType="separate"/>
            </w:r>
            <w:r w:rsidR="00131CE1">
              <w:rPr>
                <w:rFonts w:ascii="Book Antiqua" w:hAnsi="Book Antiqua"/>
                <w:noProof/>
                <w:sz w:val="24"/>
                <w:szCs w:val="24"/>
              </w:rPr>
              <w:t>21</w:t>
            </w:r>
            <w:r w:rsidRPr="004C6D11">
              <w:rPr>
                <w:rFonts w:ascii="Book Antiqua" w:hAnsi="Book Antiqua"/>
                <w:sz w:val="24"/>
                <w:szCs w:val="24"/>
              </w:rPr>
              <w:fldChar w:fldCharType="end"/>
            </w:r>
          </w:p>
        </w:sdtContent>
      </w:sdt>
    </w:sdtContent>
  </w:sdt>
  <w:p w14:paraId="6E7802F2" w14:textId="77777777" w:rsidR="002E7890" w:rsidRDefault="002E7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37278" w14:textId="77777777" w:rsidR="00E452CF" w:rsidRDefault="00E452CF" w:rsidP="002E7890">
      <w:r>
        <w:separator/>
      </w:r>
    </w:p>
  </w:footnote>
  <w:footnote w:type="continuationSeparator" w:id="0">
    <w:p w14:paraId="0C8CE6EC" w14:textId="77777777" w:rsidR="00E452CF" w:rsidRDefault="00E452CF" w:rsidP="002E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B04"/>
    <w:rsid w:val="00020FE0"/>
    <w:rsid w:val="000309DB"/>
    <w:rsid w:val="00036D8F"/>
    <w:rsid w:val="000522F5"/>
    <w:rsid w:val="00061308"/>
    <w:rsid w:val="00063181"/>
    <w:rsid w:val="000645DB"/>
    <w:rsid w:val="00096993"/>
    <w:rsid w:val="000A4C5A"/>
    <w:rsid w:val="000C3490"/>
    <w:rsid w:val="000C4697"/>
    <w:rsid w:val="000E77B7"/>
    <w:rsid w:val="00116E10"/>
    <w:rsid w:val="00120DA8"/>
    <w:rsid w:val="00127312"/>
    <w:rsid w:val="00131CE1"/>
    <w:rsid w:val="00172A83"/>
    <w:rsid w:val="00176D94"/>
    <w:rsid w:val="001B0E3A"/>
    <w:rsid w:val="001B556C"/>
    <w:rsid w:val="001C1728"/>
    <w:rsid w:val="001D5A9E"/>
    <w:rsid w:val="001D687B"/>
    <w:rsid w:val="001E6664"/>
    <w:rsid w:val="001E6817"/>
    <w:rsid w:val="0024733B"/>
    <w:rsid w:val="00247C22"/>
    <w:rsid w:val="00266DA9"/>
    <w:rsid w:val="002A120F"/>
    <w:rsid w:val="002A32B9"/>
    <w:rsid w:val="002B6AE2"/>
    <w:rsid w:val="002C13B4"/>
    <w:rsid w:val="002D6911"/>
    <w:rsid w:val="002E7890"/>
    <w:rsid w:val="0031718C"/>
    <w:rsid w:val="00321905"/>
    <w:rsid w:val="003345D6"/>
    <w:rsid w:val="00355DA3"/>
    <w:rsid w:val="003634EC"/>
    <w:rsid w:val="00363B97"/>
    <w:rsid w:val="00377366"/>
    <w:rsid w:val="0039358F"/>
    <w:rsid w:val="00395E1B"/>
    <w:rsid w:val="003975DA"/>
    <w:rsid w:val="003C2943"/>
    <w:rsid w:val="003E1F49"/>
    <w:rsid w:val="003F51F6"/>
    <w:rsid w:val="0041781E"/>
    <w:rsid w:val="0042359D"/>
    <w:rsid w:val="004242E1"/>
    <w:rsid w:val="004336A2"/>
    <w:rsid w:val="00446EC8"/>
    <w:rsid w:val="004520D7"/>
    <w:rsid w:val="00464766"/>
    <w:rsid w:val="00464BED"/>
    <w:rsid w:val="004822EA"/>
    <w:rsid w:val="004C476E"/>
    <w:rsid w:val="004C6D11"/>
    <w:rsid w:val="004E07EB"/>
    <w:rsid w:val="004E140F"/>
    <w:rsid w:val="004F3647"/>
    <w:rsid w:val="005010EE"/>
    <w:rsid w:val="00512E42"/>
    <w:rsid w:val="00512EB2"/>
    <w:rsid w:val="005172A9"/>
    <w:rsid w:val="00517885"/>
    <w:rsid w:val="005429F0"/>
    <w:rsid w:val="005457C5"/>
    <w:rsid w:val="00555A8E"/>
    <w:rsid w:val="00562863"/>
    <w:rsid w:val="005675E6"/>
    <w:rsid w:val="00572FA2"/>
    <w:rsid w:val="005756C5"/>
    <w:rsid w:val="0059768A"/>
    <w:rsid w:val="005B3D48"/>
    <w:rsid w:val="005C5E77"/>
    <w:rsid w:val="005D3D09"/>
    <w:rsid w:val="0062069A"/>
    <w:rsid w:val="006322AC"/>
    <w:rsid w:val="00650B64"/>
    <w:rsid w:val="006538C4"/>
    <w:rsid w:val="00665FF4"/>
    <w:rsid w:val="006866DF"/>
    <w:rsid w:val="00694084"/>
    <w:rsid w:val="006C1EAE"/>
    <w:rsid w:val="006C42BA"/>
    <w:rsid w:val="006C5A41"/>
    <w:rsid w:val="006F226F"/>
    <w:rsid w:val="006F4157"/>
    <w:rsid w:val="00707C0E"/>
    <w:rsid w:val="00714A08"/>
    <w:rsid w:val="007246CA"/>
    <w:rsid w:val="007246E2"/>
    <w:rsid w:val="00726966"/>
    <w:rsid w:val="007276E6"/>
    <w:rsid w:val="007530C6"/>
    <w:rsid w:val="00766C8E"/>
    <w:rsid w:val="007746ED"/>
    <w:rsid w:val="007A0F43"/>
    <w:rsid w:val="007A77D5"/>
    <w:rsid w:val="007D1E04"/>
    <w:rsid w:val="007D20F4"/>
    <w:rsid w:val="007D659E"/>
    <w:rsid w:val="00821956"/>
    <w:rsid w:val="00827856"/>
    <w:rsid w:val="008F16F8"/>
    <w:rsid w:val="00913590"/>
    <w:rsid w:val="00926D13"/>
    <w:rsid w:val="00926F47"/>
    <w:rsid w:val="00933235"/>
    <w:rsid w:val="00957A10"/>
    <w:rsid w:val="00973A69"/>
    <w:rsid w:val="00975C07"/>
    <w:rsid w:val="00983739"/>
    <w:rsid w:val="00983C3B"/>
    <w:rsid w:val="00995B49"/>
    <w:rsid w:val="009A1FF2"/>
    <w:rsid w:val="009C1D09"/>
    <w:rsid w:val="00A209F1"/>
    <w:rsid w:val="00A37F15"/>
    <w:rsid w:val="00A63523"/>
    <w:rsid w:val="00A77B3E"/>
    <w:rsid w:val="00A91117"/>
    <w:rsid w:val="00A919FE"/>
    <w:rsid w:val="00AA16D1"/>
    <w:rsid w:val="00AA4174"/>
    <w:rsid w:val="00AA462E"/>
    <w:rsid w:val="00AB2BFF"/>
    <w:rsid w:val="00AD21ED"/>
    <w:rsid w:val="00AE0938"/>
    <w:rsid w:val="00AF2ED3"/>
    <w:rsid w:val="00B04AA1"/>
    <w:rsid w:val="00B12C38"/>
    <w:rsid w:val="00B24DE2"/>
    <w:rsid w:val="00B311A9"/>
    <w:rsid w:val="00B35B61"/>
    <w:rsid w:val="00B41D20"/>
    <w:rsid w:val="00B4451B"/>
    <w:rsid w:val="00B72719"/>
    <w:rsid w:val="00B75B34"/>
    <w:rsid w:val="00BA6619"/>
    <w:rsid w:val="00BB0308"/>
    <w:rsid w:val="00BD287E"/>
    <w:rsid w:val="00BE006E"/>
    <w:rsid w:val="00C056A8"/>
    <w:rsid w:val="00C33640"/>
    <w:rsid w:val="00C5130E"/>
    <w:rsid w:val="00C67EBD"/>
    <w:rsid w:val="00C76E67"/>
    <w:rsid w:val="00CA2A55"/>
    <w:rsid w:val="00CB0E8D"/>
    <w:rsid w:val="00CB44D9"/>
    <w:rsid w:val="00CC7023"/>
    <w:rsid w:val="00CE2C40"/>
    <w:rsid w:val="00CF1486"/>
    <w:rsid w:val="00D13D61"/>
    <w:rsid w:val="00D21696"/>
    <w:rsid w:val="00D511F0"/>
    <w:rsid w:val="00D52BCF"/>
    <w:rsid w:val="00D60D58"/>
    <w:rsid w:val="00D65ADD"/>
    <w:rsid w:val="00D738CF"/>
    <w:rsid w:val="00D93435"/>
    <w:rsid w:val="00DA162C"/>
    <w:rsid w:val="00DC5B86"/>
    <w:rsid w:val="00DD3DB7"/>
    <w:rsid w:val="00DD70A9"/>
    <w:rsid w:val="00DE5BBC"/>
    <w:rsid w:val="00E013CC"/>
    <w:rsid w:val="00E13287"/>
    <w:rsid w:val="00E266F7"/>
    <w:rsid w:val="00E3039E"/>
    <w:rsid w:val="00E452CF"/>
    <w:rsid w:val="00E50040"/>
    <w:rsid w:val="00E63C15"/>
    <w:rsid w:val="00EB6F90"/>
    <w:rsid w:val="00ED355D"/>
    <w:rsid w:val="00EE554E"/>
    <w:rsid w:val="00F02670"/>
    <w:rsid w:val="00F229D4"/>
    <w:rsid w:val="00F34A05"/>
    <w:rsid w:val="00F670C7"/>
    <w:rsid w:val="00F67290"/>
    <w:rsid w:val="00FA7E8B"/>
    <w:rsid w:val="00FD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4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7890"/>
    <w:rPr>
      <w:sz w:val="18"/>
      <w:szCs w:val="18"/>
    </w:rPr>
  </w:style>
  <w:style w:type="paragraph" w:styleId="a4">
    <w:name w:val="footer"/>
    <w:basedOn w:val="a"/>
    <w:link w:val="Char0"/>
    <w:uiPriority w:val="99"/>
    <w:unhideWhenUsed/>
    <w:rsid w:val="002E7890"/>
    <w:pPr>
      <w:tabs>
        <w:tab w:val="center" w:pos="4153"/>
        <w:tab w:val="right" w:pos="8306"/>
      </w:tabs>
      <w:snapToGrid w:val="0"/>
    </w:pPr>
    <w:rPr>
      <w:sz w:val="18"/>
      <w:szCs w:val="18"/>
    </w:rPr>
  </w:style>
  <w:style w:type="character" w:customStyle="1" w:styleId="Char0">
    <w:name w:val="页脚 Char"/>
    <w:basedOn w:val="a0"/>
    <w:link w:val="a4"/>
    <w:uiPriority w:val="99"/>
    <w:rsid w:val="002E7890"/>
    <w:rPr>
      <w:sz w:val="18"/>
      <w:szCs w:val="18"/>
    </w:rPr>
  </w:style>
  <w:style w:type="character" w:styleId="a5">
    <w:name w:val="Hyperlink"/>
    <w:basedOn w:val="a0"/>
    <w:unhideWhenUsed/>
    <w:rsid w:val="00AA4174"/>
    <w:rPr>
      <w:color w:val="0000FF" w:themeColor="hyperlink"/>
      <w:u w:val="single"/>
    </w:rPr>
  </w:style>
  <w:style w:type="character" w:customStyle="1" w:styleId="UnresolvedMention">
    <w:name w:val="Unresolved Mention"/>
    <w:basedOn w:val="a0"/>
    <w:uiPriority w:val="99"/>
    <w:semiHidden/>
    <w:unhideWhenUsed/>
    <w:rsid w:val="00AA4174"/>
    <w:rPr>
      <w:color w:val="605E5C"/>
      <w:shd w:val="clear" w:color="auto" w:fill="E1DFDD"/>
    </w:rPr>
  </w:style>
  <w:style w:type="paragraph" w:styleId="a6">
    <w:name w:val="Revision"/>
    <w:hidden/>
    <w:uiPriority w:val="99"/>
    <w:semiHidden/>
    <w:rsid w:val="00983739"/>
    <w:rPr>
      <w:sz w:val="24"/>
      <w:szCs w:val="24"/>
    </w:rPr>
  </w:style>
  <w:style w:type="paragraph" w:styleId="a7">
    <w:name w:val="Balloon Text"/>
    <w:basedOn w:val="a"/>
    <w:link w:val="Char1"/>
    <w:semiHidden/>
    <w:unhideWhenUsed/>
    <w:rsid w:val="008F16F8"/>
    <w:rPr>
      <w:sz w:val="18"/>
      <w:szCs w:val="18"/>
    </w:rPr>
  </w:style>
  <w:style w:type="character" w:customStyle="1" w:styleId="Char1">
    <w:name w:val="批注框文本 Char"/>
    <w:basedOn w:val="a0"/>
    <w:link w:val="a7"/>
    <w:semiHidden/>
    <w:rsid w:val="008F16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7890"/>
    <w:rPr>
      <w:sz w:val="18"/>
      <w:szCs w:val="18"/>
    </w:rPr>
  </w:style>
  <w:style w:type="paragraph" w:styleId="a4">
    <w:name w:val="footer"/>
    <w:basedOn w:val="a"/>
    <w:link w:val="Char0"/>
    <w:uiPriority w:val="99"/>
    <w:unhideWhenUsed/>
    <w:rsid w:val="002E7890"/>
    <w:pPr>
      <w:tabs>
        <w:tab w:val="center" w:pos="4153"/>
        <w:tab w:val="right" w:pos="8306"/>
      </w:tabs>
      <w:snapToGrid w:val="0"/>
    </w:pPr>
    <w:rPr>
      <w:sz w:val="18"/>
      <w:szCs w:val="18"/>
    </w:rPr>
  </w:style>
  <w:style w:type="character" w:customStyle="1" w:styleId="Char0">
    <w:name w:val="页脚 Char"/>
    <w:basedOn w:val="a0"/>
    <w:link w:val="a4"/>
    <w:uiPriority w:val="99"/>
    <w:rsid w:val="002E7890"/>
    <w:rPr>
      <w:sz w:val="18"/>
      <w:szCs w:val="18"/>
    </w:rPr>
  </w:style>
  <w:style w:type="character" w:styleId="a5">
    <w:name w:val="Hyperlink"/>
    <w:basedOn w:val="a0"/>
    <w:unhideWhenUsed/>
    <w:rsid w:val="00AA4174"/>
    <w:rPr>
      <w:color w:val="0000FF" w:themeColor="hyperlink"/>
      <w:u w:val="single"/>
    </w:rPr>
  </w:style>
  <w:style w:type="character" w:customStyle="1" w:styleId="UnresolvedMention">
    <w:name w:val="Unresolved Mention"/>
    <w:basedOn w:val="a0"/>
    <w:uiPriority w:val="99"/>
    <w:semiHidden/>
    <w:unhideWhenUsed/>
    <w:rsid w:val="00AA4174"/>
    <w:rPr>
      <w:color w:val="605E5C"/>
      <w:shd w:val="clear" w:color="auto" w:fill="E1DFDD"/>
    </w:rPr>
  </w:style>
  <w:style w:type="paragraph" w:styleId="a6">
    <w:name w:val="Revision"/>
    <w:hidden/>
    <w:uiPriority w:val="99"/>
    <w:semiHidden/>
    <w:rsid w:val="00983739"/>
    <w:rPr>
      <w:sz w:val="24"/>
      <w:szCs w:val="24"/>
    </w:rPr>
  </w:style>
  <w:style w:type="paragraph" w:styleId="a7">
    <w:name w:val="Balloon Text"/>
    <w:basedOn w:val="a"/>
    <w:link w:val="Char1"/>
    <w:semiHidden/>
    <w:unhideWhenUsed/>
    <w:rsid w:val="008F16F8"/>
    <w:rPr>
      <w:sz w:val="18"/>
      <w:szCs w:val="18"/>
    </w:rPr>
  </w:style>
  <w:style w:type="character" w:customStyle="1" w:styleId="Char1">
    <w:name w:val="批注框文本 Char"/>
    <w:basedOn w:val="a0"/>
    <w:link w:val="a7"/>
    <w:semiHidden/>
    <w:rsid w:val="008F16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26">
      <w:bodyDiv w:val="1"/>
      <w:marLeft w:val="0"/>
      <w:marRight w:val="0"/>
      <w:marTop w:val="0"/>
      <w:marBottom w:val="0"/>
      <w:divBdr>
        <w:top w:val="none" w:sz="0" w:space="0" w:color="auto"/>
        <w:left w:val="none" w:sz="0" w:space="0" w:color="auto"/>
        <w:bottom w:val="none" w:sz="0" w:space="0" w:color="auto"/>
        <w:right w:val="none" w:sz="0" w:space="0" w:color="auto"/>
      </w:divBdr>
    </w:div>
    <w:div w:id="357003140">
      <w:bodyDiv w:val="1"/>
      <w:marLeft w:val="0"/>
      <w:marRight w:val="0"/>
      <w:marTop w:val="0"/>
      <w:marBottom w:val="0"/>
      <w:divBdr>
        <w:top w:val="none" w:sz="0" w:space="0" w:color="auto"/>
        <w:left w:val="none" w:sz="0" w:space="0" w:color="auto"/>
        <w:bottom w:val="none" w:sz="0" w:space="0" w:color="auto"/>
        <w:right w:val="none" w:sz="0" w:space="0" w:color="auto"/>
      </w:divBdr>
    </w:div>
    <w:div w:id="379286953">
      <w:bodyDiv w:val="1"/>
      <w:marLeft w:val="0"/>
      <w:marRight w:val="0"/>
      <w:marTop w:val="0"/>
      <w:marBottom w:val="0"/>
      <w:divBdr>
        <w:top w:val="none" w:sz="0" w:space="0" w:color="auto"/>
        <w:left w:val="none" w:sz="0" w:space="0" w:color="auto"/>
        <w:bottom w:val="none" w:sz="0" w:space="0" w:color="auto"/>
        <w:right w:val="none" w:sz="0" w:space="0" w:color="auto"/>
      </w:divBdr>
    </w:div>
    <w:div w:id="438568168">
      <w:bodyDiv w:val="1"/>
      <w:marLeft w:val="0"/>
      <w:marRight w:val="0"/>
      <w:marTop w:val="0"/>
      <w:marBottom w:val="0"/>
      <w:divBdr>
        <w:top w:val="none" w:sz="0" w:space="0" w:color="auto"/>
        <w:left w:val="none" w:sz="0" w:space="0" w:color="auto"/>
        <w:bottom w:val="none" w:sz="0" w:space="0" w:color="auto"/>
        <w:right w:val="none" w:sz="0" w:space="0" w:color="auto"/>
      </w:divBdr>
    </w:div>
    <w:div w:id="505828796">
      <w:bodyDiv w:val="1"/>
      <w:marLeft w:val="0"/>
      <w:marRight w:val="0"/>
      <w:marTop w:val="0"/>
      <w:marBottom w:val="0"/>
      <w:divBdr>
        <w:top w:val="none" w:sz="0" w:space="0" w:color="auto"/>
        <w:left w:val="none" w:sz="0" w:space="0" w:color="auto"/>
        <w:bottom w:val="none" w:sz="0" w:space="0" w:color="auto"/>
        <w:right w:val="none" w:sz="0" w:space="0" w:color="auto"/>
      </w:divBdr>
    </w:div>
    <w:div w:id="535431446">
      <w:bodyDiv w:val="1"/>
      <w:marLeft w:val="0"/>
      <w:marRight w:val="0"/>
      <w:marTop w:val="0"/>
      <w:marBottom w:val="0"/>
      <w:divBdr>
        <w:top w:val="none" w:sz="0" w:space="0" w:color="auto"/>
        <w:left w:val="none" w:sz="0" w:space="0" w:color="auto"/>
        <w:bottom w:val="none" w:sz="0" w:space="0" w:color="auto"/>
        <w:right w:val="none" w:sz="0" w:space="0" w:color="auto"/>
      </w:divBdr>
    </w:div>
    <w:div w:id="591549037">
      <w:bodyDiv w:val="1"/>
      <w:marLeft w:val="0"/>
      <w:marRight w:val="0"/>
      <w:marTop w:val="0"/>
      <w:marBottom w:val="0"/>
      <w:divBdr>
        <w:top w:val="none" w:sz="0" w:space="0" w:color="auto"/>
        <w:left w:val="none" w:sz="0" w:space="0" w:color="auto"/>
        <w:bottom w:val="none" w:sz="0" w:space="0" w:color="auto"/>
        <w:right w:val="none" w:sz="0" w:space="0" w:color="auto"/>
      </w:divBdr>
    </w:div>
    <w:div w:id="690182196">
      <w:bodyDiv w:val="1"/>
      <w:marLeft w:val="0"/>
      <w:marRight w:val="0"/>
      <w:marTop w:val="0"/>
      <w:marBottom w:val="0"/>
      <w:divBdr>
        <w:top w:val="none" w:sz="0" w:space="0" w:color="auto"/>
        <w:left w:val="none" w:sz="0" w:space="0" w:color="auto"/>
        <w:bottom w:val="none" w:sz="0" w:space="0" w:color="auto"/>
        <w:right w:val="none" w:sz="0" w:space="0" w:color="auto"/>
      </w:divBdr>
    </w:div>
    <w:div w:id="1051732085">
      <w:bodyDiv w:val="1"/>
      <w:marLeft w:val="0"/>
      <w:marRight w:val="0"/>
      <w:marTop w:val="0"/>
      <w:marBottom w:val="0"/>
      <w:divBdr>
        <w:top w:val="none" w:sz="0" w:space="0" w:color="auto"/>
        <w:left w:val="none" w:sz="0" w:space="0" w:color="auto"/>
        <w:bottom w:val="none" w:sz="0" w:space="0" w:color="auto"/>
        <w:right w:val="none" w:sz="0" w:space="0" w:color="auto"/>
      </w:divBdr>
    </w:div>
    <w:div w:id="1096513918">
      <w:bodyDiv w:val="1"/>
      <w:marLeft w:val="0"/>
      <w:marRight w:val="0"/>
      <w:marTop w:val="0"/>
      <w:marBottom w:val="0"/>
      <w:divBdr>
        <w:top w:val="none" w:sz="0" w:space="0" w:color="auto"/>
        <w:left w:val="none" w:sz="0" w:space="0" w:color="auto"/>
        <w:bottom w:val="none" w:sz="0" w:space="0" w:color="auto"/>
        <w:right w:val="none" w:sz="0" w:space="0" w:color="auto"/>
      </w:divBdr>
    </w:div>
    <w:div w:id="1220554869">
      <w:bodyDiv w:val="1"/>
      <w:marLeft w:val="0"/>
      <w:marRight w:val="0"/>
      <w:marTop w:val="0"/>
      <w:marBottom w:val="0"/>
      <w:divBdr>
        <w:top w:val="none" w:sz="0" w:space="0" w:color="auto"/>
        <w:left w:val="none" w:sz="0" w:space="0" w:color="auto"/>
        <w:bottom w:val="none" w:sz="0" w:space="0" w:color="auto"/>
        <w:right w:val="none" w:sz="0" w:space="0" w:color="auto"/>
      </w:divBdr>
    </w:div>
    <w:div w:id="1465389916">
      <w:bodyDiv w:val="1"/>
      <w:marLeft w:val="0"/>
      <w:marRight w:val="0"/>
      <w:marTop w:val="0"/>
      <w:marBottom w:val="0"/>
      <w:divBdr>
        <w:top w:val="none" w:sz="0" w:space="0" w:color="auto"/>
        <w:left w:val="none" w:sz="0" w:space="0" w:color="auto"/>
        <w:bottom w:val="none" w:sz="0" w:space="0" w:color="auto"/>
        <w:right w:val="none" w:sz="0" w:space="0" w:color="auto"/>
      </w:divBdr>
    </w:div>
    <w:div w:id="2064139668">
      <w:bodyDiv w:val="1"/>
      <w:marLeft w:val="0"/>
      <w:marRight w:val="0"/>
      <w:marTop w:val="0"/>
      <w:marBottom w:val="0"/>
      <w:divBdr>
        <w:top w:val="none" w:sz="0" w:space="0" w:color="auto"/>
        <w:left w:val="none" w:sz="0" w:space="0" w:color="auto"/>
        <w:bottom w:val="none" w:sz="0" w:space="0" w:color="auto"/>
        <w:right w:val="none" w:sz="0" w:space="0" w:color="auto"/>
      </w:divBdr>
    </w:div>
    <w:div w:id="206590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82C0-B9B2-47C6-BAAF-2B98BD92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4881</Words>
  <Characters>27828</Characters>
  <Application>Microsoft Office Word</Application>
  <DocSecurity>0</DocSecurity>
  <Lines>231</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Envy</dc:creator>
  <cp:lastModifiedBy>HP</cp:lastModifiedBy>
  <cp:revision>14</cp:revision>
  <dcterms:created xsi:type="dcterms:W3CDTF">2021-09-03T23:09:00Z</dcterms:created>
  <dcterms:modified xsi:type="dcterms:W3CDTF">2021-11-08T08:41:00Z</dcterms:modified>
</cp:coreProperties>
</file>