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E6EB8" w14:textId="77777777" w:rsidR="00307712" w:rsidRDefault="002F5CFA">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EFA6A53" w14:textId="77777777" w:rsidR="00307712" w:rsidRDefault="002F5CFA">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60753</w:t>
      </w:r>
    </w:p>
    <w:p w14:paraId="27CDD80E" w14:textId="77777777" w:rsidR="00307712" w:rsidRDefault="002F5CFA">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EE66C20" w14:textId="77777777" w:rsidR="00307712" w:rsidRDefault="00307712">
      <w:pPr>
        <w:spacing w:line="360" w:lineRule="auto"/>
        <w:jc w:val="both"/>
        <w:rPr>
          <w:rFonts w:ascii="Book Antiqua" w:hAnsi="Book Antiqua"/>
        </w:rPr>
      </w:pPr>
    </w:p>
    <w:p w14:paraId="08CED5B4" w14:textId="77777777" w:rsidR="00307712" w:rsidRDefault="002F5CFA">
      <w:pPr>
        <w:spacing w:line="360" w:lineRule="auto"/>
        <w:jc w:val="both"/>
        <w:rPr>
          <w:rFonts w:ascii="Book Antiqua" w:hAnsi="Book Antiqua"/>
        </w:rPr>
      </w:pPr>
      <w:r>
        <w:rPr>
          <w:rFonts w:ascii="Book Antiqua" w:eastAsia="Book Antiqua" w:hAnsi="Book Antiqua" w:cs="Book Antiqua"/>
          <w:b/>
          <w:i/>
          <w:color w:val="000000"/>
        </w:rPr>
        <w:t>Retrospective Cohort Study</w:t>
      </w:r>
    </w:p>
    <w:p w14:paraId="01E91836" w14:textId="77777777" w:rsidR="00307712" w:rsidRDefault="002F5CFA">
      <w:pPr>
        <w:spacing w:line="360" w:lineRule="auto"/>
        <w:jc w:val="both"/>
        <w:rPr>
          <w:rFonts w:ascii="Book Antiqua" w:hAnsi="Book Antiqua"/>
        </w:rPr>
      </w:pPr>
      <w:bookmarkStart w:id="0" w:name="OLE_LINK71"/>
      <w:bookmarkStart w:id="1" w:name="OLE_LINK70"/>
      <w:r>
        <w:rPr>
          <w:rFonts w:ascii="Book Antiqua" w:eastAsia="Book Antiqua" w:hAnsi="Book Antiqua" w:cs="Book Antiqua"/>
          <w:b/>
          <w:color w:val="000000"/>
        </w:rPr>
        <w:t>Critical prognostic value of the log odds of negative lymph nodes/tumor size in rectal cancer patients</w:t>
      </w:r>
    </w:p>
    <w:bookmarkEnd w:id="0"/>
    <w:bookmarkEnd w:id="1"/>
    <w:p w14:paraId="66527D79" w14:textId="77777777" w:rsidR="00307712" w:rsidRDefault="00307712">
      <w:pPr>
        <w:spacing w:line="360" w:lineRule="auto"/>
        <w:jc w:val="both"/>
        <w:rPr>
          <w:rFonts w:ascii="Book Antiqua" w:hAnsi="Book Antiqua"/>
        </w:rPr>
      </w:pPr>
    </w:p>
    <w:p w14:paraId="05A46B19" w14:textId="77777777" w:rsidR="00307712" w:rsidRDefault="002F5CFA">
      <w:pPr>
        <w:spacing w:line="360" w:lineRule="auto"/>
        <w:jc w:val="both"/>
        <w:rPr>
          <w:rFonts w:ascii="Book Antiqua" w:hAnsi="Book Antiqua"/>
        </w:rPr>
      </w:pPr>
      <w:r>
        <w:rPr>
          <w:rFonts w:ascii="Book Antiqua" w:eastAsia="Book Antiqua" w:hAnsi="Book Antiqua" w:cs="Book Antiqua"/>
          <w:color w:val="000000"/>
        </w:rPr>
        <w:t xml:space="preserve">Xie JB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bookmarkStart w:id="2" w:name="OLE_LINK72"/>
      <w:bookmarkStart w:id="3" w:name="OLE_LINK120"/>
      <w:bookmarkStart w:id="4" w:name="OLE_LINK119"/>
      <w:r>
        <w:rPr>
          <w:rFonts w:ascii="Book Antiqua" w:eastAsia="Book Antiqua" w:hAnsi="Book Antiqua" w:cs="Book Antiqua"/>
          <w:color w:val="000000"/>
        </w:rPr>
        <w:t>NLNs/tumor size in rectal cancer</w:t>
      </w:r>
      <w:bookmarkEnd w:id="2"/>
    </w:p>
    <w:bookmarkEnd w:id="3"/>
    <w:bookmarkEnd w:id="4"/>
    <w:p w14:paraId="0FAD43ED" w14:textId="77777777" w:rsidR="00307712" w:rsidRDefault="00307712">
      <w:pPr>
        <w:spacing w:line="360" w:lineRule="auto"/>
        <w:jc w:val="both"/>
        <w:rPr>
          <w:rFonts w:ascii="Book Antiqua" w:hAnsi="Book Antiqua"/>
        </w:rPr>
      </w:pPr>
    </w:p>
    <w:p w14:paraId="0513842A" w14:textId="77777777" w:rsidR="00307712" w:rsidRDefault="002F5CFA">
      <w:pPr>
        <w:spacing w:line="360" w:lineRule="auto"/>
        <w:jc w:val="both"/>
        <w:rPr>
          <w:rFonts w:ascii="Book Antiqua" w:hAnsi="Book Antiqua"/>
        </w:rPr>
      </w:pPr>
      <w:r>
        <w:rPr>
          <w:rFonts w:ascii="Book Antiqua" w:eastAsia="Book Antiqua" w:hAnsi="Book Antiqua" w:cs="Book Antiqua"/>
          <w:color w:val="000000"/>
        </w:rPr>
        <w:t>Jie-Bin Xie, Yue-Shan Pang, Xun Li, Xiao-Ting Wu</w:t>
      </w:r>
    </w:p>
    <w:p w14:paraId="58C1E10D" w14:textId="77777777" w:rsidR="00307712" w:rsidRDefault="00307712">
      <w:pPr>
        <w:spacing w:line="360" w:lineRule="auto"/>
        <w:jc w:val="both"/>
        <w:rPr>
          <w:rFonts w:ascii="Book Antiqua" w:hAnsi="Book Antiqua"/>
        </w:rPr>
      </w:pPr>
    </w:p>
    <w:p w14:paraId="20E3867E" w14:textId="77777777" w:rsidR="00307712" w:rsidRDefault="002F5CFA">
      <w:pPr>
        <w:spacing w:line="360" w:lineRule="auto"/>
        <w:jc w:val="both"/>
        <w:rPr>
          <w:rFonts w:ascii="Book Antiqua" w:hAnsi="Book Antiqua"/>
        </w:rPr>
      </w:pPr>
      <w:bookmarkStart w:id="5" w:name="OLE_LINK74"/>
      <w:bookmarkStart w:id="6" w:name="OLE_LINK73"/>
      <w:r>
        <w:rPr>
          <w:rFonts w:ascii="Book Antiqua" w:eastAsia="Book Antiqua" w:hAnsi="Book Antiqua" w:cs="Book Antiqua"/>
          <w:b/>
          <w:bCs/>
          <w:color w:val="000000"/>
        </w:rPr>
        <w:t>Jie-Bin</w:t>
      </w:r>
      <w:bookmarkEnd w:id="5"/>
      <w:bookmarkEnd w:id="6"/>
      <w:r>
        <w:rPr>
          <w:rFonts w:ascii="Book Antiqua" w:eastAsia="Book Antiqua" w:hAnsi="Book Antiqua" w:cs="Book Antiqua"/>
          <w:b/>
          <w:bCs/>
          <w:color w:val="000000"/>
        </w:rPr>
        <w:t xml:space="preserve"> Xie, Xiao-Ting Wu, </w:t>
      </w:r>
      <w:bookmarkStart w:id="7" w:name="OLE_LINK75"/>
      <w:bookmarkStart w:id="8" w:name="OLE_LINK95"/>
      <w:bookmarkStart w:id="9" w:name="OLE_LINK76"/>
      <w:bookmarkStart w:id="10" w:name="OLE_LINK98"/>
      <w:r>
        <w:rPr>
          <w:rFonts w:ascii="Book Antiqua" w:eastAsia="Book Antiqua" w:hAnsi="Book Antiqua" w:cs="Book Antiqua"/>
          <w:color w:val="000000"/>
        </w:rPr>
        <w:t>Department of Gastrointestinal Surgery</w:t>
      </w:r>
      <w:bookmarkEnd w:id="7"/>
      <w:bookmarkEnd w:id="8"/>
      <w:bookmarkEnd w:id="9"/>
      <w:bookmarkEnd w:id="10"/>
      <w:r>
        <w:rPr>
          <w:rFonts w:ascii="Book Antiqua" w:eastAsia="Book Antiqua" w:hAnsi="Book Antiqua" w:cs="Book Antiqua"/>
          <w:color w:val="000000"/>
        </w:rPr>
        <w:t xml:space="preserve">, </w:t>
      </w:r>
      <w:bookmarkStart w:id="11" w:name="OLE_LINK77"/>
      <w:bookmarkStart w:id="12" w:name="OLE_LINK78"/>
      <w:r>
        <w:rPr>
          <w:rFonts w:ascii="Book Antiqua" w:eastAsia="Book Antiqua" w:hAnsi="Book Antiqua" w:cs="Book Antiqua"/>
          <w:color w:val="000000"/>
        </w:rPr>
        <w:t>West China Hospital, Sichuan University</w:t>
      </w:r>
      <w:bookmarkEnd w:id="11"/>
      <w:bookmarkEnd w:id="12"/>
      <w:r>
        <w:rPr>
          <w:rFonts w:ascii="Book Antiqua" w:eastAsia="Book Antiqua" w:hAnsi="Book Antiqua" w:cs="Book Antiqua"/>
          <w:color w:val="000000"/>
        </w:rPr>
        <w:t xml:space="preserve">, Chengdu 610041, </w:t>
      </w:r>
      <w:bookmarkStart w:id="13" w:name="OLE_LINK80"/>
      <w:bookmarkStart w:id="14" w:name="OLE_LINK79"/>
      <w:r>
        <w:rPr>
          <w:rFonts w:ascii="Book Antiqua" w:eastAsia="Book Antiqua" w:hAnsi="Book Antiqua" w:cs="Book Antiqua"/>
          <w:color w:val="000000"/>
        </w:rPr>
        <w:t>Sichuan Province</w:t>
      </w:r>
      <w:bookmarkEnd w:id="13"/>
      <w:bookmarkEnd w:id="14"/>
      <w:r>
        <w:rPr>
          <w:rFonts w:ascii="Book Antiqua" w:eastAsia="Book Antiqua" w:hAnsi="Book Antiqua" w:cs="Book Antiqua"/>
          <w:color w:val="000000"/>
        </w:rPr>
        <w:t>, China</w:t>
      </w:r>
    </w:p>
    <w:p w14:paraId="53AB5049" w14:textId="77777777" w:rsidR="00307712" w:rsidRDefault="00307712">
      <w:pPr>
        <w:spacing w:line="360" w:lineRule="auto"/>
        <w:jc w:val="both"/>
        <w:rPr>
          <w:rFonts w:ascii="Book Antiqua" w:hAnsi="Book Antiqua"/>
        </w:rPr>
      </w:pPr>
    </w:p>
    <w:p w14:paraId="6E33E96B" w14:textId="77777777" w:rsidR="00307712" w:rsidRDefault="002F5CFA">
      <w:pPr>
        <w:spacing w:line="360" w:lineRule="auto"/>
        <w:jc w:val="both"/>
        <w:rPr>
          <w:rFonts w:ascii="Book Antiqua" w:hAnsi="Book Antiqua"/>
        </w:rPr>
      </w:pPr>
      <w:r>
        <w:rPr>
          <w:rFonts w:ascii="Book Antiqua" w:eastAsia="Book Antiqua" w:hAnsi="Book Antiqua" w:cs="Book Antiqua"/>
          <w:b/>
          <w:bCs/>
          <w:color w:val="000000"/>
        </w:rPr>
        <w:t xml:space="preserve">Jie-Bin Xie, Xun Li, </w:t>
      </w:r>
      <w:bookmarkStart w:id="15" w:name="OLE_LINK81"/>
      <w:bookmarkStart w:id="16" w:name="OLE_LINK91"/>
      <w:bookmarkStart w:id="17" w:name="OLE_LINK82"/>
      <w:r>
        <w:rPr>
          <w:rFonts w:ascii="Book Antiqua" w:eastAsia="Book Antiqua" w:hAnsi="Book Antiqua" w:cs="Book Antiqua"/>
          <w:color w:val="000000"/>
        </w:rPr>
        <w:t>Department of Gastrointestinal Surgery</w:t>
      </w:r>
      <w:bookmarkEnd w:id="15"/>
      <w:bookmarkEnd w:id="16"/>
      <w:bookmarkEnd w:id="17"/>
      <w:r>
        <w:rPr>
          <w:rFonts w:ascii="Book Antiqua" w:eastAsia="Book Antiqua" w:hAnsi="Book Antiqua" w:cs="Book Antiqua"/>
          <w:color w:val="000000"/>
        </w:rPr>
        <w:t xml:space="preserve">, </w:t>
      </w:r>
      <w:bookmarkStart w:id="18" w:name="OLE_LINK92"/>
      <w:bookmarkStart w:id="19" w:name="OLE_LINK86"/>
      <w:bookmarkStart w:id="20" w:name="OLE_LINK118"/>
      <w:bookmarkStart w:id="21" w:name="OLE_LINK83"/>
      <w:r>
        <w:rPr>
          <w:rFonts w:ascii="Book Antiqua" w:eastAsia="Book Antiqua" w:hAnsi="Book Antiqua" w:cs="Book Antiqua"/>
          <w:color w:val="000000"/>
        </w:rPr>
        <w:t>Affiliated Hospital of North Sichuan Medical College China</w:t>
      </w:r>
      <w:bookmarkEnd w:id="18"/>
      <w:bookmarkEnd w:id="19"/>
      <w:bookmarkEnd w:id="20"/>
      <w:bookmarkEnd w:id="21"/>
      <w:r>
        <w:rPr>
          <w:rFonts w:ascii="Book Antiqua" w:eastAsia="Book Antiqua" w:hAnsi="Book Antiqua" w:cs="Book Antiqua"/>
          <w:color w:val="000000"/>
        </w:rPr>
        <w:t xml:space="preserve">, Nanchong 637200, </w:t>
      </w:r>
      <w:bookmarkStart w:id="22" w:name="OLE_LINK94"/>
      <w:bookmarkStart w:id="23" w:name="OLE_LINK93"/>
      <w:bookmarkStart w:id="24" w:name="OLE_LINK85"/>
      <w:bookmarkStart w:id="25" w:name="OLE_LINK84"/>
      <w:r>
        <w:rPr>
          <w:rFonts w:ascii="Book Antiqua" w:eastAsia="Book Antiqua" w:hAnsi="Book Antiqua" w:cs="Book Antiqua"/>
          <w:color w:val="000000"/>
        </w:rPr>
        <w:t>Sichuan Province</w:t>
      </w:r>
      <w:bookmarkEnd w:id="22"/>
      <w:bookmarkEnd w:id="23"/>
      <w:bookmarkEnd w:id="24"/>
      <w:bookmarkEnd w:id="25"/>
      <w:r>
        <w:rPr>
          <w:rFonts w:ascii="Book Antiqua" w:eastAsia="Book Antiqua" w:hAnsi="Book Antiqua" w:cs="Book Antiqua"/>
          <w:color w:val="000000"/>
        </w:rPr>
        <w:t>, China</w:t>
      </w:r>
    </w:p>
    <w:p w14:paraId="588E9319" w14:textId="77777777" w:rsidR="00307712" w:rsidRDefault="00307712">
      <w:pPr>
        <w:spacing w:line="360" w:lineRule="auto"/>
        <w:jc w:val="both"/>
        <w:rPr>
          <w:rFonts w:ascii="Book Antiqua" w:hAnsi="Book Antiqua"/>
        </w:rPr>
      </w:pPr>
    </w:p>
    <w:p w14:paraId="70AE0F34" w14:textId="77777777" w:rsidR="00307712" w:rsidRDefault="002F5CFA">
      <w:pPr>
        <w:spacing w:line="360" w:lineRule="auto"/>
        <w:jc w:val="both"/>
        <w:rPr>
          <w:rFonts w:ascii="Book Antiqua" w:hAnsi="Book Antiqua"/>
        </w:rPr>
      </w:pPr>
      <w:bookmarkStart w:id="26" w:name="OLE_LINK96"/>
      <w:bookmarkStart w:id="27" w:name="OLE_LINK97"/>
      <w:r>
        <w:rPr>
          <w:rFonts w:ascii="Book Antiqua" w:eastAsia="Book Antiqua" w:hAnsi="Book Antiqua" w:cs="Book Antiqua"/>
          <w:b/>
          <w:bCs/>
          <w:color w:val="000000"/>
        </w:rPr>
        <w:t>Yue-Shan</w:t>
      </w:r>
      <w:bookmarkEnd w:id="26"/>
      <w:bookmarkEnd w:id="27"/>
      <w:r>
        <w:rPr>
          <w:rFonts w:ascii="Book Antiqua" w:eastAsia="Book Antiqua" w:hAnsi="Book Antiqua" w:cs="Book Antiqua"/>
          <w:b/>
          <w:bCs/>
          <w:color w:val="000000"/>
        </w:rPr>
        <w:t xml:space="preserve"> Pang, </w:t>
      </w:r>
      <w:bookmarkStart w:id="28" w:name="OLE_LINK87"/>
      <w:bookmarkStart w:id="29" w:name="OLE_LINK88"/>
      <w:r>
        <w:rPr>
          <w:rFonts w:ascii="Book Antiqua" w:eastAsia="Book Antiqua" w:hAnsi="Book Antiqua" w:cs="Book Antiqua"/>
          <w:color w:val="000000"/>
        </w:rPr>
        <w:t>Department of Geriatrics</w:t>
      </w:r>
      <w:bookmarkEnd w:id="28"/>
      <w:bookmarkEnd w:id="29"/>
      <w:r>
        <w:rPr>
          <w:rFonts w:ascii="Book Antiqua" w:eastAsia="Book Antiqua" w:hAnsi="Book Antiqua" w:cs="Book Antiqua"/>
          <w:color w:val="000000"/>
        </w:rPr>
        <w:t xml:space="preserve">, The Second Clinical Medical College of North Sichuan Medical College, Nanchong Central Hospital, Nanchong 637200, </w:t>
      </w:r>
      <w:bookmarkStart w:id="30" w:name="OLE_LINK89"/>
      <w:bookmarkStart w:id="31" w:name="OLE_LINK90"/>
      <w:r>
        <w:rPr>
          <w:rFonts w:ascii="Book Antiqua" w:eastAsia="Book Antiqua" w:hAnsi="Book Antiqua" w:cs="Book Antiqua"/>
          <w:color w:val="000000"/>
        </w:rPr>
        <w:t>Sichuan Province</w:t>
      </w:r>
      <w:bookmarkEnd w:id="30"/>
      <w:bookmarkEnd w:id="31"/>
      <w:r>
        <w:rPr>
          <w:rFonts w:ascii="Book Antiqua" w:eastAsia="Book Antiqua" w:hAnsi="Book Antiqua" w:cs="Book Antiqua"/>
          <w:color w:val="000000"/>
        </w:rPr>
        <w:t>, China</w:t>
      </w:r>
    </w:p>
    <w:p w14:paraId="608A3806" w14:textId="77777777" w:rsidR="00307712" w:rsidRDefault="00307712">
      <w:pPr>
        <w:spacing w:line="360" w:lineRule="auto"/>
        <w:jc w:val="both"/>
        <w:rPr>
          <w:rFonts w:ascii="Book Antiqua" w:hAnsi="Book Antiqua"/>
        </w:rPr>
      </w:pPr>
    </w:p>
    <w:p w14:paraId="31941B04" w14:textId="77777777" w:rsidR="00307712" w:rsidRDefault="002F5CFA">
      <w:pPr>
        <w:spacing w:line="360" w:lineRule="auto"/>
        <w:jc w:val="both"/>
        <w:rPr>
          <w:rFonts w:ascii="Book Antiqua" w:eastAsia="宋体" w:hAnsi="Book Antiqua"/>
          <w:lang w:eastAsia="zh-CN"/>
        </w:rPr>
      </w:pPr>
      <w:r>
        <w:rPr>
          <w:rFonts w:ascii="Book Antiqua" w:eastAsia="Book Antiqua" w:hAnsi="Book Antiqua" w:cs="Book Antiqua"/>
          <w:b/>
          <w:bCs/>
          <w:color w:val="000000"/>
        </w:rPr>
        <w:t xml:space="preserve">Author contributions: </w:t>
      </w:r>
      <w:bookmarkStart w:id="32" w:name="OLE_LINK145"/>
      <w:bookmarkStart w:id="33" w:name="OLE_LINK147"/>
      <w:bookmarkStart w:id="34" w:name="OLE_LINK146"/>
      <w:r>
        <w:rPr>
          <w:rFonts w:ascii="Book Antiqua" w:eastAsia="Book Antiqua" w:hAnsi="Book Antiqua" w:cs="Book Antiqua"/>
          <w:color w:val="000000"/>
        </w:rPr>
        <w:t>Xie JB performed design, data collection, analysis, and drafting of manuscript; Pang YS performed design, data collection, and analysis; Li X performed design, data collection, and review; Wu XT performed design, analysis, review and editing;</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a</w:t>
      </w:r>
      <w:r>
        <w:rPr>
          <w:rFonts w:ascii="Book Antiqua" w:eastAsia="宋体" w:hAnsi="Book Antiqua" w:cs="Book Antiqua" w:hint="eastAsia"/>
          <w:color w:val="000000"/>
          <w:lang w:eastAsia="zh-CN"/>
        </w:rPr>
        <w:t>ll authors read and approved the final version of the manuscript.</w:t>
      </w:r>
    </w:p>
    <w:bookmarkEnd w:id="32"/>
    <w:bookmarkEnd w:id="33"/>
    <w:bookmarkEnd w:id="34"/>
    <w:p w14:paraId="19DD4451" w14:textId="77777777" w:rsidR="00307712" w:rsidRDefault="00307712">
      <w:pPr>
        <w:spacing w:line="360" w:lineRule="auto"/>
        <w:jc w:val="both"/>
        <w:rPr>
          <w:rFonts w:ascii="Book Antiqua" w:hAnsi="Book Antiqua"/>
        </w:rPr>
      </w:pPr>
    </w:p>
    <w:p w14:paraId="5892A56D" w14:textId="77777777" w:rsidR="00307712" w:rsidRDefault="002F5CFA">
      <w:pPr>
        <w:spacing w:line="360" w:lineRule="auto"/>
        <w:jc w:val="both"/>
        <w:rPr>
          <w:rFonts w:ascii="Book Antiqua" w:hAnsi="Book Antiqua"/>
        </w:rPr>
      </w:pPr>
      <w:r>
        <w:rPr>
          <w:rFonts w:ascii="Book Antiqua" w:eastAsia="Book Antiqua" w:hAnsi="Book Antiqua" w:cs="Book Antiqua"/>
          <w:b/>
          <w:bCs/>
          <w:color w:val="000000"/>
        </w:rPr>
        <w:t xml:space="preserve">Supported by </w:t>
      </w:r>
      <w:bookmarkStart w:id="35" w:name="OLE_LINK109"/>
      <w:bookmarkStart w:id="36" w:name="OLE_LINK122"/>
      <w:bookmarkStart w:id="37" w:name="OLE_LINK121"/>
      <w:r>
        <w:rPr>
          <w:rFonts w:ascii="Book Antiqua" w:eastAsia="Book Antiqua" w:hAnsi="Book Antiqua" w:cs="Book Antiqua"/>
          <w:color w:val="000000"/>
        </w:rPr>
        <w:t>Cooperative Fund of Nanchong Government and North Sichuan Medical College</w:t>
      </w:r>
      <w:bookmarkEnd w:id="35"/>
      <w:r>
        <w:rPr>
          <w:rFonts w:ascii="Book Antiqua" w:eastAsia="Book Antiqua" w:hAnsi="Book Antiqua" w:cs="Book Antiqua"/>
          <w:color w:val="000000"/>
        </w:rPr>
        <w:t xml:space="preserve">, No. </w:t>
      </w:r>
      <w:bookmarkStart w:id="38" w:name="OLE_LINK111"/>
      <w:bookmarkStart w:id="39" w:name="OLE_LINK110"/>
      <w:r>
        <w:rPr>
          <w:rFonts w:ascii="Book Antiqua" w:eastAsia="Book Antiqua" w:hAnsi="Book Antiqua" w:cs="Book Antiqua"/>
          <w:color w:val="000000"/>
        </w:rPr>
        <w:t>18SXHZ0357</w:t>
      </w:r>
      <w:bookmarkEnd w:id="38"/>
      <w:bookmarkEnd w:id="39"/>
      <w:r>
        <w:rPr>
          <w:rFonts w:ascii="Book Antiqua" w:eastAsia="Book Antiqua" w:hAnsi="Book Antiqua" w:cs="Book Antiqua"/>
          <w:color w:val="000000"/>
        </w:rPr>
        <w:t>.</w:t>
      </w:r>
    </w:p>
    <w:bookmarkEnd w:id="36"/>
    <w:bookmarkEnd w:id="37"/>
    <w:p w14:paraId="0CE123D0" w14:textId="77777777" w:rsidR="00307712" w:rsidRDefault="00307712">
      <w:pPr>
        <w:spacing w:line="360" w:lineRule="auto"/>
        <w:jc w:val="both"/>
        <w:rPr>
          <w:rFonts w:ascii="Book Antiqua" w:hAnsi="Book Antiqua"/>
        </w:rPr>
      </w:pPr>
    </w:p>
    <w:p w14:paraId="3427948A" w14:textId="77777777" w:rsidR="00307712" w:rsidRDefault="002F5CFA">
      <w:pPr>
        <w:spacing w:line="360" w:lineRule="auto"/>
        <w:jc w:val="both"/>
        <w:rPr>
          <w:rFonts w:ascii="Book Antiqua" w:hAnsi="Book Antiqua"/>
        </w:rPr>
      </w:pPr>
      <w:r>
        <w:rPr>
          <w:rFonts w:ascii="Book Antiqua" w:eastAsia="Book Antiqua" w:hAnsi="Book Antiqua" w:cs="Book Antiqua"/>
          <w:b/>
          <w:bCs/>
          <w:color w:val="000000"/>
        </w:rPr>
        <w:t xml:space="preserve">Corresponding author: Xiao-Ting Wu, MD, PhD, Chief Doctor, </w:t>
      </w:r>
      <w:bookmarkStart w:id="40" w:name="OLE_LINK102"/>
      <w:bookmarkStart w:id="41" w:name="OLE_LINK101"/>
      <w:r>
        <w:rPr>
          <w:rFonts w:ascii="Book Antiqua" w:eastAsia="Book Antiqua" w:hAnsi="Book Antiqua" w:cs="Book Antiqua"/>
          <w:color w:val="000000"/>
        </w:rPr>
        <w:t>Department of Gastrointestinal Surgery</w:t>
      </w:r>
      <w:bookmarkEnd w:id="40"/>
      <w:bookmarkEnd w:id="41"/>
      <w:r>
        <w:rPr>
          <w:rFonts w:ascii="Book Antiqua" w:eastAsia="Book Antiqua" w:hAnsi="Book Antiqua" w:cs="Book Antiqua"/>
          <w:color w:val="000000"/>
        </w:rPr>
        <w:t xml:space="preserve">, </w:t>
      </w:r>
      <w:bookmarkStart w:id="42" w:name="OLE_LINK104"/>
      <w:bookmarkStart w:id="43" w:name="OLE_LINK103"/>
      <w:r>
        <w:rPr>
          <w:rFonts w:ascii="Book Antiqua" w:eastAsia="Book Antiqua" w:hAnsi="Book Antiqua" w:cs="Book Antiqua"/>
          <w:color w:val="000000"/>
        </w:rPr>
        <w:t>West China Hospital, Sichuan University</w:t>
      </w:r>
      <w:bookmarkEnd w:id="42"/>
      <w:bookmarkEnd w:id="43"/>
      <w:r>
        <w:rPr>
          <w:rFonts w:ascii="Book Antiqua" w:eastAsia="Book Antiqua" w:hAnsi="Book Antiqua" w:cs="Book Antiqua"/>
          <w:color w:val="000000"/>
        </w:rPr>
        <w:t xml:space="preserve">, </w:t>
      </w:r>
      <w:bookmarkStart w:id="44" w:name="OLE_LINK105"/>
      <w:bookmarkStart w:id="45" w:name="OLE_LINK106"/>
      <w:r>
        <w:rPr>
          <w:rFonts w:ascii="Book Antiqua" w:eastAsia="Book Antiqua" w:hAnsi="Book Antiqua" w:cs="Book Antiqua"/>
          <w:color w:val="000000"/>
        </w:rPr>
        <w:t xml:space="preserve">No. 37 Guoxue </w:t>
      </w:r>
      <w:r>
        <w:rPr>
          <w:rFonts w:ascii="Book Antiqua" w:eastAsia="Book Antiqua" w:hAnsi="Book Antiqua"/>
          <w:color w:val="000000"/>
        </w:rPr>
        <w:t>Alley</w:t>
      </w:r>
      <w:r>
        <w:rPr>
          <w:rFonts w:ascii="Book Antiqua" w:eastAsia="Book Antiqua" w:hAnsi="Book Antiqua" w:cs="Book Antiqua"/>
          <w:color w:val="000000"/>
        </w:rPr>
        <w:t>,</w:t>
      </w:r>
      <w:r>
        <w:rPr>
          <w:rFonts w:ascii="Book Antiqua" w:eastAsia="Book Antiqua" w:hAnsi="Book Antiqua"/>
          <w:color w:val="000000"/>
        </w:rPr>
        <w:t xml:space="preserve"> Wuhou District</w:t>
      </w:r>
      <w:bookmarkEnd w:id="44"/>
      <w:bookmarkEnd w:id="45"/>
      <w:r>
        <w:rPr>
          <w:rFonts w:ascii="Book Antiqua" w:eastAsia="Book Antiqua" w:hAnsi="Book Antiqua"/>
          <w:color w:val="000000"/>
        </w:rPr>
        <w:t>,</w:t>
      </w:r>
      <w:r>
        <w:rPr>
          <w:rFonts w:ascii="Book Antiqua" w:eastAsia="宋体" w:hAnsi="Book Antiqua" w:hint="eastAsia"/>
          <w:color w:val="000000"/>
          <w:lang w:eastAsia="zh-CN"/>
        </w:rPr>
        <w:t xml:space="preserve"> </w:t>
      </w:r>
      <w:r>
        <w:rPr>
          <w:rFonts w:ascii="Book Antiqua" w:eastAsia="Book Antiqua" w:hAnsi="Book Antiqua"/>
          <w:color w:val="000000"/>
        </w:rPr>
        <w:t>C</w:t>
      </w:r>
      <w:r>
        <w:rPr>
          <w:rFonts w:ascii="Book Antiqua" w:eastAsia="Book Antiqua" w:hAnsi="Book Antiqua" w:cs="Book Antiqua"/>
          <w:color w:val="000000"/>
        </w:rPr>
        <w:t xml:space="preserve">hengdu 610041, </w:t>
      </w:r>
      <w:bookmarkStart w:id="46" w:name="OLE_LINK108"/>
      <w:bookmarkStart w:id="47" w:name="OLE_LINK107"/>
      <w:r>
        <w:rPr>
          <w:rFonts w:ascii="Book Antiqua" w:eastAsia="Book Antiqua" w:hAnsi="Book Antiqua" w:cs="Book Antiqua"/>
          <w:color w:val="000000"/>
        </w:rPr>
        <w:t>Sichuan Province</w:t>
      </w:r>
      <w:bookmarkEnd w:id="46"/>
      <w:bookmarkEnd w:id="47"/>
      <w:r>
        <w:rPr>
          <w:rFonts w:ascii="Book Antiqua" w:eastAsia="Book Antiqua" w:hAnsi="Book Antiqua" w:cs="Book Antiqua"/>
          <w:color w:val="000000"/>
        </w:rPr>
        <w:t xml:space="preserve">, China. </w:t>
      </w:r>
      <w:bookmarkStart w:id="48" w:name="OLE_LINK100"/>
      <w:bookmarkStart w:id="49" w:name="OLE_LINK99"/>
      <w:r>
        <w:rPr>
          <w:rFonts w:ascii="Book Antiqua" w:eastAsia="Book Antiqua" w:hAnsi="Book Antiqua" w:cs="Book Antiqua"/>
          <w:color w:val="000000"/>
        </w:rPr>
        <w:t>wxt1@medmail.com.cn</w:t>
      </w:r>
      <w:bookmarkEnd w:id="48"/>
      <w:bookmarkEnd w:id="49"/>
    </w:p>
    <w:p w14:paraId="6D7A51E4" w14:textId="77777777" w:rsidR="00307712" w:rsidRDefault="00307712">
      <w:pPr>
        <w:spacing w:line="360" w:lineRule="auto"/>
        <w:jc w:val="both"/>
        <w:rPr>
          <w:rFonts w:ascii="Book Antiqua" w:hAnsi="Book Antiqua"/>
        </w:rPr>
      </w:pPr>
    </w:p>
    <w:p w14:paraId="08A476EA" w14:textId="77777777" w:rsidR="00307712" w:rsidRDefault="002F5CFA">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12, 2020</w:t>
      </w:r>
    </w:p>
    <w:p w14:paraId="2872B5D1" w14:textId="77777777" w:rsidR="00307712" w:rsidRDefault="002F5CFA">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hAnsi="Book Antiqua"/>
          <w:color w:val="000000"/>
        </w:rPr>
        <w:t>January 2, 2021</w:t>
      </w:r>
    </w:p>
    <w:p w14:paraId="53B5DF5A" w14:textId="77777777" w:rsidR="00307712" w:rsidRDefault="002F5CFA">
      <w:pPr>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March 10, 2021</w:t>
      </w:r>
    </w:p>
    <w:p w14:paraId="03466407" w14:textId="77777777" w:rsidR="00307712" w:rsidRDefault="002F5CFA">
      <w:pPr>
        <w:spacing w:line="360" w:lineRule="auto"/>
        <w:jc w:val="both"/>
        <w:rPr>
          <w:rFonts w:ascii="Book Antiqua" w:hAnsi="Book Antiqua"/>
        </w:rPr>
      </w:pPr>
      <w:r>
        <w:rPr>
          <w:rFonts w:ascii="Book Antiqua" w:eastAsia="Book Antiqua" w:hAnsi="Book Antiqua" w:cs="Book Antiqua"/>
          <w:b/>
          <w:bCs/>
          <w:color w:val="000000"/>
        </w:rPr>
        <w:t xml:space="preserve">Published online: </w:t>
      </w:r>
      <w:r>
        <w:rPr>
          <w:rFonts w:ascii="Book Antiqua" w:eastAsia="Book Antiqua" w:hAnsi="Book Antiqua" w:cs="Book Antiqua"/>
          <w:color w:val="000000"/>
        </w:rPr>
        <w:t>May 26, 2021</w:t>
      </w:r>
    </w:p>
    <w:p w14:paraId="3E781C56" w14:textId="77777777" w:rsidR="00307712" w:rsidRDefault="00307712">
      <w:pPr>
        <w:spacing w:line="360" w:lineRule="auto"/>
        <w:jc w:val="both"/>
        <w:rPr>
          <w:rFonts w:ascii="Book Antiqua" w:hAnsi="Book Antiqua"/>
        </w:rPr>
        <w:sectPr w:rsidR="00307712">
          <w:footerReference w:type="default" r:id="rId9"/>
          <w:pgSz w:w="12240" w:h="15840"/>
          <w:pgMar w:top="1440" w:right="1440" w:bottom="1440" w:left="1440" w:header="720" w:footer="720" w:gutter="0"/>
          <w:cols w:space="720"/>
          <w:docGrid w:linePitch="360"/>
        </w:sectPr>
      </w:pPr>
    </w:p>
    <w:p w14:paraId="20E3E723" w14:textId="77777777" w:rsidR="00307712" w:rsidRDefault="002F5CFA">
      <w:pPr>
        <w:spacing w:line="360" w:lineRule="auto"/>
        <w:jc w:val="both"/>
        <w:rPr>
          <w:rFonts w:ascii="Book Antiqua" w:hAnsi="Book Antiqua"/>
        </w:rPr>
      </w:pPr>
      <w:r>
        <w:rPr>
          <w:rFonts w:ascii="Book Antiqua" w:eastAsia="Book Antiqua" w:hAnsi="Book Antiqua" w:cs="Book Antiqua"/>
          <w:b/>
          <w:color w:val="000000"/>
        </w:rPr>
        <w:t>Abstract</w:t>
      </w:r>
    </w:p>
    <w:p w14:paraId="6226F6AA" w14:textId="77777777" w:rsidR="00307712" w:rsidRDefault="002F5CFA">
      <w:pPr>
        <w:spacing w:line="360" w:lineRule="auto"/>
        <w:jc w:val="both"/>
        <w:rPr>
          <w:rFonts w:ascii="Book Antiqua" w:hAnsi="Book Antiqua"/>
        </w:rPr>
      </w:pPr>
      <w:r>
        <w:rPr>
          <w:rFonts w:ascii="Book Antiqua" w:eastAsia="Book Antiqua" w:hAnsi="Book Antiqua" w:cs="Book Antiqua"/>
          <w:color w:val="000000"/>
        </w:rPr>
        <w:t>BACKGROUND</w:t>
      </w:r>
    </w:p>
    <w:p w14:paraId="0BD1C681" w14:textId="77777777" w:rsidR="00307712" w:rsidRDefault="002F5CFA">
      <w:pPr>
        <w:spacing w:line="360" w:lineRule="auto"/>
        <w:jc w:val="both"/>
        <w:rPr>
          <w:rFonts w:ascii="Book Antiqua" w:hAnsi="Book Antiqua"/>
        </w:rPr>
      </w:pPr>
      <w:r>
        <w:rPr>
          <w:rFonts w:ascii="Book Antiqua" w:eastAsia="Book Antiqua" w:hAnsi="Book Antiqua" w:cs="Book Antiqua"/>
          <w:color w:val="000000"/>
        </w:rPr>
        <w:t>The number of negative lymph nodes (NLNs) and tumor size are associated with prognosis in rectal cancer patients undergoing surgical resection. However, little is known about the prognostic significance of the NLN count after adjusting for tumor size.</w:t>
      </w:r>
    </w:p>
    <w:p w14:paraId="09B9082D" w14:textId="77777777" w:rsidR="00307712" w:rsidRDefault="00307712">
      <w:pPr>
        <w:spacing w:line="360" w:lineRule="auto"/>
        <w:jc w:val="both"/>
        <w:rPr>
          <w:rFonts w:ascii="Book Antiqua" w:hAnsi="Book Antiqua"/>
        </w:rPr>
      </w:pPr>
    </w:p>
    <w:p w14:paraId="1A7B5A80" w14:textId="77777777" w:rsidR="00307712" w:rsidRDefault="002F5CFA">
      <w:pPr>
        <w:spacing w:line="360" w:lineRule="auto"/>
        <w:jc w:val="both"/>
        <w:rPr>
          <w:rFonts w:ascii="Book Antiqua" w:hAnsi="Book Antiqua"/>
        </w:rPr>
      </w:pPr>
      <w:r>
        <w:rPr>
          <w:rFonts w:ascii="Book Antiqua" w:eastAsia="Book Antiqua" w:hAnsi="Book Antiqua" w:cs="Book Antiqua"/>
          <w:color w:val="000000"/>
        </w:rPr>
        <w:t>AIM</w:t>
      </w:r>
    </w:p>
    <w:p w14:paraId="094BA42A" w14:textId="77777777" w:rsidR="00307712" w:rsidRDefault="002F5CFA">
      <w:pPr>
        <w:spacing w:line="360" w:lineRule="auto"/>
        <w:jc w:val="both"/>
        <w:rPr>
          <w:rFonts w:ascii="Book Antiqua" w:hAnsi="Book Antiqua"/>
        </w:rPr>
      </w:pPr>
      <w:r>
        <w:rPr>
          <w:rFonts w:ascii="Book Antiqua" w:eastAsia="Book Antiqua" w:hAnsi="Book Antiqua" w:cs="Book Antiqua"/>
          <w:color w:val="000000"/>
        </w:rPr>
        <w:t>To assess the prognostic impact of the log odds of NLN/tumor size (LONS) in rectal cancer patients.</w:t>
      </w:r>
    </w:p>
    <w:p w14:paraId="35E5938F" w14:textId="77777777" w:rsidR="00307712" w:rsidRDefault="00307712">
      <w:pPr>
        <w:spacing w:line="360" w:lineRule="auto"/>
        <w:jc w:val="both"/>
        <w:rPr>
          <w:rFonts w:ascii="Book Antiqua" w:hAnsi="Book Antiqua"/>
        </w:rPr>
      </w:pPr>
    </w:p>
    <w:p w14:paraId="435AA68C" w14:textId="77777777" w:rsidR="00307712" w:rsidRDefault="002F5CFA">
      <w:pPr>
        <w:spacing w:line="360" w:lineRule="auto"/>
        <w:jc w:val="both"/>
        <w:rPr>
          <w:rFonts w:ascii="Book Antiqua" w:hAnsi="Book Antiqua"/>
        </w:rPr>
      </w:pPr>
      <w:r>
        <w:rPr>
          <w:rFonts w:ascii="Book Antiqua" w:eastAsia="Book Antiqua" w:hAnsi="Book Antiqua" w:cs="Book Antiqua"/>
          <w:color w:val="000000"/>
        </w:rPr>
        <w:t>METHODS</w:t>
      </w:r>
    </w:p>
    <w:p w14:paraId="07B41B49" w14:textId="77777777" w:rsidR="00307712" w:rsidRDefault="002F5CFA">
      <w:pPr>
        <w:spacing w:line="360" w:lineRule="auto"/>
        <w:jc w:val="both"/>
        <w:rPr>
          <w:rFonts w:ascii="Book Antiqua" w:hAnsi="Book Antiqua"/>
        </w:rPr>
      </w:pPr>
      <w:bookmarkStart w:id="50" w:name="OLE_LINK125"/>
      <w:bookmarkStart w:id="51" w:name="OLE_LINK124"/>
      <w:bookmarkStart w:id="52" w:name="OLE_LINK148"/>
      <w:r>
        <w:rPr>
          <w:rFonts w:ascii="Book Antiqua" w:eastAsia="宋体" w:hAnsi="Book Antiqua" w:cs="Book Antiqua" w:hint="eastAsia"/>
          <w:color w:val="000000"/>
          <w:lang w:eastAsia="zh-CN"/>
        </w:rPr>
        <w:t>D</w:t>
      </w:r>
      <w:r>
        <w:rPr>
          <w:rFonts w:ascii="Book Antiqua" w:eastAsia="Book Antiqua" w:hAnsi="Book Antiqua" w:cs="Book Antiqua"/>
          <w:color w:val="000000"/>
        </w:rPr>
        <w:t>ata of patients with stage I–III rectal cancer were extracted from the Surveillance, Epidemiology, and End Results Program database. These patients were randomly divided into a training cohort and a validation cohort. Univariate and multivariate Cox regression analyses were used to determine the prognostic value of the LONS. The optimal cutoff values of LONS were calculated using the "X-tile" program. Stratified analysis of the effect of LONS on cancer-specific survival (CSS) and overall survival (OS) w</w:t>
      </w:r>
      <w:r>
        <w:rPr>
          <w:rFonts w:ascii="Book Antiqua" w:eastAsia="宋体" w:hAnsi="Book Antiqua" w:cs="Book Antiqua" w:hint="eastAsia"/>
          <w:color w:val="000000"/>
          <w:lang w:eastAsia="zh-CN"/>
        </w:rPr>
        <w:t>ere</w:t>
      </w:r>
      <w:r>
        <w:rPr>
          <w:rFonts w:ascii="Book Antiqua" w:eastAsia="Book Antiqua" w:hAnsi="Book Antiqua" w:cs="Book Antiqua"/>
          <w:color w:val="000000"/>
        </w:rPr>
        <w:t xml:space="preserve"> performed. The Kaplan-Meier method with the log-rank test was used to plot the survival curve and compare the survival data among the different groups.</w:t>
      </w:r>
    </w:p>
    <w:bookmarkEnd w:id="50"/>
    <w:bookmarkEnd w:id="51"/>
    <w:bookmarkEnd w:id="52"/>
    <w:p w14:paraId="23876B81" w14:textId="77777777" w:rsidR="00307712" w:rsidRDefault="00307712">
      <w:pPr>
        <w:spacing w:line="360" w:lineRule="auto"/>
        <w:jc w:val="both"/>
        <w:rPr>
          <w:rFonts w:ascii="Book Antiqua" w:hAnsi="Book Antiqua"/>
        </w:rPr>
      </w:pPr>
    </w:p>
    <w:p w14:paraId="1D33FF3E" w14:textId="77777777" w:rsidR="00307712" w:rsidRDefault="002F5CFA">
      <w:pPr>
        <w:spacing w:line="360" w:lineRule="auto"/>
        <w:jc w:val="both"/>
        <w:rPr>
          <w:rFonts w:ascii="Book Antiqua" w:hAnsi="Book Antiqua"/>
        </w:rPr>
      </w:pPr>
      <w:r>
        <w:rPr>
          <w:rFonts w:ascii="Book Antiqua" w:eastAsia="Book Antiqua" w:hAnsi="Book Antiqua" w:cs="Book Antiqua"/>
          <w:color w:val="000000"/>
        </w:rPr>
        <w:t>RESULTS</w:t>
      </w:r>
    </w:p>
    <w:p w14:paraId="6ED3BD05" w14:textId="77777777" w:rsidR="00307712" w:rsidRDefault="002F5CFA">
      <w:pPr>
        <w:spacing w:line="360" w:lineRule="auto"/>
        <w:jc w:val="both"/>
        <w:rPr>
          <w:rFonts w:ascii="Book Antiqua" w:hAnsi="Book Antiqua"/>
        </w:rPr>
      </w:pPr>
      <w:r>
        <w:rPr>
          <w:rFonts w:ascii="Book Antiqua" w:eastAsia="Book Antiqua" w:hAnsi="Book Antiqua" w:cs="Book Antiqua"/>
          <w:color w:val="000000"/>
        </w:rPr>
        <w:t>In all, 41080 patients who met the inclusion criteria were randomly divided into a training cohort (</w:t>
      </w:r>
      <w:r>
        <w:rPr>
          <w:rFonts w:ascii="Book Antiqua" w:eastAsia="Book Antiqua" w:hAnsi="Book Antiqua" w:cs="Book Antiqua"/>
          <w:i/>
          <w:iCs/>
          <w:color w:val="000000"/>
        </w:rPr>
        <w:t>n</w:t>
      </w:r>
      <w:r>
        <w:rPr>
          <w:rFonts w:ascii="Book Antiqua" w:eastAsia="Book Antiqua" w:hAnsi="Book Antiqua" w:cs="Book Antiqua"/>
          <w:color w:val="000000"/>
        </w:rPr>
        <w:t xml:space="preserve"> = 28775, 70%) and a validation cohort (</w:t>
      </w:r>
      <w:r>
        <w:rPr>
          <w:rFonts w:ascii="Book Antiqua" w:eastAsia="Book Antiqua" w:hAnsi="Book Antiqua" w:cs="Book Antiqua"/>
          <w:i/>
          <w:iCs/>
          <w:color w:val="000000"/>
        </w:rPr>
        <w:t>n</w:t>
      </w:r>
      <w:r>
        <w:rPr>
          <w:rFonts w:ascii="Book Antiqua" w:eastAsia="Book Antiqua" w:hAnsi="Book Antiqua" w:cs="Book Antiqua"/>
          <w:color w:val="000000"/>
        </w:rPr>
        <w:t xml:space="preserve"> = 12325, 30%). Univariate and multivariate analyses identified the continuous variable LONS as an independent prognostic factor for CSS [training cohort: Hazard ratio (HR) = 0.47, 95% confidence interval (CI): 0.44–0.51,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validation cohort: HR = 0.46, 95%CI: 0.41-0.52,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OS (training cohort: HR = 0.53, 95%CI: 0.49-0.56,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validation cohort: HR = 0.52, 95%CI: 0.42-0.52,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The X-tile program indicated that the difference in CSS was the most significant for LONS of -0.8</w:t>
      </w:r>
      <w:r>
        <w:rPr>
          <w:rFonts w:ascii="Book Antiqua" w:eastAsia="宋体" w:hAnsi="Book Antiqua" w:cs="宋体"/>
          <w:color w:val="000000"/>
          <w:lang w:eastAsia="zh-CN"/>
        </w:rPr>
        <w:t>,</w:t>
      </w:r>
      <w:r>
        <w:rPr>
          <w:rFonts w:ascii="Book Antiqua" w:eastAsia="Book Antiqua" w:hAnsi="Book Antiqua" w:cs="Book Antiqua"/>
          <w:color w:val="000000"/>
        </w:rPr>
        <w:t xml:space="preserve"> and the cutoff value of -0.4 can further distinguish patients with a better prognosis in the high LONS group. Stratified analysis of the effect of the categorical variable LONS on CSS and OS revealed that LONS was also an independent predictor, independent of pN stage, pT stage, tumor-node-metastasis stage, site, age, sex, the number of examined lymph nodes, race, preoperative radiotherapy and </w:t>
      </w:r>
      <w:r>
        <w:rPr>
          <w:rFonts w:ascii="Book Antiqua" w:hAnsi="Book Antiqua"/>
          <w:lang w:eastAsia="zh-CN"/>
        </w:rPr>
        <w:t>carcinoembryonic antigen</w:t>
      </w:r>
      <w:r>
        <w:rPr>
          <w:rFonts w:ascii="Book Antiqua" w:eastAsia="Book Antiqua" w:hAnsi="Book Antiqua" w:cs="Book Antiqua"/>
          <w:color w:val="000000"/>
        </w:rPr>
        <w:t xml:space="preserve"> level. </w:t>
      </w:r>
    </w:p>
    <w:p w14:paraId="4C075E4E" w14:textId="77777777" w:rsidR="00307712" w:rsidRDefault="00307712">
      <w:pPr>
        <w:spacing w:line="360" w:lineRule="auto"/>
        <w:jc w:val="both"/>
        <w:rPr>
          <w:rFonts w:ascii="Book Antiqua" w:hAnsi="Book Antiqua"/>
        </w:rPr>
      </w:pPr>
    </w:p>
    <w:p w14:paraId="51B9A8FB" w14:textId="77777777" w:rsidR="00307712" w:rsidRDefault="002F5CFA">
      <w:pPr>
        <w:spacing w:line="360" w:lineRule="auto"/>
        <w:jc w:val="both"/>
        <w:rPr>
          <w:rFonts w:ascii="Book Antiqua" w:hAnsi="Book Antiqua"/>
        </w:rPr>
      </w:pPr>
      <w:r>
        <w:rPr>
          <w:rFonts w:ascii="Book Antiqua" w:eastAsia="Book Antiqua" w:hAnsi="Book Antiqua" w:cs="Book Antiqua"/>
          <w:color w:val="000000"/>
        </w:rPr>
        <w:t>CONCLUSION</w:t>
      </w:r>
    </w:p>
    <w:p w14:paraId="5A948C6F" w14:textId="77777777" w:rsidR="00307712" w:rsidRDefault="002F5CFA">
      <w:pPr>
        <w:spacing w:line="360" w:lineRule="auto"/>
        <w:jc w:val="both"/>
        <w:rPr>
          <w:rFonts w:ascii="Book Antiqua" w:hAnsi="Book Antiqua"/>
        </w:rPr>
      </w:pPr>
      <w:bookmarkStart w:id="53" w:name="OLE_LINK149"/>
      <w:bookmarkStart w:id="54" w:name="OLE_LINK150"/>
      <w:r>
        <w:rPr>
          <w:rFonts w:ascii="Book Antiqua" w:eastAsia="Book Antiqua" w:hAnsi="Book Antiqua" w:cs="Book Antiqua"/>
          <w:color w:val="000000"/>
        </w:rPr>
        <w:t>LONS is associated with improved survival of rectal cancer patients independent of other clinicopathological factors.</w:t>
      </w:r>
    </w:p>
    <w:bookmarkEnd w:id="53"/>
    <w:bookmarkEnd w:id="54"/>
    <w:p w14:paraId="0FDC63B5" w14:textId="77777777" w:rsidR="00307712" w:rsidRDefault="00307712">
      <w:pPr>
        <w:spacing w:line="360" w:lineRule="auto"/>
        <w:jc w:val="both"/>
        <w:rPr>
          <w:rFonts w:ascii="Book Antiqua" w:hAnsi="Book Antiqua"/>
        </w:rPr>
      </w:pPr>
    </w:p>
    <w:p w14:paraId="14E9C104" w14:textId="77777777" w:rsidR="00307712" w:rsidRDefault="002F5CFA">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Rectal cancer; Negative lymph nodes; Negative lymph nodes/tumor size; Prognosis; Survival analysis; Surveillance, Epidemiology, and End Results Program</w:t>
      </w:r>
    </w:p>
    <w:p w14:paraId="6BA7CB8F" w14:textId="77777777" w:rsidR="00820EA5" w:rsidRDefault="00820EA5" w:rsidP="00820EA5">
      <w:pPr>
        <w:spacing w:line="360" w:lineRule="auto"/>
        <w:jc w:val="both"/>
        <w:rPr>
          <w:lang w:eastAsia="zh-CN"/>
        </w:rPr>
      </w:pPr>
    </w:p>
    <w:p w14:paraId="1F392D01" w14:textId="77777777" w:rsidR="00820EA5" w:rsidRPr="00026CB8" w:rsidRDefault="00820EA5" w:rsidP="00820EA5">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669E7B03" w14:textId="77777777" w:rsidR="00307712" w:rsidRDefault="00307712">
      <w:pPr>
        <w:spacing w:line="360" w:lineRule="auto"/>
        <w:jc w:val="both"/>
        <w:rPr>
          <w:rFonts w:ascii="Book Antiqua" w:hAnsi="Book Antiqua"/>
        </w:rPr>
      </w:pPr>
    </w:p>
    <w:p w14:paraId="7E9A46B1" w14:textId="3BA72077" w:rsidR="006A45BC" w:rsidRDefault="006A45BC">
      <w:pPr>
        <w:spacing w:line="360" w:lineRule="auto"/>
        <w:jc w:val="both"/>
        <w:rPr>
          <w:rFonts w:ascii="Book Antiqua" w:hAnsi="Book Antiqua" w:cs="Book Antiqua" w:hint="eastAsia"/>
          <w:color w:val="000000"/>
          <w:lang w:eastAsia="zh-CN"/>
        </w:rPr>
      </w:pPr>
      <w:r w:rsidRPr="006A45BC">
        <w:rPr>
          <w:rFonts w:ascii="Book Antiqua" w:hAnsi="Book Antiqua" w:cs="Book Antiqua" w:hint="eastAsia"/>
          <w:b/>
          <w:color w:val="000000"/>
          <w:lang w:eastAsia="zh-CN"/>
        </w:rPr>
        <w:t xml:space="preserve">Citation: </w:t>
      </w:r>
      <w:r w:rsidR="002F5CFA">
        <w:rPr>
          <w:rFonts w:ascii="Book Antiqua" w:eastAsia="Book Antiqua" w:hAnsi="Book Antiqua" w:cs="Book Antiqua"/>
          <w:color w:val="000000"/>
        </w:rPr>
        <w:t xml:space="preserve">Xie JB, Pang YS, Li X, Wu XT. Critical prognostic value of the log odds of negative lymph nodes/tumor size in rectal cancer patients. </w:t>
      </w:r>
      <w:r w:rsidR="002F5CFA">
        <w:rPr>
          <w:rFonts w:ascii="Book Antiqua" w:eastAsia="Book Antiqua" w:hAnsi="Book Antiqua" w:cs="Book Antiqua"/>
          <w:i/>
          <w:iCs/>
          <w:color w:val="000000"/>
        </w:rPr>
        <w:t>World J Clin Cases</w:t>
      </w:r>
      <w:r w:rsidR="002F5CFA">
        <w:rPr>
          <w:rFonts w:ascii="Book Antiqua" w:eastAsia="Book Antiqua" w:hAnsi="Book Antiqua" w:cs="Book Antiqua"/>
          <w:color w:val="000000"/>
        </w:rPr>
        <w:t xml:space="preserve"> 2021; 9(15): </w:t>
      </w:r>
      <w:r w:rsidR="00ED7543" w:rsidRPr="00ED7543">
        <w:rPr>
          <w:rFonts w:ascii="Book Antiqua" w:eastAsia="Book Antiqua" w:hAnsi="Book Antiqua" w:cs="Book Antiqua"/>
          <w:color w:val="000000"/>
        </w:rPr>
        <w:t>3531-3545</w:t>
      </w:r>
      <w:r w:rsidR="002F5CFA">
        <w:rPr>
          <w:rFonts w:ascii="Book Antiqua" w:eastAsia="Book Antiqua" w:hAnsi="Book Antiqua" w:cs="Book Antiqua"/>
          <w:color w:val="000000"/>
        </w:rPr>
        <w:t xml:space="preserve">  </w:t>
      </w:r>
    </w:p>
    <w:p w14:paraId="5D87E686" w14:textId="77777777" w:rsidR="006A45BC" w:rsidRDefault="002F5CFA">
      <w:pPr>
        <w:spacing w:line="360" w:lineRule="auto"/>
        <w:jc w:val="both"/>
        <w:rPr>
          <w:rFonts w:ascii="Book Antiqua" w:hAnsi="Book Antiqua" w:cs="Book Antiqua" w:hint="eastAsia"/>
          <w:color w:val="000000"/>
          <w:lang w:eastAsia="zh-CN"/>
        </w:rPr>
      </w:pPr>
      <w:r w:rsidRPr="006A45BC">
        <w:rPr>
          <w:rFonts w:ascii="Book Antiqua" w:eastAsia="Book Antiqua" w:hAnsi="Book Antiqua" w:cs="Book Antiqua"/>
          <w:b/>
          <w:color w:val="000000"/>
        </w:rPr>
        <w:t xml:space="preserve">URL: </w:t>
      </w:r>
      <w:r>
        <w:rPr>
          <w:rFonts w:ascii="Book Antiqua" w:eastAsia="Book Antiqua" w:hAnsi="Book Antiqua" w:cs="Book Antiqua"/>
          <w:color w:val="000000"/>
        </w:rPr>
        <w:t>https://www.wjgnet.com/2307-8960/full/v9/i15/</w:t>
      </w:r>
      <w:r w:rsidR="00831F77" w:rsidRPr="00ED7543">
        <w:rPr>
          <w:rFonts w:ascii="Book Antiqua" w:eastAsia="Book Antiqua" w:hAnsi="Book Antiqua" w:cs="Book Antiqua"/>
          <w:color w:val="000000"/>
        </w:rPr>
        <w:t>3531</w:t>
      </w:r>
      <w:r>
        <w:rPr>
          <w:rFonts w:ascii="Book Antiqua" w:eastAsia="Book Antiqua" w:hAnsi="Book Antiqua" w:cs="Book Antiqua"/>
          <w:color w:val="000000"/>
        </w:rPr>
        <w:t xml:space="preserve">.htm  </w:t>
      </w:r>
    </w:p>
    <w:p w14:paraId="68E203A5" w14:textId="41A395D8" w:rsidR="00307712" w:rsidRDefault="002F5CFA">
      <w:pPr>
        <w:spacing w:line="360" w:lineRule="auto"/>
        <w:jc w:val="both"/>
        <w:rPr>
          <w:rFonts w:ascii="Book Antiqua" w:hAnsi="Book Antiqua"/>
        </w:rPr>
      </w:pPr>
      <w:r w:rsidRPr="006A45BC">
        <w:rPr>
          <w:rFonts w:ascii="Book Antiqua" w:eastAsia="Book Antiqua" w:hAnsi="Book Antiqua" w:cs="Book Antiqua"/>
          <w:b/>
          <w:color w:val="000000"/>
        </w:rPr>
        <w:t>DOI:</w:t>
      </w:r>
      <w:r>
        <w:rPr>
          <w:rFonts w:ascii="Book Antiqua" w:eastAsia="Book Antiqua" w:hAnsi="Book Antiqua" w:cs="Book Antiqua"/>
          <w:color w:val="000000"/>
        </w:rPr>
        <w:t xml:space="preserve"> https://dx.doi.org/10.12998/wjcc.v9.i15.</w:t>
      </w:r>
      <w:r w:rsidR="00831F77" w:rsidRPr="00ED7543">
        <w:rPr>
          <w:rFonts w:ascii="Book Antiqua" w:eastAsia="Book Antiqua" w:hAnsi="Book Antiqua" w:cs="Book Antiqua"/>
          <w:color w:val="000000"/>
        </w:rPr>
        <w:t>3531</w:t>
      </w:r>
    </w:p>
    <w:p w14:paraId="41B2BDD0" w14:textId="77777777" w:rsidR="00307712" w:rsidRDefault="00307712">
      <w:pPr>
        <w:spacing w:line="360" w:lineRule="auto"/>
        <w:jc w:val="both"/>
        <w:rPr>
          <w:rFonts w:ascii="Book Antiqua" w:hAnsi="Book Antiqua"/>
        </w:rPr>
      </w:pPr>
    </w:p>
    <w:p w14:paraId="0128AB7C" w14:textId="77777777" w:rsidR="00307712" w:rsidRDefault="002F5CFA">
      <w:pPr>
        <w:spacing w:line="360" w:lineRule="auto"/>
        <w:jc w:val="both"/>
        <w:rPr>
          <w:rFonts w:ascii="Book Antiqua" w:hAnsi="Book Antiqua"/>
        </w:rPr>
      </w:pPr>
      <w:r>
        <w:rPr>
          <w:rFonts w:ascii="Book Antiqua" w:eastAsia="Book Antiqua" w:hAnsi="Book Antiqua" w:cs="Book Antiqua"/>
          <w:b/>
          <w:bCs/>
          <w:color w:val="000000"/>
        </w:rPr>
        <w:t xml:space="preserve">Core Tip: </w:t>
      </w:r>
      <w:bookmarkStart w:id="55" w:name="OLE_LINK123"/>
      <w:bookmarkStart w:id="56" w:name="OLE_LINK117"/>
      <w:bookmarkStart w:id="57" w:name="OLE_LINK116"/>
      <w:bookmarkStart w:id="58" w:name="OLE_LINK160"/>
      <w:bookmarkStart w:id="59" w:name="OLE_LINK151"/>
      <w:r>
        <w:rPr>
          <w:rFonts w:ascii="Book Antiqua" w:eastAsia="Book Antiqua" w:hAnsi="Book Antiqua" w:cs="Book Antiqua"/>
          <w:color w:val="000000"/>
        </w:rPr>
        <w:t>Log odds of negative lymph nodes/tumor size (LONS)</w:t>
      </w:r>
      <w:r>
        <w:rPr>
          <w:rFonts w:ascii="Book Antiqua" w:eastAsia="宋体" w:hAnsi="Book Antiqua" w:cs="Book Antiqua" w:hint="eastAsia"/>
          <w:color w:val="000000"/>
          <w:lang w:eastAsia="zh-CN"/>
        </w:rPr>
        <w:t xml:space="preserve"> was </w:t>
      </w:r>
      <w:r>
        <w:rPr>
          <w:rFonts w:ascii="Book Antiqua" w:eastAsia="Book Antiqua" w:hAnsi="Book Antiqua" w:cs="Book Antiqua"/>
          <w:color w:val="000000"/>
        </w:rPr>
        <w:t xml:space="preserve">defined as the log of the ratio between negative lymph node count and the tumor size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has been first reported as a survival predictive tool in our study. Univariate and multivariate analyses confirmed LONS as an independent prognostic factor for stage I to III rectal cancer. The X-tile program demonstrated that the optimal cutoff was -0.8. Stratified analysis and Kaplan-Meier curves showed a significant improvement in the 10-year cancer-specific survival and overall survival in the high LONS group independent of clinicopathological factors.</w:t>
      </w:r>
    </w:p>
    <w:bookmarkEnd w:id="55"/>
    <w:bookmarkEnd w:id="56"/>
    <w:bookmarkEnd w:id="57"/>
    <w:bookmarkEnd w:id="58"/>
    <w:bookmarkEnd w:id="59"/>
    <w:p w14:paraId="10475C23" w14:textId="77777777" w:rsidR="00307712" w:rsidRDefault="00307712">
      <w:pPr>
        <w:spacing w:line="360" w:lineRule="auto"/>
        <w:jc w:val="both"/>
        <w:rPr>
          <w:rFonts w:ascii="Book Antiqua" w:hAnsi="Book Antiqua"/>
        </w:rPr>
      </w:pPr>
    </w:p>
    <w:p w14:paraId="1CA66503" w14:textId="77777777" w:rsidR="00307712" w:rsidRDefault="002F5CFA">
      <w:pPr>
        <w:spacing w:line="360" w:lineRule="auto"/>
        <w:jc w:val="both"/>
        <w:rPr>
          <w:rFonts w:ascii="Book Antiqua" w:hAnsi="Book Antiqua"/>
        </w:rPr>
      </w:pPr>
      <w:r>
        <w:rPr>
          <w:rFonts w:ascii="Book Antiqua" w:eastAsia="Book Antiqua" w:hAnsi="Book Antiqua" w:cs="Book Antiqua"/>
          <w:b/>
          <w:caps/>
          <w:color w:val="000000"/>
          <w:u w:val="single"/>
        </w:rPr>
        <w:br w:type="page"/>
        <w:t>INTRODUCTION</w:t>
      </w:r>
    </w:p>
    <w:p w14:paraId="367DEF35" w14:textId="77777777" w:rsidR="00307712" w:rsidRDefault="002F5CFA">
      <w:pPr>
        <w:spacing w:line="360" w:lineRule="auto"/>
        <w:jc w:val="both"/>
        <w:rPr>
          <w:rFonts w:ascii="Book Antiqua" w:hAnsi="Book Antiqua"/>
        </w:rPr>
      </w:pPr>
      <w:bookmarkStart w:id="60" w:name="OLE_LINK126"/>
      <w:bookmarkStart w:id="61" w:name="OLE_LINK358"/>
      <w:r>
        <w:rPr>
          <w:rFonts w:ascii="Book Antiqua" w:eastAsia="Book Antiqua" w:hAnsi="Book Antiqua" w:cs="Book Antiqua"/>
          <w:color w:val="000000"/>
        </w:rPr>
        <w:t>Rectal cancer (RC) is a common digestive tract tumor. Currently, it is the world's fourth most deadly cancer with almost 900000 deaths annually. Although Western developed countries exhibit a slightly or steady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declining trend, the morbidity and mortality of colorectal cancer (CRC) in developing countries, such as China, are</w:t>
      </w:r>
      <w:r>
        <w:rPr>
          <w:rFonts w:ascii="Book Antiqua" w:eastAsia="Book Antiqua" w:hAnsi="Book Antiqua" w:cs="Book Antiqua" w:hint="eastAsia"/>
          <w:color w:val="000000"/>
        </w:rPr>
        <w:t xml:space="preserve"> also rapidly </w:t>
      </w:r>
      <w:r>
        <w:rPr>
          <w:rFonts w:ascii="Book Antiqua" w:eastAsia="Book Antiqua" w:hAnsi="Book Antiqua" w:cs="Book Antiqua"/>
          <w:color w:val="000000"/>
        </w:rPr>
        <w:t>increasing</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Treatment options for CRC have been developed rapidly in the past </w:t>
      </w:r>
      <w:r>
        <w:rPr>
          <w:rFonts w:ascii="Book Antiqua" w:eastAsia="宋体" w:hAnsi="Book Antiqua" w:cs="Book Antiqua" w:hint="eastAsia"/>
          <w:color w:val="000000"/>
          <w:lang w:eastAsia="zh-CN"/>
        </w:rPr>
        <w:t>20 years</w:t>
      </w:r>
      <w:r>
        <w:rPr>
          <w:rFonts w:ascii="Book Antiqua" w:eastAsia="Book Antiqua" w:hAnsi="Book Antiqua" w:cs="Book Antiqua"/>
          <w:color w:val="000000"/>
        </w:rPr>
        <w:t>; however, surgery is still the cornerstone of curative intent treatment</w:t>
      </w:r>
      <w:r>
        <w:rPr>
          <w:rFonts w:ascii="Book Antiqua" w:eastAsia="Book Antiqua" w:hAnsi="Book Antiqua" w:cs="Book Antiqua"/>
          <w:color w:val="000000"/>
          <w:vertAlign w:val="superscript"/>
        </w:rPr>
        <w:t>[2]</w:t>
      </w:r>
      <w:r>
        <w:rPr>
          <w:rFonts w:ascii="Book Antiqua" w:eastAsia="Book Antiqua" w:hAnsi="Book Antiqua" w:cs="Book Antiqua"/>
          <w:color w:val="000000"/>
        </w:rPr>
        <w:t>. Of course, postoperative adjuvant radiotherapy and/or chemotherapy in high-risk patients can improve the long-term survival rates</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w:t>
      </w:r>
      <w:r>
        <w:rPr>
          <w:rFonts w:ascii="Book Antiqua" w:eastAsia="Book Antiqua" w:hAnsi="Book Antiqua" w:cs="Book Antiqua" w:hint="eastAsia"/>
          <w:color w:val="000000"/>
          <w:lang w:eastAsia="zh-CN"/>
        </w:rPr>
        <w:t>u</w:t>
      </w:r>
      <w:r>
        <w:rPr>
          <w:rFonts w:ascii="Book Antiqua" w:eastAsia="Book Antiqua" w:hAnsi="Book Antiqua" w:cs="Book Antiqua" w:hint="eastAsia"/>
          <w:color w:val="000000"/>
        </w:rPr>
        <w:t>nfortunately, due to the lack of reliable markers,</w:t>
      </w:r>
      <w:r>
        <w:rPr>
          <w:rFonts w:ascii="Book Antiqua" w:eastAsia="Book Antiqua" w:hAnsi="Book Antiqua" w:cs="Book Antiqua" w:hint="eastAsia"/>
          <w:color w:val="000000"/>
          <w:lang w:eastAsia="zh-CN"/>
        </w:rPr>
        <w:t xml:space="preserve"> select</w:t>
      </w:r>
      <w:r>
        <w:rPr>
          <w:rFonts w:ascii="Book Antiqua" w:eastAsia="Book Antiqua" w:hAnsi="Book Antiqua" w:cs="Book Antiqua"/>
          <w:color w:val="000000"/>
          <w:lang w:eastAsia="zh-CN"/>
        </w:rPr>
        <w:t>ing</w:t>
      </w:r>
      <w:r>
        <w:rPr>
          <w:rFonts w:ascii="Book Antiqua" w:eastAsia="Book Antiqua" w:hAnsi="Book Antiqua" w:cs="Book Antiqua"/>
          <w:color w:val="000000"/>
        </w:rPr>
        <w:t xml:space="preserve"> the optimal </w:t>
      </w:r>
      <w:r>
        <w:rPr>
          <w:rFonts w:ascii="Book Antiqua" w:eastAsia="Book Antiqua" w:hAnsi="Book Antiqua" w:cs="Book Antiqua" w:hint="eastAsia"/>
          <w:color w:val="000000"/>
        </w:rPr>
        <w:t>therapy</w:t>
      </w:r>
      <w:r>
        <w:rPr>
          <w:rFonts w:ascii="Book Antiqua" w:eastAsia="Book Antiqua" w:hAnsi="Book Antiqua" w:cs="Book Antiqua"/>
          <w:color w:val="000000"/>
        </w:rPr>
        <w:t xml:space="preserve"> for individuals is challenging for clinicians</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Presently, the most widely </w:t>
      </w:r>
      <w:r>
        <w:rPr>
          <w:rFonts w:ascii="Book Antiqua" w:eastAsia="宋体" w:hAnsi="Book Antiqua" w:cs="Book Antiqua" w:hint="eastAsia"/>
          <w:color w:val="000000"/>
          <w:lang w:eastAsia="zh-CN"/>
        </w:rPr>
        <w:t>us</w:t>
      </w:r>
      <w:r>
        <w:rPr>
          <w:rFonts w:ascii="Book Antiqua" w:eastAsia="Book Antiqua" w:hAnsi="Book Antiqua" w:cs="Book Antiqua"/>
          <w:color w:val="000000"/>
        </w:rPr>
        <w:t xml:space="preserve">ed </w:t>
      </w:r>
      <w:r>
        <w:rPr>
          <w:rFonts w:ascii="Book Antiqua" w:eastAsia="宋体" w:hAnsi="Book Antiqua" w:cs="Book Antiqua" w:hint="eastAsia"/>
          <w:color w:val="000000"/>
          <w:lang w:eastAsia="zh-CN"/>
        </w:rPr>
        <w:t>model</w:t>
      </w:r>
      <w:r>
        <w:rPr>
          <w:rFonts w:ascii="Book Antiqua" w:eastAsia="Book Antiqua" w:hAnsi="Book Antiqua" w:cs="Book Antiqua"/>
          <w:color w:val="000000"/>
        </w:rPr>
        <w:t xml:space="preserve"> for risk stratification in CRC</w:t>
      </w:r>
      <w:r>
        <w:rPr>
          <w:rFonts w:ascii="Book Antiqua" w:eastAsia="宋体" w:hAnsi="Book Antiqua" w:cs="Book Antiqua" w:hint="eastAsia"/>
          <w:color w:val="000000"/>
          <w:lang w:eastAsia="zh-CN"/>
        </w:rPr>
        <w:t xml:space="preserve"> is </w:t>
      </w:r>
      <w:r>
        <w:rPr>
          <w:rFonts w:ascii="Book Antiqua" w:eastAsia="Book Antiqua" w:hAnsi="Book Antiqua" w:cs="Book Antiqua"/>
          <w:color w:val="000000"/>
        </w:rPr>
        <w:t>tumor-node-metastasis (TNM) staging. The American Joint Committee on Cancer (AJCC) recommends postoperative adjuvant chemotherapy for patients with high-risk stage II and stage III; however, heterogeneity in prognosis still exists in patients with the same TNM stage</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w:t>
      </w:r>
    </w:p>
    <w:p w14:paraId="184E8E8C" w14:textId="77777777" w:rsidR="00307712" w:rsidRDefault="002F5CFA">
      <w:pPr>
        <w:spacing w:line="360" w:lineRule="auto"/>
        <w:ind w:firstLine="480"/>
        <w:jc w:val="both"/>
        <w:rPr>
          <w:rFonts w:ascii="Book Antiqua" w:eastAsia="宋体" w:hAnsi="Book Antiqua" w:cs="Book Antiqua"/>
          <w:color w:val="000000"/>
          <w:lang w:eastAsia="zh-CN"/>
        </w:rPr>
      </w:pPr>
      <w:r>
        <w:rPr>
          <w:rFonts w:ascii="Book Antiqua" w:eastAsia="Book Antiqua" w:hAnsi="Book Antiqua" w:cs="Book Antiqua"/>
          <w:color w:val="000000"/>
        </w:rPr>
        <w:t>In recent years, biomarkers, such as the number of examined lymph nodes (LNs)</w:t>
      </w:r>
      <w:r>
        <w:rPr>
          <w:rFonts w:ascii="Book Antiqua" w:eastAsia="Book Antiqua" w:hAnsi="Book Antiqua" w:cs="Book Antiqua"/>
          <w:color w:val="000000"/>
          <w:vertAlign w:val="superscript"/>
        </w:rPr>
        <w:t>[5]</w:t>
      </w:r>
      <w:r>
        <w:rPr>
          <w:rFonts w:ascii="Book Antiqua" w:eastAsia="Book Antiqua" w:hAnsi="Book Antiqua" w:cs="Book Antiqua"/>
          <w:color w:val="000000"/>
        </w:rPr>
        <w:t>, negative LNs (NLNs)</w:t>
      </w:r>
      <w:r>
        <w:rPr>
          <w:rFonts w:ascii="Book Antiqua" w:eastAsia="Book Antiqua" w:hAnsi="Book Antiqua" w:cs="Book Antiqua"/>
          <w:color w:val="000000"/>
          <w:vertAlign w:val="superscript"/>
        </w:rPr>
        <w:t>[6]</w:t>
      </w:r>
      <w:r>
        <w:rPr>
          <w:rFonts w:ascii="Book Antiqua" w:eastAsia="Book Antiqua" w:hAnsi="Book Antiqua" w:cs="Book Antiqua"/>
          <w:color w:val="000000"/>
        </w:rPr>
        <w:t>, tumor size</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and epigenetic biomarkers</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have increasingly demonstrated independent prognostic value in RC. Among these biomarkers, except for the examined LNs (ELNs) and NLNs that can reflect the degree of lymph node dissection (LND) in surgery, the others mainly represent tumor characteristics or the patient's state. Unfortunately, most of these biomarkers are expensive and difficult to measure. </w:t>
      </w:r>
      <w:r>
        <w:rPr>
          <w:rFonts w:ascii="Book Antiqua" w:eastAsia="宋体" w:hAnsi="Book Antiqua" w:cs="Book Antiqua" w:hint="eastAsia"/>
          <w:color w:val="000000"/>
          <w:lang w:eastAsia="zh-CN"/>
        </w:rPr>
        <w:t xml:space="preserve">Therefore, </w:t>
      </w:r>
      <w:r>
        <w:rPr>
          <w:rFonts w:ascii="Book Antiqua" w:eastAsia="Book Antiqua" w:hAnsi="Book Antiqua" w:cs="Book Antiqua"/>
          <w:color w:val="000000"/>
        </w:rPr>
        <w:t>to individualize treatment strategies</w:t>
      </w:r>
      <w:r>
        <w:rPr>
          <w:rFonts w:ascii="Book Antiqua" w:eastAsia="Book Antiqua" w:hAnsi="Book Antiqua" w:cs="Book Antiqua"/>
          <w:color w:val="000000"/>
          <w:lang w:eastAsia="zh-CN"/>
        </w:rPr>
        <w:t xml:space="preserve"> </w:t>
      </w:r>
      <w:r>
        <w:rPr>
          <w:rFonts w:ascii="Book Antiqua" w:eastAsia="Book Antiqua" w:hAnsi="Book Antiqua" w:cs="Book Antiqua"/>
          <w:color w:val="000000"/>
        </w:rPr>
        <w:t>and for clinical application convenience</w:t>
      </w:r>
      <w:r>
        <w:rPr>
          <w:rFonts w:ascii="Book Antiqua" w:eastAsia="Book Antiqua" w:hAnsi="Book Antiqua" w:cs="Book Antiqua"/>
          <w:color w:val="000000"/>
          <w:lang w:eastAsia="zh-CN"/>
        </w:rPr>
        <w:t xml:space="preserve">, </w:t>
      </w:r>
      <w:r>
        <w:rPr>
          <w:rFonts w:ascii="Book Antiqua" w:eastAsia="Book Antiqua" w:hAnsi="Book Antiqua" w:cs="Book Antiqua"/>
          <w:color w:val="000000"/>
        </w:rPr>
        <w:t>more prognostic factors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should be identified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from daily medical records</w:t>
      </w:r>
      <w:r>
        <w:rPr>
          <w:rFonts w:ascii="Book Antiqua" w:eastAsia="宋体" w:hAnsi="Book Antiqua" w:cs="Book Antiqua" w:hint="eastAsia"/>
          <w:color w:val="000000"/>
          <w:lang w:eastAsia="zh-CN"/>
        </w:rPr>
        <w:t>.</w:t>
      </w:r>
    </w:p>
    <w:p w14:paraId="18BF5B31" w14:textId="77777777" w:rsidR="00307712" w:rsidRDefault="002F5CFA">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presence of lymph node metastasis </w:t>
      </w:r>
      <w:r>
        <w:rPr>
          <w:rFonts w:ascii="Book Antiqua" w:eastAsia="宋体" w:hAnsi="Book Antiqua" w:cs="Book Antiqua" w:hint="eastAsia"/>
          <w:color w:val="000000"/>
          <w:lang w:eastAsia="zh-CN"/>
        </w:rPr>
        <w:t>i</w:t>
      </w:r>
      <w:r>
        <w:rPr>
          <w:rFonts w:ascii="Book Antiqua" w:eastAsia="Book Antiqua" w:hAnsi="Book Antiqua" w:cs="Book Antiqua"/>
          <w:color w:val="000000"/>
        </w:rPr>
        <w:t xml:space="preserve">s </w:t>
      </w:r>
      <w:r>
        <w:rPr>
          <w:rFonts w:ascii="Book Antiqua" w:eastAsia="宋体" w:hAnsi="Book Antiqua" w:cs="Book Antiqua" w:hint="eastAsia"/>
          <w:color w:val="000000"/>
          <w:lang w:eastAsia="zh-CN"/>
        </w:rPr>
        <w:t xml:space="preserve">an </w:t>
      </w:r>
      <w:r>
        <w:rPr>
          <w:rFonts w:ascii="Book Antiqua" w:eastAsia="Book Antiqua" w:hAnsi="Book Antiqua" w:cs="Book Antiqua"/>
          <w:color w:val="000000"/>
        </w:rPr>
        <w:t xml:space="preserve">important prognostic </w:t>
      </w:r>
      <w:r>
        <w:rPr>
          <w:rFonts w:ascii="Book Antiqua" w:eastAsia="宋体" w:hAnsi="Book Antiqua" w:cs="Book Antiqua" w:hint="eastAsia"/>
          <w:color w:val="000000"/>
          <w:lang w:eastAsia="zh-CN"/>
        </w:rPr>
        <w:t>factor</w:t>
      </w:r>
      <w:r>
        <w:rPr>
          <w:rFonts w:ascii="Book Antiqua" w:eastAsia="Book Antiqua" w:hAnsi="Book Antiqua" w:cs="Book Antiqua"/>
          <w:color w:val="000000"/>
        </w:rPr>
        <w:t xml:space="preserve"> for CRC patients. </w:t>
      </w:r>
      <w:r>
        <w:rPr>
          <w:rFonts w:ascii="Book Antiqua" w:eastAsia="宋体" w:hAnsi="Book Antiqua" w:cs="Book Antiqua" w:hint="eastAsia"/>
          <w:color w:val="000000"/>
          <w:lang w:eastAsia="zh-CN"/>
        </w:rPr>
        <w:t>Some</w:t>
      </w:r>
      <w:r>
        <w:rPr>
          <w:rFonts w:ascii="Book Antiqua" w:eastAsia="Book Antiqua" w:hAnsi="Book Antiqua" w:cs="Book Antiqua"/>
          <w:color w:val="000000"/>
        </w:rPr>
        <w:t xml:space="preserve"> studies have revealed that the more ELNs</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or NLNs</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that are removed, the fewer LN micrometastases that are missed, and these biomarkers are independent prognostic factors in gastric cancer</w:t>
      </w:r>
      <w:r>
        <w:rPr>
          <w:rFonts w:ascii="Book Antiqua" w:eastAsia="Book Antiqua" w:hAnsi="Book Antiqua" w:cs="Book Antiqua"/>
          <w:color w:val="000000"/>
          <w:vertAlign w:val="superscript"/>
        </w:rPr>
        <w:t>[9]</w:t>
      </w:r>
      <w:r>
        <w:rPr>
          <w:rFonts w:ascii="Book Antiqua" w:eastAsia="Book Antiqua" w:hAnsi="Book Antiqua" w:cs="Book Antiqua"/>
          <w:color w:val="000000"/>
        </w:rPr>
        <w:t>, RC</w:t>
      </w:r>
      <w:r>
        <w:rPr>
          <w:rFonts w:ascii="Book Antiqua" w:eastAsia="Book Antiqua" w:hAnsi="Book Antiqua" w:cs="Book Antiqua"/>
          <w:color w:val="000000"/>
          <w:vertAlign w:val="superscript"/>
        </w:rPr>
        <w:t>[6]</w:t>
      </w:r>
      <w:r>
        <w:rPr>
          <w:rFonts w:ascii="Book Antiqua" w:eastAsia="Book Antiqua" w:hAnsi="Book Antiqua" w:cs="Book Antiqua"/>
          <w:color w:val="000000"/>
        </w:rPr>
        <w:t>, lung cancer</w:t>
      </w:r>
      <w:r>
        <w:rPr>
          <w:rFonts w:ascii="Book Antiqua" w:eastAsia="Book Antiqua" w:hAnsi="Book Antiqua" w:cs="Book Antiqua"/>
          <w:color w:val="000000"/>
          <w:vertAlign w:val="superscript"/>
        </w:rPr>
        <w:t>[10]</w:t>
      </w:r>
      <w:r>
        <w:rPr>
          <w:rFonts w:ascii="Book Antiqua" w:eastAsia="Book Antiqua" w:hAnsi="Book Antiqua" w:cs="Book Antiqua"/>
          <w:color w:val="000000"/>
        </w:rPr>
        <w:t>, and others. However, the number of lymph nodes that can be retrieved varies with the age and sex of the patient and on the tumor grade or site</w:t>
      </w:r>
      <w:r>
        <w:rPr>
          <w:rFonts w:ascii="Book Antiqua" w:eastAsia="Book Antiqua" w:hAnsi="Book Antiqua" w:cs="Book Antiqua"/>
          <w:color w:val="000000"/>
          <w:vertAlign w:val="superscript"/>
        </w:rPr>
        <w:t>[11]</w:t>
      </w:r>
      <w:r>
        <w:rPr>
          <w:rFonts w:ascii="Book Antiqua" w:eastAsia="Book Antiqua" w:hAnsi="Book Antiqua" w:cs="Book Antiqua"/>
          <w:color w:val="000000"/>
        </w:rPr>
        <w:t>, and the skills of the surgeons</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Therefore, the same ELNs and NLNs do not mean the same level of LND. </w:t>
      </w:r>
    </w:p>
    <w:p w14:paraId="001A2179" w14:textId="77777777" w:rsidR="00307712" w:rsidRDefault="002F5CFA">
      <w:pPr>
        <w:spacing w:line="360" w:lineRule="auto"/>
        <w:ind w:firstLineChars="200" w:firstLine="480"/>
        <w:jc w:val="both"/>
        <w:rPr>
          <w:rFonts w:ascii="Book Antiqua" w:hAnsi="Book Antiqua"/>
        </w:rPr>
      </w:pP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s one of the tumor burden markers, </w:t>
      </w:r>
      <w:r>
        <w:rPr>
          <w:rFonts w:ascii="Book Antiqua" w:eastAsia="宋体" w:hAnsi="Book Antiqua" w:cs="Book Antiqua" w:hint="eastAsia"/>
          <w:color w:val="000000"/>
          <w:lang w:eastAsia="zh-CN"/>
        </w:rPr>
        <w:t>t</w:t>
      </w:r>
      <w:r>
        <w:rPr>
          <w:rFonts w:ascii="Book Antiqua" w:eastAsia="Book Antiqua" w:hAnsi="Book Antiqua" w:cs="Book Antiqua"/>
          <w:color w:val="000000"/>
        </w:rPr>
        <w:t>umor size</w:t>
      </w:r>
      <w:r>
        <w:rPr>
          <w:rFonts w:ascii="Book Antiqua" w:eastAsia="宋体" w:hAnsi="Book Antiqua" w:cs="Book Antiqua" w:hint="eastAsia"/>
          <w:color w:val="000000"/>
          <w:lang w:eastAsia="zh-CN"/>
        </w:rPr>
        <w:t xml:space="preserve"> is </w:t>
      </w:r>
      <w:r>
        <w:rPr>
          <w:rFonts w:ascii="Book Antiqua" w:eastAsia="Book Antiqua" w:hAnsi="Book Antiqua" w:cs="Book Antiqua"/>
          <w:color w:val="000000"/>
        </w:rPr>
        <w:t>defined as the maximal horizontal tumor diameter</w:t>
      </w:r>
      <w:r>
        <w:rPr>
          <w:rFonts w:ascii="Book Antiqua" w:eastAsia="宋体" w:hAnsi="Book Antiqua" w:cs="Book Antiqua" w:hint="eastAsia"/>
          <w:color w:val="000000"/>
          <w:lang w:eastAsia="zh-CN"/>
        </w:rPr>
        <w:t xml:space="preserve"> and </w:t>
      </w:r>
      <w:r>
        <w:rPr>
          <w:rFonts w:ascii="Book Antiqua" w:eastAsia="Book Antiqua" w:hAnsi="Book Antiqua" w:cs="Book Antiqua"/>
          <w:color w:val="000000"/>
        </w:rPr>
        <w:t>has been confirmed to be a prognostic indicator for some solid tumors, including CRC</w:t>
      </w:r>
      <w:r>
        <w:rPr>
          <w:rFonts w:ascii="Book Antiqua" w:eastAsia="Book Antiqua" w:hAnsi="Book Antiqua" w:cs="Book Antiqua"/>
          <w:color w:val="000000"/>
          <w:vertAlign w:val="superscript"/>
        </w:rPr>
        <w:t>[7,13-15]</w:t>
      </w:r>
      <w:r>
        <w:rPr>
          <w:rFonts w:ascii="Book Antiqua" w:eastAsia="Book Antiqua" w:hAnsi="Book Antiqua" w:cs="Book Antiqua"/>
          <w:color w:val="000000"/>
        </w:rPr>
        <w:t xml:space="preserve">. Using tumor size to adjust and improve the prognostic value of tumor markers is a novel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 xml:space="preserve">common approach, and </w:t>
      </w:r>
      <w:r>
        <w:rPr>
          <w:rFonts w:ascii="Book Antiqua" w:eastAsia="宋体" w:hAnsi="Book Antiqua" w:cs="Book Antiqua" w:hint="eastAsia"/>
          <w:color w:val="000000"/>
          <w:lang w:eastAsia="zh-CN"/>
        </w:rPr>
        <w:t>has been used</w:t>
      </w:r>
      <w:r>
        <w:rPr>
          <w:rFonts w:ascii="Book Antiqua" w:eastAsia="Book Antiqua" w:hAnsi="Book Antiqua" w:cs="Book Antiqua"/>
          <w:color w:val="000000"/>
        </w:rPr>
        <w:t xml:space="preserve"> for </w:t>
      </w:r>
      <w:r>
        <w:rPr>
          <w:rFonts w:ascii="Book Antiqua" w:hAnsi="Book Antiqua"/>
          <w:lang w:eastAsia="zh-CN"/>
        </w:rPr>
        <w:t>carcinoembryonic antigen (CEA)</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and prostate specific antigen density</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Whether the combination of tumor size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 xml:space="preserve">NLNs serves as a novel prognostic </w:t>
      </w:r>
      <w:r>
        <w:rPr>
          <w:rFonts w:ascii="Book Antiqua" w:eastAsia="宋体" w:hAnsi="Book Antiqua" w:cs="Book Antiqua" w:hint="eastAsia"/>
          <w:color w:val="000000"/>
          <w:lang w:eastAsia="zh-CN"/>
        </w:rPr>
        <w:t>marker</w:t>
      </w:r>
      <w:r>
        <w:rPr>
          <w:rFonts w:ascii="Book Antiqua" w:eastAsia="Book Antiqua" w:hAnsi="Book Antiqua" w:cs="Book Antiqua"/>
          <w:color w:val="000000"/>
        </w:rPr>
        <w:t xml:space="preserve"> for RC remains </w:t>
      </w:r>
      <w:r>
        <w:rPr>
          <w:rFonts w:ascii="Book Antiqua" w:eastAsia="Book Antiqua" w:hAnsi="Book Antiqua" w:cs="Book Antiqua"/>
          <w:color w:val="000000"/>
          <w:lang w:eastAsia="zh-CN" w:bidi="en-US"/>
        </w:rPr>
        <w:t>unknown</w:t>
      </w:r>
      <w:r>
        <w:rPr>
          <w:rFonts w:ascii="Book Antiqua" w:eastAsia="Book Antiqua" w:hAnsi="Book Antiqua" w:cs="Book Antiqua"/>
          <w:color w:val="000000"/>
        </w:rPr>
        <w:t>.</w:t>
      </w:r>
    </w:p>
    <w:p w14:paraId="0582DB0E" w14:textId="77777777" w:rsidR="00307712" w:rsidRDefault="002F5CFA">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the current study, we considered the value of NLNs/tumor size as non-lognormal distribution data, and zero NLN as no logarithm. Therefore, we defined the log odds of negative lymph nodes/tumor size (LONS) as the log of the ratio between the NLN counts plus one and the tumor size, which reflects the NLNs adjusted by the tumor size, to better represent the degree of LND. Our aim was to investigate the prognostic </w:t>
      </w:r>
      <w:r>
        <w:rPr>
          <w:rFonts w:ascii="Book Antiqua" w:eastAsia="宋体" w:hAnsi="Book Antiqua" w:cs="Book Antiqua" w:hint="eastAsia"/>
          <w:color w:val="000000"/>
          <w:lang w:eastAsia="zh-CN"/>
        </w:rPr>
        <w:t>value</w:t>
      </w:r>
      <w:r>
        <w:rPr>
          <w:rFonts w:ascii="Book Antiqua" w:eastAsia="Book Antiqua" w:hAnsi="Book Antiqua" w:cs="Book Antiqua"/>
          <w:color w:val="000000"/>
        </w:rPr>
        <w:t xml:space="preserve"> of LONS in patients with RC.</w:t>
      </w:r>
    </w:p>
    <w:bookmarkEnd w:id="60"/>
    <w:bookmarkEnd w:id="61"/>
    <w:p w14:paraId="081A4F21" w14:textId="77777777" w:rsidR="00307712" w:rsidRDefault="00307712">
      <w:pPr>
        <w:spacing w:line="360" w:lineRule="auto"/>
        <w:jc w:val="both"/>
        <w:rPr>
          <w:rFonts w:ascii="Book Antiqua" w:hAnsi="Book Antiqua"/>
        </w:rPr>
      </w:pPr>
    </w:p>
    <w:p w14:paraId="745A58D2" w14:textId="77777777" w:rsidR="00307712" w:rsidRDefault="002F5CFA">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490E7446" w14:textId="77777777" w:rsidR="00307712" w:rsidRDefault="002F5CFA">
      <w:pPr>
        <w:spacing w:line="360" w:lineRule="auto"/>
        <w:jc w:val="both"/>
        <w:rPr>
          <w:rFonts w:ascii="Book Antiqua" w:hAnsi="Book Antiqua"/>
          <w:i/>
          <w:iCs/>
        </w:rPr>
      </w:pPr>
      <w:r>
        <w:rPr>
          <w:rFonts w:ascii="Book Antiqua" w:eastAsia="Book Antiqua" w:hAnsi="Book Antiqua" w:cs="Book Antiqua"/>
          <w:b/>
          <w:bCs/>
          <w:i/>
          <w:iCs/>
          <w:color w:val="000000"/>
        </w:rPr>
        <w:t>Patients</w:t>
      </w:r>
    </w:p>
    <w:p w14:paraId="4A8F8CF4" w14:textId="77777777" w:rsidR="00307712" w:rsidRDefault="002F5CFA">
      <w:pPr>
        <w:spacing w:line="360" w:lineRule="auto"/>
        <w:jc w:val="both"/>
        <w:rPr>
          <w:rFonts w:ascii="Book Antiqua" w:hAnsi="Book Antiqua"/>
        </w:rPr>
      </w:pPr>
      <w:r>
        <w:rPr>
          <w:rFonts w:ascii="Book Antiqua" w:eastAsia="Book Antiqua" w:hAnsi="Book Antiqua" w:cs="Book Antiqua"/>
          <w:color w:val="000000"/>
        </w:rPr>
        <w:t xml:space="preserve">The Surveillance, Epidemiology, and End Results Program (SEER) collects and provides information on cancer patients such as demographics, tumor characteristics (histology, grading, and TNM stage), treatment and vital status, covering 27.8% of the population in the United States. </w:t>
      </w:r>
    </w:p>
    <w:p w14:paraId="001F3939" w14:textId="77777777" w:rsidR="00307712" w:rsidRDefault="002F5CFA">
      <w:pPr>
        <w:spacing w:line="360" w:lineRule="auto"/>
        <w:ind w:firstLine="480"/>
        <w:jc w:val="both"/>
        <w:rPr>
          <w:rFonts w:ascii="Book Antiqua" w:hAnsi="Book Antiqua"/>
        </w:rPr>
      </w:pPr>
      <w:r>
        <w:rPr>
          <w:rFonts w:ascii="Book Antiqua" w:eastAsia="Book Antiqua" w:hAnsi="Book Antiqua" w:cs="Book Antiqua"/>
          <w:color w:val="000000"/>
        </w:rPr>
        <w:t>Information on patients who were diagnosed with stage I to III RC and underwent a radical excision were collected from the 18 Researcher data (with additional treatment fields) using SEER</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stat 8.3.8 software, which was submitted in November 2018. According to the histological types, including adenocarcinoma (8140/3), mucinous adenocarcinoma (8480/3), and signet-ring cell carcinoma (8490/3), we identified a total of 93496 primary RC patients diagnosed between 2004 and 2015. Only those patients between 18 and 85 years at diagnosis were enrolled. </w:t>
      </w:r>
    </w:p>
    <w:p w14:paraId="48E2E53F" w14:textId="77777777" w:rsidR="00307712" w:rsidRDefault="002F5CFA">
      <w:pPr>
        <w:spacing w:line="360" w:lineRule="auto"/>
        <w:ind w:firstLineChars="200" w:firstLine="480"/>
        <w:jc w:val="both"/>
        <w:rPr>
          <w:rFonts w:ascii="Book Antiqua" w:hAnsi="Book Antiqua"/>
        </w:rPr>
      </w:pPr>
      <w:r>
        <w:rPr>
          <w:rFonts w:ascii="Book Antiqua" w:eastAsia="Book Antiqua" w:hAnsi="Book Antiqua" w:cs="Book Antiqua"/>
          <w:color w:val="000000"/>
        </w:rPr>
        <w:t>The exclusion criteria were as follows: (1) The tumor size was unknown; (2) Unclear ELNs and NLNs; (3) The T stage or N stage or M stage was unknown; (4) The survival time was 0 mo; and (5) There was no surgical resection or the case lacked a detailed description of the surgery. Patients who satisfied the inclusion criteria were randomly divided into two cohorts (7:3) for cross-validation: A training cohort and a validation cohort. The training cohort was used to generate an optimal cutoff point, and the validation cohort was used to test the applicability of this cutoff point and the final model. Due to the strict register-based nature of the study, informed consent was waived. Moreover, the study was exempted from Institutional Review Board approval, in view of the SEER’s use of unidentifiable patient information.</w:t>
      </w:r>
    </w:p>
    <w:p w14:paraId="43817BCD" w14:textId="77777777" w:rsidR="00307712" w:rsidRDefault="00307712">
      <w:pPr>
        <w:spacing w:line="360" w:lineRule="auto"/>
        <w:jc w:val="both"/>
        <w:rPr>
          <w:rFonts w:ascii="Book Antiqua" w:hAnsi="Book Antiqua"/>
        </w:rPr>
      </w:pPr>
    </w:p>
    <w:p w14:paraId="59774E7F" w14:textId="77777777" w:rsidR="00307712" w:rsidRDefault="002F5CFA">
      <w:pPr>
        <w:spacing w:line="360" w:lineRule="auto"/>
        <w:jc w:val="both"/>
        <w:rPr>
          <w:rFonts w:ascii="Book Antiqua" w:hAnsi="Book Antiqua"/>
          <w:i/>
          <w:iCs/>
        </w:rPr>
      </w:pPr>
      <w:r>
        <w:rPr>
          <w:rFonts w:ascii="Book Antiqua" w:eastAsia="Book Antiqua" w:hAnsi="Book Antiqua" w:cs="Book Antiqua"/>
          <w:b/>
          <w:bCs/>
          <w:i/>
          <w:iCs/>
          <w:color w:val="000000"/>
        </w:rPr>
        <w:t>Data collection</w:t>
      </w:r>
    </w:p>
    <w:p w14:paraId="510B54F9" w14:textId="77777777" w:rsidR="00307712" w:rsidRDefault="002F5CF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Parameters, including preoperative radiation and chemotherapy status, the exact tumor size, regional nodes examined, regional nodes positive, tissue type, tumor differentiation, tumor deposits, CEA levels, survival status, and demographic characteristics were collected. The TNM status of each patient was re-evaluated according to the 8</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edition of the AJCC Cancer Staging Manual based on the tumor size, local extension, and LN involvement recorded in the SEER database. Cancer-specific deaths were treated as events. Causes of death that were unclear or deaths from other causes were treated as censored observations. The latest follow-up date occurred in November 2018.</w:t>
      </w:r>
    </w:p>
    <w:p w14:paraId="3AC7B172" w14:textId="77777777" w:rsidR="00307712" w:rsidRDefault="00307712">
      <w:pPr>
        <w:spacing w:line="360" w:lineRule="auto"/>
        <w:jc w:val="both"/>
        <w:rPr>
          <w:rFonts w:ascii="Book Antiqua" w:hAnsi="Book Antiqua"/>
        </w:rPr>
      </w:pPr>
    </w:p>
    <w:p w14:paraId="19EF25DA" w14:textId="77777777" w:rsidR="00307712" w:rsidRDefault="002F5CFA">
      <w:pPr>
        <w:spacing w:line="360" w:lineRule="auto"/>
        <w:jc w:val="both"/>
        <w:rPr>
          <w:rFonts w:ascii="Book Antiqua" w:hAnsi="Book Antiqua"/>
          <w:i/>
          <w:iCs/>
        </w:rPr>
      </w:pPr>
      <w:r>
        <w:rPr>
          <w:rFonts w:ascii="Book Antiqua" w:eastAsia="Book Antiqua" w:hAnsi="Book Antiqua" w:cs="Book Antiqua"/>
          <w:b/>
          <w:bCs/>
          <w:i/>
          <w:iCs/>
          <w:color w:val="000000"/>
        </w:rPr>
        <w:t>Statistical analysis</w:t>
      </w:r>
    </w:p>
    <w:p w14:paraId="068BE1F5" w14:textId="77777777" w:rsidR="00307712" w:rsidRDefault="002F5CFA">
      <w:pPr>
        <w:spacing w:line="360" w:lineRule="auto"/>
        <w:jc w:val="both"/>
        <w:rPr>
          <w:rFonts w:ascii="Book Antiqua" w:hAnsi="Book Antiqua"/>
        </w:rPr>
      </w:pPr>
      <w:r>
        <w:rPr>
          <w:rFonts w:ascii="Book Antiqua" w:eastAsia="Book Antiqua" w:hAnsi="Book Antiqua" w:cs="Book Antiqua"/>
          <w:color w:val="000000"/>
        </w:rPr>
        <w:t xml:space="preserve">In our study, the value of the NLNs/size includes non-lognormal distribution data and the zero NLN had no logarithm. Therefore, the data were logarithmically transformed by NLN counts plus one to obtain approximately normal frequency distributions. Continuous and categorical variables were expressed as medians and totals (percentages), respectively. Univariate Cox proportional hazards regression was performed to identify potential prognostic factors. Variables with a </w:t>
      </w:r>
      <w:r>
        <w:rPr>
          <w:rFonts w:ascii="Book Antiqua" w:eastAsia="Book Antiqua" w:hAnsi="Book Antiqua" w:cs="Book Antiqua"/>
          <w:i/>
          <w:iCs/>
          <w:color w:val="000000"/>
        </w:rPr>
        <w:t>P</w:t>
      </w:r>
      <w:r>
        <w:rPr>
          <w:rFonts w:ascii="Book Antiqua" w:eastAsia="Book Antiqua" w:hAnsi="Book Antiqua" w:cs="Book Antiqua"/>
          <w:color w:val="000000"/>
        </w:rPr>
        <w:t xml:space="preserve"> &lt; 0.10 in the univariate analysis were selected to include in the multivariate Cox model. Multivariate analysis using the Cox proportional hazards regression model was used to identify independent risk factors and to calculate each hazard ratio (HR). Stratified analyses of the LONS effect on cancer-specific survival (CSS) and overall survival (OS) rates based on different clinicopathological factors were performed by Cox proportional hazards regression. The optimal cutoff values of the LONS were calculated by the X-tile program in terms of CSS</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Based on this cutoff, we divided the patients into two groups: The high LONS group and low LONS group. The Kaplan-Meier method with the log-rank test was used to plot the survival curves and compare the survival data among the different groups. All tests were bilateral, and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was considered statistically significant. All analyses were performed using SPSS 22.0. The primary outcome was CSS. The secondary endpoint was OS. </w:t>
      </w:r>
    </w:p>
    <w:p w14:paraId="3F682B9A" w14:textId="77777777" w:rsidR="00307712" w:rsidRDefault="00307712">
      <w:pPr>
        <w:spacing w:line="360" w:lineRule="auto"/>
        <w:jc w:val="both"/>
        <w:rPr>
          <w:rFonts w:ascii="Book Antiqua" w:hAnsi="Book Antiqua"/>
        </w:rPr>
      </w:pPr>
    </w:p>
    <w:p w14:paraId="1A5D843F" w14:textId="77777777" w:rsidR="00307712" w:rsidRDefault="002F5CFA">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10A71B70" w14:textId="77777777" w:rsidR="00307712" w:rsidRDefault="002F5CFA">
      <w:pPr>
        <w:spacing w:line="360" w:lineRule="auto"/>
        <w:jc w:val="both"/>
        <w:rPr>
          <w:rFonts w:ascii="Book Antiqua" w:hAnsi="Book Antiqua"/>
          <w:i/>
          <w:iCs/>
        </w:rPr>
      </w:pPr>
      <w:bookmarkStart w:id="62" w:name="OLE_LINK152"/>
      <w:bookmarkStart w:id="63" w:name="OLE_LINK153"/>
      <w:r>
        <w:rPr>
          <w:rFonts w:ascii="Book Antiqua" w:eastAsia="Book Antiqua" w:hAnsi="Book Antiqua" w:cs="Book Antiqua"/>
          <w:b/>
          <w:bCs/>
          <w:i/>
          <w:iCs/>
          <w:color w:val="000000"/>
        </w:rPr>
        <w:t>Baseline characteristics</w:t>
      </w:r>
    </w:p>
    <w:p w14:paraId="75D45427" w14:textId="77777777" w:rsidR="00307712" w:rsidRDefault="002F5CFA">
      <w:pPr>
        <w:spacing w:line="360" w:lineRule="auto"/>
        <w:jc w:val="both"/>
        <w:rPr>
          <w:rFonts w:ascii="Book Antiqua" w:hAnsi="Book Antiqua"/>
        </w:rPr>
      </w:pPr>
      <w:r>
        <w:rPr>
          <w:rFonts w:ascii="Book Antiqua" w:eastAsia="Book Antiqua" w:hAnsi="Book Antiqua" w:cs="Book Antiqua"/>
          <w:color w:val="000000"/>
        </w:rPr>
        <w:t xml:space="preserve">A total of 93496 patients with primary RC from 2004 to 2015 were identified in the SEER database. Among them, 30795 did not undergo surgical resection or detailed surgical information was lacking, 52 were not histologically confirmed to have adenocarcinoma, and for 10120 patients, their record failed to include the exact tumor size. Of the remaining 52529 patients, 2597 patients were excluded due to no LNs removed or unclear ELNs or </w:t>
      </w:r>
      <w:r>
        <w:rPr>
          <w:rFonts w:ascii="Book Antiqua" w:hAnsi="Book Antiqua"/>
        </w:rPr>
        <w:t>PLNs</w:t>
      </w:r>
      <w:r>
        <w:rPr>
          <w:rFonts w:ascii="Book Antiqua" w:eastAsia="Book Antiqua" w:hAnsi="Book Antiqua" w:cs="Book Antiqua"/>
          <w:color w:val="000000"/>
        </w:rPr>
        <w:t>, 6791 patients were not classified as stage I to III, 1734 patients w</w:t>
      </w:r>
      <w:r>
        <w:rPr>
          <w:rFonts w:ascii="Book Antiqua" w:eastAsia="宋体" w:hAnsi="Book Antiqua" w:cs="Book Antiqua" w:hint="eastAsia"/>
          <w:color w:val="000000"/>
          <w:lang w:eastAsia="zh-CN"/>
        </w:rPr>
        <w:t>ere</w:t>
      </w:r>
      <w:r>
        <w:rPr>
          <w:rFonts w:ascii="Book Antiqua" w:eastAsia="Book Antiqua" w:hAnsi="Book Antiqua" w:cs="Book Antiqua"/>
          <w:color w:val="000000"/>
        </w:rPr>
        <w:t xml:space="preserve"> not between 18 and 85 years of age, and 327 had missing survival time information. After excluding these patients, 41080 patients satisfied the inclusion criteria (Figure 1). 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final cases were randomly divided into the training cohort (</w:t>
      </w:r>
      <w:r>
        <w:rPr>
          <w:rFonts w:ascii="Book Antiqua" w:eastAsia="Book Antiqua" w:hAnsi="Book Antiqua" w:cs="Book Antiqua"/>
          <w:i/>
          <w:iCs/>
          <w:color w:val="000000"/>
        </w:rPr>
        <w:t>n</w:t>
      </w:r>
      <w:r>
        <w:rPr>
          <w:rFonts w:ascii="Book Antiqua" w:eastAsia="Book Antiqua" w:hAnsi="Book Antiqua" w:cs="Book Antiqua"/>
          <w:color w:val="000000"/>
        </w:rPr>
        <w:t xml:space="preserve"> = 28775, 70%) and the validation cohort (</w:t>
      </w:r>
      <w:r>
        <w:rPr>
          <w:rFonts w:ascii="Book Antiqua" w:eastAsia="Book Antiqua" w:hAnsi="Book Antiqua" w:cs="Book Antiqua"/>
          <w:i/>
          <w:iCs/>
          <w:color w:val="000000"/>
        </w:rPr>
        <w:t>n</w:t>
      </w:r>
      <w:r>
        <w:rPr>
          <w:rFonts w:ascii="Book Antiqua" w:eastAsia="Book Antiqua" w:hAnsi="Book Antiqua" w:cs="Book Antiqua"/>
          <w:color w:val="000000"/>
        </w:rPr>
        <w:t xml:space="preserve"> = 12325, 30%). </w:t>
      </w:r>
    </w:p>
    <w:p w14:paraId="6DAD4C68" w14:textId="07066FE6" w:rsidR="00307712" w:rsidRDefault="002F5CFA">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Among these patients, the median (interquartile range) age, tumor size, ELN count, and NLN count were 62 (53-72) years old, 40 (27-55) mm, 14 (10-20), and 13 (9-18), respectively. In total, 16998 (59.1%) patients were male, 11757 (40.</w:t>
      </w:r>
      <w:r>
        <w:rPr>
          <w:rFonts w:ascii="Book Antiqua" w:eastAsia="宋体" w:hAnsi="Book Antiqua" w:cs="Book Antiqua" w:hint="eastAsia"/>
          <w:color w:val="000000"/>
          <w:lang w:eastAsia="zh-CN"/>
        </w:rPr>
        <w:t>9</w:t>
      </w:r>
      <w:r>
        <w:rPr>
          <w:rFonts w:ascii="Book Antiqua" w:eastAsia="Book Antiqua" w:hAnsi="Book Antiqua" w:cs="Book Antiqua"/>
          <w:color w:val="000000"/>
        </w:rPr>
        <w:t>%) were female. A total of 18661 (64.9%) tumors were located in the rectum, and 10094 (35.1%) were located in the rectosigmoid junction. In addition, 10385 (36.1%) and 17688 (61.5%) patients received preoperative radiotherapy and chemotherapy, respectively. The proportions of N0, N1 and N2 stage were 61.3%, 25.3% and 13.3%, respectively. A similar distribution of features was observed in patients in the validation cohort. Detailed information on the clinical pathological features is shown in Table 1.</w:t>
      </w:r>
    </w:p>
    <w:p w14:paraId="2C5935E2" w14:textId="77777777" w:rsidR="00307712" w:rsidRDefault="00307712">
      <w:pPr>
        <w:spacing w:line="360" w:lineRule="auto"/>
        <w:ind w:firstLineChars="200" w:firstLine="480"/>
        <w:jc w:val="both"/>
        <w:rPr>
          <w:rFonts w:ascii="Book Antiqua" w:hAnsi="Book Antiqua"/>
        </w:rPr>
      </w:pPr>
    </w:p>
    <w:p w14:paraId="7574DB91" w14:textId="77777777" w:rsidR="00307712" w:rsidRDefault="002F5CFA">
      <w:pPr>
        <w:spacing w:line="360" w:lineRule="auto"/>
        <w:jc w:val="both"/>
        <w:rPr>
          <w:rFonts w:ascii="Book Antiqua" w:hAnsi="Book Antiqua"/>
          <w:i/>
          <w:iCs/>
        </w:rPr>
      </w:pPr>
      <w:r>
        <w:rPr>
          <w:rFonts w:ascii="Book Antiqua" w:eastAsia="Book Antiqua" w:hAnsi="Book Antiqua" w:cs="Book Antiqua"/>
          <w:b/>
          <w:bCs/>
          <w:i/>
          <w:iCs/>
          <w:color w:val="000000"/>
        </w:rPr>
        <w:t>Univariate and multivariate analysis</w:t>
      </w:r>
    </w:p>
    <w:p w14:paraId="1F1839EC" w14:textId="1CFF87EC" w:rsidR="00307712" w:rsidRDefault="002F5CF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Age, sex, location, race, TNM stage, tumor size, differentiation, histology type, preoperative radiotherapy, chemotherapy, preoperative CEA and LONS were identified as potential prognostic factors by univariate analysis for CSS (Table 2) and OS (Supplementary Table 1) in both cohorts. The HR showed an obvious improvement for LONS [0.330, 95% confidence interval (CI): 0.308-0.354], which was the NLNs adjusted by the tumor size, compared with the NLNs (0.97</w:t>
      </w:r>
      <w:r>
        <w:rPr>
          <w:rFonts w:ascii="Book Antiqua" w:eastAsia="宋体" w:hAnsi="Book Antiqua" w:cs="Book Antiqua" w:hint="eastAsia"/>
          <w:color w:val="000000"/>
          <w:lang w:eastAsia="zh-CN"/>
        </w:rPr>
        <w:t>1</w:t>
      </w:r>
      <w:r>
        <w:rPr>
          <w:rFonts w:ascii="Book Antiqua" w:eastAsia="Book Antiqua" w:hAnsi="Book Antiqua" w:cs="Book Antiqua"/>
          <w:color w:val="000000"/>
        </w:rPr>
        <w:t>, 95%CI: 0.967-0.974) in CSS. Similar result</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w</w:t>
      </w:r>
      <w:r>
        <w:rPr>
          <w:rFonts w:ascii="Book Antiqua" w:eastAsia="宋体" w:hAnsi="Book Antiqua" w:cs="Book Antiqua" w:hint="eastAsia"/>
          <w:color w:val="000000"/>
          <w:lang w:eastAsia="zh-CN"/>
        </w:rPr>
        <w:t>ere</w:t>
      </w:r>
      <w:r>
        <w:rPr>
          <w:rFonts w:ascii="Book Antiqua" w:eastAsia="Book Antiqua" w:hAnsi="Book Antiqua" w:cs="Book Antiqua"/>
          <w:color w:val="000000"/>
        </w:rPr>
        <w:t xml:space="preserve"> confirmed for the OS. Multivariate analysis with Cox regression for CSS (Table 3) and OS (Supplementary Table 2) in both cohorts w</w:t>
      </w:r>
      <w:r>
        <w:rPr>
          <w:rFonts w:ascii="Book Antiqua" w:eastAsia="宋体" w:hAnsi="Book Antiqua" w:cs="Book Antiqua" w:hint="eastAsia"/>
          <w:color w:val="000000"/>
          <w:lang w:eastAsia="zh-CN"/>
        </w:rPr>
        <w:t>ere</w:t>
      </w:r>
      <w:r>
        <w:rPr>
          <w:rFonts w:ascii="Book Antiqua" w:eastAsia="Book Antiqua" w:hAnsi="Book Antiqua" w:cs="Book Antiqua"/>
          <w:color w:val="000000"/>
        </w:rPr>
        <w:t xml:space="preserve"> performed. All of these factors with the exception of tumor size were independent prognostic factors for RC. Similar results were observed in patients from the validation cohort.</w:t>
      </w:r>
    </w:p>
    <w:p w14:paraId="7F72CA1A" w14:textId="77777777" w:rsidR="00307712" w:rsidRDefault="00307712">
      <w:pPr>
        <w:spacing w:line="360" w:lineRule="auto"/>
        <w:jc w:val="both"/>
        <w:rPr>
          <w:rFonts w:ascii="Book Antiqua" w:hAnsi="Book Antiqua"/>
        </w:rPr>
      </w:pPr>
    </w:p>
    <w:p w14:paraId="71C05090" w14:textId="77777777" w:rsidR="00307712" w:rsidRDefault="002F5CFA">
      <w:pPr>
        <w:spacing w:line="360" w:lineRule="auto"/>
        <w:jc w:val="both"/>
        <w:rPr>
          <w:rFonts w:ascii="Book Antiqua" w:hAnsi="Book Antiqua"/>
          <w:i/>
          <w:iCs/>
        </w:rPr>
      </w:pPr>
      <w:r>
        <w:rPr>
          <w:rFonts w:ascii="Book Antiqua" w:eastAsia="Book Antiqua" w:hAnsi="Book Antiqua" w:cs="Book Antiqua"/>
          <w:b/>
          <w:bCs/>
          <w:i/>
          <w:iCs/>
          <w:color w:val="000000"/>
        </w:rPr>
        <w:t>Optimal cutoff values of LONS and Kaplan-Meier curves</w:t>
      </w:r>
    </w:p>
    <w:p w14:paraId="79DF8DBC" w14:textId="77777777" w:rsidR="00307712" w:rsidRDefault="002F5CFA">
      <w:pPr>
        <w:spacing w:line="360" w:lineRule="auto"/>
        <w:jc w:val="both"/>
        <w:rPr>
          <w:rFonts w:ascii="Book Antiqua" w:hAnsi="Book Antiqua"/>
        </w:rPr>
      </w:pPr>
      <w:r>
        <w:rPr>
          <w:rFonts w:ascii="Book Antiqua" w:eastAsia="Book Antiqua" w:hAnsi="Book Antiqua" w:cs="Book Antiqua"/>
          <w:color w:val="000000"/>
        </w:rPr>
        <w:t>The "X-tile" program</w:t>
      </w:r>
      <w:r>
        <w:rPr>
          <w:rFonts w:ascii="Book Antiqua" w:eastAsia="宋体" w:hAnsi="Book Antiqua" w:cs="Book Antiqua" w:hint="eastAsia"/>
          <w:color w:val="000000"/>
          <w:lang w:eastAsia="zh-CN"/>
        </w:rPr>
        <w:t xml:space="preserve"> was </w:t>
      </w:r>
      <w:r>
        <w:rPr>
          <w:rFonts w:ascii="Book Antiqua" w:eastAsia="宋体" w:hAnsi="Book Antiqua" w:cs="Book Antiqua"/>
          <w:color w:val="000000"/>
          <w:lang w:eastAsia="zh-CN"/>
        </w:rPr>
        <w:t xml:space="preserve">then </w:t>
      </w:r>
      <w:r>
        <w:rPr>
          <w:rFonts w:ascii="Book Antiqua" w:eastAsia="宋体" w:hAnsi="Book Antiqua" w:cs="Book Antiqua" w:hint="eastAsia"/>
          <w:color w:val="000000"/>
          <w:lang w:eastAsia="zh-CN"/>
        </w:rPr>
        <w:t xml:space="preserve">used to </w:t>
      </w:r>
      <w:r>
        <w:rPr>
          <w:rFonts w:ascii="Book Antiqua" w:eastAsia="宋体" w:hAnsi="Book Antiqua" w:cs="Book Antiqua"/>
          <w:color w:val="000000"/>
          <w:lang w:eastAsia="zh-CN"/>
        </w:rPr>
        <w:t>obtain</w:t>
      </w:r>
      <w:r>
        <w:rPr>
          <w:rFonts w:ascii="Book Antiqua" w:eastAsia="宋体" w:hAnsi="Book Antiqua" w:cs="Book Antiqua" w:hint="eastAsia"/>
          <w:color w:val="000000"/>
          <w:lang w:eastAsia="zh-CN"/>
        </w:rPr>
        <w:t xml:space="preserve"> the optimal cutoff values of LONS</w:t>
      </w:r>
      <w:r>
        <w:rPr>
          <w:rFonts w:ascii="Book Antiqua" w:eastAsia="Book Antiqua" w:hAnsi="Book Antiqua" w:cs="Book Antiqua" w:hint="eastAsia"/>
          <w:color w:val="000000"/>
        </w:rPr>
        <w:t>, and the highest</w:t>
      </w:r>
      <w:r>
        <w:rPr>
          <w:rFonts w:ascii="Book Antiqua" w:eastAsia="Book Antiqua" w:hAnsi="Book Antiqua" w:cs="Book Antiqua"/>
          <w:color w:val="000000"/>
        </w:rPr>
        <w:t xml:space="preserve"> chi-square log-rank value of 613.1 was </w:t>
      </w:r>
      <w:r>
        <w:rPr>
          <w:rFonts w:ascii="Book Antiqua" w:eastAsia="Book Antiqua" w:hAnsi="Book Antiqua" w:cs="Book Antiqua" w:hint="eastAsia"/>
          <w:color w:val="000000"/>
        </w:rPr>
        <w:t>produced</w:t>
      </w:r>
      <w:r>
        <w:rPr>
          <w:rFonts w:ascii="Book Antiqua" w:eastAsia="Book Antiqua" w:hAnsi="Book Antiqua" w:cs="Book Antiqua"/>
          <w:color w:val="000000"/>
        </w:rPr>
        <w:t xml:space="preserve"> in terms of CSS when applying -0.8 as the cutoff value of LONS. This cutoff divided the LONS into the high LONS group and the low LONS group. Kaplan-Meier curves revealed a significant improvement in the 10-year CSS (Figure 2A) and OS (Figure 2B) in the high LONS group compared with the low LONS group in the training cohort. The better outcomes of those with a high LONS was confirmed in the validation cohort as these patients exhibited a better 10-year CSS (Figure 3A) and OS (Figure 3B).</w:t>
      </w:r>
    </w:p>
    <w:p w14:paraId="104D5505" w14:textId="77777777" w:rsidR="00307712" w:rsidRDefault="002F5CFA">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Moreover, the cutoff values of -0.9 and -0.4 also had discriminatory power for different prognoses with a maximum of the chi-square log-rank value of 845.3. This cutoff divided the LONS into three subsets, the 10-year CCS (Figure 2C) and OS (Figure 2D) differed for the high, middle and low group. The statistical results of the validation cohort were consistent with those of the training cohort, and the 10-year CCS (Figure 3C) and OS (Figure 3D) were different for the high, middle 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low groups. </w:t>
      </w:r>
    </w:p>
    <w:p w14:paraId="01C34DB4" w14:textId="77777777" w:rsidR="00307712" w:rsidRDefault="00307712">
      <w:pPr>
        <w:spacing w:line="360" w:lineRule="auto"/>
        <w:jc w:val="both"/>
        <w:rPr>
          <w:rFonts w:ascii="Book Antiqua" w:hAnsi="Book Antiqua"/>
        </w:rPr>
      </w:pPr>
    </w:p>
    <w:p w14:paraId="3C889E4D" w14:textId="77777777" w:rsidR="00307712" w:rsidRDefault="002F5CFA">
      <w:pPr>
        <w:spacing w:line="360" w:lineRule="auto"/>
        <w:jc w:val="both"/>
        <w:rPr>
          <w:rFonts w:ascii="Book Antiqua" w:hAnsi="Book Antiqua"/>
          <w:i/>
          <w:iCs/>
        </w:rPr>
      </w:pPr>
      <w:r>
        <w:rPr>
          <w:rFonts w:ascii="Book Antiqua" w:eastAsia="Book Antiqua" w:hAnsi="Book Antiqua" w:cs="Book Antiqua"/>
          <w:b/>
          <w:bCs/>
          <w:i/>
          <w:iCs/>
          <w:color w:val="000000"/>
        </w:rPr>
        <w:t>Stratified analysis of the LONS effect on CSS and OS rates based on the different clinicopathological factors</w:t>
      </w:r>
    </w:p>
    <w:p w14:paraId="602DB462" w14:textId="77777777" w:rsidR="00307712" w:rsidRDefault="002F5CFA">
      <w:pPr>
        <w:spacing w:line="360" w:lineRule="auto"/>
        <w:jc w:val="both"/>
        <w:rPr>
          <w:rFonts w:ascii="Book Antiqua" w:hAnsi="Book Antiqua"/>
        </w:rPr>
      </w:pPr>
      <w:r>
        <w:rPr>
          <w:rFonts w:ascii="Book Antiqua" w:eastAsia="Book Antiqua" w:hAnsi="Book Antiqua" w:cs="Book Antiqua"/>
          <w:color w:val="000000"/>
        </w:rPr>
        <w:t xml:space="preserve">To confirm the independent prognostic effect of LONS on the different clinicopathological factors, the </w:t>
      </w:r>
      <w:r>
        <w:rPr>
          <w:rFonts w:ascii="Book Antiqua" w:eastAsia="Book Antiqua" w:hAnsi="Book Antiqua" w:cs="Book Antiqua"/>
          <w:color w:val="000000"/>
          <w:lang w:eastAsia="zh-CN"/>
        </w:rPr>
        <w:t>role</w:t>
      </w:r>
      <w:r>
        <w:rPr>
          <w:rFonts w:ascii="Book Antiqua" w:eastAsia="Book Antiqua" w:hAnsi="Book Antiqua" w:cs="Book Antiqua"/>
          <w:color w:val="000000"/>
        </w:rPr>
        <w:t xml:space="preserve"> of LONS on CSS and OS w</w:t>
      </w:r>
      <w:r>
        <w:rPr>
          <w:rFonts w:ascii="Book Antiqua" w:eastAsia="宋体" w:hAnsi="Book Antiqua" w:cs="Book Antiqua" w:hint="eastAsia"/>
          <w:color w:val="000000"/>
          <w:lang w:eastAsia="zh-CN"/>
        </w:rPr>
        <w:t>ere</w:t>
      </w:r>
      <w:r>
        <w:rPr>
          <w:rFonts w:ascii="Book Antiqua" w:eastAsia="Book Antiqua" w:hAnsi="Book Antiqua" w:cs="Book Antiqua"/>
          <w:color w:val="000000"/>
        </w:rPr>
        <w:t xml:space="preserve"> further </w:t>
      </w:r>
      <w:r>
        <w:rPr>
          <w:rFonts w:ascii="Book Antiqua" w:eastAsia="宋体" w:hAnsi="Book Antiqua" w:cs="Book Antiqua" w:hint="eastAsia"/>
          <w:color w:val="000000"/>
          <w:lang w:eastAsia="zh-CN"/>
        </w:rPr>
        <w:t>studi</w:t>
      </w:r>
      <w:r>
        <w:rPr>
          <w:rFonts w:ascii="Book Antiqua" w:eastAsia="Book Antiqua" w:hAnsi="Book Antiqua" w:cs="Book Antiqua"/>
          <w:color w:val="000000"/>
        </w:rPr>
        <w:t xml:space="preserve">ed by stratified analysis with a multivariate Cox proportional hazards model. Among the subsets of the pN stage, pT stage, and TNM stage, sex, age, location, preoperative radiotherapy, CEA, ELNs, differentiation and chemotherapy but not pT4b, N1c and G1, LONS were significantly associated with CSS as categorical variables in the training cohort, and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HR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increased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strikingly with the increment of ELNs and degree of differentiation (Table 4, reference was the high LONS group). For OS, only in the subgroup of N1c (Supplementary Table 3), LONS was not an independent prognostic factor. Similar results were obtained in the validation group cohort. However, Kaplan-Meier curves of pT, pN and pTNM, including pT4b, pN1c and G1, revealed that a higher LONS was significantly correlated with improved CSS (Figures 4</w:t>
      </w:r>
      <w:r>
        <w:rPr>
          <w:rFonts w:ascii="Book Antiqua" w:eastAsia="宋体" w:hAnsi="Book Antiqua" w:cs="Book Antiqua"/>
          <w:color w:val="000000"/>
          <w:lang w:eastAsia="zh-CN"/>
        </w:rPr>
        <w:t xml:space="preserve"> and </w:t>
      </w:r>
      <w:r>
        <w:rPr>
          <w:rFonts w:ascii="Book Antiqua" w:eastAsia="Book Antiqua" w:hAnsi="Book Antiqua" w:cs="Book Antiqua"/>
          <w:color w:val="000000"/>
        </w:rPr>
        <w:t>5) and OS (Supplementary Figure 1) in each subset. The validation cohort showed similar results (Supplementary Figure</w:t>
      </w:r>
      <w:r>
        <w:rPr>
          <w:rFonts w:ascii="Book Antiqua" w:eastAsia="宋体" w:hAnsi="Book Antiqua" w:cs="Book Antiqua" w:hint="eastAsia"/>
          <w:color w:val="000000"/>
          <w:lang w:eastAsia="zh-CN"/>
        </w:rPr>
        <w:t>s 2</w:t>
      </w:r>
      <w:r>
        <w:rPr>
          <w:rFonts w:ascii="Book Antiqua" w:eastAsia="宋体" w:hAnsi="Book Antiqua" w:cs="Book Antiqua"/>
          <w:color w:val="000000"/>
          <w:lang w:eastAsia="zh-CN"/>
        </w:rPr>
        <w:t xml:space="preserve"> and </w:t>
      </w:r>
      <w:r>
        <w:rPr>
          <w:rFonts w:ascii="Book Antiqua" w:eastAsia="Book Antiqua" w:hAnsi="Book Antiqua" w:cs="Book Antiqua"/>
          <w:color w:val="000000"/>
        </w:rPr>
        <w:t>3).</w:t>
      </w:r>
    </w:p>
    <w:bookmarkEnd w:id="62"/>
    <w:bookmarkEnd w:id="63"/>
    <w:p w14:paraId="546DFE39" w14:textId="77777777" w:rsidR="00307712" w:rsidRDefault="00307712">
      <w:pPr>
        <w:spacing w:line="360" w:lineRule="auto"/>
        <w:ind w:firstLine="480"/>
        <w:jc w:val="both"/>
        <w:rPr>
          <w:rFonts w:ascii="Book Antiqua" w:hAnsi="Book Antiqua"/>
        </w:rPr>
      </w:pPr>
    </w:p>
    <w:p w14:paraId="1ABEBCC2" w14:textId="77777777" w:rsidR="00307712" w:rsidRDefault="002F5CFA">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225C0F1B" w14:textId="77777777" w:rsidR="00307712" w:rsidRDefault="002F5CFA">
      <w:pPr>
        <w:spacing w:line="360" w:lineRule="auto"/>
        <w:jc w:val="both"/>
        <w:rPr>
          <w:rFonts w:ascii="Book Antiqua" w:hAnsi="Book Antiqua"/>
        </w:rPr>
      </w:pPr>
      <w:bookmarkStart w:id="64" w:name="OLE_LINK127"/>
      <w:bookmarkStart w:id="65" w:name="OLE_LINK128"/>
      <w:r>
        <w:rPr>
          <w:rFonts w:ascii="Book Antiqua" w:eastAsia="Book Antiqua" w:hAnsi="Book Antiqua" w:cs="Book Antiqua"/>
          <w:color w:val="000000"/>
        </w:rPr>
        <w:t>In the present study, the large population-based SEER database was first used to quantify the relative degree of LND and to evaluate the prognostic value of LONS for stage I to III RC. Our results demonstrated that high LONS was associated with improved survival of RC patients. Subgroup analysis confirmed that LONS was an independent prognostic factor independent of the clinicopathological factors.</w:t>
      </w:r>
    </w:p>
    <w:p w14:paraId="40BC543A" w14:textId="77777777" w:rsidR="00307712" w:rsidRDefault="002F5CFA">
      <w:pPr>
        <w:spacing w:line="360" w:lineRule="auto"/>
        <w:ind w:firstLine="480"/>
        <w:jc w:val="both"/>
        <w:rPr>
          <w:rFonts w:ascii="Book Antiqua" w:hAnsi="Book Antiqua"/>
        </w:rPr>
      </w:pPr>
      <w:r>
        <w:rPr>
          <w:rFonts w:ascii="Book Antiqua" w:eastAsia="Book Antiqua" w:hAnsi="Book Antiqua" w:cs="Book Antiqua"/>
          <w:color w:val="000000"/>
        </w:rPr>
        <w:t>Previous studies suggested that ELN</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and NLN</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were correlated with survival of RC independent of lymph node metastasis</w:t>
      </w:r>
      <w:r>
        <w:rPr>
          <w:rFonts w:ascii="Book Antiqua" w:eastAsia="宋体" w:hAnsi="Book Antiqua" w:cs="Book Antiqua" w:hint="eastAsia"/>
          <w:color w:val="000000"/>
          <w:lang w:eastAsia="zh-CN"/>
        </w:rPr>
        <w:t xml:space="preserve"> and </w:t>
      </w:r>
      <w:r>
        <w:rPr>
          <w:rFonts w:ascii="Book Antiqua" w:eastAsia="Book Antiqua" w:hAnsi="Book Antiqua" w:cs="Book Antiqua"/>
          <w:color w:val="000000"/>
        </w:rPr>
        <w:t xml:space="preserve">tumoral molecular alterations. In addition, the greater the number of negative lymph nodes, the better the level of LND was. However, given that the number of lymph nodes that can be retrieved varies by age and sex of the patient, the tumor grade or site, and the skills of the surgeons and that NLN lacks information about the biological characteristics of the tumors, the value of NLN in survival prediction remains underappreciated. Thus, NLN exhibits limitations in clinical applications, and consensus about its utility is lacking in the literature. </w:t>
      </w:r>
    </w:p>
    <w:p w14:paraId="13F8119C" w14:textId="77777777" w:rsidR="00307712" w:rsidRDefault="002F5CFA">
      <w:pPr>
        <w:spacing w:line="360" w:lineRule="auto"/>
        <w:ind w:firstLine="480"/>
        <w:jc w:val="both"/>
        <w:rPr>
          <w:rFonts w:ascii="Book Antiqua" w:eastAsia="宋体" w:hAnsi="Book Antiqua"/>
          <w:lang w:eastAsia="zh-CN"/>
        </w:rPr>
      </w:pPr>
      <w:r>
        <w:rPr>
          <w:rFonts w:ascii="Book Antiqua" w:eastAsia="Book Antiqua" w:hAnsi="Book Antiqua" w:cs="Book Antiqua"/>
          <w:color w:val="000000"/>
        </w:rPr>
        <w:t>As one of the major tumor characteristics, tumor size is not only related to the prognosis</w:t>
      </w:r>
      <w:r>
        <w:rPr>
          <w:rFonts w:ascii="Book Antiqua" w:eastAsia="Book Antiqua" w:hAnsi="Book Antiqua" w:cs="Book Antiqua"/>
          <w:color w:val="000000"/>
          <w:vertAlign w:val="superscript"/>
        </w:rPr>
        <w:t>[7]</w:t>
      </w:r>
      <w:r>
        <w:rPr>
          <w:rFonts w:ascii="Book Antiqua" w:eastAsia="Book Antiqua" w:hAnsi="Book Antiqua" w:cs="Book Antiqua"/>
          <w:color w:val="000000"/>
        </w:rPr>
        <w:t>, but also closely related to its biological characteristics</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Therefore, we decided to use LONS, which is defined as the log of the ratio between the number of negative nodes plus one and the tumor size and serves as the index of the average number of NLNs </w:t>
      </w:r>
      <w:r>
        <w:rPr>
          <w:rFonts w:ascii="Book Antiqua" w:eastAsia="Book Antiqua" w:hAnsi="Book Antiqua" w:cs="Book Antiqua"/>
          <w:i/>
          <w:iCs/>
          <w:color w:val="000000"/>
        </w:rPr>
        <w:t>per</w:t>
      </w:r>
      <w:r>
        <w:rPr>
          <w:rFonts w:ascii="Book Antiqua" w:eastAsia="Book Antiqua" w:hAnsi="Book Antiqua" w:cs="Book Antiqua"/>
          <w:color w:val="000000"/>
        </w:rPr>
        <w:t xml:space="preserve"> tumor unit. The higher the value, the more negative lymph nodes that were obtained. Conversely, a lower LONS value indicates fewer NLNs </w:t>
      </w:r>
      <w:r>
        <w:rPr>
          <w:rFonts w:ascii="Book Antiqua" w:eastAsia="Book Antiqua" w:hAnsi="Book Antiqua" w:cs="Book Antiqua"/>
          <w:i/>
          <w:iCs/>
          <w:color w:val="000000"/>
        </w:rPr>
        <w:t>per</w:t>
      </w:r>
      <w:r>
        <w:rPr>
          <w:rFonts w:ascii="Book Antiqua" w:eastAsia="Book Antiqua" w:hAnsi="Book Antiqua" w:cs="Book Antiqua"/>
          <w:color w:val="000000"/>
        </w:rPr>
        <w:t xml:space="preserve"> tumor unit. Therefore, LONS can be used to compare the relative level of LND among different patients.</w:t>
      </w:r>
    </w:p>
    <w:p w14:paraId="2EC84DA9" w14:textId="5C9C0222" w:rsidR="00307712" w:rsidRDefault="002F5CFA">
      <w:pPr>
        <w:spacing w:line="360" w:lineRule="auto"/>
        <w:ind w:firstLine="480"/>
        <w:jc w:val="both"/>
        <w:rPr>
          <w:rFonts w:ascii="Book Antiqua" w:hAnsi="Book Antiqua"/>
        </w:rPr>
      </w:pPr>
      <w:r>
        <w:rPr>
          <w:rFonts w:ascii="Book Antiqua" w:eastAsia="Book Antiqua" w:hAnsi="Book Antiqua" w:cs="Book Antiqua"/>
          <w:color w:val="000000"/>
        </w:rPr>
        <w:t>In our study, univariate analyses indicated that the HR of NLNs was 0.97</w:t>
      </w:r>
      <w:r>
        <w:rPr>
          <w:rFonts w:ascii="Book Antiqua" w:eastAsia="宋体" w:hAnsi="Book Antiqua" w:cs="Book Antiqua" w:hint="eastAsia"/>
          <w:color w:val="000000"/>
          <w:lang w:eastAsia="zh-CN"/>
        </w:rPr>
        <w:t>1</w:t>
      </w:r>
      <w:r>
        <w:rPr>
          <w:rFonts w:ascii="Book Antiqua" w:eastAsia="Book Antiqua" w:hAnsi="Book Antiqua" w:cs="Book Antiqua"/>
          <w:color w:val="000000"/>
        </w:rPr>
        <w:t xml:space="preserve"> (95%CI: 0.967-0.974), and the HR of NLNs adjusted by tumor size was 0.330 (95%CI: 0.308-0.354). </w:t>
      </w:r>
      <w:r>
        <w:rPr>
          <w:rFonts w:ascii="Book Antiqua" w:eastAsia="宋体" w:hAnsi="Book Antiqua" w:cs="Book Antiqua" w:hint="eastAsia"/>
          <w:color w:val="000000"/>
          <w:lang w:eastAsia="zh-CN"/>
        </w:rPr>
        <w:t>Our results</w:t>
      </w:r>
      <w:r>
        <w:rPr>
          <w:rFonts w:ascii="Book Antiqua" w:eastAsia="Book Antiqua" w:hAnsi="Book Antiqua" w:cs="Book Antiqua"/>
          <w:color w:val="000000"/>
        </w:rPr>
        <w:t xml:space="preserve"> </w:t>
      </w:r>
      <w:r>
        <w:rPr>
          <w:rFonts w:ascii="Book Antiqua" w:eastAsia="宋体" w:hAnsi="Book Antiqua" w:cs="Book Antiqua"/>
          <w:color w:val="000000"/>
          <w:lang w:eastAsia="zh-CN"/>
        </w:rPr>
        <w:t>reveal</w:t>
      </w:r>
      <w:r>
        <w:rPr>
          <w:rFonts w:ascii="Book Antiqua" w:eastAsia="Book Antiqua" w:hAnsi="Book Antiqua" w:cs="Book Antiqua"/>
          <w:color w:val="000000"/>
        </w:rPr>
        <w:t xml:space="preserve">ed that </w:t>
      </w:r>
      <w:r>
        <w:rPr>
          <w:rFonts w:ascii="Book Antiqua" w:eastAsia="宋体" w:hAnsi="Book Antiqua" w:cs="Book Antiqua" w:hint="eastAsia"/>
          <w:color w:val="000000"/>
          <w:lang w:eastAsia="zh-CN"/>
        </w:rPr>
        <w:t>using tumor size to adjust NLNs</w:t>
      </w:r>
      <w:r>
        <w:rPr>
          <w:rFonts w:ascii="Book Antiqua" w:eastAsia="Book Antiqua" w:hAnsi="Book Antiqua" w:cs="Book Antiqua"/>
          <w:color w:val="000000"/>
        </w:rPr>
        <w:t xml:space="preserve"> may significantly improve the prognostic value of NLNs. We confirmed the independent prognostic value of LONS among all patients with stage I–III RC by multivariate Cox analysis and in a validation cohort. A </w:t>
      </w:r>
      <w:r>
        <w:rPr>
          <w:rFonts w:ascii="Book Antiqua" w:eastAsia="宋体" w:hAnsi="Book Antiqua" w:cs="Book Antiqua" w:hint="eastAsia"/>
          <w:color w:val="000000"/>
          <w:lang w:eastAsia="zh-CN"/>
        </w:rPr>
        <w:t>LON</w:t>
      </w:r>
      <w:r>
        <w:rPr>
          <w:rFonts w:ascii="Book Antiqua" w:eastAsia="宋体" w:hAnsi="Book Antiqua" w:cs="Book Antiqua"/>
          <w:color w:val="000000"/>
          <w:lang w:eastAsia="zh-CN"/>
        </w:rPr>
        <w: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cutoff value of -0.8 divided patients into the high LONS group and the low LONS group. Kaplan-Meier curves showed that patients with a high LONS (over -0.8) had a significantly better 10-year CSS and OS. A more encouraging result was that a cutoff value of </w:t>
      </w:r>
      <w:r>
        <w:rPr>
          <w:rFonts w:ascii="Book Antiqua" w:hAnsi="Book Antiqua" w:cs="Book Antiqua"/>
          <w:color w:val="000000"/>
          <w:lang w:eastAsia="zh-CN"/>
        </w:rPr>
        <w:t>-</w:t>
      </w:r>
      <w:r>
        <w:rPr>
          <w:rFonts w:ascii="Book Antiqua" w:eastAsia="Book Antiqua" w:hAnsi="Book Antiqua" w:cs="Book Antiqua"/>
          <w:color w:val="000000"/>
        </w:rPr>
        <w:t xml:space="preserve">0.4 can further distinguish patients with a better prognosis in the high LONS group. Thus, postoperative LONS can be </w:t>
      </w:r>
      <w:r>
        <w:rPr>
          <w:rFonts w:ascii="Book Antiqua" w:eastAsia="宋体" w:hAnsi="Book Antiqua" w:cs="Book Antiqua" w:hint="eastAsia"/>
          <w:color w:val="000000"/>
          <w:lang w:eastAsia="zh-CN"/>
        </w:rPr>
        <w:t>applied</w:t>
      </w:r>
      <w:r>
        <w:rPr>
          <w:rFonts w:ascii="Book Antiqua" w:eastAsia="Book Antiqua" w:hAnsi="Book Antiqua" w:cs="Book Antiqua"/>
          <w:color w:val="000000"/>
        </w:rPr>
        <w:t xml:space="preserve"> as a</w:t>
      </w:r>
      <w:r>
        <w:rPr>
          <w:rFonts w:ascii="Book Antiqua" w:eastAsia="宋体" w:hAnsi="Book Antiqua" w:cs="Book Antiqua" w:hint="eastAsia"/>
          <w:color w:val="000000"/>
          <w:lang w:eastAsia="zh-CN"/>
        </w:rPr>
        <w:t xml:space="preserve"> novel</w:t>
      </w:r>
      <w:r>
        <w:rPr>
          <w:rFonts w:ascii="Book Antiqua" w:eastAsia="Book Antiqua" w:hAnsi="Book Antiqua" w:cs="Book Antiqua"/>
          <w:color w:val="000000"/>
        </w:rPr>
        <w:t xml:space="preserve"> prognostic </w:t>
      </w:r>
      <w:r>
        <w:rPr>
          <w:rFonts w:ascii="Book Antiqua" w:eastAsia="宋体" w:hAnsi="Book Antiqua" w:cs="Book Antiqua" w:hint="eastAsia"/>
          <w:color w:val="000000"/>
          <w:lang w:eastAsia="zh-CN"/>
        </w:rPr>
        <w:t>marker</w:t>
      </w:r>
      <w:r>
        <w:rPr>
          <w:rFonts w:ascii="Book Antiqua" w:eastAsia="Book Antiqua" w:hAnsi="Book Antiqua" w:cs="Book Antiqua"/>
          <w:color w:val="000000"/>
        </w:rPr>
        <w:t xml:space="preserve"> for patients with stage I–III RC. </w:t>
      </w:r>
    </w:p>
    <w:p w14:paraId="55582AE1" w14:textId="77777777" w:rsidR="00307712" w:rsidRDefault="002F5CFA">
      <w:pPr>
        <w:spacing w:line="360" w:lineRule="auto"/>
        <w:ind w:firstLine="480"/>
        <w:jc w:val="both"/>
        <w:rPr>
          <w:rFonts w:ascii="Book Antiqua" w:hAnsi="Book Antiqua"/>
        </w:rPr>
      </w:pPr>
      <w:r>
        <w:rPr>
          <w:rFonts w:ascii="Book Antiqua" w:eastAsia="Book Antiqua" w:hAnsi="Book Antiqua" w:cs="Book Antiqua"/>
          <w:color w:val="000000"/>
        </w:rPr>
        <w:t>Notably, to confirm the independent prognostic effect of LONS, we stratified the analysis of the LONS effect on the CSS and OS rates based on different clinicopathological factors, including CEA level, preoperative radiotherapy and chemotherapy, age, sex, location, differentiation, histology type, the number of ELNs, TNM stage, pT stage and pN stage. Exciting</w:t>
      </w:r>
      <w:r>
        <w:rPr>
          <w:rFonts w:ascii="Book Antiqua" w:eastAsia="宋体" w:hAnsi="Book Antiqua" w:cs="Book Antiqua" w:hint="eastAsia"/>
          <w:color w:val="000000"/>
          <w:lang w:eastAsia="zh-CN"/>
        </w:rPr>
        <w:t>ly</w:t>
      </w:r>
      <w:r>
        <w:rPr>
          <w:rFonts w:ascii="Book Antiqua" w:eastAsia="Book Antiqua" w:hAnsi="Book Antiqua" w:cs="Book Antiqua"/>
          <w:color w:val="000000"/>
        </w:rPr>
        <w:t xml:space="preserve">, this study demonstrated that LONS was associated with improved survival of RC patients independent of their clinicopathological factors, and </w:t>
      </w:r>
      <w:r>
        <w:rPr>
          <w:rFonts w:ascii="Book Antiqua" w:eastAsia="宋体" w:hAnsi="Book Antiqua" w:cs="Book Antiqua" w:hint="eastAsia"/>
          <w:color w:val="000000"/>
          <w:lang w:eastAsia="zh-CN"/>
        </w:rPr>
        <w:t>the</w:t>
      </w:r>
      <w:r>
        <w:rPr>
          <w:rFonts w:ascii="Book Antiqua" w:eastAsia="Book Antiqua" w:hAnsi="Book Antiqua" w:cs="Book Antiqua"/>
          <w:color w:val="000000"/>
        </w:rPr>
        <w:t xml:space="preserve"> HR increased strikingly with the increment of ELNs and degree of differentiation. Even N0 stage patients with a poor prognosis can be distinguished from these patients, who are generally considered to have a good outcome using LONS. Although there was no significant difference in T4b, N1c or the G1 subsets in the multivariate Cox analysis, survival analysis still demonstrated that patients with high LONS exhibited a better survival benefit. These results suggested that LONS is an independent prognostic factor that is independent of tumor characteristics and can be used as an index of relative LND. This marker can be simply calculated from the postoperative pathological report, at no extra cost. With widespread clinical </w:t>
      </w:r>
      <w:r>
        <w:rPr>
          <w:rFonts w:ascii="Book Antiqua" w:eastAsia="宋体" w:hAnsi="Book Antiqua" w:cs="Book Antiqua" w:hint="eastAsia"/>
          <w:color w:val="000000"/>
          <w:lang w:eastAsia="zh-CN"/>
        </w:rPr>
        <w:t>use</w:t>
      </w:r>
      <w:r>
        <w:rPr>
          <w:rFonts w:ascii="Book Antiqua" w:eastAsia="Book Antiqua" w:hAnsi="Book Antiqua" w:cs="Book Antiqua"/>
          <w:color w:val="000000"/>
        </w:rPr>
        <w:t>, additional improvements in the accuracy of predicting 10-year outcomes will benefit more patients. Special attention should be given to lower LONS patients with stage I and no high-risk stage IIa tumors that may be underestimated as stage I or II due to insufficient LND. These patients should undergo early clinical interventions. For stage III patients with a lower LONS, systematic and intensive treatment should be given more actively to achieve the same therapeutic effect.</w:t>
      </w:r>
    </w:p>
    <w:p w14:paraId="3271D574" w14:textId="77777777" w:rsidR="00307712" w:rsidRDefault="002F5CFA">
      <w:pPr>
        <w:spacing w:line="360" w:lineRule="auto"/>
        <w:ind w:firstLine="480"/>
        <w:jc w:val="both"/>
        <w:rPr>
          <w:rFonts w:ascii="Book Antiqua" w:hAnsi="Book Antiqua"/>
        </w:rPr>
      </w:pPr>
      <w:r>
        <w:rPr>
          <w:rFonts w:ascii="Book Antiqua" w:eastAsia="Book Antiqua" w:hAnsi="Book Antiqua" w:cs="Book Antiqua"/>
          <w:color w:val="000000"/>
        </w:rPr>
        <w:t xml:space="preserve">However, we admit that </w:t>
      </w:r>
      <w:r>
        <w:rPr>
          <w:rFonts w:ascii="Book Antiqua" w:eastAsia="宋体" w:hAnsi="Book Antiqua" w:cs="Book Antiqua" w:hint="eastAsia"/>
          <w:color w:val="000000"/>
          <w:lang w:eastAsia="zh-CN"/>
        </w:rPr>
        <w:t>there were</w:t>
      </w:r>
      <w:r>
        <w:rPr>
          <w:rFonts w:ascii="Book Antiqua" w:eastAsia="Book Antiqua" w:hAnsi="Book Antiqua" w:cs="Book Antiqua"/>
          <w:color w:val="000000"/>
        </w:rPr>
        <w:t xml:space="preserve"> some inherent limitations</w:t>
      </w:r>
      <w:r>
        <w:rPr>
          <w:rFonts w:ascii="Book Antiqua" w:eastAsia="宋体" w:hAnsi="Book Antiqua" w:cs="Book Antiqua" w:hint="eastAsia"/>
          <w:color w:val="000000"/>
          <w:lang w:eastAsia="zh-CN"/>
        </w:rPr>
        <w:t xml:space="preserve"> in our study</w:t>
      </w:r>
      <w:r>
        <w:rPr>
          <w:rFonts w:ascii="Book Antiqua" w:eastAsia="Book Antiqua" w:hAnsi="Book Antiqua" w:cs="Book Antiqua"/>
          <w:color w:val="000000"/>
        </w:rPr>
        <w:t xml:space="preserve">. First, </w:t>
      </w:r>
      <w:r>
        <w:rPr>
          <w:rFonts w:ascii="Book Antiqua" w:eastAsia="宋体" w:hAnsi="Book Antiqua" w:cs="Book Antiqua" w:hint="eastAsia"/>
          <w:color w:val="000000"/>
          <w:lang w:eastAsia="zh-CN"/>
        </w:rPr>
        <w:t>using tumor size</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to represent</w:t>
      </w:r>
      <w:r>
        <w:rPr>
          <w:rFonts w:ascii="Book Antiqua" w:eastAsia="宋体" w:hAnsi="Book Antiqua" w:cs="Book Antiqua"/>
          <w:color w:val="000000"/>
          <w:lang w:eastAsia="zh-CN"/>
        </w:rPr>
        <w:t xml:space="preserve"> </w:t>
      </w:r>
      <w:r>
        <w:rPr>
          <w:rFonts w:ascii="Book Antiqua" w:eastAsia="Book Antiqua" w:hAnsi="Book Antiqua" w:cs="Book Antiqua"/>
          <w:color w:val="000000"/>
        </w:rPr>
        <w:t>tumor characteristics is not precise because the histological type, differentiation degree and genotyping of RC are also important biological characteristics that are not included in our adjustment factors. In addition, the tumor size cannot represent the actual tumor volume or tumor load</w:t>
      </w:r>
      <w:r>
        <w:rPr>
          <w:rFonts w:ascii="Book Antiqua" w:eastAsia="Book Antiqua" w:hAnsi="Book Antiqua" w:cs="Book Antiqua"/>
          <w:color w:val="000000"/>
          <w:vertAlign w:val="superscript"/>
        </w:rPr>
        <w:t>[20]</w:t>
      </w:r>
      <w:r>
        <w:rPr>
          <w:rFonts w:ascii="Book Antiqua" w:eastAsia="Book Antiqua" w:hAnsi="Book Antiqua" w:cs="Book Antiqua"/>
          <w:color w:val="000000"/>
        </w:rPr>
        <w:t>; however, tumor size is closely related to tumor grade</w:t>
      </w:r>
      <w:r>
        <w:rPr>
          <w:rFonts w:ascii="Book Antiqua" w:eastAsia="Book Antiqua" w:hAnsi="Book Antiqua" w:cs="Book Antiqua"/>
          <w:color w:val="000000"/>
          <w:vertAlign w:val="superscript"/>
        </w:rPr>
        <w:t>[15]</w:t>
      </w:r>
      <w:r>
        <w:rPr>
          <w:rFonts w:ascii="Book Antiqua" w:eastAsia="Book Antiqua" w:hAnsi="Book Antiqua" w:cs="Book Antiqua"/>
          <w:color w:val="000000"/>
        </w:rPr>
        <w:t>, tissue differentiation</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and other biological characteristics</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F</w:t>
      </w:r>
      <w:r>
        <w:rPr>
          <w:rFonts w:ascii="Book Antiqua" w:eastAsia="Book Antiqua" w:hAnsi="Book Antiqua" w:cs="Book Antiqua"/>
          <w:color w:val="000000"/>
        </w:rPr>
        <w:t>or clinical application</w:t>
      </w:r>
      <w:r>
        <w:rPr>
          <w:rFonts w:ascii="Book Antiqua" w:eastAsia="宋体" w:hAnsi="Book Antiqua" w:cs="Book Antiqua" w:hint="eastAsia"/>
          <w:color w:val="000000"/>
          <w:lang w:eastAsia="zh-CN"/>
        </w:rPr>
        <w:t>, tumor size</w:t>
      </w:r>
      <w:r>
        <w:rPr>
          <w:rFonts w:ascii="Book Antiqua" w:eastAsia="Book Antiqua" w:hAnsi="Book Antiqua" w:cs="Book Antiqua"/>
          <w:color w:val="000000"/>
        </w:rPr>
        <w:t xml:space="preserve"> represents a convenient</w:t>
      </w:r>
      <w:r>
        <w:rPr>
          <w:rFonts w:ascii="Book Antiqua" w:eastAsia="宋体" w:hAnsi="Book Antiqua" w:cs="Book Antiqua" w:hint="eastAsia"/>
          <w:color w:val="000000"/>
          <w:lang w:eastAsia="zh-CN"/>
        </w:rPr>
        <w:t xml:space="preserve"> and </w:t>
      </w:r>
      <w:r>
        <w:rPr>
          <w:rFonts w:ascii="Book Antiqua" w:eastAsia="Book Antiqua" w:hAnsi="Book Antiqua" w:cs="Book Antiqua"/>
          <w:color w:val="000000"/>
        </w:rPr>
        <w:t xml:space="preserve">quick method that can be </w:t>
      </w:r>
      <w:r>
        <w:rPr>
          <w:rFonts w:ascii="Book Antiqua" w:eastAsia="宋体" w:hAnsi="Book Antiqua" w:cs="Book Antiqua" w:hint="eastAsia"/>
          <w:color w:val="000000"/>
          <w:lang w:eastAsia="zh-CN"/>
        </w:rPr>
        <w:t>appli</w:t>
      </w:r>
      <w:r>
        <w:rPr>
          <w:rFonts w:ascii="Book Antiqua" w:eastAsia="Book Antiqua" w:hAnsi="Book Antiqua" w:cs="Book Antiqua"/>
          <w:color w:val="000000"/>
        </w:rPr>
        <w:t>ed to roughly estimate the tumor volume</w:t>
      </w:r>
      <w:r>
        <w:rPr>
          <w:rFonts w:ascii="Book Antiqua" w:eastAsia="Book Antiqua" w:hAnsi="Book Antiqua" w:cs="Book Antiqua"/>
          <w:color w:val="000000"/>
          <w:vertAlign w:val="superscript"/>
        </w:rPr>
        <w:t>[16]</w:t>
      </w:r>
      <w:r>
        <w:rPr>
          <w:rFonts w:ascii="Book Antiqua" w:eastAsia="Book Antiqua" w:hAnsi="Book Antiqua" w:cs="Book Antiqua"/>
          <w:color w:val="000000"/>
        </w:rPr>
        <w:t>. Second, beyond tumor size, NLNs are also related to the above factors, that are not included in the adjustment scope of this study and may affect the judgment of the degree of LND. Third, due to the retrospective nature of the SEER</w:t>
      </w:r>
      <w:r>
        <w:rPr>
          <w:rFonts w:ascii="Book Antiqua" w:eastAsia="Book Antiqua" w:hAnsi="Book Antiqua" w:cs="Book Antiqua"/>
          <w:color w:val="000000"/>
          <w:lang w:eastAsia="zh-CN"/>
        </w:rPr>
        <w:t>,</w:t>
      </w:r>
      <w:r>
        <w:rPr>
          <w:rFonts w:ascii="Book Antiqua" w:eastAsia="Book Antiqua" w:hAnsi="Book Antiqua" w:cs="Book Antiqua"/>
          <w:color w:val="000000"/>
        </w:rPr>
        <w:t xml:space="preserve"> selection bias could not be completely avoided. Furthermore, our results were not validated in an external database. Whether LONS is truly associated with CSS and OS requires further study.</w:t>
      </w:r>
    </w:p>
    <w:bookmarkEnd w:id="64"/>
    <w:bookmarkEnd w:id="65"/>
    <w:p w14:paraId="54168334" w14:textId="77777777" w:rsidR="00307712" w:rsidRDefault="00307712">
      <w:pPr>
        <w:spacing w:line="360" w:lineRule="auto"/>
        <w:ind w:firstLine="480"/>
        <w:jc w:val="both"/>
        <w:rPr>
          <w:rFonts w:ascii="Book Antiqua" w:hAnsi="Book Antiqua"/>
        </w:rPr>
      </w:pPr>
    </w:p>
    <w:p w14:paraId="7EB44757" w14:textId="77777777" w:rsidR="00307712" w:rsidRDefault="002F5CFA">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6521D28F" w14:textId="77777777" w:rsidR="00307712" w:rsidRDefault="002F5CFA">
      <w:pPr>
        <w:spacing w:line="360" w:lineRule="auto"/>
        <w:jc w:val="both"/>
        <w:rPr>
          <w:rFonts w:ascii="Book Antiqua" w:hAnsi="Book Antiqua"/>
        </w:rPr>
      </w:pPr>
      <w:bookmarkStart w:id="66" w:name="OLE_LINK130"/>
      <w:bookmarkStart w:id="67" w:name="OLE_LINK129"/>
      <w:r>
        <w:rPr>
          <w:rFonts w:ascii="Book Antiqua" w:eastAsia="Book Antiqua" w:hAnsi="Book Antiqua" w:cs="Book Antiqua"/>
          <w:color w:val="000000"/>
        </w:rPr>
        <w:t xml:space="preserve">In summary, patients with high LONS have a better outcome than those with low LONS. LONS is an independent prognostic factor that is independent of clinicopathological features and can be used as a relative index for the degree of LND. </w:t>
      </w:r>
      <w:r>
        <w:rPr>
          <w:rFonts w:ascii="Book Antiqua" w:eastAsia="宋体" w:hAnsi="Book Antiqua" w:cs="Book Antiqua" w:hint="eastAsia"/>
          <w:color w:val="000000"/>
          <w:lang w:eastAsia="zh-CN"/>
        </w:rPr>
        <w:t>LONS can be used as a novel marke</w:t>
      </w:r>
      <w:r>
        <w:rPr>
          <w:rFonts w:ascii="Book Antiqua" w:eastAsia="宋体" w:hAnsi="Book Antiqua" w:cs="Book Antiqua"/>
          <w:color w:val="000000"/>
          <w:lang w:eastAsia="zh-CN"/>
        </w:rPr>
        <w:t>r</w:t>
      </w:r>
      <w:r>
        <w:rPr>
          <w:rFonts w:ascii="Book Antiqua" w:eastAsia="宋体" w:hAnsi="Book Antiqua" w:cs="Book Antiqua" w:hint="eastAsia"/>
          <w:color w:val="000000"/>
          <w:lang w:eastAsia="zh-CN"/>
        </w:rPr>
        <w:t xml:space="preserve"> for risk stratification and therapeutic decision-making </w:t>
      </w:r>
      <w:r>
        <w:rPr>
          <w:rFonts w:ascii="Book Antiqua" w:eastAsia="宋体" w:hAnsi="Book Antiqua" w:cs="Book Antiqua"/>
          <w:color w:val="000000"/>
          <w:lang w:eastAsia="zh-CN"/>
        </w:rPr>
        <w:t>in</w:t>
      </w:r>
      <w:r>
        <w:rPr>
          <w:rFonts w:ascii="Book Antiqua" w:eastAsia="Book Antiqua" w:hAnsi="Book Antiqua" w:cs="Book Antiqua"/>
          <w:color w:val="000000"/>
        </w:rPr>
        <w:t xml:space="preserve"> RC patients after surgery. </w:t>
      </w:r>
    </w:p>
    <w:bookmarkEnd w:id="66"/>
    <w:bookmarkEnd w:id="67"/>
    <w:p w14:paraId="5D979ED3" w14:textId="77777777" w:rsidR="00307712" w:rsidRDefault="00307712">
      <w:pPr>
        <w:spacing w:line="360" w:lineRule="auto"/>
        <w:ind w:firstLine="480"/>
        <w:jc w:val="both"/>
        <w:rPr>
          <w:rFonts w:ascii="Book Antiqua" w:hAnsi="Book Antiqua"/>
        </w:rPr>
      </w:pPr>
    </w:p>
    <w:p w14:paraId="1CB4ED8E" w14:textId="77777777" w:rsidR="00307712" w:rsidRDefault="002F5CFA">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640A1F73" w14:textId="77777777" w:rsidR="00307712" w:rsidRDefault="002F5CFA">
      <w:pPr>
        <w:spacing w:line="360" w:lineRule="auto"/>
        <w:jc w:val="both"/>
        <w:rPr>
          <w:rFonts w:ascii="Book Antiqua" w:hAnsi="Book Antiqua"/>
        </w:rPr>
      </w:pPr>
      <w:r>
        <w:rPr>
          <w:rFonts w:ascii="Book Antiqua" w:eastAsia="Book Antiqua" w:hAnsi="Book Antiqua" w:cs="Book Antiqua"/>
          <w:b/>
          <w:i/>
          <w:color w:val="000000"/>
        </w:rPr>
        <w:t>Research background</w:t>
      </w:r>
    </w:p>
    <w:p w14:paraId="736567D3" w14:textId="77777777" w:rsidR="00307712" w:rsidRDefault="002F5CFA">
      <w:pPr>
        <w:spacing w:line="360" w:lineRule="auto"/>
        <w:jc w:val="both"/>
        <w:rPr>
          <w:rFonts w:ascii="Book Antiqua" w:hAnsi="Book Antiqua"/>
        </w:rPr>
      </w:pPr>
      <w:bookmarkStart w:id="68" w:name="OLE_LINK154"/>
      <w:bookmarkStart w:id="69" w:name="OLE_LINK155"/>
      <w:r>
        <w:rPr>
          <w:rFonts w:ascii="Book Antiqua" w:eastAsia="Book Antiqua" w:hAnsi="Book Antiqua" w:cs="Book Antiqua"/>
          <w:color w:val="000000"/>
        </w:rPr>
        <w:t xml:space="preserve">Rectal cancer (RC) is the world's fourth most deadly cancer with almost 900000 deaths annually. Therapy options for RC have been developed rapidly in the past decade, postoperative adjuvant radiotherapy and/or chemotherapy in high-risk patients can improve their long-term survival rates; however, the clinical outcomes among RC patients with the same tumor-node-metastasis (TNM) stage might be completely different. </w:t>
      </w:r>
      <w:r>
        <w:rPr>
          <w:rFonts w:ascii="Book Antiqua" w:eastAsia="Book Antiqua" w:hAnsi="Book Antiqua" w:cs="Book Antiqua" w:hint="eastAsia"/>
          <w:color w:val="000000"/>
          <w:lang w:eastAsia="zh-CN"/>
        </w:rPr>
        <w:t>U</w:t>
      </w:r>
      <w:r>
        <w:rPr>
          <w:rFonts w:ascii="Book Antiqua" w:eastAsia="Book Antiqua" w:hAnsi="Book Antiqua" w:cs="Book Antiqua" w:hint="eastAsia"/>
          <w:color w:val="000000"/>
        </w:rPr>
        <w:t>nfortunately, due to the lack of reliable</w:t>
      </w:r>
      <w:r>
        <w:rPr>
          <w:rFonts w:ascii="Book Antiqua" w:eastAsia="Book Antiqua" w:hAnsi="Book Antiqua" w:cs="Book Antiqua"/>
          <w:color w:val="000000"/>
        </w:rPr>
        <w:t xml:space="preserve"> </w:t>
      </w:r>
      <w:r>
        <w:rPr>
          <w:rFonts w:ascii="Book Antiqua" w:eastAsia="Book Antiqua" w:hAnsi="Book Antiqua" w:cs="Book Antiqua" w:hint="eastAsia"/>
          <w:color w:val="000000"/>
        </w:rPr>
        <w:t>markers,</w:t>
      </w:r>
      <w:r>
        <w:rPr>
          <w:rFonts w:ascii="Book Antiqua" w:eastAsia="Book Antiqua" w:hAnsi="Book Antiqua" w:cs="Book Antiqua" w:hint="eastAsia"/>
          <w:color w:val="000000"/>
          <w:lang w:eastAsia="zh-CN"/>
        </w:rPr>
        <w:t xml:space="preserve"> select</w:t>
      </w:r>
      <w:r>
        <w:rPr>
          <w:rFonts w:ascii="Book Antiqua" w:eastAsia="Book Antiqua" w:hAnsi="Book Antiqua" w:cs="Book Antiqua"/>
          <w:color w:val="000000"/>
        </w:rPr>
        <w:t xml:space="preserve">ing the optimal </w:t>
      </w:r>
      <w:r>
        <w:rPr>
          <w:rFonts w:ascii="Book Antiqua" w:eastAsia="Book Antiqua" w:hAnsi="Book Antiqua" w:cs="Book Antiqua" w:hint="eastAsia"/>
          <w:color w:val="000000"/>
        </w:rPr>
        <w:t xml:space="preserve">therapy </w:t>
      </w:r>
      <w:r>
        <w:rPr>
          <w:rFonts w:ascii="Book Antiqua" w:eastAsia="Book Antiqua" w:hAnsi="Book Antiqua" w:cs="Book Antiqua"/>
          <w:color w:val="000000"/>
        </w:rPr>
        <w:t>for individuals</w:t>
      </w:r>
      <w:r>
        <w:rPr>
          <w:rFonts w:ascii="Book Antiqua" w:eastAsia="Book Antiqua" w:hAnsi="Book Antiqua" w:cs="Book Antiqua" w:hint="eastAsia"/>
          <w:color w:val="000000"/>
        </w:rPr>
        <w:t xml:space="preserve"> </w:t>
      </w:r>
      <w:r>
        <w:rPr>
          <w:rFonts w:ascii="Book Antiqua" w:eastAsia="Book Antiqua" w:hAnsi="Book Antiqua" w:cs="Book Antiqua"/>
          <w:color w:val="000000"/>
        </w:rPr>
        <w:t>is challenging for clinicians.</w:t>
      </w:r>
    </w:p>
    <w:bookmarkEnd w:id="68"/>
    <w:bookmarkEnd w:id="69"/>
    <w:p w14:paraId="144CFCD2" w14:textId="77777777" w:rsidR="00307712" w:rsidRDefault="00307712">
      <w:pPr>
        <w:spacing w:line="360" w:lineRule="auto"/>
        <w:ind w:firstLine="480"/>
        <w:jc w:val="both"/>
        <w:rPr>
          <w:rFonts w:ascii="Book Antiqua" w:hAnsi="Book Antiqua"/>
        </w:rPr>
      </w:pPr>
    </w:p>
    <w:p w14:paraId="688BBECE" w14:textId="77777777" w:rsidR="00307712" w:rsidRDefault="002F5CFA">
      <w:pPr>
        <w:spacing w:line="360" w:lineRule="auto"/>
        <w:jc w:val="both"/>
        <w:rPr>
          <w:rFonts w:ascii="Book Antiqua" w:hAnsi="Book Antiqua"/>
        </w:rPr>
      </w:pPr>
      <w:r>
        <w:rPr>
          <w:rFonts w:ascii="Book Antiqua" w:eastAsia="Book Antiqua" w:hAnsi="Book Antiqua" w:cs="Book Antiqua"/>
          <w:b/>
          <w:i/>
          <w:color w:val="000000"/>
        </w:rPr>
        <w:t>Research motivation</w:t>
      </w:r>
    </w:p>
    <w:p w14:paraId="5423DFB8" w14:textId="77777777" w:rsidR="00307712" w:rsidRDefault="002F5CFA">
      <w:pPr>
        <w:spacing w:line="360" w:lineRule="auto"/>
        <w:jc w:val="both"/>
        <w:rPr>
          <w:rFonts w:ascii="Book Antiqua" w:hAnsi="Book Antiqua"/>
        </w:rPr>
      </w:pPr>
      <w:bookmarkStart w:id="70" w:name="OLE_LINK132"/>
      <w:bookmarkStart w:id="71" w:name="OLE_LINK131"/>
      <w:r>
        <w:rPr>
          <w:rFonts w:ascii="Book Antiqua" w:eastAsia="Book Antiqua" w:hAnsi="Book Antiqua" w:cs="Book Antiqua"/>
          <w:color w:val="000000"/>
        </w:rPr>
        <w:t>The degree of lymph node dissection (LND) is closely related to the prognosis of RC; however, so far, there is no objective and effective evaluation index for LND. Previous studies have suggested that examined lymph nodes (ELNs), negative lymph nodes (NLNs) and size were closely related to the prognosis of RC. Other studies have add</w:t>
      </w:r>
      <w:r>
        <w:rPr>
          <w:rFonts w:ascii="Book Antiqua" w:eastAsia="宋体" w:hAnsi="Book Antiqua" w:cs="Book Antiqua" w:hint="eastAsia"/>
          <w:color w:val="000000"/>
          <w:lang w:eastAsia="zh-CN"/>
        </w:rPr>
        <w:t>ed</w:t>
      </w:r>
      <w:r>
        <w:rPr>
          <w:rFonts w:ascii="Book Antiqua" w:eastAsia="Book Antiqua" w:hAnsi="Book Antiqua" w:cs="Book Antiqua"/>
          <w:color w:val="000000"/>
        </w:rPr>
        <w:t xml:space="preserve"> another factor </w:t>
      </w:r>
      <w:r>
        <w:rPr>
          <w:rFonts w:ascii="Book Antiqua" w:eastAsia="宋体" w:hAnsi="Book Antiqua" w:cs="Book Antiqua" w:hint="eastAsia"/>
          <w:color w:val="000000"/>
          <w:lang w:eastAsia="zh-CN"/>
        </w:rPr>
        <w:t>such as</w:t>
      </w:r>
      <w:r>
        <w:rPr>
          <w:rFonts w:ascii="Book Antiqua" w:eastAsia="Book Antiqua" w:hAnsi="Book Antiqua" w:cs="Book Antiqua"/>
          <w:color w:val="000000"/>
        </w:rPr>
        <w:t xml:space="preserve"> tumor size to improve the prognostic value of biomarkers, </w:t>
      </w:r>
      <w:r>
        <w:rPr>
          <w:rFonts w:ascii="Book Antiqua" w:eastAsia="Book Antiqua" w:hAnsi="Book Antiqua" w:cs="Book Antiqua"/>
          <w:color w:val="000000"/>
          <w:lang w:eastAsia="zh-CN"/>
        </w:rPr>
        <w:t>f</w:t>
      </w:r>
      <w:r>
        <w:rPr>
          <w:rFonts w:ascii="Book Antiqua" w:eastAsia="Book Antiqua" w:hAnsi="Book Antiqua" w:cs="Book Antiqua"/>
          <w:color w:val="000000"/>
        </w:rPr>
        <w:t xml:space="preserve">or example preoperative serum </w:t>
      </w:r>
      <w:r>
        <w:rPr>
          <w:rFonts w:ascii="Book Antiqua" w:hAnsi="Book Antiqua"/>
          <w:lang w:eastAsia="zh-CN"/>
        </w:rPr>
        <w:t>carcinoembryonic antigen (CEA)</w:t>
      </w:r>
      <w:r>
        <w:rPr>
          <w:rFonts w:ascii="Book Antiqua" w:eastAsia="Book Antiqua" w:hAnsi="Book Antiqua" w:cs="Book Antiqua"/>
          <w:color w:val="000000"/>
        </w:rPr>
        <w:t xml:space="preserve"> and prostate-specific antigen density. Therefore, we defined a novel prognostic score, the log odds of NLN/tumor size (LONS), as the log of the ratio between the NLN counts plus one and the tumor size, which reflects the NLNs adjusted by the tumor size, to better represent the degree of LND. </w:t>
      </w:r>
    </w:p>
    <w:bookmarkEnd w:id="70"/>
    <w:bookmarkEnd w:id="71"/>
    <w:p w14:paraId="7F4A6B7C" w14:textId="77777777" w:rsidR="00307712" w:rsidRDefault="00307712">
      <w:pPr>
        <w:spacing w:line="360" w:lineRule="auto"/>
        <w:jc w:val="both"/>
        <w:rPr>
          <w:rFonts w:ascii="Book Antiqua" w:hAnsi="Book Antiqua"/>
        </w:rPr>
      </w:pPr>
    </w:p>
    <w:p w14:paraId="650A657D" w14:textId="77777777" w:rsidR="00307712" w:rsidRDefault="002F5CFA">
      <w:pPr>
        <w:spacing w:line="360" w:lineRule="auto"/>
        <w:jc w:val="both"/>
        <w:rPr>
          <w:rFonts w:ascii="Book Antiqua" w:hAnsi="Book Antiqua"/>
        </w:rPr>
      </w:pPr>
      <w:r>
        <w:rPr>
          <w:rFonts w:ascii="Book Antiqua" w:eastAsia="Book Antiqua" w:hAnsi="Book Antiqua" w:cs="Book Antiqua"/>
          <w:b/>
          <w:i/>
          <w:color w:val="000000"/>
        </w:rPr>
        <w:t>Research objectives</w:t>
      </w:r>
    </w:p>
    <w:p w14:paraId="5AE4468C" w14:textId="77777777" w:rsidR="00307712" w:rsidRDefault="002F5CFA">
      <w:pPr>
        <w:spacing w:line="360" w:lineRule="auto"/>
        <w:jc w:val="both"/>
        <w:rPr>
          <w:rFonts w:ascii="Book Antiqua" w:hAnsi="Book Antiqua"/>
        </w:rPr>
      </w:pPr>
      <w:r>
        <w:rPr>
          <w:rFonts w:ascii="Book Antiqua" w:eastAsia="宋体" w:hAnsi="Book Antiqua" w:cs="Book Antiqua" w:hint="eastAsia"/>
          <w:color w:val="000000"/>
          <w:lang w:eastAsia="zh-CN"/>
        </w:rPr>
        <w:t xml:space="preserve">Our </w:t>
      </w:r>
      <w:r>
        <w:rPr>
          <w:rFonts w:ascii="Book Antiqua" w:eastAsia="Book Antiqua" w:hAnsi="Book Antiqua" w:cs="Book Antiqua"/>
          <w:color w:val="000000"/>
        </w:rPr>
        <w:t>aim</w:t>
      </w:r>
      <w:r>
        <w:rPr>
          <w:rFonts w:ascii="Book Antiqua" w:eastAsia="宋体" w:hAnsi="Book Antiqua" w:cs="Book Antiqua" w:hint="eastAsia"/>
          <w:color w:val="000000"/>
          <w:lang w:eastAsia="zh-CN"/>
        </w:rPr>
        <w:t xml:space="preserve"> was </w:t>
      </w:r>
      <w:r>
        <w:rPr>
          <w:rFonts w:ascii="Book Antiqua" w:eastAsia="Book Antiqua" w:hAnsi="Book Antiqua" w:cs="Book Antiqua"/>
          <w:color w:val="000000"/>
        </w:rPr>
        <w:t xml:space="preserve">to assess a potentially novel prognostic score to stratify risks for RC patients. At the same time, we also aimed to investigate whether LONS can distinguish different pathological stages and clinical features, to better guide the treatment strategies and follow-up plan. </w:t>
      </w:r>
    </w:p>
    <w:p w14:paraId="02735669" w14:textId="77777777" w:rsidR="00307712" w:rsidRDefault="00307712">
      <w:pPr>
        <w:spacing w:line="360" w:lineRule="auto"/>
        <w:ind w:firstLine="480"/>
        <w:jc w:val="both"/>
        <w:rPr>
          <w:rFonts w:ascii="Book Antiqua" w:hAnsi="Book Antiqua"/>
        </w:rPr>
      </w:pPr>
    </w:p>
    <w:p w14:paraId="1DC69CB0" w14:textId="77777777" w:rsidR="00307712" w:rsidRDefault="002F5CFA">
      <w:pPr>
        <w:spacing w:line="360" w:lineRule="auto"/>
        <w:jc w:val="both"/>
        <w:rPr>
          <w:rFonts w:ascii="Book Antiqua" w:hAnsi="Book Antiqua"/>
        </w:rPr>
      </w:pPr>
      <w:r>
        <w:rPr>
          <w:rFonts w:ascii="Book Antiqua" w:eastAsia="Book Antiqua" w:hAnsi="Book Antiqua" w:cs="Book Antiqua"/>
          <w:b/>
          <w:i/>
          <w:color w:val="000000"/>
        </w:rPr>
        <w:t>Research methods</w:t>
      </w:r>
    </w:p>
    <w:p w14:paraId="6775DBA9" w14:textId="190A94F9" w:rsidR="00307712" w:rsidRDefault="002F5CFA">
      <w:pPr>
        <w:spacing w:line="360" w:lineRule="auto"/>
        <w:jc w:val="both"/>
        <w:rPr>
          <w:rFonts w:ascii="Book Antiqua" w:hAnsi="Book Antiqua"/>
        </w:rPr>
      </w:pPr>
      <w:bookmarkStart w:id="72" w:name="OLE_LINK133"/>
      <w:bookmarkStart w:id="73" w:name="OLE_LINK134"/>
      <w:r>
        <w:rPr>
          <w:rFonts w:ascii="Book Antiqua" w:eastAsia="Book Antiqua" w:hAnsi="Book Antiqua" w:cs="Book Antiqua"/>
          <w:color w:val="000000"/>
        </w:rPr>
        <w:t>The data of stage I–III RC</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patients w</w:t>
      </w:r>
      <w:r>
        <w:rPr>
          <w:rFonts w:ascii="Book Antiqua" w:eastAsia="宋体" w:hAnsi="Book Antiqua" w:cs="Book Antiqua" w:hint="eastAsia"/>
          <w:color w:val="000000"/>
          <w:lang w:eastAsia="zh-CN"/>
        </w:rPr>
        <w:t>ere</w:t>
      </w:r>
      <w:r>
        <w:rPr>
          <w:rFonts w:ascii="Book Antiqua" w:eastAsia="Book Antiqua" w:hAnsi="Book Antiqua" w:cs="Book Antiqua"/>
          <w:color w:val="000000"/>
        </w:rPr>
        <w:t xml:space="preserve"> extracted from</w:t>
      </w:r>
      <w:r>
        <w:rPr>
          <w:rFonts w:ascii="Book Antiqua" w:eastAsia="宋体" w:hAnsi="Book Antiqua" w:cs="Book Antiqua" w:hint="eastAsia"/>
          <w:color w:val="000000"/>
          <w:lang w:eastAsia="zh-CN"/>
        </w:rPr>
        <w:t xml:space="preserve"> the </w:t>
      </w:r>
      <w:r>
        <w:rPr>
          <w:rFonts w:ascii="Book Antiqua" w:eastAsia="Book Antiqua" w:hAnsi="Book Antiqua" w:cs="Book Antiqua"/>
          <w:color w:val="000000"/>
        </w:rPr>
        <w:t>Surveillance, Epidemiology, and End Results Program (SEER) database from 2004 to 201</w:t>
      </w:r>
      <w:r>
        <w:rPr>
          <w:rFonts w:ascii="Book Antiqua" w:eastAsia="宋体" w:hAnsi="Book Antiqua" w:cs="Book Antiqua" w:hint="eastAsia"/>
          <w:color w:val="000000"/>
          <w:lang w:eastAsia="zh-CN"/>
        </w:rPr>
        <w:t>5</w:t>
      </w:r>
      <w:r>
        <w:rPr>
          <w:rFonts w:ascii="Book Antiqua" w:eastAsia="Book Antiqua" w:hAnsi="Book Antiqua" w:cs="Book Antiqua"/>
          <w:color w:val="000000"/>
        </w:rPr>
        <w:t xml:space="preserve">. Univariate and multivariate Cox regression analyses were </w:t>
      </w:r>
      <w:r>
        <w:rPr>
          <w:rFonts w:ascii="Book Antiqua" w:eastAsia="宋体" w:hAnsi="Book Antiqua" w:cs="Book Antiqua" w:hint="eastAsia"/>
          <w:color w:val="000000"/>
          <w:lang w:eastAsia="zh-CN"/>
        </w:rPr>
        <w:t>applie</w:t>
      </w:r>
      <w:r>
        <w:rPr>
          <w:rFonts w:ascii="Book Antiqua" w:eastAsia="Book Antiqua" w:hAnsi="Book Antiqua" w:cs="Book Antiqua"/>
          <w:color w:val="000000"/>
        </w:rPr>
        <w:t xml:space="preserve">d to determine the prognostic </w:t>
      </w:r>
      <w:r>
        <w:rPr>
          <w:rFonts w:ascii="Book Antiqua" w:eastAsia="宋体" w:hAnsi="Book Antiqua" w:cs="Book Antiqua" w:hint="eastAsia"/>
          <w:color w:val="000000"/>
          <w:lang w:eastAsia="zh-CN"/>
        </w:rPr>
        <w:t>impact</w:t>
      </w:r>
      <w:r>
        <w:rPr>
          <w:rFonts w:ascii="Book Antiqua" w:eastAsia="Book Antiqua" w:hAnsi="Book Antiqua" w:cs="Book Antiqua"/>
          <w:color w:val="000000"/>
        </w:rPr>
        <w:t xml:space="preserve"> of the LONS. The optimal cutoff values of the LONS were calculated using the "X-tile" program. Stratified analysis of the LONS effect 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cancer-specific survival (CSS) and overall survival (OS) w</w:t>
      </w:r>
      <w:r>
        <w:rPr>
          <w:rFonts w:ascii="Book Antiqua" w:eastAsia="宋体" w:hAnsi="Book Antiqua" w:cs="Book Antiqua" w:hint="eastAsia"/>
          <w:color w:val="000000"/>
          <w:lang w:eastAsia="zh-CN"/>
        </w:rPr>
        <w:t>ere</w:t>
      </w:r>
      <w:r>
        <w:rPr>
          <w:rFonts w:ascii="Book Antiqua" w:eastAsia="Book Antiqua" w:hAnsi="Book Antiqua" w:cs="Book Antiqua"/>
          <w:color w:val="000000"/>
        </w:rPr>
        <w:t xml:space="preserve"> performed. The Kaplan-Meier method with the log-rank test was used to plot the survival curve and compare the survival data among the different groups.</w:t>
      </w:r>
    </w:p>
    <w:bookmarkEnd w:id="72"/>
    <w:bookmarkEnd w:id="73"/>
    <w:p w14:paraId="2F78DD6E" w14:textId="77777777" w:rsidR="00307712" w:rsidRDefault="00307712">
      <w:pPr>
        <w:spacing w:line="360" w:lineRule="auto"/>
        <w:ind w:firstLine="480"/>
        <w:jc w:val="both"/>
        <w:rPr>
          <w:rFonts w:ascii="Book Antiqua" w:hAnsi="Book Antiqua"/>
        </w:rPr>
      </w:pPr>
    </w:p>
    <w:p w14:paraId="4AD3822D" w14:textId="77777777" w:rsidR="00307712" w:rsidRDefault="002F5CFA">
      <w:pPr>
        <w:spacing w:line="360" w:lineRule="auto"/>
        <w:jc w:val="both"/>
        <w:rPr>
          <w:rFonts w:ascii="Book Antiqua" w:hAnsi="Book Antiqua"/>
        </w:rPr>
      </w:pPr>
      <w:r>
        <w:rPr>
          <w:rFonts w:ascii="Book Antiqua" w:eastAsia="Book Antiqua" w:hAnsi="Book Antiqua" w:cs="Book Antiqua"/>
          <w:b/>
          <w:i/>
          <w:color w:val="000000"/>
        </w:rPr>
        <w:t>Research results</w:t>
      </w:r>
    </w:p>
    <w:p w14:paraId="2F35E18C" w14:textId="77777777" w:rsidR="00307712" w:rsidRDefault="002F5CFA">
      <w:pPr>
        <w:spacing w:line="360" w:lineRule="auto"/>
        <w:jc w:val="both"/>
        <w:rPr>
          <w:rFonts w:ascii="Book Antiqua" w:hAnsi="Book Antiqua"/>
        </w:rPr>
      </w:pPr>
      <w:bookmarkStart w:id="74" w:name="OLE_LINK156"/>
      <w:bookmarkStart w:id="75" w:name="OLE_LINK157"/>
      <w:r>
        <w:rPr>
          <w:rFonts w:ascii="Book Antiqua" w:eastAsia="Book Antiqua" w:hAnsi="Book Antiqua" w:cs="Book Antiqua"/>
          <w:color w:val="000000"/>
        </w:rPr>
        <w:t>In all, 41080 patients were finally included in the study and randomly divided into a training cohort (</w:t>
      </w:r>
      <w:r>
        <w:rPr>
          <w:rFonts w:ascii="Book Antiqua" w:eastAsia="Book Antiqua" w:hAnsi="Book Antiqua" w:cs="Book Antiqua"/>
          <w:i/>
          <w:iCs/>
          <w:color w:val="000000"/>
        </w:rPr>
        <w:t>n</w:t>
      </w:r>
      <w:r>
        <w:rPr>
          <w:rFonts w:ascii="Book Antiqua" w:eastAsia="Book Antiqua" w:hAnsi="Book Antiqua" w:cs="Book Antiqua"/>
          <w:color w:val="000000"/>
        </w:rPr>
        <w:t xml:space="preserve"> = 28775, 70%) and a validation cohort (</w:t>
      </w:r>
      <w:r>
        <w:rPr>
          <w:rFonts w:ascii="Book Antiqua" w:eastAsia="Book Antiqua" w:hAnsi="Book Antiqua" w:cs="Book Antiqua"/>
          <w:i/>
          <w:iCs/>
          <w:color w:val="000000"/>
        </w:rPr>
        <w:t>n</w:t>
      </w:r>
      <w:r>
        <w:rPr>
          <w:rFonts w:ascii="Book Antiqua" w:eastAsia="Book Antiqua" w:hAnsi="Book Antiqua" w:cs="Book Antiqua"/>
          <w:color w:val="000000"/>
        </w:rPr>
        <w:t xml:space="preserve"> = 12325, 30%). Univariate and multivariate analyses identified the continuous variable LONS as an independent prognostic factor for CSS and OS. The X-tile program indicated that the difference in CSS was the most significant for LONS of -0.8</w:t>
      </w:r>
      <w:r>
        <w:rPr>
          <w:rFonts w:ascii="宋体" w:eastAsia="宋体" w:hAnsi="宋体" w:cs="宋体" w:hint="eastAsia"/>
          <w:color w:val="000000"/>
        </w:rPr>
        <w:t>，</w:t>
      </w:r>
      <w:r>
        <w:rPr>
          <w:rFonts w:ascii="Book Antiqua" w:eastAsia="Book Antiqua" w:hAnsi="Book Antiqua" w:cs="Book Antiqua"/>
          <w:color w:val="000000"/>
        </w:rPr>
        <w:t>and the cutoff value of -0.4 can further distinguish patients with a better prognosis in the high LONS group. Stratified analysis of the effect of the categorical variable LONS on CSS and OS revealed that LONS was also an independent predictor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independent of pN stage, pT stage, TNM stage, site, age, sex, the number of ELNs, race, preoperative radiotherapy and CEA level. </w:t>
      </w:r>
    </w:p>
    <w:bookmarkEnd w:id="74"/>
    <w:bookmarkEnd w:id="75"/>
    <w:p w14:paraId="411A9299" w14:textId="77777777" w:rsidR="00307712" w:rsidRDefault="00307712">
      <w:pPr>
        <w:spacing w:line="360" w:lineRule="auto"/>
        <w:jc w:val="both"/>
        <w:rPr>
          <w:rFonts w:ascii="Book Antiqua" w:hAnsi="Book Antiqua"/>
        </w:rPr>
      </w:pPr>
    </w:p>
    <w:p w14:paraId="3376D026" w14:textId="77777777" w:rsidR="00307712" w:rsidRDefault="002F5CFA">
      <w:pPr>
        <w:spacing w:line="360" w:lineRule="auto"/>
        <w:jc w:val="both"/>
        <w:rPr>
          <w:rFonts w:ascii="Book Antiqua" w:hAnsi="Book Antiqua"/>
        </w:rPr>
      </w:pPr>
      <w:r>
        <w:rPr>
          <w:rFonts w:ascii="Book Antiqua" w:eastAsia="Book Antiqua" w:hAnsi="Book Antiqua" w:cs="Book Antiqua"/>
          <w:b/>
          <w:i/>
          <w:color w:val="000000"/>
        </w:rPr>
        <w:t>Research conclusions</w:t>
      </w:r>
    </w:p>
    <w:p w14:paraId="701C101A" w14:textId="77777777" w:rsidR="00307712" w:rsidRDefault="002F5CFA">
      <w:pPr>
        <w:spacing w:line="360" w:lineRule="auto"/>
        <w:jc w:val="both"/>
        <w:rPr>
          <w:rFonts w:ascii="Book Antiqua" w:hAnsi="Book Antiqua"/>
        </w:rPr>
      </w:pPr>
      <w:bookmarkStart w:id="76" w:name="OLE_LINK135"/>
      <w:r>
        <w:rPr>
          <w:rFonts w:ascii="Book Antiqua" w:eastAsia="Book Antiqua" w:hAnsi="Book Antiqua" w:cs="Book Antiqua"/>
          <w:color w:val="000000"/>
        </w:rPr>
        <w:t>Patients with high LONS have a better outcome than those with low LONS. LONS is an independent prognostic factor</w:t>
      </w:r>
      <w:r>
        <w:rPr>
          <w:rFonts w:ascii="Book Antiqua" w:eastAsia="Book Antiqua" w:hAnsi="Book Antiqua" w:cs="Book Antiqua"/>
          <w:color w:val="000000"/>
          <w:lang w:eastAsia="zh-CN"/>
        </w:rPr>
        <w:t xml:space="preserve"> </w:t>
      </w:r>
      <w:r>
        <w:rPr>
          <w:rFonts w:ascii="Book Antiqua" w:eastAsia="Book Antiqua" w:hAnsi="Book Antiqua" w:cs="Book Antiqua"/>
          <w:color w:val="000000"/>
        </w:rPr>
        <w:t>that is independent of clinicopathological features</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can serve as a relative index for the degree of LND. LONS </w:t>
      </w:r>
      <w:r>
        <w:rPr>
          <w:rFonts w:ascii="Book Antiqua" w:eastAsia="宋体" w:hAnsi="Book Antiqua" w:cs="Book Antiqua" w:hint="eastAsia"/>
          <w:color w:val="000000"/>
          <w:lang w:eastAsia="zh-CN"/>
        </w:rPr>
        <w:t>can be used as a novel marke</w:t>
      </w:r>
      <w:r>
        <w:rPr>
          <w:rFonts w:ascii="Book Antiqua" w:eastAsia="宋体" w:hAnsi="Book Antiqua" w:cs="Book Antiqua"/>
          <w:color w:val="000000"/>
          <w:lang w:eastAsia="zh-CN"/>
        </w:rPr>
        <w:t>r</w:t>
      </w:r>
      <w:r>
        <w:rPr>
          <w:rFonts w:ascii="Book Antiqua" w:eastAsia="宋体" w:hAnsi="Book Antiqua" w:cs="Book Antiqua" w:hint="eastAsia"/>
          <w:color w:val="000000"/>
          <w:lang w:eastAsia="zh-CN"/>
        </w:rPr>
        <w:t xml:space="preserve"> for risk stratification and therapeutic decision-making </w:t>
      </w:r>
      <w:r>
        <w:rPr>
          <w:rFonts w:ascii="Book Antiqua" w:eastAsia="宋体" w:hAnsi="Book Antiqua" w:cs="Book Antiqua"/>
          <w:color w:val="000000"/>
          <w:lang w:eastAsia="zh-CN"/>
        </w:rPr>
        <w:t>in</w:t>
      </w:r>
      <w:r>
        <w:rPr>
          <w:rFonts w:ascii="Book Antiqua" w:eastAsia="Book Antiqua" w:hAnsi="Book Antiqua" w:cs="Book Antiqua"/>
          <w:color w:val="000000"/>
        </w:rPr>
        <w:t xml:space="preserve"> RC patients after surgery. </w:t>
      </w:r>
    </w:p>
    <w:bookmarkEnd w:id="76"/>
    <w:p w14:paraId="7FA2AE87" w14:textId="77777777" w:rsidR="00307712" w:rsidRDefault="00307712">
      <w:pPr>
        <w:spacing w:line="360" w:lineRule="auto"/>
        <w:jc w:val="both"/>
        <w:rPr>
          <w:rFonts w:ascii="Book Antiqua" w:hAnsi="Book Antiqua"/>
        </w:rPr>
      </w:pPr>
    </w:p>
    <w:p w14:paraId="1F0E5F44" w14:textId="77777777" w:rsidR="00307712" w:rsidRDefault="002F5CFA">
      <w:pPr>
        <w:spacing w:line="360" w:lineRule="auto"/>
        <w:jc w:val="both"/>
        <w:rPr>
          <w:rFonts w:ascii="Book Antiqua" w:hAnsi="Book Antiqua"/>
        </w:rPr>
      </w:pPr>
      <w:r>
        <w:rPr>
          <w:rFonts w:ascii="Book Antiqua" w:eastAsia="Book Antiqua" w:hAnsi="Book Antiqua" w:cs="Book Antiqua"/>
          <w:b/>
          <w:i/>
          <w:color w:val="000000"/>
        </w:rPr>
        <w:t>Research perspectives</w:t>
      </w:r>
    </w:p>
    <w:p w14:paraId="05696EAD" w14:textId="77777777" w:rsidR="00307712" w:rsidRDefault="002F5CFA">
      <w:pPr>
        <w:spacing w:line="360" w:lineRule="auto"/>
        <w:jc w:val="both"/>
        <w:rPr>
          <w:rFonts w:ascii="Book Antiqua" w:hAnsi="Book Antiqua"/>
        </w:rPr>
      </w:pPr>
      <w:r>
        <w:rPr>
          <w:rFonts w:ascii="Book Antiqua" w:eastAsia="Book Antiqua" w:hAnsi="Book Antiqua" w:cs="Book Antiqua"/>
          <w:color w:val="000000"/>
        </w:rPr>
        <w:t xml:space="preserve">Due to the retrospective nature of the SEER database, we cannot obtain high-level clinical evidence, but </w:t>
      </w:r>
      <w:r>
        <w:rPr>
          <w:rFonts w:ascii="Book Antiqua" w:eastAsia="宋体" w:hAnsi="Book Antiqua" w:cs="Book Antiqua" w:hint="eastAsia"/>
          <w:color w:val="000000"/>
          <w:lang w:eastAsia="zh-CN"/>
        </w:rPr>
        <w:t>our</w:t>
      </w:r>
      <w:r>
        <w:rPr>
          <w:rFonts w:ascii="Book Antiqua" w:eastAsia="Book Antiqua" w:hAnsi="Book Antiqua" w:cs="Book Antiqua"/>
          <w:color w:val="000000"/>
        </w:rPr>
        <w:t xml:space="preserve"> study provides a novel approach for the evaluation of LND and suggests a potentially novel prognostic score to stratify risks for RC patients at the same stage.</w:t>
      </w:r>
    </w:p>
    <w:p w14:paraId="38C79473" w14:textId="77777777" w:rsidR="00307712" w:rsidRDefault="00307712">
      <w:pPr>
        <w:spacing w:line="360" w:lineRule="auto"/>
        <w:jc w:val="both"/>
        <w:rPr>
          <w:rFonts w:ascii="Book Antiqua" w:hAnsi="Book Antiqua"/>
        </w:rPr>
      </w:pPr>
    </w:p>
    <w:p w14:paraId="5B96E30E" w14:textId="77777777" w:rsidR="00307712" w:rsidRDefault="002F5CFA">
      <w:pPr>
        <w:spacing w:line="360" w:lineRule="auto"/>
        <w:jc w:val="both"/>
        <w:rPr>
          <w:rFonts w:ascii="Book Antiqua" w:hAnsi="Book Antiqua"/>
        </w:rPr>
      </w:pPr>
      <w:r>
        <w:rPr>
          <w:rFonts w:ascii="Book Antiqua" w:eastAsia="Book Antiqua" w:hAnsi="Book Antiqua" w:cs="Book Antiqua"/>
          <w:b/>
          <w:color w:val="000000"/>
        </w:rPr>
        <w:t>REFERENCES</w:t>
      </w:r>
    </w:p>
    <w:p w14:paraId="469183C6" w14:textId="77777777" w:rsidR="00307712" w:rsidRDefault="002F5CFA">
      <w:pPr>
        <w:spacing w:line="360" w:lineRule="auto"/>
        <w:jc w:val="both"/>
        <w:rPr>
          <w:rFonts w:ascii="Book Antiqua" w:hAnsi="Book Antiqua"/>
        </w:rPr>
      </w:pPr>
      <w:bookmarkStart w:id="77" w:name="OLE_LINK144"/>
      <w:bookmarkStart w:id="78" w:name="OLE_LINK137"/>
      <w:bookmarkStart w:id="79" w:name="OLE_LINK136"/>
      <w:r>
        <w:rPr>
          <w:rFonts w:ascii="Book Antiqua" w:eastAsia="Book Antiqua" w:hAnsi="Book Antiqua" w:cs="Book Antiqua"/>
          <w:color w:val="000000"/>
        </w:rPr>
        <w:t xml:space="preserve">1 </w:t>
      </w:r>
      <w:r>
        <w:rPr>
          <w:rFonts w:ascii="Book Antiqua" w:eastAsia="Book Antiqua" w:hAnsi="Book Antiqua" w:cs="Book Antiqua"/>
          <w:b/>
          <w:bCs/>
          <w:color w:val="000000"/>
        </w:rPr>
        <w:t>Arnold M</w:t>
      </w:r>
      <w:r>
        <w:rPr>
          <w:rFonts w:ascii="Book Antiqua" w:eastAsia="Book Antiqua" w:hAnsi="Book Antiqua" w:cs="Book Antiqua"/>
          <w:color w:val="000000"/>
        </w:rPr>
        <w:t xml:space="preserve">, Sierra MS, Laversanne M, Soerjomataram I, Jemal A, Bray F. Global patterns and trends in colorectal cancer incidence and mortality. </w:t>
      </w:r>
      <w:r>
        <w:rPr>
          <w:rFonts w:ascii="Book Antiqua" w:eastAsia="Book Antiqua" w:hAnsi="Book Antiqua" w:cs="Book Antiqua"/>
          <w:i/>
          <w:iCs/>
          <w:color w:val="000000"/>
        </w:rPr>
        <w:t>Gut</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683-691 [PMID: 26818619 DOI: 10.1136/gutjnl-2015-310912]</w:t>
      </w:r>
    </w:p>
    <w:p w14:paraId="57792E27" w14:textId="77777777" w:rsidR="00307712" w:rsidRDefault="002F5CFA">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Dekker E</w:t>
      </w:r>
      <w:r>
        <w:rPr>
          <w:rFonts w:ascii="Book Antiqua" w:eastAsia="Book Antiqua" w:hAnsi="Book Antiqua" w:cs="Book Antiqua"/>
          <w:color w:val="000000"/>
        </w:rPr>
        <w:t xml:space="preserve">, Tanis PJ, Vleugels JLA, Kasi PM, Wallace MB. Colorectal cancer.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2019; </w:t>
      </w:r>
      <w:r>
        <w:rPr>
          <w:rFonts w:ascii="Book Antiqua" w:eastAsia="Book Antiqua" w:hAnsi="Book Antiqua" w:cs="Book Antiqua"/>
          <w:b/>
          <w:bCs/>
          <w:color w:val="000000"/>
        </w:rPr>
        <w:t>394</w:t>
      </w:r>
      <w:r>
        <w:rPr>
          <w:rFonts w:ascii="Book Antiqua" w:eastAsia="Book Antiqua" w:hAnsi="Book Antiqua" w:cs="Book Antiqua"/>
          <w:color w:val="000000"/>
        </w:rPr>
        <w:t>: 1467-1480 [PMID: 31631858 DOI: 10.1016/S0140-6736(19)32319-0]</w:t>
      </w:r>
    </w:p>
    <w:p w14:paraId="5EEC653C" w14:textId="77777777" w:rsidR="00307712" w:rsidRDefault="002F5CFA">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Puccini A</w:t>
      </w:r>
      <w:r>
        <w:rPr>
          <w:rFonts w:ascii="Book Antiqua" w:eastAsia="Book Antiqua" w:hAnsi="Book Antiqua" w:cs="Book Antiqua"/>
          <w:color w:val="000000"/>
        </w:rPr>
        <w:t xml:space="preserve">, Lenz HJ. Colorectal cancer in 2017: Practice-changing updates in the adjuvant and metastatic setting. </w:t>
      </w:r>
      <w:r>
        <w:rPr>
          <w:rFonts w:ascii="Book Antiqua" w:eastAsia="Book Antiqua" w:hAnsi="Book Antiqua" w:cs="Book Antiqua"/>
          <w:i/>
          <w:iCs/>
          <w:color w:val="000000"/>
        </w:rPr>
        <w:t>Nat Rev Clin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77-78 [PMID: 29182161 DOI: 10.1038/nrclinonc.2017.185]</w:t>
      </w:r>
    </w:p>
    <w:p w14:paraId="2DF48B2F" w14:textId="77777777" w:rsidR="00307712" w:rsidRDefault="002F5CFA">
      <w:pPr>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Dienstmann R</w:t>
      </w:r>
      <w:r>
        <w:rPr>
          <w:rFonts w:ascii="Book Antiqua" w:eastAsia="Book Antiqua" w:hAnsi="Book Antiqua" w:cs="Book Antiqua"/>
          <w:color w:val="000000"/>
        </w:rPr>
        <w:t xml:space="preserve">, Salazar R, Tabernero J. Personalizing colon cancer adjuvant therapy: selecting optimal treatments for individual patients.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33</w:t>
      </w:r>
      <w:r>
        <w:rPr>
          <w:rFonts w:ascii="Book Antiqua" w:eastAsia="Book Antiqua" w:hAnsi="Book Antiqua" w:cs="Book Antiqua"/>
          <w:color w:val="000000"/>
        </w:rPr>
        <w:t>: 1787-1796 [PMID: 25918287 DOI: 10.1200/JCO.2014.60.0213]</w:t>
      </w:r>
    </w:p>
    <w:p w14:paraId="198C627E" w14:textId="77777777" w:rsidR="00307712" w:rsidRDefault="002F5CFA">
      <w:pPr>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Lei P</w:t>
      </w:r>
      <w:r>
        <w:rPr>
          <w:rFonts w:ascii="Book Antiqua" w:eastAsia="Book Antiqua" w:hAnsi="Book Antiqua" w:cs="Book Antiqua"/>
          <w:color w:val="000000"/>
        </w:rPr>
        <w:t xml:space="preserve">, Ruan Y, Liu J, Zhang Q, Tang X, Wu J. Prognostic impact of the number of examined lymph nodes in stage II colorectal adenocarcinoma: A retrospective study. </w:t>
      </w:r>
      <w:r>
        <w:rPr>
          <w:rFonts w:ascii="Book Antiqua" w:eastAsia="Book Antiqua" w:hAnsi="Book Antiqua" w:cs="Book Antiqua"/>
          <w:i/>
          <w:iCs/>
          <w:color w:val="000000"/>
        </w:rPr>
        <w:t>Gastroenterol Res Pract</w:t>
      </w:r>
      <w:r>
        <w:rPr>
          <w:rFonts w:ascii="Book Antiqua" w:eastAsia="Book Antiqua" w:hAnsi="Book Antiqua" w:cs="Book Antiqua"/>
          <w:color w:val="000000"/>
        </w:rPr>
        <w:t xml:space="preserve"> 2020; </w:t>
      </w:r>
      <w:r>
        <w:rPr>
          <w:rFonts w:ascii="Book Antiqua" w:eastAsia="Book Antiqua" w:hAnsi="Book Antiqua" w:cs="Book Antiqua"/>
          <w:b/>
          <w:bCs/>
          <w:color w:val="000000"/>
        </w:rPr>
        <w:t>2020</w:t>
      </w:r>
      <w:r>
        <w:rPr>
          <w:rFonts w:ascii="Book Antiqua" w:eastAsia="Book Antiqua" w:hAnsi="Book Antiqua" w:cs="Book Antiqua"/>
          <w:color w:val="000000"/>
        </w:rPr>
        <w:t>: 8065972 [PMID: 32676106 DOI: 10.1155/2020/8065972]</w:t>
      </w:r>
    </w:p>
    <w:p w14:paraId="39AB3C23" w14:textId="77777777" w:rsidR="00307712" w:rsidRDefault="002F5CFA">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Ogino S</w:t>
      </w:r>
      <w:r>
        <w:rPr>
          <w:rFonts w:ascii="Book Antiqua" w:eastAsia="Book Antiqua" w:hAnsi="Book Antiqua" w:cs="Book Antiqua"/>
          <w:color w:val="000000"/>
        </w:rPr>
        <w:t xml:space="preserve">, Nosho K, Irahara N, Shima K, Baba Y, Kirkner GJ, Mino-Kenudson M, Giovannucci EL, Meyerhardt JA, Fuchs CS. Negative lymph node count is associated with survival of colorectal cancer patients, independent of tumoral molecular alterations and lymphocytic reaction.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105</w:t>
      </w:r>
      <w:r>
        <w:rPr>
          <w:rFonts w:ascii="Book Antiqua" w:eastAsia="Book Antiqua" w:hAnsi="Book Antiqua" w:cs="Book Antiqua"/>
          <w:color w:val="000000"/>
        </w:rPr>
        <w:t>: 420-433 [PMID: 19809407 DOI: 10.1038/ajg.2009.578]</w:t>
      </w:r>
    </w:p>
    <w:p w14:paraId="792EE5AD" w14:textId="77777777" w:rsidR="00307712" w:rsidRDefault="002F5CFA">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Li X</w:t>
      </w:r>
      <w:r>
        <w:rPr>
          <w:rFonts w:ascii="Book Antiqua" w:eastAsia="Book Antiqua" w:hAnsi="Book Antiqua" w:cs="Book Antiqua"/>
          <w:color w:val="000000"/>
        </w:rPr>
        <w:t xml:space="preserve">, An B, Ma J, He B, Qi J, Wang W, Qin C, Zhao Q. Prognostic value of the tumor size in resectable colorectal cancer with different primary locations: A retrospective study with the propensity score matching. </w:t>
      </w:r>
      <w:r>
        <w:rPr>
          <w:rFonts w:ascii="Book Antiqua" w:eastAsia="Book Antiqua" w:hAnsi="Book Antiqua" w:cs="Book Antiqua"/>
          <w:i/>
          <w:iCs/>
          <w:color w:val="000000"/>
        </w:rPr>
        <w:t>J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xml:space="preserve">: 313-322 [PMID: </w:t>
      </w:r>
      <w:bookmarkStart w:id="80" w:name="OLE_LINK2584"/>
      <w:r>
        <w:rPr>
          <w:rFonts w:ascii="Book Antiqua" w:eastAsia="Book Antiqua" w:hAnsi="Book Antiqua" w:cs="Book Antiqua"/>
          <w:color w:val="000000"/>
        </w:rPr>
        <w:t>30719125</w:t>
      </w:r>
      <w:bookmarkEnd w:id="80"/>
      <w:r>
        <w:rPr>
          <w:rFonts w:ascii="Book Antiqua" w:eastAsia="Book Antiqua" w:hAnsi="Book Antiqua" w:cs="Book Antiqua"/>
          <w:color w:val="000000"/>
        </w:rPr>
        <w:t xml:space="preserve"> DOI: 10.7150/jca.26882]</w:t>
      </w:r>
    </w:p>
    <w:p w14:paraId="172E0B52" w14:textId="77777777" w:rsidR="00307712" w:rsidRDefault="002F5CFA">
      <w:pPr>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Jung G</w:t>
      </w:r>
      <w:r>
        <w:rPr>
          <w:rFonts w:ascii="Book Antiqua" w:eastAsia="Book Antiqua" w:hAnsi="Book Antiqua" w:cs="Book Antiqua"/>
          <w:color w:val="000000"/>
        </w:rPr>
        <w:t xml:space="preserve">, Hernández-Illán E, Moreira L, Balaguer F, Goel A. Epigenetics of colorectal cancer: biomarker and therapeutic potential.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111-130 [PMID: 31900466 DOI: 10.1038/s41575-019-0230-y]</w:t>
      </w:r>
    </w:p>
    <w:p w14:paraId="5C750ACD" w14:textId="77777777" w:rsidR="00307712" w:rsidRDefault="002F5CFA">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Hayashi S</w:t>
      </w:r>
      <w:r>
        <w:rPr>
          <w:rFonts w:ascii="Book Antiqua" w:eastAsia="Book Antiqua" w:hAnsi="Book Antiqua" w:cs="Book Antiqua"/>
          <w:color w:val="000000"/>
        </w:rPr>
        <w:t xml:space="preserve">, Kanda M, Ito S, Mochizuki Y, Teramoto H, Ishigure K, Murai T, Asada T, Ishiyama A, Matsushita H, Tanaka C, Kobayashi D, Fujiwara M, Murotani K, Kodera Y. Number of retrieved lymph nodes is an independent prognostic factor after total gastrectomy for patients with stage III gastric cancer: propensity score matching analysis of a multi-institution dataset.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22</w:t>
      </w:r>
      <w:r>
        <w:rPr>
          <w:rFonts w:ascii="Book Antiqua" w:eastAsia="Book Antiqua" w:hAnsi="Book Antiqua" w:cs="Book Antiqua"/>
          <w:color w:val="000000"/>
        </w:rPr>
        <w:t>: 853-863 [PMID: 30483985 DOI: 10.1007/s10120-018-0902-2]</w:t>
      </w:r>
    </w:p>
    <w:p w14:paraId="112C354A" w14:textId="77777777" w:rsidR="00307712" w:rsidRDefault="002F5CFA">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Liang W</w:t>
      </w:r>
      <w:r>
        <w:rPr>
          <w:rFonts w:ascii="Book Antiqua" w:eastAsia="Book Antiqua" w:hAnsi="Book Antiqua" w:cs="Book Antiqua"/>
          <w:color w:val="000000"/>
        </w:rPr>
        <w:t xml:space="preserve">, He J, Shen Y, Shen J, He Q, Zhang J, Jiang G, Wang Q, Liu L, Gao S, Liu D, Wang Z, Zhu Z, Ng CS, Liu CC, Horsleben Petersen R, Rocco G, D'Amico T, Brunelli A, Chen H, Zhi X, Liu B, Yang Y, Chen W, Zhou Q, He J. Impact of examined lymph node count on precise staging and long-term survival of resected non-small-cell lung cancer: A population study of the US SEER database and a Chinese multi-institutional registry.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35</w:t>
      </w:r>
      <w:r>
        <w:rPr>
          <w:rFonts w:ascii="Book Antiqua" w:eastAsia="Book Antiqua" w:hAnsi="Book Antiqua" w:cs="Book Antiqua"/>
          <w:color w:val="000000"/>
        </w:rPr>
        <w:t>: 1162-1170 [PMID: 28029318 DOI: 10.1200/JCO.2016.67.5140]</w:t>
      </w:r>
    </w:p>
    <w:p w14:paraId="6805110D" w14:textId="77777777" w:rsidR="00307712" w:rsidRDefault="002F5CFA">
      <w:pPr>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Sarli L</w:t>
      </w:r>
      <w:r>
        <w:rPr>
          <w:rFonts w:ascii="Book Antiqua" w:eastAsia="Book Antiqua" w:hAnsi="Book Antiqua" w:cs="Book Antiqua"/>
          <w:color w:val="000000"/>
        </w:rPr>
        <w:t xml:space="preserve">, Bader G, Iusco D, Salvemini C, Mauro DD, Mazzeo A, Regina G, Roncoroni L. Number of lymph nodes examined and prognosis of TNM stage II colorectal cancer. </w:t>
      </w:r>
      <w:r>
        <w:rPr>
          <w:rFonts w:ascii="Book Antiqua" w:eastAsia="Book Antiqua" w:hAnsi="Book Antiqua" w:cs="Book Antiqua"/>
          <w:i/>
          <w:iCs/>
          <w:color w:val="000000"/>
        </w:rPr>
        <w:t>Eur J Cancer</w:t>
      </w:r>
      <w:r>
        <w:rPr>
          <w:rFonts w:ascii="Book Antiqua" w:eastAsia="Book Antiqua" w:hAnsi="Book Antiqua" w:cs="Book Antiqua"/>
          <w:color w:val="000000"/>
        </w:rPr>
        <w:t xml:space="preserve"> 2005; </w:t>
      </w:r>
      <w:r>
        <w:rPr>
          <w:rFonts w:ascii="Book Antiqua" w:eastAsia="Book Antiqua" w:hAnsi="Book Antiqua" w:cs="Book Antiqua"/>
          <w:b/>
          <w:bCs/>
          <w:color w:val="000000"/>
        </w:rPr>
        <w:t>41</w:t>
      </w:r>
      <w:r>
        <w:rPr>
          <w:rFonts w:ascii="Book Antiqua" w:eastAsia="Book Antiqua" w:hAnsi="Book Antiqua" w:cs="Book Antiqua"/>
          <w:color w:val="000000"/>
        </w:rPr>
        <w:t>: 272-279 [PMID: 15661553 DOI: 10.1016/j.ejca.2004.10.010]</w:t>
      </w:r>
    </w:p>
    <w:p w14:paraId="256C1044" w14:textId="77777777" w:rsidR="00307712" w:rsidRDefault="002F5CFA">
      <w:pPr>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Becerra AZ</w:t>
      </w:r>
      <w:r>
        <w:rPr>
          <w:rFonts w:ascii="Book Antiqua" w:eastAsia="Book Antiqua" w:hAnsi="Book Antiqua" w:cs="Book Antiqua"/>
          <w:color w:val="000000"/>
        </w:rPr>
        <w:t xml:space="preserve">, Aquina CT, Berho M, Boscoe FP, Schymura MJ, Noyes K, Monson JR, Fleming FJ. Surgeon-, pathologist-, and hospital-level variation in suboptimal lymph node examination after colectomy: Compartmentalizing quality improvement strategies.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2017; </w:t>
      </w:r>
      <w:r>
        <w:rPr>
          <w:rFonts w:ascii="Book Antiqua" w:eastAsia="Book Antiqua" w:hAnsi="Book Antiqua" w:cs="Book Antiqua"/>
          <w:b/>
          <w:bCs/>
          <w:color w:val="000000"/>
        </w:rPr>
        <w:t>161</w:t>
      </w:r>
      <w:r>
        <w:rPr>
          <w:rFonts w:ascii="Book Antiqua" w:eastAsia="Book Antiqua" w:hAnsi="Book Antiqua" w:cs="Book Antiqua"/>
          <w:color w:val="000000"/>
        </w:rPr>
        <w:t>: 1299-1306 [PMID: 28088321 DOI: 10.1016/j.surg.2016.11.029]</w:t>
      </w:r>
    </w:p>
    <w:p w14:paraId="3DB8D3CD" w14:textId="77777777" w:rsidR="00307712" w:rsidRDefault="002F5CFA">
      <w:pPr>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Zhang W</w:t>
      </w:r>
      <w:r>
        <w:rPr>
          <w:rFonts w:ascii="Book Antiqua" w:eastAsia="Book Antiqua" w:hAnsi="Book Antiqua" w:cs="Book Antiqua"/>
          <w:color w:val="000000"/>
        </w:rPr>
        <w:t xml:space="preserve">, Jin K, Wang F, Zhangyuan G, Yu W, Liu Y, Zhang H, Zhang P, Sun B. Differences in the prognostic value of tumor size on hepatocellular cancer-specific survival stratified by gender in a SEER population-based study. </w:t>
      </w:r>
      <w:r>
        <w:rPr>
          <w:rFonts w:ascii="Book Antiqua" w:eastAsia="Book Antiqua" w:hAnsi="Book Antiqua" w:cs="Book Antiqua"/>
          <w:i/>
          <w:iCs/>
          <w:color w:val="000000"/>
        </w:rPr>
        <w:t>United European Gastroenterol J</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933-941 [PMID: 31428418 DOI: 10.1177/2050640619845602]</w:t>
      </w:r>
    </w:p>
    <w:p w14:paraId="76A223CE" w14:textId="77777777" w:rsidR="00307712" w:rsidRDefault="002F5CFA">
      <w:pPr>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Al Natour RH</w:t>
      </w:r>
      <w:r>
        <w:rPr>
          <w:rFonts w:ascii="Book Antiqua" w:eastAsia="Book Antiqua" w:hAnsi="Book Antiqua" w:cs="Book Antiqua"/>
          <w:color w:val="000000"/>
        </w:rPr>
        <w:t xml:space="preserve">, Saund MS, Sanchez VM, Whang EE, Sharma AM, Huang Q, Boosalis VA, Gold JS. Tumor size and depth predict rate of lymph node metastasis in colon carcinoids and can be used to select patients for endoscopic resection. </w:t>
      </w:r>
      <w:r>
        <w:rPr>
          <w:rFonts w:ascii="Book Antiqua" w:eastAsia="Book Antiqua" w:hAnsi="Book Antiqua" w:cs="Book Antiqua"/>
          <w:i/>
          <w:iCs/>
          <w:color w:val="000000"/>
        </w:rPr>
        <w:t>J Gastrointest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16</w:t>
      </w:r>
      <w:r>
        <w:rPr>
          <w:rFonts w:ascii="Book Antiqua" w:eastAsia="Book Antiqua" w:hAnsi="Book Antiqua" w:cs="Book Antiqua"/>
          <w:color w:val="000000"/>
        </w:rPr>
        <w:t>: 595-602 [PMID: 22143420 DOI: 10.1007/s11605-011-1786-1]</w:t>
      </w:r>
    </w:p>
    <w:p w14:paraId="454488DA" w14:textId="77777777" w:rsidR="00307712" w:rsidRDefault="002F5CFA">
      <w:pPr>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Spolverato G</w:t>
      </w:r>
      <w:r>
        <w:rPr>
          <w:rFonts w:ascii="Book Antiqua" w:eastAsia="Book Antiqua" w:hAnsi="Book Antiqua" w:cs="Book Antiqua"/>
          <w:color w:val="000000"/>
        </w:rPr>
        <w:t xml:space="preserve">, Ejaz A, Kim Y, Sotiropoulos GC, Pau A, Alexandrescu S, Marques H, Pulitano C, Barroso E, Clary BM, Aldrighetti L, Bauer TW, Walters DM, Groeschl R, Gamblin TC, Marsh W, Nguyen KT, Turley R, Popescu I, Hubert C, Meyer S, Gigot JF, Mentha G, Pawlik TM. Tumor size predicts vascular invasion and histologic grade among patients undergoing resection of intrahepatic cholangiocarcinoma. </w:t>
      </w:r>
      <w:r>
        <w:rPr>
          <w:rFonts w:ascii="Book Antiqua" w:eastAsia="Book Antiqua" w:hAnsi="Book Antiqua" w:cs="Book Antiqua"/>
          <w:i/>
          <w:iCs/>
          <w:color w:val="000000"/>
        </w:rPr>
        <w:t>J Gastrointest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18</w:t>
      </w:r>
      <w:r>
        <w:rPr>
          <w:rFonts w:ascii="Book Antiqua" w:eastAsia="Book Antiqua" w:hAnsi="Book Antiqua" w:cs="Book Antiqua"/>
          <w:color w:val="000000"/>
        </w:rPr>
        <w:t>: 1284-1291 [PMID: 24841438 DOI: 10.1007/s11605-014-2533-1]</w:t>
      </w:r>
    </w:p>
    <w:p w14:paraId="7142E623" w14:textId="77777777" w:rsidR="00307712" w:rsidRDefault="002F5CFA">
      <w:pPr>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Cai D</w:t>
      </w:r>
      <w:r>
        <w:rPr>
          <w:rFonts w:ascii="Book Antiqua" w:eastAsia="Book Antiqua" w:hAnsi="Book Antiqua" w:cs="Book Antiqua"/>
          <w:color w:val="000000"/>
        </w:rPr>
        <w:t xml:space="preserve">, Huang ZH, Yu HC, Wang XL, Bai LL, Tang GN, Peng SY, Li YJ, Huang MJ, Cao GW, Wang JP, Luo YX. Prognostic value of preoperative carcinoembryonic antigen/tumor size in rectal cancer.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4945-4958 [PMID: 31543685 DOI: 10.3748/wjg.v25.i33.4945]</w:t>
      </w:r>
    </w:p>
    <w:p w14:paraId="2E83CFD7" w14:textId="77777777" w:rsidR="00307712" w:rsidRDefault="002F5CFA">
      <w:pPr>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Eichelberger LE</w:t>
      </w:r>
      <w:r>
        <w:rPr>
          <w:rFonts w:ascii="Book Antiqua" w:eastAsia="Book Antiqua" w:hAnsi="Book Antiqua" w:cs="Book Antiqua"/>
          <w:color w:val="000000"/>
        </w:rPr>
        <w:t xml:space="preserve">, Koch MO, Eble JN, Ulbright TM, Juliar BE, Cheng L. Maximum tumor diameter is an independent predictor of prostate-specific antigen recurrence in prostate cancer. </w:t>
      </w:r>
      <w:r>
        <w:rPr>
          <w:rFonts w:ascii="Book Antiqua" w:eastAsia="Book Antiqua" w:hAnsi="Book Antiqua" w:cs="Book Antiqua"/>
          <w:i/>
          <w:iCs/>
          <w:color w:val="000000"/>
        </w:rPr>
        <w:t>Mod Pathol</w:t>
      </w:r>
      <w:r>
        <w:rPr>
          <w:rFonts w:ascii="Book Antiqua" w:eastAsia="Book Antiqua" w:hAnsi="Book Antiqua" w:cs="Book Antiqua"/>
          <w:color w:val="000000"/>
        </w:rPr>
        <w:t xml:space="preserve"> 2005; </w:t>
      </w:r>
      <w:r>
        <w:rPr>
          <w:rFonts w:ascii="Book Antiqua" w:eastAsia="Book Antiqua" w:hAnsi="Book Antiqua" w:cs="Book Antiqua"/>
          <w:b/>
          <w:bCs/>
          <w:color w:val="000000"/>
        </w:rPr>
        <w:t>18</w:t>
      </w:r>
      <w:r>
        <w:rPr>
          <w:rFonts w:ascii="Book Antiqua" w:eastAsia="Book Antiqua" w:hAnsi="Book Antiqua" w:cs="Book Antiqua"/>
          <w:color w:val="000000"/>
        </w:rPr>
        <w:t>: 886-890 [PMID: 15803186 DOI: 10.1038/modpathol.3800405]</w:t>
      </w:r>
    </w:p>
    <w:p w14:paraId="11C94027" w14:textId="77777777" w:rsidR="00307712" w:rsidRDefault="002F5CFA">
      <w:pPr>
        <w:spacing w:line="360" w:lineRule="auto"/>
        <w:jc w:val="both"/>
        <w:rPr>
          <w:rFonts w:ascii="Book Antiqua" w:hAnsi="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Camp RL</w:t>
      </w:r>
      <w:r>
        <w:rPr>
          <w:rFonts w:ascii="Book Antiqua" w:eastAsia="Book Antiqua" w:hAnsi="Book Antiqua" w:cs="Book Antiqua"/>
          <w:color w:val="000000"/>
        </w:rPr>
        <w:t xml:space="preserve">, Dolled-Filhart M, Rimm DL. X-tile: a new bio-informatics tool for biomarker assessment and outcome-based cut-point optimization.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2004; </w:t>
      </w:r>
      <w:r>
        <w:rPr>
          <w:rFonts w:ascii="Book Antiqua" w:eastAsia="Book Antiqua" w:hAnsi="Book Antiqua" w:cs="Book Antiqua"/>
          <w:b/>
          <w:bCs/>
          <w:color w:val="000000"/>
        </w:rPr>
        <w:t>10</w:t>
      </w:r>
      <w:r>
        <w:rPr>
          <w:rFonts w:ascii="Book Antiqua" w:eastAsia="Book Antiqua" w:hAnsi="Book Antiqua" w:cs="Book Antiqua"/>
          <w:color w:val="000000"/>
        </w:rPr>
        <w:t>: 7252-7259 [PMID: 15534099 DOI: 10.1158/1078-0432.CCR-04-0713]</w:t>
      </w:r>
    </w:p>
    <w:p w14:paraId="70AED1DC" w14:textId="77777777" w:rsidR="00307712" w:rsidRDefault="002F5CFA">
      <w:pPr>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Bermúdez M</w:t>
      </w:r>
      <w:r>
        <w:rPr>
          <w:rFonts w:ascii="Book Antiqua" w:eastAsia="Book Antiqua" w:hAnsi="Book Antiqua" w:cs="Book Antiqua"/>
          <w:color w:val="000000"/>
        </w:rPr>
        <w:t xml:space="preserve">, Aguilar-Medina M, Lizárraga-Verdugo E, Avendaño-Félix M, Silva-Benítez E, López-Camarillo C, Ramos-Payán R. LncRNAs as regulators of autophagy and drug resistance in colorectal cancer.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1008 [PMID: 31632922 DOI: 10.3389/fonc.2019.01008]</w:t>
      </w:r>
    </w:p>
    <w:p w14:paraId="7DB5DFE0" w14:textId="77777777" w:rsidR="00307712" w:rsidRDefault="002F5CFA">
      <w:pPr>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Tayyab M</w:t>
      </w:r>
      <w:r>
        <w:rPr>
          <w:rFonts w:ascii="Book Antiqua" w:eastAsia="Book Antiqua" w:hAnsi="Book Antiqua" w:cs="Book Antiqua"/>
          <w:color w:val="000000"/>
        </w:rPr>
        <w:t xml:space="preserve">, Razack A, Sharma A, Gunn J, Hartley JE. Correlation of rectal tumor volumes with oncological outcomes for low rectal cancers: does tumor size matter? </w:t>
      </w:r>
      <w:r>
        <w:rPr>
          <w:rFonts w:ascii="Book Antiqua" w:eastAsia="Book Antiqua" w:hAnsi="Book Antiqua" w:cs="Book Antiqua"/>
          <w:i/>
          <w:iCs/>
          <w:color w:val="000000"/>
        </w:rPr>
        <w:t>Surg Today</w:t>
      </w:r>
      <w:r>
        <w:rPr>
          <w:rFonts w:ascii="Book Antiqua" w:eastAsia="Book Antiqua" w:hAnsi="Book Antiqua" w:cs="Book Antiqua"/>
          <w:color w:val="000000"/>
        </w:rPr>
        <w:t xml:space="preserve"> 2015; </w:t>
      </w:r>
      <w:r>
        <w:rPr>
          <w:rFonts w:ascii="Book Antiqua" w:eastAsia="Book Antiqua" w:hAnsi="Book Antiqua" w:cs="Book Antiqua"/>
          <w:b/>
          <w:bCs/>
          <w:color w:val="000000"/>
        </w:rPr>
        <w:t>45</w:t>
      </w:r>
      <w:r>
        <w:rPr>
          <w:rFonts w:ascii="Book Antiqua" w:eastAsia="Book Antiqua" w:hAnsi="Book Antiqua" w:cs="Book Antiqua"/>
          <w:color w:val="000000"/>
        </w:rPr>
        <w:t>: 826-833 [PMID: 25377268 DOI: 10.1007/s00595-014-1068-0]</w:t>
      </w:r>
    </w:p>
    <w:p w14:paraId="455A976D" w14:textId="77777777" w:rsidR="00307712" w:rsidRDefault="002F5CFA">
      <w:pPr>
        <w:spacing w:line="360" w:lineRule="auto"/>
        <w:jc w:val="both"/>
        <w:rPr>
          <w:rFonts w:ascii="Book Antiqua" w:hAnsi="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Bhindi B</w:t>
      </w:r>
      <w:r>
        <w:rPr>
          <w:rFonts w:ascii="Book Antiqua" w:eastAsia="Book Antiqua" w:hAnsi="Book Antiqua" w:cs="Book Antiqua"/>
          <w:color w:val="000000"/>
        </w:rPr>
        <w:t xml:space="preserve">, Thompson RH, Lohse CM, Mason RJ, Frank I, Costello BA, Potretzke AM, Hartman RP, Potretzke TA, Boorjian SA, Cheville JC, Leibovich BC. The Probability of Aggressive Versus Indolent Histology Based on Renal Tumor Size: Implications for Surveillance and Treatment. </w:t>
      </w:r>
      <w:r>
        <w:rPr>
          <w:rFonts w:ascii="Book Antiqua" w:eastAsia="Book Antiqua" w:hAnsi="Book Antiqua" w:cs="Book Antiqua"/>
          <w:i/>
          <w:iCs/>
          <w:color w:val="000000"/>
        </w:rPr>
        <w:t>Eur Urol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74</w:t>
      </w:r>
      <w:r>
        <w:rPr>
          <w:rFonts w:ascii="Book Antiqua" w:eastAsia="Book Antiqua" w:hAnsi="Book Antiqua" w:cs="Book Antiqua"/>
          <w:color w:val="000000"/>
        </w:rPr>
        <w:t>: 489-497 [PMID: 30017400 DOI: 10.1016/j.eururo.2018.06.003]</w:t>
      </w:r>
    </w:p>
    <w:p w14:paraId="3F6FFE99" w14:textId="77777777" w:rsidR="00307712" w:rsidRDefault="002F5CFA">
      <w:pPr>
        <w:spacing w:line="360" w:lineRule="auto"/>
        <w:jc w:val="both"/>
        <w:rPr>
          <w:rFonts w:ascii="Book Antiqua" w:hAnsi="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Kumagai A</w:t>
      </w:r>
      <w:r>
        <w:rPr>
          <w:rFonts w:ascii="Book Antiqua" w:eastAsia="Book Antiqua" w:hAnsi="Book Antiqua" w:cs="Book Antiqua"/>
          <w:color w:val="000000"/>
        </w:rPr>
        <w:t xml:space="preserve">, Kondo F, Sano K, Inoue M, Fujii T, Hashimoto M, Watanabe M, Soejima Y, Ishida T, Tokairin T, Saito K, Sasajima Y, Takahashi Y, Uozaki H, Fukusato T. Immunohistochemical study of hepatocyte, cholangiocyte and stem cell markers of hepatocellular carcinoma: the second report: relationship with tumor size and cell differentiation. </w:t>
      </w:r>
      <w:r>
        <w:rPr>
          <w:rFonts w:ascii="Book Antiqua" w:eastAsia="Book Antiqua" w:hAnsi="Book Antiqua" w:cs="Book Antiqua"/>
          <w:i/>
          <w:iCs/>
          <w:color w:val="000000"/>
        </w:rPr>
        <w:t>J Hepatobiliary Pancreat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23</w:t>
      </w:r>
      <w:r>
        <w:rPr>
          <w:rFonts w:ascii="Book Antiqua" w:eastAsia="Book Antiqua" w:hAnsi="Book Antiqua" w:cs="Book Antiqua"/>
          <w:color w:val="000000"/>
        </w:rPr>
        <w:t>: 414-421 [PMID: 27161394 DOI: 10.1002/jhbp.356]</w:t>
      </w:r>
    </w:p>
    <w:bookmarkEnd w:id="77"/>
    <w:bookmarkEnd w:id="78"/>
    <w:bookmarkEnd w:id="79"/>
    <w:p w14:paraId="468710CB" w14:textId="77777777" w:rsidR="00307712" w:rsidRDefault="00307712">
      <w:pPr>
        <w:spacing w:line="360" w:lineRule="auto"/>
        <w:jc w:val="both"/>
        <w:rPr>
          <w:rFonts w:ascii="Book Antiqua" w:hAnsi="Book Antiqua"/>
        </w:rPr>
        <w:sectPr w:rsidR="00307712">
          <w:pgSz w:w="12240" w:h="15840"/>
          <w:pgMar w:top="1440" w:right="1440" w:bottom="1440" w:left="1440" w:header="720" w:footer="720" w:gutter="0"/>
          <w:cols w:space="720"/>
          <w:docGrid w:linePitch="360"/>
        </w:sectPr>
      </w:pPr>
    </w:p>
    <w:p w14:paraId="469C1416" w14:textId="77777777" w:rsidR="00307712" w:rsidRDefault="002F5CFA">
      <w:pPr>
        <w:spacing w:line="360" w:lineRule="auto"/>
        <w:jc w:val="both"/>
        <w:rPr>
          <w:rFonts w:ascii="Book Antiqua" w:hAnsi="Book Antiqua"/>
        </w:rPr>
      </w:pPr>
      <w:r>
        <w:rPr>
          <w:rFonts w:ascii="Book Antiqua" w:eastAsia="Book Antiqua" w:hAnsi="Book Antiqua" w:cs="Book Antiqua"/>
          <w:b/>
          <w:color w:val="000000"/>
        </w:rPr>
        <w:t>Footnotes</w:t>
      </w:r>
    </w:p>
    <w:p w14:paraId="6CBB6FC0" w14:textId="77777777" w:rsidR="00307712" w:rsidRDefault="002F5CFA">
      <w:pPr>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 exempted from Institutional Review Board approval, in view of the SEER’s use of unidentifiable patient information. Due to the strict register-based nature of the study, informed consent was waived. We also received permission to obtain research data from the SEER database, No. 11112-Nov2019.</w:t>
      </w:r>
    </w:p>
    <w:p w14:paraId="6DBAF7D5" w14:textId="77777777" w:rsidR="00307712" w:rsidRDefault="00307712">
      <w:pPr>
        <w:spacing w:line="360" w:lineRule="auto"/>
        <w:jc w:val="both"/>
        <w:rPr>
          <w:rFonts w:ascii="Book Antiqua" w:hAnsi="Book Antiqua"/>
        </w:rPr>
      </w:pPr>
    </w:p>
    <w:p w14:paraId="38C2938D" w14:textId="77777777" w:rsidR="00307712" w:rsidRDefault="002F5CFA">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bookmarkStart w:id="81" w:name="OLE_LINK138"/>
      <w:bookmarkStart w:id="82" w:name="OLE_LINK139"/>
      <w:r>
        <w:rPr>
          <w:rFonts w:ascii="Book Antiqua" w:eastAsia="Book Antiqua" w:hAnsi="Book Antiqua" w:cs="Book Antiqua"/>
          <w:color w:val="000000"/>
        </w:rPr>
        <w:t>Patients were not required to provide informed consent for the study because the analysis used anonymous clinical data.</w:t>
      </w:r>
    </w:p>
    <w:bookmarkEnd w:id="81"/>
    <w:bookmarkEnd w:id="82"/>
    <w:p w14:paraId="1BA354BA" w14:textId="77777777" w:rsidR="00307712" w:rsidRDefault="00307712">
      <w:pPr>
        <w:spacing w:line="360" w:lineRule="auto"/>
        <w:jc w:val="both"/>
        <w:rPr>
          <w:rFonts w:ascii="Book Antiqua" w:hAnsi="Book Antiqua"/>
        </w:rPr>
      </w:pPr>
    </w:p>
    <w:p w14:paraId="63F62881" w14:textId="77777777" w:rsidR="00307712" w:rsidRDefault="002F5CFA">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bookmarkStart w:id="83" w:name="OLE_LINK140"/>
      <w:bookmarkStart w:id="84" w:name="OLE_LINK141"/>
      <w:r>
        <w:rPr>
          <w:rFonts w:ascii="Book Antiqua" w:eastAsia="Book Antiqua" w:hAnsi="Book Antiqua" w:cs="Book Antiqua"/>
          <w:color w:val="000000"/>
        </w:rPr>
        <w:t>The authors declare that they have no conflict of interest.</w:t>
      </w:r>
    </w:p>
    <w:bookmarkEnd w:id="83"/>
    <w:bookmarkEnd w:id="84"/>
    <w:p w14:paraId="757CBAE5" w14:textId="77777777" w:rsidR="00307712" w:rsidRDefault="00307712">
      <w:pPr>
        <w:spacing w:line="360" w:lineRule="auto"/>
        <w:jc w:val="both"/>
        <w:rPr>
          <w:rFonts w:ascii="Book Antiqua" w:hAnsi="Book Antiqua"/>
        </w:rPr>
      </w:pPr>
    </w:p>
    <w:p w14:paraId="4D1AE1D2" w14:textId="77777777" w:rsidR="00307712" w:rsidRDefault="002F5CFA">
      <w:pPr>
        <w:spacing w:line="360" w:lineRule="auto"/>
        <w:jc w:val="both"/>
        <w:rPr>
          <w:rFonts w:ascii="Book Antiqua" w:hAnsi="Book Antiqua"/>
        </w:rPr>
      </w:pPr>
      <w:r>
        <w:rPr>
          <w:rFonts w:ascii="Book Antiqua" w:eastAsia="Book Antiqua" w:hAnsi="Book Antiqua" w:cs="Book Antiqua"/>
          <w:b/>
          <w:bCs/>
          <w:color w:val="000000"/>
        </w:rPr>
        <w:t xml:space="preserve">Data sharing statement: </w:t>
      </w:r>
      <w:bookmarkStart w:id="85" w:name="OLE_LINK142"/>
      <w:bookmarkStart w:id="86" w:name="OLE_LINK143"/>
      <w:r>
        <w:rPr>
          <w:rFonts w:ascii="Book Antiqua" w:eastAsia="Book Antiqua" w:hAnsi="Book Antiqua" w:cs="Book Antiqua"/>
          <w:color w:val="000000"/>
        </w:rPr>
        <w:t>No additional data are available.</w:t>
      </w:r>
    </w:p>
    <w:bookmarkEnd w:id="85"/>
    <w:bookmarkEnd w:id="86"/>
    <w:p w14:paraId="1B560E3B" w14:textId="77777777" w:rsidR="00307712" w:rsidRDefault="00307712">
      <w:pPr>
        <w:spacing w:line="360" w:lineRule="auto"/>
        <w:jc w:val="both"/>
        <w:rPr>
          <w:rFonts w:ascii="Book Antiqua" w:hAnsi="Book Antiqua"/>
        </w:rPr>
      </w:pPr>
    </w:p>
    <w:p w14:paraId="4F6CB836" w14:textId="77777777" w:rsidR="00307712" w:rsidRDefault="002F5CFA">
      <w:pPr>
        <w:spacing w:line="360" w:lineRule="auto"/>
        <w:jc w:val="both"/>
        <w:rPr>
          <w:rFonts w:ascii="Book Antiqua" w:hAnsi="Book Antiqua"/>
        </w:rPr>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18E3D419" w14:textId="77777777" w:rsidR="00307712" w:rsidRDefault="00307712">
      <w:pPr>
        <w:spacing w:line="360" w:lineRule="auto"/>
        <w:jc w:val="both"/>
        <w:rPr>
          <w:rFonts w:ascii="Book Antiqua" w:hAnsi="Book Antiqua"/>
        </w:rPr>
      </w:pPr>
    </w:p>
    <w:p w14:paraId="774C8CCF" w14:textId="77777777" w:rsidR="00307712" w:rsidRDefault="002F5CFA">
      <w:pPr>
        <w:spacing w:line="360" w:lineRule="auto"/>
        <w:jc w:val="both"/>
        <w:rPr>
          <w:rFonts w:ascii="Book Antiqua" w:hAnsi="Book Antiqua"/>
        </w:rPr>
      </w:pPr>
      <w:r>
        <w:rPr>
          <w:rFonts w:ascii="Book Antiqua" w:eastAsia="Book Antiqua" w:hAnsi="Book Antiqua" w:cs="Book Antiqua"/>
          <w:b/>
          <w:bCs/>
          <w:color w:val="000000"/>
        </w:rPr>
        <w:t xml:space="preserve">Open-Access: </w:t>
      </w:r>
      <w:bookmarkStart w:id="87" w:name="OLE_LINK113"/>
      <w:bookmarkStart w:id="88" w:name="OLE_LINK112"/>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87"/>
    <w:bookmarkEnd w:id="88"/>
    <w:p w14:paraId="4EC2D736" w14:textId="77777777" w:rsidR="00307712" w:rsidRDefault="00307712">
      <w:pPr>
        <w:spacing w:line="360" w:lineRule="auto"/>
        <w:jc w:val="both"/>
        <w:rPr>
          <w:rFonts w:ascii="Book Antiqua" w:hAnsi="Book Antiqua"/>
        </w:rPr>
      </w:pPr>
    </w:p>
    <w:p w14:paraId="23C70FC1" w14:textId="77777777" w:rsidR="00307712" w:rsidRDefault="002F5CFA">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26B4307D" w14:textId="77777777" w:rsidR="00307712" w:rsidRDefault="00307712">
      <w:pPr>
        <w:spacing w:line="360" w:lineRule="auto"/>
        <w:jc w:val="both"/>
        <w:rPr>
          <w:rFonts w:ascii="Book Antiqua" w:hAnsi="Book Antiqua"/>
        </w:rPr>
      </w:pPr>
    </w:p>
    <w:p w14:paraId="69B4E8ED" w14:textId="77777777" w:rsidR="00307712" w:rsidRDefault="002F5CFA">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12, 2020</w:t>
      </w:r>
    </w:p>
    <w:p w14:paraId="5C58AACE" w14:textId="77777777" w:rsidR="00307712" w:rsidRDefault="002F5CFA">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24, 2020</w:t>
      </w:r>
    </w:p>
    <w:p w14:paraId="509D9174" w14:textId="77777777" w:rsidR="00307712" w:rsidRDefault="002F5CFA">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March 10, 2021</w:t>
      </w:r>
    </w:p>
    <w:p w14:paraId="47E1E934" w14:textId="77777777" w:rsidR="00307712" w:rsidRDefault="00307712">
      <w:pPr>
        <w:spacing w:line="360" w:lineRule="auto"/>
        <w:jc w:val="both"/>
        <w:rPr>
          <w:rFonts w:ascii="Book Antiqua" w:hAnsi="Book Antiqua"/>
        </w:rPr>
      </w:pPr>
    </w:p>
    <w:p w14:paraId="40BC5678" w14:textId="77777777" w:rsidR="00307712" w:rsidRDefault="002F5CFA">
      <w:pPr>
        <w:spacing w:line="360" w:lineRule="auto"/>
        <w:jc w:val="both"/>
        <w:rPr>
          <w:rFonts w:ascii="Book Antiqua" w:hAnsi="Book Antiqua"/>
        </w:rPr>
      </w:pPr>
      <w:r>
        <w:rPr>
          <w:rFonts w:ascii="Book Antiqua" w:eastAsia="Book Antiqua" w:hAnsi="Book Antiqua" w:cs="Book Antiqua"/>
          <w:b/>
          <w:color w:val="000000"/>
        </w:rPr>
        <w:t xml:space="preserve">Specialty type: </w:t>
      </w:r>
      <w:bookmarkStart w:id="89" w:name="OLE_LINK2066"/>
      <w:bookmarkStart w:id="90" w:name="OLE_LINK1952"/>
      <w:bookmarkStart w:id="91" w:name="OLE_LINK1953"/>
      <w:r>
        <w:rPr>
          <w:rFonts w:ascii="Book Antiqua" w:eastAsia="微软雅黑" w:hAnsi="Book Antiqua" w:cs="宋体"/>
        </w:rPr>
        <w:t>Medicine, research and experimental</w:t>
      </w:r>
      <w:bookmarkEnd w:id="89"/>
      <w:bookmarkEnd w:id="90"/>
      <w:bookmarkEnd w:id="91"/>
      <w:r>
        <w:rPr>
          <w:rFonts w:ascii="Book Antiqua" w:eastAsia="Book Antiqua" w:hAnsi="Book Antiqua" w:cs="Book Antiqua"/>
          <w:color w:val="000000"/>
        </w:rPr>
        <w:t xml:space="preserve"> </w:t>
      </w:r>
    </w:p>
    <w:p w14:paraId="144E069F" w14:textId="77777777" w:rsidR="00307712" w:rsidRDefault="002F5CFA">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1060D11D" w14:textId="77777777" w:rsidR="00307712" w:rsidRDefault="002F5CFA">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6D4306B8" w14:textId="77777777" w:rsidR="00307712" w:rsidRDefault="002F5CFA">
      <w:pPr>
        <w:spacing w:line="360" w:lineRule="auto"/>
        <w:jc w:val="both"/>
        <w:rPr>
          <w:rFonts w:ascii="Book Antiqua" w:hAnsi="Book Antiqua"/>
        </w:rPr>
      </w:pPr>
      <w:r>
        <w:rPr>
          <w:rFonts w:ascii="Book Antiqua" w:eastAsia="Book Antiqua" w:hAnsi="Book Antiqua" w:cs="Book Antiqua"/>
          <w:color w:val="000000"/>
        </w:rPr>
        <w:t>Grade A (Excellent): 0</w:t>
      </w:r>
    </w:p>
    <w:p w14:paraId="3F65C218" w14:textId="77777777" w:rsidR="00307712" w:rsidRDefault="002F5CFA">
      <w:pPr>
        <w:spacing w:line="360" w:lineRule="auto"/>
        <w:jc w:val="both"/>
        <w:rPr>
          <w:rFonts w:ascii="Book Antiqua" w:hAnsi="Book Antiqua"/>
        </w:rPr>
      </w:pPr>
      <w:r>
        <w:rPr>
          <w:rFonts w:ascii="Book Antiqua" w:eastAsia="Book Antiqua" w:hAnsi="Book Antiqua" w:cs="Book Antiqua"/>
          <w:color w:val="000000"/>
        </w:rPr>
        <w:t>Grade B (Very good): 0</w:t>
      </w:r>
    </w:p>
    <w:p w14:paraId="3DD3F94C" w14:textId="77777777" w:rsidR="00307712" w:rsidRDefault="002F5CFA">
      <w:pPr>
        <w:spacing w:line="360" w:lineRule="auto"/>
        <w:jc w:val="both"/>
        <w:rPr>
          <w:rFonts w:ascii="Book Antiqua" w:hAnsi="Book Antiqua"/>
        </w:rPr>
      </w:pPr>
      <w:r>
        <w:rPr>
          <w:rFonts w:ascii="Book Antiqua" w:eastAsia="Book Antiqua" w:hAnsi="Book Antiqua" w:cs="Book Antiqua"/>
          <w:color w:val="000000"/>
        </w:rPr>
        <w:t>Grade C (Good): C</w:t>
      </w:r>
    </w:p>
    <w:p w14:paraId="080FA5A4" w14:textId="77777777" w:rsidR="00307712" w:rsidRDefault="002F5CFA">
      <w:pPr>
        <w:spacing w:line="360" w:lineRule="auto"/>
        <w:jc w:val="both"/>
        <w:rPr>
          <w:rFonts w:ascii="Book Antiqua" w:hAnsi="Book Antiqua"/>
        </w:rPr>
      </w:pPr>
      <w:r>
        <w:rPr>
          <w:rFonts w:ascii="Book Antiqua" w:eastAsia="Book Antiqua" w:hAnsi="Book Antiqua" w:cs="Book Antiqua"/>
          <w:color w:val="000000"/>
        </w:rPr>
        <w:t>Grade D (Fair): 0</w:t>
      </w:r>
    </w:p>
    <w:p w14:paraId="5B522D90" w14:textId="77777777" w:rsidR="00307712" w:rsidRDefault="002F5CFA">
      <w:pPr>
        <w:spacing w:line="360" w:lineRule="auto"/>
        <w:jc w:val="both"/>
        <w:rPr>
          <w:rFonts w:ascii="Book Antiqua" w:hAnsi="Book Antiqua"/>
        </w:rPr>
      </w:pPr>
      <w:r>
        <w:rPr>
          <w:rFonts w:ascii="Book Antiqua" w:eastAsia="Book Antiqua" w:hAnsi="Book Antiqua" w:cs="Book Antiqua"/>
          <w:color w:val="000000"/>
        </w:rPr>
        <w:t>Grade E (Poor): 0</w:t>
      </w:r>
    </w:p>
    <w:p w14:paraId="7AAAD4DC" w14:textId="77777777" w:rsidR="00307712" w:rsidRDefault="00307712">
      <w:pPr>
        <w:spacing w:line="360" w:lineRule="auto"/>
        <w:jc w:val="both"/>
        <w:rPr>
          <w:rFonts w:ascii="Book Antiqua" w:hAnsi="Book Antiqua"/>
        </w:rPr>
      </w:pPr>
    </w:p>
    <w:p w14:paraId="06B4FD2D" w14:textId="77777777" w:rsidR="00307712" w:rsidRDefault="002F5CF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Linnebacher M</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r>
        <w:rPr>
          <w:rFonts w:ascii="Book Antiqua" w:eastAsia="Book Antiqua" w:hAnsi="Book Antiqua" w:cs="Book Antiqua"/>
          <w:bCs/>
          <w:color w:val="000000"/>
        </w:rPr>
        <w:t>Li JH</w:t>
      </w:r>
    </w:p>
    <w:p w14:paraId="6861678F" w14:textId="77777777" w:rsidR="00307712" w:rsidRDefault="00307712">
      <w:pPr>
        <w:spacing w:line="360" w:lineRule="auto"/>
        <w:jc w:val="both"/>
        <w:rPr>
          <w:rFonts w:ascii="Book Antiqua" w:eastAsia="Book Antiqua" w:hAnsi="Book Antiqua" w:cs="Book Antiqua"/>
          <w:b/>
          <w:color w:val="000000"/>
        </w:rPr>
      </w:pPr>
    </w:p>
    <w:p w14:paraId="7BCECC56" w14:textId="77777777" w:rsidR="00307712" w:rsidRDefault="00307712">
      <w:pPr>
        <w:spacing w:line="360" w:lineRule="auto"/>
        <w:jc w:val="both"/>
        <w:rPr>
          <w:rFonts w:ascii="Book Antiqua" w:hAnsi="Book Antiqua"/>
        </w:rPr>
        <w:sectPr w:rsidR="00307712">
          <w:pgSz w:w="12240" w:h="15840"/>
          <w:pgMar w:top="1440" w:right="1440" w:bottom="1440" w:left="1440" w:header="720" w:footer="720" w:gutter="0"/>
          <w:cols w:space="720"/>
          <w:docGrid w:linePitch="360"/>
        </w:sectPr>
      </w:pPr>
    </w:p>
    <w:p w14:paraId="4781F4F4" w14:textId="77777777" w:rsidR="00307712" w:rsidRDefault="002F5CFA">
      <w:pPr>
        <w:spacing w:line="360" w:lineRule="auto"/>
        <w:jc w:val="both"/>
        <w:rPr>
          <w:rFonts w:ascii="Book Antiqua" w:hAnsi="Book Antiqua"/>
        </w:rPr>
      </w:pPr>
      <w:r>
        <w:rPr>
          <w:rFonts w:ascii="Book Antiqua" w:eastAsia="Book Antiqua" w:hAnsi="Book Antiqua" w:cs="Book Antiqua"/>
          <w:b/>
          <w:color w:val="000000"/>
        </w:rPr>
        <w:t>Figure Legends</w:t>
      </w:r>
    </w:p>
    <w:p w14:paraId="5F9F1C44" w14:textId="77777777" w:rsidR="00307712" w:rsidRDefault="002F5CFA">
      <w:pPr>
        <w:spacing w:line="360" w:lineRule="auto"/>
        <w:jc w:val="both"/>
        <w:rPr>
          <w:rFonts w:ascii="Book Antiqua" w:eastAsia="Book Antiqua" w:hAnsi="Book Antiqua" w:cs="Book Antiqua"/>
          <w:color w:val="000000"/>
        </w:rPr>
      </w:pPr>
      <w:r>
        <w:rPr>
          <w:rFonts w:ascii="Book Antiqua" w:hAnsi="Book Antiqua"/>
          <w:noProof/>
          <w:lang w:eastAsia="zh-CN"/>
        </w:rPr>
        <w:drawing>
          <wp:inline distT="0" distB="0" distL="0" distR="0" wp14:anchorId="3965FEEB" wp14:editId="18F150B2">
            <wp:extent cx="4102735" cy="35883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110776" cy="3595620"/>
                    </a:xfrm>
                    <a:prstGeom prst="rect">
                      <a:avLst/>
                    </a:prstGeom>
                    <a:noFill/>
                    <a:ln>
                      <a:noFill/>
                    </a:ln>
                  </pic:spPr>
                </pic:pic>
              </a:graphicData>
            </a:graphic>
          </wp:inline>
        </w:drawing>
      </w:r>
    </w:p>
    <w:p w14:paraId="760C3E8E" w14:textId="77777777" w:rsidR="00307712" w:rsidRDefault="002F5CFA">
      <w:pPr>
        <w:spacing w:line="360" w:lineRule="auto"/>
        <w:jc w:val="both"/>
        <w:rPr>
          <w:rFonts w:ascii="Book Antiqua" w:eastAsia="Book Antiqua" w:hAnsi="Book Antiqua" w:cs="Book Antiqua"/>
          <w:color w:val="000000"/>
        </w:rPr>
      </w:pPr>
      <w:bookmarkStart w:id="92" w:name="OLE_LINK159"/>
      <w:bookmarkStart w:id="93" w:name="OLE_LINK158"/>
      <w:r>
        <w:rPr>
          <w:rFonts w:ascii="Book Antiqua" w:eastAsia="Book Antiqua" w:hAnsi="Book Antiqua" w:cs="Book Antiqua"/>
          <w:b/>
          <w:bCs/>
          <w:color w:val="000000"/>
        </w:rPr>
        <w:t xml:space="preserve">Figure 1 Flowchart of patient selection. </w:t>
      </w:r>
      <w:r>
        <w:rPr>
          <w:rFonts w:ascii="Book Antiqua" w:eastAsia="Book Antiqua" w:hAnsi="Book Antiqua" w:cs="Book Antiqua"/>
          <w:color w:val="000000"/>
        </w:rPr>
        <w:t xml:space="preserve">SEER: Surveillance, Epidemiology, and End Results Program; ELNs: </w:t>
      </w:r>
      <w:r>
        <w:rPr>
          <w:rFonts w:ascii="Book Antiqua" w:hAnsi="Book Antiqua"/>
          <w:lang w:eastAsia="zh-CN"/>
        </w:rPr>
        <w:t>Examined lymph nodes</w:t>
      </w:r>
      <w:r>
        <w:rPr>
          <w:rFonts w:ascii="Book Antiqua" w:eastAsia="Book Antiqua" w:hAnsi="Book Antiqua" w:cs="Book Antiqua"/>
          <w:color w:val="000000"/>
        </w:rPr>
        <w:t>; PLNs: Positive</w:t>
      </w:r>
      <w:r>
        <w:rPr>
          <w:rFonts w:ascii="Book Antiqua" w:eastAsia="Book Antiqua" w:hAnsi="Book Antiqua" w:cs="Book Antiqua"/>
          <w:color w:val="000000"/>
          <w:lang w:eastAsia="zh-CN"/>
        </w:rPr>
        <w:t xml:space="preserve"> </w:t>
      </w:r>
      <w:r>
        <w:rPr>
          <w:rFonts w:ascii="Book Antiqua" w:hAnsi="Book Antiqua"/>
          <w:lang w:eastAsia="zh-CN"/>
        </w:rPr>
        <w:t>lymph nodes</w:t>
      </w:r>
      <w:r>
        <w:rPr>
          <w:rFonts w:ascii="Book Antiqua" w:hAnsi="Book Antiqua" w:hint="eastAsia"/>
          <w:lang w:eastAsia="zh-CN"/>
        </w:rPr>
        <w:t>.</w:t>
      </w:r>
    </w:p>
    <w:bookmarkEnd w:id="92"/>
    <w:bookmarkEnd w:id="93"/>
    <w:p w14:paraId="4EC8D654" w14:textId="77777777" w:rsidR="00307712" w:rsidRDefault="002F5CF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Pr>
          <w:noProof/>
          <w:lang w:eastAsia="zh-CN"/>
        </w:rPr>
        <w:drawing>
          <wp:inline distT="0" distB="0" distL="0" distR="0" wp14:anchorId="7CB16F89" wp14:editId="3E10E7C9">
            <wp:extent cx="5937250" cy="40703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937250" cy="4070350"/>
                    </a:xfrm>
                    <a:prstGeom prst="rect">
                      <a:avLst/>
                    </a:prstGeom>
                    <a:noFill/>
                    <a:ln>
                      <a:noFill/>
                    </a:ln>
                  </pic:spPr>
                </pic:pic>
              </a:graphicData>
            </a:graphic>
          </wp:inline>
        </w:drawing>
      </w:r>
    </w:p>
    <w:p w14:paraId="09D34164" w14:textId="77777777" w:rsidR="00307712" w:rsidRDefault="002F5CFA">
      <w:pPr>
        <w:spacing w:line="360" w:lineRule="auto"/>
        <w:jc w:val="both"/>
        <w:rPr>
          <w:rFonts w:ascii="Book Antiqua" w:hAnsi="Book Antiqua"/>
        </w:rPr>
      </w:pPr>
      <w:r>
        <w:rPr>
          <w:rFonts w:ascii="Book Antiqua" w:eastAsia="Book Antiqua" w:hAnsi="Book Antiqua" w:cs="Book Antiqua"/>
          <w:b/>
          <w:bCs/>
          <w:color w:val="000000"/>
        </w:rPr>
        <w:t xml:space="preserve">Figure 2 Kaplan-Meier survival curves of the cutoff values in the training cohort. </w:t>
      </w:r>
      <w:r>
        <w:rPr>
          <w:rFonts w:ascii="Book Antiqua" w:eastAsia="Book Antiqua" w:hAnsi="Book Antiqua" w:cs="Book Antiqua"/>
          <w:color w:val="000000"/>
        </w:rPr>
        <w:t>A: Kaplan Meier survival curve of cutoff -0.8 cancer-specific survival in the training cohort; B: Kaplan Meier survival curve of cutoff -0.8 overall survival in the training cohort; C: Kaplan Meier survival curve of cutoff -0.9 and -0.4 cancer-specific survival in the training cohort; D: Kaplan Meier survival curve of cutoff -0.9 and -0.4 overall survival in the training cohort.</w:t>
      </w:r>
    </w:p>
    <w:p w14:paraId="088049E3" w14:textId="77777777" w:rsidR="00307712" w:rsidRDefault="002F5CF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Pr>
          <w:noProof/>
          <w:lang w:eastAsia="zh-CN"/>
        </w:rPr>
        <w:drawing>
          <wp:inline distT="0" distB="0" distL="0" distR="0" wp14:anchorId="2998DE2A" wp14:editId="688FCA6C">
            <wp:extent cx="5943600" cy="42291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943600" cy="4229100"/>
                    </a:xfrm>
                    <a:prstGeom prst="rect">
                      <a:avLst/>
                    </a:prstGeom>
                    <a:noFill/>
                    <a:ln>
                      <a:noFill/>
                    </a:ln>
                  </pic:spPr>
                </pic:pic>
              </a:graphicData>
            </a:graphic>
          </wp:inline>
        </w:drawing>
      </w:r>
    </w:p>
    <w:p w14:paraId="3C9F318D" w14:textId="77777777" w:rsidR="00307712" w:rsidRDefault="002F5CFA">
      <w:pPr>
        <w:spacing w:line="360" w:lineRule="auto"/>
        <w:jc w:val="both"/>
        <w:rPr>
          <w:rFonts w:ascii="Book Antiqua" w:hAnsi="Book Antiqua"/>
        </w:rPr>
      </w:pPr>
      <w:r>
        <w:rPr>
          <w:rFonts w:ascii="Book Antiqua" w:eastAsia="Book Antiqua" w:hAnsi="Book Antiqua" w:cs="Book Antiqua"/>
          <w:b/>
          <w:bCs/>
          <w:color w:val="000000"/>
        </w:rPr>
        <w:t xml:space="preserve">Figure 3 Kaplan-Meier survival curves of cutoff values in the validation cohort. </w:t>
      </w:r>
      <w:r>
        <w:rPr>
          <w:rFonts w:ascii="Book Antiqua" w:eastAsia="Book Antiqua" w:hAnsi="Book Antiqua" w:cs="Book Antiqua"/>
          <w:color w:val="000000"/>
        </w:rPr>
        <w:t>A: Kaplan Meier survival curve of cutoff -0.8 cancer-specific survival in the validation cohort; B: Kaplan Meier survival curve of cutoff -0.8 overall survival in the validation cohort; C: Kaplan Meier survival curve of cutoff -0.9 and -0.4 cancer-specific survival in the validation cohort; D: Kaplan Meier survival curve of cutoff -0.9 and -0.4 overall survival in the validation cohort.</w:t>
      </w:r>
    </w:p>
    <w:p w14:paraId="423CCEE1" w14:textId="77777777" w:rsidR="00307712" w:rsidRDefault="002F5CF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Pr>
          <w:noProof/>
          <w:lang w:eastAsia="zh-CN"/>
        </w:rPr>
        <w:drawing>
          <wp:inline distT="0" distB="0" distL="0" distR="0" wp14:anchorId="6F5570EA" wp14:editId="3BD9BF7D">
            <wp:extent cx="5937250" cy="33210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937250" cy="3321050"/>
                    </a:xfrm>
                    <a:prstGeom prst="rect">
                      <a:avLst/>
                    </a:prstGeom>
                    <a:noFill/>
                    <a:ln>
                      <a:noFill/>
                    </a:ln>
                  </pic:spPr>
                </pic:pic>
              </a:graphicData>
            </a:graphic>
          </wp:inline>
        </w:drawing>
      </w:r>
    </w:p>
    <w:p w14:paraId="31D973B8" w14:textId="77777777" w:rsidR="00307712" w:rsidRDefault="00307712">
      <w:pPr>
        <w:spacing w:line="360" w:lineRule="auto"/>
        <w:jc w:val="both"/>
        <w:rPr>
          <w:rFonts w:ascii="Book Antiqua" w:eastAsia="Book Antiqua" w:hAnsi="Book Antiqua" w:cs="Book Antiqua"/>
          <w:b/>
          <w:bCs/>
          <w:color w:val="000000"/>
        </w:rPr>
      </w:pPr>
    </w:p>
    <w:p w14:paraId="7E39157C" w14:textId="77777777" w:rsidR="00307712" w:rsidRDefault="002F5CFA">
      <w:pPr>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lang w:eastAsia="zh-CN"/>
        </w:rPr>
        <w:drawing>
          <wp:inline distT="0" distB="0" distL="0" distR="0" wp14:anchorId="2B93E944" wp14:editId="64689AC9">
            <wp:extent cx="5943600" cy="33210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943600" cy="3321050"/>
                    </a:xfrm>
                    <a:prstGeom prst="rect">
                      <a:avLst/>
                    </a:prstGeom>
                    <a:noFill/>
                    <a:ln>
                      <a:noFill/>
                    </a:ln>
                  </pic:spPr>
                </pic:pic>
              </a:graphicData>
            </a:graphic>
          </wp:inline>
        </w:drawing>
      </w:r>
    </w:p>
    <w:p w14:paraId="6EFA265D" w14:textId="77777777" w:rsidR="00307712" w:rsidRDefault="002F5CFA">
      <w:pPr>
        <w:spacing w:line="360" w:lineRule="auto"/>
        <w:jc w:val="both"/>
        <w:rPr>
          <w:rFonts w:ascii="Book Antiqua" w:hAnsi="Book Antiqua"/>
          <w:b/>
          <w:bCs/>
        </w:rPr>
      </w:pPr>
      <w:r>
        <w:rPr>
          <w:rFonts w:ascii="Book Antiqua" w:eastAsia="Book Antiqua" w:hAnsi="Book Antiqua" w:cs="Book Antiqua"/>
          <w:b/>
          <w:bCs/>
          <w:color w:val="000000"/>
        </w:rPr>
        <w:t xml:space="preserve">Figure 4 Kaplan-Meier survival curves of T stage and N stage subgroups for cancer-specific survival in the training cohort. </w:t>
      </w:r>
    </w:p>
    <w:p w14:paraId="0D9EA26B" w14:textId="77777777" w:rsidR="00307712" w:rsidRDefault="002F5CF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Pr>
          <w:noProof/>
          <w:lang w:eastAsia="zh-CN"/>
        </w:rPr>
        <w:drawing>
          <wp:inline distT="0" distB="0" distL="0" distR="0" wp14:anchorId="1C06FCFE" wp14:editId="53246C4C">
            <wp:extent cx="5937250" cy="32893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937250" cy="3289300"/>
                    </a:xfrm>
                    <a:prstGeom prst="rect">
                      <a:avLst/>
                    </a:prstGeom>
                    <a:noFill/>
                    <a:ln>
                      <a:noFill/>
                    </a:ln>
                  </pic:spPr>
                </pic:pic>
              </a:graphicData>
            </a:graphic>
          </wp:inline>
        </w:drawing>
      </w:r>
    </w:p>
    <w:p w14:paraId="19C99440" w14:textId="77777777" w:rsidR="00307712" w:rsidRDefault="002F5CFA">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5 Kaplan-Meier survival curves of tumor-node-metastasis stage subgroup for cancer-specific survival and overall survival in the training cohort.</w:t>
      </w:r>
      <w:r>
        <w:rPr>
          <w:rFonts w:ascii="Book Antiqua" w:eastAsia="Book Antiqua" w:hAnsi="Book Antiqua" w:cs="Book Antiqua"/>
          <w:color w:val="000000"/>
        </w:rPr>
        <w:t xml:space="preserve"> </w:t>
      </w:r>
    </w:p>
    <w:p w14:paraId="6549299F" w14:textId="77777777" w:rsidR="00307712" w:rsidRDefault="00307712">
      <w:pPr>
        <w:spacing w:line="360" w:lineRule="auto"/>
        <w:jc w:val="both"/>
        <w:rPr>
          <w:rFonts w:ascii="Book Antiqua" w:eastAsia="Book Antiqua" w:hAnsi="Book Antiqua" w:cs="Book Antiqua"/>
          <w:color w:val="000000"/>
        </w:rPr>
      </w:pPr>
    </w:p>
    <w:p w14:paraId="42CEB8D0" w14:textId="77777777" w:rsidR="00307712" w:rsidRDefault="00307712">
      <w:pPr>
        <w:spacing w:line="360" w:lineRule="auto"/>
        <w:jc w:val="both"/>
        <w:rPr>
          <w:rFonts w:ascii="Book Antiqua" w:hAnsi="Book Antiqua"/>
          <w:b/>
          <w:bCs/>
        </w:rPr>
      </w:pPr>
    </w:p>
    <w:p w14:paraId="0F94EDAA" w14:textId="77777777" w:rsidR="00307712" w:rsidRDefault="00307712">
      <w:pPr>
        <w:spacing w:line="360" w:lineRule="auto"/>
        <w:jc w:val="both"/>
        <w:rPr>
          <w:rFonts w:ascii="Book Antiqua" w:hAnsi="Book Antiqua"/>
          <w:b/>
          <w:bCs/>
        </w:rPr>
      </w:pPr>
    </w:p>
    <w:p w14:paraId="5F6E4E06" w14:textId="77777777" w:rsidR="00307712" w:rsidRDefault="00307712">
      <w:pPr>
        <w:spacing w:line="360" w:lineRule="auto"/>
        <w:jc w:val="both"/>
        <w:rPr>
          <w:rFonts w:ascii="Book Antiqua" w:hAnsi="Book Antiqua"/>
          <w:b/>
          <w:bCs/>
        </w:rPr>
      </w:pPr>
    </w:p>
    <w:p w14:paraId="25B43005" w14:textId="77777777" w:rsidR="00307712" w:rsidRDefault="00307712">
      <w:pPr>
        <w:spacing w:line="360" w:lineRule="auto"/>
        <w:jc w:val="both"/>
        <w:rPr>
          <w:rFonts w:ascii="Book Antiqua" w:hAnsi="Book Antiqua"/>
          <w:b/>
          <w:bCs/>
        </w:rPr>
      </w:pPr>
    </w:p>
    <w:p w14:paraId="0CA3029E" w14:textId="77777777" w:rsidR="00307712" w:rsidRDefault="00307712">
      <w:pPr>
        <w:spacing w:line="360" w:lineRule="auto"/>
        <w:jc w:val="both"/>
        <w:rPr>
          <w:rFonts w:ascii="Book Antiqua" w:hAnsi="Book Antiqua"/>
          <w:b/>
          <w:bCs/>
        </w:rPr>
      </w:pPr>
    </w:p>
    <w:p w14:paraId="64A80FDC" w14:textId="77777777" w:rsidR="00307712" w:rsidRDefault="00307712">
      <w:pPr>
        <w:spacing w:line="360" w:lineRule="auto"/>
        <w:jc w:val="both"/>
        <w:rPr>
          <w:rFonts w:ascii="Book Antiqua" w:hAnsi="Book Antiqua"/>
          <w:b/>
          <w:bCs/>
        </w:rPr>
      </w:pPr>
    </w:p>
    <w:p w14:paraId="1E75480F" w14:textId="77777777" w:rsidR="00307712" w:rsidRDefault="00307712">
      <w:pPr>
        <w:spacing w:line="360" w:lineRule="auto"/>
        <w:jc w:val="both"/>
        <w:rPr>
          <w:rFonts w:ascii="Book Antiqua" w:hAnsi="Book Antiqua"/>
          <w:b/>
          <w:bCs/>
        </w:rPr>
      </w:pPr>
    </w:p>
    <w:p w14:paraId="145A38D3" w14:textId="77777777" w:rsidR="00307712" w:rsidRDefault="00307712">
      <w:pPr>
        <w:spacing w:line="360" w:lineRule="auto"/>
        <w:jc w:val="both"/>
        <w:rPr>
          <w:rFonts w:ascii="Book Antiqua" w:hAnsi="Book Antiqua"/>
          <w:b/>
          <w:bCs/>
        </w:rPr>
      </w:pPr>
    </w:p>
    <w:p w14:paraId="6442B42B" w14:textId="77777777" w:rsidR="00307712" w:rsidRDefault="00307712">
      <w:pPr>
        <w:spacing w:line="360" w:lineRule="auto"/>
        <w:jc w:val="both"/>
        <w:rPr>
          <w:rFonts w:ascii="Book Antiqua" w:hAnsi="Book Antiqua"/>
          <w:b/>
          <w:bCs/>
        </w:rPr>
      </w:pPr>
    </w:p>
    <w:p w14:paraId="6E06B454" w14:textId="77777777" w:rsidR="00307712" w:rsidRDefault="00307712">
      <w:pPr>
        <w:spacing w:line="360" w:lineRule="auto"/>
        <w:jc w:val="both"/>
        <w:rPr>
          <w:rFonts w:ascii="Book Antiqua" w:hAnsi="Book Antiqua"/>
          <w:b/>
          <w:bCs/>
        </w:rPr>
      </w:pPr>
    </w:p>
    <w:p w14:paraId="1240EB23" w14:textId="77777777" w:rsidR="00307712" w:rsidRDefault="00307712">
      <w:pPr>
        <w:spacing w:line="360" w:lineRule="auto"/>
        <w:jc w:val="both"/>
        <w:rPr>
          <w:rFonts w:ascii="Book Antiqua" w:hAnsi="Book Antiqua"/>
          <w:b/>
          <w:bCs/>
        </w:rPr>
      </w:pPr>
    </w:p>
    <w:p w14:paraId="5F89517D" w14:textId="77777777" w:rsidR="00307712" w:rsidRDefault="00307712">
      <w:pPr>
        <w:spacing w:line="360" w:lineRule="auto"/>
        <w:jc w:val="both"/>
        <w:rPr>
          <w:rFonts w:ascii="Book Antiqua" w:hAnsi="Book Antiqua"/>
          <w:b/>
          <w:bCs/>
        </w:rPr>
      </w:pPr>
    </w:p>
    <w:p w14:paraId="320815F5" w14:textId="77777777" w:rsidR="00307712" w:rsidRDefault="00307712">
      <w:pPr>
        <w:spacing w:line="360" w:lineRule="auto"/>
        <w:jc w:val="both"/>
        <w:rPr>
          <w:rFonts w:ascii="Book Antiqua" w:hAnsi="Book Antiqua"/>
          <w:b/>
          <w:bCs/>
        </w:rPr>
      </w:pPr>
    </w:p>
    <w:p w14:paraId="7B3F20E8" w14:textId="77777777" w:rsidR="00307712" w:rsidRDefault="00307712">
      <w:pPr>
        <w:spacing w:line="360" w:lineRule="auto"/>
        <w:jc w:val="both"/>
        <w:rPr>
          <w:rFonts w:ascii="Book Antiqua" w:hAnsi="Book Antiqua"/>
          <w:b/>
          <w:bCs/>
        </w:rPr>
      </w:pPr>
    </w:p>
    <w:p w14:paraId="3FDE5A5E" w14:textId="77777777" w:rsidR="00307712" w:rsidRDefault="002F5CFA">
      <w:pPr>
        <w:spacing w:line="360" w:lineRule="auto"/>
        <w:jc w:val="both"/>
        <w:rPr>
          <w:rFonts w:ascii="Book Antiqua" w:hAnsi="Book Antiqua"/>
          <w:b/>
          <w:bCs/>
        </w:rPr>
      </w:pPr>
      <w:r>
        <w:rPr>
          <w:rFonts w:ascii="Book Antiqua" w:hAnsi="Book Antiqua"/>
          <w:b/>
          <w:bCs/>
          <w:lang w:eastAsia="zh-CN"/>
        </w:rPr>
        <w:t>Table 1 Baseline clinicopathological features of patients in the training cohort and validation cohort</w:t>
      </w:r>
    </w:p>
    <w:tbl>
      <w:tblPr>
        <w:tblStyle w:val="a8"/>
        <w:tblW w:w="4998"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1"/>
        <w:gridCol w:w="2952"/>
        <w:gridCol w:w="3119"/>
      </w:tblGrid>
      <w:tr w:rsidR="00307712" w14:paraId="2E00A91F" w14:textId="77777777">
        <w:trPr>
          <w:trHeight w:val="90"/>
        </w:trPr>
        <w:tc>
          <w:tcPr>
            <w:tcW w:w="1828" w:type="pct"/>
            <w:vMerge w:val="restart"/>
            <w:tcBorders>
              <w:top w:val="single" w:sz="4" w:space="0" w:color="auto"/>
              <w:bottom w:val="nil"/>
            </w:tcBorders>
          </w:tcPr>
          <w:p w14:paraId="503DAC2D" w14:textId="77777777" w:rsidR="00307712" w:rsidRDefault="002F5CFA">
            <w:pPr>
              <w:spacing w:line="360" w:lineRule="auto"/>
              <w:jc w:val="both"/>
              <w:rPr>
                <w:rFonts w:ascii="Book Antiqua" w:hAnsi="Book Antiqua"/>
                <w:b/>
                <w:bCs/>
              </w:rPr>
            </w:pPr>
            <w:r>
              <w:rPr>
                <w:rFonts w:ascii="Book Antiqua" w:hAnsi="Book Antiqua"/>
                <w:b/>
                <w:bCs/>
              </w:rPr>
              <w:t>Feature</w:t>
            </w:r>
          </w:p>
        </w:tc>
        <w:tc>
          <w:tcPr>
            <w:tcW w:w="1542" w:type="pct"/>
            <w:tcBorders>
              <w:top w:val="single" w:sz="4" w:space="0" w:color="auto"/>
              <w:bottom w:val="single" w:sz="4" w:space="0" w:color="auto"/>
            </w:tcBorders>
          </w:tcPr>
          <w:p w14:paraId="690326FE" w14:textId="77777777" w:rsidR="00307712" w:rsidRDefault="002F5CFA">
            <w:pPr>
              <w:spacing w:line="360" w:lineRule="auto"/>
              <w:jc w:val="both"/>
              <w:rPr>
                <w:rFonts w:ascii="Book Antiqua" w:hAnsi="Book Antiqua"/>
                <w:b/>
                <w:bCs/>
              </w:rPr>
            </w:pPr>
            <w:r>
              <w:rPr>
                <w:rFonts w:ascii="Book Antiqua" w:hAnsi="Book Antiqua"/>
                <w:b/>
                <w:bCs/>
              </w:rPr>
              <w:t>Training cohort</w:t>
            </w:r>
            <w:r>
              <w:rPr>
                <w:rFonts w:ascii="Book Antiqua" w:hAnsi="Book Antiqua" w:hint="eastAsia"/>
                <w:b/>
                <w:bCs/>
              </w:rPr>
              <w:t xml:space="preserve"> </w:t>
            </w:r>
            <w:r>
              <w:rPr>
                <w:rFonts w:ascii="Book Antiqua" w:hAnsi="Book Antiqua"/>
                <w:b/>
                <w:bCs/>
              </w:rPr>
              <w:t>(</w:t>
            </w:r>
            <w:r>
              <w:rPr>
                <w:rFonts w:ascii="Book Antiqua" w:hAnsi="Book Antiqua"/>
                <w:b/>
                <w:bCs/>
                <w:i/>
                <w:iCs/>
              </w:rPr>
              <w:t>n</w:t>
            </w:r>
            <w:r>
              <w:rPr>
                <w:rFonts w:ascii="Book Antiqua" w:hAnsi="Book Antiqua"/>
                <w:b/>
                <w:bCs/>
              </w:rPr>
              <w:t xml:space="preserve"> = 28875)</w:t>
            </w:r>
          </w:p>
        </w:tc>
        <w:tc>
          <w:tcPr>
            <w:tcW w:w="1629" w:type="pct"/>
            <w:tcBorders>
              <w:top w:val="single" w:sz="4" w:space="0" w:color="auto"/>
              <w:bottom w:val="single" w:sz="4" w:space="0" w:color="auto"/>
            </w:tcBorders>
          </w:tcPr>
          <w:p w14:paraId="38FBC6A6" w14:textId="77777777" w:rsidR="00307712" w:rsidRDefault="002F5CFA">
            <w:pPr>
              <w:spacing w:line="360" w:lineRule="auto"/>
              <w:jc w:val="both"/>
              <w:rPr>
                <w:rFonts w:ascii="Book Antiqua" w:hAnsi="Book Antiqua"/>
                <w:b/>
                <w:bCs/>
              </w:rPr>
            </w:pPr>
            <w:r>
              <w:rPr>
                <w:rFonts w:ascii="Book Antiqua" w:hAnsi="Book Antiqua"/>
                <w:b/>
                <w:bCs/>
              </w:rPr>
              <w:t>Validation cohort</w:t>
            </w:r>
            <w:r>
              <w:rPr>
                <w:rFonts w:ascii="Book Antiqua" w:hAnsi="Book Antiqua" w:hint="eastAsia"/>
                <w:b/>
                <w:bCs/>
              </w:rPr>
              <w:t xml:space="preserve"> </w:t>
            </w:r>
            <w:r>
              <w:rPr>
                <w:rFonts w:ascii="Book Antiqua" w:hAnsi="Book Antiqua"/>
                <w:b/>
                <w:bCs/>
              </w:rPr>
              <w:t>(</w:t>
            </w:r>
            <w:r>
              <w:rPr>
                <w:rFonts w:ascii="Book Antiqua" w:hAnsi="Book Antiqua"/>
                <w:b/>
                <w:bCs/>
                <w:i/>
                <w:iCs/>
              </w:rPr>
              <w:t>n</w:t>
            </w:r>
            <w:r>
              <w:rPr>
                <w:rFonts w:ascii="Book Antiqua" w:hAnsi="Book Antiqua"/>
                <w:b/>
                <w:bCs/>
              </w:rPr>
              <w:t xml:space="preserve"> = 12325)</w:t>
            </w:r>
          </w:p>
        </w:tc>
      </w:tr>
      <w:tr w:rsidR="00307712" w14:paraId="57CF67B3" w14:textId="77777777">
        <w:trPr>
          <w:trHeight w:val="284"/>
        </w:trPr>
        <w:tc>
          <w:tcPr>
            <w:tcW w:w="1828" w:type="pct"/>
            <w:vMerge/>
            <w:tcBorders>
              <w:top w:val="nil"/>
              <w:bottom w:val="single" w:sz="4" w:space="0" w:color="auto"/>
            </w:tcBorders>
          </w:tcPr>
          <w:p w14:paraId="6A64C36E" w14:textId="77777777" w:rsidR="00307712" w:rsidRDefault="00307712">
            <w:pPr>
              <w:spacing w:line="360" w:lineRule="auto"/>
              <w:jc w:val="both"/>
              <w:rPr>
                <w:rFonts w:ascii="Book Antiqua" w:hAnsi="Book Antiqua"/>
                <w:b/>
                <w:bCs/>
              </w:rPr>
            </w:pPr>
          </w:p>
        </w:tc>
        <w:tc>
          <w:tcPr>
            <w:tcW w:w="1542" w:type="pct"/>
            <w:tcBorders>
              <w:top w:val="single" w:sz="4" w:space="0" w:color="auto"/>
              <w:bottom w:val="single" w:sz="4" w:space="0" w:color="auto"/>
            </w:tcBorders>
          </w:tcPr>
          <w:p w14:paraId="36AA4381" w14:textId="77777777" w:rsidR="00307712" w:rsidRDefault="002F5CFA">
            <w:pPr>
              <w:spacing w:line="360" w:lineRule="auto"/>
              <w:jc w:val="both"/>
              <w:rPr>
                <w:rFonts w:ascii="Book Antiqua" w:hAnsi="Book Antiqua"/>
                <w:b/>
                <w:bCs/>
              </w:rPr>
            </w:pPr>
            <w:r>
              <w:rPr>
                <w:rFonts w:ascii="Book Antiqua" w:hAnsi="Book Antiqua"/>
                <w:b/>
                <w:bCs/>
                <w:i/>
                <w:iCs/>
              </w:rPr>
              <w:t>n</w:t>
            </w:r>
            <w:r>
              <w:rPr>
                <w:rFonts w:ascii="Book Antiqua" w:hAnsi="Book Antiqua"/>
                <w:b/>
                <w:bCs/>
              </w:rPr>
              <w:t xml:space="preserve"> (%)</w:t>
            </w:r>
          </w:p>
        </w:tc>
        <w:tc>
          <w:tcPr>
            <w:tcW w:w="1629" w:type="pct"/>
            <w:tcBorders>
              <w:top w:val="single" w:sz="4" w:space="0" w:color="auto"/>
              <w:bottom w:val="single" w:sz="4" w:space="0" w:color="auto"/>
            </w:tcBorders>
          </w:tcPr>
          <w:p w14:paraId="3CEC7EF6" w14:textId="77777777" w:rsidR="00307712" w:rsidRDefault="002F5CFA">
            <w:pPr>
              <w:spacing w:line="360" w:lineRule="auto"/>
              <w:jc w:val="both"/>
              <w:rPr>
                <w:rFonts w:ascii="Book Antiqua" w:hAnsi="Book Antiqua"/>
                <w:b/>
                <w:bCs/>
              </w:rPr>
            </w:pPr>
            <w:r>
              <w:rPr>
                <w:rFonts w:ascii="Book Antiqua" w:hAnsi="Book Antiqua"/>
                <w:b/>
                <w:bCs/>
                <w:i/>
                <w:iCs/>
              </w:rPr>
              <w:t>n</w:t>
            </w:r>
            <w:r>
              <w:rPr>
                <w:rFonts w:ascii="Book Antiqua" w:hAnsi="Book Antiqua"/>
                <w:b/>
                <w:bCs/>
              </w:rPr>
              <w:t xml:space="preserve"> (%)</w:t>
            </w:r>
          </w:p>
        </w:tc>
      </w:tr>
      <w:tr w:rsidR="00307712" w14:paraId="16E86712" w14:textId="77777777">
        <w:trPr>
          <w:trHeight w:val="248"/>
        </w:trPr>
        <w:tc>
          <w:tcPr>
            <w:tcW w:w="1828" w:type="pct"/>
            <w:tcBorders>
              <w:top w:val="single" w:sz="4" w:space="0" w:color="auto"/>
            </w:tcBorders>
          </w:tcPr>
          <w:p w14:paraId="4ACA310B" w14:textId="77777777" w:rsidR="00307712" w:rsidRDefault="002F5CFA">
            <w:pPr>
              <w:spacing w:line="360" w:lineRule="auto"/>
              <w:jc w:val="both"/>
              <w:rPr>
                <w:rFonts w:ascii="Book Antiqua" w:hAnsi="Book Antiqua"/>
              </w:rPr>
            </w:pPr>
            <w:r>
              <w:rPr>
                <w:rFonts w:ascii="Book Antiqua" w:hAnsi="Book Antiqua"/>
              </w:rPr>
              <w:t>Median age (IQR), yr</w:t>
            </w:r>
          </w:p>
        </w:tc>
        <w:tc>
          <w:tcPr>
            <w:tcW w:w="1542" w:type="pct"/>
            <w:tcBorders>
              <w:top w:val="single" w:sz="4" w:space="0" w:color="auto"/>
            </w:tcBorders>
          </w:tcPr>
          <w:p w14:paraId="49C845DE" w14:textId="77777777" w:rsidR="00307712" w:rsidRDefault="002F5CFA">
            <w:pPr>
              <w:spacing w:line="360" w:lineRule="auto"/>
              <w:jc w:val="both"/>
              <w:rPr>
                <w:rFonts w:ascii="Book Antiqua" w:hAnsi="Book Antiqua"/>
              </w:rPr>
            </w:pPr>
            <w:r>
              <w:rPr>
                <w:rFonts w:ascii="Book Antiqua" w:hAnsi="Book Antiqua"/>
              </w:rPr>
              <w:t>62 (53-72)</w:t>
            </w:r>
          </w:p>
        </w:tc>
        <w:tc>
          <w:tcPr>
            <w:tcW w:w="1629" w:type="pct"/>
            <w:tcBorders>
              <w:top w:val="single" w:sz="4" w:space="0" w:color="auto"/>
            </w:tcBorders>
          </w:tcPr>
          <w:p w14:paraId="232D2B72" w14:textId="77777777" w:rsidR="00307712" w:rsidRDefault="002F5CFA">
            <w:pPr>
              <w:spacing w:line="360" w:lineRule="auto"/>
              <w:jc w:val="both"/>
              <w:rPr>
                <w:rFonts w:ascii="Book Antiqua" w:hAnsi="Book Antiqua"/>
              </w:rPr>
            </w:pPr>
            <w:r>
              <w:rPr>
                <w:rFonts w:ascii="Book Antiqua" w:hAnsi="Book Antiqua"/>
              </w:rPr>
              <w:t>62 (53-71)</w:t>
            </w:r>
          </w:p>
        </w:tc>
      </w:tr>
      <w:tr w:rsidR="00307712" w14:paraId="5B7A5A85" w14:textId="77777777">
        <w:trPr>
          <w:trHeight w:val="316"/>
        </w:trPr>
        <w:tc>
          <w:tcPr>
            <w:tcW w:w="1828" w:type="pct"/>
          </w:tcPr>
          <w:p w14:paraId="6CC6C8EC" w14:textId="77777777" w:rsidR="00307712" w:rsidRDefault="002F5CFA">
            <w:pPr>
              <w:spacing w:line="360" w:lineRule="auto"/>
              <w:jc w:val="both"/>
              <w:rPr>
                <w:rFonts w:ascii="Book Antiqua" w:hAnsi="Book Antiqua"/>
              </w:rPr>
            </w:pPr>
            <w:r>
              <w:rPr>
                <w:rFonts w:ascii="Book Antiqua" w:hAnsi="Book Antiqua"/>
              </w:rPr>
              <w:t>Median tumor size (IQR) mm</w:t>
            </w:r>
          </w:p>
        </w:tc>
        <w:tc>
          <w:tcPr>
            <w:tcW w:w="1542" w:type="pct"/>
          </w:tcPr>
          <w:p w14:paraId="2116E618" w14:textId="77777777" w:rsidR="00307712" w:rsidRDefault="002F5CFA">
            <w:pPr>
              <w:spacing w:line="360" w:lineRule="auto"/>
              <w:jc w:val="both"/>
              <w:rPr>
                <w:rFonts w:ascii="Book Antiqua" w:hAnsi="Book Antiqua"/>
              </w:rPr>
            </w:pPr>
            <w:r>
              <w:rPr>
                <w:rFonts w:ascii="Book Antiqua" w:hAnsi="Book Antiqua"/>
              </w:rPr>
              <w:t>40 (27-55)</w:t>
            </w:r>
          </w:p>
        </w:tc>
        <w:tc>
          <w:tcPr>
            <w:tcW w:w="1629" w:type="pct"/>
          </w:tcPr>
          <w:p w14:paraId="0685F0FA" w14:textId="77777777" w:rsidR="00307712" w:rsidRDefault="002F5CFA">
            <w:pPr>
              <w:spacing w:line="360" w:lineRule="auto"/>
              <w:jc w:val="both"/>
              <w:rPr>
                <w:rFonts w:ascii="Book Antiqua" w:hAnsi="Book Antiqua"/>
              </w:rPr>
            </w:pPr>
            <w:r>
              <w:rPr>
                <w:rFonts w:ascii="Book Antiqua" w:hAnsi="Book Antiqua"/>
              </w:rPr>
              <w:t>40 (26-55)</w:t>
            </w:r>
          </w:p>
        </w:tc>
      </w:tr>
      <w:tr w:rsidR="00307712" w14:paraId="2CEF20DA" w14:textId="77777777">
        <w:trPr>
          <w:trHeight w:val="220"/>
        </w:trPr>
        <w:tc>
          <w:tcPr>
            <w:tcW w:w="1828" w:type="pct"/>
          </w:tcPr>
          <w:p w14:paraId="7FEF86E4" w14:textId="77777777" w:rsidR="00307712" w:rsidRDefault="002F5CFA">
            <w:pPr>
              <w:spacing w:line="360" w:lineRule="auto"/>
              <w:jc w:val="both"/>
              <w:rPr>
                <w:rFonts w:ascii="Book Antiqua" w:hAnsi="Book Antiqua"/>
              </w:rPr>
            </w:pPr>
            <w:r>
              <w:rPr>
                <w:rFonts w:ascii="Book Antiqua" w:hAnsi="Book Antiqua"/>
              </w:rPr>
              <w:t xml:space="preserve">Median ELN count (IQR) </w:t>
            </w:r>
          </w:p>
        </w:tc>
        <w:tc>
          <w:tcPr>
            <w:tcW w:w="1542" w:type="pct"/>
          </w:tcPr>
          <w:p w14:paraId="2316CC38" w14:textId="77777777" w:rsidR="00307712" w:rsidRDefault="002F5CFA">
            <w:pPr>
              <w:spacing w:line="360" w:lineRule="auto"/>
              <w:jc w:val="both"/>
              <w:rPr>
                <w:rFonts w:ascii="Book Antiqua" w:hAnsi="Book Antiqua"/>
              </w:rPr>
            </w:pPr>
            <w:r>
              <w:rPr>
                <w:rFonts w:ascii="Book Antiqua" w:hAnsi="Book Antiqua"/>
              </w:rPr>
              <w:t>14 (10-20)</w:t>
            </w:r>
          </w:p>
        </w:tc>
        <w:tc>
          <w:tcPr>
            <w:tcW w:w="1629" w:type="pct"/>
          </w:tcPr>
          <w:p w14:paraId="3CA54FB1" w14:textId="77777777" w:rsidR="00307712" w:rsidRDefault="002F5CFA">
            <w:pPr>
              <w:spacing w:line="360" w:lineRule="auto"/>
              <w:jc w:val="both"/>
              <w:rPr>
                <w:rFonts w:ascii="Book Antiqua" w:hAnsi="Book Antiqua"/>
              </w:rPr>
            </w:pPr>
            <w:r>
              <w:rPr>
                <w:rFonts w:ascii="Book Antiqua" w:hAnsi="Book Antiqua"/>
              </w:rPr>
              <w:t>15 (10-20)</w:t>
            </w:r>
          </w:p>
        </w:tc>
      </w:tr>
      <w:tr w:rsidR="00307712" w14:paraId="13B05FB1" w14:textId="77777777">
        <w:trPr>
          <w:trHeight w:val="244"/>
        </w:trPr>
        <w:tc>
          <w:tcPr>
            <w:tcW w:w="1828" w:type="pct"/>
          </w:tcPr>
          <w:p w14:paraId="6CCC2615" w14:textId="77777777" w:rsidR="00307712" w:rsidRDefault="002F5CFA">
            <w:pPr>
              <w:spacing w:line="360" w:lineRule="auto"/>
              <w:jc w:val="both"/>
              <w:rPr>
                <w:rFonts w:ascii="Book Antiqua" w:hAnsi="Book Antiqua"/>
              </w:rPr>
            </w:pPr>
            <w:r>
              <w:rPr>
                <w:rFonts w:ascii="Book Antiqua" w:hAnsi="Book Antiqua"/>
              </w:rPr>
              <w:t>Median NLN count (IQR)</w:t>
            </w:r>
          </w:p>
        </w:tc>
        <w:tc>
          <w:tcPr>
            <w:tcW w:w="1542" w:type="pct"/>
          </w:tcPr>
          <w:p w14:paraId="6EDDDA21" w14:textId="77777777" w:rsidR="00307712" w:rsidRDefault="002F5CFA">
            <w:pPr>
              <w:spacing w:line="360" w:lineRule="auto"/>
              <w:jc w:val="both"/>
              <w:rPr>
                <w:rFonts w:ascii="Book Antiqua" w:hAnsi="Book Antiqua"/>
              </w:rPr>
            </w:pPr>
            <w:r>
              <w:rPr>
                <w:rFonts w:ascii="Book Antiqua" w:hAnsi="Book Antiqua"/>
              </w:rPr>
              <w:t>13 (9-18)</w:t>
            </w:r>
          </w:p>
        </w:tc>
        <w:tc>
          <w:tcPr>
            <w:tcW w:w="1629" w:type="pct"/>
          </w:tcPr>
          <w:p w14:paraId="50061069" w14:textId="77777777" w:rsidR="00307712" w:rsidRDefault="002F5CFA">
            <w:pPr>
              <w:spacing w:line="360" w:lineRule="auto"/>
              <w:jc w:val="both"/>
              <w:rPr>
                <w:rFonts w:ascii="Book Antiqua" w:hAnsi="Book Antiqua"/>
              </w:rPr>
            </w:pPr>
            <w:r>
              <w:rPr>
                <w:rFonts w:ascii="Book Antiqua" w:hAnsi="Book Antiqua"/>
              </w:rPr>
              <w:t>13 (9-18)</w:t>
            </w:r>
          </w:p>
        </w:tc>
      </w:tr>
      <w:tr w:rsidR="00307712" w14:paraId="5D1C2A4E" w14:textId="77777777">
        <w:trPr>
          <w:trHeight w:val="140"/>
        </w:trPr>
        <w:tc>
          <w:tcPr>
            <w:tcW w:w="1828" w:type="pct"/>
          </w:tcPr>
          <w:p w14:paraId="7053D114" w14:textId="77777777" w:rsidR="00307712" w:rsidRDefault="002F5CFA">
            <w:pPr>
              <w:spacing w:line="360" w:lineRule="auto"/>
              <w:jc w:val="both"/>
              <w:rPr>
                <w:rFonts w:ascii="Book Antiqua" w:hAnsi="Book Antiqua"/>
              </w:rPr>
            </w:pPr>
            <w:r>
              <w:rPr>
                <w:rFonts w:ascii="Book Antiqua" w:hAnsi="Book Antiqua"/>
              </w:rPr>
              <w:t>Median LONS (IQR)</w:t>
            </w:r>
          </w:p>
        </w:tc>
        <w:tc>
          <w:tcPr>
            <w:tcW w:w="1542" w:type="pct"/>
          </w:tcPr>
          <w:p w14:paraId="5A88ECEB" w14:textId="77777777" w:rsidR="00307712" w:rsidRDefault="002F5CFA">
            <w:pPr>
              <w:spacing w:line="360" w:lineRule="auto"/>
              <w:jc w:val="both"/>
              <w:rPr>
                <w:rFonts w:ascii="Book Antiqua" w:hAnsi="Book Antiqua"/>
              </w:rPr>
            </w:pPr>
            <w:r>
              <w:rPr>
                <w:rFonts w:ascii="Book Antiqua" w:hAnsi="Book Antiqua"/>
              </w:rPr>
              <w:t>-0.44 (-0.66 to -0.24)</w:t>
            </w:r>
          </w:p>
        </w:tc>
        <w:tc>
          <w:tcPr>
            <w:tcW w:w="1629" w:type="pct"/>
          </w:tcPr>
          <w:p w14:paraId="51F5C890" w14:textId="77777777" w:rsidR="00307712" w:rsidRDefault="002F5CFA">
            <w:pPr>
              <w:spacing w:line="360" w:lineRule="auto"/>
              <w:jc w:val="both"/>
              <w:rPr>
                <w:rFonts w:ascii="Book Antiqua" w:hAnsi="Book Antiqua"/>
              </w:rPr>
            </w:pPr>
            <w:r>
              <w:rPr>
                <w:rFonts w:ascii="Book Antiqua" w:hAnsi="Book Antiqua"/>
              </w:rPr>
              <w:t>-0.44 (-0.65 to -0.22)</w:t>
            </w:r>
          </w:p>
        </w:tc>
      </w:tr>
      <w:tr w:rsidR="00307712" w14:paraId="688E63CC" w14:textId="77777777">
        <w:trPr>
          <w:trHeight w:val="248"/>
        </w:trPr>
        <w:tc>
          <w:tcPr>
            <w:tcW w:w="1828" w:type="pct"/>
          </w:tcPr>
          <w:p w14:paraId="1C8FE50E" w14:textId="77777777" w:rsidR="00307712" w:rsidRDefault="002F5CFA">
            <w:pPr>
              <w:spacing w:line="360" w:lineRule="auto"/>
              <w:jc w:val="both"/>
              <w:rPr>
                <w:rFonts w:ascii="Book Antiqua" w:hAnsi="Book Antiqua"/>
              </w:rPr>
            </w:pPr>
            <w:r>
              <w:rPr>
                <w:rFonts w:ascii="Book Antiqua" w:hAnsi="Book Antiqua"/>
              </w:rPr>
              <w:t>Sex</w:t>
            </w:r>
          </w:p>
        </w:tc>
        <w:tc>
          <w:tcPr>
            <w:tcW w:w="1542" w:type="pct"/>
          </w:tcPr>
          <w:p w14:paraId="57530115" w14:textId="77777777" w:rsidR="00307712" w:rsidRDefault="00307712">
            <w:pPr>
              <w:spacing w:line="360" w:lineRule="auto"/>
              <w:jc w:val="both"/>
              <w:rPr>
                <w:rFonts w:ascii="Book Antiqua" w:hAnsi="Book Antiqua"/>
              </w:rPr>
            </w:pPr>
          </w:p>
        </w:tc>
        <w:tc>
          <w:tcPr>
            <w:tcW w:w="1629" w:type="pct"/>
          </w:tcPr>
          <w:p w14:paraId="265D68E8" w14:textId="77777777" w:rsidR="00307712" w:rsidRDefault="00307712">
            <w:pPr>
              <w:spacing w:line="360" w:lineRule="auto"/>
              <w:jc w:val="both"/>
              <w:rPr>
                <w:rFonts w:ascii="Book Antiqua" w:hAnsi="Book Antiqua"/>
              </w:rPr>
            </w:pPr>
          </w:p>
        </w:tc>
      </w:tr>
      <w:tr w:rsidR="00307712" w14:paraId="35921292" w14:textId="77777777">
        <w:trPr>
          <w:trHeight w:val="104"/>
        </w:trPr>
        <w:tc>
          <w:tcPr>
            <w:tcW w:w="1828" w:type="pct"/>
          </w:tcPr>
          <w:p w14:paraId="399768F2" w14:textId="77777777" w:rsidR="00307712" w:rsidRDefault="002F5CFA">
            <w:pPr>
              <w:spacing w:line="360" w:lineRule="auto"/>
              <w:jc w:val="both"/>
              <w:rPr>
                <w:rFonts w:ascii="Book Antiqua" w:hAnsi="Book Antiqua"/>
              </w:rPr>
            </w:pPr>
            <w:r>
              <w:rPr>
                <w:rFonts w:ascii="Book Antiqua" w:hAnsi="Book Antiqua"/>
              </w:rPr>
              <w:t>Male</w:t>
            </w:r>
          </w:p>
        </w:tc>
        <w:tc>
          <w:tcPr>
            <w:tcW w:w="1542" w:type="pct"/>
            <w:vAlign w:val="center"/>
          </w:tcPr>
          <w:p w14:paraId="00A1CB9B" w14:textId="77777777" w:rsidR="00307712" w:rsidRDefault="002F5CFA">
            <w:pPr>
              <w:spacing w:line="360" w:lineRule="auto"/>
              <w:jc w:val="both"/>
              <w:rPr>
                <w:rFonts w:ascii="Book Antiqua" w:hAnsi="Book Antiqua"/>
              </w:rPr>
            </w:pPr>
            <w:r>
              <w:rPr>
                <w:rFonts w:ascii="Book Antiqua" w:hAnsi="Book Antiqua"/>
              </w:rPr>
              <w:t>16998 (59.1)</w:t>
            </w:r>
          </w:p>
        </w:tc>
        <w:tc>
          <w:tcPr>
            <w:tcW w:w="1629" w:type="pct"/>
            <w:vAlign w:val="center"/>
          </w:tcPr>
          <w:p w14:paraId="5A0CBBEB" w14:textId="77777777" w:rsidR="00307712" w:rsidRDefault="002F5CFA">
            <w:pPr>
              <w:spacing w:line="360" w:lineRule="auto"/>
              <w:jc w:val="both"/>
              <w:rPr>
                <w:rFonts w:ascii="Book Antiqua" w:hAnsi="Book Antiqua"/>
              </w:rPr>
            </w:pPr>
            <w:r>
              <w:rPr>
                <w:rFonts w:ascii="Book Antiqua" w:hAnsi="Book Antiqua"/>
              </w:rPr>
              <w:t>7262 (58.9)</w:t>
            </w:r>
          </w:p>
        </w:tc>
      </w:tr>
      <w:tr w:rsidR="00307712" w14:paraId="1CE6415D" w14:textId="77777777">
        <w:trPr>
          <w:trHeight w:val="232"/>
        </w:trPr>
        <w:tc>
          <w:tcPr>
            <w:tcW w:w="1828" w:type="pct"/>
          </w:tcPr>
          <w:p w14:paraId="3FDF3512" w14:textId="77777777" w:rsidR="00307712" w:rsidRDefault="002F5CFA">
            <w:pPr>
              <w:spacing w:line="360" w:lineRule="auto"/>
              <w:jc w:val="both"/>
              <w:rPr>
                <w:rFonts w:ascii="Book Antiqua" w:hAnsi="Book Antiqua"/>
              </w:rPr>
            </w:pPr>
            <w:r>
              <w:rPr>
                <w:rFonts w:ascii="Book Antiqua" w:hAnsi="Book Antiqua"/>
              </w:rPr>
              <w:t>Female</w:t>
            </w:r>
          </w:p>
        </w:tc>
        <w:tc>
          <w:tcPr>
            <w:tcW w:w="1542" w:type="pct"/>
            <w:vAlign w:val="center"/>
          </w:tcPr>
          <w:p w14:paraId="7103B8B2" w14:textId="77777777" w:rsidR="00307712" w:rsidRDefault="002F5CFA">
            <w:pPr>
              <w:spacing w:line="360" w:lineRule="auto"/>
              <w:jc w:val="both"/>
              <w:rPr>
                <w:rFonts w:ascii="Book Antiqua" w:hAnsi="Book Antiqua"/>
              </w:rPr>
            </w:pPr>
            <w:r>
              <w:rPr>
                <w:rFonts w:ascii="Book Antiqua" w:hAnsi="Book Antiqua"/>
              </w:rPr>
              <w:t>11757 (40.9)</w:t>
            </w:r>
          </w:p>
        </w:tc>
        <w:tc>
          <w:tcPr>
            <w:tcW w:w="1629" w:type="pct"/>
            <w:vAlign w:val="center"/>
          </w:tcPr>
          <w:p w14:paraId="36D1779B" w14:textId="77777777" w:rsidR="00307712" w:rsidRDefault="002F5CFA">
            <w:pPr>
              <w:spacing w:line="360" w:lineRule="auto"/>
              <w:jc w:val="both"/>
              <w:rPr>
                <w:rFonts w:ascii="Book Antiqua" w:hAnsi="Book Antiqua"/>
              </w:rPr>
            </w:pPr>
            <w:r>
              <w:rPr>
                <w:rFonts w:ascii="Book Antiqua" w:hAnsi="Book Antiqua"/>
              </w:rPr>
              <w:t>5063 (41.1)</w:t>
            </w:r>
          </w:p>
        </w:tc>
      </w:tr>
      <w:tr w:rsidR="00307712" w14:paraId="26586AD4" w14:textId="77777777">
        <w:trPr>
          <w:trHeight w:val="256"/>
        </w:trPr>
        <w:tc>
          <w:tcPr>
            <w:tcW w:w="1828" w:type="pct"/>
          </w:tcPr>
          <w:p w14:paraId="48664E46" w14:textId="77777777" w:rsidR="00307712" w:rsidRDefault="002F5CFA">
            <w:pPr>
              <w:spacing w:line="360" w:lineRule="auto"/>
              <w:jc w:val="both"/>
              <w:rPr>
                <w:rFonts w:ascii="Book Antiqua" w:hAnsi="Book Antiqua"/>
              </w:rPr>
            </w:pPr>
            <w:r>
              <w:rPr>
                <w:rFonts w:ascii="Book Antiqua" w:hAnsi="Book Antiqua"/>
              </w:rPr>
              <w:t>TNM stage</w:t>
            </w:r>
          </w:p>
        </w:tc>
        <w:tc>
          <w:tcPr>
            <w:tcW w:w="1542" w:type="pct"/>
            <w:vAlign w:val="center"/>
          </w:tcPr>
          <w:p w14:paraId="17D5A3D5" w14:textId="77777777" w:rsidR="00307712" w:rsidRDefault="00307712">
            <w:pPr>
              <w:spacing w:line="360" w:lineRule="auto"/>
              <w:jc w:val="both"/>
              <w:rPr>
                <w:rFonts w:ascii="Book Antiqua" w:hAnsi="Book Antiqua"/>
              </w:rPr>
            </w:pPr>
          </w:p>
        </w:tc>
        <w:tc>
          <w:tcPr>
            <w:tcW w:w="1629" w:type="pct"/>
            <w:vAlign w:val="center"/>
          </w:tcPr>
          <w:p w14:paraId="79FAD208" w14:textId="77777777" w:rsidR="00307712" w:rsidRDefault="00307712">
            <w:pPr>
              <w:spacing w:line="360" w:lineRule="auto"/>
              <w:jc w:val="both"/>
              <w:rPr>
                <w:rFonts w:ascii="Book Antiqua" w:hAnsi="Book Antiqua"/>
              </w:rPr>
            </w:pPr>
          </w:p>
        </w:tc>
      </w:tr>
      <w:tr w:rsidR="00307712" w14:paraId="0C67C0BA" w14:textId="77777777">
        <w:trPr>
          <w:trHeight w:val="280"/>
        </w:trPr>
        <w:tc>
          <w:tcPr>
            <w:tcW w:w="1828" w:type="pct"/>
          </w:tcPr>
          <w:p w14:paraId="29070C7A" w14:textId="77777777" w:rsidR="00307712" w:rsidRDefault="002F5CFA">
            <w:pPr>
              <w:spacing w:line="360" w:lineRule="auto"/>
              <w:jc w:val="both"/>
              <w:rPr>
                <w:rFonts w:ascii="Book Antiqua" w:hAnsi="Book Antiqua"/>
              </w:rPr>
            </w:pPr>
            <w:r>
              <w:rPr>
                <w:rFonts w:ascii="Book Antiqua" w:hAnsi="Book Antiqua"/>
              </w:rPr>
              <w:t>I</w:t>
            </w:r>
          </w:p>
        </w:tc>
        <w:tc>
          <w:tcPr>
            <w:tcW w:w="1542" w:type="pct"/>
            <w:vAlign w:val="center"/>
          </w:tcPr>
          <w:p w14:paraId="0E766669" w14:textId="77777777" w:rsidR="00307712" w:rsidRDefault="002F5CFA">
            <w:pPr>
              <w:spacing w:line="360" w:lineRule="auto"/>
              <w:jc w:val="both"/>
              <w:rPr>
                <w:rFonts w:ascii="Book Antiqua" w:hAnsi="Book Antiqua"/>
              </w:rPr>
            </w:pPr>
            <w:r>
              <w:rPr>
                <w:rFonts w:ascii="Book Antiqua" w:hAnsi="Book Antiqua"/>
              </w:rPr>
              <w:t>7280 (25.3)</w:t>
            </w:r>
          </w:p>
        </w:tc>
        <w:tc>
          <w:tcPr>
            <w:tcW w:w="1629" w:type="pct"/>
            <w:vAlign w:val="center"/>
          </w:tcPr>
          <w:p w14:paraId="6F43858F" w14:textId="77777777" w:rsidR="00307712" w:rsidRDefault="002F5CFA">
            <w:pPr>
              <w:spacing w:line="360" w:lineRule="auto"/>
              <w:jc w:val="both"/>
              <w:rPr>
                <w:rFonts w:ascii="Book Antiqua" w:hAnsi="Book Antiqua"/>
              </w:rPr>
            </w:pPr>
            <w:r>
              <w:rPr>
                <w:rFonts w:ascii="Book Antiqua" w:hAnsi="Book Antiqua"/>
              </w:rPr>
              <w:t>3132(25.4)</w:t>
            </w:r>
          </w:p>
        </w:tc>
      </w:tr>
      <w:tr w:rsidR="00307712" w14:paraId="2A81B94A" w14:textId="77777777">
        <w:trPr>
          <w:trHeight w:val="232"/>
        </w:trPr>
        <w:tc>
          <w:tcPr>
            <w:tcW w:w="1828" w:type="pct"/>
          </w:tcPr>
          <w:p w14:paraId="03596A21" w14:textId="77777777" w:rsidR="00307712" w:rsidRDefault="002F5CFA">
            <w:pPr>
              <w:spacing w:line="360" w:lineRule="auto"/>
              <w:jc w:val="both"/>
              <w:rPr>
                <w:rFonts w:ascii="Book Antiqua" w:hAnsi="Book Antiqua"/>
              </w:rPr>
            </w:pPr>
            <w:r>
              <w:rPr>
                <w:rFonts w:ascii="Book Antiqua" w:hAnsi="Book Antiqua"/>
              </w:rPr>
              <w:t>II</w:t>
            </w:r>
          </w:p>
        </w:tc>
        <w:tc>
          <w:tcPr>
            <w:tcW w:w="1542" w:type="pct"/>
            <w:vAlign w:val="center"/>
          </w:tcPr>
          <w:p w14:paraId="18491D34" w14:textId="77777777" w:rsidR="00307712" w:rsidRDefault="002F5CFA">
            <w:pPr>
              <w:spacing w:line="360" w:lineRule="auto"/>
              <w:jc w:val="both"/>
              <w:rPr>
                <w:rFonts w:ascii="Book Antiqua" w:hAnsi="Book Antiqua"/>
              </w:rPr>
            </w:pPr>
            <w:r>
              <w:rPr>
                <w:rFonts w:ascii="Book Antiqua" w:hAnsi="Book Antiqua"/>
              </w:rPr>
              <w:t>10355 (36.0)</w:t>
            </w:r>
          </w:p>
        </w:tc>
        <w:tc>
          <w:tcPr>
            <w:tcW w:w="1629" w:type="pct"/>
            <w:vAlign w:val="center"/>
          </w:tcPr>
          <w:p w14:paraId="47F2039F" w14:textId="77777777" w:rsidR="00307712" w:rsidRDefault="002F5CFA">
            <w:pPr>
              <w:spacing w:line="360" w:lineRule="auto"/>
              <w:jc w:val="both"/>
              <w:rPr>
                <w:rFonts w:ascii="Book Antiqua" w:hAnsi="Book Antiqua"/>
              </w:rPr>
            </w:pPr>
            <w:r>
              <w:rPr>
                <w:rFonts w:ascii="Book Antiqua" w:hAnsi="Book Antiqua"/>
              </w:rPr>
              <w:t>4662 (36.2)</w:t>
            </w:r>
          </w:p>
        </w:tc>
      </w:tr>
      <w:tr w:rsidR="00307712" w14:paraId="71C0BDB4" w14:textId="77777777">
        <w:trPr>
          <w:trHeight w:val="272"/>
        </w:trPr>
        <w:tc>
          <w:tcPr>
            <w:tcW w:w="1828" w:type="pct"/>
          </w:tcPr>
          <w:p w14:paraId="4DAE0D25" w14:textId="77777777" w:rsidR="00307712" w:rsidRDefault="002F5CFA">
            <w:pPr>
              <w:spacing w:line="360" w:lineRule="auto"/>
              <w:jc w:val="both"/>
              <w:rPr>
                <w:rFonts w:ascii="Book Antiqua" w:hAnsi="Book Antiqua"/>
              </w:rPr>
            </w:pPr>
            <w:r>
              <w:rPr>
                <w:rFonts w:ascii="Book Antiqua" w:hAnsi="Book Antiqua"/>
              </w:rPr>
              <w:t>III</w:t>
            </w:r>
          </w:p>
        </w:tc>
        <w:tc>
          <w:tcPr>
            <w:tcW w:w="1542" w:type="pct"/>
            <w:vAlign w:val="center"/>
          </w:tcPr>
          <w:p w14:paraId="293B264D" w14:textId="77777777" w:rsidR="00307712" w:rsidRDefault="002F5CFA">
            <w:pPr>
              <w:spacing w:line="360" w:lineRule="auto"/>
              <w:jc w:val="both"/>
              <w:rPr>
                <w:rFonts w:ascii="Book Antiqua" w:hAnsi="Book Antiqua"/>
              </w:rPr>
            </w:pPr>
            <w:r>
              <w:rPr>
                <w:rFonts w:ascii="Book Antiqua" w:hAnsi="Book Antiqua"/>
              </w:rPr>
              <w:t>11120 (38.7)</w:t>
            </w:r>
          </w:p>
        </w:tc>
        <w:tc>
          <w:tcPr>
            <w:tcW w:w="1629" w:type="pct"/>
            <w:vAlign w:val="center"/>
          </w:tcPr>
          <w:p w14:paraId="5D3913FD" w14:textId="77777777" w:rsidR="00307712" w:rsidRDefault="002F5CFA">
            <w:pPr>
              <w:spacing w:line="360" w:lineRule="auto"/>
              <w:jc w:val="both"/>
              <w:rPr>
                <w:rFonts w:ascii="Book Antiqua" w:hAnsi="Book Antiqua"/>
              </w:rPr>
            </w:pPr>
            <w:r>
              <w:rPr>
                <w:rFonts w:ascii="Book Antiqua" w:hAnsi="Book Antiqua"/>
              </w:rPr>
              <w:t>4731 (38.4)</w:t>
            </w:r>
          </w:p>
        </w:tc>
      </w:tr>
      <w:tr w:rsidR="00307712" w14:paraId="368E37B2" w14:textId="77777777">
        <w:trPr>
          <w:trHeight w:val="184"/>
        </w:trPr>
        <w:tc>
          <w:tcPr>
            <w:tcW w:w="1828" w:type="pct"/>
          </w:tcPr>
          <w:p w14:paraId="0A3A98B5" w14:textId="77777777" w:rsidR="00307712" w:rsidRDefault="002F5CFA">
            <w:pPr>
              <w:spacing w:line="360" w:lineRule="auto"/>
              <w:jc w:val="both"/>
              <w:rPr>
                <w:rFonts w:ascii="Book Antiqua" w:hAnsi="Book Antiqua"/>
              </w:rPr>
            </w:pPr>
            <w:r>
              <w:rPr>
                <w:rFonts w:ascii="Book Antiqua" w:hAnsi="Book Antiqua"/>
              </w:rPr>
              <w:t xml:space="preserve">Differentiation </w:t>
            </w:r>
          </w:p>
        </w:tc>
        <w:tc>
          <w:tcPr>
            <w:tcW w:w="1542" w:type="pct"/>
            <w:vAlign w:val="center"/>
          </w:tcPr>
          <w:p w14:paraId="0501040A" w14:textId="77777777" w:rsidR="00307712" w:rsidRDefault="00307712">
            <w:pPr>
              <w:spacing w:line="360" w:lineRule="auto"/>
              <w:jc w:val="both"/>
              <w:rPr>
                <w:rFonts w:ascii="Book Antiqua" w:hAnsi="Book Antiqua"/>
              </w:rPr>
            </w:pPr>
          </w:p>
        </w:tc>
        <w:tc>
          <w:tcPr>
            <w:tcW w:w="1629" w:type="pct"/>
            <w:vAlign w:val="center"/>
          </w:tcPr>
          <w:p w14:paraId="1304B486" w14:textId="77777777" w:rsidR="00307712" w:rsidRDefault="00307712">
            <w:pPr>
              <w:spacing w:line="360" w:lineRule="auto"/>
              <w:jc w:val="both"/>
              <w:rPr>
                <w:rFonts w:ascii="Book Antiqua" w:hAnsi="Book Antiqua"/>
              </w:rPr>
            </w:pPr>
          </w:p>
        </w:tc>
      </w:tr>
      <w:tr w:rsidR="00307712" w14:paraId="33EC022E" w14:textId="77777777">
        <w:trPr>
          <w:trHeight w:val="188"/>
        </w:trPr>
        <w:tc>
          <w:tcPr>
            <w:tcW w:w="1828" w:type="pct"/>
          </w:tcPr>
          <w:p w14:paraId="08FB784A" w14:textId="77777777" w:rsidR="00307712" w:rsidRDefault="002F5CFA">
            <w:pPr>
              <w:spacing w:line="360" w:lineRule="auto"/>
              <w:jc w:val="both"/>
              <w:rPr>
                <w:rFonts w:ascii="Book Antiqua" w:hAnsi="Book Antiqua"/>
              </w:rPr>
            </w:pPr>
            <w:r>
              <w:rPr>
                <w:rFonts w:ascii="Book Antiqua" w:hAnsi="Book Antiqua"/>
              </w:rPr>
              <w:t>Poor</w:t>
            </w:r>
          </w:p>
        </w:tc>
        <w:tc>
          <w:tcPr>
            <w:tcW w:w="1542" w:type="pct"/>
            <w:vAlign w:val="center"/>
          </w:tcPr>
          <w:p w14:paraId="32427372" w14:textId="77777777" w:rsidR="00307712" w:rsidRDefault="002F5CFA">
            <w:pPr>
              <w:spacing w:line="360" w:lineRule="auto"/>
              <w:jc w:val="both"/>
              <w:rPr>
                <w:rFonts w:ascii="Book Antiqua" w:hAnsi="Book Antiqua"/>
              </w:rPr>
            </w:pPr>
            <w:r>
              <w:rPr>
                <w:rFonts w:ascii="Book Antiqua" w:hAnsi="Book Antiqua"/>
              </w:rPr>
              <w:t>3741 (13.0)</w:t>
            </w:r>
          </w:p>
        </w:tc>
        <w:tc>
          <w:tcPr>
            <w:tcW w:w="1629" w:type="pct"/>
            <w:vAlign w:val="center"/>
          </w:tcPr>
          <w:p w14:paraId="3A53979C" w14:textId="77777777" w:rsidR="00307712" w:rsidRDefault="002F5CFA">
            <w:pPr>
              <w:spacing w:line="360" w:lineRule="auto"/>
              <w:jc w:val="both"/>
              <w:rPr>
                <w:rFonts w:ascii="Book Antiqua" w:hAnsi="Book Antiqua"/>
              </w:rPr>
            </w:pPr>
            <w:r>
              <w:rPr>
                <w:rFonts w:ascii="Book Antiqua" w:hAnsi="Book Antiqua"/>
              </w:rPr>
              <w:t>1606 (13.0)</w:t>
            </w:r>
          </w:p>
        </w:tc>
      </w:tr>
      <w:tr w:rsidR="00307712" w14:paraId="0C8094D6" w14:textId="77777777">
        <w:trPr>
          <w:trHeight w:val="244"/>
        </w:trPr>
        <w:tc>
          <w:tcPr>
            <w:tcW w:w="1828" w:type="pct"/>
          </w:tcPr>
          <w:p w14:paraId="001C75A2" w14:textId="77777777" w:rsidR="00307712" w:rsidRDefault="002F5CFA">
            <w:pPr>
              <w:spacing w:line="360" w:lineRule="auto"/>
              <w:jc w:val="both"/>
              <w:rPr>
                <w:rFonts w:ascii="Book Antiqua" w:hAnsi="Book Antiqua"/>
              </w:rPr>
            </w:pPr>
            <w:r>
              <w:rPr>
                <w:rFonts w:ascii="Book Antiqua" w:hAnsi="Book Antiqua"/>
              </w:rPr>
              <w:t>Moderate</w:t>
            </w:r>
          </w:p>
        </w:tc>
        <w:tc>
          <w:tcPr>
            <w:tcW w:w="1542" w:type="pct"/>
            <w:vAlign w:val="center"/>
          </w:tcPr>
          <w:p w14:paraId="5ED96FF0" w14:textId="77777777" w:rsidR="00307712" w:rsidRDefault="002F5CFA">
            <w:pPr>
              <w:spacing w:line="360" w:lineRule="auto"/>
              <w:jc w:val="both"/>
              <w:rPr>
                <w:rFonts w:ascii="Book Antiqua" w:hAnsi="Book Antiqua"/>
              </w:rPr>
            </w:pPr>
            <w:r>
              <w:rPr>
                <w:rFonts w:ascii="Book Antiqua" w:hAnsi="Book Antiqua"/>
              </w:rPr>
              <w:t>21590 (75.1)</w:t>
            </w:r>
          </w:p>
        </w:tc>
        <w:tc>
          <w:tcPr>
            <w:tcW w:w="1629" w:type="pct"/>
            <w:vAlign w:val="center"/>
          </w:tcPr>
          <w:p w14:paraId="56A82AD8" w14:textId="77777777" w:rsidR="00307712" w:rsidRDefault="002F5CFA">
            <w:pPr>
              <w:spacing w:line="360" w:lineRule="auto"/>
              <w:jc w:val="both"/>
              <w:rPr>
                <w:rFonts w:ascii="Book Antiqua" w:hAnsi="Book Antiqua"/>
              </w:rPr>
            </w:pPr>
            <w:r>
              <w:rPr>
                <w:rFonts w:ascii="Book Antiqua" w:hAnsi="Book Antiqua"/>
              </w:rPr>
              <w:t>9169 (74.4)</w:t>
            </w:r>
          </w:p>
        </w:tc>
      </w:tr>
      <w:tr w:rsidR="00307712" w14:paraId="0A37C2D2" w14:textId="77777777">
        <w:trPr>
          <w:trHeight w:val="172"/>
        </w:trPr>
        <w:tc>
          <w:tcPr>
            <w:tcW w:w="1828" w:type="pct"/>
          </w:tcPr>
          <w:p w14:paraId="3BDA8C97" w14:textId="77777777" w:rsidR="00307712" w:rsidRDefault="002F5CFA">
            <w:pPr>
              <w:spacing w:line="360" w:lineRule="auto"/>
              <w:jc w:val="both"/>
              <w:rPr>
                <w:rFonts w:ascii="Book Antiqua" w:hAnsi="Book Antiqua"/>
              </w:rPr>
            </w:pPr>
            <w:r>
              <w:rPr>
                <w:rFonts w:ascii="Book Antiqua" w:hAnsi="Book Antiqua"/>
              </w:rPr>
              <w:t>High</w:t>
            </w:r>
          </w:p>
        </w:tc>
        <w:tc>
          <w:tcPr>
            <w:tcW w:w="1542" w:type="pct"/>
            <w:vAlign w:val="center"/>
          </w:tcPr>
          <w:p w14:paraId="4A505532" w14:textId="77777777" w:rsidR="00307712" w:rsidRDefault="002F5CFA">
            <w:pPr>
              <w:spacing w:line="360" w:lineRule="auto"/>
              <w:jc w:val="both"/>
              <w:rPr>
                <w:rFonts w:ascii="Book Antiqua" w:hAnsi="Book Antiqua"/>
              </w:rPr>
            </w:pPr>
            <w:r>
              <w:rPr>
                <w:rFonts w:ascii="Book Antiqua" w:hAnsi="Book Antiqua"/>
              </w:rPr>
              <w:t>2032 (7.1)</w:t>
            </w:r>
          </w:p>
        </w:tc>
        <w:tc>
          <w:tcPr>
            <w:tcW w:w="1629" w:type="pct"/>
            <w:vAlign w:val="center"/>
          </w:tcPr>
          <w:p w14:paraId="06E13EED" w14:textId="77777777" w:rsidR="00307712" w:rsidRDefault="002F5CFA">
            <w:pPr>
              <w:spacing w:line="360" w:lineRule="auto"/>
              <w:jc w:val="both"/>
              <w:rPr>
                <w:rFonts w:ascii="Book Antiqua" w:hAnsi="Book Antiqua"/>
              </w:rPr>
            </w:pPr>
            <w:r>
              <w:rPr>
                <w:rFonts w:ascii="Book Antiqua" w:hAnsi="Book Antiqua"/>
              </w:rPr>
              <w:t>893 (7.2)</w:t>
            </w:r>
          </w:p>
        </w:tc>
      </w:tr>
      <w:tr w:rsidR="00307712" w14:paraId="78F71CB0" w14:textId="77777777">
        <w:trPr>
          <w:trHeight w:val="188"/>
        </w:trPr>
        <w:tc>
          <w:tcPr>
            <w:tcW w:w="1828" w:type="pct"/>
          </w:tcPr>
          <w:p w14:paraId="1839B906" w14:textId="77777777" w:rsidR="00307712" w:rsidRDefault="002F5CFA">
            <w:pPr>
              <w:spacing w:line="360" w:lineRule="auto"/>
              <w:jc w:val="both"/>
              <w:rPr>
                <w:rFonts w:ascii="Book Antiqua" w:hAnsi="Book Antiqua"/>
              </w:rPr>
            </w:pPr>
            <w:r>
              <w:rPr>
                <w:rFonts w:ascii="Book Antiqua" w:hAnsi="Book Antiqua"/>
              </w:rPr>
              <w:t>Unknown</w:t>
            </w:r>
          </w:p>
        </w:tc>
        <w:tc>
          <w:tcPr>
            <w:tcW w:w="1542" w:type="pct"/>
            <w:vAlign w:val="center"/>
          </w:tcPr>
          <w:p w14:paraId="797BE0A3" w14:textId="77777777" w:rsidR="00307712" w:rsidRDefault="002F5CFA">
            <w:pPr>
              <w:spacing w:line="360" w:lineRule="auto"/>
              <w:jc w:val="both"/>
              <w:rPr>
                <w:rFonts w:ascii="Book Antiqua" w:hAnsi="Book Antiqua"/>
              </w:rPr>
            </w:pPr>
            <w:r>
              <w:rPr>
                <w:rFonts w:ascii="Book Antiqua" w:hAnsi="Book Antiqua"/>
              </w:rPr>
              <w:t>1392 (4.8)</w:t>
            </w:r>
          </w:p>
        </w:tc>
        <w:tc>
          <w:tcPr>
            <w:tcW w:w="1629" w:type="pct"/>
            <w:vAlign w:val="center"/>
          </w:tcPr>
          <w:p w14:paraId="2065B5AB" w14:textId="77777777" w:rsidR="00307712" w:rsidRDefault="002F5CFA">
            <w:pPr>
              <w:spacing w:line="360" w:lineRule="auto"/>
              <w:jc w:val="both"/>
              <w:rPr>
                <w:rFonts w:ascii="Book Antiqua" w:hAnsi="Book Antiqua"/>
              </w:rPr>
            </w:pPr>
            <w:r>
              <w:rPr>
                <w:rFonts w:ascii="Book Antiqua" w:hAnsi="Book Antiqua"/>
              </w:rPr>
              <w:t>657 (5.3)</w:t>
            </w:r>
          </w:p>
        </w:tc>
      </w:tr>
      <w:tr w:rsidR="00307712" w14:paraId="2B5D5E3E" w14:textId="77777777">
        <w:trPr>
          <w:trHeight w:val="220"/>
        </w:trPr>
        <w:tc>
          <w:tcPr>
            <w:tcW w:w="1828" w:type="pct"/>
          </w:tcPr>
          <w:p w14:paraId="3B14754A" w14:textId="77777777" w:rsidR="00307712" w:rsidRDefault="002F5CFA">
            <w:pPr>
              <w:spacing w:line="360" w:lineRule="auto"/>
              <w:jc w:val="both"/>
              <w:rPr>
                <w:rFonts w:ascii="Book Antiqua" w:hAnsi="Book Antiqua"/>
              </w:rPr>
            </w:pPr>
            <w:r>
              <w:rPr>
                <w:rFonts w:ascii="Book Antiqua" w:hAnsi="Book Antiqua"/>
              </w:rPr>
              <w:t>Preoperative radiotherapy</w:t>
            </w:r>
          </w:p>
        </w:tc>
        <w:tc>
          <w:tcPr>
            <w:tcW w:w="1542" w:type="pct"/>
            <w:vAlign w:val="center"/>
          </w:tcPr>
          <w:p w14:paraId="1AE45A59" w14:textId="77777777" w:rsidR="00307712" w:rsidRDefault="00307712">
            <w:pPr>
              <w:spacing w:line="360" w:lineRule="auto"/>
              <w:jc w:val="both"/>
              <w:rPr>
                <w:rFonts w:ascii="Book Antiqua" w:hAnsi="Book Antiqua"/>
              </w:rPr>
            </w:pPr>
          </w:p>
        </w:tc>
        <w:tc>
          <w:tcPr>
            <w:tcW w:w="1629" w:type="pct"/>
            <w:vAlign w:val="center"/>
          </w:tcPr>
          <w:p w14:paraId="456AC03B" w14:textId="77777777" w:rsidR="00307712" w:rsidRDefault="00307712">
            <w:pPr>
              <w:spacing w:line="360" w:lineRule="auto"/>
              <w:jc w:val="both"/>
              <w:rPr>
                <w:rFonts w:ascii="Book Antiqua" w:hAnsi="Book Antiqua"/>
              </w:rPr>
            </w:pPr>
          </w:p>
        </w:tc>
      </w:tr>
      <w:tr w:rsidR="00307712" w14:paraId="685B431F" w14:textId="77777777">
        <w:trPr>
          <w:trHeight w:val="256"/>
        </w:trPr>
        <w:tc>
          <w:tcPr>
            <w:tcW w:w="1828" w:type="pct"/>
          </w:tcPr>
          <w:p w14:paraId="37F53CF3" w14:textId="77777777" w:rsidR="00307712" w:rsidRDefault="002F5CFA">
            <w:pPr>
              <w:spacing w:line="360" w:lineRule="auto"/>
              <w:jc w:val="both"/>
              <w:rPr>
                <w:rFonts w:ascii="Book Antiqua" w:hAnsi="Book Antiqua"/>
              </w:rPr>
            </w:pPr>
            <w:r>
              <w:rPr>
                <w:rFonts w:ascii="Book Antiqua" w:hAnsi="Book Antiqua"/>
              </w:rPr>
              <w:t>Yes</w:t>
            </w:r>
          </w:p>
        </w:tc>
        <w:tc>
          <w:tcPr>
            <w:tcW w:w="1542" w:type="pct"/>
            <w:vAlign w:val="center"/>
          </w:tcPr>
          <w:p w14:paraId="56301A9B" w14:textId="77777777" w:rsidR="00307712" w:rsidRDefault="002F5CFA">
            <w:pPr>
              <w:spacing w:line="360" w:lineRule="auto"/>
              <w:jc w:val="both"/>
              <w:rPr>
                <w:rFonts w:ascii="Book Antiqua" w:hAnsi="Book Antiqua"/>
              </w:rPr>
            </w:pPr>
            <w:r>
              <w:rPr>
                <w:rFonts w:ascii="Book Antiqua" w:hAnsi="Book Antiqua"/>
              </w:rPr>
              <w:t>10385 (36.1)</w:t>
            </w:r>
          </w:p>
        </w:tc>
        <w:tc>
          <w:tcPr>
            <w:tcW w:w="1629" w:type="pct"/>
            <w:vAlign w:val="center"/>
          </w:tcPr>
          <w:p w14:paraId="0E798E78" w14:textId="77777777" w:rsidR="00307712" w:rsidRDefault="002F5CFA">
            <w:pPr>
              <w:spacing w:line="360" w:lineRule="auto"/>
              <w:jc w:val="both"/>
              <w:rPr>
                <w:rFonts w:ascii="Book Antiqua" w:hAnsi="Book Antiqua"/>
              </w:rPr>
            </w:pPr>
            <w:r>
              <w:rPr>
                <w:rFonts w:ascii="Book Antiqua" w:hAnsi="Book Antiqua"/>
              </w:rPr>
              <w:t>4419 (35.9)</w:t>
            </w:r>
          </w:p>
        </w:tc>
      </w:tr>
      <w:tr w:rsidR="00307712" w14:paraId="3A8C10CD" w14:textId="77777777">
        <w:trPr>
          <w:trHeight w:val="124"/>
        </w:trPr>
        <w:tc>
          <w:tcPr>
            <w:tcW w:w="1828" w:type="pct"/>
          </w:tcPr>
          <w:p w14:paraId="102AD894" w14:textId="77777777" w:rsidR="00307712" w:rsidRDefault="002F5CFA">
            <w:pPr>
              <w:spacing w:line="360" w:lineRule="auto"/>
              <w:jc w:val="both"/>
              <w:rPr>
                <w:rFonts w:ascii="Book Antiqua" w:hAnsi="Book Antiqua"/>
              </w:rPr>
            </w:pPr>
            <w:r>
              <w:rPr>
                <w:rFonts w:ascii="Book Antiqua" w:hAnsi="Book Antiqua"/>
              </w:rPr>
              <w:t>No</w:t>
            </w:r>
          </w:p>
        </w:tc>
        <w:tc>
          <w:tcPr>
            <w:tcW w:w="1542" w:type="pct"/>
            <w:vAlign w:val="center"/>
          </w:tcPr>
          <w:p w14:paraId="56C350D9" w14:textId="77777777" w:rsidR="00307712" w:rsidRDefault="002F5CFA">
            <w:pPr>
              <w:spacing w:line="360" w:lineRule="auto"/>
              <w:jc w:val="both"/>
              <w:rPr>
                <w:rFonts w:ascii="Book Antiqua" w:hAnsi="Book Antiqua"/>
              </w:rPr>
            </w:pPr>
            <w:r>
              <w:rPr>
                <w:rFonts w:ascii="Book Antiqua" w:hAnsi="Book Antiqua"/>
              </w:rPr>
              <w:t>18730 (63.9)</w:t>
            </w:r>
          </w:p>
        </w:tc>
        <w:tc>
          <w:tcPr>
            <w:tcW w:w="1629" w:type="pct"/>
            <w:vAlign w:val="center"/>
          </w:tcPr>
          <w:p w14:paraId="1E017FAF" w14:textId="77777777" w:rsidR="00307712" w:rsidRDefault="002F5CFA">
            <w:pPr>
              <w:spacing w:line="360" w:lineRule="auto"/>
              <w:jc w:val="both"/>
              <w:rPr>
                <w:rFonts w:ascii="Book Antiqua" w:hAnsi="Book Antiqua"/>
              </w:rPr>
            </w:pPr>
            <w:r>
              <w:rPr>
                <w:rFonts w:ascii="Book Antiqua" w:hAnsi="Book Antiqua"/>
              </w:rPr>
              <w:t>7906 (64.1)</w:t>
            </w:r>
          </w:p>
        </w:tc>
      </w:tr>
      <w:tr w:rsidR="00307712" w14:paraId="498B0E00" w14:textId="77777777">
        <w:trPr>
          <w:trHeight w:val="136"/>
        </w:trPr>
        <w:tc>
          <w:tcPr>
            <w:tcW w:w="1828" w:type="pct"/>
          </w:tcPr>
          <w:p w14:paraId="2A6D531A" w14:textId="77777777" w:rsidR="00307712" w:rsidRDefault="002F5CFA">
            <w:pPr>
              <w:spacing w:line="360" w:lineRule="auto"/>
              <w:jc w:val="both"/>
              <w:rPr>
                <w:rFonts w:ascii="Book Antiqua" w:hAnsi="Book Antiqua"/>
              </w:rPr>
            </w:pPr>
            <w:r>
              <w:rPr>
                <w:rFonts w:ascii="Book Antiqua" w:hAnsi="Book Antiqua"/>
              </w:rPr>
              <w:t>Chemotherapy</w:t>
            </w:r>
          </w:p>
        </w:tc>
        <w:tc>
          <w:tcPr>
            <w:tcW w:w="1542" w:type="pct"/>
            <w:vAlign w:val="center"/>
          </w:tcPr>
          <w:p w14:paraId="3F19E2FD" w14:textId="77777777" w:rsidR="00307712" w:rsidRDefault="00307712">
            <w:pPr>
              <w:spacing w:line="360" w:lineRule="auto"/>
              <w:jc w:val="both"/>
              <w:rPr>
                <w:rFonts w:ascii="Book Antiqua" w:hAnsi="Book Antiqua"/>
              </w:rPr>
            </w:pPr>
          </w:p>
        </w:tc>
        <w:tc>
          <w:tcPr>
            <w:tcW w:w="1629" w:type="pct"/>
            <w:vAlign w:val="center"/>
          </w:tcPr>
          <w:p w14:paraId="5F25D5E1" w14:textId="77777777" w:rsidR="00307712" w:rsidRDefault="00307712">
            <w:pPr>
              <w:spacing w:line="360" w:lineRule="auto"/>
              <w:jc w:val="both"/>
              <w:rPr>
                <w:rFonts w:ascii="Book Antiqua" w:hAnsi="Book Antiqua"/>
              </w:rPr>
            </w:pPr>
          </w:p>
        </w:tc>
      </w:tr>
      <w:tr w:rsidR="00307712" w14:paraId="08D4AE74" w14:textId="77777777">
        <w:trPr>
          <w:trHeight w:val="136"/>
        </w:trPr>
        <w:tc>
          <w:tcPr>
            <w:tcW w:w="1828" w:type="pct"/>
          </w:tcPr>
          <w:p w14:paraId="76A4FA1A" w14:textId="77777777" w:rsidR="00307712" w:rsidRDefault="002F5CFA">
            <w:pPr>
              <w:spacing w:line="360" w:lineRule="auto"/>
              <w:jc w:val="both"/>
              <w:rPr>
                <w:rFonts w:ascii="Book Antiqua" w:hAnsi="Book Antiqua"/>
              </w:rPr>
            </w:pPr>
            <w:r>
              <w:rPr>
                <w:rFonts w:ascii="Book Antiqua" w:hAnsi="Book Antiqua"/>
              </w:rPr>
              <w:t>Yes</w:t>
            </w:r>
          </w:p>
        </w:tc>
        <w:tc>
          <w:tcPr>
            <w:tcW w:w="1542" w:type="pct"/>
            <w:vAlign w:val="center"/>
          </w:tcPr>
          <w:p w14:paraId="321BAB10" w14:textId="77777777" w:rsidR="00307712" w:rsidRDefault="002F5CFA">
            <w:pPr>
              <w:spacing w:line="360" w:lineRule="auto"/>
              <w:jc w:val="both"/>
              <w:rPr>
                <w:rFonts w:ascii="Book Antiqua" w:hAnsi="Book Antiqua"/>
              </w:rPr>
            </w:pPr>
            <w:r>
              <w:rPr>
                <w:rFonts w:ascii="Book Antiqua" w:hAnsi="Book Antiqua"/>
              </w:rPr>
              <w:t>17688 (61.5)</w:t>
            </w:r>
          </w:p>
        </w:tc>
        <w:tc>
          <w:tcPr>
            <w:tcW w:w="1629" w:type="pct"/>
            <w:vAlign w:val="center"/>
          </w:tcPr>
          <w:p w14:paraId="6A7E42C7" w14:textId="77777777" w:rsidR="00307712" w:rsidRDefault="002F5CFA">
            <w:pPr>
              <w:spacing w:line="360" w:lineRule="auto"/>
              <w:jc w:val="both"/>
              <w:rPr>
                <w:rFonts w:ascii="Book Antiqua" w:hAnsi="Book Antiqua"/>
              </w:rPr>
            </w:pPr>
            <w:r>
              <w:rPr>
                <w:rFonts w:ascii="Book Antiqua" w:hAnsi="Book Antiqua"/>
              </w:rPr>
              <w:t>7501 (60.9)</w:t>
            </w:r>
          </w:p>
        </w:tc>
      </w:tr>
      <w:tr w:rsidR="00307712" w14:paraId="49C5006A" w14:textId="77777777">
        <w:trPr>
          <w:trHeight w:val="256"/>
        </w:trPr>
        <w:tc>
          <w:tcPr>
            <w:tcW w:w="1828" w:type="pct"/>
          </w:tcPr>
          <w:p w14:paraId="623549AB" w14:textId="77777777" w:rsidR="00307712" w:rsidRDefault="002F5CFA">
            <w:pPr>
              <w:spacing w:line="360" w:lineRule="auto"/>
              <w:jc w:val="both"/>
              <w:rPr>
                <w:rFonts w:ascii="Book Antiqua" w:hAnsi="Book Antiqua"/>
              </w:rPr>
            </w:pPr>
            <w:r>
              <w:rPr>
                <w:rFonts w:ascii="Book Antiqua" w:hAnsi="Book Antiqua"/>
              </w:rPr>
              <w:t>No</w:t>
            </w:r>
          </w:p>
        </w:tc>
        <w:tc>
          <w:tcPr>
            <w:tcW w:w="1542" w:type="pct"/>
            <w:vAlign w:val="center"/>
          </w:tcPr>
          <w:p w14:paraId="3158016F" w14:textId="77777777" w:rsidR="00307712" w:rsidRDefault="002F5CFA">
            <w:pPr>
              <w:spacing w:line="360" w:lineRule="auto"/>
              <w:jc w:val="both"/>
              <w:rPr>
                <w:rFonts w:ascii="Book Antiqua" w:hAnsi="Book Antiqua"/>
              </w:rPr>
            </w:pPr>
            <w:r>
              <w:rPr>
                <w:rFonts w:ascii="Book Antiqua" w:hAnsi="Book Antiqua"/>
              </w:rPr>
              <w:t>11067 (38.5)</w:t>
            </w:r>
          </w:p>
        </w:tc>
        <w:tc>
          <w:tcPr>
            <w:tcW w:w="1629" w:type="pct"/>
            <w:vAlign w:val="center"/>
          </w:tcPr>
          <w:p w14:paraId="183BD0C6" w14:textId="77777777" w:rsidR="00307712" w:rsidRDefault="002F5CFA">
            <w:pPr>
              <w:spacing w:line="360" w:lineRule="auto"/>
              <w:jc w:val="both"/>
              <w:rPr>
                <w:rFonts w:ascii="Book Antiqua" w:hAnsi="Book Antiqua"/>
              </w:rPr>
            </w:pPr>
            <w:r>
              <w:rPr>
                <w:rFonts w:ascii="Book Antiqua" w:hAnsi="Book Antiqua"/>
              </w:rPr>
              <w:t>4824 (39.1)</w:t>
            </w:r>
          </w:p>
        </w:tc>
      </w:tr>
      <w:tr w:rsidR="00307712" w14:paraId="580D935D" w14:textId="77777777">
        <w:trPr>
          <w:trHeight w:val="232"/>
        </w:trPr>
        <w:tc>
          <w:tcPr>
            <w:tcW w:w="1828" w:type="pct"/>
          </w:tcPr>
          <w:p w14:paraId="25ADBD19" w14:textId="77777777" w:rsidR="00307712" w:rsidRDefault="002F5CFA">
            <w:pPr>
              <w:spacing w:line="360" w:lineRule="auto"/>
              <w:jc w:val="both"/>
              <w:rPr>
                <w:rFonts w:ascii="Book Antiqua" w:hAnsi="Book Antiqua"/>
              </w:rPr>
            </w:pPr>
            <w:r>
              <w:rPr>
                <w:rFonts w:ascii="Book Antiqua" w:hAnsi="Book Antiqua"/>
              </w:rPr>
              <w:t>CEA</w:t>
            </w:r>
          </w:p>
        </w:tc>
        <w:tc>
          <w:tcPr>
            <w:tcW w:w="1542" w:type="pct"/>
            <w:vAlign w:val="center"/>
          </w:tcPr>
          <w:p w14:paraId="153C32B7" w14:textId="77777777" w:rsidR="00307712" w:rsidRDefault="00307712">
            <w:pPr>
              <w:spacing w:line="360" w:lineRule="auto"/>
              <w:jc w:val="both"/>
              <w:rPr>
                <w:rFonts w:ascii="Book Antiqua" w:hAnsi="Book Antiqua"/>
              </w:rPr>
            </w:pPr>
          </w:p>
        </w:tc>
        <w:tc>
          <w:tcPr>
            <w:tcW w:w="1629" w:type="pct"/>
            <w:vAlign w:val="center"/>
          </w:tcPr>
          <w:p w14:paraId="417246A9" w14:textId="77777777" w:rsidR="00307712" w:rsidRDefault="00307712">
            <w:pPr>
              <w:spacing w:line="360" w:lineRule="auto"/>
              <w:jc w:val="both"/>
              <w:rPr>
                <w:rFonts w:ascii="Book Antiqua" w:hAnsi="Book Antiqua"/>
              </w:rPr>
            </w:pPr>
          </w:p>
        </w:tc>
      </w:tr>
      <w:tr w:rsidR="00307712" w14:paraId="6A6CD8EF" w14:textId="77777777">
        <w:trPr>
          <w:trHeight w:val="136"/>
        </w:trPr>
        <w:tc>
          <w:tcPr>
            <w:tcW w:w="1828" w:type="pct"/>
          </w:tcPr>
          <w:p w14:paraId="1BDB4C0D" w14:textId="77777777" w:rsidR="00307712" w:rsidRDefault="002F5CFA">
            <w:pPr>
              <w:spacing w:line="360" w:lineRule="auto"/>
              <w:jc w:val="both"/>
              <w:rPr>
                <w:rFonts w:ascii="Book Antiqua" w:hAnsi="Book Antiqua"/>
              </w:rPr>
            </w:pPr>
            <w:r>
              <w:rPr>
                <w:rFonts w:ascii="Book Antiqua" w:hAnsi="Book Antiqua"/>
              </w:rPr>
              <w:t>Normal</w:t>
            </w:r>
          </w:p>
        </w:tc>
        <w:tc>
          <w:tcPr>
            <w:tcW w:w="1542" w:type="pct"/>
            <w:vAlign w:val="center"/>
          </w:tcPr>
          <w:p w14:paraId="47014C77" w14:textId="77777777" w:rsidR="00307712" w:rsidRDefault="002F5CFA">
            <w:pPr>
              <w:spacing w:line="360" w:lineRule="auto"/>
              <w:jc w:val="both"/>
              <w:rPr>
                <w:rFonts w:ascii="Book Antiqua" w:hAnsi="Book Antiqua"/>
              </w:rPr>
            </w:pPr>
            <w:r>
              <w:rPr>
                <w:rFonts w:ascii="Book Antiqua" w:hAnsi="Book Antiqua"/>
              </w:rPr>
              <w:t>1056 (38.4)</w:t>
            </w:r>
          </w:p>
        </w:tc>
        <w:tc>
          <w:tcPr>
            <w:tcW w:w="1629" w:type="pct"/>
            <w:vAlign w:val="center"/>
          </w:tcPr>
          <w:p w14:paraId="17DF3E7C" w14:textId="77777777" w:rsidR="00307712" w:rsidRDefault="002F5CFA">
            <w:pPr>
              <w:spacing w:line="360" w:lineRule="auto"/>
              <w:jc w:val="both"/>
              <w:rPr>
                <w:rFonts w:ascii="Book Antiqua" w:hAnsi="Book Antiqua"/>
              </w:rPr>
            </w:pPr>
            <w:r>
              <w:rPr>
                <w:rFonts w:ascii="Book Antiqua" w:hAnsi="Book Antiqua"/>
              </w:rPr>
              <w:t>4712(38.5)</w:t>
            </w:r>
          </w:p>
        </w:tc>
      </w:tr>
      <w:tr w:rsidR="00307712" w14:paraId="0755C464" w14:textId="77777777">
        <w:trPr>
          <w:trHeight w:val="172"/>
        </w:trPr>
        <w:tc>
          <w:tcPr>
            <w:tcW w:w="1828" w:type="pct"/>
          </w:tcPr>
          <w:p w14:paraId="6CCB4A5F" w14:textId="77777777" w:rsidR="00307712" w:rsidRDefault="002F5CFA">
            <w:pPr>
              <w:spacing w:line="360" w:lineRule="auto"/>
              <w:jc w:val="both"/>
              <w:rPr>
                <w:rFonts w:ascii="Book Antiqua" w:hAnsi="Book Antiqua"/>
              </w:rPr>
            </w:pPr>
            <w:r>
              <w:rPr>
                <w:rFonts w:ascii="Book Antiqua" w:hAnsi="Book Antiqua"/>
              </w:rPr>
              <w:t>High</w:t>
            </w:r>
          </w:p>
        </w:tc>
        <w:tc>
          <w:tcPr>
            <w:tcW w:w="1542" w:type="pct"/>
            <w:vAlign w:val="center"/>
          </w:tcPr>
          <w:p w14:paraId="4DF120E3" w14:textId="77777777" w:rsidR="00307712" w:rsidRDefault="002F5CFA">
            <w:pPr>
              <w:spacing w:line="360" w:lineRule="auto"/>
              <w:jc w:val="both"/>
              <w:rPr>
                <w:rFonts w:ascii="Book Antiqua" w:hAnsi="Book Antiqua"/>
              </w:rPr>
            </w:pPr>
            <w:r>
              <w:rPr>
                <w:rFonts w:ascii="Book Antiqua" w:hAnsi="Book Antiqua"/>
              </w:rPr>
              <w:t>6676 (23.2)</w:t>
            </w:r>
          </w:p>
        </w:tc>
        <w:tc>
          <w:tcPr>
            <w:tcW w:w="1629" w:type="pct"/>
            <w:vAlign w:val="center"/>
          </w:tcPr>
          <w:p w14:paraId="36878067" w14:textId="77777777" w:rsidR="00307712" w:rsidRDefault="002F5CFA">
            <w:pPr>
              <w:spacing w:line="360" w:lineRule="auto"/>
              <w:jc w:val="both"/>
              <w:rPr>
                <w:rFonts w:ascii="Book Antiqua" w:hAnsi="Book Antiqua"/>
              </w:rPr>
            </w:pPr>
            <w:r>
              <w:rPr>
                <w:rFonts w:ascii="Book Antiqua" w:hAnsi="Book Antiqua"/>
              </w:rPr>
              <w:t>1736 (16.0)</w:t>
            </w:r>
          </w:p>
        </w:tc>
      </w:tr>
      <w:tr w:rsidR="00307712" w14:paraId="6BC08AFB" w14:textId="77777777">
        <w:trPr>
          <w:trHeight w:val="208"/>
        </w:trPr>
        <w:tc>
          <w:tcPr>
            <w:tcW w:w="1828" w:type="pct"/>
          </w:tcPr>
          <w:p w14:paraId="005BE30F" w14:textId="77777777" w:rsidR="00307712" w:rsidRDefault="002F5CFA">
            <w:pPr>
              <w:spacing w:line="360" w:lineRule="auto"/>
              <w:jc w:val="both"/>
              <w:rPr>
                <w:rFonts w:ascii="Book Antiqua" w:hAnsi="Book Antiqua"/>
              </w:rPr>
            </w:pPr>
            <w:r>
              <w:rPr>
                <w:rFonts w:ascii="Book Antiqua" w:hAnsi="Book Antiqua"/>
              </w:rPr>
              <w:t>Unknown</w:t>
            </w:r>
          </w:p>
        </w:tc>
        <w:tc>
          <w:tcPr>
            <w:tcW w:w="1542" w:type="pct"/>
            <w:vAlign w:val="center"/>
          </w:tcPr>
          <w:p w14:paraId="602268CD" w14:textId="77777777" w:rsidR="00307712" w:rsidRDefault="002F5CFA">
            <w:pPr>
              <w:spacing w:line="360" w:lineRule="auto"/>
              <w:jc w:val="both"/>
              <w:rPr>
                <w:rFonts w:ascii="Book Antiqua" w:hAnsi="Book Antiqua"/>
              </w:rPr>
            </w:pPr>
            <w:r>
              <w:rPr>
                <w:rFonts w:ascii="Book Antiqua" w:hAnsi="Book Antiqua"/>
              </w:rPr>
              <w:t>11023 (38.3)</w:t>
            </w:r>
          </w:p>
        </w:tc>
        <w:tc>
          <w:tcPr>
            <w:tcW w:w="1629" w:type="pct"/>
            <w:vAlign w:val="center"/>
          </w:tcPr>
          <w:p w14:paraId="231B5CB7" w14:textId="77777777" w:rsidR="00307712" w:rsidRDefault="002F5CFA">
            <w:pPr>
              <w:spacing w:line="360" w:lineRule="auto"/>
              <w:jc w:val="both"/>
              <w:rPr>
                <w:rFonts w:ascii="Book Antiqua" w:hAnsi="Book Antiqua"/>
              </w:rPr>
            </w:pPr>
            <w:r>
              <w:rPr>
                <w:rFonts w:ascii="Book Antiqua" w:hAnsi="Book Antiqua"/>
              </w:rPr>
              <w:t>4924 45.5)</w:t>
            </w:r>
          </w:p>
        </w:tc>
      </w:tr>
      <w:tr w:rsidR="00307712" w14:paraId="1A119ED0" w14:textId="77777777">
        <w:trPr>
          <w:trHeight w:val="220"/>
        </w:trPr>
        <w:tc>
          <w:tcPr>
            <w:tcW w:w="1828" w:type="pct"/>
          </w:tcPr>
          <w:p w14:paraId="54A0A95B" w14:textId="77777777" w:rsidR="00307712" w:rsidRDefault="002F5CFA">
            <w:pPr>
              <w:spacing w:line="360" w:lineRule="auto"/>
              <w:jc w:val="both"/>
              <w:rPr>
                <w:rFonts w:ascii="Book Antiqua" w:hAnsi="Book Antiqua"/>
              </w:rPr>
            </w:pPr>
            <w:r>
              <w:rPr>
                <w:rFonts w:ascii="Book Antiqua" w:hAnsi="Book Antiqua"/>
              </w:rPr>
              <w:t>N stage</w:t>
            </w:r>
          </w:p>
        </w:tc>
        <w:tc>
          <w:tcPr>
            <w:tcW w:w="1542" w:type="pct"/>
            <w:vAlign w:val="center"/>
          </w:tcPr>
          <w:p w14:paraId="328DF0BC" w14:textId="77777777" w:rsidR="00307712" w:rsidRDefault="00307712">
            <w:pPr>
              <w:spacing w:line="360" w:lineRule="auto"/>
              <w:jc w:val="both"/>
              <w:rPr>
                <w:rFonts w:ascii="Book Antiqua" w:hAnsi="Book Antiqua"/>
              </w:rPr>
            </w:pPr>
          </w:p>
        </w:tc>
        <w:tc>
          <w:tcPr>
            <w:tcW w:w="1629" w:type="pct"/>
            <w:vAlign w:val="center"/>
          </w:tcPr>
          <w:p w14:paraId="0A592CA0" w14:textId="77777777" w:rsidR="00307712" w:rsidRDefault="00307712">
            <w:pPr>
              <w:spacing w:line="360" w:lineRule="auto"/>
              <w:jc w:val="both"/>
              <w:rPr>
                <w:rFonts w:ascii="Book Antiqua" w:hAnsi="Book Antiqua"/>
              </w:rPr>
            </w:pPr>
          </w:p>
        </w:tc>
      </w:tr>
      <w:tr w:rsidR="00307712" w14:paraId="39C3964A" w14:textId="77777777">
        <w:trPr>
          <w:trHeight w:val="196"/>
        </w:trPr>
        <w:tc>
          <w:tcPr>
            <w:tcW w:w="1828" w:type="pct"/>
          </w:tcPr>
          <w:p w14:paraId="31065D3E" w14:textId="77777777" w:rsidR="00307712" w:rsidRDefault="002F5CFA">
            <w:pPr>
              <w:spacing w:line="360" w:lineRule="auto"/>
              <w:jc w:val="both"/>
              <w:rPr>
                <w:rFonts w:ascii="Book Antiqua" w:hAnsi="Book Antiqua"/>
              </w:rPr>
            </w:pPr>
            <w:r>
              <w:rPr>
                <w:rFonts w:ascii="Book Antiqua" w:hAnsi="Book Antiqua"/>
              </w:rPr>
              <w:t>N0</w:t>
            </w:r>
          </w:p>
        </w:tc>
        <w:tc>
          <w:tcPr>
            <w:tcW w:w="1542" w:type="pct"/>
            <w:vAlign w:val="center"/>
          </w:tcPr>
          <w:p w14:paraId="5C33D888" w14:textId="77777777" w:rsidR="00307712" w:rsidRDefault="002F5CFA">
            <w:pPr>
              <w:spacing w:line="360" w:lineRule="auto"/>
              <w:jc w:val="both"/>
              <w:rPr>
                <w:rFonts w:ascii="Book Antiqua" w:hAnsi="Book Antiqua"/>
              </w:rPr>
            </w:pPr>
            <w:r>
              <w:rPr>
                <w:rFonts w:ascii="Book Antiqua" w:hAnsi="Book Antiqua"/>
              </w:rPr>
              <w:t>17635 (61.3)</w:t>
            </w:r>
          </w:p>
        </w:tc>
        <w:tc>
          <w:tcPr>
            <w:tcW w:w="1629" w:type="pct"/>
            <w:vAlign w:val="center"/>
          </w:tcPr>
          <w:p w14:paraId="4C06BE69" w14:textId="77777777" w:rsidR="00307712" w:rsidRDefault="002F5CFA">
            <w:pPr>
              <w:spacing w:line="360" w:lineRule="auto"/>
              <w:jc w:val="both"/>
              <w:rPr>
                <w:rFonts w:ascii="Book Antiqua" w:hAnsi="Book Antiqua"/>
              </w:rPr>
            </w:pPr>
            <w:r>
              <w:rPr>
                <w:rFonts w:ascii="Book Antiqua" w:hAnsi="Book Antiqua"/>
              </w:rPr>
              <w:t>7594 (61.6)</w:t>
            </w:r>
          </w:p>
        </w:tc>
      </w:tr>
      <w:tr w:rsidR="00307712" w14:paraId="22891B64" w14:textId="77777777">
        <w:trPr>
          <w:trHeight w:val="196"/>
        </w:trPr>
        <w:tc>
          <w:tcPr>
            <w:tcW w:w="1828" w:type="pct"/>
          </w:tcPr>
          <w:p w14:paraId="1F696E0D" w14:textId="77777777" w:rsidR="00307712" w:rsidRDefault="002F5CFA">
            <w:pPr>
              <w:spacing w:line="360" w:lineRule="auto"/>
              <w:jc w:val="both"/>
              <w:rPr>
                <w:rFonts w:ascii="Book Antiqua" w:hAnsi="Book Antiqua"/>
              </w:rPr>
            </w:pPr>
            <w:r>
              <w:rPr>
                <w:rFonts w:ascii="Book Antiqua" w:hAnsi="Book Antiqua"/>
              </w:rPr>
              <w:t>N1</w:t>
            </w:r>
          </w:p>
        </w:tc>
        <w:tc>
          <w:tcPr>
            <w:tcW w:w="1542" w:type="pct"/>
            <w:vAlign w:val="center"/>
          </w:tcPr>
          <w:p w14:paraId="2AAFA20B" w14:textId="77777777" w:rsidR="00307712" w:rsidRDefault="002F5CFA">
            <w:pPr>
              <w:spacing w:line="360" w:lineRule="auto"/>
              <w:jc w:val="both"/>
              <w:rPr>
                <w:rFonts w:ascii="Book Antiqua" w:hAnsi="Book Antiqua"/>
              </w:rPr>
            </w:pPr>
            <w:r>
              <w:rPr>
                <w:rFonts w:ascii="Book Antiqua" w:hAnsi="Book Antiqua"/>
              </w:rPr>
              <w:t>7288 (25.3)</w:t>
            </w:r>
          </w:p>
        </w:tc>
        <w:tc>
          <w:tcPr>
            <w:tcW w:w="1629" w:type="pct"/>
            <w:vAlign w:val="center"/>
          </w:tcPr>
          <w:p w14:paraId="2EE8581D" w14:textId="77777777" w:rsidR="00307712" w:rsidRDefault="002F5CFA">
            <w:pPr>
              <w:spacing w:line="360" w:lineRule="auto"/>
              <w:jc w:val="both"/>
              <w:rPr>
                <w:rFonts w:ascii="Book Antiqua" w:hAnsi="Book Antiqua"/>
              </w:rPr>
            </w:pPr>
            <w:r>
              <w:rPr>
                <w:rFonts w:ascii="Book Antiqua" w:hAnsi="Book Antiqua"/>
              </w:rPr>
              <w:t>3036 (24.9)</w:t>
            </w:r>
          </w:p>
        </w:tc>
      </w:tr>
      <w:tr w:rsidR="00307712" w14:paraId="50B450C6" w14:textId="77777777">
        <w:trPr>
          <w:trHeight w:val="208"/>
        </w:trPr>
        <w:tc>
          <w:tcPr>
            <w:tcW w:w="1828" w:type="pct"/>
          </w:tcPr>
          <w:p w14:paraId="00EC906B" w14:textId="77777777" w:rsidR="00307712" w:rsidRDefault="002F5CFA">
            <w:pPr>
              <w:spacing w:line="360" w:lineRule="auto"/>
              <w:jc w:val="both"/>
              <w:rPr>
                <w:rFonts w:ascii="Book Antiqua" w:hAnsi="Book Antiqua"/>
              </w:rPr>
            </w:pPr>
            <w:r>
              <w:rPr>
                <w:rFonts w:ascii="Book Antiqua" w:hAnsi="Book Antiqua"/>
              </w:rPr>
              <w:t>N2</w:t>
            </w:r>
          </w:p>
        </w:tc>
        <w:tc>
          <w:tcPr>
            <w:tcW w:w="1542" w:type="pct"/>
            <w:vAlign w:val="center"/>
          </w:tcPr>
          <w:p w14:paraId="0E6CF81F" w14:textId="77777777" w:rsidR="00307712" w:rsidRDefault="002F5CFA">
            <w:pPr>
              <w:spacing w:line="360" w:lineRule="auto"/>
              <w:jc w:val="both"/>
              <w:rPr>
                <w:rFonts w:ascii="Book Antiqua" w:hAnsi="Book Antiqua"/>
              </w:rPr>
            </w:pPr>
            <w:r>
              <w:rPr>
                <w:rFonts w:ascii="Book Antiqua" w:hAnsi="Book Antiqua"/>
              </w:rPr>
              <w:t>3832 (13.3)</w:t>
            </w:r>
          </w:p>
        </w:tc>
        <w:tc>
          <w:tcPr>
            <w:tcW w:w="1629" w:type="pct"/>
            <w:vAlign w:val="center"/>
          </w:tcPr>
          <w:p w14:paraId="057766ED" w14:textId="77777777" w:rsidR="00307712" w:rsidRDefault="002F5CFA">
            <w:pPr>
              <w:spacing w:line="360" w:lineRule="auto"/>
              <w:jc w:val="both"/>
              <w:rPr>
                <w:rFonts w:ascii="Book Antiqua" w:hAnsi="Book Antiqua"/>
              </w:rPr>
            </w:pPr>
            <w:r>
              <w:rPr>
                <w:rFonts w:ascii="Book Antiqua" w:hAnsi="Book Antiqua"/>
              </w:rPr>
              <w:t>1668 (13.5)</w:t>
            </w:r>
          </w:p>
        </w:tc>
      </w:tr>
      <w:tr w:rsidR="00307712" w14:paraId="7729D180" w14:textId="77777777">
        <w:trPr>
          <w:trHeight w:val="280"/>
        </w:trPr>
        <w:tc>
          <w:tcPr>
            <w:tcW w:w="1828" w:type="pct"/>
          </w:tcPr>
          <w:p w14:paraId="308BA6BE" w14:textId="77777777" w:rsidR="00307712" w:rsidRDefault="002F5CFA">
            <w:pPr>
              <w:spacing w:line="360" w:lineRule="auto"/>
              <w:jc w:val="both"/>
              <w:rPr>
                <w:rFonts w:ascii="Book Antiqua" w:hAnsi="Book Antiqua"/>
              </w:rPr>
            </w:pPr>
            <w:r>
              <w:rPr>
                <w:rFonts w:ascii="Book Antiqua" w:hAnsi="Book Antiqua"/>
              </w:rPr>
              <w:t>Histology type</w:t>
            </w:r>
          </w:p>
        </w:tc>
        <w:tc>
          <w:tcPr>
            <w:tcW w:w="1542" w:type="pct"/>
            <w:vAlign w:val="center"/>
          </w:tcPr>
          <w:p w14:paraId="78888AE8" w14:textId="77777777" w:rsidR="00307712" w:rsidRDefault="00307712">
            <w:pPr>
              <w:spacing w:line="360" w:lineRule="auto"/>
              <w:jc w:val="both"/>
              <w:rPr>
                <w:rFonts w:ascii="Book Antiqua" w:hAnsi="Book Antiqua"/>
              </w:rPr>
            </w:pPr>
          </w:p>
        </w:tc>
        <w:tc>
          <w:tcPr>
            <w:tcW w:w="1629" w:type="pct"/>
            <w:vAlign w:val="center"/>
          </w:tcPr>
          <w:p w14:paraId="2945D5DA" w14:textId="77777777" w:rsidR="00307712" w:rsidRDefault="00307712">
            <w:pPr>
              <w:spacing w:line="360" w:lineRule="auto"/>
              <w:jc w:val="both"/>
              <w:rPr>
                <w:rFonts w:ascii="Book Antiqua" w:hAnsi="Book Antiqua"/>
              </w:rPr>
            </w:pPr>
          </w:p>
        </w:tc>
      </w:tr>
      <w:tr w:rsidR="00307712" w14:paraId="4A9037F1" w14:textId="77777777">
        <w:trPr>
          <w:trHeight w:val="268"/>
        </w:trPr>
        <w:tc>
          <w:tcPr>
            <w:tcW w:w="1828" w:type="pct"/>
          </w:tcPr>
          <w:p w14:paraId="1A571C61" w14:textId="77777777" w:rsidR="00307712" w:rsidRDefault="002F5CFA">
            <w:pPr>
              <w:spacing w:line="360" w:lineRule="auto"/>
              <w:jc w:val="both"/>
              <w:rPr>
                <w:rFonts w:ascii="Book Antiqua" w:hAnsi="Book Antiqua"/>
              </w:rPr>
            </w:pPr>
            <w:r>
              <w:rPr>
                <w:rFonts w:ascii="Book Antiqua" w:hAnsi="Book Antiqua"/>
              </w:rPr>
              <w:t>Adenocarcinoma</w:t>
            </w:r>
          </w:p>
        </w:tc>
        <w:tc>
          <w:tcPr>
            <w:tcW w:w="1542" w:type="pct"/>
            <w:vAlign w:val="center"/>
          </w:tcPr>
          <w:p w14:paraId="1AE878E7" w14:textId="77777777" w:rsidR="00307712" w:rsidRDefault="002F5CFA">
            <w:pPr>
              <w:spacing w:line="360" w:lineRule="auto"/>
              <w:jc w:val="both"/>
              <w:rPr>
                <w:rFonts w:ascii="Book Antiqua" w:hAnsi="Book Antiqua"/>
              </w:rPr>
            </w:pPr>
            <w:r>
              <w:rPr>
                <w:rFonts w:ascii="Book Antiqua" w:hAnsi="Book Antiqua"/>
              </w:rPr>
              <w:t>27233 (94.7)</w:t>
            </w:r>
          </w:p>
        </w:tc>
        <w:tc>
          <w:tcPr>
            <w:tcW w:w="1629" w:type="pct"/>
            <w:vAlign w:val="center"/>
          </w:tcPr>
          <w:p w14:paraId="6372EA37" w14:textId="77777777" w:rsidR="00307712" w:rsidRDefault="002F5CFA">
            <w:pPr>
              <w:spacing w:line="360" w:lineRule="auto"/>
              <w:jc w:val="both"/>
              <w:rPr>
                <w:rFonts w:ascii="Book Antiqua" w:hAnsi="Book Antiqua"/>
              </w:rPr>
            </w:pPr>
            <w:r>
              <w:rPr>
                <w:rFonts w:ascii="Book Antiqua" w:hAnsi="Book Antiqua"/>
              </w:rPr>
              <w:t>11640 (94.4)</w:t>
            </w:r>
          </w:p>
        </w:tc>
      </w:tr>
      <w:tr w:rsidR="00307712" w14:paraId="362F137B" w14:textId="77777777">
        <w:trPr>
          <w:trHeight w:val="280"/>
        </w:trPr>
        <w:tc>
          <w:tcPr>
            <w:tcW w:w="1828" w:type="pct"/>
          </w:tcPr>
          <w:p w14:paraId="19BEEAF9" w14:textId="77777777" w:rsidR="00307712" w:rsidRDefault="002F5CFA">
            <w:pPr>
              <w:spacing w:line="360" w:lineRule="auto"/>
              <w:jc w:val="both"/>
              <w:rPr>
                <w:rFonts w:ascii="Book Antiqua" w:hAnsi="Book Antiqua"/>
              </w:rPr>
            </w:pPr>
            <w:r>
              <w:rPr>
                <w:rFonts w:ascii="Book Antiqua" w:hAnsi="Book Antiqua"/>
              </w:rPr>
              <w:t>MAC and SRCC</w:t>
            </w:r>
          </w:p>
        </w:tc>
        <w:tc>
          <w:tcPr>
            <w:tcW w:w="1542" w:type="pct"/>
            <w:vAlign w:val="center"/>
          </w:tcPr>
          <w:p w14:paraId="4C4924CE" w14:textId="77777777" w:rsidR="00307712" w:rsidRDefault="002F5CFA">
            <w:pPr>
              <w:spacing w:line="360" w:lineRule="auto"/>
              <w:jc w:val="both"/>
              <w:rPr>
                <w:rFonts w:ascii="Book Antiqua" w:hAnsi="Book Antiqua"/>
              </w:rPr>
            </w:pPr>
            <w:r>
              <w:rPr>
                <w:rFonts w:ascii="Book Antiqua" w:hAnsi="Book Antiqua"/>
              </w:rPr>
              <w:t>1522 (5.3)</w:t>
            </w:r>
          </w:p>
        </w:tc>
        <w:tc>
          <w:tcPr>
            <w:tcW w:w="1629" w:type="pct"/>
            <w:vAlign w:val="center"/>
          </w:tcPr>
          <w:p w14:paraId="2D15BE37" w14:textId="77777777" w:rsidR="00307712" w:rsidRDefault="002F5CFA">
            <w:pPr>
              <w:spacing w:line="360" w:lineRule="auto"/>
              <w:jc w:val="both"/>
              <w:rPr>
                <w:rFonts w:ascii="Book Antiqua" w:hAnsi="Book Antiqua"/>
              </w:rPr>
            </w:pPr>
            <w:r>
              <w:rPr>
                <w:rFonts w:ascii="Book Antiqua" w:hAnsi="Book Antiqua"/>
              </w:rPr>
              <w:t>5.6 (13.5)</w:t>
            </w:r>
          </w:p>
        </w:tc>
      </w:tr>
      <w:tr w:rsidR="00307712" w14:paraId="12570C3A" w14:textId="77777777">
        <w:trPr>
          <w:trHeight w:val="172"/>
        </w:trPr>
        <w:tc>
          <w:tcPr>
            <w:tcW w:w="1828" w:type="pct"/>
          </w:tcPr>
          <w:p w14:paraId="470B24CF" w14:textId="77777777" w:rsidR="00307712" w:rsidRDefault="002F5CFA">
            <w:pPr>
              <w:spacing w:line="360" w:lineRule="auto"/>
              <w:jc w:val="both"/>
              <w:rPr>
                <w:rFonts w:ascii="Book Antiqua" w:hAnsi="Book Antiqua"/>
              </w:rPr>
            </w:pPr>
            <w:r>
              <w:rPr>
                <w:rFonts w:ascii="Book Antiqua" w:hAnsi="Book Antiqua"/>
              </w:rPr>
              <w:t>Location</w:t>
            </w:r>
          </w:p>
        </w:tc>
        <w:tc>
          <w:tcPr>
            <w:tcW w:w="1542" w:type="pct"/>
            <w:vAlign w:val="center"/>
          </w:tcPr>
          <w:p w14:paraId="118FEBD9" w14:textId="77777777" w:rsidR="00307712" w:rsidRDefault="00307712">
            <w:pPr>
              <w:spacing w:line="360" w:lineRule="auto"/>
              <w:jc w:val="both"/>
              <w:rPr>
                <w:rFonts w:ascii="Book Antiqua" w:hAnsi="Book Antiqua"/>
              </w:rPr>
            </w:pPr>
          </w:p>
        </w:tc>
        <w:tc>
          <w:tcPr>
            <w:tcW w:w="1629" w:type="pct"/>
            <w:vAlign w:val="center"/>
          </w:tcPr>
          <w:p w14:paraId="5957A4B8" w14:textId="77777777" w:rsidR="00307712" w:rsidRDefault="00307712">
            <w:pPr>
              <w:spacing w:line="360" w:lineRule="auto"/>
              <w:jc w:val="both"/>
              <w:rPr>
                <w:rFonts w:ascii="Book Antiqua" w:hAnsi="Book Antiqua"/>
              </w:rPr>
            </w:pPr>
          </w:p>
        </w:tc>
      </w:tr>
      <w:tr w:rsidR="00307712" w14:paraId="6CC3D564" w14:textId="77777777">
        <w:trPr>
          <w:trHeight w:val="196"/>
        </w:trPr>
        <w:tc>
          <w:tcPr>
            <w:tcW w:w="1828" w:type="pct"/>
          </w:tcPr>
          <w:p w14:paraId="307CB755" w14:textId="77777777" w:rsidR="00307712" w:rsidRDefault="002F5CFA">
            <w:pPr>
              <w:spacing w:line="360" w:lineRule="auto"/>
              <w:jc w:val="both"/>
              <w:rPr>
                <w:rFonts w:ascii="Book Antiqua" w:hAnsi="Book Antiqua"/>
              </w:rPr>
            </w:pPr>
            <w:r>
              <w:rPr>
                <w:rFonts w:ascii="Book Antiqua" w:hAnsi="Book Antiqua"/>
              </w:rPr>
              <w:t>Rectum</w:t>
            </w:r>
          </w:p>
        </w:tc>
        <w:tc>
          <w:tcPr>
            <w:tcW w:w="1542" w:type="pct"/>
            <w:vAlign w:val="center"/>
          </w:tcPr>
          <w:p w14:paraId="3B91FC70" w14:textId="77777777" w:rsidR="00307712" w:rsidRDefault="002F5CFA">
            <w:pPr>
              <w:spacing w:line="360" w:lineRule="auto"/>
              <w:jc w:val="both"/>
              <w:rPr>
                <w:rFonts w:ascii="Book Antiqua" w:hAnsi="Book Antiqua"/>
              </w:rPr>
            </w:pPr>
            <w:r>
              <w:rPr>
                <w:rFonts w:ascii="Book Antiqua" w:hAnsi="Book Antiqua"/>
              </w:rPr>
              <w:t>18661 (64.9)</w:t>
            </w:r>
          </w:p>
        </w:tc>
        <w:tc>
          <w:tcPr>
            <w:tcW w:w="1629" w:type="pct"/>
            <w:vAlign w:val="center"/>
          </w:tcPr>
          <w:p w14:paraId="6A8E363E" w14:textId="77777777" w:rsidR="00307712" w:rsidRDefault="002F5CFA">
            <w:pPr>
              <w:spacing w:line="360" w:lineRule="auto"/>
              <w:jc w:val="both"/>
              <w:rPr>
                <w:rFonts w:ascii="Book Antiqua" w:hAnsi="Book Antiqua"/>
              </w:rPr>
            </w:pPr>
            <w:r>
              <w:rPr>
                <w:rFonts w:ascii="Book Antiqua" w:hAnsi="Book Antiqua"/>
              </w:rPr>
              <w:t>8044 (65.3)</w:t>
            </w:r>
          </w:p>
        </w:tc>
      </w:tr>
      <w:tr w:rsidR="00307712" w14:paraId="750F1759" w14:textId="77777777">
        <w:trPr>
          <w:trHeight w:val="208"/>
        </w:trPr>
        <w:tc>
          <w:tcPr>
            <w:tcW w:w="1828" w:type="pct"/>
          </w:tcPr>
          <w:p w14:paraId="2FDE5A9C" w14:textId="77777777" w:rsidR="00307712" w:rsidRDefault="002F5CFA">
            <w:pPr>
              <w:spacing w:line="360" w:lineRule="auto"/>
              <w:jc w:val="both"/>
              <w:rPr>
                <w:rFonts w:ascii="Book Antiqua" w:hAnsi="Book Antiqua"/>
              </w:rPr>
            </w:pPr>
            <w:r>
              <w:rPr>
                <w:rFonts w:ascii="Book Antiqua" w:hAnsi="Book Antiqua"/>
              </w:rPr>
              <w:t>Rectosigmoid junction</w:t>
            </w:r>
          </w:p>
        </w:tc>
        <w:tc>
          <w:tcPr>
            <w:tcW w:w="1542" w:type="pct"/>
            <w:vAlign w:val="center"/>
          </w:tcPr>
          <w:p w14:paraId="0046E120" w14:textId="77777777" w:rsidR="00307712" w:rsidRDefault="002F5CFA">
            <w:pPr>
              <w:spacing w:line="360" w:lineRule="auto"/>
              <w:jc w:val="both"/>
              <w:rPr>
                <w:rFonts w:ascii="Book Antiqua" w:hAnsi="Book Antiqua"/>
              </w:rPr>
            </w:pPr>
            <w:r>
              <w:rPr>
                <w:rFonts w:ascii="Book Antiqua" w:hAnsi="Book Antiqua"/>
              </w:rPr>
              <w:t>10094 (35.1)</w:t>
            </w:r>
          </w:p>
        </w:tc>
        <w:tc>
          <w:tcPr>
            <w:tcW w:w="1629" w:type="pct"/>
            <w:vAlign w:val="center"/>
          </w:tcPr>
          <w:p w14:paraId="3A3742EB" w14:textId="77777777" w:rsidR="00307712" w:rsidRDefault="002F5CFA">
            <w:pPr>
              <w:spacing w:line="360" w:lineRule="auto"/>
              <w:jc w:val="both"/>
              <w:rPr>
                <w:rFonts w:ascii="Book Antiqua" w:hAnsi="Book Antiqua"/>
              </w:rPr>
            </w:pPr>
            <w:r>
              <w:rPr>
                <w:rFonts w:ascii="Book Antiqua" w:hAnsi="Book Antiqua"/>
              </w:rPr>
              <w:t>4281 (34.7)</w:t>
            </w:r>
          </w:p>
        </w:tc>
      </w:tr>
      <w:tr w:rsidR="00307712" w14:paraId="7BE3A07D" w14:textId="77777777">
        <w:trPr>
          <w:trHeight w:val="412"/>
        </w:trPr>
        <w:tc>
          <w:tcPr>
            <w:tcW w:w="1828" w:type="pct"/>
          </w:tcPr>
          <w:p w14:paraId="5EFFA1B9" w14:textId="77777777" w:rsidR="00307712" w:rsidRDefault="002F5CFA">
            <w:pPr>
              <w:spacing w:line="360" w:lineRule="auto"/>
              <w:jc w:val="both"/>
              <w:rPr>
                <w:rFonts w:ascii="Book Antiqua" w:hAnsi="Book Antiqua"/>
              </w:rPr>
            </w:pPr>
            <w:r>
              <w:rPr>
                <w:rFonts w:ascii="Book Antiqua" w:hAnsi="Book Antiqua"/>
              </w:rPr>
              <w:t>Race</w:t>
            </w:r>
          </w:p>
        </w:tc>
        <w:tc>
          <w:tcPr>
            <w:tcW w:w="1542" w:type="pct"/>
            <w:vAlign w:val="center"/>
          </w:tcPr>
          <w:p w14:paraId="0FEC21BB" w14:textId="77777777" w:rsidR="00307712" w:rsidRDefault="00307712">
            <w:pPr>
              <w:spacing w:line="360" w:lineRule="auto"/>
              <w:jc w:val="both"/>
              <w:rPr>
                <w:rFonts w:ascii="Book Antiqua" w:hAnsi="Book Antiqua"/>
              </w:rPr>
            </w:pPr>
          </w:p>
        </w:tc>
        <w:tc>
          <w:tcPr>
            <w:tcW w:w="1629" w:type="pct"/>
            <w:vAlign w:val="center"/>
          </w:tcPr>
          <w:p w14:paraId="70D6CF82" w14:textId="77777777" w:rsidR="00307712" w:rsidRDefault="00307712">
            <w:pPr>
              <w:spacing w:line="360" w:lineRule="auto"/>
              <w:jc w:val="both"/>
              <w:rPr>
                <w:rFonts w:ascii="Book Antiqua" w:hAnsi="Book Antiqua"/>
              </w:rPr>
            </w:pPr>
          </w:p>
        </w:tc>
      </w:tr>
      <w:tr w:rsidR="00307712" w14:paraId="55DA37F6" w14:textId="77777777">
        <w:trPr>
          <w:trHeight w:val="256"/>
        </w:trPr>
        <w:tc>
          <w:tcPr>
            <w:tcW w:w="1828" w:type="pct"/>
          </w:tcPr>
          <w:p w14:paraId="6690DBC3" w14:textId="77777777" w:rsidR="00307712" w:rsidRDefault="002F5CFA">
            <w:pPr>
              <w:spacing w:line="360" w:lineRule="auto"/>
              <w:jc w:val="both"/>
              <w:rPr>
                <w:rFonts w:ascii="Book Antiqua" w:hAnsi="Book Antiqua"/>
              </w:rPr>
            </w:pPr>
            <w:r>
              <w:rPr>
                <w:rFonts w:ascii="Book Antiqua" w:hAnsi="Book Antiqua"/>
              </w:rPr>
              <w:t>White</w:t>
            </w:r>
          </w:p>
        </w:tc>
        <w:tc>
          <w:tcPr>
            <w:tcW w:w="1542" w:type="pct"/>
            <w:vAlign w:val="center"/>
          </w:tcPr>
          <w:p w14:paraId="5E4BA786" w14:textId="77777777" w:rsidR="00307712" w:rsidRDefault="002F5CFA">
            <w:pPr>
              <w:spacing w:line="360" w:lineRule="auto"/>
              <w:jc w:val="both"/>
              <w:rPr>
                <w:rFonts w:ascii="Book Antiqua" w:hAnsi="Book Antiqua"/>
              </w:rPr>
            </w:pPr>
            <w:r>
              <w:rPr>
                <w:rFonts w:ascii="Book Antiqua" w:hAnsi="Book Antiqua"/>
              </w:rPr>
              <w:t>23264 (80.9)</w:t>
            </w:r>
          </w:p>
        </w:tc>
        <w:tc>
          <w:tcPr>
            <w:tcW w:w="1629" w:type="pct"/>
            <w:vAlign w:val="center"/>
          </w:tcPr>
          <w:p w14:paraId="176697CC" w14:textId="77777777" w:rsidR="00307712" w:rsidRDefault="002F5CFA">
            <w:pPr>
              <w:spacing w:line="360" w:lineRule="auto"/>
              <w:jc w:val="both"/>
              <w:rPr>
                <w:rFonts w:ascii="Book Antiqua" w:hAnsi="Book Antiqua"/>
              </w:rPr>
            </w:pPr>
            <w:r>
              <w:rPr>
                <w:rFonts w:ascii="Book Antiqua" w:hAnsi="Book Antiqua"/>
              </w:rPr>
              <w:t>9962 (81.1)</w:t>
            </w:r>
          </w:p>
        </w:tc>
      </w:tr>
      <w:tr w:rsidR="00307712" w14:paraId="7C4BBE48" w14:textId="77777777">
        <w:trPr>
          <w:trHeight w:val="244"/>
        </w:trPr>
        <w:tc>
          <w:tcPr>
            <w:tcW w:w="1828" w:type="pct"/>
          </w:tcPr>
          <w:p w14:paraId="2FA1C3D1" w14:textId="77777777" w:rsidR="00307712" w:rsidRDefault="002F5CFA">
            <w:pPr>
              <w:spacing w:line="360" w:lineRule="auto"/>
              <w:jc w:val="both"/>
              <w:rPr>
                <w:rFonts w:ascii="Book Antiqua" w:hAnsi="Book Antiqua"/>
              </w:rPr>
            </w:pPr>
            <w:r>
              <w:rPr>
                <w:rFonts w:ascii="Book Antiqua" w:hAnsi="Book Antiqua"/>
              </w:rPr>
              <w:t>Black</w:t>
            </w:r>
          </w:p>
        </w:tc>
        <w:tc>
          <w:tcPr>
            <w:tcW w:w="1542" w:type="pct"/>
            <w:vAlign w:val="center"/>
          </w:tcPr>
          <w:p w14:paraId="6BE1EE88" w14:textId="77777777" w:rsidR="00307712" w:rsidRDefault="002F5CFA">
            <w:pPr>
              <w:spacing w:line="360" w:lineRule="auto"/>
              <w:jc w:val="both"/>
              <w:rPr>
                <w:rFonts w:ascii="Book Antiqua" w:hAnsi="Book Antiqua"/>
              </w:rPr>
            </w:pPr>
            <w:r>
              <w:rPr>
                <w:rFonts w:ascii="Book Antiqua" w:hAnsi="Book Antiqua"/>
              </w:rPr>
              <w:t>2357 (8.2)</w:t>
            </w:r>
          </w:p>
        </w:tc>
        <w:tc>
          <w:tcPr>
            <w:tcW w:w="1629" w:type="pct"/>
            <w:vAlign w:val="center"/>
          </w:tcPr>
          <w:p w14:paraId="5588CDCB" w14:textId="77777777" w:rsidR="00307712" w:rsidRDefault="002F5CFA">
            <w:pPr>
              <w:spacing w:line="360" w:lineRule="auto"/>
              <w:jc w:val="both"/>
              <w:rPr>
                <w:rFonts w:ascii="Book Antiqua" w:hAnsi="Book Antiqua"/>
              </w:rPr>
            </w:pPr>
            <w:r>
              <w:rPr>
                <w:rFonts w:ascii="Book Antiqua" w:hAnsi="Book Antiqua"/>
              </w:rPr>
              <w:t>1028 (8.3)</w:t>
            </w:r>
          </w:p>
        </w:tc>
      </w:tr>
      <w:tr w:rsidR="00307712" w14:paraId="03A2C2EF" w14:textId="77777777">
        <w:trPr>
          <w:trHeight w:val="148"/>
        </w:trPr>
        <w:tc>
          <w:tcPr>
            <w:tcW w:w="1828" w:type="pct"/>
          </w:tcPr>
          <w:p w14:paraId="00CFD2AF" w14:textId="77777777" w:rsidR="00307712" w:rsidRDefault="002F5CFA">
            <w:pPr>
              <w:spacing w:line="360" w:lineRule="auto"/>
              <w:jc w:val="both"/>
              <w:rPr>
                <w:rFonts w:ascii="Book Antiqua" w:hAnsi="Book Antiqua"/>
              </w:rPr>
            </w:pPr>
            <w:r>
              <w:rPr>
                <w:rFonts w:ascii="Book Antiqua" w:hAnsi="Book Antiqua"/>
              </w:rPr>
              <w:t>Others</w:t>
            </w:r>
          </w:p>
        </w:tc>
        <w:tc>
          <w:tcPr>
            <w:tcW w:w="1542" w:type="pct"/>
            <w:vAlign w:val="center"/>
          </w:tcPr>
          <w:p w14:paraId="3FD2473C" w14:textId="77777777" w:rsidR="00307712" w:rsidRDefault="002F5CFA">
            <w:pPr>
              <w:spacing w:line="360" w:lineRule="auto"/>
              <w:jc w:val="both"/>
              <w:rPr>
                <w:rFonts w:ascii="Book Antiqua" w:hAnsi="Book Antiqua"/>
              </w:rPr>
            </w:pPr>
            <w:r>
              <w:rPr>
                <w:rFonts w:ascii="Book Antiqua" w:hAnsi="Book Antiqua"/>
              </w:rPr>
              <w:t>3062 (10.6)</w:t>
            </w:r>
          </w:p>
        </w:tc>
        <w:tc>
          <w:tcPr>
            <w:tcW w:w="1629" w:type="pct"/>
            <w:vAlign w:val="center"/>
          </w:tcPr>
          <w:p w14:paraId="0103A377" w14:textId="77777777" w:rsidR="00307712" w:rsidRDefault="002F5CFA">
            <w:pPr>
              <w:spacing w:line="360" w:lineRule="auto"/>
              <w:jc w:val="both"/>
              <w:rPr>
                <w:rFonts w:ascii="Book Antiqua" w:hAnsi="Book Antiqua"/>
              </w:rPr>
            </w:pPr>
            <w:r>
              <w:rPr>
                <w:rFonts w:ascii="Book Antiqua" w:hAnsi="Book Antiqua"/>
              </w:rPr>
              <w:t>1299 (10.5)</w:t>
            </w:r>
          </w:p>
        </w:tc>
      </w:tr>
    </w:tbl>
    <w:p w14:paraId="161CEEDE" w14:textId="77777777" w:rsidR="00307712" w:rsidRDefault="002F5CFA">
      <w:pPr>
        <w:spacing w:line="360" w:lineRule="auto"/>
        <w:jc w:val="both"/>
        <w:rPr>
          <w:rFonts w:ascii="Book Antiqua" w:hAnsi="Book Antiqua"/>
        </w:rPr>
      </w:pPr>
      <w:r>
        <w:rPr>
          <w:rFonts w:ascii="Book Antiqua" w:hAnsi="Book Antiqua"/>
          <w:lang w:eastAsia="zh-CN"/>
        </w:rPr>
        <w:t xml:space="preserve">CEA: Carcinoembryonic antigen; ELNs: Examined lymph nodes; IQR: Interquartile range; LONS: Log odds of negative lymph nodes/tumor size; MAC: Mucinous adenocarcinoma; NLNs: Negative lymph nodes; SRCC: Signet-ring cell carcinoma; TNM: </w:t>
      </w:r>
      <w:r>
        <w:rPr>
          <w:rFonts w:ascii="Book Antiqua" w:eastAsia="Book Antiqua" w:hAnsi="Book Antiqua" w:cs="Book Antiqua"/>
          <w:color w:val="000000"/>
        </w:rPr>
        <w:t>Tumor-node-metastasis.</w:t>
      </w:r>
    </w:p>
    <w:p w14:paraId="6F0487C8" w14:textId="77777777" w:rsidR="00307712" w:rsidRDefault="00307712">
      <w:pPr>
        <w:spacing w:line="360" w:lineRule="auto"/>
        <w:jc w:val="both"/>
        <w:rPr>
          <w:rFonts w:ascii="Book Antiqua" w:hAnsi="Book Antiqua"/>
        </w:rPr>
      </w:pPr>
    </w:p>
    <w:p w14:paraId="1BD9E905" w14:textId="77777777" w:rsidR="00307712" w:rsidRDefault="00307712">
      <w:pPr>
        <w:spacing w:line="360" w:lineRule="auto"/>
        <w:jc w:val="both"/>
        <w:rPr>
          <w:rFonts w:ascii="Book Antiqua" w:hAnsi="Book Antiqua"/>
          <w:b/>
          <w:bCs/>
        </w:rPr>
      </w:pPr>
    </w:p>
    <w:p w14:paraId="11CD16F2" w14:textId="77777777" w:rsidR="00307712" w:rsidRDefault="00307712">
      <w:pPr>
        <w:spacing w:line="360" w:lineRule="auto"/>
        <w:jc w:val="both"/>
        <w:rPr>
          <w:rFonts w:ascii="Book Antiqua" w:hAnsi="Book Antiqua"/>
          <w:b/>
          <w:bCs/>
        </w:rPr>
      </w:pPr>
    </w:p>
    <w:p w14:paraId="03F60940" w14:textId="77777777" w:rsidR="00307712" w:rsidRDefault="00307712">
      <w:pPr>
        <w:spacing w:line="360" w:lineRule="auto"/>
        <w:jc w:val="both"/>
        <w:rPr>
          <w:rFonts w:ascii="Book Antiqua" w:hAnsi="Book Antiqua"/>
          <w:b/>
          <w:bCs/>
        </w:rPr>
      </w:pPr>
    </w:p>
    <w:p w14:paraId="10CD8CBB" w14:textId="77777777" w:rsidR="00307712" w:rsidRDefault="00307712">
      <w:pPr>
        <w:spacing w:line="360" w:lineRule="auto"/>
        <w:jc w:val="both"/>
        <w:rPr>
          <w:rFonts w:ascii="Book Antiqua" w:hAnsi="Book Antiqua"/>
          <w:b/>
          <w:bCs/>
        </w:rPr>
      </w:pPr>
    </w:p>
    <w:p w14:paraId="389CA96A" w14:textId="77777777" w:rsidR="00307712" w:rsidRDefault="00307712">
      <w:pPr>
        <w:spacing w:line="360" w:lineRule="auto"/>
        <w:jc w:val="both"/>
        <w:rPr>
          <w:rFonts w:ascii="Book Antiqua" w:hAnsi="Book Antiqua"/>
          <w:b/>
          <w:bCs/>
        </w:rPr>
      </w:pPr>
    </w:p>
    <w:p w14:paraId="6D1C2C49" w14:textId="77777777" w:rsidR="00307712" w:rsidRDefault="00307712">
      <w:pPr>
        <w:spacing w:line="360" w:lineRule="auto"/>
        <w:jc w:val="both"/>
        <w:rPr>
          <w:rFonts w:ascii="Book Antiqua" w:hAnsi="Book Antiqua"/>
          <w:b/>
          <w:bCs/>
        </w:rPr>
      </w:pPr>
    </w:p>
    <w:p w14:paraId="6CDBD21F" w14:textId="77777777" w:rsidR="00307712" w:rsidRDefault="00307712">
      <w:pPr>
        <w:spacing w:line="360" w:lineRule="auto"/>
        <w:jc w:val="both"/>
        <w:rPr>
          <w:rFonts w:ascii="Book Antiqua" w:hAnsi="Book Antiqua"/>
          <w:b/>
          <w:bCs/>
        </w:rPr>
      </w:pPr>
    </w:p>
    <w:p w14:paraId="4818D4CA" w14:textId="77777777" w:rsidR="00307712" w:rsidRDefault="002F5CFA">
      <w:pPr>
        <w:spacing w:line="360" w:lineRule="auto"/>
        <w:jc w:val="both"/>
        <w:rPr>
          <w:rFonts w:ascii="Book Antiqua" w:hAnsi="Book Antiqua"/>
          <w:b/>
          <w:bCs/>
        </w:rPr>
      </w:pPr>
      <w:r>
        <w:rPr>
          <w:rFonts w:ascii="Book Antiqua" w:hAnsi="Book Antiqua"/>
          <w:b/>
          <w:bCs/>
          <w:lang w:eastAsia="zh-CN"/>
        </w:rPr>
        <w:t xml:space="preserve">Table 2 Univariate analysis of prognostic factors for cancer-specific survival </w:t>
      </w:r>
    </w:p>
    <w:tbl>
      <w:tblPr>
        <w:tblStyle w:val="a8"/>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5"/>
        <w:gridCol w:w="1126"/>
        <w:gridCol w:w="1517"/>
        <w:gridCol w:w="1076"/>
        <w:gridCol w:w="898"/>
        <w:gridCol w:w="1557"/>
        <w:gridCol w:w="1117"/>
      </w:tblGrid>
      <w:tr w:rsidR="00307712" w14:paraId="230F4082" w14:textId="77777777">
        <w:trPr>
          <w:trHeight w:val="138"/>
        </w:trPr>
        <w:tc>
          <w:tcPr>
            <w:tcW w:w="1193" w:type="pct"/>
            <w:vMerge w:val="restart"/>
            <w:tcBorders>
              <w:top w:val="single" w:sz="4" w:space="0" w:color="auto"/>
              <w:bottom w:val="nil"/>
            </w:tcBorders>
          </w:tcPr>
          <w:p w14:paraId="7BA82804" w14:textId="77777777" w:rsidR="00307712" w:rsidRDefault="002F5CFA">
            <w:pPr>
              <w:spacing w:line="360" w:lineRule="auto"/>
              <w:jc w:val="both"/>
              <w:rPr>
                <w:rFonts w:ascii="Book Antiqua" w:hAnsi="Book Antiqua"/>
                <w:b/>
                <w:bCs/>
              </w:rPr>
            </w:pPr>
            <w:r>
              <w:rPr>
                <w:rFonts w:ascii="Book Antiqua" w:hAnsi="Book Antiqua"/>
                <w:b/>
                <w:bCs/>
              </w:rPr>
              <w:t>Variable</w:t>
            </w:r>
          </w:p>
        </w:tc>
        <w:tc>
          <w:tcPr>
            <w:tcW w:w="1942" w:type="pct"/>
            <w:gridSpan w:val="3"/>
            <w:tcBorders>
              <w:top w:val="single" w:sz="4" w:space="0" w:color="auto"/>
              <w:bottom w:val="single" w:sz="4" w:space="0" w:color="auto"/>
            </w:tcBorders>
          </w:tcPr>
          <w:p w14:paraId="7D140B19" w14:textId="50FBA1B1" w:rsidR="00307712" w:rsidRDefault="002F5CFA">
            <w:pPr>
              <w:spacing w:line="360" w:lineRule="auto"/>
              <w:jc w:val="both"/>
              <w:rPr>
                <w:rFonts w:ascii="Book Antiqua" w:hAnsi="Book Antiqua"/>
                <w:b/>
                <w:bCs/>
              </w:rPr>
            </w:pPr>
            <w:r>
              <w:rPr>
                <w:rFonts w:ascii="Book Antiqua" w:hAnsi="Book Antiqua"/>
                <w:b/>
                <w:bCs/>
              </w:rPr>
              <w:t>Training cohort (</w:t>
            </w:r>
            <w:r>
              <w:rPr>
                <w:rFonts w:ascii="Book Antiqua" w:hAnsi="Book Antiqua"/>
                <w:b/>
                <w:bCs/>
                <w:i/>
                <w:iCs/>
              </w:rPr>
              <w:t>n</w:t>
            </w:r>
            <w:r>
              <w:rPr>
                <w:rFonts w:ascii="Book Antiqua" w:hAnsi="Book Antiqua"/>
                <w:b/>
                <w:bCs/>
              </w:rPr>
              <w:t xml:space="preserve"> = </w:t>
            </w:r>
            <w:r>
              <w:rPr>
                <w:rFonts w:ascii="Book Antiqua" w:hAnsi="Book Antiqua" w:hint="eastAsia"/>
                <w:b/>
                <w:bCs/>
                <w:lang w:eastAsia="zh-CN"/>
              </w:rPr>
              <w:t>28755</w:t>
            </w:r>
            <w:r>
              <w:rPr>
                <w:rFonts w:ascii="Book Antiqua" w:hAnsi="Book Antiqua"/>
                <w:b/>
                <w:bCs/>
              </w:rPr>
              <w:t>)</w:t>
            </w:r>
          </w:p>
        </w:tc>
        <w:tc>
          <w:tcPr>
            <w:tcW w:w="1865" w:type="pct"/>
            <w:gridSpan w:val="3"/>
            <w:tcBorders>
              <w:top w:val="single" w:sz="4" w:space="0" w:color="auto"/>
              <w:bottom w:val="single" w:sz="4" w:space="0" w:color="auto"/>
            </w:tcBorders>
          </w:tcPr>
          <w:p w14:paraId="04FAC2C9" w14:textId="77777777" w:rsidR="00307712" w:rsidRDefault="002F5CFA">
            <w:pPr>
              <w:spacing w:line="360" w:lineRule="auto"/>
              <w:jc w:val="both"/>
              <w:rPr>
                <w:rFonts w:ascii="Book Antiqua" w:hAnsi="Book Antiqua"/>
                <w:b/>
                <w:bCs/>
              </w:rPr>
            </w:pPr>
            <w:r>
              <w:rPr>
                <w:rFonts w:ascii="Book Antiqua" w:hAnsi="Book Antiqua"/>
                <w:b/>
                <w:bCs/>
              </w:rPr>
              <w:t>Validation cohort (</w:t>
            </w:r>
            <w:r>
              <w:rPr>
                <w:rFonts w:ascii="Book Antiqua" w:hAnsi="Book Antiqua"/>
                <w:b/>
                <w:bCs/>
                <w:i/>
                <w:iCs/>
              </w:rPr>
              <w:t>n</w:t>
            </w:r>
            <w:r>
              <w:rPr>
                <w:rFonts w:ascii="Book Antiqua" w:hAnsi="Book Antiqua"/>
                <w:b/>
                <w:bCs/>
              </w:rPr>
              <w:t xml:space="preserve"> = 12325)</w:t>
            </w:r>
          </w:p>
        </w:tc>
      </w:tr>
      <w:tr w:rsidR="00307712" w14:paraId="7ED93C6C" w14:textId="77777777">
        <w:trPr>
          <w:trHeight w:val="70"/>
        </w:trPr>
        <w:tc>
          <w:tcPr>
            <w:tcW w:w="1193" w:type="pct"/>
            <w:vMerge/>
            <w:tcBorders>
              <w:top w:val="nil"/>
              <w:bottom w:val="single" w:sz="4" w:space="0" w:color="auto"/>
            </w:tcBorders>
          </w:tcPr>
          <w:p w14:paraId="1B2A8A81" w14:textId="77777777" w:rsidR="00307712" w:rsidRDefault="00307712">
            <w:pPr>
              <w:spacing w:line="360" w:lineRule="auto"/>
              <w:jc w:val="both"/>
              <w:rPr>
                <w:rFonts w:ascii="Book Antiqua" w:hAnsi="Book Antiqua"/>
                <w:b/>
                <w:bCs/>
              </w:rPr>
            </w:pPr>
          </w:p>
        </w:tc>
        <w:tc>
          <w:tcPr>
            <w:tcW w:w="588" w:type="pct"/>
            <w:tcBorders>
              <w:top w:val="single" w:sz="4" w:space="0" w:color="auto"/>
              <w:bottom w:val="single" w:sz="4" w:space="0" w:color="auto"/>
            </w:tcBorders>
          </w:tcPr>
          <w:p w14:paraId="4A103115" w14:textId="77777777" w:rsidR="00307712" w:rsidRDefault="002F5CFA">
            <w:pPr>
              <w:spacing w:line="360" w:lineRule="auto"/>
              <w:jc w:val="both"/>
              <w:rPr>
                <w:rFonts w:ascii="Book Antiqua" w:hAnsi="Book Antiqua"/>
                <w:b/>
                <w:bCs/>
              </w:rPr>
            </w:pPr>
            <w:r>
              <w:rPr>
                <w:rFonts w:ascii="Book Antiqua" w:hAnsi="Book Antiqua"/>
                <w:b/>
                <w:bCs/>
              </w:rPr>
              <w:t>HR</w:t>
            </w:r>
          </w:p>
        </w:tc>
        <w:tc>
          <w:tcPr>
            <w:tcW w:w="792" w:type="pct"/>
            <w:tcBorders>
              <w:top w:val="single" w:sz="4" w:space="0" w:color="auto"/>
              <w:bottom w:val="single" w:sz="4" w:space="0" w:color="auto"/>
            </w:tcBorders>
          </w:tcPr>
          <w:p w14:paraId="6A37D1A3" w14:textId="77777777" w:rsidR="00307712" w:rsidRDefault="002F5CFA">
            <w:pPr>
              <w:spacing w:line="360" w:lineRule="auto"/>
              <w:jc w:val="both"/>
              <w:rPr>
                <w:rFonts w:ascii="Book Antiqua" w:hAnsi="Book Antiqua"/>
                <w:b/>
                <w:bCs/>
              </w:rPr>
            </w:pPr>
            <w:r>
              <w:rPr>
                <w:rFonts w:ascii="Book Antiqua" w:hAnsi="Book Antiqua"/>
                <w:b/>
                <w:bCs/>
              </w:rPr>
              <w:t>95%CI</w:t>
            </w:r>
          </w:p>
        </w:tc>
        <w:tc>
          <w:tcPr>
            <w:tcW w:w="562" w:type="pct"/>
            <w:tcBorders>
              <w:top w:val="single" w:sz="4" w:space="0" w:color="auto"/>
              <w:bottom w:val="single" w:sz="4" w:space="0" w:color="auto"/>
            </w:tcBorders>
          </w:tcPr>
          <w:p w14:paraId="7A724057" w14:textId="77777777" w:rsidR="00307712" w:rsidRDefault="002F5CFA">
            <w:pPr>
              <w:spacing w:line="360" w:lineRule="auto"/>
              <w:jc w:val="both"/>
              <w:rPr>
                <w:rFonts w:ascii="Book Antiqua" w:hAnsi="Book Antiqua"/>
                <w:b/>
                <w:bCs/>
              </w:rPr>
            </w:pPr>
            <w:r>
              <w:rPr>
                <w:rFonts w:ascii="Book Antiqua" w:hAnsi="Book Antiqua"/>
                <w:b/>
                <w:bCs/>
                <w:i/>
                <w:iCs/>
              </w:rPr>
              <w:t xml:space="preserve">P </w:t>
            </w:r>
            <w:r>
              <w:rPr>
                <w:rFonts w:ascii="Book Antiqua" w:hAnsi="Book Antiqua"/>
                <w:b/>
                <w:bCs/>
              </w:rPr>
              <w:t>value</w:t>
            </w:r>
          </w:p>
        </w:tc>
        <w:tc>
          <w:tcPr>
            <w:tcW w:w="469" w:type="pct"/>
            <w:tcBorders>
              <w:top w:val="single" w:sz="4" w:space="0" w:color="auto"/>
              <w:bottom w:val="single" w:sz="4" w:space="0" w:color="auto"/>
            </w:tcBorders>
          </w:tcPr>
          <w:p w14:paraId="0C1B398D" w14:textId="77777777" w:rsidR="00307712" w:rsidRDefault="002F5CFA">
            <w:pPr>
              <w:spacing w:line="360" w:lineRule="auto"/>
              <w:jc w:val="both"/>
              <w:rPr>
                <w:rFonts w:ascii="Book Antiqua" w:hAnsi="Book Antiqua"/>
                <w:b/>
                <w:bCs/>
              </w:rPr>
            </w:pPr>
            <w:r>
              <w:rPr>
                <w:rFonts w:ascii="Book Antiqua" w:hAnsi="Book Antiqua"/>
                <w:b/>
                <w:bCs/>
              </w:rPr>
              <w:t>HR</w:t>
            </w:r>
          </w:p>
        </w:tc>
        <w:tc>
          <w:tcPr>
            <w:tcW w:w="813" w:type="pct"/>
            <w:tcBorders>
              <w:top w:val="single" w:sz="4" w:space="0" w:color="auto"/>
              <w:bottom w:val="single" w:sz="4" w:space="0" w:color="auto"/>
            </w:tcBorders>
          </w:tcPr>
          <w:p w14:paraId="0B7B9817" w14:textId="77777777" w:rsidR="00307712" w:rsidRDefault="002F5CFA">
            <w:pPr>
              <w:spacing w:line="360" w:lineRule="auto"/>
              <w:jc w:val="both"/>
              <w:rPr>
                <w:rFonts w:ascii="Book Antiqua" w:hAnsi="Book Antiqua"/>
                <w:b/>
                <w:bCs/>
              </w:rPr>
            </w:pPr>
            <w:r>
              <w:rPr>
                <w:rFonts w:ascii="Book Antiqua" w:hAnsi="Book Antiqua"/>
                <w:b/>
                <w:bCs/>
              </w:rPr>
              <w:t>95%CI</w:t>
            </w:r>
          </w:p>
        </w:tc>
        <w:tc>
          <w:tcPr>
            <w:tcW w:w="583" w:type="pct"/>
            <w:tcBorders>
              <w:top w:val="single" w:sz="4" w:space="0" w:color="auto"/>
              <w:bottom w:val="single" w:sz="4" w:space="0" w:color="auto"/>
            </w:tcBorders>
          </w:tcPr>
          <w:p w14:paraId="1F8650DF" w14:textId="77777777" w:rsidR="00307712" w:rsidRDefault="002F5CFA">
            <w:pPr>
              <w:spacing w:line="360" w:lineRule="auto"/>
              <w:jc w:val="both"/>
              <w:rPr>
                <w:rFonts w:ascii="Book Antiqua" w:hAnsi="Book Antiqua"/>
                <w:b/>
                <w:bCs/>
              </w:rPr>
            </w:pPr>
            <w:r>
              <w:rPr>
                <w:rFonts w:ascii="Book Antiqua" w:hAnsi="Book Antiqua"/>
                <w:b/>
                <w:bCs/>
                <w:i/>
                <w:iCs/>
              </w:rPr>
              <w:t xml:space="preserve">P </w:t>
            </w:r>
            <w:r>
              <w:rPr>
                <w:rFonts w:ascii="Book Antiqua" w:hAnsi="Book Antiqua"/>
                <w:b/>
                <w:bCs/>
              </w:rPr>
              <w:t>value</w:t>
            </w:r>
          </w:p>
        </w:tc>
      </w:tr>
      <w:tr w:rsidR="00307712" w14:paraId="3C34B257" w14:textId="77777777">
        <w:trPr>
          <w:trHeight w:val="60"/>
        </w:trPr>
        <w:tc>
          <w:tcPr>
            <w:tcW w:w="1193" w:type="pct"/>
            <w:tcBorders>
              <w:top w:val="single" w:sz="4" w:space="0" w:color="auto"/>
            </w:tcBorders>
          </w:tcPr>
          <w:p w14:paraId="6EEFEB06" w14:textId="77777777" w:rsidR="00307712" w:rsidRDefault="002F5CFA">
            <w:pPr>
              <w:spacing w:line="360" w:lineRule="auto"/>
              <w:jc w:val="both"/>
              <w:rPr>
                <w:rFonts w:ascii="Book Antiqua" w:hAnsi="Book Antiqua"/>
              </w:rPr>
            </w:pPr>
            <w:r>
              <w:rPr>
                <w:rFonts w:ascii="Book Antiqua" w:hAnsi="Book Antiqua"/>
              </w:rPr>
              <w:t>Age</w:t>
            </w:r>
            <w:r>
              <w:rPr>
                <w:rFonts w:ascii="Book Antiqua" w:hAnsi="Book Antiqua"/>
                <w:vertAlign w:val="superscript"/>
              </w:rPr>
              <w:t>1</w:t>
            </w:r>
          </w:p>
        </w:tc>
        <w:tc>
          <w:tcPr>
            <w:tcW w:w="588" w:type="pct"/>
            <w:tcBorders>
              <w:top w:val="single" w:sz="4" w:space="0" w:color="auto"/>
            </w:tcBorders>
            <w:vAlign w:val="center"/>
          </w:tcPr>
          <w:p w14:paraId="051845B0" w14:textId="77777777" w:rsidR="00307712" w:rsidRDefault="002F5CFA">
            <w:pPr>
              <w:spacing w:line="360" w:lineRule="auto"/>
              <w:jc w:val="both"/>
              <w:rPr>
                <w:rFonts w:ascii="Book Antiqua" w:hAnsi="Book Antiqua"/>
              </w:rPr>
            </w:pPr>
            <w:r>
              <w:rPr>
                <w:rFonts w:ascii="Book Antiqua" w:hAnsi="Book Antiqua"/>
              </w:rPr>
              <w:t>1.022</w:t>
            </w:r>
          </w:p>
        </w:tc>
        <w:tc>
          <w:tcPr>
            <w:tcW w:w="792" w:type="pct"/>
            <w:tcBorders>
              <w:top w:val="single" w:sz="4" w:space="0" w:color="auto"/>
            </w:tcBorders>
            <w:vAlign w:val="center"/>
          </w:tcPr>
          <w:p w14:paraId="0F3611D6" w14:textId="77777777" w:rsidR="00307712" w:rsidRDefault="002F5CFA">
            <w:pPr>
              <w:spacing w:line="360" w:lineRule="auto"/>
              <w:jc w:val="both"/>
              <w:rPr>
                <w:rFonts w:ascii="Book Antiqua" w:hAnsi="Book Antiqua"/>
              </w:rPr>
            </w:pPr>
            <w:r>
              <w:rPr>
                <w:rFonts w:ascii="Book Antiqua" w:hAnsi="Book Antiqua"/>
              </w:rPr>
              <w:t>1.019-1.024</w:t>
            </w:r>
          </w:p>
        </w:tc>
        <w:tc>
          <w:tcPr>
            <w:tcW w:w="562" w:type="pct"/>
            <w:tcBorders>
              <w:top w:val="single" w:sz="4" w:space="0" w:color="auto"/>
            </w:tcBorders>
            <w:vAlign w:val="center"/>
          </w:tcPr>
          <w:p w14:paraId="2856E841" w14:textId="77777777" w:rsidR="00307712" w:rsidRDefault="002F5CFA">
            <w:pPr>
              <w:spacing w:line="360" w:lineRule="auto"/>
              <w:jc w:val="both"/>
              <w:rPr>
                <w:rFonts w:ascii="Book Antiqua" w:hAnsi="Book Antiqua"/>
              </w:rPr>
            </w:pPr>
            <w:r>
              <w:rPr>
                <w:rFonts w:ascii="Book Antiqua" w:hAnsi="Book Antiqua"/>
              </w:rPr>
              <w:t>&lt; 0.001</w:t>
            </w:r>
          </w:p>
        </w:tc>
        <w:tc>
          <w:tcPr>
            <w:tcW w:w="469" w:type="pct"/>
            <w:tcBorders>
              <w:top w:val="single" w:sz="4" w:space="0" w:color="auto"/>
            </w:tcBorders>
            <w:vAlign w:val="center"/>
          </w:tcPr>
          <w:p w14:paraId="2918D138" w14:textId="77777777" w:rsidR="00307712" w:rsidRDefault="002F5CFA">
            <w:pPr>
              <w:spacing w:line="360" w:lineRule="auto"/>
              <w:jc w:val="both"/>
              <w:rPr>
                <w:rFonts w:ascii="Book Antiqua" w:hAnsi="Book Antiqua"/>
              </w:rPr>
            </w:pPr>
            <w:r>
              <w:rPr>
                <w:rFonts w:ascii="Book Antiqua" w:hAnsi="Book Antiqua"/>
              </w:rPr>
              <w:t>1.021</w:t>
            </w:r>
          </w:p>
        </w:tc>
        <w:tc>
          <w:tcPr>
            <w:tcW w:w="813" w:type="pct"/>
            <w:tcBorders>
              <w:top w:val="single" w:sz="4" w:space="0" w:color="auto"/>
            </w:tcBorders>
            <w:vAlign w:val="center"/>
          </w:tcPr>
          <w:p w14:paraId="381F0F63" w14:textId="77777777" w:rsidR="00307712" w:rsidRDefault="002F5CFA">
            <w:pPr>
              <w:spacing w:line="360" w:lineRule="auto"/>
              <w:jc w:val="both"/>
              <w:rPr>
                <w:rFonts w:ascii="Book Antiqua" w:hAnsi="Book Antiqua"/>
              </w:rPr>
            </w:pPr>
            <w:r>
              <w:rPr>
                <w:rFonts w:ascii="Book Antiqua" w:hAnsi="Book Antiqua"/>
              </w:rPr>
              <w:t>1.018-1.025</w:t>
            </w:r>
          </w:p>
        </w:tc>
        <w:tc>
          <w:tcPr>
            <w:tcW w:w="583" w:type="pct"/>
            <w:tcBorders>
              <w:top w:val="single" w:sz="4" w:space="0" w:color="auto"/>
            </w:tcBorders>
            <w:vAlign w:val="center"/>
          </w:tcPr>
          <w:p w14:paraId="1A9E0BBB" w14:textId="77777777" w:rsidR="00307712" w:rsidRDefault="002F5CFA">
            <w:pPr>
              <w:spacing w:line="360" w:lineRule="auto"/>
              <w:jc w:val="both"/>
              <w:rPr>
                <w:rFonts w:ascii="Book Antiqua" w:hAnsi="Book Antiqua"/>
              </w:rPr>
            </w:pPr>
            <w:r>
              <w:rPr>
                <w:rFonts w:ascii="Book Antiqua" w:hAnsi="Book Antiqua"/>
              </w:rPr>
              <w:t>&lt; 0.001</w:t>
            </w:r>
          </w:p>
        </w:tc>
      </w:tr>
      <w:tr w:rsidR="00307712" w14:paraId="532E0ABA" w14:textId="77777777">
        <w:trPr>
          <w:trHeight w:val="74"/>
        </w:trPr>
        <w:tc>
          <w:tcPr>
            <w:tcW w:w="1193" w:type="pct"/>
          </w:tcPr>
          <w:p w14:paraId="4CAA904B" w14:textId="77777777" w:rsidR="00307712" w:rsidRDefault="002F5CFA">
            <w:pPr>
              <w:spacing w:line="360" w:lineRule="auto"/>
              <w:jc w:val="both"/>
              <w:rPr>
                <w:rFonts w:ascii="Book Antiqua" w:hAnsi="Book Antiqua"/>
              </w:rPr>
            </w:pPr>
            <w:r>
              <w:rPr>
                <w:rFonts w:ascii="Book Antiqua" w:hAnsi="Book Antiqua"/>
              </w:rPr>
              <w:t>Tumor size</w:t>
            </w:r>
            <w:r>
              <w:rPr>
                <w:rFonts w:ascii="Book Antiqua" w:hAnsi="Book Antiqua"/>
                <w:vertAlign w:val="superscript"/>
              </w:rPr>
              <w:t>1</w:t>
            </w:r>
          </w:p>
        </w:tc>
        <w:tc>
          <w:tcPr>
            <w:tcW w:w="588" w:type="pct"/>
            <w:vAlign w:val="center"/>
          </w:tcPr>
          <w:p w14:paraId="466E5B2C" w14:textId="77777777" w:rsidR="00307712" w:rsidRDefault="002F5CFA">
            <w:pPr>
              <w:spacing w:line="360" w:lineRule="auto"/>
              <w:jc w:val="both"/>
              <w:rPr>
                <w:rFonts w:ascii="Book Antiqua" w:hAnsi="Book Antiqua"/>
              </w:rPr>
            </w:pPr>
            <w:r>
              <w:rPr>
                <w:rFonts w:ascii="Book Antiqua" w:hAnsi="Book Antiqua"/>
              </w:rPr>
              <w:t>1.004</w:t>
            </w:r>
          </w:p>
        </w:tc>
        <w:tc>
          <w:tcPr>
            <w:tcW w:w="792" w:type="pct"/>
            <w:vAlign w:val="center"/>
          </w:tcPr>
          <w:p w14:paraId="12AC7D3B" w14:textId="77777777" w:rsidR="00307712" w:rsidRDefault="002F5CFA">
            <w:pPr>
              <w:spacing w:line="360" w:lineRule="auto"/>
              <w:jc w:val="both"/>
              <w:rPr>
                <w:rFonts w:ascii="Book Antiqua" w:hAnsi="Book Antiqua"/>
              </w:rPr>
            </w:pPr>
            <w:r>
              <w:rPr>
                <w:rFonts w:ascii="Book Antiqua" w:hAnsi="Book Antiqua"/>
              </w:rPr>
              <w:t>1.003-1.004</w:t>
            </w:r>
          </w:p>
        </w:tc>
        <w:tc>
          <w:tcPr>
            <w:tcW w:w="562" w:type="pct"/>
            <w:vAlign w:val="center"/>
          </w:tcPr>
          <w:p w14:paraId="7E4CF687" w14:textId="77777777" w:rsidR="00307712" w:rsidRDefault="002F5CFA">
            <w:pPr>
              <w:spacing w:line="360" w:lineRule="auto"/>
              <w:jc w:val="both"/>
              <w:rPr>
                <w:rFonts w:ascii="Book Antiqua" w:hAnsi="Book Antiqua"/>
              </w:rPr>
            </w:pPr>
            <w:r>
              <w:rPr>
                <w:rFonts w:ascii="Book Antiqua" w:hAnsi="Book Antiqua"/>
              </w:rPr>
              <w:t>&lt; 0.001</w:t>
            </w:r>
          </w:p>
        </w:tc>
        <w:tc>
          <w:tcPr>
            <w:tcW w:w="469" w:type="pct"/>
            <w:vAlign w:val="center"/>
          </w:tcPr>
          <w:p w14:paraId="699A9ECA" w14:textId="77777777" w:rsidR="00307712" w:rsidRDefault="002F5CFA">
            <w:pPr>
              <w:spacing w:line="360" w:lineRule="auto"/>
              <w:jc w:val="both"/>
              <w:rPr>
                <w:rFonts w:ascii="Book Antiqua" w:hAnsi="Book Antiqua"/>
              </w:rPr>
            </w:pPr>
            <w:r>
              <w:rPr>
                <w:rFonts w:ascii="Book Antiqua" w:hAnsi="Book Antiqua"/>
              </w:rPr>
              <w:t>1.003</w:t>
            </w:r>
          </w:p>
        </w:tc>
        <w:tc>
          <w:tcPr>
            <w:tcW w:w="813" w:type="pct"/>
            <w:vAlign w:val="center"/>
          </w:tcPr>
          <w:p w14:paraId="6BCA8E10" w14:textId="77777777" w:rsidR="00307712" w:rsidRDefault="002F5CFA">
            <w:pPr>
              <w:spacing w:line="360" w:lineRule="auto"/>
              <w:jc w:val="both"/>
              <w:rPr>
                <w:rFonts w:ascii="Book Antiqua" w:hAnsi="Book Antiqua"/>
              </w:rPr>
            </w:pPr>
            <w:r>
              <w:rPr>
                <w:rFonts w:ascii="Book Antiqua" w:hAnsi="Book Antiqua"/>
              </w:rPr>
              <w:t>1.002-1.003</w:t>
            </w:r>
          </w:p>
        </w:tc>
        <w:tc>
          <w:tcPr>
            <w:tcW w:w="583" w:type="pct"/>
            <w:vAlign w:val="center"/>
          </w:tcPr>
          <w:p w14:paraId="54B8DE1E" w14:textId="77777777" w:rsidR="00307712" w:rsidRDefault="002F5CFA">
            <w:pPr>
              <w:spacing w:line="360" w:lineRule="auto"/>
              <w:jc w:val="both"/>
              <w:rPr>
                <w:rFonts w:ascii="Book Antiqua" w:hAnsi="Book Antiqua"/>
              </w:rPr>
            </w:pPr>
            <w:r>
              <w:rPr>
                <w:rFonts w:ascii="Book Antiqua" w:hAnsi="Book Antiqua"/>
              </w:rPr>
              <w:t>&lt; 0.001</w:t>
            </w:r>
          </w:p>
        </w:tc>
      </w:tr>
      <w:tr w:rsidR="00307712" w14:paraId="39AC10F1" w14:textId="77777777">
        <w:trPr>
          <w:trHeight w:val="74"/>
        </w:trPr>
        <w:tc>
          <w:tcPr>
            <w:tcW w:w="1193" w:type="pct"/>
          </w:tcPr>
          <w:p w14:paraId="285E55A4" w14:textId="6076E861" w:rsidR="00307712" w:rsidRDefault="002F5CFA">
            <w:pPr>
              <w:spacing w:line="360" w:lineRule="auto"/>
              <w:jc w:val="both"/>
              <w:rPr>
                <w:rFonts w:ascii="Book Antiqua" w:hAnsi="Book Antiqua"/>
              </w:rPr>
            </w:pPr>
            <w:r>
              <w:rPr>
                <w:rFonts w:ascii="Book Antiqua" w:hAnsi="Book Antiqua"/>
              </w:rPr>
              <w:t>NLNs</w:t>
            </w:r>
            <w:r>
              <w:rPr>
                <w:rFonts w:ascii="Book Antiqua" w:hAnsi="Book Antiqua"/>
                <w:vertAlign w:val="superscript"/>
              </w:rPr>
              <w:t>1</w:t>
            </w:r>
          </w:p>
        </w:tc>
        <w:tc>
          <w:tcPr>
            <w:tcW w:w="588" w:type="pct"/>
            <w:vAlign w:val="center"/>
          </w:tcPr>
          <w:p w14:paraId="460846C6" w14:textId="77777777" w:rsidR="00307712" w:rsidRDefault="002F5CFA">
            <w:pPr>
              <w:spacing w:line="360" w:lineRule="auto"/>
              <w:jc w:val="both"/>
              <w:rPr>
                <w:rFonts w:ascii="Book Antiqua" w:hAnsi="Book Antiqua"/>
              </w:rPr>
            </w:pPr>
            <w:r>
              <w:rPr>
                <w:rFonts w:ascii="Book Antiqua" w:hAnsi="Book Antiqua"/>
              </w:rPr>
              <w:t>0.971</w:t>
            </w:r>
          </w:p>
        </w:tc>
        <w:tc>
          <w:tcPr>
            <w:tcW w:w="792" w:type="pct"/>
            <w:vAlign w:val="center"/>
          </w:tcPr>
          <w:p w14:paraId="468FFDBC" w14:textId="77777777" w:rsidR="00307712" w:rsidRDefault="002F5CFA">
            <w:pPr>
              <w:spacing w:line="360" w:lineRule="auto"/>
              <w:jc w:val="both"/>
              <w:rPr>
                <w:rFonts w:ascii="Book Antiqua" w:hAnsi="Book Antiqua"/>
              </w:rPr>
            </w:pPr>
            <w:r>
              <w:rPr>
                <w:rFonts w:ascii="Book Antiqua" w:hAnsi="Book Antiqua"/>
              </w:rPr>
              <w:t>0.967-0.974</w:t>
            </w:r>
          </w:p>
        </w:tc>
        <w:tc>
          <w:tcPr>
            <w:tcW w:w="562" w:type="pct"/>
            <w:vAlign w:val="center"/>
          </w:tcPr>
          <w:p w14:paraId="1D05ED0A" w14:textId="77777777" w:rsidR="00307712" w:rsidRDefault="002F5CFA">
            <w:pPr>
              <w:spacing w:line="360" w:lineRule="auto"/>
              <w:jc w:val="both"/>
              <w:rPr>
                <w:rFonts w:ascii="Book Antiqua" w:hAnsi="Book Antiqua"/>
              </w:rPr>
            </w:pPr>
            <w:r>
              <w:rPr>
                <w:rFonts w:ascii="Book Antiqua" w:hAnsi="Book Antiqua"/>
              </w:rPr>
              <w:t>&lt; 0.001</w:t>
            </w:r>
          </w:p>
        </w:tc>
        <w:tc>
          <w:tcPr>
            <w:tcW w:w="469" w:type="pct"/>
            <w:vAlign w:val="center"/>
          </w:tcPr>
          <w:p w14:paraId="07636703" w14:textId="77777777" w:rsidR="00307712" w:rsidRDefault="002F5CFA">
            <w:pPr>
              <w:spacing w:line="360" w:lineRule="auto"/>
              <w:jc w:val="both"/>
              <w:rPr>
                <w:rFonts w:ascii="Book Antiqua" w:hAnsi="Book Antiqua"/>
              </w:rPr>
            </w:pPr>
            <w:r>
              <w:rPr>
                <w:rFonts w:ascii="Book Antiqua" w:hAnsi="Book Antiqua"/>
              </w:rPr>
              <w:t>0.970</w:t>
            </w:r>
          </w:p>
        </w:tc>
        <w:tc>
          <w:tcPr>
            <w:tcW w:w="813" w:type="pct"/>
            <w:vAlign w:val="center"/>
          </w:tcPr>
          <w:p w14:paraId="0B73916B" w14:textId="77777777" w:rsidR="00307712" w:rsidRDefault="002F5CFA">
            <w:pPr>
              <w:spacing w:line="360" w:lineRule="auto"/>
              <w:jc w:val="both"/>
              <w:rPr>
                <w:rFonts w:ascii="Book Antiqua" w:hAnsi="Book Antiqua"/>
              </w:rPr>
            </w:pPr>
            <w:r>
              <w:rPr>
                <w:rFonts w:ascii="Book Antiqua" w:hAnsi="Book Antiqua"/>
              </w:rPr>
              <w:t>0.964-0.975</w:t>
            </w:r>
          </w:p>
        </w:tc>
        <w:tc>
          <w:tcPr>
            <w:tcW w:w="583" w:type="pct"/>
            <w:vAlign w:val="center"/>
          </w:tcPr>
          <w:p w14:paraId="6B9E799B" w14:textId="77777777" w:rsidR="00307712" w:rsidRDefault="002F5CFA">
            <w:pPr>
              <w:spacing w:line="360" w:lineRule="auto"/>
              <w:jc w:val="both"/>
              <w:rPr>
                <w:rFonts w:ascii="Book Antiqua" w:hAnsi="Book Antiqua"/>
              </w:rPr>
            </w:pPr>
            <w:r>
              <w:rPr>
                <w:rFonts w:ascii="Book Antiqua" w:hAnsi="Book Antiqua"/>
              </w:rPr>
              <w:t>&lt; 0.001</w:t>
            </w:r>
          </w:p>
        </w:tc>
      </w:tr>
      <w:tr w:rsidR="00307712" w14:paraId="5DE4C4CA" w14:textId="77777777">
        <w:trPr>
          <w:trHeight w:val="74"/>
        </w:trPr>
        <w:tc>
          <w:tcPr>
            <w:tcW w:w="1193" w:type="pct"/>
          </w:tcPr>
          <w:p w14:paraId="1912BB1B" w14:textId="77777777" w:rsidR="00307712" w:rsidRDefault="002F5CFA">
            <w:pPr>
              <w:spacing w:line="360" w:lineRule="auto"/>
              <w:jc w:val="both"/>
              <w:rPr>
                <w:rFonts w:ascii="Book Antiqua" w:hAnsi="Book Antiqua"/>
              </w:rPr>
            </w:pPr>
            <w:r>
              <w:rPr>
                <w:rFonts w:ascii="Book Antiqua" w:hAnsi="Book Antiqua"/>
              </w:rPr>
              <w:t>LONS</w:t>
            </w:r>
            <w:r>
              <w:rPr>
                <w:rFonts w:ascii="Book Antiqua" w:hAnsi="Book Antiqua"/>
                <w:vertAlign w:val="superscript"/>
              </w:rPr>
              <w:t>1</w:t>
            </w:r>
          </w:p>
        </w:tc>
        <w:tc>
          <w:tcPr>
            <w:tcW w:w="588" w:type="pct"/>
            <w:vAlign w:val="center"/>
          </w:tcPr>
          <w:p w14:paraId="7EA0AE35" w14:textId="77777777" w:rsidR="00307712" w:rsidRDefault="002F5CFA">
            <w:pPr>
              <w:spacing w:line="360" w:lineRule="auto"/>
              <w:jc w:val="both"/>
              <w:rPr>
                <w:rFonts w:ascii="Book Antiqua" w:hAnsi="Book Antiqua"/>
              </w:rPr>
            </w:pPr>
            <w:r>
              <w:rPr>
                <w:rFonts w:ascii="Book Antiqua" w:hAnsi="Book Antiqua"/>
              </w:rPr>
              <w:t>0.330</w:t>
            </w:r>
          </w:p>
        </w:tc>
        <w:tc>
          <w:tcPr>
            <w:tcW w:w="792" w:type="pct"/>
            <w:vAlign w:val="center"/>
          </w:tcPr>
          <w:p w14:paraId="75481851" w14:textId="77777777" w:rsidR="00307712" w:rsidRDefault="002F5CFA">
            <w:pPr>
              <w:spacing w:line="360" w:lineRule="auto"/>
              <w:jc w:val="both"/>
              <w:rPr>
                <w:rFonts w:ascii="Book Antiqua" w:hAnsi="Book Antiqua"/>
              </w:rPr>
            </w:pPr>
            <w:r>
              <w:rPr>
                <w:rFonts w:ascii="Book Antiqua" w:hAnsi="Book Antiqua"/>
              </w:rPr>
              <w:t>0.308-0.354</w:t>
            </w:r>
          </w:p>
        </w:tc>
        <w:tc>
          <w:tcPr>
            <w:tcW w:w="562" w:type="pct"/>
            <w:vAlign w:val="center"/>
          </w:tcPr>
          <w:p w14:paraId="69D9DF5F" w14:textId="77777777" w:rsidR="00307712" w:rsidRDefault="002F5CFA">
            <w:pPr>
              <w:spacing w:line="360" w:lineRule="auto"/>
              <w:jc w:val="both"/>
              <w:rPr>
                <w:rFonts w:ascii="Book Antiqua" w:hAnsi="Book Antiqua"/>
              </w:rPr>
            </w:pPr>
            <w:r>
              <w:rPr>
                <w:rFonts w:ascii="Book Antiqua" w:hAnsi="Book Antiqua"/>
              </w:rPr>
              <w:t>&lt; 0.001</w:t>
            </w:r>
          </w:p>
        </w:tc>
        <w:tc>
          <w:tcPr>
            <w:tcW w:w="469" w:type="pct"/>
            <w:vAlign w:val="center"/>
          </w:tcPr>
          <w:p w14:paraId="665B3AC4" w14:textId="77777777" w:rsidR="00307712" w:rsidRDefault="002F5CFA">
            <w:pPr>
              <w:spacing w:line="360" w:lineRule="auto"/>
              <w:jc w:val="both"/>
              <w:rPr>
                <w:rFonts w:ascii="Book Antiqua" w:hAnsi="Book Antiqua"/>
              </w:rPr>
            </w:pPr>
            <w:r>
              <w:rPr>
                <w:rFonts w:ascii="Book Antiqua" w:hAnsi="Book Antiqua"/>
              </w:rPr>
              <w:t>0.331</w:t>
            </w:r>
          </w:p>
        </w:tc>
        <w:tc>
          <w:tcPr>
            <w:tcW w:w="813" w:type="pct"/>
            <w:vAlign w:val="center"/>
          </w:tcPr>
          <w:p w14:paraId="54EA69B0" w14:textId="77777777" w:rsidR="00307712" w:rsidRDefault="002F5CFA">
            <w:pPr>
              <w:spacing w:line="360" w:lineRule="auto"/>
              <w:jc w:val="both"/>
              <w:rPr>
                <w:rFonts w:ascii="Book Antiqua" w:hAnsi="Book Antiqua"/>
              </w:rPr>
            </w:pPr>
            <w:r>
              <w:rPr>
                <w:rFonts w:ascii="Book Antiqua" w:hAnsi="Book Antiqua"/>
              </w:rPr>
              <w:t>0.298-0.367</w:t>
            </w:r>
          </w:p>
        </w:tc>
        <w:tc>
          <w:tcPr>
            <w:tcW w:w="583" w:type="pct"/>
            <w:vAlign w:val="center"/>
          </w:tcPr>
          <w:p w14:paraId="3FE561C6" w14:textId="77777777" w:rsidR="00307712" w:rsidRDefault="002F5CFA">
            <w:pPr>
              <w:spacing w:line="360" w:lineRule="auto"/>
              <w:jc w:val="both"/>
              <w:rPr>
                <w:rFonts w:ascii="Book Antiqua" w:hAnsi="Book Antiqua"/>
              </w:rPr>
            </w:pPr>
            <w:r>
              <w:rPr>
                <w:rFonts w:ascii="Book Antiqua" w:hAnsi="Book Antiqua"/>
              </w:rPr>
              <w:t>&lt; 0.001</w:t>
            </w:r>
          </w:p>
        </w:tc>
      </w:tr>
      <w:tr w:rsidR="00307712" w14:paraId="0A9E0023" w14:textId="77777777">
        <w:trPr>
          <w:trHeight w:val="70"/>
        </w:trPr>
        <w:tc>
          <w:tcPr>
            <w:tcW w:w="1193" w:type="pct"/>
          </w:tcPr>
          <w:p w14:paraId="2C5E6DBF" w14:textId="77777777" w:rsidR="00307712" w:rsidRDefault="002F5CFA">
            <w:pPr>
              <w:spacing w:line="360" w:lineRule="auto"/>
              <w:jc w:val="both"/>
              <w:rPr>
                <w:rFonts w:ascii="Book Antiqua" w:hAnsi="Book Antiqua"/>
              </w:rPr>
            </w:pPr>
            <w:r>
              <w:rPr>
                <w:rFonts w:ascii="Book Antiqua" w:hAnsi="Book Antiqua"/>
              </w:rPr>
              <w:t>Sex (ref = male)</w:t>
            </w:r>
          </w:p>
        </w:tc>
        <w:tc>
          <w:tcPr>
            <w:tcW w:w="588" w:type="pct"/>
            <w:vAlign w:val="center"/>
          </w:tcPr>
          <w:p w14:paraId="3DA51599" w14:textId="77777777" w:rsidR="00307712" w:rsidRDefault="002F5CFA">
            <w:pPr>
              <w:spacing w:line="360" w:lineRule="auto"/>
              <w:jc w:val="both"/>
              <w:rPr>
                <w:rFonts w:ascii="Book Antiqua" w:hAnsi="Book Antiqua"/>
              </w:rPr>
            </w:pPr>
            <w:r>
              <w:rPr>
                <w:rFonts w:ascii="Book Antiqua" w:hAnsi="Book Antiqua"/>
              </w:rPr>
              <w:t>0.887</w:t>
            </w:r>
          </w:p>
        </w:tc>
        <w:tc>
          <w:tcPr>
            <w:tcW w:w="792" w:type="pct"/>
            <w:vAlign w:val="center"/>
          </w:tcPr>
          <w:p w14:paraId="013A66ED" w14:textId="77777777" w:rsidR="00307712" w:rsidRDefault="002F5CFA">
            <w:pPr>
              <w:spacing w:line="360" w:lineRule="auto"/>
              <w:jc w:val="both"/>
              <w:rPr>
                <w:rFonts w:ascii="Book Antiqua" w:hAnsi="Book Antiqua"/>
              </w:rPr>
            </w:pPr>
            <w:r>
              <w:rPr>
                <w:rFonts w:ascii="Book Antiqua" w:hAnsi="Book Antiqua"/>
              </w:rPr>
              <w:t>0.840-0.937</w:t>
            </w:r>
          </w:p>
        </w:tc>
        <w:tc>
          <w:tcPr>
            <w:tcW w:w="562" w:type="pct"/>
            <w:vAlign w:val="center"/>
          </w:tcPr>
          <w:p w14:paraId="388B4B7E" w14:textId="77777777" w:rsidR="00307712" w:rsidRDefault="002F5CFA">
            <w:pPr>
              <w:spacing w:line="360" w:lineRule="auto"/>
              <w:jc w:val="both"/>
              <w:rPr>
                <w:rFonts w:ascii="Book Antiqua" w:hAnsi="Book Antiqua"/>
              </w:rPr>
            </w:pPr>
            <w:r>
              <w:rPr>
                <w:rFonts w:ascii="Book Antiqua" w:hAnsi="Book Antiqua"/>
              </w:rPr>
              <w:t>&lt; 0.001</w:t>
            </w:r>
          </w:p>
        </w:tc>
        <w:tc>
          <w:tcPr>
            <w:tcW w:w="469" w:type="pct"/>
            <w:vAlign w:val="center"/>
          </w:tcPr>
          <w:p w14:paraId="52DBFFDC" w14:textId="77777777" w:rsidR="00307712" w:rsidRDefault="002F5CFA">
            <w:pPr>
              <w:spacing w:line="360" w:lineRule="auto"/>
              <w:jc w:val="both"/>
              <w:rPr>
                <w:rFonts w:ascii="Book Antiqua" w:hAnsi="Book Antiqua"/>
              </w:rPr>
            </w:pPr>
            <w:r>
              <w:rPr>
                <w:rFonts w:ascii="Book Antiqua" w:hAnsi="Book Antiqua"/>
              </w:rPr>
              <w:t>0.901</w:t>
            </w:r>
          </w:p>
        </w:tc>
        <w:tc>
          <w:tcPr>
            <w:tcW w:w="813" w:type="pct"/>
            <w:vAlign w:val="center"/>
          </w:tcPr>
          <w:p w14:paraId="5CF36D1E" w14:textId="77777777" w:rsidR="00307712" w:rsidRDefault="002F5CFA">
            <w:pPr>
              <w:spacing w:line="360" w:lineRule="auto"/>
              <w:jc w:val="both"/>
              <w:rPr>
                <w:rFonts w:ascii="Book Antiqua" w:hAnsi="Book Antiqua"/>
              </w:rPr>
            </w:pPr>
            <w:r>
              <w:rPr>
                <w:rFonts w:ascii="Book Antiqua" w:hAnsi="Book Antiqua"/>
              </w:rPr>
              <w:t>0.829-0.979</w:t>
            </w:r>
          </w:p>
        </w:tc>
        <w:tc>
          <w:tcPr>
            <w:tcW w:w="583" w:type="pct"/>
            <w:vAlign w:val="center"/>
          </w:tcPr>
          <w:p w14:paraId="01ADFBB5" w14:textId="77777777" w:rsidR="00307712" w:rsidRDefault="002F5CFA">
            <w:pPr>
              <w:spacing w:line="360" w:lineRule="auto"/>
              <w:jc w:val="both"/>
              <w:rPr>
                <w:rFonts w:ascii="Book Antiqua" w:hAnsi="Book Antiqua"/>
              </w:rPr>
            </w:pPr>
            <w:r>
              <w:rPr>
                <w:rFonts w:ascii="Book Antiqua" w:hAnsi="Book Antiqua"/>
              </w:rPr>
              <w:t>&lt; 0.001</w:t>
            </w:r>
          </w:p>
        </w:tc>
      </w:tr>
      <w:tr w:rsidR="00307712" w14:paraId="7DFF4F92" w14:textId="77777777">
        <w:trPr>
          <w:trHeight w:val="70"/>
        </w:trPr>
        <w:tc>
          <w:tcPr>
            <w:tcW w:w="1193" w:type="pct"/>
          </w:tcPr>
          <w:p w14:paraId="6A77E6BA" w14:textId="77777777" w:rsidR="00307712" w:rsidRDefault="002F5CFA">
            <w:pPr>
              <w:spacing w:line="360" w:lineRule="auto"/>
              <w:jc w:val="both"/>
              <w:rPr>
                <w:rFonts w:ascii="Book Antiqua" w:hAnsi="Book Antiqua"/>
              </w:rPr>
            </w:pPr>
            <w:r>
              <w:rPr>
                <w:rFonts w:ascii="Book Antiqua" w:hAnsi="Book Antiqua"/>
              </w:rPr>
              <w:t>TNM (ref = stage III)</w:t>
            </w:r>
          </w:p>
        </w:tc>
        <w:tc>
          <w:tcPr>
            <w:tcW w:w="588" w:type="pct"/>
            <w:vAlign w:val="center"/>
          </w:tcPr>
          <w:p w14:paraId="14DB5E42" w14:textId="77777777" w:rsidR="00307712" w:rsidRDefault="00307712">
            <w:pPr>
              <w:spacing w:line="360" w:lineRule="auto"/>
              <w:jc w:val="both"/>
              <w:rPr>
                <w:rFonts w:ascii="Book Antiqua" w:hAnsi="Book Antiqua"/>
              </w:rPr>
            </w:pPr>
          </w:p>
        </w:tc>
        <w:tc>
          <w:tcPr>
            <w:tcW w:w="792" w:type="pct"/>
            <w:vAlign w:val="center"/>
          </w:tcPr>
          <w:p w14:paraId="3EBBB55C" w14:textId="77777777" w:rsidR="00307712" w:rsidRDefault="00307712">
            <w:pPr>
              <w:spacing w:line="360" w:lineRule="auto"/>
              <w:jc w:val="both"/>
              <w:rPr>
                <w:rFonts w:ascii="Book Antiqua" w:hAnsi="Book Antiqua"/>
              </w:rPr>
            </w:pPr>
          </w:p>
        </w:tc>
        <w:tc>
          <w:tcPr>
            <w:tcW w:w="562" w:type="pct"/>
            <w:vAlign w:val="center"/>
          </w:tcPr>
          <w:p w14:paraId="42296AC8" w14:textId="77777777" w:rsidR="00307712" w:rsidRDefault="00307712">
            <w:pPr>
              <w:spacing w:line="360" w:lineRule="auto"/>
              <w:jc w:val="both"/>
              <w:rPr>
                <w:rFonts w:ascii="Book Antiqua" w:hAnsi="Book Antiqua"/>
              </w:rPr>
            </w:pPr>
          </w:p>
        </w:tc>
        <w:tc>
          <w:tcPr>
            <w:tcW w:w="469" w:type="pct"/>
            <w:vAlign w:val="center"/>
          </w:tcPr>
          <w:p w14:paraId="49F244C3" w14:textId="77777777" w:rsidR="00307712" w:rsidRDefault="00307712">
            <w:pPr>
              <w:spacing w:line="360" w:lineRule="auto"/>
              <w:jc w:val="both"/>
              <w:rPr>
                <w:rFonts w:ascii="Book Antiqua" w:hAnsi="Book Antiqua"/>
              </w:rPr>
            </w:pPr>
          </w:p>
        </w:tc>
        <w:tc>
          <w:tcPr>
            <w:tcW w:w="813" w:type="pct"/>
            <w:vAlign w:val="center"/>
          </w:tcPr>
          <w:p w14:paraId="6E44B8F7" w14:textId="77777777" w:rsidR="00307712" w:rsidRDefault="00307712">
            <w:pPr>
              <w:spacing w:line="360" w:lineRule="auto"/>
              <w:jc w:val="both"/>
              <w:rPr>
                <w:rFonts w:ascii="Book Antiqua" w:hAnsi="Book Antiqua"/>
              </w:rPr>
            </w:pPr>
          </w:p>
        </w:tc>
        <w:tc>
          <w:tcPr>
            <w:tcW w:w="583" w:type="pct"/>
            <w:vAlign w:val="center"/>
          </w:tcPr>
          <w:p w14:paraId="5D78CA8C" w14:textId="77777777" w:rsidR="00307712" w:rsidRDefault="00307712">
            <w:pPr>
              <w:spacing w:line="360" w:lineRule="auto"/>
              <w:jc w:val="both"/>
              <w:rPr>
                <w:rFonts w:ascii="Book Antiqua" w:hAnsi="Book Antiqua"/>
              </w:rPr>
            </w:pPr>
          </w:p>
        </w:tc>
      </w:tr>
      <w:tr w:rsidR="00307712" w14:paraId="40CC075B" w14:textId="77777777">
        <w:trPr>
          <w:trHeight w:val="70"/>
        </w:trPr>
        <w:tc>
          <w:tcPr>
            <w:tcW w:w="1193" w:type="pct"/>
          </w:tcPr>
          <w:p w14:paraId="469C97C3" w14:textId="77777777" w:rsidR="00307712" w:rsidRDefault="002F5CFA">
            <w:pPr>
              <w:spacing w:line="360" w:lineRule="auto"/>
              <w:jc w:val="both"/>
              <w:rPr>
                <w:rFonts w:ascii="Book Antiqua" w:hAnsi="Book Antiqua"/>
              </w:rPr>
            </w:pPr>
            <w:r>
              <w:rPr>
                <w:rFonts w:ascii="Book Antiqua" w:hAnsi="Book Antiqua"/>
              </w:rPr>
              <w:t>I</w:t>
            </w:r>
          </w:p>
        </w:tc>
        <w:tc>
          <w:tcPr>
            <w:tcW w:w="588" w:type="pct"/>
            <w:vAlign w:val="center"/>
          </w:tcPr>
          <w:p w14:paraId="0076FA45" w14:textId="77777777" w:rsidR="00307712" w:rsidRDefault="002F5CFA">
            <w:pPr>
              <w:spacing w:line="360" w:lineRule="auto"/>
              <w:jc w:val="both"/>
              <w:rPr>
                <w:rFonts w:ascii="Book Antiqua" w:hAnsi="Book Antiqua"/>
              </w:rPr>
            </w:pPr>
            <w:r>
              <w:rPr>
                <w:rFonts w:ascii="Book Antiqua" w:hAnsi="Book Antiqua"/>
              </w:rPr>
              <w:t>0.226</w:t>
            </w:r>
          </w:p>
        </w:tc>
        <w:tc>
          <w:tcPr>
            <w:tcW w:w="792" w:type="pct"/>
            <w:vAlign w:val="center"/>
          </w:tcPr>
          <w:p w14:paraId="6F6BE827" w14:textId="77777777" w:rsidR="00307712" w:rsidRDefault="002F5CFA">
            <w:pPr>
              <w:spacing w:line="360" w:lineRule="auto"/>
              <w:jc w:val="both"/>
              <w:rPr>
                <w:rFonts w:ascii="Book Antiqua" w:hAnsi="Book Antiqua"/>
              </w:rPr>
            </w:pPr>
            <w:r>
              <w:rPr>
                <w:rFonts w:ascii="Book Antiqua" w:hAnsi="Book Antiqua"/>
              </w:rPr>
              <w:t>0.207-0.247</w:t>
            </w:r>
          </w:p>
        </w:tc>
        <w:tc>
          <w:tcPr>
            <w:tcW w:w="562" w:type="pct"/>
            <w:vAlign w:val="center"/>
          </w:tcPr>
          <w:p w14:paraId="19B61E20" w14:textId="77777777" w:rsidR="00307712" w:rsidRDefault="002F5CFA">
            <w:pPr>
              <w:spacing w:line="360" w:lineRule="auto"/>
              <w:jc w:val="both"/>
              <w:rPr>
                <w:rFonts w:ascii="Book Antiqua" w:hAnsi="Book Antiqua"/>
              </w:rPr>
            </w:pPr>
            <w:r>
              <w:rPr>
                <w:rFonts w:ascii="Book Antiqua" w:hAnsi="Book Antiqua"/>
              </w:rPr>
              <w:t>&lt; 0.001</w:t>
            </w:r>
          </w:p>
        </w:tc>
        <w:tc>
          <w:tcPr>
            <w:tcW w:w="469" w:type="pct"/>
            <w:vAlign w:val="center"/>
          </w:tcPr>
          <w:p w14:paraId="7AAE7DAD" w14:textId="77777777" w:rsidR="00307712" w:rsidRDefault="002F5CFA">
            <w:pPr>
              <w:spacing w:line="360" w:lineRule="auto"/>
              <w:jc w:val="both"/>
              <w:rPr>
                <w:rFonts w:ascii="Book Antiqua" w:hAnsi="Book Antiqua"/>
              </w:rPr>
            </w:pPr>
            <w:r>
              <w:rPr>
                <w:rFonts w:ascii="Book Antiqua" w:hAnsi="Book Antiqua"/>
              </w:rPr>
              <w:t>0.235</w:t>
            </w:r>
          </w:p>
        </w:tc>
        <w:tc>
          <w:tcPr>
            <w:tcW w:w="813" w:type="pct"/>
            <w:vAlign w:val="center"/>
          </w:tcPr>
          <w:p w14:paraId="13183DB4" w14:textId="77777777" w:rsidR="00307712" w:rsidRDefault="002F5CFA">
            <w:pPr>
              <w:spacing w:line="360" w:lineRule="auto"/>
              <w:jc w:val="both"/>
              <w:rPr>
                <w:rFonts w:ascii="Book Antiqua" w:hAnsi="Book Antiqua"/>
              </w:rPr>
            </w:pPr>
            <w:r>
              <w:rPr>
                <w:rFonts w:ascii="Book Antiqua" w:hAnsi="Book Antiqua"/>
              </w:rPr>
              <w:t>0.206-0.269</w:t>
            </w:r>
          </w:p>
        </w:tc>
        <w:tc>
          <w:tcPr>
            <w:tcW w:w="583" w:type="pct"/>
            <w:vAlign w:val="center"/>
          </w:tcPr>
          <w:p w14:paraId="2403CC94" w14:textId="77777777" w:rsidR="00307712" w:rsidRDefault="002F5CFA">
            <w:pPr>
              <w:spacing w:line="360" w:lineRule="auto"/>
              <w:jc w:val="both"/>
              <w:rPr>
                <w:rFonts w:ascii="Book Antiqua" w:hAnsi="Book Antiqua"/>
              </w:rPr>
            </w:pPr>
            <w:r>
              <w:rPr>
                <w:rFonts w:ascii="Book Antiqua" w:hAnsi="Book Antiqua"/>
              </w:rPr>
              <w:t>&lt; 0.001</w:t>
            </w:r>
          </w:p>
        </w:tc>
      </w:tr>
      <w:tr w:rsidR="00307712" w14:paraId="318C8720" w14:textId="77777777">
        <w:trPr>
          <w:trHeight w:val="70"/>
        </w:trPr>
        <w:tc>
          <w:tcPr>
            <w:tcW w:w="1193" w:type="pct"/>
          </w:tcPr>
          <w:p w14:paraId="6E4313BC" w14:textId="77777777" w:rsidR="00307712" w:rsidRDefault="002F5CFA">
            <w:pPr>
              <w:spacing w:line="360" w:lineRule="auto"/>
              <w:jc w:val="both"/>
              <w:rPr>
                <w:rFonts w:ascii="Book Antiqua" w:hAnsi="Book Antiqua"/>
              </w:rPr>
            </w:pPr>
            <w:r>
              <w:rPr>
                <w:rFonts w:ascii="Book Antiqua" w:hAnsi="Book Antiqua"/>
              </w:rPr>
              <w:t>II</w:t>
            </w:r>
          </w:p>
        </w:tc>
        <w:tc>
          <w:tcPr>
            <w:tcW w:w="588" w:type="pct"/>
            <w:vAlign w:val="center"/>
          </w:tcPr>
          <w:p w14:paraId="1E58FFCC" w14:textId="77777777" w:rsidR="00307712" w:rsidRDefault="002F5CFA">
            <w:pPr>
              <w:spacing w:line="360" w:lineRule="auto"/>
              <w:jc w:val="both"/>
              <w:rPr>
                <w:rFonts w:ascii="Book Antiqua" w:hAnsi="Book Antiqua"/>
              </w:rPr>
            </w:pPr>
            <w:r>
              <w:rPr>
                <w:rFonts w:ascii="Book Antiqua" w:hAnsi="Book Antiqua"/>
              </w:rPr>
              <w:t>0.482</w:t>
            </w:r>
          </w:p>
        </w:tc>
        <w:tc>
          <w:tcPr>
            <w:tcW w:w="792" w:type="pct"/>
            <w:vAlign w:val="center"/>
          </w:tcPr>
          <w:p w14:paraId="5759E92F" w14:textId="77777777" w:rsidR="00307712" w:rsidRDefault="002F5CFA">
            <w:pPr>
              <w:spacing w:line="360" w:lineRule="auto"/>
              <w:jc w:val="both"/>
              <w:rPr>
                <w:rFonts w:ascii="Book Antiqua" w:hAnsi="Book Antiqua"/>
              </w:rPr>
            </w:pPr>
            <w:r>
              <w:rPr>
                <w:rFonts w:ascii="Book Antiqua" w:hAnsi="Book Antiqua"/>
              </w:rPr>
              <w:t>0.454-0.512</w:t>
            </w:r>
          </w:p>
        </w:tc>
        <w:tc>
          <w:tcPr>
            <w:tcW w:w="562" w:type="pct"/>
            <w:vAlign w:val="center"/>
          </w:tcPr>
          <w:p w14:paraId="2F539321" w14:textId="77777777" w:rsidR="00307712" w:rsidRDefault="002F5CFA">
            <w:pPr>
              <w:spacing w:line="360" w:lineRule="auto"/>
              <w:jc w:val="both"/>
              <w:rPr>
                <w:rFonts w:ascii="Book Antiqua" w:hAnsi="Book Antiqua"/>
              </w:rPr>
            </w:pPr>
            <w:r>
              <w:rPr>
                <w:rFonts w:ascii="Book Antiqua" w:hAnsi="Book Antiqua"/>
              </w:rPr>
              <w:t>&lt; 0.001</w:t>
            </w:r>
          </w:p>
        </w:tc>
        <w:tc>
          <w:tcPr>
            <w:tcW w:w="469" w:type="pct"/>
            <w:vAlign w:val="center"/>
          </w:tcPr>
          <w:p w14:paraId="344037C6" w14:textId="77777777" w:rsidR="00307712" w:rsidRDefault="002F5CFA">
            <w:pPr>
              <w:spacing w:line="360" w:lineRule="auto"/>
              <w:jc w:val="both"/>
              <w:rPr>
                <w:rFonts w:ascii="Book Antiqua" w:hAnsi="Book Antiqua"/>
              </w:rPr>
            </w:pPr>
            <w:r>
              <w:rPr>
                <w:rFonts w:ascii="Book Antiqua" w:hAnsi="Book Antiqua"/>
              </w:rPr>
              <w:t>0.486</w:t>
            </w:r>
          </w:p>
        </w:tc>
        <w:tc>
          <w:tcPr>
            <w:tcW w:w="813" w:type="pct"/>
            <w:vAlign w:val="center"/>
          </w:tcPr>
          <w:p w14:paraId="1EA87828" w14:textId="77777777" w:rsidR="00307712" w:rsidRDefault="002F5CFA">
            <w:pPr>
              <w:spacing w:line="360" w:lineRule="auto"/>
              <w:jc w:val="both"/>
              <w:rPr>
                <w:rFonts w:ascii="Book Antiqua" w:hAnsi="Book Antiqua"/>
              </w:rPr>
            </w:pPr>
            <w:r>
              <w:rPr>
                <w:rFonts w:ascii="Book Antiqua" w:hAnsi="Book Antiqua"/>
              </w:rPr>
              <w:t>0.443-0.532</w:t>
            </w:r>
          </w:p>
        </w:tc>
        <w:tc>
          <w:tcPr>
            <w:tcW w:w="583" w:type="pct"/>
            <w:vAlign w:val="center"/>
          </w:tcPr>
          <w:p w14:paraId="4016461C" w14:textId="77777777" w:rsidR="00307712" w:rsidRDefault="002F5CFA">
            <w:pPr>
              <w:spacing w:line="360" w:lineRule="auto"/>
              <w:jc w:val="both"/>
              <w:rPr>
                <w:rFonts w:ascii="Book Antiqua" w:hAnsi="Book Antiqua"/>
              </w:rPr>
            </w:pPr>
            <w:r>
              <w:rPr>
                <w:rFonts w:ascii="Book Antiqua" w:hAnsi="Book Antiqua"/>
              </w:rPr>
              <w:t>&lt; 0.001</w:t>
            </w:r>
          </w:p>
        </w:tc>
      </w:tr>
      <w:tr w:rsidR="00307712" w14:paraId="52F3F2CF" w14:textId="77777777">
        <w:trPr>
          <w:trHeight w:val="70"/>
        </w:trPr>
        <w:tc>
          <w:tcPr>
            <w:tcW w:w="1193" w:type="pct"/>
          </w:tcPr>
          <w:p w14:paraId="7728A020" w14:textId="77777777" w:rsidR="00307712" w:rsidRDefault="002F5CFA">
            <w:pPr>
              <w:spacing w:line="360" w:lineRule="auto"/>
              <w:jc w:val="both"/>
              <w:rPr>
                <w:rFonts w:ascii="Book Antiqua" w:hAnsi="Book Antiqua"/>
              </w:rPr>
            </w:pPr>
            <w:r>
              <w:rPr>
                <w:rFonts w:ascii="Book Antiqua" w:hAnsi="Book Antiqua"/>
              </w:rPr>
              <w:t>Differentiation (ref = G3 + G4)</w:t>
            </w:r>
          </w:p>
        </w:tc>
        <w:tc>
          <w:tcPr>
            <w:tcW w:w="588" w:type="pct"/>
            <w:vAlign w:val="center"/>
          </w:tcPr>
          <w:p w14:paraId="6C93F318" w14:textId="77777777" w:rsidR="00307712" w:rsidRDefault="00307712">
            <w:pPr>
              <w:spacing w:line="360" w:lineRule="auto"/>
              <w:jc w:val="both"/>
              <w:rPr>
                <w:rFonts w:ascii="Book Antiqua" w:hAnsi="Book Antiqua"/>
              </w:rPr>
            </w:pPr>
          </w:p>
        </w:tc>
        <w:tc>
          <w:tcPr>
            <w:tcW w:w="792" w:type="pct"/>
            <w:vAlign w:val="center"/>
          </w:tcPr>
          <w:p w14:paraId="02E1C926" w14:textId="77777777" w:rsidR="00307712" w:rsidRDefault="00307712">
            <w:pPr>
              <w:spacing w:line="360" w:lineRule="auto"/>
              <w:jc w:val="both"/>
              <w:rPr>
                <w:rFonts w:ascii="Book Antiqua" w:hAnsi="Book Antiqua"/>
              </w:rPr>
            </w:pPr>
          </w:p>
        </w:tc>
        <w:tc>
          <w:tcPr>
            <w:tcW w:w="562" w:type="pct"/>
            <w:vAlign w:val="center"/>
          </w:tcPr>
          <w:p w14:paraId="2AEE59CC" w14:textId="77777777" w:rsidR="00307712" w:rsidRDefault="00307712">
            <w:pPr>
              <w:spacing w:line="360" w:lineRule="auto"/>
              <w:jc w:val="both"/>
              <w:rPr>
                <w:rFonts w:ascii="Book Antiqua" w:hAnsi="Book Antiqua"/>
              </w:rPr>
            </w:pPr>
          </w:p>
        </w:tc>
        <w:tc>
          <w:tcPr>
            <w:tcW w:w="469" w:type="pct"/>
            <w:vAlign w:val="center"/>
          </w:tcPr>
          <w:p w14:paraId="14F7BA49" w14:textId="77777777" w:rsidR="00307712" w:rsidRDefault="00307712">
            <w:pPr>
              <w:spacing w:line="360" w:lineRule="auto"/>
              <w:jc w:val="both"/>
              <w:rPr>
                <w:rFonts w:ascii="Book Antiqua" w:hAnsi="Book Antiqua"/>
              </w:rPr>
            </w:pPr>
          </w:p>
        </w:tc>
        <w:tc>
          <w:tcPr>
            <w:tcW w:w="813" w:type="pct"/>
            <w:vAlign w:val="center"/>
          </w:tcPr>
          <w:p w14:paraId="7EB23E75" w14:textId="77777777" w:rsidR="00307712" w:rsidRDefault="00307712">
            <w:pPr>
              <w:spacing w:line="360" w:lineRule="auto"/>
              <w:jc w:val="both"/>
              <w:rPr>
                <w:rFonts w:ascii="Book Antiqua" w:hAnsi="Book Antiqua"/>
              </w:rPr>
            </w:pPr>
          </w:p>
        </w:tc>
        <w:tc>
          <w:tcPr>
            <w:tcW w:w="583" w:type="pct"/>
            <w:vAlign w:val="center"/>
          </w:tcPr>
          <w:p w14:paraId="17131AB3" w14:textId="77777777" w:rsidR="00307712" w:rsidRDefault="00307712">
            <w:pPr>
              <w:spacing w:line="360" w:lineRule="auto"/>
              <w:jc w:val="both"/>
              <w:rPr>
                <w:rFonts w:ascii="Book Antiqua" w:hAnsi="Book Antiqua"/>
              </w:rPr>
            </w:pPr>
          </w:p>
        </w:tc>
      </w:tr>
      <w:tr w:rsidR="00307712" w14:paraId="721B3995" w14:textId="77777777">
        <w:trPr>
          <w:trHeight w:val="70"/>
        </w:trPr>
        <w:tc>
          <w:tcPr>
            <w:tcW w:w="1193" w:type="pct"/>
          </w:tcPr>
          <w:p w14:paraId="73B6C85C" w14:textId="77777777" w:rsidR="00307712" w:rsidRDefault="002F5CFA">
            <w:pPr>
              <w:spacing w:line="360" w:lineRule="auto"/>
              <w:jc w:val="both"/>
              <w:rPr>
                <w:rFonts w:ascii="Book Antiqua" w:hAnsi="Book Antiqua"/>
              </w:rPr>
            </w:pPr>
            <w:r>
              <w:rPr>
                <w:rFonts w:ascii="Book Antiqua" w:hAnsi="Book Antiqua"/>
              </w:rPr>
              <w:t>G1</w:t>
            </w:r>
          </w:p>
        </w:tc>
        <w:tc>
          <w:tcPr>
            <w:tcW w:w="588" w:type="pct"/>
            <w:vAlign w:val="center"/>
          </w:tcPr>
          <w:p w14:paraId="46317778" w14:textId="77777777" w:rsidR="00307712" w:rsidRDefault="002F5CFA">
            <w:pPr>
              <w:spacing w:line="360" w:lineRule="auto"/>
              <w:jc w:val="both"/>
              <w:rPr>
                <w:rFonts w:ascii="Book Antiqua" w:hAnsi="Book Antiqua"/>
              </w:rPr>
            </w:pPr>
            <w:r>
              <w:rPr>
                <w:rFonts w:ascii="Book Antiqua" w:hAnsi="Book Antiqua"/>
              </w:rPr>
              <w:t>0.436</w:t>
            </w:r>
          </w:p>
        </w:tc>
        <w:tc>
          <w:tcPr>
            <w:tcW w:w="792" w:type="pct"/>
            <w:vAlign w:val="center"/>
          </w:tcPr>
          <w:p w14:paraId="72C10EC8" w14:textId="77777777" w:rsidR="00307712" w:rsidRDefault="002F5CFA">
            <w:pPr>
              <w:spacing w:line="360" w:lineRule="auto"/>
              <w:jc w:val="both"/>
              <w:rPr>
                <w:rFonts w:ascii="Book Antiqua" w:hAnsi="Book Antiqua"/>
              </w:rPr>
            </w:pPr>
            <w:r>
              <w:rPr>
                <w:rFonts w:ascii="Book Antiqua" w:hAnsi="Book Antiqua"/>
              </w:rPr>
              <w:t>0.382-0.497</w:t>
            </w:r>
          </w:p>
        </w:tc>
        <w:tc>
          <w:tcPr>
            <w:tcW w:w="562" w:type="pct"/>
            <w:vAlign w:val="center"/>
          </w:tcPr>
          <w:p w14:paraId="736106D7" w14:textId="77777777" w:rsidR="00307712" w:rsidRDefault="002F5CFA">
            <w:pPr>
              <w:spacing w:line="360" w:lineRule="auto"/>
              <w:jc w:val="both"/>
              <w:rPr>
                <w:rFonts w:ascii="Book Antiqua" w:hAnsi="Book Antiqua"/>
              </w:rPr>
            </w:pPr>
            <w:r>
              <w:rPr>
                <w:rFonts w:ascii="Book Antiqua" w:hAnsi="Book Antiqua"/>
              </w:rPr>
              <w:t>&lt; 0.001</w:t>
            </w:r>
          </w:p>
        </w:tc>
        <w:tc>
          <w:tcPr>
            <w:tcW w:w="469" w:type="pct"/>
            <w:vAlign w:val="center"/>
          </w:tcPr>
          <w:p w14:paraId="6C504D6E" w14:textId="77777777" w:rsidR="00307712" w:rsidRDefault="002F5CFA">
            <w:pPr>
              <w:spacing w:line="360" w:lineRule="auto"/>
              <w:jc w:val="both"/>
              <w:rPr>
                <w:rFonts w:ascii="Book Antiqua" w:hAnsi="Book Antiqua"/>
              </w:rPr>
            </w:pPr>
            <w:r>
              <w:rPr>
                <w:rFonts w:ascii="Book Antiqua" w:hAnsi="Book Antiqua"/>
              </w:rPr>
              <w:t>0.424</w:t>
            </w:r>
          </w:p>
        </w:tc>
        <w:tc>
          <w:tcPr>
            <w:tcW w:w="813" w:type="pct"/>
            <w:vAlign w:val="center"/>
          </w:tcPr>
          <w:p w14:paraId="5FB76161" w14:textId="77777777" w:rsidR="00307712" w:rsidRDefault="002F5CFA">
            <w:pPr>
              <w:spacing w:line="360" w:lineRule="auto"/>
              <w:jc w:val="both"/>
              <w:rPr>
                <w:rFonts w:ascii="Book Antiqua" w:hAnsi="Book Antiqua"/>
              </w:rPr>
            </w:pPr>
            <w:r>
              <w:rPr>
                <w:rFonts w:ascii="Book Antiqua" w:hAnsi="Book Antiqua"/>
              </w:rPr>
              <w:t>0.348-0.517</w:t>
            </w:r>
          </w:p>
        </w:tc>
        <w:tc>
          <w:tcPr>
            <w:tcW w:w="583" w:type="pct"/>
            <w:vAlign w:val="center"/>
          </w:tcPr>
          <w:p w14:paraId="191FC026" w14:textId="77777777" w:rsidR="00307712" w:rsidRDefault="002F5CFA">
            <w:pPr>
              <w:spacing w:line="360" w:lineRule="auto"/>
              <w:jc w:val="both"/>
              <w:rPr>
                <w:rFonts w:ascii="Book Antiqua" w:hAnsi="Book Antiqua"/>
              </w:rPr>
            </w:pPr>
            <w:r>
              <w:rPr>
                <w:rFonts w:ascii="Book Antiqua" w:hAnsi="Book Antiqua"/>
              </w:rPr>
              <w:t>&lt; 0.001</w:t>
            </w:r>
          </w:p>
        </w:tc>
      </w:tr>
      <w:tr w:rsidR="00307712" w14:paraId="0C05FA13" w14:textId="77777777">
        <w:trPr>
          <w:trHeight w:val="70"/>
        </w:trPr>
        <w:tc>
          <w:tcPr>
            <w:tcW w:w="1193" w:type="pct"/>
          </w:tcPr>
          <w:p w14:paraId="197D09C9" w14:textId="77777777" w:rsidR="00307712" w:rsidRDefault="002F5CFA">
            <w:pPr>
              <w:spacing w:line="360" w:lineRule="auto"/>
              <w:jc w:val="both"/>
              <w:rPr>
                <w:rFonts w:ascii="Book Antiqua" w:hAnsi="Book Antiqua"/>
              </w:rPr>
            </w:pPr>
            <w:r>
              <w:rPr>
                <w:rFonts w:ascii="Book Antiqua" w:hAnsi="Book Antiqua"/>
              </w:rPr>
              <w:t>G2</w:t>
            </w:r>
          </w:p>
        </w:tc>
        <w:tc>
          <w:tcPr>
            <w:tcW w:w="588" w:type="pct"/>
            <w:vAlign w:val="center"/>
          </w:tcPr>
          <w:p w14:paraId="6CED12D9" w14:textId="77777777" w:rsidR="00307712" w:rsidRDefault="002F5CFA">
            <w:pPr>
              <w:spacing w:line="360" w:lineRule="auto"/>
              <w:jc w:val="both"/>
              <w:rPr>
                <w:rFonts w:ascii="Book Antiqua" w:hAnsi="Book Antiqua"/>
              </w:rPr>
            </w:pPr>
            <w:r>
              <w:rPr>
                <w:rFonts w:ascii="Book Antiqua" w:hAnsi="Book Antiqua"/>
              </w:rPr>
              <w:t>0.573</w:t>
            </w:r>
          </w:p>
        </w:tc>
        <w:tc>
          <w:tcPr>
            <w:tcW w:w="792" w:type="pct"/>
            <w:vAlign w:val="center"/>
          </w:tcPr>
          <w:p w14:paraId="5DF8FCD3" w14:textId="77777777" w:rsidR="00307712" w:rsidRDefault="002F5CFA">
            <w:pPr>
              <w:spacing w:line="360" w:lineRule="auto"/>
              <w:jc w:val="both"/>
              <w:rPr>
                <w:rFonts w:ascii="Book Antiqua" w:hAnsi="Book Antiqua"/>
              </w:rPr>
            </w:pPr>
            <w:r>
              <w:rPr>
                <w:rFonts w:ascii="Book Antiqua" w:hAnsi="Book Antiqua"/>
              </w:rPr>
              <w:t>0.536-0.613</w:t>
            </w:r>
          </w:p>
        </w:tc>
        <w:tc>
          <w:tcPr>
            <w:tcW w:w="562" w:type="pct"/>
            <w:vAlign w:val="center"/>
          </w:tcPr>
          <w:p w14:paraId="34081D5E" w14:textId="77777777" w:rsidR="00307712" w:rsidRDefault="002F5CFA">
            <w:pPr>
              <w:spacing w:line="360" w:lineRule="auto"/>
              <w:jc w:val="both"/>
              <w:rPr>
                <w:rFonts w:ascii="Book Antiqua" w:hAnsi="Book Antiqua"/>
              </w:rPr>
            </w:pPr>
            <w:r>
              <w:rPr>
                <w:rFonts w:ascii="Book Antiqua" w:hAnsi="Book Antiqua"/>
              </w:rPr>
              <w:t>&lt; 0.001</w:t>
            </w:r>
          </w:p>
        </w:tc>
        <w:tc>
          <w:tcPr>
            <w:tcW w:w="469" w:type="pct"/>
            <w:vAlign w:val="center"/>
          </w:tcPr>
          <w:p w14:paraId="365B7C83" w14:textId="77777777" w:rsidR="00307712" w:rsidRDefault="002F5CFA">
            <w:pPr>
              <w:spacing w:line="360" w:lineRule="auto"/>
              <w:jc w:val="both"/>
              <w:rPr>
                <w:rFonts w:ascii="Book Antiqua" w:hAnsi="Book Antiqua"/>
              </w:rPr>
            </w:pPr>
            <w:r>
              <w:rPr>
                <w:rFonts w:ascii="Book Antiqua" w:hAnsi="Book Antiqua"/>
              </w:rPr>
              <w:t>0.566</w:t>
            </w:r>
          </w:p>
        </w:tc>
        <w:tc>
          <w:tcPr>
            <w:tcW w:w="813" w:type="pct"/>
            <w:vAlign w:val="center"/>
          </w:tcPr>
          <w:p w14:paraId="6EC46D80" w14:textId="77777777" w:rsidR="00307712" w:rsidRDefault="002F5CFA">
            <w:pPr>
              <w:spacing w:line="360" w:lineRule="auto"/>
              <w:jc w:val="both"/>
              <w:rPr>
                <w:rFonts w:ascii="Book Antiqua" w:hAnsi="Book Antiqua"/>
              </w:rPr>
            </w:pPr>
            <w:r>
              <w:rPr>
                <w:rFonts w:ascii="Book Antiqua" w:hAnsi="Book Antiqua"/>
              </w:rPr>
              <w:t>0.511-0.626</w:t>
            </w:r>
          </w:p>
        </w:tc>
        <w:tc>
          <w:tcPr>
            <w:tcW w:w="583" w:type="pct"/>
            <w:vAlign w:val="center"/>
          </w:tcPr>
          <w:p w14:paraId="00A9C562" w14:textId="77777777" w:rsidR="00307712" w:rsidRDefault="002F5CFA">
            <w:pPr>
              <w:spacing w:line="360" w:lineRule="auto"/>
              <w:jc w:val="both"/>
              <w:rPr>
                <w:rFonts w:ascii="Book Antiqua" w:hAnsi="Book Antiqua"/>
              </w:rPr>
            </w:pPr>
            <w:r>
              <w:rPr>
                <w:rFonts w:ascii="Book Antiqua" w:hAnsi="Book Antiqua"/>
              </w:rPr>
              <w:t>&lt; 0.001</w:t>
            </w:r>
          </w:p>
        </w:tc>
      </w:tr>
      <w:tr w:rsidR="00307712" w14:paraId="356721C6" w14:textId="77777777">
        <w:trPr>
          <w:trHeight w:val="70"/>
        </w:trPr>
        <w:tc>
          <w:tcPr>
            <w:tcW w:w="1193" w:type="pct"/>
          </w:tcPr>
          <w:p w14:paraId="5C576A97" w14:textId="77777777" w:rsidR="00307712" w:rsidRDefault="002F5CFA">
            <w:pPr>
              <w:spacing w:line="360" w:lineRule="auto"/>
              <w:jc w:val="both"/>
              <w:rPr>
                <w:rFonts w:ascii="Book Antiqua" w:hAnsi="Book Antiqua"/>
              </w:rPr>
            </w:pPr>
            <w:r>
              <w:rPr>
                <w:rFonts w:ascii="Book Antiqua" w:hAnsi="Book Antiqua"/>
              </w:rPr>
              <w:t>Unknown</w:t>
            </w:r>
          </w:p>
        </w:tc>
        <w:tc>
          <w:tcPr>
            <w:tcW w:w="588" w:type="pct"/>
            <w:vAlign w:val="center"/>
          </w:tcPr>
          <w:p w14:paraId="20A11755" w14:textId="77777777" w:rsidR="00307712" w:rsidRDefault="002F5CFA">
            <w:pPr>
              <w:spacing w:line="360" w:lineRule="auto"/>
              <w:jc w:val="both"/>
              <w:rPr>
                <w:rFonts w:ascii="Book Antiqua" w:hAnsi="Book Antiqua"/>
              </w:rPr>
            </w:pPr>
            <w:r>
              <w:rPr>
                <w:rFonts w:ascii="Book Antiqua" w:hAnsi="Book Antiqua"/>
              </w:rPr>
              <w:t>0.532</w:t>
            </w:r>
          </w:p>
        </w:tc>
        <w:tc>
          <w:tcPr>
            <w:tcW w:w="792" w:type="pct"/>
            <w:vAlign w:val="center"/>
          </w:tcPr>
          <w:p w14:paraId="5F08EC65" w14:textId="77777777" w:rsidR="00307712" w:rsidRDefault="002F5CFA">
            <w:pPr>
              <w:spacing w:line="360" w:lineRule="auto"/>
              <w:jc w:val="both"/>
              <w:rPr>
                <w:rFonts w:ascii="Book Antiqua" w:hAnsi="Book Antiqua"/>
              </w:rPr>
            </w:pPr>
            <w:r>
              <w:rPr>
                <w:rFonts w:ascii="Book Antiqua" w:hAnsi="Book Antiqua"/>
              </w:rPr>
              <w:t>0.459-0.616</w:t>
            </w:r>
          </w:p>
        </w:tc>
        <w:tc>
          <w:tcPr>
            <w:tcW w:w="562" w:type="pct"/>
            <w:vAlign w:val="center"/>
          </w:tcPr>
          <w:p w14:paraId="7461DAB2" w14:textId="77777777" w:rsidR="00307712" w:rsidRDefault="002F5CFA">
            <w:pPr>
              <w:spacing w:line="360" w:lineRule="auto"/>
              <w:jc w:val="both"/>
              <w:rPr>
                <w:rFonts w:ascii="Book Antiqua" w:hAnsi="Book Antiqua"/>
              </w:rPr>
            </w:pPr>
            <w:r>
              <w:rPr>
                <w:rFonts w:ascii="Book Antiqua" w:hAnsi="Book Antiqua"/>
              </w:rPr>
              <w:t>&lt; 0.001</w:t>
            </w:r>
          </w:p>
        </w:tc>
        <w:tc>
          <w:tcPr>
            <w:tcW w:w="469" w:type="pct"/>
            <w:vAlign w:val="center"/>
          </w:tcPr>
          <w:p w14:paraId="690FD01A" w14:textId="77777777" w:rsidR="00307712" w:rsidRDefault="002F5CFA">
            <w:pPr>
              <w:spacing w:line="360" w:lineRule="auto"/>
              <w:jc w:val="both"/>
              <w:rPr>
                <w:rFonts w:ascii="Book Antiqua" w:hAnsi="Book Antiqua"/>
              </w:rPr>
            </w:pPr>
            <w:r>
              <w:rPr>
                <w:rFonts w:ascii="Book Antiqua" w:hAnsi="Book Antiqua"/>
              </w:rPr>
              <w:t>0.515</w:t>
            </w:r>
          </w:p>
        </w:tc>
        <w:tc>
          <w:tcPr>
            <w:tcW w:w="813" w:type="pct"/>
            <w:vAlign w:val="center"/>
          </w:tcPr>
          <w:p w14:paraId="1EAF75F3" w14:textId="77777777" w:rsidR="00307712" w:rsidRDefault="002F5CFA">
            <w:pPr>
              <w:spacing w:line="360" w:lineRule="auto"/>
              <w:jc w:val="both"/>
              <w:rPr>
                <w:rFonts w:ascii="Book Antiqua" w:hAnsi="Book Antiqua"/>
              </w:rPr>
            </w:pPr>
            <w:r>
              <w:rPr>
                <w:rFonts w:ascii="Book Antiqua" w:hAnsi="Book Antiqua"/>
              </w:rPr>
              <w:t>0.415-0.641</w:t>
            </w:r>
          </w:p>
        </w:tc>
        <w:tc>
          <w:tcPr>
            <w:tcW w:w="583" w:type="pct"/>
            <w:vAlign w:val="center"/>
          </w:tcPr>
          <w:p w14:paraId="4C4CB275" w14:textId="77777777" w:rsidR="00307712" w:rsidRDefault="002F5CFA">
            <w:pPr>
              <w:spacing w:line="360" w:lineRule="auto"/>
              <w:jc w:val="both"/>
              <w:rPr>
                <w:rFonts w:ascii="Book Antiqua" w:hAnsi="Book Antiqua"/>
              </w:rPr>
            </w:pPr>
            <w:r>
              <w:rPr>
                <w:rFonts w:ascii="Book Antiqua" w:hAnsi="Book Antiqua"/>
              </w:rPr>
              <w:t>&lt; 0.001</w:t>
            </w:r>
          </w:p>
        </w:tc>
      </w:tr>
      <w:tr w:rsidR="00307712" w14:paraId="2DE630B0" w14:textId="77777777">
        <w:trPr>
          <w:trHeight w:val="70"/>
        </w:trPr>
        <w:tc>
          <w:tcPr>
            <w:tcW w:w="1193" w:type="pct"/>
          </w:tcPr>
          <w:p w14:paraId="508778A7" w14:textId="77777777" w:rsidR="00307712" w:rsidRDefault="002F5CFA">
            <w:pPr>
              <w:spacing w:line="360" w:lineRule="auto"/>
              <w:jc w:val="both"/>
              <w:rPr>
                <w:rFonts w:ascii="Book Antiqua" w:hAnsi="Book Antiqua"/>
              </w:rPr>
            </w:pPr>
            <w:r>
              <w:rPr>
                <w:rFonts w:ascii="Book Antiqua" w:hAnsi="Book Antiqua"/>
              </w:rPr>
              <w:t>Histology (ref = MAC and SRCC)</w:t>
            </w:r>
          </w:p>
        </w:tc>
        <w:tc>
          <w:tcPr>
            <w:tcW w:w="588" w:type="pct"/>
            <w:vAlign w:val="center"/>
          </w:tcPr>
          <w:p w14:paraId="782C82B2" w14:textId="77777777" w:rsidR="00307712" w:rsidRDefault="002F5CFA">
            <w:pPr>
              <w:spacing w:line="360" w:lineRule="auto"/>
              <w:jc w:val="both"/>
              <w:rPr>
                <w:rFonts w:ascii="Book Antiqua" w:hAnsi="Book Antiqua"/>
              </w:rPr>
            </w:pPr>
            <w:r>
              <w:rPr>
                <w:rFonts w:ascii="Book Antiqua" w:hAnsi="Book Antiqua"/>
              </w:rPr>
              <w:t>0.537</w:t>
            </w:r>
          </w:p>
        </w:tc>
        <w:tc>
          <w:tcPr>
            <w:tcW w:w="792" w:type="pct"/>
            <w:vAlign w:val="center"/>
          </w:tcPr>
          <w:p w14:paraId="5E9ED34F" w14:textId="77777777" w:rsidR="00307712" w:rsidRDefault="002F5CFA">
            <w:pPr>
              <w:spacing w:line="360" w:lineRule="auto"/>
              <w:jc w:val="both"/>
              <w:rPr>
                <w:rFonts w:ascii="Book Antiqua" w:hAnsi="Book Antiqua"/>
              </w:rPr>
            </w:pPr>
            <w:r>
              <w:rPr>
                <w:rFonts w:ascii="Book Antiqua" w:hAnsi="Book Antiqua"/>
              </w:rPr>
              <w:t>0.488-0.590</w:t>
            </w:r>
          </w:p>
        </w:tc>
        <w:tc>
          <w:tcPr>
            <w:tcW w:w="562" w:type="pct"/>
            <w:vAlign w:val="center"/>
          </w:tcPr>
          <w:p w14:paraId="0E1D663A" w14:textId="77777777" w:rsidR="00307712" w:rsidRDefault="002F5CFA">
            <w:pPr>
              <w:spacing w:line="360" w:lineRule="auto"/>
              <w:jc w:val="both"/>
              <w:rPr>
                <w:rFonts w:ascii="Book Antiqua" w:hAnsi="Book Antiqua"/>
              </w:rPr>
            </w:pPr>
            <w:r>
              <w:rPr>
                <w:rFonts w:ascii="Book Antiqua" w:hAnsi="Book Antiqua"/>
              </w:rPr>
              <w:t>&lt; 0.001</w:t>
            </w:r>
          </w:p>
        </w:tc>
        <w:tc>
          <w:tcPr>
            <w:tcW w:w="469" w:type="pct"/>
            <w:vAlign w:val="center"/>
          </w:tcPr>
          <w:p w14:paraId="18E78176" w14:textId="77777777" w:rsidR="00307712" w:rsidRDefault="002F5CFA">
            <w:pPr>
              <w:spacing w:line="360" w:lineRule="auto"/>
              <w:jc w:val="both"/>
              <w:rPr>
                <w:rFonts w:ascii="Book Antiqua" w:hAnsi="Book Antiqua"/>
              </w:rPr>
            </w:pPr>
            <w:r>
              <w:rPr>
                <w:rFonts w:ascii="Book Antiqua" w:hAnsi="Book Antiqua"/>
              </w:rPr>
              <w:t>0.531</w:t>
            </w:r>
          </w:p>
        </w:tc>
        <w:tc>
          <w:tcPr>
            <w:tcW w:w="813" w:type="pct"/>
            <w:vAlign w:val="center"/>
          </w:tcPr>
          <w:p w14:paraId="045E3CCD" w14:textId="77777777" w:rsidR="00307712" w:rsidRDefault="002F5CFA">
            <w:pPr>
              <w:spacing w:line="360" w:lineRule="auto"/>
              <w:jc w:val="both"/>
              <w:rPr>
                <w:rFonts w:ascii="Book Antiqua" w:hAnsi="Book Antiqua"/>
              </w:rPr>
            </w:pPr>
            <w:r>
              <w:rPr>
                <w:rFonts w:ascii="Book Antiqua" w:hAnsi="Book Antiqua"/>
              </w:rPr>
              <w:t>0.462-0.612</w:t>
            </w:r>
          </w:p>
        </w:tc>
        <w:tc>
          <w:tcPr>
            <w:tcW w:w="583" w:type="pct"/>
            <w:vAlign w:val="center"/>
          </w:tcPr>
          <w:p w14:paraId="2E4F290A" w14:textId="77777777" w:rsidR="00307712" w:rsidRDefault="002F5CFA">
            <w:pPr>
              <w:spacing w:line="360" w:lineRule="auto"/>
              <w:jc w:val="both"/>
              <w:rPr>
                <w:rFonts w:ascii="Book Antiqua" w:hAnsi="Book Antiqua"/>
              </w:rPr>
            </w:pPr>
            <w:r>
              <w:rPr>
                <w:rFonts w:ascii="Book Antiqua" w:hAnsi="Book Antiqua"/>
              </w:rPr>
              <w:t>&lt; 0.001</w:t>
            </w:r>
          </w:p>
        </w:tc>
      </w:tr>
      <w:tr w:rsidR="00307712" w14:paraId="35403EA1" w14:textId="77777777">
        <w:trPr>
          <w:trHeight w:val="269"/>
        </w:trPr>
        <w:tc>
          <w:tcPr>
            <w:tcW w:w="1193" w:type="pct"/>
          </w:tcPr>
          <w:p w14:paraId="72E6916C" w14:textId="77777777" w:rsidR="00307712" w:rsidRDefault="002F5CFA">
            <w:pPr>
              <w:spacing w:line="360" w:lineRule="auto"/>
              <w:jc w:val="both"/>
              <w:rPr>
                <w:rFonts w:ascii="Book Antiqua" w:hAnsi="Book Antiqua"/>
              </w:rPr>
            </w:pPr>
            <w:r>
              <w:rPr>
                <w:rFonts w:ascii="Book Antiqua" w:hAnsi="Book Antiqua"/>
              </w:rPr>
              <w:t>Preoperative RT (ref = Yes)</w:t>
            </w:r>
          </w:p>
        </w:tc>
        <w:tc>
          <w:tcPr>
            <w:tcW w:w="588" w:type="pct"/>
            <w:vAlign w:val="center"/>
          </w:tcPr>
          <w:p w14:paraId="1265D300" w14:textId="77777777" w:rsidR="00307712" w:rsidRDefault="002F5CFA">
            <w:pPr>
              <w:spacing w:line="360" w:lineRule="auto"/>
              <w:jc w:val="both"/>
              <w:rPr>
                <w:rFonts w:ascii="Book Antiqua" w:hAnsi="Book Antiqua"/>
              </w:rPr>
            </w:pPr>
            <w:r>
              <w:rPr>
                <w:rFonts w:ascii="Book Antiqua" w:hAnsi="Book Antiqua"/>
              </w:rPr>
              <w:t>0.884</w:t>
            </w:r>
          </w:p>
        </w:tc>
        <w:tc>
          <w:tcPr>
            <w:tcW w:w="792" w:type="pct"/>
            <w:vAlign w:val="center"/>
          </w:tcPr>
          <w:p w14:paraId="675C56BA" w14:textId="77777777" w:rsidR="00307712" w:rsidRDefault="002F5CFA">
            <w:pPr>
              <w:spacing w:line="360" w:lineRule="auto"/>
              <w:jc w:val="both"/>
              <w:rPr>
                <w:rFonts w:ascii="Book Antiqua" w:hAnsi="Book Antiqua"/>
              </w:rPr>
            </w:pPr>
            <w:r>
              <w:rPr>
                <w:rFonts w:ascii="Book Antiqua" w:hAnsi="Book Antiqua"/>
              </w:rPr>
              <w:t>0.836-0.934</w:t>
            </w:r>
          </w:p>
        </w:tc>
        <w:tc>
          <w:tcPr>
            <w:tcW w:w="562" w:type="pct"/>
            <w:vAlign w:val="center"/>
          </w:tcPr>
          <w:p w14:paraId="5C781275" w14:textId="77777777" w:rsidR="00307712" w:rsidRDefault="002F5CFA">
            <w:pPr>
              <w:spacing w:line="360" w:lineRule="auto"/>
              <w:jc w:val="both"/>
              <w:rPr>
                <w:rFonts w:ascii="Book Antiqua" w:hAnsi="Book Antiqua"/>
              </w:rPr>
            </w:pPr>
            <w:r>
              <w:rPr>
                <w:rFonts w:ascii="Book Antiqua" w:hAnsi="Book Antiqua"/>
              </w:rPr>
              <w:t>&lt; 0.001</w:t>
            </w:r>
          </w:p>
        </w:tc>
        <w:tc>
          <w:tcPr>
            <w:tcW w:w="469" w:type="pct"/>
            <w:vAlign w:val="center"/>
          </w:tcPr>
          <w:p w14:paraId="0568FA22" w14:textId="77777777" w:rsidR="00307712" w:rsidRDefault="002F5CFA">
            <w:pPr>
              <w:spacing w:line="360" w:lineRule="auto"/>
              <w:jc w:val="both"/>
              <w:rPr>
                <w:rFonts w:ascii="Book Antiqua" w:hAnsi="Book Antiqua"/>
              </w:rPr>
            </w:pPr>
            <w:r>
              <w:rPr>
                <w:rFonts w:ascii="Book Antiqua" w:hAnsi="Book Antiqua"/>
              </w:rPr>
              <w:t>0.938</w:t>
            </w:r>
          </w:p>
        </w:tc>
        <w:tc>
          <w:tcPr>
            <w:tcW w:w="813" w:type="pct"/>
            <w:vAlign w:val="center"/>
          </w:tcPr>
          <w:p w14:paraId="2750A5D9" w14:textId="77777777" w:rsidR="00307712" w:rsidRDefault="002F5CFA">
            <w:pPr>
              <w:spacing w:line="360" w:lineRule="auto"/>
              <w:jc w:val="both"/>
              <w:rPr>
                <w:rFonts w:ascii="Book Antiqua" w:hAnsi="Book Antiqua"/>
              </w:rPr>
            </w:pPr>
            <w:r>
              <w:rPr>
                <w:rFonts w:ascii="Book Antiqua" w:hAnsi="Book Antiqua"/>
              </w:rPr>
              <w:t>0.861-1.020</w:t>
            </w:r>
          </w:p>
        </w:tc>
        <w:tc>
          <w:tcPr>
            <w:tcW w:w="583" w:type="pct"/>
            <w:vAlign w:val="center"/>
          </w:tcPr>
          <w:p w14:paraId="5BF731D9" w14:textId="77777777" w:rsidR="00307712" w:rsidRDefault="002F5CFA">
            <w:pPr>
              <w:spacing w:line="360" w:lineRule="auto"/>
              <w:jc w:val="both"/>
              <w:rPr>
                <w:rFonts w:ascii="Book Antiqua" w:hAnsi="Book Antiqua"/>
              </w:rPr>
            </w:pPr>
            <w:r>
              <w:rPr>
                <w:rFonts w:ascii="Book Antiqua" w:hAnsi="Book Antiqua"/>
              </w:rPr>
              <w:t>0.135</w:t>
            </w:r>
          </w:p>
        </w:tc>
      </w:tr>
      <w:tr w:rsidR="00307712" w14:paraId="3E47D3A1" w14:textId="77777777">
        <w:trPr>
          <w:trHeight w:val="269"/>
        </w:trPr>
        <w:tc>
          <w:tcPr>
            <w:tcW w:w="1193" w:type="pct"/>
          </w:tcPr>
          <w:p w14:paraId="7CAF766F" w14:textId="77777777" w:rsidR="00307712" w:rsidRDefault="002F5CFA">
            <w:pPr>
              <w:spacing w:line="360" w:lineRule="auto"/>
              <w:jc w:val="both"/>
              <w:rPr>
                <w:rFonts w:ascii="Book Antiqua" w:hAnsi="Book Antiqua"/>
              </w:rPr>
            </w:pPr>
            <w:r>
              <w:rPr>
                <w:rFonts w:ascii="Book Antiqua" w:hAnsi="Book Antiqua"/>
              </w:rPr>
              <w:t>Chemotherapy (ref = Yes)</w:t>
            </w:r>
          </w:p>
        </w:tc>
        <w:tc>
          <w:tcPr>
            <w:tcW w:w="588" w:type="pct"/>
            <w:vAlign w:val="center"/>
          </w:tcPr>
          <w:p w14:paraId="725F7941" w14:textId="77777777" w:rsidR="00307712" w:rsidRDefault="002F5CFA">
            <w:pPr>
              <w:spacing w:line="360" w:lineRule="auto"/>
              <w:jc w:val="both"/>
              <w:rPr>
                <w:rFonts w:ascii="Book Antiqua" w:hAnsi="Book Antiqua"/>
              </w:rPr>
            </w:pPr>
            <w:r>
              <w:rPr>
                <w:rFonts w:ascii="Book Antiqua" w:hAnsi="Book Antiqua"/>
              </w:rPr>
              <w:t>0.746</w:t>
            </w:r>
          </w:p>
        </w:tc>
        <w:tc>
          <w:tcPr>
            <w:tcW w:w="792" w:type="pct"/>
            <w:vAlign w:val="center"/>
          </w:tcPr>
          <w:p w14:paraId="53BBB969" w14:textId="77777777" w:rsidR="00307712" w:rsidRDefault="002F5CFA">
            <w:pPr>
              <w:spacing w:line="360" w:lineRule="auto"/>
              <w:jc w:val="both"/>
              <w:rPr>
                <w:rFonts w:ascii="Book Antiqua" w:hAnsi="Book Antiqua"/>
              </w:rPr>
            </w:pPr>
            <w:r>
              <w:rPr>
                <w:rFonts w:ascii="Book Antiqua" w:hAnsi="Book Antiqua"/>
              </w:rPr>
              <w:t>0.705-0.790</w:t>
            </w:r>
          </w:p>
        </w:tc>
        <w:tc>
          <w:tcPr>
            <w:tcW w:w="562" w:type="pct"/>
            <w:vAlign w:val="center"/>
          </w:tcPr>
          <w:p w14:paraId="63C4C24A" w14:textId="77777777" w:rsidR="00307712" w:rsidRDefault="002F5CFA">
            <w:pPr>
              <w:spacing w:line="360" w:lineRule="auto"/>
              <w:jc w:val="both"/>
              <w:rPr>
                <w:rFonts w:ascii="Book Antiqua" w:hAnsi="Book Antiqua"/>
              </w:rPr>
            </w:pPr>
            <w:r>
              <w:rPr>
                <w:rFonts w:ascii="Book Antiqua" w:hAnsi="Book Antiqua"/>
              </w:rPr>
              <w:t>&lt; 0.001</w:t>
            </w:r>
          </w:p>
        </w:tc>
        <w:tc>
          <w:tcPr>
            <w:tcW w:w="469" w:type="pct"/>
            <w:vAlign w:val="center"/>
          </w:tcPr>
          <w:p w14:paraId="0E5E8639" w14:textId="77777777" w:rsidR="00307712" w:rsidRDefault="002F5CFA">
            <w:pPr>
              <w:spacing w:line="360" w:lineRule="auto"/>
              <w:jc w:val="both"/>
              <w:rPr>
                <w:rFonts w:ascii="Book Antiqua" w:hAnsi="Book Antiqua"/>
              </w:rPr>
            </w:pPr>
            <w:r>
              <w:rPr>
                <w:rFonts w:ascii="Book Antiqua" w:hAnsi="Book Antiqua"/>
              </w:rPr>
              <w:t>0.776</w:t>
            </w:r>
          </w:p>
        </w:tc>
        <w:tc>
          <w:tcPr>
            <w:tcW w:w="813" w:type="pct"/>
            <w:vAlign w:val="center"/>
          </w:tcPr>
          <w:p w14:paraId="5B4FFD6A" w14:textId="77777777" w:rsidR="00307712" w:rsidRDefault="002F5CFA">
            <w:pPr>
              <w:spacing w:line="360" w:lineRule="auto"/>
              <w:jc w:val="both"/>
              <w:rPr>
                <w:rFonts w:ascii="Book Antiqua" w:hAnsi="Book Antiqua"/>
              </w:rPr>
            </w:pPr>
            <w:r>
              <w:rPr>
                <w:rFonts w:ascii="Book Antiqua" w:hAnsi="Book Antiqua"/>
              </w:rPr>
              <w:t>0.712-0.845</w:t>
            </w:r>
          </w:p>
        </w:tc>
        <w:tc>
          <w:tcPr>
            <w:tcW w:w="583" w:type="pct"/>
            <w:vAlign w:val="center"/>
          </w:tcPr>
          <w:p w14:paraId="26B9BB01" w14:textId="77777777" w:rsidR="00307712" w:rsidRDefault="002F5CFA">
            <w:pPr>
              <w:spacing w:line="360" w:lineRule="auto"/>
              <w:jc w:val="both"/>
              <w:rPr>
                <w:rFonts w:ascii="Book Antiqua" w:hAnsi="Book Antiqua"/>
              </w:rPr>
            </w:pPr>
            <w:r>
              <w:rPr>
                <w:rFonts w:ascii="Book Antiqua" w:hAnsi="Book Antiqua"/>
              </w:rPr>
              <w:t>&lt; 0.001</w:t>
            </w:r>
          </w:p>
        </w:tc>
      </w:tr>
      <w:tr w:rsidR="00307712" w14:paraId="3AA5BE87" w14:textId="77777777">
        <w:trPr>
          <w:trHeight w:val="269"/>
        </w:trPr>
        <w:tc>
          <w:tcPr>
            <w:tcW w:w="1193" w:type="pct"/>
          </w:tcPr>
          <w:p w14:paraId="648E9F27" w14:textId="77777777" w:rsidR="00307712" w:rsidRDefault="002F5CFA">
            <w:pPr>
              <w:spacing w:line="360" w:lineRule="auto"/>
              <w:jc w:val="both"/>
              <w:rPr>
                <w:rFonts w:ascii="Book Antiqua" w:hAnsi="Book Antiqua"/>
              </w:rPr>
            </w:pPr>
            <w:r>
              <w:rPr>
                <w:rFonts w:ascii="Book Antiqua" w:hAnsi="Book Antiqua"/>
              </w:rPr>
              <w:t>Location (ref = rectum)</w:t>
            </w:r>
          </w:p>
        </w:tc>
        <w:tc>
          <w:tcPr>
            <w:tcW w:w="588" w:type="pct"/>
            <w:vAlign w:val="center"/>
          </w:tcPr>
          <w:p w14:paraId="4E7C88F0" w14:textId="77777777" w:rsidR="00307712" w:rsidRDefault="002F5CFA">
            <w:pPr>
              <w:spacing w:line="360" w:lineRule="auto"/>
              <w:jc w:val="both"/>
              <w:rPr>
                <w:rFonts w:ascii="Book Antiqua" w:hAnsi="Book Antiqua"/>
              </w:rPr>
            </w:pPr>
            <w:r>
              <w:rPr>
                <w:rFonts w:ascii="Book Antiqua" w:hAnsi="Book Antiqua"/>
              </w:rPr>
              <w:t>1.134</w:t>
            </w:r>
          </w:p>
        </w:tc>
        <w:tc>
          <w:tcPr>
            <w:tcW w:w="792" w:type="pct"/>
            <w:vAlign w:val="center"/>
          </w:tcPr>
          <w:p w14:paraId="1A9E3D00" w14:textId="77777777" w:rsidR="00307712" w:rsidRDefault="002F5CFA">
            <w:pPr>
              <w:spacing w:line="360" w:lineRule="auto"/>
              <w:jc w:val="both"/>
              <w:rPr>
                <w:rFonts w:ascii="Book Antiqua" w:hAnsi="Book Antiqua"/>
              </w:rPr>
            </w:pPr>
            <w:r>
              <w:rPr>
                <w:rFonts w:ascii="Book Antiqua" w:hAnsi="Book Antiqua"/>
              </w:rPr>
              <w:t>1.072-1.200</w:t>
            </w:r>
          </w:p>
        </w:tc>
        <w:tc>
          <w:tcPr>
            <w:tcW w:w="562" w:type="pct"/>
            <w:vAlign w:val="center"/>
          </w:tcPr>
          <w:p w14:paraId="4396EC5C" w14:textId="77777777" w:rsidR="00307712" w:rsidRDefault="002F5CFA">
            <w:pPr>
              <w:spacing w:line="360" w:lineRule="auto"/>
              <w:jc w:val="both"/>
              <w:rPr>
                <w:rFonts w:ascii="Book Antiqua" w:hAnsi="Book Antiqua"/>
              </w:rPr>
            </w:pPr>
            <w:r>
              <w:rPr>
                <w:rFonts w:ascii="Book Antiqua" w:hAnsi="Book Antiqua"/>
              </w:rPr>
              <w:t>&lt; 0.001</w:t>
            </w:r>
          </w:p>
        </w:tc>
        <w:tc>
          <w:tcPr>
            <w:tcW w:w="469" w:type="pct"/>
            <w:vAlign w:val="center"/>
          </w:tcPr>
          <w:p w14:paraId="0FF66A94" w14:textId="77777777" w:rsidR="00307712" w:rsidRDefault="002F5CFA">
            <w:pPr>
              <w:spacing w:line="360" w:lineRule="auto"/>
              <w:jc w:val="both"/>
              <w:rPr>
                <w:rFonts w:ascii="Book Antiqua" w:hAnsi="Book Antiqua"/>
              </w:rPr>
            </w:pPr>
            <w:r>
              <w:rPr>
                <w:rFonts w:ascii="Book Antiqua" w:hAnsi="Book Antiqua"/>
              </w:rPr>
              <w:t>1.177</w:t>
            </w:r>
          </w:p>
        </w:tc>
        <w:tc>
          <w:tcPr>
            <w:tcW w:w="813" w:type="pct"/>
            <w:vAlign w:val="center"/>
          </w:tcPr>
          <w:p w14:paraId="7B636B7B" w14:textId="77777777" w:rsidR="00307712" w:rsidRDefault="002F5CFA">
            <w:pPr>
              <w:spacing w:line="360" w:lineRule="auto"/>
              <w:jc w:val="both"/>
              <w:rPr>
                <w:rFonts w:ascii="Book Antiqua" w:hAnsi="Book Antiqua"/>
              </w:rPr>
            </w:pPr>
            <w:r>
              <w:rPr>
                <w:rFonts w:ascii="Book Antiqua" w:hAnsi="Book Antiqua"/>
              </w:rPr>
              <w:t>1.079-1.284</w:t>
            </w:r>
          </w:p>
        </w:tc>
        <w:tc>
          <w:tcPr>
            <w:tcW w:w="583" w:type="pct"/>
            <w:vAlign w:val="center"/>
          </w:tcPr>
          <w:p w14:paraId="301F44F9" w14:textId="77777777" w:rsidR="00307712" w:rsidRDefault="002F5CFA">
            <w:pPr>
              <w:spacing w:line="360" w:lineRule="auto"/>
              <w:jc w:val="both"/>
              <w:rPr>
                <w:rFonts w:ascii="Book Antiqua" w:hAnsi="Book Antiqua"/>
              </w:rPr>
            </w:pPr>
            <w:r>
              <w:rPr>
                <w:rFonts w:ascii="Book Antiqua" w:hAnsi="Book Antiqua"/>
              </w:rPr>
              <w:t>&lt; 0.001</w:t>
            </w:r>
          </w:p>
        </w:tc>
      </w:tr>
      <w:tr w:rsidR="00307712" w14:paraId="667DF7CF" w14:textId="77777777">
        <w:trPr>
          <w:trHeight w:val="269"/>
        </w:trPr>
        <w:tc>
          <w:tcPr>
            <w:tcW w:w="1193" w:type="pct"/>
          </w:tcPr>
          <w:p w14:paraId="038B121F" w14:textId="77777777" w:rsidR="00307712" w:rsidRDefault="002F5CFA">
            <w:pPr>
              <w:spacing w:line="360" w:lineRule="auto"/>
              <w:jc w:val="both"/>
              <w:rPr>
                <w:rFonts w:ascii="Book Antiqua" w:hAnsi="Book Antiqua"/>
              </w:rPr>
            </w:pPr>
            <w:r>
              <w:rPr>
                <w:rFonts w:ascii="Book Antiqua" w:hAnsi="Book Antiqua"/>
              </w:rPr>
              <w:t>Race (ref = others)</w:t>
            </w:r>
          </w:p>
        </w:tc>
        <w:tc>
          <w:tcPr>
            <w:tcW w:w="588" w:type="pct"/>
            <w:vAlign w:val="center"/>
          </w:tcPr>
          <w:p w14:paraId="0942D0E8" w14:textId="77777777" w:rsidR="00307712" w:rsidRDefault="00307712">
            <w:pPr>
              <w:spacing w:line="360" w:lineRule="auto"/>
              <w:jc w:val="both"/>
              <w:rPr>
                <w:rFonts w:ascii="Book Antiqua" w:hAnsi="Book Antiqua"/>
              </w:rPr>
            </w:pPr>
          </w:p>
        </w:tc>
        <w:tc>
          <w:tcPr>
            <w:tcW w:w="792" w:type="pct"/>
            <w:vAlign w:val="center"/>
          </w:tcPr>
          <w:p w14:paraId="63551D1C" w14:textId="77777777" w:rsidR="00307712" w:rsidRDefault="00307712">
            <w:pPr>
              <w:spacing w:line="360" w:lineRule="auto"/>
              <w:jc w:val="both"/>
              <w:rPr>
                <w:rFonts w:ascii="Book Antiqua" w:hAnsi="Book Antiqua"/>
              </w:rPr>
            </w:pPr>
          </w:p>
        </w:tc>
        <w:tc>
          <w:tcPr>
            <w:tcW w:w="562" w:type="pct"/>
            <w:vAlign w:val="center"/>
          </w:tcPr>
          <w:p w14:paraId="534AAA4A" w14:textId="77777777" w:rsidR="00307712" w:rsidRDefault="00307712">
            <w:pPr>
              <w:spacing w:line="360" w:lineRule="auto"/>
              <w:jc w:val="both"/>
              <w:rPr>
                <w:rFonts w:ascii="Book Antiqua" w:hAnsi="Book Antiqua"/>
              </w:rPr>
            </w:pPr>
          </w:p>
        </w:tc>
        <w:tc>
          <w:tcPr>
            <w:tcW w:w="469" w:type="pct"/>
            <w:vAlign w:val="center"/>
          </w:tcPr>
          <w:p w14:paraId="7273C108" w14:textId="77777777" w:rsidR="00307712" w:rsidRDefault="00307712">
            <w:pPr>
              <w:spacing w:line="360" w:lineRule="auto"/>
              <w:jc w:val="both"/>
              <w:rPr>
                <w:rFonts w:ascii="Book Antiqua" w:hAnsi="Book Antiqua"/>
              </w:rPr>
            </w:pPr>
          </w:p>
        </w:tc>
        <w:tc>
          <w:tcPr>
            <w:tcW w:w="813" w:type="pct"/>
            <w:vAlign w:val="center"/>
          </w:tcPr>
          <w:p w14:paraId="5DC13C2D" w14:textId="77777777" w:rsidR="00307712" w:rsidRDefault="00307712">
            <w:pPr>
              <w:spacing w:line="360" w:lineRule="auto"/>
              <w:jc w:val="both"/>
              <w:rPr>
                <w:rFonts w:ascii="Book Antiqua" w:hAnsi="Book Antiqua"/>
              </w:rPr>
            </w:pPr>
          </w:p>
        </w:tc>
        <w:tc>
          <w:tcPr>
            <w:tcW w:w="583" w:type="pct"/>
            <w:vAlign w:val="center"/>
          </w:tcPr>
          <w:p w14:paraId="592E7651" w14:textId="77777777" w:rsidR="00307712" w:rsidRDefault="00307712">
            <w:pPr>
              <w:spacing w:line="360" w:lineRule="auto"/>
              <w:jc w:val="both"/>
              <w:rPr>
                <w:rFonts w:ascii="Book Antiqua" w:hAnsi="Book Antiqua"/>
              </w:rPr>
            </w:pPr>
          </w:p>
        </w:tc>
      </w:tr>
      <w:tr w:rsidR="00307712" w14:paraId="4D190B2A" w14:textId="77777777">
        <w:trPr>
          <w:trHeight w:val="269"/>
        </w:trPr>
        <w:tc>
          <w:tcPr>
            <w:tcW w:w="1193" w:type="pct"/>
          </w:tcPr>
          <w:p w14:paraId="0998C01B" w14:textId="77777777" w:rsidR="00307712" w:rsidRDefault="002F5CFA">
            <w:pPr>
              <w:spacing w:line="360" w:lineRule="auto"/>
              <w:jc w:val="both"/>
              <w:rPr>
                <w:rFonts w:ascii="Book Antiqua" w:hAnsi="Book Antiqua"/>
              </w:rPr>
            </w:pPr>
            <w:r>
              <w:rPr>
                <w:rFonts w:ascii="Book Antiqua" w:hAnsi="Book Antiqua"/>
              </w:rPr>
              <w:t>White</w:t>
            </w:r>
          </w:p>
        </w:tc>
        <w:tc>
          <w:tcPr>
            <w:tcW w:w="588" w:type="pct"/>
            <w:vAlign w:val="center"/>
          </w:tcPr>
          <w:p w14:paraId="440E819B" w14:textId="77777777" w:rsidR="00307712" w:rsidRDefault="002F5CFA">
            <w:pPr>
              <w:spacing w:line="360" w:lineRule="auto"/>
              <w:jc w:val="both"/>
              <w:rPr>
                <w:rFonts w:ascii="Book Antiqua" w:hAnsi="Book Antiqua"/>
              </w:rPr>
            </w:pPr>
            <w:r>
              <w:rPr>
                <w:rFonts w:ascii="Book Antiqua" w:hAnsi="Book Antiqua"/>
              </w:rPr>
              <w:t>1.045</w:t>
            </w:r>
          </w:p>
        </w:tc>
        <w:tc>
          <w:tcPr>
            <w:tcW w:w="792" w:type="pct"/>
            <w:vAlign w:val="center"/>
          </w:tcPr>
          <w:p w14:paraId="7B8F012E" w14:textId="77777777" w:rsidR="00307712" w:rsidRDefault="002F5CFA">
            <w:pPr>
              <w:spacing w:line="360" w:lineRule="auto"/>
              <w:jc w:val="both"/>
              <w:rPr>
                <w:rFonts w:ascii="Book Antiqua" w:hAnsi="Book Antiqua"/>
              </w:rPr>
            </w:pPr>
            <w:r>
              <w:rPr>
                <w:rFonts w:ascii="Book Antiqua" w:hAnsi="Book Antiqua"/>
              </w:rPr>
              <w:t>0.955-1.143</w:t>
            </w:r>
          </w:p>
        </w:tc>
        <w:tc>
          <w:tcPr>
            <w:tcW w:w="562" w:type="pct"/>
            <w:vAlign w:val="center"/>
          </w:tcPr>
          <w:p w14:paraId="382D34CD" w14:textId="77777777" w:rsidR="00307712" w:rsidRDefault="002F5CFA">
            <w:pPr>
              <w:spacing w:line="360" w:lineRule="auto"/>
              <w:jc w:val="both"/>
              <w:rPr>
                <w:rFonts w:ascii="Book Antiqua" w:hAnsi="Book Antiqua"/>
              </w:rPr>
            </w:pPr>
            <w:r>
              <w:rPr>
                <w:rFonts w:ascii="Book Antiqua" w:hAnsi="Book Antiqua"/>
              </w:rPr>
              <w:t>0.336</w:t>
            </w:r>
          </w:p>
        </w:tc>
        <w:tc>
          <w:tcPr>
            <w:tcW w:w="469" w:type="pct"/>
            <w:vAlign w:val="center"/>
          </w:tcPr>
          <w:p w14:paraId="394F7650" w14:textId="77777777" w:rsidR="00307712" w:rsidRDefault="002F5CFA">
            <w:pPr>
              <w:spacing w:line="360" w:lineRule="auto"/>
              <w:jc w:val="both"/>
              <w:rPr>
                <w:rFonts w:ascii="Book Antiqua" w:hAnsi="Book Antiqua"/>
              </w:rPr>
            </w:pPr>
            <w:r>
              <w:rPr>
                <w:rFonts w:ascii="Book Antiqua" w:hAnsi="Book Antiqua"/>
              </w:rPr>
              <w:t>1.013</w:t>
            </w:r>
          </w:p>
        </w:tc>
        <w:tc>
          <w:tcPr>
            <w:tcW w:w="813" w:type="pct"/>
            <w:vAlign w:val="center"/>
          </w:tcPr>
          <w:p w14:paraId="387AACBC" w14:textId="77777777" w:rsidR="00307712" w:rsidRDefault="002F5CFA">
            <w:pPr>
              <w:spacing w:line="360" w:lineRule="auto"/>
              <w:jc w:val="both"/>
              <w:rPr>
                <w:rFonts w:ascii="Book Antiqua" w:hAnsi="Book Antiqua"/>
              </w:rPr>
            </w:pPr>
            <w:r>
              <w:rPr>
                <w:rFonts w:ascii="Book Antiqua" w:hAnsi="Book Antiqua"/>
              </w:rPr>
              <w:t>0.883-1.162</w:t>
            </w:r>
          </w:p>
        </w:tc>
        <w:tc>
          <w:tcPr>
            <w:tcW w:w="583" w:type="pct"/>
            <w:vAlign w:val="center"/>
          </w:tcPr>
          <w:p w14:paraId="554181AF" w14:textId="77777777" w:rsidR="00307712" w:rsidRDefault="002F5CFA">
            <w:pPr>
              <w:spacing w:line="360" w:lineRule="auto"/>
              <w:jc w:val="both"/>
              <w:rPr>
                <w:rFonts w:ascii="Book Antiqua" w:hAnsi="Book Antiqua"/>
              </w:rPr>
            </w:pPr>
            <w:r>
              <w:rPr>
                <w:rFonts w:ascii="Book Antiqua" w:hAnsi="Book Antiqua"/>
              </w:rPr>
              <w:t>0.853</w:t>
            </w:r>
          </w:p>
        </w:tc>
      </w:tr>
      <w:tr w:rsidR="00307712" w14:paraId="143A8441" w14:textId="77777777">
        <w:trPr>
          <w:trHeight w:val="269"/>
        </w:trPr>
        <w:tc>
          <w:tcPr>
            <w:tcW w:w="1193" w:type="pct"/>
          </w:tcPr>
          <w:p w14:paraId="54CE1602" w14:textId="77777777" w:rsidR="00307712" w:rsidRDefault="002F5CFA">
            <w:pPr>
              <w:spacing w:line="360" w:lineRule="auto"/>
              <w:jc w:val="both"/>
              <w:rPr>
                <w:rFonts w:ascii="Book Antiqua" w:hAnsi="Book Antiqua"/>
              </w:rPr>
            </w:pPr>
            <w:r>
              <w:rPr>
                <w:rFonts w:ascii="Book Antiqua" w:hAnsi="Book Antiqua"/>
              </w:rPr>
              <w:t>Black</w:t>
            </w:r>
          </w:p>
        </w:tc>
        <w:tc>
          <w:tcPr>
            <w:tcW w:w="588" w:type="pct"/>
            <w:vAlign w:val="center"/>
          </w:tcPr>
          <w:p w14:paraId="012F3D12" w14:textId="77777777" w:rsidR="00307712" w:rsidRDefault="002F5CFA">
            <w:pPr>
              <w:spacing w:line="360" w:lineRule="auto"/>
              <w:jc w:val="both"/>
              <w:rPr>
                <w:rFonts w:ascii="Book Antiqua" w:hAnsi="Book Antiqua"/>
              </w:rPr>
            </w:pPr>
            <w:r>
              <w:rPr>
                <w:rFonts w:ascii="Book Antiqua" w:hAnsi="Book Antiqua"/>
              </w:rPr>
              <w:t>1.435</w:t>
            </w:r>
          </w:p>
        </w:tc>
        <w:tc>
          <w:tcPr>
            <w:tcW w:w="792" w:type="pct"/>
            <w:vAlign w:val="center"/>
          </w:tcPr>
          <w:p w14:paraId="0C469610" w14:textId="77777777" w:rsidR="00307712" w:rsidRDefault="002F5CFA">
            <w:pPr>
              <w:spacing w:line="360" w:lineRule="auto"/>
              <w:jc w:val="both"/>
              <w:rPr>
                <w:rFonts w:ascii="Book Antiqua" w:hAnsi="Book Antiqua"/>
              </w:rPr>
            </w:pPr>
            <w:r>
              <w:rPr>
                <w:rFonts w:ascii="Book Antiqua" w:hAnsi="Book Antiqua"/>
              </w:rPr>
              <w:t>1.275-1.616</w:t>
            </w:r>
          </w:p>
        </w:tc>
        <w:tc>
          <w:tcPr>
            <w:tcW w:w="562" w:type="pct"/>
            <w:vAlign w:val="center"/>
          </w:tcPr>
          <w:p w14:paraId="0AF791F9" w14:textId="77777777" w:rsidR="00307712" w:rsidRDefault="002F5CFA">
            <w:pPr>
              <w:spacing w:line="360" w:lineRule="auto"/>
              <w:jc w:val="both"/>
              <w:rPr>
                <w:rFonts w:ascii="Book Antiqua" w:hAnsi="Book Antiqua"/>
              </w:rPr>
            </w:pPr>
            <w:r>
              <w:rPr>
                <w:rFonts w:ascii="Book Antiqua" w:hAnsi="Book Antiqua"/>
              </w:rPr>
              <w:t>&lt; 0.001</w:t>
            </w:r>
          </w:p>
        </w:tc>
        <w:tc>
          <w:tcPr>
            <w:tcW w:w="469" w:type="pct"/>
            <w:vAlign w:val="center"/>
          </w:tcPr>
          <w:p w14:paraId="56A7B83D" w14:textId="77777777" w:rsidR="00307712" w:rsidRDefault="002F5CFA">
            <w:pPr>
              <w:spacing w:line="360" w:lineRule="auto"/>
              <w:jc w:val="both"/>
              <w:rPr>
                <w:rFonts w:ascii="Book Antiqua" w:hAnsi="Book Antiqua"/>
              </w:rPr>
            </w:pPr>
            <w:r>
              <w:rPr>
                <w:rFonts w:ascii="Book Antiqua" w:hAnsi="Book Antiqua"/>
              </w:rPr>
              <w:t>1.465</w:t>
            </w:r>
          </w:p>
        </w:tc>
        <w:tc>
          <w:tcPr>
            <w:tcW w:w="813" w:type="pct"/>
            <w:vAlign w:val="center"/>
          </w:tcPr>
          <w:p w14:paraId="7B53D5E2" w14:textId="77777777" w:rsidR="00307712" w:rsidRDefault="002F5CFA">
            <w:pPr>
              <w:spacing w:line="360" w:lineRule="auto"/>
              <w:jc w:val="both"/>
              <w:rPr>
                <w:rFonts w:ascii="Book Antiqua" w:hAnsi="Book Antiqua"/>
              </w:rPr>
            </w:pPr>
            <w:r>
              <w:rPr>
                <w:rFonts w:ascii="Book Antiqua" w:hAnsi="Book Antiqua"/>
              </w:rPr>
              <w:t>1.225-1.753</w:t>
            </w:r>
          </w:p>
        </w:tc>
        <w:tc>
          <w:tcPr>
            <w:tcW w:w="583" w:type="pct"/>
            <w:vAlign w:val="center"/>
          </w:tcPr>
          <w:p w14:paraId="5A413FD4" w14:textId="77777777" w:rsidR="00307712" w:rsidRDefault="002F5CFA">
            <w:pPr>
              <w:spacing w:line="360" w:lineRule="auto"/>
              <w:jc w:val="both"/>
              <w:rPr>
                <w:rFonts w:ascii="Book Antiqua" w:hAnsi="Book Antiqua"/>
              </w:rPr>
            </w:pPr>
            <w:r>
              <w:rPr>
                <w:rFonts w:ascii="Book Antiqua" w:hAnsi="Book Antiqua"/>
              </w:rPr>
              <w:t>&lt; 0.001</w:t>
            </w:r>
          </w:p>
        </w:tc>
      </w:tr>
      <w:tr w:rsidR="00307712" w14:paraId="3A29D08E" w14:textId="77777777">
        <w:trPr>
          <w:trHeight w:val="269"/>
        </w:trPr>
        <w:tc>
          <w:tcPr>
            <w:tcW w:w="1193" w:type="pct"/>
          </w:tcPr>
          <w:p w14:paraId="23F07C18" w14:textId="77777777" w:rsidR="00307712" w:rsidRDefault="002F5CFA">
            <w:pPr>
              <w:spacing w:line="360" w:lineRule="auto"/>
              <w:jc w:val="both"/>
              <w:rPr>
                <w:rFonts w:ascii="Book Antiqua" w:hAnsi="Book Antiqua"/>
              </w:rPr>
            </w:pPr>
            <w:r>
              <w:rPr>
                <w:rFonts w:ascii="Book Antiqua" w:hAnsi="Book Antiqua"/>
              </w:rPr>
              <w:t>CEA (ref = High)</w:t>
            </w:r>
          </w:p>
        </w:tc>
        <w:tc>
          <w:tcPr>
            <w:tcW w:w="588" w:type="pct"/>
            <w:vAlign w:val="center"/>
          </w:tcPr>
          <w:p w14:paraId="5BD56D53" w14:textId="77777777" w:rsidR="00307712" w:rsidRDefault="00307712">
            <w:pPr>
              <w:spacing w:line="360" w:lineRule="auto"/>
              <w:jc w:val="both"/>
              <w:rPr>
                <w:rFonts w:ascii="Book Antiqua" w:hAnsi="Book Antiqua"/>
              </w:rPr>
            </w:pPr>
          </w:p>
        </w:tc>
        <w:tc>
          <w:tcPr>
            <w:tcW w:w="792" w:type="pct"/>
            <w:vAlign w:val="center"/>
          </w:tcPr>
          <w:p w14:paraId="25CFE35E" w14:textId="77777777" w:rsidR="00307712" w:rsidRDefault="00307712">
            <w:pPr>
              <w:spacing w:line="360" w:lineRule="auto"/>
              <w:jc w:val="both"/>
              <w:rPr>
                <w:rFonts w:ascii="Book Antiqua" w:hAnsi="Book Antiqua"/>
              </w:rPr>
            </w:pPr>
          </w:p>
        </w:tc>
        <w:tc>
          <w:tcPr>
            <w:tcW w:w="562" w:type="pct"/>
            <w:vAlign w:val="center"/>
          </w:tcPr>
          <w:p w14:paraId="33525B4D" w14:textId="77777777" w:rsidR="00307712" w:rsidRDefault="00307712">
            <w:pPr>
              <w:spacing w:line="360" w:lineRule="auto"/>
              <w:jc w:val="both"/>
              <w:rPr>
                <w:rFonts w:ascii="Book Antiqua" w:hAnsi="Book Antiqua"/>
              </w:rPr>
            </w:pPr>
          </w:p>
        </w:tc>
        <w:tc>
          <w:tcPr>
            <w:tcW w:w="469" w:type="pct"/>
            <w:vAlign w:val="center"/>
          </w:tcPr>
          <w:p w14:paraId="79855DC1" w14:textId="77777777" w:rsidR="00307712" w:rsidRDefault="00307712">
            <w:pPr>
              <w:spacing w:line="360" w:lineRule="auto"/>
              <w:jc w:val="both"/>
              <w:rPr>
                <w:rFonts w:ascii="Book Antiqua" w:hAnsi="Book Antiqua"/>
              </w:rPr>
            </w:pPr>
          </w:p>
        </w:tc>
        <w:tc>
          <w:tcPr>
            <w:tcW w:w="813" w:type="pct"/>
            <w:vAlign w:val="center"/>
          </w:tcPr>
          <w:p w14:paraId="0C6AAB94" w14:textId="77777777" w:rsidR="00307712" w:rsidRDefault="00307712">
            <w:pPr>
              <w:spacing w:line="360" w:lineRule="auto"/>
              <w:jc w:val="both"/>
              <w:rPr>
                <w:rFonts w:ascii="Book Antiqua" w:hAnsi="Book Antiqua"/>
              </w:rPr>
            </w:pPr>
          </w:p>
        </w:tc>
        <w:tc>
          <w:tcPr>
            <w:tcW w:w="583" w:type="pct"/>
            <w:vAlign w:val="center"/>
          </w:tcPr>
          <w:p w14:paraId="734506FB" w14:textId="77777777" w:rsidR="00307712" w:rsidRDefault="00307712">
            <w:pPr>
              <w:spacing w:line="360" w:lineRule="auto"/>
              <w:jc w:val="both"/>
              <w:rPr>
                <w:rFonts w:ascii="Book Antiqua" w:hAnsi="Book Antiqua"/>
              </w:rPr>
            </w:pPr>
          </w:p>
        </w:tc>
      </w:tr>
      <w:tr w:rsidR="00307712" w14:paraId="1A30AB8D" w14:textId="77777777">
        <w:trPr>
          <w:trHeight w:val="269"/>
        </w:trPr>
        <w:tc>
          <w:tcPr>
            <w:tcW w:w="1193" w:type="pct"/>
          </w:tcPr>
          <w:p w14:paraId="7132BDB6" w14:textId="77777777" w:rsidR="00307712" w:rsidRDefault="002F5CFA">
            <w:pPr>
              <w:spacing w:line="360" w:lineRule="auto"/>
              <w:jc w:val="both"/>
              <w:rPr>
                <w:rFonts w:ascii="Book Antiqua" w:hAnsi="Book Antiqua"/>
              </w:rPr>
            </w:pPr>
            <w:r>
              <w:rPr>
                <w:rFonts w:ascii="Book Antiqua" w:hAnsi="Book Antiqua"/>
              </w:rPr>
              <w:t>Normal</w:t>
            </w:r>
          </w:p>
        </w:tc>
        <w:tc>
          <w:tcPr>
            <w:tcW w:w="588" w:type="pct"/>
            <w:vAlign w:val="center"/>
          </w:tcPr>
          <w:p w14:paraId="42A4DF0F" w14:textId="77777777" w:rsidR="00307712" w:rsidRDefault="002F5CFA">
            <w:pPr>
              <w:spacing w:line="360" w:lineRule="auto"/>
              <w:jc w:val="both"/>
              <w:rPr>
                <w:rFonts w:ascii="Book Antiqua" w:hAnsi="Book Antiqua"/>
              </w:rPr>
            </w:pPr>
            <w:r>
              <w:rPr>
                <w:rFonts w:ascii="Book Antiqua" w:hAnsi="Book Antiqua"/>
              </w:rPr>
              <w:t>0.546</w:t>
            </w:r>
          </w:p>
        </w:tc>
        <w:tc>
          <w:tcPr>
            <w:tcW w:w="792" w:type="pct"/>
            <w:vAlign w:val="center"/>
          </w:tcPr>
          <w:p w14:paraId="4A0E2AAD" w14:textId="77777777" w:rsidR="00307712" w:rsidRDefault="002F5CFA">
            <w:pPr>
              <w:spacing w:line="360" w:lineRule="auto"/>
              <w:jc w:val="both"/>
              <w:rPr>
                <w:rFonts w:ascii="Book Antiqua" w:hAnsi="Book Antiqua"/>
              </w:rPr>
            </w:pPr>
            <w:r>
              <w:rPr>
                <w:rFonts w:ascii="Book Antiqua" w:hAnsi="Book Antiqua"/>
              </w:rPr>
              <w:t>0.510-0.584</w:t>
            </w:r>
          </w:p>
        </w:tc>
        <w:tc>
          <w:tcPr>
            <w:tcW w:w="562" w:type="pct"/>
            <w:vAlign w:val="center"/>
          </w:tcPr>
          <w:p w14:paraId="1C87FBBA" w14:textId="77777777" w:rsidR="00307712" w:rsidRDefault="002F5CFA">
            <w:pPr>
              <w:spacing w:line="360" w:lineRule="auto"/>
              <w:jc w:val="both"/>
              <w:rPr>
                <w:rFonts w:ascii="Book Antiqua" w:hAnsi="Book Antiqua"/>
              </w:rPr>
            </w:pPr>
            <w:r>
              <w:rPr>
                <w:rFonts w:ascii="Book Antiqua" w:hAnsi="Book Antiqua"/>
              </w:rPr>
              <w:t>&lt; 0.001</w:t>
            </w:r>
          </w:p>
        </w:tc>
        <w:tc>
          <w:tcPr>
            <w:tcW w:w="469" w:type="pct"/>
            <w:vAlign w:val="center"/>
          </w:tcPr>
          <w:p w14:paraId="27D0CFFC" w14:textId="77777777" w:rsidR="00307712" w:rsidRDefault="002F5CFA">
            <w:pPr>
              <w:spacing w:line="360" w:lineRule="auto"/>
              <w:jc w:val="both"/>
              <w:rPr>
                <w:rFonts w:ascii="Book Antiqua" w:hAnsi="Book Antiqua"/>
              </w:rPr>
            </w:pPr>
            <w:r>
              <w:rPr>
                <w:rFonts w:ascii="Book Antiqua" w:hAnsi="Book Antiqua"/>
              </w:rPr>
              <w:t>0.498</w:t>
            </w:r>
          </w:p>
        </w:tc>
        <w:tc>
          <w:tcPr>
            <w:tcW w:w="813" w:type="pct"/>
            <w:vAlign w:val="center"/>
          </w:tcPr>
          <w:p w14:paraId="10C7BFFB" w14:textId="77777777" w:rsidR="00307712" w:rsidRDefault="002F5CFA">
            <w:pPr>
              <w:spacing w:line="360" w:lineRule="auto"/>
              <w:jc w:val="both"/>
              <w:rPr>
                <w:rFonts w:ascii="Book Antiqua" w:hAnsi="Book Antiqua"/>
              </w:rPr>
            </w:pPr>
            <w:r>
              <w:rPr>
                <w:rFonts w:ascii="Book Antiqua" w:hAnsi="Book Antiqua"/>
              </w:rPr>
              <w:t>0.448-0.553</w:t>
            </w:r>
          </w:p>
        </w:tc>
        <w:tc>
          <w:tcPr>
            <w:tcW w:w="583" w:type="pct"/>
            <w:vAlign w:val="center"/>
          </w:tcPr>
          <w:p w14:paraId="5A1CB3F5" w14:textId="77777777" w:rsidR="00307712" w:rsidRDefault="002F5CFA">
            <w:pPr>
              <w:spacing w:line="360" w:lineRule="auto"/>
              <w:jc w:val="both"/>
              <w:rPr>
                <w:rFonts w:ascii="Book Antiqua" w:hAnsi="Book Antiqua"/>
              </w:rPr>
            </w:pPr>
            <w:r>
              <w:rPr>
                <w:rFonts w:ascii="Book Antiqua" w:hAnsi="Book Antiqua"/>
              </w:rPr>
              <w:t>&lt; 0.001</w:t>
            </w:r>
          </w:p>
        </w:tc>
      </w:tr>
      <w:tr w:rsidR="00307712" w14:paraId="66D93880" w14:textId="77777777">
        <w:trPr>
          <w:trHeight w:val="269"/>
        </w:trPr>
        <w:tc>
          <w:tcPr>
            <w:tcW w:w="1193" w:type="pct"/>
          </w:tcPr>
          <w:p w14:paraId="58320920" w14:textId="77777777" w:rsidR="00307712" w:rsidRDefault="002F5CFA">
            <w:pPr>
              <w:spacing w:line="360" w:lineRule="auto"/>
              <w:jc w:val="both"/>
              <w:rPr>
                <w:rFonts w:ascii="Book Antiqua" w:hAnsi="Book Antiqua"/>
              </w:rPr>
            </w:pPr>
            <w:r>
              <w:rPr>
                <w:rFonts w:ascii="Book Antiqua" w:hAnsi="Book Antiqua"/>
              </w:rPr>
              <w:t>Unknown</w:t>
            </w:r>
          </w:p>
        </w:tc>
        <w:tc>
          <w:tcPr>
            <w:tcW w:w="588" w:type="pct"/>
            <w:vAlign w:val="center"/>
          </w:tcPr>
          <w:p w14:paraId="129506B7" w14:textId="77777777" w:rsidR="00307712" w:rsidRDefault="002F5CFA">
            <w:pPr>
              <w:spacing w:line="360" w:lineRule="auto"/>
              <w:jc w:val="both"/>
              <w:rPr>
                <w:rFonts w:ascii="Book Antiqua" w:hAnsi="Book Antiqua"/>
              </w:rPr>
            </w:pPr>
            <w:r>
              <w:rPr>
                <w:rFonts w:ascii="Book Antiqua" w:hAnsi="Book Antiqua"/>
              </w:rPr>
              <w:t>0.684</w:t>
            </w:r>
          </w:p>
        </w:tc>
        <w:tc>
          <w:tcPr>
            <w:tcW w:w="792" w:type="pct"/>
            <w:vAlign w:val="center"/>
          </w:tcPr>
          <w:p w14:paraId="7A2F5825" w14:textId="77777777" w:rsidR="00307712" w:rsidRDefault="002F5CFA">
            <w:pPr>
              <w:spacing w:line="360" w:lineRule="auto"/>
              <w:jc w:val="both"/>
              <w:rPr>
                <w:rFonts w:ascii="Book Antiqua" w:hAnsi="Book Antiqua"/>
              </w:rPr>
            </w:pPr>
            <w:r>
              <w:rPr>
                <w:rFonts w:ascii="Book Antiqua" w:hAnsi="Book Antiqua"/>
              </w:rPr>
              <w:t>0.641-0.729</w:t>
            </w:r>
          </w:p>
        </w:tc>
        <w:tc>
          <w:tcPr>
            <w:tcW w:w="562" w:type="pct"/>
            <w:vAlign w:val="center"/>
          </w:tcPr>
          <w:p w14:paraId="05557017" w14:textId="77777777" w:rsidR="00307712" w:rsidRDefault="002F5CFA">
            <w:pPr>
              <w:spacing w:line="360" w:lineRule="auto"/>
              <w:jc w:val="both"/>
              <w:rPr>
                <w:rFonts w:ascii="Book Antiqua" w:hAnsi="Book Antiqua"/>
              </w:rPr>
            </w:pPr>
            <w:r>
              <w:rPr>
                <w:rFonts w:ascii="Book Antiqua" w:hAnsi="Book Antiqua"/>
              </w:rPr>
              <w:t>&lt; 0.001</w:t>
            </w:r>
          </w:p>
        </w:tc>
        <w:tc>
          <w:tcPr>
            <w:tcW w:w="469" w:type="pct"/>
            <w:vAlign w:val="center"/>
          </w:tcPr>
          <w:p w14:paraId="39B9E485" w14:textId="77777777" w:rsidR="00307712" w:rsidRDefault="002F5CFA">
            <w:pPr>
              <w:spacing w:line="360" w:lineRule="auto"/>
              <w:jc w:val="both"/>
              <w:rPr>
                <w:rFonts w:ascii="Book Antiqua" w:hAnsi="Book Antiqua"/>
              </w:rPr>
            </w:pPr>
            <w:r>
              <w:rPr>
                <w:rFonts w:ascii="Book Antiqua" w:hAnsi="Book Antiqua"/>
              </w:rPr>
              <w:t>0.686</w:t>
            </w:r>
          </w:p>
        </w:tc>
        <w:tc>
          <w:tcPr>
            <w:tcW w:w="813" w:type="pct"/>
            <w:vAlign w:val="center"/>
          </w:tcPr>
          <w:p w14:paraId="2B8084B4" w14:textId="77777777" w:rsidR="00307712" w:rsidRDefault="002F5CFA">
            <w:pPr>
              <w:spacing w:line="360" w:lineRule="auto"/>
              <w:jc w:val="both"/>
              <w:rPr>
                <w:rFonts w:ascii="Book Antiqua" w:hAnsi="Book Antiqua"/>
              </w:rPr>
            </w:pPr>
            <w:r>
              <w:rPr>
                <w:rFonts w:ascii="Book Antiqua" w:hAnsi="Book Antiqua"/>
              </w:rPr>
              <w:t>0.622-0.756</w:t>
            </w:r>
          </w:p>
        </w:tc>
        <w:tc>
          <w:tcPr>
            <w:tcW w:w="583" w:type="pct"/>
            <w:vAlign w:val="center"/>
          </w:tcPr>
          <w:p w14:paraId="7C6FC4AE" w14:textId="77777777" w:rsidR="00307712" w:rsidRDefault="002F5CFA">
            <w:pPr>
              <w:spacing w:line="360" w:lineRule="auto"/>
              <w:jc w:val="both"/>
              <w:rPr>
                <w:rFonts w:ascii="Book Antiqua" w:hAnsi="Book Antiqua"/>
              </w:rPr>
            </w:pPr>
            <w:r>
              <w:rPr>
                <w:rFonts w:ascii="Book Antiqua" w:hAnsi="Book Antiqua"/>
              </w:rPr>
              <w:t>&lt; 0.001</w:t>
            </w:r>
          </w:p>
        </w:tc>
      </w:tr>
    </w:tbl>
    <w:p w14:paraId="365978EB" w14:textId="77777777" w:rsidR="00307712" w:rsidRDefault="002F5CFA">
      <w:pPr>
        <w:spacing w:line="360" w:lineRule="auto"/>
        <w:jc w:val="both"/>
        <w:rPr>
          <w:rFonts w:ascii="Book Antiqua" w:hAnsi="Book Antiqua"/>
          <w:lang w:eastAsia="zh-CN"/>
        </w:rPr>
      </w:pPr>
      <w:r>
        <w:rPr>
          <w:rFonts w:ascii="Book Antiqua" w:hAnsi="Book Antiqua"/>
          <w:vertAlign w:val="superscript"/>
          <w:lang w:eastAsia="zh-CN"/>
        </w:rPr>
        <w:t>1</w:t>
      </w:r>
      <w:r>
        <w:rPr>
          <w:rFonts w:ascii="Book Antiqua" w:hAnsi="Book Antiqua"/>
          <w:lang w:eastAsia="zh-CN"/>
        </w:rPr>
        <w:t>These variables were treated as continuous data.</w:t>
      </w:r>
      <w:r>
        <w:rPr>
          <w:rFonts w:ascii="Book Antiqua" w:hAnsi="Book Antiqua" w:hint="eastAsia"/>
          <w:lang w:eastAsia="zh-CN"/>
        </w:rPr>
        <w:t xml:space="preserve"> </w:t>
      </w:r>
    </w:p>
    <w:p w14:paraId="218090DC" w14:textId="77777777" w:rsidR="00307712" w:rsidRDefault="002F5CFA">
      <w:pPr>
        <w:spacing w:line="360" w:lineRule="auto"/>
        <w:jc w:val="both"/>
        <w:rPr>
          <w:rFonts w:ascii="Book Antiqua" w:hAnsi="Book Antiqua"/>
        </w:rPr>
      </w:pPr>
      <w:r>
        <w:rPr>
          <w:rFonts w:ascii="Book Antiqua" w:hAnsi="Book Antiqua"/>
          <w:lang w:eastAsia="zh-CN"/>
        </w:rPr>
        <w:t xml:space="preserve">CI: Confidence interval; CEA: Carcinoembryonic antigen; HR: Hazard ratio; LONS: Log odds of negative lymph nodes/tumor size; MAC: Mucinous adenocarcinoma; NLNs: Negative lymph nodes; RT: Radiotherapy; SRCC: Signet-ring cell carcinoma; TNM: </w:t>
      </w:r>
      <w:r>
        <w:rPr>
          <w:rFonts w:ascii="Book Antiqua" w:eastAsia="Book Antiqua" w:hAnsi="Book Antiqua" w:cs="Book Antiqua"/>
          <w:color w:val="000000"/>
        </w:rPr>
        <w:t>Tumor-node-metastasis.</w:t>
      </w:r>
    </w:p>
    <w:p w14:paraId="5C421852" w14:textId="77777777" w:rsidR="00307712" w:rsidRDefault="00307712">
      <w:pPr>
        <w:spacing w:line="360" w:lineRule="auto"/>
        <w:jc w:val="both"/>
        <w:rPr>
          <w:rFonts w:ascii="Book Antiqua" w:hAnsi="Book Antiqua"/>
        </w:rPr>
      </w:pPr>
    </w:p>
    <w:p w14:paraId="6EABD7CE" w14:textId="77777777" w:rsidR="00307712" w:rsidRDefault="00307712">
      <w:pPr>
        <w:spacing w:line="360" w:lineRule="auto"/>
        <w:jc w:val="both"/>
        <w:rPr>
          <w:rFonts w:ascii="Book Antiqua" w:hAnsi="Book Antiqua"/>
          <w:b/>
          <w:bCs/>
        </w:rPr>
      </w:pPr>
    </w:p>
    <w:p w14:paraId="5182E7C1" w14:textId="77777777" w:rsidR="00307712" w:rsidRDefault="00307712">
      <w:pPr>
        <w:spacing w:line="360" w:lineRule="auto"/>
        <w:jc w:val="both"/>
        <w:rPr>
          <w:rFonts w:ascii="Book Antiqua" w:hAnsi="Book Antiqua"/>
          <w:b/>
          <w:bCs/>
        </w:rPr>
      </w:pPr>
    </w:p>
    <w:p w14:paraId="2601C2F0" w14:textId="77777777" w:rsidR="00307712" w:rsidRDefault="00307712">
      <w:pPr>
        <w:spacing w:line="360" w:lineRule="auto"/>
        <w:jc w:val="both"/>
        <w:rPr>
          <w:rFonts w:ascii="Book Antiqua" w:hAnsi="Book Antiqua"/>
          <w:b/>
          <w:bCs/>
        </w:rPr>
      </w:pPr>
    </w:p>
    <w:p w14:paraId="2CA03347" w14:textId="77777777" w:rsidR="00307712" w:rsidRDefault="00307712">
      <w:pPr>
        <w:spacing w:line="360" w:lineRule="auto"/>
        <w:jc w:val="both"/>
        <w:rPr>
          <w:rFonts w:ascii="Book Antiqua" w:hAnsi="Book Antiqua"/>
          <w:b/>
          <w:bCs/>
        </w:rPr>
      </w:pPr>
    </w:p>
    <w:p w14:paraId="18DBE637" w14:textId="77777777" w:rsidR="00307712" w:rsidRDefault="00307712">
      <w:pPr>
        <w:spacing w:line="360" w:lineRule="auto"/>
        <w:jc w:val="both"/>
        <w:rPr>
          <w:rFonts w:ascii="Book Antiqua" w:hAnsi="Book Antiqua"/>
          <w:b/>
          <w:bCs/>
        </w:rPr>
      </w:pPr>
    </w:p>
    <w:p w14:paraId="471B8108" w14:textId="77777777" w:rsidR="00307712" w:rsidRDefault="00307712">
      <w:pPr>
        <w:spacing w:line="360" w:lineRule="auto"/>
        <w:jc w:val="both"/>
        <w:rPr>
          <w:rFonts w:ascii="Book Antiqua" w:hAnsi="Book Antiqua"/>
          <w:b/>
          <w:bCs/>
        </w:rPr>
      </w:pPr>
    </w:p>
    <w:p w14:paraId="0531DA77" w14:textId="77777777" w:rsidR="00307712" w:rsidRDefault="00307712">
      <w:pPr>
        <w:spacing w:line="360" w:lineRule="auto"/>
        <w:jc w:val="both"/>
        <w:rPr>
          <w:rFonts w:ascii="Book Antiqua" w:hAnsi="Book Antiqua"/>
          <w:b/>
          <w:bCs/>
        </w:rPr>
      </w:pPr>
    </w:p>
    <w:p w14:paraId="6496B070" w14:textId="77777777" w:rsidR="00307712" w:rsidRDefault="00307712">
      <w:pPr>
        <w:spacing w:line="360" w:lineRule="auto"/>
        <w:jc w:val="both"/>
        <w:rPr>
          <w:rFonts w:ascii="Book Antiqua" w:hAnsi="Book Antiqua"/>
          <w:b/>
          <w:bCs/>
        </w:rPr>
      </w:pPr>
    </w:p>
    <w:p w14:paraId="03FBB526" w14:textId="77777777" w:rsidR="00307712" w:rsidRDefault="00307712">
      <w:pPr>
        <w:spacing w:line="360" w:lineRule="auto"/>
        <w:jc w:val="both"/>
        <w:rPr>
          <w:rFonts w:ascii="Book Antiqua" w:hAnsi="Book Antiqua"/>
          <w:b/>
          <w:bCs/>
        </w:rPr>
      </w:pPr>
    </w:p>
    <w:p w14:paraId="6A611AF7" w14:textId="77777777" w:rsidR="00307712" w:rsidRDefault="00307712">
      <w:pPr>
        <w:spacing w:line="360" w:lineRule="auto"/>
        <w:jc w:val="both"/>
        <w:rPr>
          <w:rFonts w:ascii="Book Antiqua" w:hAnsi="Book Antiqua"/>
          <w:b/>
          <w:bCs/>
        </w:rPr>
      </w:pPr>
    </w:p>
    <w:p w14:paraId="2A545D5C" w14:textId="77777777" w:rsidR="00307712" w:rsidRDefault="00307712">
      <w:pPr>
        <w:spacing w:line="360" w:lineRule="auto"/>
        <w:jc w:val="both"/>
        <w:rPr>
          <w:rFonts w:ascii="Book Antiqua" w:hAnsi="Book Antiqua"/>
          <w:b/>
          <w:bCs/>
        </w:rPr>
      </w:pPr>
    </w:p>
    <w:p w14:paraId="018E4DEB" w14:textId="77777777" w:rsidR="00307712" w:rsidRDefault="00307712">
      <w:pPr>
        <w:spacing w:line="360" w:lineRule="auto"/>
        <w:jc w:val="both"/>
        <w:rPr>
          <w:rFonts w:ascii="Book Antiqua" w:hAnsi="Book Antiqua"/>
          <w:b/>
          <w:bCs/>
        </w:rPr>
      </w:pPr>
    </w:p>
    <w:p w14:paraId="4B4FEC63" w14:textId="77777777" w:rsidR="00307712" w:rsidRDefault="00307712">
      <w:pPr>
        <w:spacing w:line="360" w:lineRule="auto"/>
        <w:jc w:val="both"/>
        <w:rPr>
          <w:rFonts w:ascii="Book Antiqua" w:hAnsi="Book Antiqua"/>
          <w:b/>
          <w:bCs/>
        </w:rPr>
      </w:pPr>
    </w:p>
    <w:p w14:paraId="542C7EC3" w14:textId="77777777" w:rsidR="00307712" w:rsidRDefault="00307712">
      <w:pPr>
        <w:spacing w:line="360" w:lineRule="auto"/>
        <w:jc w:val="both"/>
        <w:rPr>
          <w:rFonts w:ascii="Book Antiqua" w:hAnsi="Book Antiqua"/>
          <w:b/>
          <w:bCs/>
        </w:rPr>
      </w:pPr>
    </w:p>
    <w:p w14:paraId="4A07DA41" w14:textId="77777777" w:rsidR="00307712" w:rsidRDefault="00307712">
      <w:pPr>
        <w:spacing w:line="360" w:lineRule="auto"/>
        <w:jc w:val="both"/>
        <w:rPr>
          <w:rFonts w:ascii="Book Antiqua" w:hAnsi="Book Antiqua"/>
          <w:b/>
          <w:bCs/>
        </w:rPr>
      </w:pPr>
    </w:p>
    <w:p w14:paraId="2A4CBA2B" w14:textId="77777777" w:rsidR="00307712" w:rsidRDefault="00307712">
      <w:pPr>
        <w:spacing w:line="360" w:lineRule="auto"/>
        <w:jc w:val="both"/>
        <w:rPr>
          <w:rFonts w:ascii="Book Antiqua" w:hAnsi="Book Antiqua"/>
          <w:b/>
          <w:bCs/>
        </w:rPr>
      </w:pPr>
    </w:p>
    <w:p w14:paraId="5C8ED332" w14:textId="77777777" w:rsidR="00307712" w:rsidRDefault="00307712">
      <w:pPr>
        <w:spacing w:line="360" w:lineRule="auto"/>
        <w:jc w:val="both"/>
        <w:rPr>
          <w:rFonts w:ascii="Book Antiqua" w:hAnsi="Book Antiqua"/>
          <w:b/>
          <w:bCs/>
        </w:rPr>
      </w:pPr>
    </w:p>
    <w:p w14:paraId="6E48FB41" w14:textId="77777777" w:rsidR="00307712" w:rsidRDefault="00307712">
      <w:pPr>
        <w:spacing w:line="360" w:lineRule="auto"/>
        <w:jc w:val="both"/>
        <w:rPr>
          <w:rFonts w:ascii="Book Antiqua" w:hAnsi="Book Antiqua"/>
          <w:b/>
          <w:bCs/>
        </w:rPr>
      </w:pPr>
    </w:p>
    <w:p w14:paraId="00DBE181" w14:textId="77777777" w:rsidR="00307712" w:rsidRDefault="00307712">
      <w:pPr>
        <w:spacing w:line="360" w:lineRule="auto"/>
        <w:jc w:val="both"/>
        <w:rPr>
          <w:rFonts w:ascii="Book Antiqua" w:hAnsi="Book Antiqua"/>
          <w:b/>
          <w:bCs/>
        </w:rPr>
      </w:pPr>
    </w:p>
    <w:p w14:paraId="0E66D321" w14:textId="77777777" w:rsidR="00307712" w:rsidRDefault="00307712">
      <w:pPr>
        <w:spacing w:line="360" w:lineRule="auto"/>
        <w:jc w:val="both"/>
        <w:rPr>
          <w:rFonts w:ascii="Book Antiqua" w:hAnsi="Book Antiqua"/>
          <w:b/>
          <w:bCs/>
        </w:rPr>
      </w:pPr>
    </w:p>
    <w:p w14:paraId="19BE547C" w14:textId="77777777" w:rsidR="00307712" w:rsidRDefault="002F5CFA">
      <w:pPr>
        <w:spacing w:line="360" w:lineRule="auto"/>
        <w:jc w:val="both"/>
        <w:rPr>
          <w:rFonts w:ascii="Book Antiqua" w:hAnsi="Book Antiqua"/>
          <w:b/>
          <w:bCs/>
        </w:rPr>
      </w:pPr>
      <w:r>
        <w:rPr>
          <w:rFonts w:ascii="Book Antiqua" w:hAnsi="Book Antiqua"/>
          <w:b/>
          <w:bCs/>
          <w:lang w:eastAsia="zh-CN"/>
        </w:rPr>
        <w:t>Table 3 Multivariate analysis of prognostic factors for cancer-specific survival</w:t>
      </w:r>
    </w:p>
    <w:tbl>
      <w:tblPr>
        <w:tblStyle w:val="a8"/>
        <w:tblW w:w="5181" w:type="pct"/>
        <w:tblInd w:w="-1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3"/>
        <w:gridCol w:w="1151"/>
        <w:gridCol w:w="1395"/>
        <w:gridCol w:w="1123"/>
        <w:gridCol w:w="893"/>
        <w:gridCol w:w="1250"/>
        <w:gridCol w:w="1258"/>
      </w:tblGrid>
      <w:tr w:rsidR="00307712" w14:paraId="274F4886" w14:textId="77777777">
        <w:trPr>
          <w:trHeight w:val="138"/>
        </w:trPr>
        <w:tc>
          <w:tcPr>
            <w:tcW w:w="1437" w:type="pct"/>
            <w:vMerge w:val="restart"/>
            <w:tcBorders>
              <w:top w:val="single" w:sz="4" w:space="0" w:color="auto"/>
              <w:bottom w:val="nil"/>
            </w:tcBorders>
          </w:tcPr>
          <w:p w14:paraId="35BBE091" w14:textId="77777777" w:rsidR="00307712" w:rsidRDefault="002F5CFA">
            <w:pPr>
              <w:spacing w:line="360" w:lineRule="auto"/>
              <w:jc w:val="both"/>
              <w:rPr>
                <w:rFonts w:ascii="Book Antiqua" w:hAnsi="Book Antiqua"/>
                <w:b/>
                <w:bCs/>
              </w:rPr>
            </w:pPr>
            <w:r>
              <w:rPr>
                <w:rFonts w:ascii="Book Antiqua" w:hAnsi="Book Antiqua"/>
                <w:b/>
                <w:bCs/>
              </w:rPr>
              <w:t>Variable</w:t>
            </w:r>
          </w:p>
        </w:tc>
        <w:tc>
          <w:tcPr>
            <w:tcW w:w="1849" w:type="pct"/>
            <w:gridSpan w:val="3"/>
            <w:tcBorders>
              <w:top w:val="single" w:sz="4" w:space="0" w:color="auto"/>
              <w:bottom w:val="single" w:sz="4" w:space="0" w:color="auto"/>
            </w:tcBorders>
          </w:tcPr>
          <w:p w14:paraId="03A2EFC3" w14:textId="77777777" w:rsidR="00307712" w:rsidRDefault="002F5CFA">
            <w:pPr>
              <w:spacing w:line="360" w:lineRule="auto"/>
              <w:jc w:val="both"/>
              <w:rPr>
                <w:rFonts w:ascii="Book Antiqua" w:hAnsi="Book Antiqua"/>
                <w:b/>
                <w:bCs/>
              </w:rPr>
            </w:pPr>
            <w:r>
              <w:rPr>
                <w:rFonts w:ascii="Book Antiqua" w:hAnsi="Book Antiqua"/>
                <w:b/>
                <w:bCs/>
              </w:rPr>
              <w:t>Training cohort (</w:t>
            </w:r>
            <w:r>
              <w:rPr>
                <w:rFonts w:ascii="Book Antiqua" w:hAnsi="Book Antiqua"/>
                <w:b/>
                <w:bCs/>
                <w:i/>
                <w:iCs/>
              </w:rPr>
              <w:t>n</w:t>
            </w:r>
            <w:r>
              <w:rPr>
                <w:rFonts w:ascii="Book Antiqua" w:hAnsi="Book Antiqua"/>
                <w:b/>
                <w:bCs/>
              </w:rPr>
              <w:t xml:space="preserve"> = 28755)</w:t>
            </w:r>
          </w:p>
        </w:tc>
        <w:tc>
          <w:tcPr>
            <w:tcW w:w="1714" w:type="pct"/>
            <w:gridSpan w:val="3"/>
            <w:tcBorders>
              <w:top w:val="single" w:sz="4" w:space="0" w:color="auto"/>
              <w:bottom w:val="single" w:sz="4" w:space="0" w:color="auto"/>
            </w:tcBorders>
          </w:tcPr>
          <w:p w14:paraId="1CD4B5CD" w14:textId="77777777" w:rsidR="00307712" w:rsidRDefault="002F5CFA">
            <w:pPr>
              <w:spacing w:line="360" w:lineRule="auto"/>
              <w:jc w:val="both"/>
              <w:rPr>
                <w:rFonts w:ascii="Book Antiqua" w:hAnsi="Book Antiqua"/>
                <w:b/>
                <w:bCs/>
              </w:rPr>
            </w:pPr>
            <w:r>
              <w:rPr>
                <w:rFonts w:ascii="Book Antiqua" w:hAnsi="Book Antiqua"/>
                <w:b/>
                <w:bCs/>
              </w:rPr>
              <w:t>Validation cohort (</w:t>
            </w:r>
            <w:r>
              <w:rPr>
                <w:rFonts w:ascii="Book Antiqua" w:hAnsi="Book Antiqua"/>
                <w:b/>
                <w:bCs/>
                <w:i/>
                <w:iCs/>
              </w:rPr>
              <w:t>n</w:t>
            </w:r>
            <w:r>
              <w:rPr>
                <w:rFonts w:ascii="Book Antiqua" w:hAnsi="Book Antiqua"/>
                <w:b/>
                <w:bCs/>
              </w:rPr>
              <w:t xml:space="preserve"> = 12325)</w:t>
            </w:r>
          </w:p>
        </w:tc>
      </w:tr>
      <w:tr w:rsidR="00307712" w14:paraId="64553AA1" w14:textId="77777777">
        <w:trPr>
          <w:trHeight w:val="70"/>
        </w:trPr>
        <w:tc>
          <w:tcPr>
            <w:tcW w:w="1437" w:type="pct"/>
            <w:vMerge/>
            <w:tcBorders>
              <w:top w:val="nil"/>
              <w:bottom w:val="single" w:sz="4" w:space="0" w:color="auto"/>
            </w:tcBorders>
          </w:tcPr>
          <w:p w14:paraId="279E085C" w14:textId="77777777" w:rsidR="00307712" w:rsidRDefault="00307712">
            <w:pPr>
              <w:spacing w:line="360" w:lineRule="auto"/>
              <w:jc w:val="both"/>
              <w:rPr>
                <w:rFonts w:ascii="Book Antiqua" w:hAnsi="Book Antiqua"/>
                <w:b/>
                <w:bCs/>
              </w:rPr>
            </w:pPr>
          </w:p>
        </w:tc>
        <w:tc>
          <w:tcPr>
            <w:tcW w:w="580" w:type="pct"/>
            <w:tcBorders>
              <w:top w:val="single" w:sz="4" w:space="0" w:color="auto"/>
              <w:bottom w:val="single" w:sz="4" w:space="0" w:color="auto"/>
            </w:tcBorders>
          </w:tcPr>
          <w:p w14:paraId="74B3766E" w14:textId="77777777" w:rsidR="00307712" w:rsidRDefault="002F5CFA">
            <w:pPr>
              <w:spacing w:line="360" w:lineRule="auto"/>
              <w:jc w:val="both"/>
              <w:rPr>
                <w:rFonts w:ascii="Book Antiqua" w:hAnsi="Book Antiqua"/>
                <w:b/>
                <w:bCs/>
              </w:rPr>
            </w:pPr>
            <w:r>
              <w:rPr>
                <w:rFonts w:ascii="Book Antiqua" w:hAnsi="Book Antiqua"/>
                <w:b/>
                <w:bCs/>
              </w:rPr>
              <w:t>HR</w:t>
            </w:r>
          </w:p>
        </w:tc>
        <w:tc>
          <w:tcPr>
            <w:tcW w:w="703" w:type="pct"/>
            <w:tcBorders>
              <w:top w:val="single" w:sz="4" w:space="0" w:color="auto"/>
              <w:bottom w:val="single" w:sz="4" w:space="0" w:color="auto"/>
            </w:tcBorders>
          </w:tcPr>
          <w:p w14:paraId="23D33EF7" w14:textId="77777777" w:rsidR="00307712" w:rsidRDefault="002F5CFA">
            <w:pPr>
              <w:spacing w:line="360" w:lineRule="auto"/>
              <w:jc w:val="both"/>
              <w:rPr>
                <w:rFonts w:ascii="Book Antiqua" w:hAnsi="Book Antiqua"/>
                <w:b/>
                <w:bCs/>
              </w:rPr>
            </w:pPr>
            <w:r>
              <w:rPr>
                <w:rFonts w:ascii="Book Antiqua" w:hAnsi="Book Antiqua"/>
                <w:b/>
                <w:bCs/>
              </w:rPr>
              <w:t>95%CI</w:t>
            </w:r>
          </w:p>
        </w:tc>
        <w:tc>
          <w:tcPr>
            <w:tcW w:w="566" w:type="pct"/>
            <w:tcBorders>
              <w:top w:val="single" w:sz="4" w:space="0" w:color="auto"/>
              <w:bottom w:val="single" w:sz="4" w:space="0" w:color="auto"/>
            </w:tcBorders>
          </w:tcPr>
          <w:p w14:paraId="7A235DDF" w14:textId="77777777" w:rsidR="00307712" w:rsidRDefault="002F5CFA">
            <w:pPr>
              <w:spacing w:line="360" w:lineRule="auto"/>
              <w:jc w:val="both"/>
              <w:rPr>
                <w:rFonts w:ascii="Book Antiqua" w:hAnsi="Book Antiqua"/>
                <w:b/>
                <w:bCs/>
              </w:rPr>
            </w:pPr>
            <w:r>
              <w:rPr>
                <w:rFonts w:ascii="Book Antiqua" w:hAnsi="Book Antiqua"/>
                <w:b/>
                <w:bCs/>
                <w:i/>
                <w:iCs/>
              </w:rPr>
              <w:t>P</w:t>
            </w:r>
            <w:r>
              <w:rPr>
                <w:rFonts w:ascii="Book Antiqua" w:hAnsi="Book Antiqua"/>
                <w:b/>
                <w:bCs/>
                <w:vertAlign w:val="superscript"/>
              </w:rPr>
              <w:t xml:space="preserve">2 </w:t>
            </w:r>
            <w:r>
              <w:rPr>
                <w:rFonts w:ascii="Book Antiqua" w:hAnsi="Book Antiqua" w:hint="eastAsia"/>
                <w:b/>
                <w:bCs/>
              </w:rPr>
              <w:t>value</w:t>
            </w:r>
          </w:p>
        </w:tc>
        <w:tc>
          <w:tcPr>
            <w:tcW w:w="450" w:type="pct"/>
            <w:tcBorders>
              <w:top w:val="single" w:sz="4" w:space="0" w:color="auto"/>
              <w:bottom w:val="single" w:sz="4" w:space="0" w:color="auto"/>
            </w:tcBorders>
          </w:tcPr>
          <w:p w14:paraId="39D5338A" w14:textId="77777777" w:rsidR="00307712" w:rsidRDefault="002F5CFA">
            <w:pPr>
              <w:spacing w:line="360" w:lineRule="auto"/>
              <w:jc w:val="both"/>
              <w:rPr>
                <w:rFonts w:ascii="Book Antiqua" w:hAnsi="Book Antiqua"/>
                <w:b/>
                <w:bCs/>
              </w:rPr>
            </w:pPr>
            <w:r>
              <w:rPr>
                <w:rFonts w:ascii="Book Antiqua" w:hAnsi="Book Antiqua"/>
                <w:b/>
                <w:bCs/>
              </w:rPr>
              <w:t>HR</w:t>
            </w:r>
          </w:p>
        </w:tc>
        <w:tc>
          <w:tcPr>
            <w:tcW w:w="630" w:type="pct"/>
            <w:tcBorders>
              <w:top w:val="single" w:sz="4" w:space="0" w:color="auto"/>
              <w:bottom w:val="single" w:sz="4" w:space="0" w:color="auto"/>
            </w:tcBorders>
          </w:tcPr>
          <w:p w14:paraId="432714F7" w14:textId="77777777" w:rsidR="00307712" w:rsidRDefault="002F5CFA">
            <w:pPr>
              <w:spacing w:line="360" w:lineRule="auto"/>
              <w:jc w:val="both"/>
              <w:rPr>
                <w:rFonts w:ascii="Book Antiqua" w:hAnsi="Book Antiqua"/>
                <w:b/>
                <w:bCs/>
              </w:rPr>
            </w:pPr>
            <w:r>
              <w:rPr>
                <w:rFonts w:ascii="Book Antiqua" w:hAnsi="Book Antiqua"/>
                <w:b/>
                <w:bCs/>
              </w:rPr>
              <w:t>95%CI</w:t>
            </w:r>
          </w:p>
        </w:tc>
        <w:tc>
          <w:tcPr>
            <w:tcW w:w="634" w:type="pct"/>
            <w:tcBorders>
              <w:top w:val="single" w:sz="4" w:space="0" w:color="auto"/>
              <w:bottom w:val="single" w:sz="4" w:space="0" w:color="auto"/>
            </w:tcBorders>
          </w:tcPr>
          <w:p w14:paraId="4D5C2DC8" w14:textId="77777777" w:rsidR="00307712" w:rsidRDefault="002F5CFA">
            <w:pPr>
              <w:spacing w:line="360" w:lineRule="auto"/>
              <w:jc w:val="both"/>
              <w:rPr>
                <w:rFonts w:ascii="Book Antiqua" w:hAnsi="Book Antiqua"/>
                <w:b/>
                <w:bCs/>
              </w:rPr>
            </w:pPr>
            <w:r>
              <w:rPr>
                <w:rFonts w:ascii="Book Antiqua" w:hAnsi="Book Antiqua"/>
                <w:b/>
                <w:bCs/>
                <w:i/>
                <w:iCs/>
              </w:rPr>
              <w:t>P</w:t>
            </w:r>
            <w:r>
              <w:rPr>
                <w:rFonts w:ascii="Book Antiqua" w:hAnsi="Book Antiqua"/>
                <w:b/>
                <w:bCs/>
                <w:vertAlign w:val="superscript"/>
              </w:rPr>
              <w:t xml:space="preserve">2 </w:t>
            </w:r>
            <w:r>
              <w:rPr>
                <w:rFonts w:ascii="Book Antiqua" w:hAnsi="Book Antiqua" w:hint="eastAsia"/>
                <w:b/>
                <w:bCs/>
              </w:rPr>
              <w:t>value</w:t>
            </w:r>
          </w:p>
        </w:tc>
      </w:tr>
      <w:tr w:rsidR="00307712" w14:paraId="2B044932" w14:textId="77777777">
        <w:trPr>
          <w:trHeight w:val="60"/>
        </w:trPr>
        <w:tc>
          <w:tcPr>
            <w:tcW w:w="1437" w:type="pct"/>
            <w:tcBorders>
              <w:top w:val="single" w:sz="4" w:space="0" w:color="auto"/>
            </w:tcBorders>
          </w:tcPr>
          <w:p w14:paraId="34B71EB0" w14:textId="77777777" w:rsidR="00307712" w:rsidRDefault="002F5CFA">
            <w:pPr>
              <w:spacing w:line="360" w:lineRule="auto"/>
              <w:jc w:val="both"/>
              <w:rPr>
                <w:rFonts w:ascii="Book Antiqua" w:hAnsi="Book Antiqua"/>
              </w:rPr>
            </w:pPr>
            <w:r>
              <w:rPr>
                <w:rFonts w:ascii="Book Antiqua" w:hAnsi="Book Antiqua"/>
              </w:rPr>
              <w:t>Age (ref: ≤ 60 years old)</w:t>
            </w:r>
          </w:p>
        </w:tc>
        <w:tc>
          <w:tcPr>
            <w:tcW w:w="580" w:type="pct"/>
            <w:tcBorders>
              <w:top w:val="single" w:sz="4" w:space="0" w:color="auto"/>
            </w:tcBorders>
            <w:vAlign w:val="center"/>
          </w:tcPr>
          <w:p w14:paraId="70210480" w14:textId="77777777" w:rsidR="00307712" w:rsidRDefault="002F5CFA">
            <w:pPr>
              <w:spacing w:line="360" w:lineRule="auto"/>
              <w:jc w:val="both"/>
              <w:rPr>
                <w:rFonts w:ascii="Book Antiqua" w:hAnsi="Book Antiqua"/>
              </w:rPr>
            </w:pPr>
            <w:r>
              <w:rPr>
                <w:rFonts w:ascii="Book Antiqua" w:hAnsi="Book Antiqua"/>
              </w:rPr>
              <w:t>1.54</w:t>
            </w:r>
          </w:p>
        </w:tc>
        <w:tc>
          <w:tcPr>
            <w:tcW w:w="703" w:type="pct"/>
            <w:tcBorders>
              <w:top w:val="single" w:sz="4" w:space="0" w:color="auto"/>
            </w:tcBorders>
            <w:vAlign w:val="center"/>
          </w:tcPr>
          <w:p w14:paraId="3DB6960A" w14:textId="77777777" w:rsidR="00307712" w:rsidRDefault="002F5CFA">
            <w:pPr>
              <w:spacing w:line="360" w:lineRule="auto"/>
              <w:jc w:val="both"/>
              <w:rPr>
                <w:rFonts w:ascii="Book Antiqua" w:hAnsi="Book Antiqua"/>
              </w:rPr>
            </w:pPr>
            <w:r>
              <w:rPr>
                <w:rFonts w:ascii="Book Antiqua" w:hAnsi="Book Antiqua"/>
              </w:rPr>
              <w:t>1.46-1.63</w:t>
            </w:r>
          </w:p>
        </w:tc>
        <w:tc>
          <w:tcPr>
            <w:tcW w:w="566" w:type="pct"/>
            <w:tcBorders>
              <w:top w:val="single" w:sz="4" w:space="0" w:color="auto"/>
            </w:tcBorders>
            <w:vAlign w:val="center"/>
          </w:tcPr>
          <w:p w14:paraId="20A6DB12" w14:textId="77777777" w:rsidR="00307712" w:rsidRDefault="002F5CFA">
            <w:pPr>
              <w:spacing w:line="360" w:lineRule="auto"/>
              <w:jc w:val="both"/>
              <w:rPr>
                <w:rFonts w:ascii="Book Antiqua" w:hAnsi="Book Antiqua"/>
              </w:rPr>
            </w:pPr>
            <w:r>
              <w:rPr>
                <w:rFonts w:ascii="Book Antiqua" w:hAnsi="Book Antiqua"/>
              </w:rPr>
              <w:t>&lt; 0.001</w:t>
            </w:r>
          </w:p>
        </w:tc>
        <w:tc>
          <w:tcPr>
            <w:tcW w:w="450" w:type="pct"/>
            <w:tcBorders>
              <w:top w:val="single" w:sz="4" w:space="0" w:color="auto"/>
            </w:tcBorders>
            <w:vAlign w:val="center"/>
          </w:tcPr>
          <w:p w14:paraId="3C2F086C" w14:textId="77777777" w:rsidR="00307712" w:rsidRDefault="002F5CFA">
            <w:pPr>
              <w:spacing w:line="360" w:lineRule="auto"/>
              <w:jc w:val="both"/>
              <w:rPr>
                <w:rFonts w:ascii="Book Antiqua" w:hAnsi="Book Antiqua"/>
              </w:rPr>
            </w:pPr>
            <w:r>
              <w:rPr>
                <w:rFonts w:ascii="Book Antiqua" w:hAnsi="Book Antiqua"/>
              </w:rPr>
              <w:t>1.50</w:t>
            </w:r>
          </w:p>
        </w:tc>
        <w:tc>
          <w:tcPr>
            <w:tcW w:w="630" w:type="pct"/>
            <w:tcBorders>
              <w:top w:val="single" w:sz="4" w:space="0" w:color="auto"/>
            </w:tcBorders>
            <w:vAlign w:val="center"/>
          </w:tcPr>
          <w:p w14:paraId="7362EAA0" w14:textId="77777777" w:rsidR="00307712" w:rsidRDefault="002F5CFA">
            <w:pPr>
              <w:spacing w:line="360" w:lineRule="auto"/>
              <w:jc w:val="both"/>
              <w:rPr>
                <w:rFonts w:ascii="Book Antiqua" w:hAnsi="Book Antiqua"/>
              </w:rPr>
            </w:pPr>
            <w:r>
              <w:rPr>
                <w:rFonts w:ascii="Book Antiqua" w:hAnsi="Book Antiqua"/>
              </w:rPr>
              <w:t>1.37-1.62</w:t>
            </w:r>
          </w:p>
        </w:tc>
        <w:tc>
          <w:tcPr>
            <w:tcW w:w="634" w:type="pct"/>
            <w:tcBorders>
              <w:top w:val="single" w:sz="4" w:space="0" w:color="auto"/>
            </w:tcBorders>
            <w:vAlign w:val="center"/>
          </w:tcPr>
          <w:p w14:paraId="34D002B2" w14:textId="77777777" w:rsidR="00307712" w:rsidRDefault="002F5CFA">
            <w:pPr>
              <w:spacing w:line="360" w:lineRule="auto"/>
              <w:jc w:val="both"/>
              <w:rPr>
                <w:rFonts w:ascii="Book Antiqua" w:hAnsi="Book Antiqua"/>
              </w:rPr>
            </w:pPr>
            <w:r>
              <w:rPr>
                <w:rFonts w:ascii="Book Antiqua" w:hAnsi="Book Antiqua"/>
              </w:rPr>
              <w:t>&lt; 0.001</w:t>
            </w:r>
          </w:p>
        </w:tc>
      </w:tr>
      <w:tr w:rsidR="00307712" w14:paraId="28154E1A" w14:textId="77777777">
        <w:trPr>
          <w:trHeight w:val="74"/>
        </w:trPr>
        <w:tc>
          <w:tcPr>
            <w:tcW w:w="1437" w:type="pct"/>
          </w:tcPr>
          <w:p w14:paraId="5E78D788" w14:textId="77777777" w:rsidR="00307712" w:rsidRDefault="002F5CFA">
            <w:pPr>
              <w:spacing w:line="360" w:lineRule="auto"/>
              <w:jc w:val="both"/>
              <w:rPr>
                <w:rFonts w:ascii="Book Antiqua" w:hAnsi="Book Antiqua"/>
              </w:rPr>
            </w:pPr>
            <w:r>
              <w:rPr>
                <w:rFonts w:ascii="Book Antiqua" w:hAnsi="Book Antiqua"/>
              </w:rPr>
              <w:t>Tumor size</w:t>
            </w:r>
            <w:r>
              <w:rPr>
                <w:rFonts w:ascii="Book Antiqua" w:hAnsi="Book Antiqua"/>
                <w:vertAlign w:val="superscript"/>
              </w:rPr>
              <w:t>1</w:t>
            </w:r>
            <w:r>
              <w:rPr>
                <w:rFonts w:ascii="Book Antiqua" w:hAnsi="Book Antiqua"/>
              </w:rPr>
              <w:t xml:space="preserve"> </w:t>
            </w:r>
          </w:p>
        </w:tc>
        <w:tc>
          <w:tcPr>
            <w:tcW w:w="580" w:type="pct"/>
            <w:vAlign w:val="center"/>
          </w:tcPr>
          <w:p w14:paraId="5CF16A79" w14:textId="77777777" w:rsidR="00307712" w:rsidRDefault="002F5CFA">
            <w:pPr>
              <w:spacing w:line="360" w:lineRule="auto"/>
              <w:jc w:val="both"/>
              <w:rPr>
                <w:rFonts w:ascii="Book Antiqua" w:hAnsi="Book Antiqua"/>
              </w:rPr>
            </w:pPr>
            <w:r>
              <w:rPr>
                <w:rFonts w:ascii="Book Antiqua" w:hAnsi="Book Antiqua"/>
              </w:rPr>
              <w:t>1.00</w:t>
            </w:r>
          </w:p>
        </w:tc>
        <w:tc>
          <w:tcPr>
            <w:tcW w:w="703" w:type="pct"/>
            <w:vAlign w:val="center"/>
          </w:tcPr>
          <w:p w14:paraId="348E9DA4" w14:textId="77777777" w:rsidR="00307712" w:rsidRDefault="002F5CFA">
            <w:pPr>
              <w:spacing w:line="360" w:lineRule="auto"/>
              <w:jc w:val="both"/>
              <w:rPr>
                <w:rFonts w:ascii="Book Antiqua" w:hAnsi="Book Antiqua"/>
              </w:rPr>
            </w:pPr>
            <w:r>
              <w:rPr>
                <w:rFonts w:ascii="Book Antiqua" w:hAnsi="Book Antiqua"/>
              </w:rPr>
              <w:t>1.00-1.00</w:t>
            </w:r>
          </w:p>
        </w:tc>
        <w:tc>
          <w:tcPr>
            <w:tcW w:w="566" w:type="pct"/>
            <w:vAlign w:val="center"/>
          </w:tcPr>
          <w:p w14:paraId="5E4275D1" w14:textId="77777777" w:rsidR="00307712" w:rsidRDefault="002F5CFA">
            <w:pPr>
              <w:spacing w:line="360" w:lineRule="auto"/>
              <w:jc w:val="both"/>
              <w:rPr>
                <w:rFonts w:ascii="Book Antiqua" w:hAnsi="Book Antiqua"/>
              </w:rPr>
            </w:pPr>
            <w:r>
              <w:rPr>
                <w:rFonts w:ascii="Book Antiqua" w:hAnsi="Book Antiqua"/>
              </w:rPr>
              <w:t>0.637</w:t>
            </w:r>
          </w:p>
        </w:tc>
        <w:tc>
          <w:tcPr>
            <w:tcW w:w="450" w:type="pct"/>
            <w:vAlign w:val="center"/>
          </w:tcPr>
          <w:p w14:paraId="36AEB994" w14:textId="77777777" w:rsidR="00307712" w:rsidRDefault="002F5CFA">
            <w:pPr>
              <w:spacing w:line="360" w:lineRule="auto"/>
              <w:jc w:val="both"/>
              <w:rPr>
                <w:rFonts w:ascii="Book Antiqua" w:hAnsi="Book Antiqua"/>
              </w:rPr>
            </w:pPr>
            <w:r>
              <w:rPr>
                <w:rFonts w:ascii="Book Antiqua" w:hAnsi="Book Antiqua"/>
              </w:rPr>
              <w:t>1.00</w:t>
            </w:r>
          </w:p>
        </w:tc>
        <w:tc>
          <w:tcPr>
            <w:tcW w:w="630" w:type="pct"/>
            <w:vAlign w:val="center"/>
          </w:tcPr>
          <w:p w14:paraId="681236C2" w14:textId="77777777" w:rsidR="00307712" w:rsidRDefault="002F5CFA">
            <w:pPr>
              <w:spacing w:line="360" w:lineRule="auto"/>
              <w:jc w:val="both"/>
              <w:rPr>
                <w:rFonts w:ascii="Book Antiqua" w:hAnsi="Book Antiqua"/>
              </w:rPr>
            </w:pPr>
            <w:r>
              <w:rPr>
                <w:rFonts w:ascii="Book Antiqua" w:hAnsi="Book Antiqua"/>
              </w:rPr>
              <w:t>1.00-1.00</w:t>
            </w:r>
          </w:p>
        </w:tc>
        <w:tc>
          <w:tcPr>
            <w:tcW w:w="634" w:type="pct"/>
            <w:vAlign w:val="center"/>
          </w:tcPr>
          <w:p w14:paraId="1DCBA212" w14:textId="77777777" w:rsidR="00307712" w:rsidRDefault="002F5CFA">
            <w:pPr>
              <w:spacing w:line="360" w:lineRule="auto"/>
              <w:jc w:val="both"/>
              <w:rPr>
                <w:rFonts w:ascii="Book Antiqua" w:hAnsi="Book Antiqua"/>
              </w:rPr>
            </w:pPr>
            <w:r>
              <w:rPr>
                <w:rFonts w:ascii="Book Antiqua" w:hAnsi="Book Antiqua"/>
              </w:rPr>
              <w:t>0.987</w:t>
            </w:r>
          </w:p>
        </w:tc>
      </w:tr>
      <w:tr w:rsidR="00307712" w14:paraId="330828EF" w14:textId="77777777">
        <w:trPr>
          <w:trHeight w:val="74"/>
        </w:trPr>
        <w:tc>
          <w:tcPr>
            <w:tcW w:w="1437" w:type="pct"/>
          </w:tcPr>
          <w:p w14:paraId="546212D0" w14:textId="77777777" w:rsidR="00307712" w:rsidRDefault="002F5CFA">
            <w:pPr>
              <w:spacing w:line="360" w:lineRule="auto"/>
              <w:jc w:val="both"/>
              <w:rPr>
                <w:rFonts w:ascii="Book Antiqua" w:hAnsi="Book Antiqua"/>
              </w:rPr>
            </w:pPr>
            <w:r>
              <w:rPr>
                <w:rFonts w:ascii="Book Antiqua" w:hAnsi="Book Antiqua"/>
              </w:rPr>
              <w:t>LONS</w:t>
            </w:r>
            <w:r>
              <w:rPr>
                <w:rFonts w:ascii="Book Antiqua" w:hAnsi="Book Antiqua"/>
                <w:vertAlign w:val="superscript"/>
              </w:rPr>
              <w:t>1</w:t>
            </w:r>
            <w:r>
              <w:rPr>
                <w:rFonts w:ascii="Book Antiqua" w:hAnsi="Book Antiqua"/>
              </w:rPr>
              <w:t xml:space="preserve"> </w:t>
            </w:r>
          </w:p>
        </w:tc>
        <w:tc>
          <w:tcPr>
            <w:tcW w:w="580" w:type="pct"/>
            <w:vAlign w:val="center"/>
          </w:tcPr>
          <w:p w14:paraId="51788775" w14:textId="77777777" w:rsidR="00307712" w:rsidRDefault="002F5CFA">
            <w:pPr>
              <w:spacing w:line="360" w:lineRule="auto"/>
              <w:jc w:val="both"/>
              <w:rPr>
                <w:rFonts w:ascii="Book Antiqua" w:hAnsi="Book Antiqua"/>
              </w:rPr>
            </w:pPr>
            <w:r>
              <w:rPr>
                <w:rFonts w:ascii="Book Antiqua" w:hAnsi="Book Antiqua"/>
              </w:rPr>
              <w:t>0.47</w:t>
            </w:r>
          </w:p>
        </w:tc>
        <w:tc>
          <w:tcPr>
            <w:tcW w:w="703" w:type="pct"/>
            <w:vAlign w:val="center"/>
          </w:tcPr>
          <w:p w14:paraId="17F181CD" w14:textId="77777777" w:rsidR="00307712" w:rsidRDefault="002F5CFA">
            <w:pPr>
              <w:spacing w:line="360" w:lineRule="auto"/>
              <w:jc w:val="both"/>
              <w:rPr>
                <w:rFonts w:ascii="Book Antiqua" w:hAnsi="Book Antiqua"/>
              </w:rPr>
            </w:pPr>
            <w:r>
              <w:rPr>
                <w:rFonts w:ascii="Book Antiqua" w:hAnsi="Book Antiqua"/>
              </w:rPr>
              <w:t>0.44-0.51</w:t>
            </w:r>
          </w:p>
        </w:tc>
        <w:tc>
          <w:tcPr>
            <w:tcW w:w="566" w:type="pct"/>
            <w:vAlign w:val="center"/>
          </w:tcPr>
          <w:p w14:paraId="270D5756" w14:textId="77777777" w:rsidR="00307712" w:rsidRDefault="002F5CFA">
            <w:pPr>
              <w:spacing w:line="360" w:lineRule="auto"/>
              <w:jc w:val="both"/>
              <w:rPr>
                <w:rFonts w:ascii="Book Antiqua" w:hAnsi="Book Antiqua"/>
              </w:rPr>
            </w:pPr>
            <w:r>
              <w:rPr>
                <w:rFonts w:ascii="Book Antiqua" w:hAnsi="Book Antiqua"/>
              </w:rPr>
              <w:t>&lt; 0.001</w:t>
            </w:r>
          </w:p>
        </w:tc>
        <w:tc>
          <w:tcPr>
            <w:tcW w:w="450" w:type="pct"/>
            <w:vAlign w:val="center"/>
          </w:tcPr>
          <w:p w14:paraId="45DC4B1E" w14:textId="77777777" w:rsidR="00307712" w:rsidRDefault="002F5CFA">
            <w:pPr>
              <w:spacing w:line="360" w:lineRule="auto"/>
              <w:jc w:val="both"/>
              <w:rPr>
                <w:rFonts w:ascii="Book Antiqua" w:hAnsi="Book Antiqua"/>
              </w:rPr>
            </w:pPr>
            <w:r>
              <w:rPr>
                <w:rFonts w:ascii="Book Antiqua" w:hAnsi="Book Antiqua"/>
              </w:rPr>
              <w:t>0.46</w:t>
            </w:r>
          </w:p>
        </w:tc>
        <w:tc>
          <w:tcPr>
            <w:tcW w:w="630" w:type="pct"/>
            <w:vAlign w:val="center"/>
          </w:tcPr>
          <w:p w14:paraId="2F3AA5AD" w14:textId="77777777" w:rsidR="00307712" w:rsidRDefault="002F5CFA">
            <w:pPr>
              <w:spacing w:line="360" w:lineRule="auto"/>
              <w:jc w:val="both"/>
              <w:rPr>
                <w:rFonts w:ascii="Book Antiqua" w:hAnsi="Book Antiqua"/>
              </w:rPr>
            </w:pPr>
            <w:r>
              <w:rPr>
                <w:rFonts w:ascii="Book Antiqua" w:hAnsi="Book Antiqua"/>
              </w:rPr>
              <w:t>0.41-0.52</w:t>
            </w:r>
          </w:p>
        </w:tc>
        <w:tc>
          <w:tcPr>
            <w:tcW w:w="634" w:type="pct"/>
            <w:vAlign w:val="center"/>
          </w:tcPr>
          <w:p w14:paraId="77F2A746" w14:textId="77777777" w:rsidR="00307712" w:rsidRDefault="002F5CFA">
            <w:pPr>
              <w:spacing w:line="360" w:lineRule="auto"/>
              <w:jc w:val="both"/>
              <w:rPr>
                <w:rFonts w:ascii="Book Antiqua" w:hAnsi="Book Antiqua"/>
              </w:rPr>
            </w:pPr>
            <w:r>
              <w:rPr>
                <w:rFonts w:ascii="Book Antiqua" w:hAnsi="Book Antiqua"/>
              </w:rPr>
              <w:t>&lt; 0.001</w:t>
            </w:r>
          </w:p>
        </w:tc>
      </w:tr>
      <w:tr w:rsidR="00307712" w14:paraId="534A5D6C" w14:textId="77777777">
        <w:trPr>
          <w:trHeight w:val="70"/>
        </w:trPr>
        <w:tc>
          <w:tcPr>
            <w:tcW w:w="1437" w:type="pct"/>
          </w:tcPr>
          <w:p w14:paraId="5B172014" w14:textId="77777777" w:rsidR="00307712" w:rsidRDefault="002F5CFA">
            <w:pPr>
              <w:spacing w:line="360" w:lineRule="auto"/>
              <w:jc w:val="both"/>
              <w:rPr>
                <w:rFonts w:ascii="Book Antiqua" w:hAnsi="Book Antiqua"/>
              </w:rPr>
            </w:pPr>
            <w:r>
              <w:rPr>
                <w:rFonts w:ascii="Book Antiqua" w:hAnsi="Book Antiqua"/>
              </w:rPr>
              <w:t>Sex (ref = male)</w:t>
            </w:r>
          </w:p>
        </w:tc>
        <w:tc>
          <w:tcPr>
            <w:tcW w:w="580" w:type="pct"/>
            <w:vAlign w:val="center"/>
          </w:tcPr>
          <w:p w14:paraId="21369581" w14:textId="77777777" w:rsidR="00307712" w:rsidRDefault="002F5CFA">
            <w:pPr>
              <w:spacing w:line="360" w:lineRule="auto"/>
              <w:jc w:val="both"/>
              <w:rPr>
                <w:rFonts w:ascii="Book Antiqua" w:hAnsi="Book Antiqua"/>
              </w:rPr>
            </w:pPr>
            <w:r>
              <w:rPr>
                <w:rFonts w:ascii="Book Antiqua" w:hAnsi="Book Antiqua"/>
              </w:rPr>
              <w:t>0.90</w:t>
            </w:r>
          </w:p>
        </w:tc>
        <w:tc>
          <w:tcPr>
            <w:tcW w:w="703" w:type="pct"/>
            <w:vAlign w:val="center"/>
          </w:tcPr>
          <w:p w14:paraId="46124177" w14:textId="77777777" w:rsidR="00307712" w:rsidRDefault="002F5CFA">
            <w:pPr>
              <w:spacing w:line="360" w:lineRule="auto"/>
              <w:jc w:val="both"/>
              <w:rPr>
                <w:rFonts w:ascii="Book Antiqua" w:hAnsi="Book Antiqua"/>
              </w:rPr>
            </w:pPr>
            <w:r>
              <w:rPr>
                <w:rFonts w:ascii="Book Antiqua" w:hAnsi="Book Antiqua"/>
              </w:rPr>
              <w:t>0.85-0.95</w:t>
            </w:r>
          </w:p>
        </w:tc>
        <w:tc>
          <w:tcPr>
            <w:tcW w:w="566" w:type="pct"/>
            <w:vAlign w:val="center"/>
          </w:tcPr>
          <w:p w14:paraId="456656A2" w14:textId="77777777" w:rsidR="00307712" w:rsidRDefault="002F5CFA">
            <w:pPr>
              <w:spacing w:line="360" w:lineRule="auto"/>
              <w:jc w:val="both"/>
              <w:rPr>
                <w:rFonts w:ascii="Book Antiqua" w:hAnsi="Book Antiqua"/>
              </w:rPr>
            </w:pPr>
            <w:r>
              <w:rPr>
                <w:rFonts w:ascii="Book Antiqua" w:hAnsi="Book Antiqua"/>
              </w:rPr>
              <w:t>&lt; 0.001</w:t>
            </w:r>
          </w:p>
        </w:tc>
        <w:tc>
          <w:tcPr>
            <w:tcW w:w="450" w:type="pct"/>
            <w:vAlign w:val="center"/>
          </w:tcPr>
          <w:p w14:paraId="02166DFB" w14:textId="77777777" w:rsidR="00307712" w:rsidRDefault="002F5CFA">
            <w:pPr>
              <w:spacing w:line="360" w:lineRule="auto"/>
              <w:jc w:val="both"/>
              <w:rPr>
                <w:rFonts w:ascii="Book Antiqua" w:hAnsi="Book Antiqua"/>
              </w:rPr>
            </w:pPr>
            <w:r>
              <w:rPr>
                <w:rFonts w:ascii="Book Antiqua" w:hAnsi="Book Antiqua"/>
              </w:rPr>
              <w:t>0.91</w:t>
            </w:r>
          </w:p>
        </w:tc>
        <w:tc>
          <w:tcPr>
            <w:tcW w:w="630" w:type="pct"/>
            <w:vAlign w:val="center"/>
          </w:tcPr>
          <w:p w14:paraId="3185E397" w14:textId="77777777" w:rsidR="00307712" w:rsidRDefault="002F5CFA">
            <w:pPr>
              <w:spacing w:line="360" w:lineRule="auto"/>
              <w:jc w:val="both"/>
              <w:rPr>
                <w:rFonts w:ascii="Book Antiqua" w:hAnsi="Book Antiqua"/>
              </w:rPr>
            </w:pPr>
            <w:r>
              <w:rPr>
                <w:rFonts w:ascii="Book Antiqua" w:hAnsi="Book Antiqua"/>
              </w:rPr>
              <w:t>0.83-0.99</w:t>
            </w:r>
          </w:p>
        </w:tc>
        <w:tc>
          <w:tcPr>
            <w:tcW w:w="634" w:type="pct"/>
            <w:vAlign w:val="center"/>
          </w:tcPr>
          <w:p w14:paraId="7878F48A" w14:textId="77777777" w:rsidR="00307712" w:rsidRDefault="002F5CFA">
            <w:pPr>
              <w:spacing w:line="360" w:lineRule="auto"/>
              <w:jc w:val="both"/>
              <w:rPr>
                <w:rFonts w:ascii="Book Antiqua" w:hAnsi="Book Antiqua"/>
              </w:rPr>
            </w:pPr>
            <w:r>
              <w:rPr>
                <w:rFonts w:ascii="Book Antiqua" w:hAnsi="Book Antiqua"/>
              </w:rPr>
              <w:t>0.021</w:t>
            </w:r>
          </w:p>
        </w:tc>
      </w:tr>
      <w:tr w:rsidR="00307712" w14:paraId="768C7AE1" w14:textId="77777777">
        <w:trPr>
          <w:trHeight w:val="70"/>
        </w:trPr>
        <w:tc>
          <w:tcPr>
            <w:tcW w:w="1437" w:type="pct"/>
          </w:tcPr>
          <w:p w14:paraId="66EEEBD9" w14:textId="77777777" w:rsidR="00307712" w:rsidRDefault="002F5CFA">
            <w:pPr>
              <w:spacing w:line="360" w:lineRule="auto"/>
              <w:jc w:val="both"/>
              <w:rPr>
                <w:rFonts w:ascii="Book Antiqua" w:hAnsi="Book Antiqua"/>
              </w:rPr>
            </w:pPr>
            <w:r>
              <w:rPr>
                <w:rFonts w:ascii="Book Antiqua" w:hAnsi="Book Antiqua"/>
              </w:rPr>
              <w:t>TNM1 (ref = stage III)</w:t>
            </w:r>
          </w:p>
        </w:tc>
        <w:tc>
          <w:tcPr>
            <w:tcW w:w="580" w:type="pct"/>
            <w:vAlign w:val="center"/>
          </w:tcPr>
          <w:p w14:paraId="76DAC815" w14:textId="77777777" w:rsidR="00307712" w:rsidRDefault="00307712">
            <w:pPr>
              <w:spacing w:line="360" w:lineRule="auto"/>
              <w:jc w:val="both"/>
              <w:rPr>
                <w:rFonts w:ascii="Book Antiqua" w:hAnsi="Book Antiqua"/>
              </w:rPr>
            </w:pPr>
          </w:p>
        </w:tc>
        <w:tc>
          <w:tcPr>
            <w:tcW w:w="703" w:type="pct"/>
            <w:vAlign w:val="center"/>
          </w:tcPr>
          <w:p w14:paraId="423ACF2E" w14:textId="77777777" w:rsidR="00307712" w:rsidRDefault="00307712">
            <w:pPr>
              <w:spacing w:line="360" w:lineRule="auto"/>
              <w:jc w:val="both"/>
              <w:rPr>
                <w:rFonts w:ascii="Book Antiqua" w:hAnsi="Book Antiqua"/>
              </w:rPr>
            </w:pPr>
          </w:p>
        </w:tc>
        <w:tc>
          <w:tcPr>
            <w:tcW w:w="566" w:type="pct"/>
            <w:vAlign w:val="center"/>
          </w:tcPr>
          <w:p w14:paraId="652AF3CC" w14:textId="77777777" w:rsidR="00307712" w:rsidRDefault="00307712">
            <w:pPr>
              <w:spacing w:line="360" w:lineRule="auto"/>
              <w:jc w:val="both"/>
              <w:rPr>
                <w:rFonts w:ascii="Book Antiqua" w:hAnsi="Book Antiqua"/>
              </w:rPr>
            </w:pPr>
          </w:p>
        </w:tc>
        <w:tc>
          <w:tcPr>
            <w:tcW w:w="450" w:type="pct"/>
            <w:vAlign w:val="center"/>
          </w:tcPr>
          <w:p w14:paraId="3BD7BC04" w14:textId="77777777" w:rsidR="00307712" w:rsidRDefault="00307712">
            <w:pPr>
              <w:spacing w:line="360" w:lineRule="auto"/>
              <w:jc w:val="both"/>
              <w:rPr>
                <w:rFonts w:ascii="Book Antiqua" w:hAnsi="Book Antiqua"/>
              </w:rPr>
            </w:pPr>
          </w:p>
        </w:tc>
        <w:tc>
          <w:tcPr>
            <w:tcW w:w="630" w:type="pct"/>
            <w:vAlign w:val="center"/>
          </w:tcPr>
          <w:p w14:paraId="5E54B64D" w14:textId="77777777" w:rsidR="00307712" w:rsidRDefault="00307712">
            <w:pPr>
              <w:spacing w:line="360" w:lineRule="auto"/>
              <w:jc w:val="both"/>
              <w:rPr>
                <w:rFonts w:ascii="Book Antiqua" w:hAnsi="Book Antiqua"/>
              </w:rPr>
            </w:pPr>
          </w:p>
        </w:tc>
        <w:tc>
          <w:tcPr>
            <w:tcW w:w="634" w:type="pct"/>
            <w:vAlign w:val="center"/>
          </w:tcPr>
          <w:p w14:paraId="72E2816F" w14:textId="77777777" w:rsidR="00307712" w:rsidRDefault="00307712">
            <w:pPr>
              <w:spacing w:line="360" w:lineRule="auto"/>
              <w:jc w:val="both"/>
              <w:rPr>
                <w:rFonts w:ascii="Book Antiqua" w:hAnsi="Book Antiqua"/>
              </w:rPr>
            </w:pPr>
          </w:p>
        </w:tc>
      </w:tr>
      <w:tr w:rsidR="00307712" w14:paraId="19E0F625" w14:textId="77777777">
        <w:trPr>
          <w:trHeight w:val="70"/>
        </w:trPr>
        <w:tc>
          <w:tcPr>
            <w:tcW w:w="1437" w:type="pct"/>
          </w:tcPr>
          <w:p w14:paraId="0652F7D0" w14:textId="77777777" w:rsidR="00307712" w:rsidRDefault="002F5CFA">
            <w:pPr>
              <w:spacing w:line="360" w:lineRule="auto"/>
              <w:jc w:val="both"/>
              <w:rPr>
                <w:rFonts w:ascii="Book Antiqua" w:hAnsi="Book Antiqua"/>
              </w:rPr>
            </w:pPr>
            <w:r>
              <w:rPr>
                <w:rFonts w:ascii="Book Antiqua" w:hAnsi="Book Antiqua"/>
              </w:rPr>
              <w:t>I</w:t>
            </w:r>
          </w:p>
        </w:tc>
        <w:tc>
          <w:tcPr>
            <w:tcW w:w="580" w:type="pct"/>
            <w:vAlign w:val="center"/>
          </w:tcPr>
          <w:p w14:paraId="37F99398" w14:textId="77777777" w:rsidR="00307712" w:rsidRDefault="002F5CFA">
            <w:pPr>
              <w:spacing w:line="360" w:lineRule="auto"/>
              <w:jc w:val="both"/>
              <w:rPr>
                <w:rFonts w:ascii="Book Antiqua" w:hAnsi="Book Antiqua"/>
              </w:rPr>
            </w:pPr>
            <w:r>
              <w:rPr>
                <w:rFonts w:ascii="Book Antiqua" w:hAnsi="Book Antiqua"/>
              </w:rPr>
              <w:t>0.28</w:t>
            </w:r>
          </w:p>
        </w:tc>
        <w:tc>
          <w:tcPr>
            <w:tcW w:w="703" w:type="pct"/>
            <w:vAlign w:val="center"/>
          </w:tcPr>
          <w:p w14:paraId="7CA00E6C" w14:textId="77777777" w:rsidR="00307712" w:rsidRDefault="002F5CFA">
            <w:pPr>
              <w:spacing w:line="360" w:lineRule="auto"/>
              <w:jc w:val="both"/>
              <w:rPr>
                <w:rFonts w:ascii="Book Antiqua" w:hAnsi="Book Antiqua"/>
              </w:rPr>
            </w:pPr>
            <w:r>
              <w:rPr>
                <w:rFonts w:ascii="Book Antiqua" w:hAnsi="Book Antiqua"/>
              </w:rPr>
              <w:t>0.22-0.26</w:t>
            </w:r>
          </w:p>
        </w:tc>
        <w:tc>
          <w:tcPr>
            <w:tcW w:w="566" w:type="pct"/>
            <w:vAlign w:val="center"/>
          </w:tcPr>
          <w:p w14:paraId="23564E21" w14:textId="77777777" w:rsidR="00307712" w:rsidRDefault="002F5CFA">
            <w:pPr>
              <w:spacing w:line="360" w:lineRule="auto"/>
              <w:jc w:val="both"/>
              <w:rPr>
                <w:rFonts w:ascii="Book Antiqua" w:hAnsi="Book Antiqua"/>
              </w:rPr>
            </w:pPr>
            <w:r>
              <w:rPr>
                <w:rFonts w:ascii="Book Antiqua" w:hAnsi="Book Antiqua"/>
              </w:rPr>
              <w:t>&lt; 0.001</w:t>
            </w:r>
          </w:p>
        </w:tc>
        <w:tc>
          <w:tcPr>
            <w:tcW w:w="450" w:type="pct"/>
            <w:vAlign w:val="center"/>
          </w:tcPr>
          <w:p w14:paraId="41001C6F" w14:textId="77777777" w:rsidR="00307712" w:rsidRDefault="002F5CFA">
            <w:pPr>
              <w:spacing w:line="360" w:lineRule="auto"/>
              <w:jc w:val="both"/>
              <w:rPr>
                <w:rFonts w:ascii="Book Antiqua" w:hAnsi="Book Antiqua"/>
              </w:rPr>
            </w:pPr>
            <w:r>
              <w:rPr>
                <w:rFonts w:ascii="Book Antiqua" w:hAnsi="Book Antiqua"/>
              </w:rPr>
              <w:t>0.264</w:t>
            </w:r>
          </w:p>
        </w:tc>
        <w:tc>
          <w:tcPr>
            <w:tcW w:w="630" w:type="pct"/>
            <w:vAlign w:val="center"/>
          </w:tcPr>
          <w:p w14:paraId="3C4F9D00" w14:textId="77777777" w:rsidR="00307712" w:rsidRDefault="002F5CFA">
            <w:pPr>
              <w:spacing w:line="360" w:lineRule="auto"/>
              <w:jc w:val="both"/>
              <w:rPr>
                <w:rFonts w:ascii="Book Antiqua" w:hAnsi="Book Antiqua"/>
              </w:rPr>
            </w:pPr>
            <w:r>
              <w:rPr>
                <w:rFonts w:ascii="Book Antiqua" w:hAnsi="Book Antiqua"/>
              </w:rPr>
              <w:t>0.23-0.31</w:t>
            </w:r>
          </w:p>
        </w:tc>
        <w:tc>
          <w:tcPr>
            <w:tcW w:w="634" w:type="pct"/>
            <w:vAlign w:val="center"/>
          </w:tcPr>
          <w:p w14:paraId="5546D833" w14:textId="77777777" w:rsidR="00307712" w:rsidRDefault="002F5CFA">
            <w:pPr>
              <w:spacing w:line="360" w:lineRule="auto"/>
              <w:jc w:val="both"/>
              <w:rPr>
                <w:rFonts w:ascii="Book Antiqua" w:hAnsi="Book Antiqua"/>
              </w:rPr>
            </w:pPr>
            <w:r>
              <w:rPr>
                <w:rFonts w:ascii="Book Antiqua" w:hAnsi="Book Antiqua"/>
              </w:rPr>
              <w:t>&lt; 0.001</w:t>
            </w:r>
          </w:p>
        </w:tc>
      </w:tr>
      <w:tr w:rsidR="00307712" w14:paraId="3242CC6D" w14:textId="77777777">
        <w:trPr>
          <w:trHeight w:val="70"/>
        </w:trPr>
        <w:tc>
          <w:tcPr>
            <w:tcW w:w="1437" w:type="pct"/>
          </w:tcPr>
          <w:p w14:paraId="664FA635" w14:textId="77777777" w:rsidR="00307712" w:rsidRDefault="002F5CFA">
            <w:pPr>
              <w:spacing w:line="360" w:lineRule="auto"/>
              <w:jc w:val="both"/>
              <w:rPr>
                <w:rFonts w:ascii="Book Antiqua" w:hAnsi="Book Antiqua"/>
              </w:rPr>
            </w:pPr>
            <w:r>
              <w:rPr>
                <w:rFonts w:ascii="Book Antiqua" w:hAnsi="Book Antiqua"/>
              </w:rPr>
              <w:t>II</w:t>
            </w:r>
          </w:p>
        </w:tc>
        <w:tc>
          <w:tcPr>
            <w:tcW w:w="580" w:type="pct"/>
            <w:vAlign w:val="center"/>
          </w:tcPr>
          <w:p w14:paraId="18A82502" w14:textId="77777777" w:rsidR="00307712" w:rsidRDefault="002F5CFA">
            <w:pPr>
              <w:spacing w:line="360" w:lineRule="auto"/>
              <w:jc w:val="both"/>
              <w:rPr>
                <w:rFonts w:ascii="Book Antiqua" w:hAnsi="Book Antiqua"/>
              </w:rPr>
            </w:pPr>
            <w:r>
              <w:rPr>
                <w:rFonts w:ascii="Book Antiqua" w:hAnsi="Book Antiqua"/>
              </w:rPr>
              <w:t>0.47</w:t>
            </w:r>
          </w:p>
        </w:tc>
        <w:tc>
          <w:tcPr>
            <w:tcW w:w="703" w:type="pct"/>
            <w:vAlign w:val="center"/>
          </w:tcPr>
          <w:p w14:paraId="05A08AD5" w14:textId="77777777" w:rsidR="00307712" w:rsidRDefault="002F5CFA">
            <w:pPr>
              <w:spacing w:line="360" w:lineRule="auto"/>
              <w:jc w:val="both"/>
              <w:rPr>
                <w:rFonts w:ascii="Book Antiqua" w:hAnsi="Book Antiqua"/>
              </w:rPr>
            </w:pPr>
            <w:r>
              <w:rPr>
                <w:rFonts w:ascii="Book Antiqua" w:hAnsi="Book Antiqua"/>
              </w:rPr>
              <w:t>0.45-0.51</w:t>
            </w:r>
          </w:p>
        </w:tc>
        <w:tc>
          <w:tcPr>
            <w:tcW w:w="566" w:type="pct"/>
            <w:vAlign w:val="center"/>
          </w:tcPr>
          <w:p w14:paraId="7AFABD54" w14:textId="77777777" w:rsidR="00307712" w:rsidRDefault="002F5CFA">
            <w:pPr>
              <w:spacing w:line="360" w:lineRule="auto"/>
              <w:jc w:val="both"/>
              <w:rPr>
                <w:rFonts w:ascii="Book Antiqua" w:hAnsi="Book Antiqua"/>
              </w:rPr>
            </w:pPr>
            <w:r>
              <w:rPr>
                <w:rFonts w:ascii="Book Antiqua" w:hAnsi="Book Antiqua"/>
              </w:rPr>
              <w:t>&lt; 0.001</w:t>
            </w:r>
          </w:p>
        </w:tc>
        <w:tc>
          <w:tcPr>
            <w:tcW w:w="450" w:type="pct"/>
            <w:vAlign w:val="center"/>
          </w:tcPr>
          <w:p w14:paraId="003E4950" w14:textId="77777777" w:rsidR="00307712" w:rsidRDefault="002F5CFA">
            <w:pPr>
              <w:spacing w:line="360" w:lineRule="auto"/>
              <w:jc w:val="both"/>
              <w:rPr>
                <w:rFonts w:ascii="Book Antiqua" w:hAnsi="Book Antiqua"/>
              </w:rPr>
            </w:pPr>
            <w:r>
              <w:rPr>
                <w:rFonts w:ascii="Book Antiqua" w:hAnsi="Book Antiqua"/>
              </w:rPr>
              <w:t>0.50</w:t>
            </w:r>
          </w:p>
        </w:tc>
        <w:tc>
          <w:tcPr>
            <w:tcW w:w="630" w:type="pct"/>
            <w:vAlign w:val="center"/>
          </w:tcPr>
          <w:p w14:paraId="708F3709" w14:textId="77777777" w:rsidR="00307712" w:rsidRDefault="002F5CFA">
            <w:pPr>
              <w:spacing w:line="360" w:lineRule="auto"/>
              <w:jc w:val="both"/>
              <w:rPr>
                <w:rFonts w:ascii="Book Antiqua" w:hAnsi="Book Antiqua"/>
              </w:rPr>
            </w:pPr>
            <w:r>
              <w:rPr>
                <w:rFonts w:ascii="Book Antiqua" w:hAnsi="Book Antiqua"/>
              </w:rPr>
              <w:t>0.46-0.55</w:t>
            </w:r>
          </w:p>
        </w:tc>
        <w:tc>
          <w:tcPr>
            <w:tcW w:w="634" w:type="pct"/>
            <w:vAlign w:val="center"/>
          </w:tcPr>
          <w:p w14:paraId="413F3E38" w14:textId="77777777" w:rsidR="00307712" w:rsidRDefault="002F5CFA">
            <w:pPr>
              <w:spacing w:line="360" w:lineRule="auto"/>
              <w:jc w:val="both"/>
              <w:rPr>
                <w:rFonts w:ascii="Book Antiqua" w:hAnsi="Book Antiqua"/>
              </w:rPr>
            </w:pPr>
            <w:r>
              <w:rPr>
                <w:rFonts w:ascii="Book Antiqua" w:hAnsi="Book Antiqua"/>
              </w:rPr>
              <w:t>&lt; 0.001</w:t>
            </w:r>
          </w:p>
        </w:tc>
      </w:tr>
      <w:tr w:rsidR="00307712" w14:paraId="3CD18BBF" w14:textId="77777777">
        <w:trPr>
          <w:trHeight w:val="70"/>
        </w:trPr>
        <w:tc>
          <w:tcPr>
            <w:tcW w:w="1437" w:type="pct"/>
          </w:tcPr>
          <w:p w14:paraId="47A94285" w14:textId="77777777" w:rsidR="00307712" w:rsidRDefault="002F5CFA">
            <w:pPr>
              <w:spacing w:line="360" w:lineRule="auto"/>
              <w:jc w:val="both"/>
              <w:rPr>
                <w:rFonts w:ascii="Book Antiqua" w:hAnsi="Book Antiqua"/>
              </w:rPr>
            </w:pPr>
            <w:r>
              <w:rPr>
                <w:rFonts w:ascii="Book Antiqua" w:hAnsi="Book Antiqua"/>
              </w:rPr>
              <w:t>Differentiation (ref = G3 + G4)</w:t>
            </w:r>
          </w:p>
        </w:tc>
        <w:tc>
          <w:tcPr>
            <w:tcW w:w="580" w:type="pct"/>
            <w:vAlign w:val="center"/>
          </w:tcPr>
          <w:p w14:paraId="4369C8C0" w14:textId="77777777" w:rsidR="00307712" w:rsidRDefault="00307712">
            <w:pPr>
              <w:spacing w:line="360" w:lineRule="auto"/>
              <w:jc w:val="both"/>
              <w:rPr>
                <w:rFonts w:ascii="Book Antiqua" w:hAnsi="Book Antiqua"/>
              </w:rPr>
            </w:pPr>
          </w:p>
        </w:tc>
        <w:tc>
          <w:tcPr>
            <w:tcW w:w="703" w:type="pct"/>
            <w:vAlign w:val="center"/>
          </w:tcPr>
          <w:p w14:paraId="4C473ED2" w14:textId="77777777" w:rsidR="00307712" w:rsidRDefault="00307712">
            <w:pPr>
              <w:spacing w:line="360" w:lineRule="auto"/>
              <w:jc w:val="both"/>
              <w:rPr>
                <w:rFonts w:ascii="Book Antiqua" w:hAnsi="Book Antiqua"/>
              </w:rPr>
            </w:pPr>
          </w:p>
        </w:tc>
        <w:tc>
          <w:tcPr>
            <w:tcW w:w="566" w:type="pct"/>
            <w:vAlign w:val="center"/>
          </w:tcPr>
          <w:p w14:paraId="6441ECA8" w14:textId="77777777" w:rsidR="00307712" w:rsidRDefault="00307712">
            <w:pPr>
              <w:spacing w:line="360" w:lineRule="auto"/>
              <w:jc w:val="both"/>
              <w:rPr>
                <w:rFonts w:ascii="Book Antiqua" w:hAnsi="Book Antiqua"/>
              </w:rPr>
            </w:pPr>
          </w:p>
        </w:tc>
        <w:tc>
          <w:tcPr>
            <w:tcW w:w="450" w:type="pct"/>
            <w:vAlign w:val="center"/>
          </w:tcPr>
          <w:p w14:paraId="5020D839" w14:textId="77777777" w:rsidR="00307712" w:rsidRDefault="00307712">
            <w:pPr>
              <w:spacing w:line="360" w:lineRule="auto"/>
              <w:jc w:val="both"/>
              <w:rPr>
                <w:rFonts w:ascii="Book Antiqua" w:hAnsi="Book Antiqua"/>
              </w:rPr>
            </w:pPr>
          </w:p>
        </w:tc>
        <w:tc>
          <w:tcPr>
            <w:tcW w:w="630" w:type="pct"/>
            <w:vAlign w:val="center"/>
          </w:tcPr>
          <w:p w14:paraId="1713F1D4" w14:textId="77777777" w:rsidR="00307712" w:rsidRDefault="00307712">
            <w:pPr>
              <w:spacing w:line="360" w:lineRule="auto"/>
              <w:jc w:val="both"/>
              <w:rPr>
                <w:rFonts w:ascii="Book Antiqua" w:hAnsi="Book Antiqua"/>
              </w:rPr>
            </w:pPr>
          </w:p>
        </w:tc>
        <w:tc>
          <w:tcPr>
            <w:tcW w:w="634" w:type="pct"/>
            <w:vAlign w:val="center"/>
          </w:tcPr>
          <w:p w14:paraId="733113CD" w14:textId="77777777" w:rsidR="00307712" w:rsidRDefault="00307712">
            <w:pPr>
              <w:spacing w:line="360" w:lineRule="auto"/>
              <w:jc w:val="both"/>
              <w:rPr>
                <w:rFonts w:ascii="Book Antiqua" w:hAnsi="Book Antiqua"/>
              </w:rPr>
            </w:pPr>
          </w:p>
        </w:tc>
      </w:tr>
      <w:tr w:rsidR="00307712" w14:paraId="7D480EEC" w14:textId="77777777">
        <w:trPr>
          <w:trHeight w:val="70"/>
        </w:trPr>
        <w:tc>
          <w:tcPr>
            <w:tcW w:w="1437" w:type="pct"/>
          </w:tcPr>
          <w:p w14:paraId="4DEAE3FF" w14:textId="77777777" w:rsidR="00307712" w:rsidRDefault="002F5CFA">
            <w:pPr>
              <w:spacing w:line="360" w:lineRule="auto"/>
              <w:jc w:val="both"/>
              <w:rPr>
                <w:rFonts w:ascii="Book Antiqua" w:hAnsi="Book Antiqua"/>
              </w:rPr>
            </w:pPr>
            <w:r>
              <w:rPr>
                <w:rFonts w:ascii="Book Antiqua" w:hAnsi="Book Antiqua"/>
              </w:rPr>
              <w:t>G1</w:t>
            </w:r>
          </w:p>
        </w:tc>
        <w:tc>
          <w:tcPr>
            <w:tcW w:w="580" w:type="pct"/>
            <w:vAlign w:val="center"/>
          </w:tcPr>
          <w:p w14:paraId="47397DA9" w14:textId="77777777" w:rsidR="00307712" w:rsidRDefault="002F5CFA">
            <w:pPr>
              <w:spacing w:line="360" w:lineRule="auto"/>
              <w:jc w:val="both"/>
              <w:rPr>
                <w:rFonts w:ascii="Book Antiqua" w:hAnsi="Book Antiqua"/>
              </w:rPr>
            </w:pPr>
            <w:r>
              <w:rPr>
                <w:rFonts w:ascii="Book Antiqua" w:hAnsi="Book Antiqua"/>
              </w:rPr>
              <w:t>0.63</w:t>
            </w:r>
          </w:p>
        </w:tc>
        <w:tc>
          <w:tcPr>
            <w:tcW w:w="703" w:type="pct"/>
            <w:vAlign w:val="center"/>
          </w:tcPr>
          <w:p w14:paraId="039695F0" w14:textId="77777777" w:rsidR="00307712" w:rsidRDefault="002F5CFA">
            <w:pPr>
              <w:spacing w:line="360" w:lineRule="auto"/>
              <w:jc w:val="both"/>
              <w:rPr>
                <w:rFonts w:ascii="Book Antiqua" w:hAnsi="Book Antiqua"/>
              </w:rPr>
            </w:pPr>
            <w:r>
              <w:rPr>
                <w:rFonts w:ascii="Book Antiqua" w:hAnsi="Book Antiqua"/>
              </w:rPr>
              <w:t>0.56-0.72</w:t>
            </w:r>
          </w:p>
        </w:tc>
        <w:tc>
          <w:tcPr>
            <w:tcW w:w="566" w:type="pct"/>
            <w:vAlign w:val="center"/>
          </w:tcPr>
          <w:p w14:paraId="4302CDFC" w14:textId="77777777" w:rsidR="00307712" w:rsidRDefault="002F5CFA">
            <w:pPr>
              <w:spacing w:line="360" w:lineRule="auto"/>
              <w:jc w:val="both"/>
              <w:rPr>
                <w:rFonts w:ascii="Book Antiqua" w:hAnsi="Book Antiqua"/>
              </w:rPr>
            </w:pPr>
            <w:r>
              <w:rPr>
                <w:rFonts w:ascii="Book Antiqua" w:hAnsi="Book Antiqua"/>
              </w:rPr>
              <w:t>&lt; 0.001</w:t>
            </w:r>
          </w:p>
        </w:tc>
        <w:tc>
          <w:tcPr>
            <w:tcW w:w="450" w:type="pct"/>
            <w:vAlign w:val="center"/>
          </w:tcPr>
          <w:p w14:paraId="5DA5266B" w14:textId="77777777" w:rsidR="00307712" w:rsidRDefault="002F5CFA">
            <w:pPr>
              <w:spacing w:line="360" w:lineRule="auto"/>
              <w:jc w:val="both"/>
              <w:rPr>
                <w:rFonts w:ascii="Book Antiqua" w:hAnsi="Book Antiqua"/>
              </w:rPr>
            </w:pPr>
            <w:r>
              <w:rPr>
                <w:rFonts w:ascii="Book Antiqua" w:hAnsi="Book Antiqua"/>
              </w:rPr>
              <w:t>0.60</w:t>
            </w:r>
          </w:p>
        </w:tc>
        <w:tc>
          <w:tcPr>
            <w:tcW w:w="630" w:type="pct"/>
            <w:vAlign w:val="center"/>
          </w:tcPr>
          <w:p w14:paraId="23BFC9F7" w14:textId="77777777" w:rsidR="00307712" w:rsidRDefault="002F5CFA">
            <w:pPr>
              <w:spacing w:line="360" w:lineRule="auto"/>
              <w:jc w:val="both"/>
              <w:rPr>
                <w:rFonts w:ascii="Book Antiqua" w:hAnsi="Book Antiqua"/>
              </w:rPr>
            </w:pPr>
            <w:r>
              <w:rPr>
                <w:rFonts w:ascii="Book Antiqua" w:hAnsi="Book Antiqua"/>
              </w:rPr>
              <w:t>0.49-0.73</w:t>
            </w:r>
          </w:p>
        </w:tc>
        <w:tc>
          <w:tcPr>
            <w:tcW w:w="634" w:type="pct"/>
            <w:vAlign w:val="center"/>
          </w:tcPr>
          <w:p w14:paraId="0FB3BC36" w14:textId="77777777" w:rsidR="00307712" w:rsidRDefault="002F5CFA">
            <w:pPr>
              <w:spacing w:line="360" w:lineRule="auto"/>
              <w:jc w:val="both"/>
              <w:rPr>
                <w:rFonts w:ascii="Book Antiqua" w:hAnsi="Book Antiqua"/>
              </w:rPr>
            </w:pPr>
            <w:r>
              <w:rPr>
                <w:rFonts w:ascii="Book Antiqua" w:hAnsi="Book Antiqua"/>
              </w:rPr>
              <w:t>&lt; 0.001</w:t>
            </w:r>
          </w:p>
        </w:tc>
      </w:tr>
      <w:tr w:rsidR="00307712" w14:paraId="16BC72B6" w14:textId="77777777">
        <w:trPr>
          <w:trHeight w:val="70"/>
        </w:trPr>
        <w:tc>
          <w:tcPr>
            <w:tcW w:w="1437" w:type="pct"/>
          </w:tcPr>
          <w:p w14:paraId="5071737D" w14:textId="77777777" w:rsidR="00307712" w:rsidRDefault="002F5CFA">
            <w:pPr>
              <w:spacing w:line="360" w:lineRule="auto"/>
              <w:jc w:val="both"/>
              <w:rPr>
                <w:rFonts w:ascii="Book Antiqua" w:hAnsi="Book Antiqua"/>
              </w:rPr>
            </w:pPr>
            <w:r>
              <w:rPr>
                <w:rFonts w:ascii="Book Antiqua" w:hAnsi="Book Antiqua"/>
              </w:rPr>
              <w:t>G2</w:t>
            </w:r>
          </w:p>
        </w:tc>
        <w:tc>
          <w:tcPr>
            <w:tcW w:w="580" w:type="pct"/>
            <w:vAlign w:val="center"/>
          </w:tcPr>
          <w:p w14:paraId="2B6850B6" w14:textId="77777777" w:rsidR="00307712" w:rsidRDefault="002F5CFA">
            <w:pPr>
              <w:spacing w:line="360" w:lineRule="auto"/>
              <w:jc w:val="both"/>
              <w:rPr>
                <w:rFonts w:ascii="Book Antiqua" w:hAnsi="Book Antiqua"/>
              </w:rPr>
            </w:pPr>
            <w:r>
              <w:rPr>
                <w:rFonts w:ascii="Book Antiqua" w:hAnsi="Book Antiqua"/>
              </w:rPr>
              <w:t>0.72</w:t>
            </w:r>
          </w:p>
        </w:tc>
        <w:tc>
          <w:tcPr>
            <w:tcW w:w="703" w:type="pct"/>
            <w:vAlign w:val="center"/>
          </w:tcPr>
          <w:p w14:paraId="5BED28D6" w14:textId="77777777" w:rsidR="00307712" w:rsidRDefault="002F5CFA">
            <w:pPr>
              <w:spacing w:line="360" w:lineRule="auto"/>
              <w:jc w:val="both"/>
              <w:rPr>
                <w:rFonts w:ascii="Book Antiqua" w:hAnsi="Book Antiqua"/>
              </w:rPr>
            </w:pPr>
            <w:r>
              <w:rPr>
                <w:rFonts w:ascii="Book Antiqua" w:hAnsi="Book Antiqua"/>
              </w:rPr>
              <w:t>0.67-0.77</w:t>
            </w:r>
          </w:p>
        </w:tc>
        <w:tc>
          <w:tcPr>
            <w:tcW w:w="566" w:type="pct"/>
            <w:vAlign w:val="center"/>
          </w:tcPr>
          <w:p w14:paraId="344487F6" w14:textId="77777777" w:rsidR="00307712" w:rsidRDefault="002F5CFA">
            <w:pPr>
              <w:spacing w:line="360" w:lineRule="auto"/>
              <w:jc w:val="both"/>
              <w:rPr>
                <w:rFonts w:ascii="Book Antiqua" w:hAnsi="Book Antiqua"/>
              </w:rPr>
            </w:pPr>
            <w:r>
              <w:rPr>
                <w:rFonts w:ascii="Book Antiqua" w:hAnsi="Book Antiqua"/>
              </w:rPr>
              <w:t>&lt; 0.001</w:t>
            </w:r>
          </w:p>
        </w:tc>
        <w:tc>
          <w:tcPr>
            <w:tcW w:w="450" w:type="pct"/>
            <w:vAlign w:val="center"/>
          </w:tcPr>
          <w:p w14:paraId="4420C9A0" w14:textId="77777777" w:rsidR="00307712" w:rsidRDefault="002F5CFA">
            <w:pPr>
              <w:spacing w:line="360" w:lineRule="auto"/>
              <w:jc w:val="both"/>
              <w:rPr>
                <w:rFonts w:ascii="Book Antiqua" w:hAnsi="Book Antiqua"/>
              </w:rPr>
            </w:pPr>
            <w:r>
              <w:rPr>
                <w:rFonts w:ascii="Book Antiqua" w:hAnsi="Book Antiqua"/>
              </w:rPr>
              <w:t>0.71</w:t>
            </w:r>
          </w:p>
        </w:tc>
        <w:tc>
          <w:tcPr>
            <w:tcW w:w="630" w:type="pct"/>
            <w:vAlign w:val="center"/>
          </w:tcPr>
          <w:p w14:paraId="38E3D020" w14:textId="77777777" w:rsidR="00307712" w:rsidRDefault="002F5CFA">
            <w:pPr>
              <w:spacing w:line="360" w:lineRule="auto"/>
              <w:jc w:val="both"/>
              <w:rPr>
                <w:rFonts w:ascii="Book Antiqua" w:hAnsi="Book Antiqua"/>
              </w:rPr>
            </w:pPr>
            <w:r>
              <w:rPr>
                <w:rFonts w:ascii="Book Antiqua" w:hAnsi="Book Antiqua"/>
              </w:rPr>
              <w:t>0.62-0.82</w:t>
            </w:r>
          </w:p>
        </w:tc>
        <w:tc>
          <w:tcPr>
            <w:tcW w:w="634" w:type="pct"/>
            <w:vAlign w:val="center"/>
          </w:tcPr>
          <w:p w14:paraId="16B41CAA" w14:textId="77777777" w:rsidR="00307712" w:rsidRDefault="002F5CFA">
            <w:pPr>
              <w:spacing w:line="360" w:lineRule="auto"/>
              <w:jc w:val="both"/>
              <w:rPr>
                <w:rFonts w:ascii="Book Antiqua" w:hAnsi="Book Antiqua"/>
              </w:rPr>
            </w:pPr>
            <w:r>
              <w:rPr>
                <w:rFonts w:ascii="Book Antiqua" w:hAnsi="Book Antiqua"/>
              </w:rPr>
              <w:t>&lt; 0.001</w:t>
            </w:r>
          </w:p>
        </w:tc>
      </w:tr>
      <w:tr w:rsidR="00307712" w14:paraId="4B06B66C" w14:textId="77777777">
        <w:trPr>
          <w:trHeight w:val="70"/>
        </w:trPr>
        <w:tc>
          <w:tcPr>
            <w:tcW w:w="1437" w:type="pct"/>
          </w:tcPr>
          <w:p w14:paraId="5689787F" w14:textId="77777777" w:rsidR="00307712" w:rsidRDefault="002F5CFA">
            <w:pPr>
              <w:spacing w:line="360" w:lineRule="auto"/>
              <w:jc w:val="both"/>
              <w:rPr>
                <w:rFonts w:ascii="Book Antiqua" w:hAnsi="Book Antiqua"/>
              </w:rPr>
            </w:pPr>
            <w:r>
              <w:rPr>
                <w:rFonts w:ascii="Book Antiqua" w:hAnsi="Book Antiqua"/>
              </w:rPr>
              <w:t>Unknown</w:t>
            </w:r>
          </w:p>
        </w:tc>
        <w:tc>
          <w:tcPr>
            <w:tcW w:w="580" w:type="pct"/>
            <w:vAlign w:val="center"/>
          </w:tcPr>
          <w:p w14:paraId="72E08BCE" w14:textId="77777777" w:rsidR="00307712" w:rsidRDefault="002F5CFA">
            <w:pPr>
              <w:spacing w:line="360" w:lineRule="auto"/>
              <w:jc w:val="both"/>
              <w:rPr>
                <w:rFonts w:ascii="Book Antiqua" w:hAnsi="Book Antiqua"/>
              </w:rPr>
            </w:pPr>
            <w:r>
              <w:rPr>
                <w:rFonts w:ascii="Book Antiqua" w:hAnsi="Book Antiqua"/>
              </w:rPr>
              <w:t>0.63</w:t>
            </w:r>
          </w:p>
        </w:tc>
        <w:tc>
          <w:tcPr>
            <w:tcW w:w="703" w:type="pct"/>
            <w:vAlign w:val="center"/>
          </w:tcPr>
          <w:p w14:paraId="2B605EB7" w14:textId="77777777" w:rsidR="00307712" w:rsidRDefault="002F5CFA">
            <w:pPr>
              <w:spacing w:line="360" w:lineRule="auto"/>
              <w:jc w:val="both"/>
              <w:rPr>
                <w:rFonts w:ascii="Book Antiqua" w:hAnsi="Book Antiqua"/>
              </w:rPr>
            </w:pPr>
            <w:r>
              <w:rPr>
                <w:rFonts w:ascii="Book Antiqua" w:hAnsi="Book Antiqua"/>
              </w:rPr>
              <w:t>0.54-0.73</w:t>
            </w:r>
          </w:p>
        </w:tc>
        <w:tc>
          <w:tcPr>
            <w:tcW w:w="566" w:type="pct"/>
            <w:vAlign w:val="center"/>
          </w:tcPr>
          <w:p w14:paraId="2B1E5624" w14:textId="77777777" w:rsidR="00307712" w:rsidRDefault="002F5CFA">
            <w:pPr>
              <w:spacing w:line="360" w:lineRule="auto"/>
              <w:jc w:val="both"/>
              <w:rPr>
                <w:rFonts w:ascii="Book Antiqua" w:hAnsi="Book Antiqua"/>
              </w:rPr>
            </w:pPr>
            <w:r>
              <w:rPr>
                <w:rFonts w:ascii="Book Antiqua" w:hAnsi="Book Antiqua"/>
              </w:rPr>
              <w:t>&lt; 0.001</w:t>
            </w:r>
          </w:p>
        </w:tc>
        <w:tc>
          <w:tcPr>
            <w:tcW w:w="450" w:type="pct"/>
            <w:vAlign w:val="center"/>
          </w:tcPr>
          <w:p w14:paraId="45DB7DBE" w14:textId="77777777" w:rsidR="00307712" w:rsidRDefault="002F5CFA">
            <w:pPr>
              <w:spacing w:line="360" w:lineRule="auto"/>
              <w:jc w:val="both"/>
              <w:rPr>
                <w:rFonts w:ascii="Book Antiqua" w:hAnsi="Book Antiqua"/>
              </w:rPr>
            </w:pPr>
            <w:r>
              <w:rPr>
                <w:rFonts w:ascii="Book Antiqua" w:hAnsi="Book Antiqua"/>
              </w:rPr>
              <w:t>0.63</w:t>
            </w:r>
          </w:p>
        </w:tc>
        <w:tc>
          <w:tcPr>
            <w:tcW w:w="630" w:type="pct"/>
            <w:vAlign w:val="center"/>
          </w:tcPr>
          <w:p w14:paraId="1073B3A0" w14:textId="77777777" w:rsidR="00307712" w:rsidRDefault="002F5CFA">
            <w:pPr>
              <w:spacing w:line="360" w:lineRule="auto"/>
              <w:jc w:val="both"/>
              <w:rPr>
                <w:rFonts w:ascii="Book Antiqua" w:hAnsi="Book Antiqua"/>
              </w:rPr>
            </w:pPr>
            <w:r>
              <w:rPr>
                <w:rFonts w:ascii="Book Antiqua" w:hAnsi="Book Antiqua"/>
              </w:rPr>
              <w:t>0.51-0.79</w:t>
            </w:r>
          </w:p>
        </w:tc>
        <w:tc>
          <w:tcPr>
            <w:tcW w:w="634" w:type="pct"/>
            <w:vAlign w:val="center"/>
          </w:tcPr>
          <w:p w14:paraId="41BEAD2F" w14:textId="77777777" w:rsidR="00307712" w:rsidRDefault="002F5CFA">
            <w:pPr>
              <w:spacing w:line="360" w:lineRule="auto"/>
              <w:jc w:val="both"/>
              <w:rPr>
                <w:rFonts w:ascii="Book Antiqua" w:hAnsi="Book Antiqua"/>
              </w:rPr>
            </w:pPr>
            <w:r>
              <w:rPr>
                <w:rFonts w:ascii="Book Antiqua" w:hAnsi="Book Antiqua"/>
              </w:rPr>
              <w:t>&lt; 0.001</w:t>
            </w:r>
          </w:p>
        </w:tc>
      </w:tr>
      <w:tr w:rsidR="00307712" w14:paraId="2598C0AE" w14:textId="77777777">
        <w:trPr>
          <w:trHeight w:val="70"/>
        </w:trPr>
        <w:tc>
          <w:tcPr>
            <w:tcW w:w="1437" w:type="pct"/>
          </w:tcPr>
          <w:p w14:paraId="5B91189C" w14:textId="77777777" w:rsidR="00307712" w:rsidRDefault="002F5CFA">
            <w:pPr>
              <w:spacing w:line="360" w:lineRule="auto"/>
              <w:jc w:val="both"/>
              <w:rPr>
                <w:rFonts w:ascii="Book Antiqua" w:hAnsi="Book Antiqua"/>
              </w:rPr>
            </w:pPr>
            <w:r>
              <w:rPr>
                <w:rFonts w:ascii="Book Antiqua" w:hAnsi="Book Antiqua"/>
              </w:rPr>
              <w:t>Histology (ref = MAC and SRCC)</w:t>
            </w:r>
          </w:p>
        </w:tc>
        <w:tc>
          <w:tcPr>
            <w:tcW w:w="580" w:type="pct"/>
            <w:vAlign w:val="center"/>
          </w:tcPr>
          <w:p w14:paraId="686A0E88" w14:textId="77777777" w:rsidR="00307712" w:rsidRDefault="002F5CFA">
            <w:pPr>
              <w:spacing w:line="360" w:lineRule="auto"/>
              <w:jc w:val="both"/>
              <w:rPr>
                <w:rFonts w:ascii="Book Antiqua" w:hAnsi="Book Antiqua"/>
              </w:rPr>
            </w:pPr>
            <w:r>
              <w:rPr>
                <w:rFonts w:ascii="Book Antiqua" w:hAnsi="Book Antiqua"/>
              </w:rPr>
              <w:t>0.78</w:t>
            </w:r>
          </w:p>
        </w:tc>
        <w:tc>
          <w:tcPr>
            <w:tcW w:w="703" w:type="pct"/>
            <w:vAlign w:val="center"/>
          </w:tcPr>
          <w:p w14:paraId="47BC6CE5" w14:textId="77777777" w:rsidR="00307712" w:rsidRDefault="002F5CFA">
            <w:pPr>
              <w:spacing w:line="360" w:lineRule="auto"/>
              <w:jc w:val="both"/>
              <w:rPr>
                <w:rFonts w:ascii="Book Antiqua" w:hAnsi="Book Antiqua"/>
              </w:rPr>
            </w:pPr>
            <w:r>
              <w:rPr>
                <w:rFonts w:ascii="Book Antiqua" w:hAnsi="Book Antiqua"/>
              </w:rPr>
              <w:t>0.71-0.86</w:t>
            </w:r>
          </w:p>
        </w:tc>
        <w:tc>
          <w:tcPr>
            <w:tcW w:w="566" w:type="pct"/>
            <w:vAlign w:val="center"/>
          </w:tcPr>
          <w:p w14:paraId="22AA5FD7" w14:textId="77777777" w:rsidR="00307712" w:rsidRDefault="002F5CFA">
            <w:pPr>
              <w:spacing w:line="360" w:lineRule="auto"/>
              <w:jc w:val="both"/>
              <w:rPr>
                <w:rFonts w:ascii="Book Antiqua" w:hAnsi="Book Antiqua"/>
              </w:rPr>
            </w:pPr>
            <w:r>
              <w:rPr>
                <w:rFonts w:ascii="Book Antiqua" w:hAnsi="Book Antiqua"/>
              </w:rPr>
              <w:t>&lt; 0.001</w:t>
            </w:r>
          </w:p>
        </w:tc>
        <w:tc>
          <w:tcPr>
            <w:tcW w:w="450" w:type="pct"/>
            <w:vAlign w:val="center"/>
          </w:tcPr>
          <w:p w14:paraId="7D2B7BFD" w14:textId="77777777" w:rsidR="00307712" w:rsidRDefault="002F5CFA">
            <w:pPr>
              <w:spacing w:line="360" w:lineRule="auto"/>
              <w:jc w:val="both"/>
              <w:rPr>
                <w:rFonts w:ascii="Book Antiqua" w:hAnsi="Book Antiqua"/>
              </w:rPr>
            </w:pPr>
            <w:r>
              <w:rPr>
                <w:rFonts w:ascii="Book Antiqua" w:hAnsi="Book Antiqua"/>
              </w:rPr>
              <w:t>0.71</w:t>
            </w:r>
          </w:p>
        </w:tc>
        <w:tc>
          <w:tcPr>
            <w:tcW w:w="630" w:type="pct"/>
            <w:vAlign w:val="center"/>
          </w:tcPr>
          <w:p w14:paraId="0840A4A8" w14:textId="77777777" w:rsidR="00307712" w:rsidRDefault="002F5CFA">
            <w:pPr>
              <w:spacing w:line="360" w:lineRule="auto"/>
              <w:jc w:val="both"/>
              <w:rPr>
                <w:rFonts w:ascii="Book Antiqua" w:hAnsi="Book Antiqua"/>
              </w:rPr>
            </w:pPr>
            <w:r>
              <w:rPr>
                <w:rFonts w:ascii="Book Antiqua" w:hAnsi="Book Antiqua"/>
              </w:rPr>
              <w:t>0.62-0.82</w:t>
            </w:r>
          </w:p>
        </w:tc>
        <w:tc>
          <w:tcPr>
            <w:tcW w:w="634" w:type="pct"/>
            <w:vAlign w:val="center"/>
          </w:tcPr>
          <w:p w14:paraId="32F96B5E" w14:textId="77777777" w:rsidR="00307712" w:rsidRDefault="002F5CFA">
            <w:pPr>
              <w:spacing w:line="360" w:lineRule="auto"/>
              <w:jc w:val="both"/>
              <w:rPr>
                <w:rFonts w:ascii="Book Antiqua" w:hAnsi="Book Antiqua"/>
              </w:rPr>
            </w:pPr>
            <w:r>
              <w:rPr>
                <w:rFonts w:ascii="Book Antiqua" w:hAnsi="Book Antiqua"/>
              </w:rPr>
              <w:t>&lt; 0.001</w:t>
            </w:r>
          </w:p>
        </w:tc>
      </w:tr>
      <w:tr w:rsidR="00307712" w14:paraId="731B8642" w14:textId="77777777">
        <w:trPr>
          <w:trHeight w:val="269"/>
        </w:trPr>
        <w:tc>
          <w:tcPr>
            <w:tcW w:w="1437" w:type="pct"/>
          </w:tcPr>
          <w:p w14:paraId="70248A48" w14:textId="77777777" w:rsidR="00307712" w:rsidRDefault="002F5CFA">
            <w:pPr>
              <w:spacing w:line="360" w:lineRule="auto"/>
              <w:jc w:val="both"/>
              <w:rPr>
                <w:rFonts w:ascii="Book Antiqua" w:hAnsi="Book Antiqua"/>
              </w:rPr>
            </w:pPr>
            <w:r>
              <w:rPr>
                <w:rFonts w:ascii="Book Antiqua" w:hAnsi="Book Antiqua"/>
              </w:rPr>
              <w:t>Preoperative RT (ref = Yes)</w:t>
            </w:r>
          </w:p>
        </w:tc>
        <w:tc>
          <w:tcPr>
            <w:tcW w:w="580" w:type="pct"/>
            <w:vAlign w:val="center"/>
          </w:tcPr>
          <w:p w14:paraId="44D9D967" w14:textId="77777777" w:rsidR="00307712" w:rsidRDefault="002F5CFA">
            <w:pPr>
              <w:spacing w:line="360" w:lineRule="auto"/>
              <w:jc w:val="both"/>
              <w:rPr>
                <w:rFonts w:ascii="Book Antiqua" w:hAnsi="Book Antiqua"/>
              </w:rPr>
            </w:pPr>
            <w:r>
              <w:rPr>
                <w:rFonts w:ascii="Book Antiqua" w:hAnsi="Book Antiqua"/>
              </w:rPr>
              <w:t>0.90</w:t>
            </w:r>
          </w:p>
        </w:tc>
        <w:tc>
          <w:tcPr>
            <w:tcW w:w="703" w:type="pct"/>
            <w:vAlign w:val="center"/>
          </w:tcPr>
          <w:p w14:paraId="747617F6" w14:textId="77777777" w:rsidR="00307712" w:rsidRDefault="002F5CFA">
            <w:pPr>
              <w:spacing w:line="360" w:lineRule="auto"/>
              <w:jc w:val="both"/>
              <w:rPr>
                <w:rFonts w:ascii="Book Antiqua" w:hAnsi="Book Antiqua"/>
              </w:rPr>
            </w:pPr>
            <w:r>
              <w:rPr>
                <w:rFonts w:ascii="Book Antiqua" w:hAnsi="Book Antiqua"/>
              </w:rPr>
              <w:t>0.85-0.96</w:t>
            </w:r>
          </w:p>
        </w:tc>
        <w:tc>
          <w:tcPr>
            <w:tcW w:w="566" w:type="pct"/>
            <w:vAlign w:val="center"/>
          </w:tcPr>
          <w:p w14:paraId="71822682" w14:textId="77777777" w:rsidR="00307712" w:rsidRDefault="002F5CFA">
            <w:pPr>
              <w:spacing w:line="360" w:lineRule="auto"/>
              <w:jc w:val="both"/>
              <w:rPr>
                <w:rFonts w:ascii="Book Antiqua" w:hAnsi="Book Antiqua"/>
              </w:rPr>
            </w:pPr>
            <w:r>
              <w:rPr>
                <w:rFonts w:ascii="Book Antiqua" w:hAnsi="Book Antiqua"/>
              </w:rPr>
              <w:t>&lt; 0.001</w:t>
            </w:r>
          </w:p>
        </w:tc>
        <w:tc>
          <w:tcPr>
            <w:tcW w:w="450" w:type="pct"/>
            <w:vAlign w:val="center"/>
          </w:tcPr>
          <w:p w14:paraId="290C4A08" w14:textId="77777777" w:rsidR="00307712" w:rsidRDefault="002F5CFA">
            <w:pPr>
              <w:spacing w:line="360" w:lineRule="auto"/>
              <w:jc w:val="both"/>
              <w:rPr>
                <w:rFonts w:ascii="Book Antiqua" w:hAnsi="Book Antiqua"/>
              </w:rPr>
            </w:pPr>
            <w:r>
              <w:rPr>
                <w:rFonts w:ascii="Book Antiqua" w:hAnsi="Book Antiqua"/>
              </w:rPr>
              <w:t>0.92</w:t>
            </w:r>
          </w:p>
        </w:tc>
        <w:tc>
          <w:tcPr>
            <w:tcW w:w="630" w:type="pct"/>
            <w:vAlign w:val="center"/>
          </w:tcPr>
          <w:p w14:paraId="5780D1AC" w14:textId="77777777" w:rsidR="00307712" w:rsidRDefault="002F5CFA">
            <w:pPr>
              <w:spacing w:line="360" w:lineRule="auto"/>
              <w:jc w:val="both"/>
              <w:rPr>
                <w:rFonts w:ascii="Book Antiqua" w:hAnsi="Book Antiqua"/>
              </w:rPr>
            </w:pPr>
            <w:r>
              <w:rPr>
                <w:rFonts w:ascii="Book Antiqua" w:hAnsi="Book Antiqua"/>
              </w:rPr>
              <w:t>0.83-1.03</w:t>
            </w:r>
          </w:p>
        </w:tc>
        <w:tc>
          <w:tcPr>
            <w:tcW w:w="634" w:type="pct"/>
            <w:vAlign w:val="center"/>
          </w:tcPr>
          <w:p w14:paraId="03F8993E" w14:textId="77777777" w:rsidR="00307712" w:rsidRDefault="002F5CFA">
            <w:pPr>
              <w:spacing w:line="360" w:lineRule="auto"/>
              <w:jc w:val="both"/>
              <w:rPr>
                <w:rFonts w:ascii="Book Antiqua" w:hAnsi="Book Antiqua"/>
              </w:rPr>
            </w:pPr>
            <w:r>
              <w:rPr>
                <w:rFonts w:ascii="Book Antiqua" w:hAnsi="Book Antiqua"/>
              </w:rPr>
              <w:t>0.147</w:t>
            </w:r>
          </w:p>
        </w:tc>
      </w:tr>
      <w:tr w:rsidR="00307712" w14:paraId="6631532D" w14:textId="77777777">
        <w:trPr>
          <w:trHeight w:val="269"/>
        </w:trPr>
        <w:tc>
          <w:tcPr>
            <w:tcW w:w="1437" w:type="pct"/>
          </w:tcPr>
          <w:p w14:paraId="01FA8EA9" w14:textId="77777777" w:rsidR="00307712" w:rsidRDefault="002F5CFA">
            <w:pPr>
              <w:spacing w:line="360" w:lineRule="auto"/>
              <w:jc w:val="both"/>
              <w:rPr>
                <w:rFonts w:ascii="Book Antiqua" w:hAnsi="Book Antiqua"/>
              </w:rPr>
            </w:pPr>
            <w:r>
              <w:rPr>
                <w:rFonts w:ascii="Book Antiqua" w:hAnsi="Book Antiqua"/>
              </w:rPr>
              <w:t>Chemotherapy (ref = Yes)</w:t>
            </w:r>
          </w:p>
        </w:tc>
        <w:tc>
          <w:tcPr>
            <w:tcW w:w="580" w:type="pct"/>
            <w:vAlign w:val="center"/>
          </w:tcPr>
          <w:p w14:paraId="043FA677" w14:textId="77777777" w:rsidR="00307712" w:rsidRDefault="002F5CFA">
            <w:pPr>
              <w:spacing w:line="360" w:lineRule="auto"/>
              <w:jc w:val="both"/>
              <w:rPr>
                <w:rFonts w:ascii="Book Antiqua" w:hAnsi="Book Antiqua"/>
              </w:rPr>
            </w:pPr>
            <w:r>
              <w:rPr>
                <w:rFonts w:ascii="Book Antiqua" w:hAnsi="Book Antiqua"/>
              </w:rPr>
              <w:t>1.42</w:t>
            </w:r>
          </w:p>
        </w:tc>
        <w:tc>
          <w:tcPr>
            <w:tcW w:w="703" w:type="pct"/>
            <w:vAlign w:val="center"/>
          </w:tcPr>
          <w:p w14:paraId="18E1D823" w14:textId="77777777" w:rsidR="00307712" w:rsidRDefault="002F5CFA">
            <w:pPr>
              <w:spacing w:line="360" w:lineRule="auto"/>
              <w:jc w:val="both"/>
              <w:rPr>
                <w:rFonts w:ascii="Book Antiqua" w:hAnsi="Book Antiqua"/>
              </w:rPr>
            </w:pPr>
            <w:r>
              <w:rPr>
                <w:rFonts w:ascii="Book Antiqua" w:hAnsi="Book Antiqua"/>
              </w:rPr>
              <w:t>1.32-1.52</w:t>
            </w:r>
          </w:p>
        </w:tc>
        <w:tc>
          <w:tcPr>
            <w:tcW w:w="566" w:type="pct"/>
            <w:vAlign w:val="center"/>
          </w:tcPr>
          <w:p w14:paraId="2B2D63F7" w14:textId="77777777" w:rsidR="00307712" w:rsidRDefault="002F5CFA">
            <w:pPr>
              <w:spacing w:line="360" w:lineRule="auto"/>
              <w:jc w:val="both"/>
              <w:rPr>
                <w:rFonts w:ascii="Book Antiqua" w:hAnsi="Book Antiqua"/>
              </w:rPr>
            </w:pPr>
            <w:r>
              <w:rPr>
                <w:rFonts w:ascii="Book Antiqua" w:hAnsi="Book Antiqua"/>
              </w:rPr>
              <w:t>&lt; 0.001</w:t>
            </w:r>
          </w:p>
        </w:tc>
        <w:tc>
          <w:tcPr>
            <w:tcW w:w="450" w:type="pct"/>
            <w:vAlign w:val="center"/>
          </w:tcPr>
          <w:p w14:paraId="0760BA3C" w14:textId="77777777" w:rsidR="00307712" w:rsidRDefault="002F5CFA">
            <w:pPr>
              <w:spacing w:line="360" w:lineRule="auto"/>
              <w:jc w:val="both"/>
              <w:rPr>
                <w:rFonts w:ascii="Book Antiqua" w:hAnsi="Book Antiqua"/>
              </w:rPr>
            </w:pPr>
            <w:r>
              <w:rPr>
                <w:rFonts w:ascii="Book Antiqua" w:hAnsi="Book Antiqua"/>
              </w:rPr>
              <w:t>1.36</w:t>
            </w:r>
          </w:p>
        </w:tc>
        <w:tc>
          <w:tcPr>
            <w:tcW w:w="630" w:type="pct"/>
            <w:vAlign w:val="center"/>
          </w:tcPr>
          <w:p w14:paraId="24D5542C" w14:textId="77777777" w:rsidR="00307712" w:rsidRDefault="002F5CFA">
            <w:pPr>
              <w:spacing w:line="360" w:lineRule="auto"/>
              <w:jc w:val="both"/>
              <w:rPr>
                <w:rFonts w:ascii="Book Antiqua" w:hAnsi="Book Antiqua"/>
              </w:rPr>
            </w:pPr>
            <w:r>
              <w:rPr>
                <w:rFonts w:ascii="Book Antiqua" w:hAnsi="Book Antiqua"/>
              </w:rPr>
              <w:t>1.22-1.51</w:t>
            </w:r>
          </w:p>
        </w:tc>
        <w:tc>
          <w:tcPr>
            <w:tcW w:w="634" w:type="pct"/>
            <w:vAlign w:val="center"/>
          </w:tcPr>
          <w:p w14:paraId="270AD8F1" w14:textId="77777777" w:rsidR="00307712" w:rsidRDefault="002F5CFA">
            <w:pPr>
              <w:spacing w:line="360" w:lineRule="auto"/>
              <w:jc w:val="both"/>
              <w:rPr>
                <w:rFonts w:ascii="Book Antiqua" w:hAnsi="Book Antiqua"/>
              </w:rPr>
            </w:pPr>
            <w:r>
              <w:rPr>
                <w:rFonts w:ascii="Book Antiqua" w:hAnsi="Book Antiqua"/>
              </w:rPr>
              <w:t>&lt; 0.001</w:t>
            </w:r>
          </w:p>
        </w:tc>
      </w:tr>
      <w:tr w:rsidR="00307712" w14:paraId="0FE58682" w14:textId="77777777">
        <w:trPr>
          <w:trHeight w:val="269"/>
        </w:trPr>
        <w:tc>
          <w:tcPr>
            <w:tcW w:w="1437" w:type="pct"/>
          </w:tcPr>
          <w:p w14:paraId="0D50E1B2" w14:textId="77777777" w:rsidR="00307712" w:rsidRDefault="002F5CFA">
            <w:pPr>
              <w:spacing w:line="360" w:lineRule="auto"/>
              <w:jc w:val="both"/>
              <w:rPr>
                <w:rFonts w:ascii="Book Antiqua" w:hAnsi="Book Antiqua"/>
              </w:rPr>
            </w:pPr>
            <w:r>
              <w:rPr>
                <w:rFonts w:ascii="Book Antiqua" w:hAnsi="Book Antiqua"/>
              </w:rPr>
              <w:t>Location (ref = rectum)</w:t>
            </w:r>
          </w:p>
        </w:tc>
        <w:tc>
          <w:tcPr>
            <w:tcW w:w="580" w:type="pct"/>
            <w:vAlign w:val="center"/>
          </w:tcPr>
          <w:p w14:paraId="72EF1A84" w14:textId="77777777" w:rsidR="00307712" w:rsidRDefault="002F5CFA">
            <w:pPr>
              <w:spacing w:line="360" w:lineRule="auto"/>
              <w:jc w:val="both"/>
              <w:rPr>
                <w:rFonts w:ascii="Book Antiqua" w:hAnsi="Book Antiqua"/>
              </w:rPr>
            </w:pPr>
            <w:r>
              <w:rPr>
                <w:rFonts w:ascii="Book Antiqua" w:hAnsi="Book Antiqua"/>
              </w:rPr>
              <w:t>0.82</w:t>
            </w:r>
          </w:p>
        </w:tc>
        <w:tc>
          <w:tcPr>
            <w:tcW w:w="703" w:type="pct"/>
            <w:vAlign w:val="center"/>
          </w:tcPr>
          <w:p w14:paraId="59D92446" w14:textId="77777777" w:rsidR="00307712" w:rsidRDefault="002F5CFA">
            <w:pPr>
              <w:spacing w:line="360" w:lineRule="auto"/>
              <w:jc w:val="both"/>
              <w:rPr>
                <w:rFonts w:ascii="Book Antiqua" w:hAnsi="Book Antiqua"/>
              </w:rPr>
            </w:pPr>
            <w:r>
              <w:rPr>
                <w:rFonts w:ascii="Book Antiqua" w:hAnsi="Book Antiqua"/>
              </w:rPr>
              <w:t>0.77-0.87</w:t>
            </w:r>
          </w:p>
        </w:tc>
        <w:tc>
          <w:tcPr>
            <w:tcW w:w="566" w:type="pct"/>
            <w:vAlign w:val="center"/>
          </w:tcPr>
          <w:p w14:paraId="7A51880A" w14:textId="77777777" w:rsidR="00307712" w:rsidRDefault="002F5CFA">
            <w:pPr>
              <w:spacing w:line="360" w:lineRule="auto"/>
              <w:jc w:val="both"/>
              <w:rPr>
                <w:rFonts w:ascii="Book Antiqua" w:hAnsi="Book Antiqua"/>
              </w:rPr>
            </w:pPr>
            <w:r>
              <w:rPr>
                <w:rFonts w:ascii="Book Antiqua" w:hAnsi="Book Antiqua"/>
              </w:rPr>
              <w:t>&lt; 0.001</w:t>
            </w:r>
          </w:p>
        </w:tc>
        <w:tc>
          <w:tcPr>
            <w:tcW w:w="450" w:type="pct"/>
            <w:vAlign w:val="center"/>
          </w:tcPr>
          <w:p w14:paraId="24DCD614" w14:textId="77777777" w:rsidR="00307712" w:rsidRDefault="002F5CFA">
            <w:pPr>
              <w:spacing w:line="360" w:lineRule="auto"/>
              <w:jc w:val="both"/>
              <w:rPr>
                <w:rFonts w:ascii="Book Antiqua" w:hAnsi="Book Antiqua"/>
              </w:rPr>
            </w:pPr>
            <w:r>
              <w:rPr>
                <w:rFonts w:ascii="Book Antiqua" w:hAnsi="Book Antiqua"/>
              </w:rPr>
              <w:t>0.77</w:t>
            </w:r>
          </w:p>
        </w:tc>
        <w:tc>
          <w:tcPr>
            <w:tcW w:w="630" w:type="pct"/>
            <w:vAlign w:val="center"/>
          </w:tcPr>
          <w:p w14:paraId="470D8D37" w14:textId="77777777" w:rsidR="00307712" w:rsidRDefault="002F5CFA">
            <w:pPr>
              <w:spacing w:line="360" w:lineRule="auto"/>
              <w:jc w:val="both"/>
              <w:rPr>
                <w:rFonts w:ascii="Book Antiqua" w:hAnsi="Book Antiqua"/>
              </w:rPr>
            </w:pPr>
            <w:r>
              <w:rPr>
                <w:rFonts w:ascii="Book Antiqua" w:hAnsi="Book Antiqua"/>
              </w:rPr>
              <w:t>0.70-0.85</w:t>
            </w:r>
          </w:p>
        </w:tc>
        <w:tc>
          <w:tcPr>
            <w:tcW w:w="634" w:type="pct"/>
            <w:vAlign w:val="center"/>
          </w:tcPr>
          <w:p w14:paraId="6DEF498D" w14:textId="77777777" w:rsidR="00307712" w:rsidRDefault="002F5CFA">
            <w:pPr>
              <w:spacing w:line="360" w:lineRule="auto"/>
              <w:jc w:val="both"/>
              <w:rPr>
                <w:rFonts w:ascii="Book Antiqua" w:hAnsi="Book Antiqua"/>
              </w:rPr>
            </w:pPr>
            <w:r>
              <w:rPr>
                <w:rFonts w:ascii="Book Antiqua" w:hAnsi="Book Antiqua"/>
              </w:rPr>
              <w:t>&lt; 0.001</w:t>
            </w:r>
          </w:p>
        </w:tc>
      </w:tr>
      <w:tr w:rsidR="00307712" w14:paraId="0142AE07" w14:textId="77777777">
        <w:trPr>
          <w:trHeight w:val="269"/>
        </w:trPr>
        <w:tc>
          <w:tcPr>
            <w:tcW w:w="1437" w:type="pct"/>
          </w:tcPr>
          <w:p w14:paraId="7365EC6F" w14:textId="77777777" w:rsidR="00307712" w:rsidRDefault="002F5CFA">
            <w:pPr>
              <w:spacing w:line="360" w:lineRule="auto"/>
              <w:jc w:val="both"/>
              <w:rPr>
                <w:rFonts w:ascii="Book Antiqua" w:hAnsi="Book Antiqua"/>
              </w:rPr>
            </w:pPr>
            <w:r>
              <w:rPr>
                <w:rFonts w:ascii="Book Antiqua" w:hAnsi="Book Antiqua"/>
              </w:rPr>
              <w:t>Race (ref = others)</w:t>
            </w:r>
          </w:p>
        </w:tc>
        <w:tc>
          <w:tcPr>
            <w:tcW w:w="580" w:type="pct"/>
            <w:vAlign w:val="center"/>
          </w:tcPr>
          <w:p w14:paraId="282C5BE8" w14:textId="77777777" w:rsidR="00307712" w:rsidRDefault="00307712">
            <w:pPr>
              <w:spacing w:line="360" w:lineRule="auto"/>
              <w:jc w:val="both"/>
              <w:rPr>
                <w:rFonts w:ascii="Book Antiqua" w:hAnsi="Book Antiqua"/>
              </w:rPr>
            </w:pPr>
          </w:p>
        </w:tc>
        <w:tc>
          <w:tcPr>
            <w:tcW w:w="703" w:type="pct"/>
            <w:vAlign w:val="center"/>
          </w:tcPr>
          <w:p w14:paraId="48CE973E" w14:textId="77777777" w:rsidR="00307712" w:rsidRDefault="00307712">
            <w:pPr>
              <w:spacing w:line="360" w:lineRule="auto"/>
              <w:jc w:val="both"/>
              <w:rPr>
                <w:rFonts w:ascii="Book Antiqua" w:hAnsi="Book Antiqua"/>
              </w:rPr>
            </w:pPr>
          </w:p>
        </w:tc>
        <w:tc>
          <w:tcPr>
            <w:tcW w:w="566" w:type="pct"/>
            <w:vAlign w:val="center"/>
          </w:tcPr>
          <w:p w14:paraId="388CF5B3" w14:textId="77777777" w:rsidR="00307712" w:rsidRDefault="00307712">
            <w:pPr>
              <w:spacing w:line="360" w:lineRule="auto"/>
              <w:jc w:val="both"/>
              <w:rPr>
                <w:rFonts w:ascii="Book Antiqua" w:hAnsi="Book Antiqua"/>
              </w:rPr>
            </w:pPr>
          </w:p>
        </w:tc>
        <w:tc>
          <w:tcPr>
            <w:tcW w:w="450" w:type="pct"/>
            <w:vAlign w:val="center"/>
          </w:tcPr>
          <w:p w14:paraId="12BA9525" w14:textId="77777777" w:rsidR="00307712" w:rsidRDefault="00307712">
            <w:pPr>
              <w:spacing w:line="360" w:lineRule="auto"/>
              <w:jc w:val="both"/>
              <w:rPr>
                <w:rFonts w:ascii="Book Antiqua" w:hAnsi="Book Antiqua"/>
              </w:rPr>
            </w:pPr>
          </w:p>
        </w:tc>
        <w:tc>
          <w:tcPr>
            <w:tcW w:w="630" w:type="pct"/>
            <w:vAlign w:val="center"/>
          </w:tcPr>
          <w:p w14:paraId="1AF85A00" w14:textId="77777777" w:rsidR="00307712" w:rsidRDefault="00307712">
            <w:pPr>
              <w:spacing w:line="360" w:lineRule="auto"/>
              <w:jc w:val="both"/>
              <w:rPr>
                <w:rFonts w:ascii="Book Antiqua" w:hAnsi="Book Antiqua"/>
              </w:rPr>
            </w:pPr>
          </w:p>
        </w:tc>
        <w:tc>
          <w:tcPr>
            <w:tcW w:w="634" w:type="pct"/>
            <w:vAlign w:val="center"/>
          </w:tcPr>
          <w:p w14:paraId="44A17642" w14:textId="77777777" w:rsidR="00307712" w:rsidRDefault="00307712">
            <w:pPr>
              <w:spacing w:line="360" w:lineRule="auto"/>
              <w:jc w:val="both"/>
              <w:rPr>
                <w:rFonts w:ascii="Book Antiqua" w:hAnsi="Book Antiqua"/>
              </w:rPr>
            </w:pPr>
          </w:p>
        </w:tc>
      </w:tr>
      <w:tr w:rsidR="00307712" w14:paraId="09498974" w14:textId="77777777">
        <w:trPr>
          <w:trHeight w:val="269"/>
        </w:trPr>
        <w:tc>
          <w:tcPr>
            <w:tcW w:w="1437" w:type="pct"/>
          </w:tcPr>
          <w:p w14:paraId="761AF32B" w14:textId="77777777" w:rsidR="00307712" w:rsidRDefault="002F5CFA">
            <w:pPr>
              <w:spacing w:line="360" w:lineRule="auto"/>
              <w:jc w:val="both"/>
              <w:rPr>
                <w:rFonts w:ascii="Book Antiqua" w:hAnsi="Book Antiqua"/>
              </w:rPr>
            </w:pPr>
            <w:r>
              <w:rPr>
                <w:rFonts w:ascii="Book Antiqua" w:hAnsi="Book Antiqua"/>
              </w:rPr>
              <w:t>White</w:t>
            </w:r>
          </w:p>
        </w:tc>
        <w:tc>
          <w:tcPr>
            <w:tcW w:w="580" w:type="pct"/>
            <w:vAlign w:val="center"/>
          </w:tcPr>
          <w:p w14:paraId="02EFB468" w14:textId="77777777" w:rsidR="00307712" w:rsidRDefault="002F5CFA">
            <w:pPr>
              <w:spacing w:line="360" w:lineRule="auto"/>
              <w:jc w:val="both"/>
              <w:rPr>
                <w:rFonts w:ascii="Book Antiqua" w:hAnsi="Book Antiqua"/>
              </w:rPr>
            </w:pPr>
            <w:r>
              <w:rPr>
                <w:rFonts w:ascii="Book Antiqua" w:hAnsi="Book Antiqua"/>
              </w:rPr>
              <w:t>1.10</w:t>
            </w:r>
          </w:p>
        </w:tc>
        <w:tc>
          <w:tcPr>
            <w:tcW w:w="703" w:type="pct"/>
            <w:vAlign w:val="center"/>
          </w:tcPr>
          <w:p w14:paraId="40E8BB7E" w14:textId="77777777" w:rsidR="00307712" w:rsidRDefault="002F5CFA">
            <w:pPr>
              <w:spacing w:line="360" w:lineRule="auto"/>
              <w:jc w:val="both"/>
              <w:rPr>
                <w:rFonts w:ascii="Book Antiqua" w:hAnsi="Book Antiqua"/>
              </w:rPr>
            </w:pPr>
            <w:r>
              <w:rPr>
                <w:rFonts w:ascii="Book Antiqua" w:hAnsi="Book Antiqua"/>
              </w:rPr>
              <w:t>1.00-1.20</w:t>
            </w:r>
          </w:p>
        </w:tc>
        <w:tc>
          <w:tcPr>
            <w:tcW w:w="566" w:type="pct"/>
            <w:vAlign w:val="center"/>
          </w:tcPr>
          <w:p w14:paraId="3B6DB614" w14:textId="77777777" w:rsidR="00307712" w:rsidRDefault="002F5CFA">
            <w:pPr>
              <w:spacing w:line="360" w:lineRule="auto"/>
              <w:jc w:val="both"/>
              <w:rPr>
                <w:rFonts w:ascii="Book Antiqua" w:hAnsi="Book Antiqua"/>
              </w:rPr>
            </w:pPr>
            <w:r>
              <w:rPr>
                <w:rFonts w:ascii="Book Antiqua" w:hAnsi="Book Antiqua"/>
              </w:rPr>
              <w:t>0.043</w:t>
            </w:r>
          </w:p>
        </w:tc>
        <w:tc>
          <w:tcPr>
            <w:tcW w:w="450" w:type="pct"/>
            <w:vAlign w:val="center"/>
          </w:tcPr>
          <w:p w14:paraId="7AEEFDEB" w14:textId="77777777" w:rsidR="00307712" w:rsidRDefault="002F5CFA">
            <w:pPr>
              <w:spacing w:line="360" w:lineRule="auto"/>
              <w:jc w:val="both"/>
              <w:rPr>
                <w:rFonts w:ascii="Book Antiqua" w:hAnsi="Book Antiqua"/>
              </w:rPr>
            </w:pPr>
            <w:r>
              <w:rPr>
                <w:rFonts w:ascii="Book Antiqua" w:hAnsi="Book Antiqua"/>
              </w:rPr>
              <w:t>1.04</w:t>
            </w:r>
          </w:p>
        </w:tc>
        <w:tc>
          <w:tcPr>
            <w:tcW w:w="630" w:type="pct"/>
            <w:vAlign w:val="center"/>
          </w:tcPr>
          <w:p w14:paraId="3D902CB6" w14:textId="77777777" w:rsidR="00307712" w:rsidRDefault="002F5CFA">
            <w:pPr>
              <w:spacing w:line="360" w:lineRule="auto"/>
              <w:jc w:val="both"/>
              <w:rPr>
                <w:rFonts w:ascii="Book Antiqua" w:hAnsi="Book Antiqua"/>
              </w:rPr>
            </w:pPr>
            <w:r>
              <w:rPr>
                <w:rFonts w:ascii="Book Antiqua" w:hAnsi="Book Antiqua"/>
              </w:rPr>
              <w:t>0.91-1.20</w:t>
            </w:r>
          </w:p>
        </w:tc>
        <w:tc>
          <w:tcPr>
            <w:tcW w:w="634" w:type="pct"/>
            <w:vAlign w:val="center"/>
          </w:tcPr>
          <w:p w14:paraId="5F102432" w14:textId="77777777" w:rsidR="00307712" w:rsidRDefault="002F5CFA">
            <w:pPr>
              <w:spacing w:line="360" w:lineRule="auto"/>
              <w:jc w:val="both"/>
              <w:rPr>
                <w:rFonts w:ascii="Book Antiqua" w:hAnsi="Book Antiqua"/>
              </w:rPr>
            </w:pPr>
            <w:r>
              <w:rPr>
                <w:rFonts w:ascii="Book Antiqua" w:hAnsi="Book Antiqua"/>
              </w:rPr>
              <w:t>0.555</w:t>
            </w:r>
          </w:p>
        </w:tc>
      </w:tr>
      <w:tr w:rsidR="00307712" w14:paraId="7AF6DAC7" w14:textId="77777777">
        <w:trPr>
          <w:trHeight w:val="269"/>
        </w:trPr>
        <w:tc>
          <w:tcPr>
            <w:tcW w:w="1437" w:type="pct"/>
          </w:tcPr>
          <w:p w14:paraId="652AE135" w14:textId="77777777" w:rsidR="00307712" w:rsidRDefault="002F5CFA">
            <w:pPr>
              <w:spacing w:line="360" w:lineRule="auto"/>
              <w:jc w:val="both"/>
              <w:rPr>
                <w:rFonts w:ascii="Book Antiqua" w:hAnsi="Book Antiqua"/>
              </w:rPr>
            </w:pPr>
            <w:r>
              <w:rPr>
                <w:rFonts w:ascii="Book Antiqua" w:hAnsi="Book Antiqua"/>
              </w:rPr>
              <w:t>Black</w:t>
            </w:r>
          </w:p>
        </w:tc>
        <w:tc>
          <w:tcPr>
            <w:tcW w:w="580" w:type="pct"/>
            <w:vAlign w:val="center"/>
          </w:tcPr>
          <w:p w14:paraId="390EA5B1" w14:textId="77777777" w:rsidR="00307712" w:rsidRDefault="002F5CFA">
            <w:pPr>
              <w:spacing w:line="360" w:lineRule="auto"/>
              <w:jc w:val="both"/>
              <w:rPr>
                <w:rFonts w:ascii="Book Antiqua" w:hAnsi="Book Antiqua"/>
              </w:rPr>
            </w:pPr>
            <w:r>
              <w:rPr>
                <w:rFonts w:ascii="Book Antiqua" w:hAnsi="Book Antiqua"/>
              </w:rPr>
              <w:t>1.45</w:t>
            </w:r>
          </w:p>
        </w:tc>
        <w:tc>
          <w:tcPr>
            <w:tcW w:w="703" w:type="pct"/>
            <w:vAlign w:val="center"/>
          </w:tcPr>
          <w:p w14:paraId="01F73F50" w14:textId="77777777" w:rsidR="00307712" w:rsidRDefault="002F5CFA">
            <w:pPr>
              <w:spacing w:line="360" w:lineRule="auto"/>
              <w:jc w:val="both"/>
              <w:rPr>
                <w:rFonts w:ascii="Book Antiqua" w:hAnsi="Book Antiqua"/>
              </w:rPr>
            </w:pPr>
            <w:r>
              <w:rPr>
                <w:rFonts w:ascii="Book Antiqua" w:hAnsi="Book Antiqua"/>
              </w:rPr>
              <w:t>1.29-1.63</w:t>
            </w:r>
          </w:p>
        </w:tc>
        <w:tc>
          <w:tcPr>
            <w:tcW w:w="566" w:type="pct"/>
            <w:vAlign w:val="center"/>
          </w:tcPr>
          <w:p w14:paraId="05448289" w14:textId="77777777" w:rsidR="00307712" w:rsidRDefault="002F5CFA">
            <w:pPr>
              <w:spacing w:line="360" w:lineRule="auto"/>
              <w:jc w:val="both"/>
              <w:rPr>
                <w:rFonts w:ascii="Book Antiqua" w:hAnsi="Book Antiqua"/>
              </w:rPr>
            </w:pPr>
            <w:r>
              <w:rPr>
                <w:rFonts w:ascii="Book Antiqua" w:hAnsi="Book Antiqua"/>
              </w:rPr>
              <w:t>&lt; 0.001</w:t>
            </w:r>
          </w:p>
        </w:tc>
        <w:tc>
          <w:tcPr>
            <w:tcW w:w="450" w:type="pct"/>
            <w:vAlign w:val="center"/>
          </w:tcPr>
          <w:p w14:paraId="3050642A" w14:textId="77777777" w:rsidR="00307712" w:rsidRDefault="002F5CFA">
            <w:pPr>
              <w:spacing w:line="360" w:lineRule="auto"/>
              <w:jc w:val="both"/>
              <w:rPr>
                <w:rFonts w:ascii="Book Antiqua" w:hAnsi="Book Antiqua"/>
              </w:rPr>
            </w:pPr>
            <w:r>
              <w:rPr>
                <w:rFonts w:ascii="Book Antiqua" w:hAnsi="Book Antiqua"/>
              </w:rPr>
              <w:t>1.49</w:t>
            </w:r>
          </w:p>
        </w:tc>
        <w:tc>
          <w:tcPr>
            <w:tcW w:w="630" w:type="pct"/>
            <w:vAlign w:val="center"/>
          </w:tcPr>
          <w:p w14:paraId="171F780B" w14:textId="77777777" w:rsidR="00307712" w:rsidRDefault="002F5CFA">
            <w:pPr>
              <w:spacing w:line="360" w:lineRule="auto"/>
              <w:jc w:val="both"/>
              <w:rPr>
                <w:rFonts w:ascii="Book Antiqua" w:hAnsi="Book Antiqua"/>
              </w:rPr>
            </w:pPr>
            <w:r>
              <w:rPr>
                <w:rFonts w:ascii="Book Antiqua" w:hAnsi="Book Antiqua"/>
              </w:rPr>
              <w:t>1.25-1.79</w:t>
            </w:r>
          </w:p>
        </w:tc>
        <w:tc>
          <w:tcPr>
            <w:tcW w:w="634" w:type="pct"/>
            <w:vAlign w:val="center"/>
          </w:tcPr>
          <w:p w14:paraId="2D4CEB97" w14:textId="77777777" w:rsidR="00307712" w:rsidRDefault="002F5CFA">
            <w:pPr>
              <w:spacing w:line="360" w:lineRule="auto"/>
              <w:jc w:val="both"/>
              <w:rPr>
                <w:rFonts w:ascii="Book Antiqua" w:hAnsi="Book Antiqua"/>
              </w:rPr>
            </w:pPr>
            <w:r>
              <w:rPr>
                <w:rFonts w:ascii="Book Antiqua" w:hAnsi="Book Antiqua"/>
              </w:rPr>
              <w:t>&lt; 0.001</w:t>
            </w:r>
          </w:p>
        </w:tc>
      </w:tr>
      <w:tr w:rsidR="00307712" w14:paraId="2A280452" w14:textId="77777777">
        <w:trPr>
          <w:trHeight w:val="269"/>
        </w:trPr>
        <w:tc>
          <w:tcPr>
            <w:tcW w:w="1437" w:type="pct"/>
          </w:tcPr>
          <w:p w14:paraId="6B340175" w14:textId="77777777" w:rsidR="00307712" w:rsidRDefault="002F5CFA">
            <w:pPr>
              <w:spacing w:line="360" w:lineRule="auto"/>
              <w:jc w:val="both"/>
              <w:rPr>
                <w:rFonts w:ascii="Book Antiqua" w:hAnsi="Book Antiqua"/>
              </w:rPr>
            </w:pPr>
            <w:r>
              <w:rPr>
                <w:rFonts w:ascii="Book Antiqua" w:hAnsi="Book Antiqua"/>
              </w:rPr>
              <w:t>CEA (ref = High)</w:t>
            </w:r>
          </w:p>
        </w:tc>
        <w:tc>
          <w:tcPr>
            <w:tcW w:w="580" w:type="pct"/>
            <w:vAlign w:val="center"/>
          </w:tcPr>
          <w:p w14:paraId="4528E329" w14:textId="77777777" w:rsidR="00307712" w:rsidRDefault="00307712">
            <w:pPr>
              <w:spacing w:line="360" w:lineRule="auto"/>
              <w:jc w:val="both"/>
              <w:rPr>
                <w:rFonts w:ascii="Book Antiqua" w:hAnsi="Book Antiqua"/>
              </w:rPr>
            </w:pPr>
          </w:p>
        </w:tc>
        <w:tc>
          <w:tcPr>
            <w:tcW w:w="703" w:type="pct"/>
            <w:vAlign w:val="center"/>
          </w:tcPr>
          <w:p w14:paraId="4C9F66E6" w14:textId="77777777" w:rsidR="00307712" w:rsidRDefault="00307712">
            <w:pPr>
              <w:spacing w:line="360" w:lineRule="auto"/>
              <w:jc w:val="both"/>
              <w:rPr>
                <w:rFonts w:ascii="Book Antiqua" w:hAnsi="Book Antiqua"/>
              </w:rPr>
            </w:pPr>
          </w:p>
        </w:tc>
        <w:tc>
          <w:tcPr>
            <w:tcW w:w="566" w:type="pct"/>
            <w:vAlign w:val="center"/>
          </w:tcPr>
          <w:p w14:paraId="1A3B5894" w14:textId="77777777" w:rsidR="00307712" w:rsidRDefault="00307712">
            <w:pPr>
              <w:spacing w:line="360" w:lineRule="auto"/>
              <w:jc w:val="both"/>
              <w:rPr>
                <w:rFonts w:ascii="Book Antiqua" w:hAnsi="Book Antiqua"/>
              </w:rPr>
            </w:pPr>
          </w:p>
        </w:tc>
        <w:tc>
          <w:tcPr>
            <w:tcW w:w="450" w:type="pct"/>
            <w:vAlign w:val="center"/>
          </w:tcPr>
          <w:p w14:paraId="71C1E321" w14:textId="77777777" w:rsidR="00307712" w:rsidRDefault="00307712">
            <w:pPr>
              <w:spacing w:line="360" w:lineRule="auto"/>
              <w:jc w:val="both"/>
              <w:rPr>
                <w:rFonts w:ascii="Book Antiqua" w:hAnsi="Book Antiqua"/>
              </w:rPr>
            </w:pPr>
          </w:p>
        </w:tc>
        <w:tc>
          <w:tcPr>
            <w:tcW w:w="630" w:type="pct"/>
            <w:vAlign w:val="center"/>
          </w:tcPr>
          <w:p w14:paraId="36336020" w14:textId="77777777" w:rsidR="00307712" w:rsidRDefault="00307712">
            <w:pPr>
              <w:spacing w:line="360" w:lineRule="auto"/>
              <w:jc w:val="both"/>
              <w:rPr>
                <w:rFonts w:ascii="Book Antiqua" w:hAnsi="Book Antiqua"/>
              </w:rPr>
            </w:pPr>
          </w:p>
        </w:tc>
        <w:tc>
          <w:tcPr>
            <w:tcW w:w="634" w:type="pct"/>
            <w:vAlign w:val="center"/>
          </w:tcPr>
          <w:p w14:paraId="6BFB7E45" w14:textId="77777777" w:rsidR="00307712" w:rsidRDefault="00307712">
            <w:pPr>
              <w:spacing w:line="360" w:lineRule="auto"/>
              <w:jc w:val="both"/>
              <w:rPr>
                <w:rFonts w:ascii="Book Antiqua" w:hAnsi="Book Antiqua"/>
              </w:rPr>
            </w:pPr>
          </w:p>
        </w:tc>
      </w:tr>
      <w:tr w:rsidR="00307712" w14:paraId="373CD3FD" w14:textId="77777777">
        <w:trPr>
          <w:trHeight w:val="320"/>
        </w:trPr>
        <w:tc>
          <w:tcPr>
            <w:tcW w:w="1437" w:type="pct"/>
          </w:tcPr>
          <w:p w14:paraId="5C3A7CF4" w14:textId="77777777" w:rsidR="00307712" w:rsidRDefault="002F5CFA">
            <w:pPr>
              <w:spacing w:line="360" w:lineRule="auto"/>
              <w:jc w:val="both"/>
              <w:rPr>
                <w:rFonts w:ascii="Book Antiqua" w:hAnsi="Book Antiqua"/>
              </w:rPr>
            </w:pPr>
            <w:r>
              <w:rPr>
                <w:rFonts w:ascii="Book Antiqua" w:hAnsi="Book Antiqua"/>
              </w:rPr>
              <w:t>Normal</w:t>
            </w:r>
          </w:p>
        </w:tc>
        <w:tc>
          <w:tcPr>
            <w:tcW w:w="580" w:type="pct"/>
            <w:vAlign w:val="center"/>
          </w:tcPr>
          <w:p w14:paraId="4AD87B33" w14:textId="77777777" w:rsidR="00307712" w:rsidRDefault="002F5CFA">
            <w:pPr>
              <w:spacing w:line="360" w:lineRule="auto"/>
              <w:jc w:val="both"/>
              <w:rPr>
                <w:rFonts w:ascii="Book Antiqua" w:hAnsi="Book Antiqua"/>
              </w:rPr>
            </w:pPr>
            <w:r>
              <w:rPr>
                <w:rFonts w:ascii="Book Antiqua" w:hAnsi="Book Antiqua"/>
              </w:rPr>
              <w:t>0.66</w:t>
            </w:r>
          </w:p>
        </w:tc>
        <w:tc>
          <w:tcPr>
            <w:tcW w:w="703" w:type="pct"/>
            <w:vAlign w:val="center"/>
          </w:tcPr>
          <w:p w14:paraId="6DFB3635" w14:textId="77777777" w:rsidR="00307712" w:rsidRDefault="002F5CFA">
            <w:pPr>
              <w:spacing w:line="360" w:lineRule="auto"/>
              <w:jc w:val="both"/>
              <w:rPr>
                <w:rFonts w:ascii="Book Antiqua" w:hAnsi="Book Antiqua"/>
              </w:rPr>
            </w:pPr>
            <w:r>
              <w:rPr>
                <w:rFonts w:ascii="Book Antiqua" w:hAnsi="Book Antiqua"/>
              </w:rPr>
              <w:t>0.62-0.71</w:t>
            </w:r>
          </w:p>
        </w:tc>
        <w:tc>
          <w:tcPr>
            <w:tcW w:w="566" w:type="pct"/>
            <w:vAlign w:val="center"/>
          </w:tcPr>
          <w:p w14:paraId="595B718F" w14:textId="77777777" w:rsidR="00307712" w:rsidRDefault="002F5CFA">
            <w:pPr>
              <w:spacing w:line="360" w:lineRule="auto"/>
              <w:jc w:val="both"/>
              <w:rPr>
                <w:rFonts w:ascii="Book Antiqua" w:hAnsi="Book Antiqua"/>
              </w:rPr>
            </w:pPr>
            <w:r>
              <w:rPr>
                <w:rFonts w:ascii="Book Antiqua" w:hAnsi="Book Antiqua"/>
              </w:rPr>
              <w:t>&lt; 0.001</w:t>
            </w:r>
          </w:p>
        </w:tc>
        <w:tc>
          <w:tcPr>
            <w:tcW w:w="450" w:type="pct"/>
            <w:vAlign w:val="center"/>
          </w:tcPr>
          <w:p w14:paraId="242060C7" w14:textId="77777777" w:rsidR="00307712" w:rsidRDefault="002F5CFA">
            <w:pPr>
              <w:spacing w:line="360" w:lineRule="auto"/>
              <w:jc w:val="both"/>
              <w:rPr>
                <w:rFonts w:ascii="Book Antiqua" w:hAnsi="Book Antiqua"/>
              </w:rPr>
            </w:pPr>
            <w:r>
              <w:rPr>
                <w:rFonts w:ascii="Book Antiqua" w:hAnsi="Book Antiqua"/>
              </w:rPr>
              <w:t>0.60</w:t>
            </w:r>
          </w:p>
        </w:tc>
        <w:tc>
          <w:tcPr>
            <w:tcW w:w="630" w:type="pct"/>
            <w:vAlign w:val="center"/>
          </w:tcPr>
          <w:p w14:paraId="092D865E" w14:textId="77777777" w:rsidR="00307712" w:rsidRDefault="002F5CFA">
            <w:pPr>
              <w:spacing w:line="360" w:lineRule="auto"/>
              <w:jc w:val="both"/>
              <w:rPr>
                <w:rFonts w:ascii="Book Antiqua" w:hAnsi="Book Antiqua"/>
              </w:rPr>
            </w:pPr>
            <w:r>
              <w:rPr>
                <w:rFonts w:ascii="Book Antiqua" w:hAnsi="Book Antiqua"/>
              </w:rPr>
              <w:t>0.54-0.67</w:t>
            </w:r>
          </w:p>
        </w:tc>
        <w:tc>
          <w:tcPr>
            <w:tcW w:w="634" w:type="pct"/>
            <w:vAlign w:val="center"/>
          </w:tcPr>
          <w:p w14:paraId="32886FFC" w14:textId="77777777" w:rsidR="00307712" w:rsidRDefault="002F5CFA">
            <w:pPr>
              <w:spacing w:line="360" w:lineRule="auto"/>
              <w:jc w:val="both"/>
              <w:rPr>
                <w:rFonts w:ascii="Book Antiqua" w:hAnsi="Book Antiqua"/>
              </w:rPr>
            </w:pPr>
            <w:r>
              <w:rPr>
                <w:rFonts w:ascii="Book Antiqua" w:hAnsi="Book Antiqua"/>
              </w:rPr>
              <w:t>&lt; 0.001</w:t>
            </w:r>
          </w:p>
        </w:tc>
      </w:tr>
      <w:tr w:rsidR="00307712" w14:paraId="025AAF34" w14:textId="77777777">
        <w:trPr>
          <w:trHeight w:val="269"/>
        </w:trPr>
        <w:tc>
          <w:tcPr>
            <w:tcW w:w="1437" w:type="pct"/>
          </w:tcPr>
          <w:p w14:paraId="339D68A7" w14:textId="77777777" w:rsidR="00307712" w:rsidRDefault="002F5CFA">
            <w:pPr>
              <w:spacing w:line="360" w:lineRule="auto"/>
              <w:jc w:val="both"/>
              <w:rPr>
                <w:rFonts w:ascii="Book Antiqua" w:hAnsi="Book Antiqua"/>
              </w:rPr>
            </w:pPr>
            <w:r>
              <w:rPr>
                <w:rFonts w:ascii="Book Antiqua" w:hAnsi="Book Antiqua"/>
              </w:rPr>
              <w:t>Unknown</w:t>
            </w:r>
          </w:p>
        </w:tc>
        <w:tc>
          <w:tcPr>
            <w:tcW w:w="580" w:type="pct"/>
            <w:vAlign w:val="center"/>
          </w:tcPr>
          <w:p w14:paraId="38C49D0B" w14:textId="77777777" w:rsidR="00307712" w:rsidRDefault="002F5CFA">
            <w:pPr>
              <w:spacing w:line="360" w:lineRule="auto"/>
              <w:jc w:val="both"/>
              <w:rPr>
                <w:rFonts w:ascii="Book Antiqua" w:hAnsi="Book Antiqua"/>
              </w:rPr>
            </w:pPr>
            <w:r>
              <w:rPr>
                <w:rFonts w:ascii="Book Antiqua" w:hAnsi="Book Antiqua"/>
              </w:rPr>
              <w:t>0.80</w:t>
            </w:r>
          </w:p>
        </w:tc>
        <w:tc>
          <w:tcPr>
            <w:tcW w:w="703" w:type="pct"/>
            <w:vAlign w:val="center"/>
          </w:tcPr>
          <w:p w14:paraId="69C988AF" w14:textId="77777777" w:rsidR="00307712" w:rsidRDefault="002F5CFA">
            <w:pPr>
              <w:spacing w:line="360" w:lineRule="auto"/>
              <w:jc w:val="both"/>
              <w:rPr>
                <w:rFonts w:ascii="Book Antiqua" w:hAnsi="Book Antiqua"/>
              </w:rPr>
            </w:pPr>
            <w:r>
              <w:rPr>
                <w:rFonts w:ascii="Book Antiqua" w:hAnsi="Book Antiqua"/>
              </w:rPr>
              <w:t>0.75-0.85</w:t>
            </w:r>
          </w:p>
        </w:tc>
        <w:tc>
          <w:tcPr>
            <w:tcW w:w="566" w:type="pct"/>
            <w:vAlign w:val="center"/>
          </w:tcPr>
          <w:p w14:paraId="738D8BAB" w14:textId="77777777" w:rsidR="00307712" w:rsidRDefault="002F5CFA">
            <w:pPr>
              <w:spacing w:line="360" w:lineRule="auto"/>
              <w:jc w:val="both"/>
              <w:rPr>
                <w:rFonts w:ascii="Book Antiqua" w:hAnsi="Book Antiqua"/>
              </w:rPr>
            </w:pPr>
            <w:r>
              <w:rPr>
                <w:rFonts w:ascii="Book Antiqua" w:hAnsi="Book Antiqua"/>
              </w:rPr>
              <w:t>&lt; 0.001</w:t>
            </w:r>
          </w:p>
        </w:tc>
        <w:tc>
          <w:tcPr>
            <w:tcW w:w="450" w:type="pct"/>
            <w:vAlign w:val="center"/>
          </w:tcPr>
          <w:p w14:paraId="1834271E" w14:textId="77777777" w:rsidR="00307712" w:rsidRDefault="002F5CFA">
            <w:pPr>
              <w:spacing w:line="360" w:lineRule="auto"/>
              <w:jc w:val="both"/>
              <w:rPr>
                <w:rFonts w:ascii="Book Antiqua" w:hAnsi="Book Antiqua"/>
              </w:rPr>
            </w:pPr>
            <w:r>
              <w:rPr>
                <w:rFonts w:ascii="Book Antiqua" w:hAnsi="Book Antiqua"/>
              </w:rPr>
              <w:t>0.77</w:t>
            </w:r>
          </w:p>
        </w:tc>
        <w:tc>
          <w:tcPr>
            <w:tcW w:w="630" w:type="pct"/>
            <w:vAlign w:val="center"/>
          </w:tcPr>
          <w:p w14:paraId="23CD7774" w14:textId="77777777" w:rsidR="00307712" w:rsidRDefault="002F5CFA">
            <w:pPr>
              <w:spacing w:line="360" w:lineRule="auto"/>
              <w:jc w:val="both"/>
              <w:rPr>
                <w:rFonts w:ascii="Book Antiqua" w:hAnsi="Book Antiqua"/>
              </w:rPr>
            </w:pPr>
            <w:r>
              <w:rPr>
                <w:rFonts w:ascii="Book Antiqua" w:hAnsi="Book Antiqua"/>
              </w:rPr>
              <w:t>0.7-0.86</w:t>
            </w:r>
          </w:p>
        </w:tc>
        <w:tc>
          <w:tcPr>
            <w:tcW w:w="634" w:type="pct"/>
            <w:vAlign w:val="center"/>
          </w:tcPr>
          <w:p w14:paraId="1C6C508B" w14:textId="77777777" w:rsidR="00307712" w:rsidRDefault="002F5CFA">
            <w:pPr>
              <w:spacing w:line="360" w:lineRule="auto"/>
              <w:jc w:val="both"/>
              <w:rPr>
                <w:rFonts w:ascii="Book Antiqua" w:hAnsi="Book Antiqua"/>
              </w:rPr>
            </w:pPr>
            <w:r>
              <w:rPr>
                <w:rFonts w:ascii="Book Antiqua" w:hAnsi="Book Antiqua"/>
              </w:rPr>
              <w:t>&lt; 0.001</w:t>
            </w:r>
          </w:p>
        </w:tc>
      </w:tr>
    </w:tbl>
    <w:p w14:paraId="6C001509" w14:textId="77777777" w:rsidR="00307712" w:rsidRDefault="002F5CFA">
      <w:pPr>
        <w:spacing w:line="360" w:lineRule="auto"/>
        <w:jc w:val="both"/>
        <w:rPr>
          <w:rFonts w:ascii="Book Antiqua" w:hAnsi="Book Antiqua"/>
          <w:lang w:eastAsia="zh-CN"/>
        </w:rPr>
      </w:pPr>
      <w:r>
        <w:rPr>
          <w:rFonts w:ascii="Book Antiqua" w:hAnsi="Book Antiqua"/>
          <w:vertAlign w:val="superscript"/>
          <w:lang w:eastAsia="zh-CN"/>
        </w:rPr>
        <w:t>1</w:t>
      </w:r>
      <w:r>
        <w:rPr>
          <w:rFonts w:ascii="Book Antiqua" w:hAnsi="Book Antiqua"/>
          <w:lang w:eastAsia="zh-CN"/>
        </w:rPr>
        <w:t>These variables were treated as continuous data.</w:t>
      </w:r>
    </w:p>
    <w:p w14:paraId="5A33EE7C" w14:textId="77777777" w:rsidR="00307712" w:rsidRDefault="002F5CFA">
      <w:pPr>
        <w:spacing w:line="360" w:lineRule="auto"/>
        <w:jc w:val="both"/>
        <w:rPr>
          <w:rFonts w:ascii="Book Antiqua" w:hAnsi="Book Antiqua"/>
          <w:lang w:eastAsia="zh-CN"/>
        </w:rPr>
      </w:pPr>
      <w:r>
        <w:rPr>
          <w:rFonts w:ascii="Book Antiqua" w:hAnsi="Book Antiqua"/>
          <w:vertAlign w:val="superscript"/>
          <w:lang w:eastAsia="zh-CN"/>
        </w:rPr>
        <w:t>2</w:t>
      </w:r>
      <w:r>
        <w:rPr>
          <w:rFonts w:ascii="Book Antiqua" w:hAnsi="Book Antiqua"/>
          <w:i/>
          <w:iCs/>
          <w:lang w:eastAsia="zh-CN"/>
        </w:rPr>
        <w:t>P</w:t>
      </w:r>
      <w:r>
        <w:rPr>
          <w:rFonts w:ascii="Book Antiqua" w:hAnsi="Book Antiqua"/>
          <w:lang w:eastAsia="zh-CN"/>
        </w:rPr>
        <w:t xml:space="preserve"> values were adjusted for sex, age, race, </w:t>
      </w:r>
      <w:r>
        <w:rPr>
          <w:rFonts w:ascii="Book Antiqua" w:eastAsia="Book Antiqua" w:hAnsi="Book Antiqua" w:cs="Book Antiqua"/>
          <w:color w:val="000000"/>
        </w:rPr>
        <w:t>tumor-node-metastasis</w:t>
      </w:r>
      <w:r>
        <w:rPr>
          <w:rFonts w:ascii="Book Antiqua" w:hAnsi="Book Antiqua"/>
          <w:lang w:eastAsia="zh-CN"/>
        </w:rPr>
        <w:t xml:space="preserve"> stage, location, preoperative radiotherapy, carcinoembryonic antigen, differentiation and chemotherapy as covariates.</w:t>
      </w:r>
      <w:r>
        <w:rPr>
          <w:rFonts w:ascii="Book Antiqua" w:hAnsi="Book Antiqua" w:hint="eastAsia"/>
          <w:lang w:eastAsia="zh-CN"/>
        </w:rPr>
        <w:t xml:space="preserve"> </w:t>
      </w:r>
    </w:p>
    <w:p w14:paraId="1550F154" w14:textId="77777777" w:rsidR="00307712" w:rsidRDefault="002F5CFA">
      <w:pPr>
        <w:spacing w:line="360" w:lineRule="auto"/>
        <w:jc w:val="both"/>
        <w:rPr>
          <w:rFonts w:ascii="Book Antiqua" w:hAnsi="Book Antiqua"/>
        </w:rPr>
      </w:pPr>
      <w:r>
        <w:rPr>
          <w:rFonts w:ascii="Book Antiqua" w:hAnsi="Book Antiqua"/>
          <w:lang w:eastAsia="zh-CN"/>
        </w:rPr>
        <w:t xml:space="preserve">CI: Confidence interval; CEA: Carcinoembryonic antigen; HR: Hazard ratio; LONS: Log odds of negative lymph nodes/tumor size; MAC: Mucinous adenocarcinoma; SRCC: Signet-ring cell carcinoma; RT: Radiotherapy; TNM: </w:t>
      </w:r>
      <w:r>
        <w:rPr>
          <w:rFonts w:ascii="Book Antiqua" w:eastAsia="Book Antiqua" w:hAnsi="Book Antiqua" w:cs="Book Antiqua"/>
          <w:color w:val="000000"/>
        </w:rPr>
        <w:t>Tumor-node-metastasis.</w:t>
      </w:r>
    </w:p>
    <w:p w14:paraId="5D46D4AB" w14:textId="77777777" w:rsidR="00307712" w:rsidRDefault="00307712">
      <w:pPr>
        <w:spacing w:line="360" w:lineRule="auto"/>
        <w:jc w:val="both"/>
        <w:rPr>
          <w:rFonts w:ascii="Book Antiqua" w:hAnsi="Book Antiqua"/>
        </w:rPr>
      </w:pPr>
    </w:p>
    <w:p w14:paraId="015983F5" w14:textId="77777777" w:rsidR="00307712" w:rsidRDefault="00307712">
      <w:pPr>
        <w:spacing w:line="360" w:lineRule="auto"/>
        <w:jc w:val="both"/>
        <w:rPr>
          <w:rFonts w:ascii="Book Antiqua" w:hAnsi="Book Antiqua"/>
        </w:rPr>
      </w:pPr>
    </w:p>
    <w:p w14:paraId="62280DB1" w14:textId="77777777" w:rsidR="00307712" w:rsidRDefault="00307712">
      <w:pPr>
        <w:spacing w:line="360" w:lineRule="auto"/>
        <w:jc w:val="both"/>
        <w:rPr>
          <w:rFonts w:ascii="Book Antiqua" w:hAnsi="Book Antiqua"/>
        </w:rPr>
      </w:pPr>
    </w:p>
    <w:p w14:paraId="35A22847" w14:textId="77777777" w:rsidR="00307712" w:rsidRDefault="00307712">
      <w:pPr>
        <w:spacing w:line="360" w:lineRule="auto"/>
        <w:jc w:val="both"/>
        <w:rPr>
          <w:rFonts w:ascii="Book Antiqua" w:hAnsi="Book Antiqua"/>
        </w:rPr>
      </w:pPr>
    </w:p>
    <w:p w14:paraId="28EFFD18" w14:textId="77777777" w:rsidR="00307712" w:rsidRDefault="00307712">
      <w:pPr>
        <w:spacing w:line="360" w:lineRule="auto"/>
        <w:jc w:val="both"/>
        <w:rPr>
          <w:rFonts w:ascii="Book Antiqua" w:hAnsi="Book Antiqua"/>
        </w:rPr>
      </w:pPr>
    </w:p>
    <w:p w14:paraId="19CD3845" w14:textId="77777777" w:rsidR="00307712" w:rsidRDefault="00307712">
      <w:pPr>
        <w:spacing w:line="360" w:lineRule="auto"/>
        <w:jc w:val="both"/>
        <w:rPr>
          <w:rFonts w:ascii="Book Antiqua" w:hAnsi="Book Antiqua"/>
        </w:rPr>
      </w:pPr>
    </w:p>
    <w:p w14:paraId="70F46B88" w14:textId="77777777" w:rsidR="00307712" w:rsidRDefault="00307712">
      <w:pPr>
        <w:spacing w:line="360" w:lineRule="auto"/>
        <w:jc w:val="both"/>
        <w:rPr>
          <w:rFonts w:ascii="Book Antiqua" w:hAnsi="Book Antiqua"/>
        </w:rPr>
      </w:pPr>
    </w:p>
    <w:p w14:paraId="6BCE30A6" w14:textId="77777777" w:rsidR="00307712" w:rsidRDefault="00307712">
      <w:pPr>
        <w:spacing w:line="360" w:lineRule="auto"/>
        <w:jc w:val="both"/>
        <w:rPr>
          <w:rFonts w:ascii="Book Antiqua" w:hAnsi="Book Antiqua"/>
        </w:rPr>
      </w:pPr>
    </w:p>
    <w:p w14:paraId="602D2E0A" w14:textId="77777777" w:rsidR="00307712" w:rsidRDefault="00307712">
      <w:pPr>
        <w:spacing w:line="360" w:lineRule="auto"/>
        <w:jc w:val="both"/>
        <w:rPr>
          <w:rFonts w:ascii="Book Antiqua" w:hAnsi="Book Antiqua"/>
        </w:rPr>
      </w:pPr>
    </w:p>
    <w:p w14:paraId="404C1877" w14:textId="77777777" w:rsidR="00307712" w:rsidRDefault="00307712">
      <w:pPr>
        <w:spacing w:line="360" w:lineRule="auto"/>
        <w:jc w:val="both"/>
        <w:rPr>
          <w:rFonts w:ascii="Book Antiqua" w:hAnsi="Book Antiqua"/>
        </w:rPr>
      </w:pPr>
    </w:p>
    <w:p w14:paraId="4253571C" w14:textId="77777777" w:rsidR="00307712" w:rsidRDefault="00307712">
      <w:pPr>
        <w:spacing w:line="360" w:lineRule="auto"/>
        <w:jc w:val="both"/>
        <w:rPr>
          <w:rFonts w:ascii="Book Antiqua" w:hAnsi="Book Antiqua"/>
        </w:rPr>
      </w:pPr>
    </w:p>
    <w:p w14:paraId="1241AAC3" w14:textId="77777777" w:rsidR="00307712" w:rsidRDefault="00307712">
      <w:pPr>
        <w:spacing w:line="360" w:lineRule="auto"/>
        <w:jc w:val="both"/>
        <w:rPr>
          <w:rFonts w:ascii="Book Antiqua" w:hAnsi="Book Antiqua"/>
        </w:rPr>
      </w:pPr>
    </w:p>
    <w:p w14:paraId="7C40A94B" w14:textId="77777777" w:rsidR="00307712" w:rsidRDefault="00307712">
      <w:pPr>
        <w:spacing w:line="360" w:lineRule="auto"/>
        <w:jc w:val="both"/>
        <w:rPr>
          <w:rFonts w:ascii="Book Antiqua" w:hAnsi="Book Antiqua"/>
        </w:rPr>
      </w:pPr>
    </w:p>
    <w:p w14:paraId="57AB93C3" w14:textId="77777777" w:rsidR="00307712" w:rsidRDefault="00307712">
      <w:pPr>
        <w:spacing w:line="360" w:lineRule="auto"/>
        <w:jc w:val="both"/>
        <w:rPr>
          <w:rFonts w:ascii="Book Antiqua" w:hAnsi="Book Antiqua"/>
        </w:rPr>
      </w:pPr>
    </w:p>
    <w:p w14:paraId="6C5080DF" w14:textId="77777777" w:rsidR="00307712" w:rsidRDefault="00307712">
      <w:pPr>
        <w:spacing w:line="360" w:lineRule="auto"/>
        <w:jc w:val="both"/>
        <w:rPr>
          <w:rFonts w:ascii="Book Antiqua" w:hAnsi="Book Antiqua"/>
        </w:rPr>
      </w:pPr>
    </w:p>
    <w:p w14:paraId="676CCD77" w14:textId="77777777" w:rsidR="00307712" w:rsidRDefault="00307712">
      <w:pPr>
        <w:spacing w:line="360" w:lineRule="auto"/>
        <w:jc w:val="both"/>
        <w:rPr>
          <w:rFonts w:ascii="Book Antiqua" w:hAnsi="Book Antiqua"/>
        </w:rPr>
      </w:pPr>
    </w:p>
    <w:p w14:paraId="54134225" w14:textId="77777777" w:rsidR="00307712" w:rsidRDefault="00307712">
      <w:pPr>
        <w:spacing w:line="360" w:lineRule="auto"/>
        <w:jc w:val="both"/>
        <w:rPr>
          <w:rFonts w:ascii="Book Antiqua" w:hAnsi="Book Antiqua"/>
        </w:rPr>
      </w:pPr>
    </w:p>
    <w:p w14:paraId="01DD5F36" w14:textId="77777777" w:rsidR="00307712" w:rsidRDefault="00307712">
      <w:pPr>
        <w:spacing w:line="360" w:lineRule="auto"/>
        <w:jc w:val="both"/>
        <w:rPr>
          <w:rFonts w:ascii="Book Antiqua" w:hAnsi="Book Antiqua"/>
        </w:rPr>
      </w:pPr>
    </w:p>
    <w:p w14:paraId="249A3EF6" w14:textId="77777777" w:rsidR="00307712" w:rsidRDefault="00307712">
      <w:pPr>
        <w:spacing w:line="360" w:lineRule="auto"/>
        <w:jc w:val="both"/>
        <w:rPr>
          <w:rFonts w:ascii="Book Antiqua" w:hAnsi="Book Antiqua"/>
        </w:rPr>
      </w:pPr>
    </w:p>
    <w:p w14:paraId="4C6E1A84" w14:textId="77777777" w:rsidR="00307712" w:rsidRDefault="00307712">
      <w:pPr>
        <w:spacing w:line="360" w:lineRule="auto"/>
        <w:jc w:val="both"/>
        <w:rPr>
          <w:rFonts w:ascii="Book Antiqua" w:hAnsi="Book Antiqua"/>
        </w:rPr>
      </w:pPr>
    </w:p>
    <w:p w14:paraId="36FC1ECF" w14:textId="77777777" w:rsidR="00307712" w:rsidRDefault="00307712">
      <w:pPr>
        <w:spacing w:line="360" w:lineRule="auto"/>
        <w:jc w:val="both"/>
        <w:rPr>
          <w:rFonts w:ascii="Book Antiqua" w:hAnsi="Book Antiqua"/>
        </w:rPr>
      </w:pPr>
    </w:p>
    <w:p w14:paraId="0136B169" w14:textId="77777777" w:rsidR="00307712" w:rsidRDefault="00307712">
      <w:pPr>
        <w:spacing w:line="360" w:lineRule="auto"/>
        <w:jc w:val="both"/>
        <w:rPr>
          <w:rFonts w:ascii="Book Antiqua" w:hAnsi="Book Antiqua"/>
        </w:rPr>
      </w:pPr>
    </w:p>
    <w:p w14:paraId="2A40C431" w14:textId="77777777" w:rsidR="00307712" w:rsidRDefault="002F5CFA">
      <w:pPr>
        <w:spacing w:line="360" w:lineRule="auto"/>
        <w:jc w:val="both"/>
        <w:rPr>
          <w:rFonts w:ascii="Book Antiqua" w:hAnsi="Book Antiqua"/>
          <w:b/>
          <w:bCs/>
          <w:vertAlign w:val="superscript"/>
        </w:rPr>
      </w:pPr>
      <w:r>
        <w:rPr>
          <w:rFonts w:ascii="Book Antiqua" w:hAnsi="Book Antiqua"/>
          <w:b/>
          <w:bCs/>
          <w:lang w:eastAsia="zh-CN"/>
        </w:rPr>
        <w:t>Table 4 Multivariate analyses for evaluating log odds of negative lymph nodes/tumor size effect on cancer-specific survival based on different clinicopathological factors</w:t>
      </w:r>
      <w:r>
        <w:rPr>
          <w:rFonts w:ascii="Book Antiqua" w:hAnsi="Book Antiqua"/>
          <w:b/>
          <w:bCs/>
          <w:vertAlign w:val="superscript"/>
          <w:lang w:eastAsia="zh-CN"/>
        </w:rPr>
        <w:t>1</w:t>
      </w:r>
    </w:p>
    <w:tbl>
      <w:tblPr>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406"/>
        <w:gridCol w:w="1068"/>
        <w:gridCol w:w="1536"/>
        <w:gridCol w:w="1040"/>
        <w:gridCol w:w="1014"/>
        <w:gridCol w:w="1370"/>
        <w:gridCol w:w="950"/>
      </w:tblGrid>
      <w:tr w:rsidR="00307712" w14:paraId="331FBBFE" w14:textId="77777777">
        <w:trPr>
          <w:trHeight w:val="313"/>
        </w:trPr>
        <w:tc>
          <w:tcPr>
            <w:tcW w:w="1007" w:type="pct"/>
            <w:vMerge w:val="restart"/>
            <w:tcBorders>
              <w:top w:val="single" w:sz="4" w:space="0" w:color="auto"/>
              <w:bottom w:val="nil"/>
            </w:tcBorders>
            <w:tcMar>
              <w:top w:w="12" w:type="dxa"/>
              <w:left w:w="12" w:type="dxa"/>
              <w:right w:w="12" w:type="dxa"/>
            </w:tcMar>
          </w:tcPr>
          <w:p w14:paraId="11B34460" w14:textId="77777777" w:rsidR="00307712" w:rsidRDefault="002F5CFA">
            <w:pPr>
              <w:spacing w:line="360" w:lineRule="auto"/>
              <w:jc w:val="both"/>
              <w:rPr>
                <w:rFonts w:ascii="Book Antiqua" w:hAnsi="Book Antiqua"/>
                <w:b/>
                <w:bCs/>
              </w:rPr>
            </w:pPr>
            <w:r>
              <w:rPr>
                <w:rFonts w:ascii="Book Antiqua" w:hAnsi="Book Antiqua"/>
                <w:b/>
                <w:bCs/>
                <w:lang w:eastAsia="zh-CN"/>
              </w:rPr>
              <w:t>Variable</w:t>
            </w:r>
          </w:p>
        </w:tc>
        <w:tc>
          <w:tcPr>
            <w:tcW w:w="2079" w:type="pct"/>
            <w:gridSpan w:val="3"/>
            <w:tcBorders>
              <w:top w:val="single" w:sz="4" w:space="0" w:color="auto"/>
              <w:bottom w:val="single" w:sz="4" w:space="0" w:color="auto"/>
            </w:tcBorders>
            <w:tcMar>
              <w:top w:w="12" w:type="dxa"/>
              <w:left w:w="12" w:type="dxa"/>
              <w:right w:w="12" w:type="dxa"/>
            </w:tcMar>
          </w:tcPr>
          <w:p w14:paraId="2552DB2D" w14:textId="77777777" w:rsidR="00307712" w:rsidRDefault="002F5CFA">
            <w:pPr>
              <w:spacing w:line="360" w:lineRule="auto"/>
              <w:jc w:val="both"/>
              <w:rPr>
                <w:rFonts w:ascii="Book Antiqua" w:hAnsi="Book Antiqua"/>
                <w:b/>
                <w:bCs/>
              </w:rPr>
            </w:pPr>
            <w:r>
              <w:rPr>
                <w:rFonts w:ascii="Book Antiqua" w:hAnsi="Book Antiqua"/>
                <w:b/>
                <w:bCs/>
                <w:lang w:eastAsia="zh-CN"/>
              </w:rPr>
              <w:t>Training cohort (</w:t>
            </w:r>
            <w:r>
              <w:rPr>
                <w:rFonts w:ascii="Book Antiqua" w:hAnsi="Book Antiqua"/>
                <w:b/>
                <w:bCs/>
                <w:i/>
                <w:iCs/>
                <w:lang w:eastAsia="zh-CN"/>
              </w:rPr>
              <w:t>n</w:t>
            </w:r>
            <w:r>
              <w:rPr>
                <w:rFonts w:ascii="Book Antiqua" w:hAnsi="Book Antiqua"/>
                <w:b/>
                <w:bCs/>
                <w:lang w:eastAsia="zh-CN"/>
              </w:rPr>
              <w:t xml:space="preserve"> = 28755)</w:t>
            </w:r>
          </w:p>
        </w:tc>
        <w:tc>
          <w:tcPr>
            <w:tcW w:w="1914" w:type="pct"/>
            <w:gridSpan w:val="3"/>
            <w:tcBorders>
              <w:top w:val="single" w:sz="4" w:space="0" w:color="auto"/>
              <w:bottom w:val="single" w:sz="4" w:space="0" w:color="auto"/>
            </w:tcBorders>
            <w:tcMar>
              <w:top w:w="12" w:type="dxa"/>
              <w:left w:w="12" w:type="dxa"/>
              <w:right w:w="12" w:type="dxa"/>
            </w:tcMar>
          </w:tcPr>
          <w:p w14:paraId="76AF0355" w14:textId="77777777" w:rsidR="00307712" w:rsidRDefault="002F5CFA">
            <w:pPr>
              <w:spacing w:line="360" w:lineRule="auto"/>
              <w:jc w:val="both"/>
              <w:rPr>
                <w:rFonts w:ascii="Book Antiqua" w:hAnsi="Book Antiqua"/>
                <w:b/>
                <w:bCs/>
              </w:rPr>
            </w:pPr>
            <w:r>
              <w:rPr>
                <w:rFonts w:ascii="Book Antiqua" w:hAnsi="Book Antiqua"/>
                <w:b/>
                <w:bCs/>
                <w:lang w:eastAsia="zh-CN"/>
              </w:rPr>
              <w:t>Validation cohort (</w:t>
            </w:r>
            <w:r>
              <w:rPr>
                <w:rFonts w:ascii="Book Antiqua" w:hAnsi="Book Antiqua"/>
                <w:b/>
                <w:bCs/>
                <w:i/>
                <w:iCs/>
                <w:lang w:eastAsia="zh-CN"/>
              </w:rPr>
              <w:t>n</w:t>
            </w:r>
            <w:r>
              <w:rPr>
                <w:rFonts w:ascii="Book Antiqua" w:hAnsi="Book Antiqua"/>
                <w:b/>
                <w:bCs/>
                <w:lang w:eastAsia="zh-CN"/>
              </w:rPr>
              <w:t xml:space="preserve"> = 12325)</w:t>
            </w:r>
          </w:p>
        </w:tc>
      </w:tr>
      <w:tr w:rsidR="00307712" w14:paraId="032B1C19" w14:textId="77777777">
        <w:trPr>
          <w:trHeight w:val="367"/>
        </w:trPr>
        <w:tc>
          <w:tcPr>
            <w:tcW w:w="1007" w:type="pct"/>
            <w:vMerge/>
            <w:tcBorders>
              <w:top w:val="nil"/>
              <w:bottom w:val="single" w:sz="4" w:space="0" w:color="auto"/>
            </w:tcBorders>
            <w:tcMar>
              <w:top w:w="12" w:type="dxa"/>
              <w:left w:w="12" w:type="dxa"/>
              <w:right w:w="12" w:type="dxa"/>
            </w:tcMar>
          </w:tcPr>
          <w:p w14:paraId="637BD4EA" w14:textId="77777777" w:rsidR="00307712" w:rsidRDefault="00307712">
            <w:pPr>
              <w:spacing w:line="360" w:lineRule="auto"/>
              <w:jc w:val="both"/>
              <w:rPr>
                <w:rFonts w:ascii="Book Antiqua" w:hAnsi="Book Antiqua"/>
                <w:b/>
                <w:bCs/>
              </w:rPr>
            </w:pPr>
          </w:p>
        </w:tc>
        <w:tc>
          <w:tcPr>
            <w:tcW w:w="615" w:type="pct"/>
            <w:tcBorders>
              <w:top w:val="single" w:sz="4" w:space="0" w:color="auto"/>
              <w:bottom w:val="single" w:sz="4" w:space="0" w:color="auto"/>
            </w:tcBorders>
            <w:tcMar>
              <w:top w:w="12" w:type="dxa"/>
              <w:left w:w="12" w:type="dxa"/>
              <w:right w:w="12" w:type="dxa"/>
            </w:tcMar>
          </w:tcPr>
          <w:p w14:paraId="20A40674" w14:textId="77777777" w:rsidR="00307712" w:rsidRDefault="002F5CFA">
            <w:pPr>
              <w:spacing w:line="360" w:lineRule="auto"/>
              <w:jc w:val="both"/>
              <w:rPr>
                <w:rFonts w:ascii="Book Antiqua" w:hAnsi="Book Antiqua"/>
                <w:b/>
                <w:bCs/>
              </w:rPr>
            </w:pPr>
            <w:r>
              <w:rPr>
                <w:rFonts w:ascii="Book Antiqua" w:hAnsi="Book Antiqua"/>
                <w:b/>
                <w:bCs/>
                <w:lang w:eastAsia="zh-CN"/>
              </w:rPr>
              <w:t>HR</w:t>
            </w:r>
          </w:p>
        </w:tc>
        <w:tc>
          <w:tcPr>
            <w:tcW w:w="864" w:type="pct"/>
            <w:tcBorders>
              <w:top w:val="single" w:sz="4" w:space="0" w:color="auto"/>
              <w:bottom w:val="single" w:sz="4" w:space="0" w:color="auto"/>
            </w:tcBorders>
            <w:tcMar>
              <w:top w:w="12" w:type="dxa"/>
              <w:left w:w="12" w:type="dxa"/>
              <w:right w:w="12" w:type="dxa"/>
            </w:tcMar>
          </w:tcPr>
          <w:p w14:paraId="4F9843C4" w14:textId="77777777" w:rsidR="00307712" w:rsidRDefault="002F5CFA">
            <w:pPr>
              <w:spacing w:line="360" w:lineRule="auto"/>
              <w:jc w:val="both"/>
              <w:rPr>
                <w:rFonts w:ascii="Book Antiqua" w:hAnsi="Book Antiqua"/>
                <w:b/>
                <w:bCs/>
              </w:rPr>
            </w:pPr>
            <w:r>
              <w:rPr>
                <w:rFonts w:ascii="Book Antiqua" w:hAnsi="Book Antiqua"/>
                <w:b/>
                <w:bCs/>
                <w:lang w:eastAsia="zh-CN"/>
              </w:rPr>
              <w:t>95%CI</w:t>
            </w:r>
          </w:p>
        </w:tc>
        <w:tc>
          <w:tcPr>
            <w:tcW w:w="600" w:type="pct"/>
            <w:tcBorders>
              <w:top w:val="single" w:sz="4" w:space="0" w:color="auto"/>
              <w:bottom w:val="single" w:sz="4" w:space="0" w:color="auto"/>
            </w:tcBorders>
            <w:tcMar>
              <w:top w:w="12" w:type="dxa"/>
              <w:left w:w="12" w:type="dxa"/>
              <w:right w:w="12" w:type="dxa"/>
            </w:tcMar>
          </w:tcPr>
          <w:p w14:paraId="1F6C95D0" w14:textId="77777777" w:rsidR="00307712" w:rsidRDefault="002F5CFA">
            <w:pPr>
              <w:spacing w:line="360" w:lineRule="auto"/>
              <w:jc w:val="both"/>
              <w:rPr>
                <w:rFonts w:ascii="Book Antiqua" w:hAnsi="Book Antiqua"/>
                <w:b/>
                <w:bCs/>
              </w:rPr>
            </w:pPr>
            <w:r>
              <w:rPr>
                <w:rFonts w:ascii="Book Antiqua" w:hAnsi="Book Antiqua"/>
                <w:b/>
                <w:bCs/>
                <w:i/>
                <w:iCs/>
                <w:lang w:eastAsia="zh-CN"/>
              </w:rPr>
              <w:t>P</w:t>
            </w:r>
            <w:r>
              <w:rPr>
                <w:rFonts w:ascii="Book Antiqua" w:hAnsi="Book Antiqua"/>
                <w:b/>
                <w:bCs/>
                <w:vertAlign w:val="superscript"/>
                <w:lang w:eastAsia="zh-CN"/>
              </w:rPr>
              <w:t xml:space="preserve">2 </w:t>
            </w:r>
            <w:r>
              <w:rPr>
                <w:rFonts w:ascii="Book Antiqua" w:hAnsi="Book Antiqua" w:hint="eastAsia"/>
                <w:b/>
                <w:bCs/>
                <w:lang w:eastAsia="zh-CN"/>
              </w:rPr>
              <w:t>value</w:t>
            </w:r>
          </w:p>
        </w:tc>
        <w:tc>
          <w:tcPr>
            <w:tcW w:w="586" w:type="pct"/>
            <w:tcBorders>
              <w:top w:val="single" w:sz="4" w:space="0" w:color="auto"/>
              <w:bottom w:val="single" w:sz="4" w:space="0" w:color="auto"/>
            </w:tcBorders>
            <w:tcMar>
              <w:top w:w="12" w:type="dxa"/>
              <w:left w:w="12" w:type="dxa"/>
              <w:right w:w="12" w:type="dxa"/>
            </w:tcMar>
          </w:tcPr>
          <w:p w14:paraId="23BC1DB6" w14:textId="77777777" w:rsidR="00307712" w:rsidRDefault="002F5CFA">
            <w:pPr>
              <w:spacing w:line="360" w:lineRule="auto"/>
              <w:jc w:val="both"/>
              <w:rPr>
                <w:rFonts w:ascii="Book Antiqua" w:hAnsi="Book Antiqua"/>
                <w:b/>
                <w:bCs/>
              </w:rPr>
            </w:pPr>
            <w:r>
              <w:rPr>
                <w:rFonts w:ascii="Book Antiqua" w:hAnsi="Book Antiqua"/>
                <w:b/>
                <w:bCs/>
                <w:lang w:eastAsia="zh-CN"/>
              </w:rPr>
              <w:t>HR</w:t>
            </w:r>
          </w:p>
        </w:tc>
        <w:tc>
          <w:tcPr>
            <w:tcW w:w="776" w:type="pct"/>
            <w:tcBorders>
              <w:top w:val="single" w:sz="4" w:space="0" w:color="auto"/>
              <w:bottom w:val="single" w:sz="4" w:space="0" w:color="auto"/>
            </w:tcBorders>
            <w:tcMar>
              <w:top w:w="12" w:type="dxa"/>
              <w:left w:w="12" w:type="dxa"/>
              <w:right w:w="12" w:type="dxa"/>
            </w:tcMar>
          </w:tcPr>
          <w:p w14:paraId="02CC9E18" w14:textId="77777777" w:rsidR="00307712" w:rsidRDefault="002F5CFA">
            <w:pPr>
              <w:spacing w:line="360" w:lineRule="auto"/>
              <w:jc w:val="both"/>
              <w:rPr>
                <w:rFonts w:ascii="Book Antiqua" w:hAnsi="Book Antiqua"/>
                <w:b/>
                <w:bCs/>
              </w:rPr>
            </w:pPr>
            <w:r>
              <w:rPr>
                <w:rFonts w:ascii="Book Antiqua" w:hAnsi="Book Antiqua"/>
                <w:b/>
                <w:bCs/>
                <w:lang w:eastAsia="zh-CN"/>
              </w:rPr>
              <w:t>95%CI</w:t>
            </w:r>
          </w:p>
        </w:tc>
        <w:tc>
          <w:tcPr>
            <w:tcW w:w="553" w:type="pct"/>
            <w:tcBorders>
              <w:top w:val="single" w:sz="4" w:space="0" w:color="auto"/>
              <w:bottom w:val="single" w:sz="4" w:space="0" w:color="auto"/>
            </w:tcBorders>
            <w:tcMar>
              <w:top w:w="12" w:type="dxa"/>
              <w:left w:w="12" w:type="dxa"/>
              <w:right w:w="12" w:type="dxa"/>
            </w:tcMar>
          </w:tcPr>
          <w:p w14:paraId="7ED9C36D" w14:textId="77777777" w:rsidR="00307712" w:rsidRDefault="002F5CFA">
            <w:pPr>
              <w:spacing w:line="360" w:lineRule="auto"/>
              <w:jc w:val="both"/>
              <w:rPr>
                <w:rFonts w:ascii="Book Antiqua" w:hAnsi="Book Antiqua"/>
                <w:b/>
                <w:bCs/>
              </w:rPr>
            </w:pPr>
            <w:r>
              <w:rPr>
                <w:rFonts w:ascii="Book Antiqua" w:hAnsi="Book Antiqua"/>
                <w:b/>
                <w:bCs/>
                <w:i/>
                <w:iCs/>
                <w:lang w:eastAsia="zh-CN"/>
              </w:rPr>
              <w:t>P</w:t>
            </w:r>
            <w:r>
              <w:rPr>
                <w:rFonts w:ascii="Book Antiqua" w:hAnsi="Book Antiqua"/>
                <w:b/>
                <w:bCs/>
                <w:vertAlign w:val="superscript"/>
                <w:lang w:eastAsia="zh-CN"/>
              </w:rPr>
              <w:t>2</w:t>
            </w:r>
            <w:r>
              <w:rPr>
                <w:rFonts w:ascii="Book Antiqua" w:hAnsi="Book Antiqua" w:hint="eastAsia"/>
                <w:b/>
                <w:bCs/>
                <w:lang w:eastAsia="zh-CN"/>
              </w:rPr>
              <w:t xml:space="preserve"> value</w:t>
            </w:r>
          </w:p>
        </w:tc>
      </w:tr>
      <w:tr w:rsidR="00307712" w14:paraId="2F94CD87" w14:textId="77777777">
        <w:trPr>
          <w:trHeight w:val="388"/>
        </w:trPr>
        <w:tc>
          <w:tcPr>
            <w:tcW w:w="1007" w:type="pct"/>
            <w:tcBorders>
              <w:top w:val="single" w:sz="4" w:space="0" w:color="auto"/>
            </w:tcBorders>
            <w:noWrap/>
            <w:tcMar>
              <w:top w:w="12" w:type="dxa"/>
              <w:left w:w="12" w:type="dxa"/>
              <w:right w:w="12" w:type="dxa"/>
            </w:tcMar>
            <w:vAlign w:val="center"/>
          </w:tcPr>
          <w:p w14:paraId="27E19A10" w14:textId="77777777" w:rsidR="00307712" w:rsidRDefault="002F5CFA">
            <w:pPr>
              <w:spacing w:line="360" w:lineRule="auto"/>
              <w:jc w:val="both"/>
              <w:rPr>
                <w:rFonts w:ascii="Book Antiqua" w:hAnsi="Book Antiqua"/>
              </w:rPr>
            </w:pPr>
            <w:r>
              <w:rPr>
                <w:rFonts w:ascii="Book Antiqua" w:hAnsi="Book Antiqua"/>
                <w:lang w:eastAsia="zh-CN"/>
              </w:rPr>
              <w:t>All</w:t>
            </w:r>
          </w:p>
        </w:tc>
        <w:tc>
          <w:tcPr>
            <w:tcW w:w="615" w:type="pct"/>
            <w:tcBorders>
              <w:top w:val="single" w:sz="4" w:space="0" w:color="auto"/>
            </w:tcBorders>
            <w:noWrap/>
            <w:tcMar>
              <w:top w:w="12" w:type="dxa"/>
              <w:left w:w="12" w:type="dxa"/>
              <w:right w:w="12" w:type="dxa"/>
            </w:tcMar>
            <w:vAlign w:val="center"/>
          </w:tcPr>
          <w:p w14:paraId="14E02D63" w14:textId="77777777" w:rsidR="00307712" w:rsidRDefault="002F5CFA">
            <w:pPr>
              <w:spacing w:line="360" w:lineRule="auto"/>
              <w:jc w:val="both"/>
              <w:rPr>
                <w:rFonts w:ascii="Book Antiqua" w:hAnsi="Book Antiqua"/>
              </w:rPr>
            </w:pPr>
            <w:r>
              <w:rPr>
                <w:rFonts w:ascii="Book Antiqua" w:hAnsi="Book Antiqua"/>
                <w:lang w:eastAsia="zh-CN"/>
              </w:rPr>
              <w:t>1.673</w:t>
            </w:r>
          </w:p>
        </w:tc>
        <w:tc>
          <w:tcPr>
            <w:tcW w:w="864" w:type="pct"/>
            <w:tcBorders>
              <w:top w:val="single" w:sz="4" w:space="0" w:color="auto"/>
            </w:tcBorders>
            <w:noWrap/>
            <w:tcMar>
              <w:top w:w="12" w:type="dxa"/>
              <w:left w:w="12" w:type="dxa"/>
              <w:right w:w="12" w:type="dxa"/>
            </w:tcMar>
            <w:vAlign w:val="center"/>
          </w:tcPr>
          <w:p w14:paraId="7739E3B6" w14:textId="77777777" w:rsidR="00307712" w:rsidRDefault="002F5CFA">
            <w:pPr>
              <w:spacing w:line="360" w:lineRule="auto"/>
              <w:jc w:val="both"/>
              <w:rPr>
                <w:rFonts w:ascii="Book Antiqua" w:hAnsi="Book Antiqua"/>
              </w:rPr>
            </w:pPr>
            <w:r>
              <w:rPr>
                <w:rFonts w:ascii="Book Antiqua" w:hAnsi="Book Antiqua"/>
                <w:lang w:eastAsia="zh-CN"/>
              </w:rPr>
              <w:t>1.57-1.78</w:t>
            </w:r>
          </w:p>
        </w:tc>
        <w:tc>
          <w:tcPr>
            <w:tcW w:w="600" w:type="pct"/>
            <w:tcBorders>
              <w:top w:val="single" w:sz="4" w:space="0" w:color="auto"/>
            </w:tcBorders>
            <w:noWrap/>
            <w:tcMar>
              <w:top w:w="12" w:type="dxa"/>
              <w:left w:w="12" w:type="dxa"/>
              <w:right w:w="12" w:type="dxa"/>
            </w:tcMar>
            <w:vAlign w:val="center"/>
          </w:tcPr>
          <w:p w14:paraId="02E1B887" w14:textId="77777777" w:rsidR="00307712" w:rsidRDefault="002F5CFA">
            <w:pPr>
              <w:spacing w:line="360" w:lineRule="auto"/>
              <w:jc w:val="both"/>
              <w:rPr>
                <w:rFonts w:ascii="Book Antiqua" w:hAnsi="Book Antiqua"/>
              </w:rPr>
            </w:pPr>
            <w:r>
              <w:rPr>
                <w:rFonts w:ascii="Book Antiqua" w:hAnsi="Book Antiqua"/>
                <w:lang w:eastAsia="zh-CN"/>
              </w:rPr>
              <w:t>&lt; 0.001</w:t>
            </w:r>
          </w:p>
        </w:tc>
        <w:tc>
          <w:tcPr>
            <w:tcW w:w="586" w:type="pct"/>
            <w:tcBorders>
              <w:top w:val="single" w:sz="4" w:space="0" w:color="auto"/>
            </w:tcBorders>
            <w:noWrap/>
            <w:tcMar>
              <w:top w:w="12" w:type="dxa"/>
              <w:left w:w="12" w:type="dxa"/>
              <w:right w:w="12" w:type="dxa"/>
            </w:tcMar>
            <w:vAlign w:val="center"/>
          </w:tcPr>
          <w:p w14:paraId="2870CCD0" w14:textId="77777777" w:rsidR="00307712" w:rsidRDefault="002F5CFA">
            <w:pPr>
              <w:spacing w:line="360" w:lineRule="auto"/>
              <w:jc w:val="both"/>
              <w:rPr>
                <w:rFonts w:ascii="Book Antiqua" w:hAnsi="Book Antiqua"/>
              </w:rPr>
            </w:pPr>
            <w:r>
              <w:rPr>
                <w:rFonts w:ascii="Book Antiqua" w:hAnsi="Book Antiqua"/>
                <w:lang w:eastAsia="zh-CN"/>
              </w:rPr>
              <w:t>1.715</w:t>
            </w:r>
          </w:p>
        </w:tc>
        <w:tc>
          <w:tcPr>
            <w:tcW w:w="776" w:type="pct"/>
            <w:tcBorders>
              <w:top w:val="single" w:sz="4" w:space="0" w:color="auto"/>
            </w:tcBorders>
            <w:noWrap/>
            <w:tcMar>
              <w:top w:w="12" w:type="dxa"/>
              <w:left w:w="12" w:type="dxa"/>
              <w:right w:w="12" w:type="dxa"/>
            </w:tcMar>
            <w:vAlign w:val="center"/>
          </w:tcPr>
          <w:p w14:paraId="0A6E2321" w14:textId="77777777" w:rsidR="00307712" w:rsidRDefault="002F5CFA">
            <w:pPr>
              <w:spacing w:line="360" w:lineRule="auto"/>
              <w:jc w:val="both"/>
              <w:rPr>
                <w:rFonts w:ascii="Book Antiqua" w:hAnsi="Book Antiqua"/>
              </w:rPr>
            </w:pPr>
            <w:r>
              <w:rPr>
                <w:rFonts w:ascii="Book Antiqua" w:hAnsi="Book Antiqua"/>
                <w:lang w:eastAsia="zh-CN"/>
              </w:rPr>
              <w:t>1.56-1.86</w:t>
            </w:r>
          </w:p>
        </w:tc>
        <w:tc>
          <w:tcPr>
            <w:tcW w:w="553" w:type="pct"/>
            <w:tcBorders>
              <w:top w:val="single" w:sz="4" w:space="0" w:color="auto"/>
            </w:tcBorders>
            <w:noWrap/>
            <w:tcMar>
              <w:top w:w="12" w:type="dxa"/>
              <w:left w:w="12" w:type="dxa"/>
              <w:right w:w="12" w:type="dxa"/>
            </w:tcMar>
            <w:vAlign w:val="center"/>
          </w:tcPr>
          <w:p w14:paraId="3E46721E" w14:textId="77777777" w:rsidR="00307712" w:rsidRDefault="002F5CFA">
            <w:pPr>
              <w:spacing w:line="360" w:lineRule="auto"/>
              <w:jc w:val="both"/>
              <w:rPr>
                <w:rFonts w:ascii="Book Antiqua" w:hAnsi="Book Antiqua"/>
              </w:rPr>
            </w:pPr>
            <w:r>
              <w:rPr>
                <w:rFonts w:ascii="Book Antiqua" w:hAnsi="Book Antiqua"/>
                <w:lang w:eastAsia="zh-CN"/>
              </w:rPr>
              <w:t>&lt; 0.001</w:t>
            </w:r>
          </w:p>
        </w:tc>
      </w:tr>
      <w:tr w:rsidR="00307712" w14:paraId="608BA4F8" w14:textId="77777777">
        <w:trPr>
          <w:trHeight w:val="367"/>
        </w:trPr>
        <w:tc>
          <w:tcPr>
            <w:tcW w:w="1007" w:type="pct"/>
            <w:noWrap/>
            <w:tcMar>
              <w:top w:w="12" w:type="dxa"/>
              <w:left w:w="12" w:type="dxa"/>
              <w:right w:w="12" w:type="dxa"/>
            </w:tcMar>
            <w:vAlign w:val="center"/>
          </w:tcPr>
          <w:p w14:paraId="7A9D8BB5" w14:textId="77777777" w:rsidR="00307712" w:rsidRDefault="002F5CFA">
            <w:pPr>
              <w:spacing w:line="360" w:lineRule="auto"/>
              <w:jc w:val="both"/>
              <w:rPr>
                <w:rFonts w:ascii="Book Antiqua" w:hAnsi="Book Antiqua"/>
              </w:rPr>
            </w:pPr>
            <w:r>
              <w:rPr>
                <w:rFonts w:ascii="Book Antiqua" w:hAnsi="Book Antiqua"/>
                <w:lang w:eastAsia="zh-CN"/>
              </w:rPr>
              <w:t>N stage</w:t>
            </w:r>
          </w:p>
        </w:tc>
        <w:tc>
          <w:tcPr>
            <w:tcW w:w="615" w:type="pct"/>
            <w:noWrap/>
            <w:tcMar>
              <w:top w:w="12" w:type="dxa"/>
              <w:left w:w="12" w:type="dxa"/>
              <w:right w:w="12" w:type="dxa"/>
            </w:tcMar>
            <w:vAlign w:val="center"/>
          </w:tcPr>
          <w:p w14:paraId="09058C87" w14:textId="77777777" w:rsidR="00307712" w:rsidRDefault="00307712">
            <w:pPr>
              <w:spacing w:line="360" w:lineRule="auto"/>
              <w:jc w:val="both"/>
              <w:rPr>
                <w:rFonts w:ascii="Book Antiqua" w:hAnsi="Book Antiqua"/>
              </w:rPr>
            </w:pPr>
          </w:p>
        </w:tc>
        <w:tc>
          <w:tcPr>
            <w:tcW w:w="864" w:type="pct"/>
            <w:noWrap/>
            <w:tcMar>
              <w:top w:w="12" w:type="dxa"/>
              <w:left w:w="12" w:type="dxa"/>
              <w:right w:w="12" w:type="dxa"/>
            </w:tcMar>
            <w:vAlign w:val="center"/>
          </w:tcPr>
          <w:p w14:paraId="34ECCE91" w14:textId="77777777" w:rsidR="00307712" w:rsidRDefault="00307712">
            <w:pPr>
              <w:spacing w:line="360" w:lineRule="auto"/>
              <w:jc w:val="both"/>
              <w:rPr>
                <w:rFonts w:ascii="Book Antiqua" w:hAnsi="Book Antiqua"/>
              </w:rPr>
            </w:pPr>
          </w:p>
        </w:tc>
        <w:tc>
          <w:tcPr>
            <w:tcW w:w="600" w:type="pct"/>
            <w:noWrap/>
            <w:tcMar>
              <w:top w:w="12" w:type="dxa"/>
              <w:left w:w="12" w:type="dxa"/>
              <w:right w:w="12" w:type="dxa"/>
            </w:tcMar>
            <w:vAlign w:val="center"/>
          </w:tcPr>
          <w:p w14:paraId="7BBD5B00" w14:textId="77777777" w:rsidR="00307712" w:rsidRDefault="00307712">
            <w:pPr>
              <w:spacing w:line="360" w:lineRule="auto"/>
              <w:jc w:val="both"/>
              <w:rPr>
                <w:rFonts w:ascii="Book Antiqua" w:hAnsi="Book Antiqua"/>
              </w:rPr>
            </w:pPr>
          </w:p>
        </w:tc>
        <w:tc>
          <w:tcPr>
            <w:tcW w:w="586" w:type="pct"/>
            <w:noWrap/>
            <w:tcMar>
              <w:top w:w="12" w:type="dxa"/>
              <w:left w:w="12" w:type="dxa"/>
              <w:right w:w="12" w:type="dxa"/>
            </w:tcMar>
            <w:vAlign w:val="center"/>
          </w:tcPr>
          <w:p w14:paraId="2A591666" w14:textId="77777777" w:rsidR="00307712" w:rsidRDefault="00307712">
            <w:pPr>
              <w:spacing w:line="360" w:lineRule="auto"/>
              <w:jc w:val="both"/>
              <w:rPr>
                <w:rFonts w:ascii="Book Antiqua" w:hAnsi="Book Antiqua"/>
              </w:rPr>
            </w:pPr>
          </w:p>
        </w:tc>
        <w:tc>
          <w:tcPr>
            <w:tcW w:w="776" w:type="pct"/>
            <w:noWrap/>
            <w:tcMar>
              <w:top w:w="12" w:type="dxa"/>
              <w:left w:w="12" w:type="dxa"/>
              <w:right w:w="12" w:type="dxa"/>
            </w:tcMar>
            <w:vAlign w:val="center"/>
          </w:tcPr>
          <w:p w14:paraId="36BD0339" w14:textId="77777777" w:rsidR="00307712" w:rsidRDefault="00307712">
            <w:pPr>
              <w:spacing w:line="360" w:lineRule="auto"/>
              <w:jc w:val="both"/>
              <w:rPr>
                <w:rFonts w:ascii="Book Antiqua" w:hAnsi="Book Antiqua"/>
              </w:rPr>
            </w:pPr>
          </w:p>
        </w:tc>
        <w:tc>
          <w:tcPr>
            <w:tcW w:w="553" w:type="pct"/>
            <w:noWrap/>
            <w:tcMar>
              <w:top w:w="12" w:type="dxa"/>
              <w:left w:w="12" w:type="dxa"/>
              <w:right w:w="12" w:type="dxa"/>
            </w:tcMar>
            <w:vAlign w:val="center"/>
          </w:tcPr>
          <w:p w14:paraId="0C317614" w14:textId="77777777" w:rsidR="00307712" w:rsidRDefault="00307712">
            <w:pPr>
              <w:spacing w:line="360" w:lineRule="auto"/>
              <w:jc w:val="both"/>
              <w:rPr>
                <w:rFonts w:ascii="Book Antiqua" w:hAnsi="Book Antiqua"/>
              </w:rPr>
            </w:pPr>
          </w:p>
        </w:tc>
      </w:tr>
      <w:tr w:rsidR="00307712" w14:paraId="7145C988" w14:textId="77777777">
        <w:trPr>
          <w:trHeight w:val="367"/>
        </w:trPr>
        <w:tc>
          <w:tcPr>
            <w:tcW w:w="1007" w:type="pct"/>
            <w:noWrap/>
            <w:tcMar>
              <w:top w:w="12" w:type="dxa"/>
              <w:left w:w="12" w:type="dxa"/>
              <w:right w:w="12" w:type="dxa"/>
            </w:tcMar>
            <w:vAlign w:val="center"/>
          </w:tcPr>
          <w:p w14:paraId="6844B7C6" w14:textId="77777777" w:rsidR="00307712" w:rsidRDefault="002F5CFA">
            <w:pPr>
              <w:spacing w:line="360" w:lineRule="auto"/>
              <w:jc w:val="both"/>
              <w:rPr>
                <w:rFonts w:ascii="Book Antiqua" w:hAnsi="Book Antiqua"/>
              </w:rPr>
            </w:pPr>
            <w:r>
              <w:rPr>
                <w:rFonts w:ascii="Book Antiqua" w:hAnsi="Book Antiqua"/>
                <w:lang w:eastAsia="zh-CN"/>
              </w:rPr>
              <w:t>N0</w:t>
            </w:r>
          </w:p>
        </w:tc>
        <w:tc>
          <w:tcPr>
            <w:tcW w:w="615" w:type="pct"/>
            <w:noWrap/>
            <w:tcMar>
              <w:top w:w="12" w:type="dxa"/>
              <w:left w:w="12" w:type="dxa"/>
              <w:right w:w="12" w:type="dxa"/>
            </w:tcMar>
            <w:vAlign w:val="center"/>
          </w:tcPr>
          <w:p w14:paraId="2F4B2689" w14:textId="77777777" w:rsidR="00307712" w:rsidRDefault="002F5CFA">
            <w:pPr>
              <w:spacing w:line="360" w:lineRule="auto"/>
              <w:jc w:val="both"/>
              <w:rPr>
                <w:rFonts w:ascii="Book Antiqua" w:hAnsi="Book Antiqua"/>
              </w:rPr>
            </w:pPr>
            <w:r>
              <w:rPr>
                <w:rFonts w:ascii="Book Antiqua" w:hAnsi="Book Antiqua"/>
                <w:lang w:eastAsia="zh-CN"/>
              </w:rPr>
              <w:t>1.53</w:t>
            </w:r>
          </w:p>
        </w:tc>
        <w:tc>
          <w:tcPr>
            <w:tcW w:w="864" w:type="pct"/>
            <w:noWrap/>
            <w:tcMar>
              <w:top w:w="12" w:type="dxa"/>
              <w:left w:w="12" w:type="dxa"/>
              <w:right w:w="12" w:type="dxa"/>
            </w:tcMar>
            <w:vAlign w:val="center"/>
          </w:tcPr>
          <w:p w14:paraId="7112160E" w14:textId="77777777" w:rsidR="00307712" w:rsidRDefault="002F5CFA">
            <w:pPr>
              <w:spacing w:line="360" w:lineRule="auto"/>
              <w:jc w:val="both"/>
              <w:rPr>
                <w:rFonts w:ascii="Book Antiqua" w:hAnsi="Book Antiqua"/>
              </w:rPr>
            </w:pPr>
            <w:r>
              <w:rPr>
                <w:rFonts w:ascii="Book Antiqua" w:hAnsi="Book Antiqua"/>
                <w:lang w:eastAsia="zh-CN"/>
              </w:rPr>
              <w:t>1.37-1.71</w:t>
            </w:r>
          </w:p>
        </w:tc>
        <w:tc>
          <w:tcPr>
            <w:tcW w:w="600" w:type="pct"/>
            <w:noWrap/>
            <w:tcMar>
              <w:top w:w="12" w:type="dxa"/>
              <w:left w:w="12" w:type="dxa"/>
              <w:right w:w="12" w:type="dxa"/>
            </w:tcMar>
            <w:vAlign w:val="center"/>
          </w:tcPr>
          <w:p w14:paraId="5DE51171" w14:textId="77777777" w:rsidR="00307712" w:rsidRDefault="002F5CFA">
            <w:pPr>
              <w:spacing w:line="360" w:lineRule="auto"/>
              <w:jc w:val="both"/>
              <w:rPr>
                <w:rFonts w:ascii="Book Antiqua" w:hAnsi="Book Antiqua"/>
              </w:rPr>
            </w:pPr>
            <w:r>
              <w:rPr>
                <w:rFonts w:ascii="Book Antiqua" w:hAnsi="Book Antiqua"/>
                <w:lang w:eastAsia="zh-CN"/>
              </w:rPr>
              <w:t>&lt; 0.001</w:t>
            </w:r>
          </w:p>
        </w:tc>
        <w:tc>
          <w:tcPr>
            <w:tcW w:w="586" w:type="pct"/>
            <w:noWrap/>
            <w:tcMar>
              <w:top w:w="12" w:type="dxa"/>
              <w:left w:w="12" w:type="dxa"/>
              <w:right w:w="12" w:type="dxa"/>
            </w:tcMar>
            <w:vAlign w:val="center"/>
          </w:tcPr>
          <w:p w14:paraId="37DB0DB8" w14:textId="77777777" w:rsidR="00307712" w:rsidRDefault="002F5CFA">
            <w:pPr>
              <w:spacing w:line="360" w:lineRule="auto"/>
              <w:jc w:val="both"/>
              <w:rPr>
                <w:rFonts w:ascii="Book Antiqua" w:hAnsi="Book Antiqua"/>
              </w:rPr>
            </w:pPr>
            <w:r>
              <w:rPr>
                <w:rFonts w:ascii="Book Antiqua" w:hAnsi="Book Antiqua"/>
                <w:lang w:eastAsia="zh-CN"/>
              </w:rPr>
              <w:t>1.422</w:t>
            </w:r>
          </w:p>
        </w:tc>
        <w:tc>
          <w:tcPr>
            <w:tcW w:w="776" w:type="pct"/>
            <w:noWrap/>
            <w:tcMar>
              <w:top w:w="12" w:type="dxa"/>
              <w:left w:w="12" w:type="dxa"/>
              <w:right w:w="12" w:type="dxa"/>
            </w:tcMar>
            <w:vAlign w:val="center"/>
          </w:tcPr>
          <w:p w14:paraId="69AA145F" w14:textId="77777777" w:rsidR="00307712" w:rsidRDefault="002F5CFA">
            <w:pPr>
              <w:spacing w:line="360" w:lineRule="auto"/>
              <w:jc w:val="both"/>
              <w:rPr>
                <w:rFonts w:ascii="Book Antiqua" w:hAnsi="Book Antiqua"/>
              </w:rPr>
            </w:pPr>
            <w:r>
              <w:rPr>
                <w:rFonts w:ascii="Book Antiqua" w:hAnsi="Book Antiqua"/>
                <w:lang w:eastAsia="zh-CN"/>
              </w:rPr>
              <w:t>1.20-1.68</w:t>
            </w:r>
          </w:p>
        </w:tc>
        <w:tc>
          <w:tcPr>
            <w:tcW w:w="553" w:type="pct"/>
            <w:noWrap/>
            <w:tcMar>
              <w:top w:w="12" w:type="dxa"/>
              <w:left w:w="12" w:type="dxa"/>
              <w:right w:w="12" w:type="dxa"/>
            </w:tcMar>
            <w:vAlign w:val="center"/>
          </w:tcPr>
          <w:p w14:paraId="3CDC7A1F" w14:textId="77777777" w:rsidR="00307712" w:rsidRDefault="002F5CFA">
            <w:pPr>
              <w:spacing w:line="360" w:lineRule="auto"/>
              <w:jc w:val="both"/>
              <w:rPr>
                <w:rFonts w:ascii="Book Antiqua" w:hAnsi="Book Antiqua"/>
              </w:rPr>
            </w:pPr>
            <w:r>
              <w:rPr>
                <w:rFonts w:ascii="Book Antiqua" w:hAnsi="Book Antiqua"/>
                <w:lang w:eastAsia="zh-CN"/>
              </w:rPr>
              <w:t>&lt; 0.001</w:t>
            </w:r>
          </w:p>
        </w:tc>
      </w:tr>
      <w:tr w:rsidR="00307712" w14:paraId="49D94C59" w14:textId="77777777">
        <w:trPr>
          <w:trHeight w:val="367"/>
        </w:trPr>
        <w:tc>
          <w:tcPr>
            <w:tcW w:w="1007" w:type="pct"/>
            <w:noWrap/>
            <w:tcMar>
              <w:top w:w="12" w:type="dxa"/>
              <w:left w:w="12" w:type="dxa"/>
              <w:right w:w="12" w:type="dxa"/>
            </w:tcMar>
            <w:vAlign w:val="center"/>
          </w:tcPr>
          <w:p w14:paraId="1D51512E" w14:textId="77777777" w:rsidR="00307712" w:rsidRDefault="002F5CFA">
            <w:pPr>
              <w:spacing w:line="360" w:lineRule="auto"/>
              <w:jc w:val="both"/>
              <w:rPr>
                <w:rFonts w:ascii="Book Antiqua" w:hAnsi="Book Antiqua"/>
              </w:rPr>
            </w:pPr>
            <w:r>
              <w:rPr>
                <w:rFonts w:ascii="Book Antiqua" w:hAnsi="Book Antiqua"/>
                <w:lang w:eastAsia="zh-CN"/>
              </w:rPr>
              <w:t>N1a</w:t>
            </w:r>
          </w:p>
        </w:tc>
        <w:tc>
          <w:tcPr>
            <w:tcW w:w="615" w:type="pct"/>
            <w:noWrap/>
            <w:tcMar>
              <w:top w:w="12" w:type="dxa"/>
              <w:left w:w="12" w:type="dxa"/>
              <w:right w:w="12" w:type="dxa"/>
            </w:tcMar>
            <w:vAlign w:val="center"/>
          </w:tcPr>
          <w:p w14:paraId="53A42568" w14:textId="77777777" w:rsidR="00307712" w:rsidRDefault="002F5CFA">
            <w:pPr>
              <w:spacing w:line="360" w:lineRule="auto"/>
              <w:jc w:val="both"/>
              <w:rPr>
                <w:rFonts w:ascii="Book Antiqua" w:hAnsi="Book Antiqua"/>
              </w:rPr>
            </w:pPr>
            <w:r>
              <w:rPr>
                <w:rFonts w:ascii="Book Antiqua" w:hAnsi="Book Antiqua"/>
                <w:lang w:eastAsia="zh-CN"/>
              </w:rPr>
              <w:t>1.49</w:t>
            </w:r>
          </w:p>
        </w:tc>
        <w:tc>
          <w:tcPr>
            <w:tcW w:w="864" w:type="pct"/>
            <w:noWrap/>
            <w:tcMar>
              <w:top w:w="12" w:type="dxa"/>
              <w:left w:w="12" w:type="dxa"/>
              <w:right w:w="12" w:type="dxa"/>
            </w:tcMar>
            <w:vAlign w:val="center"/>
          </w:tcPr>
          <w:p w14:paraId="5B3BDC7F" w14:textId="77777777" w:rsidR="00307712" w:rsidRDefault="002F5CFA">
            <w:pPr>
              <w:spacing w:line="360" w:lineRule="auto"/>
              <w:jc w:val="both"/>
              <w:rPr>
                <w:rFonts w:ascii="Book Antiqua" w:hAnsi="Book Antiqua"/>
              </w:rPr>
            </w:pPr>
            <w:r>
              <w:rPr>
                <w:rFonts w:ascii="Book Antiqua" w:hAnsi="Book Antiqua"/>
                <w:lang w:eastAsia="zh-CN"/>
              </w:rPr>
              <w:t>1.24-1.78</w:t>
            </w:r>
          </w:p>
        </w:tc>
        <w:tc>
          <w:tcPr>
            <w:tcW w:w="600" w:type="pct"/>
            <w:noWrap/>
            <w:tcMar>
              <w:top w:w="12" w:type="dxa"/>
              <w:left w:w="12" w:type="dxa"/>
              <w:right w:w="12" w:type="dxa"/>
            </w:tcMar>
            <w:vAlign w:val="center"/>
          </w:tcPr>
          <w:p w14:paraId="2286EC8C" w14:textId="77777777" w:rsidR="00307712" w:rsidRDefault="002F5CFA">
            <w:pPr>
              <w:spacing w:line="360" w:lineRule="auto"/>
              <w:jc w:val="both"/>
              <w:rPr>
                <w:rFonts w:ascii="Book Antiqua" w:hAnsi="Book Antiqua"/>
              </w:rPr>
            </w:pPr>
            <w:r>
              <w:rPr>
                <w:rFonts w:ascii="Book Antiqua" w:hAnsi="Book Antiqua"/>
                <w:lang w:eastAsia="zh-CN"/>
              </w:rPr>
              <w:t>&lt; 0.001</w:t>
            </w:r>
          </w:p>
        </w:tc>
        <w:tc>
          <w:tcPr>
            <w:tcW w:w="586" w:type="pct"/>
            <w:noWrap/>
            <w:tcMar>
              <w:top w:w="12" w:type="dxa"/>
              <w:left w:w="12" w:type="dxa"/>
              <w:right w:w="12" w:type="dxa"/>
            </w:tcMar>
            <w:vAlign w:val="center"/>
          </w:tcPr>
          <w:p w14:paraId="2D2D8CBB" w14:textId="77777777" w:rsidR="00307712" w:rsidRDefault="002F5CFA">
            <w:pPr>
              <w:spacing w:line="360" w:lineRule="auto"/>
              <w:jc w:val="both"/>
              <w:rPr>
                <w:rFonts w:ascii="Book Antiqua" w:hAnsi="Book Antiqua"/>
              </w:rPr>
            </w:pPr>
            <w:r>
              <w:rPr>
                <w:rFonts w:ascii="Book Antiqua" w:hAnsi="Book Antiqua"/>
                <w:lang w:eastAsia="zh-CN"/>
              </w:rPr>
              <w:t>1.73</w:t>
            </w:r>
          </w:p>
        </w:tc>
        <w:tc>
          <w:tcPr>
            <w:tcW w:w="776" w:type="pct"/>
            <w:noWrap/>
            <w:tcMar>
              <w:top w:w="12" w:type="dxa"/>
              <w:left w:w="12" w:type="dxa"/>
              <w:right w:w="12" w:type="dxa"/>
            </w:tcMar>
            <w:vAlign w:val="center"/>
          </w:tcPr>
          <w:p w14:paraId="477C9B8E" w14:textId="77777777" w:rsidR="00307712" w:rsidRDefault="002F5CFA">
            <w:pPr>
              <w:spacing w:line="360" w:lineRule="auto"/>
              <w:jc w:val="both"/>
              <w:rPr>
                <w:rFonts w:ascii="Book Antiqua" w:hAnsi="Book Antiqua"/>
              </w:rPr>
            </w:pPr>
            <w:r>
              <w:rPr>
                <w:rFonts w:ascii="Book Antiqua" w:hAnsi="Book Antiqua"/>
                <w:lang w:eastAsia="zh-CN"/>
              </w:rPr>
              <w:t>1.26-2.36</w:t>
            </w:r>
          </w:p>
        </w:tc>
        <w:tc>
          <w:tcPr>
            <w:tcW w:w="553" w:type="pct"/>
            <w:noWrap/>
            <w:tcMar>
              <w:top w:w="12" w:type="dxa"/>
              <w:left w:w="12" w:type="dxa"/>
              <w:right w:w="12" w:type="dxa"/>
            </w:tcMar>
            <w:vAlign w:val="center"/>
          </w:tcPr>
          <w:p w14:paraId="12686437" w14:textId="77777777" w:rsidR="00307712" w:rsidRDefault="002F5CFA">
            <w:pPr>
              <w:spacing w:line="360" w:lineRule="auto"/>
              <w:jc w:val="both"/>
              <w:rPr>
                <w:rFonts w:ascii="Book Antiqua" w:hAnsi="Book Antiqua"/>
              </w:rPr>
            </w:pPr>
            <w:r>
              <w:rPr>
                <w:rFonts w:ascii="Book Antiqua" w:hAnsi="Book Antiqua"/>
                <w:lang w:eastAsia="zh-CN"/>
              </w:rPr>
              <w:t>0.001</w:t>
            </w:r>
          </w:p>
        </w:tc>
      </w:tr>
      <w:tr w:rsidR="00307712" w14:paraId="47A610AF" w14:textId="77777777">
        <w:trPr>
          <w:trHeight w:val="367"/>
        </w:trPr>
        <w:tc>
          <w:tcPr>
            <w:tcW w:w="1007" w:type="pct"/>
            <w:noWrap/>
            <w:tcMar>
              <w:top w:w="12" w:type="dxa"/>
              <w:left w:w="12" w:type="dxa"/>
              <w:right w:w="12" w:type="dxa"/>
            </w:tcMar>
            <w:vAlign w:val="center"/>
          </w:tcPr>
          <w:p w14:paraId="3052DF47" w14:textId="77777777" w:rsidR="00307712" w:rsidRDefault="002F5CFA">
            <w:pPr>
              <w:spacing w:line="360" w:lineRule="auto"/>
              <w:jc w:val="both"/>
              <w:rPr>
                <w:rFonts w:ascii="Book Antiqua" w:hAnsi="Book Antiqua"/>
              </w:rPr>
            </w:pPr>
            <w:r>
              <w:rPr>
                <w:rFonts w:ascii="Book Antiqua" w:hAnsi="Book Antiqua"/>
                <w:lang w:eastAsia="zh-CN"/>
              </w:rPr>
              <w:t>N1b</w:t>
            </w:r>
          </w:p>
        </w:tc>
        <w:tc>
          <w:tcPr>
            <w:tcW w:w="615" w:type="pct"/>
            <w:noWrap/>
            <w:tcMar>
              <w:top w:w="12" w:type="dxa"/>
              <w:left w:w="12" w:type="dxa"/>
              <w:right w:w="12" w:type="dxa"/>
            </w:tcMar>
            <w:vAlign w:val="center"/>
          </w:tcPr>
          <w:p w14:paraId="764C84AD" w14:textId="77777777" w:rsidR="00307712" w:rsidRDefault="002F5CFA">
            <w:pPr>
              <w:spacing w:line="360" w:lineRule="auto"/>
              <w:jc w:val="both"/>
              <w:rPr>
                <w:rFonts w:ascii="Book Antiqua" w:hAnsi="Book Antiqua"/>
              </w:rPr>
            </w:pPr>
            <w:r>
              <w:rPr>
                <w:rFonts w:ascii="Book Antiqua" w:hAnsi="Book Antiqua"/>
                <w:lang w:eastAsia="zh-CN"/>
              </w:rPr>
              <w:t>1.42</w:t>
            </w:r>
          </w:p>
        </w:tc>
        <w:tc>
          <w:tcPr>
            <w:tcW w:w="864" w:type="pct"/>
            <w:noWrap/>
            <w:tcMar>
              <w:top w:w="12" w:type="dxa"/>
              <w:left w:w="12" w:type="dxa"/>
              <w:right w:w="12" w:type="dxa"/>
            </w:tcMar>
            <w:vAlign w:val="center"/>
          </w:tcPr>
          <w:p w14:paraId="708AD18A" w14:textId="77777777" w:rsidR="00307712" w:rsidRDefault="002F5CFA">
            <w:pPr>
              <w:spacing w:line="360" w:lineRule="auto"/>
              <w:jc w:val="both"/>
              <w:rPr>
                <w:rFonts w:ascii="Book Antiqua" w:hAnsi="Book Antiqua"/>
              </w:rPr>
            </w:pPr>
            <w:r>
              <w:rPr>
                <w:rFonts w:ascii="Book Antiqua" w:hAnsi="Book Antiqua"/>
                <w:lang w:eastAsia="zh-CN"/>
              </w:rPr>
              <w:t>1.21-1.65</w:t>
            </w:r>
          </w:p>
        </w:tc>
        <w:tc>
          <w:tcPr>
            <w:tcW w:w="600" w:type="pct"/>
            <w:noWrap/>
            <w:tcMar>
              <w:top w:w="12" w:type="dxa"/>
              <w:left w:w="12" w:type="dxa"/>
              <w:right w:w="12" w:type="dxa"/>
            </w:tcMar>
            <w:vAlign w:val="center"/>
          </w:tcPr>
          <w:p w14:paraId="18957C2B" w14:textId="77777777" w:rsidR="00307712" w:rsidRDefault="002F5CFA">
            <w:pPr>
              <w:spacing w:line="360" w:lineRule="auto"/>
              <w:jc w:val="both"/>
              <w:rPr>
                <w:rFonts w:ascii="Book Antiqua" w:hAnsi="Book Antiqua"/>
              </w:rPr>
            </w:pPr>
            <w:r>
              <w:rPr>
                <w:rFonts w:ascii="Book Antiqua" w:hAnsi="Book Antiqua"/>
                <w:lang w:eastAsia="zh-CN"/>
              </w:rPr>
              <w:t>&lt; 0.001</w:t>
            </w:r>
          </w:p>
        </w:tc>
        <w:tc>
          <w:tcPr>
            <w:tcW w:w="586" w:type="pct"/>
            <w:noWrap/>
            <w:tcMar>
              <w:top w:w="12" w:type="dxa"/>
              <w:left w:w="12" w:type="dxa"/>
              <w:right w:w="12" w:type="dxa"/>
            </w:tcMar>
            <w:vAlign w:val="center"/>
          </w:tcPr>
          <w:p w14:paraId="39C939CA" w14:textId="77777777" w:rsidR="00307712" w:rsidRDefault="002F5CFA">
            <w:pPr>
              <w:spacing w:line="360" w:lineRule="auto"/>
              <w:jc w:val="both"/>
              <w:rPr>
                <w:rFonts w:ascii="Book Antiqua" w:hAnsi="Book Antiqua"/>
              </w:rPr>
            </w:pPr>
            <w:r>
              <w:rPr>
                <w:rFonts w:ascii="Book Antiqua" w:hAnsi="Book Antiqua"/>
                <w:lang w:eastAsia="zh-CN"/>
              </w:rPr>
              <w:t>1.61</w:t>
            </w:r>
          </w:p>
        </w:tc>
        <w:tc>
          <w:tcPr>
            <w:tcW w:w="776" w:type="pct"/>
            <w:noWrap/>
            <w:tcMar>
              <w:top w:w="12" w:type="dxa"/>
              <w:left w:w="12" w:type="dxa"/>
              <w:right w:w="12" w:type="dxa"/>
            </w:tcMar>
            <w:vAlign w:val="center"/>
          </w:tcPr>
          <w:p w14:paraId="77BACEC0" w14:textId="77777777" w:rsidR="00307712" w:rsidRDefault="002F5CFA">
            <w:pPr>
              <w:spacing w:line="360" w:lineRule="auto"/>
              <w:jc w:val="both"/>
              <w:rPr>
                <w:rFonts w:ascii="Book Antiqua" w:hAnsi="Book Antiqua"/>
              </w:rPr>
            </w:pPr>
            <w:r>
              <w:rPr>
                <w:rFonts w:ascii="Book Antiqua" w:hAnsi="Book Antiqua"/>
                <w:lang w:eastAsia="zh-CN"/>
              </w:rPr>
              <w:t>1.28-2.04</w:t>
            </w:r>
          </w:p>
        </w:tc>
        <w:tc>
          <w:tcPr>
            <w:tcW w:w="553" w:type="pct"/>
            <w:noWrap/>
            <w:tcMar>
              <w:top w:w="12" w:type="dxa"/>
              <w:left w:w="12" w:type="dxa"/>
              <w:right w:w="12" w:type="dxa"/>
            </w:tcMar>
            <w:vAlign w:val="center"/>
          </w:tcPr>
          <w:p w14:paraId="549A89D2" w14:textId="77777777" w:rsidR="00307712" w:rsidRDefault="002F5CFA">
            <w:pPr>
              <w:spacing w:line="360" w:lineRule="auto"/>
              <w:jc w:val="both"/>
              <w:rPr>
                <w:rFonts w:ascii="Book Antiqua" w:hAnsi="Book Antiqua"/>
              </w:rPr>
            </w:pPr>
            <w:r>
              <w:rPr>
                <w:rFonts w:ascii="Book Antiqua" w:hAnsi="Book Antiqua"/>
                <w:lang w:eastAsia="zh-CN"/>
              </w:rPr>
              <w:t>&lt; 0.001</w:t>
            </w:r>
          </w:p>
        </w:tc>
      </w:tr>
      <w:tr w:rsidR="00307712" w14:paraId="7E9345C4" w14:textId="77777777">
        <w:trPr>
          <w:trHeight w:val="367"/>
        </w:trPr>
        <w:tc>
          <w:tcPr>
            <w:tcW w:w="1007" w:type="pct"/>
            <w:noWrap/>
            <w:tcMar>
              <w:top w:w="12" w:type="dxa"/>
              <w:left w:w="12" w:type="dxa"/>
              <w:right w:w="12" w:type="dxa"/>
            </w:tcMar>
            <w:vAlign w:val="center"/>
          </w:tcPr>
          <w:p w14:paraId="48DAE9C8" w14:textId="77777777" w:rsidR="00307712" w:rsidRDefault="002F5CFA">
            <w:pPr>
              <w:spacing w:line="360" w:lineRule="auto"/>
              <w:jc w:val="both"/>
              <w:rPr>
                <w:rFonts w:ascii="Book Antiqua" w:hAnsi="Book Antiqua"/>
              </w:rPr>
            </w:pPr>
            <w:r>
              <w:rPr>
                <w:rFonts w:ascii="Book Antiqua" w:hAnsi="Book Antiqua"/>
                <w:lang w:eastAsia="zh-CN"/>
              </w:rPr>
              <w:t>N1c</w:t>
            </w:r>
          </w:p>
        </w:tc>
        <w:tc>
          <w:tcPr>
            <w:tcW w:w="615" w:type="pct"/>
            <w:noWrap/>
            <w:tcMar>
              <w:top w:w="12" w:type="dxa"/>
              <w:left w:w="12" w:type="dxa"/>
              <w:right w:w="12" w:type="dxa"/>
            </w:tcMar>
            <w:vAlign w:val="center"/>
          </w:tcPr>
          <w:p w14:paraId="11478031" w14:textId="77777777" w:rsidR="00307712" w:rsidRDefault="002F5CFA">
            <w:pPr>
              <w:spacing w:line="360" w:lineRule="auto"/>
              <w:jc w:val="both"/>
              <w:rPr>
                <w:rFonts w:ascii="Book Antiqua" w:hAnsi="Book Antiqua"/>
              </w:rPr>
            </w:pPr>
            <w:r>
              <w:rPr>
                <w:rFonts w:ascii="Book Antiqua" w:hAnsi="Book Antiqua"/>
                <w:lang w:eastAsia="zh-CN"/>
              </w:rPr>
              <w:t>1.68</w:t>
            </w:r>
          </w:p>
        </w:tc>
        <w:tc>
          <w:tcPr>
            <w:tcW w:w="864" w:type="pct"/>
            <w:noWrap/>
            <w:tcMar>
              <w:top w:w="12" w:type="dxa"/>
              <w:left w:w="12" w:type="dxa"/>
              <w:right w:w="12" w:type="dxa"/>
            </w:tcMar>
            <w:vAlign w:val="center"/>
          </w:tcPr>
          <w:p w14:paraId="7F0D85CE" w14:textId="77777777" w:rsidR="00307712" w:rsidRDefault="002F5CFA">
            <w:pPr>
              <w:spacing w:line="360" w:lineRule="auto"/>
              <w:jc w:val="both"/>
              <w:rPr>
                <w:rFonts w:ascii="Book Antiqua" w:hAnsi="Book Antiqua"/>
              </w:rPr>
            </w:pPr>
            <w:r>
              <w:rPr>
                <w:rFonts w:ascii="Book Antiqua" w:hAnsi="Book Antiqua"/>
                <w:lang w:eastAsia="zh-CN"/>
              </w:rPr>
              <w:t>0.96-2.92</w:t>
            </w:r>
          </w:p>
        </w:tc>
        <w:tc>
          <w:tcPr>
            <w:tcW w:w="600" w:type="pct"/>
            <w:noWrap/>
            <w:tcMar>
              <w:top w:w="12" w:type="dxa"/>
              <w:left w:w="12" w:type="dxa"/>
              <w:right w:w="12" w:type="dxa"/>
            </w:tcMar>
            <w:vAlign w:val="center"/>
          </w:tcPr>
          <w:p w14:paraId="44D31DE8" w14:textId="77777777" w:rsidR="00307712" w:rsidRDefault="002F5CFA">
            <w:pPr>
              <w:spacing w:line="360" w:lineRule="auto"/>
              <w:jc w:val="both"/>
              <w:rPr>
                <w:rFonts w:ascii="Book Antiqua" w:hAnsi="Book Antiqua"/>
              </w:rPr>
            </w:pPr>
            <w:r>
              <w:rPr>
                <w:rFonts w:ascii="Book Antiqua" w:hAnsi="Book Antiqua"/>
                <w:lang w:eastAsia="zh-CN"/>
              </w:rPr>
              <w:t>0.069</w:t>
            </w:r>
          </w:p>
        </w:tc>
        <w:tc>
          <w:tcPr>
            <w:tcW w:w="586" w:type="pct"/>
            <w:noWrap/>
            <w:tcMar>
              <w:top w:w="12" w:type="dxa"/>
              <w:left w:w="12" w:type="dxa"/>
              <w:right w:w="12" w:type="dxa"/>
            </w:tcMar>
            <w:vAlign w:val="center"/>
          </w:tcPr>
          <w:p w14:paraId="722F20AC" w14:textId="77777777" w:rsidR="00307712" w:rsidRDefault="002F5CFA">
            <w:pPr>
              <w:spacing w:line="360" w:lineRule="auto"/>
              <w:jc w:val="both"/>
              <w:rPr>
                <w:rFonts w:ascii="Book Antiqua" w:hAnsi="Book Antiqua"/>
              </w:rPr>
            </w:pPr>
            <w:r>
              <w:rPr>
                <w:rFonts w:ascii="Book Antiqua" w:hAnsi="Book Antiqua"/>
                <w:lang w:eastAsia="zh-CN"/>
              </w:rPr>
              <w:t>2.12</w:t>
            </w:r>
          </w:p>
        </w:tc>
        <w:tc>
          <w:tcPr>
            <w:tcW w:w="776" w:type="pct"/>
            <w:noWrap/>
            <w:tcMar>
              <w:top w:w="12" w:type="dxa"/>
              <w:left w:w="12" w:type="dxa"/>
              <w:right w:w="12" w:type="dxa"/>
            </w:tcMar>
            <w:vAlign w:val="center"/>
          </w:tcPr>
          <w:p w14:paraId="15056D0F" w14:textId="77777777" w:rsidR="00307712" w:rsidRDefault="002F5CFA">
            <w:pPr>
              <w:spacing w:line="360" w:lineRule="auto"/>
              <w:jc w:val="both"/>
              <w:rPr>
                <w:rFonts w:ascii="Book Antiqua" w:hAnsi="Book Antiqua"/>
              </w:rPr>
            </w:pPr>
            <w:r>
              <w:rPr>
                <w:rFonts w:ascii="Book Antiqua" w:hAnsi="Book Antiqua"/>
                <w:lang w:eastAsia="zh-CN"/>
              </w:rPr>
              <w:t>0.98-4.60</w:t>
            </w:r>
          </w:p>
        </w:tc>
        <w:tc>
          <w:tcPr>
            <w:tcW w:w="553" w:type="pct"/>
            <w:noWrap/>
            <w:tcMar>
              <w:top w:w="12" w:type="dxa"/>
              <w:left w:w="12" w:type="dxa"/>
              <w:right w:w="12" w:type="dxa"/>
            </w:tcMar>
            <w:vAlign w:val="center"/>
          </w:tcPr>
          <w:p w14:paraId="0C35949F" w14:textId="77777777" w:rsidR="00307712" w:rsidRDefault="002F5CFA">
            <w:pPr>
              <w:spacing w:line="360" w:lineRule="auto"/>
              <w:jc w:val="both"/>
              <w:rPr>
                <w:rFonts w:ascii="Book Antiqua" w:hAnsi="Book Antiqua"/>
              </w:rPr>
            </w:pPr>
            <w:r>
              <w:rPr>
                <w:rFonts w:ascii="Book Antiqua" w:hAnsi="Book Antiqua"/>
                <w:lang w:eastAsia="zh-CN"/>
              </w:rPr>
              <w:t>0.057</w:t>
            </w:r>
          </w:p>
        </w:tc>
      </w:tr>
      <w:tr w:rsidR="00307712" w14:paraId="2FCD81E8" w14:textId="77777777">
        <w:trPr>
          <w:trHeight w:val="367"/>
        </w:trPr>
        <w:tc>
          <w:tcPr>
            <w:tcW w:w="1007" w:type="pct"/>
            <w:noWrap/>
            <w:tcMar>
              <w:top w:w="12" w:type="dxa"/>
              <w:left w:w="12" w:type="dxa"/>
              <w:right w:w="12" w:type="dxa"/>
            </w:tcMar>
            <w:vAlign w:val="center"/>
          </w:tcPr>
          <w:p w14:paraId="72E85E45" w14:textId="77777777" w:rsidR="00307712" w:rsidRDefault="002F5CFA">
            <w:pPr>
              <w:spacing w:line="360" w:lineRule="auto"/>
              <w:jc w:val="both"/>
              <w:rPr>
                <w:rFonts w:ascii="Book Antiqua" w:hAnsi="Book Antiqua"/>
              </w:rPr>
            </w:pPr>
            <w:r>
              <w:rPr>
                <w:rFonts w:ascii="Book Antiqua" w:hAnsi="Book Antiqua"/>
                <w:lang w:eastAsia="zh-CN"/>
              </w:rPr>
              <w:t>N2a</w:t>
            </w:r>
          </w:p>
        </w:tc>
        <w:tc>
          <w:tcPr>
            <w:tcW w:w="615" w:type="pct"/>
            <w:noWrap/>
            <w:tcMar>
              <w:top w:w="12" w:type="dxa"/>
              <w:left w:w="12" w:type="dxa"/>
              <w:right w:w="12" w:type="dxa"/>
            </w:tcMar>
            <w:vAlign w:val="center"/>
          </w:tcPr>
          <w:p w14:paraId="577576D3" w14:textId="77777777" w:rsidR="00307712" w:rsidRDefault="002F5CFA">
            <w:pPr>
              <w:spacing w:line="360" w:lineRule="auto"/>
              <w:jc w:val="both"/>
              <w:rPr>
                <w:rFonts w:ascii="Book Antiqua" w:hAnsi="Book Antiqua"/>
              </w:rPr>
            </w:pPr>
            <w:r>
              <w:rPr>
                <w:rFonts w:ascii="Book Antiqua" w:hAnsi="Book Antiqua"/>
                <w:lang w:eastAsia="zh-CN"/>
              </w:rPr>
              <w:t>1.64</w:t>
            </w:r>
          </w:p>
        </w:tc>
        <w:tc>
          <w:tcPr>
            <w:tcW w:w="864" w:type="pct"/>
            <w:noWrap/>
            <w:tcMar>
              <w:top w:w="12" w:type="dxa"/>
              <w:left w:w="12" w:type="dxa"/>
              <w:right w:w="12" w:type="dxa"/>
            </w:tcMar>
            <w:vAlign w:val="center"/>
          </w:tcPr>
          <w:p w14:paraId="505C5CEF" w14:textId="77777777" w:rsidR="00307712" w:rsidRDefault="002F5CFA">
            <w:pPr>
              <w:spacing w:line="360" w:lineRule="auto"/>
              <w:jc w:val="both"/>
              <w:rPr>
                <w:rFonts w:ascii="Book Antiqua" w:hAnsi="Book Antiqua"/>
              </w:rPr>
            </w:pPr>
            <w:r>
              <w:rPr>
                <w:rFonts w:ascii="Book Antiqua" w:hAnsi="Book Antiqua"/>
                <w:lang w:eastAsia="zh-CN"/>
              </w:rPr>
              <w:t>1.40-1.93</w:t>
            </w:r>
          </w:p>
        </w:tc>
        <w:tc>
          <w:tcPr>
            <w:tcW w:w="600" w:type="pct"/>
            <w:noWrap/>
            <w:tcMar>
              <w:top w:w="12" w:type="dxa"/>
              <w:left w:w="12" w:type="dxa"/>
              <w:right w:w="12" w:type="dxa"/>
            </w:tcMar>
            <w:vAlign w:val="center"/>
          </w:tcPr>
          <w:p w14:paraId="02662654" w14:textId="77777777" w:rsidR="00307712" w:rsidRDefault="002F5CFA">
            <w:pPr>
              <w:spacing w:line="360" w:lineRule="auto"/>
              <w:jc w:val="both"/>
              <w:rPr>
                <w:rFonts w:ascii="Book Antiqua" w:hAnsi="Book Antiqua"/>
              </w:rPr>
            </w:pPr>
            <w:r>
              <w:rPr>
                <w:rFonts w:ascii="Book Antiqua" w:hAnsi="Book Antiqua"/>
                <w:lang w:eastAsia="zh-CN"/>
              </w:rPr>
              <w:t>&lt; 0.001</w:t>
            </w:r>
          </w:p>
        </w:tc>
        <w:tc>
          <w:tcPr>
            <w:tcW w:w="586" w:type="pct"/>
            <w:noWrap/>
            <w:tcMar>
              <w:top w:w="12" w:type="dxa"/>
              <w:left w:w="12" w:type="dxa"/>
              <w:right w:w="12" w:type="dxa"/>
            </w:tcMar>
            <w:vAlign w:val="center"/>
          </w:tcPr>
          <w:p w14:paraId="23D90E67" w14:textId="77777777" w:rsidR="00307712" w:rsidRDefault="002F5CFA">
            <w:pPr>
              <w:spacing w:line="360" w:lineRule="auto"/>
              <w:jc w:val="both"/>
              <w:rPr>
                <w:rFonts w:ascii="Book Antiqua" w:hAnsi="Book Antiqua"/>
              </w:rPr>
            </w:pPr>
            <w:r>
              <w:rPr>
                <w:rFonts w:ascii="Book Antiqua" w:hAnsi="Book Antiqua"/>
                <w:lang w:eastAsia="zh-CN"/>
              </w:rPr>
              <w:t>1.7</w:t>
            </w:r>
          </w:p>
        </w:tc>
        <w:tc>
          <w:tcPr>
            <w:tcW w:w="776" w:type="pct"/>
            <w:noWrap/>
            <w:tcMar>
              <w:top w:w="12" w:type="dxa"/>
              <w:left w:w="12" w:type="dxa"/>
              <w:right w:w="12" w:type="dxa"/>
            </w:tcMar>
            <w:vAlign w:val="center"/>
          </w:tcPr>
          <w:p w14:paraId="590A4D80" w14:textId="77777777" w:rsidR="00307712" w:rsidRDefault="002F5CFA">
            <w:pPr>
              <w:spacing w:line="360" w:lineRule="auto"/>
              <w:jc w:val="both"/>
              <w:rPr>
                <w:rFonts w:ascii="Book Antiqua" w:hAnsi="Book Antiqua"/>
              </w:rPr>
            </w:pPr>
            <w:r>
              <w:rPr>
                <w:rFonts w:ascii="Book Antiqua" w:hAnsi="Book Antiqua"/>
                <w:lang w:eastAsia="zh-CN"/>
              </w:rPr>
              <w:t>1.33-2.18</w:t>
            </w:r>
          </w:p>
        </w:tc>
        <w:tc>
          <w:tcPr>
            <w:tcW w:w="553" w:type="pct"/>
            <w:noWrap/>
            <w:tcMar>
              <w:top w:w="12" w:type="dxa"/>
              <w:left w:w="12" w:type="dxa"/>
              <w:right w:w="12" w:type="dxa"/>
            </w:tcMar>
            <w:vAlign w:val="center"/>
          </w:tcPr>
          <w:p w14:paraId="7B4C0E4C" w14:textId="77777777" w:rsidR="00307712" w:rsidRDefault="002F5CFA">
            <w:pPr>
              <w:spacing w:line="360" w:lineRule="auto"/>
              <w:jc w:val="both"/>
              <w:rPr>
                <w:rFonts w:ascii="Book Antiqua" w:hAnsi="Book Antiqua"/>
              </w:rPr>
            </w:pPr>
            <w:r>
              <w:rPr>
                <w:rFonts w:ascii="Book Antiqua" w:hAnsi="Book Antiqua"/>
                <w:lang w:eastAsia="zh-CN"/>
              </w:rPr>
              <w:t>&lt; 0.001</w:t>
            </w:r>
          </w:p>
        </w:tc>
      </w:tr>
      <w:tr w:rsidR="00307712" w14:paraId="09690524" w14:textId="77777777">
        <w:trPr>
          <w:trHeight w:val="367"/>
        </w:trPr>
        <w:tc>
          <w:tcPr>
            <w:tcW w:w="1007" w:type="pct"/>
            <w:noWrap/>
            <w:tcMar>
              <w:top w:w="12" w:type="dxa"/>
              <w:left w:w="12" w:type="dxa"/>
              <w:right w:w="12" w:type="dxa"/>
            </w:tcMar>
            <w:vAlign w:val="center"/>
          </w:tcPr>
          <w:p w14:paraId="79FD6457" w14:textId="77777777" w:rsidR="00307712" w:rsidRDefault="002F5CFA">
            <w:pPr>
              <w:spacing w:line="360" w:lineRule="auto"/>
              <w:jc w:val="both"/>
              <w:rPr>
                <w:rFonts w:ascii="Book Antiqua" w:hAnsi="Book Antiqua"/>
              </w:rPr>
            </w:pPr>
            <w:r>
              <w:rPr>
                <w:rFonts w:ascii="Book Antiqua" w:hAnsi="Book Antiqua"/>
                <w:lang w:eastAsia="zh-CN"/>
              </w:rPr>
              <w:t>N2b</w:t>
            </w:r>
          </w:p>
        </w:tc>
        <w:tc>
          <w:tcPr>
            <w:tcW w:w="615" w:type="pct"/>
            <w:noWrap/>
            <w:tcMar>
              <w:top w:w="12" w:type="dxa"/>
              <w:left w:w="12" w:type="dxa"/>
              <w:right w:w="12" w:type="dxa"/>
            </w:tcMar>
            <w:vAlign w:val="center"/>
          </w:tcPr>
          <w:p w14:paraId="08FF4D41" w14:textId="77777777" w:rsidR="00307712" w:rsidRDefault="002F5CFA">
            <w:pPr>
              <w:spacing w:line="360" w:lineRule="auto"/>
              <w:jc w:val="both"/>
              <w:rPr>
                <w:rFonts w:ascii="Book Antiqua" w:hAnsi="Book Antiqua"/>
              </w:rPr>
            </w:pPr>
            <w:r>
              <w:rPr>
                <w:rFonts w:ascii="Book Antiqua" w:hAnsi="Book Antiqua"/>
                <w:lang w:eastAsia="zh-CN"/>
              </w:rPr>
              <w:t>1.55</w:t>
            </w:r>
          </w:p>
        </w:tc>
        <w:tc>
          <w:tcPr>
            <w:tcW w:w="864" w:type="pct"/>
            <w:noWrap/>
            <w:tcMar>
              <w:top w:w="12" w:type="dxa"/>
              <w:left w:w="12" w:type="dxa"/>
              <w:right w:w="12" w:type="dxa"/>
            </w:tcMar>
            <w:vAlign w:val="center"/>
          </w:tcPr>
          <w:p w14:paraId="45435C9A" w14:textId="77777777" w:rsidR="00307712" w:rsidRDefault="002F5CFA">
            <w:pPr>
              <w:spacing w:line="360" w:lineRule="auto"/>
              <w:jc w:val="both"/>
              <w:rPr>
                <w:rFonts w:ascii="Book Antiqua" w:hAnsi="Book Antiqua"/>
              </w:rPr>
            </w:pPr>
            <w:r>
              <w:rPr>
                <w:rFonts w:ascii="Book Antiqua" w:hAnsi="Book Antiqua"/>
                <w:lang w:eastAsia="zh-CN"/>
              </w:rPr>
              <w:t>1.34-1.79</w:t>
            </w:r>
          </w:p>
        </w:tc>
        <w:tc>
          <w:tcPr>
            <w:tcW w:w="600" w:type="pct"/>
            <w:noWrap/>
            <w:tcMar>
              <w:top w:w="12" w:type="dxa"/>
              <w:left w:w="12" w:type="dxa"/>
              <w:right w:w="12" w:type="dxa"/>
            </w:tcMar>
            <w:vAlign w:val="center"/>
          </w:tcPr>
          <w:p w14:paraId="44445D4E" w14:textId="77777777" w:rsidR="00307712" w:rsidRDefault="002F5CFA">
            <w:pPr>
              <w:spacing w:line="360" w:lineRule="auto"/>
              <w:jc w:val="both"/>
              <w:rPr>
                <w:rFonts w:ascii="Book Antiqua" w:hAnsi="Book Antiqua"/>
              </w:rPr>
            </w:pPr>
            <w:r>
              <w:rPr>
                <w:rFonts w:ascii="Book Antiqua" w:hAnsi="Book Antiqua"/>
                <w:lang w:eastAsia="zh-CN"/>
              </w:rPr>
              <w:t>&lt; 0.001</w:t>
            </w:r>
          </w:p>
        </w:tc>
        <w:tc>
          <w:tcPr>
            <w:tcW w:w="586" w:type="pct"/>
            <w:noWrap/>
            <w:tcMar>
              <w:top w:w="12" w:type="dxa"/>
              <w:left w:w="12" w:type="dxa"/>
              <w:right w:w="12" w:type="dxa"/>
            </w:tcMar>
            <w:vAlign w:val="center"/>
          </w:tcPr>
          <w:p w14:paraId="0DBC5F9E" w14:textId="77777777" w:rsidR="00307712" w:rsidRDefault="002F5CFA">
            <w:pPr>
              <w:spacing w:line="360" w:lineRule="auto"/>
              <w:jc w:val="both"/>
              <w:rPr>
                <w:rFonts w:ascii="Book Antiqua" w:hAnsi="Book Antiqua"/>
              </w:rPr>
            </w:pPr>
            <w:r>
              <w:rPr>
                <w:rFonts w:ascii="Book Antiqua" w:hAnsi="Book Antiqua"/>
                <w:lang w:eastAsia="zh-CN"/>
              </w:rPr>
              <w:t>1.37</w:t>
            </w:r>
          </w:p>
        </w:tc>
        <w:tc>
          <w:tcPr>
            <w:tcW w:w="776" w:type="pct"/>
            <w:noWrap/>
            <w:tcMar>
              <w:top w:w="12" w:type="dxa"/>
              <w:left w:w="12" w:type="dxa"/>
              <w:right w:w="12" w:type="dxa"/>
            </w:tcMar>
            <w:vAlign w:val="center"/>
          </w:tcPr>
          <w:p w14:paraId="0EACE18E" w14:textId="77777777" w:rsidR="00307712" w:rsidRDefault="002F5CFA">
            <w:pPr>
              <w:spacing w:line="360" w:lineRule="auto"/>
              <w:jc w:val="both"/>
              <w:rPr>
                <w:rFonts w:ascii="Book Antiqua" w:hAnsi="Book Antiqua"/>
              </w:rPr>
            </w:pPr>
            <w:r>
              <w:rPr>
                <w:rFonts w:ascii="Book Antiqua" w:hAnsi="Book Antiqua"/>
                <w:lang w:eastAsia="zh-CN"/>
              </w:rPr>
              <w:t>1.10-1.71</w:t>
            </w:r>
          </w:p>
        </w:tc>
        <w:tc>
          <w:tcPr>
            <w:tcW w:w="553" w:type="pct"/>
            <w:noWrap/>
            <w:tcMar>
              <w:top w:w="12" w:type="dxa"/>
              <w:left w:w="12" w:type="dxa"/>
              <w:right w:w="12" w:type="dxa"/>
            </w:tcMar>
            <w:vAlign w:val="center"/>
          </w:tcPr>
          <w:p w14:paraId="1955BE0F" w14:textId="77777777" w:rsidR="00307712" w:rsidRDefault="002F5CFA">
            <w:pPr>
              <w:spacing w:line="360" w:lineRule="auto"/>
              <w:jc w:val="both"/>
              <w:rPr>
                <w:rFonts w:ascii="Book Antiqua" w:hAnsi="Book Antiqua"/>
              </w:rPr>
            </w:pPr>
            <w:r>
              <w:rPr>
                <w:rFonts w:ascii="Book Antiqua" w:hAnsi="Book Antiqua"/>
                <w:lang w:eastAsia="zh-CN"/>
              </w:rPr>
              <w:t>0.005</w:t>
            </w:r>
          </w:p>
        </w:tc>
      </w:tr>
      <w:tr w:rsidR="00307712" w14:paraId="2BA29A99" w14:textId="77777777">
        <w:trPr>
          <w:trHeight w:val="367"/>
        </w:trPr>
        <w:tc>
          <w:tcPr>
            <w:tcW w:w="1007" w:type="pct"/>
            <w:noWrap/>
            <w:tcMar>
              <w:top w:w="12" w:type="dxa"/>
              <w:left w:w="12" w:type="dxa"/>
              <w:right w:w="12" w:type="dxa"/>
            </w:tcMar>
            <w:vAlign w:val="center"/>
          </w:tcPr>
          <w:p w14:paraId="1CF6F8B1" w14:textId="77777777" w:rsidR="00307712" w:rsidRDefault="002F5CFA">
            <w:pPr>
              <w:spacing w:line="360" w:lineRule="auto"/>
              <w:jc w:val="both"/>
              <w:rPr>
                <w:rFonts w:ascii="Book Antiqua" w:hAnsi="Book Antiqua"/>
              </w:rPr>
            </w:pPr>
            <w:r>
              <w:rPr>
                <w:rFonts w:ascii="Book Antiqua" w:hAnsi="Book Antiqua"/>
                <w:lang w:eastAsia="zh-CN"/>
              </w:rPr>
              <w:t>T stage</w:t>
            </w:r>
          </w:p>
        </w:tc>
        <w:tc>
          <w:tcPr>
            <w:tcW w:w="615" w:type="pct"/>
            <w:noWrap/>
            <w:tcMar>
              <w:top w:w="12" w:type="dxa"/>
              <w:left w:w="12" w:type="dxa"/>
              <w:right w:w="12" w:type="dxa"/>
            </w:tcMar>
            <w:vAlign w:val="center"/>
          </w:tcPr>
          <w:p w14:paraId="49AF6422" w14:textId="77777777" w:rsidR="00307712" w:rsidRDefault="00307712">
            <w:pPr>
              <w:spacing w:line="360" w:lineRule="auto"/>
              <w:jc w:val="both"/>
              <w:rPr>
                <w:rFonts w:ascii="Book Antiqua" w:hAnsi="Book Antiqua"/>
              </w:rPr>
            </w:pPr>
          </w:p>
        </w:tc>
        <w:tc>
          <w:tcPr>
            <w:tcW w:w="864" w:type="pct"/>
            <w:noWrap/>
            <w:tcMar>
              <w:top w:w="12" w:type="dxa"/>
              <w:left w:w="12" w:type="dxa"/>
              <w:right w:w="12" w:type="dxa"/>
            </w:tcMar>
            <w:vAlign w:val="center"/>
          </w:tcPr>
          <w:p w14:paraId="68A15147" w14:textId="77777777" w:rsidR="00307712" w:rsidRDefault="00307712">
            <w:pPr>
              <w:spacing w:line="360" w:lineRule="auto"/>
              <w:jc w:val="both"/>
              <w:rPr>
                <w:rFonts w:ascii="Book Antiqua" w:hAnsi="Book Antiqua"/>
              </w:rPr>
            </w:pPr>
          </w:p>
        </w:tc>
        <w:tc>
          <w:tcPr>
            <w:tcW w:w="600" w:type="pct"/>
            <w:noWrap/>
            <w:tcMar>
              <w:top w:w="12" w:type="dxa"/>
              <w:left w:w="12" w:type="dxa"/>
              <w:right w:w="12" w:type="dxa"/>
            </w:tcMar>
            <w:vAlign w:val="center"/>
          </w:tcPr>
          <w:p w14:paraId="0FB80456" w14:textId="77777777" w:rsidR="00307712" w:rsidRDefault="00307712">
            <w:pPr>
              <w:spacing w:line="360" w:lineRule="auto"/>
              <w:jc w:val="both"/>
              <w:rPr>
                <w:rFonts w:ascii="Book Antiqua" w:hAnsi="Book Antiqua"/>
              </w:rPr>
            </w:pPr>
          </w:p>
        </w:tc>
        <w:tc>
          <w:tcPr>
            <w:tcW w:w="586" w:type="pct"/>
            <w:noWrap/>
            <w:tcMar>
              <w:top w:w="12" w:type="dxa"/>
              <w:left w:w="12" w:type="dxa"/>
              <w:right w:w="12" w:type="dxa"/>
            </w:tcMar>
            <w:vAlign w:val="center"/>
          </w:tcPr>
          <w:p w14:paraId="218B0E2B" w14:textId="77777777" w:rsidR="00307712" w:rsidRDefault="00307712">
            <w:pPr>
              <w:spacing w:line="360" w:lineRule="auto"/>
              <w:jc w:val="both"/>
              <w:rPr>
                <w:rFonts w:ascii="Book Antiqua" w:hAnsi="Book Antiqua"/>
              </w:rPr>
            </w:pPr>
          </w:p>
        </w:tc>
        <w:tc>
          <w:tcPr>
            <w:tcW w:w="776" w:type="pct"/>
            <w:noWrap/>
            <w:tcMar>
              <w:top w:w="12" w:type="dxa"/>
              <w:left w:w="12" w:type="dxa"/>
              <w:right w:w="12" w:type="dxa"/>
            </w:tcMar>
            <w:vAlign w:val="center"/>
          </w:tcPr>
          <w:p w14:paraId="6EAB4090" w14:textId="77777777" w:rsidR="00307712" w:rsidRDefault="00307712">
            <w:pPr>
              <w:spacing w:line="360" w:lineRule="auto"/>
              <w:jc w:val="both"/>
              <w:rPr>
                <w:rFonts w:ascii="Book Antiqua" w:hAnsi="Book Antiqua"/>
              </w:rPr>
            </w:pPr>
          </w:p>
        </w:tc>
        <w:tc>
          <w:tcPr>
            <w:tcW w:w="553" w:type="pct"/>
            <w:noWrap/>
            <w:tcMar>
              <w:top w:w="12" w:type="dxa"/>
              <w:left w:w="12" w:type="dxa"/>
              <w:right w:w="12" w:type="dxa"/>
            </w:tcMar>
            <w:vAlign w:val="center"/>
          </w:tcPr>
          <w:p w14:paraId="3AD8D650" w14:textId="77777777" w:rsidR="00307712" w:rsidRDefault="00307712">
            <w:pPr>
              <w:spacing w:line="360" w:lineRule="auto"/>
              <w:jc w:val="both"/>
              <w:rPr>
                <w:rFonts w:ascii="Book Antiqua" w:hAnsi="Book Antiqua"/>
              </w:rPr>
            </w:pPr>
          </w:p>
        </w:tc>
      </w:tr>
      <w:tr w:rsidR="00307712" w14:paraId="05D0A157" w14:textId="77777777">
        <w:trPr>
          <w:trHeight w:val="367"/>
        </w:trPr>
        <w:tc>
          <w:tcPr>
            <w:tcW w:w="1007" w:type="pct"/>
            <w:noWrap/>
            <w:tcMar>
              <w:top w:w="12" w:type="dxa"/>
              <w:left w:w="12" w:type="dxa"/>
              <w:right w:w="12" w:type="dxa"/>
            </w:tcMar>
            <w:vAlign w:val="center"/>
          </w:tcPr>
          <w:p w14:paraId="1811A9C4" w14:textId="77777777" w:rsidR="00307712" w:rsidRDefault="002F5CFA">
            <w:pPr>
              <w:spacing w:line="360" w:lineRule="auto"/>
              <w:jc w:val="both"/>
              <w:rPr>
                <w:rFonts w:ascii="Book Antiqua" w:hAnsi="Book Antiqua"/>
              </w:rPr>
            </w:pPr>
            <w:r>
              <w:rPr>
                <w:rFonts w:ascii="Book Antiqua" w:hAnsi="Book Antiqua"/>
                <w:lang w:eastAsia="zh-CN"/>
              </w:rPr>
              <w:t>T1</w:t>
            </w:r>
          </w:p>
        </w:tc>
        <w:tc>
          <w:tcPr>
            <w:tcW w:w="615" w:type="pct"/>
            <w:noWrap/>
            <w:tcMar>
              <w:top w:w="12" w:type="dxa"/>
              <w:left w:w="12" w:type="dxa"/>
              <w:right w:w="12" w:type="dxa"/>
            </w:tcMar>
            <w:vAlign w:val="center"/>
          </w:tcPr>
          <w:p w14:paraId="78AA70EF" w14:textId="77777777" w:rsidR="00307712" w:rsidRDefault="002F5CFA">
            <w:pPr>
              <w:spacing w:line="360" w:lineRule="auto"/>
              <w:jc w:val="both"/>
              <w:rPr>
                <w:rFonts w:ascii="Book Antiqua" w:hAnsi="Book Antiqua"/>
              </w:rPr>
            </w:pPr>
            <w:r>
              <w:rPr>
                <w:rFonts w:ascii="Book Antiqua" w:hAnsi="Book Antiqua"/>
                <w:lang w:eastAsia="zh-CN"/>
              </w:rPr>
              <w:t>1.69</w:t>
            </w:r>
          </w:p>
        </w:tc>
        <w:tc>
          <w:tcPr>
            <w:tcW w:w="864" w:type="pct"/>
            <w:noWrap/>
            <w:tcMar>
              <w:top w:w="12" w:type="dxa"/>
              <w:left w:w="12" w:type="dxa"/>
              <w:right w:w="12" w:type="dxa"/>
            </w:tcMar>
            <w:vAlign w:val="center"/>
          </w:tcPr>
          <w:p w14:paraId="3DBB6B86" w14:textId="77777777" w:rsidR="00307712" w:rsidRDefault="002F5CFA">
            <w:pPr>
              <w:spacing w:line="360" w:lineRule="auto"/>
              <w:jc w:val="both"/>
              <w:rPr>
                <w:rFonts w:ascii="Book Antiqua" w:hAnsi="Book Antiqua"/>
              </w:rPr>
            </w:pPr>
            <w:r>
              <w:rPr>
                <w:rFonts w:ascii="Book Antiqua" w:hAnsi="Book Antiqua"/>
                <w:lang w:eastAsia="zh-CN"/>
              </w:rPr>
              <w:t>1.47-1.95</w:t>
            </w:r>
          </w:p>
        </w:tc>
        <w:tc>
          <w:tcPr>
            <w:tcW w:w="600" w:type="pct"/>
            <w:noWrap/>
            <w:tcMar>
              <w:top w:w="12" w:type="dxa"/>
              <w:left w:w="12" w:type="dxa"/>
              <w:right w:w="12" w:type="dxa"/>
            </w:tcMar>
            <w:vAlign w:val="center"/>
          </w:tcPr>
          <w:p w14:paraId="5A18C054" w14:textId="77777777" w:rsidR="00307712" w:rsidRDefault="002F5CFA">
            <w:pPr>
              <w:spacing w:line="360" w:lineRule="auto"/>
              <w:jc w:val="both"/>
              <w:rPr>
                <w:rFonts w:ascii="Book Antiqua" w:hAnsi="Book Antiqua"/>
              </w:rPr>
            </w:pPr>
            <w:r>
              <w:rPr>
                <w:rFonts w:ascii="Book Antiqua" w:hAnsi="Book Antiqua"/>
                <w:lang w:eastAsia="zh-CN"/>
              </w:rPr>
              <w:t>&lt; 0.001</w:t>
            </w:r>
          </w:p>
        </w:tc>
        <w:tc>
          <w:tcPr>
            <w:tcW w:w="586" w:type="pct"/>
            <w:noWrap/>
            <w:tcMar>
              <w:top w:w="12" w:type="dxa"/>
              <w:left w:w="12" w:type="dxa"/>
              <w:right w:w="12" w:type="dxa"/>
            </w:tcMar>
            <w:vAlign w:val="center"/>
          </w:tcPr>
          <w:p w14:paraId="02974FC1" w14:textId="77777777" w:rsidR="00307712" w:rsidRDefault="002F5CFA">
            <w:pPr>
              <w:spacing w:line="360" w:lineRule="auto"/>
              <w:jc w:val="both"/>
              <w:rPr>
                <w:rFonts w:ascii="Book Antiqua" w:hAnsi="Book Antiqua"/>
              </w:rPr>
            </w:pPr>
            <w:r>
              <w:rPr>
                <w:rFonts w:ascii="Book Antiqua" w:hAnsi="Book Antiqua"/>
                <w:lang w:eastAsia="zh-CN"/>
              </w:rPr>
              <w:t>1.96</w:t>
            </w:r>
          </w:p>
        </w:tc>
        <w:tc>
          <w:tcPr>
            <w:tcW w:w="776" w:type="pct"/>
            <w:noWrap/>
            <w:tcMar>
              <w:top w:w="12" w:type="dxa"/>
              <w:left w:w="12" w:type="dxa"/>
              <w:right w:w="12" w:type="dxa"/>
            </w:tcMar>
            <w:vAlign w:val="center"/>
          </w:tcPr>
          <w:p w14:paraId="01DB4E8C" w14:textId="77777777" w:rsidR="00307712" w:rsidRDefault="002F5CFA">
            <w:pPr>
              <w:spacing w:line="360" w:lineRule="auto"/>
              <w:jc w:val="both"/>
              <w:rPr>
                <w:rFonts w:ascii="Book Antiqua" w:hAnsi="Book Antiqua"/>
              </w:rPr>
            </w:pPr>
            <w:r>
              <w:rPr>
                <w:rFonts w:ascii="Book Antiqua" w:hAnsi="Book Antiqua"/>
                <w:lang w:eastAsia="zh-CN"/>
              </w:rPr>
              <w:t>1.19-3.22</w:t>
            </w:r>
          </w:p>
        </w:tc>
        <w:tc>
          <w:tcPr>
            <w:tcW w:w="553" w:type="pct"/>
            <w:noWrap/>
            <w:tcMar>
              <w:top w:w="12" w:type="dxa"/>
              <w:left w:w="12" w:type="dxa"/>
              <w:right w:w="12" w:type="dxa"/>
            </w:tcMar>
            <w:vAlign w:val="center"/>
          </w:tcPr>
          <w:p w14:paraId="55610383" w14:textId="77777777" w:rsidR="00307712" w:rsidRDefault="002F5CFA">
            <w:pPr>
              <w:spacing w:line="360" w:lineRule="auto"/>
              <w:jc w:val="both"/>
              <w:rPr>
                <w:rFonts w:ascii="Book Antiqua" w:hAnsi="Book Antiqua"/>
              </w:rPr>
            </w:pPr>
            <w:r>
              <w:rPr>
                <w:rFonts w:ascii="Book Antiqua" w:hAnsi="Book Antiqua"/>
                <w:lang w:eastAsia="zh-CN"/>
              </w:rPr>
              <w:t>0.008</w:t>
            </w:r>
          </w:p>
        </w:tc>
      </w:tr>
      <w:tr w:rsidR="00307712" w14:paraId="3B4065F5" w14:textId="77777777">
        <w:trPr>
          <w:trHeight w:val="367"/>
        </w:trPr>
        <w:tc>
          <w:tcPr>
            <w:tcW w:w="1007" w:type="pct"/>
            <w:noWrap/>
            <w:tcMar>
              <w:top w:w="12" w:type="dxa"/>
              <w:left w:w="12" w:type="dxa"/>
              <w:right w:w="12" w:type="dxa"/>
            </w:tcMar>
            <w:vAlign w:val="center"/>
          </w:tcPr>
          <w:p w14:paraId="2FCA2FE4" w14:textId="77777777" w:rsidR="00307712" w:rsidRDefault="002F5CFA">
            <w:pPr>
              <w:spacing w:line="360" w:lineRule="auto"/>
              <w:jc w:val="both"/>
              <w:rPr>
                <w:rFonts w:ascii="Book Antiqua" w:hAnsi="Book Antiqua"/>
              </w:rPr>
            </w:pPr>
            <w:r>
              <w:rPr>
                <w:rFonts w:ascii="Book Antiqua" w:hAnsi="Book Antiqua"/>
                <w:lang w:eastAsia="zh-CN"/>
              </w:rPr>
              <w:t>T2</w:t>
            </w:r>
          </w:p>
        </w:tc>
        <w:tc>
          <w:tcPr>
            <w:tcW w:w="615" w:type="pct"/>
            <w:noWrap/>
            <w:tcMar>
              <w:top w:w="12" w:type="dxa"/>
              <w:left w:w="12" w:type="dxa"/>
              <w:right w:w="12" w:type="dxa"/>
            </w:tcMar>
            <w:vAlign w:val="center"/>
          </w:tcPr>
          <w:p w14:paraId="7A9C1AE3" w14:textId="77777777" w:rsidR="00307712" w:rsidRDefault="002F5CFA">
            <w:pPr>
              <w:spacing w:line="360" w:lineRule="auto"/>
              <w:jc w:val="both"/>
              <w:rPr>
                <w:rFonts w:ascii="Book Antiqua" w:hAnsi="Book Antiqua"/>
              </w:rPr>
            </w:pPr>
            <w:r>
              <w:rPr>
                <w:rFonts w:ascii="Book Antiqua" w:hAnsi="Book Antiqua"/>
                <w:lang w:eastAsia="zh-CN"/>
              </w:rPr>
              <w:t>1.42</w:t>
            </w:r>
          </w:p>
        </w:tc>
        <w:tc>
          <w:tcPr>
            <w:tcW w:w="864" w:type="pct"/>
            <w:noWrap/>
            <w:tcMar>
              <w:top w:w="12" w:type="dxa"/>
              <w:left w:w="12" w:type="dxa"/>
              <w:right w:w="12" w:type="dxa"/>
            </w:tcMar>
            <w:vAlign w:val="center"/>
          </w:tcPr>
          <w:p w14:paraId="51C0673B" w14:textId="77777777" w:rsidR="00307712" w:rsidRDefault="002F5CFA">
            <w:pPr>
              <w:spacing w:line="360" w:lineRule="auto"/>
              <w:jc w:val="both"/>
              <w:rPr>
                <w:rFonts w:ascii="Book Antiqua" w:hAnsi="Book Antiqua"/>
              </w:rPr>
            </w:pPr>
            <w:r>
              <w:rPr>
                <w:rFonts w:ascii="Book Antiqua" w:hAnsi="Book Antiqua"/>
                <w:lang w:eastAsia="zh-CN"/>
              </w:rPr>
              <w:t>1.16-1.73</w:t>
            </w:r>
          </w:p>
        </w:tc>
        <w:tc>
          <w:tcPr>
            <w:tcW w:w="600" w:type="pct"/>
            <w:noWrap/>
            <w:tcMar>
              <w:top w:w="12" w:type="dxa"/>
              <w:left w:w="12" w:type="dxa"/>
              <w:right w:w="12" w:type="dxa"/>
            </w:tcMar>
            <w:vAlign w:val="center"/>
          </w:tcPr>
          <w:p w14:paraId="5D452A82" w14:textId="77777777" w:rsidR="00307712" w:rsidRDefault="002F5CFA">
            <w:pPr>
              <w:spacing w:line="360" w:lineRule="auto"/>
              <w:jc w:val="both"/>
              <w:rPr>
                <w:rFonts w:ascii="Book Antiqua" w:hAnsi="Book Antiqua"/>
              </w:rPr>
            </w:pPr>
            <w:r>
              <w:rPr>
                <w:rFonts w:ascii="Book Antiqua" w:hAnsi="Book Antiqua"/>
                <w:lang w:eastAsia="zh-CN"/>
              </w:rPr>
              <w:t>0.001</w:t>
            </w:r>
          </w:p>
        </w:tc>
        <w:tc>
          <w:tcPr>
            <w:tcW w:w="586" w:type="pct"/>
            <w:noWrap/>
            <w:tcMar>
              <w:top w:w="12" w:type="dxa"/>
              <w:left w:w="12" w:type="dxa"/>
              <w:right w:w="12" w:type="dxa"/>
            </w:tcMar>
            <w:vAlign w:val="center"/>
          </w:tcPr>
          <w:p w14:paraId="417CA288" w14:textId="77777777" w:rsidR="00307712" w:rsidRDefault="002F5CFA">
            <w:pPr>
              <w:spacing w:line="360" w:lineRule="auto"/>
              <w:jc w:val="both"/>
              <w:rPr>
                <w:rFonts w:ascii="Book Antiqua" w:hAnsi="Book Antiqua"/>
              </w:rPr>
            </w:pPr>
            <w:r>
              <w:rPr>
                <w:rFonts w:ascii="Book Antiqua" w:hAnsi="Book Antiqua"/>
                <w:lang w:eastAsia="zh-CN"/>
              </w:rPr>
              <w:t>1.6</w:t>
            </w:r>
          </w:p>
        </w:tc>
        <w:tc>
          <w:tcPr>
            <w:tcW w:w="776" w:type="pct"/>
            <w:noWrap/>
            <w:tcMar>
              <w:top w:w="12" w:type="dxa"/>
              <w:left w:w="12" w:type="dxa"/>
              <w:right w:w="12" w:type="dxa"/>
            </w:tcMar>
            <w:vAlign w:val="center"/>
          </w:tcPr>
          <w:p w14:paraId="6574050F" w14:textId="77777777" w:rsidR="00307712" w:rsidRDefault="002F5CFA">
            <w:pPr>
              <w:spacing w:line="360" w:lineRule="auto"/>
              <w:jc w:val="both"/>
              <w:rPr>
                <w:rFonts w:ascii="Book Antiqua" w:hAnsi="Book Antiqua"/>
              </w:rPr>
            </w:pPr>
            <w:r>
              <w:rPr>
                <w:rFonts w:ascii="Book Antiqua" w:hAnsi="Book Antiqua"/>
                <w:lang w:eastAsia="zh-CN"/>
              </w:rPr>
              <w:t>1.18-2.16</w:t>
            </w:r>
          </w:p>
        </w:tc>
        <w:tc>
          <w:tcPr>
            <w:tcW w:w="553" w:type="pct"/>
            <w:noWrap/>
            <w:tcMar>
              <w:top w:w="12" w:type="dxa"/>
              <w:left w:w="12" w:type="dxa"/>
              <w:right w:w="12" w:type="dxa"/>
            </w:tcMar>
            <w:vAlign w:val="center"/>
          </w:tcPr>
          <w:p w14:paraId="2EF2FF7F" w14:textId="77777777" w:rsidR="00307712" w:rsidRDefault="002F5CFA">
            <w:pPr>
              <w:spacing w:line="360" w:lineRule="auto"/>
              <w:jc w:val="both"/>
              <w:rPr>
                <w:rFonts w:ascii="Book Antiqua" w:hAnsi="Book Antiqua"/>
              </w:rPr>
            </w:pPr>
            <w:r>
              <w:rPr>
                <w:rFonts w:ascii="Book Antiqua" w:hAnsi="Book Antiqua"/>
                <w:lang w:eastAsia="zh-CN"/>
              </w:rPr>
              <w:t>0.003</w:t>
            </w:r>
          </w:p>
        </w:tc>
      </w:tr>
      <w:tr w:rsidR="00307712" w14:paraId="3C7FB55A" w14:textId="77777777">
        <w:trPr>
          <w:trHeight w:val="367"/>
        </w:trPr>
        <w:tc>
          <w:tcPr>
            <w:tcW w:w="1007" w:type="pct"/>
            <w:noWrap/>
            <w:tcMar>
              <w:top w:w="12" w:type="dxa"/>
              <w:left w:w="12" w:type="dxa"/>
              <w:right w:w="12" w:type="dxa"/>
            </w:tcMar>
            <w:vAlign w:val="center"/>
          </w:tcPr>
          <w:p w14:paraId="30943209" w14:textId="77777777" w:rsidR="00307712" w:rsidRDefault="002F5CFA">
            <w:pPr>
              <w:spacing w:line="360" w:lineRule="auto"/>
              <w:jc w:val="both"/>
              <w:rPr>
                <w:rFonts w:ascii="Book Antiqua" w:hAnsi="Book Antiqua"/>
              </w:rPr>
            </w:pPr>
            <w:r>
              <w:rPr>
                <w:rFonts w:ascii="Book Antiqua" w:hAnsi="Book Antiqua"/>
                <w:lang w:eastAsia="zh-CN"/>
              </w:rPr>
              <w:t>T3</w:t>
            </w:r>
          </w:p>
        </w:tc>
        <w:tc>
          <w:tcPr>
            <w:tcW w:w="615" w:type="pct"/>
            <w:noWrap/>
            <w:tcMar>
              <w:top w:w="12" w:type="dxa"/>
              <w:left w:w="12" w:type="dxa"/>
              <w:right w:w="12" w:type="dxa"/>
            </w:tcMar>
            <w:vAlign w:val="center"/>
          </w:tcPr>
          <w:p w14:paraId="4050486E" w14:textId="77777777" w:rsidR="00307712" w:rsidRDefault="002F5CFA">
            <w:pPr>
              <w:spacing w:line="360" w:lineRule="auto"/>
              <w:jc w:val="both"/>
              <w:rPr>
                <w:rFonts w:ascii="Book Antiqua" w:hAnsi="Book Antiqua"/>
              </w:rPr>
            </w:pPr>
            <w:r>
              <w:rPr>
                <w:rFonts w:ascii="Book Antiqua" w:hAnsi="Book Antiqua"/>
                <w:lang w:eastAsia="zh-CN"/>
              </w:rPr>
              <w:t>1.63</w:t>
            </w:r>
          </w:p>
        </w:tc>
        <w:tc>
          <w:tcPr>
            <w:tcW w:w="864" w:type="pct"/>
            <w:noWrap/>
            <w:tcMar>
              <w:top w:w="12" w:type="dxa"/>
              <w:left w:w="12" w:type="dxa"/>
              <w:right w:w="12" w:type="dxa"/>
            </w:tcMar>
            <w:vAlign w:val="center"/>
          </w:tcPr>
          <w:p w14:paraId="62F77089" w14:textId="77777777" w:rsidR="00307712" w:rsidRDefault="002F5CFA">
            <w:pPr>
              <w:spacing w:line="360" w:lineRule="auto"/>
              <w:jc w:val="both"/>
              <w:rPr>
                <w:rFonts w:ascii="Book Antiqua" w:hAnsi="Book Antiqua"/>
              </w:rPr>
            </w:pPr>
            <w:r>
              <w:rPr>
                <w:rFonts w:ascii="Book Antiqua" w:hAnsi="Book Antiqua"/>
                <w:lang w:eastAsia="zh-CN"/>
              </w:rPr>
              <w:t>1.56-1.80</w:t>
            </w:r>
          </w:p>
        </w:tc>
        <w:tc>
          <w:tcPr>
            <w:tcW w:w="600" w:type="pct"/>
            <w:noWrap/>
            <w:tcMar>
              <w:top w:w="12" w:type="dxa"/>
              <w:left w:w="12" w:type="dxa"/>
              <w:right w:w="12" w:type="dxa"/>
            </w:tcMar>
            <w:vAlign w:val="center"/>
          </w:tcPr>
          <w:p w14:paraId="49A52A09" w14:textId="77777777" w:rsidR="00307712" w:rsidRDefault="002F5CFA">
            <w:pPr>
              <w:spacing w:line="360" w:lineRule="auto"/>
              <w:jc w:val="both"/>
              <w:rPr>
                <w:rFonts w:ascii="Book Antiqua" w:hAnsi="Book Antiqua"/>
              </w:rPr>
            </w:pPr>
            <w:r>
              <w:rPr>
                <w:rFonts w:ascii="Book Antiqua" w:hAnsi="Book Antiqua"/>
                <w:lang w:eastAsia="zh-CN"/>
              </w:rPr>
              <w:t>&lt; 0.001</w:t>
            </w:r>
          </w:p>
        </w:tc>
        <w:tc>
          <w:tcPr>
            <w:tcW w:w="586" w:type="pct"/>
            <w:noWrap/>
            <w:tcMar>
              <w:top w:w="12" w:type="dxa"/>
              <w:left w:w="12" w:type="dxa"/>
              <w:right w:w="12" w:type="dxa"/>
            </w:tcMar>
            <w:vAlign w:val="center"/>
          </w:tcPr>
          <w:p w14:paraId="604A752F" w14:textId="77777777" w:rsidR="00307712" w:rsidRDefault="002F5CFA">
            <w:pPr>
              <w:spacing w:line="360" w:lineRule="auto"/>
              <w:jc w:val="both"/>
              <w:rPr>
                <w:rFonts w:ascii="Book Antiqua" w:hAnsi="Book Antiqua"/>
              </w:rPr>
            </w:pPr>
            <w:r>
              <w:rPr>
                <w:rFonts w:ascii="Book Antiqua" w:hAnsi="Book Antiqua"/>
                <w:lang w:eastAsia="zh-CN"/>
              </w:rPr>
              <w:t>1.653</w:t>
            </w:r>
          </w:p>
        </w:tc>
        <w:tc>
          <w:tcPr>
            <w:tcW w:w="776" w:type="pct"/>
            <w:noWrap/>
            <w:tcMar>
              <w:top w:w="12" w:type="dxa"/>
              <w:left w:w="12" w:type="dxa"/>
              <w:right w:w="12" w:type="dxa"/>
            </w:tcMar>
            <w:vAlign w:val="center"/>
          </w:tcPr>
          <w:p w14:paraId="237E64B7" w14:textId="77777777" w:rsidR="00307712" w:rsidRDefault="002F5CFA">
            <w:pPr>
              <w:spacing w:line="360" w:lineRule="auto"/>
              <w:jc w:val="both"/>
              <w:rPr>
                <w:rFonts w:ascii="Book Antiqua" w:hAnsi="Book Antiqua"/>
              </w:rPr>
            </w:pPr>
            <w:r>
              <w:rPr>
                <w:rFonts w:ascii="Book Antiqua" w:hAnsi="Book Antiqua"/>
                <w:lang w:eastAsia="zh-CN"/>
              </w:rPr>
              <w:t>1.48-1.85</w:t>
            </w:r>
          </w:p>
        </w:tc>
        <w:tc>
          <w:tcPr>
            <w:tcW w:w="553" w:type="pct"/>
            <w:noWrap/>
            <w:tcMar>
              <w:top w:w="12" w:type="dxa"/>
              <w:left w:w="12" w:type="dxa"/>
              <w:right w:w="12" w:type="dxa"/>
            </w:tcMar>
            <w:vAlign w:val="center"/>
          </w:tcPr>
          <w:p w14:paraId="42EA95C0" w14:textId="77777777" w:rsidR="00307712" w:rsidRDefault="002F5CFA">
            <w:pPr>
              <w:spacing w:line="360" w:lineRule="auto"/>
              <w:jc w:val="both"/>
              <w:rPr>
                <w:rFonts w:ascii="Book Antiqua" w:hAnsi="Book Antiqua"/>
              </w:rPr>
            </w:pPr>
            <w:r>
              <w:rPr>
                <w:rFonts w:ascii="Book Antiqua" w:hAnsi="Book Antiqua"/>
                <w:lang w:eastAsia="zh-CN"/>
              </w:rPr>
              <w:t>&lt; 0.001</w:t>
            </w:r>
          </w:p>
        </w:tc>
      </w:tr>
      <w:tr w:rsidR="00307712" w14:paraId="3BF2BCB8" w14:textId="77777777">
        <w:trPr>
          <w:trHeight w:val="367"/>
        </w:trPr>
        <w:tc>
          <w:tcPr>
            <w:tcW w:w="1007" w:type="pct"/>
            <w:noWrap/>
            <w:tcMar>
              <w:top w:w="12" w:type="dxa"/>
              <w:left w:w="12" w:type="dxa"/>
              <w:right w:w="12" w:type="dxa"/>
            </w:tcMar>
            <w:vAlign w:val="center"/>
          </w:tcPr>
          <w:p w14:paraId="0A5D05EE" w14:textId="77777777" w:rsidR="00307712" w:rsidRDefault="002F5CFA">
            <w:pPr>
              <w:spacing w:line="360" w:lineRule="auto"/>
              <w:jc w:val="both"/>
              <w:rPr>
                <w:rFonts w:ascii="Book Antiqua" w:hAnsi="Book Antiqua"/>
              </w:rPr>
            </w:pPr>
            <w:r>
              <w:rPr>
                <w:rFonts w:ascii="Book Antiqua" w:hAnsi="Book Antiqua"/>
                <w:lang w:eastAsia="zh-CN"/>
              </w:rPr>
              <w:t>T4a</w:t>
            </w:r>
          </w:p>
        </w:tc>
        <w:tc>
          <w:tcPr>
            <w:tcW w:w="615" w:type="pct"/>
            <w:noWrap/>
            <w:tcMar>
              <w:top w:w="12" w:type="dxa"/>
              <w:left w:w="12" w:type="dxa"/>
              <w:right w:w="12" w:type="dxa"/>
            </w:tcMar>
            <w:vAlign w:val="center"/>
          </w:tcPr>
          <w:p w14:paraId="2DB932D6" w14:textId="77777777" w:rsidR="00307712" w:rsidRDefault="002F5CFA">
            <w:pPr>
              <w:spacing w:line="360" w:lineRule="auto"/>
              <w:jc w:val="both"/>
              <w:rPr>
                <w:rFonts w:ascii="Book Antiqua" w:hAnsi="Book Antiqua"/>
              </w:rPr>
            </w:pPr>
            <w:r>
              <w:rPr>
                <w:rFonts w:ascii="Book Antiqua" w:hAnsi="Book Antiqua"/>
                <w:lang w:eastAsia="zh-CN"/>
              </w:rPr>
              <w:t>1.51</w:t>
            </w:r>
          </w:p>
        </w:tc>
        <w:tc>
          <w:tcPr>
            <w:tcW w:w="864" w:type="pct"/>
            <w:noWrap/>
            <w:tcMar>
              <w:top w:w="12" w:type="dxa"/>
              <w:left w:w="12" w:type="dxa"/>
              <w:right w:w="12" w:type="dxa"/>
            </w:tcMar>
            <w:vAlign w:val="center"/>
          </w:tcPr>
          <w:p w14:paraId="34DFF823" w14:textId="77777777" w:rsidR="00307712" w:rsidRDefault="002F5CFA">
            <w:pPr>
              <w:spacing w:line="360" w:lineRule="auto"/>
              <w:jc w:val="both"/>
              <w:rPr>
                <w:rFonts w:ascii="Book Antiqua" w:hAnsi="Book Antiqua"/>
              </w:rPr>
            </w:pPr>
            <w:r>
              <w:rPr>
                <w:rFonts w:ascii="Book Antiqua" w:hAnsi="Book Antiqua"/>
                <w:lang w:eastAsia="zh-CN"/>
              </w:rPr>
              <w:t>1.18-1.94</w:t>
            </w:r>
          </w:p>
        </w:tc>
        <w:tc>
          <w:tcPr>
            <w:tcW w:w="600" w:type="pct"/>
            <w:noWrap/>
            <w:tcMar>
              <w:top w:w="12" w:type="dxa"/>
              <w:left w:w="12" w:type="dxa"/>
              <w:right w:w="12" w:type="dxa"/>
            </w:tcMar>
            <w:vAlign w:val="center"/>
          </w:tcPr>
          <w:p w14:paraId="0F3F19A1" w14:textId="77777777" w:rsidR="00307712" w:rsidRDefault="002F5CFA">
            <w:pPr>
              <w:spacing w:line="360" w:lineRule="auto"/>
              <w:jc w:val="both"/>
              <w:rPr>
                <w:rFonts w:ascii="Book Antiqua" w:hAnsi="Book Antiqua"/>
              </w:rPr>
            </w:pPr>
            <w:r>
              <w:rPr>
                <w:rFonts w:ascii="Book Antiqua" w:hAnsi="Book Antiqua"/>
                <w:lang w:eastAsia="zh-CN"/>
              </w:rPr>
              <w:t>0.001</w:t>
            </w:r>
          </w:p>
        </w:tc>
        <w:tc>
          <w:tcPr>
            <w:tcW w:w="586" w:type="pct"/>
            <w:noWrap/>
            <w:tcMar>
              <w:top w:w="12" w:type="dxa"/>
              <w:left w:w="12" w:type="dxa"/>
              <w:right w:w="12" w:type="dxa"/>
            </w:tcMar>
            <w:vAlign w:val="center"/>
          </w:tcPr>
          <w:p w14:paraId="02C6F0D6" w14:textId="77777777" w:rsidR="00307712" w:rsidRDefault="002F5CFA">
            <w:pPr>
              <w:spacing w:line="360" w:lineRule="auto"/>
              <w:jc w:val="both"/>
              <w:rPr>
                <w:rFonts w:ascii="Book Antiqua" w:hAnsi="Book Antiqua"/>
              </w:rPr>
            </w:pPr>
            <w:r>
              <w:rPr>
                <w:rFonts w:ascii="Book Antiqua" w:hAnsi="Book Antiqua"/>
                <w:lang w:eastAsia="zh-CN"/>
              </w:rPr>
              <w:t>1.64</w:t>
            </w:r>
          </w:p>
        </w:tc>
        <w:tc>
          <w:tcPr>
            <w:tcW w:w="776" w:type="pct"/>
            <w:noWrap/>
            <w:tcMar>
              <w:top w:w="12" w:type="dxa"/>
              <w:left w:w="12" w:type="dxa"/>
              <w:right w:w="12" w:type="dxa"/>
            </w:tcMar>
            <w:vAlign w:val="center"/>
          </w:tcPr>
          <w:p w14:paraId="2511EFD3" w14:textId="77777777" w:rsidR="00307712" w:rsidRDefault="002F5CFA">
            <w:pPr>
              <w:spacing w:line="360" w:lineRule="auto"/>
              <w:jc w:val="both"/>
              <w:rPr>
                <w:rFonts w:ascii="Book Antiqua" w:hAnsi="Book Antiqua"/>
              </w:rPr>
            </w:pPr>
            <w:r>
              <w:rPr>
                <w:rFonts w:ascii="Book Antiqua" w:hAnsi="Book Antiqua"/>
                <w:lang w:eastAsia="zh-CN"/>
              </w:rPr>
              <w:t>1.12-2.40</w:t>
            </w:r>
          </w:p>
        </w:tc>
        <w:tc>
          <w:tcPr>
            <w:tcW w:w="553" w:type="pct"/>
            <w:noWrap/>
            <w:tcMar>
              <w:top w:w="12" w:type="dxa"/>
              <w:left w:w="12" w:type="dxa"/>
              <w:right w:w="12" w:type="dxa"/>
            </w:tcMar>
            <w:vAlign w:val="center"/>
          </w:tcPr>
          <w:p w14:paraId="3C2A4054" w14:textId="77777777" w:rsidR="00307712" w:rsidRDefault="002F5CFA">
            <w:pPr>
              <w:spacing w:line="360" w:lineRule="auto"/>
              <w:jc w:val="both"/>
              <w:rPr>
                <w:rFonts w:ascii="Book Antiqua" w:hAnsi="Book Antiqua"/>
              </w:rPr>
            </w:pPr>
            <w:r>
              <w:rPr>
                <w:rFonts w:ascii="Book Antiqua" w:hAnsi="Book Antiqua"/>
                <w:lang w:eastAsia="zh-CN"/>
              </w:rPr>
              <w:t>0.011</w:t>
            </w:r>
          </w:p>
        </w:tc>
      </w:tr>
      <w:tr w:rsidR="00307712" w14:paraId="637FC08B" w14:textId="77777777">
        <w:trPr>
          <w:trHeight w:val="367"/>
        </w:trPr>
        <w:tc>
          <w:tcPr>
            <w:tcW w:w="1007" w:type="pct"/>
            <w:noWrap/>
            <w:tcMar>
              <w:top w:w="12" w:type="dxa"/>
              <w:left w:w="12" w:type="dxa"/>
              <w:right w:w="12" w:type="dxa"/>
            </w:tcMar>
            <w:vAlign w:val="center"/>
          </w:tcPr>
          <w:p w14:paraId="6A3EAF64" w14:textId="77777777" w:rsidR="00307712" w:rsidRDefault="002F5CFA">
            <w:pPr>
              <w:spacing w:line="360" w:lineRule="auto"/>
              <w:jc w:val="both"/>
              <w:rPr>
                <w:rFonts w:ascii="Book Antiqua" w:hAnsi="Book Antiqua"/>
              </w:rPr>
            </w:pPr>
            <w:r>
              <w:rPr>
                <w:rFonts w:ascii="Book Antiqua" w:hAnsi="Book Antiqua"/>
                <w:lang w:eastAsia="zh-CN"/>
              </w:rPr>
              <w:t>T4b</w:t>
            </w:r>
          </w:p>
        </w:tc>
        <w:tc>
          <w:tcPr>
            <w:tcW w:w="615" w:type="pct"/>
            <w:noWrap/>
            <w:tcMar>
              <w:top w:w="12" w:type="dxa"/>
              <w:left w:w="12" w:type="dxa"/>
              <w:right w:w="12" w:type="dxa"/>
            </w:tcMar>
            <w:vAlign w:val="center"/>
          </w:tcPr>
          <w:p w14:paraId="01DB7349" w14:textId="77777777" w:rsidR="00307712" w:rsidRDefault="002F5CFA">
            <w:pPr>
              <w:spacing w:line="360" w:lineRule="auto"/>
              <w:jc w:val="both"/>
              <w:rPr>
                <w:rFonts w:ascii="Book Antiqua" w:hAnsi="Book Antiqua"/>
              </w:rPr>
            </w:pPr>
            <w:r>
              <w:rPr>
                <w:rFonts w:ascii="Book Antiqua" w:hAnsi="Book Antiqua"/>
                <w:lang w:eastAsia="zh-CN"/>
              </w:rPr>
              <w:t>1.22</w:t>
            </w:r>
          </w:p>
        </w:tc>
        <w:tc>
          <w:tcPr>
            <w:tcW w:w="864" w:type="pct"/>
            <w:noWrap/>
            <w:tcMar>
              <w:top w:w="12" w:type="dxa"/>
              <w:left w:w="12" w:type="dxa"/>
              <w:right w:w="12" w:type="dxa"/>
            </w:tcMar>
            <w:vAlign w:val="center"/>
          </w:tcPr>
          <w:p w14:paraId="5AE276D5" w14:textId="77777777" w:rsidR="00307712" w:rsidRDefault="002F5CFA">
            <w:pPr>
              <w:spacing w:line="360" w:lineRule="auto"/>
              <w:jc w:val="both"/>
              <w:rPr>
                <w:rFonts w:ascii="Book Antiqua" w:hAnsi="Book Antiqua"/>
              </w:rPr>
            </w:pPr>
            <w:r>
              <w:rPr>
                <w:rFonts w:ascii="Book Antiqua" w:hAnsi="Book Antiqua"/>
                <w:lang w:eastAsia="zh-CN"/>
              </w:rPr>
              <w:t>0.97-1.53</w:t>
            </w:r>
          </w:p>
        </w:tc>
        <w:tc>
          <w:tcPr>
            <w:tcW w:w="600" w:type="pct"/>
            <w:noWrap/>
            <w:tcMar>
              <w:top w:w="12" w:type="dxa"/>
              <w:left w:w="12" w:type="dxa"/>
              <w:right w:w="12" w:type="dxa"/>
            </w:tcMar>
            <w:vAlign w:val="center"/>
          </w:tcPr>
          <w:p w14:paraId="3CF5B5E1" w14:textId="77777777" w:rsidR="00307712" w:rsidRDefault="002F5CFA">
            <w:pPr>
              <w:spacing w:line="360" w:lineRule="auto"/>
              <w:jc w:val="both"/>
              <w:rPr>
                <w:rFonts w:ascii="Book Antiqua" w:hAnsi="Book Antiqua"/>
              </w:rPr>
            </w:pPr>
            <w:r>
              <w:rPr>
                <w:rFonts w:ascii="Book Antiqua" w:hAnsi="Book Antiqua"/>
                <w:lang w:eastAsia="zh-CN"/>
              </w:rPr>
              <w:t>0.084</w:t>
            </w:r>
          </w:p>
        </w:tc>
        <w:tc>
          <w:tcPr>
            <w:tcW w:w="586" w:type="pct"/>
            <w:noWrap/>
            <w:tcMar>
              <w:top w:w="12" w:type="dxa"/>
              <w:left w:w="12" w:type="dxa"/>
              <w:right w:w="12" w:type="dxa"/>
            </w:tcMar>
            <w:vAlign w:val="center"/>
          </w:tcPr>
          <w:p w14:paraId="394F43D1" w14:textId="77777777" w:rsidR="00307712" w:rsidRDefault="002F5CFA">
            <w:pPr>
              <w:spacing w:line="360" w:lineRule="auto"/>
              <w:jc w:val="both"/>
              <w:rPr>
                <w:rFonts w:ascii="Book Antiqua" w:hAnsi="Book Antiqua"/>
              </w:rPr>
            </w:pPr>
            <w:r>
              <w:rPr>
                <w:rFonts w:ascii="Book Antiqua" w:hAnsi="Book Antiqua"/>
                <w:lang w:eastAsia="zh-CN"/>
              </w:rPr>
              <w:t>1.52</w:t>
            </w:r>
          </w:p>
        </w:tc>
        <w:tc>
          <w:tcPr>
            <w:tcW w:w="776" w:type="pct"/>
            <w:noWrap/>
            <w:tcMar>
              <w:top w:w="12" w:type="dxa"/>
              <w:left w:w="12" w:type="dxa"/>
              <w:right w:w="12" w:type="dxa"/>
            </w:tcMar>
            <w:vAlign w:val="center"/>
          </w:tcPr>
          <w:p w14:paraId="30E982EA" w14:textId="77777777" w:rsidR="00307712" w:rsidRDefault="002F5CFA">
            <w:pPr>
              <w:spacing w:line="360" w:lineRule="auto"/>
              <w:jc w:val="both"/>
              <w:rPr>
                <w:rFonts w:ascii="Book Antiqua" w:hAnsi="Book Antiqua"/>
              </w:rPr>
            </w:pPr>
            <w:r>
              <w:rPr>
                <w:rFonts w:ascii="Book Antiqua" w:hAnsi="Book Antiqua"/>
                <w:lang w:eastAsia="zh-CN"/>
              </w:rPr>
              <w:t>1.04-2.21</w:t>
            </w:r>
          </w:p>
        </w:tc>
        <w:tc>
          <w:tcPr>
            <w:tcW w:w="553" w:type="pct"/>
            <w:noWrap/>
            <w:tcMar>
              <w:top w:w="12" w:type="dxa"/>
              <w:left w:w="12" w:type="dxa"/>
              <w:right w:w="12" w:type="dxa"/>
            </w:tcMar>
            <w:vAlign w:val="center"/>
          </w:tcPr>
          <w:p w14:paraId="09502A9F" w14:textId="77777777" w:rsidR="00307712" w:rsidRDefault="002F5CFA">
            <w:pPr>
              <w:spacing w:line="360" w:lineRule="auto"/>
              <w:jc w:val="both"/>
              <w:rPr>
                <w:rFonts w:ascii="Book Antiqua" w:hAnsi="Book Antiqua"/>
              </w:rPr>
            </w:pPr>
            <w:r>
              <w:rPr>
                <w:rFonts w:ascii="Book Antiqua" w:hAnsi="Book Antiqua"/>
                <w:lang w:eastAsia="zh-CN"/>
              </w:rPr>
              <w:t>0.03</w:t>
            </w:r>
          </w:p>
        </w:tc>
      </w:tr>
      <w:tr w:rsidR="00307712" w14:paraId="2250AB3E" w14:textId="77777777">
        <w:trPr>
          <w:trHeight w:val="367"/>
        </w:trPr>
        <w:tc>
          <w:tcPr>
            <w:tcW w:w="1007" w:type="pct"/>
            <w:noWrap/>
            <w:tcMar>
              <w:top w:w="12" w:type="dxa"/>
              <w:left w:w="12" w:type="dxa"/>
              <w:right w:w="12" w:type="dxa"/>
            </w:tcMar>
            <w:vAlign w:val="center"/>
          </w:tcPr>
          <w:p w14:paraId="370A89D6" w14:textId="77777777" w:rsidR="00307712" w:rsidRDefault="002F5CFA">
            <w:pPr>
              <w:spacing w:line="360" w:lineRule="auto"/>
              <w:jc w:val="both"/>
              <w:rPr>
                <w:rFonts w:ascii="Book Antiqua" w:hAnsi="Book Antiqua"/>
              </w:rPr>
            </w:pPr>
            <w:r>
              <w:rPr>
                <w:rFonts w:ascii="Book Antiqua" w:hAnsi="Book Antiqua"/>
                <w:lang w:eastAsia="zh-CN"/>
              </w:rPr>
              <w:t>TNM stage</w:t>
            </w:r>
          </w:p>
        </w:tc>
        <w:tc>
          <w:tcPr>
            <w:tcW w:w="615" w:type="pct"/>
            <w:noWrap/>
            <w:tcMar>
              <w:top w:w="12" w:type="dxa"/>
              <w:left w:w="12" w:type="dxa"/>
              <w:right w:w="12" w:type="dxa"/>
            </w:tcMar>
            <w:vAlign w:val="center"/>
          </w:tcPr>
          <w:p w14:paraId="2A569B74" w14:textId="77777777" w:rsidR="00307712" w:rsidRDefault="00307712">
            <w:pPr>
              <w:spacing w:line="360" w:lineRule="auto"/>
              <w:jc w:val="both"/>
              <w:rPr>
                <w:rFonts w:ascii="Book Antiqua" w:hAnsi="Book Antiqua"/>
              </w:rPr>
            </w:pPr>
          </w:p>
        </w:tc>
        <w:tc>
          <w:tcPr>
            <w:tcW w:w="864" w:type="pct"/>
            <w:noWrap/>
            <w:tcMar>
              <w:top w:w="12" w:type="dxa"/>
              <w:left w:w="12" w:type="dxa"/>
              <w:right w:w="12" w:type="dxa"/>
            </w:tcMar>
            <w:vAlign w:val="center"/>
          </w:tcPr>
          <w:p w14:paraId="57967A45" w14:textId="77777777" w:rsidR="00307712" w:rsidRDefault="00307712">
            <w:pPr>
              <w:spacing w:line="360" w:lineRule="auto"/>
              <w:jc w:val="both"/>
              <w:rPr>
                <w:rFonts w:ascii="Book Antiqua" w:hAnsi="Book Antiqua"/>
              </w:rPr>
            </w:pPr>
          </w:p>
        </w:tc>
        <w:tc>
          <w:tcPr>
            <w:tcW w:w="600" w:type="pct"/>
            <w:noWrap/>
            <w:tcMar>
              <w:top w:w="12" w:type="dxa"/>
              <w:left w:w="12" w:type="dxa"/>
              <w:right w:w="12" w:type="dxa"/>
            </w:tcMar>
            <w:vAlign w:val="center"/>
          </w:tcPr>
          <w:p w14:paraId="42DD8DB2" w14:textId="77777777" w:rsidR="00307712" w:rsidRDefault="00307712">
            <w:pPr>
              <w:spacing w:line="360" w:lineRule="auto"/>
              <w:jc w:val="both"/>
              <w:rPr>
                <w:rFonts w:ascii="Book Antiqua" w:hAnsi="Book Antiqua"/>
              </w:rPr>
            </w:pPr>
          </w:p>
        </w:tc>
        <w:tc>
          <w:tcPr>
            <w:tcW w:w="586" w:type="pct"/>
            <w:noWrap/>
            <w:tcMar>
              <w:top w:w="12" w:type="dxa"/>
              <w:left w:w="12" w:type="dxa"/>
              <w:right w:w="12" w:type="dxa"/>
            </w:tcMar>
            <w:vAlign w:val="center"/>
          </w:tcPr>
          <w:p w14:paraId="4891BD54" w14:textId="77777777" w:rsidR="00307712" w:rsidRDefault="00307712">
            <w:pPr>
              <w:spacing w:line="360" w:lineRule="auto"/>
              <w:jc w:val="both"/>
              <w:rPr>
                <w:rFonts w:ascii="Book Antiqua" w:hAnsi="Book Antiqua"/>
              </w:rPr>
            </w:pPr>
          </w:p>
        </w:tc>
        <w:tc>
          <w:tcPr>
            <w:tcW w:w="776" w:type="pct"/>
            <w:noWrap/>
            <w:tcMar>
              <w:top w:w="12" w:type="dxa"/>
              <w:left w:w="12" w:type="dxa"/>
              <w:right w:w="12" w:type="dxa"/>
            </w:tcMar>
            <w:vAlign w:val="center"/>
          </w:tcPr>
          <w:p w14:paraId="1A192D4A" w14:textId="77777777" w:rsidR="00307712" w:rsidRDefault="00307712">
            <w:pPr>
              <w:spacing w:line="360" w:lineRule="auto"/>
              <w:jc w:val="both"/>
              <w:rPr>
                <w:rFonts w:ascii="Book Antiqua" w:hAnsi="Book Antiqua"/>
              </w:rPr>
            </w:pPr>
          </w:p>
        </w:tc>
        <w:tc>
          <w:tcPr>
            <w:tcW w:w="553" w:type="pct"/>
            <w:noWrap/>
            <w:tcMar>
              <w:top w:w="12" w:type="dxa"/>
              <w:left w:w="12" w:type="dxa"/>
              <w:right w:w="12" w:type="dxa"/>
            </w:tcMar>
            <w:vAlign w:val="center"/>
          </w:tcPr>
          <w:p w14:paraId="52EB2754" w14:textId="77777777" w:rsidR="00307712" w:rsidRDefault="00307712">
            <w:pPr>
              <w:spacing w:line="360" w:lineRule="auto"/>
              <w:jc w:val="both"/>
              <w:rPr>
                <w:rFonts w:ascii="Book Antiqua" w:hAnsi="Book Antiqua"/>
              </w:rPr>
            </w:pPr>
          </w:p>
        </w:tc>
      </w:tr>
      <w:tr w:rsidR="00307712" w14:paraId="3A656DAA" w14:textId="77777777">
        <w:trPr>
          <w:trHeight w:val="367"/>
        </w:trPr>
        <w:tc>
          <w:tcPr>
            <w:tcW w:w="1007" w:type="pct"/>
            <w:noWrap/>
            <w:tcMar>
              <w:top w:w="12" w:type="dxa"/>
              <w:left w:w="12" w:type="dxa"/>
              <w:right w:w="12" w:type="dxa"/>
            </w:tcMar>
            <w:vAlign w:val="center"/>
          </w:tcPr>
          <w:p w14:paraId="0BC62851" w14:textId="77777777" w:rsidR="00307712" w:rsidRDefault="002F5CFA">
            <w:pPr>
              <w:spacing w:line="360" w:lineRule="auto"/>
              <w:jc w:val="both"/>
              <w:rPr>
                <w:rFonts w:ascii="Book Antiqua" w:hAnsi="Book Antiqua"/>
              </w:rPr>
            </w:pPr>
            <w:r>
              <w:rPr>
                <w:rFonts w:ascii="Book Antiqua" w:hAnsi="Book Antiqua"/>
                <w:lang w:eastAsia="zh-CN"/>
              </w:rPr>
              <w:t>I</w:t>
            </w:r>
          </w:p>
        </w:tc>
        <w:tc>
          <w:tcPr>
            <w:tcW w:w="615" w:type="pct"/>
            <w:noWrap/>
            <w:tcMar>
              <w:top w:w="12" w:type="dxa"/>
              <w:left w:w="12" w:type="dxa"/>
              <w:right w:w="12" w:type="dxa"/>
            </w:tcMar>
            <w:vAlign w:val="center"/>
          </w:tcPr>
          <w:p w14:paraId="4C056725" w14:textId="77777777" w:rsidR="00307712" w:rsidRDefault="002F5CFA">
            <w:pPr>
              <w:spacing w:line="360" w:lineRule="auto"/>
              <w:jc w:val="both"/>
              <w:rPr>
                <w:rFonts w:ascii="Book Antiqua" w:hAnsi="Book Antiqua"/>
              </w:rPr>
            </w:pPr>
            <w:r>
              <w:rPr>
                <w:rFonts w:ascii="Book Antiqua" w:hAnsi="Book Antiqua"/>
                <w:lang w:eastAsia="zh-CN"/>
              </w:rPr>
              <w:t>1.68</w:t>
            </w:r>
          </w:p>
        </w:tc>
        <w:tc>
          <w:tcPr>
            <w:tcW w:w="864" w:type="pct"/>
            <w:noWrap/>
            <w:tcMar>
              <w:top w:w="12" w:type="dxa"/>
              <w:left w:w="12" w:type="dxa"/>
              <w:right w:w="12" w:type="dxa"/>
            </w:tcMar>
            <w:vAlign w:val="center"/>
          </w:tcPr>
          <w:p w14:paraId="0652C75E" w14:textId="77777777" w:rsidR="00307712" w:rsidRDefault="002F5CFA">
            <w:pPr>
              <w:spacing w:line="360" w:lineRule="auto"/>
              <w:jc w:val="both"/>
              <w:rPr>
                <w:rFonts w:ascii="Book Antiqua" w:hAnsi="Book Antiqua"/>
              </w:rPr>
            </w:pPr>
            <w:r>
              <w:rPr>
                <w:rFonts w:ascii="Book Antiqua" w:hAnsi="Book Antiqua"/>
                <w:lang w:eastAsia="zh-CN"/>
              </w:rPr>
              <w:t>1.54-1.87</w:t>
            </w:r>
          </w:p>
        </w:tc>
        <w:tc>
          <w:tcPr>
            <w:tcW w:w="600" w:type="pct"/>
            <w:noWrap/>
            <w:tcMar>
              <w:top w:w="12" w:type="dxa"/>
              <w:left w:w="12" w:type="dxa"/>
              <w:right w:w="12" w:type="dxa"/>
            </w:tcMar>
            <w:vAlign w:val="center"/>
          </w:tcPr>
          <w:p w14:paraId="30B71B38" w14:textId="77777777" w:rsidR="00307712" w:rsidRDefault="002F5CFA">
            <w:pPr>
              <w:spacing w:line="360" w:lineRule="auto"/>
              <w:jc w:val="both"/>
              <w:rPr>
                <w:rFonts w:ascii="Book Antiqua" w:hAnsi="Book Antiqua"/>
              </w:rPr>
            </w:pPr>
            <w:r>
              <w:rPr>
                <w:rFonts w:ascii="Book Antiqua" w:hAnsi="Book Antiqua"/>
                <w:lang w:eastAsia="zh-CN"/>
              </w:rPr>
              <w:t>&lt; 0.001</w:t>
            </w:r>
          </w:p>
        </w:tc>
        <w:tc>
          <w:tcPr>
            <w:tcW w:w="586" w:type="pct"/>
            <w:noWrap/>
            <w:tcMar>
              <w:top w:w="12" w:type="dxa"/>
              <w:left w:w="12" w:type="dxa"/>
              <w:right w:w="12" w:type="dxa"/>
            </w:tcMar>
            <w:vAlign w:val="center"/>
          </w:tcPr>
          <w:p w14:paraId="7B9C046A" w14:textId="77777777" w:rsidR="00307712" w:rsidRDefault="002F5CFA">
            <w:pPr>
              <w:spacing w:line="360" w:lineRule="auto"/>
              <w:jc w:val="both"/>
              <w:rPr>
                <w:rFonts w:ascii="Book Antiqua" w:hAnsi="Book Antiqua"/>
              </w:rPr>
            </w:pPr>
            <w:r>
              <w:rPr>
                <w:rFonts w:ascii="Book Antiqua" w:hAnsi="Book Antiqua"/>
                <w:lang w:eastAsia="zh-CN"/>
              </w:rPr>
              <w:t>1.59</w:t>
            </w:r>
          </w:p>
        </w:tc>
        <w:tc>
          <w:tcPr>
            <w:tcW w:w="776" w:type="pct"/>
            <w:noWrap/>
            <w:tcMar>
              <w:top w:w="12" w:type="dxa"/>
              <w:left w:w="12" w:type="dxa"/>
              <w:right w:w="12" w:type="dxa"/>
            </w:tcMar>
            <w:vAlign w:val="center"/>
          </w:tcPr>
          <w:p w14:paraId="2B6244E1" w14:textId="77777777" w:rsidR="00307712" w:rsidRDefault="002F5CFA">
            <w:pPr>
              <w:spacing w:line="360" w:lineRule="auto"/>
              <w:jc w:val="both"/>
              <w:rPr>
                <w:rFonts w:ascii="Book Antiqua" w:hAnsi="Book Antiqua"/>
              </w:rPr>
            </w:pPr>
            <w:r>
              <w:rPr>
                <w:rFonts w:ascii="Book Antiqua" w:hAnsi="Book Antiqua"/>
                <w:lang w:eastAsia="zh-CN"/>
              </w:rPr>
              <w:t>1.13-2.23</w:t>
            </w:r>
          </w:p>
        </w:tc>
        <w:tc>
          <w:tcPr>
            <w:tcW w:w="553" w:type="pct"/>
            <w:noWrap/>
            <w:tcMar>
              <w:top w:w="12" w:type="dxa"/>
              <w:left w:w="12" w:type="dxa"/>
              <w:right w:w="12" w:type="dxa"/>
            </w:tcMar>
            <w:vAlign w:val="center"/>
          </w:tcPr>
          <w:p w14:paraId="73F934A4" w14:textId="77777777" w:rsidR="00307712" w:rsidRDefault="002F5CFA">
            <w:pPr>
              <w:spacing w:line="360" w:lineRule="auto"/>
              <w:jc w:val="both"/>
              <w:rPr>
                <w:rFonts w:ascii="Book Antiqua" w:hAnsi="Book Antiqua"/>
              </w:rPr>
            </w:pPr>
            <w:r>
              <w:rPr>
                <w:rFonts w:ascii="Book Antiqua" w:hAnsi="Book Antiqua"/>
                <w:lang w:eastAsia="zh-CN"/>
              </w:rPr>
              <w:t>0.007</w:t>
            </w:r>
          </w:p>
        </w:tc>
      </w:tr>
      <w:tr w:rsidR="00307712" w14:paraId="487C6A3D" w14:textId="77777777">
        <w:trPr>
          <w:trHeight w:val="367"/>
        </w:trPr>
        <w:tc>
          <w:tcPr>
            <w:tcW w:w="1007" w:type="pct"/>
            <w:noWrap/>
            <w:tcMar>
              <w:top w:w="12" w:type="dxa"/>
              <w:left w:w="12" w:type="dxa"/>
              <w:right w:w="12" w:type="dxa"/>
            </w:tcMar>
            <w:vAlign w:val="center"/>
          </w:tcPr>
          <w:p w14:paraId="602CF6C9" w14:textId="77777777" w:rsidR="00307712" w:rsidRDefault="002F5CFA">
            <w:pPr>
              <w:spacing w:line="360" w:lineRule="auto"/>
              <w:jc w:val="both"/>
              <w:rPr>
                <w:rFonts w:ascii="Book Antiqua" w:hAnsi="Book Antiqua"/>
              </w:rPr>
            </w:pPr>
            <w:r>
              <w:rPr>
                <w:rFonts w:ascii="Book Antiqua" w:hAnsi="Book Antiqua"/>
                <w:lang w:eastAsia="zh-CN"/>
              </w:rPr>
              <w:t>II</w:t>
            </w:r>
          </w:p>
        </w:tc>
        <w:tc>
          <w:tcPr>
            <w:tcW w:w="615" w:type="pct"/>
            <w:noWrap/>
            <w:tcMar>
              <w:top w:w="12" w:type="dxa"/>
              <w:left w:w="12" w:type="dxa"/>
              <w:right w:w="12" w:type="dxa"/>
            </w:tcMar>
            <w:vAlign w:val="center"/>
          </w:tcPr>
          <w:p w14:paraId="380469AB" w14:textId="77777777" w:rsidR="00307712" w:rsidRDefault="002F5CFA">
            <w:pPr>
              <w:spacing w:line="360" w:lineRule="auto"/>
              <w:jc w:val="both"/>
              <w:rPr>
                <w:rFonts w:ascii="Book Antiqua" w:hAnsi="Book Antiqua"/>
              </w:rPr>
            </w:pPr>
            <w:r>
              <w:rPr>
                <w:rFonts w:ascii="Book Antiqua" w:hAnsi="Book Antiqua"/>
                <w:lang w:eastAsia="zh-CN"/>
              </w:rPr>
              <w:t>1.55</w:t>
            </w:r>
          </w:p>
        </w:tc>
        <w:tc>
          <w:tcPr>
            <w:tcW w:w="864" w:type="pct"/>
            <w:noWrap/>
            <w:tcMar>
              <w:top w:w="12" w:type="dxa"/>
              <w:left w:w="12" w:type="dxa"/>
              <w:right w:w="12" w:type="dxa"/>
            </w:tcMar>
            <w:vAlign w:val="center"/>
          </w:tcPr>
          <w:p w14:paraId="1C568723" w14:textId="77777777" w:rsidR="00307712" w:rsidRDefault="002F5CFA">
            <w:pPr>
              <w:spacing w:line="360" w:lineRule="auto"/>
              <w:jc w:val="both"/>
              <w:rPr>
                <w:rFonts w:ascii="Book Antiqua" w:hAnsi="Book Antiqua"/>
              </w:rPr>
            </w:pPr>
            <w:r>
              <w:rPr>
                <w:rFonts w:ascii="Book Antiqua" w:hAnsi="Book Antiqua"/>
                <w:lang w:eastAsia="zh-CN"/>
              </w:rPr>
              <w:t>1.37-1.75</w:t>
            </w:r>
          </w:p>
        </w:tc>
        <w:tc>
          <w:tcPr>
            <w:tcW w:w="600" w:type="pct"/>
            <w:noWrap/>
            <w:tcMar>
              <w:top w:w="12" w:type="dxa"/>
              <w:left w:w="12" w:type="dxa"/>
              <w:right w:w="12" w:type="dxa"/>
            </w:tcMar>
            <w:vAlign w:val="center"/>
          </w:tcPr>
          <w:p w14:paraId="3E8AFE2A" w14:textId="77777777" w:rsidR="00307712" w:rsidRDefault="002F5CFA">
            <w:pPr>
              <w:spacing w:line="360" w:lineRule="auto"/>
              <w:jc w:val="both"/>
              <w:rPr>
                <w:rFonts w:ascii="Book Antiqua" w:hAnsi="Book Antiqua"/>
              </w:rPr>
            </w:pPr>
            <w:r>
              <w:rPr>
                <w:rFonts w:ascii="Book Antiqua" w:hAnsi="Book Antiqua"/>
                <w:lang w:eastAsia="zh-CN"/>
              </w:rPr>
              <w:t>&lt; 0.001</w:t>
            </w:r>
          </w:p>
        </w:tc>
        <w:tc>
          <w:tcPr>
            <w:tcW w:w="586" w:type="pct"/>
            <w:noWrap/>
            <w:tcMar>
              <w:top w:w="12" w:type="dxa"/>
              <w:left w:w="12" w:type="dxa"/>
              <w:right w:w="12" w:type="dxa"/>
            </w:tcMar>
            <w:vAlign w:val="center"/>
          </w:tcPr>
          <w:p w14:paraId="754570CA" w14:textId="77777777" w:rsidR="00307712" w:rsidRDefault="002F5CFA">
            <w:pPr>
              <w:spacing w:line="360" w:lineRule="auto"/>
              <w:jc w:val="both"/>
              <w:rPr>
                <w:rFonts w:ascii="Book Antiqua" w:hAnsi="Book Antiqua"/>
              </w:rPr>
            </w:pPr>
            <w:r>
              <w:rPr>
                <w:rFonts w:ascii="Book Antiqua" w:hAnsi="Book Antiqua"/>
                <w:lang w:eastAsia="zh-CN"/>
              </w:rPr>
              <w:t>1.36</w:t>
            </w:r>
          </w:p>
        </w:tc>
        <w:tc>
          <w:tcPr>
            <w:tcW w:w="776" w:type="pct"/>
            <w:noWrap/>
            <w:tcMar>
              <w:top w:w="12" w:type="dxa"/>
              <w:left w:w="12" w:type="dxa"/>
              <w:right w:w="12" w:type="dxa"/>
            </w:tcMar>
            <w:vAlign w:val="center"/>
          </w:tcPr>
          <w:p w14:paraId="0404E5EE" w14:textId="77777777" w:rsidR="00307712" w:rsidRDefault="002F5CFA">
            <w:pPr>
              <w:spacing w:line="360" w:lineRule="auto"/>
              <w:jc w:val="both"/>
              <w:rPr>
                <w:rFonts w:ascii="Book Antiqua" w:hAnsi="Book Antiqua"/>
              </w:rPr>
            </w:pPr>
            <w:r>
              <w:rPr>
                <w:rFonts w:ascii="Book Antiqua" w:hAnsi="Book Antiqua"/>
                <w:lang w:eastAsia="zh-CN"/>
              </w:rPr>
              <w:t>1.12-1.65</w:t>
            </w:r>
          </w:p>
        </w:tc>
        <w:tc>
          <w:tcPr>
            <w:tcW w:w="553" w:type="pct"/>
            <w:noWrap/>
            <w:tcMar>
              <w:top w:w="12" w:type="dxa"/>
              <w:left w:w="12" w:type="dxa"/>
              <w:right w:w="12" w:type="dxa"/>
            </w:tcMar>
            <w:vAlign w:val="center"/>
          </w:tcPr>
          <w:p w14:paraId="4AF58858" w14:textId="77777777" w:rsidR="00307712" w:rsidRDefault="002F5CFA">
            <w:pPr>
              <w:spacing w:line="360" w:lineRule="auto"/>
              <w:jc w:val="both"/>
              <w:rPr>
                <w:rFonts w:ascii="Book Antiqua" w:hAnsi="Book Antiqua"/>
              </w:rPr>
            </w:pPr>
            <w:r>
              <w:rPr>
                <w:rFonts w:ascii="Book Antiqua" w:hAnsi="Book Antiqua"/>
                <w:lang w:eastAsia="zh-CN"/>
              </w:rPr>
              <w:t>0.002</w:t>
            </w:r>
          </w:p>
        </w:tc>
      </w:tr>
      <w:tr w:rsidR="00307712" w14:paraId="09A55608" w14:textId="77777777">
        <w:trPr>
          <w:trHeight w:val="367"/>
        </w:trPr>
        <w:tc>
          <w:tcPr>
            <w:tcW w:w="1007" w:type="pct"/>
            <w:noWrap/>
            <w:tcMar>
              <w:top w:w="12" w:type="dxa"/>
              <w:left w:w="12" w:type="dxa"/>
              <w:right w:w="12" w:type="dxa"/>
            </w:tcMar>
            <w:vAlign w:val="center"/>
          </w:tcPr>
          <w:p w14:paraId="680490EE" w14:textId="77777777" w:rsidR="00307712" w:rsidRDefault="002F5CFA">
            <w:pPr>
              <w:spacing w:line="360" w:lineRule="auto"/>
              <w:jc w:val="both"/>
              <w:rPr>
                <w:rFonts w:ascii="Book Antiqua" w:hAnsi="Book Antiqua"/>
              </w:rPr>
            </w:pPr>
            <w:r>
              <w:rPr>
                <w:rFonts w:ascii="Book Antiqua" w:hAnsi="Book Antiqua"/>
                <w:lang w:eastAsia="zh-CN"/>
              </w:rPr>
              <w:t>III</w:t>
            </w:r>
          </w:p>
        </w:tc>
        <w:tc>
          <w:tcPr>
            <w:tcW w:w="615" w:type="pct"/>
            <w:noWrap/>
            <w:tcMar>
              <w:top w:w="12" w:type="dxa"/>
              <w:left w:w="12" w:type="dxa"/>
              <w:right w:w="12" w:type="dxa"/>
            </w:tcMar>
            <w:vAlign w:val="center"/>
          </w:tcPr>
          <w:p w14:paraId="1238F473" w14:textId="77777777" w:rsidR="00307712" w:rsidRDefault="002F5CFA">
            <w:pPr>
              <w:spacing w:line="360" w:lineRule="auto"/>
              <w:jc w:val="both"/>
              <w:rPr>
                <w:rFonts w:ascii="Book Antiqua" w:hAnsi="Book Antiqua"/>
              </w:rPr>
            </w:pPr>
            <w:r>
              <w:rPr>
                <w:rFonts w:ascii="Book Antiqua" w:hAnsi="Book Antiqua"/>
                <w:lang w:eastAsia="zh-CN"/>
              </w:rPr>
              <w:t>1.73</w:t>
            </w:r>
          </w:p>
        </w:tc>
        <w:tc>
          <w:tcPr>
            <w:tcW w:w="864" w:type="pct"/>
            <w:noWrap/>
            <w:tcMar>
              <w:top w:w="12" w:type="dxa"/>
              <w:left w:w="12" w:type="dxa"/>
              <w:right w:w="12" w:type="dxa"/>
            </w:tcMar>
            <w:vAlign w:val="center"/>
          </w:tcPr>
          <w:p w14:paraId="2E06882A" w14:textId="77777777" w:rsidR="00307712" w:rsidRDefault="002F5CFA">
            <w:pPr>
              <w:spacing w:line="360" w:lineRule="auto"/>
              <w:jc w:val="both"/>
              <w:rPr>
                <w:rFonts w:ascii="Book Antiqua" w:hAnsi="Book Antiqua"/>
              </w:rPr>
            </w:pPr>
            <w:r>
              <w:rPr>
                <w:rFonts w:ascii="Book Antiqua" w:hAnsi="Book Antiqua"/>
                <w:lang w:eastAsia="zh-CN"/>
              </w:rPr>
              <w:t>1.60-1.87</w:t>
            </w:r>
          </w:p>
        </w:tc>
        <w:tc>
          <w:tcPr>
            <w:tcW w:w="600" w:type="pct"/>
            <w:noWrap/>
            <w:tcMar>
              <w:top w:w="12" w:type="dxa"/>
              <w:left w:w="12" w:type="dxa"/>
              <w:right w:w="12" w:type="dxa"/>
            </w:tcMar>
            <w:vAlign w:val="center"/>
          </w:tcPr>
          <w:p w14:paraId="4BA2896D" w14:textId="77777777" w:rsidR="00307712" w:rsidRDefault="002F5CFA">
            <w:pPr>
              <w:spacing w:line="360" w:lineRule="auto"/>
              <w:jc w:val="both"/>
              <w:rPr>
                <w:rFonts w:ascii="Book Antiqua" w:hAnsi="Book Antiqua"/>
              </w:rPr>
            </w:pPr>
            <w:r>
              <w:rPr>
                <w:rFonts w:ascii="Book Antiqua" w:hAnsi="Book Antiqua"/>
                <w:lang w:eastAsia="zh-CN"/>
              </w:rPr>
              <w:t>&lt; 0.001</w:t>
            </w:r>
          </w:p>
        </w:tc>
        <w:tc>
          <w:tcPr>
            <w:tcW w:w="586" w:type="pct"/>
            <w:noWrap/>
            <w:tcMar>
              <w:top w:w="12" w:type="dxa"/>
              <w:left w:w="12" w:type="dxa"/>
              <w:right w:w="12" w:type="dxa"/>
            </w:tcMar>
            <w:vAlign w:val="center"/>
          </w:tcPr>
          <w:p w14:paraId="357EF018" w14:textId="77777777" w:rsidR="00307712" w:rsidRDefault="002F5CFA">
            <w:pPr>
              <w:spacing w:line="360" w:lineRule="auto"/>
              <w:jc w:val="both"/>
              <w:rPr>
                <w:rFonts w:ascii="Book Antiqua" w:hAnsi="Book Antiqua"/>
              </w:rPr>
            </w:pPr>
            <w:r>
              <w:rPr>
                <w:rFonts w:ascii="Book Antiqua" w:hAnsi="Book Antiqua"/>
                <w:lang w:eastAsia="zh-CN"/>
              </w:rPr>
              <w:t>1.79</w:t>
            </w:r>
          </w:p>
        </w:tc>
        <w:tc>
          <w:tcPr>
            <w:tcW w:w="776" w:type="pct"/>
            <w:noWrap/>
            <w:tcMar>
              <w:top w:w="12" w:type="dxa"/>
              <w:left w:w="12" w:type="dxa"/>
              <w:right w:w="12" w:type="dxa"/>
            </w:tcMar>
            <w:vAlign w:val="center"/>
          </w:tcPr>
          <w:p w14:paraId="61CD85DC" w14:textId="77777777" w:rsidR="00307712" w:rsidRDefault="002F5CFA">
            <w:pPr>
              <w:spacing w:line="360" w:lineRule="auto"/>
              <w:jc w:val="both"/>
              <w:rPr>
                <w:rFonts w:ascii="Book Antiqua" w:hAnsi="Book Antiqua"/>
              </w:rPr>
            </w:pPr>
            <w:r>
              <w:rPr>
                <w:rFonts w:ascii="Book Antiqua" w:hAnsi="Book Antiqua"/>
                <w:lang w:eastAsia="zh-CN"/>
              </w:rPr>
              <w:t>1.60-2.02</w:t>
            </w:r>
          </w:p>
        </w:tc>
        <w:tc>
          <w:tcPr>
            <w:tcW w:w="553" w:type="pct"/>
            <w:noWrap/>
            <w:tcMar>
              <w:top w:w="12" w:type="dxa"/>
              <w:left w:w="12" w:type="dxa"/>
              <w:right w:w="12" w:type="dxa"/>
            </w:tcMar>
            <w:vAlign w:val="center"/>
          </w:tcPr>
          <w:p w14:paraId="24952B28" w14:textId="77777777" w:rsidR="00307712" w:rsidRDefault="002F5CFA">
            <w:pPr>
              <w:spacing w:line="360" w:lineRule="auto"/>
              <w:jc w:val="both"/>
              <w:rPr>
                <w:rFonts w:ascii="Book Antiqua" w:hAnsi="Book Antiqua"/>
              </w:rPr>
            </w:pPr>
            <w:r>
              <w:rPr>
                <w:rFonts w:ascii="Book Antiqua" w:hAnsi="Book Antiqua"/>
                <w:lang w:eastAsia="zh-CN"/>
              </w:rPr>
              <w:t>&lt; 0.001</w:t>
            </w:r>
          </w:p>
        </w:tc>
      </w:tr>
      <w:tr w:rsidR="00307712" w14:paraId="435E8B23" w14:textId="77777777">
        <w:trPr>
          <w:trHeight w:val="367"/>
        </w:trPr>
        <w:tc>
          <w:tcPr>
            <w:tcW w:w="1007" w:type="pct"/>
            <w:noWrap/>
            <w:tcMar>
              <w:top w:w="12" w:type="dxa"/>
              <w:left w:w="12" w:type="dxa"/>
              <w:right w:w="12" w:type="dxa"/>
            </w:tcMar>
            <w:vAlign w:val="center"/>
          </w:tcPr>
          <w:p w14:paraId="26E222BC" w14:textId="77777777" w:rsidR="00307712" w:rsidRDefault="002F5CFA">
            <w:pPr>
              <w:spacing w:line="360" w:lineRule="auto"/>
              <w:jc w:val="both"/>
              <w:rPr>
                <w:rFonts w:ascii="Book Antiqua" w:hAnsi="Book Antiqua"/>
              </w:rPr>
            </w:pPr>
            <w:r>
              <w:rPr>
                <w:rFonts w:ascii="Book Antiqua" w:hAnsi="Book Antiqua"/>
                <w:lang w:eastAsia="zh-CN"/>
              </w:rPr>
              <w:t>Sex</w:t>
            </w:r>
          </w:p>
        </w:tc>
        <w:tc>
          <w:tcPr>
            <w:tcW w:w="615" w:type="pct"/>
            <w:noWrap/>
            <w:tcMar>
              <w:top w:w="12" w:type="dxa"/>
              <w:left w:w="12" w:type="dxa"/>
              <w:right w:w="12" w:type="dxa"/>
            </w:tcMar>
            <w:vAlign w:val="center"/>
          </w:tcPr>
          <w:p w14:paraId="4C5B581E" w14:textId="77777777" w:rsidR="00307712" w:rsidRDefault="00307712">
            <w:pPr>
              <w:spacing w:line="360" w:lineRule="auto"/>
              <w:jc w:val="both"/>
              <w:rPr>
                <w:rFonts w:ascii="Book Antiqua" w:hAnsi="Book Antiqua"/>
              </w:rPr>
            </w:pPr>
          </w:p>
        </w:tc>
        <w:tc>
          <w:tcPr>
            <w:tcW w:w="864" w:type="pct"/>
            <w:noWrap/>
            <w:tcMar>
              <w:top w:w="12" w:type="dxa"/>
              <w:left w:w="12" w:type="dxa"/>
              <w:right w:w="12" w:type="dxa"/>
            </w:tcMar>
            <w:vAlign w:val="center"/>
          </w:tcPr>
          <w:p w14:paraId="67505E39" w14:textId="77777777" w:rsidR="00307712" w:rsidRDefault="00307712">
            <w:pPr>
              <w:spacing w:line="360" w:lineRule="auto"/>
              <w:jc w:val="both"/>
              <w:rPr>
                <w:rFonts w:ascii="Book Antiqua" w:hAnsi="Book Antiqua"/>
              </w:rPr>
            </w:pPr>
          </w:p>
        </w:tc>
        <w:tc>
          <w:tcPr>
            <w:tcW w:w="600" w:type="pct"/>
            <w:noWrap/>
            <w:tcMar>
              <w:top w:w="12" w:type="dxa"/>
              <w:left w:w="12" w:type="dxa"/>
              <w:right w:w="12" w:type="dxa"/>
            </w:tcMar>
            <w:vAlign w:val="center"/>
          </w:tcPr>
          <w:p w14:paraId="113B9D0E" w14:textId="77777777" w:rsidR="00307712" w:rsidRDefault="00307712">
            <w:pPr>
              <w:spacing w:line="360" w:lineRule="auto"/>
              <w:jc w:val="both"/>
              <w:rPr>
                <w:rFonts w:ascii="Book Antiqua" w:hAnsi="Book Antiqua"/>
              </w:rPr>
            </w:pPr>
          </w:p>
        </w:tc>
        <w:tc>
          <w:tcPr>
            <w:tcW w:w="586" w:type="pct"/>
            <w:noWrap/>
            <w:tcMar>
              <w:top w:w="12" w:type="dxa"/>
              <w:left w:w="12" w:type="dxa"/>
              <w:right w:w="12" w:type="dxa"/>
            </w:tcMar>
            <w:vAlign w:val="center"/>
          </w:tcPr>
          <w:p w14:paraId="3704EE97" w14:textId="77777777" w:rsidR="00307712" w:rsidRDefault="00307712">
            <w:pPr>
              <w:spacing w:line="360" w:lineRule="auto"/>
              <w:jc w:val="both"/>
              <w:rPr>
                <w:rFonts w:ascii="Book Antiqua" w:hAnsi="Book Antiqua"/>
              </w:rPr>
            </w:pPr>
          </w:p>
        </w:tc>
        <w:tc>
          <w:tcPr>
            <w:tcW w:w="776" w:type="pct"/>
            <w:noWrap/>
            <w:tcMar>
              <w:top w:w="12" w:type="dxa"/>
              <w:left w:w="12" w:type="dxa"/>
              <w:right w:w="12" w:type="dxa"/>
            </w:tcMar>
            <w:vAlign w:val="center"/>
          </w:tcPr>
          <w:p w14:paraId="5341DBCA" w14:textId="77777777" w:rsidR="00307712" w:rsidRDefault="00307712">
            <w:pPr>
              <w:spacing w:line="360" w:lineRule="auto"/>
              <w:jc w:val="both"/>
              <w:rPr>
                <w:rFonts w:ascii="Book Antiqua" w:hAnsi="Book Antiqua"/>
              </w:rPr>
            </w:pPr>
          </w:p>
        </w:tc>
        <w:tc>
          <w:tcPr>
            <w:tcW w:w="553" w:type="pct"/>
            <w:noWrap/>
            <w:tcMar>
              <w:top w:w="12" w:type="dxa"/>
              <w:left w:w="12" w:type="dxa"/>
              <w:right w:w="12" w:type="dxa"/>
            </w:tcMar>
            <w:vAlign w:val="center"/>
          </w:tcPr>
          <w:p w14:paraId="2099B26C" w14:textId="77777777" w:rsidR="00307712" w:rsidRDefault="00307712">
            <w:pPr>
              <w:spacing w:line="360" w:lineRule="auto"/>
              <w:jc w:val="both"/>
              <w:rPr>
                <w:rFonts w:ascii="Book Antiqua" w:hAnsi="Book Antiqua"/>
              </w:rPr>
            </w:pPr>
          </w:p>
        </w:tc>
      </w:tr>
      <w:tr w:rsidR="00307712" w14:paraId="08E1F922" w14:textId="77777777">
        <w:trPr>
          <w:trHeight w:val="367"/>
        </w:trPr>
        <w:tc>
          <w:tcPr>
            <w:tcW w:w="1007" w:type="pct"/>
            <w:noWrap/>
            <w:tcMar>
              <w:top w:w="12" w:type="dxa"/>
              <w:left w:w="12" w:type="dxa"/>
              <w:right w:w="12" w:type="dxa"/>
            </w:tcMar>
            <w:vAlign w:val="center"/>
          </w:tcPr>
          <w:p w14:paraId="1D0C9682" w14:textId="77777777" w:rsidR="00307712" w:rsidRDefault="002F5CFA">
            <w:pPr>
              <w:spacing w:line="360" w:lineRule="auto"/>
              <w:jc w:val="both"/>
              <w:rPr>
                <w:rFonts w:ascii="Book Antiqua" w:hAnsi="Book Antiqua"/>
              </w:rPr>
            </w:pPr>
            <w:r>
              <w:rPr>
                <w:rFonts w:ascii="Book Antiqua" w:hAnsi="Book Antiqua"/>
                <w:lang w:eastAsia="zh-CN"/>
              </w:rPr>
              <w:t>Male</w:t>
            </w:r>
          </w:p>
        </w:tc>
        <w:tc>
          <w:tcPr>
            <w:tcW w:w="615" w:type="pct"/>
            <w:noWrap/>
            <w:tcMar>
              <w:top w:w="12" w:type="dxa"/>
              <w:left w:w="12" w:type="dxa"/>
              <w:right w:w="12" w:type="dxa"/>
            </w:tcMar>
            <w:vAlign w:val="center"/>
          </w:tcPr>
          <w:p w14:paraId="06F6B612" w14:textId="77777777" w:rsidR="00307712" w:rsidRDefault="002F5CFA">
            <w:pPr>
              <w:spacing w:line="360" w:lineRule="auto"/>
              <w:jc w:val="both"/>
              <w:rPr>
                <w:rFonts w:ascii="Book Antiqua" w:hAnsi="Book Antiqua"/>
              </w:rPr>
            </w:pPr>
            <w:r>
              <w:rPr>
                <w:rFonts w:ascii="Book Antiqua" w:hAnsi="Book Antiqua"/>
                <w:lang w:eastAsia="zh-CN"/>
              </w:rPr>
              <w:t>1.722</w:t>
            </w:r>
          </w:p>
        </w:tc>
        <w:tc>
          <w:tcPr>
            <w:tcW w:w="864" w:type="pct"/>
            <w:noWrap/>
            <w:tcMar>
              <w:top w:w="12" w:type="dxa"/>
              <w:left w:w="12" w:type="dxa"/>
              <w:right w:w="12" w:type="dxa"/>
            </w:tcMar>
            <w:vAlign w:val="center"/>
          </w:tcPr>
          <w:p w14:paraId="41B396E6" w14:textId="77777777" w:rsidR="00307712" w:rsidRDefault="002F5CFA">
            <w:pPr>
              <w:spacing w:line="360" w:lineRule="auto"/>
              <w:jc w:val="both"/>
              <w:rPr>
                <w:rFonts w:ascii="Book Antiqua" w:hAnsi="Book Antiqua"/>
              </w:rPr>
            </w:pPr>
            <w:r>
              <w:rPr>
                <w:rFonts w:ascii="Book Antiqua" w:hAnsi="Book Antiqua"/>
                <w:lang w:eastAsia="zh-CN"/>
              </w:rPr>
              <w:t>1.59-1.86</w:t>
            </w:r>
          </w:p>
        </w:tc>
        <w:tc>
          <w:tcPr>
            <w:tcW w:w="600" w:type="pct"/>
            <w:noWrap/>
            <w:tcMar>
              <w:top w:w="12" w:type="dxa"/>
              <w:left w:w="12" w:type="dxa"/>
              <w:right w:w="12" w:type="dxa"/>
            </w:tcMar>
            <w:vAlign w:val="center"/>
          </w:tcPr>
          <w:p w14:paraId="21B0BE89" w14:textId="77777777" w:rsidR="00307712" w:rsidRDefault="002F5CFA">
            <w:pPr>
              <w:spacing w:line="360" w:lineRule="auto"/>
              <w:jc w:val="both"/>
              <w:rPr>
                <w:rFonts w:ascii="Book Antiqua" w:hAnsi="Book Antiqua"/>
              </w:rPr>
            </w:pPr>
            <w:r>
              <w:rPr>
                <w:rFonts w:ascii="Book Antiqua" w:hAnsi="Book Antiqua"/>
                <w:lang w:eastAsia="zh-CN"/>
              </w:rPr>
              <w:t>&lt; 0.001</w:t>
            </w:r>
          </w:p>
        </w:tc>
        <w:tc>
          <w:tcPr>
            <w:tcW w:w="586" w:type="pct"/>
            <w:noWrap/>
            <w:tcMar>
              <w:top w:w="12" w:type="dxa"/>
              <w:left w:w="12" w:type="dxa"/>
              <w:right w:w="12" w:type="dxa"/>
            </w:tcMar>
            <w:vAlign w:val="center"/>
          </w:tcPr>
          <w:p w14:paraId="148A6477" w14:textId="77777777" w:rsidR="00307712" w:rsidRDefault="002F5CFA">
            <w:pPr>
              <w:spacing w:line="360" w:lineRule="auto"/>
              <w:jc w:val="both"/>
              <w:rPr>
                <w:rFonts w:ascii="Book Antiqua" w:hAnsi="Book Antiqua"/>
              </w:rPr>
            </w:pPr>
            <w:r>
              <w:rPr>
                <w:rFonts w:ascii="Book Antiqua" w:hAnsi="Book Antiqua"/>
                <w:lang w:eastAsia="zh-CN"/>
              </w:rPr>
              <w:t>1.715</w:t>
            </w:r>
          </w:p>
        </w:tc>
        <w:tc>
          <w:tcPr>
            <w:tcW w:w="776" w:type="pct"/>
            <w:noWrap/>
            <w:tcMar>
              <w:top w:w="12" w:type="dxa"/>
              <w:left w:w="12" w:type="dxa"/>
              <w:right w:w="12" w:type="dxa"/>
            </w:tcMar>
            <w:vAlign w:val="center"/>
          </w:tcPr>
          <w:p w14:paraId="1C3CE2C7" w14:textId="77777777" w:rsidR="00307712" w:rsidRDefault="002F5CFA">
            <w:pPr>
              <w:spacing w:line="360" w:lineRule="auto"/>
              <w:jc w:val="both"/>
              <w:rPr>
                <w:rFonts w:ascii="Book Antiqua" w:hAnsi="Book Antiqua"/>
              </w:rPr>
            </w:pPr>
            <w:r>
              <w:rPr>
                <w:rFonts w:ascii="Book Antiqua" w:hAnsi="Book Antiqua"/>
                <w:lang w:eastAsia="zh-CN"/>
              </w:rPr>
              <w:t>1.52-1.94</w:t>
            </w:r>
          </w:p>
        </w:tc>
        <w:tc>
          <w:tcPr>
            <w:tcW w:w="553" w:type="pct"/>
            <w:noWrap/>
            <w:tcMar>
              <w:top w:w="12" w:type="dxa"/>
              <w:left w:w="12" w:type="dxa"/>
              <w:right w:w="12" w:type="dxa"/>
            </w:tcMar>
            <w:vAlign w:val="center"/>
          </w:tcPr>
          <w:p w14:paraId="66D4B2F3" w14:textId="77777777" w:rsidR="00307712" w:rsidRDefault="002F5CFA">
            <w:pPr>
              <w:spacing w:line="360" w:lineRule="auto"/>
              <w:jc w:val="both"/>
              <w:rPr>
                <w:rFonts w:ascii="Book Antiqua" w:hAnsi="Book Antiqua"/>
              </w:rPr>
            </w:pPr>
            <w:r>
              <w:rPr>
                <w:rFonts w:ascii="Book Antiqua" w:hAnsi="Book Antiqua"/>
                <w:lang w:eastAsia="zh-CN"/>
              </w:rPr>
              <w:t>&lt; 0.001</w:t>
            </w:r>
          </w:p>
        </w:tc>
      </w:tr>
      <w:tr w:rsidR="00307712" w14:paraId="0CD0C993" w14:textId="77777777">
        <w:trPr>
          <w:trHeight w:val="367"/>
        </w:trPr>
        <w:tc>
          <w:tcPr>
            <w:tcW w:w="1007" w:type="pct"/>
            <w:noWrap/>
            <w:tcMar>
              <w:top w:w="12" w:type="dxa"/>
              <w:left w:w="12" w:type="dxa"/>
              <w:right w:w="12" w:type="dxa"/>
            </w:tcMar>
            <w:vAlign w:val="center"/>
          </w:tcPr>
          <w:p w14:paraId="601F538F" w14:textId="77777777" w:rsidR="00307712" w:rsidRDefault="002F5CFA">
            <w:pPr>
              <w:spacing w:line="360" w:lineRule="auto"/>
              <w:jc w:val="both"/>
              <w:rPr>
                <w:rFonts w:ascii="Book Antiqua" w:hAnsi="Book Antiqua"/>
              </w:rPr>
            </w:pPr>
            <w:r>
              <w:rPr>
                <w:rFonts w:ascii="Book Antiqua" w:hAnsi="Book Antiqua"/>
                <w:lang w:eastAsia="zh-CN"/>
              </w:rPr>
              <w:t>Female</w:t>
            </w:r>
          </w:p>
        </w:tc>
        <w:tc>
          <w:tcPr>
            <w:tcW w:w="615" w:type="pct"/>
            <w:noWrap/>
            <w:tcMar>
              <w:top w:w="12" w:type="dxa"/>
              <w:left w:w="12" w:type="dxa"/>
              <w:right w:w="12" w:type="dxa"/>
            </w:tcMar>
            <w:vAlign w:val="center"/>
          </w:tcPr>
          <w:p w14:paraId="2CD5765C" w14:textId="77777777" w:rsidR="00307712" w:rsidRDefault="002F5CFA">
            <w:pPr>
              <w:spacing w:line="360" w:lineRule="auto"/>
              <w:jc w:val="both"/>
              <w:rPr>
                <w:rFonts w:ascii="Book Antiqua" w:hAnsi="Book Antiqua"/>
              </w:rPr>
            </w:pPr>
            <w:r>
              <w:rPr>
                <w:rFonts w:ascii="Book Antiqua" w:hAnsi="Book Antiqua"/>
                <w:lang w:eastAsia="zh-CN"/>
              </w:rPr>
              <w:t>1.588</w:t>
            </w:r>
          </w:p>
        </w:tc>
        <w:tc>
          <w:tcPr>
            <w:tcW w:w="864" w:type="pct"/>
            <w:noWrap/>
            <w:tcMar>
              <w:top w:w="12" w:type="dxa"/>
              <w:left w:w="12" w:type="dxa"/>
              <w:right w:w="12" w:type="dxa"/>
            </w:tcMar>
            <w:vAlign w:val="center"/>
          </w:tcPr>
          <w:p w14:paraId="142A5FFF" w14:textId="77777777" w:rsidR="00307712" w:rsidRDefault="002F5CFA">
            <w:pPr>
              <w:spacing w:line="360" w:lineRule="auto"/>
              <w:jc w:val="both"/>
              <w:rPr>
                <w:rFonts w:ascii="Book Antiqua" w:hAnsi="Book Antiqua"/>
              </w:rPr>
            </w:pPr>
            <w:r>
              <w:rPr>
                <w:rFonts w:ascii="Book Antiqua" w:hAnsi="Book Antiqua"/>
                <w:lang w:eastAsia="zh-CN"/>
              </w:rPr>
              <w:t>1.44-1.76</w:t>
            </w:r>
          </w:p>
        </w:tc>
        <w:tc>
          <w:tcPr>
            <w:tcW w:w="600" w:type="pct"/>
            <w:noWrap/>
            <w:tcMar>
              <w:top w:w="12" w:type="dxa"/>
              <w:left w:w="12" w:type="dxa"/>
              <w:right w:w="12" w:type="dxa"/>
            </w:tcMar>
            <w:vAlign w:val="center"/>
          </w:tcPr>
          <w:p w14:paraId="38B1726F" w14:textId="77777777" w:rsidR="00307712" w:rsidRDefault="002F5CFA">
            <w:pPr>
              <w:spacing w:line="360" w:lineRule="auto"/>
              <w:jc w:val="both"/>
              <w:rPr>
                <w:rFonts w:ascii="Book Antiqua" w:hAnsi="Book Antiqua"/>
              </w:rPr>
            </w:pPr>
            <w:r>
              <w:rPr>
                <w:rFonts w:ascii="Book Antiqua" w:hAnsi="Book Antiqua"/>
                <w:lang w:eastAsia="zh-CN"/>
              </w:rPr>
              <w:t>&lt; 0.001</w:t>
            </w:r>
          </w:p>
        </w:tc>
        <w:tc>
          <w:tcPr>
            <w:tcW w:w="586" w:type="pct"/>
            <w:noWrap/>
            <w:tcMar>
              <w:top w:w="12" w:type="dxa"/>
              <w:left w:w="12" w:type="dxa"/>
              <w:right w:w="12" w:type="dxa"/>
            </w:tcMar>
            <w:vAlign w:val="center"/>
          </w:tcPr>
          <w:p w14:paraId="0A7FDA07" w14:textId="77777777" w:rsidR="00307712" w:rsidRDefault="002F5CFA">
            <w:pPr>
              <w:spacing w:line="360" w:lineRule="auto"/>
              <w:jc w:val="both"/>
              <w:rPr>
                <w:rFonts w:ascii="Book Antiqua" w:hAnsi="Book Antiqua"/>
              </w:rPr>
            </w:pPr>
            <w:r>
              <w:rPr>
                <w:rFonts w:ascii="Book Antiqua" w:hAnsi="Book Antiqua"/>
                <w:lang w:eastAsia="zh-CN"/>
              </w:rPr>
              <w:t>1.715</w:t>
            </w:r>
          </w:p>
        </w:tc>
        <w:tc>
          <w:tcPr>
            <w:tcW w:w="776" w:type="pct"/>
            <w:noWrap/>
            <w:tcMar>
              <w:top w:w="12" w:type="dxa"/>
              <w:left w:w="12" w:type="dxa"/>
              <w:right w:w="12" w:type="dxa"/>
            </w:tcMar>
            <w:vAlign w:val="center"/>
          </w:tcPr>
          <w:p w14:paraId="65DBFFE1" w14:textId="77777777" w:rsidR="00307712" w:rsidRDefault="002F5CFA">
            <w:pPr>
              <w:spacing w:line="360" w:lineRule="auto"/>
              <w:jc w:val="both"/>
              <w:rPr>
                <w:rFonts w:ascii="Book Antiqua" w:hAnsi="Book Antiqua"/>
              </w:rPr>
            </w:pPr>
            <w:r>
              <w:rPr>
                <w:rFonts w:ascii="Book Antiqua" w:hAnsi="Book Antiqua"/>
                <w:lang w:eastAsia="zh-CN"/>
              </w:rPr>
              <w:t>1.47-1.99</w:t>
            </w:r>
          </w:p>
        </w:tc>
        <w:tc>
          <w:tcPr>
            <w:tcW w:w="553" w:type="pct"/>
            <w:noWrap/>
            <w:tcMar>
              <w:top w:w="12" w:type="dxa"/>
              <w:left w:w="12" w:type="dxa"/>
              <w:right w:w="12" w:type="dxa"/>
            </w:tcMar>
            <w:vAlign w:val="center"/>
          </w:tcPr>
          <w:p w14:paraId="43F44390" w14:textId="77777777" w:rsidR="00307712" w:rsidRDefault="002F5CFA">
            <w:pPr>
              <w:spacing w:line="360" w:lineRule="auto"/>
              <w:jc w:val="both"/>
              <w:rPr>
                <w:rFonts w:ascii="Book Antiqua" w:hAnsi="Book Antiqua"/>
              </w:rPr>
            </w:pPr>
            <w:r>
              <w:rPr>
                <w:rFonts w:ascii="Book Antiqua" w:hAnsi="Book Antiqua"/>
                <w:lang w:eastAsia="zh-CN"/>
              </w:rPr>
              <w:t>&lt; 0.001</w:t>
            </w:r>
          </w:p>
        </w:tc>
      </w:tr>
      <w:tr w:rsidR="00307712" w14:paraId="72EE09E9" w14:textId="77777777">
        <w:trPr>
          <w:trHeight w:val="367"/>
        </w:trPr>
        <w:tc>
          <w:tcPr>
            <w:tcW w:w="1007" w:type="pct"/>
            <w:noWrap/>
            <w:tcMar>
              <w:top w:w="12" w:type="dxa"/>
              <w:left w:w="12" w:type="dxa"/>
              <w:right w:w="12" w:type="dxa"/>
            </w:tcMar>
            <w:vAlign w:val="center"/>
          </w:tcPr>
          <w:p w14:paraId="40D1D336" w14:textId="77777777" w:rsidR="00307712" w:rsidRDefault="002F5CFA">
            <w:pPr>
              <w:spacing w:line="360" w:lineRule="auto"/>
              <w:jc w:val="both"/>
              <w:rPr>
                <w:rFonts w:ascii="Book Antiqua" w:hAnsi="Book Antiqua"/>
              </w:rPr>
            </w:pPr>
            <w:r>
              <w:rPr>
                <w:rFonts w:ascii="Book Antiqua" w:hAnsi="Book Antiqua"/>
                <w:lang w:eastAsia="zh-CN"/>
              </w:rPr>
              <w:t>Age, yr</w:t>
            </w:r>
          </w:p>
        </w:tc>
        <w:tc>
          <w:tcPr>
            <w:tcW w:w="615" w:type="pct"/>
            <w:noWrap/>
            <w:tcMar>
              <w:top w:w="12" w:type="dxa"/>
              <w:left w:w="12" w:type="dxa"/>
              <w:right w:w="12" w:type="dxa"/>
            </w:tcMar>
            <w:vAlign w:val="center"/>
          </w:tcPr>
          <w:p w14:paraId="4CA08B0B" w14:textId="77777777" w:rsidR="00307712" w:rsidRDefault="00307712">
            <w:pPr>
              <w:spacing w:line="360" w:lineRule="auto"/>
              <w:jc w:val="both"/>
              <w:rPr>
                <w:rFonts w:ascii="Book Antiqua" w:hAnsi="Book Antiqua"/>
              </w:rPr>
            </w:pPr>
          </w:p>
        </w:tc>
        <w:tc>
          <w:tcPr>
            <w:tcW w:w="864" w:type="pct"/>
            <w:noWrap/>
            <w:tcMar>
              <w:top w:w="12" w:type="dxa"/>
              <w:left w:w="12" w:type="dxa"/>
              <w:right w:w="12" w:type="dxa"/>
            </w:tcMar>
            <w:vAlign w:val="center"/>
          </w:tcPr>
          <w:p w14:paraId="46030953" w14:textId="77777777" w:rsidR="00307712" w:rsidRDefault="00307712">
            <w:pPr>
              <w:spacing w:line="360" w:lineRule="auto"/>
              <w:jc w:val="both"/>
              <w:rPr>
                <w:rFonts w:ascii="Book Antiqua" w:hAnsi="Book Antiqua"/>
              </w:rPr>
            </w:pPr>
          </w:p>
        </w:tc>
        <w:tc>
          <w:tcPr>
            <w:tcW w:w="600" w:type="pct"/>
            <w:noWrap/>
            <w:tcMar>
              <w:top w:w="12" w:type="dxa"/>
              <w:left w:w="12" w:type="dxa"/>
              <w:right w:w="12" w:type="dxa"/>
            </w:tcMar>
            <w:vAlign w:val="center"/>
          </w:tcPr>
          <w:p w14:paraId="7D89974E" w14:textId="77777777" w:rsidR="00307712" w:rsidRDefault="00307712">
            <w:pPr>
              <w:spacing w:line="360" w:lineRule="auto"/>
              <w:jc w:val="both"/>
              <w:rPr>
                <w:rFonts w:ascii="Book Antiqua" w:hAnsi="Book Antiqua"/>
              </w:rPr>
            </w:pPr>
          </w:p>
        </w:tc>
        <w:tc>
          <w:tcPr>
            <w:tcW w:w="586" w:type="pct"/>
            <w:noWrap/>
            <w:tcMar>
              <w:top w:w="12" w:type="dxa"/>
              <w:left w:w="12" w:type="dxa"/>
              <w:right w:w="12" w:type="dxa"/>
            </w:tcMar>
            <w:vAlign w:val="center"/>
          </w:tcPr>
          <w:p w14:paraId="227E8998" w14:textId="77777777" w:rsidR="00307712" w:rsidRDefault="00307712">
            <w:pPr>
              <w:spacing w:line="360" w:lineRule="auto"/>
              <w:jc w:val="both"/>
              <w:rPr>
                <w:rFonts w:ascii="Book Antiqua" w:hAnsi="Book Antiqua"/>
              </w:rPr>
            </w:pPr>
          </w:p>
        </w:tc>
        <w:tc>
          <w:tcPr>
            <w:tcW w:w="776" w:type="pct"/>
            <w:noWrap/>
            <w:tcMar>
              <w:top w:w="12" w:type="dxa"/>
              <w:left w:w="12" w:type="dxa"/>
              <w:right w:w="12" w:type="dxa"/>
            </w:tcMar>
            <w:vAlign w:val="center"/>
          </w:tcPr>
          <w:p w14:paraId="6B71423D" w14:textId="77777777" w:rsidR="00307712" w:rsidRDefault="00307712">
            <w:pPr>
              <w:spacing w:line="360" w:lineRule="auto"/>
              <w:jc w:val="both"/>
              <w:rPr>
                <w:rFonts w:ascii="Book Antiqua" w:hAnsi="Book Antiqua"/>
              </w:rPr>
            </w:pPr>
          </w:p>
        </w:tc>
        <w:tc>
          <w:tcPr>
            <w:tcW w:w="553" w:type="pct"/>
            <w:noWrap/>
            <w:tcMar>
              <w:top w:w="12" w:type="dxa"/>
              <w:left w:w="12" w:type="dxa"/>
              <w:right w:w="12" w:type="dxa"/>
            </w:tcMar>
            <w:vAlign w:val="center"/>
          </w:tcPr>
          <w:p w14:paraId="73071CF0" w14:textId="77777777" w:rsidR="00307712" w:rsidRDefault="00307712">
            <w:pPr>
              <w:spacing w:line="360" w:lineRule="auto"/>
              <w:jc w:val="both"/>
              <w:rPr>
                <w:rFonts w:ascii="Book Antiqua" w:hAnsi="Book Antiqua"/>
              </w:rPr>
            </w:pPr>
          </w:p>
        </w:tc>
      </w:tr>
      <w:tr w:rsidR="00307712" w14:paraId="78358000" w14:textId="77777777">
        <w:trPr>
          <w:trHeight w:val="414"/>
        </w:trPr>
        <w:tc>
          <w:tcPr>
            <w:tcW w:w="1007" w:type="pct"/>
            <w:noWrap/>
            <w:tcMar>
              <w:top w:w="12" w:type="dxa"/>
              <w:left w:w="12" w:type="dxa"/>
              <w:right w:w="12" w:type="dxa"/>
            </w:tcMar>
            <w:vAlign w:val="center"/>
          </w:tcPr>
          <w:p w14:paraId="30FF310C" w14:textId="77777777" w:rsidR="00307712" w:rsidRDefault="002F5CFA">
            <w:pPr>
              <w:spacing w:line="360" w:lineRule="auto"/>
              <w:jc w:val="both"/>
              <w:rPr>
                <w:rFonts w:ascii="Book Antiqua" w:hAnsi="Book Antiqua"/>
              </w:rPr>
            </w:pPr>
            <w:r>
              <w:rPr>
                <w:rFonts w:ascii="Book Antiqua" w:hAnsi="Book Antiqua"/>
                <w:lang w:eastAsia="zh-CN"/>
              </w:rPr>
              <w:t>≤ 60</w:t>
            </w:r>
          </w:p>
        </w:tc>
        <w:tc>
          <w:tcPr>
            <w:tcW w:w="615" w:type="pct"/>
            <w:noWrap/>
            <w:tcMar>
              <w:top w:w="12" w:type="dxa"/>
              <w:left w:w="12" w:type="dxa"/>
              <w:right w:w="12" w:type="dxa"/>
            </w:tcMar>
            <w:vAlign w:val="center"/>
          </w:tcPr>
          <w:p w14:paraId="49096782" w14:textId="77777777" w:rsidR="00307712" w:rsidRDefault="002F5CFA">
            <w:pPr>
              <w:spacing w:line="360" w:lineRule="auto"/>
              <w:jc w:val="both"/>
              <w:rPr>
                <w:rFonts w:ascii="Book Antiqua" w:hAnsi="Book Antiqua"/>
              </w:rPr>
            </w:pPr>
            <w:r>
              <w:rPr>
                <w:rFonts w:ascii="Book Antiqua" w:hAnsi="Book Antiqua"/>
                <w:lang w:eastAsia="zh-CN"/>
              </w:rPr>
              <w:t>1.884</w:t>
            </w:r>
          </w:p>
        </w:tc>
        <w:tc>
          <w:tcPr>
            <w:tcW w:w="864" w:type="pct"/>
            <w:noWrap/>
            <w:tcMar>
              <w:top w:w="12" w:type="dxa"/>
              <w:left w:w="12" w:type="dxa"/>
              <w:right w:w="12" w:type="dxa"/>
            </w:tcMar>
            <w:vAlign w:val="center"/>
          </w:tcPr>
          <w:p w14:paraId="08D4D161" w14:textId="77777777" w:rsidR="00307712" w:rsidRDefault="002F5CFA">
            <w:pPr>
              <w:spacing w:line="360" w:lineRule="auto"/>
              <w:jc w:val="both"/>
              <w:rPr>
                <w:rFonts w:ascii="Book Antiqua" w:hAnsi="Book Antiqua"/>
              </w:rPr>
            </w:pPr>
            <w:r>
              <w:rPr>
                <w:rFonts w:ascii="Book Antiqua" w:hAnsi="Book Antiqua"/>
                <w:lang w:eastAsia="zh-CN"/>
              </w:rPr>
              <w:t>1.71-2.08</w:t>
            </w:r>
          </w:p>
        </w:tc>
        <w:tc>
          <w:tcPr>
            <w:tcW w:w="600" w:type="pct"/>
            <w:noWrap/>
            <w:tcMar>
              <w:top w:w="12" w:type="dxa"/>
              <w:left w:w="12" w:type="dxa"/>
              <w:right w:w="12" w:type="dxa"/>
            </w:tcMar>
            <w:vAlign w:val="center"/>
          </w:tcPr>
          <w:p w14:paraId="67711FF9" w14:textId="77777777" w:rsidR="00307712" w:rsidRDefault="002F5CFA">
            <w:pPr>
              <w:spacing w:line="360" w:lineRule="auto"/>
              <w:jc w:val="both"/>
              <w:rPr>
                <w:rFonts w:ascii="Book Antiqua" w:hAnsi="Book Antiqua"/>
              </w:rPr>
            </w:pPr>
            <w:r>
              <w:rPr>
                <w:rFonts w:ascii="Book Antiqua" w:hAnsi="Book Antiqua"/>
                <w:lang w:eastAsia="zh-CN"/>
              </w:rPr>
              <w:t>&lt; 0.001</w:t>
            </w:r>
          </w:p>
        </w:tc>
        <w:tc>
          <w:tcPr>
            <w:tcW w:w="586" w:type="pct"/>
            <w:noWrap/>
            <w:tcMar>
              <w:top w:w="12" w:type="dxa"/>
              <w:left w:w="12" w:type="dxa"/>
              <w:right w:w="12" w:type="dxa"/>
            </w:tcMar>
            <w:vAlign w:val="center"/>
          </w:tcPr>
          <w:p w14:paraId="79E473F6" w14:textId="77777777" w:rsidR="00307712" w:rsidRDefault="002F5CFA">
            <w:pPr>
              <w:spacing w:line="360" w:lineRule="auto"/>
              <w:jc w:val="both"/>
              <w:rPr>
                <w:rFonts w:ascii="Book Antiqua" w:hAnsi="Book Antiqua"/>
              </w:rPr>
            </w:pPr>
            <w:r>
              <w:rPr>
                <w:rFonts w:ascii="Book Antiqua" w:hAnsi="Book Antiqua"/>
                <w:lang w:eastAsia="zh-CN"/>
              </w:rPr>
              <w:t>1.936</w:t>
            </w:r>
          </w:p>
        </w:tc>
        <w:tc>
          <w:tcPr>
            <w:tcW w:w="776" w:type="pct"/>
            <w:noWrap/>
            <w:tcMar>
              <w:top w:w="12" w:type="dxa"/>
              <w:left w:w="12" w:type="dxa"/>
              <w:right w:w="12" w:type="dxa"/>
            </w:tcMar>
            <w:vAlign w:val="center"/>
          </w:tcPr>
          <w:p w14:paraId="4C41A2C5" w14:textId="77777777" w:rsidR="00307712" w:rsidRDefault="002F5CFA">
            <w:pPr>
              <w:spacing w:line="360" w:lineRule="auto"/>
              <w:jc w:val="both"/>
              <w:rPr>
                <w:rFonts w:ascii="Book Antiqua" w:hAnsi="Book Antiqua"/>
              </w:rPr>
            </w:pPr>
            <w:r>
              <w:rPr>
                <w:rFonts w:ascii="Book Antiqua" w:hAnsi="Book Antiqua"/>
                <w:lang w:eastAsia="zh-CN"/>
              </w:rPr>
              <w:t>1.67-2.25</w:t>
            </w:r>
          </w:p>
        </w:tc>
        <w:tc>
          <w:tcPr>
            <w:tcW w:w="553" w:type="pct"/>
            <w:noWrap/>
            <w:tcMar>
              <w:top w:w="12" w:type="dxa"/>
              <w:left w:w="12" w:type="dxa"/>
              <w:right w:w="12" w:type="dxa"/>
            </w:tcMar>
            <w:vAlign w:val="center"/>
          </w:tcPr>
          <w:p w14:paraId="0D0E49E5" w14:textId="77777777" w:rsidR="00307712" w:rsidRDefault="002F5CFA">
            <w:pPr>
              <w:spacing w:line="360" w:lineRule="auto"/>
              <w:jc w:val="both"/>
              <w:rPr>
                <w:rFonts w:ascii="Book Antiqua" w:hAnsi="Book Antiqua"/>
              </w:rPr>
            </w:pPr>
            <w:r>
              <w:rPr>
                <w:rFonts w:ascii="Book Antiqua" w:hAnsi="Book Antiqua"/>
                <w:lang w:eastAsia="zh-CN"/>
              </w:rPr>
              <w:t>&lt; 0.001</w:t>
            </w:r>
          </w:p>
        </w:tc>
      </w:tr>
      <w:tr w:rsidR="00307712" w14:paraId="562648DA" w14:textId="77777777">
        <w:trPr>
          <w:trHeight w:val="367"/>
        </w:trPr>
        <w:tc>
          <w:tcPr>
            <w:tcW w:w="1007" w:type="pct"/>
            <w:noWrap/>
            <w:tcMar>
              <w:top w:w="12" w:type="dxa"/>
              <w:left w:w="12" w:type="dxa"/>
              <w:right w:w="12" w:type="dxa"/>
            </w:tcMar>
            <w:vAlign w:val="center"/>
          </w:tcPr>
          <w:p w14:paraId="377C677A" w14:textId="77777777" w:rsidR="00307712" w:rsidRDefault="002F5CFA">
            <w:pPr>
              <w:spacing w:line="360" w:lineRule="auto"/>
              <w:jc w:val="both"/>
              <w:rPr>
                <w:rFonts w:ascii="Book Antiqua" w:hAnsi="Book Antiqua"/>
              </w:rPr>
            </w:pPr>
            <w:r>
              <w:rPr>
                <w:rFonts w:ascii="Book Antiqua" w:hAnsi="Book Antiqua"/>
                <w:lang w:eastAsia="zh-CN"/>
              </w:rPr>
              <w:t>&gt; 60</w:t>
            </w:r>
          </w:p>
        </w:tc>
        <w:tc>
          <w:tcPr>
            <w:tcW w:w="615" w:type="pct"/>
            <w:noWrap/>
            <w:tcMar>
              <w:top w:w="12" w:type="dxa"/>
              <w:left w:w="12" w:type="dxa"/>
              <w:right w:w="12" w:type="dxa"/>
            </w:tcMar>
            <w:vAlign w:val="center"/>
          </w:tcPr>
          <w:p w14:paraId="3A9A8751" w14:textId="77777777" w:rsidR="00307712" w:rsidRDefault="002F5CFA">
            <w:pPr>
              <w:spacing w:line="360" w:lineRule="auto"/>
              <w:jc w:val="both"/>
              <w:rPr>
                <w:rFonts w:ascii="Book Antiqua" w:hAnsi="Book Antiqua"/>
              </w:rPr>
            </w:pPr>
            <w:r>
              <w:rPr>
                <w:rFonts w:ascii="Book Antiqua" w:hAnsi="Book Antiqua"/>
                <w:lang w:eastAsia="zh-CN"/>
              </w:rPr>
              <w:t>1.554</w:t>
            </w:r>
          </w:p>
        </w:tc>
        <w:tc>
          <w:tcPr>
            <w:tcW w:w="864" w:type="pct"/>
            <w:noWrap/>
            <w:tcMar>
              <w:top w:w="12" w:type="dxa"/>
              <w:left w:w="12" w:type="dxa"/>
              <w:right w:w="12" w:type="dxa"/>
            </w:tcMar>
            <w:vAlign w:val="center"/>
          </w:tcPr>
          <w:p w14:paraId="5545F9A7" w14:textId="77777777" w:rsidR="00307712" w:rsidRDefault="002F5CFA">
            <w:pPr>
              <w:spacing w:line="360" w:lineRule="auto"/>
              <w:jc w:val="both"/>
              <w:rPr>
                <w:rFonts w:ascii="Book Antiqua" w:hAnsi="Book Antiqua"/>
              </w:rPr>
            </w:pPr>
            <w:r>
              <w:rPr>
                <w:rFonts w:ascii="Book Antiqua" w:hAnsi="Book Antiqua"/>
                <w:lang w:eastAsia="zh-CN"/>
              </w:rPr>
              <w:t>1.44-1.68</w:t>
            </w:r>
          </w:p>
        </w:tc>
        <w:tc>
          <w:tcPr>
            <w:tcW w:w="600" w:type="pct"/>
            <w:noWrap/>
            <w:tcMar>
              <w:top w:w="12" w:type="dxa"/>
              <w:left w:w="12" w:type="dxa"/>
              <w:right w:w="12" w:type="dxa"/>
            </w:tcMar>
            <w:vAlign w:val="center"/>
          </w:tcPr>
          <w:p w14:paraId="78876397" w14:textId="77777777" w:rsidR="00307712" w:rsidRDefault="002F5CFA">
            <w:pPr>
              <w:spacing w:line="360" w:lineRule="auto"/>
              <w:jc w:val="both"/>
              <w:rPr>
                <w:rFonts w:ascii="Book Antiqua" w:hAnsi="Book Antiqua"/>
              </w:rPr>
            </w:pPr>
            <w:r>
              <w:rPr>
                <w:rFonts w:ascii="Book Antiqua" w:hAnsi="Book Antiqua"/>
                <w:lang w:eastAsia="zh-CN"/>
              </w:rPr>
              <w:t>&lt; 0.001</w:t>
            </w:r>
          </w:p>
        </w:tc>
        <w:tc>
          <w:tcPr>
            <w:tcW w:w="586" w:type="pct"/>
            <w:noWrap/>
            <w:tcMar>
              <w:top w:w="12" w:type="dxa"/>
              <w:left w:w="12" w:type="dxa"/>
              <w:right w:w="12" w:type="dxa"/>
            </w:tcMar>
            <w:vAlign w:val="center"/>
          </w:tcPr>
          <w:p w14:paraId="7D049595" w14:textId="77777777" w:rsidR="00307712" w:rsidRDefault="002F5CFA">
            <w:pPr>
              <w:spacing w:line="360" w:lineRule="auto"/>
              <w:jc w:val="both"/>
              <w:rPr>
                <w:rFonts w:ascii="Book Antiqua" w:hAnsi="Book Antiqua"/>
              </w:rPr>
            </w:pPr>
            <w:r>
              <w:rPr>
                <w:rFonts w:ascii="Book Antiqua" w:hAnsi="Book Antiqua"/>
                <w:lang w:eastAsia="zh-CN"/>
              </w:rPr>
              <w:t>1.598</w:t>
            </w:r>
          </w:p>
        </w:tc>
        <w:tc>
          <w:tcPr>
            <w:tcW w:w="776" w:type="pct"/>
            <w:noWrap/>
            <w:tcMar>
              <w:top w:w="12" w:type="dxa"/>
              <w:left w:w="12" w:type="dxa"/>
              <w:right w:w="12" w:type="dxa"/>
            </w:tcMar>
            <w:vAlign w:val="center"/>
          </w:tcPr>
          <w:p w14:paraId="33EB6D8A" w14:textId="77777777" w:rsidR="00307712" w:rsidRDefault="002F5CFA">
            <w:pPr>
              <w:spacing w:line="360" w:lineRule="auto"/>
              <w:jc w:val="both"/>
              <w:rPr>
                <w:rFonts w:ascii="Book Antiqua" w:hAnsi="Book Antiqua"/>
              </w:rPr>
            </w:pPr>
            <w:r>
              <w:rPr>
                <w:rFonts w:ascii="Book Antiqua" w:hAnsi="Book Antiqua"/>
                <w:lang w:eastAsia="zh-CN"/>
              </w:rPr>
              <w:t>1.42-1.80</w:t>
            </w:r>
          </w:p>
        </w:tc>
        <w:tc>
          <w:tcPr>
            <w:tcW w:w="553" w:type="pct"/>
            <w:noWrap/>
            <w:tcMar>
              <w:top w:w="12" w:type="dxa"/>
              <w:left w:w="12" w:type="dxa"/>
              <w:right w:w="12" w:type="dxa"/>
            </w:tcMar>
            <w:vAlign w:val="center"/>
          </w:tcPr>
          <w:p w14:paraId="69D61D13" w14:textId="77777777" w:rsidR="00307712" w:rsidRDefault="002F5CFA">
            <w:pPr>
              <w:spacing w:line="360" w:lineRule="auto"/>
              <w:jc w:val="both"/>
              <w:rPr>
                <w:rFonts w:ascii="Book Antiqua" w:hAnsi="Book Antiqua"/>
              </w:rPr>
            </w:pPr>
            <w:r>
              <w:rPr>
                <w:rFonts w:ascii="Book Antiqua" w:hAnsi="Book Antiqua"/>
                <w:lang w:eastAsia="zh-CN"/>
              </w:rPr>
              <w:t>&lt; 0.001</w:t>
            </w:r>
          </w:p>
        </w:tc>
      </w:tr>
      <w:tr w:rsidR="00307712" w14:paraId="4D0DBD89" w14:textId="77777777">
        <w:trPr>
          <w:trHeight w:val="367"/>
        </w:trPr>
        <w:tc>
          <w:tcPr>
            <w:tcW w:w="1007" w:type="pct"/>
            <w:noWrap/>
            <w:tcMar>
              <w:top w:w="12" w:type="dxa"/>
              <w:left w:w="12" w:type="dxa"/>
              <w:right w:w="12" w:type="dxa"/>
            </w:tcMar>
            <w:vAlign w:val="center"/>
          </w:tcPr>
          <w:p w14:paraId="15C5C311" w14:textId="77777777" w:rsidR="00307712" w:rsidRDefault="002F5CFA">
            <w:pPr>
              <w:spacing w:line="360" w:lineRule="auto"/>
              <w:jc w:val="both"/>
              <w:rPr>
                <w:rFonts w:ascii="Book Antiqua" w:hAnsi="Book Antiqua"/>
              </w:rPr>
            </w:pPr>
            <w:r>
              <w:rPr>
                <w:rFonts w:ascii="Book Antiqua" w:hAnsi="Book Antiqua"/>
                <w:lang w:eastAsia="zh-CN"/>
              </w:rPr>
              <w:t>Differentiation</w:t>
            </w:r>
          </w:p>
        </w:tc>
        <w:tc>
          <w:tcPr>
            <w:tcW w:w="615" w:type="pct"/>
            <w:noWrap/>
            <w:tcMar>
              <w:top w:w="12" w:type="dxa"/>
              <w:left w:w="12" w:type="dxa"/>
              <w:right w:w="12" w:type="dxa"/>
            </w:tcMar>
            <w:vAlign w:val="center"/>
          </w:tcPr>
          <w:p w14:paraId="5ED91DEB" w14:textId="77777777" w:rsidR="00307712" w:rsidRDefault="00307712">
            <w:pPr>
              <w:spacing w:line="360" w:lineRule="auto"/>
              <w:jc w:val="both"/>
              <w:rPr>
                <w:rFonts w:ascii="Book Antiqua" w:hAnsi="Book Antiqua"/>
              </w:rPr>
            </w:pPr>
          </w:p>
        </w:tc>
        <w:tc>
          <w:tcPr>
            <w:tcW w:w="864" w:type="pct"/>
            <w:noWrap/>
            <w:tcMar>
              <w:top w:w="12" w:type="dxa"/>
              <w:left w:w="12" w:type="dxa"/>
              <w:right w:w="12" w:type="dxa"/>
            </w:tcMar>
            <w:vAlign w:val="center"/>
          </w:tcPr>
          <w:p w14:paraId="4A5DA9CB" w14:textId="77777777" w:rsidR="00307712" w:rsidRDefault="00307712">
            <w:pPr>
              <w:spacing w:line="360" w:lineRule="auto"/>
              <w:jc w:val="both"/>
              <w:rPr>
                <w:rFonts w:ascii="Book Antiqua" w:hAnsi="Book Antiqua"/>
              </w:rPr>
            </w:pPr>
          </w:p>
        </w:tc>
        <w:tc>
          <w:tcPr>
            <w:tcW w:w="600" w:type="pct"/>
            <w:noWrap/>
            <w:tcMar>
              <w:top w:w="12" w:type="dxa"/>
              <w:left w:w="12" w:type="dxa"/>
              <w:right w:w="12" w:type="dxa"/>
            </w:tcMar>
            <w:vAlign w:val="center"/>
          </w:tcPr>
          <w:p w14:paraId="0647C065" w14:textId="77777777" w:rsidR="00307712" w:rsidRDefault="00307712">
            <w:pPr>
              <w:spacing w:line="360" w:lineRule="auto"/>
              <w:jc w:val="both"/>
              <w:rPr>
                <w:rFonts w:ascii="Book Antiqua" w:hAnsi="Book Antiqua"/>
              </w:rPr>
            </w:pPr>
          </w:p>
        </w:tc>
        <w:tc>
          <w:tcPr>
            <w:tcW w:w="586" w:type="pct"/>
            <w:noWrap/>
            <w:tcMar>
              <w:top w:w="12" w:type="dxa"/>
              <w:left w:w="12" w:type="dxa"/>
              <w:right w:w="12" w:type="dxa"/>
            </w:tcMar>
            <w:vAlign w:val="center"/>
          </w:tcPr>
          <w:p w14:paraId="09AC8889" w14:textId="77777777" w:rsidR="00307712" w:rsidRDefault="00307712">
            <w:pPr>
              <w:spacing w:line="360" w:lineRule="auto"/>
              <w:jc w:val="both"/>
              <w:rPr>
                <w:rFonts w:ascii="Book Antiqua" w:hAnsi="Book Antiqua"/>
              </w:rPr>
            </w:pPr>
          </w:p>
        </w:tc>
        <w:tc>
          <w:tcPr>
            <w:tcW w:w="776" w:type="pct"/>
            <w:noWrap/>
            <w:tcMar>
              <w:top w:w="12" w:type="dxa"/>
              <w:left w:w="12" w:type="dxa"/>
              <w:right w:w="12" w:type="dxa"/>
            </w:tcMar>
            <w:vAlign w:val="center"/>
          </w:tcPr>
          <w:p w14:paraId="3AFE98D5" w14:textId="77777777" w:rsidR="00307712" w:rsidRDefault="00307712">
            <w:pPr>
              <w:spacing w:line="360" w:lineRule="auto"/>
              <w:jc w:val="both"/>
              <w:rPr>
                <w:rFonts w:ascii="Book Antiqua" w:hAnsi="Book Antiqua"/>
              </w:rPr>
            </w:pPr>
          </w:p>
        </w:tc>
        <w:tc>
          <w:tcPr>
            <w:tcW w:w="553" w:type="pct"/>
            <w:noWrap/>
            <w:tcMar>
              <w:top w:w="12" w:type="dxa"/>
              <w:left w:w="12" w:type="dxa"/>
              <w:right w:w="12" w:type="dxa"/>
            </w:tcMar>
            <w:vAlign w:val="center"/>
          </w:tcPr>
          <w:p w14:paraId="5439EB89" w14:textId="77777777" w:rsidR="00307712" w:rsidRDefault="00307712">
            <w:pPr>
              <w:spacing w:line="360" w:lineRule="auto"/>
              <w:jc w:val="both"/>
              <w:rPr>
                <w:rFonts w:ascii="Book Antiqua" w:hAnsi="Book Antiqua"/>
              </w:rPr>
            </w:pPr>
          </w:p>
        </w:tc>
      </w:tr>
      <w:tr w:rsidR="00307712" w14:paraId="7502311E" w14:textId="77777777">
        <w:trPr>
          <w:trHeight w:val="367"/>
        </w:trPr>
        <w:tc>
          <w:tcPr>
            <w:tcW w:w="1007" w:type="pct"/>
            <w:noWrap/>
            <w:tcMar>
              <w:top w:w="12" w:type="dxa"/>
              <w:left w:w="12" w:type="dxa"/>
              <w:right w:w="12" w:type="dxa"/>
            </w:tcMar>
            <w:vAlign w:val="center"/>
          </w:tcPr>
          <w:p w14:paraId="232D17A6" w14:textId="77777777" w:rsidR="00307712" w:rsidRDefault="002F5CFA">
            <w:pPr>
              <w:spacing w:line="360" w:lineRule="auto"/>
              <w:jc w:val="both"/>
              <w:rPr>
                <w:rFonts w:ascii="Book Antiqua" w:hAnsi="Book Antiqua"/>
              </w:rPr>
            </w:pPr>
            <w:r>
              <w:rPr>
                <w:rFonts w:ascii="Book Antiqua" w:hAnsi="Book Antiqua"/>
                <w:lang w:eastAsia="zh-CN"/>
              </w:rPr>
              <w:t>G1</w:t>
            </w:r>
          </w:p>
        </w:tc>
        <w:tc>
          <w:tcPr>
            <w:tcW w:w="615" w:type="pct"/>
            <w:noWrap/>
            <w:tcMar>
              <w:top w:w="12" w:type="dxa"/>
              <w:left w:w="12" w:type="dxa"/>
              <w:right w:w="12" w:type="dxa"/>
            </w:tcMar>
            <w:vAlign w:val="center"/>
          </w:tcPr>
          <w:p w14:paraId="13F0FDD8" w14:textId="77777777" w:rsidR="00307712" w:rsidRDefault="002F5CFA">
            <w:pPr>
              <w:spacing w:line="360" w:lineRule="auto"/>
              <w:jc w:val="both"/>
              <w:rPr>
                <w:rFonts w:ascii="Book Antiqua" w:hAnsi="Book Antiqua"/>
              </w:rPr>
            </w:pPr>
            <w:r>
              <w:rPr>
                <w:rFonts w:ascii="Book Antiqua" w:hAnsi="Book Antiqua"/>
                <w:lang w:eastAsia="zh-CN"/>
              </w:rPr>
              <w:t>1.268</w:t>
            </w:r>
          </w:p>
        </w:tc>
        <w:tc>
          <w:tcPr>
            <w:tcW w:w="864" w:type="pct"/>
            <w:noWrap/>
            <w:tcMar>
              <w:top w:w="12" w:type="dxa"/>
              <w:left w:w="12" w:type="dxa"/>
              <w:right w:w="12" w:type="dxa"/>
            </w:tcMar>
            <w:vAlign w:val="center"/>
          </w:tcPr>
          <w:p w14:paraId="1F470656" w14:textId="77777777" w:rsidR="00307712" w:rsidRDefault="002F5CFA">
            <w:pPr>
              <w:spacing w:line="360" w:lineRule="auto"/>
              <w:jc w:val="both"/>
              <w:rPr>
                <w:rFonts w:ascii="Book Antiqua" w:hAnsi="Book Antiqua"/>
              </w:rPr>
            </w:pPr>
            <w:r>
              <w:rPr>
                <w:rFonts w:ascii="Book Antiqua" w:hAnsi="Book Antiqua"/>
                <w:lang w:eastAsia="zh-CN"/>
              </w:rPr>
              <w:t>0.94-1.72</w:t>
            </w:r>
          </w:p>
        </w:tc>
        <w:tc>
          <w:tcPr>
            <w:tcW w:w="600" w:type="pct"/>
            <w:noWrap/>
            <w:tcMar>
              <w:top w:w="12" w:type="dxa"/>
              <w:left w:w="12" w:type="dxa"/>
              <w:right w:w="12" w:type="dxa"/>
            </w:tcMar>
            <w:vAlign w:val="center"/>
          </w:tcPr>
          <w:p w14:paraId="02CAD3EF" w14:textId="77777777" w:rsidR="00307712" w:rsidRDefault="002F5CFA">
            <w:pPr>
              <w:spacing w:line="360" w:lineRule="auto"/>
              <w:jc w:val="both"/>
              <w:rPr>
                <w:rFonts w:ascii="Book Antiqua" w:hAnsi="Book Antiqua"/>
              </w:rPr>
            </w:pPr>
            <w:r>
              <w:rPr>
                <w:rFonts w:ascii="Book Antiqua" w:hAnsi="Book Antiqua"/>
                <w:lang w:eastAsia="zh-CN"/>
              </w:rPr>
              <w:t>0.125</w:t>
            </w:r>
          </w:p>
        </w:tc>
        <w:tc>
          <w:tcPr>
            <w:tcW w:w="586" w:type="pct"/>
            <w:noWrap/>
            <w:tcMar>
              <w:top w:w="12" w:type="dxa"/>
              <w:left w:w="12" w:type="dxa"/>
              <w:right w:w="12" w:type="dxa"/>
            </w:tcMar>
            <w:vAlign w:val="center"/>
          </w:tcPr>
          <w:p w14:paraId="3A311E43" w14:textId="77777777" w:rsidR="00307712" w:rsidRDefault="002F5CFA">
            <w:pPr>
              <w:spacing w:line="360" w:lineRule="auto"/>
              <w:jc w:val="both"/>
              <w:rPr>
                <w:rFonts w:ascii="Book Antiqua" w:hAnsi="Book Antiqua"/>
              </w:rPr>
            </w:pPr>
            <w:r>
              <w:rPr>
                <w:rFonts w:ascii="Book Antiqua" w:hAnsi="Book Antiqua"/>
                <w:lang w:eastAsia="zh-CN"/>
              </w:rPr>
              <w:t>1.549</w:t>
            </w:r>
          </w:p>
        </w:tc>
        <w:tc>
          <w:tcPr>
            <w:tcW w:w="776" w:type="pct"/>
            <w:noWrap/>
            <w:tcMar>
              <w:top w:w="12" w:type="dxa"/>
              <w:left w:w="12" w:type="dxa"/>
              <w:right w:w="12" w:type="dxa"/>
            </w:tcMar>
            <w:vAlign w:val="center"/>
          </w:tcPr>
          <w:p w14:paraId="0962D127" w14:textId="77777777" w:rsidR="00307712" w:rsidRDefault="002F5CFA">
            <w:pPr>
              <w:spacing w:line="360" w:lineRule="auto"/>
              <w:jc w:val="both"/>
              <w:rPr>
                <w:rFonts w:ascii="Book Antiqua" w:hAnsi="Book Antiqua"/>
              </w:rPr>
            </w:pPr>
            <w:r>
              <w:rPr>
                <w:rFonts w:ascii="Book Antiqua" w:hAnsi="Book Antiqua"/>
                <w:lang w:eastAsia="zh-CN"/>
              </w:rPr>
              <w:t>1.03-2.33</w:t>
            </w:r>
          </w:p>
        </w:tc>
        <w:tc>
          <w:tcPr>
            <w:tcW w:w="553" w:type="pct"/>
            <w:noWrap/>
            <w:tcMar>
              <w:top w:w="12" w:type="dxa"/>
              <w:left w:w="12" w:type="dxa"/>
              <w:right w:w="12" w:type="dxa"/>
            </w:tcMar>
            <w:vAlign w:val="center"/>
          </w:tcPr>
          <w:p w14:paraId="2EFE835C" w14:textId="77777777" w:rsidR="00307712" w:rsidRDefault="002F5CFA">
            <w:pPr>
              <w:spacing w:line="360" w:lineRule="auto"/>
              <w:jc w:val="both"/>
              <w:rPr>
                <w:rFonts w:ascii="Book Antiqua" w:hAnsi="Book Antiqua"/>
              </w:rPr>
            </w:pPr>
            <w:r>
              <w:rPr>
                <w:rFonts w:ascii="Book Antiqua" w:hAnsi="Book Antiqua"/>
                <w:lang w:eastAsia="zh-CN"/>
              </w:rPr>
              <w:t>0.035</w:t>
            </w:r>
          </w:p>
        </w:tc>
      </w:tr>
      <w:tr w:rsidR="00307712" w14:paraId="769E509C" w14:textId="77777777">
        <w:trPr>
          <w:trHeight w:val="90"/>
        </w:trPr>
        <w:tc>
          <w:tcPr>
            <w:tcW w:w="1007" w:type="pct"/>
            <w:noWrap/>
            <w:tcMar>
              <w:top w:w="12" w:type="dxa"/>
              <w:left w:w="12" w:type="dxa"/>
              <w:right w:w="12" w:type="dxa"/>
            </w:tcMar>
            <w:vAlign w:val="center"/>
          </w:tcPr>
          <w:p w14:paraId="70233DC9" w14:textId="77777777" w:rsidR="00307712" w:rsidRDefault="002F5CFA">
            <w:pPr>
              <w:spacing w:line="360" w:lineRule="auto"/>
              <w:jc w:val="both"/>
              <w:rPr>
                <w:rFonts w:ascii="Book Antiqua" w:hAnsi="Book Antiqua"/>
              </w:rPr>
            </w:pPr>
            <w:r>
              <w:rPr>
                <w:rFonts w:ascii="Book Antiqua" w:hAnsi="Book Antiqua"/>
                <w:lang w:eastAsia="zh-CN"/>
              </w:rPr>
              <w:t>G2</w:t>
            </w:r>
          </w:p>
        </w:tc>
        <w:tc>
          <w:tcPr>
            <w:tcW w:w="615" w:type="pct"/>
            <w:noWrap/>
            <w:tcMar>
              <w:top w:w="12" w:type="dxa"/>
              <w:left w:w="12" w:type="dxa"/>
              <w:right w:w="12" w:type="dxa"/>
            </w:tcMar>
            <w:vAlign w:val="center"/>
          </w:tcPr>
          <w:p w14:paraId="13064BD2" w14:textId="77777777" w:rsidR="00307712" w:rsidRDefault="002F5CFA">
            <w:pPr>
              <w:spacing w:line="360" w:lineRule="auto"/>
              <w:jc w:val="both"/>
              <w:rPr>
                <w:rFonts w:ascii="Book Antiqua" w:hAnsi="Book Antiqua"/>
              </w:rPr>
            </w:pPr>
            <w:r>
              <w:rPr>
                <w:rFonts w:ascii="Book Antiqua" w:hAnsi="Book Antiqua"/>
                <w:lang w:eastAsia="zh-CN"/>
              </w:rPr>
              <w:t>1.62</w:t>
            </w:r>
          </w:p>
        </w:tc>
        <w:tc>
          <w:tcPr>
            <w:tcW w:w="864" w:type="pct"/>
            <w:noWrap/>
            <w:tcMar>
              <w:top w:w="12" w:type="dxa"/>
              <w:left w:w="12" w:type="dxa"/>
              <w:right w:w="12" w:type="dxa"/>
            </w:tcMar>
            <w:vAlign w:val="center"/>
          </w:tcPr>
          <w:p w14:paraId="73977E3E" w14:textId="77777777" w:rsidR="00307712" w:rsidRDefault="002F5CFA">
            <w:pPr>
              <w:spacing w:line="360" w:lineRule="auto"/>
              <w:jc w:val="both"/>
              <w:rPr>
                <w:rFonts w:ascii="Book Antiqua" w:hAnsi="Book Antiqua"/>
              </w:rPr>
            </w:pPr>
            <w:r>
              <w:rPr>
                <w:rFonts w:ascii="Book Antiqua" w:hAnsi="Book Antiqua"/>
                <w:lang w:eastAsia="zh-CN"/>
              </w:rPr>
              <w:t>1.50-1.75</w:t>
            </w:r>
          </w:p>
        </w:tc>
        <w:tc>
          <w:tcPr>
            <w:tcW w:w="600" w:type="pct"/>
            <w:noWrap/>
            <w:tcMar>
              <w:top w:w="12" w:type="dxa"/>
              <w:left w:w="12" w:type="dxa"/>
              <w:right w:w="12" w:type="dxa"/>
            </w:tcMar>
            <w:vAlign w:val="center"/>
          </w:tcPr>
          <w:p w14:paraId="15D31141" w14:textId="77777777" w:rsidR="00307712" w:rsidRDefault="002F5CFA">
            <w:pPr>
              <w:spacing w:line="360" w:lineRule="auto"/>
              <w:jc w:val="both"/>
              <w:rPr>
                <w:rFonts w:ascii="Book Antiqua" w:hAnsi="Book Antiqua"/>
              </w:rPr>
            </w:pPr>
            <w:r>
              <w:rPr>
                <w:rFonts w:ascii="Book Antiqua" w:hAnsi="Book Antiqua"/>
                <w:lang w:eastAsia="zh-CN"/>
              </w:rPr>
              <w:t>&lt; 0.001</w:t>
            </w:r>
          </w:p>
        </w:tc>
        <w:tc>
          <w:tcPr>
            <w:tcW w:w="586" w:type="pct"/>
            <w:noWrap/>
            <w:tcMar>
              <w:top w:w="12" w:type="dxa"/>
              <w:left w:w="12" w:type="dxa"/>
              <w:right w:w="12" w:type="dxa"/>
            </w:tcMar>
            <w:vAlign w:val="center"/>
          </w:tcPr>
          <w:p w14:paraId="5D49A07C" w14:textId="77777777" w:rsidR="00307712" w:rsidRDefault="002F5CFA">
            <w:pPr>
              <w:spacing w:line="360" w:lineRule="auto"/>
              <w:jc w:val="both"/>
              <w:rPr>
                <w:rFonts w:ascii="Book Antiqua" w:hAnsi="Book Antiqua"/>
              </w:rPr>
            </w:pPr>
            <w:r>
              <w:rPr>
                <w:rFonts w:ascii="Book Antiqua" w:hAnsi="Book Antiqua"/>
                <w:lang w:eastAsia="zh-CN"/>
              </w:rPr>
              <w:t>1.678</w:t>
            </w:r>
          </w:p>
        </w:tc>
        <w:tc>
          <w:tcPr>
            <w:tcW w:w="776" w:type="pct"/>
            <w:noWrap/>
            <w:tcMar>
              <w:top w:w="12" w:type="dxa"/>
              <w:left w:w="12" w:type="dxa"/>
              <w:right w:w="12" w:type="dxa"/>
            </w:tcMar>
            <w:vAlign w:val="center"/>
          </w:tcPr>
          <w:p w14:paraId="6C9EA5E3" w14:textId="77777777" w:rsidR="00307712" w:rsidRDefault="002F5CFA">
            <w:pPr>
              <w:spacing w:line="360" w:lineRule="auto"/>
              <w:jc w:val="both"/>
              <w:rPr>
                <w:rFonts w:ascii="Book Antiqua" w:hAnsi="Book Antiqua"/>
              </w:rPr>
            </w:pPr>
            <w:r>
              <w:rPr>
                <w:rFonts w:ascii="Book Antiqua" w:hAnsi="Book Antiqua"/>
                <w:lang w:eastAsia="zh-CN"/>
              </w:rPr>
              <w:t>1.49-1.89</w:t>
            </w:r>
          </w:p>
        </w:tc>
        <w:tc>
          <w:tcPr>
            <w:tcW w:w="553" w:type="pct"/>
            <w:noWrap/>
            <w:tcMar>
              <w:top w:w="12" w:type="dxa"/>
              <w:left w:w="12" w:type="dxa"/>
              <w:right w:w="12" w:type="dxa"/>
            </w:tcMar>
            <w:vAlign w:val="center"/>
          </w:tcPr>
          <w:p w14:paraId="1D4EE470" w14:textId="77777777" w:rsidR="00307712" w:rsidRDefault="002F5CFA">
            <w:pPr>
              <w:spacing w:line="360" w:lineRule="auto"/>
              <w:jc w:val="both"/>
              <w:rPr>
                <w:rFonts w:ascii="Book Antiqua" w:hAnsi="Book Antiqua"/>
              </w:rPr>
            </w:pPr>
            <w:r>
              <w:rPr>
                <w:rFonts w:ascii="Book Antiqua" w:hAnsi="Book Antiqua"/>
                <w:lang w:eastAsia="zh-CN"/>
              </w:rPr>
              <w:t>&lt; 0.001</w:t>
            </w:r>
          </w:p>
        </w:tc>
      </w:tr>
      <w:tr w:rsidR="00307712" w14:paraId="255251D4" w14:textId="77777777">
        <w:trPr>
          <w:trHeight w:val="367"/>
        </w:trPr>
        <w:tc>
          <w:tcPr>
            <w:tcW w:w="1007" w:type="pct"/>
            <w:noWrap/>
            <w:tcMar>
              <w:top w:w="12" w:type="dxa"/>
              <w:left w:w="12" w:type="dxa"/>
              <w:right w:w="12" w:type="dxa"/>
            </w:tcMar>
            <w:vAlign w:val="center"/>
          </w:tcPr>
          <w:p w14:paraId="32876C28" w14:textId="77777777" w:rsidR="00307712" w:rsidRDefault="002F5CFA">
            <w:pPr>
              <w:spacing w:line="360" w:lineRule="auto"/>
              <w:jc w:val="both"/>
              <w:rPr>
                <w:rFonts w:ascii="Book Antiqua" w:hAnsi="Book Antiqua"/>
              </w:rPr>
            </w:pPr>
            <w:r>
              <w:rPr>
                <w:rFonts w:ascii="Book Antiqua" w:hAnsi="Book Antiqua"/>
                <w:lang w:eastAsia="zh-CN"/>
              </w:rPr>
              <w:t>G3</w:t>
            </w:r>
          </w:p>
        </w:tc>
        <w:tc>
          <w:tcPr>
            <w:tcW w:w="615" w:type="pct"/>
            <w:noWrap/>
            <w:tcMar>
              <w:top w:w="12" w:type="dxa"/>
              <w:left w:w="12" w:type="dxa"/>
              <w:right w:w="12" w:type="dxa"/>
            </w:tcMar>
            <w:vAlign w:val="center"/>
          </w:tcPr>
          <w:p w14:paraId="104CFB33" w14:textId="77777777" w:rsidR="00307712" w:rsidRDefault="002F5CFA">
            <w:pPr>
              <w:spacing w:line="360" w:lineRule="auto"/>
              <w:jc w:val="both"/>
              <w:rPr>
                <w:rFonts w:ascii="Book Antiqua" w:hAnsi="Book Antiqua"/>
              </w:rPr>
            </w:pPr>
            <w:r>
              <w:rPr>
                <w:rFonts w:ascii="Book Antiqua" w:hAnsi="Book Antiqua"/>
                <w:lang w:eastAsia="zh-CN"/>
              </w:rPr>
              <w:t>1.967</w:t>
            </w:r>
          </w:p>
        </w:tc>
        <w:tc>
          <w:tcPr>
            <w:tcW w:w="864" w:type="pct"/>
            <w:noWrap/>
            <w:tcMar>
              <w:top w:w="12" w:type="dxa"/>
              <w:left w:w="12" w:type="dxa"/>
              <w:right w:w="12" w:type="dxa"/>
            </w:tcMar>
            <w:vAlign w:val="center"/>
          </w:tcPr>
          <w:p w14:paraId="744D7DA2" w14:textId="77777777" w:rsidR="00307712" w:rsidRDefault="002F5CFA">
            <w:pPr>
              <w:spacing w:line="360" w:lineRule="auto"/>
              <w:jc w:val="both"/>
              <w:rPr>
                <w:rFonts w:ascii="Book Antiqua" w:hAnsi="Book Antiqua"/>
              </w:rPr>
            </w:pPr>
            <w:r>
              <w:rPr>
                <w:rFonts w:ascii="Book Antiqua" w:hAnsi="Book Antiqua"/>
                <w:lang w:eastAsia="zh-CN"/>
              </w:rPr>
              <w:t>1.73-2.23</w:t>
            </w:r>
          </w:p>
        </w:tc>
        <w:tc>
          <w:tcPr>
            <w:tcW w:w="600" w:type="pct"/>
            <w:noWrap/>
            <w:tcMar>
              <w:top w:w="12" w:type="dxa"/>
              <w:left w:w="12" w:type="dxa"/>
              <w:right w:w="12" w:type="dxa"/>
            </w:tcMar>
            <w:vAlign w:val="center"/>
          </w:tcPr>
          <w:p w14:paraId="5BD9B333" w14:textId="77777777" w:rsidR="00307712" w:rsidRDefault="002F5CFA">
            <w:pPr>
              <w:spacing w:line="360" w:lineRule="auto"/>
              <w:jc w:val="both"/>
              <w:rPr>
                <w:rFonts w:ascii="Book Antiqua" w:hAnsi="Book Antiqua"/>
              </w:rPr>
            </w:pPr>
            <w:r>
              <w:rPr>
                <w:rFonts w:ascii="Book Antiqua" w:hAnsi="Book Antiqua"/>
                <w:lang w:eastAsia="zh-CN"/>
              </w:rPr>
              <w:t>&lt; 0.001</w:t>
            </w:r>
          </w:p>
        </w:tc>
        <w:tc>
          <w:tcPr>
            <w:tcW w:w="586" w:type="pct"/>
            <w:noWrap/>
            <w:tcMar>
              <w:top w:w="12" w:type="dxa"/>
              <w:left w:w="12" w:type="dxa"/>
              <w:right w:w="12" w:type="dxa"/>
            </w:tcMar>
            <w:vAlign w:val="center"/>
          </w:tcPr>
          <w:p w14:paraId="49BC9567" w14:textId="77777777" w:rsidR="00307712" w:rsidRDefault="002F5CFA">
            <w:pPr>
              <w:spacing w:line="360" w:lineRule="auto"/>
              <w:jc w:val="both"/>
              <w:rPr>
                <w:rFonts w:ascii="Book Antiqua" w:hAnsi="Book Antiqua"/>
              </w:rPr>
            </w:pPr>
            <w:r>
              <w:rPr>
                <w:rFonts w:ascii="Book Antiqua" w:hAnsi="Book Antiqua"/>
                <w:lang w:eastAsia="zh-CN"/>
              </w:rPr>
              <w:t>1.859</w:t>
            </w:r>
          </w:p>
        </w:tc>
        <w:tc>
          <w:tcPr>
            <w:tcW w:w="776" w:type="pct"/>
            <w:noWrap/>
            <w:tcMar>
              <w:top w:w="12" w:type="dxa"/>
              <w:left w:w="12" w:type="dxa"/>
              <w:right w:w="12" w:type="dxa"/>
            </w:tcMar>
            <w:vAlign w:val="center"/>
          </w:tcPr>
          <w:p w14:paraId="62BC5D25" w14:textId="77777777" w:rsidR="00307712" w:rsidRDefault="002F5CFA">
            <w:pPr>
              <w:spacing w:line="360" w:lineRule="auto"/>
              <w:jc w:val="both"/>
              <w:rPr>
                <w:rFonts w:ascii="Book Antiqua" w:hAnsi="Book Antiqua"/>
              </w:rPr>
            </w:pPr>
            <w:r>
              <w:rPr>
                <w:rFonts w:ascii="Book Antiqua" w:hAnsi="Book Antiqua"/>
                <w:lang w:eastAsia="zh-CN"/>
              </w:rPr>
              <w:t>1.53-2.26</w:t>
            </w:r>
          </w:p>
        </w:tc>
        <w:tc>
          <w:tcPr>
            <w:tcW w:w="553" w:type="pct"/>
            <w:noWrap/>
            <w:tcMar>
              <w:top w:w="12" w:type="dxa"/>
              <w:left w:w="12" w:type="dxa"/>
              <w:right w:w="12" w:type="dxa"/>
            </w:tcMar>
            <w:vAlign w:val="center"/>
          </w:tcPr>
          <w:p w14:paraId="6F4E2E47" w14:textId="77777777" w:rsidR="00307712" w:rsidRDefault="002F5CFA">
            <w:pPr>
              <w:spacing w:line="360" w:lineRule="auto"/>
              <w:jc w:val="both"/>
              <w:rPr>
                <w:rFonts w:ascii="Book Antiqua" w:hAnsi="Book Antiqua"/>
              </w:rPr>
            </w:pPr>
            <w:r>
              <w:rPr>
                <w:rFonts w:ascii="Book Antiqua" w:hAnsi="Book Antiqua"/>
                <w:lang w:eastAsia="zh-CN"/>
              </w:rPr>
              <w:t>&lt; 0.001</w:t>
            </w:r>
          </w:p>
        </w:tc>
      </w:tr>
      <w:tr w:rsidR="00307712" w14:paraId="43FD07AE" w14:textId="77777777">
        <w:trPr>
          <w:trHeight w:val="367"/>
        </w:trPr>
        <w:tc>
          <w:tcPr>
            <w:tcW w:w="1007" w:type="pct"/>
            <w:noWrap/>
            <w:tcMar>
              <w:top w:w="12" w:type="dxa"/>
              <w:left w:w="12" w:type="dxa"/>
              <w:right w:w="12" w:type="dxa"/>
            </w:tcMar>
            <w:vAlign w:val="center"/>
          </w:tcPr>
          <w:p w14:paraId="621A0B8E" w14:textId="77777777" w:rsidR="00307712" w:rsidRDefault="002F5CFA">
            <w:pPr>
              <w:spacing w:line="360" w:lineRule="auto"/>
              <w:jc w:val="both"/>
              <w:rPr>
                <w:rFonts w:ascii="Book Antiqua" w:hAnsi="Book Antiqua"/>
              </w:rPr>
            </w:pPr>
            <w:r>
              <w:rPr>
                <w:rFonts w:ascii="Book Antiqua" w:hAnsi="Book Antiqua"/>
                <w:lang w:eastAsia="zh-CN"/>
              </w:rPr>
              <w:t>Location</w:t>
            </w:r>
          </w:p>
        </w:tc>
        <w:tc>
          <w:tcPr>
            <w:tcW w:w="615" w:type="pct"/>
            <w:noWrap/>
            <w:tcMar>
              <w:top w:w="12" w:type="dxa"/>
              <w:left w:w="12" w:type="dxa"/>
              <w:right w:w="12" w:type="dxa"/>
            </w:tcMar>
            <w:vAlign w:val="center"/>
          </w:tcPr>
          <w:p w14:paraId="1C3A22C0" w14:textId="77777777" w:rsidR="00307712" w:rsidRDefault="00307712">
            <w:pPr>
              <w:spacing w:line="360" w:lineRule="auto"/>
              <w:jc w:val="both"/>
              <w:rPr>
                <w:rFonts w:ascii="Book Antiqua" w:hAnsi="Book Antiqua"/>
              </w:rPr>
            </w:pPr>
          </w:p>
        </w:tc>
        <w:tc>
          <w:tcPr>
            <w:tcW w:w="864" w:type="pct"/>
            <w:noWrap/>
            <w:tcMar>
              <w:top w:w="12" w:type="dxa"/>
              <w:left w:w="12" w:type="dxa"/>
              <w:right w:w="12" w:type="dxa"/>
            </w:tcMar>
            <w:vAlign w:val="center"/>
          </w:tcPr>
          <w:p w14:paraId="7D53E342" w14:textId="77777777" w:rsidR="00307712" w:rsidRDefault="00307712">
            <w:pPr>
              <w:spacing w:line="360" w:lineRule="auto"/>
              <w:jc w:val="both"/>
              <w:rPr>
                <w:rFonts w:ascii="Book Antiqua" w:hAnsi="Book Antiqua"/>
              </w:rPr>
            </w:pPr>
          </w:p>
        </w:tc>
        <w:tc>
          <w:tcPr>
            <w:tcW w:w="600" w:type="pct"/>
            <w:noWrap/>
            <w:tcMar>
              <w:top w:w="12" w:type="dxa"/>
              <w:left w:w="12" w:type="dxa"/>
              <w:right w:w="12" w:type="dxa"/>
            </w:tcMar>
            <w:vAlign w:val="center"/>
          </w:tcPr>
          <w:p w14:paraId="16424E12" w14:textId="77777777" w:rsidR="00307712" w:rsidRDefault="00307712">
            <w:pPr>
              <w:spacing w:line="360" w:lineRule="auto"/>
              <w:jc w:val="both"/>
              <w:rPr>
                <w:rFonts w:ascii="Book Antiqua" w:hAnsi="Book Antiqua"/>
              </w:rPr>
            </w:pPr>
          </w:p>
        </w:tc>
        <w:tc>
          <w:tcPr>
            <w:tcW w:w="586" w:type="pct"/>
            <w:noWrap/>
            <w:tcMar>
              <w:top w:w="12" w:type="dxa"/>
              <w:left w:w="12" w:type="dxa"/>
              <w:right w:w="12" w:type="dxa"/>
            </w:tcMar>
            <w:vAlign w:val="center"/>
          </w:tcPr>
          <w:p w14:paraId="08B9BC05" w14:textId="77777777" w:rsidR="00307712" w:rsidRDefault="00307712">
            <w:pPr>
              <w:spacing w:line="360" w:lineRule="auto"/>
              <w:jc w:val="both"/>
              <w:rPr>
                <w:rFonts w:ascii="Book Antiqua" w:hAnsi="Book Antiqua"/>
              </w:rPr>
            </w:pPr>
          </w:p>
        </w:tc>
        <w:tc>
          <w:tcPr>
            <w:tcW w:w="776" w:type="pct"/>
            <w:noWrap/>
            <w:tcMar>
              <w:top w:w="12" w:type="dxa"/>
              <w:left w:w="12" w:type="dxa"/>
              <w:right w:w="12" w:type="dxa"/>
            </w:tcMar>
            <w:vAlign w:val="center"/>
          </w:tcPr>
          <w:p w14:paraId="586EB720" w14:textId="77777777" w:rsidR="00307712" w:rsidRDefault="00307712">
            <w:pPr>
              <w:spacing w:line="360" w:lineRule="auto"/>
              <w:jc w:val="both"/>
              <w:rPr>
                <w:rFonts w:ascii="Book Antiqua" w:hAnsi="Book Antiqua"/>
              </w:rPr>
            </w:pPr>
          </w:p>
        </w:tc>
        <w:tc>
          <w:tcPr>
            <w:tcW w:w="553" w:type="pct"/>
            <w:noWrap/>
            <w:tcMar>
              <w:top w:w="12" w:type="dxa"/>
              <w:left w:w="12" w:type="dxa"/>
              <w:right w:w="12" w:type="dxa"/>
            </w:tcMar>
            <w:vAlign w:val="center"/>
          </w:tcPr>
          <w:p w14:paraId="2A742004" w14:textId="77777777" w:rsidR="00307712" w:rsidRDefault="00307712">
            <w:pPr>
              <w:spacing w:line="360" w:lineRule="auto"/>
              <w:jc w:val="both"/>
              <w:rPr>
                <w:rFonts w:ascii="Book Antiqua" w:hAnsi="Book Antiqua"/>
              </w:rPr>
            </w:pPr>
          </w:p>
        </w:tc>
      </w:tr>
      <w:tr w:rsidR="00307712" w14:paraId="4254CBAC" w14:textId="77777777">
        <w:trPr>
          <w:trHeight w:val="367"/>
        </w:trPr>
        <w:tc>
          <w:tcPr>
            <w:tcW w:w="1007" w:type="pct"/>
            <w:noWrap/>
            <w:tcMar>
              <w:top w:w="12" w:type="dxa"/>
              <w:left w:w="12" w:type="dxa"/>
              <w:right w:w="12" w:type="dxa"/>
            </w:tcMar>
            <w:vAlign w:val="center"/>
          </w:tcPr>
          <w:p w14:paraId="5D1C69F6" w14:textId="77777777" w:rsidR="00307712" w:rsidRDefault="002F5CFA">
            <w:pPr>
              <w:spacing w:line="360" w:lineRule="auto"/>
              <w:jc w:val="both"/>
              <w:rPr>
                <w:rFonts w:ascii="Book Antiqua" w:hAnsi="Book Antiqua"/>
              </w:rPr>
            </w:pPr>
            <w:r>
              <w:rPr>
                <w:rFonts w:ascii="Book Antiqua" w:hAnsi="Book Antiqua"/>
                <w:lang w:eastAsia="zh-CN"/>
              </w:rPr>
              <w:t>Rectum</w:t>
            </w:r>
          </w:p>
        </w:tc>
        <w:tc>
          <w:tcPr>
            <w:tcW w:w="615" w:type="pct"/>
            <w:noWrap/>
            <w:tcMar>
              <w:top w:w="12" w:type="dxa"/>
              <w:left w:w="12" w:type="dxa"/>
              <w:right w:w="12" w:type="dxa"/>
            </w:tcMar>
            <w:vAlign w:val="center"/>
          </w:tcPr>
          <w:p w14:paraId="2619F4B6" w14:textId="77777777" w:rsidR="00307712" w:rsidRDefault="002F5CFA">
            <w:pPr>
              <w:spacing w:line="360" w:lineRule="auto"/>
              <w:jc w:val="both"/>
              <w:rPr>
                <w:rFonts w:ascii="Book Antiqua" w:hAnsi="Book Antiqua"/>
              </w:rPr>
            </w:pPr>
            <w:r>
              <w:rPr>
                <w:rFonts w:ascii="Book Antiqua" w:hAnsi="Book Antiqua"/>
                <w:lang w:eastAsia="zh-CN"/>
              </w:rPr>
              <w:t>1.647</w:t>
            </w:r>
          </w:p>
        </w:tc>
        <w:tc>
          <w:tcPr>
            <w:tcW w:w="864" w:type="pct"/>
            <w:noWrap/>
            <w:tcMar>
              <w:top w:w="12" w:type="dxa"/>
              <w:left w:w="12" w:type="dxa"/>
              <w:right w:w="12" w:type="dxa"/>
            </w:tcMar>
            <w:vAlign w:val="center"/>
          </w:tcPr>
          <w:p w14:paraId="4CCDA4A3" w14:textId="77777777" w:rsidR="00307712" w:rsidRDefault="002F5CFA">
            <w:pPr>
              <w:spacing w:line="360" w:lineRule="auto"/>
              <w:jc w:val="both"/>
              <w:rPr>
                <w:rFonts w:ascii="Book Antiqua" w:hAnsi="Book Antiqua"/>
              </w:rPr>
            </w:pPr>
            <w:r>
              <w:rPr>
                <w:rFonts w:ascii="Book Antiqua" w:hAnsi="Book Antiqua"/>
                <w:lang w:eastAsia="zh-CN"/>
              </w:rPr>
              <w:t>1.53-1.77</w:t>
            </w:r>
          </w:p>
        </w:tc>
        <w:tc>
          <w:tcPr>
            <w:tcW w:w="600" w:type="pct"/>
            <w:noWrap/>
            <w:tcMar>
              <w:top w:w="12" w:type="dxa"/>
              <w:left w:w="12" w:type="dxa"/>
              <w:right w:w="12" w:type="dxa"/>
            </w:tcMar>
            <w:vAlign w:val="center"/>
          </w:tcPr>
          <w:p w14:paraId="0831D5BD" w14:textId="77777777" w:rsidR="00307712" w:rsidRDefault="002F5CFA">
            <w:pPr>
              <w:spacing w:line="360" w:lineRule="auto"/>
              <w:jc w:val="both"/>
              <w:rPr>
                <w:rFonts w:ascii="Book Antiqua" w:hAnsi="Book Antiqua"/>
              </w:rPr>
            </w:pPr>
            <w:r>
              <w:rPr>
                <w:rFonts w:ascii="Book Antiqua" w:hAnsi="Book Antiqua"/>
                <w:lang w:eastAsia="zh-CN"/>
              </w:rPr>
              <w:t>&lt; 0.001</w:t>
            </w:r>
          </w:p>
        </w:tc>
        <w:tc>
          <w:tcPr>
            <w:tcW w:w="586" w:type="pct"/>
            <w:noWrap/>
            <w:tcMar>
              <w:top w:w="12" w:type="dxa"/>
              <w:left w:w="12" w:type="dxa"/>
              <w:right w:w="12" w:type="dxa"/>
            </w:tcMar>
            <w:vAlign w:val="center"/>
          </w:tcPr>
          <w:p w14:paraId="7AE162F0" w14:textId="77777777" w:rsidR="00307712" w:rsidRDefault="002F5CFA">
            <w:pPr>
              <w:spacing w:line="360" w:lineRule="auto"/>
              <w:jc w:val="both"/>
              <w:rPr>
                <w:rFonts w:ascii="Book Antiqua" w:hAnsi="Book Antiqua"/>
              </w:rPr>
            </w:pPr>
            <w:r>
              <w:rPr>
                <w:rFonts w:ascii="Book Antiqua" w:hAnsi="Book Antiqua"/>
                <w:lang w:eastAsia="zh-CN"/>
              </w:rPr>
              <w:t>1.613</w:t>
            </w:r>
          </w:p>
        </w:tc>
        <w:tc>
          <w:tcPr>
            <w:tcW w:w="776" w:type="pct"/>
            <w:noWrap/>
            <w:tcMar>
              <w:top w:w="12" w:type="dxa"/>
              <w:left w:w="12" w:type="dxa"/>
              <w:right w:w="12" w:type="dxa"/>
            </w:tcMar>
            <w:vAlign w:val="center"/>
          </w:tcPr>
          <w:p w14:paraId="339D82A1" w14:textId="77777777" w:rsidR="00307712" w:rsidRDefault="002F5CFA">
            <w:pPr>
              <w:spacing w:line="360" w:lineRule="auto"/>
              <w:jc w:val="both"/>
              <w:rPr>
                <w:rFonts w:ascii="Book Antiqua" w:hAnsi="Book Antiqua"/>
              </w:rPr>
            </w:pPr>
            <w:r>
              <w:rPr>
                <w:rFonts w:ascii="Book Antiqua" w:hAnsi="Book Antiqua"/>
                <w:lang w:eastAsia="zh-CN"/>
              </w:rPr>
              <w:t>1.44-1.81</w:t>
            </w:r>
          </w:p>
        </w:tc>
        <w:tc>
          <w:tcPr>
            <w:tcW w:w="553" w:type="pct"/>
            <w:noWrap/>
            <w:tcMar>
              <w:top w:w="12" w:type="dxa"/>
              <w:left w:w="12" w:type="dxa"/>
              <w:right w:w="12" w:type="dxa"/>
            </w:tcMar>
            <w:vAlign w:val="center"/>
          </w:tcPr>
          <w:p w14:paraId="3CA934A1" w14:textId="77777777" w:rsidR="00307712" w:rsidRDefault="002F5CFA">
            <w:pPr>
              <w:spacing w:line="360" w:lineRule="auto"/>
              <w:jc w:val="both"/>
              <w:rPr>
                <w:rFonts w:ascii="Book Antiqua" w:hAnsi="Book Antiqua"/>
              </w:rPr>
            </w:pPr>
            <w:r>
              <w:rPr>
                <w:rFonts w:ascii="Book Antiqua" w:hAnsi="Book Antiqua"/>
                <w:lang w:eastAsia="zh-CN"/>
              </w:rPr>
              <w:t>&lt; 0.001</w:t>
            </w:r>
          </w:p>
        </w:tc>
      </w:tr>
      <w:tr w:rsidR="00307712" w14:paraId="05D9F399" w14:textId="77777777">
        <w:trPr>
          <w:trHeight w:val="367"/>
        </w:trPr>
        <w:tc>
          <w:tcPr>
            <w:tcW w:w="1007" w:type="pct"/>
            <w:noWrap/>
            <w:tcMar>
              <w:top w:w="12" w:type="dxa"/>
              <w:left w:w="12" w:type="dxa"/>
              <w:right w:w="12" w:type="dxa"/>
            </w:tcMar>
            <w:vAlign w:val="center"/>
          </w:tcPr>
          <w:p w14:paraId="4A164E64" w14:textId="77777777" w:rsidR="00307712" w:rsidRDefault="002F5CFA">
            <w:pPr>
              <w:spacing w:line="360" w:lineRule="auto"/>
              <w:jc w:val="both"/>
              <w:rPr>
                <w:rFonts w:ascii="Book Antiqua" w:hAnsi="Book Antiqua"/>
              </w:rPr>
            </w:pPr>
            <w:r>
              <w:rPr>
                <w:rFonts w:ascii="Book Antiqua" w:hAnsi="Book Antiqua"/>
                <w:lang w:eastAsia="zh-CN"/>
              </w:rPr>
              <w:t>Rectosigmoid junction</w:t>
            </w:r>
          </w:p>
        </w:tc>
        <w:tc>
          <w:tcPr>
            <w:tcW w:w="615" w:type="pct"/>
            <w:noWrap/>
            <w:tcMar>
              <w:top w:w="12" w:type="dxa"/>
              <w:left w:w="12" w:type="dxa"/>
              <w:right w:w="12" w:type="dxa"/>
            </w:tcMar>
            <w:vAlign w:val="center"/>
          </w:tcPr>
          <w:p w14:paraId="54CA220D" w14:textId="77777777" w:rsidR="00307712" w:rsidRDefault="002F5CFA">
            <w:pPr>
              <w:spacing w:line="360" w:lineRule="auto"/>
              <w:jc w:val="both"/>
              <w:rPr>
                <w:rFonts w:ascii="Book Antiqua" w:hAnsi="Book Antiqua"/>
              </w:rPr>
            </w:pPr>
            <w:r>
              <w:rPr>
                <w:rFonts w:ascii="Book Antiqua" w:hAnsi="Book Antiqua"/>
                <w:lang w:eastAsia="zh-CN"/>
              </w:rPr>
              <w:t>1.73</w:t>
            </w:r>
          </w:p>
        </w:tc>
        <w:tc>
          <w:tcPr>
            <w:tcW w:w="864" w:type="pct"/>
            <w:noWrap/>
            <w:tcMar>
              <w:top w:w="12" w:type="dxa"/>
              <w:left w:w="12" w:type="dxa"/>
              <w:right w:w="12" w:type="dxa"/>
            </w:tcMar>
            <w:vAlign w:val="center"/>
          </w:tcPr>
          <w:p w14:paraId="698930C0" w14:textId="77777777" w:rsidR="00307712" w:rsidRDefault="002F5CFA">
            <w:pPr>
              <w:spacing w:line="360" w:lineRule="auto"/>
              <w:jc w:val="both"/>
              <w:rPr>
                <w:rFonts w:ascii="Book Antiqua" w:hAnsi="Book Antiqua"/>
              </w:rPr>
            </w:pPr>
            <w:r>
              <w:rPr>
                <w:rFonts w:ascii="Book Antiqua" w:hAnsi="Book Antiqua"/>
                <w:lang w:eastAsia="zh-CN"/>
              </w:rPr>
              <w:t>1.55-1.93</w:t>
            </w:r>
          </w:p>
        </w:tc>
        <w:tc>
          <w:tcPr>
            <w:tcW w:w="600" w:type="pct"/>
            <w:noWrap/>
            <w:tcMar>
              <w:top w:w="12" w:type="dxa"/>
              <w:left w:w="12" w:type="dxa"/>
              <w:right w:w="12" w:type="dxa"/>
            </w:tcMar>
            <w:vAlign w:val="center"/>
          </w:tcPr>
          <w:p w14:paraId="4F202265" w14:textId="77777777" w:rsidR="00307712" w:rsidRDefault="002F5CFA">
            <w:pPr>
              <w:spacing w:line="360" w:lineRule="auto"/>
              <w:jc w:val="both"/>
              <w:rPr>
                <w:rFonts w:ascii="Book Antiqua" w:hAnsi="Book Antiqua"/>
              </w:rPr>
            </w:pPr>
            <w:r>
              <w:rPr>
                <w:rFonts w:ascii="Book Antiqua" w:hAnsi="Book Antiqua"/>
                <w:lang w:eastAsia="zh-CN"/>
              </w:rPr>
              <w:t>&lt; 0.001</w:t>
            </w:r>
          </w:p>
        </w:tc>
        <w:tc>
          <w:tcPr>
            <w:tcW w:w="586" w:type="pct"/>
            <w:noWrap/>
            <w:tcMar>
              <w:top w:w="12" w:type="dxa"/>
              <w:left w:w="12" w:type="dxa"/>
              <w:right w:w="12" w:type="dxa"/>
            </w:tcMar>
            <w:vAlign w:val="center"/>
          </w:tcPr>
          <w:p w14:paraId="1ED46512" w14:textId="77777777" w:rsidR="00307712" w:rsidRDefault="002F5CFA">
            <w:pPr>
              <w:spacing w:line="360" w:lineRule="auto"/>
              <w:jc w:val="both"/>
              <w:rPr>
                <w:rFonts w:ascii="Book Antiqua" w:hAnsi="Book Antiqua"/>
              </w:rPr>
            </w:pPr>
            <w:r>
              <w:rPr>
                <w:rFonts w:ascii="Book Antiqua" w:hAnsi="Book Antiqua"/>
                <w:lang w:eastAsia="zh-CN"/>
              </w:rPr>
              <w:t>2.018</w:t>
            </w:r>
          </w:p>
        </w:tc>
        <w:tc>
          <w:tcPr>
            <w:tcW w:w="776" w:type="pct"/>
            <w:noWrap/>
            <w:tcMar>
              <w:top w:w="12" w:type="dxa"/>
              <w:left w:w="12" w:type="dxa"/>
              <w:right w:w="12" w:type="dxa"/>
            </w:tcMar>
            <w:vAlign w:val="center"/>
          </w:tcPr>
          <w:p w14:paraId="553617FD" w14:textId="77777777" w:rsidR="00307712" w:rsidRDefault="002F5CFA">
            <w:pPr>
              <w:spacing w:line="360" w:lineRule="auto"/>
              <w:jc w:val="both"/>
              <w:rPr>
                <w:rFonts w:ascii="Book Antiqua" w:hAnsi="Book Antiqua"/>
              </w:rPr>
            </w:pPr>
            <w:r>
              <w:rPr>
                <w:rFonts w:ascii="Book Antiqua" w:hAnsi="Book Antiqua"/>
                <w:lang w:eastAsia="zh-CN"/>
              </w:rPr>
              <w:t>1.70-2.39</w:t>
            </w:r>
          </w:p>
        </w:tc>
        <w:tc>
          <w:tcPr>
            <w:tcW w:w="553" w:type="pct"/>
            <w:noWrap/>
            <w:tcMar>
              <w:top w:w="12" w:type="dxa"/>
              <w:left w:w="12" w:type="dxa"/>
              <w:right w:w="12" w:type="dxa"/>
            </w:tcMar>
            <w:vAlign w:val="center"/>
          </w:tcPr>
          <w:p w14:paraId="17432472" w14:textId="77777777" w:rsidR="00307712" w:rsidRDefault="002F5CFA">
            <w:pPr>
              <w:spacing w:line="360" w:lineRule="auto"/>
              <w:jc w:val="both"/>
              <w:rPr>
                <w:rFonts w:ascii="Book Antiqua" w:hAnsi="Book Antiqua"/>
              </w:rPr>
            </w:pPr>
            <w:r>
              <w:rPr>
                <w:rFonts w:ascii="Book Antiqua" w:hAnsi="Book Antiqua"/>
                <w:lang w:eastAsia="zh-CN"/>
              </w:rPr>
              <w:t>&lt; 0.001</w:t>
            </w:r>
          </w:p>
        </w:tc>
      </w:tr>
      <w:tr w:rsidR="00307712" w14:paraId="2BA70C8F" w14:textId="77777777">
        <w:trPr>
          <w:trHeight w:val="367"/>
        </w:trPr>
        <w:tc>
          <w:tcPr>
            <w:tcW w:w="1007" w:type="pct"/>
            <w:noWrap/>
            <w:tcMar>
              <w:top w:w="12" w:type="dxa"/>
              <w:left w:w="12" w:type="dxa"/>
              <w:right w:w="12" w:type="dxa"/>
            </w:tcMar>
            <w:vAlign w:val="center"/>
          </w:tcPr>
          <w:p w14:paraId="1562E151" w14:textId="77777777" w:rsidR="00307712" w:rsidRDefault="002F5CFA">
            <w:pPr>
              <w:spacing w:line="360" w:lineRule="auto"/>
              <w:jc w:val="both"/>
              <w:rPr>
                <w:rFonts w:ascii="Book Antiqua" w:hAnsi="Book Antiqua"/>
              </w:rPr>
            </w:pPr>
            <w:r>
              <w:rPr>
                <w:rFonts w:ascii="Book Antiqua" w:hAnsi="Book Antiqua"/>
                <w:lang w:eastAsia="zh-CN"/>
              </w:rPr>
              <w:t>CEA</w:t>
            </w:r>
          </w:p>
        </w:tc>
        <w:tc>
          <w:tcPr>
            <w:tcW w:w="615" w:type="pct"/>
            <w:noWrap/>
            <w:tcMar>
              <w:top w:w="12" w:type="dxa"/>
              <w:left w:w="12" w:type="dxa"/>
              <w:right w:w="12" w:type="dxa"/>
            </w:tcMar>
            <w:vAlign w:val="center"/>
          </w:tcPr>
          <w:p w14:paraId="0D6AA4C4" w14:textId="77777777" w:rsidR="00307712" w:rsidRDefault="00307712">
            <w:pPr>
              <w:spacing w:line="360" w:lineRule="auto"/>
              <w:jc w:val="both"/>
              <w:rPr>
                <w:rFonts w:ascii="Book Antiqua" w:hAnsi="Book Antiqua"/>
              </w:rPr>
            </w:pPr>
          </w:p>
        </w:tc>
        <w:tc>
          <w:tcPr>
            <w:tcW w:w="864" w:type="pct"/>
            <w:noWrap/>
            <w:tcMar>
              <w:top w:w="12" w:type="dxa"/>
              <w:left w:w="12" w:type="dxa"/>
              <w:right w:w="12" w:type="dxa"/>
            </w:tcMar>
            <w:vAlign w:val="center"/>
          </w:tcPr>
          <w:p w14:paraId="4F3F997E" w14:textId="77777777" w:rsidR="00307712" w:rsidRDefault="00307712">
            <w:pPr>
              <w:spacing w:line="360" w:lineRule="auto"/>
              <w:jc w:val="both"/>
              <w:rPr>
                <w:rFonts w:ascii="Book Antiqua" w:hAnsi="Book Antiqua"/>
              </w:rPr>
            </w:pPr>
          </w:p>
        </w:tc>
        <w:tc>
          <w:tcPr>
            <w:tcW w:w="600" w:type="pct"/>
            <w:noWrap/>
            <w:tcMar>
              <w:top w:w="12" w:type="dxa"/>
              <w:left w:w="12" w:type="dxa"/>
              <w:right w:w="12" w:type="dxa"/>
            </w:tcMar>
            <w:vAlign w:val="center"/>
          </w:tcPr>
          <w:p w14:paraId="55F049A5" w14:textId="77777777" w:rsidR="00307712" w:rsidRDefault="00307712">
            <w:pPr>
              <w:spacing w:line="360" w:lineRule="auto"/>
              <w:jc w:val="both"/>
              <w:rPr>
                <w:rFonts w:ascii="Book Antiqua" w:hAnsi="Book Antiqua"/>
              </w:rPr>
            </w:pPr>
          </w:p>
        </w:tc>
        <w:tc>
          <w:tcPr>
            <w:tcW w:w="586" w:type="pct"/>
            <w:noWrap/>
            <w:tcMar>
              <w:top w:w="12" w:type="dxa"/>
              <w:left w:w="12" w:type="dxa"/>
              <w:right w:w="12" w:type="dxa"/>
            </w:tcMar>
            <w:vAlign w:val="center"/>
          </w:tcPr>
          <w:p w14:paraId="7E4614BB" w14:textId="77777777" w:rsidR="00307712" w:rsidRDefault="00307712">
            <w:pPr>
              <w:spacing w:line="360" w:lineRule="auto"/>
              <w:jc w:val="both"/>
              <w:rPr>
                <w:rFonts w:ascii="Book Antiqua" w:hAnsi="Book Antiqua"/>
              </w:rPr>
            </w:pPr>
          </w:p>
        </w:tc>
        <w:tc>
          <w:tcPr>
            <w:tcW w:w="776" w:type="pct"/>
            <w:noWrap/>
            <w:tcMar>
              <w:top w:w="12" w:type="dxa"/>
              <w:left w:w="12" w:type="dxa"/>
              <w:right w:w="12" w:type="dxa"/>
            </w:tcMar>
            <w:vAlign w:val="center"/>
          </w:tcPr>
          <w:p w14:paraId="6196494F" w14:textId="77777777" w:rsidR="00307712" w:rsidRDefault="00307712">
            <w:pPr>
              <w:spacing w:line="360" w:lineRule="auto"/>
              <w:jc w:val="both"/>
              <w:rPr>
                <w:rFonts w:ascii="Book Antiqua" w:hAnsi="Book Antiqua"/>
              </w:rPr>
            </w:pPr>
          </w:p>
        </w:tc>
        <w:tc>
          <w:tcPr>
            <w:tcW w:w="553" w:type="pct"/>
            <w:noWrap/>
            <w:tcMar>
              <w:top w:w="12" w:type="dxa"/>
              <w:left w:w="12" w:type="dxa"/>
              <w:right w:w="12" w:type="dxa"/>
            </w:tcMar>
            <w:vAlign w:val="center"/>
          </w:tcPr>
          <w:p w14:paraId="5D8753CF" w14:textId="77777777" w:rsidR="00307712" w:rsidRDefault="00307712">
            <w:pPr>
              <w:spacing w:line="360" w:lineRule="auto"/>
              <w:jc w:val="both"/>
              <w:rPr>
                <w:rFonts w:ascii="Book Antiqua" w:hAnsi="Book Antiqua"/>
              </w:rPr>
            </w:pPr>
          </w:p>
        </w:tc>
      </w:tr>
      <w:tr w:rsidR="00307712" w14:paraId="54808304" w14:textId="77777777">
        <w:trPr>
          <w:trHeight w:val="367"/>
        </w:trPr>
        <w:tc>
          <w:tcPr>
            <w:tcW w:w="1007" w:type="pct"/>
            <w:noWrap/>
            <w:tcMar>
              <w:top w:w="12" w:type="dxa"/>
              <w:left w:w="12" w:type="dxa"/>
              <w:right w:w="12" w:type="dxa"/>
            </w:tcMar>
            <w:vAlign w:val="center"/>
          </w:tcPr>
          <w:p w14:paraId="4299940E" w14:textId="77777777" w:rsidR="00307712" w:rsidRDefault="002F5CFA">
            <w:pPr>
              <w:spacing w:line="360" w:lineRule="auto"/>
              <w:jc w:val="both"/>
              <w:rPr>
                <w:rFonts w:ascii="Book Antiqua" w:hAnsi="Book Antiqua"/>
              </w:rPr>
            </w:pPr>
            <w:r>
              <w:rPr>
                <w:rFonts w:ascii="Book Antiqua" w:hAnsi="Book Antiqua"/>
                <w:lang w:eastAsia="zh-CN"/>
              </w:rPr>
              <w:t>High</w:t>
            </w:r>
          </w:p>
        </w:tc>
        <w:tc>
          <w:tcPr>
            <w:tcW w:w="615" w:type="pct"/>
            <w:noWrap/>
            <w:tcMar>
              <w:top w:w="12" w:type="dxa"/>
              <w:left w:w="12" w:type="dxa"/>
              <w:right w:w="12" w:type="dxa"/>
            </w:tcMar>
            <w:vAlign w:val="center"/>
          </w:tcPr>
          <w:p w14:paraId="18D1A937" w14:textId="77777777" w:rsidR="00307712" w:rsidRDefault="002F5CFA">
            <w:pPr>
              <w:spacing w:line="360" w:lineRule="auto"/>
              <w:jc w:val="both"/>
              <w:rPr>
                <w:rFonts w:ascii="Book Antiqua" w:hAnsi="Book Antiqua"/>
              </w:rPr>
            </w:pPr>
            <w:r>
              <w:rPr>
                <w:rFonts w:ascii="Book Antiqua" w:hAnsi="Book Antiqua"/>
                <w:lang w:eastAsia="zh-CN"/>
              </w:rPr>
              <w:t>1.735</w:t>
            </w:r>
          </w:p>
        </w:tc>
        <w:tc>
          <w:tcPr>
            <w:tcW w:w="864" w:type="pct"/>
            <w:noWrap/>
            <w:tcMar>
              <w:top w:w="12" w:type="dxa"/>
              <w:left w:w="12" w:type="dxa"/>
              <w:right w:w="12" w:type="dxa"/>
            </w:tcMar>
            <w:vAlign w:val="center"/>
          </w:tcPr>
          <w:p w14:paraId="3E556B70" w14:textId="77777777" w:rsidR="00307712" w:rsidRDefault="002F5CFA">
            <w:pPr>
              <w:spacing w:line="360" w:lineRule="auto"/>
              <w:jc w:val="both"/>
              <w:rPr>
                <w:rFonts w:ascii="Book Antiqua" w:hAnsi="Book Antiqua"/>
              </w:rPr>
            </w:pPr>
            <w:r>
              <w:rPr>
                <w:rFonts w:ascii="Book Antiqua" w:hAnsi="Book Antiqua"/>
                <w:lang w:eastAsia="zh-CN"/>
              </w:rPr>
              <w:t>1.56-1.93</w:t>
            </w:r>
          </w:p>
        </w:tc>
        <w:tc>
          <w:tcPr>
            <w:tcW w:w="600" w:type="pct"/>
            <w:noWrap/>
            <w:tcMar>
              <w:top w:w="12" w:type="dxa"/>
              <w:left w:w="12" w:type="dxa"/>
              <w:right w:w="12" w:type="dxa"/>
            </w:tcMar>
            <w:vAlign w:val="center"/>
          </w:tcPr>
          <w:p w14:paraId="6E0773F6" w14:textId="77777777" w:rsidR="00307712" w:rsidRDefault="002F5CFA">
            <w:pPr>
              <w:spacing w:line="360" w:lineRule="auto"/>
              <w:jc w:val="both"/>
              <w:rPr>
                <w:rFonts w:ascii="Book Antiqua" w:hAnsi="Book Antiqua"/>
              </w:rPr>
            </w:pPr>
            <w:r>
              <w:rPr>
                <w:rFonts w:ascii="Book Antiqua" w:hAnsi="Book Antiqua"/>
                <w:lang w:eastAsia="zh-CN"/>
              </w:rPr>
              <w:t>&lt; 0.001</w:t>
            </w:r>
          </w:p>
        </w:tc>
        <w:tc>
          <w:tcPr>
            <w:tcW w:w="586" w:type="pct"/>
            <w:noWrap/>
            <w:tcMar>
              <w:top w:w="12" w:type="dxa"/>
              <w:left w:w="12" w:type="dxa"/>
              <w:right w:w="12" w:type="dxa"/>
            </w:tcMar>
            <w:vAlign w:val="center"/>
          </w:tcPr>
          <w:p w14:paraId="2EF8A120" w14:textId="77777777" w:rsidR="00307712" w:rsidRDefault="002F5CFA">
            <w:pPr>
              <w:spacing w:line="360" w:lineRule="auto"/>
              <w:jc w:val="both"/>
              <w:rPr>
                <w:rFonts w:ascii="Book Antiqua" w:hAnsi="Book Antiqua"/>
              </w:rPr>
            </w:pPr>
            <w:r>
              <w:rPr>
                <w:rFonts w:ascii="Book Antiqua" w:hAnsi="Book Antiqua"/>
                <w:lang w:eastAsia="zh-CN"/>
              </w:rPr>
              <w:t>1.761</w:t>
            </w:r>
          </w:p>
        </w:tc>
        <w:tc>
          <w:tcPr>
            <w:tcW w:w="776" w:type="pct"/>
            <w:noWrap/>
            <w:tcMar>
              <w:top w:w="12" w:type="dxa"/>
              <w:left w:w="12" w:type="dxa"/>
              <w:right w:w="12" w:type="dxa"/>
            </w:tcMar>
            <w:vAlign w:val="center"/>
          </w:tcPr>
          <w:p w14:paraId="134A0CBD" w14:textId="77777777" w:rsidR="00307712" w:rsidRDefault="002F5CFA">
            <w:pPr>
              <w:spacing w:line="360" w:lineRule="auto"/>
              <w:jc w:val="both"/>
              <w:rPr>
                <w:rFonts w:ascii="Book Antiqua" w:hAnsi="Book Antiqua"/>
              </w:rPr>
            </w:pPr>
            <w:r>
              <w:rPr>
                <w:rFonts w:ascii="Book Antiqua" w:hAnsi="Book Antiqua"/>
                <w:lang w:eastAsia="zh-CN"/>
              </w:rPr>
              <w:t>1.50-2.07</w:t>
            </w:r>
          </w:p>
        </w:tc>
        <w:tc>
          <w:tcPr>
            <w:tcW w:w="553" w:type="pct"/>
            <w:noWrap/>
            <w:tcMar>
              <w:top w:w="12" w:type="dxa"/>
              <w:left w:w="12" w:type="dxa"/>
              <w:right w:w="12" w:type="dxa"/>
            </w:tcMar>
            <w:vAlign w:val="center"/>
          </w:tcPr>
          <w:p w14:paraId="1AD76669" w14:textId="77777777" w:rsidR="00307712" w:rsidRDefault="002F5CFA">
            <w:pPr>
              <w:spacing w:line="360" w:lineRule="auto"/>
              <w:jc w:val="both"/>
              <w:rPr>
                <w:rFonts w:ascii="Book Antiqua" w:hAnsi="Book Antiqua"/>
              </w:rPr>
            </w:pPr>
            <w:r>
              <w:rPr>
                <w:rFonts w:ascii="Book Antiqua" w:hAnsi="Book Antiqua"/>
                <w:lang w:eastAsia="zh-CN"/>
              </w:rPr>
              <w:t>&lt; 0.001</w:t>
            </w:r>
          </w:p>
        </w:tc>
      </w:tr>
      <w:tr w:rsidR="00307712" w14:paraId="443F8EDD" w14:textId="77777777">
        <w:trPr>
          <w:trHeight w:val="367"/>
        </w:trPr>
        <w:tc>
          <w:tcPr>
            <w:tcW w:w="1007" w:type="pct"/>
            <w:noWrap/>
            <w:tcMar>
              <w:top w:w="12" w:type="dxa"/>
              <w:left w:w="12" w:type="dxa"/>
              <w:right w:w="12" w:type="dxa"/>
            </w:tcMar>
            <w:vAlign w:val="center"/>
          </w:tcPr>
          <w:p w14:paraId="612F051F" w14:textId="77777777" w:rsidR="00307712" w:rsidRDefault="002F5CFA">
            <w:pPr>
              <w:spacing w:line="360" w:lineRule="auto"/>
              <w:jc w:val="both"/>
              <w:rPr>
                <w:rFonts w:ascii="Book Antiqua" w:hAnsi="Book Antiqua"/>
              </w:rPr>
            </w:pPr>
            <w:r>
              <w:rPr>
                <w:rFonts w:ascii="Book Antiqua" w:hAnsi="Book Antiqua"/>
                <w:lang w:eastAsia="zh-CN"/>
              </w:rPr>
              <w:t>Normal</w:t>
            </w:r>
          </w:p>
        </w:tc>
        <w:tc>
          <w:tcPr>
            <w:tcW w:w="615" w:type="pct"/>
            <w:noWrap/>
            <w:tcMar>
              <w:top w:w="12" w:type="dxa"/>
              <w:left w:w="12" w:type="dxa"/>
              <w:right w:w="12" w:type="dxa"/>
            </w:tcMar>
            <w:vAlign w:val="center"/>
          </w:tcPr>
          <w:p w14:paraId="63E459D7" w14:textId="77777777" w:rsidR="00307712" w:rsidRDefault="002F5CFA">
            <w:pPr>
              <w:spacing w:line="360" w:lineRule="auto"/>
              <w:jc w:val="both"/>
              <w:rPr>
                <w:rFonts w:ascii="Book Antiqua" w:hAnsi="Book Antiqua"/>
              </w:rPr>
            </w:pPr>
            <w:r>
              <w:rPr>
                <w:rFonts w:ascii="Book Antiqua" w:hAnsi="Book Antiqua"/>
                <w:lang w:eastAsia="zh-CN"/>
              </w:rPr>
              <w:t>1.701</w:t>
            </w:r>
          </w:p>
        </w:tc>
        <w:tc>
          <w:tcPr>
            <w:tcW w:w="864" w:type="pct"/>
            <w:noWrap/>
            <w:tcMar>
              <w:top w:w="12" w:type="dxa"/>
              <w:left w:w="12" w:type="dxa"/>
              <w:right w:w="12" w:type="dxa"/>
            </w:tcMar>
            <w:vAlign w:val="center"/>
          </w:tcPr>
          <w:p w14:paraId="4A57764E" w14:textId="77777777" w:rsidR="00307712" w:rsidRDefault="002F5CFA">
            <w:pPr>
              <w:spacing w:line="360" w:lineRule="auto"/>
              <w:jc w:val="both"/>
              <w:rPr>
                <w:rFonts w:ascii="Book Antiqua" w:hAnsi="Book Antiqua"/>
              </w:rPr>
            </w:pPr>
            <w:r>
              <w:rPr>
                <w:rFonts w:ascii="Book Antiqua" w:hAnsi="Book Antiqua"/>
                <w:lang w:eastAsia="zh-CN"/>
              </w:rPr>
              <w:t>1.52-1.91</w:t>
            </w:r>
          </w:p>
        </w:tc>
        <w:tc>
          <w:tcPr>
            <w:tcW w:w="600" w:type="pct"/>
            <w:noWrap/>
            <w:tcMar>
              <w:top w:w="12" w:type="dxa"/>
              <w:left w:w="12" w:type="dxa"/>
              <w:right w:w="12" w:type="dxa"/>
            </w:tcMar>
            <w:vAlign w:val="center"/>
          </w:tcPr>
          <w:p w14:paraId="18626914" w14:textId="77777777" w:rsidR="00307712" w:rsidRDefault="002F5CFA">
            <w:pPr>
              <w:spacing w:line="360" w:lineRule="auto"/>
              <w:jc w:val="both"/>
              <w:rPr>
                <w:rFonts w:ascii="Book Antiqua" w:hAnsi="Book Antiqua"/>
              </w:rPr>
            </w:pPr>
            <w:r>
              <w:rPr>
                <w:rFonts w:ascii="Book Antiqua" w:hAnsi="Book Antiqua"/>
                <w:lang w:eastAsia="zh-CN"/>
              </w:rPr>
              <w:t>0</w:t>
            </w:r>
          </w:p>
        </w:tc>
        <w:tc>
          <w:tcPr>
            <w:tcW w:w="586" w:type="pct"/>
            <w:noWrap/>
            <w:tcMar>
              <w:top w:w="12" w:type="dxa"/>
              <w:left w:w="12" w:type="dxa"/>
              <w:right w:w="12" w:type="dxa"/>
            </w:tcMar>
            <w:vAlign w:val="center"/>
          </w:tcPr>
          <w:p w14:paraId="1265D678" w14:textId="77777777" w:rsidR="00307712" w:rsidRDefault="002F5CFA">
            <w:pPr>
              <w:spacing w:line="360" w:lineRule="auto"/>
              <w:jc w:val="both"/>
              <w:rPr>
                <w:rFonts w:ascii="Book Antiqua" w:hAnsi="Book Antiqua"/>
              </w:rPr>
            </w:pPr>
            <w:r>
              <w:rPr>
                <w:rFonts w:ascii="Book Antiqua" w:hAnsi="Book Antiqua"/>
                <w:lang w:eastAsia="zh-CN"/>
              </w:rPr>
              <w:t>1.7</w:t>
            </w:r>
          </w:p>
        </w:tc>
        <w:tc>
          <w:tcPr>
            <w:tcW w:w="776" w:type="pct"/>
            <w:noWrap/>
            <w:tcMar>
              <w:top w:w="12" w:type="dxa"/>
              <w:left w:w="12" w:type="dxa"/>
              <w:right w:w="12" w:type="dxa"/>
            </w:tcMar>
            <w:vAlign w:val="center"/>
          </w:tcPr>
          <w:p w14:paraId="67E187E4" w14:textId="77777777" w:rsidR="00307712" w:rsidRDefault="002F5CFA">
            <w:pPr>
              <w:spacing w:line="360" w:lineRule="auto"/>
              <w:jc w:val="both"/>
              <w:rPr>
                <w:rFonts w:ascii="Book Antiqua" w:hAnsi="Book Antiqua"/>
              </w:rPr>
            </w:pPr>
            <w:r>
              <w:rPr>
                <w:rFonts w:ascii="Book Antiqua" w:hAnsi="Book Antiqua"/>
                <w:lang w:eastAsia="zh-CN"/>
              </w:rPr>
              <w:t>1.42-2.02</w:t>
            </w:r>
          </w:p>
        </w:tc>
        <w:tc>
          <w:tcPr>
            <w:tcW w:w="553" w:type="pct"/>
            <w:noWrap/>
            <w:tcMar>
              <w:top w:w="12" w:type="dxa"/>
              <w:left w:w="12" w:type="dxa"/>
              <w:right w:w="12" w:type="dxa"/>
            </w:tcMar>
            <w:vAlign w:val="center"/>
          </w:tcPr>
          <w:p w14:paraId="52272EE9" w14:textId="77777777" w:rsidR="00307712" w:rsidRDefault="002F5CFA">
            <w:pPr>
              <w:spacing w:line="360" w:lineRule="auto"/>
              <w:jc w:val="both"/>
              <w:rPr>
                <w:rFonts w:ascii="Book Antiqua" w:hAnsi="Book Antiqua"/>
              </w:rPr>
            </w:pPr>
            <w:r>
              <w:rPr>
                <w:rFonts w:ascii="Book Antiqua" w:hAnsi="Book Antiqua"/>
                <w:lang w:eastAsia="zh-CN"/>
              </w:rPr>
              <w:t>0</w:t>
            </w:r>
          </w:p>
        </w:tc>
      </w:tr>
      <w:tr w:rsidR="00307712" w14:paraId="651F956B" w14:textId="77777777">
        <w:trPr>
          <w:trHeight w:val="367"/>
        </w:trPr>
        <w:tc>
          <w:tcPr>
            <w:tcW w:w="1007" w:type="pct"/>
            <w:noWrap/>
            <w:tcMar>
              <w:top w:w="12" w:type="dxa"/>
              <w:left w:w="12" w:type="dxa"/>
              <w:right w:w="12" w:type="dxa"/>
            </w:tcMar>
            <w:vAlign w:val="center"/>
          </w:tcPr>
          <w:p w14:paraId="5558958B" w14:textId="77777777" w:rsidR="00307712" w:rsidRDefault="002F5CFA">
            <w:pPr>
              <w:spacing w:line="360" w:lineRule="auto"/>
              <w:jc w:val="both"/>
              <w:rPr>
                <w:rFonts w:ascii="Book Antiqua" w:hAnsi="Book Antiqua"/>
              </w:rPr>
            </w:pPr>
            <w:r>
              <w:rPr>
                <w:rFonts w:ascii="Book Antiqua" w:hAnsi="Book Antiqua"/>
                <w:lang w:eastAsia="zh-CN"/>
              </w:rPr>
              <w:t>Preoperative RT</w:t>
            </w:r>
          </w:p>
        </w:tc>
        <w:tc>
          <w:tcPr>
            <w:tcW w:w="615" w:type="pct"/>
            <w:noWrap/>
            <w:tcMar>
              <w:top w:w="12" w:type="dxa"/>
              <w:left w:w="12" w:type="dxa"/>
              <w:right w:w="12" w:type="dxa"/>
            </w:tcMar>
            <w:vAlign w:val="center"/>
          </w:tcPr>
          <w:p w14:paraId="426DC67E" w14:textId="77777777" w:rsidR="00307712" w:rsidRDefault="00307712">
            <w:pPr>
              <w:spacing w:line="360" w:lineRule="auto"/>
              <w:jc w:val="both"/>
              <w:rPr>
                <w:rFonts w:ascii="Book Antiqua" w:hAnsi="Book Antiqua"/>
              </w:rPr>
            </w:pPr>
          </w:p>
        </w:tc>
        <w:tc>
          <w:tcPr>
            <w:tcW w:w="864" w:type="pct"/>
            <w:noWrap/>
            <w:tcMar>
              <w:top w:w="12" w:type="dxa"/>
              <w:left w:w="12" w:type="dxa"/>
              <w:right w:w="12" w:type="dxa"/>
            </w:tcMar>
            <w:vAlign w:val="center"/>
          </w:tcPr>
          <w:p w14:paraId="0864B72E" w14:textId="77777777" w:rsidR="00307712" w:rsidRDefault="00307712">
            <w:pPr>
              <w:spacing w:line="360" w:lineRule="auto"/>
              <w:jc w:val="both"/>
              <w:rPr>
                <w:rFonts w:ascii="Book Antiqua" w:hAnsi="Book Antiqua"/>
              </w:rPr>
            </w:pPr>
          </w:p>
        </w:tc>
        <w:tc>
          <w:tcPr>
            <w:tcW w:w="600" w:type="pct"/>
            <w:noWrap/>
            <w:tcMar>
              <w:top w:w="12" w:type="dxa"/>
              <w:left w:w="12" w:type="dxa"/>
              <w:right w:w="12" w:type="dxa"/>
            </w:tcMar>
            <w:vAlign w:val="center"/>
          </w:tcPr>
          <w:p w14:paraId="1AD4064D" w14:textId="77777777" w:rsidR="00307712" w:rsidRDefault="00307712">
            <w:pPr>
              <w:spacing w:line="360" w:lineRule="auto"/>
              <w:jc w:val="both"/>
              <w:rPr>
                <w:rFonts w:ascii="Book Antiqua" w:hAnsi="Book Antiqua"/>
              </w:rPr>
            </w:pPr>
          </w:p>
        </w:tc>
        <w:tc>
          <w:tcPr>
            <w:tcW w:w="586" w:type="pct"/>
            <w:noWrap/>
            <w:tcMar>
              <w:top w:w="12" w:type="dxa"/>
              <w:left w:w="12" w:type="dxa"/>
              <w:right w:w="12" w:type="dxa"/>
            </w:tcMar>
            <w:vAlign w:val="center"/>
          </w:tcPr>
          <w:p w14:paraId="5302805A" w14:textId="77777777" w:rsidR="00307712" w:rsidRDefault="00307712">
            <w:pPr>
              <w:spacing w:line="360" w:lineRule="auto"/>
              <w:jc w:val="both"/>
              <w:rPr>
                <w:rFonts w:ascii="Book Antiqua" w:hAnsi="Book Antiqua"/>
              </w:rPr>
            </w:pPr>
          </w:p>
        </w:tc>
        <w:tc>
          <w:tcPr>
            <w:tcW w:w="776" w:type="pct"/>
            <w:noWrap/>
            <w:tcMar>
              <w:top w:w="12" w:type="dxa"/>
              <w:left w:w="12" w:type="dxa"/>
              <w:right w:w="12" w:type="dxa"/>
            </w:tcMar>
            <w:vAlign w:val="center"/>
          </w:tcPr>
          <w:p w14:paraId="2202E85F" w14:textId="77777777" w:rsidR="00307712" w:rsidRDefault="00307712">
            <w:pPr>
              <w:spacing w:line="360" w:lineRule="auto"/>
              <w:jc w:val="both"/>
              <w:rPr>
                <w:rFonts w:ascii="Book Antiqua" w:hAnsi="Book Antiqua"/>
              </w:rPr>
            </w:pPr>
          </w:p>
        </w:tc>
        <w:tc>
          <w:tcPr>
            <w:tcW w:w="553" w:type="pct"/>
            <w:noWrap/>
            <w:tcMar>
              <w:top w:w="12" w:type="dxa"/>
              <w:left w:w="12" w:type="dxa"/>
              <w:right w:w="12" w:type="dxa"/>
            </w:tcMar>
            <w:vAlign w:val="center"/>
          </w:tcPr>
          <w:p w14:paraId="649938A9" w14:textId="77777777" w:rsidR="00307712" w:rsidRDefault="00307712">
            <w:pPr>
              <w:spacing w:line="360" w:lineRule="auto"/>
              <w:jc w:val="both"/>
              <w:rPr>
                <w:rFonts w:ascii="Book Antiqua" w:hAnsi="Book Antiqua"/>
              </w:rPr>
            </w:pPr>
          </w:p>
        </w:tc>
      </w:tr>
      <w:tr w:rsidR="00307712" w14:paraId="43862A7C" w14:textId="77777777">
        <w:trPr>
          <w:trHeight w:val="367"/>
        </w:trPr>
        <w:tc>
          <w:tcPr>
            <w:tcW w:w="1007" w:type="pct"/>
            <w:noWrap/>
            <w:tcMar>
              <w:top w:w="12" w:type="dxa"/>
              <w:left w:w="12" w:type="dxa"/>
              <w:right w:w="12" w:type="dxa"/>
            </w:tcMar>
            <w:vAlign w:val="center"/>
          </w:tcPr>
          <w:p w14:paraId="07B4048A" w14:textId="77777777" w:rsidR="00307712" w:rsidRDefault="002F5CFA">
            <w:pPr>
              <w:spacing w:line="360" w:lineRule="auto"/>
              <w:jc w:val="both"/>
              <w:rPr>
                <w:rFonts w:ascii="Book Antiqua" w:hAnsi="Book Antiqua"/>
              </w:rPr>
            </w:pPr>
            <w:r>
              <w:rPr>
                <w:rFonts w:ascii="Book Antiqua" w:hAnsi="Book Antiqua"/>
                <w:lang w:eastAsia="zh-CN"/>
              </w:rPr>
              <w:t>Yes</w:t>
            </w:r>
          </w:p>
        </w:tc>
        <w:tc>
          <w:tcPr>
            <w:tcW w:w="615" w:type="pct"/>
            <w:noWrap/>
            <w:tcMar>
              <w:top w:w="12" w:type="dxa"/>
              <w:left w:w="12" w:type="dxa"/>
              <w:right w:w="12" w:type="dxa"/>
            </w:tcMar>
            <w:vAlign w:val="center"/>
          </w:tcPr>
          <w:p w14:paraId="201ECD5E" w14:textId="77777777" w:rsidR="00307712" w:rsidRDefault="002F5CFA">
            <w:pPr>
              <w:spacing w:line="360" w:lineRule="auto"/>
              <w:jc w:val="both"/>
              <w:rPr>
                <w:rFonts w:ascii="Book Antiqua" w:hAnsi="Book Antiqua"/>
              </w:rPr>
            </w:pPr>
            <w:r>
              <w:rPr>
                <w:rFonts w:ascii="Book Antiqua" w:hAnsi="Book Antiqua"/>
                <w:lang w:eastAsia="zh-CN"/>
              </w:rPr>
              <w:t>1.522</w:t>
            </w:r>
          </w:p>
        </w:tc>
        <w:tc>
          <w:tcPr>
            <w:tcW w:w="864" w:type="pct"/>
            <w:noWrap/>
            <w:tcMar>
              <w:top w:w="12" w:type="dxa"/>
              <w:left w:w="12" w:type="dxa"/>
              <w:right w:w="12" w:type="dxa"/>
            </w:tcMar>
            <w:vAlign w:val="center"/>
          </w:tcPr>
          <w:p w14:paraId="58B96192" w14:textId="77777777" w:rsidR="00307712" w:rsidRDefault="002F5CFA">
            <w:pPr>
              <w:spacing w:line="360" w:lineRule="auto"/>
              <w:jc w:val="both"/>
              <w:rPr>
                <w:rFonts w:ascii="Book Antiqua" w:hAnsi="Book Antiqua"/>
              </w:rPr>
            </w:pPr>
            <w:r>
              <w:rPr>
                <w:rFonts w:ascii="Book Antiqua" w:hAnsi="Book Antiqua"/>
                <w:lang w:eastAsia="zh-CN"/>
              </w:rPr>
              <w:t>1.38-1.68</w:t>
            </w:r>
          </w:p>
        </w:tc>
        <w:tc>
          <w:tcPr>
            <w:tcW w:w="600" w:type="pct"/>
            <w:noWrap/>
            <w:tcMar>
              <w:top w:w="12" w:type="dxa"/>
              <w:left w:w="12" w:type="dxa"/>
              <w:right w:w="12" w:type="dxa"/>
            </w:tcMar>
            <w:vAlign w:val="center"/>
          </w:tcPr>
          <w:p w14:paraId="5AE0F062" w14:textId="77777777" w:rsidR="00307712" w:rsidRDefault="002F5CFA">
            <w:pPr>
              <w:spacing w:line="360" w:lineRule="auto"/>
              <w:jc w:val="both"/>
              <w:rPr>
                <w:rFonts w:ascii="Book Antiqua" w:hAnsi="Book Antiqua"/>
              </w:rPr>
            </w:pPr>
            <w:r>
              <w:rPr>
                <w:rFonts w:ascii="Book Antiqua" w:hAnsi="Book Antiqua"/>
                <w:lang w:eastAsia="zh-CN"/>
              </w:rPr>
              <w:t>&lt; 0.001</w:t>
            </w:r>
          </w:p>
        </w:tc>
        <w:tc>
          <w:tcPr>
            <w:tcW w:w="586" w:type="pct"/>
            <w:noWrap/>
            <w:tcMar>
              <w:top w:w="12" w:type="dxa"/>
              <w:left w:w="12" w:type="dxa"/>
              <w:right w:w="12" w:type="dxa"/>
            </w:tcMar>
            <w:vAlign w:val="center"/>
          </w:tcPr>
          <w:p w14:paraId="0272D159" w14:textId="77777777" w:rsidR="00307712" w:rsidRDefault="002F5CFA">
            <w:pPr>
              <w:spacing w:line="360" w:lineRule="auto"/>
              <w:jc w:val="both"/>
              <w:rPr>
                <w:rFonts w:ascii="Book Antiqua" w:hAnsi="Book Antiqua"/>
              </w:rPr>
            </w:pPr>
            <w:r>
              <w:rPr>
                <w:rFonts w:ascii="Book Antiqua" w:hAnsi="Book Antiqua"/>
                <w:lang w:eastAsia="zh-CN"/>
              </w:rPr>
              <w:t>1.42</w:t>
            </w:r>
          </w:p>
        </w:tc>
        <w:tc>
          <w:tcPr>
            <w:tcW w:w="776" w:type="pct"/>
            <w:noWrap/>
            <w:tcMar>
              <w:top w:w="12" w:type="dxa"/>
              <w:left w:w="12" w:type="dxa"/>
              <w:right w:w="12" w:type="dxa"/>
            </w:tcMar>
            <w:vAlign w:val="center"/>
          </w:tcPr>
          <w:p w14:paraId="09D5EC79" w14:textId="77777777" w:rsidR="00307712" w:rsidRDefault="002F5CFA">
            <w:pPr>
              <w:spacing w:line="360" w:lineRule="auto"/>
              <w:jc w:val="both"/>
              <w:rPr>
                <w:rFonts w:ascii="Book Antiqua" w:hAnsi="Book Antiqua"/>
              </w:rPr>
            </w:pPr>
            <w:r>
              <w:rPr>
                <w:rFonts w:ascii="Book Antiqua" w:hAnsi="Book Antiqua"/>
                <w:lang w:eastAsia="zh-CN"/>
              </w:rPr>
              <w:t>1.22-1.66</w:t>
            </w:r>
          </w:p>
        </w:tc>
        <w:tc>
          <w:tcPr>
            <w:tcW w:w="553" w:type="pct"/>
            <w:noWrap/>
            <w:tcMar>
              <w:top w:w="12" w:type="dxa"/>
              <w:left w:w="12" w:type="dxa"/>
              <w:right w:w="12" w:type="dxa"/>
            </w:tcMar>
            <w:vAlign w:val="center"/>
          </w:tcPr>
          <w:p w14:paraId="6EDD86B8" w14:textId="77777777" w:rsidR="00307712" w:rsidRDefault="002F5CFA">
            <w:pPr>
              <w:spacing w:line="360" w:lineRule="auto"/>
              <w:jc w:val="both"/>
              <w:rPr>
                <w:rFonts w:ascii="Book Antiqua" w:hAnsi="Book Antiqua"/>
              </w:rPr>
            </w:pPr>
            <w:r>
              <w:rPr>
                <w:rFonts w:ascii="Book Antiqua" w:hAnsi="Book Antiqua"/>
                <w:lang w:eastAsia="zh-CN"/>
              </w:rPr>
              <w:t>&lt; 0.001</w:t>
            </w:r>
          </w:p>
        </w:tc>
      </w:tr>
      <w:tr w:rsidR="00307712" w14:paraId="0D81E1FE" w14:textId="77777777">
        <w:trPr>
          <w:trHeight w:val="367"/>
        </w:trPr>
        <w:tc>
          <w:tcPr>
            <w:tcW w:w="1007" w:type="pct"/>
            <w:noWrap/>
            <w:tcMar>
              <w:top w:w="12" w:type="dxa"/>
              <w:left w:w="12" w:type="dxa"/>
              <w:right w:w="12" w:type="dxa"/>
            </w:tcMar>
            <w:vAlign w:val="center"/>
          </w:tcPr>
          <w:p w14:paraId="0D18A61A" w14:textId="77777777" w:rsidR="00307712" w:rsidRDefault="002F5CFA">
            <w:pPr>
              <w:spacing w:line="360" w:lineRule="auto"/>
              <w:jc w:val="both"/>
              <w:rPr>
                <w:rFonts w:ascii="Book Antiqua" w:hAnsi="Book Antiqua"/>
              </w:rPr>
            </w:pPr>
            <w:r>
              <w:rPr>
                <w:rFonts w:ascii="Book Antiqua" w:hAnsi="Book Antiqua"/>
                <w:lang w:eastAsia="zh-CN"/>
              </w:rPr>
              <w:t>No</w:t>
            </w:r>
          </w:p>
        </w:tc>
        <w:tc>
          <w:tcPr>
            <w:tcW w:w="615" w:type="pct"/>
            <w:noWrap/>
            <w:tcMar>
              <w:top w:w="12" w:type="dxa"/>
              <w:left w:w="12" w:type="dxa"/>
              <w:right w:w="12" w:type="dxa"/>
            </w:tcMar>
            <w:vAlign w:val="center"/>
          </w:tcPr>
          <w:p w14:paraId="05A8D8C3" w14:textId="77777777" w:rsidR="00307712" w:rsidRDefault="002F5CFA">
            <w:pPr>
              <w:spacing w:line="360" w:lineRule="auto"/>
              <w:jc w:val="both"/>
              <w:rPr>
                <w:rFonts w:ascii="Book Antiqua" w:hAnsi="Book Antiqua"/>
              </w:rPr>
            </w:pPr>
            <w:r>
              <w:rPr>
                <w:rFonts w:ascii="Book Antiqua" w:hAnsi="Book Antiqua"/>
                <w:lang w:eastAsia="zh-CN"/>
              </w:rPr>
              <w:t>1.782</w:t>
            </w:r>
          </w:p>
        </w:tc>
        <w:tc>
          <w:tcPr>
            <w:tcW w:w="864" w:type="pct"/>
            <w:noWrap/>
            <w:tcMar>
              <w:top w:w="12" w:type="dxa"/>
              <w:left w:w="12" w:type="dxa"/>
              <w:right w:w="12" w:type="dxa"/>
            </w:tcMar>
            <w:vAlign w:val="center"/>
          </w:tcPr>
          <w:p w14:paraId="399075D9" w14:textId="77777777" w:rsidR="00307712" w:rsidRDefault="002F5CFA">
            <w:pPr>
              <w:spacing w:line="360" w:lineRule="auto"/>
              <w:jc w:val="both"/>
              <w:rPr>
                <w:rFonts w:ascii="Book Antiqua" w:hAnsi="Book Antiqua"/>
              </w:rPr>
            </w:pPr>
            <w:r>
              <w:rPr>
                <w:rFonts w:ascii="Book Antiqua" w:hAnsi="Book Antiqua"/>
                <w:lang w:eastAsia="zh-CN"/>
              </w:rPr>
              <w:t>1.65-1.93</w:t>
            </w:r>
          </w:p>
        </w:tc>
        <w:tc>
          <w:tcPr>
            <w:tcW w:w="600" w:type="pct"/>
            <w:noWrap/>
            <w:tcMar>
              <w:top w:w="12" w:type="dxa"/>
              <w:left w:w="12" w:type="dxa"/>
              <w:right w:w="12" w:type="dxa"/>
            </w:tcMar>
            <w:vAlign w:val="center"/>
          </w:tcPr>
          <w:p w14:paraId="7605EAD5" w14:textId="77777777" w:rsidR="00307712" w:rsidRDefault="002F5CFA">
            <w:pPr>
              <w:spacing w:line="360" w:lineRule="auto"/>
              <w:jc w:val="both"/>
              <w:rPr>
                <w:rFonts w:ascii="Book Antiqua" w:hAnsi="Book Antiqua"/>
              </w:rPr>
            </w:pPr>
            <w:r>
              <w:rPr>
                <w:rFonts w:ascii="Book Antiqua" w:hAnsi="Book Antiqua"/>
                <w:lang w:eastAsia="zh-CN"/>
              </w:rPr>
              <w:t>&lt; 0.001</w:t>
            </w:r>
          </w:p>
        </w:tc>
        <w:tc>
          <w:tcPr>
            <w:tcW w:w="586" w:type="pct"/>
            <w:noWrap/>
            <w:tcMar>
              <w:top w:w="12" w:type="dxa"/>
              <w:left w:w="12" w:type="dxa"/>
              <w:right w:w="12" w:type="dxa"/>
            </w:tcMar>
            <w:vAlign w:val="center"/>
          </w:tcPr>
          <w:p w14:paraId="5C0EE7E3" w14:textId="77777777" w:rsidR="00307712" w:rsidRDefault="002F5CFA">
            <w:pPr>
              <w:spacing w:line="360" w:lineRule="auto"/>
              <w:jc w:val="both"/>
              <w:rPr>
                <w:rFonts w:ascii="Book Antiqua" w:hAnsi="Book Antiqua"/>
              </w:rPr>
            </w:pPr>
            <w:r>
              <w:rPr>
                <w:rFonts w:ascii="Book Antiqua" w:hAnsi="Book Antiqua"/>
                <w:lang w:eastAsia="zh-CN"/>
              </w:rPr>
              <w:t>1.92</w:t>
            </w:r>
          </w:p>
        </w:tc>
        <w:tc>
          <w:tcPr>
            <w:tcW w:w="776" w:type="pct"/>
            <w:noWrap/>
            <w:tcMar>
              <w:top w:w="12" w:type="dxa"/>
              <w:left w:w="12" w:type="dxa"/>
              <w:right w:w="12" w:type="dxa"/>
            </w:tcMar>
            <w:vAlign w:val="center"/>
          </w:tcPr>
          <w:p w14:paraId="42E2C8B4" w14:textId="77777777" w:rsidR="00307712" w:rsidRDefault="002F5CFA">
            <w:pPr>
              <w:spacing w:line="360" w:lineRule="auto"/>
              <w:jc w:val="both"/>
              <w:rPr>
                <w:rFonts w:ascii="Book Antiqua" w:hAnsi="Book Antiqua"/>
              </w:rPr>
            </w:pPr>
            <w:r>
              <w:rPr>
                <w:rFonts w:ascii="Book Antiqua" w:hAnsi="Book Antiqua"/>
                <w:lang w:eastAsia="zh-CN"/>
              </w:rPr>
              <w:t>1.70-2.16</w:t>
            </w:r>
          </w:p>
        </w:tc>
        <w:tc>
          <w:tcPr>
            <w:tcW w:w="553" w:type="pct"/>
            <w:noWrap/>
            <w:tcMar>
              <w:top w:w="12" w:type="dxa"/>
              <w:left w:w="12" w:type="dxa"/>
              <w:right w:w="12" w:type="dxa"/>
            </w:tcMar>
            <w:vAlign w:val="center"/>
          </w:tcPr>
          <w:p w14:paraId="113A880C" w14:textId="77777777" w:rsidR="00307712" w:rsidRDefault="002F5CFA">
            <w:pPr>
              <w:spacing w:line="360" w:lineRule="auto"/>
              <w:jc w:val="both"/>
              <w:rPr>
                <w:rFonts w:ascii="Book Antiqua" w:hAnsi="Book Antiqua"/>
              </w:rPr>
            </w:pPr>
            <w:r>
              <w:rPr>
                <w:rFonts w:ascii="Book Antiqua" w:hAnsi="Book Antiqua"/>
                <w:lang w:eastAsia="zh-CN"/>
              </w:rPr>
              <w:t>&lt; 0.001</w:t>
            </w:r>
          </w:p>
        </w:tc>
      </w:tr>
      <w:tr w:rsidR="00307712" w14:paraId="1F721DC8" w14:textId="77777777">
        <w:trPr>
          <w:trHeight w:val="367"/>
        </w:trPr>
        <w:tc>
          <w:tcPr>
            <w:tcW w:w="1007" w:type="pct"/>
            <w:noWrap/>
            <w:tcMar>
              <w:top w:w="12" w:type="dxa"/>
              <w:left w:w="12" w:type="dxa"/>
              <w:right w:w="12" w:type="dxa"/>
            </w:tcMar>
            <w:vAlign w:val="center"/>
          </w:tcPr>
          <w:p w14:paraId="4AC79880" w14:textId="77777777" w:rsidR="00307712" w:rsidRDefault="002F5CFA">
            <w:pPr>
              <w:spacing w:line="360" w:lineRule="auto"/>
              <w:jc w:val="both"/>
              <w:rPr>
                <w:rFonts w:ascii="Book Antiqua" w:hAnsi="Book Antiqua"/>
              </w:rPr>
            </w:pPr>
            <w:r>
              <w:rPr>
                <w:rFonts w:ascii="Book Antiqua" w:hAnsi="Book Antiqua"/>
                <w:lang w:eastAsia="zh-CN"/>
              </w:rPr>
              <w:t>Chemotherapy</w:t>
            </w:r>
          </w:p>
        </w:tc>
        <w:tc>
          <w:tcPr>
            <w:tcW w:w="615" w:type="pct"/>
            <w:noWrap/>
            <w:tcMar>
              <w:top w:w="12" w:type="dxa"/>
              <w:left w:w="12" w:type="dxa"/>
              <w:right w:w="12" w:type="dxa"/>
            </w:tcMar>
            <w:vAlign w:val="center"/>
          </w:tcPr>
          <w:p w14:paraId="66324E6C" w14:textId="77777777" w:rsidR="00307712" w:rsidRDefault="00307712">
            <w:pPr>
              <w:spacing w:line="360" w:lineRule="auto"/>
              <w:jc w:val="both"/>
              <w:rPr>
                <w:rFonts w:ascii="Book Antiqua" w:hAnsi="Book Antiqua"/>
              </w:rPr>
            </w:pPr>
          </w:p>
        </w:tc>
        <w:tc>
          <w:tcPr>
            <w:tcW w:w="864" w:type="pct"/>
            <w:noWrap/>
            <w:tcMar>
              <w:top w:w="12" w:type="dxa"/>
              <w:left w:w="12" w:type="dxa"/>
              <w:right w:w="12" w:type="dxa"/>
            </w:tcMar>
            <w:vAlign w:val="center"/>
          </w:tcPr>
          <w:p w14:paraId="32F782F7" w14:textId="77777777" w:rsidR="00307712" w:rsidRDefault="00307712">
            <w:pPr>
              <w:spacing w:line="360" w:lineRule="auto"/>
              <w:jc w:val="both"/>
              <w:rPr>
                <w:rFonts w:ascii="Book Antiqua" w:hAnsi="Book Antiqua"/>
              </w:rPr>
            </w:pPr>
          </w:p>
        </w:tc>
        <w:tc>
          <w:tcPr>
            <w:tcW w:w="600" w:type="pct"/>
            <w:noWrap/>
            <w:tcMar>
              <w:top w:w="12" w:type="dxa"/>
              <w:left w:w="12" w:type="dxa"/>
              <w:right w:w="12" w:type="dxa"/>
            </w:tcMar>
            <w:vAlign w:val="center"/>
          </w:tcPr>
          <w:p w14:paraId="5C680FA0" w14:textId="77777777" w:rsidR="00307712" w:rsidRDefault="00307712">
            <w:pPr>
              <w:spacing w:line="360" w:lineRule="auto"/>
              <w:jc w:val="both"/>
              <w:rPr>
                <w:rFonts w:ascii="Book Antiqua" w:hAnsi="Book Antiqua"/>
              </w:rPr>
            </w:pPr>
          </w:p>
        </w:tc>
        <w:tc>
          <w:tcPr>
            <w:tcW w:w="586" w:type="pct"/>
            <w:noWrap/>
            <w:tcMar>
              <w:top w:w="12" w:type="dxa"/>
              <w:left w:w="12" w:type="dxa"/>
              <w:right w:w="12" w:type="dxa"/>
            </w:tcMar>
            <w:vAlign w:val="center"/>
          </w:tcPr>
          <w:p w14:paraId="1F2C5B6C" w14:textId="77777777" w:rsidR="00307712" w:rsidRDefault="00307712">
            <w:pPr>
              <w:spacing w:line="360" w:lineRule="auto"/>
              <w:jc w:val="both"/>
              <w:rPr>
                <w:rFonts w:ascii="Book Antiqua" w:hAnsi="Book Antiqua"/>
              </w:rPr>
            </w:pPr>
          </w:p>
        </w:tc>
        <w:tc>
          <w:tcPr>
            <w:tcW w:w="776" w:type="pct"/>
            <w:noWrap/>
            <w:tcMar>
              <w:top w:w="12" w:type="dxa"/>
              <w:left w:w="12" w:type="dxa"/>
              <w:right w:w="12" w:type="dxa"/>
            </w:tcMar>
            <w:vAlign w:val="center"/>
          </w:tcPr>
          <w:p w14:paraId="03BC001A" w14:textId="77777777" w:rsidR="00307712" w:rsidRDefault="00307712">
            <w:pPr>
              <w:spacing w:line="360" w:lineRule="auto"/>
              <w:jc w:val="both"/>
              <w:rPr>
                <w:rFonts w:ascii="Book Antiqua" w:hAnsi="Book Antiqua"/>
              </w:rPr>
            </w:pPr>
          </w:p>
        </w:tc>
        <w:tc>
          <w:tcPr>
            <w:tcW w:w="553" w:type="pct"/>
            <w:noWrap/>
            <w:tcMar>
              <w:top w:w="12" w:type="dxa"/>
              <w:left w:w="12" w:type="dxa"/>
              <w:right w:w="12" w:type="dxa"/>
            </w:tcMar>
            <w:vAlign w:val="center"/>
          </w:tcPr>
          <w:p w14:paraId="5E5C8BF5" w14:textId="77777777" w:rsidR="00307712" w:rsidRDefault="00307712">
            <w:pPr>
              <w:spacing w:line="360" w:lineRule="auto"/>
              <w:jc w:val="both"/>
              <w:rPr>
                <w:rFonts w:ascii="Book Antiqua" w:hAnsi="Book Antiqua"/>
              </w:rPr>
            </w:pPr>
          </w:p>
        </w:tc>
      </w:tr>
      <w:tr w:rsidR="00307712" w14:paraId="18223493" w14:textId="77777777">
        <w:trPr>
          <w:trHeight w:val="367"/>
        </w:trPr>
        <w:tc>
          <w:tcPr>
            <w:tcW w:w="1007" w:type="pct"/>
            <w:noWrap/>
            <w:tcMar>
              <w:top w:w="12" w:type="dxa"/>
              <w:left w:w="12" w:type="dxa"/>
              <w:right w:w="12" w:type="dxa"/>
            </w:tcMar>
            <w:vAlign w:val="center"/>
          </w:tcPr>
          <w:p w14:paraId="77ED4B15" w14:textId="77777777" w:rsidR="00307712" w:rsidRDefault="002F5CFA">
            <w:pPr>
              <w:spacing w:line="360" w:lineRule="auto"/>
              <w:jc w:val="both"/>
              <w:rPr>
                <w:rFonts w:ascii="Book Antiqua" w:hAnsi="Book Antiqua"/>
              </w:rPr>
            </w:pPr>
            <w:r>
              <w:rPr>
                <w:rFonts w:ascii="Book Antiqua" w:hAnsi="Book Antiqua"/>
                <w:lang w:eastAsia="zh-CN"/>
              </w:rPr>
              <w:t>Yes</w:t>
            </w:r>
          </w:p>
        </w:tc>
        <w:tc>
          <w:tcPr>
            <w:tcW w:w="615" w:type="pct"/>
            <w:noWrap/>
            <w:tcMar>
              <w:top w:w="12" w:type="dxa"/>
              <w:left w:w="12" w:type="dxa"/>
              <w:right w:w="12" w:type="dxa"/>
            </w:tcMar>
            <w:vAlign w:val="center"/>
          </w:tcPr>
          <w:p w14:paraId="65666521" w14:textId="77777777" w:rsidR="00307712" w:rsidRDefault="002F5CFA">
            <w:pPr>
              <w:spacing w:line="360" w:lineRule="auto"/>
              <w:jc w:val="both"/>
              <w:rPr>
                <w:rFonts w:ascii="Book Antiqua" w:hAnsi="Book Antiqua"/>
              </w:rPr>
            </w:pPr>
            <w:r>
              <w:rPr>
                <w:rFonts w:ascii="Book Antiqua" w:hAnsi="Book Antiqua"/>
                <w:lang w:eastAsia="zh-CN"/>
              </w:rPr>
              <w:t>1.68</w:t>
            </w:r>
          </w:p>
        </w:tc>
        <w:tc>
          <w:tcPr>
            <w:tcW w:w="864" w:type="pct"/>
            <w:noWrap/>
            <w:tcMar>
              <w:top w:w="12" w:type="dxa"/>
              <w:left w:w="12" w:type="dxa"/>
              <w:right w:w="12" w:type="dxa"/>
            </w:tcMar>
            <w:vAlign w:val="center"/>
          </w:tcPr>
          <w:p w14:paraId="2442909C" w14:textId="77777777" w:rsidR="00307712" w:rsidRDefault="002F5CFA">
            <w:pPr>
              <w:spacing w:line="360" w:lineRule="auto"/>
              <w:jc w:val="both"/>
              <w:rPr>
                <w:rFonts w:ascii="Book Antiqua" w:hAnsi="Book Antiqua"/>
              </w:rPr>
            </w:pPr>
            <w:r>
              <w:rPr>
                <w:rFonts w:ascii="Book Antiqua" w:hAnsi="Book Antiqua"/>
                <w:lang w:eastAsia="zh-CN"/>
              </w:rPr>
              <w:t>1.56-1.81</w:t>
            </w:r>
          </w:p>
        </w:tc>
        <w:tc>
          <w:tcPr>
            <w:tcW w:w="600" w:type="pct"/>
            <w:noWrap/>
            <w:tcMar>
              <w:top w:w="12" w:type="dxa"/>
              <w:left w:w="12" w:type="dxa"/>
              <w:right w:w="12" w:type="dxa"/>
            </w:tcMar>
            <w:vAlign w:val="center"/>
          </w:tcPr>
          <w:p w14:paraId="28B2808C" w14:textId="77777777" w:rsidR="00307712" w:rsidRDefault="002F5CFA">
            <w:pPr>
              <w:spacing w:line="360" w:lineRule="auto"/>
              <w:jc w:val="both"/>
              <w:rPr>
                <w:rFonts w:ascii="Book Antiqua" w:hAnsi="Book Antiqua"/>
              </w:rPr>
            </w:pPr>
            <w:r>
              <w:rPr>
                <w:rFonts w:ascii="Book Antiqua" w:hAnsi="Book Antiqua"/>
                <w:lang w:eastAsia="zh-CN"/>
              </w:rPr>
              <w:t>&lt; 0.001</w:t>
            </w:r>
          </w:p>
        </w:tc>
        <w:tc>
          <w:tcPr>
            <w:tcW w:w="586" w:type="pct"/>
            <w:noWrap/>
            <w:tcMar>
              <w:top w:w="12" w:type="dxa"/>
              <w:left w:w="12" w:type="dxa"/>
              <w:right w:w="12" w:type="dxa"/>
            </w:tcMar>
            <w:vAlign w:val="center"/>
          </w:tcPr>
          <w:p w14:paraId="62FA4676" w14:textId="77777777" w:rsidR="00307712" w:rsidRDefault="002F5CFA">
            <w:pPr>
              <w:spacing w:line="360" w:lineRule="auto"/>
              <w:jc w:val="both"/>
              <w:rPr>
                <w:rFonts w:ascii="Book Antiqua" w:hAnsi="Book Antiqua"/>
              </w:rPr>
            </w:pPr>
            <w:r>
              <w:rPr>
                <w:rFonts w:ascii="Book Antiqua" w:hAnsi="Book Antiqua"/>
                <w:lang w:eastAsia="zh-CN"/>
              </w:rPr>
              <w:t>1.662</w:t>
            </w:r>
          </w:p>
        </w:tc>
        <w:tc>
          <w:tcPr>
            <w:tcW w:w="776" w:type="pct"/>
            <w:noWrap/>
            <w:tcMar>
              <w:top w:w="12" w:type="dxa"/>
              <w:left w:w="12" w:type="dxa"/>
              <w:right w:w="12" w:type="dxa"/>
            </w:tcMar>
            <w:vAlign w:val="center"/>
          </w:tcPr>
          <w:p w14:paraId="366E0146" w14:textId="77777777" w:rsidR="00307712" w:rsidRDefault="002F5CFA">
            <w:pPr>
              <w:spacing w:line="360" w:lineRule="auto"/>
              <w:jc w:val="both"/>
              <w:rPr>
                <w:rFonts w:ascii="Book Antiqua" w:hAnsi="Book Antiqua"/>
              </w:rPr>
            </w:pPr>
            <w:r>
              <w:rPr>
                <w:rFonts w:ascii="Book Antiqua" w:hAnsi="Book Antiqua"/>
                <w:lang w:eastAsia="zh-CN"/>
              </w:rPr>
              <w:t>1.49-1.86</w:t>
            </w:r>
          </w:p>
        </w:tc>
        <w:tc>
          <w:tcPr>
            <w:tcW w:w="553" w:type="pct"/>
            <w:noWrap/>
            <w:tcMar>
              <w:top w:w="12" w:type="dxa"/>
              <w:left w:w="12" w:type="dxa"/>
              <w:right w:w="12" w:type="dxa"/>
            </w:tcMar>
            <w:vAlign w:val="center"/>
          </w:tcPr>
          <w:p w14:paraId="35339D31" w14:textId="77777777" w:rsidR="00307712" w:rsidRDefault="002F5CFA">
            <w:pPr>
              <w:spacing w:line="360" w:lineRule="auto"/>
              <w:jc w:val="both"/>
              <w:rPr>
                <w:rFonts w:ascii="Book Antiqua" w:hAnsi="Book Antiqua"/>
              </w:rPr>
            </w:pPr>
            <w:r>
              <w:rPr>
                <w:rFonts w:ascii="Book Antiqua" w:hAnsi="Book Antiqua"/>
                <w:lang w:eastAsia="zh-CN"/>
              </w:rPr>
              <w:t>&lt; 0.001</w:t>
            </w:r>
          </w:p>
        </w:tc>
      </w:tr>
      <w:tr w:rsidR="00307712" w14:paraId="06AB4FF2" w14:textId="77777777">
        <w:trPr>
          <w:trHeight w:val="367"/>
        </w:trPr>
        <w:tc>
          <w:tcPr>
            <w:tcW w:w="1007" w:type="pct"/>
            <w:noWrap/>
            <w:tcMar>
              <w:top w:w="12" w:type="dxa"/>
              <w:left w:w="12" w:type="dxa"/>
              <w:right w:w="12" w:type="dxa"/>
            </w:tcMar>
            <w:vAlign w:val="center"/>
          </w:tcPr>
          <w:p w14:paraId="7347A1B9" w14:textId="77777777" w:rsidR="00307712" w:rsidRDefault="002F5CFA">
            <w:pPr>
              <w:spacing w:line="360" w:lineRule="auto"/>
              <w:jc w:val="both"/>
              <w:rPr>
                <w:rFonts w:ascii="Book Antiqua" w:hAnsi="Book Antiqua"/>
              </w:rPr>
            </w:pPr>
            <w:r>
              <w:rPr>
                <w:rFonts w:ascii="Book Antiqua" w:hAnsi="Book Antiqua"/>
                <w:lang w:eastAsia="zh-CN"/>
              </w:rPr>
              <w:t>No</w:t>
            </w:r>
          </w:p>
        </w:tc>
        <w:tc>
          <w:tcPr>
            <w:tcW w:w="615" w:type="pct"/>
            <w:noWrap/>
            <w:tcMar>
              <w:top w:w="12" w:type="dxa"/>
              <w:left w:w="12" w:type="dxa"/>
              <w:right w:w="12" w:type="dxa"/>
            </w:tcMar>
            <w:vAlign w:val="center"/>
          </w:tcPr>
          <w:p w14:paraId="1E142A80" w14:textId="77777777" w:rsidR="00307712" w:rsidRDefault="002F5CFA">
            <w:pPr>
              <w:spacing w:line="360" w:lineRule="auto"/>
              <w:jc w:val="both"/>
              <w:rPr>
                <w:rFonts w:ascii="Book Antiqua" w:hAnsi="Book Antiqua"/>
              </w:rPr>
            </w:pPr>
            <w:r>
              <w:rPr>
                <w:rFonts w:ascii="Book Antiqua" w:hAnsi="Book Antiqua"/>
                <w:lang w:eastAsia="zh-CN"/>
              </w:rPr>
              <w:t>1.62</w:t>
            </w:r>
          </w:p>
        </w:tc>
        <w:tc>
          <w:tcPr>
            <w:tcW w:w="864" w:type="pct"/>
            <w:noWrap/>
            <w:tcMar>
              <w:top w:w="12" w:type="dxa"/>
              <w:left w:w="12" w:type="dxa"/>
              <w:right w:w="12" w:type="dxa"/>
            </w:tcMar>
            <w:vAlign w:val="center"/>
          </w:tcPr>
          <w:p w14:paraId="06AF2062" w14:textId="77777777" w:rsidR="00307712" w:rsidRDefault="002F5CFA">
            <w:pPr>
              <w:spacing w:line="360" w:lineRule="auto"/>
              <w:jc w:val="both"/>
              <w:rPr>
                <w:rFonts w:ascii="Book Antiqua" w:hAnsi="Book Antiqua"/>
              </w:rPr>
            </w:pPr>
            <w:r>
              <w:rPr>
                <w:rFonts w:ascii="Book Antiqua" w:hAnsi="Book Antiqua"/>
                <w:lang w:eastAsia="zh-CN"/>
              </w:rPr>
              <w:t>1.44-1.82</w:t>
            </w:r>
          </w:p>
        </w:tc>
        <w:tc>
          <w:tcPr>
            <w:tcW w:w="600" w:type="pct"/>
            <w:noWrap/>
            <w:tcMar>
              <w:top w:w="12" w:type="dxa"/>
              <w:left w:w="12" w:type="dxa"/>
              <w:right w:w="12" w:type="dxa"/>
            </w:tcMar>
            <w:vAlign w:val="center"/>
          </w:tcPr>
          <w:p w14:paraId="077A05B4" w14:textId="77777777" w:rsidR="00307712" w:rsidRDefault="002F5CFA">
            <w:pPr>
              <w:spacing w:line="360" w:lineRule="auto"/>
              <w:jc w:val="both"/>
              <w:rPr>
                <w:rFonts w:ascii="Book Antiqua" w:hAnsi="Book Antiqua"/>
              </w:rPr>
            </w:pPr>
            <w:r>
              <w:rPr>
                <w:rFonts w:ascii="Book Antiqua" w:hAnsi="Book Antiqua"/>
                <w:lang w:eastAsia="zh-CN"/>
              </w:rPr>
              <w:t>&lt; 0.001</w:t>
            </w:r>
          </w:p>
        </w:tc>
        <w:tc>
          <w:tcPr>
            <w:tcW w:w="586" w:type="pct"/>
            <w:noWrap/>
            <w:tcMar>
              <w:top w:w="12" w:type="dxa"/>
              <w:left w:w="12" w:type="dxa"/>
              <w:right w:w="12" w:type="dxa"/>
            </w:tcMar>
            <w:vAlign w:val="center"/>
          </w:tcPr>
          <w:p w14:paraId="6F398369" w14:textId="77777777" w:rsidR="00307712" w:rsidRDefault="002F5CFA">
            <w:pPr>
              <w:spacing w:line="360" w:lineRule="auto"/>
              <w:jc w:val="both"/>
              <w:rPr>
                <w:rFonts w:ascii="Book Antiqua" w:hAnsi="Book Antiqua"/>
              </w:rPr>
            </w:pPr>
            <w:r>
              <w:rPr>
                <w:rFonts w:ascii="Book Antiqua" w:hAnsi="Book Antiqua"/>
                <w:lang w:eastAsia="zh-CN"/>
              </w:rPr>
              <w:t>1.774</w:t>
            </w:r>
          </w:p>
        </w:tc>
        <w:tc>
          <w:tcPr>
            <w:tcW w:w="776" w:type="pct"/>
            <w:noWrap/>
            <w:tcMar>
              <w:top w:w="12" w:type="dxa"/>
              <w:left w:w="12" w:type="dxa"/>
              <w:right w:w="12" w:type="dxa"/>
            </w:tcMar>
            <w:vAlign w:val="center"/>
          </w:tcPr>
          <w:p w14:paraId="0C7335C1" w14:textId="77777777" w:rsidR="00307712" w:rsidRDefault="002F5CFA">
            <w:pPr>
              <w:spacing w:line="360" w:lineRule="auto"/>
              <w:jc w:val="both"/>
              <w:rPr>
                <w:rFonts w:ascii="Book Antiqua" w:hAnsi="Book Antiqua"/>
              </w:rPr>
            </w:pPr>
            <w:r>
              <w:rPr>
                <w:rFonts w:ascii="Book Antiqua" w:hAnsi="Book Antiqua"/>
                <w:lang w:eastAsia="zh-CN"/>
              </w:rPr>
              <w:t>1.49-2.11</w:t>
            </w:r>
          </w:p>
        </w:tc>
        <w:tc>
          <w:tcPr>
            <w:tcW w:w="553" w:type="pct"/>
            <w:noWrap/>
            <w:tcMar>
              <w:top w:w="12" w:type="dxa"/>
              <w:left w:w="12" w:type="dxa"/>
              <w:right w:w="12" w:type="dxa"/>
            </w:tcMar>
            <w:vAlign w:val="center"/>
          </w:tcPr>
          <w:p w14:paraId="3AE1E217" w14:textId="77777777" w:rsidR="00307712" w:rsidRDefault="002F5CFA">
            <w:pPr>
              <w:spacing w:line="360" w:lineRule="auto"/>
              <w:jc w:val="both"/>
              <w:rPr>
                <w:rFonts w:ascii="Book Antiqua" w:hAnsi="Book Antiqua"/>
              </w:rPr>
            </w:pPr>
            <w:r>
              <w:rPr>
                <w:rFonts w:ascii="Book Antiqua" w:hAnsi="Book Antiqua"/>
                <w:lang w:eastAsia="zh-CN"/>
              </w:rPr>
              <w:t>&lt; 0.001</w:t>
            </w:r>
          </w:p>
        </w:tc>
      </w:tr>
      <w:tr w:rsidR="00307712" w14:paraId="0FAB9FEB" w14:textId="77777777">
        <w:trPr>
          <w:trHeight w:val="367"/>
        </w:trPr>
        <w:tc>
          <w:tcPr>
            <w:tcW w:w="1007" w:type="pct"/>
            <w:noWrap/>
            <w:tcMar>
              <w:top w:w="12" w:type="dxa"/>
              <w:left w:w="12" w:type="dxa"/>
              <w:right w:w="12" w:type="dxa"/>
            </w:tcMar>
            <w:vAlign w:val="center"/>
          </w:tcPr>
          <w:p w14:paraId="7526A43E" w14:textId="77777777" w:rsidR="00307712" w:rsidRDefault="002F5CFA">
            <w:pPr>
              <w:spacing w:line="360" w:lineRule="auto"/>
              <w:jc w:val="both"/>
              <w:rPr>
                <w:rFonts w:ascii="Book Antiqua" w:hAnsi="Book Antiqua"/>
              </w:rPr>
            </w:pPr>
            <w:r>
              <w:rPr>
                <w:rFonts w:ascii="Book Antiqua" w:hAnsi="Book Antiqua"/>
                <w:lang w:eastAsia="zh-CN"/>
              </w:rPr>
              <w:t>ELNs</w:t>
            </w:r>
          </w:p>
        </w:tc>
        <w:tc>
          <w:tcPr>
            <w:tcW w:w="615" w:type="pct"/>
            <w:noWrap/>
            <w:tcMar>
              <w:top w:w="12" w:type="dxa"/>
              <w:left w:w="12" w:type="dxa"/>
              <w:right w:w="12" w:type="dxa"/>
            </w:tcMar>
            <w:vAlign w:val="center"/>
          </w:tcPr>
          <w:p w14:paraId="6677DA9A" w14:textId="77777777" w:rsidR="00307712" w:rsidRDefault="00307712">
            <w:pPr>
              <w:spacing w:line="360" w:lineRule="auto"/>
              <w:jc w:val="both"/>
              <w:rPr>
                <w:rFonts w:ascii="Book Antiqua" w:hAnsi="Book Antiqua"/>
              </w:rPr>
            </w:pPr>
          </w:p>
        </w:tc>
        <w:tc>
          <w:tcPr>
            <w:tcW w:w="864" w:type="pct"/>
            <w:noWrap/>
            <w:tcMar>
              <w:top w:w="12" w:type="dxa"/>
              <w:left w:w="12" w:type="dxa"/>
              <w:right w:w="12" w:type="dxa"/>
            </w:tcMar>
            <w:vAlign w:val="center"/>
          </w:tcPr>
          <w:p w14:paraId="1F0A3E5B" w14:textId="77777777" w:rsidR="00307712" w:rsidRDefault="00307712">
            <w:pPr>
              <w:spacing w:line="360" w:lineRule="auto"/>
              <w:jc w:val="both"/>
              <w:rPr>
                <w:rFonts w:ascii="Book Antiqua" w:hAnsi="Book Antiqua"/>
              </w:rPr>
            </w:pPr>
          </w:p>
        </w:tc>
        <w:tc>
          <w:tcPr>
            <w:tcW w:w="600" w:type="pct"/>
            <w:noWrap/>
            <w:tcMar>
              <w:top w:w="12" w:type="dxa"/>
              <w:left w:w="12" w:type="dxa"/>
              <w:right w:w="12" w:type="dxa"/>
            </w:tcMar>
            <w:vAlign w:val="center"/>
          </w:tcPr>
          <w:p w14:paraId="6706FEED" w14:textId="77777777" w:rsidR="00307712" w:rsidRDefault="00307712">
            <w:pPr>
              <w:spacing w:line="360" w:lineRule="auto"/>
              <w:jc w:val="both"/>
              <w:rPr>
                <w:rFonts w:ascii="Book Antiqua" w:hAnsi="Book Antiqua"/>
              </w:rPr>
            </w:pPr>
          </w:p>
        </w:tc>
        <w:tc>
          <w:tcPr>
            <w:tcW w:w="586" w:type="pct"/>
            <w:noWrap/>
            <w:tcMar>
              <w:top w:w="12" w:type="dxa"/>
              <w:left w:w="12" w:type="dxa"/>
              <w:right w:w="12" w:type="dxa"/>
            </w:tcMar>
            <w:vAlign w:val="center"/>
          </w:tcPr>
          <w:p w14:paraId="126EAA15" w14:textId="77777777" w:rsidR="00307712" w:rsidRDefault="00307712">
            <w:pPr>
              <w:spacing w:line="360" w:lineRule="auto"/>
              <w:jc w:val="both"/>
              <w:rPr>
                <w:rFonts w:ascii="Book Antiqua" w:hAnsi="Book Antiqua"/>
              </w:rPr>
            </w:pPr>
          </w:p>
        </w:tc>
        <w:tc>
          <w:tcPr>
            <w:tcW w:w="776" w:type="pct"/>
            <w:noWrap/>
            <w:tcMar>
              <w:top w:w="12" w:type="dxa"/>
              <w:left w:w="12" w:type="dxa"/>
              <w:right w:w="12" w:type="dxa"/>
            </w:tcMar>
            <w:vAlign w:val="center"/>
          </w:tcPr>
          <w:p w14:paraId="3A7FB541" w14:textId="77777777" w:rsidR="00307712" w:rsidRDefault="00307712">
            <w:pPr>
              <w:spacing w:line="360" w:lineRule="auto"/>
              <w:jc w:val="both"/>
              <w:rPr>
                <w:rFonts w:ascii="Book Antiqua" w:hAnsi="Book Antiqua"/>
              </w:rPr>
            </w:pPr>
          </w:p>
        </w:tc>
        <w:tc>
          <w:tcPr>
            <w:tcW w:w="553" w:type="pct"/>
            <w:noWrap/>
            <w:tcMar>
              <w:top w:w="12" w:type="dxa"/>
              <w:left w:w="12" w:type="dxa"/>
              <w:right w:w="12" w:type="dxa"/>
            </w:tcMar>
            <w:vAlign w:val="center"/>
          </w:tcPr>
          <w:p w14:paraId="50595F58" w14:textId="77777777" w:rsidR="00307712" w:rsidRDefault="00307712">
            <w:pPr>
              <w:spacing w:line="360" w:lineRule="auto"/>
              <w:jc w:val="both"/>
              <w:rPr>
                <w:rFonts w:ascii="Book Antiqua" w:hAnsi="Book Antiqua"/>
              </w:rPr>
            </w:pPr>
          </w:p>
        </w:tc>
      </w:tr>
      <w:tr w:rsidR="00307712" w14:paraId="3F834AF2" w14:textId="77777777">
        <w:trPr>
          <w:trHeight w:val="367"/>
        </w:trPr>
        <w:tc>
          <w:tcPr>
            <w:tcW w:w="1007" w:type="pct"/>
            <w:noWrap/>
            <w:tcMar>
              <w:top w:w="12" w:type="dxa"/>
              <w:left w:w="12" w:type="dxa"/>
              <w:right w:w="12" w:type="dxa"/>
            </w:tcMar>
            <w:vAlign w:val="center"/>
          </w:tcPr>
          <w:p w14:paraId="4622B1E5" w14:textId="77777777" w:rsidR="00307712" w:rsidRDefault="002F5CFA">
            <w:pPr>
              <w:spacing w:line="360" w:lineRule="auto"/>
              <w:jc w:val="both"/>
              <w:rPr>
                <w:rFonts w:ascii="Book Antiqua" w:hAnsi="Book Antiqua"/>
              </w:rPr>
            </w:pPr>
            <w:r>
              <w:rPr>
                <w:rFonts w:ascii="Book Antiqua" w:hAnsi="Book Antiqua"/>
                <w:lang w:eastAsia="zh-CN"/>
              </w:rPr>
              <w:t>0-10</w:t>
            </w:r>
          </w:p>
        </w:tc>
        <w:tc>
          <w:tcPr>
            <w:tcW w:w="615" w:type="pct"/>
            <w:noWrap/>
            <w:tcMar>
              <w:top w:w="12" w:type="dxa"/>
              <w:left w:w="12" w:type="dxa"/>
              <w:right w:w="12" w:type="dxa"/>
            </w:tcMar>
            <w:vAlign w:val="center"/>
          </w:tcPr>
          <w:p w14:paraId="3C0F6885" w14:textId="77777777" w:rsidR="00307712" w:rsidRDefault="002F5CFA">
            <w:pPr>
              <w:spacing w:line="360" w:lineRule="auto"/>
              <w:jc w:val="both"/>
              <w:rPr>
                <w:rFonts w:ascii="Book Antiqua" w:hAnsi="Book Antiqua"/>
              </w:rPr>
            </w:pPr>
            <w:r>
              <w:rPr>
                <w:rFonts w:ascii="Book Antiqua" w:hAnsi="Book Antiqua"/>
                <w:lang w:eastAsia="zh-CN"/>
              </w:rPr>
              <w:t>1.415</w:t>
            </w:r>
          </w:p>
        </w:tc>
        <w:tc>
          <w:tcPr>
            <w:tcW w:w="864" w:type="pct"/>
            <w:noWrap/>
            <w:tcMar>
              <w:top w:w="12" w:type="dxa"/>
              <w:left w:w="12" w:type="dxa"/>
              <w:right w:w="12" w:type="dxa"/>
            </w:tcMar>
            <w:vAlign w:val="center"/>
          </w:tcPr>
          <w:p w14:paraId="36299759" w14:textId="77777777" w:rsidR="00307712" w:rsidRDefault="002F5CFA">
            <w:pPr>
              <w:spacing w:line="360" w:lineRule="auto"/>
              <w:jc w:val="both"/>
              <w:rPr>
                <w:rFonts w:ascii="Book Antiqua" w:hAnsi="Book Antiqua"/>
              </w:rPr>
            </w:pPr>
            <w:r>
              <w:rPr>
                <w:rFonts w:ascii="Book Antiqua" w:hAnsi="Book Antiqua"/>
                <w:lang w:eastAsia="zh-CN"/>
              </w:rPr>
              <w:t>1.29-1.56</w:t>
            </w:r>
          </w:p>
        </w:tc>
        <w:tc>
          <w:tcPr>
            <w:tcW w:w="600" w:type="pct"/>
            <w:noWrap/>
            <w:tcMar>
              <w:top w:w="12" w:type="dxa"/>
              <w:left w:w="12" w:type="dxa"/>
              <w:right w:w="12" w:type="dxa"/>
            </w:tcMar>
            <w:vAlign w:val="center"/>
          </w:tcPr>
          <w:p w14:paraId="74A013C9" w14:textId="77777777" w:rsidR="00307712" w:rsidRDefault="002F5CFA">
            <w:pPr>
              <w:spacing w:line="360" w:lineRule="auto"/>
              <w:jc w:val="both"/>
              <w:rPr>
                <w:rFonts w:ascii="Book Antiqua" w:hAnsi="Book Antiqua"/>
              </w:rPr>
            </w:pPr>
            <w:r>
              <w:rPr>
                <w:rFonts w:ascii="Book Antiqua" w:hAnsi="Book Antiqua"/>
                <w:lang w:eastAsia="zh-CN"/>
              </w:rPr>
              <w:t>&lt; 0.001</w:t>
            </w:r>
          </w:p>
        </w:tc>
        <w:tc>
          <w:tcPr>
            <w:tcW w:w="586" w:type="pct"/>
            <w:noWrap/>
            <w:tcMar>
              <w:top w:w="12" w:type="dxa"/>
              <w:left w:w="12" w:type="dxa"/>
              <w:right w:w="12" w:type="dxa"/>
            </w:tcMar>
            <w:vAlign w:val="center"/>
          </w:tcPr>
          <w:p w14:paraId="3C23F9C9" w14:textId="77777777" w:rsidR="00307712" w:rsidRDefault="002F5CFA">
            <w:pPr>
              <w:spacing w:line="360" w:lineRule="auto"/>
              <w:jc w:val="both"/>
              <w:rPr>
                <w:rFonts w:ascii="Book Antiqua" w:hAnsi="Book Antiqua"/>
              </w:rPr>
            </w:pPr>
            <w:r>
              <w:rPr>
                <w:rFonts w:ascii="Book Antiqua" w:hAnsi="Book Antiqua"/>
                <w:lang w:eastAsia="zh-CN"/>
              </w:rPr>
              <w:t>1.439</w:t>
            </w:r>
          </w:p>
        </w:tc>
        <w:tc>
          <w:tcPr>
            <w:tcW w:w="776" w:type="pct"/>
            <w:noWrap/>
            <w:tcMar>
              <w:top w:w="12" w:type="dxa"/>
              <w:left w:w="12" w:type="dxa"/>
              <w:right w:w="12" w:type="dxa"/>
            </w:tcMar>
            <w:vAlign w:val="center"/>
          </w:tcPr>
          <w:p w14:paraId="4B325FEC" w14:textId="77777777" w:rsidR="00307712" w:rsidRDefault="002F5CFA">
            <w:pPr>
              <w:spacing w:line="360" w:lineRule="auto"/>
              <w:jc w:val="both"/>
              <w:rPr>
                <w:rFonts w:ascii="Book Antiqua" w:hAnsi="Book Antiqua"/>
              </w:rPr>
            </w:pPr>
            <w:r>
              <w:rPr>
                <w:rFonts w:ascii="Book Antiqua" w:hAnsi="Book Antiqua"/>
                <w:lang w:eastAsia="zh-CN"/>
              </w:rPr>
              <w:t>1.24-1.67</w:t>
            </w:r>
          </w:p>
        </w:tc>
        <w:tc>
          <w:tcPr>
            <w:tcW w:w="553" w:type="pct"/>
            <w:noWrap/>
            <w:tcMar>
              <w:top w:w="12" w:type="dxa"/>
              <w:left w:w="12" w:type="dxa"/>
              <w:right w:w="12" w:type="dxa"/>
            </w:tcMar>
            <w:vAlign w:val="center"/>
          </w:tcPr>
          <w:p w14:paraId="6696BAA5" w14:textId="77777777" w:rsidR="00307712" w:rsidRDefault="002F5CFA">
            <w:pPr>
              <w:spacing w:line="360" w:lineRule="auto"/>
              <w:jc w:val="both"/>
              <w:rPr>
                <w:rFonts w:ascii="Book Antiqua" w:hAnsi="Book Antiqua"/>
              </w:rPr>
            </w:pPr>
            <w:r>
              <w:rPr>
                <w:rFonts w:ascii="Book Antiqua" w:hAnsi="Book Antiqua"/>
                <w:lang w:eastAsia="zh-CN"/>
              </w:rPr>
              <w:t>&lt; 0.001</w:t>
            </w:r>
          </w:p>
        </w:tc>
      </w:tr>
      <w:tr w:rsidR="00307712" w14:paraId="077E3D07" w14:textId="77777777">
        <w:trPr>
          <w:trHeight w:val="367"/>
        </w:trPr>
        <w:tc>
          <w:tcPr>
            <w:tcW w:w="1007" w:type="pct"/>
            <w:noWrap/>
            <w:tcMar>
              <w:top w:w="12" w:type="dxa"/>
              <w:left w:w="12" w:type="dxa"/>
              <w:right w:w="12" w:type="dxa"/>
            </w:tcMar>
            <w:vAlign w:val="center"/>
          </w:tcPr>
          <w:p w14:paraId="2ADEFB2F" w14:textId="77777777" w:rsidR="00307712" w:rsidRDefault="002F5CFA">
            <w:pPr>
              <w:spacing w:line="360" w:lineRule="auto"/>
              <w:jc w:val="both"/>
              <w:rPr>
                <w:rFonts w:ascii="Book Antiqua" w:hAnsi="Book Antiqua"/>
              </w:rPr>
            </w:pPr>
            <w:r>
              <w:rPr>
                <w:rFonts w:ascii="Book Antiqua" w:hAnsi="Book Antiqua"/>
                <w:lang w:eastAsia="zh-CN"/>
              </w:rPr>
              <w:t>11-20</w:t>
            </w:r>
          </w:p>
        </w:tc>
        <w:tc>
          <w:tcPr>
            <w:tcW w:w="615" w:type="pct"/>
            <w:noWrap/>
            <w:tcMar>
              <w:top w:w="12" w:type="dxa"/>
              <w:left w:w="12" w:type="dxa"/>
              <w:right w:w="12" w:type="dxa"/>
            </w:tcMar>
            <w:vAlign w:val="center"/>
          </w:tcPr>
          <w:p w14:paraId="475708AD" w14:textId="77777777" w:rsidR="00307712" w:rsidRDefault="002F5CFA">
            <w:pPr>
              <w:spacing w:line="360" w:lineRule="auto"/>
              <w:jc w:val="both"/>
              <w:rPr>
                <w:rFonts w:ascii="Book Antiqua" w:hAnsi="Book Antiqua"/>
              </w:rPr>
            </w:pPr>
            <w:r>
              <w:rPr>
                <w:rFonts w:ascii="Book Antiqua" w:hAnsi="Book Antiqua"/>
                <w:lang w:eastAsia="zh-CN"/>
              </w:rPr>
              <w:t>1.79</w:t>
            </w:r>
          </w:p>
        </w:tc>
        <w:tc>
          <w:tcPr>
            <w:tcW w:w="864" w:type="pct"/>
            <w:noWrap/>
            <w:tcMar>
              <w:top w:w="12" w:type="dxa"/>
              <w:left w:w="12" w:type="dxa"/>
              <w:right w:w="12" w:type="dxa"/>
            </w:tcMar>
            <w:vAlign w:val="center"/>
          </w:tcPr>
          <w:p w14:paraId="70F49D13" w14:textId="77777777" w:rsidR="00307712" w:rsidRDefault="002F5CFA">
            <w:pPr>
              <w:spacing w:line="360" w:lineRule="auto"/>
              <w:jc w:val="both"/>
              <w:rPr>
                <w:rFonts w:ascii="Book Antiqua" w:hAnsi="Book Antiqua"/>
              </w:rPr>
            </w:pPr>
            <w:r>
              <w:rPr>
                <w:rFonts w:ascii="Book Antiqua" w:hAnsi="Book Antiqua"/>
                <w:lang w:eastAsia="zh-CN"/>
              </w:rPr>
              <w:t>1.61-2.00</w:t>
            </w:r>
          </w:p>
        </w:tc>
        <w:tc>
          <w:tcPr>
            <w:tcW w:w="600" w:type="pct"/>
            <w:noWrap/>
            <w:tcMar>
              <w:top w:w="12" w:type="dxa"/>
              <w:left w:w="12" w:type="dxa"/>
              <w:right w:w="12" w:type="dxa"/>
            </w:tcMar>
            <w:vAlign w:val="center"/>
          </w:tcPr>
          <w:p w14:paraId="733AE600" w14:textId="77777777" w:rsidR="00307712" w:rsidRDefault="002F5CFA">
            <w:pPr>
              <w:spacing w:line="360" w:lineRule="auto"/>
              <w:jc w:val="both"/>
              <w:rPr>
                <w:rFonts w:ascii="Book Antiqua" w:hAnsi="Book Antiqua"/>
              </w:rPr>
            </w:pPr>
            <w:r>
              <w:rPr>
                <w:rFonts w:ascii="Book Antiqua" w:hAnsi="Book Antiqua"/>
                <w:lang w:eastAsia="zh-CN"/>
              </w:rPr>
              <w:t>&lt; 0.001</w:t>
            </w:r>
          </w:p>
        </w:tc>
        <w:tc>
          <w:tcPr>
            <w:tcW w:w="586" w:type="pct"/>
            <w:noWrap/>
            <w:tcMar>
              <w:top w:w="12" w:type="dxa"/>
              <w:left w:w="12" w:type="dxa"/>
              <w:right w:w="12" w:type="dxa"/>
            </w:tcMar>
            <w:vAlign w:val="center"/>
          </w:tcPr>
          <w:p w14:paraId="359670D5" w14:textId="77777777" w:rsidR="00307712" w:rsidRDefault="002F5CFA">
            <w:pPr>
              <w:spacing w:line="360" w:lineRule="auto"/>
              <w:jc w:val="both"/>
              <w:rPr>
                <w:rFonts w:ascii="Book Antiqua" w:hAnsi="Book Antiqua"/>
              </w:rPr>
            </w:pPr>
            <w:r>
              <w:rPr>
                <w:rFonts w:ascii="Book Antiqua" w:hAnsi="Book Antiqua"/>
                <w:lang w:eastAsia="zh-CN"/>
              </w:rPr>
              <w:t>2.10</w:t>
            </w:r>
          </w:p>
        </w:tc>
        <w:tc>
          <w:tcPr>
            <w:tcW w:w="776" w:type="pct"/>
            <w:noWrap/>
            <w:tcMar>
              <w:top w:w="12" w:type="dxa"/>
              <w:left w:w="12" w:type="dxa"/>
              <w:right w:w="12" w:type="dxa"/>
            </w:tcMar>
            <w:vAlign w:val="center"/>
          </w:tcPr>
          <w:p w14:paraId="67736555" w14:textId="77777777" w:rsidR="00307712" w:rsidRDefault="002F5CFA">
            <w:pPr>
              <w:spacing w:line="360" w:lineRule="auto"/>
              <w:jc w:val="both"/>
              <w:rPr>
                <w:rFonts w:ascii="Book Antiqua" w:hAnsi="Book Antiqua"/>
              </w:rPr>
            </w:pPr>
            <w:r>
              <w:rPr>
                <w:rFonts w:ascii="Book Antiqua" w:hAnsi="Book Antiqua"/>
                <w:lang w:eastAsia="zh-CN"/>
              </w:rPr>
              <w:t>1.78-2.48</w:t>
            </w:r>
          </w:p>
        </w:tc>
        <w:tc>
          <w:tcPr>
            <w:tcW w:w="553" w:type="pct"/>
            <w:noWrap/>
            <w:tcMar>
              <w:top w:w="12" w:type="dxa"/>
              <w:left w:w="12" w:type="dxa"/>
              <w:right w:w="12" w:type="dxa"/>
            </w:tcMar>
            <w:vAlign w:val="center"/>
          </w:tcPr>
          <w:p w14:paraId="5103526F" w14:textId="77777777" w:rsidR="00307712" w:rsidRDefault="002F5CFA">
            <w:pPr>
              <w:spacing w:line="360" w:lineRule="auto"/>
              <w:jc w:val="both"/>
              <w:rPr>
                <w:rFonts w:ascii="Book Antiqua" w:hAnsi="Book Antiqua"/>
              </w:rPr>
            </w:pPr>
            <w:r>
              <w:rPr>
                <w:rFonts w:ascii="Book Antiqua" w:hAnsi="Book Antiqua"/>
                <w:lang w:eastAsia="zh-CN"/>
              </w:rPr>
              <w:t>&lt; 0.001</w:t>
            </w:r>
          </w:p>
        </w:tc>
      </w:tr>
      <w:tr w:rsidR="00307712" w14:paraId="0DFCD182" w14:textId="77777777">
        <w:trPr>
          <w:trHeight w:val="367"/>
        </w:trPr>
        <w:tc>
          <w:tcPr>
            <w:tcW w:w="1007" w:type="pct"/>
            <w:noWrap/>
            <w:tcMar>
              <w:top w:w="12" w:type="dxa"/>
              <w:left w:w="12" w:type="dxa"/>
              <w:right w:w="12" w:type="dxa"/>
            </w:tcMar>
            <w:vAlign w:val="center"/>
          </w:tcPr>
          <w:p w14:paraId="10F7DAB6" w14:textId="77777777" w:rsidR="00307712" w:rsidRDefault="002F5CFA">
            <w:pPr>
              <w:spacing w:line="360" w:lineRule="auto"/>
              <w:jc w:val="both"/>
              <w:rPr>
                <w:rFonts w:ascii="Book Antiqua" w:hAnsi="Book Antiqua"/>
              </w:rPr>
            </w:pPr>
            <w:r>
              <w:rPr>
                <w:rFonts w:ascii="Book Antiqua" w:hAnsi="Book Antiqua" w:hint="eastAsia"/>
                <w:lang w:eastAsia="zh-CN"/>
              </w:rPr>
              <w:t>&gt;</w:t>
            </w:r>
            <w:r>
              <w:rPr>
                <w:rFonts w:ascii="Book Antiqua" w:hAnsi="Book Antiqua"/>
                <w:lang w:eastAsia="zh-CN"/>
              </w:rPr>
              <w:t xml:space="preserve"> 20</w:t>
            </w:r>
          </w:p>
        </w:tc>
        <w:tc>
          <w:tcPr>
            <w:tcW w:w="615" w:type="pct"/>
            <w:noWrap/>
            <w:tcMar>
              <w:top w:w="12" w:type="dxa"/>
              <w:left w:w="12" w:type="dxa"/>
              <w:right w:w="12" w:type="dxa"/>
            </w:tcMar>
            <w:vAlign w:val="center"/>
          </w:tcPr>
          <w:p w14:paraId="0F8E2F31" w14:textId="77777777" w:rsidR="00307712" w:rsidRDefault="002F5CFA">
            <w:pPr>
              <w:spacing w:line="360" w:lineRule="auto"/>
              <w:jc w:val="both"/>
              <w:rPr>
                <w:rFonts w:ascii="Book Antiqua" w:hAnsi="Book Antiqua"/>
              </w:rPr>
            </w:pPr>
            <w:r>
              <w:rPr>
                <w:rFonts w:ascii="Book Antiqua" w:hAnsi="Book Antiqua"/>
                <w:lang w:eastAsia="zh-CN"/>
              </w:rPr>
              <w:t>3.30</w:t>
            </w:r>
          </w:p>
        </w:tc>
        <w:tc>
          <w:tcPr>
            <w:tcW w:w="864" w:type="pct"/>
            <w:noWrap/>
            <w:tcMar>
              <w:top w:w="12" w:type="dxa"/>
              <w:left w:w="12" w:type="dxa"/>
              <w:right w:w="12" w:type="dxa"/>
            </w:tcMar>
            <w:vAlign w:val="center"/>
          </w:tcPr>
          <w:p w14:paraId="5CB531AE" w14:textId="77777777" w:rsidR="00307712" w:rsidRDefault="002F5CFA">
            <w:pPr>
              <w:spacing w:line="360" w:lineRule="auto"/>
              <w:jc w:val="both"/>
              <w:rPr>
                <w:rFonts w:ascii="Book Antiqua" w:hAnsi="Book Antiqua"/>
              </w:rPr>
            </w:pPr>
            <w:r>
              <w:rPr>
                <w:rFonts w:ascii="Book Antiqua" w:hAnsi="Book Antiqua"/>
                <w:lang w:eastAsia="zh-CN"/>
              </w:rPr>
              <w:t>2.64-4.14</w:t>
            </w:r>
          </w:p>
        </w:tc>
        <w:tc>
          <w:tcPr>
            <w:tcW w:w="600" w:type="pct"/>
            <w:noWrap/>
            <w:tcMar>
              <w:top w:w="12" w:type="dxa"/>
              <w:left w:w="12" w:type="dxa"/>
              <w:right w:w="12" w:type="dxa"/>
            </w:tcMar>
            <w:vAlign w:val="center"/>
          </w:tcPr>
          <w:p w14:paraId="2E3FD9F9" w14:textId="77777777" w:rsidR="00307712" w:rsidRDefault="002F5CFA">
            <w:pPr>
              <w:spacing w:line="360" w:lineRule="auto"/>
              <w:jc w:val="both"/>
              <w:rPr>
                <w:rFonts w:ascii="Book Antiqua" w:hAnsi="Book Antiqua"/>
              </w:rPr>
            </w:pPr>
            <w:r>
              <w:rPr>
                <w:rFonts w:ascii="Book Antiqua" w:hAnsi="Book Antiqua"/>
                <w:lang w:eastAsia="zh-CN"/>
              </w:rPr>
              <w:t>&lt; 0.001</w:t>
            </w:r>
          </w:p>
        </w:tc>
        <w:tc>
          <w:tcPr>
            <w:tcW w:w="586" w:type="pct"/>
            <w:noWrap/>
            <w:tcMar>
              <w:top w:w="12" w:type="dxa"/>
              <w:left w:w="12" w:type="dxa"/>
              <w:right w:w="12" w:type="dxa"/>
            </w:tcMar>
            <w:vAlign w:val="center"/>
          </w:tcPr>
          <w:p w14:paraId="6299DF4D" w14:textId="77777777" w:rsidR="00307712" w:rsidRDefault="002F5CFA">
            <w:pPr>
              <w:spacing w:line="360" w:lineRule="auto"/>
              <w:jc w:val="both"/>
              <w:rPr>
                <w:rFonts w:ascii="Book Antiqua" w:hAnsi="Book Antiqua"/>
              </w:rPr>
            </w:pPr>
            <w:r>
              <w:rPr>
                <w:rFonts w:ascii="Book Antiqua" w:hAnsi="Book Antiqua"/>
                <w:lang w:eastAsia="zh-CN"/>
              </w:rPr>
              <w:t>2.61</w:t>
            </w:r>
          </w:p>
        </w:tc>
        <w:tc>
          <w:tcPr>
            <w:tcW w:w="776" w:type="pct"/>
            <w:noWrap/>
            <w:tcMar>
              <w:top w:w="12" w:type="dxa"/>
              <w:left w:w="12" w:type="dxa"/>
              <w:right w:w="12" w:type="dxa"/>
            </w:tcMar>
            <w:vAlign w:val="center"/>
          </w:tcPr>
          <w:p w14:paraId="44186F81" w14:textId="77777777" w:rsidR="00307712" w:rsidRDefault="002F5CFA">
            <w:pPr>
              <w:spacing w:line="360" w:lineRule="auto"/>
              <w:jc w:val="both"/>
              <w:rPr>
                <w:rFonts w:ascii="Book Antiqua" w:hAnsi="Book Antiqua"/>
              </w:rPr>
            </w:pPr>
            <w:r>
              <w:rPr>
                <w:rFonts w:ascii="Book Antiqua" w:hAnsi="Book Antiqua"/>
                <w:lang w:eastAsia="zh-CN"/>
              </w:rPr>
              <w:t>1.83-3.70</w:t>
            </w:r>
          </w:p>
        </w:tc>
        <w:tc>
          <w:tcPr>
            <w:tcW w:w="553" w:type="pct"/>
            <w:noWrap/>
            <w:tcMar>
              <w:top w:w="12" w:type="dxa"/>
              <w:left w:w="12" w:type="dxa"/>
              <w:right w:w="12" w:type="dxa"/>
            </w:tcMar>
            <w:vAlign w:val="center"/>
          </w:tcPr>
          <w:p w14:paraId="787A7C3B" w14:textId="77777777" w:rsidR="00307712" w:rsidRDefault="002F5CFA">
            <w:pPr>
              <w:spacing w:line="360" w:lineRule="auto"/>
              <w:jc w:val="both"/>
              <w:rPr>
                <w:rFonts w:ascii="Book Antiqua" w:hAnsi="Book Antiqua"/>
              </w:rPr>
            </w:pPr>
            <w:r>
              <w:rPr>
                <w:rFonts w:ascii="Book Antiqua" w:hAnsi="Book Antiqua"/>
                <w:lang w:eastAsia="zh-CN"/>
              </w:rPr>
              <w:t>&lt; 0.001</w:t>
            </w:r>
          </w:p>
        </w:tc>
      </w:tr>
    </w:tbl>
    <w:p w14:paraId="36FE1542" w14:textId="77777777" w:rsidR="00307712" w:rsidRDefault="002F5CFA">
      <w:pPr>
        <w:spacing w:line="360" w:lineRule="auto"/>
        <w:jc w:val="both"/>
        <w:rPr>
          <w:rFonts w:ascii="Book Antiqua" w:hAnsi="Book Antiqua"/>
          <w:lang w:eastAsia="zh-CN"/>
        </w:rPr>
      </w:pPr>
      <w:r>
        <w:rPr>
          <w:rFonts w:ascii="Book Antiqua" w:hAnsi="Book Antiqua"/>
          <w:vertAlign w:val="superscript"/>
          <w:lang w:eastAsia="zh-CN"/>
        </w:rPr>
        <w:t>1</w:t>
      </w:r>
      <w:r>
        <w:rPr>
          <w:rFonts w:ascii="Book Antiqua" w:hAnsi="Book Antiqua"/>
          <w:lang w:eastAsia="zh-CN"/>
        </w:rPr>
        <w:t>Log odds of negative lymph nodes/tumor size was treated as categorical variable, and the high group as reference.</w:t>
      </w:r>
    </w:p>
    <w:p w14:paraId="4C82652F" w14:textId="77777777" w:rsidR="00307712" w:rsidRDefault="002F5CFA">
      <w:pPr>
        <w:spacing w:line="360" w:lineRule="auto"/>
        <w:jc w:val="both"/>
        <w:rPr>
          <w:rFonts w:ascii="Book Antiqua" w:hAnsi="Book Antiqua"/>
          <w:lang w:eastAsia="zh-CN"/>
        </w:rPr>
      </w:pPr>
      <w:r>
        <w:rPr>
          <w:rFonts w:ascii="Book Antiqua" w:hAnsi="Book Antiqua"/>
          <w:vertAlign w:val="superscript"/>
          <w:lang w:eastAsia="zh-CN"/>
        </w:rPr>
        <w:t>2</w:t>
      </w:r>
      <w:r>
        <w:rPr>
          <w:rFonts w:ascii="Book Antiqua" w:hAnsi="Book Antiqua"/>
          <w:i/>
          <w:iCs/>
          <w:lang w:eastAsia="zh-CN"/>
        </w:rPr>
        <w:t>P</w:t>
      </w:r>
      <w:r>
        <w:rPr>
          <w:rFonts w:ascii="Book Antiqua" w:hAnsi="Book Antiqua"/>
          <w:lang w:eastAsia="zh-CN"/>
        </w:rPr>
        <w:t xml:space="preserve"> values were adjusted for sex, age, race, </w:t>
      </w:r>
      <w:r>
        <w:rPr>
          <w:rFonts w:ascii="Book Antiqua" w:eastAsia="Book Antiqua" w:hAnsi="Book Antiqua" w:cs="Book Antiqua"/>
          <w:color w:val="000000"/>
        </w:rPr>
        <w:t>tumor-node-metastasis</w:t>
      </w:r>
      <w:r>
        <w:rPr>
          <w:rFonts w:ascii="Book Antiqua" w:hAnsi="Book Antiqua"/>
          <w:lang w:eastAsia="zh-CN"/>
        </w:rPr>
        <w:t xml:space="preserve"> stage, location, preoperative radiotherapy, carcinoembryonic antigen, differentiation and chemotherapy as covariates. </w:t>
      </w:r>
    </w:p>
    <w:p w14:paraId="41709E9B" w14:textId="77777777" w:rsidR="00307712" w:rsidRDefault="002F5CFA">
      <w:pPr>
        <w:spacing w:line="360" w:lineRule="auto"/>
        <w:jc w:val="both"/>
        <w:rPr>
          <w:rFonts w:ascii="Book Antiqua" w:hAnsi="Book Antiqua"/>
        </w:rPr>
      </w:pPr>
      <w:r>
        <w:rPr>
          <w:rFonts w:ascii="Book Antiqua" w:hAnsi="Book Antiqua"/>
          <w:lang w:eastAsia="zh-CN"/>
        </w:rPr>
        <w:t xml:space="preserve">CI: Confidence interval; CEA: Carcinoembryonic antigen; HR: Hazard ratio; RT: Radiotherapy; TNM: </w:t>
      </w:r>
      <w:r>
        <w:rPr>
          <w:rFonts w:ascii="Book Antiqua" w:eastAsia="Book Antiqua" w:hAnsi="Book Antiqua" w:cs="Book Antiqua"/>
          <w:color w:val="000000"/>
        </w:rPr>
        <w:t>Tumor-node-metastasis; ELNs: Examined lymph nodes.</w:t>
      </w:r>
    </w:p>
    <w:p w14:paraId="188174AE" w14:textId="0690E41E" w:rsidR="00696D4A" w:rsidRDefault="00696D4A">
      <w:pPr>
        <w:rPr>
          <w:rFonts w:ascii="Book Antiqua" w:hAnsi="Book Antiqua"/>
        </w:rPr>
      </w:pPr>
      <w:r>
        <w:rPr>
          <w:rFonts w:ascii="Book Antiqua" w:hAnsi="Book Antiqua"/>
        </w:rPr>
        <w:br w:type="page"/>
      </w:r>
    </w:p>
    <w:p w14:paraId="64E63A24" w14:textId="77777777" w:rsidR="00696D4A" w:rsidRDefault="00696D4A" w:rsidP="00696D4A">
      <w:pPr>
        <w:jc w:val="center"/>
        <w:rPr>
          <w:rFonts w:ascii="Book Antiqua" w:hAnsi="Book Antiqua"/>
          <w:lang w:eastAsia="zh-CN"/>
        </w:rPr>
      </w:pPr>
      <w:bookmarkStart w:id="94" w:name="OLE_LINK1"/>
      <w:bookmarkStart w:id="95" w:name="OLE_LINK2"/>
    </w:p>
    <w:p w14:paraId="6F515E7A" w14:textId="77777777" w:rsidR="00696D4A" w:rsidRDefault="00696D4A" w:rsidP="00696D4A">
      <w:pPr>
        <w:jc w:val="center"/>
        <w:rPr>
          <w:rFonts w:ascii="Book Antiqua" w:hAnsi="Book Antiqua"/>
          <w:lang w:eastAsia="zh-CN"/>
        </w:rPr>
      </w:pPr>
    </w:p>
    <w:p w14:paraId="1FA261A3" w14:textId="77777777" w:rsidR="00696D4A" w:rsidRDefault="00696D4A" w:rsidP="00696D4A">
      <w:pPr>
        <w:jc w:val="center"/>
        <w:rPr>
          <w:rFonts w:ascii="Book Antiqua" w:hAnsi="Book Antiqua"/>
          <w:lang w:eastAsia="zh-CN"/>
        </w:rPr>
      </w:pPr>
    </w:p>
    <w:p w14:paraId="338872AC" w14:textId="77777777" w:rsidR="00696D4A" w:rsidRDefault="00696D4A" w:rsidP="00696D4A">
      <w:pPr>
        <w:jc w:val="center"/>
        <w:rPr>
          <w:rFonts w:ascii="Book Antiqua" w:hAnsi="Book Antiqua"/>
          <w:lang w:eastAsia="zh-CN"/>
        </w:rPr>
      </w:pPr>
    </w:p>
    <w:p w14:paraId="14A3FCC4" w14:textId="77777777" w:rsidR="00696D4A" w:rsidRDefault="00696D4A" w:rsidP="00696D4A">
      <w:pPr>
        <w:jc w:val="center"/>
        <w:rPr>
          <w:rFonts w:ascii="Book Antiqua" w:hAnsi="Book Antiqua"/>
          <w:lang w:eastAsia="zh-CN"/>
        </w:rPr>
      </w:pPr>
    </w:p>
    <w:p w14:paraId="72249B3B" w14:textId="77777777" w:rsidR="00696D4A" w:rsidRDefault="00696D4A" w:rsidP="00696D4A">
      <w:pPr>
        <w:jc w:val="center"/>
        <w:rPr>
          <w:rFonts w:ascii="Book Antiqua" w:hAnsi="Book Antiqua"/>
          <w:lang w:eastAsia="zh-CN"/>
        </w:rPr>
      </w:pPr>
      <w:r>
        <w:rPr>
          <w:rFonts w:ascii="Book Antiqua" w:hAnsi="Book Antiqua"/>
          <w:noProof/>
          <w:lang w:eastAsia="zh-CN"/>
        </w:rPr>
        <w:drawing>
          <wp:inline distT="0" distB="0" distL="0" distR="0" wp14:anchorId="6F0DA291" wp14:editId="7922810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16410D6" w14:textId="77777777" w:rsidR="00696D4A" w:rsidRDefault="00696D4A" w:rsidP="00696D4A">
      <w:pPr>
        <w:jc w:val="center"/>
        <w:rPr>
          <w:rFonts w:ascii="Book Antiqua" w:hAnsi="Book Antiqua"/>
          <w:lang w:eastAsia="zh-CN"/>
        </w:rPr>
      </w:pPr>
    </w:p>
    <w:p w14:paraId="76E69284" w14:textId="77777777" w:rsidR="00696D4A" w:rsidRPr="00763D22" w:rsidRDefault="00696D4A" w:rsidP="00696D4A">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68FDBAD" w14:textId="77777777" w:rsidR="00696D4A" w:rsidRPr="00763D22" w:rsidRDefault="00696D4A" w:rsidP="00696D4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7EB3551" w14:textId="77777777" w:rsidR="00696D4A" w:rsidRPr="00763D22" w:rsidRDefault="00696D4A" w:rsidP="00696D4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5694A7A" w14:textId="77777777" w:rsidR="00696D4A" w:rsidRPr="00763D22" w:rsidRDefault="00696D4A" w:rsidP="00696D4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35B134B" w14:textId="77777777" w:rsidR="00696D4A" w:rsidRPr="00763D22" w:rsidRDefault="00696D4A" w:rsidP="00696D4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8001085" w14:textId="77777777" w:rsidR="00696D4A" w:rsidRPr="00763D22" w:rsidRDefault="00696D4A" w:rsidP="00696D4A">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58683D9" w14:textId="77777777" w:rsidR="00696D4A" w:rsidRDefault="00696D4A" w:rsidP="00696D4A">
      <w:pPr>
        <w:jc w:val="center"/>
        <w:rPr>
          <w:rFonts w:ascii="Book Antiqua" w:hAnsi="Book Antiqua"/>
          <w:lang w:eastAsia="zh-CN"/>
        </w:rPr>
      </w:pPr>
    </w:p>
    <w:p w14:paraId="447D0B40" w14:textId="77777777" w:rsidR="00696D4A" w:rsidRDefault="00696D4A" w:rsidP="00696D4A">
      <w:pPr>
        <w:jc w:val="center"/>
        <w:rPr>
          <w:rFonts w:ascii="Book Antiqua" w:hAnsi="Book Antiqua"/>
          <w:lang w:eastAsia="zh-CN"/>
        </w:rPr>
      </w:pPr>
    </w:p>
    <w:p w14:paraId="0C2573FD" w14:textId="77777777" w:rsidR="00696D4A" w:rsidRDefault="00696D4A" w:rsidP="00696D4A">
      <w:pPr>
        <w:jc w:val="center"/>
        <w:rPr>
          <w:rFonts w:ascii="Book Antiqua" w:hAnsi="Book Antiqua"/>
          <w:lang w:eastAsia="zh-CN"/>
        </w:rPr>
      </w:pPr>
    </w:p>
    <w:p w14:paraId="13DF6D4E" w14:textId="77777777" w:rsidR="00696D4A" w:rsidRDefault="00696D4A" w:rsidP="00696D4A">
      <w:pPr>
        <w:jc w:val="center"/>
        <w:rPr>
          <w:rFonts w:ascii="Book Antiqua" w:hAnsi="Book Antiqua"/>
          <w:lang w:eastAsia="zh-CN"/>
        </w:rPr>
      </w:pPr>
      <w:r>
        <w:rPr>
          <w:rFonts w:ascii="Book Antiqua" w:hAnsi="Book Antiqua"/>
          <w:noProof/>
          <w:lang w:eastAsia="zh-CN"/>
        </w:rPr>
        <w:drawing>
          <wp:inline distT="0" distB="0" distL="0" distR="0" wp14:anchorId="3BBC8FAF" wp14:editId="4BE0F195">
            <wp:extent cx="1447800" cy="1440180"/>
            <wp:effectExtent l="0" t="0" r="0" b="7620"/>
            <wp:docPr id="1" name="图片 1"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D710C3E" w14:textId="77777777" w:rsidR="00696D4A" w:rsidRDefault="00696D4A" w:rsidP="00696D4A">
      <w:pPr>
        <w:jc w:val="center"/>
        <w:rPr>
          <w:rFonts w:ascii="Book Antiqua" w:hAnsi="Book Antiqua"/>
          <w:lang w:eastAsia="zh-CN"/>
        </w:rPr>
      </w:pPr>
    </w:p>
    <w:p w14:paraId="74EFAE97" w14:textId="77777777" w:rsidR="00696D4A" w:rsidRDefault="00696D4A" w:rsidP="00696D4A">
      <w:pPr>
        <w:jc w:val="center"/>
        <w:rPr>
          <w:rFonts w:ascii="Book Antiqua" w:hAnsi="Book Antiqua"/>
          <w:lang w:eastAsia="zh-CN"/>
        </w:rPr>
      </w:pPr>
    </w:p>
    <w:p w14:paraId="2A09D1AA" w14:textId="77777777" w:rsidR="00696D4A" w:rsidRDefault="00696D4A" w:rsidP="00696D4A">
      <w:pPr>
        <w:jc w:val="center"/>
        <w:rPr>
          <w:rFonts w:ascii="Book Antiqua" w:hAnsi="Book Antiqua"/>
          <w:lang w:eastAsia="zh-CN"/>
        </w:rPr>
      </w:pPr>
    </w:p>
    <w:p w14:paraId="55BD3582" w14:textId="77777777" w:rsidR="00696D4A" w:rsidRDefault="00696D4A" w:rsidP="00696D4A">
      <w:pPr>
        <w:jc w:val="center"/>
        <w:rPr>
          <w:rFonts w:ascii="Book Antiqua" w:hAnsi="Book Antiqua"/>
          <w:lang w:eastAsia="zh-CN"/>
        </w:rPr>
      </w:pPr>
    </w:p>
    <w:p w14:paraId="56BA9265" w14:textId="77777777" w:rsidR="00696D4A" w:rsidRDefault="00696D4A" w:rsidP="00696D4A">
      <w:pPr>
        <w:jc w:val="center"/>
        <w:rPr>
          <w:rFonts w:ascii="Book Antiqua" w:hAnsi="Book Antiqua"/>
          <w:lang w:eastAsia="zh-CN"/>
        </w:rPr>
      </w:pPr>
    </w:p>
    <w:p w14:paraId="4E8F022F" w14:textId="77777777" w:rsidR="00696D4A" w:rsidRDefault="00696D4A" w:rsidP="00696D4A">
      <w:pPr>
        <w:jc w:val="center"/>
        <w:rPr>
          <w:rFonts w:ascii="Book Antiqua" w:hAnsi="Book Antiqua"/>
          <w:lang w:eastAsia="zh-CN"/>
        </w:rPr>
      </w:pPr>
    </w:p>
    <w:p w14:paraId="5F53A894" w14:textId="77777777" w:rsidR="00696D4A" w:rsidRDefault="00696D4A" w:rsidP="00696D4A">
      <w:pPr>
        <w:jc w:val="center"/>
        <w:rPr>
          <w:rFonts w:ascii="Book Antiqua" w:hAnsi="Book Antiqua"/>
          <w:lang w:eastAsia="zh-CN"/>
        </w:rPr>
      </w:pPr>
    </w:p>
    <w:p w14:paraId="27771800" w14:textId="77777777" w:rsidR="00696D4A" w:rsidRDefault="00696D4A" w:rsidP="00696D4A">
      <w:pPr>
        <w:jc w:val="center"/>
        <w:rPr>
          <w:rFonts w:ascii="Book Antiqua" w:hAnsi="Book Antiqua"/>
          <w:lang w:eastAsia="zh-CN"/>
        </w:rPr>
      </w:pPr>
    </w:p>
    <w:p w14:paraId="1EE07080" w14:textId="77777777" w:rsidR="00696D4A" w:rsidRDefault="00696D4A" w:rsidP="00696D4A">
      <w:pPr>
        <w:jc w:val="center"/>
        <w:rPr>
          <w:rFonts w:ascii="Book Antiqua" w:hAnsi="Book Antiqua"/>
          <w:lang w:eastAsia="zh-CN"/>
        </w:rPr>
      </w:pPr>
    </w:p>
    <w:p w14:paraId="23489054" w14:textId="77777777" w:rsidR="00696D4A" w:rsidRPr="00763D22" w:rsidRDefault="00696D4A" w:rsidP="00696D4A">
      <w:pPr>
        <w:jc w:val="right"/>
        <w:rPr>
          <w:rFonts w:ascii="Book Antiqua" w:hAnsi="Book Antiqua"/>
          <w:color w:val="000000" w:themeColor="text1"/>
          <w:lang w:eastAsia="zh-CN"/>
        </w:rPr>
      </w:pPr>
    </w:p>
    <w:p w14:paraId="31D5B857" w14:textId="77777777" w:rsidR="00696D4A" w:rsidRPr="00763D22" w:rsidRDefault="00696D4A" w:rsidP="00696D4A">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94"/>
      <w:bookmarkEnd w:id="95"/>
    </w:p>
    <w:p w14:paraId="7F8C01BA" w14:textId="77777777" w:rsidR="00307712" w:rsidRDefault="00307712">
      <w:pPr>
        <w:spacing w:line="360" w:lineRule="auto"/>
        <w:jc w:val="both"/>
        <w:rPr>
          <w:rFonts w:ascii="Book Antiqua" w:hAnsi="Book Antiqua"/>
        </w:rPr>
      </w:pPr>
      <w:bookmarkStart w:id="96" w:name="_GoBack"/>
      <w:bookmarkEnd w:id="96"/>
    </w:p>
    <w:sectPr w:rsidR="003077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C3078" w14:textId="77777777" w:rsidR="00640E8C" w:rsidRDefault="00640E8C">
      <w:r>
        <w:separator/>
      </w:r>
    </w:p>
  </w:endnote>
  <w:endnote w:type="continuationSeparator" w:id="0">
    <w:p w14:paraId="6877A965" w14:textId="77777777" w:rsidR="00640E8C" w:rsidRDefault="00640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2968F" w14:textId="77777777" w:rsidR="00307712" w:rsidRDefault="002F5CFA">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sidR="00640E8C" w:rsidRPr="00640E8C">
      <w:rPr>
        <w:rFonts w:ascii="Book Antiqua" w:hAnsi="Book Antiqua"/>
        <w:noProof/>
        <w:color w:val="000000" w:themeColor="text1"/>
        <w:sz w:val="24"/>
        <w:szCs w:val="24"/>
        <w:lang w:val="zh-CN" w:eastAsia="zh-CN"/>
      </w:rPr>
      <w:t>1</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sidR="00640E8C" w:rsidRPr="00640E8C">
      <w:rPr>
        <w:rFonts w:ascii="Book Antiqua" w:hAnsi="Book Antiqua"/>
        <w:noProof/>
        <w:color w:val="000000" w:themeColor="text1"/>
        <w:sz w:val="24"/>
        <w:szCs w:val="24"/>
        <w:lang w:val="zh-CN" w:eastAsia="zh-CN"/>
      </w:rPr>
      <w:t>1</w:t>
    </w:r>
    <w:r>
      <w:rPr>
        <w:rFonts w:ascii="Book Antiqua" w:hAnsi="Book Antiqua"/>
        <w:color w:val="000000" w:themeColor="text1"/>
        <w:sz w:val="24"/>
        <w:szCs w:val="24"/>
      </w:rPr>
      <w:fldChar w:fldCharType="end"/>
    </w:r>
  </w:p>
  <w:p w14:paraId="5FA6B7ED" w14:textId="77777777" w:rsidR="00307712" w:rsidRDefault="00307712">
    <w:pPr>
      <w:pStyle w:val="a5"/>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AA17B" w14:textId="77777777" w:rsidR="00640E8C" w:rsidRDefault="00640E8C">
      <w:r>
        <w:separator/>
      </w:r>
    </w:p>
  </w:footnote>
  <w:footnote w:type="continuationSeparator" w:id="0">
    <w:p w14:paraId="162B5A46" w14:textId="77777777" w:rsidR="00640E8C" w:rsidRDefault="00640E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F882469E-A626-40F7-BB58-2990789E4D5E}"/>
    <w:docVar w:name="KY_MEDREF_VERSION" w:val="3"/>
  </w:docVars>
  <w:rsids>
    <w:rsidRoot w:val="00172A27"/>
    <w:rsid w:val="00006EA1"/>
    <w:rsid w:val="000256FF"/>
    <w:rsid w:val="000348E9"/>
    <w:rsid w:val="0005685C"/>
    <w:rsid w:val="000735EC"/>
    <w:rsid w:val="000901B6"/>
    <w:rsid w:val="00096357"/>
    <w:rsid w:val="000A30E6"/>
    <w:rsid w:val="000C0B17"/>
    <w:rsid w:val="000C7021"/>
    <w:rsid w:val="000F72E2"/>
    <w:rsid w:val="001052F3"/>
    <w:rsid w:val="0011131E"/>
    <w:rsid w:val="001209EB"/>
    <w:rsid w:val="0012713D"/>
    <w:rsid w:val="001354CF"/>
    <w:rsid w:val="00151565"/>
    <w:rsid w:val="00152E1D"/>
    <w:rsid w:val="00153123"/>
    <w:rsid w:val="00163493"/>
    <w:rsid w:val="00172A27"/>
    <w:rsid w:val="00175EA2"/>
    <w:rsid w:val="001D6EE8"/>
    <w:rsid w:val="001E5189"/>
    <w:rsid w:val="001F125F"/>
    <w:rsid w:val="00200F1E"/>
    <w:rsid w:val="00204787"/>
    <w:rsid w:val="00207A38"/>
    <w:rsid w:val="002241F9"/>
    <w:rsid w:val="00224CBE"/>
    <w:rsid w:val="00225520"/>
    <w:rsid w:val="0023631D"/>
    <w:rsid w:val="00244C83"/>
    <w:rsid w:val="002479F3"/>
    <w:rsid w:val="00294A27"/>
    <w:rsid w:val="002B278E"/>
    <w:rsid w:val="002C4261"/>
    <w:rsid w:val="002D6B61"/>
    <w:rsid w:val="002F5CFA"/>
    <w:rsid w:val="00307712"/>
    <w:rsid w:val="0031304A"/>
    <w:rsid w:val="00316C79"/>
    <w:rsid w:val="003233BD"/>
    <w:rsid w:val="00346D15"/>
    <w:rsid w:val="00362AB4"/>
    <w:rsid w:val="00365F94"/>
    <w:rsid w:val="00374EF3"/>
    <w:rsid w:val="003A08FE"/>
    <w:rsid w:val="00412D74"/>
    <w:rsid w:val="00484E77"/>
    <w:rsid w:val="004970EF"/>
    <w:rsid w:val="004B0C49"/>
    <w:rsid w:val="004B3AAD"/>
    <w:rsid w:val="004C0F18"/>
    <w:rsid w:val="004C1FDB"/>
    <w:rsid w:val="004D2F97"/>
    <w:rsid w:val="004E048E"/>
    <w:rsid w:val="00512987"/>
    <w:rsid w:val="00516097"/>
    <w:rsid w:val="005431A3"/>
    <w:rsid w:val="00550E69"/>
    <w:rsid w:val="00557C09"/>
    <w:rsid w:val="005722F1"/>
    <w:rsid w:val="005C53E5"/>
    <w:rsid w:val="005E1263"/>
    <w:rsid w:val="005E5A63"/>
    <w:rsid w:val="005F08D4"/>
    <w:rsid w:val="00614E32"/>
    <w:rsid w:val="006210AA"/>
    <w:rsid w:val="00627831"/>
    <w:rsid w:val="00640E8C"/>
    <w:rsid w:val="00672DE9"/>
    <w:rsid w:val="00696D4A"/>
    <w:rsid w:val="006A3976"/>
    <w:rsid w:val="006A45BC"/>
    <w:rsid w:val="006B667F"/>
    <w:rsid w:val="006E2609"/>
    <w:rsid w:val="00733A8F"/>
    <w:rsid w:val="00733C7F"/>
    <w:rsid w:val="00764EF0"/>
    <w:rsid w:val="00787E1E"/>
    <w:rsid w:val="007A54D1"/>
    <w:rsid w:val="007B10EE"/>
    <w:rsid w:val="007E1209"/>
    <w:rsid w:val="007E2FE1"/>
    <w:rsid w:val="007E548D"/>
    <w:rsid w:val="007E6E40"/>
    <w:rsid w:val="00820EA5"/>
    <w:rsid w:val="00831F77"/>
    <w:rsid w:val="00833EA3"/>
    <w:rsid w:val="0084657E"/>
    <w:rsid w:val="00860BE4"/>
    <w:rsid w:val="00870B0B"/>
    <w:rsid w:val="00882F8E"/>
    <w:rsid w:val="00885C5C"/>
    <w:rsid w:val="00897BEF"/>
    <w:rsid w:val="008C72FF"/>
    <w:rsid w:val="00901F41"/>
    <w:rsid w:val="009217FF"/>
    <w:rsid w:val="00946346"/>
    <w:rsid w:val="00990B87"/>
    <w:rsid w:val="009A1C28"/>
    <w:rsid w:val="00A0368E"/>
    <w:rsid w:val="00A04EC5"/>
    <w:rsid w:val="00A226BD"/>
    <w:rsid w:val="00A44F47"/>
    <w:rsid w:val="00A673AE"/>
    <w:rsid w:val="00A77B3E"/>
    <w:rsid w:val="00A871C3"/>
    <w:rsid w:val="00AA6613"/>
    <w:rsid w:val="00AD3E2A"/>
    <w:rsid w:val="00AE3C9D"/>
    <w:rsid w:val="00B07966"/>
    <w:rsid w:val="00B1209B"/>
    <w:rsid w:val="00B25F2E"/>
    <w:rsid w:val="00B33127"/>
    <w:rsid w:val="00B65BCE"/>
    <w:rsid w:val="00B80A55"/>
    <w:rsid w:val="00B851B8"/>
    <w:rsid w:val="00B87143"/>
    <w:rsid w:val="00BC108D"/>
    <w:rsid w:val="00BF125A"/>
    <w:rsid w:val="00C740DC"/>
    <w:rsid w:val="00CA2A55"/>
    <w:rsid w:val="00CA32AE"/>
    <w:rsid w:val="00CA5B33"/>
    <w:rsid w:val="00CB6B15"/>
    <w:rsid w:val="00CE3916"/>
    <w:rsid w:val="00CF5DE6"/>
    <w:rsid w:val="00D1543F"/>
    <w:rsid w:val="00D222D6"/>
    <w:rsid w:val="00D430D0"/>
    <w:rsid w:val="00D51184"/>
    <w:rsid w:val="00D534A2"/>
    <w:rsid w:val="00D6187F"/>
    <w:rsid w:val="00DA3E99"/>
    <w:rsid w:val="00DB51D2"/>
    <w:rsid w:val="00DC15C8"/>
    <w:rsid w:val="00DC1D99"/>
    <w:rsid w:val="00DE39ED"/>
    <w:rsid w:val="00DE4F07"/>
    <w:rsid w:val="00DF20BF"/>
    <w:rsid w:val="00E134F5"/>
    <w:rsid w:val="00E46D78"/>
    <w:rsid w:val="00E51558"/>
    <w:rsid w:val="00E547D8"/>
    <w:rsid w:val="00E556FD"/>
    <w:rsid w:val="00E55E1A"/>
    <w:rsid w:val="00E82DB8"/>
    <w:rsid w:val="00EB1055"/>
    <w:rsid w:val="00EB2130"/>
    <w:rsid w:val="00EC6FF3"/>
    <w:rsid w:val="00ED7543"/>
    <w:rsid w:val="00EE0B82"/>
    <w:rsid w:val="00EE6267"/>
    <w:rsid w:val="00EF2895"/>
    <w:rsid w:val="00EF2F88"/>
    <w:rsid w:val="00EF5EB2"/>
    <w:rsid w:val="00F11571"/>
    <w:rsid w:val="00F23A4C"/>
    <w:rsid w:val="00F30662"/>
    <w:rsid w:val="00F3699A"/>
    <w:rsid w:val="00F518FA"/>
    <w:rsid w:val="00F562DF"/>
    <w:rsid w:val="00F62AA1"/>
    <w:rsid w:val="00F65994"/>
    <w:rsid w:val="00FC511D"/>
    <w:rsid w:val="01110EAF"/>
    <w:rsid w:val="06A954FD"/>
    <w:rsid w:val="07562C1E"/>
    <w:rsid w:val="0FDB7EA3"/>
    <w:rsid w:val="119F27FF"/>
    <w:rsid w:val="11D57119"/>
    <w:rsid w:val="122009A5"/>
    <w:rsid w:val="17B33ACE"/>
    <w:rsid w:val="18C308DC"/>
    <w:rsid w:val="1A0E4C7C"/>
    <w:rsid w:val="1A675090"/>
    <w:rsid w:val="1F311C84"/>
    <w:rsid w:val="212A5539"/>
    <w:rsid w:val="244D1C1F"/>
    <w:rsid w:val="246D10E9"/>
    <w:rsid w:val="24C97960"/>
    <w:rsid w:val="26E479C2"/>
    <w:rsid w:val="2DBD12D2"/>
    <w:rsid w:val="2E081292"/>
    <w:rsid w:val="32C655C7"/>
    <w:rsid w:val="33EC1D84"/>
    <w:rsid w:val="35C672FC"/>
    <w:rsid w:val="37101BAB"/>
    <w:rsid w:val="3B8101E7"/>
    <w:rsid w:val="3C830B37"/>
    <w:rsid w:val="3D4F20A3"/>
    <w:rsid w:val="3F4E1649"/>
    <w:rsid w:val="3F8306FA"/>
    <w:rsid w:val="459563D2"/>
    <w:rsid w:val="493E136B"/>
    <w:rsid w:val="4AA76238"/>
    <w:rsid w:val="4FAA3477"/>
    <w:rsid w:val="50B55660"/>
    <w:rsid w:val="52300DDC"/>
    <w:rsid w:val="54A034D5"/>
    <w:rsid w:val="54B353F7"/>
    <w:rsid w:val="55B565D5"/>
    <w:rsid w:val="56357332"/>
    <w:rsid w:val="565B25C1"/>
    <w:rsid w:val="56933335"/>
    <w:rsid w:val="5A3E7343"/>
    <w:rsid w:val="5AFE4A19"/>
    <w:rsid w:val="5B7762D0"/>
    <w:rsid w:val="5CCB7FE8"/>
    <w:rsid w:val="5CFB437C"/>
    <w:rsid w:val="60911D56"/>
    <w:rsid w:val="61A5495A"/>
    <w:rsid w:val="655639A5"/>
    <w:rsid w:val="66CA3CDB"/>
    <w:rsid w:val="680970CD"/>
    <w:rsid w:val="691C0386"/>
    <w:rsid w:val="6A98016E"/>
    <w:rsid w:val="6F254B2F"/>
    <w:rsid w:val="7062357A"/>
    <w:rsid w:val="74C4468E"/>
    <w:rsid w:val="757C3A05"/>
    <w:rsid w:val="7B9210EA"/>
    <w:rsid w:val="7D923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146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qFormat="1"/>
    <w:lsdException w:name="footer" w:semiHidden="0"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3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style>
  <w:style w:type="paragraph" w:styleId="a4">
    <w:name w:val="Balloon Text"/>
    <w:basedOn w:val="a"/>
    <w:link w:val="Char0"/>
    <w:semiHidden/>
    <w:unhideWhenUsed/>
    <w:qFormat/>
    <w:rPr>
      <w:rFonts w:ascii="Tahoma" w:hAnsi="Tahoma" w:cs="Tahoma"/>
      <w:sz w:val="16"/>
      <w:szCs w:val="16"/>
    </w:rPr>
  </w:style>
  <w:style w:type="paragraph" w:styleId="a5">
    <w:name w:val="footer"/>
    <w:basedOn w:val="a"/>
    <w:link w:val="Char1"/>
    <w:uiPriority w:val="99"/>
    <w:unhideWhenUsed/>
    <w:qFormat/>
    <w:pPr>
      <w:tabs>
        <w:tab w:val="center" w:pos="4153"/>
        <w:tab w:val="right" w:pos="8306"/>
      </w:tabs>
      <w:snapToGrid w:val="0"/>
    </w:pPr>
    <w:rPr>
      <w:sz w:val="18"/>
      <w:szCs w:val="18"/>
    </w:rPr>
  </w:style>
  <w:style w:type="paragraph" w:styleId="a6">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qFormat/>
    <w:rPr>
      <w:b/>
      <w:bCs/>
    </w:rPr>
  </w:style>
  <w:style w:type="table" w:styleId="a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semiHidden/>
    <w:unhideWhenUsed/>
    <w:qFormat/>
    <w:rPr>
      <w:color w:val="2ECC71"/>
      <w:u w:val="none"/>
    </w:rPr>
  </w:style>
  <w:style w:type="character" w:styleId="aa">
    <w:name w:val="Hyperlink"/>
    <w:basedOn w:val="a0"/>
    <w:semiHidden/>
    <w:unhideWhenUsed/>
    <w:qFormat/>
    <w:rPr>
      <w:color w:val="2ECC71"/>
      <w:u w:val="none"/>
    </w:rPr>
  </w:style>
  <w:style w:type="character" w:styleId="ab">
    <w:name w:val="annotation reference"/>
    <w:basedOn w:val="a0"/>
    <w:semiHidden/>
    <w:unhideWhenUsed/>
    <w:rPr>
      <w:sz w:val="21"/>
      <w:szCs w:val="21"/>
    </w:r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semiHidden/>
    <w:qFormat/>
    <w:rPr>
      <w:rFonts w:ascii="Tahoma" w:eastAsiaTheme="minorEastAsia" w:hAnsi="Tahoma" w:cs="Tahoma"/>
      <w:sz w:val="16"/>
      <w:szCs w:val="16"/>
      <w:lang w:eastAsia="en-US"/>
    </w:rPr>
  </w:style>
  <w:style w:type="character" w:customStyle="1" w:styleId="Char">
    <w:name w:val="批注文字 Char"/>
    <w:basedOn w:val="a0"/>
    <w:link w:val="a3"/>
    <w:semiHidden/>
    <w:qFormat/>
    <w:rPr>
      <w:rFonts w:eastAsiaTheme="minorEastAsia"/>
      <w:sz w:val="24"/>
      <w:szCs w:val="24"/>
      <w:lang w:eastAsia="en-US"/>
    </w:rPr>
  </w:style>
  <w:style w:type="character" w:customStyle="1" w:styleId="Char3">
    <w:name w:val="批注主题 Char"/>
    <w:basedOn w:val="Char"/>
    <w:link w:val="a7"/>
    <w:semiHidden/>
    <w:qFormat/>
    <w:rPr>
      <w:rFonts w:eastAsiaTheme="minorEastAsia"/>
      <w:b/>
      <w:bCs/>
      <w:sz w:val="24"/>
      <w:szCs w:val="24"/>
      <w:lang w:eastAsia="en-US"/>
    </w:rPr>
  </w:style>
  <w:style w:type="paragraph" w:customStyle="1" w:styleId="1">
    <w:name w:val="修订1"/>
    <w:hidden/>
    <w:uiPriority w:val="99"/>
    <w:semiHidden/>
    <w:rPr>
      <w:rFonts w:eastAsiaTheme="minorEastAsia"/>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qFormat="1"/>
    <w:lsdException w:name="footer" w:semiHidden="0"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3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style>
  <w:style w:type="paragraph" w:styleId="a4">
    <w:name w:val="Balloon Text"/>
    <w:basedOn w:val="a"/>
    <w:link w:val="Char0"/>
    <w:semiHidden/>
    <w:unhideWhenUsed/>
    <w:qFormat/>
    <w:rPr>
      <w:rFonts w:ascii="Tahoma" w:hAnsi="Tahoma" w:cs="Tahoma"/>
      <w:sz w:val="16"/>
      <w:szCs w:val="16"/>
    </w:rPr>
  </w:style>
  <w:style w:type="paragraph" w:styleId="a5">
    <w:name w:val="footer"/>
    <w:basedOn w:val="a"/>
    <w:link w:val="Char1"/>
    <w:uiPriority w:val="99"/>
    <w:unhideWhenUsed/>
    <w:qFormat/>
    <w:pPr>
      <w:tabs>
        <w:tab w:val="center" w:pos="4153"/>
        <w:tab w:val="right" w:pos="8306"/>
      </w:tabs>
      <w:snapToGrid w:val="0"/>
    </w:pPr>
    <w:rPr>
      <w:sz w:val="18"/>
      <w:szCs w:val="18"/>
    </w:rPr>
  </w:style>
  <w:style w:type="paragraph" w:styleId="a6">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qFormat/>
    <w:rPr>
      <w:b/>
      <w:bCs/>
    </w:rPr>
  </w:style>
  <w:style w:type="table" w:styleId="a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semiHidden/>
    <w:unhideWhenUsed/>
    <w:qFormat/>
    <w:rPr>
      <w:color w:val="2ECC71"/>
      <w:u w:val="none"/>
    </w:rPr>
  </w:style>
  <w:style w:type="character" w:styleId="aa">
    <w:name w:val="Hyperlink"/>
    <w:basedOn w:val="a0"/>
    <w:semiHidden/>
    <w:unhideWhenUsed/>
    <w:qFormat/>
    <w:rPr>
      <w:color w:val="2ECC71"/>
      <w:u w:val="none"/>
    </w:rPr>
  </w:style>
  <w:style w:type="character" w:styleId="ab">
    <w:name w:val="annotation reference"/>
    <w:basedOn w:val="a0"/>
    <w:semiHidden/>
    <w:unhideWhenUsed/>
    <w:rPr>
      <w:sz w:val="21"/>
      <w:szCs w:val="21"/>
    </w:r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semiHidden/>
    <w:qFormat/>
    <w:rPr>
      <w:rFonts w:ascii="Tahoma" w:eastAsiaTheme="minorEastAsia" w:hAnsi="Tahoma" w:cs="Tahoma"/>
      <w:sz w:val="16"/>
      <w:szCs w:val="16"/>
      <w:lang w:eastAsia="en-US"/>
    </w:rPr>
  </w:style>
  <w:style w:type="character" w:customStyle="1" w:styleId="Char">
    <w:name w:val="批注文字 Char"/>
    <w:basedOn w:val="a0"/>
    <w:link w:val="a3"/>
    <w:semiHidden/>
    <w:qFormat/>
    <w:rPr>
      <w:rFonts w:eastAsiaTheme="minorEastAsia"/>
      <w:sz w:val="24"/>
      <w:szCs w:val="24"/>
      <w:lang w:eastAsia="en-US"/>
    </w:rPr>
  </w:style>
  <w:style w:type="character" w:customStyle="1" w:styleId="Char3">
    <w:name w:val="批注主题 Char"/>
    <w:basedOn w:val="Char"/>
    <w:link w:val="a7"/>
    <w:semiHidden/>
    <w:qFormat/>
    <w:rPr>
      <w:rFonts w:eastAsiaTheme="minorEastAsia"/>
      <w:b/>
      <w:bCs/>
      <w:sz w:val="24"/>
      <w:szCs w:val="24"/>
      <w:lang w:eastAsia="en-US"/>
    </w:rPr>
  </w:style>
  <w:style w:type="paragraph" w:customStyle="1" w:styleId="1">
    <w:name w:val="修订1"/>
    <w:hidden/>
    <w:uiPriority w:val="99"/>
    <w:semiHidden/>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5C01BE-2302-4EDB-8B41-11D3C44BA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35</Pages>
  <Words>6674</Words>
  <Characters>38042</Characters>
  <Application>Microsoft Office Word</Application>
  <DocSecurity>0</DocSecurity>
  <Lines>317</Lines>
  <Paragraphs>89</Paragraphs>
  <ScaleCrop>false</ScaleCrop>
  <Company>Hewlett-Packard Company</Company>
  <LinksUpToDate>false</LinksUpToDate>
  <CharactersWithSpaces>44627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liujihong2008@qq.con</cp:lastModifiedBy>
  <cp:revision>32</cp:revision>
  <dcterms:created xsi:type="dcterms:W3CDTF">2021-03-29T09:20:00Z</dcterms:created>
  <dcterms:modified xsi:type="dcterms:W3CDTF">2021-05-07T06:26:00Z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