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32B59" w14:textId="77777777" w:rsidR="00A77B3E" w:rsidRDefault="005F6D8A">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092BF83" w14:textId="77777777" w:rsidR="00A77B3E" w:rsidRDefault="005F6D8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60787</w:t>
      </w:r>
    </w:p>
    <w:p w14:paraId="28C9D7B0" w14:textId="77777777" w:rsidR="00A77B3E" w:rsidRDefault="005F6D8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2643F45" w14:textId="77777777" w:rsidR="00A77B3E" w:rsidRDefault="00A77B3E">
      <w:pPr>
        <w:spacing w:line="360" w:lineRule="auto"/>
        <w:jc w:val="both"/>
      </w:pPr>
    </w:p>
    <w:p w14:paraId="3ADC2D15" w14:textId="77777777" w:rsidR="00A77B3E" w:rsidRDefault="005F6D8A">
      <w:pPr>
        <w:spacing w:line="360" w:lineRule="auto"/>
        <w:jc w:val="both"/>
      </w:pPr>
      <w:r>
        <w:rPr>
          <w:rFonts w:ascii="Book Antiqua" w:eastAsia="Book Antiqua" w:hAnsi="Book Antiqua" w:cs="Book Antiqua"/>
          <w:b/>
          <w:bCs/>
          <w:color w:val="000000"/>
          <w:szCs w:val="28"/>
        </w:rPr>
        <w:t xml:space="preserve">Complete pathological response in </w:t>
      </w:r>
      <w:bookmarkStart w:id="1" w:name="_Hlk69289772"/>
      <w:r>
        <w:rPr>
          <w:rFonts w:ascii="Book Antiqua" w:eastAsia="Book Antiqua" w:hAnsi="Book Antiqua" w:cs="Book Antiqua"/>
          <w:b/>
          <w:bCs/>
          <w:color w:val="000000"/>
          <w:szCs w:val="28"/>
        </w:rPr>
        <w:t>locally advanced</w:t>
      </w:r>
      <w:bookmarkEnd w:id="1"/>
      <w:r>
        <w:rPr>
          <w:rFonts w:ascii="Book Antiqua" w:eastAsia="Book Antiqua" w:hAnsi="Book Antiqua" w:cs="Book Antiqua"/>
          <w:b/>
          <w:bCs/>
          <w:color w:val="000000"/>
          <w:szCs w:val="28"/>
        </w:rPr>
        <w:t xml:space="preserve"> non-small-cell lung cancer patient: A case report</w:t>
      </w:r>
    </w:p>
    <w:p w14:paraId="2BBA5180" w14:textId="77777777" w:rsidR="00A77B3E" w:rsidRDefault="00A77B3E">
      <w:pPr>
        <w:spacing w:line="360" w:lineRule="auto"/>
        <w:jc w:val="both"/>
      </w:pPr>
    </w:p>
    <w:p w14:paraId="25D5714B" w14:textId="2C4AAECA" w:rsidR="00A77B3E" w:rsidRDefault="000A5683">
      <w:pPr>
        <w:spacing w:line="360" w:lineRule="auto"/>
        <w:jc w:val="both"/>
      </w:pP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E </w:t>
      </w:r>
      <w:r w:rsidRPr="000A568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F6D8A">
        <w:rPr>
          <w:rFonts w:ascii="Book Antiqua" w:eastAsia="Book Antiqua" w:hAnsi="Book Antiqua" w:cs="Book Antiqua"/>
          <w:color w:val="000000"/>
        </w:rPr>
        <w:t>Hypofractionation in LA-NSCLC</w:t>
      </w:r>
    </w:p>
    <w:p w14:paraId="08682344" w14:textId="77777777" w:rsidR="00A77B3E" w:rsidRDefault="00A77B3E">
      <w:pPr>
        <w:spacing w:line="360" w:lineRule="auto"/>
        <w:jc w:val="both"/>
      </w:pPr>
    </w:p>
    <w:p w14:paraId="1E1D9317" w14:textId="06F4ED6B" w:rsidR="00A77B3E" w:rsidRDefault="005F6D8A">
      <w:pPr>
        <w:spacing w:line="360" w:lineRule="auto"/>
        <w:jc w:val="both"/>
      </w:pPr>
      <w:proofErr w:type="spellStart"/>
      <w:r>
        <w:rPr>
          <w:rFonts w:ascii="Book Antiqua" w:eastAsia="Book Antiqua" w:hAnsi="Book Antiqua" w:cs="Book Antiqua"/>
          <w:color w:val="000000"/>
        </w:rPr>
        <w:t>Elisabetta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Donatella </w:t>
      </w:r>
      <w:proofErr w:type="spellStart"/>
      <w:r>
        <w:rPr>
          <w:rFonts w:ascii="Book Antiqua" w:eastAsia="Book Antiqua" w:hAnsi="Book Antiqua" w:cs="Book Antiqua"/>
          <w:color w:val="000000"/>
        </w:rPr>
        <w:t>Arpa</w:t>
      </w:r>
      <w:proofErr w:type="spellEnd"/>
      <w:r>
        <w:rPr>
          <w:rFonts w:ascii="Book Antiqua" w:eastAsia="Book Antiqua" w:hAnsi="Book Antiqua" w:cs="Book Antiqua"/>
          <w:color w:val="000000"/>
        </w:rPr>
        <w:t xml:space="preserve">, </w:t>
      </w:r>
      <w:bookmarkStart w:id="2" w:name="_Hlk69453319"/>
      <w:proofErr w:type="spellStart"/>
      <w:r w:rsidR="00923132">
        <w:rPr>
          <w:rFonts w:ascii="Book Antiqua" w:eastAsia="Book Antiqua" w:hAnsi="Book Antiqua" w:cs="Book Antiqua"/>
          <w:color w:val="000000"/>
        </w:rPr>
        <w:t>Giuglia</w:t>
      </w:r>
      <w:proofErr w:type="spellEnd"/>
      <w:r w:rsidR="00923132">
        <w:rPr>
          <w:rFonts w:ascii="Book Antiqua" w:eastAsia="Book Antiqua" w:hAnsi="Book Antiqua" w:cs="Book Antiqua"/>
          <w:color w:val="000000"/>
        </w:rPr>
        <w:t xml:space="preserve"> </w:t>
      </w:r>
      <w:proofErr w:type="spellStart"/>
      <w:r w:rsidR="00923132">
        <w:rPr>
          <w:rFonts w:ascii="Book Antiqua" w:eastAsia="Book Antiqua" w:hAnsi="Book Antiqua" w:cs="Book Antiqua"/>
          <w:color w:val="000000"/>
        </w:rPr>
        <w:t>Ghigi</w:t>
      </w:r>
      <w:proofErr w:type="spellEnd"/>
      <w:r w:rsidR="00923132">
        <w:rPr>
          <w:rFonts w:ascii="Book Antiqua" w:eastAsia="Book Antiqua" w:hAnsi="Book Antiqua" w:cs="Book Antiqua"/>
          <w:color w:val="000000"/>
        </w:rPr>
        <w:t>,</w:t>
      </w:r>
      <w:bookmarkEnd w:id="2"/>
      <w:r w:rsidR="00923132">
        <w:rPr>
          <w:rFonts w:ascii="Book Antiqua" w:eastAsia="Book Antiqua" w:hAnsi="Book Antiqua" w:cs="Book Antiqua"/>
          <w:color w:val="000000"/>
        </w:rPr>
        <w:t xml:space="preserve"> </w:t>
      </w:r>
      <w:r>
        <w:rPr>
          <w:rFonts w:ascii="Book Antiqua" w:eastAsia="Book Antiqua" w:hAnsi="Book Antiqua" w:cs="Book Antiqua"/>
          <w:color w:val="000000"/>
        </w:rPr>
        <w:t xml:space="preserve">Simona </w:t>
      </w:r>
      <w:proofErr w:type="spellStart"/>
      <w:r>
        <w:rPr>
          <w:rFonts w:ascii="Book Antiqua" w:eastAsia="Book Antiqua" w:hAnsi="Book Antiqua" w:cs="Book Antiqua"/>
          <w:color w:val="000000"/>
        </w:rPr>
        <w:t>Micheletti</w:t>
      </w:r>
      <w:proofErr w:type="spellEnd"/>
      <w:r>
        <w:rPr>
          <w:rFonts w:ascii="Book Antiqua" w:eastAsia="Book Antiqua" w:hAnsi="Book Antiqua" w:cs="Book Antiqua"/>
          <w:color w:val="000000"/>
        </w:rPr>
        <w:t xml:space="preserve">, Elisa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Luca </w:t>
      </w:r>
      <w:proofErr w:type="spellStart"/>
      <w:r>
        <w:rPr>
          <w:rFonts w:ascii="Book Antiqua" w:eastAsia="Book Antiqua" w:hAnsi="Book Antiqua" w:cs="Book Antiqua"/>
          <w:color w:val="000000"/>
        </w:rPr>
        <w:t>Tontini</w:t>
      </w:r>
      <w:proofErr w:type="spellEnd"/>
      <w:r>
        <w:rPr>
          <w:rFonts w:ascii="Book Antiqua" w:eastAsia="Book Antiqua" w:hAnsi="Book Antiqua" w:cs="Book Antiqua"/>
          <w:color w:val="000000"/>
        </w:rPr>
        <w:t xml:space="preserve">, Martina </w:t>
      </w:r>
      <w:proofErr w:type="spellStart"/>
      <w:r>
        <w:rPr>
          <w:rFonts w:ascii="Book Antiqua" w:eastAsia="Book Antiqua" w:hAnsi="Book Antiqua" w:cs="Book Antiqua"/>
          <w:color w:val="000000"/>
        </w:rPr>
        <w:t>Pieri</w:t>
      </w:r>
      <w:proofErr w:type="spellEnd"/>
      <w:r>
        <w:rPr>
          <w:rFonts w:ascii="Book Antiqua" w:eastAsia="Book Antiqua" w:hAnsi="Book Antiqua" w:cs="Book Antiqua"/>
          <w:color w:val="000000"/>
        </w:rPr>
        <w:t>, Antonino Romeo</w:t>
      </w:r>
    </w:p>
    <w:p w14:paraId="6FA09359" w14:textId="77777777" w:rsidR="00A77B3E" w:rsidRDefault="00A77B3E">
      <w:pPr>
        <w:spacing w:line="360" w:lineRule="auto"/>
        <w:jc w:val="both"/>
      </w:pPr>
    </w:p>
    <w:p w14:paraId="7E41ADCC" w14:textId="737AED75" w:rsidR="00A77B3E" w:rsidRDefault="005F6D8A">
      <w:pPr>
        <w:spacing w:line="360" w:lineRule="auto"/>
        <w:jc w:val="both"/>
      </w:pPr>
      <w:proofErr w:type="spellStart"/>
      <w:r>
        <w:rPr>
          <w:rFonts w:ascii="Book Antiqua" w:eastAsia="Book Antiqua" w:hAnsi="Book Antiqua" w:cs="Book Antiqua"/>
          <w:b/>
          <w:bCs/>
          <w:color w:val="000000"/>
        </w:rPr>
        <w:t>Elisabetta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Parisi</w:t>
      </w:r>
      <w:proofErr w:type="spellEnd"/>
      <w:r>
        <w:rPr>
          <w:rFonts w:ascii="Book Antiqua" w:eastAsia="Book Antiqua" w:hAnsi="Book Antiqua" w:cs="Book Antiqua"/>
          <w:b/>
          <w:bCs/>
          <w:color w:val="000000"/>
        </w:rPr>
        <w:t xml:space="preserve">, Donatella </w:t>
      </w:r>
      <w:proofErr w:type="spellStart"/>
      <w:r>
        <w:rPr>
          <w:rFonts w:ascii="Book Antiqua" w:eastAsia="Book Antiqua" w:hAnsi="Book Antiqua" w:cs="Book Antiqua"/>
          <w:b/>
          <w:bCs/>
          <w:color w:val="000000"/>
        </w:rPr>
        <w:t>Arpa</w:t>
      </w:r>
      <w:proofErr w:type="spellEnd"/>
      <w:r>
        <w:rPr>
          <w:rFonts w:ascii="Book Antiqua" w:eastAsia="Book Antiqua" w:hAnsi="Book Antiqua" w:cs="Book Antiqua"/>
          <w:b/>
          <w:bCs/>
          <w:color w:val="000000"/>
        </w:rPr>
        <w:t xml:space="preserve">, </w:t>
      </w:r>
      <w:r w:rsidR="002F4623" w:rsidRPr="002F4623">
        <w:rPr>
          <w:rFonts w:ascii="Book Antiqua" w:eastAsia="Book Antiqua" w:hAnsi="Book Antiqua" w:cs="Book Antiqua"/>
          <w:b/>
          <w:bCs/>
          <w:color w:val="000000"/>
        </w:rPr>
        <w:t xml:space="preserve">Giulia </w:t>
      </w:r>
      <w:proofErr w:type="spellStart"/>
      <w:r w:rsidR="002F4623" w:rsidRPr="002F4623">
        <w:rPr>
          <w:rFonts w:ascii="Book Antiqua" w:eastAsia="Book Antiqua" w:hAnsi="Book Antiqua" w:cs="Book Antiqua"/>
          <w:b/>
          <w:bCs/>
          <w:color w:val="000000"/>
        </w:rPr>
        <w:t>Ghigi</w:t>
      </w:r>
      <w:proofErr w:type="spellEnd"/>
      <w:r w:rsidR="002F4623" w:rsidRPr="002F462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Simona </w:t>
      </w:r>
      <w:proofErr w:type="spellStart"/>
      <w:r>
        <w:rPr>
          <w:rFonts w:ascii="Book Antiqua" w:eastAsia="Book Antiqua" w:hAnsi="Book Antiqua" w:cs="Book Antiqua"/>
          <w:b/>
          <w:bCs/>
          <w:color w:val="000000"/>
        </w:rPr>
        <w:t>Micheletti</w:t>
      </w:r>
      <w:proofErr w:type="spellEnd"/>
      <w:r>
        <w:rPr>
          <w:rFonts w:ascii="Book Antiqua" w:eastAsia="Book Antiqua" w:hAnsi="Book Antiqua" w:cs="Book Antiqua"/>
          <w:b/>
          <w:bCs/>
          <w:color w:val="000000"/>
        </w:rPr>
        <w:t xml:space="preserve">, Elisa </w:t>
      </w:r>
      <w:proofErr w:type="spellStart"/>
      <w:r>
        <w:rPr>
          <w:rFonts w:ascii="Book Antiqua" w:eastAsia="Book Antiqua" w:hAnsi="Book Antiqua" w:cs="Book Antiqua"/>
          <w:b/>
          <w:bCs/>
          <w:color w:val="000000"/>
        </w:rPr>
        <w:t>Neri</w:t>
      </w:r>
      <w:proofErr w:type="spellEnd"/>
      <w:r>
        <w:rPr>
          <w:rFonts w:ascii="Book Antiqua" w:eastAsia="Book Antiqua" w:hAnsi="Book Antiqua" w:cs="Book Antiqua"/>
          <w:b/>
          <w:bCs/>
          <w:color w:val="000000"/>
        </w:rPr>
        <w:t xml:space="preserve">, Luca </w:t>
      </w:r>
      <w:proofErr w:type="spellStart"/>
      <w:r>
        <w:rPr>
          <w:rFonts w:ascii="Book Antiqua" w:eastAsia="Book Antiqua" w:hAnsi="Book Antiqua" w:cs="Book Antiqua"/>
          <w:b/>
          <w:bCs/>
          <w:color w:val="000000"/>
        </w:rPr>
        <w:t>Tontini</w:t>
      </w:r>
      <w:proofErr w:type="spellEnd"/>
      <w:r>
        <w:rPr>
          <w:rFonts w:ascii="Book Antiqua" w:eastAsia="Book Antiqua" w:hAnsi="Book Antiqua" w:cs="Book Antiqua"/>
          <w:b/>
          <w:bCs/>
          <w:color w:val="000000"/>
        </w:rPr>
        <w:t xml:space="preserve">, Martina </w:t>
      </w:r>
      <w:proofErr w:type="spellStart"/>
      <w:r>
        <w:rPr>
          <w:rFonts w:ascii="Book Antiqua" w:eastAsia="Book Antiqua" w:hAnsi="Book Antiqua" w:cs="Book Antiqua"/>
          <w:b/>
          <w:bCs/>
          <w:color w:val="000000"/>
        </w:rPr>
        <w:t>Pieri</w:t>
      </w:r>
      <w:proofErr w:type="spellEnd"/>
      <w:r>
        <w:rPr>
          <w:rFonts w:ascii="Book Antiqua" w:eastAsia="Book Antiqua" w:hAnsi="Book Antiqua" w:cs="Book Antiqua"/>
          <w:b/>
          <w:bCs/>
          <w:color w:val="000000"/>
        </w:rPr>
        <w:t xml:space="preserve">, Antonino Romeo, </w:t>
      </w:r>
      <w:r>
        <w:rPr>
          <w:rFonts w:ascii="Book Antiqua" w:eastAsia="Book Antiqua" w:hAnsi="Book Antiqua" w:cs="Book Antiqua"/>
          <w:color w:val="000000"/>
        </w:rPr>
        <w:t xml:space="preserve">Radiotherapy Unit, IRCCS </w:t>
      </w:r>
      <w:proofErr w:type="spellStart"/>
      <w:r>
        <w:rPr>
          <w:rFonts w:ascii="Book Antiqua" w:eastAsia="Book Antiqua" w:hAnsi="Book Antiqua" w:cs="Book Antiqua"/>
          <w:color w:val="000000"/>
        </w:rPr>
        <w:t>Istituto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Scientifico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Romagnolo</w:t>
      </w:r>
      <w:proofErr w:type="spellEnd"/>
      <w:r>
        <w:rPr>
          <w:rFonts w:ascii="Book Antiqua" w:eastAsia="Book Antiqua" w:hAnsi="Book Antiqua" w:cs="Book Antiqua"/>
          <w:color w:val="000000"/>
        </w:rPr>
        <w:t xml:space="preserve"> per lo Studio </w:t>
      </w:r>
      <w:proofErr w:type="spellStart"/>
      <w:r>
        <w:rPr>
          <w:rFonts w:ascii="Book Antiqua" w:eastAsia="Book Antiqua" w:hAnsi="Book Antiqua" w:cs="Book Antiqua"/>
          <w:color w:val="000000"/>
        </w:rPr>
        <w:t>dei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Tumori</w:t>
      </w:r>
      <w:proofErr w:type="spellEnd"/>
      <w:r>
        <w:rPr>
          <w:rFonts w:ascii="Book Antiqua" w:eastAsia="Book Antiqua" w:hAnsi="Book Antiqua" w:cs="Book Antiqua"/>
          <w:color w:val="000000"/>
        </w:rPr>
        <w:t xml:space="preserve"> (IRST) "Dino </w:t>
      </w:r>
      <w:proofErr w:type="spellStart"/>
      <w:r>
        <w:rPr>
          <w:rFonts w:ascii="Book Antiqua" w:eastAsia="Book Antiqua" w:hAnsi="Book Antiqua" w:cs="Book Antiqua"/>
          <w:color w:val="000000"/>
        </w:rPr>
        <w:t>Amadori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Meldola</w:t>
      </w:r>
      <w:proofErr w:type="spellEnd"/>
      <w:r>
        <w:rPr>
          <w:rFonts w:ascii="Book Antiqua" w:eastAsia="Book Antiqua" w:hAnsi="Book Antiqua" w:cs="Book Antiqua"/>
          <w:color w:val="000000"/>
        </w:rPr>
        <w:t xml:space="preserve"> 47014, Italy</w:t>
      </w:r>
    </w:p>
    <w:p w14:paraId="38B55DAD" w14:textId="77777777" w:rsidR="00A77B3E" w:rsidRDefault="00A77B3E">
      <w:pPr>
        <w:spacing w:line="360" w:lineRule="auto"/>
        <w:jc w:val="both"/>
      </w:pPr>
    </w:p>
    <w:p w14:paraId="20D78559" w14:textId="37C45F13" w:rsidR="00A77B3E" w:rsidRDefault="005F6D8A">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E conceived and designed the study, was involved in data collection, analyzed and interpreted the data, and drafted the manuscript</w:t>
      </w:r>
      <w:r w:rsidR="000A568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Arpa</w:t>
      </w:r>
      <w:proofErr w:type="spellEnd"/>
      <w:r>
        <w:rPr>
          <w:rFonts w:ascii="Book Antiqua" w:eastAsia="Book Antiqua" w:hAnsi="Book Antiqua" w:cs="Book Antiqua"/>
          <w:color w:val="000000"/>
        </w:rPr>
        <w:t xml:space="preserve"> D conceived and designed the study and was involved in data collection</w:t>
      </w:r>
      <w:r w:rsidR="000A568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923132">
        <w:rPr>
          <w:rFonts w:ascii="Book Antiqua" w:eastAsia="Book Antiqua" w:hAnsi="Book Antiqua" w:cs="Book Antiqua"/>
          <w:color w:val="000000"/>
        </w:rPr>
        <w:t>Ghigi</w:t>
      </w:r>
      <w:proofErr w:type="spellEnd"/>
      <w:r w:rsidR="002F4623">
        <w:rPr>
          <w:rFonts w:ascii="Book Antiqua" w:eastAsia="Book Antiqua" w:hAnsi="Book Antiqua" w:cs="Book Antiqua"/>
          <w:color w:val="000000"/>
        </w:rPr>
        <w:t xml:space="preserve"> G</w:t>
      </w:r>
      <w:r w:rsidR="0092313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Micheletti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Tontini</w:t>
      </w:r>
      <w:proofErr w:type="spellEnd"/>
      <w:r>
        <w:rPr>
          <w:rFonts w:ascii="Book Antiqua" w:eastAsia="Book Antiqua" w:hAnsi="Book Antiqua" w:cs="Book Antiqua"/>
          <w:color w:val="000000"/>
        </w:rPr>
        <w:t xml:space="preserve"> L</w:t>
      </w:r>
      <w:r w:rsidR="000A5683">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Pieri</w:t>
      </w:r>
      <w:proofErr w:type="spellEnd"/>
      <w:r>
        <w:rPr>
          <w:rFonts w:ascii="Book Antiqua" w:eastAsia="Book Antiqua" w:hAnsi="Book Antiqua" w:cs="Book Antiqua"/>
          <w:color w:val="000000"/>
        </w:rPr>
        <w:t xml:space="preserve"> M were responsible for data collection</w:t>
      </w:r>
      <w:r w:rsidR="000A5683">
        <w:rPr>
          <w:rFonts w:ascii="Book Antiqua" w:eastAsia="Book Antiqua" w:hAnsi="Book Antiqua" w:cs="Book Antiqua"/>
          <w:color w:val="000000"/>
        </w:rPr>
        <w:t>;</w:t>
      </w:r>
      <w:r>
        <w:rPr>
          <w:rFonts w:ascii="Book Antiqua" w:eastAsia="Book Antiqua" w:hAnsi="Book Antiqua" w:cs="Book Antiqua"/>
          <w:color w:val="000000"/>
        </w:rPr>
        <w:t xml:space="preserve"> Romeo A revised the manuscript for important intellectual content</w:t>
      </w:r>
      <w:r w:rsidR="000A5683">
        <w:rPr>
          <w:rFonts w:ascii="Book Antiqua" w:eastAsia="Book Antiqua" w:hAnsi="Book Antiqua" w:cs="Book Antiqua"/>
          <w:color w:val="000000"/>
        </w:rPr>
        <w:t>;</w:t>
      </w:r>
      <w:r>
        <w:rPr>
          <w:rFonts w:ascii="Book Antiqua" w:eastAsia="Book Antiqua" w:hAnsi="Book Antiqua" w:cs="Book Antiqua"/>
          <w:color w:val="000000"/>
        </w:rPr>
        <w:t xml:space="preserve"> </w:t>
      </w:r>
      <w:r w:rsidR="000A5683">
        <w:rPr>
          <w:rFonts w:ascii="Book Antiqua" w:eastAsia="Book Antiqua" w:hAnsi="Book Antiqua" w:cs="Book Antiqua"/>
          <w:color w:val="000000"/>
        </w:rPr>
        <w:t>a</w:t>
      </w:r>
      <w:r>
        <w:rPr>
          <w:rFonts w:ascii="Book Antiqua" w:eastAsia="Book Antiqua" w:hAnsi="Book Antiqua" w:cs="Book Antiqua"/>
          <w:color w:val="000000"/>
        </w:rPr>
        <w:t>ll authors read and approved the</w:t>
      </w:r>
      <w:r w:rsidR="00951524">
        <w:rPr>
          <w:rFonts w:ascii="Book Antiqua" w:eastAsia="Book Antiqua" w:hAnsi="Book Antiqua" w:cs="Book Antiqua"/>
          <w:color w:val="000000"/>
        </w:rPr>
        <w:t xml:space="preserve"> </w:t>
      </w:r>
      <w:r>
        <w:rPr>
          <w:rFonts w:ascii="Book Antiqua" w:eastAsia="Book Antiqua" w:hAnsi="Book Antiqua" w:cs="Book Antiqua"/>
          <w:color w:val="000000"/>
        </w:rPr>
        <w:t>final manuscript.</w:t>
      </w:r>
    </w:p>
    <w:p w14:paraId="49914E0E" w14:textId="77777777" w:rsidR="00A77B3E" w:rsidRDefault="00A77B3E">
      <w:pPr>
        <w:spacing w:line="360" w:lineRule="auto"/>
        <w:jc w:val="both"/>
      </w:pPr>
    </w:p>
    <w:p w14:paraId="666C549D" w14:textId="77777777" w:rsidR="00A77B3E" w:rsidRDefault="005F6D8A">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Elisabetta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Parisi</w:t>
      </w:r>
      <w:proofErr w:type="spellEnd"/>
      <w:r>
        <w:rPr>
          <w:rFonts w:ascii="Book Antiqua" w:eastAsia="Book Antiqua" w:hAnsi="Book Antiqua" w:cs="Book Antiqua"/>
          <w:b/>
          <w:bCs/>
          <w:color w:val="000000"/>
        </w:rPr>
        <w:t xml:space="preserve">, MD, Doctor, </w:t>
      </w:r>
      <w:r>
        <w:rPr>
          <w:rFonts w:ascii="Book Antiqua" w:eastAsia="Book Antiqua" w:hAnsi="Book Antiqua" w:cs="Book Antiqua"/>
          <w:color w:val="000000"/>
        </w:rPr>
        <w:t xml:space="preserve">Radiotherapy Unit, IRCCS </w:t>
      </w:r>
      <w:proofErr w:type="spellStart"/>
      <w:r>
        <w:rPr>
          <w:rFonts w:ascii="Book Antiqua" w:eastAsia="Book Antiqua" w:hAnsi="Book Antiqua" w:cs="Book Antiqua"/>
          <w:color w:val="000000"/>
        </w:rPr>
        <w:t>Istituto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Scientifico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Romagnolo</w:t>
      </w:r>
      <w:proofErr w:type="spellEnd"/>
      <w:r>
        <w:rPr>
          <w:rFonts w:ascii="Book Antiqua" w:eastAsia="Book Antiqua" w:hAnsi="Book Antiqua" w:cs="Book Antiqua"/>
          <w:color w:val="000000"/>
        </w:rPr>
        <w:t xml:space="preserve"> per lo Studio </w:t>
      </w:r>
      <w:proofErr w:type="spellStart"/>
      <w:r>
        <w:rPr>
          <w:rFonts w:ascii="Book Antiqua" w:eastAsia="Book Antiqua" w:hAnsi="Book Antiqua" w:cs="Book Antiqua"/>
          <w:color w:val="000000"/>
        </w:rPr>
        <w:t>dei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Tumori</w:t>
      </w:r>
      <w:proofErr w:type="spellEnd"/>
      <w:r>
        <w:rPr>
          <w:rFonts w:ascii="Book Antiqua" w:eastAsia="Book Antiqua" w:hAnsi="Book Antiqua" w:cs="Book Antiqua"/>
          <w:color w:val="000000"/>
        </w:rPr>
        <w:t xml:space="preserve"> (IRST) "Dino </w:t>
      </w:r>
      <w:proofErr w:type="spellStart"/>
      <w:r>
        <w:rPr>
          <w:rFonts w:ascii="Book Antiqua" w:eastAsia="Book Antiqua" w:hAnsi="Book Antiqua" w:cs="Book Antiqua"/>
          <w:color w:val="000000"/>
        </w:rPr>
        <w:t>Amadori</w:t>
      </w:r>
      <w:proofErr w:type="spellEnd"/>
      <w:r>
        <w:rPr>
          <w:rFonts w:ascii="Book Antiqua" w:eastAsia="Book Antiqua" w:hAnsi="Book Antiqua" w:cs="Book Antiqua"/>
          <w:color w:val="000000"/>
        </w:rPr>
        <w:t xml:space="preserve">", Via P. </w:t>
      </w:r>
      <w:proofErr w:type="spellStart"/>
      <w:r>
        <w:rPr>
          <w:rFonts w:ascii="Book Antiqua" w:eastAsia="Book Antiqua" w:hAnsi="Book Antiqua" w:cs="Book Antiqua"/>
          <w:color w:val="000000"/>
        </w:rPr>
        <w:t>Maroncelli</w:t>
      </w:r>
      <w:proofErr w:type="spellEnd"/>
      <w:r>
        <w:rPr>
          <w:rFonts w:ascii="Book Antiqua" w:eastAsia="Book Antiqua" w:hAnsi="Book Antiqua" w:cs="Book Antiqua"/>
          <w:color w:val="000000"/>
        </w:rPr>
        <w:t xml:space="preserve"> 40, </w:t>
      </w:r>
      <w:proofErr w:type="spellStart"/>
      <w:r>
        <w:rPr>
          <w:rFonts w:ascii="Book Antiqua" w:eastAsia="Book Antiqua" w:hAnsi="Book Antiqua" w:cs="Book Antiqua"/>
          <w:color w:val="000000"/>
        </w:rPr>
        <w:t>Meldola</w:t>
      </w:r>
      <w:proofErr w:type="spellEnd"/>
      <w:r>
        <w:rPr>
          <w:rFonts w:ascii="Book Antiqua" w:eastAsia="Book Antiqua" w:hAnsi="Book Antiqua" w:cs="Book Antiqua"/>
          <w:color w:val="000000"/>
        </w:rPr>
        <w:t xml:space="preserve"> 47014, Italy. elisabetta.parisi@irst.emr.it</w:t>
      </w:r>
    </w:p>
    <w:p w14:paraId="64F6E998" w14:textId="77777777" w:rsidR="00A77B3E" w:rsidRDefault="00A77B3E">
      <w:pPr>
        <w:spacing w:line="360" w:lineRule="auto"/>
        <w:jc w:val="both"/>
      </w:pPr>
    </w:p>
    <w:p w14:paraId="6F6C4EE6" w14:textId="77777777" w:rsidR="00A77B3E" w:rsidRDefault="005F6D8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27, 2021</w:t>
      </w:r>
    </w:p>
    <w:p w14:paraId="291BAFDD" w14:textId="77777777" w:rsidR="00A77B3E" w:rsidRDefault="005F6D8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14:paraId="263670C0" w14:textId="596BC513" w:rsidR="00A77B3E" w:rsidRDefault="005F6D8A">
      <w:pPr>
        <w:spacing w:line="360" w:lineRule="auto"/>
        <w:jc w:val="both"/>
      </w:pPr>
      <w:r>
        <w:rPr>
          <w:rFonts w:ascii="Book Antiqua" w:eastAsia="Book Antiqua" w:hAnsi="Book Antiqua" w:cs="Book Antiqua"/>
          <w:b/>
          <w:bCs/>
          <w:color w:val="000000"/>
        </w:rPr>
        <w:lastRenderedPageBreak/>
        <w:t xml:space="preserve">Accepted: </w:t>
      </w:r>
      <w:r w:rsidR="00BD181B" w:rsidRPr="00BD181B">
        <w:rPr>
          <w:rFonts w:ascii="Book Antiqua" w:eastAsia="Book Antiqua" w:hAnsi="Book Antiqua" w:cs="Book Antiqua"/>
          <w:color w:val="000000"/>
        </w:rPr>
        <w:t>April 20, 2021</w:t>
      </w:r>
    </w:p>
    <w:p w14:paraId="119049D3" w14:textId="77777777" w:rsidR="00A77B3E" w:rsidRDefault="005F6D8A">
      <w:pPr>
        <w:spacing w:line="360" w:lineRule="auto"/>
        <w:jc w:val="both"/>
      </w:pPr>
      <w:r>
        <w:rPr>
          <w:rFonts w:ascii="Book Antiqua" w:eastAsia="Book Antiqua" w:hAnsi="Book Antiqua" w:cs="Book Antiqua"/>
          <w:b/>
          <w:bCs/>
          <w:color w:val="000000"/>
        </w:rPr>
        <w:t xml:space="preserve">Published online: </w:t>
      </w:r>
    </w:p>
    <w:p w14:paraId="676CCF7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460ABDA" w14:textId="77777777" w:rsidR="00A77B3E" w:rsidRDefault="005F6D8A">
      <w:pPr>
        <w:spacing w:line="360" w:lineRule="auto"/>
        <w:jc w:val="both"/>
      </w:pPr>
      <w:r>
        <w:rPr>
          <w:rFonts w:ascii="Book Antiqua" w:eastAsia="Book Antiqua" w:hAnsi="Book Antiqua" w:cs="Book Antiqua"/>
          <w:b/>
          <w:color w:val="000000"/>
        </w:rPr>
        <w:lastRenderedPageBreak/>
        <w:t>Abstract</w:t>
      </w:r>
    </w:p>
    <w:p w14:paraId="1BADA1F0" w14:textId="77777777" w:rsidR="00A77B3E" w:rsidRDefault="005F6D8A">
      <w:pPr>
        <w:spacing w:line="360" w:lineRule="auto"/>
        <w:jc w:val="both"/>
      </w:pPr>
      <w:r>
        <w:rPr>
          <w:rFonts w:ascii="Book Antiqua" w:eastAsia="Book Antiqua" w:hAnsi="Book Antiqua" w:cs="Book Antiqua"/>
          <w:color w:val="000000"/>
        </w:rPr>
        <w:t>BACKGROUND</w:t>
      </w:r>
    </w:p>
    <w:p w14:paraId="6F2A428F" w14:textId="05F54CDB" w:rsidR="00A77B3E" w:rsidRDefault="005F6D8A">
      <w:pPr>
        <w:spacing w:line="360" w:lineRule="auto"/>
        <w:jc w:val="both"/>
      </w:pPr>
      <w:r>
        <w:rPr>
          <w:rFonts w:ascii="Book Antiqua" w:eastAsia="Book Antiqua" w:hAnsi="Book Antiqua" w:cs="Book Antiqua"/>
          <w:color w:val="000000"/>
          <w:shd w:val="clear" w:color="auto" w:fill="FFFFFF"/>
        </w:rPr>
        <w:t xml:space="preserve">Chemotherapy and radiotherapy followed by durvalumab is currently the standard treatment for locally advanced node-positive non-small-cell lung cancer (NSCLC). We describe the case of a patient with locally advanced node-positive </w:t>
      </w:r>
      <w:r w:rsidR="00895EC4">
        <w:rPr>
          <w:rFonts w:ascii="Book Antiqua" w:eastAsia="Book Antiqua" w:hAnsi="Book Antiqua" w:cs="Book Antiqua"/>
          <w:color w:val="000000"/>
          <w:shd w:val="clear" w:color="auto" w:fill="FFFFFF"/>
        </w:rPr>
        <w:t xml:space="preserve">NSCLC </w:t>
      </w:r>
      <w:r w:rsidR="000A568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LA-NSCLC</w:t>
      </w:r>
      <w:r w:rsidR="00895EC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treated in a phase II prospective protocol with chemotherapy, accelerated </w:t>
      </w:r>
      <w:proofErr w:type="spellStart"/>
      <w:r>
        <w:rPr>
          <w:rFonts w:ascii="Book Antiqua" w:eastAsia="Book Antiqua" w:hAnsi="Book Antiqua" w:cs="Book Antiqua"/>
          <w:color w:val="000000"/>
          <w:shd w:val="clear" w:color="auto" w:fill="FFFFFF"/>
        </w:rPr>
        <w:t>hypofractionated</w:t>
      </w:r>
      <w:proofErr w:type="spellEnd"/>
      <w:r>
        <w:rPr>
          <w:rFonts w:ascii="Book Antiqua" w:eastAsia="Book Antiqua" w:hAnsi="Book Antiqua" w:cs="Book Antiqua"/>
          <w:color w:val="000000"/>
          <w:shd w:val="clear" w:color="auto" w:fill="FFFFFF"/>
        </w:rPr>
        <w:t xml:space="preserve"> radiotherapy (AHRT) and surgery in the pre-immunotherapy era.</w:t>
      </w:r>
    </w:p>
    <w:p w14:paraId="43486800" w14:textId="77777777" w:rsidR="00A77B3E" w:rsidRDefault="00A77B3E">
      <w:pPr>
        <w:spacing w:line="360" w:lineRule="auto"/>
        <w:jc w:val="both"/>
      </w:pPr>
    </w:p>
    <w:p w14:paraId="4BCAB22C" w14:textId="77777777" w:rsidR="00A77B3E" w:rsidRDefault="005F6D8A">
      <w:pPr>
        <w:spacing w:line="360" w:lineRule="auto"/>
        <w:jc w:val="both"/>
      </w:pPr>
      <w:r>
        <w:rPr>
          <w:rFonts w:ascii="Book Antiqua" w:eastAsia="Book Antiqua" w:hAnsi="Book Antiqua" w:cs="Book Antiqua"/>
          <w:color w:val="000000"/>
        </w:rPr>
        <w:t>CASE SUMMARY</w:t>
      </w:r>
    </w:p>
    <w:p w14:paraId="3A222A96" w14:textId="6DBA7347" w:rsidR="00A77B3E" w:rsidRDefault="005F6D8A">
      <w:pPr>
        <w:spacing w:line="360" w:lineRule="auto"/>
        <w:jc w:val="both"/>
      </w:pPr>
      <w:r>
        <w:rPr>
          <w:rFonts w:ascii="Book Antiqua" w:eastAsia="Book Antiqua" w:hAnsi="Book Antiqua" w:cs="Book Antiqua"/>
          <w:color w:val="000000"/>
        </w:rPr>
        <w:t xml:space="preserve">A 69-year-old male, ex-smoker (20 PY), </w:t>
      </w:r>
      <w:r w:rsidR="002B3C82">
        <w:rPr>
          <w:rFonts w:ascii="Book Antiqua" w:eastAsia="Book Antiqua" w:hAnsi="Book Antiqua" w:cs="Book Antiqua"/>
          <w:color w:val="000000"/>
        </w:rPr>
        <w:t xml:space="preserve">with a </w:t>
      </w:r>
      <w:proofErr w:type="spellStart"/>
      <w:r>
        <w:rPr>
          <w:rFonts w:ascii="Book Antiqua" w:eastAsia="Book Antiqua" w:hAnsi="Book Antiqua" w:cs="Book Antiqua"/>
          <w:color w:val="000000"/>
        </w:rPr>
        <w:t>Karnofsky</w:t>
      </w:r>
      <w:proofErr w:type="spellEnd"/>
      <w:r>
        <w:rPr>
          <w:rFonts w:ascii="Book Antiqua" w:eastAsia="Book Antiqua" w:hAnsi="Book Antiqua" w:cs="Book Antiqua"/>
          <w:color w:val="000000"/>
        </w:rPr>
        <w:t xml:space="preserve"> performance status </w:t>
      </w:r>
      <w:r w:rsidR="002B3C82">
        <w:rPr>
          <w:rFonts w:ascii="Book Antiqua" w:eastAsia="Book Antiqua" w:hAnsi="Book Antiqua" w:cs="Book Antiqua"/>
          <w:color w:val="000000"/>
        </w:rPr>
        <w:t xml:space="preserve">of </w:t>
      </w:r>
      <w:r>
        <w:rPr>
          <w:rFonts w:ascii="Book Antiqua" w:eastAsia="Book Antiqua" w:hAnsi="Book Antiqua" w:cs="Book Antiqua"/>
          <w:color w:val="000000"/>
        </w:rPr>
        <w:t xml:space="preserve">90, was diagnosed with locally advanced squamous cell lung carcinoma. He was staged </w:t>
      </w:r>
      <w:r w:rsidR="000A4064">
        <w:rPr>
          <w:rFonts w:ascii="Book Antiqua" w:eastAsia="Book Antiqua" w:hAnsi="Book Antiqua" w:cs="Book Antiqua"/>
          <w:color w:val="000000"/>
        </w:rPr>
        <w:t>by</w:t>
      </w:r>
      <w:r>
        <w:rPr>
          <w:rFonts w:ascii="Book Antiqua" w:eastAsia="Book Antiqua" w:hAnsi="Book Antiqua" w:cs="Book Antiqua"/>
          <w:color w:val="000000"/>
        </w:rPr>
        <w:t xml:space="preserve"> total body </w:t>
      </w:r>
      <w:bookmarkStart w:id="3" w:name="_Hlk69291857"/>
      <w:r w:rsidR="00895EC4" w:rsidRPr="000A5683">
        <w:rPr>
          <w:rFonts w:ascii="Book Antiqua" w:eastAsia="Book Antiqua" w:hAnsi="Book Antiqua" w:cs="Book Antiqua"/>
          <w:color w:val="000000"/>
        </w:rPr>
        <w:t>computed tomography</w:t>
      </w:r>
      <w:bookmarkEnd w:id="3"/>
      <w:r w:rsidR="00895EC4">
        <w:rPr>
          <w:rFonts w:ascii="Book Antiqua" w:eastAsia="Book Antiqua" w:hAnsi="Book Antiqua" w:cs="Book Antiqua"/>
          <w:color w:val="000000"/>
        </w:rPr>
        <w:t xml:space="preserve"> (CT)</w:t>
      </w:r>
      <w:r>
        <w:rPr>
          <w:rFonts w:ascii="Book Antiqua" w:eastAsia="Book Antiqua" w:hAnsi="Book Antiqua" w:cs="Book Antiqua"/>
          <w:color w:val="000000"/>
        </w:rPr>
        <w:t xml:space="preserve"> scan</w:t>
      </w:r>
      <w:r w:rsidR="000A4064">
        <w:rPr>
          <w:rFonts w:ascii="Book Antiqua" w:eastAsia="Book Antiqua" w:hAnsi="Book Antiqua" w:cs="Book Antiqua"/>
          <w:color w:val="000000"/>
        </w:rPr>
        <w:t>ning</w:t>
      </w:r>
      <w:r>
        <w:rPr>
          <w:rFonts w:ascii="Book Antiqua" w:eastAsia="Book Antiqua" w:hAnsi="Book Antiqua" w:cs="Book Antiqua"/>
          <w:color w:val="000000"/>
        </w:rPr>
        <w:t xml:space="preserve">, </w:t>
      </w:r>
      <w:r w:rsidR="000A4064">
        <w:rPr>
          <w:rFonts w:ascii="Book Antiqua" w:eastAsia="Book Antiqua" w:hAnsi="Book Antiqua" w:cs="Book Antiqua"/>
          <w:color w:val="000000"/>
        </w:rPr>
        <w:t xml:space="preserve">and </w:t>
      </w:r>
      <w:r>
        <w:rPr>
          <w:rFonts w:ascii="Book Antiqua" w:eastAsia="Book Antiqua" w:hAnsi="Book Antiqua" w:cs="Book Antiqua"/>
          <w:color w:val="000000"/>
        </w:rPr>
        <w:t xml:space="preserve">integrated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w:t>
      </w:r>
      <w:r w:rsidR="000A5683" w:rsidRPr="000A5683">
        <w:rPr>
          <w:rFonts w:ascii="Book Antiqua" w:eastAsia="Book Antiqua" w:hAnsi="Book Antiqua" w:cs="Book Antiqua"/>
          <w:color w:val="000000"/>
        </w:rPr>
        <w:t>fluorodeoxyglucose</w:t>
      </w:r>
      <w:r>
        <w:rPr>
          <w:rFonts w:ascii="Book Antiqua" w:eastAsia="Book Antiqua" w:hAnsi="Book Antiqua" w:cs="Book Antiqua"/>
          <w:color w:val="000000"/>
        </w:rPr>
        <w:t xml:space="preserve"> </w:t>
      </w:r>
      <w:bookmarkStart w:id="4" w:name="_Hlk69291842"/>
      <w:r w:rsidR="000A5683">
        <w:rPr>
          <w:rFonts w:ascii="Book Antiqua" w:eastAsia="Book Antiqua" w:hAnsi="Book Antiqua" w:cs="Book Antiqua"/>
          <w:color w:val="000000"/>
        </w:rPr>
        <w:t>p</w:t>
      </w:r>
      <w:r w:rsidR="000A5683" w:rsidRPr="000A5683">
        <w:rPr>
          <w:rFonts w:ascii="Book Antiqua" w:eastAsia="Book Antiqua" w:hAnsi="Book Antiqua" w:cs="Book Antiqua"/>
          <w:color w:val="000000"/>
        </w:rPr>
        <w:t>ositron emission tomography/</w:t>
      </w:r>
      <w:r w:rsidR="00895EC4">
        <w:rPr>
          <w:rFonts w:ascii="Book Antiqua" w:eastAsia="Book Antiqua" w:hAnsi="Book Antiqua" w:cs="Book Antiqua"/>
          <w:color w:val="000000"/>
        </w:rPr>
        <w:t>CT</w:t>
      </w:r>
      <w:bookmarkEnd w:id="4"/>
      <w:r>
        <w:rPr>
          <w:rFonts w:ascii="Book Antiqua" w:eastAsia="Book Antiqua" w:hAnsi="Book Antiqua" w:cs="Book Antiqua"/>
          <w:color w:val="000000"/>
        </w:rPr>
        <w:t xml:space="preserve"> scan </w:t>
      </w:r>
      <w:r w:rsidR="004A35B2">
        <w:rPr>
          <w:rFonts w:ascii="Book Antiqua" w:eastAsia="Book Antiqua" w:hAnsi="Book Antiqua" w:cs="Book Antiqua"/>
          <w:color w:val="000000"/>
        </w:rPr>
        <w:t>[</w:t>
      </w:r>
      <w:r>
        <w:rPr>
          <w:rFonts w:ascii="Book Antiqua" w:eastAsia="Book Antiqua" w:hAnsi="Book Antiqua" w:cs="Book Antiqua"/>
          <w:color w:val="000000"/>
        </w:rPr>
        <w:t xml:space="preserve">cT4 cN3 cM0, stage IIIC according to TNM </w:t>
      </w:r>
      <w:r w:rsidR="004A35B2">
        <w:rPr>
          <w:rFonts w:ascii="Book Antiqua" w:eastAsia="Book Antiqua" w:hAnsi="Book Antiqua" w:cs="Book Antiqua"/>
          <w:color w:val="000000"/>
        </w:rPr>
        <w:t>(</w:t>
      </w:r>
      <w:r w:rsidR="004A35B2" w:rsidRPr="00616F4C">
        <w:rPr>
          <w:rFonts w:ascii="Book Antiqua" w:eastAsia="Book Antiqua" w:hAnsi="Book Antiqua" w:cs="Book Antiqua"/>
          <w:color w:val="000000"/>
        </w:rPr>
        <w:t>tumor-node-metastasis</w:t>
      </w:r>
      <w:r w:rsidR="004A35B2">
        <w:rPr>
          <w:rFonts w:ascii="Book Antiqua" w:eastAsia="Book Antiqua" w:hAnsi="Book Antiqua" w:cs="Book Antiqua"/>
          <w:color w:val="000000"/>
        </w:rPr>
        <w:t xml:space="preserve">) </w:t>
      </w:r>
      <w:r>
        <w:rPr>
          <w:rFonts w:ascii="Book Antiqua" w:eastAsia="Book Antiqua" w:hAnsi="Book Antiqua" w:cs="Book Antiqua"/>
          <w:color w:val="000000"/>
        </w:rPr>
        <w:t>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w:t>
      </w:r>
      <w:r w:rsidR="004A35B2">
        <w:rPr>
          <w:rFonts w:ascii="Book Antiqua" w:eastAsia="Book Antiqua" w:hAnsi="Book Antiqua" w:cs="Book Antiqua"/>
          <w:color w:val="000000"/>
        </w:rPr>
        <w:t>]</w:t>
      </w:r>
      <w:r>
        <w:rPr>
          <w:rFonts w:ascii="Book Antiqua" w:eastAsia="Book Antiqua" w:hAnsi="Book Antiqua" w:cs="Book Antiqua"/>
          <w:color w:val="000000"/>
        </w:rPr>
        <w:t xml:space="preserve"> and received AHRT between chemotherapy cycles, in accordance with the study protocol (</w:t>
      </w:r>
      <w:proofErr w:type="spellStart"/>
      <w:r>
        <w:rPr>
          <w:rFonts w:ascii="Book Antiqua" w:eastAsia="Book Antiqua" w:hAnsi="Book Antiqua" w:cs="Book Antiqua"/>
          <w:color w:val="000000"/>
        </w:rPr>
        <w:t>EudractCT</w:t>
      </w:r>
      <w:proofErr w:type="spellEnd"/>
      <w:r>
        <w:rPr>
          <w:rFonts w:ascii="Book Antiqua" w:eastAsia="Book Antiqua" w:hAnsi="Book Antiqua" w:cs="Book Antiqua"/>
          <w:color w:val="000000"/>
        </w:rPr>
        <w:t xml:space="preserve"> registration 2008-006525-14). At the end of the study the patient underwent surgery, which was not part of the protocol, and showed a complete pathological response.</w:t>
      </w:r>
    </w:p>
    <w:p w14:paraId="4BC885D9" w14:textId="77777777" w:rsidR="00A77B3E" w:rsidRDefault="00A77B3E">
      <w:pPr>
        <w:spacing w:line="360" w:lineRule="auto"/>
        <w:jc w:val="both"/>
      </w:pPr>
    </w:p>
    <w:p w14:paraId="66C3A900" w14:textId="77777777" w:rsidR="00A77B3E" w:rsidRDefault="005F6D8A">
      <w:pPr>
        <w:spacing w:line="360" w:lineRule="auto"/>
        <w:jc w:val="both"/>
      </w:pPr>
      <w:r>
        <w:rPr>
          <w:rFonts w:ascii="Book Antiqua" w:eastAsia="Book Antiqua" w:hAnsi="Book Antiqua" w:cs="Book Antiqua"/>
          <w:color w:val="000000"/>
        </w:rPr>
        <w:t>CONCLUSION</w:t>
      </w:r>
    </w:p>
    <w:p w14:paraId="7B3756AA" w14:textId="0D8C09BD" w:rsidR="00A77B3E" w:rsidRDefault="005F6D8A">
      <w:pPr>
        <w:spacing w:line="360" w:lineRule="auto"/>
        <w:jc w:val="both"/>
      </w:pPr>
      <w:r>
        <w:rPr>
          <w:rFonts w:ascii="Book Antiqua" w:eastAsia="Book Antiqua" w:hAnsi="Book Antiqua" w:cs="Book Antiqua"/>
          <w:color w:val="000000"/>
        </w:rPr>
        <w:t xml:space="preserve">This case report confirms that </w:t>
      </w:r>
      <w:r w:rsidR="000A5683">
        <w:rPr>
          <w:rFonts w:ascii="Book Antiqua" w:eastAsia="Book Antiqua" w:hAnsi="Book Antiqua" w:cs="Book Antiqua"/>
          <w:color w:val="000000"/>
          <w:shd w:val="clear" w:color="auto" w:fill="FFFFFF"/>
        </w:rPr>
        <w:t>AHRT</w:t>
      </w:r>
      <w:r>
        <w:rPr>
          <w:rFonts w:ascii="Book Antiqua" w:eastAsia="Book Antiqua" w:hAnsi="Book Antiqua" w:cs="Book Antiqua"/>
          <w:color w:val="000000"/>
        </w:rPr>
        <w:t xml:space="preserve"> can be used successfully to treat primary LA-NSCLC with bilateral mediastinal lymph node involvement. Our case is of particular interest because of the pathological response after </w:t>
      </w:r>
      <w:r w:rsidR="000A5683">
        <w:rPr>
          <w:rFonts w:ascii="Book Antiqua" w:eastAsia="Book Antiqua" w:hAnsi="Book Antiqua" w:cs="Book Antiqua"/>
          <w:color w:val="000000"/>
          <w:shd w:val="clear" w:color="auto" w:fill="FFFFFF"/>
        </w:rPr>
        <w:t>AHRT</w:t>
      </w:r>
      <w:r>
        <w:rPr>
          <w:rFonts w:ascii="Book Antiqua" w:eastAsia="Book Antiqua" w:hAnsi="Book Antiqua" w:cs="Book Antiqua"/>
          <w:color w:val="000000"/>
        </w:rPr>
        <w:t xml:space="preserve"> and the lack of surgical complications. </w:t>
      </w:r>
      <w:r>
        <w:rPr>
          <w:rFonts w:ascii="Book Antiqua" w:eastAsia="Book Antiqua" w:hAnsi="Book Antiqua" w:cs="Book Antiqua"/>
          <w:color w:val="000000"/>
          <w:shd w:val="clear" w:color="auto" w:fill="FFFFFF"/>
        </w:rPr>
        <w:t>We hypothesize that this radiotherapeutic approach, with its proven efficacy, could be delivered as a short course reducing treatment costs, increasing patient compliance and reducing toxicity. We are currently</w:t>
      </w:r>
      <w:r>
        <w:rPr>
          <w:rFonts w:ascii="Book Antiqua" w:eastAsia="Book Antiqua" w:hAnsi="Book Antiqua" w:cs="Book Antiqua"/>
          <w:color w:val="000000"/>
        </w:rPr>
        <w:t xml:space="preserve"> investigating the possibility of combining hypofractionation, chemotherapy and immunotherapy for patients with </w:t>
      </w:r>
      <w:r w:rsidR="000A4064">
        <w:rPr>
          <w:rFonts w:ascii="Book Antiqua" w:eastAsia="Book Antiqua" w:hAnsi="Book Antiqua" w:cs="Book Antiqua"/>
          <w:color w:val="000000"/>
        </w:rPr>
        <w:t>LA-</w:t>
      </w:r>
      <w:r>
        <w:rPr>
          <w:rFonts w:ascii="Book Antiqua" w:eastAsia="Book Antiqua" w:hAnsi="Book Antiqua" w:cs="Book Antiqua"/>
          <w:color w:val="000000"/>
        </w:rPr>
        <w:t>NSCLC.</w:t>
      </w:r>
    </w:p>
    <w:p w14:paraId="1504A6A8" w14:textId="77777777" w:rsidR="00A77B3E" w:rsidRDefault="00A77B3E">
      <w:pPr>
        <w:spacing w:line="360" w:lineRule="auto"/>
        <w:jc w:val="both"/>
      </w:pPr>
    </w:p>
    <w:p w14:paraId="6E7A27E9" w14:textId="1BE3142F" w:rsidR="00A77B3E" w:rsidRDefault="005F6D8A">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Locally advanced non</w:t>
      </w:r>
      <w:r w:rsidR="00895EC4">
        <w:rPr>
          <w:rFonts w:ascii="Book Antiqua" w:eastAsia="Book Antiqua" w:hAnsi="Book Antiqua" w:cs="Book Antiqua"/>
          <w:color w:val="000000"/>
        </w:rPr>
        <w:t>-</w:t>
      </w:r>
      <w:r>
        <w:rPr>
          <w:rFonts w:ascii="Book Antiqua" w:eastAsia="Book Antiqua" w:hAnsi="Book Antiqua" w:cs="Book Antiqua"/>
          <w:color w:val="000000"/>
        </w:rPr>
        <w:t>small</w:t>
      </w:r>
      <w:r w:rsidR="00895EC4">
        <w:rPr>
          <w:rFonts w:ascii="Book Antiqua" w:eastAsia="Book Antiqua" w:hAnsi="Book Antiqua" w:cs="Book Antiqua"/>
          <w:color w:val="000000"/>
        </w:rPr>
        <w:t>-</w:t>
      </w:r>
      <w:r>
        <w:rPr>
          <w:rFonts w:ascii="Book Antiqua" w:eastAsia="Book Antiqua" w:hAnsi="Book Antiqua" w:cs="Book Antiqua"/>
          <w:color w:val="000000"/>
        </w:rPr>
        <w:t xml:space="preserve">cell lung cancer;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radiotherapy;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Complete pathological response</w:t>
      </w:r>
      <w:r w:rsidR="00895EC4">
        <w:rPr>
          <w:rFonts w:ascii="Book Antiqua" w:eastAsia="Book Antiqua" w:hAnsi="Book Antiqua" w:cs="Book Antiqua"/>
          <w:color w:val="000000"/>
        </w:rPr>
        <w:t>;</w:t>
      </w:r>
      <w:r>
        <w:rPr>
          <w:rFonts w:ascii="Book Antiqua" w:eastAsia="Book Antiqua" w:hAnsi="Book Antiqua" w:cs="Book Antiqua"/>
          <w:color w:val="000000"/>
        </w:rPr>
        <w:t xml:space="preserve"> </w:t>
      </w:r>
      <w:r w:rsidR="00895EC4">
        <w:rPr>
          <w:rFonts w:ascii="Book Antiqua" w:eastAsia="Book Antiqua" w:hAnsi="Book Antiqua" w:cs="Book Antiqua"/>
          <w:color w:val="000000"/>
        </w:rPr>
        <w:t>I</w:t>
      </w:r>
      <w:r>
        <w:rPr>
          <w:rFonts w:ascii="Book Antiqua" w:eastAsia="Book Antiqua" w:hAnsi="Book Antiqua" w:cs="Book Antiqua"/>
          <w:color w:val="000000"/>
        </w:rPr>
        <w:t>mmunotherapy</w:t>
      </w:r>
      <w:r w:rsidR="00895EC4">
        <w:rPr>
          <w:rFonts w:ascii="Book Antiqua" w:eastAsia="Book Antiqua" w:hAnsi="Book Antiqua" w:cs="Book Antiqua"/>
          <w:color w:val="000000"/>
        </w:rPr>
        <w:t>; Case report</w:t>
      </w:r>
    </w:p>
    <w:p w14:paraId="5F5A0E47" w14:textId="77777777" w:rsidR="00A77B3E" w:rsidRDefault="00A77B3E">
      <w:pPr>
        <w:spacing w:line="360" w:lineRule="auto"/>
        <w:jc w:val="both"/>
      </w:pPr>
    </w:p>
    <w:p w14:paraId="1CE2A4B8" w14:textId="3AB93FA0" w:rsidR="00A77B3E" w:rsidRDefault="005F6D8A">
      <w:pPr>
        <w:spacing w:line="360" w:lineRule="auto"/>
        <w:jc w:val="both"/>
      </w:pP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Arpa</w:t>
      </w:r>
      <w:proofErr w:type="spellEnd"/>
      <w:r>
        <w:rPr>
          <w:rFonts w:ascii="Book Antiqua" w:eastAsia="Book Antiqua" w:hAnsi="Book Antiqua" w:cs="Book Antiqua"/>
          <w:color w:val="000000"/>
        </w:rPr>
        <w:t xml:space="preserve"> D, </w:t>
      </w:r>
      <w:proofErr w:type="spellStart"/>
      <w:r w:rsidR="002F4623">
        <w:rPr>
          <w:rFonts w:ascii="Book Antiqua" w:eastAsia="Book Antiqua" w:hAnsi="Book Antiqua" w:cs="Book Antiqua"/>
          <w:color w:val="000000"/>
        </w:rPr>
        <w:t>Ghigi</w:t>
      </w:r>
      <w:proofErr w:type="spellEnd"/>
      <w:r w:rsidR="002F4623">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Micheletti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Tontini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Pieri</w:t>
      </w:r>
      <w:proofErr w:type="spellEnd"/>
      <w:r>
        <w:rPr>
          <w:rFonts w:ascii="Book Antiqua" w:eastAsia="Book Antiqua" w:hAnsi="Book Antiqua" w:cs="Book Antiqua"/>
          <w:color w:val="000000"/>
        </w:rPr>
        <w:t xml:space="preserve"> M, Romeo A. Complete pathological response in locally advanced non-small-cell lung cancer patient: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DD5E20A" w14:textId="77777777" w:rsidR="00A77B3E" w:rsidRDefault="00A77B3E">
      <w:pPr>
        <w:spacing w:line="360" w:lineRule="auto"/>
        <w:jc w:val="both"/>
      </w:pPr>
    </w:p>
    <w:p w14:paraId="514D6024" w14:textId="4CFC694F" w:rsidR="00A77B3E" w:rsidRDefault="005F6D8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Non-small-cell lung cancer (NSCLC) represents the most common cause of death from cancer worldwide. The majority of patients present with locally advanced or metastatic disease at diagnosis. Concurrent chemoradiotherapy and immunotherapy is actually the gold standard treatment for this patient setting, with better long-term survival data than </w:t>
      </w:r>
      <w:r w:rsidR="000A4064">
        <w:rPr>
          <w:rFonts w:ascii="Book Antiqua" w:eastAsia="Book Antiqua" w:hAnsi="Book Antiqua" w:cs="Book Antiqua"/>
          <w:color w:val="000000"/>
        </w:rPr>
        <w:t>previously</w:t>
      </w:r>
      <w:r>
        <w:rPr>
          <w:rFonts w:ascii="Book Antiqua" w:eastAsia="Book Antiqua" w:hAnsi="Book Antiqua" w:cs="Book Antiqua"/>
          <w:color w:val="000000"/>
        </w:rPr>
        <w:t xml:space="preserve">. As concurrent chemoradiotherapy is characterized by high-grade toxicity, a limited number of lung cancer patients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able </w:t>
      </w:r>
      <w:r w:rsidR="000A4064">
        <w:rPr>
          <w:rFonts w:ascii="Book Antiqua" w:eastAsia="Book Antiqua" w:hAnsi="Book Antiqua" w:cs="Book Antiqua"/>
          <w:color w:val="000000"/>
        </w:rPr>
        <w:t xml:space="preserve">to </w:t>
      </w:r>
      <w:r>
        <w:rPr>
          <w:rFonts w:ascii="Book Antiqua" w:eastAsia="Book Antiqua" w:hAnsi="Book Antiqua" w:cs="Book Antiqua"/>
          <w:color w:val="000000"/>
        </w:rPr>
        <w:t xml:space="preserve">undergo or complete the treatment in clinical practice. We present a patient with </w:t>
      </w:r>
      <w:r w:rsidR="00895EC4">
        <w:rPr>
          <w:rFonts w:ascii="Book Antiqua" w:eastAsia="Book Antiqua" w:hAnsi="Book Antiqua" w:cs="Book Antiqua"/>
          <w:color w:val="000000"/>
        </w:rPr>
        <w:t>NSCLC</w:t>
      </w:r>
      <w:r>
        <w:rPr>
          <w:rFonts w:ascii="Book Antiqua" w:eastAsia="Book Antiqua" w:hAnsi="Book Antiqua" w:cs="Book Antiqua"/>
          <w:color w:val="000000"/>
        </w:rPr>
        <w:t xml:space="preserve"> who was enrolled in a protocol using accelerated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radiotherapy and who, after surgery, was staged as no residual oncological disease ypT0ypN0.</w:t>
      </w:r>
    </w:p>
    <w:p w14:paraId="3B34D416" w14:textId="149CF120" w:rsidR="00A77B3E" w:rsidRDefault="00895EC4">
      <w:pPr>
        <w:spacing w:line="360" w:lineRule="auto"/>
        <w:jc w:val="both"/>
      </w:pPr>
      <w:r>
        <w:br w:type="page"/>
      </w:r>
      <w:r w:rsidR="005F6D8A">
        <w:rPr>
          <w:rFonts w:ascii="Book Antiqua" w:eastAsia="Book Antiqua" w:hAnsi="Book Antiqua" w:cs="Book Antiqua"/>
          <w:b/>
          <w:caps/>
          <w:color w:val="000000"/>
          <w:u w:val="single"/>
        </w:rPr>
        <w:lastRenderedPageBreak/>
        <w:t>INTRODUCTION</w:t>
      </w:r>
    </w:p>
    <w:p w14:paraId="74B930A6" w14:textId="22F2459E" w:rsidR="00A77B3E" w:rsidRDefault="00895EC4">
      <w:pPr>
        <w:spacing w:line="360" w:lineRule="auto"/>
        <w:jc w:val="both"/>
      </w:pPr>
      <w:r>
        <w:rPr>
          <w:rFonts w:ascii="Book Antiqua" w:eastAsia="Book Antiqua" w:hAnsi="Book Antiqua" w:cs="Book Antiqua"/>
          <w:color w:val="000000"/>
        </w:rPr>
        <w:t>Non-small-cell lung cancer (NSCLC)</w:t>
      </w:r>
      <w:r w:rsidR="005F6D8A">
        <w:rPr>
          <w:rFonts w:ascii="Book Antiqua" w:eastAsia="Book Antiqua" w:hAnsi="Book Antiqua" w:cs="Book Antiqua"/>
          <w:color w:val="000000"/>
        </w:rPr>
        <w:t xml:space="preserve"> is</w:t>
      </w:r>
      <w:r w:rsidR="004E2250">
        <w:rPr>
          <w:rFonts w:ascii="Book Antiqua" w:eastAsia="Book Antiqua" w:hAnsi="Book Antiqua" w:cs="Book Antiqua"/>
          <w:color w:val="000000"/>
        </w:rPr>
        <w:t xml:space="preserve"> </w:t>
      </w:r>
      <w:r w:rsidR="004E2250" w:rsidRPr="006254C8">
        <w:rPr>
          <w:rFonts w:ascii="Book Antiqua" w:eastAsia="Book Antiqua" w:hAnsi="Book Antiqua" w:cs="Book Antiqua"/>
          <w:color w:val="000000"/>
        </w:rPr>
        <w:t>a malignant tumor</w:t>
      </w:r>
      <w:r w:rsidR="005F6D8A">
        <w:rPr>
          <w:rFonts w:ascii="Book Antiqua" w:eastAsia="Book Antiqua" w:hAnsi="Book Antiqua" w:cs="Book Antiqua"/>
          <w:color w:val="000000"/>
        </w:rPr>
        <w:t xml:space="preserve"> commonly and frequently diagnosed and represents an important cause of cancer death </w:t>
      </w:r>
      <w:proofErr w:type="gramStart"/>
      <w:r w:rsidR="005F6D8A">
        <w:rPr>
          <w:rFonts w:ascii="Book Antiqua" w:eastAsia="Book Antiqua" w:hAnsi="Book Antiqua" w:cs="Book Antiqua"/>
          <w:color w:val="000000"/>
        </w:rPr>
        <w:t>worldwide</w:t>
      </w:r>
      <w:r w:rsidR="005F6D8A">
        <w:rPr>
          <w:rFonts w:ascii="Book Antiqua" w:eastAsia="Book Antiqua" w:hAnsi="Book Antiqua" w:cs="Book Antiqua"/>
          <w:color w:val="000000"/>
          <w:szCs w:val="30"/>
          <w:vertAlign w:val="superscript"/>
        </w:rPr>
        <w:t>[</w:t>
      </w:r>
      <w:proofErr w:type="gramEnd"/>
      <w:r w:rsidR="005F6D8A">
        <w:rPr>
          <w:rFonts w:ascii="Book Antiqua" w:eastAsia="Book Antiqua" w:hAnsi="Book Antiqua" w:cs="Book Antiqua"/>
          <w:color w:val="000000"/>
          <w:szCs w:val="30"/>
          <w:vertAlign w:val="superscript"/>
        </w:rPr>
        <w:t>1]</w:t>
      </w:r>
      <w:r w:rsidR="005F6D8A">
        <w:rPr>
          <w:rFonts w:ascii="Book Antiqua" w:eastAsia="Book Antiqua" w:hAnsi="Book Antiqua" w:cs="Book Antiqua"/>
          <w:color w:val="000000"/>
        </w:rPr>
        <w:t xml:space="preserve">. The majority of patients </w:t>
      </w:r>
      <w:r w:rsidR="000A4064">
        <w:rPr>
          <w:rFonts w:ascii="Book Antiqua" w:eastAsia="Book Antiqua" w:hAnsi="Book Antiqua" w:cs="Book Antiqua"/>
          <w:color w:val="000000"/>
        </w:rPr>
        <w:t xml:space="preserve">initially </w:t>
      </w:r>
      <w:r w:rsidR="005F6D8A">
        <w:rPr>
          <w:rFonts w:ascii="Book Antiqua" w:eastAsia="Book Antiqua" w:hAnsi="Book Antiqua" w:cs="Book Antiqua"/>
          <w:color w:val="000000"/>
        </w:rPr>
        <w:t xml:space="preserve">present with advanced or metastatic stage </w:t>
      </w:r>
      <w:proofErr w:type="gramStart"/>
      <w:r w:rsidR="005F6D8A">
        <w:rPr>
          <w:rFonts w:ascii="Book Antiqua" w:eastAsia="Book Antiqua" w:hAnsi="Book Antiqua" w:cs="Book Antiqua"/>
          <w:color w:val="000000"/>
        </w:rPr>
        <w:t>disease</w:t>
      </w:r>
      <w:r w:rsidR="005F6D8A">
        <w:rPr>
          <w:rFonts w:ascii="Book Antiqua" w:eastAsia="Book Antiqua" w:hAnsi="Book Antiqua" w:cs="Book Antiqua"/>
          <w:color w:val="000000"/>
          <w:szCs w:val="20"/>
          <w:vertAlign w:val="superscript"/>
        </w:rPr>
        <w:t>[</w:t>
      </w:r>
      <w:proofErr w:type="gramEnd"/>
      <w:r w:rsidR="005F6D8A">
        <w:rPr>
          <w:rFonts w:ascii="Book Antiqua" w:eastAsia="Book Antiqua" w:hAnsi="Book Antiqua" w:cs="Book Antiqua"/>
          <w:color w:val="000000"/>
          <w:szCs w:val="20"/>
          <w:vertAlign w:val="superscript"/>
        </w:rPr>
        <w:t>2]</w:t>
      </w:r>
      <w:r w:rsidR="005F6D8A">
        <w:rPr>
          <w:rFonts w:ascii="Book Antiqua" w:eastAsia="Book Antiqua" w:hAnsi="Book Antiqua" w:cs="Book Antiqua"/>
          <w:color w:val="000000"/>
        </w:rPr>
        <w:t xml:space="preserve">. The current gold standard treatment for </w:t>
      </w:r>
      <w:r w:rsidRPr="000A5683">
        <w:rPr>
          <w:rFonts w:ascii="Book Antiqua" w:eastAsia="Book Antiqua" w:hAnsi="Book Antiqua" w:cs="Book Antiqua"/>
          <w:color w:val="000000"/>
          <w:shd w:val="clear" w:color="auto" w:fill="FFFFFF"/>
        </w:rPr>
        <w:t xml:space="preserve">locally advanced </w:t>
      </w:r>
      <w:r>
        <w:rPr>
          <w:rFonts w:ascii="Book Antiqua" w:eastAsia="Book Antiqua" w:hAnsi="Book Antiqua" w:cs="Book Antiqua"/>
          <w:color w:val="000000"/>
          <w:shd w:val="clear" w:color="auto" w:fill="FFFFFF"/>
        </w:rPr>
        <w:t>NSCLC (LA-NSCLC)</w:t>
      </w:r>
      <w:r w:rsidR="005F6D8A">
        <w:rPr>
          <w:rFonts w:ascii="Book Antiqua" w:eastAsia="Book Antiqua" w:hAnsi="Book Antiqua" w:cs="Book Antiqua"/>
          <w:color w:val="000000"/>
        </w:rPr>
        <w:t xml:space="preserve"> is chemotherapy, conventional fractionation radiotherapy (RT) and durvalumab for fit patients who have responded to definitive concurrent chemoradiotherapy (CRT</w:t>
      </w:r>
      <w:proofErr w:type="gramStart"/>
      <w:r w:rsidR="005F6D8A">
        <w:rPr>
          <w:rFonts w:ascii="Book Antiqua" w:eastAsia="Book Antiqua" w:hAnsi="Book Antiqua" w:cs="Book Antiqua"/>
          <w:color w:val="000000"/>
        </w:rPr>
        <w:t>)</w:t>
      </w:r>
      <w:r w:rsidR="005F6D8A">
        <w:rPr>
          <w:rFonts w:ascii="Book Antiqua" w:eastAsia="Book Antiqua" w:hAnsi="Book Antiqua" w:cs="Book Antiqua"/>
          <w:color w:val="000000"/>
          <w:szCs w:val="30"/>
          <w:vertAlign w:val="superscript"/>
        </w:rPr>
        <w:t>[</w:t>
      </w:r>
      <w:proofErr w:type="gramEnd"/>
      <w:r w:rsidR="005F6D8A">
        <w:rPr>
          <w:rFonts w:ascii="Book Antiqua" w:eastAsia="Book Antiqua" w:hAnsi="Book Antiqua" w:cs="Book Antiqua"/>
          <w:color w:val="000000"/>
          <w:szCs w:val="30"/>
          <w:vertAlign w:val="superscript"/>
        </w:rPr>
        <w:t>3]</w:t>
      </w:r>
      <w:r w:rsidR="005F6D8A">
        <w:rPr>
          <w:rFonts w:ascii="Book Antiqua" w:eastAsia="Book Antiqua" w:hAnsi="Book Antiqua" w:cs="Book Antiqua"/>
          <w:color w:val="000000"/>
        </w:rPr>
        <w:t xml:space="preserve">. The integration of chemotherapy and RT is characterized by a high rate of potential side-effects. Indeed, comparison studies of concomitant and sequential CRT have shown the </w:t>
      </w:r>
      <w:r w:rsidR="002B3C82">
        <w:rPr>
          <w:rFonts w:ascii="Book Antiqua" w:eastAsia="Book Antiqua" w:hAnsi="Book Antiqua" w:cs="Book Antiqua"/>
          <w:color w:val="000000"/>
        </w:rPr>
        <w:t>advantages</w:t>
      </w:r>
      <w:r w:rsidR="005F6D8A">
        <w:rPr>
          <w:rFonts w:ascii="Book Antiqua" w:eastAsia="Book Antiqua" w:hAnsi="Book Antiqua" w:cs="Book Antiqua"/>
          <w:color w:val="000000"/>
        </w:rPr>
        <w:t xml:space="preserve"> of the former, albeit concomitant treatment ha</w:t>
      </w:r>
      <w:r w:rsidR="002B3C82">
        <w:rPr>
          <w:rFonts w:ascii="Book Antiqua" w:eastAsia="Book Antiqua" w:hAnsi="Book Antiqua" w:cs="Book Antiqua"/>
          <w:color w:val="000000"/>
        </w:rPr>
        <w:t>s an</w:t>
      </w:r>
      <w:r w:rsidR="005F6D8A">
        <w:rPr>
          <w:rFonts w:ascii="Book Antiqua" w:eastAsia="Book Antiqua" w:hAnsi="Book Antiqua" w:cs="Book Antiqua"/>
          <w:color w:val="000000"/>
        </w:rPr>
        <w:t xml:space="preserve"> important rate of acute and late </w:t>
      </w:r>
      <w:proofErr w:type="gramStart"/>
      <w:r w:rsidR="005F6D8A">
        <w:rPr>
          <w:rFonts w:ascii="Book Antiqua" w:eastAsia="Book Antiqua" w:hAnsi="Book Antiqua" w:cs="Book Antiqua"/>
          <w:color w:val="000000"/>
        </w:rPr>
        <w:t>toxicity</w:t>
      </w:r>
      <w:r w:rsidR="005F6D8A">
        <w:rPr>
          <w:rFonts w:ascii="Book Antiqua" w:eastAsia="Book Antiqua" w:hAnsi="Book Antiqua" w:cs="Book Antiqua"/>
          <w:color w:val="000000"/>
          <w:szCs w:val="30"/>
          <w:vertAlign w:val="superscript"/>
        </w:rPr>
        <w:t>[</w:t>
      </w:r>
      <w:proofErr w:type="gramEnd"/>
      <w:r w:rsidR="005F6D8A">
        <w:rPr>
          <w:rFonts w:ascii="Book Antiqua" w:eastAsia="Book Antiqua" w:hAnsi="Book Antiqua" w:cs="Book Antiqua"/>
          <w:color w:val="000000"/>
          <w:szCs w:val="30"/>
          <w:vertAlign w:val="superscript"/>
        </w:rPr>
        <w:t>4,5]</w:t>
      </w:r>
      <w:r w:rsidR="005F6D8A">
        <w:rPr>
          <w:rFonts w:ascii="Book Antiqua" w:eastAsia="Book Antiqua" w:hAnsi="Book Antiqua" w:cs="Book Antiqua"/>
          <w:color w:val="000000"/>
        </w:rPr>
        <w:t>.</w:t>
      </w:r>
    </w:p>
    <w:p w14:paraId="7F8C3647" w14:textId="6EB5A6FA" w:rsidR="00A77B3E" w:rsidRDefault="005F6D8A" w:rsidP="00895EC4">
      <w:pPr>
        <w:spacing w:line="360" w:lineRule="auto"/>
        <w:ind w:firstLineChars="100" w:firstLine="240"/>
        <w:jc w:val="both"/>
      </w:pPr>
      <w:r>
        <w:rPr>
          <w:rFonts w:ascii="Book Antiqua" w:eastAsia="Book Antiqua" w:hAnsi="Book Antiqua" w:cs="Book Antiqua"/>
          <w:color w:val="000000"/>
        </w:rPr>
        <w:t xml:space="preserve">Radiobiological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suggest that locoregional control is improved with higher radiation doses</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Some authors have studied the efficacy of </w:t>
      </w:r>
      <w:r w:rsidR="002B3C82">
        <w:rPr>
          <w:rFonts w:ascii="Book Antiqua" w:eastAsia="Book Antiqua" w:hAnsi="Book Antiqua" w:cs="Book Antiqua"/>
          <w:color w:val="000000"/>
        </w:rPr>
        <w:t xml:space="preserve">accelerated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w:t>
      </w:r>
      <w:r w:rsidR="00895EC4">
        <w:rPr>
          <w:rFonts w:ascii="Book Antiqua" w:eastAsia="Book Antiqua" w:hAnsi="Book Antiqua" w:cs="Book Antiqua"/>
          <w:color w:val="000000"/>
        </w:rPr>
        <w:t>RT</w:t>
      </w:r>
      <w:r>
        <w:rPr>
          <w:rFonts w:ascii="Book Antiqua" w:eastAsia="Book Antiqua" w:hAnsi="Book Antiqua" w:cs="Book Antiqua"/>
          <w:color w:val="000000"/>
        </w:rPr>
        <w:t xml:space="preserve"> (AHRT), reporting interesting results in early-stage peripheral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Hypofractionation with ablative doses is currently used for the stereotactic treatment of peripheral early-stage lung cancer thanks to improved imaging and RT technology. However, the scenario is completely different for LA-NSCLC in which dose fractionation has changed very little over the past 10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Despite this, improved survival rates have been registered for patients with LA-NSCLC. The most significant improvement in survival in this patient setting has been achieved through the addition of immunotherapy (IO).</w:t>
      </w:r>
    </w:p>
    <w:p w14:paraId="410B4A3D" w14:textId="77777777" w:rsidR="00A77B3E" w:rsidRDefault="00A77B3E" w:rsidP="00C93A54">
      <w:pPr>
        <w:spacing w:line="360" w:lineRule="auto"/>
        <w:jc w:val="both"/>
      </w:pPr>
    </w:p>
    <w:p w14:paraId="692BD728" w14:textId="77777777" w:rsidR="00A77B3E" w:rsidRDefault="005F6D8A">
      <w:pPr>
        <w:spacing w:line="360" w:lineRule="auto"/>
        <w:jc w:val="both"/>
      </w:pPr>
      <w:r>
        <w:rPr>
          <w:rFonts w:ascii="Book Antiqua" w:eastAsia="Book Antiqua" w:hAnsi="Book Antiqua" w:cs="Book Antiqua"/>
          <w:b/>
          <w:caps/>
          <w:color w:val="000000"/>
          <w:u w:val="single"/>
        </w:rPr>
        <w:t>CASE PRESENTATION</w:t>
      </w:r>
    </w:p>
    <w:p w14:paraId="51EA00EE" w14:textId="77777777" w:rsidR="00A77B3E" w:rsidRDefault="005F6D8A">
      <w:pPr>
        <w:spacing w:line="360" w:lineRule="auto"/>
        <w:jc w:val="both"/>
      </w:pPr>
      <w:r>
        <w:rPr>
          <w:rFonts w:ascii="Book Antiqua" w:eastAsia="Book Antiqua" w:hAnsi="Book Antiqua" w:cs="Book Antiqua"/>
          <w:b/>
          <w:i/>
          <w:color w:val="000000"/>
        </w:rPr>
        <w:t>Chief complaints</w:t>
      </w:r>
    </w:p>
    <w:p w14:paraId="19329DC7" w14:textId="281315ED" w:rsidR="00A77B3E" w:rsidRDefault="00895EC4">
      <w:pPr>
        <w:spacing w:line="360" w:lineRule="auto"/>
        <w:jc w:val="both"/>
      </w:pPr>
      <w:proofErr w:type="gramStart"/>
      <w:r>
        <w:rPr>
          <w:rFonts w:ascii="Book Antiqua" w:eastAsia="Book Antiqua" w:hAnsi="Book Antiqua" w:cs="Book Antiqua"/>
          <w:color w:val="000000"/>
        </w:rPr>
        <w:t>A</w:t>
      </w:r>
      <w:r w:rsidR="005F6D8A">
        <w:rPr>
          <w:rFonts w:ascii="Book Antiqua" w:eastAsia="Book Antiqua" w:hAnsi="Book Antiqua" w:cs="Book Antiqua"/>
          <w:color w:val="000000"/>
        </w:rPr>
        <w:t xml:space="preserve"> 69-year-old Caucasian male, ex</w:t>
      </w:r>
      <w:r>
        <w:rPr>
          <w:rFonts w:ascii="Book Antiqua" w:eastAsia="Book Antiqua" w:hAnsi="Book Antiqua" w:cs="Book Antiqua"/>
          <w:color w:val="000000"/>
        </w:rPr>
        <w:t>-</w:t>
      </w:r>
      <w:r w:rsidR="005F6D8A">
        <w:rPr>
          <w:rFonts w:ascii="Book Antiqua" w:eastAsia="Book Antiqua" w:hAnsi="Book Antiqua" w:cs="Book Antiqua"/>
          <w:color w:val="000000"/>
        </w:rPr>
        <w:t xml:space="preserve">smoker (20 PY), </w:t>
      </w:r>
      <w:r w:rsidR="002B3C82">
        <w:rPr>
          <w:rFonts w:ascii="Book Antiqua" w:eastAsia="Book Antiqua" w:hAnsi="Book Antiqua" w:cs="Book Antiqua"/>
          <w:color w:val="000000"/>
        </w:rPr>
        <w:t xml:space="preserve">with a </w:t>
      </w:r>
      <w:proofErr w:type="spellStart"/>
      <w:r w:rsidR="005F6D8A">
        <w:rPr>
          <w:rFonts w:ascii="Book Antiqua" w:eastAsia="Book Antiqua" w:hAnsi="Book Antiqua" w:cs="Book Antiqua"/>
          <w:color w:val="000000"/>
        </w:rPr>
        <w:t>Karnofsky</w:t>
      </w:r>
      <w:proofErr w:type="spellEnd"/>
      <w:r w:rsidR="005F6D8A">
        <w:rPr>
          <w:rFonts w:ascii="Book Antiqua" w:eastAsia="Book Antiqua" w:hAnsi="Book Antiqua" w:cs="Book Antiqua"/>
          <w:color w:val="000000"/>
        </w:rPr>
        <w:t xml:space="preserve"> performance status </w:t>
      </w:r>
      <w:r w:rsidR="002B3C82">
        <w:rPr>
          <w:rFonts w:ascii="Book Antiqua" w:eastAsia="Book Antiqua" w:hAnsi="Book Antiqua" w:cs="Book Antiqua"/>
          <w:color w:val="000000"/>
        </w:rPr>
        <w:t xml:space="preserve">of </w:t>
      </w:r>
      <w:r w:rsidR="005F6D8A">
        <w:rPr>
          <w:rFonts w:ascii="Book Antiqua" w:eastAsia="Book Antiqua" w:hAnsi="Book Antiqua" w:cs="Book Antiqua"/>
          <w:color w:val="000000"/>
        </w:rPr>
        <w:t>90</w:t>
      </w:r>
      <w:r w:rsidR="002B3C82">
        <w:rPr>
          <w:rFonts w:ascii="Book Antiqua" w:eastAsia="Book Antiqua" w:hAnsi="Book Antiqua" w:cs="Book Antiqua"/>
          <w:color w:val="000000"/>
        </w:rPr>
        <w:t xml:space="preserve"> presented with a</w:t>
      </w:r>
      <w:r w:rsidR="004A35B2">
        <w:rPr>
          <w:rFonts w:ascii="Book Antiqua" w:eastAsia="Book Antiqua" w:hAnsi="Book Antiqua" w:cs="Book Antiqua"/>
          <w:color w:val="000000"/>
        </w:rPr>
        <w:t xml:space="preserve"> cough and fever.</w:t>
      </w:r>
      <w:proofErr w:type="gramEnd"/>
    </w:p>
    <w:p w14:paraId="45DBA3AC" w14:textId="77777777" w:rsidR="00A77B3E" w:rsidRDefault="00A77B3E">
      <w:pPr>
        <w:spacing w:line="360" w:lineRule="auto"/>
        <w:jc w:val="both"/>
      </w:pPr>
    </w:p>
    <w:p w14:paraId="1622E929" w14:textId="77777777" w:rsidR="00A77B3E" w:rsidRDefault="005F6D8A">
      <w:pPr>
        <w:spacing w:line="360" w:lineRule="auto"/>
        <w:jc w:val="both"/>
      </w:pPr>
      <w:r>
        <w:rPr>
          <w:rFonts w:ascii="Book Antiqua" w:eastAsia="Book Antiqua" w:hAnsi="Book Antiqua" w:cs="Book Antiqua"/>
          <w:b/>
          <w:i/>
          <w:color w:val="000000"/>
        </w:rPr>
        <w:t>History of present illness</w:t>
      </w:r>
    </w:p>
    <w:p w14:paraId="54577E0B" w14:textId="5640AB7B" w:rsidR="00A77B3E" w:rsidRDefault="005F6D8A">
      <w:pPr>
        <w:spacing w:line="360" w:lineRule="auto"/>
        <w:jc w:val="both"/>
      </w:pPr>
      <w:r>
        <w:rPr>
          <w:rFonts w:ascii="Book Antiqua" w:eastAsia="Book Antiqua" w:hAnsi="Book Antiqua" w:cs="Book Antiqua"/>
          <w:color w:val="000000"/>
        </w:rPr>
        <w:t xml:space="preserve">He reported an unintentional 3 kg weight loss in </w:t>
      </w:r>
      <w:r w:rsidR="004A35B2">
        <w:rPr>
          <w:rFonts w:ascii="Book Antiqua" w:eastAsia="Book Antiqua" w:hAnsi="Book Antiqua" w:cs="Book Antiqua"/>
          <w:color w:val="000000"/>
        </w:rPr>
        <w:t>1</w:t>
      </w:r>
      <w:r>
        <w:rPr>
          <w:rFonts w:ascii="Book Antiqua" w:eastAsia="Book Antiqua" w:hAnsi="Book Antiqua" w:cs="Book Antiqua"/>
          <w:color w:val="000000"/>
        </w:rPr>
        <w:t xml:space="preserve"> mo.</w:t>
      </w:r>
    </w:p>
    <w:p w14:paraId="3B8B5605" w14:textId="77777777" w:rsidR="00A77B3E" w:rsidRDefault="00A77B3E">
      <w:pPr>
        <w:spacing w:line="360" w:lineRule="auto"/>
        <w:jc w:val="both"/>
      </w:pPr>
    </w:p>
    <w:p w14:paraId="6B6FD87A" w14:textId="77777777" w:rsidR="00A77B3E" w:rsidRDefault="005F6D8A">
      <w:pPr>
        <w:spacing w:line="360" w:lineRule="auto"/>
        <w:jc w:val="both"/>
      </w:pPr>
      <w:r>
        <w:rPr>
          <w:rFonts w:ascii="Book Antiqua" w:eastAsia="Book Antiqua" w:hAnsi="Book Antiqua" w:cs="Book Antiqua"/>
          <w:b/>
          <w:i/>
          <w:color w:val="000000"/>
        </w:rPr>
        <w:t>History of past illness</w:t>
      </w:r>
    </w:p>
    <w:p w14:paraId="3CD0B848" w14:textId="7F3CE3A9" w:rsidR="00A77B3E" w:rsidRDefault="005F6D8A">
      <w:pPr>
        <w:spacing w:line="360" w:lineRule="auto"/>
        <w:jc w:val="both"/>
      </w:pPr>
      <w:r>
        <w:rPr>
          <w:rFonts w:ascii="Book Antiqua" w:eastAsia="Book Antiqua" w:hAnsi="Book Antiqua" w:cs="Book Antiqua"/>
          <w:color w:val="000000"/>
        </w:rPr>
        <w:t>He had no significant past medical history or surgical history. He was not tak</w:t>
      </w:r>
      <w:r w:rsidR="002B3C82">
        <w:rPr>
          <w:rFonts w:ascii="Book Antiqua" w:eastAsia="Book Antiqua" w:hAnsi="Book Antiqua" w:cs="Book Antiqua"/>
          <w:color w:val="000000"/>
        </w:rPr>
        <w:t>ing</w:t>
      </w:r>
      <w:r>
        <w:rPr>
          <w:rFonts w:ascii="Book Antiqua" w:eastAsia="Book Antiqua" w:hAnsi="Book Antiqua" w:cs="Book Antiqua"/>
          <w:color w:val="000000"/>
        </w:rPr>
        <w:t xml:space="preserve"> any medication.</w:t>
      </w:r>
    </w:p>
    <w:p w14:paraId="2E3A74A7" w14:textId="77777777" w:rsidR="00A77B3E" w:rsidRDefault="00A77B3E">
      <w:pPr>
        <w:spacing w:line="360" w:lineRule="auto"/>
        <w:jc w:val="both"/>
      </w:pPr>
    </w:p>
    <w:p w14:paraId="139A03FC" w14:textId="77777777" w:rsidR="00A77B3E" w:rsidRDefault="005F6D8A">
      <w:pPr>
        <w:spacing w:line="360" w:lineRule="auto"/>
        <w:jc w:val="both"/>
      </w:pPr>
      <w:r>
        <w:rPr>
          <w:rFonts w:ascii="Book Antiqua" w:eastAsia="Book Antiqua" w:hAnsi="Book Antiqua" w:cs="Book Antiqua"/>
          <w:b/>
          <w:i/>
          <w:color w:val="000000"/>
        </w:rPr>
        <w:t>Personal and family history</w:t>
      </w:r>
    </w:p>
    <w:p w14:paraId="1697A1CE" w14:textId="77777777" w:rsidR="00A77B3E" w:rsidRDefault="005F6D8A">
      <w:pPr>
        <w:spacing w:line="360" w:lineRule="auto"/>
        <w:jc w:val="both"/>
      </w:pPr>
      <w:r>
        <w:rPr>
          <w:rFonts w:ascii="Book Antiqua" w:eastAsia="Book Antiqua" w:hAnsi="Book Antiqua" w:cs="Book Antiqua"/>
          <w:color w:val="000000"/>
        </w:rPr>
        <w:t>No family member had a history of cancer.</w:t>
      </w:r>
    </w:p>
    <w:p w14:paraId="52272BB5" w14:textId="77777777" w:rsidR="00A77B3E" w:rsidRDefault="00A77B3E">
      <w:pPr>
        <w:spacing w:line="360" w:lineRule="auto"/>
        <w:jc w:val="both"/>
      </w:pPr>
    </w:p>
    <w:p w14:paraId="43C4B0B8" w14:textId="77777777" w:rsidR="00A77B3E" w:rsidRDefault="005F6D8A">
      <w:pPr>
        <w:spacing w:line="360" w:lineRule="auto"/>
        <w:jc w:val="both"/>
      </w:pPr>
      <w:r>
        <w:rPr>
          <w:rFonts w:ascii="Book Antiqua" w:eastAsia="Book Antiqua" w:hAnsi="Book Antiqua" w:cs="Book Antiqua"/>
          <w:b/>
          <w:i/>
          <w:color w:val="000000"/>
        </w:rPr>
        <w:t>Physical examination</w:t>
      </w:r>
    </w:p>
    <w:p w14:paraId="6BBC673F" w14:textId="77DADAF3" w:rsidR="00A77B3E" w:rsidRDefault="00CD4622">
      <w:pPr>
        <w:spacing w:line="360" w:lineRule="auto"/>
        <w:jc w:val="both"/>
      </w:pPr>
      <w:r>
        <w:rPr>
          <w:rFonts w:ascii="Book Antiqua" w:eastAsia="Book Antiqua" w:hAnsi="Book Antiqua" w:cs="Book Antiqua"/>
          <w:color w:val="000000"/>
        </w:rPr>
        <w:t>His t</w:t>
      </w:r>
      <w:r w:rsidR="005F6D8A">
        <w:rPr>
          <w:rFonts w:ascii="Book Antiqua" w:eastAsia="Book Antiqua" w:hAnsi="Book Antiqua" w:cs="Book Antiqua"/>
          <w:color w:val="000000"/>
        </w:rPr>
        <w:t>emperature was 36.3°</w:t>
      </w:r>
      <w:r w:rsidR="00C93A54">
        <w:rPr>
          <w:rFonts w:ascii="Book Antiqua" w:eastAsia="Book Antiqua" w:hAnsi="Book Antiqua" w:cs="Book Antiqua"/>
          <w:color w:val="000000"/>
        </w:rPr>
        <w:t>C</w:t>
      </w:r>
      <w:r w:rsidR="005F6D8A">
        <w:rPr>
          <w:rFonts w:ascii="Book Antiqua" w:eastAsia="Book Antiqua" w:hAnsi="Book Antiqua" w:cs="Book Antiqua"/>
          <w:color w:val="000000"/>
        </w:rPr>
        <w:t>, heart rate was 70 b</w:t>
      </w:r>
      <w:r w:rsidR="002B3C82">
        <w:rPr>
          <w:rFonts w:ascii="Book Antiqua" w:eastAsia="Book Antiqua" w:hAnsi="Book Antiqua" w:cs="Book Antiqua"/>
          <w:color w:val="000000"/>
        </w:rPr>
        <w:t>pm</w:t>
      </w:r>
      <w:r w:rsidR="005F6D8A">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5F6D8A">
        <w:rPr>
          <w:rFonts w:ascii="Book Antiqua" w:eastAsia="Book Antiqua" w:hAnsi="Book Antiqua" w:cs="Book Antiqua"/>
          <w:color w:val="000000"/>
        </w:rPr>
        <w:t>S</w:t>
      </w:r>
      <w:r w:rsidR="004A35B2">
        <w:rPr>
          <w:rFonts w:ascii="Book Antiqua" w:eastAsia="Book Antiqua" w:hAnsi="Book Antiqua" w:cs="Book Antiqua"/>
          <w:color w:val="000000"/>
        </w:rPr>
        <w:t>a</w:t>
      </w:r>
      <w:r w:rsidR="005F6D8A">
        <w:rPr>
          <w:rFonts w:ascii="Book Antiqua" w:eastAsia="Book Antiqua" w:hAnsi="Book Antiqua" w:cs="Book Antiqua"/>
          <w:color w:val="000000"/>
        </w:rPr>
        <w:t>O</w:t>
      </w:r>
      <w:r w:rsidR="005F6D8A" w:rsidRPr="004A35B2">
        <w:rPr>
          <w:rFonts w:ascii="Book Antiqua" w:eastAsia="Book Antiqua" w:hAnsi="Book Antiqua" w:cs="Book Antiqua"/>
          <w:color w:val="000000"/>
          <w:szCs w:val="16"/>
          <w:vertAlign w:val="subscript"/>
        </w:rPr>
        <w:t>2</w:t>
      </w:r>
      <w:r w:rsidR="005F6D8A">
        <w:rPr>
          <w:rFonts w:ascii="Book Antiqua" w:eastAsia="Book Antiqua" w:hAnsi="Book Antiqua" w:cs="Book Antiqua"/>
          <w:color w:val="000000"/>
          <w:szCs w:val="16"/>
        </w:rPr>
        <w:t xml:space="preserve"> </w:t>
      </w:r>
      <w:r w:rsidR="005F6D8A">
        <w:rPr>
          <w:rFonts w:ascii="Book Antiqua" w:eastAsia="Book Antiqua" w:hAnsi="Book Antiqua" w:cs="Book Antiqua"/>
          <w:color w:val="000000"/>
        </w:rPr>
        <w:t>was 97%. Thorax examination re</w:t>
      </w:r>
      <w:r w:rsidR="002B3C82">
        <w:rPr>
          <w:rFonts w:ascii="Book Antiqua" w:eastAsia="Book Antiqua" w:hAnsi="Book Antiqua" w:cs="Book Antiqua"/>
          <w:color w:val="000000"/>
        </w:rPr>
        <w:t>vealed</w:t>
      </w:r>
      <w:r w:rsidR="005F6D8A">
        <w:rPr>
          <w:rFonts w:ascii="Book Antiqua" w:eastAsia="Book Antiqua" w:hAnsi="Book Antiqua" w:cs="Book Antiqua"/>
          <w:color w:val="000000"/>
        </w:rPr>
        <w:t xml:space="preserve"> decreased breath sounds </w:t>
      </w:r>
      <w:r w:rsidR="002B3C82">
        <w:rPr>
          <w:rFonts w:ascii="Book Antiqua" w:eastAsia="Book Antiqua" w:hAnsi="Book Antiqua" w:cs="Book Antiqua"/>
          <w:color w:val="000000"/>
        </w:rPr>
        <w:t>in</w:t>
      </w:r>
      <w:r w:rsidR="005F6D8A">
        <w:rPr>
          <w:rFonts w:ascii="Book Antiqua" w:eastAsia="Book Antiqua" w:hAnsi="Book Antiqua" w:cs="Book Antiqua"/>
          <w:color w:val="000000"/>
        </w:rPr>
        <w:t xml:space="preserve"> the left lung.</w:t>
      </w:r>
    </w:p>
    <w:p w14:paraId="35D1C503" w14:textId="77777777" w:rsidR="00A77B3E" w:rsidRDefault="00A77B3E">
      <w:pPr>
        <w:spacing w:line="360" w:lineRule="auto"/>
        <w:jc w:val="both"/>
      </w:pPr>
    </w:p>
    <w:p w14:paraId="4B7FD7EF" w14:textId="77777777" w:rsidR="00A77B3E" w:rsidRDefault="005F6D8A">
      <w:pPr>
        <w:spacing w:line="360" w:lineRule="auto"/>
        <w:jc w:val="both"/>
      </w:pPr>
      <w:r>
        <w:rPr>
          <w:rFonts w:ascii="Book Antiqua" w:eastAsia="Book Antiqua" w:hAnsi="Book Antiqua" w:cs="Book Antiqua"/>
          <w:b/>
          <w:i/>
          <w:color w:val="000000"/>
        </w:rPr>
        <w:t>Laboratory examinations</w:t>
      </w:r>
    </w:p>
    <w:p w14:paraId="028BCF7C" w14:textId="78DF2505" w:rsidR="00A77B3E" w:rsidRDefault="005F6D8A">
      <w:pPr>
        <w:spacing w:line="360" w:lineRule="auto"/>
        <w:jc w:val="both"/>
      </w:pPr>
      <w:r>
        <w:rPr>
          <w:rFonts w:ascii="Book Antiqua" w:eastAsia="Book Antiqua" w:hAnsi="Book Antiqua" w:cs="Book Antiqua"/>
          <w:color w:val="000000"/>
        </w:rPr>
        <w:t>Laboratory testing including complete blood count, were all within normal limits.</w:t>
      </w:r>
    </w:p>
    <w:p w14:paraId="48A36B7D" w14:textId="77777777" w:rsidR="00A77B3E" w:rsidRDefault="00A77B3E">
      <w:pPr>
        <w:spacing w:line="360" w:lineRule="auto"/>
        <w:jc w:val="both"/>
      </w:pPr>
    </w:p>
    <w:p w14:paraId="405F7108" w14:textId="77777777" w:rsidR="00A77B3E" w:rsidRDefault="005F6D8A">
      <w:pPr>
        <w:spacing w:line="360" w:lineRule="auto"/>
        <w:jc w:val="both"/>
      </w:pPr>
      <w:r>
        <w:rPr>
          <w:rFonts w:ascii="Book Antiqua" w:eastAsia="Book Antiqua" w:hAnsi="Book Antiqua" w:cs="Book Antiqua"/>
          <w:b/>
          <w:i/>
          <w:color w:val="000000"/>
        </w:rPr>
        <w:t>Imaging examinations</w:t>
      </w:r>
    </w:p>
    <w:p w14:paraId="2880097D" w14:textId="24231D0A" w:rsidR="00A77B3E" w:rsidRDefault="005F6D8A">
      <w:pPr>
        <w:spacing w:line="360" w:lineRule="auto"/>
        <w:jc w:val="both"/>
      </w:pPr>
      <w:r>
        <w:rPr>
          <w:rFonts w:ascii="Book Antiqua" w:eastAsia="Book Antiqua" w:hAnsi="Book Antiqua" w:cs="Book Antiqua"/>
          <w:color w:val="000000"/>
        </w:rPr>
        <w:t xml:space="preserve">He was diagnosed in April 2009 with squamous cell lung carcinoma </w:t>
      </w:r>
      <w:r w:rsidR="002B3C82">
        <w:rPr>
          <w:rFonts w:ascii="Book Antiqua" w:eastAsia="Book Antiqua" w:hAnsi="Book Antiqua" w:cs="Book Antiqua"/>
          <w:color w:val="000000"/>
        </w:rPr>
        <w:t>by</w:t>
      </w:r>
      <w:r>
        <w:rPr>
          <w:rFonts w:ascii="Book Antiqua" w:eastAsia="Book Antiqua" w:hAnsi="Book Antiqua" w:cs="Book Antiqua"/>
          <w:color w:val="000000"/>
        </w:rPr>
        <w:t xml:space="preserve"> endoscopic bronchial ultrasound and submitted to transbronchial nodal aspiration for suspected mediastinal node involvement (4 </w:t>
      </w:r>
      <w:r w:rsidR="004A35B2">
        <w:rPr>
          <w:rFonts w:ascii="Book Antiqua" w:eastAsia="Book Antiqua" w:hAnsi="Book Antiqua" w:cs="Book Antiqua"/>
          <w:color w:val="000000"/>
        </w:rPr>
        <w:t>l</w:t>
      </w:r>
      <w:r>
        <w:rPr>
          <w:rFonts w:ascii="Book Antiqua" w:eastAsia="Book Antiqua" w:hAnsi="Book Antiqua" w:cs="Book Antiqua"/>
          <w:color w:val="000000"/>
        </w:rPr>
        <w:t xml:space="preserve">eft and 2 </w:t>
      </w:r>
      <w:proofErr w:type="gramStart"/>
      <w:r>
        <w:rPr>
          <w:rFonts w:ascii="Book Antiqua" w:eastAsia="Book Antiqua" w:hAnsi="Book Antiqua" w:cs="Book Antiqua"/>
          <w:color w:val="000000"/>
        </w:rPr>
        <w:t>right</w:t>
      </w:r>
      <w:proofErr w:type="gramEnd"/>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Before RT, the patient underwent a lung function study, the results were in the normal range for FEV1</w:t>
      </w:r>
      <w:r w:rsidR="004A35B2">
        <w:rPr>
          <w:rFonts w:ascii="Book Antiqua" w:eastAsia="Book Antiqua" w:hAnsi="Book Antiqua" w:cs="Book Antiqua"/>
          <w:color w:val="000000"/>
          <w:shd w:val="clear" w:color="auto" w:fill="FFFFFF"/>
        </w:rPr>
        <w:t xml:space="preserve"> (</w:t>
      </w:r>
      <w:r w:rsidR="004A35B2" w:rsidRPr="004A35B2">
        <w:rPr>
          <w:rFonts w:ascii="Book Antiqua" w:eastAsia="Book Antiqua" w:hAnsi="Book Antiqua" w:cs="Book Antiqua"/>
          <w:color w:val="000000"/>
          <w:shd w:val="clear" w:color="auto" w:fill="FFFFFF"/>
        </w:rPr>
        <w:t>forced expiratory volume in 1 s</w:t>
      </w:r>
      <w:r w:rsidR="004A35B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FVC </w:t>
      </w:r>
      <w:r w:rsidR="004A35B2">
        <w:rPr>
          <w:rFonts w:ascii="Book Antiqua" w:eastAsia="Book Antiqua" w:hAnsi="Book Antiqua" w:cs="Book Antiqua"/>
          <w:color w:val="000000"/>
          <w:shd w:val="clear" w:color="auto" w:fill="FFFFFF"/>
        </w:rPr>
        <w:t>(</w:t>
      </w:r>
      <w:r w:rsidR="004A35B2" w:rsidRPr="004A35B2">
        <w:rPr>
          <w:rFonts w:ascii="Book Antiqua" w:eastAsia="Book Antiqua" w:hAnsi="Book Antiqua" w:cs="Book Antiqua"/>
          <w:color w:val="000000"/>
          <w:shd w:val="clear" w:color="auto" w:fill="FFFFFF"/>
        </w:rPr>
        <w:t>forced vital capacity</w:t>
      </w:r>
      <w:r w:rsidR="004A35B2">
        <w:rPr>
          <w:rFonts w:ascii="Book Antiqua" w:eastAsia="Book Antiqua" w:hAnsi="Book Antiqua" w:cs="Book Antiqua"/>
          <w:color w:val="000000"/>
          <w:shd w:val="clear" w:color="auto" w:fill="FFFFFF"/>
        </w:rPr>
        <w:t>)</w:t>
      </w:r>
      <w:r w:rsidR="004A35B2" w:rsidRPr="004A35B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DLCO</w:t>
      </w:r>
      <w:r w:rsidR="004A35B2">
        <w:rPr>
          <w:rFonts w:ascii="Book Antiqua" w:eastAsia="Book Antiqua" w:hAnsi="Book Antiqua" w:cs="Book Antiqua"/>
          <w:color w:val="000000"/>
          <w:shd w:val="clear" w:color="auto" w:fill="FFFFFF"/>
        </w:rPr>
        <w:t xml:space="preserve"> (</w:t>
      </w:r>
      <w:r w:rsidR="004A35B2" w:rsidRPr="004A35B2">
        <w:rPr>
          <w:rFonts w:ascii="Book Antiqua" w:eastAsia="Book Antiqua" w:hAnsi="Book Antiqua" w:cs="Book Antiqua"/>
          <w:color w:val="000000"/>
          <w:shd w:val="clear" w:color="auto" w:fill="FFFFFF"/>
        </w:rPr>
        <w:t>diffusing lung capacity for carbon monoxide</w:t>
      </w:r>
      <w:r w:rsidR="004A35B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 patient underwent staging </w:t>
      </w:r>
      <w:r w:rsidR="002B3C82">
        <w:rPr>
          <w:rFonts w:ascii="Book Antiqua" w:eastAsia="Book Antiqua" w:hAnsi="Book Antiqua" w:cs="Book Antiqua"/>
          <w:color w:val="000000"/>
        </w:rPr>
        <w:t>by</w:t>
      </w:r>
      <w:r>
        <w:rPr>
          <w:rFonts w:ascii="Book Antiqua" w:eastAsia="Book Antiqua" w:hAnsi="Book Antiqua" w:cs="Book Antiqua"/>
          <w:color w:val="000000"/>
        </w:rPr>
        <w:t xml:space="preserve"> total body contrast-enhanced </w:t>
      </w:r>
      <w:r w:rsidR="004A35B2" w:rsidRPr="000A5683">
        <w:rPr>
          <w:rFonts w:ascii="Book Antiqua" w:eastAsia="Book Antiqua" w:hAnsi="Book Antiqua" w:cs="Book Antiqua"/>
          <w:color w:val="000000"/>
        </w:rPr>
        <w:t>computed tomography</w:t>
      </w:r>
      <w:r w:rsidR="004A35B2">
        <w:rPr>
          <w:rFonts w:ascii="Book Antiqua" w:eastAsia="Book Antiqua" w:hAnsi="Book Antiqua" w:cs="Book Antiqua"/>
          <w:color w:val="000000"/>
        </w:rPr>
        <w:t xml:space="preserve"> (</w:t>
      </w:r>
      <w:r>
        <w:rPr>
          <w:rFonts w:ascii="Book Antiqua" w:eastAsia="Book Antiqua" w:hAnsi="Book Antiqua" w:cs="Book Antiqua"/>
          <w:color w:val="000000"/>
        </w:rPr>
        <w:t>CT</w:t>
      </w:r>
      <w:r w:rsidR="004A35B2">
        <w:rPr>
          <w:rFonts w:ascii="Book Antiqua" w:eastAsia="Book Antiqua" w:hAnsi="Book Antiqua" w:cs="Book Antiqua"/>
          <w:color w:val="000000"/>
        </w:rPr>
        <w:t>)</w:t>
      </w:r>
      <w:r>
        <w:rPr>
          <w:rFonts w:ascii="Book Antiqua" w:eastAsia="Book Antiqua" w:hAnsi="Book Antiqua" w:cs="Book Antiqua"/>
          <w:color w:val="000000"/>
        </w:rPr>
        <w:t xml:space="preserve"> scan</w:t>
      </w:r>
      <w:r w:rsidR="002B3C82">
        <w:rPr>
          <w:rFonts w:ascii="Book Antiqua" w:eastAsia="Book Antiqua" w:hAnsi="Book Antiqua" w:cs="Book Antiqua"/>
          <w:color w:val="000000"/>
        </w:rPr>
        <w:t>ning</w:t>
      </w:r>
      <w:r>
        <w:rPr>
          <w:rFonts w:ascii="Book Antiqua" w:eastAsia="Book Antiqua" w:hAnsi="Book Antiqua" w:cs="Book Antiqua"/>
          <w:color w:val="000000"/>
        </w:rPr>
        <w:t xml:space="preserve"> and</w:t>
      </w:r>
      <w:r>
        <w:rPr>
          <w:rFonts w:ascii="Book Antiqua" w:eastAsia="Book Antiqua" w:hAnsi="Book Antiqua" w:cs="Book Antiqua"/>
          <w:color w:val="000000"/>
          <w:szCs w:val="30"/>
          <w:vertAlign w:val="superscript"/>
        </w:rPr>
        <w:t xml:space="preserve"> 18</w:t>
      </w:r>
      <w:r>
        <w:rPr>
          <w:rFonts w:ascii="Book Antiqua" w:eastAsia="Book Antiqua" w:hAnsi="Book Antiqua" w:cs="Book Antiqua"/>
          <w:color w:val="000000"/>
        </w:rPr>
        <w:t>F-</w:t>
      </w:r>
      <w:r w:rsidR="000A5683" w:rsidRPr="000A5683">
        <w:rPr>
          <w:rFonts w:ascii="Book Antiqua" w:eastAsia="Book Antiqua" w:hAnsi="Book Antiqua" w:cs="Book Antiqua"/>
          <w:color w:val="000000"/>
        </w:rPr>
        <w:t>fluorodeoxyglucose</w:t>
      </w:r>
      <w:r>
        <w:rPr>
          <w:rFonts w:ascii="Book Antiqua" w:eastAsia="Book Antiqua" w:hAnsi="Book Antiqua" w:cs="Book Antiqua"/>
          <w:color w:val="000000"/>
        </w:rPr>
        <w:t xml:space="preserve"> </w:t>
      </w:r>
      <w:r w:rsidR="000A5683">
        <w:rPr>
          <w:rFonts w:ascii="Book Antiqua" w:eastAsia="Book Antiqua" w:hAnsi="Book Antiqua" w:cs="Book Antiqua"/>
          <w:color w:val="000000"/>
        </w:rPr>
        <w:t>p</w:t>
      </w:r>
      <w:r w:rsidR="000A5683" w:rsidRPr="000A5683">
        <w:rPr>
          <w:rFonts w:ascii="Book Antiqua" w:eastAsia="Book Antiqua" w:hAnsi="Book Antiqua" w:cs="Book Antiqua"/>
          <w:color w:val="000000"/>
        </w:rPr>
        <w:t>ositron emission tomography/</w:t>
      </w:r>
      <w:r w:rsidR="004A35B2">
        <w:rPr>
          <w:rFonts w:ascii="Book Antiqua" w:eastAsia="Book Antiqua" w:hAnsi="Book Antiqua" w:cs="Book Antiqua"/>
          <w:color w:val="000000"/>
        </w:rPr>
        <w:t>CT</w:t>
      </w:r>
      <w:r w:rsidR="000A5683" w:rsidRPr="000A5683">
        <w:rPr>
          <w:rFonts w:ascii="Book Antiqua" w:eastAsia="Book Antiqua" w:hAnsi="Book Antiqua" w:cs="Book Antiqua"/>
          <w:color w:val="000000"/>
        </w:rPr>
        <w:t xml:space="preserve"> </w:t>
      </w:r>
      <w:r w:rsidR="000A5683">
        <w:rPr>
          <w:rFonts w:ascii="Book Antiqua" w:eastAsia="Book Antiqua" w:hAnsi="Book Antiqua" w:cs="Book Antiqua"/>
          <w:color w:val="000000"/>
        </w:rPr>
        <w:t>(</w:t>
      </w:r>
      <w:r>
        <w:rPr>
          <w:rFonts w:ascii="Book Antiqua" w:eastAsia="Book Antiqua" w:hAnsi="Book Antiqua" w:cs="Book Antiqua"/>
          <w:color w:val="000000"/>
        </w:rPr>
        <w:t>PET-CT</w:t>
      </w:r>
      <w:r w:rsidR="000A5683">
        <w:rPr>
          <w:rFonts w:ascii="Book Antiqua" w:eastAsia="Book Antiqua" w:hAnsi="Book Antiqua" w:cs="Book Antiqua"/>
          <w:color w:val="000000"/>
        </w:rPr>
        <w:t>)</w:t>
      </w:r>
      <w:r>
        <w:rPr>
          <w:rFonts w:ascii="Book Antiqua" w:eastAsia="Book Antiqua" w:hAnsi="Book Antiqua" w:cs="Book Antiqua"/>
          <w:color w:val="000000"/>
        </w:rPr>
        <w:t xml:space="preserve"> scan</w:t>
      </w:r>
      <w:r w:rsidR="002B3C82">
        <w:rPr>
          <w:rFonts w:ascii="Book Antiqua" w:eastAsia="Book Antiqua" w:hAnsi="Book Antiqua" w:cs="Book Antiqua"/>
          <w:color w:val="000000"/>
        </w:rPr>
        <w:t>ning</w:t>
      </w:r>
      <w:r>
        <w:rPr>
          <w:rFonts w:ascii="Book Antiqua" w:eastAsia="Book Antiqua" w:hAnsi="Book Antiqua" w:cs="Book Antiqua"/>
          <w:color w:val="000000"/>
        </w:rPr>
        <w:t xml:space="preserve"> (Figure 1).</w:t>
      </w:r>
    </w:p>
    <w:p w14:paraId="52F8C21F" w14:textId="77777777" w:rsidR="00A77B3E" w:rsidRDefault="00A77B3E">
      <w:pPr>
        <w:spacing w:line="360" w:lineRule="auto"/>
        <w:jc w:val="both"/>
      </w:pPr>
    </w:p>
    <w:p w14:paraId="2C3C0491" w14:textId="77777777" w:rsidR="00A77B3E" w:rsidRDefault="005F6D8A">
      <w:pPr>
        <w:spacing w:line="360" w:lineRule="auto"/>
        <w:jc w:val="both"/>
      </w:pPr>
      <w:r>
        <w:rPr>
          <w:rFonts w:ascii="Book Antiqua" w:eastAsia="Book Antiqua" w:hAnsi="Book Antiqua" w:cs="Book Antiqua"/>
          <w:b/>
          <w:caps/>
          <w:color w:val="000000"/>
          <w:u w:val="single"/>
        </w:rPr>
        <w:t>FINAL DIAGNOSIS</w:t>
      </w:r>
    </w:p>
    <w:p w14:paraId="1587F855" w14:textId="654BAEA4" w:rsidR="00A77B3E" w:rsidRDefault="005F6D8A">
      <w:pPr>
        <w:spacing w:line="360" w:lineRule="auto"/>
        <w:jc w:val="both"/>
      </w:pPr>
      <w:r>
        <w:rPr>
          <w:rFonts w:ascii="Book Antiqua" w:eastAsia="Book Antiqua" w:hAnsi="Book Antiqua" w:cs="Book Antiqua"/>
          <w:color w:val="000000"/>
        </w:rPr>
        <w:t xml:space="preserve">The final diagnosis was squamous cell lung carcinoma, cT4 cN3 cM0, stage IIIC according to TNM </w:t>
      </w:r>
      <w:r w:rsidR="004A35B2">
        <w:rPr>
          <w:rFonts w:ascii="Book Antiqua" w:eastAsia="Book Antiqua" w:hAnsi="Book Antiqua" w:cs="Book Antiqua"/>
          <w:color w:val="000000"/>
        </w:rPr>
        <w:t>(</w:t>
      </w:r>
      <w:r w:rsidR="004A35B2" w:rsidRPr="00616F4C">
        <w:rPr>
          <w:rFonts w:ascii="Book Antiqua" w:eastAsia="Book Antiqua" w:hAnsi="Book Antiqua" w:cs="Book Antiqua"/>
          <w:color w:val="000000"/>
        </w:rPr>
        <w:t>tumor-node-metastasis</w:t>
      </w:r>
      <w:r w:rsidR="004A35B2">
        <w:rPr>
          <w:rFonts w:ascii="Book Antiqua" w:eastAsia="Book Antiqua" w:hAnsi="Book Antiqua" w:cs="Book Antiqua"/>
          <w:color w:val="000000"/>
        </w:rPr>
        <w:t xml:space="preserve">) </w:t>
      </w:r>
      <w:r>
        <w:rPr>
          <w:rFonts w:ascii="Book Antiqua" w:eastAsia="Book Antiqua" w:hAnsi="Book Antiqua" w:cs="Book Antiqua"/>
          <w:color w:val="000000"/>
        </w:rPr>
        <w:t>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w:t>
      </w:r>
    </w:p>
    <w:p w14:paraId="1C4E9D90" w14:textId="77777777" w:rsidR="00A77B3E" w:rsidRDefault="00A77B3E">
      <w:pPr>
        <w:spacing w:line="360" w:lineRule="auto"/>
        <w:jc w:val="both"/>
      </w:pPr>
    </w:p>
    <w:p w14:paraId="0EFF5822" w14:textId="77777777" w:rsidR="00A77B3E" w:rsidRDefault="005F6D8A">
      <w:pPr>
        <w:spacing w:line="360" w:lineRule="auto"/>
        <w:jc w:val="both"/>
      </w:pPr>
      <w:r>
        <w:rPr>
          <w:rFonts w:ascii="Book Antiqua" w:eastAsia="Book Antiqua" w:hAnsi="Book Antiqua" w:cs="Book Antiqua"/>
          <w:b/>
          <w:caps/>
          <w:color w:val="000000"/>
          <w:u w:val="single"/>
        </w:rPr>
        <w:t>TREATMENT</w:t>
      </w:r>
    </w:p>
    <w:p w14:paraId="74E4DA61" w14:textId="721DDC8D" w:rsidR="00A77B3E" w:rsidRDefault="005F6D8A">
      <w:pPr>
        <w:spacing w:line="360" w:lineRule="auto"/>
        <w:jc w:val="both"/>
      </w:pPr>
      <w:r>
        <w:rPr>
          <w:rFonts w:ascii="Book Antiqua" w:eastAsia="Book Antiqua" w:hAnsi="Book Antiqua" w:cs="Book Antiqua"/>
          <w:color w:val="000000"/>
        </w:rPr>
        <w:lastRenderedPageBreak/>
        <w:t xml:space="preserve">He was enrolled in a prospective phase II clinical trial of </w:t>
      </w:r>
      <w:r w:rsidR="00895EC4">
        <w:rPr>
          <w:rFonts w:ascii="Book Antiqua" w:eastAsia="Book Antiqua" w:hAnsi="Book Antiqua" w:cs="Book Antiqua"/>
          <w:color w:val="000000"/>
        </w:rPr>
        <w:t>CRT</w:t>
      </w:r>
      <w:r>
        <w:rPr>
          <w:rFonts w:ascii="Book Antiqua" w:eastAsia="Book Antiqua" w:hAnsi="Book Antiqua" w:cs="Book Antiqua"/>
          <w:color w:val="000000"/>
        </w:rPr>
        <w:t xml:space="preserve"> using AHRT in helical </w:t>
      </w:r>
      <w:proofErr w:type="spellStart"/>
      <w:r>
        <w:rPr>
          <w:rFonts w:ascii="Book Antiqua" w:eastAsia="Book Antiqua" w:hAnsi="Book Antiqua" w:cs="Book Antiqua"/>
          <w:color w:val="000000"/>
        </w:rPr>
        <w:t>TomoTherapy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TomoTherapy</w:t>
      </w:r>
      <w:proofErr w:type="spellEnd"/>
      <w:r>
        <w:rPr>
          <w:rFonts w:ascii="Book Antiqua" w:eastAsia="Book Antiqua" w:hAnsi="Book Antiqua" w:cs="Book Antiqua"/>
          <w:color w:val="000000"/>
        </w:rPr>
        <w:t xml:space="preserve"> Inc., Madison, WI, U</w:t>
      </w:r>
      <w:r w:rsidR="004A35B2">
        <w:rPr>
          <w:rFonts w:ascii="Book Antiqua" w:eastAsia="Book Antiqua" w:hAnsi="Book Antiqua" w:cs="Book Antiqua"/>
          <w:color w:val="000000"/>
        </w:rPr>
        <w:t>nited States</w:t>
      </w:r>
      <w:r>
        <w:rPr>
          <w:rFonts w:ascii="Book Antiqua" w:eastAsia="Book Antiqua" w:hAnsi="Book Antiqua" w:cs="Book Antiqua"/>
          <w:color w:val="000000"/>
        </w:rPr>
        <w:t>) for patients with LA-NSCLC (</w:t>
      </w:r>
      <w:proofErr w:type="spellStart"/>
      <w:r>
        <w:rPr>
          <w:rFonts w:ascii="Book Antiqua" w:eastAsia="Book Antiqua" w:hAnsi="Book Antiqua" w:cs="Book Antiqua"/>
          <w:color w:val="000000"/>
        </w:rPr>
        <w:t>EudractCT</w:t>
      </w:r>
      <w:proofErr w:type="spellEnd"/>
      <w:r>
        <w:rPr>
          <w:rFonts w:ascii="Book Antiqua" w:eastAsia="Book Antiqua" w:hAnsi="Book Antiqua" w:cs="Book Antiqua"/>
          <w:color w:val="000000"/>
        </w:rPr>
        <w:t xml:space="preserve"> registration 2008-006525-14)</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0A9AA6C4" w14:textId="3C23516F" w:rsidR="00A77B3E" w:rsidRDefault="005F6D8A" w:rsidP="004A35B2">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From April 30</w:t>
      </w:r>
      <w:r w:rsidR="004A35B2" w:rsidRPr="004A35B2">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to July 29, 2009, the patient underwent chemotherapy according to the following scheme: </w:t>
      </w:r>
      <w:r w:rsidR="004A35B2">
        <w:rPr>
          <w:rFonts w:ascii="Book Antiqua" w:eastAsia="Book Antiqua" w:hAnsi="Book Antiqua" w:cs="Book Antiqua"/>
          <w:color w:val="000000"/>
        </w:rPr>
        <w:t>c</w:t>
      </w:r>
      <w:r w:rsidR="004A35B2" w:rsidRPr="004A35B2">
        <w:rPr>
          <w:rFonts w:ascii="Book Antiqua" w:eastAsia="Book Antiqua" w:hAnsi="Book Antiqua" w:cs="Book Antiqua"/>
          <w:color w:val="000000"/>
        </w:rPr>
        <w:t xml:space="preserve">isplatin </w:t>
      </w:r>
      <w:r>
        <w:rPr>
          <w:rFonts w:ascii="Book Antiqua" w:eastAsia="Book Antiqua" w:hAnsi="Book Antiqua" w:cs="Book Antiqua"/>
          <w:color w:val="000000"/>
        </w:rPr>
        <w:t>75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docetaxel 75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on day 1 every 21 d</w:t>
      </w:r>
      <w:r w:rsidR="004A35B2">
        <w:rPr>
          <w:rFonts w:ascii="Book Antiqua" w:eastAsia="Book Antiqua" w:hAnsi="Book Antiqua" w:cs="Book Antiqua"/>
          <w:color w:val="000000"/>
        </w:rPr>
        <w:t xml:space="preserve"> </w:t>
      </w:r>
      <w:r>
        <w:rPr>
          <w:rFonts w:ascii="Book Antiqua" w:eastAsia="Book Antiqua" w:hAnsi="Book Antiqua" w:cs="Book Antiqua"/>
          <w:color w:val="000000"/>
        </w:rPr>
        <w:t>for two cycles. From the 15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to the 19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the second cycle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of chemotherapy, he also underwent </w:t>
      </w:r>
      <w:r w:rsidR="004A35B2">
        <w:rPr>
          <w:rFonts w:ascii="Book Antiqua" w:eastAsia="Book Antiqua" w:hAnsi="Book Antiqua" w:cs="Book Antiqua"/>
          <w:color w:val="000000"/>
          <w:shd w:val="clear" w:color="auto" w:fill="FFFFFF"/>
        </w:rPr>
        <w:t>AHRT</w:t>
      </w:r>
      <w:r>
        <w:rPr>
          <w:rFonts w:ascii="Book Antiqua" w:eastAsia="Book Antiqua" w:hAnsi="Book Antiqua" w:cs="Book Antiqua"/>
          <w:color w:val="000000"/>
        </w:rPr>
        <w:t xml:space="preserve">. The dose prescribed to the clinical target volume (CTV) was 30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/5 daily fractions with an internal dose of up to 40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in order to create a</w:t>
      </w:r>
      <w:r w:rsidR="004A35B2">
        <w:rPr>
          <w:rFonts w:ascii="Book Antiqua" w:eastAsia="Book Antiqua" w:hAnsi="Book Antiqua" w:cs="Book Antiqua"/>
          <w:color w:val="000000"/>
        </w:rPr>
        <w:t xml:space="preserve"> </w:t>
      </w:r>
      <w:r>
        <w:rPr>
          <w:rFonts w:ascii="Book Antiqua" w:eastAsia="Book Antiqua" w:hAnsi="Book Antiqua" w:cs="Book Antiqua"/>
          <w:color w:val="000000"/>
        </w:rPr>
        <w:t>dose distribution</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similar to brachytherapy; 25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/5 fractions were prescribed to the lymph node CTV, with an internal dose of up to 37.5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The aim of the </w:t>
      </w:r>
      <w:r w:rsidR="00A24363">
        <w:rPr>
          <w:rFonts w:ascii="Book Antiqua" w:eastAsia="Book Antiqua" w:hAnsi="Book Antiqua" w:cs="Book Antiqua"/>
          <w:color w:val="000000"/>
        </w:rPr>
        <w:t xml:space="preserve">internal </w:t>
      </w:r>
      <w:r>
        <w:rPr>
          <w:rFonts w:ascii="Book Antiqua" w:eastAsia="Book Antiqua" w:hAnsi="Book Antiqua" w:cs="Book Antiqua"/>
          <w:color w:val="000000"/>
        </w:rPr>
        <w:t xml:space="preserve">dose to the CTV was to increase the heterogeneity of dose distribution </w:t>
      </w:r>
      <w:r w:rsidR="002B3C82">
        <w:rPr>
          <w:rFonts w:ascii="Book Antiqua" w:eastAsia="Book Antiqua" w:hAnsi="Book Antiqua" w:cs="Book Antiqua"/>
          <w:color w:val="000000"/>
        </w:rPr>
        <w:t>as</w:t>
      </w:r>
      <w:r>
        <w:rPr>
          <w:rFonts w:ascii="Book Antiqua" w:eastAsia="Book Antiqua" w:hAnsi="Book Antiqua" w:cs="Book Antiqua"/>
          <w:color w:val="000000"/>
        </w:rPr>
        <w:t xml:space="preserve"> in </w:t>
      </w:r>
      <w:r w:rsidR="004C7AA1">
        <w:rPr>
          <w:rFonts w:ascii="Book Antiqua" w:eastAsia="Book Antiqua" w:hAnsi="Book Antiqua" w:cs="Book Antiqua"/>
          <w:color w:val="000000"/>
        </w:rPr>
        <w:t>stereotactic body radiotherapy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Fifteen days after RT, the patient underwent endoscopic ultrasonography, with no evidence of mediastinal nodes. He thus completed the protocol with the 2 remaining </w:t>
      </w:r>
      <w:r>
        <w:rPr>
          <w:rFonts w:ascii="Book Antiqua" w:eastAsia="Book Antiqua" w:hAnsi="Book Antiqua" w:cs="Book Antiqua"/>
          <w:color w:val="000000"/>
        </w:rPr>
        <w:t>courses of CT</w:t>
      </w:r>
      <w:r w:rsidR="000E6CA5">
        <w:rPr>
          <w:rFonts w:ascii="Book Antiqua" w:eastAsia="Book Antiqua" w:hAnsi="Book Antiqua" w:cs="Book Antiqua"/>
          <w:color w:val="000000"/>
        </w:rPr>
        <w:t xml:space="preserve"> </w:t>
      </w:r>
      <w:r>
        <w:rPr>
          <w:rFonts w:ascii="Book Antiqua" w:eastAsia="Book Antiqua" w:hAnsi="Book Antiqua" w:cs="Book Antiqua"/>
          <w:color w:val="000000"/>
        </w:rPr>
        <w:t>with the same cisplatin dosage and reduced dosage</w:t>
      </w:r>
      <w:r w:rsidR="002713C7" w:rsidRPr="002713C7">
        <w:rPr>
          <w:rFonts w:ascii="Book Antiqua" w:eastAsia="Book Antiqua" w:hAnsi="Book Antiqua" w:cs="Book Antiqua"/>
          <w:color w:val="000000"/>
        </w:rPr>
        <w:t xml:space="preserve"> </w:t>
      </w:r>
      <w:r w:rsidR="002713C7">
        <w:rPr>
          <w:rFonts w:ascii="Book Antiqua" w:eastAsia="Book Antiqua" w:hAnsi="Book Antiqua" w:cs="Book Antiqua"/>
          <w:color w:val="000000"/>
        </w:rPr>
        <w:t>of docetaxel</w:t>
      </w:r>
      <w:r>
        <w:rPr>
          <w:rFonts w:ascii="Book Antiqua" w:eastAsia="Book Antiqua" w:hAnsi="Book Antiqua" w:cs="Book Antiqua"/>
          <w:color w:val="000000"/>
        </w:rPr>
        <w:t>, as per the study protocol.</w:t>
      </w:r>
    </w:p>
    <w:p w14:paraId="52258ED7" w14:textId="77777777" w:rsidR="000E6CA5" w:rsidRDefault="000E6CA5" w:rsidP="000E6CA5">
      <w:pPr>
        <w:spacing w:line="360" w:lineRule="auto"/>
        <w:jc w:val="both"/>
      </w:pPr>
    </w:p>
    <w:p w14:paraId="69FC537D" w14:textId="77777777" w:rsidR="00A77B3E" w:rsidRPr="000E6CA5" w:rsidRDefault="005F6D8A">
      <w:pPr>
        <w:spacing w:line="360" w:lineRule="auto"/>
        <w:jc w:val="both"/>
        <w:rPr>
          <w:i/>
          <w:iCs/>
        </w:rPr>
      </w:pPr>
      <w:r w:rsidRPr="000E6CA5">
        <w:rPr>
          <w:rFonts w:ascii="Book Antiqua" w:eastAsia="Book Antiqua" w:hAnsi="Book Antiqua" w:cs="Book Antiqua"/>
          <w:b/>
          <w:bCs/>
          <w:i/>
          <w:iCs/>
          <w:color w:val="000000"/>
          <w:shd w:val="clear" w:color="auto" w:fill="FFFFFF"/>
        </w:rPr>
        <w:t>Toxicity</w:t>
      </w:r>
    </w:p>
    <w:p w14:paraId="101BDBA6" w14:textId="4CCDD312" w:rsidR="00A77B3E" w:rsidRDefault="005F6D8A">
      <w:pPr>
        <w:spacing w:line="360" w:lineRule="auto"/>
        <w:jc w:val="both"/>
      </w:pPr>
      <w:r>
        <w:rPr>
          <w:rFonts w:ascii="Book Antiqua" w:eastAsia="Book Antiqua" w:hAnsi="Book Antiqua" w:cs="Book Antiqua"/>
          <w:color w:val="000000"/>
        </w:rPr>
        <w:t xml:space="preserve">After the first chemotherapy cycle, the patient showed grade 4 </w:t>
      </w:r>
      <w:r w:rsidR="000E6CA5">
        <w:rPr>
          <w:rFonts w:ascii="Book Antiqua" w:eastAsia="Book Antiqua" w:hAnsi="Book Antiqua" w:cs="Book Antiqua"/>
          <w:color w:val="000000"/>
        </w:rPr>
        <w:t>l</w:t>
      </w:r>
      <w:r>
        <w:rPr>
          <w:rFonts w:ascii="Book Antiqua" w:eastAsia="Book Antiqua" w:hAnsi="Book Antiqua" w:cs="Book Antiqua"/>
          <w:color w:val="000000"/>
        </w:rPr>
        <w:t>eukopenia and neutropenia according to National Cancer Institute common terminology criteria for adverse events version 3.0</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He was hospitalized for treatment with antibiotics and </w:t>
      </w:r>
      <w:r>
        <w:rPr>
          <w:rFonts w:ascii="Book Antiqua" w:eastAsia="Book Antiqua" w:hAnsi="Book Antiqua" w:cs="Book Antiqua"/>
          <w:color w:val="000000"/>
          <w:shd w:val="clear" w:color="auto" w:fill="FFFFFF"/>
        </w:rPr>
        <w:t xml:space="preserve">granulocyte-colony stimulating factors. The 3 remaining chemotherapy cycles were administered with a dosage reduction. To plan RT, the patient underwent </w:t>
      </w:r>
      <w:r>
        <w:rPr>
          <w:rFonts w:ascii="Book Antiqua" w:eastAsia="Book Antiqua" w:hAnsi="Book Antiqua" w:cs="Book Antiqua"/>
          <w:color w:val="000000"/>
        </w:rPr>
        <w:t>a multiphasic chest contrast-enhanced free-breathing CT scan to obtain the best definition of tumor and infiltration of organs at risk (</w:t>
      </w:r>
      <w:proofErr w:type="spellStart"/>
      <w:r>
        <w:rPr>
          <w:rFonts w:ascii="Book Antiqua" w:eastAsia="Book Antiqua" w:hAnsi="Book Antiqua" w:cs="Book Antiqua"/>
          <w:color w:val="000000"/>
        </w:rPr>
        <w:t>OaR</w:t>
      </w:r>
      <w:proofErr w:type="spellEnd"/>
      <w:r>
        <w:rPr>
          <w:rFonts w:ascii="Book Antiqua" w:eastAsia="Book Antiqua" w:hAnsi="Book Antiqua" w:cs="Book Antiqua"/>
          <w:color w:val="000000"/>
        </w:rPr>
        <w:t xml:space="preserve">). Information on contouring and RT planning are reported in the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P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 </w:t>
      </w:r>
      <w:r>
        <w:rPr>
          <w:rFonts w:ascii="Book Antiqua" w:eastAsia="Book Antiqua" w:hAnsi="Book Antiqua" w:cs="Book Antiqua"/>
          <w:color w:val="000000"/>
          <w:shd w:val="clear" w:color="auto" w:fill="FFFFFF"/>
        </w:rPr>
        <w:t>Radiological evaluation, PET</w:t>
      </w:r>
      <w:r w:rsidR="00BB49B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CT and total body contrast-enhanced CT scan performed at the end of the protocol showed a reduction in the primary tumor mass, left </w:t>
      </w:r>
      <w:proofErr w:type="spellStart"/>
      <w:r>
        <w:rPr>
          <w:rFonts w:ascii="Book Antiqua" w:eastAsia="Book Antiqua" w:hAnsi="Book Antiqua" w:cs="Book Antiqua"/>
          <w:color w:val="000000"/>
          <w:shd w:val="clear" w:color="auto" w:fill="FFFFFF"/>
        </w:rPr>
        <w:t>parahilar</w:t>
      </w:r>
      <w:proofErr w:type="spellEnd"/>
      <w:r>
        <w:rPr>
          <w:rFonts w:ascii="Book Antiqua" w:eastAsia="Book Antiqua" w:hAnsi="Book Antiqua" w:cs="Book Antiqua"/>
          <w:color w:val="000000"/>
          <w:shd w:val="clear" w:color="auto" w:fill="FFFFFF"/>
        </w:rPr>
        <w:t xml:space="preserve"> mass (</w:t>
      </w:r>
      <w:r w:rsidR="007248E6">
        <w:rPr>
          <w:rFonts w:ascii="Book Antiqua" w:eastAsia="Book Antiqua" w:hAnsi="Book Antiqua" w:cs="Book Antiqua"/>
          <w:color w:val="000000"/>
          <w:shd w:val="clear" w:color="auto" w:fill="FFFFFF"/>
        </w:rPr>
        <w:t>standardized uptake value,</w:t>
      </w:r>
      <w:r w:rsidR="006254C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4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8.93 pre-RT), no evidence of radiological mediastinal nodes, and the appearance of pulmonary thickening in the lower left lobe. Bronchoscopy was repeated at the end of the treatment </w:t>
      </w:r>
      <w:r>
        <w:rPr>
          <w:rFonts w:ascii="Book Antiqua" w:eastAsia="Book Antiqua" w:hAnsi="Book Antiqua" w:cs="Book Antiqua"/>
          <w:color w:val="000000"/>
          <w:shd w:val="clear" w:color="auto" w:fill="FFFFFF"/>
        </w:rPr>
        <w:lastRenderedPageBreak/>
        <w:t xml:space="preserve">and a biopsy taken to check for left </w:t>
      </w:r>
      <w:proofErr w:type="spellStart"/>
      <w:r>
        <w:rPr>
          <w:rFonts w:ascii="Book Antiqua" w:eastAsia="Book Antiqua" w:hAnsi="Book Antiqua" w:cs="Book Antiqua"/>
          <w:color w:val="000000"/>
          <w:shd w:val="clear" w:color="auto" w:fill="FFFFFF"/>
        </w:rPr>
        <w:t>parahilar</w:t>
      </w:r>
      <w:proofErr w:type="spellEnd"/>
      <w:r>
        <w:rPr>
          <w:rFonts w:ascii="Book Antiqua" w:eastAsia="Book Antiqua" w:hAnsi="Book Antiqua" w:cs="Book Antiqua"/>
          <w:color w:val="000000"/>
          <w:shd w:val="clear" w:color="auto" w:fill="FFFFFF"/>
        </w:rPr>
        <w:t xml:space="preserve"> residual disease, the results </w:t>
      </w:r>
      <w:r w:rsidR="002713C7">
        <w:rPr>
          <w:rFonts w:ascii="Book Antiqua" w:eastAsia="Book Antiqua" w:hAnsi="Book Antiqua" w:cs="Book Antiqua"/>
          <w:color w:val="000000"/>
          <w:shd w:val="clear" w:color="auto" w:fill="FFFFFF"/>
        </w:rPr>
        <w:t xml:space="preserve">were </w:t>
      </w:r>
      <w:r>
        <w:rPr>
          <w:rFonts w:ascii="Book Antiqua" w:eastAsia="Book Antiqua" w:hAnsi="Book Antiqua" w:cs="Book Antiqua"/>
          <w:color w:val="000000"/>
          <w:shd w:val="clear" w:color="auto" w:fill="FFFFFF"/>
        </w:rPr>
        <w:t>histologically negative.</w:t>
      </w:r>
    </w:p>
    <w:p w14:paraId="17C61EBD" w14:textId="77777777" w:rsidR="00A77B3E" w:rsidRDefault="00A77B3E">
      <w:pPr>
        <w:spacing w:line="360" w:lineRule="auto"/>
        <w:jc w:val="both"/>
      </w:pPr>
    </w:p>
    <w:p w14:paraId="2695EB50" w14:textId="77777777" w:rsidR="00A77B3E" w:rsidRDefault="005F6D8A">
      <w:pPr>
        <w:spacing w:line="360" w:lineRule="auto"/>
        <w:jc w:val="both"/>
      </w:pPr>
      <w:r>
        <w:rPr>
          <w:rFonts w:ascii="Book Antiqua" w:eastAsia="Book Antiqua" w:hAnsi="Book Antiqua" w:cs="Book Antiqua"/>
          <w:b/>
          <w:caps/>
          <w:color w:val="000000"/>
          <w:u w:val="single"/>
        </w:rPr>
        <w:t>OUTCOME AND FOLLOW-UP</w:t>
      </w:r>
    </w:p>
    <w:p w14:paraId="70F73E8E" w14:textId="31F7D5AF" w:rsidR="00A77B3E" w:rsidRDefault="005F6D8A" w:rsidP="000E6CA5">
      <w:pPr>
        <w:spacing w:line="360" w:lineRule="auto"/>
        <w:jc w:val="both"/>
      </w:pPr>
      <w:r>
        <w:rPr>
          <w:rFonts w:ascii="Book Antiqua" w:eastAsia="Book Antiqua" w:hAnsi="Book Antiqua" w:cs="Book Antiqua"/>
          <w:color w:val="000000"/>
          <w:shd w:val="clear" w:color="auto" w:fill="FFFFFF"/>
        </w:rPr>
        <w:t>The patient then started the follow</w:t>
      </w:r>
      <w:r w:rsidR="002713C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up program according to </w:t>
      </w:r>
      <w:r w:rsidR="002713C7">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protocol schedule.</w:t>
      </w:r>
      <w:r w:rsidR="000E6CA5">
        <w:rPr>
          <w:rFonts w:hint="eastAsia"/>
          <w:lang w:eastAsia="zh-CN"/>
        </w:rPr>
        <w:t xml:space="preserve"> </w:t>
      </w:r>
      <w:r>
        <w:rPr>
          <w:rFonts w:ascii="Book Antiqua" w:eastAsia="Book Antiqua" w:hAnsi="Book Antiqua" w:cs="Book Antiqua"/>
          <w:color w:val="000000"/>
          <w:shd w:val="clear" w:color="auto" w:fill="FFFFFF"/>
        </w:rPr>
        <w:t xml:space="preserve">Three months after the end of treatment, approval was obtained for the patient to undergo surgery comprising left pneumonectomy and mediastinal lymphadenectomy. The histological referral was as follows: presence of numerous sections of </w:t>
      </w:r>
      <w:proofErr w:type="spellStart"/>
      <w:r>
        <w:rPr>
          <w:rFonts w:ascii="Book Antiqua" w:eastAsia="Book Antiqua" w:hAnsi="Book Antiqua" w:cs="Book Antiqua"/>
          <w:color w:val="000000"/>
          <w:shd w:val="clear" w:color="auto" w:fill="FFFFFF"/>
        </w:rPr>
        <w:t>peribronchial</w:t>
      </w:r>
      <w:proofErr w:type="spellEnd"/>
      <w:r>
        <w:rPr>
          <w:rFonts w:ascii="Book Antiqua" w:eastAsia="Book Antiqua" w:hAnsi="Book Antiqua" w:cs="Book Antiqua"/>
          <w:color w:val="000000"/>
          <w:shd w:val="clear" w:color="auto" w:fill="FFFFFF"/>
        </w:rPr>
        <w:t xml:space="preserve"> lung tissue with marked fibrosclerosis and chronic inflammation of giant cells compatible with iatrogenic origin, no neoplastic infiltrates. Twenty-four lymph nodes were disease-free. Bronchial slice tumor-free. The final histological evaluation was </w:t>
      </w:r>
      <w:r>
        <w:rPr>
          <w:rFonts w:ascii="Book Antiqua" w:eastAsia="Book Antiqua" w:hAnsi="Book Antiqua" w:cs="Book Antiqua"/>
          <w:color w:val="000000"/>
        </w:rPr>
        <w:t xml:space="preserve">ypT0 ypN0 </w:t>
      </w:r>
      <w:proofErr w:type="spellStart"/>
      <w:r>
        <w:rPr>
          <w:rFonts w:ascii="Book Antiqua" w:eastAsia="Book Antiqua" w:hAnsi="Book Antiqua" w:cs="Book Antiqua"/>
          <w:color w:val="000000"/>
        </w:rPr>
        <w:t>ypMx</w:t>
      </w:r>
      <w:proofErr w:type="spellEnd"/>
      <w:r>
        <w:rPr>
          <w:rFonts w:ascii="Book Antiqua" w:eastAsia="Book Antiqua" w:hAnsi="Book Antiqua" w:cs="Book Antiqua"/>
          <w:color w:val="000000"/>
        </w:rPr>
        <w:t xml:space="preserve"> with no residual tumor</w:t>
      </w:r>
      <w:r>
        <w:rPr>
          <w:rFonts w:ascii="Book Antiqua" w:eastAsia="Book Antiqua" w:hAnsi="Book Antiqua" w:cs="Book Antiqua"/>
          <w:color w:val="000000"/>
          <w:shd w:val="clear" w:color="auto" w:fill="FFFFFF"/>
        </w:rPr>
        <w:t>. Follow-up continued until the end of 2016 when the patient died from complications of a lung infection.</w:t>
      </w:r>
    </w:p>
    <w:p w14:paraId="5827BE0D" w14:textId="77777777" w:rsidR="00A77B3E" w:rsidRDefault="00A77B3E" w:rsidP="000E6CA5">
      <w:pPr>
        <w:spacing w:line="360" w:lineRule="auto"/>
        <w:jc w:val="both"/>
      </w:pPr>
    </w:p>
    <w:p w14:paraId="07B2EB4B" w14:textId="77777777" w:rsidR="00A77B3E" w:rsidRDefault="005F6D8A">
      <w:pPr>
        <w:spacing w:line="360" w:lineRule="auto"/>
        <w:jc w:val="both"/>
      </w:pPr>
      <w:r>
        <w:rPr>
          <w:rFonts w:ascii="Book Antiqua" w:eastAsia="Book Antiqua" w:hAnsi="Book Antiqua" w:cs="Book Antiqua"/>
          <w:b/>
          <w:caps/>
          <w:color w:val="000000"/>
          <w:u w:val="single"/>
        </w:rPr>
        <w:t>DISCUSSION</w:t>
      </w:r>
    </w:p>
    <w:p w14:paraId="75F9454E" w14:textId="578A3FD9" w:rsidR="00A77B3E" w:rsidRDefault="005F6D8A">
      <w:pPr>
        <w:spacing w:line="360" w:lineRule="auto"/>
        <w:jc w:val="both"/>
      </w:pPr>
      <w:r>
        <w:rPr>
          <w:rFonts w:ascii="Book Antiqua" w:eastAsia="Book Antiqua" w:hAnsi="Book Antiqua" w:cs="Book Antiqua"/>
          <w:color w:val="000000"/>
        </w:rPr>
        <w:t>In th</w:t>
      </w:r>
      <w:r w:rsidR="004C7AA1">
        <w:rPr>
          <w:rFonts w:ascii="Book Antiqua" w:eastAsia="Book Antiqua" w:hAnsi="Book Antiqua" w:cs="Book Antiqua"/>
          <w:color w:val="000000"/>
        </w:rPr>
        <w:t>is</w:t>
      </w:r>
      <w:r>
        <w:rPr>
          <w:rFonts w:ascii="Book Antiqua" w:eastAsia="Book Antiqua" w:hAnsi="Book Antiqua" w:cs="Book Antiqua"/>
          <w:color w:val="000000"/>
        </w:rPr>
        <w:t xml:space="preserve"> </w:t>
      </w:r>
      <w:r w:rsidR="002713C7">
        <w:rPr>
          <w:rFonts w:ascii="Book Antiqua" w:eastAsia="Book Antiqua" w:hAnsi="Book Antiqua" w:cs="Book Antiqua"/>
          <w:color w:val="000000"/>
        </w:rPr>
        <w:t>report</w:t>
      </w:r>
      <w:r>
        <w:rPr>
          <w:rFonts w:ascii="Book Antiqua" w:eastAsia="Book Antiqua" w:hAnsi="Book Antiqua" w:cs="Book Antiqua"/>
          <w:color w:val="000000"/>
        </w:rPr>
        <w:t xml:space="preserve"> we presented the case of a patient with NSCLC, stage IIIC according to TNM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The tumor was initially defined as inoperable and the patient was enrolled in a clinical study. The novelty in this case was the RT schedule, </w:t>
      </w:r>
      <w:r w:rsidRPr="000E6CA5">
        <w:rPr>
          <w:rFonts w:ascii="Book Antiqua" w:eastAsia="Book Antiqua" w:hAnsi="Book Antiqua" w:cs="Book Antiqua"/>
          <w:i/>
          <w:iCs/>
          <w:color w:val="000000"/>
        </w:rPr>
        <w:t>i.e.</w:t>
      </w:r>
      <w:r w:rsidR="000E6CA5">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AHRT to the tumor site (cT4 for mediastinal involvement) and bilateral mediastinal lymph nodes (cN3). To the best of our knowledge, this was the first protocol in the pre-IO era to use </w:t>
      </w:r>
      <w:r w:rsidR="000E6CA5">
        <w:rPr>
          <w:rFonts w:ascii="Book Antiqua" w:eastAsia="Book Antiqua" w:hAnsi="Book Antiqua" w:cs="Book Antiqua"/>
          <w:color w:val="000000"/>
        </w:rPr>
        <w:t>AHRT</w:t>
      </w:r>
      <w:r>
        <w:rPr>
          <w:rFonts w:ascii="Book Antiqua" w:eastAsia="Book Antiqua" w:hAnsi="Book Antiqua" w:cs="Book Antiqua"/>
          <w:color w:val="000000"/>
        </w:rPr>
        <w:t xml:space="preserve"> in only 5 fractions plus chemotherapy to treat locally advanced NSCLC in terms of both the primary tumor and involved mediastinal nodes. Our patient unexpectedly obtained a complete pathological response after treatment. Although surgery was not indicated because of the baseline stage of disease, radiological response before surgical intervention is nonetheless considered as a partial response according to RECIST criteria 1.1. This was the case </w:t>
      </w:r>
      <w:r w:rsidR="002713C7">
        <w:rPr>
          <w:rFonts w:ascii="Book Antiqua" w:eastAsia="Book Antiqua" w:hAnsi="Book Antiqua" w:cs="Book Antiqua"/>
          <w:color w:val="000000"/>
        </w:rPr>
        <w:t>in</w:t>
      </w:r>
      <w:r>
        <w:rPr>
          <w:rFonts w:ascii="Book Antiqua" w:eastAsia="Book Antiqua" w:hAnsi="Book Antiqua" w:cs="Book Antiqua"/>
          <w:color w:val="000000"/>
        </w:rPr>
        <w:t xml:space="preserve"> our patient. </w:t>
      </w:r>
      <w:r w:rsidR="002713C7">
        <w:rPr>
          <w:rFonts w:ascii="Book Antiqua" w:eastAsia="Book Antiqua" w:hAnsi="Book Antiqua" w:cs="Book Antiqua"/>
          <w:color w:val="000000"/>
        </w:rPr>
        <w:t>However,</w:t>
      </w:r>
      <w:r>
        <w:rPr>
          <w:rFonts w:ascii="Book Antiqua" w:eastAsia="Book Antiqua" w:hAnsi="Book Antiqua" w:cs="Book Antiqua"/>
          <w:color w:val="000000"/>
        </w:rPr>
        <w:t xml:space="preserve"> a stereotactic study on lung cancer by Bradley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E6CA5">
        <w:rPr>
          <w:rFonts w:ascii="Book Antiqua" w:eastAsia="Book Antiqua" w:hAnsi="Book Antiqua" w:cs="Book Antiqua"/>
          <w:color w:val="000000"/>
          <w:szCs w:val="30"/>
          <w:vertAlign w:val="superscript"/>
        </w:rPr>
        <w:t>[</w:t>
      </w:r>
      <w:proofErr w:type="gramEnd"/>
      <w:r w:rsidR="000E6CA5">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the practi</w:t>
      </w:r>
      <w:r w:rsidR="002713C7">
        <w:rPr>
          <w:rFonts w:ascii="Book Antiqua" w:eastAsia="Book Antiqua" w:hAnsi="Book Antiqua" w:cs="Book Antiqua"/>
          <w:color w:val="000000"/>
        </w:rPr>
        <w:t>c</w:t>
      </w:r>
      <w:r>
        <w:rPr>
          <w:rFonts w:ascii="Book Antiqua" w:eastAsia="Book Antiqua" w:hAnsi="Book Antiqua" w:cs="Book Antiqua"/>
          <w:color w:val="000000"/>
        </w:rPr>
        <w:t xml:space="preserve">ability of AHRT but potential late toxicity as the most important limit of </w:t>
      </w:r>
      <w:r w:rsidR="002713C7">
        <w:rPr>
          <w:rFonts w:ascii="Book Antiqua" w:eastAsia="Book Antiqua" w:hAnsi="Book Antiqua" w:cs="Book Antiqua"/>
          <w:color w:val="000000"/>
        </w:rPr>
        <w:t>its</w:t>
      </w:r>
      <w:r>
        <w:rPr>
          <w:rFonts w:ascii="Book Antiqua" w:eastAsia="Book Antiqua" w:hAnsi="Book Antiqua" w:cs="Book Antiqua"/>
          <w:color w:val="000000"/>
        </w:rPr>
        <w:t xml:space="preserve"> general clinical use. In their systematic review, </w:t>
      </w:r>
      <w:proofErr w:type="spellStart"/>
      <w:r>
        <w:rPr>
          <w:rFonts w:ascii="Book Antiqua" w:eastAsia="Book Antiqua" w:hAnsi="Book Antiqua" w:cs="Book Antiqua"/>
          <w:color w:val="000000"/>
        </w:rPr>
        <w:t>Kaster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E6CA5">
        <w:rPr>
          <w:rFonts w:ascii="Book Antiqua" w:eastAsia="Book Antiqua" w:hAnsi="Book Antiqua" w:cs="Book Antiqua"/>
          <w:color w:val="000000"/>
          <w:szCs w:val="30"/>
          <w:vertAlign w:val="superscript"/>
        </w:rPr>
        <w:t>[</w:t>
      </w:r>
      <w:proofErr w:type="gramEnd"/>
      <w:r w:rsidR="000E6CA5">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underlined better outcomes in stage III </w:t>
      </w:r>
      <w:r w:rsidR="00895EC4">
        <w:rPr>
          <w:rFonts w:ascii="Book Antiqua" w:eastAsia="Book Antiqua" w:hAnsi="Book Antiqua" w:cs="Book Antiqua"/>
          <w:color w:val="000000"/>
        </w:rPr>
        <w:t>NSCLC</w:t>
      </w:r>
      <w:r>
        <w:rPr>
          <w:rFonts w:ascii="Book Antiqua" w:eastAsia="Book Antiqua" w:hAnsi="Book Antiqua" w:cs="Book Antiqua"/>
          <w:color w:val="000000"/>
        </w:rPr>
        <w:t xml:space="preserve"> us</w:t>
      </w:r>
      <w:r w:rsidR="002713C7">
        <w:rPr>
          <w:rFonts w:ascii="Book Antiqua" w:eastAsia="Book Antiqua" w:hAnsi="Book Antiqua" w:cs="Book Antiqua"/>
          <w:color w:val="000000"/>
        </w:rPr>
        <w:t>ed</w:t>
      </w:r>
      <w:r>
        <w:rPr>
          <w:rFonts w:ascii="Book Antiqua" w:eastAsia="Book Antiqua" w:hAnsi="Book Antiqua" w:cs="Book Antiqua"/>
          <w:color w:val="000000"/>
        </w:rPr>
        <w:t xml:space="preserve"> concurrently with </w:t>
      </w:r>
      <w:r>
        <w:rPr>
          <w:rFonts w:ascii="Book Antiqua" w:eastAsia="Book Antiqua" w:hAnsi="Book Antiqua" w:cs="Book Antiqua"/>
          <w:color w:val="000000"/>
        </w:rPr>
        <w:lastRenderedPageBreak/>
        <w:t>systematic chemotherapy. The authors analyzed</w:t>
      </w:r>
      <w:r w:rsidR="000E6CA5">
        <w:rPr>
          <w:rFonts w:ascii="Book Antiqua" w:eastAsia="Book Antiqua" w:hAnsi="Book Antiqua" w:cs="Book Antiqua"/>
          <w:color w:val="000000"/>
        </w:rPr>
        <w:t xml:space="preserve"> </w:t>
      </w:r>
      <w:r>
        <w:rPr>
          <w:rFonts w:ascii="Book Antiqua" w:eastAsia="Book Antiqua" w:hAnsi="Book Antiqua" w:cs="Book Antiqua"/>
          <w:color w:val="000000"/>
        </w:rPr>
        <w:t>R</w:t>
      </w:r>
      <w:r w:rsidR="000E6CA5">
        <w:rPr>
          <w:rFonts w:ascii="Book Antiqua" w:eastAsia="Book Antiqua" w:hAnsi="Book Antiqua" w:cs="Book Antiqua"/>
          <w:color w:val="000000"/>
        </w:rPr>
        <w:t>T</w:t>
      </w:r>
      <w:r>
        <w:rPr>
          <w:rFonts w:ascii="Book Antiqua" w:eastAsia="Book Antiqua" w:hAnsi="Book Antiqua" w:cs="Book Antiqua"/>
          <w:color w:val="000000"/>
        </w:rPr>
        <w:t xml:space="preserve"> dose</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schedules with a maximum dose per fraction of 3.5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and a fraction range of 15-35, concluding that </w:t>
      </w:r>
      <w:r w:rsidR="004A35B2">
        <w:rPr>
          <w:rFonts w:ascii="Book Antiqua" w:eastAsia="Book Antiqua" w:hAnsi="Book Antiqua" w:cs="Book Antiqua"/>
          <w:color w:val="000000"/>
          <w:shd w:val="clear" w:color="auto" w:fill="FFFFFF"/>
        </w:rPr>
        <w:t>AHRT</w:t>
      </w:r>
      <w:r>
        <w:rPr>
          <w:rFonts w:ascii="Book Antiqua" w:eastAsia="Book Antiqua" w:hAnsi="Book Antiqua" w:cs="Book Antiqua"/>
          <w:color w:val="000000"/>
        </w:rPr>
        <w:t xml:space="preserve"> increases regional control by the use of </w:t>
      </w:r>
      <w:r w:rsidR="002713C7">
        <w:rPr>
          <w:rFonts w:ascii="Book Antiqua" w:eastAsia="Book Antiqua" w:hAnsi="Book Antiqua" w:cs="Book Antiqua"/>
          <w:color w:val="000000"/>
        </w:rPr>
        <w:t xml:space="preserve">a </w:t>
      </w:r>
      <w:r>
        <w:rPr>
          <w:rFonts w:ascii="Book Antiqua" w:eastAsia="Book Antiqua" w:hAnsi="Book Antiqua" w:cs="Book Antiqua"/>
          <w:color w:val="000000"/>
        </w:rPr>
        <w:t xml:space="preserve">high </w:t>
      </w:r>
      <w:r w:rsidR="000E6CA5" w:rsidRPr="000E6CA5">
        <w:rPr>
          <w:rFonts w:ascii="Book Antiqua" w:eastAsia="Book Antiqua" w:hAnsi="Book Antiqua" w:cs="Book Antiqua"/>
          <w:color w:val="000000"/>
        </w:rPr>
        <w:t xml:space="preserve">biologically effective dose </w:t>
      </w:r>
      <w:r w:rsidR="000E6CA5">
        <w:rPr>
          <w:rFonts w:ascii="Book Antiqua" w:eastAsia="Book Antiqua" w:hAnsi="Book Antiqua" w:cs="Book Antiqua"/>
          <w:color w:val="000000"/>
        </w:rPr>
        <w:t>(</w:t>
      </w:r>
      <w:r>
        <w:rPr>
          <w:rFonts w:ascii="Book Antiqua" w:eastAsia="Book Antiqua" w:hAnsi="Book Antiqua" w:cs="Book Antiqua"/>
          <w:color w:val="000000"/>
        </w:rPr>
        <w:t>BED</w:t>
      </w:r>
      <w:r w:rsidR="000E6CA5">
        <w:rPr>
          <w:rFonts w:ascii="Book Antiqua" w:eastAsia="Book Antiqua" w:hAnsi="Book Antiqua" w:cs="Book Antiqua"/>
          <w:color w:val="000000"/>
        </w:rPr>
        <w:t>)</w:t>
      </w:r>
      <w:r>
        <w:rPr>
          <w:rFonts w:ascii="Book Antiqua" w:eastAsia="Book Antiqua" w:hAnsi="Book Antiqua" w:cs="Book Antiqua"/>
          <w:color w:val="000000"/>
        </w:rPr>
        <w:t xml:space="preserve"> value. In this case report, the dose prescribed to the prim</w:t>
      </w:r>
      <w:r w:rsidR="00CD4622">
        <w:rPr>
          <w:rFonts w:ascii="Book Antiqua" w:eastAsia="Book Antiqua" w:hAnsi="Book Antiqua" w:cs="Book Antiqua"/>
          <w:color w:val="000000"/>
        </w:rPr>
        <w:t>ary</w:t>
      </w:r>
      <w:r>
        <w:rPr>
          <w:rFonts w:ascii="Book Antiqua" w:eastAsia="Book Antiqua" w:hAnsi="Book Antiqua" w:cs="Book Antiqua"/>
          <w:color w:val="000000"/>
        </w:rPr>
        <w:t xml:space="preserve"> tumor ranged from 6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to 8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per fraction </w:t>
      </w:r>
      <w:r w:rsidR="002713C7">
        <w:rPr>
          <w:rFonts w:ascii="Book Antiqua" w:eastAsia="Book Antiqua" w:hAnsi="Book Antiqua" w:cs="Book Antiqua"/>
          <w:color w:val="000000"/>
        </w:rPr>
        <w:t>and</w:t>
      </w:r>
      <w:r>
        <w:rPr>
          <w:rFonts w:ascii="Book Antiqua" w:eastAsia="Book Antiqua" w:hAnsi="Book Antiqua" w:cs="Book Antiqua"/>
          <w:color w:val="000000"/>
        </w:rPr>
        <w:t xml:space="preserve"> the dose prescribed to the involved mediastinal nodes ranged from 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to 7.5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per fraction. Despite a high dose per fraction to the mediastinum, our patient did not report any RT-related toxicity during the later years of follow</w:t>
      </w:r>
      <w:r w:rsidR="002713C7">
        <w:rPr>
          <w:rFonts w:ascii="Book Antiqua" w:eastAsia="Book Antiqua" w:hAnsi="Book Antiqua" w:cs="Book Antiqua"/>
          <w:color w:val="000000"/>
        </w:rPr>
        <w:t>-</w:t>
      </w:r>
      <w:r>
        <w:rPr>
          <w:rFonts w:ascii="Book Antiqua" w:eastAsia="Book Antiqua" w:hAnsi="Book Antiqua" w:cs="Book Antiqua"/>
          <w:color w:val="000000"/>
        </w:rPr>
        <w:t>up. Some studies have reported</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that toxicity, in the majority of cases, is correlated with the dose to the </w:t>
      </w:r>
      <w:proofErr w:type="spellStart"/>
      <w:proofErr w:type="gramStart"/>
      <w:r>
        <w:rPr>
          <w:rFonts w:ascii="Book Antiqua" w:eastAsia="Book Antiqua" w:hAnsi="Book Antiqua" w:cs="Book Antiqua"/>
          <w:color w:val="000000"/>
        </w:rPr>
        <w:t>OaR</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Bradley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E6CA5">
        <w:rPr>
          <w:rFonts w:ascii="Book Antiqua" w:eastAsia="Book Antiqua" w:hAnsi="Book Antiqua" w:cs="Book Antiqua"/>
          <w:color w:val="000000"/>
          <w:szCs w:val="30"/>
          <w:vertAlign w:val="superscript"/>
        </w:rPr>
        <w:t>[</w:t>
      </w:r>
      <w:proofErr w:type="gramEnd"/>
      <w:r w:rsidR="000E6CA5">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in their protocol, the same grade toxicity for patients </w:t>
      </w:r>
      <w:r w:rsidR="002713C7">
        <w:rPr>
          <w:rFonts w:ascii="Book Antiqua" w:eastAsia="Book Antiqua" w:hAnsi="Book Antiqua" w:cs="Book Antiqua"/>
          <w:color w:val="000000"/>
        </w:rPr>
        <w:t xml:space="preserve">who </w:t>
      </w:r>
      <w:r>
        <w:rPr>
          <w:rFonts w:ascii="Book Antiqua" w:eastAsia="Book Antiqua" w:hAnsi="Book Antiqua" w:cs="Book Antiqua"/>
          <w:color w:val="000000"/>
        </w:rPr>
        <w:t xml:space="preserve">underwent 60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or 74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of radiotherapy treatment but the death</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rate was different, </w:t>
      </w:r>
      <w:r w:rsidR="002713C7">
        <w:rPr>
          <w:rFonts w:ascii="Book Antiqua" w:eastAsia="Book Antiqua" w:hAnsi="Book Antiqua" w:cs="Book Antiqua"/>
          <w:color w:val="000000"/>
        </w:rPr>
        <w:t xml:space="preserve">and was </w:t>
      </w:r>
      <w:r>
        <w:rPr>
          <w:rFonts w:ascii="Book Antiqua" w:eastAsia="Book Antiqua" w:hAnsi="Book Antiqua" w:cs="Book Antiqua"/>
          <w:color w:val="000000"/>
        </w:rPr>
        <w:t>higher</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74 </w:t>
      </w:r>
      <w:proofErr w:type="spellStart"/>
      <w:r>
        <w:rPr>
          <w:rFonts w:ascii="Book Antiqua" w:eastAsia="Book Antiqua" w:hAnsi="Book Antiqua" w:cs="Book Antiqua"/>
          <w:color w:val="000000"/>
        </w:rPr>
        <w:t>Gy</w:t>
      </w:r>
      <w:proofErr w:type="spellEnd"/>
      <w:r w:rsidR="002713C7" w:rsidRPr="002713C7">
        <w:rPr>
          <w:rFonts w:ascii="Book Antiqua" w:eastAsia="Book Antiqua" w:hAnsi="Book Antiqua" w:cs="Book Antiqua"/>
          <w:color w:val="000000"/>
        </w:rPr>
        <w:t xml:space="preserve"> </w:t>
      </w:r>
      <w:r w:rsidR="002713C7">
        <w:rPr>
          <w:rFonts w:ascii="Book Antiqua" w:eastAsia="Book Antiqua" w:hAnsi="Book Antiqua" w:cs="Book Antiqua"/>
          <w:color w:val="000000"/>
        </w:rPr>
        <w:t>arm.</w:t>
      </w:r>
      <w:r>
        <w:rPr>
          <w:rFonts w:ascii="Book Antiqua" w:eastAsia="Book Antiqua" w:hAnsi="Book Antiqua" w:cs="Book Antiqua"/>
          <w:color w:val="000000"/>
        </w:rPr>
        <w:t xml:space="preserve"> In a phase I study </w:t>
      </w:r>
      <w:r w:rsidR="002713C7">
        <w:rPr>
          <w:rFonts w:ascii="Book Antiqua" w:eastAsia="Book Antiqua" w:hAnsi="Book Antiqua" w:cs="Book Antiqua"/>
          <w:color w:val="000000"/>
        </w:rPr>
        <w:t>of</w:t>
      </w:r>
      <w:r>
        <w:rPr>
          <w:rFonts w:ascii="Book Antiqua" w:eastAsia="Book Antiqua" w:hAnsi="Book Antiqua" w:cs="Book Antiqua"/>
          <w:color w:val="000000"/>
        </w:rPr>
        <w:t xml:space="preserve"> AHRT, Cannon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E6CA5">
        <w:rPr>
          <w:rFonts w:ascii="Book Antiqua" w:eastAsia="Book Antiqua" w:hAnsi="Book Antiqua" w:cs="Book Antiqua"/>
          <w:color w:val="000000"/>
          <w:szCs w:val="30"/>
          <w:vertAlign w:val="superscript"/>
        </w:rPr>
        <w:t>[</w:t>
      </w:r>
      <w:proofErr w:type="gramEnd"/>
      <w:r w:rsidR="000E6CA5">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underlined that the fractionation used was well tolerated when strict normal tissue constraints were maintained. </w:t>
      </w:r>
      <w:r w:rsidR="002713C7">
        <w:rPr>
          <w:rFonts w:ascii="Book Antiqua" w:eastAsia="Book Antiqua" w:hAnsi="Book Antiqua" w:cs="Book Antiqua"/>
          <w:color w:val="000000"/>
        </w:rPr>
        <w:t>In</w:t>
      </w:r>
      <w:r>
        <w:rPr>
          <w:rFonts w:ascii="Book Antiqua" w:eastAsia="Book Antiqua" w:hAnsi="Book Antiqua" w:cs="Book Antiqua"/>
          <w:color w:val="000000"/>
        </w:rPr>
        <w:t xml:space="preserve"> our patient, we obtained two different </w:t>
      </w:r>
      <w:proofErr w:type="spellStart"/>
      <w:r w:rsidR="000E6CA5">
        <w:rPr>
          <w:rFonts w:ascii="Book Antiqua" w:eastAsia="Book Antiqua" w:hAnsi="Book Antiqua" w:cs="Book Antiqua"/>
          <w:color w:val="000000"/>
        </w:rPr>
        <w:t>OaR</w:t>
      </w:r>
      <w:proofErr w:type="spellEnd"/>
      <w:r>
        <w:rPr>
          <w:rFonts w:ascii="Book Antiqua" w:eastAsia="Book Antiqua" w:hAnsi="Book Antiqua" w:cs="Book Antiqua"/>
          <w:color w:val="000000"/>
        </w:rPr>
        <w:t xml:space="preserve"> </w:t>
      </w:r>
      <w:r w:rsidR="000E6CA5">
        <w:rPr>
          <w:rFonts w:ascii="Book Antiqua" w:eastAsia="Book Antiqua" w:hAnsi="Book Antiqua" w:cs="Book Antiqua"/>
          <w:color w:val="000000"/>
        </w:rPr>
        <w:t>DVHs (d</w:t>
      </w:r>
      <w:r w:rsidR="000E6CA5" w:rsidRPr="000E6CA5">
        <w:rPr>
          <w:rFonts w:ascii="Book Antiqua" w:eastAsia="Book Antiqua" w:hAnsi="Book Antiqua" w:cs="Book Antiqua"/>
          <w:color w:val="000000"/>
        </w:rPr>
        <w:t>ose-volume histogram</w:t>
      </w:r>
      <w:r w:rsidR="000E6CA5">
        <w:rPr>
          <w:rFonts w:ascii="Book Antiqua" w:eastAsia="Book Antiqua" w:hAnsi="Book Antiqua" w:cs="Book Antiqua"/>
          <w:color w:val="000000"/>
        </w:rPr>
        <w:t>s)</w:t>
      </w:r>
      <w:r>
        <w:rPr>
          <w:rFonts w:ascii="Book Antiqua" w:eastAsia="Book Antiqua" w:hAnsi="Book Antiqua" w:cs="Book Antiqua"/>
          <w:color w:val="000000"/>
        </w:rPr>
        <w:t xml:space="preserve">, one in hypofractionation and the other with the conversion into 2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equivalent </w:t>
      </w:r>
      <w:proofErr w:type="gramStart"/>
      <w:r>
        <w:rPr>
          <w:rFonts w:ascii="Book Antiqua" w:eastAsia="Book Antiqua" w:hAnsi="Book Antiqua" w:cs="Book Antiqua"/>
          <w:color w:val="000000"/>
        </w:rPr>
        <w:t>dose</w:t>
      </w:r>
      <w:proofErr w:type="gramEnd"/>
      <w:r>
        <w:rPr>
          <w:rFonts w:ascii="Book Antiqua" w:eastAsia="Book Antiqua" w:hAnsi="Book Antiqua" w:cs="Book Antiqua"/>
          <w:color w:val="000000"/>
        </w:rPr>
        <w:t xml:space="preserve">. All dose constraints recommended were </w:t>
      </w:r>
      <w:proofErr w:type="gramStart"/>
      <w:r>
        <w:rPr>
          <w:rFonts w:ascii="Book Antiqua" w:eastAsia="Book Antiqua" w:hAnsi="Book Antiqua" w:cs="Book Antiqua"/>
          <w:color w:val="000000"/>
        </w:rPr>
        <w:t>met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use of intensity modulated arch therapy in </w:t>
      </w:r>
      <w:proofErr w:type="spellStart"/>
      <w:r>
        <w:rPr>
          <w:rFonts w:ascii="Book Antiqua" w:eastAsia="Book Antiqua" w:hAnsi="Book Antiqua" w:cs="Book Antiqua"/>
          <w:color w:val="000000"/>
        </w:rPr>
        <w:t>TomoTherapy</w:t>
      </w:r>
      <w:proofErr w:type="spellEnd"/>
      <w:r>
        <w:rPr>
          <w:rFonts w:ascii="Book Antiqua" w:eastAsia="Book Antiqua" w:hAnsi="Book Antiqua" w:cs="Book Antiqua"/>
          <w:color w:val="000000"/>
        </w:rPr>
        <w:t xml:space="preserve">, of contrast-enhanced CT simulation, and of a daily megavoltage setup helped us to save the </w:t>
      </w:r>
      <w:proofErr w:type="spellStart"/>
      <w:r>
        <w:rPr>
          <w:rFonts w:ascii="Book Antiqua" w:eastAsia="Book Antiqua" w:hAnsi="Book Antiqua" w:cs="Book Antiqua"/>
          <w:color w:val="000000"/>
        </w:rPr>
        <w:t>OaR</w:t>
      </w:r>
      <w:proofErr w:type="spellEnd"/>
      <w:r>
        <w:rPr>
          <w:rFonts w:ascii="Book Antiqua" w:eastAsia="Book Antiqua" w:hAnsi="Book Antiqua" w:cs="Book Antiqua"/>
          <w:color w:val="000000"/>
        </w:rPr>
        <w:t>. Furthermore,</w:t>
      </w:r>
      <w:r w:rsidR="000E6CA5">
        <w:rPr>
          <w:rFonts w:ascii="Book Antiqua" w:eastAsia="Book Antiqua" w:hAnsi="Book Antiqua" w:cs="Book Antiqua"/>
          <w:color w:val="000000"/>
        </w:rPr>
        <w:t xml:space="preserve"> </w:t>
      </w:r>
      <w:r>
        <w:rPr>
          <w:rFonts w:ascii="Book Antiqua" w:eastAsia="Book Antiqua" w:hAnsi="Book Antiqua" w:cs="Book Antiqua"/>
          <w:color w:val="000000"/>
        </w:rPr>
        <w:t>we applied non</w:t>
      </w:r>
      <w:r w:rsidR="00CD4622">
        <w:rPr>
          <w:rFonts w:ascii="Book Antiqua" w:eastAsia="Book Antiqua" w:hAnsi="Book Antiqua" w:cs="Book Antiqua"/>
          <w:color w:val="000000"/>
        </w:rPr>
        <w:t>-</w:t>
      </w:r>
      <w:r>
        <w:rPr>
          <w:rFonts w:ascii="Book Antiqua" w:eastAsia="Book Antiqua" w:hAnsi="Book Antiqua" w:cs="Book Antiqua"/>
          <w:color w:val="000000"/>
        </w:rPr>
        <w:t>isotropic</w:t>
      </w:r>
      <w:r w:rsidR="007248E6">
        <w:rPr>
          <w:rFonts w:ascii="Book Antiqua" w:eastAsia="Book Antiqua" w:hAnsi="Book Antiqua" w:cs="Book Antiqua"/>
          <w:color w:val="000000"/>
        </w:rPr>
        <w:t xml:space="preserve"> </w:t>
      </w:r>
      <w:r>
        <w:rPr>
          <w:rFonts w:ascii="Book Antiqua" w:eastAsia="Book Antiqua" w:hAnsi="Book Antiqua" w:cs="Book Antiqua"/>
          <w:color w:val="000000"/>
        </w:rPr>
        <w:t xml:space="preserve">expansion to the </w:t>
      </w:r>
      <w:r w:rsidR="000E6CA5">
        <w:rPr>
          <w:rFonts w:ascii="Book Antiqua" w:eastAsia="Book Antiqua" w:hAnsi="Book Antiqua" w:cs="Book Antiqua"/>
          <w:color w:val="000000"/>
        </w:rPr>
        <w:t>g</w:t>
      </w:r>
      <w:r w:rsidR="000E6CA5" w:rsidRPr="000E6CA5">
        <w:rPr>
          <w:rFonts w:ascii="Book Antiqua" w:eastAsia="Book Antiqua" w:hAnsi="Book Antiqua" w:cs="Book Antiqua"/>
          <w:color w:val="000000"/>
        </w:rPr>
        <w:t>ross tumor volume</w:t>
      </w:r>
      <w:r>
        <w:rPr>
          <w:rFonts w:ascii="Book Antiqua" w:eastAsia="Book Antiqua" w:hAnsi="Book Antiqua" w:cs="Book Antiqua"/>
          <w:color w:val="000000"/>
        </w:rPr>
        <w:t>. Thi</w:t>
      </w:r>
      <w:r w:rsidR="000E6CA5">
        <w:rPr>
          <w:rFonts w:ascii="Book Antiqua" w:eastAsia="Book Antiqua" w:hAnsi="Book Antiqua" w:cs="Book Antiqua"/>
          <w:color w:val="000000"/>
        </w:rPr>
        <w:t>s</w:t>
      </w:r>
      <w:r>
        <w:rPr>
          <w:rFonts w:ascii="Book Antiqua" w:eastAsia="Book Antiqua" w:hAnsi="Book Antiqua" w:cs="Book Antiqua"/>
          <w:color w:val="000000"/>
        </w:rPr>
        <w:t xml:space="preserve"> aspect led t</w:t>
      </w:r>
      <w:r w:rsidR="000E6CA5">
        <w:rPr>
          <w:rFonts w:ascii="Book Antiqua" w:eastAsia="Book Antiqua" w:hAnsi="Book Antiqua" w:cs="Book Antiqua"/>
          <w:color w:val="000000"/>
        </w:rPr>
        <w:t>o</w:t>
      </w:r>
      <w:r>
        <w:rPr>
          <w:rFonts w:ascii="Book Antiqua" w:eastAsia="Book Antiqua" w:hAnsi="Book Antiqua" w:cs="Book Antiqua"/>
          <w:color w:val="000000"/>
        </w:rPr>
        <w:t xml:space="preserve"> </w:t>
      </w:r>
      <w:r w:rsidR="00CD4622">
        <w:rPr>
          <w:rFonts w:ascii="Book Antiqua" w:eastAsia="Book Antiqua" w:hAnsi="Book Antiqua" w:cs="Book Antiqua"/>
          <w:color w:val="000000"/>
        </w:rPr>
        <w:t xml:space="preserve">a </w:t>
      </w:r>
      <w:r>
        <w:rPr>
          <w:rFonts w:ascii="Book Antiqua" w:eastAsia="Book Antiqua" w:hAnsi="Book Antiqua" w:cs="Book Antiqua"/>
          <w:color w:val="000000"/>
        </w:rPr>
        <w:t>reduc</w:t>
      </w:r>
      <w:r w:rsidR="00CD4622">
        <w:rPr>
          <w:rFonts w:ascii="Book Antiqua" w:eastAsia="Book Antiqua" w:hAnsi="Book Antiqua" w:cs="Book Antiqua"/>
          <w:color w:val="000000"/>
        </w:rPr>
        <w:t>tion in</w:t>
      </w:r>
      <w:r>
        <w:rPr>
          <w:rFonts w:ascii="Book Antiqua" w:eastAsia="Book Antiqua" w:hAnsi="Book Antiqua" w:cs="Book Antiqua"/>
          <w:color w:val="000000"/>
        </w:rPr>
        <w:t xml:space="preserve"> the volume of irradiated lung.</w:t>
      </w:r>
    </w:p>
    <w:p w14:paraId="76E4AFDA" w14:textId="72A9561B" w:rsidR="00A77B3E" w:rsidRDefault="005F6D8A" w:rsidP="000E6CA5">
      <w:pPr>
        <w:spacing w:line="360" w:lineRule="auto"/>
        <w:ind w:firstLineChars="100" w:firstLine="240"/>
        <w:jc w:val="both"/>
      </w:pPr>
      <w:r>
        <w:rPr>
          <w:rFonts w:ascii="Book Antiqua" w:eastAsia="Book Antiqua" w:hAnsi="Book Antiqua" w:cs="Book Antiqua"/>
          <w:color w:val="000000"/>
        </w:rPr>
        <w:t>Using</w:t>
      </w:r>
      <w:r w:rsidR="000E6CA5">
        <w:rPr>
          <w:rFonts w:ascii="Book Antiqua" w:eastAsia="Book Antiqua" w:hAnsi="Book Antiqua" w:cs="Book Antiqua"/>
          <w:color w:val="000000"/>
        </w:rPr>
        <w:t xml:space="preserve"> </w:t>
      </w:r>
      <w:r>
        <w:rPr>
          <w:rFonts w:ascii="Book Antiqua" w:eastAsia="Book Antiqua" w:hAnsi="Book Antiqua" w:cs="Book Antiqua"/>
          <w:color w:val="000000"/>
        </w:rPr>
        <w:t>BED</w:t>
      </w:r>
      <w:r>
        <w:rPr>
          <w:rFonts w:ascii="Book Antiqua" w:eastAsia="Book Antiqua" w:hAnsi="Book Antiqua" w:cs="Book Antiqua"/>
          <w:color w:val="000000"/>
          <w:szCs w:val="30"/>
          <w:vertAlign w:val="subscript"/>
        </w:rPr>
        <w:t>10</w:t>
      </w:r>
      <w:r>
        <w:rPr>
          <w:rFonts w:ascii="Book Antiqua" w:eastAsia="Book Antiqua" w:hAnsi="Book Antiqua" w:cs="Book Antiqua"/>
          <w:color w:val="000000"/>
        </w:rPr>
        <w:t xml:space="preserve"> at the isocenter, the mean dose to the tumor resulted in 74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and the mean dose to the involved mediastinum resulted in 54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as reported in the protocol.</w:t>
      </w:r>
    </w:p>
    <w:p w14:paraId="3E3B3B67" w14:textId="6DC0554D" w:rsidR="00A77B3E" w:rsidRDefault="005F6D8A" w:rsidP="000E6CA5">
      <w:pPr>
        <w:spacing w:line="360" w:lineRule="auto"/>
        <w:ind w:firstLineChars="100" w:firstLine="240"/>
        <w:jc w:val="both"/>
      </w:pPr>
      <w:r>
        <w:rPr>
          <w:rFonts w:ascii="Book Antiqua" w:eastAsia="Book Antiqua" w:hAnsi="Book Antiqua" w:cs="Book Antiqua"/>
          <w:color w:val="000000"/>
        </w:rPr>
        <w:t xml:space="preserve">Despite the improvements in RT in recent years, no advantages in survival have been reported from its concomitant use with chemotherapy in </w:t>
      </w:r>
      <w:r w:rsidR="00CD4622">
        <w:rPr>
          <w:rFonts w:ascii="Book Antiqua" w:eastAsia="Book Antiqua" w:hAnsi="Book Antiqua" w:cs="Book Antiqua"/>
          <w:color w:val="000000"/>
        </w:rPr>
        <w:t>LA-</w:t>
      </w:r>
      <w:r>
        <w:rPr>
          <w:rFonts w:ascii="Book Antiqua" w:eastAsia="Book Antiqua" w:hAnsi="Book Antiqua" w:cs="Book Antiqua"/>
          <w:color w:val="000000"/>
        </w:rPr>
        <w:t xml:space="preserve">NSCLC. Although the addition of </w:t>
      </w:r>
      <w:proofErr w:type="spellStart"/>
      <w:r>
        <w:rPr>
          <w:rFonts w:ascii="Book Antiqua" w:eastAsia="Book Antiqua" w:hAnsi="Book Antiqua" w:cs="Book Antiqua"/>
          <w:color w:val="000000"/>
        </w:rPr>
        <w:t>durvalumab</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has improved overall survival, this immunotherapeutic drug is reserved for fit patients who respond to </w:t>
      </w:r>
      <w:r w:rsidR="00895EC4">
        <w:rPr>
          <w:rFonts w:ascii="Book Antiqua" w:eastAsia="Book Antiqua" w:hAnsi="Book Antiqua" w:cs="Book Antiqua"/>
          <w:color w:val="000000"/>
        </w:rPr>
        <w:t>CRT</w:t>
      </w:r>
      <w:r>
        <w:rPr>
          <w:rFonts w:ascii="Book Antiqua" w:eastAsia="Book Antiqua" w:hAnsi="Book Antiqua" w:cs="Book Antiqua"/>
          <w:color w:val="000000"/>
        </w:rPr>
        <w:t>. The question thus remains: what hope can we offer in terms of treatment to elderly or unfit patients with IIIB-C NSCLC?</w:t>
      </w:r>
    </w:p>
    <w:p w14:paraId="0162A5FB" w14:textId="77777777" w:rsidR="00A77B3E" w:rsidRDefault="00A77B3E">
      <w:pPr>
        <w:spacing w:line="360" w:lineRule="auto"/>
        <w:jc w:val="both"/>
      </w:pPr>
    </w:p>
    <w:p w14:paraId="40862D34" w14:textId="77777777" w:rsidR="00A77B3E" w:rsidRDefault="005F6D8A">
      <w:pPr>
        <w:spacing w:line="360" w:lineRule="auto"/>
        <w:jc w:val="both"/>
      </w:pPr>
      <w:r>
        <w:rPr>
          <w:rFonts w:ascii="Book Antiqua" w:eastAsia="Book Antiqua" w:hAnsi="Book Antiqua" w:cs="Book Antiqua"/>
          <w:b/>
          <w:caps/>
          <w:color w:val="000000"/>
          <w:u w:val="single"/>
        </w:rPr>
        <w:t>CONCLUSION</w:t>
      </w:r>
    </w:p>
    <w:p w14:paraId="7681055F" w14:textId="08D28ACD" w:rsidR="00A77B3E" w:rsidRDefault="005F6D8A">
      <w:pPr>
        <w:spacing w:line="360" w:lineRule="auto"/>
        <w:jc w:val="both"/>
      </w:pPr>
      <w:r>
        <w:rPr>
          <w:rFonts w:ascii="Book Antiqua" w:eastAsia="Book Antiqua" w:hAnsi="Book Antiqua" w:cs="Book Antiqua"/>
          <w:color w:val="000000"/>
        </w:rPr>
        <w:lastRenderedPageBreak/>
        <w:t xml:space="preserve">In conclusion, concomitant </w:t>
      </w:r>
      <w:r w:rsidR="00895EC4">
        <w:rPr>
          <w:rFonts w:ascii="Book Antiqua" w:eastAsia="Book Antiqua" w:hAnsi="Book Antiqua" w:cs="Book Antiqua"/>
          <w:color w:val="000000"/>
        </w:rPr>
        <w:t>CRT</w:t>
      </w:r>
      <w:r>
        <w:rPr>
          <w:rFonts w:ascii="Book Antiqua" w:eastAsia="Book Antiqua" w:hAnsi="Book Antiqua" w:cs="Book Antiqua"/>
          <w:color w:val="000000"/>
        </w:rPr>
        <w:t xml:space="preserve"> followed by IO is the treatment choice</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for LA-NSCLC. Our experience, reported in the previous protocol, confirms that short course </w:t>
      </w:r>
      <w:r w:rsidR="00CD4622">
        <w:rPr>
          <w:rFonts w:ascii="Book Antiqua" w:eastAsia="Book Antiqua" w:hAnsi="Book Antiqua" w:cs="Book Antiqua"/>
          <w:color w:val="000000"/>
        </w:rPr>
        <w:t xml:space="preserve">radiotherapy </w:t>
      </w:r>
      <w:r>
        <w:rPr>
          <w:rFonts w:ascii="Book Antiqua" w:eastAsia="Book Antiqua" w:hAnsi="Book Antiqua" w:cs="Book Antiqua"/>
          <w:color w:val="000000"/>
        </w:rPr>
        <w:t>can decrease treatment costs and</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increase patient </w:t>
      </w:r>
      <w:r w:rsidR="00CD4622">
        <w:rPr>
          <w:rFonts w:ascii="Book Antiqua" w:eastAsia="Book Antiqua" w:hAnsi="Book Antiqua" w:cs="Book Antiqua"/>
          <w:color w:val="000000"/>
        </w:rPr>
        <w:t>compliance</w:t>
      </w:r>
      <w:r>
        <w:rPr>
          <w:rFonts w:ascii="Book Antiqua" w:eastAsia="Book Antiqua" w:hAnsi="Book Antiqua" w:cs="Book Antiqua"/>
          <w:color w:val="000000"/>
        </w:rPr>
        <w:t xml:space="preserve">. It is thus time to design studies that contemplate chemotherapy, </w:t>
      </w:r>
      <w:r w:rsidR="000E6CA5">
        <w:rPr>
          <w:rFonts w:ascii="Book Antiqua" w:eastAsia="Book Antiqua" w:hAnsi="Book Antiqua" w:cs="Book Antiqua"/>
          <w:color w:val="000000"/>
        </w:rPr>
        <w:t>AHRT</w:t>
      </w:r>
      <w:r>
        <w:rPr>
          <w:rFonts w:ascii="Book Antiqua" w:eastAsia="Book Antiqua" w:hAnsi="Book Antiqua" w:cs="Book Antiqua"/>
          <w:color w:val="000000"/>
        </w:rPr>
        <w:t xml:space="preserve"> and IO in this patient setting.</w:t>
      </w:r>
    </w:p>
    <w:p w14:paraId="4EB7FEE1" w14:textId="77777777" w:rsidR="00A77B3E" w:rsidRDefault="00A77B3E">
      <w:pPr>
        <w:spacing w:line="360" w:lineRule="auto"/>
        <w:jc w:val="both"/>
      </w:pPr>
    </w:p>
    <w:p w14:paraId="03B9D0D6" w14:textId="77777777" w:rsidR="00A77B3E" w:rsidRDefault="005F6D8A">
      <w:pPr>
        <w:spacing w:line="360" w:lineRule="auto"/>
        <w:jc w:val="both"/>
      </w:pPr>
      <w:r>
        <w:rPr>
          <w:rFonts w:ascii="Book Antiqua" w:eastAsia="Book Antiqua" w:hAnsi="Book Antiqua" w:cs="Book Antiqua"/>
          <w:b/>
          <w:caps/>
          <w:color w:val="000000"/>
          <w:u w:val="single"/>
        </w:rPr>
        <w:t>ACKNOWLEDGEMENTS</w:t>
      </w:r>
    </w:p>
    <w:p w14:paraId="0A8D6615" w14:textId="18E1FC5F" w:rsidR="00A77B3E" w:rsidRDefault="005F6D8A">
      <w:pPr>
        <w:spacing w:line="360" w:lineRule="auto"/>
        <w:jc w:val="both"/>
      </w:pPr>
      <w:r>
        <w:rPr>
          <w:rFonts w:ascii="Book Antiqua" w:eastAsia="Book Antiqua" w:hAnsi="Book Antiqua" w:cs="Book Antiqua"/>
          <w:color w:val="000000"/>
        </w:rPr>
        <w:t xml:space="preserve">The authors thank Tierney </w:t>
      </w:r>
      <w:r w:rsidR="000E6CA5">
        <w:rPr>
          <w:rFonts w:ascii="Book Antiqua" w:eastAsia="Book Antiqua" w:hAnsi="Book Antiqua" w:cs="Book Antiqua"/>
          <w:color w:val="000000"/>
        </w:rPr>
        <w:t xml:space="preserve">G </w:t>
      </w:r>
      <w:r>
        <w:rPr>
          <w:rFonts w:ascii="Book Antiqua" w:eastAsia="Book Antiqua" w:hAnsi="Book Antiqua" w:cs="Book Antiqua"/>
          <w:color w:val="000000"/>
        </w:rPr>
        <w:t>for editorial assistance.</w:t>
      </w:r>
    </w:p>
    <w:p w14:paraId="6D91D9EA" w14:textId="77777777" w:rsidR="00A77B3E" w:rsidRDefault="00A77B3E">
      <w:pPr>
        <w:spacing w:line="360" w:lineRule="auto"/>
        <w:jc w:val="both"/>
      </w:pPr>
    </w:p>
    <w:p w14:paraId="0F61DF3F" w14:textId="77777777" w:rsidR="00A77B3E" w:rsidRDefault="005F6D8A">
      <w:pPr>
        <w:spacing w:line="360" w:lineRule="auto"/>
        <w:jc w:val="both"/>
      </w:pPr>
      <w:r>
        <w:rPr>
          <w:rFonts w:ascii="Book Antiqua" w:eastAsia="Book Antiqua" w:hAnsi="Book Antiqua" w:cs="Book Antiqua"/>
          <w:b/>
          <w:color w:val="000000"/>
        </w:rPr>
        <w:t>REFERENCES</w:t>
      </w:r>
    </w:p>
    <w:p w14:paraId="38BE2378" w14:textId="77777777" w:rsidR="00A77B3E" w:rsidRDefault="005F6D8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Ferlay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Dikshit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Eser</w:t>
      </w:r>
      <w:proofErr w:type="spellEnd"/>
      <w:r>
        <w:rPr>
          <w:rFonts w:ascii="Book Antiqua" w:eastAsia="Book Antiqua" w:hAnsi="Book Antiqua" w:cs="Book Antiqua"/>
          <w:color w:val="000000"/>
        </w:rPr>
        <w:t xml:space="preserve"> S, Mathers C, </w:t>
      </w:r>
      <w:proofErr w:type="spellStart"/>
      <w:r>
        <w:rPr>
          <w:rFonts w:ascii="Book Antiqua" w:eastAsia="Book Antiqua" w:hAnsi="Book Antiqua" w:cs="Book Antiqua"/>
          <w:color w:val="000000"/>
        </w:rPr>
        <w:t>Rebelo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Parkin</w:t>
      </w:r>
      <w:proofErr w:type="spellEnd"/>
      <w:r>
        <w:rPr>
          <w:rFonts w:ascii="Book Antiqua" w:eastAsia="Book Antiqua" w:hAnsi="Book Antiqua" w:cs="Book Antiqua"/>
          <w:color w:val="000000"/>
        </w:rPr>
        <w:t xml:space="preserve"> DM, Forman D, Bray F. Cancer incidence and mortality worldwide: sources, methods and major patterns in GLOBOCAN 2012.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136</w:t>
      </w:r>
      <w:r>
        <w:rPr>
          <w:rFonts w:ascii="Book Antiqua" w:eastAsia="Book Antiqua" w:hAnsi="Book Antiqua" w:cs="Book Antiqua"/>
          <w:color w:val="000000"/>
        </w:rPr>
        <w:t>: E359-E386 [PMID: 25220842 DOI: 10.1002/ijc.29210]</w:t>
      </w:r>
    </w:p>
    <w:p w14:paraId="7163732E" w14:textId="77777777" w:rsidR="00A77B3E" w:rsidRDefault="005F6D8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Ishida K</w:t>
      </w:r>
      <w:r>
        <w:rPr>
          <w:rFonts w:ascii="Book Antiqua" w:eastAsia="Book Antiqua" w:hAnsi="Book Antiqua" w:cs="Book Antiqua"/>
          <w:color w:val="000000"/>
        </w:rPr>
        <w:t xml:space="preserve">, Hirose T, </w:t>
      </w:r>
      <w:proofErr w:type="spellStart"/>
      <w:r>
        <w:rPr>
          <w:rFonts w:ascii="Book Antiqua" w:eastAsia="Book Antiqua" w:hAnsi="Book Antiqua" w:cs="Book Antiqua"/>
          <w:color w:val="000000"/>
        </w:rPr>
        <w:t>Yokouchi</w:t>
      </w:r>
      <w:proofErr w:type="spellEnd"/>
      <w:r>
        <w:rPr>
          <w:rFonts w:ascii="Book Antiqua" w:eastAsia="Book Antiqua" w:hAnsi="Book Antiqua" w:cs="Book Antiqua"/>
          <w:color w:val="000000"/>
        </w:rPr>
        <w:t xml:space="preserve"> J, Oki Y, </w:t>
      </w:r>
      <w:proofErr w:type="spellStart"/>
      <w:r>
        <w:rPr>
          <w:rFonts w:ascii="Book Antiqua" w:eastAsia="Book Antiqua" w:hAnsi="Book Antiqua" w:cs="Book Antiqua"/>
          <w:color w:val="000000"/>
        </w:rPr>
        <w:t>Kusumoto</w:t>
      </w:r>
      <w:proofErr w:type="spellEnd"/>
      <w:r>
        <w:rPr>
          <w:rFonts w:ascii="Book Antiqua" w:eastAsia="Book Antiqua" w:hAnsi="Book Antiqua" w:cs="Book Antiqua"/>
          <w:color w:val="000000"/>
        </w:rPr>
        <w:t xml:space="preserve"> S, Sugiyama T, Ishida H, Shirai T, Nakashima M, Yamaoka T, Ohnishi T, </w:t>
      </w:r>
      <w:proofErr w:type="spellStart"/>
      <w:r>
        <w:rPr>
          <w:rFonts w:ascii="Book Antiqua" w:eastAsia="Book Antiqua" w:hAnsi="Book Antiqua" w:cs="Book Antiqua"/>
          <w:color w:val="000000"/>
        </w:rPr>
        <w:t>Ohmori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Kagami</w:t>
      </w:r>
      <w:proofErr w:type="spellEnd"/>
      <w:r>
        <w:rPr>
          <w:rFonts w:ascii="Book Antiqua" w:eastAsia="Book Antiqua" w:hAnsi="Book Antiqua" w:cs="Book Antiqua"/>
          <w:color w:val="000000"/>
        </w:rPr>
        <w:t xml:space="preserve"> Y. Phase II study of concurrent chemoradiotherapy with carboplatin and vinorelbine for locally advanced non-small-cell lung cancer.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405-410 [PMID: 24772308 DOI: 10.3892/mco.2014.252]</w:t>
      </w:r>
    </w:p>
    <w:p w14:paraId="0F469B95" w14:textId="77777777" w:rsidR="00A77B3E" w:rsidRDefault="005F6D8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Antonia SJ</w:t>
      </w:r>
      <w:r>
        <w:rPr>
          <w:rFonts w:ascii="Book Antiqua" w:eastAsia="Book Antiqua" w:hAnsi="Book Antiqua" w:cs="Book Antiqua"/>
          <w:color w:val="000000"/>
        </w:rPr>
        <w:t xml:space="preserve">, Villegas A, Daniel D, Vicente D, Murakami S, Hui R,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Chiappori</w:t>
      </w:r>
      <w:proofErr w:type="spellEnd"/>
      <w:r>
        <w:rPr>
          <w:rFonts w:ascii="Book Antiqua" w:eastAsia="Book Antiqua" w:hAnsi="Book Antiqua" w:cs="Book Antiqua"/>
          <w:color w:val="000000"/>
        </w:rPr>
        <w:t xml:space="preserve"> A, Lee KH, de Wit M, Cho BC, </w:t>
      </w:r>
      <w:proofErr w:type="spellStart"/>
      <w:r>
        <w:rPr>
          <w:rFonts w:ascii="Book Antiqua" w:eastAsia="Book Antiqua" w:hAnsi="Book Antiqua" w:cs="Book Antiqua"/>
          <w:color w:val="000000"/>
        </w:rPr>
        <w:t>Bourhaba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Quantin</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Tokito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Mekhail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Planchard</w:t>
      </w:r>
      <w:proofErr w:type="spellEnd"/>
      <w:r>
        <w:rPr>
          <w:rFonts w:ascii="Book Antiqua" w:eastAsia="Book Antiqua" w:hAnsi="Book Antiqua" w:cs="Book Antiqua"/>
          <w:color w:val="000000"/>
        </w:rPr>
        <w:t xml:space="preserve"> D, Kim YC, </w:t>
      </w:r>
      <w:proofErr w:type="spellStart"/>
      <w:r>
        <w:rPr>
          <w:rFonts w:ascii="Book Antiqua" w:eastAsia="Book Antiqua" w:hAnsi="Book Antiqua" w:cs="Book Antiqua"/>
          <w:color w:val="000000"/>
        </w:rPr>
        <w:t>Karapetis</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Hiret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Ostoros</w:t>
      </w:r>
      <w:proofErr w:type="spellEnd"/>
      <w:r>
        <w:rPr>
          <w:rFonts w:ascii="Book Antiqua" w:eastAsia="Book Antiqua" w:hAnsi="Book Antiqua" w:cs="Book Antiqua"/>
          <w:color w:val="000000"/>
        </w:rPr>
        <w:t xml:space="preserve"> G, Kubota K, Gray JE, Paz-Ares L, de Castro </w:t>
      </w:r>
      <w:proofErr w:type="spellStart"/>
      <w:r>
        <w:rPr>
          <w:rFonts w:ascii="Book Antiqua" w:eastAsia="Book Antiqua" w:hAnsi="Book Antiqua" w:cs="Book Antiqua"/>
          <w:color w:val="000000"/>
        </w:rPr>
        <w:t>Carpeño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-Finn C, </w:t>
      </w:r>
      <w:proofErr w:type="spellStart"/>
      <w:r>
        <w:rPr>
          <w:rFonts w:ascii="Book Antiqua" w:eastAsia="Book Antiqua" w:hAnsi="Book Antiqua" w:cs="Book Antiqua"/>
          <w:color w:val="000000"/>
        </w:rPr>
        <w:t>Reck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Vansteenkiste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Spigel</w:t>
      </w:r>
      <w:proofErr w:type="spellEnd"/>
      <w:r>
        <w:rPr>
          <w:rFonts w:ascii="Book Antiqua" w:eastAsia="Book Antiqua" w:hAnsi="Book Antiqua" w:cs="Book Antiqua"/>
          <w:color w:val="000000"/>
        </w:rPr>
        <w:t xml:space="preserve"> DR, Wadsworth C, Melillo G, Taboada M, Dennis PA, </w:t>
      </w:r>
      <w:proofErr w:type="spellStart"/>
      <w:r>
        <w:rPr>
          <w:rFonts w:ascii="Book Antiqua" w:eastAsia="Book Antiqua" w:hAnsi="Book Antiqua" w:cs="Book Antiqua"/>
          <w:color w:val="000000"/>
        </w:rPr>
        <w:t>Özgüroğlu</w:t>
      </w:r>
      <w:proofErr w:type="spellEnd"/>
      <w:r>
        <w:rPr>
          <w:rFonts w:ascii="Book Antiqua" w:eastAsia="Book Antiqua" w:hAnsi="Book Antiqua" w:cs="Book Antiqua"/>
          <w:color w:val="000000"/>
        </w:rPr>
        <w:t xml:space="preserve"> M; PACIFIC Investigators. Overall Survival with Durvalumab after Chemoradiotherapy in Stage III NSCLC.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379</w:t>
      </w:r>
      <w:r>
        <w:rPr>
          <w:rFonts w:ascii="Book Antiqua" w:eastAsia="Book Antiqua" w:hAnsi="Book Antiqua" w:cs="Book Antiqua"/>
          <w:color w:val="000000"/>
        </w:rPr>
        <w:t>: 2342-2350 [PMID: 30280658 DOI: 10.1056/NEJMoa1809697]</w:t>
      </w:r>
    </w:p>
    <w:p w14:paraId="22CB5DF3" w14:textId="77777777" w:rsidR="00A77B3E" w:rsidRDefault="005F6D8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Curran WJ Jr</w:t>
      </w:r>
      <w:r>
        <w:rPr>
          <w:rFonts w:ascii="Book Antiqua" w:eastAsia="Book Antiqua" w:hAnsi="Book Antiqua" w:cs="Book Antiqua"/>
          <w:color w:val="000000"/>
        </w:rPr>
        <w:t xml:space="preserve">, Paulus R, Langer CJ, Komaki R, Lee JS, Hauser S, </w:t>
      </w:r>
      <w:proofErr w:type="spellStart"/>
      <w:r>
        <w:rPr>
          <w:rFonts w:ascii="Book Antiqua" w:eastAsia="Book Antiqua" w:hAnsi="Book Antiqua" w:cs="Book Antiqua"/>
          <w:color w:val="000000"/>
        </w:rPr>
        <w:t>Movsas</w:t>
      </w:r>
      <w:proofErr w:type="spellEnd"/>
      <w:r>
        <w:rPr>
          <w:rFonts w:ascii="Book Antiqua" w:eastAsia="Book Antiqua" w:hAnsi="Book Antiqua" w:cs="Book Antiqua"/>
          <w:color w:val="000000"/>
        </w:rPr>
        <w:t xml:space="preserve"> B, Wasserman T, Rosenthal SA, Gore E, </w:t>
      </w:r>
      <w:proofErr w:type="spellStart"/>
      <w:r>
        <w:rPr>
          <w:rFonts w:ascii="Book Antiqua" w:eastAsia="Book Antiqua" w:hAnsi="Book Antiqua" w:cs="Book Antiqua"/>
          <w:color w:val="000000"/>
        </w:rPr>
        <w:t>Machtay</w:t>
      </w:r>
      <w:proofErr w:type="spellEnd"/>
      <w:r>
        <w:rPr>
          <w:rFonts w:ascii="Book Antiqua" w:eastAsia="Book Antiqua" w:hAnsi="Book Antiqua" w:cs="Book Antiqua"/>
          <w:color w:val="000000"/>
        </w:rPr>
        <w:t xml:space="preserve"> M, Sause W, Cox JD. Sequential vs. concurrent chemoradiation for stage III non-small cell lung cancer: randomized phase </w:t>
      </w:r>
      <w:r>
        <w:rPr>
          <w:rFonts w:ascii="Book Antiqua" w:eastAsia="Book Antiqua" w:hAnsi="Book Antiqua" w:cs="Book Antiqua"/>
          <w:color w:val="000000"/>
        </w:rPr>
        <w:lastRenderedPageBreak/>
        <w:t xml:space="preserve">III trial RTOG 9410.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2011; </w:t>
      </w:r>
      <w:r>
        <w:rPr>
          <w:rFonts w:ascii="Book Antiqua" w:eastAsia="Book Antiqua" w:hAnsi="Book Antiqua" w:cs="Book Antiqua"/>
          <w:b/>
          <w:bCs/>
          <w:color w:val="000000"/>
        </w:rPr>
        <w:t>103</w:t>
      </w:r>
      <w:r>
        <w:rPr>
          <w:rFonts w:ascii="Book Antiqua" w:eastAsia="Book Antiqua" w:hAnsi="Book Antiqua" w:cs="Book Antiqua"/>
          <w:color w:val="000000"/>
        </w:rPr>
        <w:t>: 1452-1460 [PMID: 21903745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/djr325]</w:t>
      </w:r>
    </w:p>
    <w:p w14:paraId="6EDFFD4E" w14:textId="77777777" w:rsidR="00A77B3E" w:rsidRDefault="005F6D8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Fournel P</w:t>
      </w:r>
      <w:r>
        <w:rPr>
          <w:rFonts w:ascii="Book Antiqua" w:eastAsia="Book Antiqua" w:hAnsi="Book Antiqua" w:cs="Book Antiqua"/>
          <w:color w:val="000000"/>
        </w:rPr>
        <w:t xml:space="preserve">, Robinet G, Thomas P, </w:t>
      </w:r>
      <w:proofErr w:type="spellStart"/>
      <w:r>
        <w:rPr>
          <w:rFonts w:ascii="Book Antiqua" w:eastAsia="Book Antiqua" w:hAnsi="Book Antiqua" w:cs="Book Antiqua"/>
          <w:color w:val="000000"/>
        </w:rPr>
        <w:t>Souquet</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Léna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Vergnenégre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Delhoume</w:t>
      </w:r>
      <w:proofErr w:type="spellEnd"/>
      <w:r>
        <w:rPr>
          <w:rFonts w:ascii="Book Antiqua" w:eastAsia="Book Antiqua" w:hAnsi="Book Antiqua" w:cs="Book Antiqua"/>
          <w:color w:val="000000"/>
        </w:rPr>
        <w:t xml:space="preserve"> JY, Le </w:t>
      </w:r>
      <w:proofErr w:type="spellStart"/>
      <w:r>
        <w:rPr>
          <w:rFonts w:ascii="Book Antiqua" w:eastAsia="Book Antiqua" w:hAnsi="Book Antiqua" w:cs="Book Antiqua"/>
          <w:color w:val="000000"/>
        </w:rPr>
        <w:t>Treut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Silvani</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Dansin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Bozonnat</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Daurés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Mornex</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Pérol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Lyon-Saint-Etienne </w:t>
      </w:r>
      <w:proofErr w:type="spellStart"/>
      <w:r>
        <w:rPr>
          <w:rFonts w:ascii="Book Antiqua" w:eastAsia="Book Antiqua" w:hAnsi="Book Antiqua" w:cs="Book Antiqua"/>
          <w:color w:val="000000"/>
        </w:rPr>
        <w:t>d'Oncologie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Thoracique-Groupe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Français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Pneumo-Cancérologie</w:t>
      </w:r>
      <w:proofErr w:type="spellEnd"/>
      <w:r>
        <w:rPr>
          <w:rFonts w:ascii="Book Antiqua" w:eastAsia="Book Antiqua" w:hAnsi="Book Antiqua" w:cs="Book Antiqua"/>
          <w:color w:val="000000"/>
        </w:rPr>
        <w:t xml:space="preserve">. Randomized phase III trial of sequential chemoradiotherapy compared with concurrent chemoradiotherapy in locally advanced non-small-cell lung cancer: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Lyon-Saint-Etienne </w:t>
      </w:r>
      <w:proofErr w:type="spellStart"/>
      <w:r>
        <w:rPr>
          <w:rFonts w:ascii="Book Antiqua" w:eastAsia="Book Antiqua" w:hAnsi="Book Antiqua" w:cs="Book Antiqua"/>
          <w:color w:val="000000"/>
        </w:rPr>
        <w:t>d'Oncologie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Thoracique-Groupe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Français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Pneumo-Cancérologie</w:t>
      </w:r>
      <w:proofErr w:type="spellEnd"/>
      <w:r>
        <w:rPr>
          <w:rFonts w:ascii="Book Antiqua" w:eastAsia="Book Antiqua" w:hAnsi="Book Antiqua" w:cs="Book Antiqua"/>
          <w:color w:val="000000"/>
        </w:rPr>
        <w:t xml:space="preserve"> NPC 95-01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5910-5917 [PMID: 16087956 DOI: 10.1200/JCO.2005.03.070]</w:t>
      </w:r>
    </w:p>
    <w:p w14:paraId="220584DC" w14:textId="77777777" w:rsidR="00A77B3E" w:rsidRDefault="005F6D8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Martel MK</w:t>
      </w:r>
      <w:r>
        <w:rPr>
          <w:rFonts w:ascii="Book Antiqua" w:eastAsia="Book Antiqua" w:hAnsi="Book Antiqua" w:cs="Book Antiqua"/>
          <w:color w:val="000000"/>
        </w:rPr>
        <w:t xml:space="preserve">, Ten Haken RK, </w:t>
      </w:r>
      <w:proofErr w:type="spellStart"/>
      <w:r>
        <w:rPr>
          <w:rFonts w:ascii="Book Antiqua" w:eastAsia="Book Antiqua" w:hAnsi="Book Antiqua" w:cs="Book Antiqua"/>
          <w:color w:val="000000"/>
        </w:rPr>
        <w:t>Hazuka</w:t>
      </w:r>
      <w:proofErr w:type="spellEnd"/>
      <w:r>
        <w:rPr>
          <w:rFonts w:ascii="Book Antiqua" w:eastAsia="Book Antiqua" w:hAnsi="Book Antiqua" w:cs="Book Antiqua"/>
          <w:color w:val="000000"/>
        </w:rPr>
        <w:t xml:space="preserve"> MB, Kessler ML, </w:t>
      </w:r>
      <w:proofErr w:type="spellStart"/>
      <w:r>
        <w:rPr>
          <w:rFonts w:ascii="Book Antiqua" w:eastAsia="Book Antiqua" w:hAnsi="Book Antiqua" w:cs="Book Antiqua"/>
          <w:color w:val="000000"/>
        </w:rPr>
        <w:t>Strawderman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Turrisi</w:t>
      </w:r>
      <w:proofErr w:type="spellEnd"/>
      <w:r>
        <w:rPr>
          <w:rFonts w:ascii="Book Antiqua" w:eastAsia="Book Antiqua" w:hAnsi="Book Antiqua" w:cs="Book Antiqua"/>
          <w:color w:val="000000"/>
        </w:rPr>
        <w:t xml:space="preserve"> AT, Lawrence TS, </w:t>
      </w:r>
      <w:proofErr w:type="spellStart"/>
      <w:r>
        <w:rPr>
          <w:rFonts w:ascii="Book Antiqua" w:eastAsia="Book Antiqua" w:hAnsi="Book Antiqua" w:cs="Book Antiqua"/>
          <w:color w:val="000000"/>
        </w:rPr>
        <w:t>Fraass</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Lichter</w:t>
      </w:r>
      <w:proofErr w:type="spellEnd"/>
      <w:r>
        <w:rPr>
          <w:rFonts w:ascii="Book Antiqua" w:eastAsia="Book Antiqua" w:hAnsi="Book Antiqua" w:cs="Book Antiqua"/>
          <w:color w:val="000000"/>
        </w:rPr>
        <w:t xml:space="preserve"> AS. Estimation of tumor control probability model parameters from 3-D dose distributions of non-small cell lung cancer patients.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24</w:t>
      </w:r>
      <w:r>
        <w:rPr>
          <w:rFonts w:ascii="Book Antiqua" w:eastAsia="Book Antiqua" w:hAnsi="Book Antiqua" w:cs="Book Antiqua"/>
          <w:color w:val="000000"/>
        </w:rPr>
        <w:t>: 31-37 [PMID: 10403692 DOI: 10.1016/s0169-5002(99)00019-7]</w:t>
      </w:r>
    </w:p>
    <w:p w14:paraId="48C6B893" w14:textId="4D89BA7F" w:rsidR="00A77B3E" w:rsidRDefault="005F6D8A">
      <w:pPr>
        <w:spacing w:line="360" w:lineRule="auto"/>
        <w:jc w:val="both"/>
      </w:pPr>
      <w:r>
        <w:rPr>
          <w:rFonts w:ascii="Book Antiqua" w:eastAsia="Book Antiqua" w:hAnsi="Book Antiqua" w:cs="Book Antiqua"/>
          <w:color w:val="000000"/>
        </w:rPr>
        <w:t>7</w:t>
      </w:r>
      <w:r w:rsidR="00531327">
        <w:rPr>
          <w:rFonts w:ascii="Book Antiqua" w:eastAsia="Book Antiqua" w:hAnsi="Book Antiqua" w:cs="Book Antiqua"/>
          <w:color w:val="000000"/>
        </w:rPr>
        <w:t xml:space="preserve"> </w:t>
      </w:r>
      <w:r>
        <w:rPr>
          <w:rFonts w:ascii="Book Antiqua" w:eastAsia="Book Antiqua" w:hAnsi="Book Antiqua" w:cs="Book Antiqua"/>
          <w:color w:val="000000"/>
        </w:rPr>
        <w:t xml:space="preserve">Chemotherapy in non-small cell lung cancer: a meta-analysis using updated data on individual patients from 52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clinical trials. Non-small Cell Lung Cancer Collaborative Group. </w:t>
      </w:r>
      <w:r>
        <w:rPr>
          <w:rFonts w:ascii="Book Antiqua" w:eastAsia="Book Antiqua" w:hAnsi="Book Antiqua" w:cs="Book Antiqua"/>
          <w:i/>
          <w:iCs/>
          <w:color w:val="000000"/>
        </w:rPr>
        <w:t>BMJ</w:t>
      </w:r>
      <w:r>
        <w:rPr>
          <w:rFonts w:ascii="Book Antiqua" w:eastAsia="Book Antiqua" w:hAnsi="Book Antiqua" w:cs="Book Antiqua"/>
          <w:color w:val="000000"/>
        </w:rPr>
        <w:t xml:space="preserve"> 1995; </w:t>
      </w:r>
      <w:r>
        <w:rPr>
          <w:rFonts w:ascii="Book Antiqua" w:eastAsia="Book Antiqua" w:hAnsi="Book Antiqua" w:cs="Book Antiqua"/>
          <w:b/>
          <w:bCs/>
          <w:color w:val="000000"/>
        </w:rPr>
        <w:t>311</w:t>
      </w:r>
      <w:r>
        <w:rPr>
          <w:rFonts w:ascii="Book Antiqua" w:eastAsia="Book Antiqua" w:hAnsi="Book Antiqua" w:cs="Book Antiqua"/>
          <w:color w:val="000000"/>
        </w:rPr>
        <w:t>: 899-909 [PMID: 7580546]</w:t>
      </w:r>
    </w:p>
    <w:p w14:paraId="0AA3B247" w14:textId="77777777" w:rsidR="00A77B3E" w:rsidRDefault="005F6D8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Bradley JD</w:t>
      </w:r>
      <w:r>
        <w:rPr>
          <w:rFonts w:ascii="Book Antiqua" w:eastAsia="Book Antiqua" w:hAnsi="Book Antiqua" w:cs="Book Antiqua"/>
          <w:color w:val="000000"/>
        </w:rPr>
        <w:t xml:space="preserve">, Paulus R, Komaki R, Masters G, Blumenschein G,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S, Bogart J, Hu C, Forster K, </w:t>
      </w:r>
      <w:proofErr w:type="spellStart"/>
      <w:r>
        <w:rPr>
          <w:rFonts w:ascii="Book Antiqua" w:eastAsia="Book Antiqua" w:hAnsi="Book Antiqua" w:cs="Book Antiqua"/>
          <w:color w:val="000000"/>
        </w:rPr>
        <w:t>Magliocco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Kavadi</w:t>
      </w:r>
      <w:proofErr w:type="spellEnd"/>
      <w:r>
        <w:rPr>
          <w:rFonts w:ascii="Book Antiqua" w:eastAsia="Book Antiqua" w:hAnsi="Book Antiqua" w:cs="Book Antiqua"/>
          <w:color w:val="000000"/>
        </w:rPr>
        <w:t xml:space="preserve"> V, Garces YI, Narayan S, Iyengar P, Robinson C, Wynn RB, </w:t>
      </w:r>
      <w:proofErr w:type="spellStart"/>
      <w:r>
        <w:rPr>
          <w:rFonts w:ascii="Book Antiqua" w:eastAsia="Book Antiqua" w:hAnsi="Book Antiqua" w:cs="Book Antiqua"/>
          <w:color w:val="000000"/>
        </w:rPr>
        <w:t>Koprowski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Beitler</w:t>
      </w:r>
      <w:proofErr w:type="spellEnd"/>
      <w:r>
        <w:rPr>
          <w:rFonts w:ascii="Book Antiqua" w:eastAsia="Book Antiqua" w:hAnsi="Book Antiqua" w:cs="Book Antiqua"/>
          <w:color w:val="000000"/>
        </w:rPr>
        <w:t xml:space="preserve"> J, Gaur R, Curran W Jr, Choy H. Standard-dose </w:t>
      </w:r>
      <w:r>
        <w:rPr>
          <w:rFonts w:ascii="Book Antiqua" w:eastAsia="Book Antiqua" w:hAnsi="Book Antiqua" w:cs="Book Antiqua"/>
          <w:i/>
          <w:iCs/>
          <w:color w:val="000000"/>
        </w:rPr>
        <w:t>vs</w:t>
      </w:r>
      <w:r>
        <w:rPr>
          <w:rFonts w:ascii="Book Antiqua" w:eastAsia="Book Antiqua" w:hAnsi="Book Antiqua" w:cs="Book Antiqua"/>
          <w:color w:val="000000"/>
        </w:rPr>
        <w:t xml:space="preserve"> high-dose conformal radiotherapy with concurrent and consolidation carboplatin plus paclitaxel with or without cetuximab for patients with stage IIIA or IIIB non-small-cell lung cancer (RTOG 0617):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two-by-two factorial phase 3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187-199 [PMID: 25601342 DOI: 10.1016/S1470-2045(14)71207-0]</w:t>
      </w:r>
    </w:p>
    <w:p w14:paraId="44FAFD39" w14:textId="77777777" w:rsidR="00A77B3E" w:rsidRDefault="005F6D8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Perez CA</w:t>
      </w:r>
      <w:r>
        <w:rPr>
          <w:rFonts w:ascii="Book Antiqua" w:eastAsia="Book Antiqua" w:hAnsi="Book Antiqua" w:cs="Book Antiqua"/>
          <w:color w:val="000000"/>
        </w:rPr>
        <w:t xml:space="preserve">, Stanley K, Rubin P, Kramer S, Brady L, Perez-Tamayo R, Brown GS, </w:t>
      </w:r>
      <w:proofErr w:type="spellStart"/>
      <w:r>
        <w:rPr>
          <w:rFonts w:ascii="Book Antiqua" w:eastAsia="Book Antiqua" w:hAnsi="Book Antiqua" w:cs="Book Antiqua"/>
          <w:color w:val="000000"/>
        </w:rPr>
        <w:t>Concannon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Rotman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Seydel</w:t>
      </w:r>
      <w:proofErr w:type="spellEnd"/>
      <w:r>
        <w:rPr>
          <w:rFonts w:ascii="Book Antiqua" w:eastAsia="Book Antiqua" w:hAnsi="Book Antiqua" w:cs="Book Antiqua"/>
          <w:color w:val="000000"/>
        </w:rPr>
        <w:t xml:space="preserve"> HG. A prospective randomized study of various irradiation doses and fractionation schedules in the treatment of inoperable non-oat-cell carcinoma of the lung. Preliminary report by the Radiation Therapy Oncology Group.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1980; </w:t>
      </w:r>
      <w:r>
        <w:rPr>
          <w:rFonts w:ascii="Book Antiqua" w:eastAsia="Book Antiqua" w:hAnsi="Book Antiqua" w:cs="Book Antiqua"/>
          <w:b/>
          <w:bCs/>
          <w:color w:val="000000"/>
        </w:rPr>
        <w:t>45</w:t>
      </w:r>
      <w:r>
        <w:rPr>
          <w:rFonts w:ascii="Book Antiqua" w:eastAsia="Book Antiqua" w:hAnsi="Book Antiqua" w:cs="Book Antiqua"/>
          <w:color w:val="000000"/>
        </w:rPr>
        <w:t>: 2744-2753 [PMID: 6991092 DOI: 10.1002/1097-0142(19800601)45:11&lt;2744:</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-cncr2820451108&gt;3.0.co;2-u]</w:t>
      </w:r>
    </w:p>
    <w:p w14:paraId="6BD14CB8" w14:textId="77777777" w:rsidR="00A77B3E" w:rsidRDefault="005F6D8A">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Parisi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Genestreti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Sarnelli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Ghigi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Arpa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Burgio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Gavelli</w:t>
      </w:r>
      <w:proofErr w:type="spellEnd"/>
      <w:r>
        <w:rPr>
          <w:rFonts w:ascii="Book Antiqua" w:eastAsia="Book Antiqua" w:hAnsi="Book Antiqua" w:cs="Book Antiqua"/>
          <w:color w:val="000000"/>
        </w:rPr>
        <w:t xml:space="preserve"> G, Rossi A, </w:t>
      </w:r>
      <w:proofErr w:type="spellStart"/>
      <w:r>
        <w:rPr>
          <w:rFonts w:ascii="Book Antiqua" w:eastAsia="Book Antiqua" w:hAnsi="Book Antiqua" w:cs="Book Antiqua"/>
          <w:color w:val="000000"/>
        </w:rPr>
        <w:t>Scarpi</w:t>
      </w:r>
      <w:proofErr w:type="spellEnd"/>
      <w:r>
        <w:rPr>
          <w:rFonts w:ascii="Book Antiqua" w:eastAsia="Book Antiqua" w:hAnsi="Book Antiqua" w:cs="Book Antiqua"/>
          <w:color w:val="000000"/>
        </w:rPr>
        <w:t xml:space="preserve"> E, Monti M, </w:t>
      </w:r>
      <w:proofErr w:type="spellStart"/>
      <w:r>
        <w:rPr>
          <w:rFonts w:ascii="Book Antiqua" w:eastAsia="Book Antiqua" w:hAnsi="Book Antiqua" w:cs="Book Antiqua"/>
          <w:color w:val="000000"/>
        </w:rPr>
        <w:t>Tesei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Polico</w:t>
      </w:r>
      <w:proofErr w:type="spellEnd"/>
      <w:r>
        <w:rPr>
          <w:rFonts w:ascii="Book Antiqua" w:eastAsia="Book Antiqua" w:hAnsi="Book Antiqua" w:cs="Book Antiqua"/>
          <w:color w:val="000000"/>
        </w:rPr>
        <w:t xml:space="preserve"> R, Romeo A. Accelerated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radiotherapy plus chemotherapy for inoperable locally advanced non-small-cell lung cancer: final results of a prospective phase-II trial with a long-term follow-up.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112 [PMID: 31234868 DOI: 10.1186/s13014-019-1317-x]</w:t>
      </w:r>
    </w:p>
    <w:p w14:paraId="577926F4" w14:textId="77777777" w:rsidR="00A77B3E" w:rsidRDefault="005F6D8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Polico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Stea</w:t>
      </w:r>
      <w:proofErr w:type="spellEnd"/>
      <w:r>
        <w:rPr>
          <w:rFonts w:ascii="Book Antiqua" w:eastAsia="Book Antiqua" w:hAnsi="Book Antiqua" w:cs="Book Antiqua"/>
          <w:color w:val="000000"/>
        </w:rPr>
        <w:t xml:space="preserve"> L, Antonello M, </w:t>
      </w:r>
      <w:proofErr w:type="spellStart"/>
      <w:r>
        <w:rPr>
          <w:rFonts w:ascii="Book Antiqua" w:eastAsia="Book Antiqua" w:hAnsi="Book Antiqua" w:cs="Book Antiqua"/>
          <w:color w:val="000000"/>
        </w:rPr>
        <w:t>Princivalli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Marchetti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Busetto</w:t>
      </w:r>
      <w:proofErr w:type="spellEnd"/>
      <w:r>
        <w:rPr>
          <w:rFonts w:ascii="Book Antiqua" w:eastAsia="Book Antiqua" w:hAnsi="Book Antiqua" w:cs="Book Antiqua"/>
          <w:color w:val="000000"/>
        </w:rPr>
        <w:t xml:space="preserve"> M, Schiavon S, </w:t>
      </w:r>
      <w:proofErr w:type="spellStart"/>
      <w:r>
        <w:rPr>
          <w:rFonts w:ascii="Book Antiqua" w:eastAsia="Book Antiqua" w:hAnsi="Book Antiqua" w:cs="Book Antiqua"/>
          <w:color w:val="000000"/>
        </w:rPr>
        <w:t>Pizzi</w:t>
      </w:r>
      <w:proofErr w:type="spellEnd"/>
      <w:r>
        <w:rPr>
          <w:rFonts w:ascii="Book Antiqua" w:eastAsia="Book Antiqua" w:hAnsi="Book Antiqua" w:cs="Book Antiqua"/>
          <w:color w:val="000000"/>
        </w:rPr>
        <w:t xml:space="preserve"> G. [The polycentric multiple arc </w:t>
      </w:r>
      <w:proofErr w:type="spellStart"/>
      <w:r>
        <w:rPr>
          <w:rFonts w:ascii="Book Antiqua" w:eastAsia="Book Antiqua" w:hAnsi="Book Antiqua" w:cs="Book Antiqua"/>
          <w:color w:val="000000"/>
        </w:rPr>
        <w:t>complanar</w:t>
      </w:r>
      <w:proofErr w:type="spellEnd"/>
      <w:r>
        <w:rPr>
          <w:rFonts w:ascii="Book Antiqua" w:eastAsia="Book Antiqua" w:hAnsi="Book Antiqua" w:cs="Book Antiqua"/>
          <w:color w:val="000000"/>
        </w:rPr>
        <w:t xml:space="preserve"> technic, or </w:t>
      </w:r>
      <w:proofErr w:type="spellStart"/>
      <w:r>
        <w:rPr>
          <w:rFonts w:ascii="Book Antiqua" w:eastAsia="Book Antiqua" w:hAnsi="Book Antiqua" w:cs="Book Antiqua"/>
          <w:color w:val="000000"/>
        </w:rPr>
        <w:t>telebrachytherapy</w:t>
      </w:r>
      <w:proofErr w:type="spellEnd"/>
      <w:r>
        <w:rPr>
          <w:rFonts w:ascii="Book Antiqua" w:eastAsia="Book Antiqua" w:hAnsi="Book Antiqua" w:cs="Book Antiqua"/>
          <w:color w:val="000000"/>
        </w:rPr>
        <w:t xml:space="preserve">. A 4-year experience (an innovative way for the local control of solid neoplasms)].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1995; </w:t>
      </w:r>
      <w:r>
        <w:rPr>
          <w:rFonts w:ascii="Book Antiqua" w:eastAsia="Book Antiqua" w:hAnsi="Book Antiqua" w:cs="Book Antiqua"/>
          <w:b/>
          <w:bCs/>
          <w:color w:val="000000"/>
        </w:rPr>
        <w:t>90</w:t>
      </w:r>
      <w:r>
        <w:rPr>
          <w:rFonts w:ascii="Book Antiqua" w:eastAsia="Book Antiqua" w:hAnsi="Book Antiqua" w:cs="Book Antiqua"/>
          <w:color w:val="000000"/>
        </w:rPr>
        <w:t>: 113-123 [PMID: 7569075]</w:t>
      </w:r>
    </w:p>
    <w:p w14:paraId="5DD83F12" w14:textId="77777777" w:rsidR="00A77B3E" w:rsidRDefault="005F6D8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Hennequin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Tredaniel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Chevret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Durdux</w:t>
      </w:r>
      <w:proofErr w:type="spellEnd"/>
      <w:r>
        <w:rPr>
          <w:rFonts w:ascii="Book Antiqua" w:eastAsia="Book Antiqua" w:hAnsi="Book Antiqua" w:cs="Book Antiqua"/>
          <w:color w:val="000000"/>
        </w:rPr>
        <w:t xml:space="preserve"> C, Dray M, </w:t>
      </w:r>
      <w:proofErr w:type="spellStart"/>
      <w:r>
        <w:rPr>
          <w:rFonts w:ascii="Book Antiqua" w:eastAsia="Book Antiqua" w:hAnsi="Book Antiqua" w:cs="Book Antiqua"/>
          <w:color w:val="000000"/>
        </w:rPr>
        <w:t>Manoux</w:t>
      </w:r>
      <w:proofErr w:type="spellEnd"/>
      <w:r>
        <w:rPr>
          <w:rFonts w:ascii="Book Antiqua" w:eastAsia="Book Antiqua" w:hAnsi="Book Antiqua" w:cs="Book Antiqua"/>
          <w:color w:val="000000"/>
        </w:rPr>
        <w:t xml:space="preserve"> D, Perret M, </w:t>
      </w:r>
      <w:proofErr w:type="spellStart"/>
      <w:r>
        <w:rPr>
          <w:rFonts w:ascii="Book Antiqua" w:eastAsia="Book Antiqua" w:hAnsi="Book Antiqua" w:cs="Book Antiqua"/>
          <w:color w:val="000000"/>
        </w:rPr>
        <w:t>Bonnaud</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Homasson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Chotin</w:t>
      </w:r>
      <w:proofErr w:type="spellEnd"/>
      <w:r>
        <w:rPr>
          <w:rFonts w:ascii="Book Antiqua" w:eastAsia="Book Antiqua" w:hAnsi="Book Antiqua" w:cs="Book Antiqua"/>
          <w:color w:val="000000"/>
        </w:rPr>
        <w:t xml:space="preserve"> G, Hirsch A, </w:t>
      </w:r>
      <w:proofErr w:type="spellStart"/>
      <w:r>
        <w:rPr>
          <w:rFonts w:ascii="Book Antiqua" w:eastAsia="Book Antiqua" w:hAnsi="Book Antiqua" w:cs="Book Antiqua"/>
          <w:color w:val="000000"/>
        </w:rPr>
        <w:t>Maylin</w:t>
      </w:r>
      <w:proofErr w:type="spellEnd"/>
      <w:r>
        <w:rPr>
          <w:rFonts w:ascii="Book Antiqua" w:eastAsia="Book Antiqua" w:hAnsi="Book Antiqua" w:cs="Book Antiqua"/>
          <w:color w:val="000000"/>
        </w:rPr>
        <w:t xml:space="preserve"> C. Predictive factors for late toxicity after endobronchial brachytherapy: a multivariate 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Phys</w:t>
      </w:r>
      <w:r>
        <w:rPr>
          <w:rFonts w:ascii="Book Antiqua" w:eastAsia="Book Antiqua" w:hAnsi="Book Antiqua" w:cs="Book Antiqua"/>
          <w:color w:val="000000"/>
        </w:rPr>
        <w:t xml:space="preserve"> 1998; </w:t>
      </w:r>
      <w:r>
        <w:rPr>
          <w:rFonts w:ascii="Book Antiqua" w:eastAsia="Book Antiqua" w:hAnsi="Book Antiqua" w:cs="Book Antiqua"/>
          <w:b/>
          <w:bCs/>
          <w:color w:val="000000"/>
        </w:rPr>
        <w:t>42</w:t>
      </w:r>
      <w:r>
        <w:rPr>
          <w:rFonts w:ascii="Book Antiqua" w:eastAsia="Book Antiqua" w:hAnsi="Book Antiqua" w:cs="Book Antiqua"/>
          <w:color w:val="000000"/>
        </w:rPr>
        <w:t>: 21-27 [PMID: 9747815 DOI: 10.1016/s0360-3016(98)00032-7]</w:t>
      </w:r>
    </w:p>
    <w:p w14:paraId="4BF88CF9" w14:textId="4CD947F5" w:rsidR="00A77B3E" w:rsidRDefault="005F6D8A">
      <w:pPr>
        <w:spacing w:line="360" w:lineRule="auto"/>
        <w:jc w:val="both"/>
      </w:pPr>
      <w:r w:rsidRPr="006254C8">
        <w:rPr>
          <w:rFonts w:ascii="Book Antiqua" w:eastAsia="Book Antiqua" w:hAnsi="Book Antiqua" w:cs="Book Antiqua"/>
          <w:color w:val="000000"/>
          <w:highlight w:val="yellow"/>
        </w:rPr>
        <w:t xml:space="preserve">13 </w:t>
      </w:r>
      <w:bookmarkStart w:id="5" w:name="_Hlk69454049"/>
      <w:r w:rsidRPr="006254C8">
        <w:rPr>
          <w:rFonts w:ascii="Book Antiqua" w:eastAsia="Book Antiqua" w:hAnsi="Book Antiqua" w:cs="Book Antiqua"/>
          <w:b/>
          <w:bCs/>
          <w:color w:val="000000"/>
          <w:highlight w:val="yellow"/>
        </w:rPr>
        <w:t>Cancer Therapy Evaluation Program</w:t>
      </w:r>
      <w:bookmarkEnd w:id="5"/>
      <w:r w:rsidRPr="006254C8">
        <w:rPr>
          <w:rFonts w:ascii="Book Antiqua" w:eastAsia="Book Antiqua" w:hAnsi="Book Antiqua" w:cs="Book Antiqua"/>
          <w:color w:val="000000"/>
          <w:highlight w:val="yellow"/>
        </w:rPr>
        <w:t>. Common terminology criteria for adverse events, version 3.0, DCTD, NCI, NIH, DHHS,</w:t>
      </w:r>
      <w:r w:rsidR="00C75DD7" w:rsidRPr="006254C8">
        <w:rPr>
          <w:rFonts w:ascii="Book Antiqua" w:eastAsia="Book Antiqua" w:hAnsi="Book Antiqua" w:cs="Book Antiqua"/>
          <w:color w:val="000000"/>
          <w:highlight w:val="yellow"/>
        </w:rPr>
        <w:t xml:space="preserve"> March 31</w:t>
      </w:r>
      <w:r w:rsidRPr="006254C8">
        <w:rPr>
          <w:rFonts w:ascii="Book Antiqua" w:eastAsia="Book Antiqua" w:hAnsi="Book Antiqua" w:cs="Book Antiqua"/>
          <w:color w:val="000000"/>
          <w:highlight w:val="yellow"/>
        </w:rPr>
        <w:t xml:space="preserve"> 2003. </w:t>
      </w:r>
      <w:r w:rsidR="006254C8" w:rsidRPr="006254C8">
        <w:rPr>
          <w:rFonts w:ascii="Book Antiqua" w:eastAsia="Book Antiqua" w:hAnsi="Book Antiqua" w:cs="Book Antiqua"/>
          <w:color w:val="000000"/>
          <w:highlight w:val="yellow"/>
        </w:rPr>
        <w:t xml:space="preserve">[cited 9 August 2020]. In: Cancer Therapy Evaluation Program [Internet]. Available from: </w:t>
      </w:r>
      <w:r w:rsidR="00531327" w:rsidRPr="006254C8">
        <w:rPr>
          <w:rFonts w:ascii="Book Antiqua" w:eastAsia="Book Antiqua" w:hAnsi="Book Antiqua" w:cs="Book Antiqua"/>
          <w:color w:val="000000"/>
          <w:highlight w:val="yellow"/>
        </w:rPr>
        <w:t>http://ctep.cancer.gov</w:t>
      </w:r>
    </w:p>
    <w:p w14:paraId="19451AD4" w14:textId="77777777" w:rsidR="00A77B3E" w:rsidRDefault="005F6D8A">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Kaster</w:t>
      </w:r>
      <w:proofErr w:type="spellEnd"/>
      <w:r>
        <w:rPr>
          <w:rFonts w:ascii="Book Antiqua" w:eastAsia="Book Antiqua" w:hAnsi="Book Antiqua" w:cs="Book Antiqua"/>
          <w:b/>
          <w:bCs/>
          <w:color w:val="000000"/>
        </w:rPr>
        <w:t xml:space="preserve"> 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Yaremko</w:t>
      </w:r>
      <w:proofErr w:type="spellEnd"/>
      <w:r>
        <w:rPr>
          <w:rFonts w:ascii="Book Antiqua" w:eastAsia="Book Antiqua" w:hAnsi="Book Antiqua" w:cs="Book Antiqua"/>
          <w:color w:val="000000"/>
        </w:rPr>
        <w:t xml:space="preserve"> B, Palma DA, Rodrigues GB. Radical-intent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radiotherapy for locally advanced non-small-cell lung cancer: a systematic review of the literature.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71-79 [PMID: 25450876 DOI: 10.1016/j.cllc.2014.08.002]</w:t>
      </w:r>
    </w:p>
    <w:p w14:paraId="0B22FFD9" w14:textId="77777777" w:rsidR="00A77B3E" w:rsidRDefault="005F6D8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Wurstbauer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Deutschmann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Dagn</w:t>
      </w:r>
      <w:proofErr w:type="spellEnd"/>
      <w:r>
        <w:rPr>
          <w:rFonts w:ascii="Book Antiqua" w:eastAsia="Book Antiqua" w:hAnsi="Book Antiqua" w:cs="Book Antiqua"/>
          <w:color w:val="000000"/>
        </w:rPr>
        <w:t xml:space="preserve"> K, Kopp P, </w:t>
      </w:r>
      <w:proofErr w:type="spellStart"/>
      <w:r>
        <w:rPr>
          <w:rFonts w:ascii="Book Antiqua" w:eastAsia="Book Antiqua" w:hAnsi="Book Antiqua" w:cs="Book Antiqua"/>
          <w:color w:val="000000"/>
        </w:rPr>
        <w:t>Zehentmayr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Lamprecht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Porsch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Wegleitner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Studnicka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Sedlmayer</w:t>
      </w:r>
      <w:proofErr w:type="spellEnd"/>
      <w:r>
        <w:rPr>
          <w:rFonts w:ascii="Book Antiqua" w:eastAsia="Book Antiqua" w:hAnsi="Book Antiqua" w:cs="Book Antiqua"/>
          <w:color w:val="000000"/>
        </w:rPr>
        <w:t xml:space="preserve"> F. DART-bid (Dose-differentiated accelerated radiation therapy, 1.8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twice daily)--a novel approach for non-resected NSCLC: final results of a prospective study, correlating radiation dose to tumor volume.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49 [PMID: 23497555 DOI: 10.1186/1748-717X-8-49]</w:t>
      </w:r>
    </w:p>
    <w:p w14:paraId="58BDF096" w14:textId="77777777" w:rsidR="00A77B3E" w:rsidRDefault="005F6D8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Cannon DM</w:t>
      </w:r>
      <w:r>
        <w:rPr>
          <w:rFonts w:ascii="Book Antiqua" w:eastAsia="Book Antiqua" w:hAnsi="Book Antiqua" w:cs="Book Antiqua"/>
          <w:color w:val="000000"/>
        </w:rPr>
        <w:t xml:space="preserve">, Mehta MP, </w:t>
      </w:r>
      <w:proofErr w:type="spellStart"/>
      <w:r>
        <w:rPr>
          <w:rFonts w:ascii="Book Antiqua" w:eastAsia="Book Antiqua" w:hAnsi="Book Antiqua" w:cs="Book Antiqua"/>
          <w:color w:val="000000"/>
        </w:rPr>
        <w:t>Adkison</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Khuntia</w:t>
      </w:r>
      <w:proofErr w:type="spellEnd"/>
      <w:r>
        <w:rPr>
          <w:rFonts w:ascii="Book Antiqua" w:eastAsia="Book Antiqua" w:hAnsi="Book Antiqua" w:cs="Book Antiqua"/>
          <w:color w:val="000000"/>
        </w:rPr>
        <w:t xml:space="preserve"> D, Traynor AM, Tomé WA, Chappell RJ, </w:t>
      </w:r>
      <w:proofErr w:type="spellStart"/>
      <w:r>
        <w:rPr>
          <w:rFonts w:ascii="Book Antiqua" w:eastAsia="Book Antiqua" w:hAnsi="Book Antiqua" w:cs="Book Antiqua"/>
          <w:color w:val="000000"/>
        </w:rPr>
        <w:t>Tolakanahalli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Mohindra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Bentzen</w:t>
      </w:r>
      <w:proofErr w:type="spellEnd"/>
      <w:r>
        <w:rPr>
          <w:rFonts w:ascii="Book Antiqua" w:eastAsia="Book Antiqua" w:hAnsi="Book Antiqua" w:cs="Book Antiqua"/>
          <w:color w:val="000000"/>
        </w:rPr>
        <w:t xml:space="preserve"> SM, Cannon GM. Dose-limiting toxicity after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dose-escalated radiotherapy in non-small-cell lung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4343-4348 [PMID: 24145340 DOI: 10.1200/JCO.2013.51.5353]</w:t>
      </w:r>
    </w:p>
    <w:p w14:paraId="09C392A5" w14:textId="77777777" w:rsidR="00A77B3E" w:rsidRDefault="005F6D8A">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Grills IS</w:t>
      </w:r>
      <w:r>
        <w:rPr>
          <w:rFonts w:ascii="Book Antiqua" w:eastAsia="Book Antiqua" w:hAnsi="Book Antiqua" w:cs="Book Antiqua"/>
          <w:color w:val="000000"/>
        </w:rPr>
        <w:t xml:space="preserve">, Yan D, Martinez AA, </w:t>
      </w:r>
      <w:proofErr w:type="spellStart"/>
      <w:r>
        <w:rPr>
          <w:rFonts w:ascii="Book Antiqua" w:eastAsia="Book Antiqua" w:hAnsi="Book Antiqua" w:cs="Book Antiqua"/>
          <w:color w:val="000000"/>
        </w:rPr>
        <w:t>Vicini</w:t>
      </w:r>
      <w:proofErr w:type="spellEnd"/>
      <w:r>
        <w:rPr>
          <w:rFonts w:ascii="Book Antiqua" w:eastAsia="Book Antiqua" w:hAnsi="Book Antiqua" w:cs="Book Antiqua"/>
          <w:color w:val="000000"/>
        </w:rPr>
        <w:t xml:space="preserve"> FA, Wong JW, Kestin LL. Potential for reduced toxicity and dose escalation in the treatment of inoperable non-small-cell lung cancer: a comparison of intensity-modulated radiation therapy (IMRT), 3D conformal radiation, and elective nodal irradiation.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Phys</w:t>
      </w:r>
      <w:r>
        <w:rPr>
          <w:rFonts w:ascii="Book Antiqua" w:eastAsia="Book Antiqua" w:hAnsi="Book Antiqua" w:cs="Book Antiqua"/>
          <w:color w:val="000000"/>
        </w:rPr>
        <w:t xml:space="preserve"> 2003; </w:t>
      </w:r>
      <w:r>
        <w:rPr>
          <w:rFonts w:ascii="Book Antiqua" w:eastAsia="Book Antiqua" w:hAnsi="Book Antiqua" w:cs="Book Antiqua"/>
          <w:b/>
          <w:bCs/>
          <w:color w:val="000000"/>
        </w:rPr>
        <w:t>57</w:t>
      </w:r>
      <w:r>
        <w:rPr>
          <w:rFonts w:ascii="Book Antiqua" w:eastAsia="Book Antiqua" w:hAnsi="Book Antiqua" w:cs="Book Antiqua"/>
          <w:color w:val="000000"/>
        </w:rPr>
        <w:t>: 875-890 [PMID: 14529795 DOI: 10.1016/s0360-3016(03)00743-0]</w:t>
      </w:r>
    </w:p>
    <w:p w14:paraId="2EDD89D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3FE35BC" w14:textId="77777777" w:rsidR="00A77B3E" w:rsidRDefault="005F6D8A">
      <w:pPr>
        <w:spacing w:line="360" w:lineRule="auto"/>
        <w:jc w:val="both"/>
      </w:pPr>
      <w:r>
        <w:rPr>
          <w:rFonts w:ascii="Book Antiqua" w:eastAsia="Book Antiqua" w:hAnsi="Book Antiqua" w:cs="Book Antiqua"/>
          <w:b/>
          <w:color w:val="000000"/>
        </w:rPr>
        <w:lastRenderedPageBreak/>
        <w:t>Footnotes</w:t>
      </w:r>
    </w:p>
    <w:p w14:paraId="4A600FFD" w14:textId="77777777" w:rsidR="00A77B3E" w:rsidRDefault="005F6D8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patient’s next of kin for inclusion in this report.</w:t>
      </w:r>
    </w:p>
    <w:p w14:paraId="62523A92" w14:textId="77777777" w:rsidR="00A77B3E" w:rsidRDefault="00A77B3E">
      <w:pPr>
        <w:spacing w:line="360" w:lineRule="auto"/>
        <w:jc w:val="both"/>
      </w:pPr>
    </w:p>
    <w:p w14:paraId="079DCED4" w14:textId="77777777" w:rsidR="00A77B3E" w:rsidRDefault="005F6D8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interests.</w:t>
      </w:r>
    </w:p>
    <w:p w14:paraId="4C14620C" w14:textId="77777777" w:rsidR="00A77B3E" w:rsidRDefault="00A77B3E">
      <w:pPr>
        <w:spacing w:line="360" w:lineRule="auto"/>
        <w:jc w:val="both"/>
      </w:pPr>
    </w:p>
    <w:p w14:paraId="450247B1" w14:textId="77777777" w:rsidR="00A77B3E" w:rsidRDefault="005F6D8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the CARE Checklist (2016).</w:t>
      </w:r>
    </w:p>
    <w:p w14:paraId="03852945" w14:textId="77777777" w:rsidR="00A77B3E" w:rsidRDefault="00A77B3E">
      <w:pPr>
        <w:spacing w:line="360" w:lineRule="auto"/>
        <w:jc w:val="both"/>
      </w:pPr>
    </w:p>
    <w:p w14:paraId="268CF8FC" w14:textId="77777777" w:rsidR="00A77B3E" w:rsidRDefault="005F6D8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38A8E0" w14:textId="77777777" w:rsidR="00A77B3E" w:rsidRDefault="00A77B3E">
      <w:pPr>
        <w:spacing w:line="360" w:lineRule="auto"/>
        <w:jc w:val="both"/>
      </w:pPr>
    </w:p>
    <w:p w14:paraId="5DB35E3C" w14:textId="238D2ED6" w:rsidR="00A77B3E" w:rsidRDefault="005F6D8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A5683">
        <w:rPr>
          <w:rFonts w:ascii="Book Antiqua" w:eastAsia="Book Antiqua" w:hAnsi="Book Antiqua" w:cs="Book Antiqua"/>
          <w:color w:val="000000"/>
        </w:rPr>
        <w:t>m</w:t>
      </w:r>
      <w:r>
        <w:rPr>
          <w:rFonts w:ascii="Book Antiqua" w:eastAsia="Book Antiqua" w:hAnsi="Book Antiqua" w:cs="Book Antiqua"/>
          <w:color w:val="000000"/>
        </w:rPr>
        <w:t>anuscript</w:t>
      </w:r>
    </w:p>
    <w:p w14:paraId="4532FADD" w14:textId="77777777" w:rsidR="00A77B3E" w:rsidRDefault="00A77B3E">
      <w:pPr>
        <w:spacing w:line="360" w:lineRule="auto"/>
        <w:jc w:val="both"/>
      </w:pPr>
    </w:p>
    <w:p w14:paraId="4FCECCAC" w14:textId="77777777" w:rsidR="00A77B3E" w:rsidRDefault="005F6D8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27, 2021</w:t>
      </w:r>
    </w:p>
    <w:p w14:paraId="4B8EBAE6" w14:textId="77777777" w:rsidR="00A77B3E" w:rsidRDefault="005F6D8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3DA4F048" w14:textId="77777777" w:rsidR="00A77B3E" w:rsidRDefault="005F6D8A">
      <w:pPr>
        <w:spacing w:line="360" w:lineRule="auto"/>
        <w:jc w:val="both"/>
      </w:pPr>
      <w:r>
        <w:rPr>
          <w:rFonts w:ascii="Book Antiqua" w:eastAsia="Book Antiqua" w:hAnsi="Book Antiqua" w:cs="Book Antiqua"/>
          <w:b/>
          <w:color w:val="000000"/>
        </w:rPr>
        <w:t xml:space="preserve">Article in press: </w:t>
      </w:r>
    </w:p>
    <w:p w14:paraId="7BA2D51E" w14:textId="77777777" w:rsidR="00A77B3E" w:rsidRDefault="00A77B3E">
      <w:pPr>
        <w:spacing w:line="360" w:lineRule="auto"/>
        <w:jc w:val="both"/>
      </w:pPr>
    </w:p>
    <w:p w14:paraId="30D6CD5F" w14:textId="62E277B6" w:rsidR="00A77B3E" w:rsidRDefault="005F6D8A">
      <w:pPr>
        <w:spacing w:line="360" w:lineRule="auto"/>
        <w:jc w:val="both"/>
      </w:pPr>
      <w:r>
        <w:rPr>
          <w:rFonts w:ascii="Book Antiqua" w:eastAsia="Book Antiqua" w:hAnsi="Book Antiqua" w:cs="Book Antiqua"/>
          <w:b/>
          <w:color w:val="000000"/>
        </w:rPr>
        <w:t xml:space="preserve">Specialty type: </w:t>
      </w:r>
      <w:r w:rsidR="000A5683" w:rsidRPr="00E700C2">
        <w:rPr>
          <w:rFonts w:ascii="Book Antiqua" w:eastAsia="Microsoft YaHei" w:hAnsi="Book Antiqua" w:cs="SimSun"/>
        </w:rPr>
        <w:t>Medicine, research and experimental</w:t>
      </w:r>
    </w:p>
    <w:p w14:paraId="3B917786" w14:textId="77777777" w:rsidR="00A77B3E" w:rsidRDefault="005F6D8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56A32A7E" w14:textId="77777777" w:rsidR="00A77B3E" w:rsidRDefault="005F6D8A">
      <w:pPr>
        <w:spacing w:line="360" w:lineRule="auto"/>
        <w:jc w:val="both"/>
      </w:pPr>
      <w:r>
        <w:rPr>
          <w:rFonts w:ascii="Book Antiqua" w:eastAsia="Book Antiqua" w:hAnsi="Book Antiqua" w:cs="Book Antiqua"/>
          <w:b/>
          <w:color w:val="000000"/>
        </w:rPr>
        <w:t>Peer-review report’s scientific quality classification</w:t>
      </w:r>
    </w:p>
    <w:p w14:paraId="4CA2034E" w14:textId="77777777" w:rsidR="00A77B3E" w:rsidRDefault="005F6D8A">
      <w:pPr>
        <w:spacing w:line="360" w:lineRule="auto"/>
        <w:jc w:val="both"/>
      </w:pPr>
      <w:r>
        <w:rPr>
          <w:rFonts w:ascii="Book Antiqua" w:eastAsia="Book Antiqua" w:hAnsi="Book Antiqua" w:cs="Book Antiqua"/>
          <w:color w:val="000000"/>
        </w:rPr>
        <w:t>Grade A (Excellent): 0</w:t>
      </w:r>
    </w:p>
    <w:p w14:paraId="7E65B7E0" w14:textId="77777777" w:rsidR="00A77B3E" w:rsidRDefault="005F6D8A">
      <w:pPr>
        <w:spacing w:line="360" w:lineRule="auto"/>
        <w:jc w:val="both"/>
      </w:pPr>
      <w:r>
        <w:rPr>
          <w:rFonts w:ascii="Book Antiqua" w:eastAsia="Book Antiqua" w:hAnsi="Book Antiqua" w:cs="Book Antiqua"/>
          <w:color w:val="000000"/>
        </w:rPr>
        <w:t>Grade B (Very good): B</w:t>
      </w:r>
    </w:p>
    <w:p w14:paraId="1F4C05D6" w14:textId="77777777" w:rsidR="00A77B3E" w:rsidRDefault="005F6D8A">
      <w:pPr>
        <w:spacing w:line="360" w:lineRule="auto"/>
        <w:jc w:val="both"/>
      </w:pPr>
      <w:r>
        <w:rPr>
          <w:rFonts w:ascii="Book Antiqua" w:eastAsia="Book Antiqua" w:hAnsi="Book Antiqua" w:cs="Book Antiqua"/>
          <w:color w:val="000000"/>
        </w:rPr>
        <w:t>Grade C (Good): C</w:t>
      </w:r>
    </w:p>
    <w:p w14:paraId="4288A727" w14:textId="77777777" w:rsidR="00A77B3E" w:rsidRDefault="005F6D8A">
      <w:pPr>
        <w:spacing w:line="360" w:lineRule="auto"/>
        <w:jc w:val="both"/>
      </w:pPr>
      <w:r>
        <w:rPr>
          <w:rFonts w:ascii="Book Antiqua" w:eastAsia="Book Antiqua" w:hAnsi="Book Antiqua" w:cs="Book Antiqua"/>
          <w:color w:val="000000"/>
        </w:rPr>
        <w:lastRenderedPageBreak/>
        <w:t>Grade D (Fair): 0</w:t>
      </w:r>
    </w:p>
    <w:p w14:paraId="0F8156CB" w14:textId="77777777" w:rsidR="00A77B3E" w:rsidRDefault="005F6D8A">
      <w:pPr>
        <w:spacing w:line="360" w:lineRule="auto"/>
        <w:jc w:val="both"/>
      </w:pPr>
      <w:r>
        <w:rPr>
          <w:rFonts w:ascii="Book Antiqua" w:eastAsia="Book Antiqua" w:hAnsi="Book Antiqua" w:cs="Book Antiqua"/>
          <w:color w:val="000000"/>
        </w:rPr>
        <w:t>Grade E (Poor): 0</w:t>
      </w:r>
    </w:p>
    <w:p w14:paraId="6FEB5221" w14:textId="77777777" w:rsidR="00A77B3E" w:rsidRDefault="00A77B3E">
      <w:pPr>
        <w:spacing w:line="360" w:lineRule="auto"/>
        <w:jc w:val="both"/>
      </w:pPr>
    </w:p>
    <w:p w14:paraId="31BAB885" w14:textId="3E8DDA83" w:rsidR="00A77B3E" w:rsidRDefault="005F6D8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Fu T, Zeng Y</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CD4622">
        <w:rPr>
          <w:rFonts w:ascii="Book Antiqua" w:eastAsia="Book Antiqua" w:hAnsi="Book Antiqua" w:cs="Book Antiqua"/>
          <w:b/>
          <w:color w:val="000000"/>
        </w:rPr>
        <w:t xml:space="preserve"> </w:t>
      </w:r>
      <w:r w:rsidR="00CD4622">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63459BF5" w14:textId="3AF17422" w:rsidR="00A77B3E" w:rsidRDefault="005F6D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C011FC8" w14:textId="353C5453" w:rsidR="000E6CA5" w:rsidRDefault="000E6CA5">
      <w:pPr>
        <w:spacing w:line="360" w:lineRule="auto"/>
        <w:jc w:val="both"/>
      </w:pPr>
      <w:r>
        <w:rPr>
          <w:noProof/>
          <w:lang w:val="en-GB" w:eastAsia="zh-CN"/>
        </w:rPr>
        <w:drawing>
          <wp:inline distT="0" distB="0" distL="0" distR="0" wp14:anchorId="667BCB24" wp14:editId="362D1FDC">
            <wp:extent cx="3681439" cy="57388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1439" cy="5738854"/>
                    </a:xfrm>
                    <a:prstGeom prst="rect">
                      <a:avLst/>
                    </a:prstGeom>
                  </pic:spPr>
                </pic:pic>
              </a:graphicData>
            </a:graphic>
          </wp:inline>
        </w:drawing>
      </w:r>
    </w:p>
    <w:p w14:paraId="007CF773" w14:textId="433C60A1" w:rsidR="00BB49B6" w:rsidRDefault="005F6D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Pr="00BB49B6">
        <w:rPr>
          <w:rFonts w:ascii="Book Antiqua" w:eastAsia="Book Antiqua" w:hAnsi="Book Antiqua" w:cs="Book Antiqua"/>
          <w:b/>
          <w:bCs/>
          <w:color w:val="000000"/>
        </w:rPr>
        <w:t xml:space="preserve"> </w:t>
      </w:r>
      <w:r w:rsidR="00BB49B6" w:rsidRPr="00BB49B6">
        <w:rPr>
          <w:rFonts w:ascii="Book Antiqua" w:eastAsia="Book Antiqua" w:hAnsi="Book Antiqua" w:cs="Book Antiqua"/>
          <w:b/>
          <w:bCs/>
          <w:color w:val="000000"/>
        </w:rPr>
        <w:t>Positron emission tomography/computed tomography</w:t>
      </w:r>
      <w:r w:rsidRPr="00BB49B6">
        <w:rPr>
          <w:rFonts w:ascii="Book Antiqua" w:eastAsia="Book Antiqua" w:hAnsi="Book Antiqua" w:cs="Book Antiqua"/>
          <w:b/>
          <w:bCs/>
          <w:color w:val="000000"/>
        </w:rPr>
        <w:t xml:space="preserve"> staging before </w:t>
      </w:r>
      <w:r w:rsidR="00CD4622">
        <w:rPr>
          <w:rFonts w:ascii="Book Antiqua" w:eastAsia="Book Antiqua" w:hAnsi="Book Antiqua" w:cs="Book Antiqua"/>
          <w:b/>
          <w:bCs/>
          <w:color w:val="000000"/>
        </w:rPr>
        <w:t xml:space="preserve">the </w:t>
      </w:r>
      <w:r w:rsidRPr="00BB49B6">
        <w:rPr>
          <w:rFonts w:ascii="Book Antiqua" w:eastAsia="Book Antiqua" w:hAnsi="Book Antiqua" w:cs="Book Antiqua"/>
          <w:b/>
          <w:bCs/>
          <w:color w:val="000000"/>
        </w:rPr>
        <w:t xml:space="preserve">start of </w:t>
      </w:r>
      <w:proofErr w:type="spellStart"/>
      <w:r w:rsidRPr="00BB49B6">
        <w:rPr>
          <w:rFonts w:ascii="Book Antiqua" w:eastAsia="Book Antiqua" w:hAnsi="Book Antiqua" w:cs="Book Antiqua"/>
          <w:b/>
          <w:bCs/>
          <w:color w:val="000000"/>
        </w:rPr>
        <w:t>chemoradiotherapy</w:t>
      </w:r>
      <w:proofErr w:type="spellEnd"/>
      <w:r w:rsidR="00CD4622" w:rsidRPr="00CD4622">
        <w:rPr>
          <w:rFonts w:ascii="Book Antiqua" w:eastAsia="Book Antiqua" w:hAnsi="Book Antiqua" w:cs="Book Antiqua"/>
          <w:b/>
          <w:bCs/>
          <w:color w:val="000000"/>
        </w:rPr>
        <w:t xml:space="preserve"> </w:t>
      </w:r>
      <w:r w:rsidR="00CD4622" w:rsidRPr="00BB49B6">
        <w:rPr>
          <w:rFonts w:ascii="Book Antiqua" w:eastAsia="Book Antiqua" w:hAnsi="Book Antiqua" w:cs="Book Antiqua"/>
          <w:b/>
          <w:bCs/>
          <w:color w:val="000000"/>
        </w:rPr>
        <w:t>treatment</w:t>
      </w:r>
      <w:r w:rsidR="00BB49B6" w:rsidRPr="00BB49B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BB49B6">
        <w:rPr>
          <w:rFonts w:ascii="Book Antiqua" w:eastAsia="Book Antiqua" w:hAnsi="Book Antiqua" w:cs="Book Antiqua"/>
          <w:color w:val="000000"/>
        </w:rPr>
        <w:t>A:</w:t>
      </w:r>
      <w:r w:rsidRPr="00BB49B6">
        <w:rPr>
          <w:rFonts w:ascii="Book Antiqua" w:eastAsia="Book Antiqua" w:hAnsi="Book Antiqua" w:cs="Book Antiqua"/>
          <w:color w:val="000000"/>
        </w:rPr>
        <w:t xml:space="preserve"> </w:t>
      </w:r>
      <w:r w:rsidR="00BB49B6">
        <w:rPr>
          <w:rFonts w:ascii="Book Antiqua" w:eastAsia="Book Antiqua" w:hAnsi="Book Antiqua" w:cs="Book Antiqua"/>
          <w:color w:val="000000"/>
        </w:rPr>
        <w:t>T</w:t>
      </w:r>
      <w:r w:rsidRPr="00BB49B6">
        <w:rPr>
          <w:rFonts w:ascii="Book Antiqua" w:eastAsia="Book Antiqua" w:hAnsi="Book Antiqua" w:cs="Book Antiqua"/>
          <w:color w:val="000000"/>
        </w:rPr>
        <w:t xml:space="preserve">he red arrow indicates the localization of the involved mediastinal lymph node in station 2R; </w:t>
      </w:r>
      <w:r w:rsidR="00BB49B6">
        <w:rPr>
          <w:rFonts w:ascii="Book Antiqua" w:eastAsia="Book Antiqua" w:hAnsi="Book Antiqua" w:cs="Book Antiqua"/>
          <w:color w:val="000000"/>
        </w:rPr>
        <w:t>B:</w:t>
      </w:r>
      <w:r w:rsidRPr="00BB49B6">
        <w:rPr>
          <w:rFonts w:ascii="Book Antiqua" w:eastAsia="Book Antiqua" w:hAnsi="Book Antiqua" w:cs="Book Antiqua"/>
          <w:color w:val="000000"/>
        </w:rPr>
        <w:t xml:space="preserve"> </w:t>
      </w:r>
      <w:r w:rsidR="00BB49B6">
        <w:rPr>
          <w:rFonts w:ascii="Book Antiqua" w:eastAsia="Book Antiqua" w:hAnsi="Book Antiqua" w:cs="Book Antiqua"/>
          <w:color w:val="000000"/>
        </w:rPr>
        <w:t>T</w:t>
      </w:r>
      <w:r w:rsidRPr="00BB49B6">
        <w:rPr>
          <w:rFonts w:ascii="Book Antiqua" w:eastAsia="Book Antiqua" w:hAnsi="Book Antiqua" w:cs="Book Antiqua"/>
          <w:color w:val="000000"/>
        </w:rPr>
        <w:t>he red arrow indicates the localization of the involved mediastinal lymph nodes in stations 7</w:t>
      </w:r>
      <w:r w:rsidR="00BB49B6">
        <w:rPr>
          <w:rFonts w:ascii="Book Antiqua" w:eastAsia="Book Antiqua" w:hAnsi="Book Antiqua" w:cs="Book Antiqua"/>
          <w:color w:val="000000"/>
        </w:rPr>
        <w:t>L</w:t>
      </w:r>
      <w:r w:rsidRPr="00BB49B6">
        <w:rPr>
          <w:rFonts w:ascii="Book Antiqua" w:eastAsia="Book Antiqua" w:hAnsi="Book Antiqua" w:cs="Book Antiqua"/>
          <w:color w:val="000000"/>
        </w:rPr>
        <w:t xml:space="preserve"> and 4L; </w:t>
      </w:r>
      <w:r w:rsidR="00BB49B6">
        <w:rPr>
          <w:rFonts w:ascii="Book Antiqua" w:eastAsia="Book Antiqua" w:hAnsi="Book Antiqua" w:cs="Book Antiqua"/>
          <w:color w:val="000000"/>
        </w:rPr>
        <w:t>C:</w:t>
      </w:r>
      <w:r w:rsidRPr="00BB49B6">
        <w:rPr>
          <w:rFonts w:ascii="Book Antiqua" w:eastAsia="Book Antiqua" w:hAnsi="Book Antiqua" w:cs="Book Antiqua"/>
          <w:color w:val="000000"/>
        </w:rPr>
        <w:t xml:space="preserve"> </w:t>
      </w:r>
      <w:r w:rsidR="00BB49B6">
        <w:rPr>
          <w:rFonts w:ascii="Book Antiqua" w:eastAsia="Book Antiqua" w:hAnsi="Book Antiqua" w:cs="Book Antiqua"/>
          <w:color w:val="000000"/>
        </w:rPr>
        <w:t>T</w:t>
      </w:r>
      <w:r w:rsidRPr="00BB49B6">
        <w:rPr>
          <w:rFonts w:ascii="Book Antiqua" w:eastAsia="Book Antiqua" w:hAnsi="Book Antiqua" w:cs="Book Antiqua"/>
          <w:color w:val="000000"/>
        </w:rPr>
        <w:t>h</w:t>
      </w:r>
      <w:r>
        <w:rPr>
          <w:rFonts w:ascii="Book Antiqua" w:eastAsia="Book Antiqua" w:hAnsi="Book Antiqua" w:cs="Book Antiqua"/>
          <w:color w:val="000000"/>
        </w:rPr>
        <w:t>e red arrow indicates the localization of the prim</w:t>
      </w:r>
      <w:r w:rsidR="00CD4622">
        <w:rPr>
          <w:rFonts w:ascii="Book Antiqua" w:eastAsia="Book Antiqua" w:hAnsi="Book Antiqua" w:cs="Book Antiqua"/>
          <w:color w:val="000000"/>
        </w:rPr>
        <w:t>ary</w:t>
      </w:r>
      <w:r>
        <w:rPr>
          <w:rFonts w:ascii="Book Antiqua" w:eastAsia="Book Antiqua" w:hAnsi="Book Antiqua" w:cs="Book Antiqua"/>
          <w:color w:val="000000"/>
        </w:rPr>
        <w:t xml:space="preserve"> tumor with mediastinal infiltration. Radiological staging was cT4 cN3 cM0.</w:t>
      </w:r>
    </w:p>
    <w:p w14:paraId="4C2F5309" w14:textId="305F7FE8" w:rsidR="00A77B3E" w:rsidRDefault="00BB49B6">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5ABAB68E" wp14:editId="43D2A8E5">
            <wp:extent cx="5943600" cy="1576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76705"/>
                    </a:xfrm>
                    <a:prstGeom prst="rect">
                      <a:avLst/>
                    </a:prstGeom>
                  </pic:spPr>
                </pic:pic>
              </a:graphicData>
            </a:graphic>
          </wp:inline>
        </w:drawing>
      </w:r>
    </w:p>
    <w:p w14:paraId="552DAA67" w14:textId="426CC636" w:rsidR="00A77B3E" w:rsidRDefault="005F6D8A">
      <w:pPr>
        <w:spacing w:line="360" w:lineRule="auto"/>
        <w:jc w:val="both"/>
      </w:pPr>
      <w:r>
        <w:rPr>
          <w:rFonts w:ascii="Book Antiqua" w:eastAsia="Book Antiqua" w:hAnsi="Book Antiqua" w:cs="Book Antiqua"/>
          <w:b/>
          <w:bCs/>
          <w:color w:val="000000"/>
        </w:rPr>
        <w:t>Figure 2</w:t>
      </w:r>
      <w:r w:rsidRPr="00BB49B6">
        <w:rPr>
          <w:rFonts w:ascii="Book Antiqua" w:eastAsia="Book Antiqua" w:hAnsi="Book Antiqua" w:cs="Book Antiqua"/>
          <w:b/>
          <w:bCs/>
          <w:color w:val="000000"/>
        </w:rPr>
        <w:t xml:space="preserve"> Dose distribution of </w:t>
      </w:r>
      <w:r w:rsidR="00CD4622">
        <w:rPr>
          <w:rFonts w:ascii="Book Antiqua" w:eastAsia="Book Antiqua" w:hAnsi="Book Antiqua" w:cs="Book Antiqua"/>
          <w:b/>
          <w:bCs/>
          <w:color w:val="000000"/>
        </w:rPr>
        <w:t xml:space="preserve">the </w:t>
      </w:r>
      <w:r w:rsidRPr="00BB49B6">
        <w:rPr>
          <w:rFonts w:ascii="Book Antiqua" w:eastAsia="Book Antiqua" w:hAnsi="Book Antiqua" w:cs="Book Antiqua"/>
          <w:b/>
          <w:bCs/>
          <w:color w:val="000000"/>
        </w:rPr>
        <w:t xml:space="preserve">patient radiotherapy plan on </w:t>
      </w:r>
      <w:r w:rsidR="00BB49B6" w:rsidRPr="00BB49B6">
        <w:rPr>
          <w:rFonts w:ascii="Book Antiqua" w:eastAsia="Book Antiqua" w:hAnsi="Book Antiqua" w:cs="Book Antiqua"/>
          <w:b/>
          <w:bCs/>
          <w:color w:val="000000"/>
        </w:rPr>
        <w:t>computed tomography</w:t>
      </w:r>
      <w:r w:rsidRPr="00BB49B6">
        <w:rPr>
          <w:rFonts w:ascii="Book Antiqua" w:eastAsia="Book Antiqua" w:hAnsi="Book Antiqua" w:cs="Book Antiqua"/>
          <w:b/>
          <w:bCs/>
          <w:color w:val="000000"/>
        </w:rPr>
        <w:t>.</w:t>
      </w:r>
      <w:r>
        <w:rPr>
          <w:rFonts w:ascii="Book Antiqua" w:eastAsia="Book Antiqua" w:hAnsi="Book Antiqua" w:cs="Book Antiqua"/>
          <w:color w:val="000000"/>
        </w:rPr>
        <w:t xml:space="preserve"> The color legend </w:t>
      </w:r>
      <w:r w:rsidR="00BB49B6">
        <w:rPr>
          <w:rFonts w:ascii="Book Antiqua" w:eastAsia="Book Antiqua" w:hAnsi="Book Antiqua" w:cs="Book Antiqua"/>
          <w:color w:val="000000"/>
        </w:rPr>
        <w:t>d</w:t>
      </w:r>
      <w:r w:rsidR="00BB49B6" w:rsidRPr="000E6CA5">
        <w:rPr>
          <w:rFonts w:ascii="Book Antiqua" w:eastAsia="Book Antiqua" w:hAnsi="Book Antiqua" w:cs="Book Antiqua"/>
          <w:color w:val="000000"/>
        </w:rPr>
        <w:t>ose-volume histogram</w:t>
      </w:r>
      <w:r w:rsidR="00BB49B6">
        <w:rPr>
          <w:rFonts w:ascii="Book Antiqua" w:eastAsia="Book Antiqua" w:hAnsi="Book Antiqua" w:cs="Book Antiqua"/>
          <w:color w:val="000000"/>
        </w:rPr>
        <w:t>s</w:t>
      </w:r>
      <w:r>
        <w:rPr>
          <w:rFonts w:ascii="Book Antiqua" w:eastAsia="Book Antiqua" w:hAnsi="Book Antiqua" w:cs="Book Antiqua"/>
          <w:color w:val="000000"/>
        </w:rPr>
        <w:t xml:space="preserve"> in the column on the right illustrates the dose distribution. Prescription dose was 30</w:t>
      </w:r>
      <w:r w:rsidR="003946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/5 daily fractions with a heterogeneous dose escalation of up to 40</w:t>
      </w:r>
      <w:r w:rsidR="006B3934">
        <w:rPr>
          <w:rFonts w:ascii="Book Antiqua" w:eastAsia="Book Antiqua" w:hAnsi="Book Antiqua" w:cs="Book Antiqua"/>
          <w:color w:val="000000"/>
        </w:rPr>
        <w:t xml:space="preserve"> </w:t>
      </w:r>
      <w:r>
        <w:rPr>
          <w:rFonts w:ascii="Book Antiqua" w:eastAsia="Book Antiqua" w:hAnsi="Book Antiqua" w:cs="Book Antiqua"/>
          <w:color w:val="000000"/>
        </w:rPr>
        <w:t>Gy inside the primary tumor to simulate brachytherapy dose distribution. Prescription dose was 25</w:t>
      </w:r>
      <w:r w:rsidR="003946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/5 daily fractions with a heterogeneous dose escalation of up to 37.5</w:t>
      </w:r>
      <w:r w:rsidR="003946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inside the nodal tumor. The different colors show the following </w:t>
      </w:r>
      <w:proofErr w:type="spellStart"/>
      <w:r>
        <w:rPr>
          <w:rFonts w:ascii="Book Antiqua" w:eastAsia="Book Antiqua" w:hAnsi="Book Antiqua" w:cs="Book Antiqua"/>
          <w:color w:val="000000"/>
        </w:rPr>
        <w:t>isodoses</w:t>
      </w:r>
      <w:proofErr w:type="spellEnd"/>
      <w:r>
        <w:rPr>
          <w:rFonts w:ascii="Book Antiqua" w:eastAsia="Book Antiqua" w:hAnsi="Book Antiqua" w:cs="Book Antiqua"/>
          <w:color w:val="000000"/>
        </w:rPr>
        <w:t>: red, 30</w:t>
      </w:r>
      <w:r w:rsidR="003946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deep blue, 40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aqua, 37.5</w:t>
      </w:r>
      <w:r w:rsidR="003946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light blue, </w:t>
      </w:r>
      <w:r w:rsidR="00C93A54">
        <w:rPr>
          <w:rFonts w:ascii="Book Antiqua" w:eastAsia="Book Antiqua" w:hAnsi="Book Antiqua" w:cs="Book Antiqua"/>
          <w:color w:val="000000"/>
        </w:rPr>
        <w:t>12.5</w:t>
      </w:r>
      <w:r w:rsidR="00C93A54" w:rsidRPr="00C93A54">
        <w:rPr>
          <w:rFonts w:ascii="Book Antiqua" w:eastAsia="Book Antiqua" w:hAnsi="Book Antiqua" w:cs="Book Antiqua"/>
          <w:color w:val="000000"/>
        </w:rPr>
        <w:t xml:space="preserve"> </w:t>
      </w:r>
      <w:proofErr w:type="spellStart"/>
      <w:r w:rsidR="00C93A54">
        <w:rPr>
          <w:rFonts w:ascii="Book Antiqua" w:eastAsia="Book Antiqua" w:hAnsi="Book Antiqua" w:cs="Book Antiqua"/>
          <w:color w:val="000000"/>
        </w:rPr>
        <w:t>Gy</w:t>
      </w:r>
      <w:proofErr w:type="spellEnd"/>
      <w:r w:rsidR="00C93A54">
        <w:rPr>
          <w:rFonts w:ascii="Book Antiqua" w:eastAsia="Book Antiqua" w:hAnsi="Book Antiqua" w:cs="Book Antiqua"/>
          <w:color w:val="000000"/>
        </w:rPr>
        <w:t xml:space="preserve">; </w:t>
      </w:r>
      <w:r>
        <w:rPr>
          <w:rFonts w:ascii="Book Antiqua" w:eastAsia="Book Antiqua" w:hAnsi="Book Antiqua" w:cs="Book Antiqua"/>
          <w:color w:val="000000"/>
        </w:rPr>
        <w:t xml:space="preserve">green, </w:t>
      </w:r>
      <w:r w:rsidR="00C93A54">
        <w:rPr>
          <w:rFonts w:ascii="Book Antiqua" w:eastAsia="Book Antiqua" w:hAnsi="Book Antiqua" w:cs="Book Antiqua"/>
          <w:color w:val="000000"/>
        </w:rPr>
        <w:t>25</w:t>
      </w:r>
      <w:r w:rsidR="003946CC">
        <w:rPr>
          <w:rFonts w:ascii="Book Antiqua" w:eastAsia="Book Antiqua" w:hAnsi="Book Antiqua" w:cs="Book Antiqua"/>
          <w:color w:val="000000"/>
        </w:rPr>
        <w:t xml:space="preserve"> </w:t>
      </w:r>
      <w:proofErr w:type="spellStart"/>
      <w:r w:rsidR="00C93A54">
        <w:rPr>
          <w:rFonts w:ascii="Book Antiqua" w:eastAsia="Book Antiqua" w:hAnsi="Book Antiqua" w:cs="Book Antiqua"/>
          <w:color w:val="000000"/>
        </w:rPr>
        <w:t>Gy</w:t>
      </w:r>
      <w:proofErr w:type="spellEnd"/>
      <w:r w:rsidR="00C93A54">
        <w:rPr>
          <w:rFonts w:ascii="Book Antiqua" w:eastAsia="Book Antiqua" w:hAnsi="Book Antiqua" w:cs="Book Antiqua"/>
          <w:color w:val="000000"/>
        </w:rPr>
        <w:t xml:space="preserve">; pink, </w:t>
      </w:r>
      <w:r>
        <w:rPr>
          <w:rFonts w:ascii="Book Antiqua" w:eastAsia="Book Antiqua" w:hAnsi="Book Antiqua" w:cs="Book Antiqua"/>
          <w:color w:val="000000"/>
        </w:rPr>
        <w:t>20</w:t>
      </w:r>
      <w:r w:rsidR="003946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w:t>
      </w:r>
      <w:r w:rsidR="00C93A54">
        <w:rPr>
          <w:rFonts w:ascii="Book Antiqua" w:eastAsia="Book Antiqua" w:hAnsi="Book Antiqua" w:cs="Book Antiqua"/>
          <w:color w:val="000000"/>
        </w:rPr>
        <w:t xml:space="preserve">light blue, </w:t>
      </w:r>
      <w:r>
        <w:rPr>
          <w:rFonts w:ascii="Book Antiqua" w:eastAsia="Book Antiqua" w:hAnsi="Book Antiqua" w:cs="Book Antiqua"/>
          <w:color w:val="000000"/>
        </w:rPr>
        <w:t>12.5</w:t>
      </w:r>
      <w:r w:rsidR="003946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w:t>
      </w:r>
      <w:r w:rsidR="00C93A54">
        <w:rPr>
          <w:rFonts w:ascii="Book Antiqua" w:eastAsia="Book Antiqua" w:hAnsi="Book Antiqua" w:cs="Book Antiqua"/>
          <w:color w:val="000000"/>
        </w:rPr>
        <w:t xml:space="preserve">yellow, </w:t>
      </w:r>
      <w:r>
        <w:rPr>
          <w:rFonts w:ascii="Book Antiqua" w:eastAsia="Book Antiqua" w:hAnsi="Book Antiqua" w:cs="Book Antiqua"/>
          <w:color w:val="000000"/>
        </w:rPr>
        <w:t>5</w:t>
      </w:r>
      <w:r w:rsidR="003946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7265B0" w14:textId="77777777" w:rsidR="0055421A" w:rsidRDefault="0055421A" w:rsidP="006D315E">
      <w:r>
        <w:separator/>
      </w:r>
    </w:p>
  </w:endnote>
  <w:endnote w:type="continuationSeparator" w:id="0">
    <w:p w14:paraId="33D8B5AA" w14:textId="77777777" w:rsidR="0055421A" w:rsidRDefault="0055421A" w:rsidP="006D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03832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F379959" w14:textId="48699F95" w:rsidR="006D315E" w:rsidRPr="006D315E" w:rsidRDefault="006D315E" w:rsidP="006D315E">
            <w:pPr>
              <w:pStyle w:val="Footer"/>
              <w:jc w:val="right"/>
              <w:rPr>
                <w:rFonts w:ascii="Book Antiqua" w:hAnsi="Book Antiqua"/>
                <w:sz w:val="24"/>
                <w:szCs w:val="24"/>
              </w:rPr>
            </w:pPr>
            <w:r w:rsidRPr="006D315E">
              <w:rPr>
                <w:rFonts w:ascii="Book Antiqua" w:hAnsi="Book Antiqua"/>
                <w:sz w:val="24"/>
                <w:szCs w:val="24"/>
                <w:lang w:val="zh-CN" w:eastAsia="zh-CN"/>
              </w:rPr>
              <w:t xml:space="preserve"> </w:t>
            </w:r>
            <w:r w:rsidRPr="006D315E">
              <w:rPr>
                <w:rFonts w:ascii="Book Antiqua" w:hAnsi="Book Antiqua"/>
                <w:sz w:val="24"/>
                <w:szCs w:val="24"/>
              </w:rPr>
              <w:fldChar w:fldCharType="begin"/>
            </w:r>
            <w:r w:rsidRPr="006D315E">
              <w:rPr>
                <w:rFonts w:ascii="Book Antiqua" w:hAnsi="Book Antiqua"/>
                <w:sz w:val="24"/>
                <w:szCs w:val="24"/>
              </w:rPr>
              <w:instrText>PAGE</w:instrText>
            </w:r>
            <w:r w:rsidRPr="006D315E">
              <w:rPr>
                <w:rFonts w:ascii="Book Antiqua" w:hAnsi="Book Antiqua"/>
                <w:sz w:val="24"/>
                <w:szCs w:val="24"/>
              </w:rPr>
              <w:fldChar w:fldCharType="separate"/>
            </w:r>
            <w:r w:rsidR="009617BB">
              <w:rPr>
                <w:rFonts w:ascii="Book Antiqua" w:hAnsi="Book Antiqua"/>
                <w:noProof/>
                <w:sz w:val="24"/>
                <w:szCs w:val="24"/>
              </w:rPr>
              <w:t>1</w:t>
            </w:r>
            <w:r w:rsidRPr="006D315E">
              <w:rPr>
                <w:rFonts w:ascii="Book Antiqua" w:hAnsi="Book Antiqua"/>
                <w:sz w:val="24"/>
                <w:szCs w:val="24"/>
              </w:rPr>
              <w:fldChar w:fldCharType="end"/>
            </w:r>
            <w:r w:rsidRPr="006D315E">
              <w:rPr>
                <w:rFonts w:ascii="Book Antiqua" w:hAnsi="Book Antiqua"/>
                <w:sz w:val="24"/>
                <w:szCs w:val="24"/>
                <w:lang w:val="zh-CN" w:eastAsia="zh-CN"/>
              </w:rPr>
              <w:t xml:space="preserve"> / </w:t>
            </w:r>
            <w:r w:rsidRPr="006D315E">
              <w:rPr>
                <w:rFonts w:ascii="Book Antiqua" w:hAnsi="Book Antiqua"/>
                <w:sz w:val="24"/>
                <w:szCs w:val="24"/>
              </w:rPr>
              <w:fldChar w:fldCharType="begin"/>
            </w:r>
            <w:r w:rsidRPr="006D315E">
              <w:rPr>
                <w:rFonts w:ascii="Book Antiqua" w:hAnsi="Book Antiqua"/>
                <w:sz w:val="24"/>
                <w:szCs w:val="24"/>
              </w:rPr>
              <w:instrText>NUMPAGES</w:instrText>
            </w:r>
            <w:r w:rsidRPr="006D315E">
              <w:rPr>
                <w:rFonts w:ascii="Book Antiqua" w:hAnsi="Book Antiqua"/>
                <w:sz w:val="24"/>
                <w:szCs w:val="24"/>
              </w:rPr>
              <w:fldChar w:fldCharType="separate"/>
            </w:r>
            <w:r w:rsidR="009617BB">
              <w:rPr>
                <w:rFonts w:ascii="Book Antiqua" w:hAnsi="Book Antiqua"/>
                <w:noProof/>
                <w:sz w:val="24"/>
                <w:szCs w:val="24"/>
              </w:rPr>
              <w:t>17</w:t>
            </w:r>
            <w:r w:rsidRPr="006D315E">
              <w:rPr>
                <w:rFonts w:ascii="Book Antiqua" w:hAnsi="Book Antiqua"/>
                <w:sz w:val="24"/>
                <w:szCs w:val="24"/>
              </w:rPr>
              <w:fldChar w:fldCharType="end"/>
            </w:r>
          </w:p>
        </w:sdtContent>
      </w:sdt>
    </w:sdtContent>
  </w:sdt>
  <w:p w14:paraId="6E4031D0" w14:textId="77777777" w:rsidR="006D315E" w:rsidRPr="006D315E" w:rsidRDefault="006D315E" w:rsidP="006D315E">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B60D0" w14:textId="77777777" w:rsidR="0055421A" w:rsidRDefault="0055421A" w:rsidP="006D315E">
      <w:r>
        <w:separator/>
      </w:r>
    </w:p>
  </w:footnote>
  <w:footnote w:type="continuationSeparator" w:id="0">
    <w:p w14:paraId="01A7F7C9" w14:textId="77777777" w:rsidR="0055421A" w:rsidRDefault="0055421A" w:rsidP="006D3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30DF"/>
    <w:rsid w:val="000A4064"/>
    <w:rsid w:val="000A5683"/>
    <w:rsid w:val="000E6CA5"/>
    <w:rsid w:val="002713C7"/>
    <w:rsid w:val="00290E0B"/>
    <w:rsid w:val="002B3C82"/>
    <w:rsid w:val="002F4623"/>
    <w:rsid w:val="00324436"/>
    <w:rsid w:val="003946CC"/>
    <w:rsid w:val="003C50CB"/>
    <w:rsid w:val="004A35B2"/>
    <w:rsid w:val="004C7AA1"/>
    <w:rsid w:val="004E2250"/>
    <w:rsid w:val="00531327"/>
    <w:rsid w:val="0055421A"/>
    <w:rsid w:val="005B3767"/>
    <w:rsid w:val="005C4E66"/>
    <w:rsid w:val="005E5A98"/>
    <w:rsid w:val="005F6D8A"/>
    <w:rsid w:val="006254C8"/>
    <w:rsid w:val="006B3934"/>
    <w:rsid w:val="006D315E"/>
    <w:rsid w:val="007248E6"/>
    <w:rsid w:val="00812010"/>
    <w:rsid w:val="00852BBF"/>
    <w:rsid w:val="00895EC4"/>
    <w:rsid w:val="00923132"/>
    <w:rsid w:val="00951524"/>
    <w:rsid w:val="009617BB"/>
    <w:rsid w:val="009B6808"/>
    <w:rsid w:val="00A227CC"/>
    <w:rsid w:val="00A24363"/>
    <w:rsid w:val="00A77B3E"/>
    <w:rsid w:val="00AD5D35"/>
    <w:rsid w:val="00BB01CC"/>
    <w:rsid w:val="00BB49B6"/>
    <w:rsid w:val="00BD181B"/>
    <w:rsid w:val="00C75DD7"/>
    <w:rsid w:val="00C93A54"/>
    <w:rsid w:val="00CA2A55"/>
    <w:rsid w:val="00CD4622"/>
    <w:rsid w:val="00E11EB9"/>
    <w:rsid w:val="00F34639"/>
    <w:rsid w:val="00F45485"/>
    <w:rsid w:val="00F91D01"/>
    <w:rsid w:val="00F95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6D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31327"/>
    <w:rPr>
      <w:color w:val="0000FF" w:themeColor="hyperlink"/>
      <w:u w:val="single"/>
    </w:rPr>
  </w:style>
  <w:style w:type="character" w:customStyle="1" w:styleId="1">
    <w:name w:val="未处理的提及1"/>
    <w:basedOn w:val="DefaultParagraphFont"/>
    <w:uiPriority w:val="99"/>
    <w:semiHidden/>
    <w:unhideWhenUsed/>
    <w:rsid w:val="00531327"/>
    <w:rPr>
      <w:color w:val="605E5C"/>
      <w:shd w:val="clear" w:color="auto" w:fill="E1DFDD"/>
    </w:rPr>
  </w:style>
  <w:style w:type="character" w:styleId="CommentReference">
    <w:name w:val="annotation reference"/>
    <w:basedOn w:val="DefaultParagraphFont"/>
    <w:semiHidden/>
    <w:unhideWhenUsed/>
    <w:rsid w:val="00531327"/>
    <w:rPr>
      <w:sz w:val="21"/>
      <w:szCs w:val="21"/>
    </w:rPr>
  </w:style>
  <w:style w:type="paragraph" w:styleId="CommentText">
    <w:name w:val="annotation text"/>
    <w:basedOn w:val="Normal"/>
    <w:link w:val="CommentTextChar"/>
    <w:semiHidden/>
    <w:unhideWhenUsed/>
    <w:rsid w:val="00531327"/>
  </w:style>
  <w:style w:type="character" w:customStyle="1" w:styleId="CommentTextChar">
    <w:name w:val="Comment Text Char"/>
    <w:basedOn w:val="DefaultParagraphFont"/>
    <w:link w:val="CommentText"/>
    <w:semiHidden/>
    <w:rsid w:val="00531327"/>
    <w:rPr>
      <w:sz w:val="24"/>
      <w:szCs w:val="24"/>
    </w:rPr>
  </w:style>
  <w:style w:type="paragraph" w:styleId="CommentSubject">
    <w:name w:val="annotation subject"/>
    <w:basedOn w:val="CommentText"/>
    <w:next w:val="CommentText"/>
    <w:link w:val="CommentSubjectChar"/>
    <w:semiHidden/>
    <w:unhideWhenUsed/>
    <w:rsid w:val="00531327"/>
    <w:rPr>
      <w:b/>
      <w:bCs/>
    </w:rPr>
  </w:style>
  <w:style w:type="character" w:customStyle="1" w:styleId="CommentSubjectChar">
    <w:name w:val="Comment Subject Char"/>
    <w:basedOn w:val="CommentTextChar"/>
    <w:link w:val="CommentSubject"/>
    <w:semiHidden/>
    <w:rsid w:val="00531327"/>
    <w:rPr>
      <w:b/>
      <w:bCs/>
      <w:sz w:val="24"/>
      <w:szCs w:val="24"/>
    </w:rPr>
  </w:style>
  <w:style w:type="paragraph" w:styleId="Header">
    <w:name w:val="header"/>
    <w:basedOn w:val="Normal"/>
    <w:link w:val="HeaderChar"/>
    <w:unhideWhenUsed/>
    <w:rsid w:val="006D315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D315E"/>
    <w:rPr>
      <w:sz w:val="18"/>
      <w:szCs w:val="18"/>
    </w:rPr>
  </w:style>
  <w:style w:type="paragraph" w:styleId="Footer">
    <w:name w:val="footer"/>
    <w:basedOn w:val="Normal"/>
    <w:link w:val="FooterChar"/>
    <w:uiPriority w:val="99"/>
    <w:unhideWhenUsed/>
    <w:rsid w:val="006D315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D315E"/>
    <w:rPr>
      <w:sz w:val="18"/>
      <w:szCs w:val="18"/>
    </w:rPr>
  </w:style>
  <w:style w:type="paragraph" w:styleId="BalloonText">
    <w:name w:val="Balloon Text"/>
    <w:basedOn w:val="Normal"/>
    <w:link w:val="BalloonTextChar"/>
    <w:rsid w:val="004E2250"/>
    <w:rPr>
      <w:rFonts w:ascii="Segoe UI" w:hAnsi="Segoe UI" w:cs="Segoe UI"/>
      <w:sz w:val="18"/>
      <w:szCs w:val="18"/>
    </w:rPr>
  </w:style>
  <w:style w:type="character" w:customStyle="1" w:styleId="BalloonTextChar">
    <w:name w:val="Balloon Text Char"/>
    <w:basedOn w:val="DefaultParagraphFont"/>
    <w:link w:val="BalloonText"/>
    <w:rsid w:val="004E225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31327"/>
    <w:rPr>
      <w:color w:val="0000FF" w:themeColor="hyperlink"/>
      <w:u w:val="single"/>
    </w:rPr>
  </w:style>
  <w:style w:type="character" w:customStyle="1" w:styleId="1">
    <w:name w:val="未处理的提及1"/>
    <w:basedOn w:val="DefaultParagraphFont"/>
    <w:uiPriority w:val="99"/>
    <w:semiHidden/>
    <w:unhideWhenUsed/>
    <w:rsid w:val="00531327"/>
    <w:rPr>
      <w:color w:val="605E5C"/>
      <w:shd w:val="clear" w:color="auto" w:fill="E1DFDD"/>
    </w:rPr>
  </w:style>
  <w:style w:type="character" w:styleId="CommentReference">
    <w:name w:val="annotation reference"/>
    <w:basedOn w:val="DefaultParagraphFont"/>
    <w:semiHidden/>
    <w:unhideWhenUsed/>
    <w:rsid w:val="00531327"/>
    <w:rPr>
      <w:sz w:val="21"/>
      <w:szCs w:val="21"/>
    </w:rPr>
  </w:style>
  <w:style w:type="paragraph" w:styleId="CommentText">
    <w:name w:val="annotation text"/>
    <w:basedOn w:val="Normal"/>
    <w:link w:val="CommentTextChar"/>
    <w:semiHidden/>
    <w:unhideWhenUsed/>
    <w:rsid w:val="00531327"/>
  </w:style>
  <w:style w:type="character" w:customStyle="1" w:styleId="CommentTextChar">
    <w:name w:val="Comment Text Char"/>
    <w:basedOn w:val="DefaultParagraphFont"/>
    <w:link w:val="CommentText"/>
    <w:semiHidden/>
    <w:rsid w:val="00531327"/>
    <w:rPr>
      <w:sz w:val="24"/>
      <w:szCs w:val="24"/>
    </w:rPr>
  </w:style>
  <w:style w:type="paragraph" w:styleId="CommentSubject">
    <w:name w:val="annotation subject"/>
    <w:basedOn w:val="CommentText"/>
    <w:next w:val="CommentText"/>
    <w:link w:val="CommentSubjectChar"/>
    <w:semiHidden/>
    <w:unhideWhenUsed/>
    <w:rsid w:val="00531327"/>
    <w:rPr>
      <w:b/>
      <w:bCs/>
    </w:rPr>
  </w:style>
  <w:style w:type="character" w:customStyle="1" w:styleId="CommentSubjectChar">
    <w:name w:val="Comment Subject Char"/>
    <w:basedOn w:val="CommentTextChar"/>
    <w:link w:val="CommentSubject"/>
    <w:semiHidden/>
    <w:rsid w:val="00531327"/>
    <w:rPr>
      <w:b/>
      <w:bCs/>
      <w:sz w:val="24"/>
      <w:szCs w:val="24"/>
    </w:rPr>
  </w:style>
  <w:style w:type="paragraph" w:styleId="Header">
    <w:name w:val="header"/>
    <w:basedOn w:val="Normal"/>
    <w:link w:val="HeaderChar"/>
    <w:unhideWhenUsed/>
    <w:rsid w:val="006D315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D315E"/>
    <w:rPr>
      <w:sz w:val="18"/>
      <w:szCs w:val="18"/>
    </w:rPr>
  </w:style>
  <w:style w:type="paragraph" w:styleId="Footer">
    <w:name w:val="footer"/>
    <w:basedOn w:val="Normal"/>
    <w:link w:val="FooterChar"/>
    <w:uiPriority w:val="99"/>
    <w:unhideWhenUsed/>
    <w:rsid w:val="006D315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D315E"/>
    <w:rPr>
      <w:sz w:val="18"/>
      <w:szCs w:val="18"/>
    </w:rPr>
  </w:style>
  <w:style w:type="paragraph" w:styleId="BalloonText">
    <w:name w:val="Balloon Text"/>
    <w:basedOn w:val="Normal"/>
    <w:link w:val="BalloonTextChar"/>
    <w:rsid w:val="004E2250"/>
    <w:rPr>
      <w:rFonts w:ascii="Segoe UI" w:hAnsi="Segoe UI" w:cs="Segoe UI"/>
      <w:sz w:val="18"/>
      <w:szCs w:val="18"/>
    </w:rPr>
  </w:style>
  <w:style w:type="character" w:customStyle="1" w:styleId="BalloonTextChar">
    <w:name w:val="Balloon Text Char"/>
    <w:basedOn w:val="DefaultParagraphFont"/>
    <w:link w:val="BalloonText"/>
    <w:rsid w:val="004E22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3427</Words>
  <Characters>19540</Characters>
  <Application>Microsoft Office Word</Application>
  <DocSecurity>0</DocSecurity>
  <Lines>162</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2021-05-13T16:50:00Z</dcterms:created>
  <dcterms:modified xsi:type="dcterms:W3CDTF">2021-05-13T16:50:00Z</dcterms:modified>
</cp:coreProperties>
</file>