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2E431A" w14:textId="77777777" w:rsidR="00A77B3E" w:rsidRDefault="00A30883">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FD11FDF" w14:textId="77777777" w:rsidR="00A77B3E" w:rsidRDefault="00A30883">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60900</w:t>
      </w:r>
    </w:p>
    <w:p w14:paraId="14C0AFB7" w14:textId="77777777" w:rsidR="00A77B3E" w:rsidRDefault="00A30883">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F21C324" w14:textId="77777777" w:rsidR="00A77B3E" w:rsidRDefault="00A77B3E">
      <w:pPr>
        <w:spacing w:line="360" w:lineRule="auto"/>
        <w:jc w:val="both"/>
      </w:pPr>
    </w:p>
    <w:p w14:paraId="0D4816BF" w14:textId="77777777" w:rsidR="00A77B3E" w:rsidRDefault="00A30883">
      <w:pPr>
        <w:spacing w:line="360" w:lineRule="auto"/>
        <w:jc w:val="both"/>
      </w:pPr>
      <w:r>
        <w:rPr>
          <w:rFonts w:ascii="Book Antiqua" w:eastAsia="Book Antiqua" w:hAnsi="Book Antiqua" w:cs="Book Antiqua"/>
          <w:b/>
          <w:bCs/>
          <w:color w:val="000000"/>
        </w:rPr>
        <w:t>Extraosseous spinal epidural plasmocytoma ass</w:t>
      </w:r>
      <w:r w:rsidR="007F73D7">
        <w:rPr>
          <w:rFonts w:ascii="Book Antiqua" w:eastAsia="Book Antiqua" w:hAnsi="Book Antiqua" w:cs="Book Antiqua"/>
          <w:b/>
          <w:bCs/>
          <w:color w:val="000000"/>
        </w:rPr>
        <w:t xml:space="preserve">ociated with multiple myeloma: </w:t>
      </w:r>
      <w:r w:rsidR="007F73D7">
        <w:rPr>
          <w:rFonts w:ascii="Book Antiqua" w:hAnsi="Book Antiqua" w:cs="Book Antiqua" w:hint="eastAsia"/>
          <w:b/>
          <w:bCs/>
          <w:color w:val="000000"/>
          <w:lang w:eastAsia="zh-CN"/>
        </w:rPr>
        <w:t>Two case</w:t>
      </w:r>
      <w:r>
        <w:rPr>
          <w:rFonts w:ascii="Book Antiqua" w:eastAsia="Book Antiqua" w:hAnsi="Book Antiqua" w:cs="Book Antiqua"/>
          <w:b/>
          <w:bCs/>
          <w:color w:val="000000"/>
        </w:rPr>
        <w:t xml:space="preserve"> report</w:t>
      </w:r>
      <w:r w:rsidR="007F73D7">
        <w:rPr>
          <w:rFonts w:ascii="Book Antiqua" w:hAnsi="Book Antiqua" w:cs="Book Antiqua" w:hint="eastAsia"/>
          <w:b/>
          <w:bCs/>
          <w:color w:val="000000"/>
          <w:lang w:eastAsia="zh-CN"/>
        </w:rPr>
        <w:t>s</w:t>
      </w:r>
    </w:p>
    <w:p w14:paraId="219D489F" w14:textId="77777777" w:rsidR="00A77B3E" w:rsidRDefault="00A77B3E">
      <w:pPr>
        <w:spacing w:line="360" w:lineRule="auto"/>
        <w:jc w:val="both"/>
      </w:pPr>
    </w:p>
    <w:p w14:paraId="29F7CE2F" w14:textId="77777777" w:rsidR="00A77B3E" w:rsidRDefault="0011760A">
      <w:pPr>
        <w:spacing w:line="360" w:lineRule="auto"/>
        <w:jc w:val="both"/>
      </w:pPr>
      <w:r>
        <w:rPr>
          <w:rFonts w:ascii="Book Antiqua" w:eastAsia="Book Antiqua" w:hAnsi="Book Antiqua" w:cs="Book Antiqua"/>
          <w:color w:val="000000"/>
        </w:rPr>
        <w:t xml:space="preserve">Cui </w:t>
      </w:r>
      <w:r>
        <w:rPr>
          <w:rFonts w:ascii="Book Antiqua" w:hAnsi="Book Antiqua" w:cs="Book Antiqua" w:hint="eastAsia"/>
          <w:color w:val="000000"/>
          <w:lang w:eastAsia="zh-CN"/>
        </w:rPr>
        <w:t xml:space="preserve">JF </w:t>
      </w:r>
      <w:r w:rsidRPr="0011760A">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A30883">
        <w:rPr>
          <w:rFonts w:ascii="Book Antiqua" w:eastAsia="Book Antiqua" w:hAnsi="Book Antiqua" w:cs="Book Antiqua"/>
          <w:color w:val="000000"/>
        </w:rPr>
        <w:t>Extraosseous spinal epidural myeloma</w:t>
      </w:r>
    </w:p>
    <w:p w14:paraId="22ADB36C" w14:textId="77777777" w:rsidR="00A77B3E" w:rsidRDefault="00A77B3E">
      <w:pPr>
        <w:spacing w:line="360" w:lineRule="auto"/>
        <w:jc w:val="both"/>
      </w:pPr>
    </w:p>
    <w:p w14:paraId="7CC9019C" w14:textId="77777777" w:rsidR="00A77B3E" w:rsidRDefault="0011760A">
      <w:pPr>
        <w:spacing w:line="360" w:lineRule="auto"/>
        <w:jc w:val="both"/>
      </w:pPr>
      <w:r>
        <w:rPr>
          <w:rFonts w:ascii="Book Antiqua" w:eastAsia="Book Antiqua" w:hAnsi="Book Antiqua" w:cs="Book Antiqua"/>
          <w:color w:val="000000"/>
        </w:rPr>
        <w:t>Jiu</w:t>
      </w:r>
      <w:r>
        <w:rPr>
          <w:rFonts w:ascii="Book Antiqua" w:hAnsi="Book Antiqua" w:cs="Book Antiqua" w:hint="eastAsia"/>
          <w:color w:val="000000"/>
          <w:lang w:eastAsia="zh-CN"/>
        </w:rPr>
        <w:t>-F</w:t>
      </w:r>
      <w:r>
        <w:rPr>
          <w:rFonts w:ascii="Book Antiqua" w:eastAsia="Book Antiqua" w:hAnsi="Book Antiqua" w:cs="Book Antiqua"/>
          <w:color w:val="000000"/>
        </w:rPr>
        <w:t xml:space="preserve">a </w:t>
      </w:r>
      <w:bookmarkStart w:id="0" w:name="OLE_LINK92"/>
      <w:bookmarkStart w:id="1" w:name="OLE_LINK93"/>
      <w:r>
        <w:rPr>
          <w:rFonts w:ascii="Book Antiqua" w:eastAsia="Book Antiqua" w:hAnsi="Book Antiqua" w:cs="Book Antiqua"/>
          <w:color w:val="000000"/>
        </w:rPr>
        <w:t>Cui</w:t>
      </w:r>
      <w:bookmarkEnd w:id="0"/>
      <w:bookmarkEnd w:id="1"/>
      <w:r>
        <w:rPr>
          <w:rFonts w:ascii="Book Antiqua" w:eastAsia="Book Antiqua" w:hAnsi="Book Antiqua" w:cs="Book Antiqua"/>
          <w:color w:val="000000"/>
        </w:rPr>
        <w:t xml:space="preserve">, </w:t>
      </w:r>
      <w:r>
        <w:rPr>
          <w:rFonts w:ascii="Book Antiqua" w:hAnsi="Book Antiqua" w:cs="Book Antiqua" w:hint="eastAsia"/>
          <w:color w:val="000000"/>
          <w:lang w:eastAsia="zh-CN"/>
        </w:rPr>
        <w:t>L</w:t>
      </w:r>
      <w:r>
        <w:rPr>
          <w:rFonts w:ascii="Book Antiqua" w:eastAsia="Book Antiqua" w:hAnsi="Book Antiqua" w:cs="Book Antiqua"/>
          <w:color w:val="000000"/>
        </w:rPr>
        <w:t>ing</w:t>
      </w:r>
      <w:r>
        <w:rPr>
          <w:rFonts w:ascii="Book Antiqua" w:hAnsi="Book Antiqua" w:cs="Book Antiqua" w:hint="eastAsia"/>
          <w:color w:val="000000"/>
          <w:lang w:eastAsia="zh-CN"/>
        </w:rPr>
        <w:t>-L</w:t>
      </w:r>
      <w:r>
        <w:rPr>
          <w:rFonts w:ascii="Book Antiqua" w:eastAsia="Book Antiqua" w:hAnsi="Book Antiqua" w:cs="Book Antiqua"/>
          <w:color w:val="000000"/>
        </w:rPr>
        <w:t>ing Sun, Hua Liu, Chuan</w:t>
      </w:r>
      <w:r>
        <w:rPr>
          <w:rFonts w:ascii="Book Antiqua" w:hAnsi="Book Antiqua" w:cs="Book Antiqua" w:hint="eastAsia"/>
          <w:color w:val="000000"/>
          <w:lang w:eastAsia="zh-CN"/>
        </w:rPr>
        <w:t>-P</w:t>
      </w:r>
      <w:r w:rsidR="00A30883">
        <w:rPr>
          <w:rFonts w:ascii="Book Antiqua" w:eastAsia="Book Antiqua" w:hAnsi="Book Antiqua" w:cs="Book Antiqua"/>
          <w:color w:val="000000"/>
        </w:rPr>
        <w:t>ing Gao</w:t>
      </w:r>
    </w:p>
    <w:p w14:paraId="464FB389" w14:textId="77777777" w:rsidR="00A77B3E" w:rsidRDefault="00A77B3E">
      <w:pPr>
        <w:spacing w:line="360" w:lineRule="auto"/>
        <w:jc w:val="both"/>
      </w:pPr>
    </w:p>
    <w:p w14:paraId="7AA75DF7" w14:textId="77777777" w:rsidR="00A77B3E" w:rsidRDefault="003820EF">
      <w:pPr>
        <w:spacing w:line="360" w:lineRule="auto"/>
        <w:jc w:val="both"/>
      </w:pPr>
      <w:r>
        <w:rPr>
          <w:rFonts w:ascii="Book Antiqua" w:eastAsia="Book Antiqua" w:hAnsi="Book Antiqua" w:cs="Book Antiqua"/>
          <w:b/>
          <w:bCs/>
          <w:color w:val="000000"/>
        </w:rPr>
        <w:t>Jiu</w:t>
      </w:r>
      <w:r>
        <w:rPr>
          <w:rFonts w:ascii="Book Antiqua" w:hAnsi="Book Antiqua" w:cs="Book Antiqua" w:hint="eastAsia"/>
          <w:b/>
          <w:bCs/>
          <w:color w:val="000000"/>
          <w:lang w:eastAsia="zh-CN"/>
        </w:rPr>
        <w:t>-F</w:t>
      </w:r>
      <w:r w:rsidR="00A30883">
        <w:rPr>
          <w:rFonts w:ascii="Book Antiqua" w:eastAsia="Book Antiqua" w:hAnsi="Book Antiqua" w:cs="Book Antiqua"/>
          <w:b/>
          <w:bCs/>
          <w:color w:val="000000"/>
        </w:rPr>
        <w:t xml:space="preserve">a Cui, </w:t>
      </w:r>
      <w:r>
        <w:rPr>
          <w:rFonts w:ascii="Book Antiqua" w:eastAsia="Book Antiqua" w:hAnsi="Book Antiqua" w:cs="Book Antiqua"/>
          <w:b/>
          <w:bCs/>
          <w:color w:val="000000"/>
        </w:rPr>
        <w:t>Chuan</w:t>
      </w:r>
      <w:r>
        <w:rPr>
          <w:rFonts w:ascii="Book Antiqua" w:hAnsi="Book Antiqua" w:cs="Book Antiqua" w:hint="eastAsia"/>
          <w:b/>
          <w:bCs/>
          <w:color w:val="000000"/>
          <w:lang w:eastAsia="zh-CN"/>
        </w:rPr>
        <w:t>-P</w:t>
      </w:r>
      <w:r>
        <w:rPr>
          <w:rFonts w:ascii="Book Antiqua" w:eastAsia="Book Antiqua" w:hAnsi="Book Antiqua" w:cs="Book Antiqua"/>
          <w:b/>
          <w:bCs/>
          <w:color w:val="000000"/>
        </w:rPr>
        <w:t>ing Gao,</w:t>
      </w:r>
      <w:r>
        <w:rPr>
          <w:rFonts w:ascii="Book Antiqua" w:hAnsi="Book Antiqua" w:cs="Book Antiqua" w:hint="eastAsia"/>
          <w:b/>
          <w:bCs/>
          <w:color w:val="000000"/>
          <w:lang w:eastAsia="zh-CN"/>
        </w:rPr>
        <w:t xml:space="preserve"> </w:t>
      </w:r>
      <w:r w:rsidR="00A30883">
        <w:rPr>
          <w:rFonts w:ascii="Book Antiqua" w:eastAsia="Book Antiqua" w:hAnsi="Book Antiqua" w:cs="Book Antiqua"/>
          <w:color w:val="000000"/>
        </w:rPr>
        <w:t xml:space="preserve">Department of Radiology, The </w:t>
      </w:r>
      <w:r>
        <w:rPr>
          <w:rFonts w:ascii="Book Antiqua" w:eastAsia="Book Antiqua" w:hAnsi="Book Antiqua" w:cs="Book Antiqua"/>
          <w:color w:val="000000"/>
        </w:rPr>
        <w:t xml:space="preserve">Affiliated Hospital </w:t>
      </w:r>
      <w:r w:rsidR="00A30883">
        <w:rPr>
          <w:rFonts w:ascii="Book Antiqua" w:eastAsia="Book Antiqua" w:hAnsi="Book Antiqua" w:cs="Book Antiqua"/>
          <w:color w:val="000000"/>
        </w:rPr>
        <w:t xml:space="preserve">of Qingdao University, </w:t>
      </w:r>
      <w:r>
        <w:rPr>
          <w:rFonts w:ascii="Book Antiqua" w:eastAsia="Book Antiqua" w:hAnsi="Book Antiqua" w:cs="Book Antiqua"/>
          <w:color w:val="000000"/>
        </w:rPr>
        <w:t xml:space="preserve">Qingdao 266003, </w:t>
      </w:r>
      <w:r>
        <w:rPr>
          <w:rFonts w:ascii="Book Antiqua" w:hAnsi="Book Antiqua" w:cs="Book Antiqua" w:hint="eastAsia"/>
          <w:color w:val="000000"/>
          <w:lang w:eastAsia="zh-CN"/>
        </w:rPr>
        <w:t>S</w:t>
      </w:r>
      <w:r w:rsidR="00A30883">
        <w:rPr>
          <w:rFonts w:ascii="Book Antiqua" w:eastAsia="Book Antiqua" w:hAnsi="Book Antiqua" w:cs="Book Antiqua"/>
          <w:color w:val="000000"/>
        </w:rPr>
        <w:t>handong</w:t>
      </w:r>
      <w:r>
        <w:rPr>
          <w:rFonts w:ascii="Book Antiqua" w:hAnsi="Book Antiqua" w:cs="Book Antiqua" w:hint="eastAsia"/>
          <w:color w:val="000000"/>
          <w:lang w:eastAsia="zh-CN"/>
        </w:rPr>
        <w:t xml:space="preserve"> </w:t>
      </w:r>
      <w:bookmarkStart w:id="2" w:name="OLE_LINK96"/>
      <w:bookmarkStart w:id="3" w:name="OLE_LINK97"/>
      <w:r>
        <w:rPr>
          <w:rFonts w:ascii="Book Antiqua" w:hAnsi="Book Antiqua" w:cs="Book Antiqua" w:hint="eastAsia"/>
          <w:color w:val="000000"/>
          <w:lang w:eastAsia="zh-CN"/>
        </w:rPr>
        <w:t>Province</w:t>
      </w:r>
      <w:bookmarkEnd w:id="2"/>
      <w:bookmarkEnd w:id="3"/>
      <w:r w:rsidR="00A30883">
        <w:rPr>
          <w:rFonts w:ascii="Book Antiqua" w:eastAsia="Book Antiqua" w:hAnsi="Book Antiqua" w:cs="Book Antiqua"/>
          <w:color w:val="000000"/>
        </w:rPr>
        <w:t>, China</w:t>
      </w:r>
    </w:p>
    <w:p w14:paraId="01CCCCB6" w14:textId="77777777" w:rsidR="00A77B3E" w:rsidRDefault="00A77B3E">
      <w:pPr>
        <w:spacing w:line="360" w:lineRule="auto"/>
        <w:jc w:val="both"/>
      </w:pPr>
    </w:p>
    <w:p w14:paraId="28D61EE3" w14:textId="77777777" w:rsidR="00A77B3E" w:rsidRDefault="003820EF">
      <w:pPr>
        <w:spacing w:line="360" w:lineRule="auto"/>
        <w:jc w:val="both"/>
      </w:pPr>
      <w:r>
        <w:rPr>
          <w:rFonts w:ascii="Book Antiqua" w:hAnsi="Book Antiqua" w:cs="Book Antiqua" w:hint="eastAsia"/>
          <w:b/>
          <w:bCs/>
          <w:color w:val="000000"/>
          <w:lang w:eastAsia="zh-CN"/>
        </w:rPr>
        <w:t>L</w:t>
      </w:r>
      <w:r>
        <w:rPr>
          <w:rFonts w:ascii="Book Antiqua" w:eastAsia="Book Antiqua" w:hAnsi="Book Antiqua" w:cs="Book Antiqua"/>
          <w:b/>
          <w:bCs/>
          <w:color w:val="000000"/>
        </w:rPr>
        <w:t>ing</w:t>
      </w:r>
      <w:r>
        <w:rPr>
          <w:rFonts w:ascii="Book Antiqua" w:hAnsi="Book Antiqua" w:cs="Book Antiqua" w:hint="eastAsia"/>
          <w:b/>
          <w:bCs/>
          <w:color w:val="000000"/>
          <w:lang w:eastAsia="zh-CN"/>
        </w:rPr>
        <w:t>-L</w:t>
      </w:r>
      <w:r w:rsidR="00A30883">
        <w:rPr>
          <w:rFonts w:ascii="Book Antiqua" w:eastAsia="Book Antiqua" w:hAnsi="Book Antiqua" w:cs="Book Antiqua"/>
          <w:b/>
          <w:bCs/>
          <w:color w:val="000000"/>
        </w:rPr>
        <w:t xml:space="preserve">ing Sun, </w:t>
      </w:r>
      <w:r w:rsidR="00A30883">
        <w:rPr>
          <w:rFonts w:ascii="Book Antiqua" w:eastAsia="Book Antiqua" w:hAnsi="Book Antiqua" w:cs="Book Antiqua"/>
          <w:color w:val="000000"/>
        </w:rPr>
        <w:t xml:space="preserve">Department of Pathology, The </w:t>
      </w:r>
      <w:r>
        <w:rPr>
          <w:rFonts w:ascii="Book Antiqua" w:eastAsia="Book Antiqua" w:hAnsi="Book Antiqua" w:cs="Book Antiqua"/>
          <w:color w:val="000000"/>
        </w:rPr>
        <w:t>Affiliated Hospital</w:t>
      </w:r>
      <w:r w:rsidR="00A30883">
        <w:rPr>
          <w:rFonts w:ascii="Book Antiqua" w:eastAsia="Book Antiqua" w:hAnsi="Book Antiqua" w:cs="Book Antiqua"/>
          <w:color w:val="000000"/>
        </w:rPr>
        <w:t xml:space="preserve"> of Qingdao University, </w:t>
      </w:r>
      <w:bookmarkStart w:id="4" w:name="OLE_LINK94"/>
      <w:bookmarkStart w:id="5" w:name="OLE_LINK95"/>
      <w:r w:rsidR="00A30883">
        <w:rPr>
          <w:rFonts w:ascii="Book Antiqua" w:eastAsia="Book Antiqua" w:hAnsi="Book Antiqua" w:cs="Book Antiqua"/>
          <w:color w:val="000000"/>
        </w:rPr>
        <w:t xml:space="preserve">Qingdao </w:t>
      </w:r>
      <w:bookmarkEnd w:id="4"/>
      <w:bookmarkEnd w:id="5"/>
      <w:r>
        <w:rPr>
          <w:rFonts w:ascii="Book Antiqua" w:eastAsia="Book Antiqua" w:hAnsi="Book Antiqua" w:cs="Book Antiqua"/>
          <w:color w:val="000000"/>
        </w:rPr>
        <w:t xml:space="preserve">266003, </w:t>
      </w:r>
      <w:r>
        <w:rPr>
          <w:rFonts w:ascii="Book Antiqua" w:hAnsi="Book Antiqua" w:cs="Book Antiqua" w:hint="eastAsia"/>
          <w:color w:val="000000"/>
          <w:lang w:eastAsia="zh-CN"/>
        </w:rPr>
        <w:t>S</w:t>
      </w:r>
      <w:r w:rsidR="00A30883">
        <w:rPr>
          <w:rFonts w:ascii="Book Antiqua" w:eastAsia="Book Antiqua" w:hAnsi="Book Antiqua" w:cs="Book Antiqua"/>
          <w:color w:val="000000"/>
        </w:rPr>
        <w:t>handong</w:t>
      </w:r>
      <w:r>
        <w:rPr>
          <w:rFonts w:ascii="Book Antiqua" w:hAnsi="Book Antiqua" w:cs="Book Antiqua" w:hint="eastAsia"/>
          <w:color w:val="000000"/>
          <w:lang w:eastAsia="zh-CN"/>
        </w:rPr>
        <w:t xml:space="preserve"> </w:t>
      </w:r>
      <w:bookmarkStart w:id="6" w:name="OLE_LINK98"/>
      <w:bookmarkStart w:id="7" w:name="OLE_LINK99"/>
      <w:r>
        <w:rPr>
          <w:rFonts w:ascii="Book Antiqua" w:hAnsi="Book Antiqua" w:cs="Book Antiqua" w:hint="eastAsia"/>
          <w:color w:val="000000"/>
          <w:lang w:eastAsia="zh-CN"/>
        </w:rPr>
        <w:t>Province</w:t>
      </w:r>
      <w:bookmarkEnd w:id="6"/>
      <w:bookmarkEnd w:id="7"/>
      <w:r w:rsidR="00A30883">
        <w:rPr>
          <w:rFonts w:ascii="Book Antiqua" w:eastAsia="Book Antiqua" w:hAnsi="Book Antiqua" w:cs="Book Antiqua"/>
          <w:color w:val="000000"/>
        </w:rPr>
        <w:t>, China</w:t>
      </w:r>
    </w:p>
    <w:p w14:paraId="396BA9DB" w14:textId="77777777" w:rsidR="00A77B3E" w:rsidRDefault="00A77B3E">
      <w:pPr>
        <w:spacing w:line="360" w:lineRule="auto"/>
        <w:jc w:val="both"/>
      </w:pPr>
    </w:p>
    <w:p w14:paraId="72601AA9" w14:textId="77777777" w:rsidR="00A77B3E" w:rsidRDefault="00A30883">
      <w:pPr>
        <w:spacing w:line="360" w:lineRule="auto"/>
        <w:jc w:val="both"/>
      </w:pPr>
      <w:r>
        <w:rPr>
          <w:rFonts w:ascii="Book Antiqua" w:eastAsia="Book Antiqua" w:hAnsi="Book Antiqua" w:cs="Book Antiqua"/>
          <w:b/>
          <w:bCs/>
          <w:color w:val="000000"/>
        </w:rPr>
        <w:t xml:space="preserve">Hua Liu, </w:t>
      </w:r>
      <w:r w:rsidR="003820EF">
        <w:rPr>
          <w:rFonts w:ascii="Book Antiqua" w:eastAsia="Book Antiqua" w:hAnsi="Book Antiqua" w:cs="Book Antiqua"/>
          <w:color w:val="000000"/>
        </w:rPr>
        <w:t xml:space="preserve">Department of Radiology, </w:t>
      </w:r>
      <w:r>
        <w:rPr>
          <w:rFonts w:ascii="Book Antiqua" w:eastAsia="Book Antiqua" w:hAnsi="Book Antiqua" w:cs="Book Antiqua"/>
          <w:color w:val="000000"/>
        </w:rPr>
        <w:t xml:space="preserve">Shinan </w:t>
      </w:r>
      <w:r w:rsidR="003820EF">
        <w:rPr>
          <w:rFonts w:ascii="Book Antiqua" w:eastAsia="Book Antiqua" w:hAnsi="Book Antiqua" w:cs="Book Antiqua"/>
          <w:color w:val="000000"/>
        </w:rPr>
        <w:t>People Ho</w:t>
      </w:r>
      <w:r>
        <w:rPr>
          <w:rFonts w:ascii="Book Antiqua" w:eastAsia="Book Antiqua" w:hAnsi="Book Antiqua" w:cs="Book Antiqua"/>
          <w:color w:val="000000"/>
        </w:rPr>
        <w:t>spital of Qingdao, Qingdao 266003, Shandong, China</w:t>
      </w:r>
    </w:p>
    <w:p w14:paraId="6BEBB902" w14:textId="77777777" w:rsidR="00A77B3E" w:rsidRDefault="00A77B3E">
      <w:pPr>
        <w:spacing w:line="360" w:lineRule="auto"/>
        <w:jc w:val="both"/>
      </w:pPr>
    </w:p>
    <w:p w14:paraId="4D25660E" w14:textId="7ADDAAA1" w:rsidR="00A77B3E" w:rsidRDefault="00A30883">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Cui JF and Liu H reviewed the literature and drafted the manuscript; Sun LL was the pathologist involved in the case, reviewed the literature, and drafted the manuscript; Gao CP proofread the manuscript; </w:t>
      </w:r>
      <w:r w:rsidR="00E4482E">
        <w:rPr>
          <w:rFonts w:ascii="Book Antiqua" w:eastAsia="Book Antiqua" w:hAnsi="Book Antiqua" w:cs="Book Antiqua"/>
          <w:color w:val="000000"/>
        </w:rPr>
        <w:t>A</w:t>
      </w:r>
      <w:r>
        <w:rPr>
          <w:rFonts w:ascii="Book Antiqua" w:eastAsia="Book Antiqua" w:hAnsi="Book Antiqua" w:cs="Book Antiqua"/>
          <w:color w:val="000000"/>
        </w:rPr>
        <w:t>ll authors issued final approval of the version for submission.</w:t>
      </w:r>
    </w:p>
    <w:p w14:paraId="2EC90951" w14:textId="77777777" w:rsidR="00A77B3E" w:rsidRDefault="00A77B3E">
      <w:pPr>
        <w:spacing w:line="360" w:lineRule="auto"/>
        <w:jc w:val="both"/>
      </w:pPr>
    </w:p>
    <w:p w14:paraId="71774748" w14:textId="1F0C3CED" w:rsidR="00A77B3E" w:rsidRDefault="00823D63">
      <w:pPr>
        <w:spacing w:line="360" w:lineRule="auto"/>
        <w:jc w:val="both"/>
      </w:pPr>
      <w:r>
        <w:rPr>
          <w:rFonts w:ascii="Book Antiqua" w:eastAsia="Book Antiqua" w:hAnsi="Book Antiqua" w:cs="Book Antiqua"/>
          <w:b/>
          <w:bCs/>
          <w:color w:val="000000"/>
        </w:rPr>
        <w:t>Corresponding author: Chuan</w:t>
      </w:r>
      <w:r>
        <w:rPr>
          <w:rFonts w:ascii="Book Antiqua" w:hAnsi="Book Antiqua" w:cs="Book Antiqua" w:hint="eastAsia"/>
          <w:b/>
          <w:bCs/>
          <w:color w:val="000000"/>
          <w:lang w:eastAsia="zh-CN"/>
        </w:rPr>
        <w:t>-P</w:t>
      </w:r>
      <w:r w:rsidR="002830A6">
        <w:rPr>
          <w:rFonts w:ascii="Book Antiqua" w:eastAsia="Book Antiqua" w:hAnsi="Book Antiqua" w:cs="Book Antiqua"/>
          <w:b/>
          <w:bCs/>
          <w:color w:val="000000"/>
        </w:rPr>
        <w:t xml:space="preserve">ing </w:t>
      </w:r>
      <w:r w:rsidR="002830A6">
        <w:rPr>
          <w:rFonts w:ascii="Book Antiqua" w:hAnsi="Book Antiqua" w:cs="Book Antiqua" w:hint="eastAsia"/>
          <w:b/>
          <w:bCs/>
          <w:color w:val="000000"/>
          <w:lang w:eastAsia="zh-CN"/>
        </w:rPr>
        <w:t>G</w:t>
      </w:r>
      <w:r w:rsidR="00A30883">
        <w:rPr>
          <w:rFonts w:ascii="Book Antiqua" w:eastAsia="Book Antiqua" w:hAnsi="Book Antiqua" w:cs="Book Antiqua"/>
          <w:b/>
          <w:bCs/>
          <w:color w:val="000000"/>
        </w:rPr>
        <w:t xml:space="preserve">ao, MD, </w:t>
      </w:r>
      <w:r w:rsidR="00A30883" w:rsidRPr="000F052D">
        <w:rPr>
          <w:rFonts w:ascii="Book Antiqua" w:eastAsia="Book Antiqua" w:hAnsi="Book Antiqua" w:cs="Book Antiqua"/>
          <w:b/>
          <w:bCs/>
          <w:color w:val="000000"/>
        </w:rPr>
        <w:t xml:space="preserve">Professor, </w:t>
      </w:r>
      <w:r w:rsidR="00A30883" w:rsidRPr="000F052D">
        <w:rPr>
          <w:rFonts w:ascii="Book Antiqua" w:eastAsia="Book Antiqua" w:hAnsi="Book Antiqua" w:cs="Book Antiqua"/>
          <w:color w:val="000000"/>
        </w:rPr>
        <w:t>Departmen</w:t>
      </w:r>
      <w:r w:rsidR="000F052D" w:rsidRPr="000F052D">
        <w:rPr>
          <w:rFonts w:ascii="Book Antiqua" w:eastAsia="Book Antiqua" w:hAnsi="Book Antiqua" w:cs="Book Antiqua"/>
          <w:color w:val="000000"/>
        </w:rPr>
        <w:t>t</w:t>
      </w:r>
      <w:r w:rsidR="00A30883" w:rsidRPr="000F052D">
        <w:rPr>
          <w:rFonts w:ascii="Book Antiqua" w:eastAsia="Book Antiqua" w:hAnsi="Book Antiqua" w:cs="Book Antiqua"/>
          <w:color w:val="000000"/>
        </w:rPr>
        <w:t xml:space="preserve"> of Radiology</w:t>
      </w:r>
      <w:r w:rsidR="00A30883">
        <w:rPr>
          <w:rFonts w:ascii="Book Antiqua" w:eastAsia="Book Antiqua" w:hAnsi="Book Antiqua" w:cs="Book Antiqua"/>
          <w:color w:val="000000"/>
        </w:rPr>
        <w:t>, The Affiliated Hospital of Qingdao University, No. 16</w:t>
      </w:r>
      <w:r>
        <w:rPr>
          <w:rFonts w:ascii="Book Antiqua" w:hAnsi="Book Antiqua" w:cs="Book Antiqua" w:hint="eastAsia"/>
          <w:color w:val="000000"/>
          <w:lang w:eastAsia="zh-CN"/>
        </w:rPr>
        <w:t xml:space="preserve"> </w:t>
      </w:r>
      <w:r>
        <w:rPr>
          <w:rFonts w:ascii="Book Antiqua" w:eastAsia="Book Antiqua" w:hAnsi="Book Antiqua" w:cs="Book Antiqua"/>
          <w:color w:val="000000"/>
        </w:rPr>
        <w:t>Jiangsu Road</w:t>
      </w:r>
      <w:r w:rsidR="00A30883">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00A30883">
        <w:rPr>
          <w:rFonts w:ascii="Book Antiqua" w:eastAsia="Book Antiqua" w:hAnsi="Book Antiqua" w:cs="Book Antiqua"/>
          <w:color w:val="000000"/>
        </w:rPr>
        <w:t>Qingdao 266003, Shandong</w:t>
      </w:r>
      <w:r>
        <w:rPr>
          <w:rFonts w:ascii="Book Antiqua" w:hAnsi="Book Antiqua" w:cs="Book Antiqua" w:hint="eastAsia"/>
          <w:color w:val="000000"/>
          <w:lang w:eastAsia="zh-CN"/>
        </w:rPr>
        <w:t xml:space="preserve"> Province</w:t>
      </w:r>
      <w:r w:rsidR="00A30883">
        <w:rPr>
          <w:rFonts w:ascii="Book Antiqua" w:eastAsia="Book Antiqua" w:hAnsi="Book Antiqua" w:cs="Book Antiqua"/>
          <w:color w:val="000000"/>
        </w:rPr>
        <w:t>, China. gaochuanping@yahoo.com</w:t>
      </w:r>
    </w:p>
    <w:p w14:paraId="07F693B7" w14:textId="77777777" w:rsidR="00A77B3E" w:rsidRDefault="00A77B3E">
      <w:pPr>
        <w:spacing w:line="360" w:lineRule="auto"/>
        <w:jc w:val="both"/>
      </w:pPr>
    </w:p>
    <w:p w14:paraId="198D7F04" w14:textId="77777777" w:rsidR="00A77B3E" w:rsidRDefault="00A30883">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November 17, 2020</w:t>
      </w:r>
    </w:p>
    <w:p w14:paraId="644E8462" w14:textId="77777777" w:rsidR="00A77B3E" w:rsidRPr="00823D63" w:rsidRDefault="00A30883">
      <w:pPr>
        <w:spacing w:line="360" w:lineRule="auto"/>
        <w:jc w:val="both"/>
        <w:rPr>
          <w:lang w:eastAsia="zh-CN"/>
        </w:rPr>
      </w:pPr>
      <w:r>
        <w:rPr>
          <w:rFonts w:ascii="Book Antiqua" w:eastAsia="Book Antiqua" w:hAnsi="Book Antiqua" w:cs="Book Antiqua"/>
          <w:b/>
          <w:bCs/>
          <w:color w:val="000000"/>
        </w:rPr>
        <w:lastRenderedPageBreak/>
        <w:t>Revised:</w:t>
      </w:r>
      <w:r w:rsidRPr="00823D63">
        <w:rPr>
          <w:rFonts w:ascii="Book Antiqua" w:eastAsia="Book Antiqua" w:hAnsi="Book Antiqua" w:cs="Book Antiqua"/>
          <w:bCs/>
          <w:color w:val="000000"/>
        </w:rPr>
        <w:t xml:space="preserve"> </w:t>
      </w:r>
      <w:r w:rsidR="00823D63" w:rsidRPr="00823D63">
        <w:rPr>
          <w:rFonts w:ascii="Book Antiqua" w:hAnsi="Book Antiqua" w:cs="Book Antiqua" w:hint="eastAsia"/>
          <w:bCs/>
          <w:color w:val="000000"/>
          <w:lang w:eastAsia="zh-CN"/>
        </w:rPr>
        <w:t>January 19, 2021</w:t>
      </w:r>
    </w:p>
    <w:p w14:paraId="33398BD4" w14:textId="338A1183" w:rsidR="00A77B3E" w:rsidRDefault="00A30883">
      <w:pPr>
        <w:spacing w:line="360" w:lineRule="auto"/>
        <w:jc w:val="both"/>
      </w:pPr>
      <w:r>
        <w:rPr>
          <w:rFonts w:ascii="Book Antiqua" w:eastAsia="Book Antiqua" w:hAnsi="Book Antiqua" w:cs="Book Antiqua"/>
          <w:b/>
          <w:bCs/>
          <w:color w:val="000000"/>
        </w:rPr>
        <w:t xml:space="preserve">Accepted: </w:t>
      </w:r>
      <w:r w:rsidR="000F052D" w:rsidRPr="000F052D">
        <w:rPr>
          <w:rFonts w:ascii="Book Antiqua" w:eastAsia="Book Antiqua" w:hAnsi="Book Antiqua" w:cs="Book Antiqua"/>
          <w:color w:val="000000"/>
        </w:rPr>
        <w:t>February 10, 2021</w:t>
      </w:r>
    </w:p>
    <w:p w14:paraId="41B610E4" w14:textId="77777777" w:rsidR="00A77B3E" w:rsidRDefault="00A30883">
      <w:pPr>
        <w:spacing w:line="360" w:lineRule="auto"/>
        <w:jc w:val="both"/>
      </w:pPr>
      <w:r>
        <w:rPr>
          <w:rFonts w:ascii="Book Antiqua" w:eastAsia="Book Antiqua" w:hAnsi="Book Antiqua" w:cs="Book Antiqua"/>
          <w:b/>
          <w:bCs/>
          <w:color w:val="000000"/>
        </w:rPr>
        <w:t xml:space="preserve">Published online: </w:t>
      </w:r>
    </w:p>
    <w:p w14:paraId="00B2E29C" w14:textId="77777777" w:rsidR="00A77B3E" w:rsidRDefault="00A77B3E">
      <w:pPr>
        <w:spacing w:line="360" w:lineRule="auto"/>
        <w:jc w:val="both"/>
        <w:sectPr w:rsidR="00A77B3E">
          <w:footerReference w:type="default" r:id="rId8"/>
          <w:pgSz w:w="12240" w:h="15840"/>
          <w:pgMar w:top="1440" w:right="1440" w:bottom="1440" w:left="1440" w:header="720" w:footer="720" w:gutter="0"/>
          <w:cols w:space="720"/>
          <w:docGrid w:linePitch="360"/>
        </w:sectPr>
      </w:pPr>
    </w:p>
    <w:p w14:paraId="69AC1DBC" w14:textId="77777777" w:rsidR="00A77B3E" w:rsidRDefault="00A30883">
      <w:pPr>
        <w:spacing w:line="360" w:lineRule="auto"/>
        <w:jc w:val="both"/>
      </w:pPr>
      <w:r>
        <w:rPr>
          <w:rFonts w:ascii="Book Antiqua" w:eastAsia="Book Antiqua" w:hAnsi="Book Antiqua" w:cs="Book Antiqua"/>
          <w:b/>
          <w:color w:val="000000"/>
        </w:rPr>
        <w:lastRenderedPageBreak/>
        <w:t>Abstract</w:t>
      </w:r>
    </w:p>
    <w:p w14:paraId="0AFDB5CE" w14:textId="77777777" w:rsidR="00A77B3E" w:rsidRDefault="00A30883">
      <w:pPr>
        <w:spacing w:line="360" w:lineRule="auto"/>
        <w:jc w:val="both"/>
      </w:pPr>
      <w:r>
        <w:rPr>
          <w:rFonts w:ascii="Book Antiqua" w:eastAsia="Book Antiqua" w:hAnsi="Book Antiqua" w:cs="Book Antiqua"/>
          <w:color w:val="000000"/>
        </w:rPr>
        <w:t>BACKGROUND</w:t>
      </w:r>
    </w:p>
    <w:p w14:paraId="42344C1E" w14:textId="61DF2151" w:rsidR="00A77B3E" w:rsidRDefault="00A30883">
      <w:pPr>
        <w:spacing w:line="360" w:lineRule="auto"/>
        <w:jc w:val="both"/>
      </w:pPr>
      <w:r>
        <w:rPr>
          <w:rFonts w:ascii="Book Antiqua" w:eastAsia="Book Antiqua" w:hAnsi="Book Antiqua" w:cs="Book Antiqua"/>
          <w:color w:val="000000"/>
        </w:rPr>
        <w:t>Multiple myeloma is a malignant hematological disease characterized by proliferation of monoclonal plasma cells mainly in the bone marrow. Extraosseous epidural plasmacytoma associated with myeloma arises from lymphoid tissue in the epidural space without focal vertebral involvement</w:t>
      </w:r>
      <w:r w:rsidR="00E4482E">
        <w:rPr>
          <w:rFonts w:ascii="Book Antiqua" w:eastAsia="Book Antiqua" w:hAnsi="Book Antiqua" w:cs="Book Antiqua"/>
          <w:color w:val="000000"/>
        </w:rPr>
        <w:t>,</w:t>
      </w:r>
      <w:r>
        <w:rPr>
          <w:rFonts w:ascii="Book Antiqua" w:eastAsia="Book Antiqua" w:hAnsi="Book Antiqua" w:cs="Book Antiqua"/>
          <w:color w:val="000000"/>
        </w:rPr>
        <w:t xml:space="preserve"> and is rare.</w:t>
      </w:r>
    </w:p>
    <w:p w14:paraId="6B590226" w14:textId="77777777" w:rsidR="00A77B3E" w:rsidRDefault="00A77B3E">
      <w:pPr>
        <w:spacing w:line="360" w:lineRule="auto"/>
        <w:jc w:val="both"/>
      </w:pPr>
    </w:p>
    <w:p w14:paraId="50B4512F" w14:textId="77777777" w:rsidR="00A77B3E" w:rsidRDefault="00A30883">
      <w:pPr>
        <w:spacing w:line="360" w:lineRule="auto"/>
        <w:jc w:val="both"/>
      </w:pPr>
      <w:r>
        <w:rPr>
          <w:rFonts w:ascii="Book Antiqua" w:eastAsia="Book Antiqua" w:hAnsi="Book Antiqua" w:cs="Book Antiqua"/>
          <w:color w:val="000000"/>
        </w:rPr>
        <w:t>CASE SUMMARY</w:t>
      </w:r>
    </w:p>
    <w:p w14:paraId="309B48C6" w14:textId="251C07D3" w:rsidR="00A77B3E" w:rsidRDefault="00A30883">
      <w:pPr>
        <w:spacing w:line="360" w:lineRule="auto"/>
        <w:jc w:val="both"/>
      </w:pPr>
      <w:r>
        <w:rPr>
          <w:rFonts w:ascii="Book Antiqua" w:eastAsia="Book Antiqua" w:hAnsi="Book Antiqua" w:cs="Book Antiqua"/>
          <w:color w:val="000000"/>
        </w:rPr>
        <w:t xml:space="preserve">A 52-year-old woman was diagnosed with kappa subtype nonsecretory multiple myeloma and presented with bilateral arm weakness 11 mo after completing multiple courses of chemotherapy. Spinal magnetic resonance imaging (MRI) showed a posterior C7–T3 epidural mass with spinal cord compression. After </w:t>
      </w:r>
      <w:r w:rsidR="00E4482E">
        <w:rPr>
          <w:rFonts w:ascii="Book Antiqua" w:eastAsia="Book Antiqua" w:hAnsi="Book Antiqua" w:cs="Book Antiqua"/>
          <w:color w:val="000000"/>
        </w:rPr>
        <w:t>five</w:t>
      </w:r>
      <w:r>
        <w:rPr>
          <w:rFonts w:ascii="Book Antiqua" w:eastAsia="Book Antiqua" w:hAnsi="Book Antiqua" w:cs="Book Antiqua"/>
          <w:color w:val="000000"/>
        </w:rPr>
        <w:t xml:space="preserve"> courses of chemotherapy, follow-up MRI showed resolution of cord compression. A 54-year-old man presented with paraplegia 15 mo after a diagnosis of IgD kappa subtype multiple myeloma and completing multiple courses of chemotherapy. He underwent Th11</w:t>
      </w:r>
      <w:r w:rsidR="00E4482E">
        <w:rPr>
          <w:rFonts w:ascii="Book Antiqua" w:eastAsia="Book Antiqua" w:hAnsi="Book Antiqua" w:cs="Book Antiqua"/>
          <w:color w:val="000000"/>
        </w:rPr>
        <w:t xml:space="preserve"> and </w:t>
      </w:r>
      <w:r>
        <w:rPr>
          <w:rFonts w:ascii="Book Antiqua" w:eastAsia="Book Antiqua" w:hAnsi="Book Antiqua" w:cs="Book Antiqua"/>
          <w:color w:val="000000"/>
        </w:rPr>
        <w:t xml:space="preserve">L1 </w:t>
      </w:r>
      <w:r w:rsidR="00E4482E">
        <w:rPr>
          <w:rFonts w:ascii="Book Antiqua" w:eastAsia="Book Antiqua" w:hAnsi="Book Antiqua" w:cs="Book Antiqua"/>
          <w:color w:val="000000"/>
        </w:rPr>
        <w:t>l</w:t>
      </w:r>
      <w:r>
        <w:rPr>
          <w:rFonts w:ascii="Book Antiqua" w:eastAsia="Book Antiqua" w:hAnsi="Book Antiqua" w:cs="Book Antiqua"/>
          <w:color w:val="000000"/>
        </w:rPr>
        <w:t xml:space="preserve">aminectomies for tumor resection because MRI showed an epidural mass causing cord compression. Histopathologic examination was consistent with </w:t>
      </w:r>
      <w:proofErr w:type="spellStart"/>
      <w:r>
        <w:rPr>
          <w:rFonts w:ascii="Book Antiqua" w:eastAsia="Book Antiqua" w:hAnsi="Book Antiqua" w:cs="Book Antiqua"/>
          <w:color w:val="000000"/>
        </w:rPr>
        <w:t>IgD</w:t>
      </w:r>
      <w:proofErr w:type="spellEnd"/>
      <w:r>
        <w:rPr>
          <w:rFonts w:ascii="Book Antiqua" w:eastAsia="Book Antiqua" w:hAnsi="Book Antiqua" w:cs="Book Antiqua"/>
          <w:color w:val="000000"/>
        </w:rPr>
        <w:t xml:space="preserve"> multiple myeloma. The patients have currently survived for 33</w:t>
      </w:r>
      <w:r w:rsidR="004E24C5">
        <w:rPr>
          <w:rFonts w:ascii="Book Antiqua" w:hAnsi="Book Antiqua" w:cs="Book Antiqua" w:hint="eastAsia"/>
          <w:color w:val="000000"/>
          <w:lang w:eastAsia="zh-CN"/>
        </w:rPr>
        <w:t xml:space="preserve"> mo</w:t>
      </w:r>
      <w:r>
        <w:rPr>
          <w:rFonts w:ascii="Book Antiqua" w:eastAsia="Book Antiqua" w:hAnsi="Book Antiqua" w:cs="Book Antiqua"/>
          <w:color w:val="000000"/>
        </w:rPr>
        <w:t xml:space="preserve"> and 19 mo, respectively.</w:t>
      </w:r>
    </w:p>
    <w:p w14:paraId="50439F75" w14:textId="77777777" w:rsidR="00A77B3E" w:rsidRDefault="00A77B3E">
      <w:pPr>
        <w:spacing w:line="360" w:lineRule="auto"/>
        <w:jc w:val="both"/>
      </w:pPr>
    </w:p>
    <w:p w14:paraId="4D4928F0" w14:textId="77777777" w:rsidR="00A77B3E" w:rsidRDefault="00A30883">
      <w:pPr>
        <w:spacing w:line="360" w:lineRule="auto"/>
        <w:jc w:val="both"/>
      </w:pPr>
      <w:r>
        <w:rPr>
          <w:rFonts w:ascii="Book Antiqua" w:eastAsia="Book Antiqua" w:hAnsi="Book Antiqua" w:cs="Book Antiqua"/>
          <w:color w:val="000000"/>
        </w:rPr>
        <w:t>CONCLUSION</w:t>
      </w:r>
    </w:p>
    <w:p w14:paraId="0AB46C70" w14:textId="77777777" w:rsidR="00A77B3E" w:rsidRDefault="00A30883">
      <w:pPr>
        <w:spacing w:line="360" w:lineRule="auto"/>
        <w:jc w:val="both"/>
      </w:pPr>
      <w:r>
        <w:rPr>
          <w:rFonts w:ascii="Book Antiqua" w:eastAsia="Book Antiqua" w:hAnsi="Book Antiqua" w:cs="Book Antiqua"/>
          <w:color w:val="000000"/>
        </w:rPr>
        <w:t xml:space="preserve">Isolated extraosseous epidural plasmacytoma associated with multiple myeloma without bony involvement is difficult to diagnose by imaging. Definitive diagnosis requires pathological and immunohistochemical examination. </w:t>
      </w:r>
    </w:p>
    <w:p w14:paraId="46B0B1B8" w14:textId="77777777" w:rsidR="00A77B3E" w:rsidRDefault="00A77B3E">
      <w:pPr>
        <w:spacing w:line="360" w:lineRule="auto"/>
        <w:jc w:val="both"/>
      </w:pPr>
    </w:p>
    <w:p w14:paraId="039EC00E" w14:textId="77777777" w:rsidR="00A77B3E" w:rsidRDefault="00A30883">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Plasmocytoma; Myeloma; Extraosseous; Spine; Magnetic resonance imaging; Case report</w:t>
      </w:r>
    </w:p>
    <w:p w14:paraId="7C3A9540" w14:textId="77777777" w:rsidR="00A77B3E" w:rsidRDefault="00A77B3E">
      <w:pPr>
        <w:spacing w:line="360" w:lineRule="auto"/>
        <w:jc w:val="both"/>
      </w:pPr>
    </w:p>
    <w:p w14:paraId="6E7CB2FB" w14:textId="77777777" w:rsidR="00A77B3E" w:rsidRDefault="00A30883">
      <w:pPr>
        <w:spacing w:line="360" w:lineRule="auto"/>
        <w:jc w:val="both"/>
      </w:pPr>
      <w:r>
        <w:rPr>
          <w:rFonts w:ascii="Book Antiqua" w:eastAsia="Book Antiqua" w:hAnsi="Book Antiqua" w:cs="Book Antiqua"/>
          <w:color w:val="000000"/>
        </w:rPr>
        <w:t>Cui J</w:t>
      </w:r>
      <w:r w:rsidR="00716F43">
        <w:rPr>
          <w:rFonts w:ascii="Book Antiqua" w:hAnsi="Book Antiqua" w:cs="Book Antiqua" w:hint="eastAsia"/>
          <w:color w:val="000000"/>
          <w:lang w:eastAsia="zh-CN"/>
        </w:rPr>
        <w:t>F</w:t>
      </w:r>
      <w:r>
        <w:rPr>
          <w:rFonts w:ascii="Book Antiqua" w:eastAsia="Book Antiqua" w:hAnsi="Book Antiqua" w:cs="Book Antiqua"/>
          <w:color w:val="000000"/>
        </w:rPr>
        <w:t>, Sun L</w:t>
      </w:r>
      <w:r w:rsidR="00716F43">
        <w:rPr>
          <w:rFonts w:ascii="Book Antiqua" w:hAnsi="Book Antiqua" w:cs="Book Antiqua" w:hint="eastAsia"/>
          <w:color w:val="000000"/>
          <w:lang w:eastAsia="zh-CN"/>
        </w:rPr>
        <w:t>L</w:t>
      </w:r>
      <w:r>
        <w:rPr>
          <w:rFonts w:ascii="Book Antiqua" w:eastAsia="Book Antiqua" w:hAnsi="Book Antiqua" w:cs="Book Antiqua"/>
          <w:color w:val="000000"/>
        </w:rPr>
        <w:t>, Liu H, Gao C</w:t>
      </w:r>
      <w:r w:rsidR="00716F43">
        <w:rPr>
          <w:rFonts w:ascii="Book Antiqua" w:hAnsi="Book Antiqua" w:cs="Book Antiqua" w:hint="eastAsia"/>
          <w:color w:val="000000"/>
          <w:lang w:eastAsia="zh-CN"/>
        </w:rPr>
        <w:t>P</w:t>
      </w:r>
      <w:r>
        <w:rPr>
          <w:rFonts w:ascii="Book Antiqua" w:eastAsia="Book Antiqua" w:hAnsi="Book Antiqua" w:cs="Book Antiqua"/>
          <w:color w:val="000000"/>
        </w:rPr>
        <w:t>. Extraosseous spinal epidural plasmocytoma ass</w:t>
      </w:r>
      <w:r w:rsidR="00716F43">
        <w:rPr>
          <w:rFonts w:ascii="Book Antiqua" w:eastAsia="Book Antiqua" w:hAnsi="Book Antiqua" w:cs="Book Antiqua"/>
          <w:color w:val="000000"/>
        </w:rPr>
        <w:t xml:space="preserve">ociated with multiple myeloma: </w:t>
      </w:r>
      <w:r w:rsidR="00716F43">
        <w:rPr>
          <w:rFonts w:ascii="Book Antiqua" w:hAnsi="Book Antiqua" w:cs="Book Antiqua" w:hint="eastAsia"/>
          <w:color w:val="000000"/>
          <w:lang w:eastAsia="zh-CN"/>
        </w:rPr>
        <w:t>Two case</w:t>
      </w:r>
      <w:r>
        <w:rPr>
          <w:rFonts w:ascii="Book Antiqua" w:eastAsia="Book Antiqua" w:hAnsi="Book Antiqua" w:cs="Book Antiqua"/>
          <w:color w:val="000000"/>
        </w:rPr>
        <w:t xml:space="preserve"> report</w:t>
      </w:r>
      <w:r w:rsidR="00716F43">
        <w:rPr>
          <w:rFonts w:ascii="Book Antiqua" w:hAnsi="Book Antiqua" w:cs="Book Antiqua" w:hint="eastAsia"/>
          <w:color w:val="000000"/>
          <w:lang w:eastAsia="zh-CN"/>
        </w:rPr>
        <w:t>s</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2021; In press</w:t>
      </w:r>
    </w:p>
    <w:p w14:paraId="40EB3567" w14:textId="77777777" w:rsidR="00A77B3E" w:rsidRDefault="00A77B3E">
      <w:pPr>
        <w:spacing w:line="360" w:lineRule="auto"/>
        <w:jc w:val="both"/>
      </w:pPr>
    </w:p>
    <w:p w14:paraId="1A6C91C1" w14:textId="77777777" w:rsidR="00A77B3E" w:rsidRDefault="00A30883">
      <w:pPr>
        <w:spacing w:line="360" w:lineRule="auto"/>
        <w:jc w:val="both"/>
        <w:rPr>
          <w:lang w:eastAsia="zh-CN"/>
        </w:rPr>
      </w:pPr>
      <w:r>
        <w:rPr>
          <w:rFonts w:ascii="Book Antiqua" w:eastAsia="Book Antiqua" w:hAnsi="Book Antiqua" w:cs="Book Antiqua"/>
          <w:b/>
          <w:bCs/>
          <w:color w:val="000000"/>
        </w:rPr>
        <w:lastRenderedPageBreak/>
        <w:t xml:space="preserve">Core Tip: </w:t>
      </w:r>
      <w:r>
        <w:rPr>
          <w:rFonts w:ascii="Book Antiqua" w:eastAsia="Book Antiqua" w:hAnsi="Book Antiqua" w:cs="Book Antiqua"/>
          <w:color w:val="000000"/>
        </w:rPr>
        <w:t>Extraosseous epidural plasmacytoma associated with multiple myeloma is believed to arise from lymphoid tissue in the epidural space. Patients with these lesions can present with normal or diffuse vertebral bone marrow patterns on magnetic resonance imaging. Chemotherapy and laminectomy should be considered for treatment.</w:t>
      </w:r>
    </w:p>
    <w:p w14:paraId="52204AB7" w14:textId="77777777" w:rsidR="00A77B3E" w:rsidRDefault="00CA135B">
      <w:pPr>
        <w:spacing w:line="360" w:lineRule="auto"/>
        <w:jc w:val="both"/>
      </w:pPr>
      <w:r>
        <w:rPr>
          <w:rFonts w:ascii="Book Antiqua" w:eastAsia="Book Antiqua" w:hAnsi="Book Antiqua" w:cs="Book Antiqua"/>
          <w:b/>
          <w:caps/>
          <w:color w:val="000000"/>
          <w:u w:val="single"/>
        </w:rPr>
        <w:br w:type="page"/>
      </w:r>
      <w:r w:rsidR="00A30883">
        <w:rPr>
          <w:rFonts w:ascii="Book Antiqua" w:eastAsia="Book Antiqua" w:hAnsi="Book Antiqua" w:cs="Book Antiqua"/>
          <w:b/>
          <w:caps/>
          <w:color w:val="000000"/>
          <w:u w:val="single"/>
        </w:rPr>
        <w:lastRenderedPageBreak/>
        <w:t>INTRODUCTION</w:t>
      </w:r>
    </w:p>
    <w:p w14:paraId="4AA27B32" w14:textId="3F64FE3F" w:rsidR="00E4482E" w:rsidRDefault="00A3088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Multiple myeloma is a hematogenous disorder characterized by the proliferation of small monoclonal plasma cells.</w:t>
      </w:r>
      <w:r>
        <w:rPr>
          <w:rFonts w:ascii="Book Antiqua" w:eastAsia="Book Antiqua" w:hAnsi="Book Antiqua" w:cs="Book Antiqua"/>
          <w:color w:val="000000"/>
          <w:szCs w:val="19"/>
        </w:rPr>
        <w:t xml:space="preserve"> </w:t>
      </w:r>
      <w:r>
        <w:rPr>
          <w:rFonts w:ascii="Book Antiqua" w:eastAsia="Book Antiqua" w:hAnsi="Book Antiqua" w:cs="Book Antiqua"/>
          <w:color w:val="000000"/>
        </w:rPr>
        <w:t>Symptoms develop because of anemia, immunosuppression, renal failure, hypercalcemia, osteolytic bone lesions, and pathologic fractures. Despite therapeutic advances, the 5-year survival rate remains just under 50%</w:t>
      </w:r>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On magnetic resonance imaging (MRI), myeloma involves the bone marrow in either a focal pattern characterized by nodular marrow lesions, or a diffuse pattern characterized by widespread homogeneous alteration of marrow signal intensity. Although myeloma typically breaks through the cortex to extend into the surrounding tissue, epidural extraosseous plasmacytoma with intact adjacent bone is uncommon. </w:t>
      </w:r>
    </w:p>
    <w:p w14:paraId="3BDF31C3" w14:textId="08711B17" w:rsidR="00A77B3E" w:rsidRDefault="00A30883" w:rsidP="00B77B46">
      <w:pPr>
        <w:spacing w:line="360" w:lineRule="auto"/>
        <w:ind w:firstLine="270"/>
        <w:jc w:val="both"/>
      </w:pPr>
      <w:r>
        <w:rPr>
          <w:rFonts w:ascii="Book Antiqua" w:eastAsia="Book Antiqua" w:hAnsi="Book Antiqua" w:cs="Book Antiqua"/>
          <w:color w:val="000000"/>
        </w:rPr>
        <w:t>We present two patients with multiple myeloma</w:t>
      </w:r>
      <w:r w:rsidR="00E4482E">
        <w:rPr>
          <w:rFonts w:ascii="Book Antiqua" w:eastAsia="Book Antiqua" w:hAnsi="Book Antiqua" w:cs="Book Antiqua"/>
          <w:color w:val="000000"/>
        </w:rPr>
        <w:t>,</w:t>
      </w:r>
      <w:r>
        <w:rPr>
          <w:rFonts w:ascii="Book Antiqua" w:eastAsia="Book Antiqua" w:hAnsi="Book Antiqua" w:cs="Book Antiqua"/>
          <w:color w:val="000000"/>
        </w:rPr>
        <w:t xml:space="preserve"> who developed epidural plasmocytoma causing spinal cord compression. To </w:t>
      </w:r>
      <w:r w:rsidR="00E4482E">
        <w:rPr>
          <w:rFonts w:ascii="Book Antiqua" w:eastAsia="Book Antiqua" w:hAnsi="Book Antiqua" w:cs="Book Antiqua"/>
          <w:color w:val="000000"/>
        </w:rPr>
        <w:t xml:space="preserve">the best of </w:t>
      </w:r>
      <w:r>
        <w:rPr>
          <w:rFonts w:ascii="Book Antiqua" w:eastAsia="Book Antiqua" w:hAnsi="Book Antiqua" w:cs="Book Antiqua"/>
          <w:color w:val="000000"/>
        </w:rPr>
        <w:t>our knowledge, these patients represent the 7</w:t>
      </w:r>
      <w:r>
        <w:rPr>
          <w:rFonts w:ascii="Book Antiqua" w:eastAsia="Book Antiqua" w:hAnsi="Book Antiqua" w:cs="Book Antiqua"/>
          <w:color w:val="000000"/>
          <w:szCs w:val="30"/>
          <w:vertAlign w:val="superscript"/>
        </w:rPr>
        <w:t>th</w:t>
      </w:r>
      <w:r>
        <w:rPr>
          <w:rFonts w:ascii="Book Antiqua" w:eastAsia="Book Antiqua" w:hAnsi="Book Antiqua" w:cs="Book Antiqua"/>
          <w:color w:val="000000"/>
        </w:rPr>
        <w:t xml:space="preserve"> and 8</w:t>
      </w:r>
      <w:r>
        <w:rPr>
          <w:rFonts w:ascii="Book Antiqua" w:eastAsia="Book Antiqua" w:hAnsi="Book Antiqua" w:cs="Book Antiqua"/>
          <w:color w:val="000000"/>
          <w:szCs w:val="30"/>
          <w:vertAlign w:val="superscript"/>
        </w:rPr>
        <w:t>th</w:t>
      </w:r>
      <w:r>
        <w:rPr>
          <w:rFonts w:ascii="Book Antiqua" w:eastAsia="Book Antiqua" w:hAnsi="Book Antiqua" w:cs="Book Antiqua"/>
          <w:color w:val="000000"/>
        </w:rPr>
        <w:t xml:space="preserve"> reported cases of spinal epidural extraosseous plasmacytoma associated with myeloma. We also review the current literature.</w:t>
      </w:r>
    </w:p>
    <w:p w14:paraId="7C84D32A" w14:textId="77777777" w:rsidR="00A77B3E" w:rsidRDefault="00A77B3E">
      <w:pPr>
        <w:spacing w:line="360" w:lineRule="auto"/>
        <w:jc w:val="both"/>
      </w:pPr>
    </w:p>
    <w:p w14:paraId="0EA5DD7C" w14:textId="77777777" w:rsidR="00A77B3E" w:rsidRDefault="00A30883">
      <w:pPr>
        <w:spacing w:line="360" w:lineRule="auto"/>
        <w:jc w:val="both"/>
      </w:pPr>
      <w:r>
        <w:rPr>
          <w:rFonts w:ascii="Book Antiqua" w:eastAsia="Book Antiqua" w:hAnsi="Book Antiqua" w:cs="Book Antiqua"/>
          <w:b/>
          <w:caps/>
          <w:color w:val="000000"/>
          <w:u w:val="single"/>
        </w:rPr>
        <w:t>CASE PRESENTATION</w:t>
      </w:r>
    </w:p>
    <w:p w14:paraId="0C2E8ED4" w14:textId="77777777" w:rsidR="00A77B3E" w:rsidRDefault="00A30883">
      <w:pPr>
        <w:spacing w:line="360" w:lineRule="auto"/>
        <w:jc w:val="both"/>
      </w:pPr>
      <w:r>
        <w:rPr>
          <w:rFonts w:ascii="Book Antiqua" w:eastAsia="Book Antiqua" w:hAnsi="Book Antiqua" w:cs="Book Antiqua"/>
          <w:b/>
          <w:i/>
          <w:color w:val="000000"/>
        </w:rPr>
        <w:t>Chief complaints</w:t>
      </w:r>
    </w:p>
    <w:p w14:paraId="712A1801" w14:textId="77777777" w:rsidR="00A77B3E" w:rsidRDefault="00A30883">
      <w:pPr>
        <w:spacing w:line="360" w:lineRule="auto"/>
        <w:jc w:val="both"/>
      </w:pPr>
      <w:bookmarkStart w:id="8" w:name="OLE_LINK102"/>
      <w:bookmarkStart w:id="9" w:name="OLE_LINK103"/>
      <w:r>
        <w:rPr>
          <w:rFonts w:ascii="Book Antiqua" w:eastAsia="Book Antiqua" w:hAnsi="Book Antiqua" w:cs="Book Antiqua"/>
          <w:b/>
          <w:bCs/>
          <w:color w:val="000000"/>
        </w:rPr>
        <w:t>Case 1</w:t>
      </w:r>
      <w:bookmarkStart w:id="10" w:name="OLE_LINK100"/>
      <w:bookmarkStart w:id="11" w:name="OLE_LINK101"/>
      <w:r w:rsidR="00DD6D84" w:rsidRPr="00DD6D84">
        <w:rPr>
          <w:rFonts w:ascii="Book Antiqua" w:hAnsi="Book Antiqua"/>
          <w:b/>
          <w:lang w:eastAsia="zh-CN"/>
        </w:rPr>
        <w:t>:</w:t>
      </w:r>
      <w:bookmarkEnd w:id="8"/>
      <w:bookmarkEnd w:id="9"/>
      <w:r w:rsidR="00DD6D84">
        <w:rPr>
          <w:rFonts w:hint="eastAsia"/>
          <w:lang w:eastAsia="zh-CN"/>
        </w:rPr>
        <w:t xml:space="preserve"> </w:t>
      </w:r>
      <w:bookmarkEnd w:id="10"/>
      <w:bookmarkEnd w:id="11"/>
      <w:r>
        <w:rPr>
          <w:rFonts w:ascii="Book Antiqua" w:eastAsia="Book Antiqua" w:hAnsi="Book Antiqua" w:cs="Book Antiqua"/>
          <w:color w:val="000000"/>
        </w:rPr>
        <w:t>A 52-year-old woman presented with mild bilateral arm weakness.</w:t>
      </w:r>
    </w:p>
    <w:p w14:paraId="76E7D905" w14:textId="77777777" w:rsidR="00FD3052" w:rsidRDefault="00FD3052">
      <w:pPr>
        <w:spacing w:line="360" w:lineRule="auto"/>
        <w:jc w:val="both"/>
        <w:rPr>
          <w:rFonts w:ascii="Book Antiqua" w:hAnsi="Book Antiqua" w:cs="Book Antiqua"/>
          <w:b/>
          <w:color w:val="000000"/>
          <w:lang w:eastAsia="zh-CN"/>
        </w:rPr>
      </w:pPr>
      <w:bookmarkStart w:id="12" w:name="OLE_LINK104"/>
      <w:bookmarkStart w:id="13" w:name="OLE_LINK105"/>
    </w:p>
    <w:p w14:paraId="377D7BFE" w14:textId="77777777" w:rsidR="00A77B3E" w:rsidRPr="00DD6D84" w:rsidRDefault="00A30883">
      <w:pPr>
        <w:spacing w:line="360" w:lineRule="auto"/>
        <w:jc w:val="both"/>
        <w:rPr>
          <w:b/>
        </w:rPr>
      </w:pPr>
      <w:r w:rsidRPr="00DD6D84">
        <w:rPr>
          <w:rFonts w:ascii="Book Antiqua" w:eastAsia="Book Antiqua" w:hAnsi="Book Antiqua" w:cs="Book Antiqua"/>
          <w:b/>
          <w:color w:val="000000"/>
        </w:rPr>
        <w:t>Case 2</w:t>
      </w:r>
      <w:r w:rsidR="00DD6D84" w:rsidRPr="00DD6D84">
        <w:rPr>
          <w:rFonts w:ascii="Book Antiqua" w:hAnsi="Book Antiqua"/>
          <w:b/>
          <w:lang w:eastAsia="zh-CN"/>
        </w:rPr>
        <w:t>:</w:t>
      </w:r>
      <w:bookmarkEnd w:id="12"/>
      <w:bookmarkEnd w:id="13"/>
      <w:r w:rsidR="00DD6D84">
        <w:rPr>
          <w:rFonts w:hint="eastAsia"/>
          <w:b/>
          <w:lang w:eastAsia="zh-CN"/>
        </w:rPr>
        <w:t xml:space="preserve"> </w:t>
      </w:r>
      <w:r>
        <w:rPr>
          <w:rFonts w:ascii="Book Antiqua" w:eastAsia="Book Antiqua" w:hAnsi="Book Antiqua" w:cs="Book Antiqua"/>
          <w:color w:val="000000"/>
        </w:rPr>
        <w:t xml:space="preserve">A 53-year-old man was admitted to the hospital because of progressively worsening intractable thoracolumbar spine pain that limited his activities and rendered him unable to lie flat. Associated symptoms included bilateral lower extremity numbness and dysuria. </w:t>
      </w:r>
    </w:p>
    <w:p w14:paraId="640A9DC2" w14:textId="77777777" w:rsidR="00A77B3E" w:rsidRDefault="00A77B3E">
      <w:pPr>
        <w:spacing w:line="360" w:lineRule="auto"/>
        <w:jc w:val="both"/>
      </w:pPr>
    </w:p>
    <w:p w14:paraId="0652F731" w14:textId="77777777" w:rsidR="00A77B3E" w:rsidRDefault="00A30883">
      <w:pPr>
        <w:spacing w:line="360" w:lineRule="auto"/>
        <w:jc w:val="both"/>
      </w:pPr>
      <w:r>
        <w:rPr>
          <w:rFonts w:ascii="Book Antiqua" w:eastAsia="Book Antiqua" w:hAnsi="Book Antiqua" w:cs="Book Antiqua"/>
          <w:b/>
          <w:i/>
          <w:color w:val="000000"/>
        </w:rPr>
        <w:t>History of present illness</w:t>
      </w:r>
    </w:p>
    <w:p w14:paraId="37E1D2DE" w14:textId="77777777" w:rsidR="00A77B3E" w:rsidRDefault="00DD6D84">
      <w:pPr>
        <w:spacing w:line="360" w:lineRule="auto"/>
        <w:jc w:val="both"/>
      </w:pPr>
      <w:bookmarkStart w:id="14" w:name="OLE_LINK106"/>
      <w:bookmarkStart w:id="15" w:name="OLE_LINK107"/>
      <w:r>
        <w:rPr>
          <w:rFonts w:ascii="Book Antiqua" w:eastAsia="Book Antiqua" w:hAnsi="Book Antiqua" w:cs="Book Antiqua"/>
          <w:b/>
          <w:bCs/>
          <w:color w:val="000000"/>
        </w:rPr>
        <w:t>Case 1</w:t>
      </w:r>
      <w:r>
        <w:rPr>
          <w:rFonts w:ascii="Book Antiqua" w:hAnsi="Book Antiqua"/>
          <w:b/>
          <w:lang w:eastAsia="zh-CN"/>
        </w:rPr>
        <w:t>:</w:t>
      </w:r>
      <w:bookmarkEnd w:id="14"/>
      <w:bookmarkEnd w:id="15"/>
      <w:r>
        <w:rPr>
          <w:rFonts w:ascii="Book Antiqua" w:hAnsi="Book Antiqua" w:hint="eastAsia"/>
          <w:b/>
          <w:lang w:eastAsia="zh-CN"/>
        </w:rPr>
        <w:t xml:space="preserve"> </w:t>
      </w:r>
      <w:r w:rsidR="00A30883">
        <w:rPr>
          <w:rFonts w:ascii="Book Antiqua" w:eastAsia="Book Antiqua" w:hAnsi="Book Antiqua" w:cs="Book Antiqua"/>
          <w:color w:val="000000"/>
        </w:rPr>
        <w:t>Eleven months earlier, the patient was diagnosed with kappa subtype nonsecretory multiple myeloma and treated with seven courses of vincristine, adriamycin, and dexamethasone, and one course of vincristine, adriamycin, cyclophosphamide, and dexamethasone. MRI at the time of initial diagnosis showed diffuse osteolytic lesions in the thoracic and lumbar vertebrae.</w:t>
      </w:r>
    </w:p>
    <w:p w14:paraId="15AA2341" w14:textId="77777777" w:rsidR="00A77B3E" w:rsidRDefault="00DD6D84">
      <w:pPr>
        <w:spacing w:line="360" w:lineRule="auto"/>
        <w:jc w:val="both"/>
      </w:pPr>
      <w:r>
        <w:rPr>
          <w:rFonts w:ascii="Book Antiqua" w:eastAsia="Book Antiqua" w:hAnsi="Book Antiqua" w:cs="Book Antiqua"/>
          <w:b/>
          <w:color w:val="000000"/>
        </w:rPr>
        <w:lastRenderedPageBreak/>
        <w:t>Case 2</w:t>
      </w:r>
      <w:r>
        <w:rPr>
          <w:rFonts w:ascii="Book Antiqua" w:hAnsi="Book Antiqua"/>
          <w:b/>
          <w:lang w:eastAsia="zh-CN"/>
        </w:rPr>
        <w:t>:</w:t>
      </w:r>
      <w:r>
        <w:rPr>
          <w:rFonts w:ascii="Book Antiqua" w:hAnsi="Book Antiqua" w:hint="eastAsia"/>
          <w:b/>
          <w:lang w:eastAsia="zh-CN"/>
        </w:rPr>
        <w:t xml:space="preserve"> </w:t>
      </w:r>
      <w:r w:rsidR="00A30883">
        <w:rPr>
          <w:rFonts w:ascii="Book Antiqua" w:eastAsia="Book Antiqua" w:hAnsi="Book Antiqua" w:cs="Book Antiqua"/>
          <w:color w:val="000000"/>
        </w:rPr>
        <w:t>Fifteen months earlier, the patient was diagnosed with IgD kappa type multiple myeloma and treated with chemotherapy, including four courses of bortezomib, doxorubicin, and dexamethasone, and eight courses of vincristine, doxorubicin, and dexamethasone. Computed tomography (CT) at the time of initial diagnosis showed multiple osteolytic lesions involving the vertebral bodies, sternum, and bilateral ribs.</w:t>
      </w:r>
    </w:p>
    <w:p w14:paraId="3B173521" w14:textId="77777777" w:rsidR="00A77B3E" w:rsidRDefault="00A77B3E">
      <w:pPr>
        <w:spacing w:line="360" w:lineRule="auto"/>
        <w:jc w:val="both"/>
      </w:pPr>
    </w:p>
    <w:p w14:paraId="045DF587" w14:textId="77777777" w:rsidR="00A77B3E" w:rsidRDefault="00A30883">
      <w:pPr>
        <w:spacing w:line="360" w:lineRule="auto"/>
        <w:jc w:val="both"/>
      </w:pPr>
      <w:r>
        <w:rPr>
          <w:rFonts w:ascii="Book Antiqua" w:eastAsia="Book Antiqua" w:hAnsi="Book Antiqua" w:cs="Book Antiqua"/>
          <w:b/>
          <w:i/>
          <w:color w:val="000000"/>
        </w:rPr>
        <w:t>Physical examination</w:t>
      </w:r>
    </w:p>
    <w:p w14:paraId="23A0FAE9" w14:textId="77777777" w:rsidR="00A77B3E" w:rsidRDefault="00DD6D84">
      <w:pPr>
        <w:spacing w:line="360" w:lineRule="auto"/>
        <w:jc w:val="both"/>
      </w:pPr>
      <w:bookmarkStart w:id="16" w:name="OLE_LINK108"/>
      <w:bookmarkStart w:id="17" w:name="OLE_LINK109"/>
      <w:r>
        <w:rPr>
          <w:rFonts w:ascii="Book Antiqua" w:eastAsia="Book Antiqua" w:hAnsi="Book Antiqua" w:cs="Book Antiqua"/>
          <w:b/>
          <w:bCs/>
          <w:color w:val="000000"/>
        </w:rPr>
        <w:t>Case 1</w:t>
      </w:r>
      <w:r>
        <w:rPr>
          <w:rFonts w:ascii="Book Antiqua" w:hAnsi="Book Antiqua"/>
          <w:b/>
          <w:lang w:eastAsia="zh-CN"/>
        </w:rPr>
        <w:t>:</w:t>
      </w:r>
      <w:bookmarkEnd w:id="16"/>
      <w:bookmarkEnd w:id="17"/>
      <w:r>
        <w:rPr>
          <w:rFonts w:ascii="Book Antiqua" w:hAnsi="Book Antiqua" w:hint="eastAsia"/>
          <w:b/>
          <w:lang w:eastAsia="zh-CN"/>
        </w:rPr>
        <w:t xml:space="preserve"> </w:t>
      </w:r>
      <w:r w:rsidR="00A30883">
        <w:rPr>
          <w:rFonts w:ascii="Book Antiqua" w:eastAsia="Book Antiqua" w:hAnsi="Book Antiqua" w:cs="Book Antiqua"/>
          <w:color w:val="000000"/>
        </w:rPr>
        <w:t>The patient exhibited neurologic deficits in both upper extremities.</w:t>
      </w:r>
    </w:p>
    <w:p w14:paraId="71C67F54" w14:textId="77777777" w:rsidR="00FD3052" w:rsidRDefault="00FD3052">
      <w:pPr>
        <w:spacing w:line="360" w:lineRule="auto"/>
        <w:jc w:val="both"/>
        <w:rPr>
          <w:rFonts w:ascii="Book Antiqua" w:hAnsi="Book Antiqua" w:cs="Book Antiqua"/>
          <w:b/>
          <w:color w:val="000000"/>
          <w:lang w:eastAsia="zh-CN"/>
        </w:rPr>
      </w:pPr>
      <w:bookmarkStart w:id="18" w:name="OLE_LINK110"/>
      <w:bookmarkStart w:id="19" w:name="OLE_LINK111"/>
    </w:p>
    <w:p w14:paraId="670FACAE" w14:textId="77777777" w:rsidR="00A77B3E" w:rsidRDefault="00DD6D84">
      <w:pPr>
        <w:spacing w:line="360" w:lineRule="auto"/>
        <w:jc w:val="both"/>
      </w:pPr>
      <w:r>
        <w:rPr>
          <w:rFonts w:ascii="Book Antiqua" w:eastAsia="Book Antiqua" w:hAnsi="Book Antiqua" w:cs="Book Antiqua"/>
          <w:b/>
          <w:color w:val="000000"/>
        </w:rPr>
        <w:t>Case 2</w:t>
      </w:r>
      <w:r>
        <w:rPr>
          <w:rFonts w:ascii="Book Antiqua" w:hAnsi="Book Antiqua"/>
          <w:b/>
          <w:lang w:eastAsia="zh-CN"/>
        </w:rPr>
        <w:t>:</w:t>
      </w:r>
      <w:r>
        <w:rPr>
          <w:rFonts w:ascii="Book Antiqua" w:hAnsi="Book Antiqua" w:hint="eastAsia"/>
          <w:b/>
          <w:lang w:eastAsia="zh-CN"/>
        </w:rPr>
        <w:t xml:space="preserve"> </w:t>
      </w:r>
      <w:bookmarkEnd w:id="18"/>
      <w:bookmarkEnd w:id="19"/>
      <w:r w:rsidR="00A30883">
        <w:rPr>
          <w:rFonts w:ascii="Book Antiqua" w:eastAsia="Book Antiqua" w:hAnsi="Book Antiqua" w:cs="Book Antiqua"/>
          <w:color w:val="000000"/>
        </w:rPr>
        <w:t>Neurologic examination showed sensory loss below the level of L1, complete paraplegia in both lower extremities, and absence of patellar reflexes bilaterally.</w:t>
      </w:r>
    </w:p>
    <w:p w14:paraId="5F607017" w14:textId="77777777" w:rsidR="00A77B3E" w:rsidRDefault="00A77B3E">
      <w:pPr>
        <w:spacing w:line="360" w:lineRule="auto"/>
        <w:jc w:val="both"/>
      </w:pPr>
    </w:p>
    <w:p w14:paraId="11B91D3E" w14:textId="77777777" w:rsidR="00A77B3E" w:rsidRDefault="00A30883">
      <w:pPr>
        <w:spacing w:line="360" w:lineRule="auto"/>
        <w:jc w:val="both"/>
      </w:pPr>
      <w:r>
        <w:rPr>
          <w:rFonts w:ascii="Book Antiqua" w:eastAsia="Book Antiqua" w:hAnsi="Book Antiqua" w:cs="Book Antiqua"/>
          <w:b/>
          <w:i/>
          <w:color w:val="000000"/>
        </w:rPr>
        <w:t>Laboratory examinations</w:t>
      </w:r>
    </w:p>
    <w:p w14:paraId="05A382CF" w14:textId="77777777" w:rsidR="00A77B3E" w:rsidRDefault="00D02A0C">
      <w:pPr>
        <w:spacing w:line="360" w:lineRule="auto"/>
        <w:jc w:val="both"/>
      </w:pPr>
      <w:bookmarkStart w:id="20" w:name="OLE_LINK112"/>
      <w:bookmarkStart w:id="21" w:name="OLE_LINK113"/>
      <w:r>
        <w:rPr>
          <w:rFonts w:ascii="Book Antiqua" w:eastAsia="Book Antiqua" w:hAnsi="Book Antiqua" w:cs="Book Antiqua"/>
          <w:b/>
          <w:bCs/>
          <w:color w:val="000000"/>
        </w:rPr>
        <w:t>Case 1</w:t>
      </w:r>
      <w:r>
        <w:rPr>
          <w:rFonts w:ascii="Book Antiqua" w:hAnsi="Book Antiqua"/>
          <w:b/>
          <w:lang w:eastAsia="zh-CN"/>
        </w:rPr>
        <w:t>:</w:t>
      </w:r>
      <w:bookmarkEnd w:id="20"/>
      <w:bookmarkEnd w:id="21"/>
      <w:r>
        <w:rPr>
          <w:rFonts w:ascii="Book Antiqua" w:hAnsi="Book Antiqua" w:hint="eastAsia"/>
          <w:b/>
          <w:lang w:eastAsia="zh-CN"/>
        </w:rPr>
        <w:t xml:space="preserve"> </w:t>
      </w:r>
      <w:r w:rsidR="00A30883">
        <w:rPr>
          <w:rFonts w:ascii="Book Antiqua" w:eastAsia="Book Antiqua" w:hAnsi="Book Antiqua" w:cs="Book Antiqua"/>
          <w:color w:val="000000"/>
        </w:rPr>
        <w:t>At the time of myeloma diagnosis, laboratory data showed normocytic normochromic anemia. Blood urea nitrogen was 34 mg/dL, calcium was 13.5 mg/dL, total protein was 6.8 g/dL, and albumin was 3.6 g/dL. A peripheral blood smear showed no evidence of rouleaux. β</w:t>
      </w:r>
      <w:r w:rsidR="00A30883">
        <w:rPr>
          <w:rFonts w:ascii="Book Antiqua" w:eastAsia="Book Antiqua" w:hAnsi="Book Antiqua" w:cs="Book Antiqua"/>
          <w:color w:val="000000"/>
          <w:szCs w:val="30"/>
          <w:vertAlign w:val="subscript"/>
        </w:rPr>
        <w:t>2</w:t>
      </w:r>
      <w:r w:rsidR="00A30883">
        <w:rPr>
          <w:rFonts w:ascii="Book Antiqua" w:eastAsia="Book Antiqua" w:hAnsi="Book Antiqua" w:cs="Book Antiqua"/>
          <w:color w:val="000000"/>
        </w:rPr>
        <w:t>-microglobulin was elevated at 4500 μg/L (normal range, 600-2000 μg/L). Immunofixation of the serum and urine using monoclonal a</w:t>
      </w:r>
      <w:r w:rsidR="00711DED">
        <w:rPr>
          <w:rFonts w:ascii="Book Antiqua" w:eastAsia="Book Antiqua" w:hAnsi="Book Antiqua" w:cs="Book Antiqua"/>
          <w:color w:val="000000"/>
        </w:rPr>
        <w:t>ntisera against IgG, IgA, IgM</w:t>
      </w:r>
      <w:r w:rsidR="00A30883">
        <w:rPr>
          <w:rFonts w:ascii="Book Antiqua" w:eastAsia="Book Antiqua" w:hAnsi="Book Antiqua" w:cs="Book Antiqua"/>
          <w:color w:val="000000"/>
        </w:rPr>
        <w:t>, and λ was also negative. No monoclonal gammopathy was found in the serum or urine. Bone marrow biopsy showed marked plasmacytosis, with 45%-60% infiltration and osteoclastic invasion of the bone. Immunoperoxidase staining of the bone marrow aspirate was</w:t>
      </w:r>
      <w:r>
        <w:rPr>
          <w:rFonts w:ascii="Book Antiqua" w:eastAsia="Book Antiqua" w:hAnsi="Book Antiqua" w:cs="Book Antiqua"/>
          <w:color w:val="000000"/>
        </w:rPr>
        <w:t xml:space="preserve"> positive for intracytoplasmic</w:t>
      </w:r>
      <w:r w:rsidR="00A30883">
        <w:rPr>
          <w:rFonts w:ascii="Book Antiqua" w:eastAsia="Book Antiqua" w:hAnsi="Book Antiqua" w:cs="Book Antiqua"/>
          <w:color w:val="000000"/>
        </w:rPr>
        <w:t xml:space="preserve"> light chain, consistent with nonsecretory multiple myeloma.</w:t>
      </w:r>
    </w:p>
    <w:p w14:paraId="6CDDE3E9" w14:textId="77777777" w:rsidR="00FD3052" w:rsidRDefault="00FD3052">
      <w:pPr>
        <w:spacing w:line="360" w:lineRule="auto"/>
        <w:jc w:val="both"/>
        <w:rPr>
          <w:rFonts w:ascii="Book Antiqua" w:hAnsi="Book Antiqua" w:cs="Book Antiqua"/>
          <w:b/>
          <w:color w:val="000000"/>
          <w:lang w:eastAsia="zh-CN"/>
        </w:rPr>
      </w:pPr>
      <w:bookmarkStart w:id="22" w:name="OLE_LINK114"/>
      <w:bookmarkStart w:id="23" w:name="OLE_LINK115"/>
    </w:p>
    <w:p w14:paraId="177D6200" w14:textId="77777777" w:rsidR="00A77B3E" w:rsidRDefault="00D02A0C">
      <w:pPr>
        <w:spacing w:line="360" w:lineRule="auto"/>
        <w:jc w:val="both"/>
      </w:pPr>
      <w:r>
        <w:rPr>
          <w:rFonts w:ascii="Book Antiqua" w:eastAsia="Book Antiqua" w:hAnsi="Book Antiqua" w:cs="Book Antiqua"/>
          <w:b/>
          <w:color w:val="000000"/>
        </w:rPr>
        <w:t>Case 2</w:t>
      </w:r>
      <w:r>
        <w:rPr>
          <w:rFonts w:ascii="Book Antiqua" w:hAnsi="Book Antiqua"/>
          <w:b/>
          <w:lang w:eastAsia="zh-CN"/>
        </w:rPr>
        <w:t>:</w:t>
      </w:r>
      <w:bookmarkEnd w:id="22"/>
      <w:bookmarkEnd w:id="23"/>
      <w:r>
        <w:rPr>
          <w:rFonts w:ascii="Book Antiqua" w:hAnsi="Book Antiqua" w:hint="eastAsia"/>
          <w:b/>
          <w:lang w:eastAsia="zh-CN"/>
        </w:rPr>
        <w:t xml:space="preserve"> </w:t>
      </w:r>
      <w:r w:rsidR="00A30883">
        <w:rPr>
          <w:rFonts w:ascii="Book Antiqua" w:eastAsia="Book Antiqua" w:hAnsi="Book Antiqua" w:cs="Book Antiqua"/>
          <w:color w:val="000000"/>
        </w:rPr>
        <w:t>Laboratory studies at the time of the myeloma diagnosis showed an elevation in the erythrocyte sedimentation rate to 92 mm/h, a C-reactive protein level of 5.12 mg/L, and normochromic normocytic aplastic anemia (hemoglobin, 104 g/L), with normal leukocyte and platelet counts. Bence-Jones protein was not detected. Bone marrow aspirated from the sternum showed 32% malignant plasma cells; presence of IgD and λ chains in the tumor cells was confirmed by immunohistochemistry.</w:t>
      </w:r>
    </w:p>
    <w:p w14:paraId="72FA48E7" w14:textId="77777777" w:rsidR="00A77B3E" w:rsidRDefault="00A30883">
      <w:pPr>
        <w:spacing w:line="360" w:lineRule="auto"/>
        <w:jc w:val="both"/>
      </w:pPr>
      <w:r>
        <w:rPr>
          <w:rFonts w:ascii="Book Antiqua" w:eastAsia="Book Antiqua" w:hAnsi="Book Antiqua" w:cs="Book Antiqua"/>
          <w:b/>
          <w:i/>
          <w:color w:val="000000"/>
        </w:rPr>
        <w:lastRenderedPageBreak/>
        <w:t>Imaging examinations</w:t>
      </w:r>
    </w:p>
    <w:p w14:paraId="06CBB723" w14:textId="5CC2EFC9" w:rsidR="00A77B3E" w:rsidRDefault="00711DED">
      <w:pPr>
        <w:spacing w:line="360" w:lineRule="auto"/>
        <w:jc w:val="both"/>
      </w:pPr>
      <w:bookmarkStart w:id="24" w:name="OLE_LINK120"/>
      <w:bookmarkStart w:id="25" w:name="OLE_LINK121"/>
      <w:r>
        <w:rPr>
          <w:rFonts w:ascii="Book Antiqua" w:eastAsia="Book Antiqua" w:hAnsi="Book Antiqua" w:cs="Book Antiqua"/>
          <w:b/>
          <w:bCs/>
          <w:color w:val="000000"/>
        </w:rPr>
        <w:t>Case 1</w:t>
      </w:r>
      <w:r>
        <w:rPr>
          <w:rFonts w:ascii="Book Antiqua" w:hAnsi="Book Antiqua"/>
          <w:b/>
          <w:lang w:eastAsia="zh-CN"/>
        </w:rPr>
        <w:t>:</w:t>
      </w:r>
      <w:bookmarkStart w:id="26" w:name="OLE_LINK138"/>
      <w:bookmarkStart w:id="27" w:name="OLE_LINK139"/>
      <w:r>
        <w:rPr>
          <w:rFonts w:ascii="Book Antiqua" w:hAnsi="Book Antiqua" w:hint="eastAsia"/>
          <w:b/>
          <w:lang w:eastAsia="zh-CN"/>
        </w:rPr>
        <w:t xml:space="preserve"> </w:t>
      </w:r>
      <w:bookmarkEnd w:id="24"/>
      <w:bookmarkEnd w:id="25"/>
      <w:r w:rsidR="00A30883">
        <w:rPr>
          <w:rFonts w:ascii="Book Antiqua" w:eastAsia="Book Antiqua" w:hAnsi="Book Antiqua" w:cs="Book Antiqua"/>
          <w:color w:val="000000"/>
        </w:rPr>
        <w:t>The patient underwent spinal MRI to evaluate her arm weakness, which showed a posterior epidural mass extending from C7 to T3,</w:t>
      </w:r>
      <w:bookmarkStart w:id="28" w:name="OLE_LINK116"/>
      <w:bookmarkStart w:id="29" w:name="OLE_LINK117"/>
      <w:r w:rsidR="00A30883">
        <w:rPr>
          <w:rFonts w:ascii="Book Antiqua" w:eastAsia="Book Antiqua" w:hAnsi="Book Antiqua" w:cs="Book Antiqua"/>
          <w:color w:val="000000"/>
        </w:rPr>
        <w:t xml:space="preserve"> </w:t>
      </w:r>
      <w:bookmarkStart w:id="30" w:name="OLE_LINK118"/>
      <w:bookmarkStart w:id="31" w:name="OLE_LINK119"/>
      <w:r w:rsidR="00A30883">
        <w:rPr>
          <w:rFonts w:ascii="Book Antiqua" w:eastAsia="Book Antiqua" w:hAnsi="Book Antiqua" w:cs="Book Antiqua"/>
          <w:color w:val="000000"/>
        </w:rPr>
        <w:t xml:space="preserve">measuring </w:t>
      </w:r>
      <w:bookmarkStart w:id="32" w:name="OLE_LINK54"/>
      <w:bookmarkStart w:id="33" w:name="OLE_LINK55"/>
      <w:r w:rsidR="005D50F5" w:rsidRPr="005D50F5">
        <w:rPr>
          <w:rFonts w:ascii="Book Antiqua" w:eastAsia="Book Antiqua" w:hAnsi="Book Antiqua" w:cs="Book Antiqua"/>
          <w:color w:val="000000"/>
        </w:rPr>
        <w:t xml:space="preserve">61 </w:t>
      </w:r>
      <w:r w:rsidR="00401EB6" w:rsidRPr="00A14570">
        <w:rPr>
          <w:rFonts w:ascii="Book Antiqua" w:eastAsia="Book Antiqua" w:hAnsi="Book Antiqua" w:cs="Book Antiqua"/>
          <w:color w:val="000000"/>
        </w:rPr>
        <w:t>mm</w:t>
      </w:r>
      <w:r w:rsidR="00401EB6">
        <w:rPr>
          <w:rFonts w:ascii="Book Antiqua" w:eastAsia="Book Antiqua" w:hAnsi="Book Antiqua" w:cs="Book Antiqua"/>
          <w:color w:val="000000"/>
        </w:rPr>
        <w:t xml:space="preserve"> </w:t>
      </w:r>
      <w:r w:rsidR="005D50F5" w:rsidRPr="005D50F5">
        <w:rPr>
          <w:rFonts w:eastAsia="Book Antiqua"/>
          <w:color w:val="000000"/>
        </w:rPr>
        <w:t>×</w:t>
      </w:r>
      <w:r w:rsidR="00A30883" w:rsidRPr="005D50F5">
        <w:rPr>
          <w:rFonts w:ascii="Book Antiqua" w:eastAsia="Book Antiqua" w:hAnsi="Book Antiqua" w:cs="Book Antiqua"/>
          <w:color w:val="000000"/>
        </w:rPr>
        <w:t xml:space="preserve"> 5</w:t>
      </w:r>
      <w:r w:rsidR="00A30883" w:rsidRPr="00A14570">
        <w:rPr>
          <w:rFonts w:ascii="Book Antiqua" w:eastAsia="Book Antiqua" w:hAnsi="Book Antiqua" w:cs="Book Antiqua"/>
          <w:color w:val="000000"/>
        </w:rPr>
        <w:t xml:space="preserve"> mm</w:t>
      </w:r>
      <w:bookmarkEnd w:id="32"/>
      <w:bookmarkEnd w:id="33"/>
      <w:r w:rsidR="00A30883">
        <w:rPr>
          <w:rFonts w:ascii="Book Antiqua" w:eastAsia="Book Antiqua" w:hAnsi="Book Antiqua" w:cs="Book Antiqua"/>
          <w:color w:val="000000"/>
        </w:rPr>
        <w:t xml:space="preserve"> in the sagittal plane</w:t>
      </w:r>
      <w:bookmarkEnd w:id="30"/>
      <w:bookmarkEnd w:id="31"/>
      <w:r w:rsidR="00A30883">
        <w:rPr>
          <w:rFonts w:ascii="Book Antiqua" w:eastAsia="Book Antiqua" w:hAnsi="Book Antiqua" w:cs="Book Antiqua"/>
          <w:color w:val="000000"/>
        </w:rPr>
        <w:t xml:space="preserve">. </w:t>
      </w:r>
      <w:bookmarkEnd w:id="28"/>
      <w:bookmarkEnd w:id="29"/>
      <w:r w:rsidR="00A30883">
        <w:rPr>
          <w:rFonts w:ascii="Book Antiqua" w:eastAsia="Book Antiqua" w:hAnsi="Book Antiqua" w:cs="Book Antiqua"/>
          <w:color w:val="000000"/>
        </w:rPr>
        <w:t>The mass compressed the spinal cord and appeared isointense on both T1-weighted imaging (T1WI) and T2-weighted imaging (T2WI). On contrasted T1WI, the mass showed moderate and homogenous enhancement (Figure 1).</w:t>
      </w:r>
    </w:p>
    <w:p w14:paraId="503D7EDF" w14:textId="77777777" w:rsidR="00FD3052" w:rsidRDefault="00FD3052">
      <w:pPr>
        <w:spacing w:line="360" w:lineRule="auto"/>
        <w:jc w:val="both"/>
        <w:rPr>
          <w:rFonts w:ascii="Book Antiqua" w:hAnsi="Book Antiqua" w:cs="Book Antiqua"/>
          <w:b/>
          <w:color w:val="000000"/>
          <w:lang w:eastAsia="zh-CN"/>
        </w:rPr>
      </w:pPr>
      <w:bookmarkStart w:id="34" w:name="OLE_LINK122"/>
      <w:bookmarkStart w:id="35" w:name="OLE_LINK123"/>
      <w:bookmarkEnd w:id="26"/>
      <w:bookmarkEnd w:id="27"/>
    </w:p>
    <w:p w14:paraId="623923F3" w14:textId="77777777" w:rsidR="00A77B3E" w:rsidRDefault="00711DED">
      <w:pPr>
        <w:spacing w:line="360" w:lineRule="auto"/>
        <w:jc w:val="both"/>
      </w:pPr>
      <w:r>
        <w:rPr>
          <w:rFonts w:ascii="Book Antiqua" w:eastAsia="Times New Roman" w:hAnsi="Book Antiqua" w:cs="Book Antiqua"/>
          <w:b/>
          <w:color w:val="000000"/>
        </w:rPr>
        <w:t>Case 2</w:t>
      </w:r>
      <w:r>
        <w:rPr>
          <w:rFonts w:ascii="Book Antiqua" w:hAnsi="Book Antiqua"/>
          <w:b/>
          <w:lang w:eastAsia="zh-CN"/>
        </w:rPr>
        <w:t>:</w:t>
      </w:r>
      <w:r>
        <w:rPr>
          <w:rFonts w:ascii="Book Antiqua" w:hAnsi="Book Antiqua" w:hint="eastAsia"/>
          <w:b/>
          <w:lang w:eastAsia="zh-CN"/>
        </w:rPr>
        <w:t xml:space="preserve"> </w:t>
      </w:r>
      <w:bookmarkEnd w:id="34"/>
      <w:bookmarkEnd w:id="35"/>
      <w:r w:rsidR="00A30883">
        <w:rPr>
          <w:rFonts w:ascii="Book Antiqua" w:eastAsia="Book Antiqua" w:hAnsi="Book Antiqua" w:cs="Book Antiqua"/>
          <w:color w:val="000000"/>
        </w:rPr>
        <w:t>Spinal MRI showed a posterior epidural mass extending from the Th11 to L1 Levels. The mass was isointense to the paravertebral muscles on T1WI and T2WI. On CT with sagittal reconstructions, the vertebral cortical margins were clearly defined and no communication was noted between the epidural mass and posterior vertebral elements. Multiple osteolytic lesions of the vertebrae appeared as multiple patchy areas of high signal intensity on T2WI</w:t>
      </w:r>
      <w:r w:rsidR="00AD64B1">
        <w:rPr>
          <w:rFonts w:ascii="Book Antiqua" w:eastAsia="Book Antiqua" w:hAnsi="Book Antiqua" w:cs="Book Antiqua"/>
          <w:color w:val="000000"/>
        </w:rPr>
        <w:t xml:space="preserve"> and low density on CT (Figure 2</w:t>
      </w:r>
      <w:r w:rsidR="00A30883">
        <w:rPr>
          <w:rFonts w:ascii="Book Antiqua" w:eastAsia="Book Antiqua" w:hAnsi="Book Antiqua" w:cs="Book Antiqua"/>
          <w:color w:val="000000"/>
        </w:rPr>
        <w:t>). Vertebral body collapse without spinal canal narrowing was noted at Th8 and Th9.</w:t>
      </w:r>
    </w:p>
    <w:p w14:paraId="4525138B" w14:textId="77777777" w:rsidR="00A77B3E" w:rsidRDefault="00A77B3E">
      <w:pPr>
        <w:spacing w:line="360" w:lineRule="auto"/>
        <w:jc w:val="both"/>
      </w:pPr>
    </w:p>
    <w:p w14:paraId="3A6B9569" w14:textId="77777777" w:rsidR="00A77B3E" w:rsidRDefault="00A30883">
      <w:pPr>
        <w:spacing w:line="360" w:lineRule="auto"/>
        <w:jc w:val="both"/>
      </w:pPr>
      <w:r>
        <w:rPr>
          <w:rFonts w:ascii="Book Antiqua" w:eastAsia="Book Antiqua" w:hAnsi="Book Antiqua" w:cs="Book Antiqua"/>
          <w:b/>
          <w:caps/>
          <w:color w:val="000000"/>
          <w:u w:val="single"/>
        </w:rPr>
        <w:t>FINAL DIAGNOSIS</w:t>
      </w:r>
    </w:p>
    <w:p w14:paraId="4C4FB5C9" w14:textId="77777777" w:rsidR="00A77B3E" w:rsidRDefault="00711DED">
      <w:pPr>
        <w:spacing w:line="360" w:lineRule="auto"/>
        <w:jc w:val="both"/>
      </w:pPr>
      <w:bookmarkStart w:id="36" w:name="OLE_LINK124"/>
      <w:bookmarkStart w:id="37" w:name="OLE_LINK125"/>
      <w:r>
        <w:rPr>
          <w:rFonts w:ascii="Book Antiqua" w:eastAsia="Book Antiqua" w:hAnsi="Book Antiqua" w:cs="Book Antiqua"/>
          <w:b/>
          <w:bCs/>
          <w:color w:val="000000"/>
        </w:rPr>
        <w:t>Case</w:t>
      </w:r>
      <w:r w:rsidR="00FD3052">
        <w:rPr>
          <w:rFonts w:ascii="Book Antiqua" w:hAnsi="Book Antiqua" w:cs="Book Antiqua" w:hint="eastAsia"/>
          <w:b/>
          <w:bCs/>
          <w:color w:val="000000"/>
          <w:lang w:eastAsia="zh-CN"/>
        </w:rPr>
        <w:t>s</w:t>
      </w:r>
      <w:r>
        <w:rPr>
          <w:rFonts w:ascii="Book Antiqua" w:eastAsia="Book Antiqua" w:hAnsi="Book Antiqua" w:cs="Book Antiqua"/>
          <w:b/>
          <w:bCs/>
          <w:color w:val="000000"/>
        </w:rPr>
        <w:t xml:space="preserve"> 1</w:t>
      </w:r>
      <w:r w:rsidR="00FD3052">
        <w:rPr>
          <w:rFonts w:ascii="Book Antiqua" w:hAnsi="Book Antiqua" w:cs="Book Antiqua" w:hint="eastAsia"/>
          <w:b/>
          <w:bCs/>
          <w:color w:val="000000"/>
          <w:lang w:eastAsia="zh-CN"/>
        </w:rPr>
        <w:t xml:space="preserve"> and 2</w:t>
      </w:r>
      <w:r>
        <w:rPr>
          <w:rFonts w:ascii="Book Antiqua" w:hAnsi="Book Antiqua"/>
          <w:b/>
          <w:lang w:eastAsia="zh-CN"/>
        </w:rPr>
        <w:t xml:space="preserve">: </w:t>
      </w:r>
      <w:bookmarkEnd w:id="36"/>
      <w:bookmarkEnd w:id="37"/>
      <w:r w:rsidR="00FD3052">
        <w:rPr>
          <w:rFonts w:ascii="Book Antiqua" w:eastAsia="Book Antiqua" w:hAnsi="Book Antiqua" w:cs="Book Antiqua"/>
          <w:color w:val="000000"/>
        </w:rPr>
        <w:t>The patient</w:t>
      </w:r>
      <w:r w:rsidR="00FD3052">
        <w:rPr>
          <w:rFonts w:ascii="Book Antiqua" w:hAnsi="Book Antiqua" w:cs="Book Antiqua" w:hint="eastAsia"/>
          <w:color w:val="000000"/>
          <w:lang w:eastAsia="zh-CN"/>
        </w:rPr>
        <w:t>s</w:t>
      </w:r>
      <w:r w:rsidR="00FD3052">
        <w:rPr>
          <w:rFonts w:ascii="Book Antiqua" w:eastAsia="Book Antiqua" w:hAnsi="Book Antiqua" w:cs="Book Antiqua"/>
          <w:color w:val="000000"/>
        </w:rPr>
        <w:t xml:space="preserve"> w</w:t>
      </w:r>
      <w:r w:rsidR="00FD3052">
        <w:rPr>
          <w:rFonts w:ascii="Book Antiqua" w:hAnsi="Book Antiqua" w:cs="Book Antiqua" w:hint="eastAsia"/>
          <w:color w:val="000000"/>
          <w:lang w:eastAsia="zh-CN"/>
        </w:rPr>
        <w:t>ere</w:t>
      </w:r>
      <w:r w:rsidR="00A30883">
        <w:rPr>
          <w:rFonts w:ascii="Book Antiqua" w:eastAsia="Book Antiqua" w:hAnsi="Book Antiqua" w:cs="Book Antiqua"/>
          <w:color w:val="000000"/>
        </w:rPr>
        <w:t xml:space="preserve"> diagnosed with extraosseous spinal epidural plasmacytoma associated with multiple myeloma.</w:t>
      </w:r>
    </w:p>
    <w:p w14:paraId="28FDB54A" w14:textId="77777777" w:rsidR="00A77B3E" w:rsidRDefault="00A77B3E">
      <w:pPr>
        <w:spacing w:line="360" w:lineRule="auto"/>
        <w:jc w:val="both"/>
      </w:pPr>
    </w:p>
    <w:p w14:paraId="2820A67C" w14:textId="77777777" w:rsidR="00A77B3E" w:rsidRDefault="00A30883">
      <w:pPr>
        <w:spacing w:line="360" w:lineRule="auto"/>
        <w:jc w:val="both"/>
      </w:pPr>
      <w:r>
        <w:rPr>
          <w:rFonts w:ascii="Book Antiqua" w:eastAsia="Book Antiqua" w:hAnsi="Book Antiqua" w:cs="Book Antiqua"/>
          <w:b/>
          <w:caps/>
          <w:color w:val="000000"/>
          <w:u w:val="single"/>
        </w:rPr>
        <w:t>TREATMENT</w:t>
      </w:r>
    </w:p>
    <w:p w14:paraId="079FAB48" w14:textId="77777777" w:rsidR="00A77B3E" w:rsidRDefault="00711DED">
      <w:pPr>
        <w:spacing w:line="360" w:lineRule="auto"/>
        <w:jc w:val="both"/>
      </w:pPr>
      <w:r>
        <w:rPr>
          <w:rFonts w:ascii="Book Antiqua" w:eastAsia="Book Antiqua" w:hAnsi="Book Antiqua" w:cs="Book Antiqua"/>
          <w:b/>
          <w:bCs/>
          <w:color w:val="000000"/>
        </w:rPr>
        <w:t>Case 1</w:t>
      </w:r>
      <w:r>
        <w:rPr>
          <w:rFonts w:ascii="Book Antiqua" w:hAnsi="Book Antiqua"/>
          <w:b/>
          <w:lang w:eastAsia="zh-CN"/>
        </w:rPr>
        <w:t xml:space="preserve">: </w:t>
      </w:r>
      <w:r w:rsidR="00A30883">
        <w:rPr>
          <w:rFonts w:ascii="Book Antiqua" w:eastAsia="Book Antiqua" w:hAnsi="Book Antiqua" w:cs="Book Antiqua"/>
          <w:color w:val="000000"/>
        </w:rPr>
        <w:t>As there was no indication for surgical resection, five courses of chemotherapy with vincristine, adriamycin, and dexamethasone were administered.</w:t>
      </w:r>
    </w:p>
    <w:p w14:paraId="137AA088" w14:textId="77777777" w:rsidR="0013561B" w:rsidRDefault="0013561B">
      <w:pPr>
        <w:spacing w:line="360" w:lineRule="auto"/>
        <w:jc w:val="both"/>
        <w:rPr>
          <w:rFonts w:ascii="Book Antiqua" w:hAnsi="Book Antiqua" w:cs="Book Antiqua"/>
          <w:b/>
          <w:color w:val="000000"/>
          <w:lang w:eastAsia="zh-CN"/>
        </w:rPr>
      </w:pPr>
      <w:bookmarkStart w:id="38" w:name="OLE_LINK126"/>
      <w:bookmarkStart w:id="39" w:name="OLE_LINK127"/>
      <w:bookmarkStart w:id="40" w:name="OLE_LINK130"/>
    </w:p>
    <w:p w14:paraId="626D3DCC" w14:textId="77777777" w:rsidR="00A77B3E" w:rsidRDefault="00711DED">
      <w:pPr>
        <w:spacing w:line="360" w:lineRule="auto"/>
        <w:jc w:val="both"/>
      </w:pPr>
      <w:r>
        <w:rPr>
          <w:rFonts w:ascii="Book Antiqua" w:eastAsia="Times New Roman" w:hAnsi="Book Antiqua" w:cs="Book Antiqua"/>
          <w:b/>
          <w:color w:val="000000"/>
        </w:rPr>
        <w:t>Case 2</w:t>
      </w:r>
      <w:r>
        <w:rPr>
          <w:rFonts w:ascii="Book Antiqua" w:hAnsi="Book Antiqua"/>
          <w:b/>
          <w:lang w:eastAsia="zh-CN"/>
        </w:rPr>
        <w:t xml:space="preserve">: </w:t>
      </w:r>
      <w:bookmarkEnd w:id="38"/>
      <w:bookmarkEnd w:id="39"/>
      <w:bookmarkEnd w:id="40"/>
      <w:r w:rsidR="00A30883">
        <w:rPr>
          <w:rFonts w:ascii="Book Antiqua" w:eastAsia="Book Antiqua" w:hAnsi="Book Antiqua" w:cs="Book Antiqua"/>
          <w:color w:val="000000"/>
        </w:rPr>
        <w:t>Decompressive laminectomies were performed from Th11 to L1 and the soft tissue mass coating the dura was easily and completely removed.</w:t>
      </w:r>
    </w:p>
    <w:p w14:paraId="13E8A463" w14:textId="77777777" w:rsidR="00A77B3E" w:rsidRDefault="00A77B3E">
      <w:pPr>
        <w:spacing w:line="360" w:lineRule="auto"/>
        <w:jc w:val="both"/>
      </w:pPr>
    </w:p>
    <w:p w14:paraId="5EF7254E" w14:textId="77777777" w:rsidR="00A77B3E" w:rsidRDefault="00A30883">
      <w:pPr>
        <w:spacing w:line="360" w:lineRule="auto"/>
        <w:jc w:val="both"/>
      </w:pPr>
      <w:r>
        <w:rPr>
          <w:rFonts w:ascii="Book Antiqua" w:eastAsia="Book Antiqua" w:hAnsi="Book Antiqua" w:cs="Book Antiqua"/>
          <w:b/>
          <w:caps/>
          <w:color w:val="000000"/>
          <w:u w:val="single"/>
        </w:rPr>
        <w:t>OUTCOME AND FOLLOW-UP</w:t>
      </w:r>
    </w:p>
    <w:p w14:paraId="4A5F1C25" w14:textId="77777777" w:rsidR="00A77B3E" w:rsidRDefault="00711DED">
      <w:pPr>
        <w:spacing w:line="360" w:lineRule="auto"/>
        <w:jc w:val="both"/>
      </w:pPr>
      <w:r>
        <w:rPr>
          <w:rFonts w:ascii="Book Antiqua" w:eastAsia="Book Antiqua" w:hAnsi="Book Antiqua" w:cs="Book Antiqua"/>
          <w:b/>
          <w:bCs/>
          <w:color w:val="000000"/>
        </w:rPr>
        <w:t>Case 1</w:t>
      </w:r>
      <w:r>
        <w:rPr>
          <w:rFonts w:ascii="Book Antiqua" w:hAnsi="Book Antiqua"/>
          <w:b/>
          <w:lang w:eastAsia="zh-CN"/>
        </w:rPr>
        <w:t xml:space="preserve">: </w:t>
      </w:r>
      <w:r w:rsidR="00A30883">
        <w:rPr>
          <w:rFonts w:ascii="Book Antiqua" w:eastAsia="Book Antiqua" w:hAnsi="Book Antiqua" w:cs="Book Antiqua"/>
          <w:color w:val="000000"/>
        </w:rPr>
        <w:t>Follow-up MRI showed a marked reduction of the epidural mass and resolution of s</w:t>
      </w:r>
      <w:r w:rsidR="00AD64B1">
        <w:rPr>
          <w:rFonts w:ascii="Book Antiqua" w:eastAsia="Book Antiqua" w:hAnsi="Book Antiqua" w:cs="Book Antiqua"/>
          <w:color w:val="000000"/>
        </w:rPr>
        <w:t>pinal cord compression (Figure 3</w:t>
      </w:r>
      <w:r w:rsidR="00A30883">
        <w:rPr>
          <w:rFonts w:ascii="Book Antiqua" w:eastAsia="Book Antiqua" w:hAnsi="Book Antiqua" w:cs="Book Antiqua"/>
          <w:color w:val="000000"/>
        </w:rPr>
        <w:t>). The patient’s neurologic deficits significantly improved and she is currently alive 42 mo after diagnosis.</w:t>
      </w:r>
    </w:p>
    <w:p w14:paraId="2A70FC19" w14:textId="77777777" w:rsidR="00A77B3E" w:rsidRDefault="00711DED">
      <w:pPr>
        <w:spacing w:line="360" w:lineRule="auto"/>
        <w:jc w:val="both"/>
        <w:rPr>
          <w:lang w:eastAsia="zh-CN"/>
        </w:rPr>
      </w:pPr>
      <w:bookmarkStart w:id="41" w:name="OLE_LINK128"/>
      <w:bookmarkStart w:id="42" w:name="OLE_LINK129"/>
      <w:r>
        <w:rPr>
          <w:rFonts w:ascii="Book Antiqua" w:eastAsia="Times New Roman" w:hAnsi="Book Antiqua" w:cs="Book Antiqua"/>
          <w:b/>
          <w:color w:val="000000"/>
        </w:rPr>
        <w:lastRenderedPageBreak/>
        <w:t>Case 2</w:t>
      </w:r>
      <w:r>
        <w:rPr>
          <w:rFonts w:ascii="Book Antiqua" w:hAnsi="Book Antiqua"/>
          <w:b/>
          <w:lang w:eastAsia="zh-CN"/>
        </w:rPr>
        <w:t xml:space="preserve">: </w:t>
      </w:r>
      <w:r w:rsidR="00A30883">
        <w:rPr>
          <w:rFonts w:ascii="Book Antiqua" w:eastAsia="Book Antiqua" w:hAnsi="Book Antiqua" w:cs="Book Antiqua"/>
          <w:color w:val="000000"/>
        </w:rPr>
        <w:t>Immun</w:t>
      </w:r>
      <w:bookmarkEnd w:id="41"/>
      <w:bookmarkEnd w:id="42"/>
      <w:r w:rsidR="00A30883">
        <w:rPr>
          <w:rFonts w:ascii="Book Antiqua" w:eastAsia="Book Antiqua" w:hAnsi="Book Antiqua" w:cs="Book Antiqua"/>
          <w:color w:val="000000"/>
        </w:rPr>
        <w:t>ohistochemical studies of the soft tissue mass were consistent with kappa subtype myeloma (Figure 4). The patient is currently alive 19 mo after diagnosis.</w:t>
      </w:r>
    </w:p>
    <w:p w14:paraId="4B8424B2" w14:textId="77777777" w:rsidR="00A77B3E" w:rsidRDefault="00A77B3E">
      <w:pPr>
        <w:spacing w:line="360" w:lineRule="auto"/>
        <w:jc w:val="both"/>
      </w:pPr>
    </w:p>
    <w:p w14:paraId="2780A3CC" w14:textId="77777777" w:rsidR="00A77B3E" w:rsidRDefault="00A30883">
      <w:pPr>
        <w:spacing w:line="360" w:lineRule="auto"/>
        <w:jc w:val="both"/>
      </w:pPr>
      <w:r>
        <w:rPr>
          <w:rFonts w:ascii="Book Antiqua" w:eastAsia="Book Antiqua" w:hAnsi="Book Antiqua" w:cs="Book Antiqua"/>
          <w:b/>
          <w:caps/>
          <w:color w:val="000000"/>
          <w:u w:val="single"/>
        </w:rPr>
        <w:t>DISCUSSION</w:t>
      </w:r>
    </w:p>
    <w:p w14:paraId="0D188881" w14:textId="77777777" w:rsidR="00A77B3E" w:rsidRDefault="00A30883">
      <w:pPr>
        <w:spacing w:line="360" w:lineRule="auto"/>
        <w:jc w:val="both"/>
      </w:pPr>
      <w:r>
        <w:rPr>
          <w:rFonts w:ascii="Book Antiqua" w:eastAsia="Book Antiqua" w:hAnsi="Book Antiqua" w:cs="Book Antiqua"/>
          <w:color w:val="000000"/>
        </w:rPr>
        <w:t>Multiple myeloma is a cancer of clonal plasma cells characterized by infiltration of the bone marrow that causes anemia, painful lytic bone disease, and hypercalcemia and kidney damage due to accumulation of monoclonal immunoglobulins</w:t>
      </w:r>
      <w:r>
        <w:rPr>
          <w:rFonts w:ascii="Book Antiqua" w:eastAsia="Book Antiqua" w:hAnsi="Book Antiqua" w:cs="Book Antiqua"/>
          <w:color w:val="000000"/>
          <w:vertAlign w:val="superscript"/>
        </w:rPr>
        <w:t>[2]</w:t>
      </w:r>
      <w:r>
        <w:rPr>
          <w:rFonts w:ascii="Book Antiqua" w:eastAsia="Book Antiqua" w:hAnsi="Book Antiqua" w:cs="Book Antiqua"/>
          <w:color w:val="000000"/>
        </w:rPr>
        <w:t>. The disease involves the bone marrow, can break through the cortex, and most commonly occurs in the spine. Myeloma may exhibit several patterns in the bone marrow of the spine on MRI</w:t>
      </w:r>
      <w:r>
        <w:rPr>
          <w:rFonts w:ascii="Book Antiqua" w:eastAsia="Book Antiqua" w:hAnsi="Book Antiqua" w:cs="Book Antiqua"/>
          <w:color w:val="000000"/>
          <w:vertAlign w:val="superscript"/>
        </w:rPr>
        <w:t>[3]</w:t>
      </w:r>
      <w:r>
        <w:rPr>
          <w:rFonts w:ascii="Book Antiqua" w:eastAsia="Book Antiqua" w:hAnsi="Book Antiqua" w:cs="Book Antiqua"/>
          <w:color w:val="000000"/>
        </w:rPr>
        <w:t>. The focal pattern is characterized by nodular marrow lesions against a background of normal-appearing marrow, while the diffuse pattern is characterized by widespread homogeneously altered marrow signal intensity. However, the bone marrow may also appear completely normal</w:t>
      </w:r>
      <w:r>
        <w:rPr>
          <w:rFonts w:ascii="Book Antiqua" w:eastAsia="Book Antiqua" w:hAnsi="Book Antiqua" w:cs="Book Antiqua"/>
          <w:color w:val="000000"/>
          <w:vertAlign w:val="superscript"/>
        </w:rPr>
        <w:t>[2]</w:t>
      </w:r>
      <w:r>
        <w:rPr>
          <w:rFonts w:ascii="Book Antiqua" w:eastAsia="Book Antiqua" w:hAnsi="Book Antiqua" w:cs="Book Antiqua"/>
          <w:color w:val="000000"/>
        </w:rPr>
        <w:t>.</w:t>
      </w:r>
    </w:p>
    <w:p w14:paraId="0139639B" w14:textId="77777777" w:rsidR="00A77B3E" w:rsidRDefault="00A30883" w:rsidP="00AF1D8F">
      <w:pPr>
        <w:spacing w:line="360" w:lineRule="auto"/>
        <w:ind w:firstLineChars="100" w:firstLine="240"/>
        <w:jc w:val="both"/>
      </w:pPr>
      <w:r>
        <w:rPr>
          <w:rFonts w:ascii="Book Antiqua" w:eastAsia="Book Antiqua" w:hAnsi="Book Antiqua" w:cs="Book Antiqua"/>
          <w:color w:val="000000"/>
        </w:rPr>
        <w:t>Extraosseous multiple myeloma is uncommon, comprising &lt;</w:t>
      </w:r>
      <w:r w:rsidR="00AF1D8F">
        <w:rPr>
          <w:rFonts w:ascii="Book Antiqua" w:hAnsi="Book Antiqua" w:cs="Book Antiqua" w:hint="eastAsia"/>
          <w:color w:val="000000"/>
          <w:lang w:eastAsia="zh-CN"/>
        </w:rPr>
        <w:t xml:space="preserve"> </w:t>
      </w:r>
      <w:r>
        <w:rPr>
          <w:rFonts w:ascii="Book Antiqua" w:eastAsia="Book Antiqua" w:hAnsi="Book Antiqua" w:cs="Book Antiqua"/>
          <w:color w:val="000000"/>
        </w:rPr>
        <w:t>5% of all plasma cell neoplasms, and it has a particular predilection for the mucosa of the upper respiratory and gastrointestinal tracts</w:t>
      </w:r>
      <w:r>
        <w:rPr>
          <w:rFonts w:ascii="Book Antiqua" w:eastAsia="Book Antiqua" w:hAnsi="Book Antiqua" w:cs="Book Antiqua"/>
          <w:color w:val="000000"/>
          <w:vertAlign w:val="superscript"/>
        </w:rPr>
        <w:t>[4]</w:t>
      </w:r>
      <w:r>
        <w:rPr>
          <w:rFonts w:ascii="Book Antiqua" w:eastAsia="Book Antiqua" w:hAnsi="Book Antiqua" w:cs="Book Antiqua"/>
          <w:color w:val="000000"/>
        </w:rPr>
        <w:t>. Extraosseous epidural plasmacytoma associated with myeloma is believed to arise from lymphoid tissue in the epidural space</w:t>
      </w:r>
      <w:r>
        <w:rPr>
          <w:rFonts w:ascii="Book Antiqua" w:eastAsia="Book Antiqua" w:hAnsi="Book Antiqua" w:cs="Book Antiqua"/>
          <w:color w:val="000000"/>
          <w:vertAlign w:val="superscript"/>
        </w:rPr>
        <w:t>[5]</w:t>
      </w:r>
      <w:r>
        <w:rPr>
          <w:rFonts w:ascii="Book Antiqua" w:eastAsia="Book Antiqua" w:hAnsi="Book Antiqua" w:cs="Book Antiqua"/>
          <w:color w:val="000000"/>
        </w:rPr>
        <w:t>. Extension of paraspinal lymph nodes through vertebral foramina is another possibility</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Regardless, MRI is the best radiologic modality to detect epidural masses in affected patients. </w:t>
      </w:r>
    </w:p>
    <w:p w14:paraId="11AEE144" w14:textId="77777777" w:rsidR="00A77B3E" w:rsidRDefault="00A30883" w:rsidP="00AF1D8F">
      <w:pPr>
        <w:spacing w:line="360" w:lineRule="auto"/>
        <w:ind w:firstLineChars="100" w:firstLine="240"/>
        <w:jc w:val="both"/>
      </w:pPr>
      <w:r>
        <w:rPr>
          <w:rFonts w:ascii="Book Antiqua" w:eastAsia="Book Antiqua" w:hAnsi="Book Antiqua" w:cs="Book Antiqua"/>
          <w:color w:val="000000"/>
        </w:rPr>
        <w:t xml:space="preserve">Extraosseous epidural plasmacytoma associated with myeloma was first described by Matsui </w:t>
      </w:r>
      <w:r>
        <w:rPr>
          <w:rFonts w:ascii="Book Antiqua" w:eastAsia="Book Antiqua" w:hAnsi="Book Antiqua" w:cs="Book Antiqua"/>
          <w:i/>
          <w:iCs/>
          <w:color w:val="000000"/>
        </w:rPr>
        <w:t>et al</w:t>
      </w:r>
      <w:r w:rsidR="00AF1D8F">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in 1992. Since then, a total of eight cases have been reported, including the two presented here (Table 1). These cases comprise four men and four women, with ages ranging from 40 to 85 years. The masses were located over the entire length of the spine, from the cervical vertebrae to the sacrum. In the patient reported by Matsui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[7]</w:t>
      </w:r>
      <w:r>
        <w:rPr>
          <w:rFonts w:ascii="Book Antiqua" w:eastAsia="Book Antiqua" w:hAnsi="Book Antiqua" w:cs="Book Antiqua"/>
          <w:color w:val="000000"/>
        </w:rPr>
        <w:t>, the mass was located at L3 at the time of initial diagnosis and relapsed after 15 mo, extending epidurally from C7 to T4. Seven patients had epidural masses spanning multiple segments and one patient had a mass confined to the L3 segment. The mass spanning the largest number of segments extended from C7 to L2/3</w:t>
      </w:r>
      <w:r>
        <w:rPr>
          <w:rFonts w:ascii="Book Antiqua" w:eastAsia="Book Antiqua" w:hAnsi="Book Antiqua" w:cs="Book Antiqua"/>
          <w:color w:val="000000"/>
          <w:vertAlign w:val="superscript"/>
        </w:rPr>
        <w:t>[3]</w:t>
      </w:r>
      <w:r>
        <w:rPr>
          <w:rFonts w:ascii="Book Antiqua" w:eastAsia="Book Antiqua" w:hAnsi="Book Antiqua" w:cs="Book Antiqua"/>
          <w:color w:val="000000"/>
        </w:rPr>
        <w:t>. Furthermore, extraosseous epidural masses restricted to the spinal canal or extending to the vertebral foramina and paravertebral muscles occurred in three patients.</w:t>
      </w:r>
    </w:p>
    <w:p w14:paraId="7D04AAC4"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lastRenderedPageBreak/>
        <w:t>MRI clearly demonstrates epidural masses, while CT can be used to define the cortex of adjacent vertebrae. The reported imaging findings of epidural plasmacytoma associated with myeloma, including our two cases, are presented in Table 2. On T1WI, four of nine masses appeared isointense and one appeared hypointense; T1WI findings of the remaining four masses were not reported. In contrast, four masses were hyperintense and three were isointense on T2WI; T2WI findings of the remaining two masses were not reported. Among the four patients who underwent contrasted MRI, three had masses that enhanced while one did not. Four of the eight patients exhibited isolated epidural plasmacytoma with normal spinal bone marrow, while the remaining four showed vertebral infiltration with multiple osteolytic lesions.</w:t>
      </w:r>
    </w:p>
    <w:p w14:paraId="37182E55"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t>There are no current guidelines for management of extraosseous epidural plasmacytoma associated with myeloma. All eight reported patients were treated with chemotherapy, including our two, and four showed improvement. Three patients underwent laminectomy because of paraplegia, and one patient underwent surgical resection. Survival in the six previously reported patients ranged from 6 to 19 mo. Both of our patients are currently alive; the survival from myeloma diagnosis to last follow-up was 42 mo and 19 mo, respectively. Furthermore, the patient described in case 1 has remained in remission for over 3 years and has experienced a significant decrease in epidural mass size, indicating a good chemotherapy response.</w:t>
      </w:r>
    </w:p>
    <w:p w14:paraId="35B63E2F" w14:textId="77777777" w:rsidR="00A77B3E" w:rsidRDefault="00A30883" w:rsidP="00557B2A">
      <w:pPr>
        <w:spacing w:line="360" w:lineRule="auto"/>
        <w:ind w:firstLineChars="100" w:firstLine="240"/>
        <w:jc w:val="both"/>
      </w:pPr>
      <w:r>
        <w:rPr>
          <w:rFonts w:ascii="Book Antiqua" w:eastAsia="Book Antiqua" w:hAnsi="Book Antiqua" w:cs="Book Antiqua"/>
          <w:color w:val="000000"/>
        </w:rPr>
        <w:t>Multiple myeloma should be differentiated from other epidural neoplasms such as lymphoma, solitary amyloidoma, and metastases. Spinal epidural lymphoma without evidence of systemic involvement is uncommon. On MRI, the epidural mass appears isointense on T1WI and T2WI and poorly enhances on contrasted imaging</w:t>
      </w:r>
      <w:r>
        <w:rPr>
          <w:rFonts w:ascii="Book Antiqua" w:eastAsia="Book Antiqua" w:hAnsi="Book Antiqua" w:cs="Book Antiqua"/>
          <w:color w:val="000000"/>
          <w:vertAlign w:val="superscript"/>
        </w:rPr>
        <w:t>[8]</w:t>
      </w:r>
      <w:r>
        <w:rPr>
          <w:rFonts w:ascii="Book Antiqua" w:eastAsia="Book Antiqua" w:hAnsi="Book Antiqua" w:cs="Book Antiqua"/>
          <w:color w:val="000000"/>
        </w:rPr>
        <w:t>. Solitary amyloidoma of the spine is also rare and manifests as an epidural tumor with bony involvement that typically appears hypointense on T1WI and T2WI and brightly enhances on contrasted imaging</w:t>
      </w:r>
      <w:r>
        <w:rPr>
          <w:rFonts w:ascii="Book Antiqua" w:eastAsia="Book Antiqua" w:hAnsi="Book Antiqua" w:cs="Book Antiqua"/>
          <w:color w:val="000000"/>
          <w:vertAlign w:val="superscript"/>
        </w:rPr>
        <w:t>[9]</w:t>
      </w:r>
      <w:r>
        <w:rPr>
          <w:rFonts w:ascii="Book Antiqua" w:eastAsia="Book Antiqua" w:hAnsi="Book Antiqua" w:cs="Book Antiqua"/>
          <w:color w:val="000000"/>
        </w:rPr>
        <w:t>. Epidural metastases are difficult to distinguish on the basis of MRI signal intensity and morphology and require histopathological confirmation for further management</w:t>
      </w:r>
      <w:r>
        <w:rPr>
          <w:rFonts w:ascii="Book Antiqua" w:eastAsia="Book Antiqua" w:hAnsi="Book Antiqua" w:cs="Book Antiqua"/>
          <w:color w:val="000000"/>
          <w:vertAlign w:val="superscript"/>
        </w:rPr>
        <w:t>[10]</w:t>
      </w:r>
      <w:r>
        <w:rPr>
          <w:rFonts w:ascii="Book Antiqua" w:eastAsia="Book Antiqua" w:hAnsi="Book Antiqua" w:cs="Book Antiqua"/>
          <w:color w:val="000000"/>
        </w:rPr>
        <w:t>.</w:t>
      </w:r>
    </w:p>
    <w:p w14:paraId="2B7C599B" w14:textId="77777777" w:rsidR="00A77B3E" w:rsidRDefault="00A77B3E">
      <w:pPr>
        <w:spacing w:line="360" w:lineRule="auto"/>
        <w:ind w:firstLine="566"/>
        <w:jc w:val="both"/>
      </w:pPr>
    </w:p>
    <w:p w14:paraId="5C86628D" w14:textId="77777777" w:rsidR="00A77B3E" w:rsidRDefault="00A30883">
      <w:pPr>
        <w:spacing w:line="360" w:lineRule="auto"/>
        <w:jc w:val="both"/>
      </w:pPr>
      <w:r>
        <w:rPr>
          <w:rFonts w:ascii="Book Antiqua" w:eastAsia="Book Antiqua" w:hAnsi="Book Antiqua" w:cs="Book Antiqua"/>
          <w:b/>
          <w:caps/>
          <w:color w:val="000000"/>
          <w:u w:val="single"/>
        </w:rPr>
        <w:t>CONCLUSION</w:t>
      </w:r>
    </w:p>
    <w:p w14:paraId="2A7FB3DC" w14:textId="77777777" w:rsidR="00A77B3E" w:rsidRDefault="00A30883">
      <w:pPr>
        <w:spacing w:line="360" w:lineRule="auto"/>
        <w:jc w:val="both"/>
      </w:pPr>
      <w:r>
        <w:rPr>
          <w:rFonts w:ascii="Book Antiqua" w:eastAsia="Book Antiqua" w:hAnsi="Book Antiqua" w:cs="Book Antiqua"/>
          <w:color w:val="000000"/>
        </w:rPr>
        <w:lastRenderedPageBreak/>
        <w:t>In conclusion, although the presence of an extraosseous epidural mass with diffuse vertebral bone marrow infiltration can establish the diagnosis of multiple myeloma, establishing the diagnosis of an isolated epidural mass with normal vertebral bone marrow on MRI is difficult. However, patient age and laboratory findings may provide clues. Despite the poor prognosis, chemotherapy is indicated for all myeloma patients, and laminectomy is indicated in patients with paraplegia resulting from epidural spinal cord compression.</w:t>
      </w:r>
    </w:p>
    <w:p w14:paraId="0023C356" w14:textId="77777777" w:rsidR="00A77B3E" w:rsidRDefault="00A77B3E">
      <w:pPr>
        <w:spacing w:line="360" w:lineRule="auto"/>
        <w:jc w:val="both"/>
      </w:pPr>
    </w:p>
    <w:p w14:paraId="7709677F" w14:textId="77777777" w:rsidR="00A77B3E" w:rsidRDefault="00A30883" w:rsidP="00D1034D">
      <w:pPr>
        <w:adjustRightInd w:val="0"/>
        <w:snapToGrid w:val="0"/>
        <w:spacing w:line="360" w:lineRule="auto"/>
        <w:jc w:val="both"/>
      </w:pPr>
      <w:r>
        <w:rPr>
          <w:rFonts w:ascii="Book Antiqua" w:eastAsia="Book Antiqua" w:hAnsi="Book Antiqua" w:cs="Book Antiqua"/>
          <w:b/>
          <w:color w:val="000000"/>
        </w:rPr>
        <w:t>REFERENCES</w:t>
      </w:r>
    </w:p>
    <w:p w14:paraId="3ED46840"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1 </w:t>
      </w:r>
      <w:proofErr w:type="spellStart"/>
      <w:r w:rsidRPr="00B04EEE">
        <w:rPr>
          <w:rFonts w:ascii="Book Antiqua" w:hAnsi="Book Antiqua"/>
          <w:b/>
          <w:bCs/>
        </w:rPr>
        <w:t>Kosmala</w:t>
      </w:r>
      <w:proofErr w:type="spellEnd"/>
      <w:r w:rsidRPr="00B04EEE">
        <w:rPr>
          <w:rFonts w:ascii="Book Antiqua" w:hAnsi="Book Antiqua"/>
          <w:b/>
          <w:bCs/>
        </w:rPr>
        <w:t xml:space="preserve"> A</w:t>
      </w:r>
      <w:r w:rsidRPr="00B04EEE">
        <w:rPr>
          <w:rFonts w:ascii="Book Antiqua" w:hAnsi="Book Antiqua"/>
        </w:rPr>
        <w:t>, Bley T, Petritsch B. Imaging of Multiple Myeloma. </w:t>
      </w:r>
      <w:proofErr w:type="spellStart"/>
      <w:r w:rsidRPr="00B04EEE">
        <w:rPr>
          <w:rFonts w:ascii="Book Antiqua" w:hAnsi="Book Antiqua"/>
          <w:i/>
          <w:iCs/>
        </w:rPr>
        <w:t>Rofo</w:t>
      </w:r>
      <w:proofErr w:type="spellEnd"/>
      <w:r w:rsidRPr="00B04EEE">
        <w:rPr>
          <w:rFonts w:ascii="Book Antiqua" w:hAnsi="Book Antiqua"/>
        </w:rPr>
        <w:t> 2019; </w:t>
      </w:r>
      <w:r w:rsidRPr="00B04EEE">
        <w:rPr>
          <w:rFonts w:ascii="Book Antiqua" w:hAnsi="Book Antiqua"/>
          <w:b/>
          <w:bCs/>
        </w:rPr>
        <w:t>191</w:t>
      </w:r>
      <w:r w:rsidRPr="00B04EEE">
        <w:rPr>
          <w:rFonts w:ascii="Book Antiqua" w:hAnsi="Book Antiqua"/>
        </w:rPr>
        <w:t>: 805-816 [PMID: 31185511 DOI: 10.1055/a-0864-2084]</w:t>
      </w:r>
    </w:p>
    <w:p w14:paraId="75B043E0"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2 </w:t>
      </w:r>
      <w:proofErr w:type="spellStart"/>
      <w:r w:rsidRPr="00B04EEE">
        <w:rPr>
          <w:rFonts w:ascii="Book Antiqua" w:hAnsi="Book Antiqua"/>
          <w:b/>
          <w:bCs/>
        </w:rPr>
        <w:t>Lecouvet</w:t>
      </w:r>
      <w:proofErr w:type="spellEnd"/>
      <w:r w:rsidRPr="00B04EEE">
        <w:rPr>
          <w:rFonts w:ascii="Book Antiqua" w:hAnsi="Book Antiqua"/>
          <w:b/>
          <w:bCs/>
        </w:rPr>
        <w:t xml:space="preserve"> FE</w:t>
      </w:r>
      <w:r w:rsidRPr="00B04EEE">
        <w:rPr>
          <w:rFonts w:ascii="Book Antiqua" w:hAnsi="Book Antiqua"/>
        </w:rPr>
        <w:t xml:space="preserve">, </w:t>
      </w:r>
      <w:proofErr w:type="spellStart"/>
      <w:r w:rsidRPr="00B04EEE">
        <w:rPr>
          <w:rFonts w:ascii="Book Antiqua" w:hAnsi="Book Antiqua"/>
        </w:rPr>
        <w:t>Vande</w:t>
      </w:r>
      <w:proofErr w:type="spellEnd"/>
      <w:r w:rsidRPr="00B04EEE">
        <w:rPr>
          <w:rFonts w:ascii="Book Antiqua" w:hAnsi="Book Antiqua"/>
        </w:rPr>
        <w:t xml:space="preserve"> Berg BC, Michaux L, </w:t>
      </w:r>
      <w:proofErr w:type="spellStart"/>
      <w:r w:rsidRPr="00B04EEE">
        <w:rPr>
          <w:rFonts w:ascii="Book Antiqua" w:hAnsi="Book Antiqua"/>
        </w:rPr>
        <w:t>Malghem</w:t>
      </w:r>
      <w:proofErr w:type="spellEnd"/>
      <w:r w:rsidRPr="00B04EEE">
        <w:rPr>
          <w:rFonts w:ascii="Book Antiqua" w:hAnsi="Book Antiqua"/>
        </w:rPr>
        <w:t xml:space="preserve"> J, </w:t>
      </w:r>
      <w:proofErr w:type="spellStart"/>
      <w:r w:rsidRPr="00B04EEE">
        <w:rPr>
          <w:rFonts w:ascii="Book Antiqua" w:hAnsi="Book Antiqua"/>
        </w:rPr>
        <w:t>Maldague</w:t>
      </w:r>
      <w:proofErr w:type="spellEnd"/>
      <w:r w:rsidRPr="00B04EEE">
        <w:rPr>
          <w:rFonts w:ascii="Book Antiqua" w:hAnsi="Book Antiqua"/>
        </w:rPr>
        <w:t xml:space="preserve"> BE, </w:t>
      </w:r>
      <w:proofErr w:type="spellStart"/>
      <w:r w:rsidRPr="00B04EEE">
        <w:rPr>
          <w:rFonts w:ascii="Book Antiqua" w:hAnsi="Book Antiqua"/>
        </w:rPr>
        <w:t>Jamart</w:t>
      </w:r>
      <w:proofErr w:type="spellEnd"/>
      <w:r w:rsidRPr="00B04EEE">
        <w:rPr>
          <w:rFonts w:ascii="Book Antiqua" w:hAnsi="Book Antiqua"/>
        </w:rPr>
        <w:t xml:space="preserve"> J, </w:t>
      </w:r>
      <w:proofErr w:type="spellStart"/>
      <w:r w:rsidRPr="00B04EEE">
        <w:rPr>
          <w:rFonts w:ascii="Book Antiqua" w:hAnsi="Book Antiqua"/>
        </w:rPr>
        <w:t>Ferrant</w:t>
      </w:r>
      <w:proofErr w:type="spellEnd"/>
      <w:r w:rsidRPr="00B04EEE">
        <w:rPr>
          <w:rFonts w:ascii="Book Antiqua" w:hAnsi="Book Antiqua"/>
        </w:rPr>
        <w:t xml:space="preserve"> A, Michaux JL. Stage III multiple myeloma: clinical and prognostic value of spinal bone marrow MR imaging. </w:t>
      </w:r>
      <w:r w:rsidRPr="00B04EEE">
        <w:rPr>
          <w:rFonts w:ascii="Book Antiqua" w:hAnsi="Book Antiqua"/>
          <w:i/>
          <w:iCs/>
        </w:rPr>
        <w:t>Radiology</w:t>
      </w:r>
      <w:r w:rsidRPr="00B04EEE">
        <w:rPr>
          <w:rFonts w:ascii="Book Antiqua" w:hAnsi="Book Antiqua"/>
        </w:rPr>
        <w:t> 1998; </w:t>
      </w:r>
      <w:r w:rsidRPr="00B04EEE">
        <w:rPr>
          <w:rFonts w:ascii="Book Antiqua" w:hAnsi="Book Antiqua"/>
          <w:b/>
          <w:bCs/>
        </w:rPr>
        <w:t>209</w:t>
      </w:r>
      <w:r w:rsidRPr="00B04EEE">
        <w:rPr>
          <w:rFonts w:ascii="Book Antiqua" w:hAnsi="Book Antiqua"/>
        </w:rPr>
        <w:t>: 653-660 [PMID: 9844655 DOI: 10.1148/radiology.209.3.9844655]</w:t>
      </w:r>
    </w:p>
    <w:p w14:paraId="0628E669"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3 </w:t>
      </w:r>
      <w:r w:rsidRPr="00B04EEE">
        <w:rPr>
          <w:rFonts w:ascii="Book Antiqua" w:hAnsi="Book Antiqua"/>
          <w:b/>
          <w:bCs/>
        </w:rPr>
        <w:t>Palmbach M</w:t>
      </w:r>
      <w:r w:rsidRPr="00B04EEE">
        <w:rPr>
          <w:rFonts w:ascii="Book Antiqua" w:hAnsi="Book Antiqua"/>
        </w:rPr>
        <w:t xml:space="preserve">, Hoffmann W, </w:t>
      </w:r>
      <w:proofErr w:type="spellStart"/>
      <w:r w:rsidRPr="00B04EEE">
        <w:rPr>
          <w:rFonts w:ascii="Book Antiqua" w:hAnsi="Book Antiqua"/>
        </w:rPr>
        <w:t>Grodd</w:t>
      </w:r>
      <w:proofErr w:type="spellEnd"/>
      <w:r w:rsidRPr="00B04EEE">
        <w:rPr>
          <w:rFonts w:ascii="Book Antiqua" w:hAnsi="Book Antiqua"/>
        </w:rPr>
        <w:t xml:space="preserve"> W, Postler E, Voigt K. Extraosseous, epidural </w:t>
      </w:r>
      <w:proofErr w:type="spellStart"/>
      <w:r w:rsidRPr="00B04EEE">
        <w:rPr>
          <w:rFonts w:ascii="Book Antiqua" w:hAnsi="Book Antiqua"/>
        </w:rPr>
        <w:t>tumour</w:t>
      </w:r>
      <w:proofErr w:type="spellEnd"/>
      <w:r w:rsidRPr="00B04EEE">
        <w:rPr>
          <w:rFonts w:ascii="Book Antiqua" w:hAnsi="Book Antiqua"/>
        </w:rPr>
        <w:t xml:space="preserve"> spread of multiple myeloma. </w:t>
      </w:r>
      <w:r w:rsidRPr="00B04EEE">
        <w:rPr>
          <w:rFonts w:ascii="Book Antiqua" w:hAnsi="Book Antiqua"/>
          <w:i/>
          <w:iCs/>
        </w:rPr>
        <w:t xml:space="preserve">Eur J </w:t>
      </w:r>
      <w:proofErr w:type="spellStart"/>
      <w:r w:rsidRPr="00B04EEE">
        <w:rPr>
          <w:rFonts w:ascii="Book Antiqua" w:hAnsi="Book Antiqua"/>
          <w:i/>
          <w:iCs/>
        </w:rPr>
        <w:t>Radiol</w:t>
      </w:r>
      <w:proofErr w:type="spellEnd"/>
      <w:r w:rsidRPr="00B04EEE">
        <w:rPr>
          <w:rFonts w:ascii="Book Antiqua" w:hAnsi="Book Antiqua"/>
        </w:rPr>
        <w:t> 1996; </w:t>
      </w:r>
      <w:r w:rsidRPr="00B04EEE">
        <w:rPr>
          <w:rFonts w:ascii="Book Antiqua" w:hAnsi="Book Antiqua"/>
          <w:b/>
          <w:bCs/>
        </w:rPr>
        <w:t>22</w:t>
      </w:r>
      <w:r w:rsidRPr="00B04EEE">
        <w:rPr>
          <w:rFonts w:ascii="Book Antiqua" w:hAnsi="Book Antiqua"/>
        </w:rPr>
        <w:t>: 146-148 [PMID: 8793437 DOI: 10.1016/0720-048x(96)00754-1]</w:t>
      </w:r>
    </w:p>
    <w:p w14:paraId="6A1BEB56"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4 </w:t>
      </w:r>
      <w:proofErr w:type="spellStart"/>
      <w:r w:rsidRPr="00B04EEE">
        <w:rPr>
          <w:rFonts w:ascii="Book Antiqua" w:hAnsi="Book Antiqua"/>
          <w:b/>
          <w:bCs/>
        </w:rPr>
        <w:t>Damaj</w:t>
      </w:r>
      <w:proofErr w:type="spellEnd"/>
      <w:r w:rsidRPr="00B04EEE">
        <w:rPr>
          <w:rFonts w:ascii="Book Antiqua" w:hAnsi="Book Antiqua"/>
          <w:b/>
          <w:bCs/>
        </w:rPr>
        <w:t xml:space="preserve"> G</w:t>
      </w:r>
      <w:r w:rsidRPr="00B04EEE">
        <w:rPr>
          <w:rFonts w:ascii="Book Antiqua" w:hAnsi="Book Antiqua"/>
        </w:rPr>
        <w:t xml:space="preserve">, </w:t>
      </w:r>
      <w:proofErr w:type="spellStart"/>
      <w:r w:rsidRPr="00B04EEE">
        <w:rPr>
          <w:rFonts w:ascii="Book Antiqua" w:hAnsi="Book Antiqua"/>
        </w:rPr>
        <w:t>Mohty</w:t>
      </w:r>
      <w:proofErr w:type="spellEnd"/>
      <w:r w:rsidRPr="00B04EEE">
        <w:rPr>
          <w:rFonts w:ascii="Book Antiqua" w:hAnsi="Book Antiqua"/>
        </w:rPr>
        <w:t xml:space="preserve"> M, Vey N, </w:t>
      </w:r>
      <w:proofErr w:type="spellStart"/>
      <w:r w:rsidRPr="00B04EEE">
        <w:rPr>
          <w:rFonts w:ascii="Book Antiqua" w:hAnsi="Book Antiqua"/>
        </w:rPr>
        <w:t>Dincan</w:t>
      </w:r>
      <w:proofErr w:type="spellEnd"/>
      <w:r w:rsidRPr="00B04EEE">
        <w:rPr>
          <w:rFonts w:ascii="Book Antiqua" w:hAnsi="Book Antiqua"/>
        </w:rPr>
        <w:t xml:space="preserve"> E, </w:t>
      </w:r>
      <w:proofErr w:type="spellStart"/>
      <w:r w:rsidRPr="00B04EEE">
        <w:rPr>
          <w:rFonts w:ascii="Book Antiqua" w:hAnsi="Book Antiqua"/>
        </w:rPr>
        <w:t>Bouabdallah</w:t>
      </w:r>
      <w:proofErr w:type="spellEnd"/>
      <w:r w:rsidRPr="00B04EEE">
        <w:rPr>
          <w:rFonts w:ascii="Book Antiqua" w:hAnsi="Book Antiqua"/>
        </w:rPr>
        <w:t xml:space="preserve"> R, </w:t>
      </w:r>
      <w:proofErr w:type="spellStart"/>
      <w:r w:rsidRPr="00B04EEE">
        <w:rPr>
          <w:rFonts w:ascii="Book Antiqua" w:hAnsi="Book Antiqua"/>
        </w:rPr>
        <w:t>Faucher</w:t>
      </w:r>
      <w:proofErr w:type="spellEnd"/>
      <w:r w:rsidRPr="00B04EEE">
        <w:rPr>
          <w:rFonts w:ascii="Book Antiqua" w:hAnsi="Book Antiqua"/>
        </w:rPr>
        <w:t xml:space="preserve"> C, </w:t>
      </w:r>
      <w:proofErr w:type="spellStart"/>
      <w:r w:rsidRPr="00B04EEE">
        <w:rPr>
          <w:rFonts w:ascii="Book Antiqua" w:hAnsi="Book Antiqua"/>
        </w:rPr>
        <w:t>Stoppa</w:t>
      </w:r>
      <w:proofErr w:type="spellEnd"/>
      <w:r w:rsidRPr="00B04EEE">
        <w:rPr>
          <w:rFonts w:ascii="Book Antiqua" w:hAnsi="Book Antiqua"/>
        </w:rPr>
        <w:t xml:space="preserve"> AM, </w:t>
      </w:r>
      <w:proofErr w:type="spellStart"/>
      <w:r w:rsidRPr="00B04EEE">
        <w:rPr>
          <w:rFonts w:ascii="Book Antiqua" w:hAnsi="Book Antiqua"/>
        </w:rPr>
        <w:t>Gastaut</w:t>
      </w:r>
      <w:proofErr w:type="spellEnd"/>
      <w:r w:rsidRPr="00B04EEE">
        <w:rPr>
          <w:rFonts w:ascii="Book Antiqua" w:hAnsi="Book Antiqua"/>
        </w:rPr>
        <w:t xml:space="preserve"> JA. Features of extramedullary and extraosseous multiple myeloma: a report of 19 patients from a single center. </w:t>
      </w:r>
      <w:r w:rsidRPr="00B04EEE">
        <w:rPr>
          <w:rFonts w:ascii="Book Antiqua" w:hAnsi="Book Antiqua"/>
          <w:i/>
          <w:iCs/>
        </w:rPr>
        <w:t xml:space="preserve">Eur J </w:t>
      </w:r>
      <w:proofErr w:type="spellStart"/>
      <w:r w:rsidRPr="00B04EEE">
        <w:rPr>
          <w:rFonts w:ascii="Book Antiqua" w:hAnsi="Book Antiqua"/>
          <w:i/>
          <w:iCs/>
        </w:rPr>
        <w:t>Haematol</w:t>
      </w:r>
      <w:proofErr w:type="spellEnd"/>
      <w:r w:rsidRPr="00B04EEE">
        <w:rPr>
          <w:rFonts w:ascii="Book Antiqua" w:hAnsi="Book Antiqua"/>
        </w:rPr>
        <w:t> 2004; </w:t>
      </w:r>
      <w:r w:rsidRPr="00B04EEE">
        <w:rPr>
          <w:rFonts w:ascii="Book Antiqua" w:hAnsi="Book Antiqua"/>
          <w:b/>
          <w:bCs/>
        </w:rPr>
        <w:t>73</w:t>
      </w:r>
      <w:r w:rsidRPr="00B04EEE">
        <w:rPr>
          <w:rFonts w:ascii="Book Antiqua" w:hAnsi="Book Antiqua"/>
        </w:rPr>
        <w:t>: 402-406 [PMID: 15522061 DOI: 10.1111/j.1600-0609.2004.00331.x]</w:t>
      </w:r>
    </w:p>
    <w:p w14:paraId="4C202DFD"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5 </w:t>
      </w:r>
      <w:r w:rsidRPr="00B04EEE">
        <w:rPr>
          <w:rFonts w:ascii="Book Antiqua" w:hAnsi="Book Antiqua"/>
          <w:b/>
          <w:bCs/>
        </w:rPr>
        <w:t>George ED</w:t>
      </w:r>
      <w:r w:rsidRPr="00B04EEE">
        <w:rPr>
          <w:rFonts w:ascii="Book Antiqua" w:hAnsi="Book Antiqua"/>
        </w:rPr>
        <w:t xml:space="preserve">, </w:t>
      </w:r>
      <w:proofErr w:type="spellStart"/>
      <w:r w:rsidRPr="00B04EEE">
        <w:rPr>
          <w:rFonts w:ascii="Book Antiqua" w:hAnsi="Book Antiqua"/>
        </w:rPr>
        <w:t>Sadovsky</w:t>
      </w:r>
      <w:proofErr w:type="spellEnd"/>
      <w:r w:rsidRPr="00B04EEE">
        <w:rPr>
          <w:rFonts w:ascii="Book Antiqua" w:hAnsi="Book Antiqua"/>
        </w:rPr>
        <w:t xml:space="preserve"> R. Multiple myeloma: recognition and management. </w:t>
      </w:r>
      <w:r w:rsidRPr="00B04EEE">
        <w:rPr>
          <w:rFonts w:ascii="Book Antiqua" w:hAnsi="Book Antiqua"/>
          <w:i/>
          <w:iCs/>
        </w:rPr>
        <w:t>Am Fam Physician</w:t>
      </w:r>
      <w:r w:rsidRPr="00B04EEE">
        <w:rPr>
          <w:rFonts w:ascii="Book Antiqua" w:hAnsi="Book Antiqua"/>
        </w:rPr>
        <w:t> 1999; </w:t>
      </w:r>
      <w:r w:rsidRPr="00B04EEE">
        <w:rPr>
          <w:rFonts w:ascii="Book Antiqua" w:hAnsi="Book Antiqua"/>
          <w:b/>
          <w:bCs/>
        </w:rPr>
        <w:t>59</w:t>
      </w:r>
      <w:r w:rsidRPr="00B04EEE">
        <w:rPr>
          <w:rFonts w:ascii="Book Antiqua" w:hAnsi="Book Antiqua"/>
        </w:rPr>
        <w:t>: 1885-1894 [</w:t>
      </w:r>
      <w:bookmarkStart w:id="43" w:name="OLE_LINK6"/>
      <w:bookmarkStart w:id="44" w:name="OLE_LINK7"/>
      <w:r w:rsidRPr="00B04EEE">
        <w:rPr>
          <w:rFonts w:ascii="Book Antiqua" w:hAnsi="Book Antiqua"/>
        </w:rPr>
        <w:t>PMID: 10208707</w:t>
      </w:r>
      <w:bookmarkEnd w:id="43"/>
      <w:bookmarkEnd w:id="44"/>
      <w:r w:rsidRPr="00B04EEE">
        <w:rPr>
          <w:rFonts w:ascii="Book Antiqua" w:hAnsi="Book Antiqua"/>
        </w:rPr>
        <w:t>]</w:t>
      </w:r>
    </w:p>
    <w:p w14:paraId="09912465"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6 </w:t>
      </w:r>
      <w:proofErr w:type="spellStart"/>
      <w:r w:rsidRPr="00B04EEE">
        <w:rPr>
          <w:rFonts w:ascii="Book Antiqua" w:hAnsi="Book Antiqua"/>
          <w:b/>
          <w:bCs/>
        </w:rPr>
        <w:t>Okacha</w:t>
      </w:r>
      <w:proofErr w:type="spellEnd"/>
      <w:r w:rsidRPr="00B04EEE">
        <w:rPr>
          <w:rFonts w:ascii="Book Antiqua" w:hAnsi="Book Antiqua"/>
          <w:b/>
          <w:bCs/>
        </w:rPr>
        <w:t xml:space="preserve"> N</w:t>
      </w:r>
      <w:r w:rsidRPr="00B04EEE">
        <w:rPr>
          <w:rFonts w:ascii="Book Antiqua" w:hAnsi="Book Antiqua"/>
        </w:rPr>
        <w:t xml:space="preserve">, </w:t>
      </w:r>
      <w:proofErr w:type="spellStart"/>
      <w:r w:rsidRPr="00B04EEE">
        <w:rPr>
          <w:rFonts w:ascii="Book Antiqua" w:hAnsi="Book Antiqua"/>
        </w:rPr>
        <w:t>Chrif</w:t>
      </w:r>
      <w:proofErr w:type="spellEnd"/>
      <w:r w:rsidRPr="00B04EEE">
        <w:rPr>
          <w:rFonts w:ascii="Book Antiqua" w:hAnsi="Book Antiqua"/>
        </w:rPr>
        <w:t xml:space="preserve"> E, </w:t>
      </w:r>
      <w:proofErr w:type="spellStart"/>
      <w:r w:rsidRPr="00B04EEE">
        <w:rPr>
          <w:rFonts w:ascii="Book Antiqua" w:hAnsi="Book Antiqua"/>
        </w:rPr>
        <w:t>Brahim</w:t>
      </w:r>
      <w:proofErr w:type="spellEnd"/>
      <w:r w:rsidRPr="00B04EEE">
        <w:rPr>
          <w:rFonts w:ascii="Book Antiqua" w:hAnsi="Book Antiqua"/>
        </w:rPr>
        <w:t xml:space="preserve"> E, Ali A, </w:t>
      </w:r>
      <w:proofErr w:type="spellStart"/>
      <w:r w:rsidRPr="00B04EEE">
        <w:rPr>
          <w:rFonts w:ascii="Book Antiqua" w:hAnsi="Book Antiqua"/>
        </w:rPr>
        <w:t>Abderrahman</w:t>
      </w:r>
      <w:proofErr w:type="spellEnd"/>
      <w:r w:rsidRPr="00B04EEE">
        <w:rPr>
          <w:rFonts w:ascii="Book Antiqua" w:hAnsi="Book Antiqua"/>
        </w:rPr>
        <w:t xml:space="preserve"> E, </w:t>
      </w:r>
      <w:proofErr w:type="spellStart"/>
      <w:r w:rsidRPr="00B04EEE">
        <w:rPr>
          <w:rFonts w:ascii="Book Antiqua" w:hAnsi="Book Antiqua"/>
        </w:rPr>
        <w:t>Gazzaz</w:t>
      </w:r>
      <w:proofErr w:type="spellEnd"/>
      <w:r w:rsidRPr="00B04EEE">
        <w:rPr>
          <w:rFonts w:ascii="Book Antiqua" w:hAnsi="Book Antiqua"/>
        </w:rPr>
        <w:t xml:space="preserve"> M, Adil B, </w:t>
      </w:r>
      <w:proofErr w:type="spellStart"/>
      <w:r w:rsidRPr="00B04EEE">
        <w:rPr>
          <w:rFonts w:ascii="Book Antiqua" w:hAnsi="Book Antiqua"/>
        </w:rPr>
        <w:t>Bouchaib</w:t>
      </w:r>
      <w:proofErr w:type="spellEnd"/>
      <w:r w:rsidRPr="00B04EEE">
        <w:rPr>
          <w:rFonts w:ascii="Book Antiqua" w:hAnsi="Book Antiqua"/>
        </w:rPr>
        <w:t xml:space="preserve"> K, Mohamed B. Extraosseous epidural multiple myeloma presenting with thoracic spine compression. </w:t>
      </w:r>
      <w:r w:rsidRPr="00B04EEE">
        <w:rPr>
          <w:rFonts w:ascii="Book Antiqua" w:hAnsi="Book Antiqua"/>
          <w:i/>
          <w:iCs/>
        </w:rPr>
        <w:t>Joint Bone Spine</w:t>
      </w:r>
      <w:r w:rsidRPr="00B04EEE">
        <w:rPr>
          <w:rFonts w:ascii="Book Antiqua" w:hAnsi="Book Antiqua"/>
        </w:rPr>
        <w:t> 2008; </w:t>
      </w:r>
      <w:r w:rsidRPr="00B04EEE">
        <w:rPr>
          <w:rFonts w:ascii="Book Antiqua" w:hAnsi="Book Antiqua"/>
          <w:b/>
          <w:bCs/>
        </w:rPr>
        <w:t>75</w:t>
      </w:r>
      <w:r w:rsidRPr="00B04EEE">
        <w:rPr>
          <w:rFonts w:ascii="Book Antiqua" w:hAnsi="Book Antiqua"/>
        </w:rPr>
        <w:t>: 70-72 [PMID: 17905632 DOI: 10.1016/j.jbspin.2007.01.044]</w:t>
      </w:r>
    </w:p>
    <w:p w14:paraId="202DF63C"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lastRenderedPageBreak/>
        <w:t>7 </w:t>
      </w:r>
      <w:r w:rsidRPr="00B04EEE">
        <w:rPr>
          <w:rFonts w:ascii="Book Antiqua" w:hAnsi="Book Antiqua"/>
          <w:b/>
          <w:bCs/>
        </w:rPr>
        <w:t>Matsui H</w:t>
      </w:r>
      <w:r w:rsidRPr="00B04EEE">
        <w:rPr>
          <w:rFonts w:ascii="Book Antiqua" w:hAnsi="Book Antiqua"/>
        </w:rPr>
        <w:t xml:space="preserve">, </w:t>
      </w:r>
      <w:proofErr w:type="spellStart"/>
      <w:r w:rsidRPr="00B04EEE">
        <w:rPr>
          <w:rFonts w:ascii="Book Antiqua" w:hAnsi="Book Antiqua"/>
        </w:rPr>
        <w:t>Fujie</w:t>
      </w:r>
      <w:proofErr w:type="spellEnd"/>
      <w:r w:rsidRPr="00B04EEE">
        <w:rPr>
          <w:rFonts w:ascii="Book Antiqua" w:hAnsi="Book Antiqua"/>
        </w:rPr>
        <w:t xml:space="preserve"> H, Tsuji H. Extraosseous epidural tumor of immunoglobulin D myeloma. </w:t>
      </w:r>
      <w:r w:rsidRPr="00B04EEE">
        <w:rPr>
          <w:rFonts w:ascii="Book Antiqua" w:hAnsi="Book Antiqua"/>
          <w:i/>
          <w:iCs/>
        </w:rPr>
        <w:t xml:space="preserve">J Spinal </w:t>
      </w:r>
      <w:proofErr w:type="spellStart"/>
      <w:r w:rsidRPr="00B04EEE">
        <w:rPr>
          <w:rFonts w:ascii="Book Antiqua" w:hAnsi="Book Antiqua"/>
          <w:i/>
          <w:iCs/>
        </w:rPr>
        <w:t>Disord</w:t>
      </w:r>
      <w:proofErr w:type="spellEnd"/>
      <w:r w:rsidRPr="00B04EEE">
        <w:rPr>
          <w:rFonts w:ascii="Book Antiqua" w:hAnsi="Book Antiqua"/>
        </w:rPr>
        <w:t> 1992; </w:t>
      </w:r>
      <w:r w:rsidRPr="00B04EEE">
        <w:rPr>
          <w:rFonts w:ascii="Book Antiqua" w:hAnsi="Book Antiqua"/>
          <w:b/>
          <w:bCs/>
        </w:rPr>
        <w:t>5</w:t>
      </w:r>
      <w:r w:rsidRPr="00B04EEE">
        <w:rPr>
          <w:rFonts w:ascii="Book Antiqua" w:hAnsi="Book Antiqua"/>
        </w:rPr>
        <w:t>: 366-369 [PMID: 1520997 DOI: 10.1097/00002517-199209000-00017]</w:t>
      </w:r>
    </w:p>
    <w:p w14:paraId="1E4C1079"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8 </w:t>
      </w:r>
      <w:proofErr w:type="spellStart"/>
      <w:r w:rsidRPr="00B04EEE">
        <w:rPr>
          <w:rFonts w:ascii="Book Antiqua" w:hAnsi="Book Antiqua"/>
          <w:b/>
          <w:bCs/>
        </w:rPr>
        <w:t>Dho</w:t>
      </w:r>
      <w:proofErr w:type="spellEnd"/>
      <w:r w:rsidRPr="00B04EEE">
        <w:rPr>
          <w:rFonts w:ascii="Book Antiqua" w:hAnsi="Book Antiqua"/>
          <w:b/>
          <w:bCs/>
        </w:rPr>
        <w:t xml:space="preserve"> YS</w:t>
      </w:r>
      <w:r w:rsidRPr="00B04EEE">
        <w:rPr>
          <w:rFonts w:ascii="Book Antiqua" w:hAnsi="Book Antiqua"/>
        </w:rPr>
        <w:t>, Kim H, Wang KC, Kim SK, Lee JY, Shin HY, Park KD, Kang HJ, Kim IH, Park SH, Phi JH. Pediatric Spinal Epidural Lymphoma Presenting with Compressive Myelopathy: A Distinct Pattern of Disease Presentation. </w:t>
      </w:r>
      <w:r w:rsidRPr="00B04EEE">
        <w:rPr>
          <w:rFonts w:ascii="Book Antiqua" w:hAnsi="Book Antiqua"/>
          <w:i/>
          <w:iCs/>
        </w:rPr>
        <w:t xml:space="preserve">World </w:t>
      </w:r>
      <w:proofErr w:type="spellStart"/>
      <w:r w:rsidRPr="00B04EEE">
        <w:rPr>
          <w:rFonts w:ascii="Book Antiqua" w:hAnsi="Book Antiqua"/>
          <w:i/>
          <w:iCs/>
        </w:rPr>
        <w:t>Neurosurg</w:t>
      </w:r>
      <w:proofErr w:type="spellEnd"/>
      <w:r w:rsidRPr="00B04EEE">
        <w:rPr>
          <w:rFonts w:ascii="Book Antiqua" w:hAnsi="Book Antiqua"/>
        </w:rPr>
        <w:t> 2018; </w:t>
      </w:r>
      <w:r w:rsidRPr="00B04EEE">
        <w:rPr>
          <w:rFonts w:ascii="Book Antiqua" w:hAnsi="Book Antiqua"/>
          <w:b/>
          <w:bCs/>
        </w:rPr>
        <w:t>114</w:t>
      </w:r>
      <w:r w:rsidRPr="00B04EEE">
        <w:rPr>
          <w:rFonts w:ascii="Book Antiqua" w:hAnsi="Book Antiqua"/>
        </w:rPr>
        <w:t>: e689-e697 [PMID: 29550599 DOI: 10.1016/j.wneu.2018.03.059]</w:t>
      </w:r>
    </w:p>
    <w:p w14:paraId="6720C008"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9 </w:t>
      </w:r>
      <w:r w:rsidRPr="00B04EEE">
        <w:rPr>
          <w:rFonts w:ascii="Book Antiqua" w:hAnsi="Book Antiqua"/>
          <w:b/>
          <w:bCs/>
        </w:rPr>
        <w:t>Smitherman AD</w:t>
      </w:r>
      <w:r w:rsidRPr="00B04EEE">
        <w:rPr>
          <w:rFonts w:ascii="Book Antiqua" w:hAnsi="Book Antiqua"/>
        </w:rPr>
        <w:t xml:space="preserve">, Fung KM, Glenn CA, Martin MD. Intradural, extramedullary </w:t>
      </w:r>
      <w:proofErr w:type="spellStart"/>
      <w:r w:rsidRPr="00B04EEE">
        <w:rPr>
          <w:rFonts w:ascii="Book Antiqua" w:hAnsi="Book Antiqua"/>
        </w:rPr>
        <w:t>amyloidoma</w:t>
      </w:r>
      <w:proofErr w:type="spellEnd"/>
      <w:r w:rsidRPr="00B04EEE">
        <w:rPr>
          <w:rFonts w:ascii="Book Antiqua" w:hAnsi="Book Antiqua"/>
        </w:rPr>
        <w:t xml:space="preserve"> involving cervical and thoracic spine. </w:t>
      </w:r>
      <w:r w:rsidRPr="00B04EEE">
        <w:rPr>
          <w:rFonts w:ascii="Book Antiqua" w:hAnsi="Book Antiqua"/>
          <w:i/>
          <w:iCs/>
        </w:rPr>
        <w:t xml:space="preserve">J Clin </w:t>
      </w:r>
      <w:proofErr w:type="spellStart"/>
      <w:r w:rsidRPr="00B04EEE">
        <w:rPr>
          <w:rFonts w:ascii="Book Antiqua" w:hAnsi="Book Antiqua"/>
          <w:i/>
          <w:iCs/>
        </w:rPr>
        <w:t>Neurosci</w:t>
      </w:r>
      <w:proofErr w:type="spellEnd"/>
      <w:r w:rsidRPr="00B04EEE">
        <w:rPr>
          <w:rFonts w:ascii="Book Antiqua" w:hAnsi="Book Antiqua"/>
        </w:rPr>
        <w:t> 2015; </w:t>
      </w:r>
      <w:r w:rsidRPr="00B04EEE">
        <w:rPr>
          <w:rFonts w:ascii="Book Antiqua" w:hAnsi="Book Antiqua"/>
          <w:b/>
          <w:bCs/>
        </w:rPr>
        <w:t>22</w:t>
      </w:r>
      <w:r w:rsidRPr="00B04EEE">
        <w:rPr>
          <w:rFonts w:ascii="Book Antiqua" w:hAnsi="Book Antiqua"/>
        </w:rPr>
        <w:t>: 1052-1054 [PMID: 25778386 DOI: 10.1016/j.jocn.2014.12.011]</w:t>
      </w:r>
    </w:p>
    <w:p w14:paraId="6E73D715"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10 </w:t>
      </w:r>
      <w:r w:rsidRPr="00B04EEE">
        <w:rPr>
          <w:rFonts w:ascii="Book Antiqua" w:hAnsi="Book Antiqua"/>
          <w:b/>
          <w:bCs/>
        </w:rPr>
        <w:t>Kim HJ</w:t>
      </w:r>
      <w:r w:rsidRPr="00B04EEE">
        <w:rPr>
          <w:rFonts w:ascii="Book Antiqua" w:hAnsi="Book Antiqua"/>
        </w:rPr>
        <w:t>, Ryu KN, Choi WS, Choi BK, Choi JM, Yoon Y. Spinal involvement of hematopoietic malignancies and metastasis: differentiation using MR imaging. </w:t>
      </w:r>
      <w:r w:rsidRPr="00B04EEE">
        <w:rPr>
          <w:rFonts w:ascii="Book Antiqua" w:hAnsi="Book Antiqua"/>
          <w:i/>
          <w:iCs/>
        </w:rPr>
        <w:t>Clin Imaging</w:t>
      </w:r>
      <w:r w:rsidRPr="00B04EEE">
        <w:rPr>
          <w:rFonts w:ascii="Book Antiqua" w:hAnsi="Book Antiqua"/>
        </w:rPr>
        <w:t> 1999; </w:t>
      </w:r>
      <w:r w:rsidRPr="00B04EEE">
        <w:rPr>
          <w:rFonts w:ascii="Book Antiqua" w:hAnsi="Book Antiqua"/>
          <w:b/>
          <w:bCs/>
        </w:rPr>
        <w:t>23</w:t>
      </w:r>
      <w:r w:rsidRPr="00B04EEE">
        <w:rPr>
          <w:rFonts w:ascii="Book Antiqua" w:hAnsi="Book Antiqua"/>
        </w:rPr>
        <w:t>: 125-133 [PMID: 10416091 DOI: 10.1016/s0899-7071(99)00105-9]</w:t>
      </w:r>
    </w:p>
    <w:p w14:paraId="6D0F3B36"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11 </w:t>
      </w:r>
      <w:r w:rsidRPr="00B04EEE">
        <w:rPr>
          <w:rFonts w:ascii="Book Antiqua" w:hAnsi="Book Antiqua"/>
          <w:b/>
          <w:bCs/>
        </w:rPr>
        <w:t>Watanabe Y</w:t>
      </w:r>
      <w:r w:rsidRPr="00B04EEE">
        <w:rPr>
          <w:rFonts w:ascii="Book Antiqua" w:hAnsi="Book Antiqua"/>
        </w:rPr>
        <w:t xml:space="preserve">, </w:t>
      </w:r>
      <w:proofErr w:type="spellStart"/>
      <w:r w:rsidRPr="00B04EEE">
        <w:rPr>
          <w:rFonts w:ascii="Book Antiqua" w:hAnsi="Book Antiqua"/>
        </w:rPr>
        <w:t>Endou</w:t>
      </w:r>
      <w:proofErr w:type="spellEnd"/>
      <w:r w:rsidRPr="00B04EEE">
        <w:rPr>
          <w:rFonts w:ascii="Book Antiqua" w:hAnsi="Book Antiqua"/>
        </w:rPr>
        <w:t xml:space="preserve"> A, </w:t>
      </w:r>
      <w:proofErr w:type="spellStart"/>
      <w:r w:rsidRPr="00B04EEE">
        <w:rPr>
          <w:rFonts w:ascii="Book Antiqua" w:hAnsi="Book Antiqua"/>
        </w:rPr>
        <w:t>Ooi</w:t>
      </w:r>
      <w:proofErr w:type="spellEnd"/>
      <w:r w:rsidRPr="00B04EEE">
        <w:rPr>
          <w:rFonts w:ascii="Book Antiqua" w:hAnsi="Book Antiqua"/>
        </w:rPr>
        <w:t xml:space="preserve"> S, Matsushima E, </w:t>
      </w:r>
      <w:proofErr w:type="spellStart"/>
      <w:r w:rsidRPr="00B04EEE">
        <w:rPr>
          <w:rFonts w:ascii="Book Antiqua" w:hAnsi="Book Antiqua"/>
        </w:rPr>
        <w:t>Shimisu</w:t>
      </w:r>
      <w:proofErr w:type="spellEnd"/>
      <w:r w:rsidRPr="00B04EEE">
        <w:rPr>
          <w:rFonts w:ascii="Book Antiqua" w:hAnsi="Book Antiqua"/>
        </w:rPr>
        <w:t xml:space="preserve"> Y, Nakashima K. Extraosseous epidural IgD myeloma presenting with compression myelopathy. </w:t>
      </w:r>
      <w:r w:rsidRPr="00B04EEE">
        <w:rPr>
          <w:rFonts w:ascii="Book Antiqua" w:hAnsi="Book Antiqua"/>
          <w:i/>
          <w:iCs/>
        </w:rPr>
        <w:t xml:space="preserve">Psychiatry Clin </w:t>
      </w:r>
      <w:proofErr w:type="spellStart"/>
      <w:r w:rsidRPr="00B04EEE">
        <w:rPr>
          <w:rFonts w:ascii="Book Antiqua" w:hAnsi="Book Antiqua"/>
          <w:i/>
          <w:iCs/>
        </w:rPr>
        <w:t>Neurosci</w:t>
      </w:r>
      <w:proofErr w:type="spellEnd"/>
      <w:r w:rsidRPr="00B04EEE">
        <w:rPr>
          <w:rFonts w:ascii="Book Antiqua" w:hAnsi="Book Antiqua"/>
        </w:rPr>
        <w:t> 2000; </w:t>
      </w:r>
      <w:r w:rsidRPr="00B04EEE">
        <w:rPr>
          <w:rFonts w:ascii="Book Antiqua" w:hAnsi="Book Antiqua"/>
          <w:b/>
          <w:bCs/>
        </w:rPr>
        <w:t>54</w:t>
      </w:r>
      <w:r w:rsidRPr="00B04EEE">
        <w:rPr>
          <w:rFonts w:ascii="Book Antiqua" w:hAnsi="Book Antiqua"/>
        </w:rPr>
        <w:t>: 665-667 [PMID: 11145465 DOI: 10.1046/j.1440-1819.2000.00767.x]</w:t>
      </w:r>
    </w:p>
    <w:p w14:paraId="7C5F66BF"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12 </w:t>
      </w:r>
      <w:r w:rsidRPr="00B04EEE">
        <w:rPr>
          <w:rFonts w:ascii="Book Antiqua" w:hAnsi="Book Antiqua"/>
          <w:b/>
          <w:bCs/>
        </w:rPr>
        <w:t>Hu KC</w:t>
      </w:r>
      <w:r w:rsidRPr="00B04EEE">
        <w:rPr>
          <w:rFonts w:ascii="Book Antiqua" w:hAnsi="Book Antiqua"/>
        </w:rPr>
        <w:t>, Lin J, Chuang YC, Cheng SJ, Chang KM. Multiple myeloma associated with extramedullary plasmacytoma causing nerve root compression: a case report. </w:t>
      </w:r>
      <w:r w:rsidRPr="00B04EEE">
        <w:rPr>
          <w:rFonts w:ascii="Book Antiqua" w:hAnsi="Book Antiqua"/>
          <w:i/>
          <w:iCs/>
        </w:rPr>
        <w:t xml:space="preserve">J </w:t>
      </w:r>
      <w:proofErr w:type="spellStart"/>
      <w:r w:rsidRPr="00B04EEE">
        <w:rPr>
          <w:rFonts w:ascii="Book Antiqua" w:hAnsi="Book Antiqua"/>
          <w:i/>
          <w:iCs/>
        </w:rPr>
        <w:t>Formos</w:t>
      </w:r>
      <w:proofErr w:type="spellEnd"/>
      <w:r w:rsidRPr="00B04EEE">
        <w:rPr>
          <w:rFonts w:ascii="Book Antiqua" w:hAnsi="Book Antiqua"/>
          <w:i/>
          <w:iCs/>
        </w:rPr>
        <w:t xml:space="preserve"> Med Assoc</w:t>
      </w:r>
      <w:r w:rsidRPr="00B04EEE">
        <w:rPr>
          <w:rFonts w:ascii="Book Antiqua" w:hAnsi="Book Antiqua"/>
        </w:rPr>
        <w:t> 2001; </w:t>
      </w:r>
      <w:r w:rsidRPr="00B04EEE">
        <w:rPr>
          <w:rFonts w:ascii="Book Antiqua" w:hAnsi="Book Antiqua"/>
          <w:b/>
          <w:bCs/>
        </w:rPr>
        <w:t>100</w:t>
      </w:r>
      <w:r w:rsidRPr="00B04EEE">
        <w:rPr>
          <w:rFonts w:ascii="Book Antiqua" w:hAnsi="Book Antiqua"/>
        </w:rPr>
        <w:t>: 277-280 [</w:t>
      </w:r>
      <w:bookmarkStart w:id="45" w:name="OLE_LINK5"/>
      <w:r w:rsidRPr="00B04EEE">
        <w:rPr>
          <w:rFonts w:ascii="Book Antiqua" w:hAnsi="Book Antiqua"/>
        </w:rPr>
        <w:t>PMID: 11393129</w:t>
      </w:r>
      <w:bookmarkEnd w:id="45"/>
      <w:r w:rsidRPr="00B04EEE">
        <w:rPr>
          <w:rFonts w:ascii="Book Antiqua" w:hAnsi="Book Antiqua"/>
        </w:rPr>
        <w:t>]</w:t>
      </w:r>
    </w:p>
    <w:p w14:paraId="72F5AF62" w14:textId="77777777" w:rsidR="00B04EEE" w:rsidRPr="00B04EEE" w:rsidRDefault="00B04EEE" w:rsidP="00B04EEE">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04EEE">
        <w:rPr>
          <w:rFonts w:ascii="Book Antiqua" w:hAnsi="Book Antiqua"/>
        </w:rPr>
        <w:t>13 </w:t>
      </w:r>
      <w:r w:rsidRPr="00B04EEE">
        <w:rPr>
          <w:rFonts w:ascii="Book Antiqua" w:hAnsi="Book Antiqua"/>
          <w:b/>
          <w:bCs/>
        </w:rPr>
        <w:t>Avadhani A</w:t>
      </w:r>
      <w:r w:rsidRPr="00B04EEE">
        <w:rPr>
          <w:rFonts w:ascii="Book Antiqua" w:hAnsi="Book Antiqua"/>
        </w:rPr>
        <w:t xml:space="preserve">, Shetty AP, </w:t>
      </w:r>
      <w:proofErr w:type="spellStart"/>
      <w:r w:rsidRPr="00B04EEE">
        <w:rPr>
          <w:rFonts w:ascii="Book Antiqua" w:hAnsi="Book Antiqua"/>
        </w:rPr>
        <w:t>Rajasekaran</w:t>
      </w:r>
      <w:proofErr w:type="spellEnd"/>
      <w:r w:rsidRPr="00B04EEE">
        <w:rPr>
          <w:rFonts w:ascii="Book Antiqua" w:hAnsi="Book Antiqua"/>
        </w:rPr>
        <w:t xml:space="preserve"> S. Isolated extraosseous epidural myeloma presenting with thoracic compressive myelopathy. </w:t>
      </w:r>
      <w:r w:rsidRPr="00B04EEE">
        <w:rPr>
          <w:rFonts w:ascii="Book Antiqua" w:hAnsi="Book Antiqua"/>
          <w:i/>
          <w:iCs/>
        </w:rPr>
        <w:t>Spine J</w:t>
      </w:r>
      <w:r w:rsidRPr="00B04EEE">
        <w:rPr>
          <w:rFonts w:ascii="Book Antiqua" w:hAnsi="Book Antiqua"/>
        </w:rPr>
        <w:t> 2010; </w:t>
      </w:r>
      <w:r w:rsidRPr="00B04EEE">
        <w:rPr>
          <w:rFonts w:ascii="Book Antiqua" w:hAnsi="Book Antiqua"/>
          <w:b/>
          <w:bCs/>
        </w:rPr>
        <w:t>10</w:t>
      </w:r>
      <w:r w:rsidRPr="00B04EEE">
        <w:rPr>
          <w:rFonts w:ascii="Book Antiqua" w:hAnsi="Book Antiqua"/>
        </w:rPr>
        <w:t>: e7-e10 [PMID: 20189464 DOI: 10.1016/j.spinee.2010.01.007]</w:t>
      </w:r>
    </w:p>
    <w:p w14:paraId="5656487F" w14:textId="77777777" w:rsidR="00A77B3E" w:rsidRDefault="00737BB0">
      <w:pPr>
        <w:spacing w:line="360" w:lineRule="auto"/>
        <w:jc w:val="both"/>
      </w:pPr>
      <w:r>
        <w:rPr>
          <w:rFonts w:ascii="Book Antiqua" w:eastAsia="Book Antiqua" w:hAnsi="Book Antiqua" w:cs="Book Antiqua"/>
          <w:b/>
          <w:color w:val="000000"/>
        </w:rPr>
        <w:br w:type="page"/>
      </w:r>
      <w:r w:rsidR="00A30883">
        <w:rPr>
          <w:rFonts w:ascii="Book Antiqua" w:eastAsia="Book Antiqua" w:hAnsi="Book Antiqua" w:cs="Book Antiqua"/>
          <w:b/>
          <w:color w:val="000000"/>
        </w:rPr>
        <w:lastRenderedPageBreak/>
        <w:t>Footnotes</w:t>
      </w:r>
    </w:p>
    <w:p w14:paraId="472820C1" w14:textId="77777777" w:rsidR="00A77B3E" w:rsidRDefault="00A30883">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697D662D" w14:textId="77777777" w:rsidR="00A77B3E" w:rsidRDefault="00A77B3E">
      <w:pPr>
        <w:spacing w:line="360" w:lineRule="auto"/>
        <w:jc w:val="both"/>
      </w:pPr>
    </w:p>
    <w:p w14:paraId="0AC5B2EE" w14:textId="77777777" w:rsidR="00A77B3E" w:rsidRDefault="00A30883">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 of interest.</w:t>
      </w:r>
    </w:p>
    <w:p w14:paraId="5D6DFB1F" w14:textId="77777777" w:rsidR="00A77B3E" w:rsidRDefault="00A77B3E">
      <w:pPr>
        <w:spacing w:line="360" w:lineRule="auto"/>
        <w:jc w:val="both"/>
      </w:pPr>
    </w:p>
    <w:p w14:paraId="5F47C9F9" w14:textId="77777777" w:rsidR="00A77B3E" w:rsidRDefault="00A30883">
      <w:pPr>
        <w:spacing w:line="360" w:lineRule="auto"/>
        <w:jc w:val="both"/>
      </w:pPr>
      <w:r>
        <w:rPr>
          <w:rFonts w:ascii="Book Antiqua" w:eastAsia="Book Antiqua" w:hAnsi="Book Antiqua" w:cs="Book Antiqua"/>
          <w:b/>
          <w:bCs/>
          <w:color w:val="000000"/>
        </w:rPr>
        <w:t xml:space="preserve">CARE Checklist (2016) statement: </w:t>
      </w:r>
      <w:r w:rsidR="00737BB0" w:rsidRPr="00737BB0">
        <w:rPr>
          <w:rFonts w:ascii="Book Antiqua" w:eastAsia="Book Antiqua" w:hAnsi="Book Antiqua" w:cs="Book Antiqua"/>
          <w:color w:val="000000"/>
        </w:rPr>
        <w:t>The authors have read the CARE Checklist (2016), and the manuscript was prepared and revised according to the CARE Checklist (2016).</w:t>
      </w:r>
    </w:p>
    <w:p w14:paraId="601C3D02" w14:textId="77777777" w:rsidR="00A77B3E" w:rsidRDefault="00A77B3E">
      <w:pPr>
        <w:spacing w:line="360" w:lineRule="auto"/>
        <w:jc w:val="both"/>
      </w:pPr>
    </w:p>
    <w:p w14:paraId="365D509E" w14:textId="77777777" w:rsidR="00A77B3E" w:rsidRDefault="00A30883">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4EA7D8A" w14:textId="77777777" w:rsidR="00A77B3E" w:rsidRDefault="00A77B3E">
      <w:pPr>
        <w:spacing w:line="360" w:lineRule="auto"/>
        <w:jc w:val="both"/>
      </w:pPr>
    </w:p>
    <w:p w14:paraId="22DEDD31" w14:textId="77777777" w:rsidR="00A77B3E" w:rsidRDefault="00A30883">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2143A7">
        <w:rPr>
          <w:rFonts w:ascii="Book Antiqua" w:eastAsia="Book Antiqua" w:hAnsi="Book Antiqua" w:cs="Book Antiqua"/>
          <w:color w:val="000000"/>
        </w:rPr>
        <w:t>manuscript</w:t>
      </w:r>
    </w:p>
    <w:p w14:paraId="5AD87445" w14:textId="77777777" w:rsidR="00A77B3E" w:rsidRDefault="00A77B3E">
      <w:pPr>
        <w:spacing w:line="360" w:lineRule="auto"/>
        <w:jc w:val="both"/>
      </w:pPr>
    </w:p>
    <w:p w14:paraId="3CF1623E" w14:textId="77777777" w:rsidR="00A77B3E" w:rsidRDefault="00A30883">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November 17, 2020</w:t>
      </w:r>
    </w:p>
    <w:p w14:paraId="1352C2F0" w14:textId="77777777" w:rsidR="00A77B3E" w:rsidRDefault="00A30883">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7, 2021</w:t>
      </w:r>
    </w:p>
    <w:p w14:paraId="690D1F91" w14:textId="77777777" w:rsidR="00A77B3E" w:rsidRDefault="00A30883">
      <w:pPr>
        <w:spacing w:line="360" w:lineRule="auto"/>
        <w:jc w:val="both"/>
      </w:pPr>
      <w:r>
        <w:rPr>
          <w:rFonts w:ascii="Book Antiqua" w:eastAsia="Book Antiqua" w:hAnsi="Book Antiqua" w:cs="Book Antiqua"/>
          <w:b/>
          <w:color w:val="000000"/>
        </w:rPr>
        <w:t xml:space="preserve">Article in press: </w:t>
      </w:r>
    </w:p>
    <w:p w14:paraId="3780E83A" w14:textId="77777777" w:rsidR="00A77B3E" w:rsidRDefault="00A77B3E">
      <w:pPr>
        <w:spacing w:line="360" w:lineRule="auto"/>
        <w:jc w:val="both"/>
      </w:pPr>
    </w:p>
    <w:p w14:paraId="6759B7C9" w14:textId="77777777" w:rsidR="00A77B3E" w:rsidRDefault="00A30883">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Clinical </w:t>
      </w:r>
      <w:r w:rsidR="002143A7">
        <w:rPr>
          <w:rFonts w:ascii="Book Antiqua" w:eastAsia="Book Antiqua" w:hAnsi="Book Antiqua" w:cs="Book Antiqua"/>
          <w:color w:val="000000"/>
        </w:rPr>
        <w:t>neurology</w:t>
      </w:r>
    </w:p>
    <w:p w14:paraId="77EC7521" w14:textId="77777777" w:rsidR="00A77B3E" w:rsidRDefault="00A30883">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45566E65" w14:textId="77777777" w:rsidR="00A77B3E" w:rsidRDefault="00A30883">
      <w:pPr>
        <w:spacing w:line="360" w:lineRule="auto"/>
        <w:jc w:val="both"/>
      </w:pPr>
      <w:r>
        <w:rPr>
          <w:rFonts w:ascii="Book Antiqua" w:eastAsia="Book Antiqua" w:hAnsi="Book Antiqua" w:cs="Book Antiqua"/>
          <w:b/>
          <w:color w:val="000000"/>
        </w:rPr>
        <w:t>Peer-review report’s scientific quality classification</w:t>
      </w:r>
    </w:p>
    <w:p w14:paraId="1FD5F8D4" w14:textId="77777777" w:rsidR="00A77B3E" w:rsidRDefault="00A30883">
      <w:pPr>
        <w:spacing w:line="360" w:lineRule="auto"/>
        <w:jc w:val="both"/>
      </w:pPr>
      <w:r>
        <w:rPr>
          <w:rFonts w:ascii="Book Antiqua" w:eastAsia="Book Antiqua" w:hAnsi="Book Antiqua" w:cs="Book Antiqua"/>
          <w:color w:val="000000"/>
        </w:rPr>
        <w:t>Grade A (Excellent): 0</w:t>
      </w:r>
    </w:p>
    <w:p w14:paraId="6EB79236" w14:textId="77777777" w:rsidR="00A77B3E" w:rsidRDefault="00A30883">
      <w:pPr>
        <w:spacing w:line="360" w:lineRule="auto"/>
        <w:jc w:val="both"/>
      </w:pPr>
      <w:r>
        <w:rPr>
          <w:rFonts w:ascii="Book Antiqua" w:eastAsia="Book Antiqua" w:hAnsi="Book Antiqua" w:cs="Book Antiqua"/>
          <w:color w:val="000000"/>
        </w:rPr>
        <w:t>Grade B (Very good): 0</w:t>
      </w:r>
    </w:p>
    <w:p w14:paraId="13712079" w14:textId="77777777" w:rsidR="00A77B3E" w:rsidRDefault="00A30883">
      <w:pPr>
        <w:spacing w:line="360" w:lineRule="auto"/>
        <w:jc w:val="both"/>
      </w:pPr>
      <w:r>
        <w:rPr>
          <w:rFonts w:ascii="Book Antiqua" w:eastAsia="Book Antiqua" w:hAnsi="Book Antiqua" w:cs="Book Antiqua"/>
          <w:color w:val="000000"/>
        </w:rPr>
        <w:t>Grade C (Good): C</w:t>
      </w:r>
    </w:p>
    <w:p w14:paraId="75F7895C" w14:textId="77777777" w:rsidR="00A77B3E" w:rsidRDefault="00A30883">
      <w:pPr>
        <w:spacing w:line="360" w:lineRule="auto"/>
        <w:jc w:val="both"/>
      </w:pPr>
      <w:r>
        <w:rPr>
          <w:rFonts w:ascii="Book Antiqua" w:eastAsia="Book Antiqua" w:hAnsi="Book Antiqua" w:cs="Book Antiqua"/>
          <w:color w:val="000000"/>
        </w:rPr>
        <w:t>Grade D (Fair): 0</w:t>
      </w:r>
    </w:p>
    <w:p w14:paraId="345D9299" w14:textId="77777777" w:rsidR="00A77B3E" w:rsidRDefault="00A30883">
      <w:pPr>
        <w:spacing w:line="360" w:lineRule="auto"/>
        <w:jc w:val="both"/>
      </w:pPr>
      <w:r>
        <w:rPr>
          <w:rFonts w:ascii="Book Antiqua" w:eastAsia="Book Antiqua" w:hAnsi="Book Antiqua" w:cs="Book Antiqua"/>
          <w:color w:val="000000"/>
        </w:rPr>
        <w:t>Grade E (Poor): 0</w:t>
      </w:r>
    </w:p>
    <w:p w14:paraId="04CDBAF2" w14:textId="77777777" w:rsidR="00A77B3E" w:rsidRDefault="00A77B3E">
      <w:pPr>
        <w:spacing w:line="360" w:lineRule="auto"/>
        <w:jc w:val="both"/>
      </w:pPr>
    </w:p>
    <w:p w14:paraId="638994B4" w14:textId="542D6B5F" w:rsidR="00A77B3E" w:rsidRDefault="00A30883">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Secer HI</w:t>
      </w:r>
      <w:r>
        <w:rPr>
          <w:rFonts w:ascii="Book Antiqua" w:eastAsia="Book Antiqua" w:hAnsi="Book Antiqua" w:cs="Book Antiqua"/>
          <w:b/>
          <w:color w:val="000000"/>
        </w:rPr>
        <w:t xml:space="preserve"> S-Editor: </w:t>
      </w:r>
      <w:r w:rsidR="002143A7">
        <w:rPr>
          <w:rFonts w:ascii="Book Antiqua" w:hAnsi="Book Antiqua" w:cs="Book Antiqua" w:hint="eastAsia"/>
          <w:color w:val="000000"/>
          <w:lang w:eastAsia="zh-CN"/>
        </w:rPr>
        <w:t>Zhang H</w:t>
      </w:r>
      <w:r w:rsidR="002143A7">
        <w:rPr>
          <w:rFonts w:ascii="Book Antiqua" w:eastAsia="Book Antiqua" w:hAnsi="Book Antiqua" w:cs="Book Antiqua"/>
          <w:b/>
          <w:color w:val="000000"/>
        </w:rPr>
        <w:t xml:space="preserve"> L-Editor:</w:t>
      </w:r>
      <w:r>
        <w:rPr>
          <w:rFonts w:ascii="Book Antiqua" w:eastAsia="Book Antiqua" w:hAnsi="Book Antiqua" w:cs="Book Antiqua"/>
          <w:b/>
          <w:color w:val="000000"/>
        </w:rPr>
        <w:t xml:space="preserve"> </w:t>
      </w:r>
      <w:r w:rsidR="009D495B">
        <w:rPr>
          <w:rFonts w:ascii="Book Antiqua" w:eastAsia="Book Antiqua" w:hAnsi="Book Antiqua" w:cs="Book Antiqua"/>
          <w:bCs/>
          <w:color w:val="000000"/>
        </w:rPr>
        <w:t xml:space="preserve">Filipodia </w:t>
      </w:r>
      <w:r>
        <w:rPr>
          <w:rFonts w:ascii="Book Antiqua" w:eastAsia="Book Antiqua" w:hAnsi="Book Antiqua" w:cs="Book Antiqua"/>
          <w:b/>
          <w:color w:val="000000"/>
        </w:rPr>
        <w:t xml:space="preserve">P-Editor: </w:t>
      </w:r>
    </w:p>
    <w:p w14:paraId="33F67CFC" w14:textId="77777777" w:rsidR="004A311C" w:rsidRDefault="004A311C">
      <w:pPr>
        <w:spacing w:line="360" w:lineRule="auto"/>
        <w:jc w:val="both"/>
        <w:sectPr w:rsidR="004A311C">
          <w:pgSz w:w="12240" w:h="15840"/>
          <w:pgMar w:top="1440" w:right="1440" w:bottom="1440" w:left="1440" w:header="720" w:footer="720" w:gutter="0"/>
          <w:cols w:space="720"/>
          <w:docGrid w:linePitch="360"/>
        </w:sectPr>
      </w:pPr>
    </w:p>
    <w:p w14:paraId="301A9F79" w14:textId="77777777" w:rsidR="00A77B3E" w:rsidRDefault="00A30883">
      <w:pPr>
        <w:spacing w:line="360" w:lineRule="auto"/>
        <w:jc w:val="both"/>
      </w:pPr>
      <w:r>
        <w:rPr>
          <w:rFonts w:ascii="Book Antiqua" w:eastAsia="Book Antiqua" w:hAnsi="Book Antiqua" w:cs="Book Antiqua"/>
          <w:b/>
          <w:color w:val="000000"/>
        </w:rPr>
        <w:lastRenderedPageBreak/>
        <w:t>Figure Legends</w:t>
      </w:r>
    </w:p>
    <w:p w14:paraId="0864B5E2" w14:textId="77777777" w:rsidR="00AD64B1" w:rsidRDefault="00AD64B1">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31A8D2CB" wp14:editId="34AB88FE">
            <wp:extent cx="5943600" cy="2425885"/>
            <wp:effectExtent l="0" t="0" r="0" b="0"/>
            <wp:docPr id="1" name="图片 1" descr="C:\Users\apple\Desktop\BPG\Review\60900-\60900-Image-File-re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ple\Desktop\BPG\Review\60900-\60900-Image-File-revision.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425885"/>
                    </a:xfrm>
                    <a:prstGeom prst="rect">
                      <a:avLst/>
                    </a:prstGeom>
                    <a:noFill/>
                    <a:ln>
                      <a:noFill/>
                    </a:ln>
                  </pic:spPr>
                </pic:pic>
              </a:graphicData>
            </a:graphic>
          </wp:inline>
        </w:drawing>
      </w:r>
    </w:p>
    <w:p w14:paraId="1AA2592C" w14:textId="005034BE" w:rsidR="00AD64B1" w:rsidRDefault="00EF704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sidR="00A30883">
        <w:rPr>
          <w:rFonts w:ascii="Book Antiqua" w:eastAsia="Book Antiqua" w:hAnsi="Book Antiqua" w:cs="Book Antiqua"/>
          <w:b/>
          <w:bCs/>
          <w:color w:val="000000"/>
        </w:rPr>
        <w:t xml:space="preserve"> 1</w:t>
      </w:r>
      <w:r w:rsidR="00A30883">
        <w:rPr>
          <w:rFonts w:ascii="Book Antiqua" w:eastAsia="Book Antiqua" w:hAnsi="Book Antiqua" w:cs="Book Antiqua"/>
          <w:color w:val="000000"/>
        </w:rPr>
        <w:t xml:space="preserve"> </w:t>
      </w:r>
      <w:r w:rsidR="00A30883" w:rsidRPr="00785954">
        <w:rPr>
          <w:rFonts w:ascii="Book Antiqua" w:eastAsia="Book Antiqua" w:hAnsi="Book Antiqua" w:cs="Book Antiqua"/>
          <w:b/>
          <w:color w:val="000000"/>
        </w:rPr>
        <w:t>Magnetic resonance imaging showed a posterior spinal epidural mass located from C7 to T3.</w:t>
      </w:r>
      <w:r w:rsidR="00A30883">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A: </w:t>
      </w:r>
      <w:r>
        <w:rPr>
          <w:rFonts w:ascii="Book Antiqua" w:eastAsia="Book Antiqua" w:hAnsi="Book Antiqua" w:cs="Book Antiqua"/>
          <w:color w:val="000000"/>
        </w:rPr>
        <w:t>T1-weighted imaging (T1WI)</w:t>
      </w:r>
      <w:r>
        <w:rPr>
          <w:rFonts w:ascii="Book Antiqua" w:hAnsi="Book Antiqua" w:cs="Book Antiqua" w:hint="eastAsia"/>
          <w:color w:val="000000"/>
          <w:lang w:eastAsia="zh-CN"/>
        </w:rPr>
        <w:t xml:space="preserve">; </w:t>
      </w:r>
      <w:r>
        <w:rPr>
          <w:rFonts w:ascii="Book Antiqua" w:hAnsi="Book Antiqua" w:cs="Book Antiqua"/>
          <w:color w:val="000000"/>
          <w:lang w:eastAsia="zh-CN"/>
        </w:rPr>
        <w:t>B</w:t>
      </w:r>
      <w:r>
        <w:rPr>
          <w:rFonts w:ascii="Book Antiqua" w:hAnsi="Book Antiqua" w:cs="Book Antiqua" w:hint="eastAsia"/>
          <w:color w:val="000000"/>
          <w:lang w:eastAsia="zh-CN"/>
        </w:rPr>
        <w:t xml:space="preserve">: </w:t>
      </w:r>
      <w:r>
        <w:rPr>
          <w:rFonts w:ascii="Book Antiqua" w:eastAsia="Book Antiqua" w:hAnsi="Book Antiqua" w:cs="Book Antiqua"/>
          <w:color w:val="000000"/>
        </w:rPr>
        <w:t>T2-weighted imaging</w:t>
      </w:r>
      <w:r w:rsidR="00E0397D">
        <w:rPr>
          <w:rFonts w:ascii="Book Antiqua" w:eastAsia="Book Antiqua" w:hAnsi="Book Antiqua" w:cs="Book Antiqua"/>
          <w:color w:val="000000"/>
        </w:rPr>
        <w:t xml:space="preserve"> (</w:t>
      </w:r>
      <w:r w:rsidR="00DB1577">
        <w:rPr>
          <w:rFonts w:ascii="Book Antiqua" w:eastAsia="Book Antiqua" w:hAnsi="Book Antiqua" w:cs="Book Antiqua"/>
          <w:color w:val="000000"/>
        </w:rPr>
        <w:t>T2WI</w:t>
      </w:r>
      <w:r w:rsidR="00E0397D">
        <w:rPr>
          <w:rFonts w:ascii="Book Antiqua" w:eastAsia="Book Antiqua" w:hAnsi="Book Antiqua" w:cs="Book Antiqua"/>
          <w:color w:val="000000"/>
        </w:rPr>
        <w:t>)</w:t>
      </w:r>
      <w:r>
        <w:rPr>
          <w:rFonts w:ascii="Book Antiqua" w:hAnsi="Book Antiqua" w:cs="Book Antiqua" w:hint="eastAsia"/>
          <w:color w:val="000000"/>
          <w:lang w:eastAsia="zh-CN"/>
        </w:rPr>
        <w:t>; C:</w:t>
      </w:r>
      <w:r>
        <w:rPr>
          <w:rFonts w:ascii="Book Antiqua" w:eastAsia="Book Antiqua" w:hAnsi="Book Antiqua" w:cs="Book Antiqua"/>
          <w:color w:val="000000"/>
        </w:rPr>
        <w:t xml:space="preserve"> T2-weighted fat-saturation imaging</w:t>
      </w:r>
      <w:r>
        <w:rPr>
          <w:rFonts w:ascii="Book Antiqua" w:hAnsi="Book Antiqua" w:cs="Book Antiqua" w:hint="eastAsia"/>
          <w:color w:val="000000"/>
          <w:lang w:eastAsia="zh-CN"/>
        </w:rPr>
        <w:t>; D:</w:t>
      </w:r>
      <w:r w:rsidR="00267C29">
        <w:rPr>
          <w:rFonts w:ascii="Book Antiqua" w:hAnsi="Book Antiqua" w:cs="Book Antiqua" w:hint="eastAsia"/>
          <w:color w:val="000000"/>
          <w:lang w:eastAsia="zh-CN"/>
        </w:rPr>
        <w:t xml:space="preserve"> </w:t>
      </w:r>
      <w:r>
        <w:rPr>
          <w:rFonts w:ascii="Book Antiqua" w:eastAsia="Book Antiqua" w:hAnsi="Book Antiqua" w:cs="Book Antiqua"/>
          <w:color w:val="000000"/>
        </w:rPr>
        <w:t>Sagittal T1WI of the spine with contrast</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A30883">
        <w:rPr>
          <w:rFonts w:ascii="Book Antiqua" w:eastAsia="Book Antiqua" w:hAnsi="Book Antiqua" w:cs="Book Antiqua"/>
          <w:color w:val="000000"/>
        </w:rPr>
        <w:t xml:space="preserve">The lesion appeared isointense on </w:t>
      </w:r>
      <w:bookmarkStart w:id="46" w:name="OLE_LINK140"/>
      <w:bookmarkStart w:id="47" w:name="OLE_LINK141"/>
      <w:r w:rsidR="00A30883">
        <w:rPr>
          <w:rFonts w:ascii="Book Antiqua" w:eastAsia="Book Antiqua" w:hAnsi="Book Antiqua" w:cs="Book Antiqua"/>
          <w:color w:val="000000"/>
        </w:rPr>
        <w:t>T1WI</w:t>
      </w:r>
      <w:bookmarkEnd w:id="46"/>
      <w:bookmarkEnd w:id="47"/>
      <w:r w:rsidR="00A30883">
        <w:rPr>
          <w:rFonts w:ascii="Book Antiqua" w:eastAsia="Book Antiqua" w:hAnsi="Book Antiqua" w:cs="Book Antiqua"/>
          <w:color w:val="000000"/>
        </w:rPr>
        <w:t xml:space="preserve">, </w:t>
      </w:r>
      <w:r w:rsidR="00DB1577">
        <w:rPr>
          <w:rFonts w:ascii="Book Antiqua" w:eastAsia="Book Antiqua" w:hAnsi="Book Antiqua" w:cs="Book Antiqua"/>
          <w:color w:val="000000"/>
        </w:rPr>
        <w:t>T2WI</w:t>
      </w:r>
      <w:r w:rsidR="00A30883">
        <w:rPr>
          <w:rFonts w:ascii="Book Antiqua" w:eastAsia="Book Antiqua" w:hAnsi="Book Antiqua" w:cs="Book Antiqua"/>
          <w:color w:val="000000"/>
        </w:rPr>
        <w:t xml:space="preserve">, and </w:t>
      </w:r>
      <w:bookmarkStart w:id="48" w:name="OLE_LINK144"/>
      <w:bookmarkStart w:id="49" w:name="OLE_LINK145"/>
      <w:r w:rsidR="00A30883">
        <w:rPr>
          <w:rFonts w:ascii="Book Antiqua" w:eastAsia="Book Antiqua" w:hAnsi="Book Antiqua" w:cs="Book Antiqua"/>
          <w:color w:val="000000"/>
        </w:rPr>
        <w:t>T2-weighted fat-saturation imaging</w:t>
      </w:r>
      <w:bookmarkEnd w:id="48"/>
      <w:bookmarkEnd w:id="49"/>
      <w:r w:rsidR="00A30883">
        <w:rPr>
          <w:rFonts w:ascii="Book Antiqua" w:eastAsia="Book Antiqua" w:hAnsi="Book Antiqua" w:cs="Book Antiqua"/>
          <w:color w:val="000000"/>
        </w:rPr>
        <w:t>. The spinal cord was significantly compressed, and the dural sac between the mass and spinal cord showed a hypointense signal on all sequences, indicating an extradural tumor location. T1WI showing decreased marrow signal intensity in the vertebrae, suggesting diffuse marrow infiltration.</w:t>
      </w:r>
      <w:bookmarkStart w:id="50" w:name="OLE_LINK148"/>
      <w:bookmarkStart w:id="51" w:name="OLE_LINK149"/>
      <w:r w:rsidR="00A30883">
        <w:rPr>
          <w:rFonts w:ascii="Book Antiqua" w:eastAsia="Book Antiqua" w:hAnsi="Book Antiqua" w:cs="Book Antiqua"/>
          <w:color w:val="000000"/>
        </w:rPr>
        <w:t xml:space="preserve"> </w:t>
      </w:r>
      <w:bookmarkStart w:id="52" w:name="OLE_LINK146"/>
      <w:bookmarkStart w:id="53" w:name="OLE_LINK147"/>
      <w:r w:rsidR="00A30883">
        <w:rPr>
          <w:rFonts w:ascii="Book Antiqua" w:eastAsia="Book Antiqua" w:hAnsi="Book Antiqua" w:cs="Book Antiqua"/>
          <w:color w:val="000000"/>
        </w:rPr>
        <w:t>Sagittal T1WI of the spine with contrast</w:t>
      </w:r>
      <w:bookmarkEnd w:id="52"/>
      <w:bookmarkEnd w:id="53"/>
      <w:r w:rsidR="00A30883">
        <w:rPr>
          <w:rFonts w:ascii="Book Antiqua" w:eastAsia="Book Antiqua" w:hAnsi="Book Antiqua" w:cs="Book Antiqua"/>
          <w:color w:val="000000"/>
        </w:rPr>
        <w:t xml:space="preserve"> showing anterior displacement of the spinal cord with moderate enhancement of the mass.</w:t>
      </w:r>
      <w:bookmarkEnd w:id="50"/>
      <w:bookmarkEnd w:id="51"/>
    </w:p>
    <w:p w14:paraId="6143BE0E" w14:textId="77777777" w:rsidR="00AD64B1" w:rsidRDefault="00AD64B1" w:rsidP="00AD64B1">
      <w:pPr>
        <w:spacing w:line="360" w:lineRule="auto"/>
        <w:jc w:val="both"/>
        <w:rPr>
          <w:rFonts w:ascii="Book Antiqua" w:hAnsi="Book Antiqua" w:cs="Book Antiqua"/>
          <w:b/>
          <w:bCs/>
          <w:color w:val="000000"/>
          <w:lang w:eastAsia="zh-CN"/>
        </w:rPr>
      </w:pPr>
      <w:r>
        <w:rPr>
          <w:rFonts w:ascii="Book Antiqua" w:eastAsia="Book Antiqua" w:hAnsi="Book Antiqua" w:cs="Book Antiqua"/>
          <w:color w:val="000000"/>
        </w:rPr>
        <w:br w:type="page"/>
      </w:r>
      <w:r>
        <w:rPr>
          <w:rFonts w:ascii="Book Antiqua" w:eastAsia="Book Antiqua" w:hAnsi="Book Antiqua" w:cs="Book Antiqua"/>
          <w:b/>
          <w:bCs/>
          <w:noProof/>
          <w:color w:val="000000"/>
          <w:lang w:eastAsia="zh-CN"/>
        </w:rPr>
        <w:lastRenderedPageBreak/>
        <w:drawing>
          <wp:inline distT="0" distB="0" distL="0" distR="0" wp14:anchorId="33B34A8C" wp14:editId="003FA146">
            <wp:extent cx="5943600" cy="2402428"/>
            <wp:effectExtent l="0" t="0" r="0" b="0"/>
            <wp:docPr id="3" name="图片 3" descr="C:\Users\apple\Desktop\BPG\Review\60900-\60900-Image-File-revision_44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ple\Desktop\BPG\Review\60900-\60900-Image-File-revision_4454.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402428"/>
                    </a:xfrm>
                    <a:prstGeom prst="rect">
                      <a:avLst/>
                    </a:prstGeom>
                    <a:noFill/>
                    <a:ln>
                      <a:noFill/>
                    </a:ln>
                  </pic:spPr>
                </pic:pic>
              </a:graphicData>
            </a:graphic>
          </wp:inline>
        </w:drawing>
      </w:r>
    </w:p>
    <w:p w14:paraId="71DD4DFF" w14:textId="1D720041" w:rsidR="00A77B3E" w:rsidRDefault="00AD64B1">
      <w:pPr>
        <w:spacing w:line="360" w:lineRule="auto"/>
        <w:jc w:val="both"/>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Pr>
          <w:rFonts w:ascii="Book Antiqua" w:eastAsia="Book Antiqua" w:hAnsi="Book Antiqua" w:cs="Book Antiqua"/>
          <w:b/>
          <w:bCs/>
          <w:color w:val="000000"/>
        </w:rPr>
        <w:t xml:space="preserve"> 2</w:t>
      </w:r>
      <w:r>
        <w:rPr>
          <w:rFonts w:ascii="Book Antiqua" w:eastAsia="Book Antiqua" w:hAnsi="Book Antiqua" w:cs="Book Antiqua"/>
          <w:color w:val="000000"/>
        </w:rPr>
        <w:t xml:space="preserve"> </w:t>
      </w:r>
      <w:r w:rsidRPr="00FE04F0">
        <w:rPr>
          <w:rFonts w:ascii="Book Antiqua" w:eastAsia="Book Antiqua" w:hAnsi="Book Antiqua" w:cs="Book Antiqua"/>
          <w:b/>
          <w:color w:val="000000"/>
        </w:rPr>
        <w:t>Magnetic resonance imaging showed a posterior epidural mass located from Th11 to L1.</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 xml:space="preserve">A: </w:t>
      </w:r>
      <w:r>
        <w:rPr>
          <w:rFonts w:ascii="Book Antiqua" w:eastAsia="Book Antiqua" w:hAnsi="Book Antiqua" w:cs="Book Antiqua"/>
          <w:color w:val="000000"/>
        </w:rPr>
        <w:t>Sagittal T1-weighted imaging (T1WI)</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B:</w:t>
      </w:r>
      <w:r w:rsidRPr="00FE04F0">
        <w:rPr>
          <w:rFonts w:ascii="Book Antiqua" w:eastAsia="Book Antiqua" w:hAnsi="Book Antiqua" w:cs="Book Antiqua"/>
          <w:color w:val="000000"/>
        </w:rPr>
        <w:t xml:space="preserve"> </w:t>
      </w:r>
      <w:r>
        <w:rPr>
          <w:rFonts w:ascii="Book Antiqua" w:eastAsia="Book Antiqua" w:hAnsi="Book Antiqua" w:cs="Book Antiqua"/>
          <w:color w:val="000000"/>
        </w:rPr>
        <w:t>T2-weighted imaging (T2WI)</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bCs/>
          <w:color w:val="000000"/>
          <w:lang w:eastAsia="zh-CN"/>
        </w:rPr>
        <w:t>C:</w:t>
      </w:r>
      <w:r>
        <w:rPr>
          <w:rFonts w:ascii="Book Antiqua" w:eastAsia="Book Antiqua" w:hAnsi="Book Antiqua" w:cs="Book Antiqua"/>
          <w:color w:val="000000"/>
        </w:rPr>
        <w:t xml:space="preserve"> T2-weighted fat-saturation imaging</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and D: A</w:t>
      </w:r>
      <w:r>
        <w:rPr>
          <w:rFonts w:ascii="Book Antiqua" w:eastAsia="Book Antiqua" w:hAnsi="Book Antiqua" w:cs="Book Antiqua"/>
          <w:color w:val="000000"/>
        </w:rPr>
        <w:t>xial T2WI showing an epidural mass compressing the spinal cord. Diffuse patchy areas of isointense signal on T1WI and slightly hyperintense signal on T2WI were seen in all vertebrae</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Pr="00FE04F0">
        <w:rPr>
          <w:rFonts w:ascii="Book Antiqua" w:hAnsi="Book Antiqua" w:cs="Book Antiqua" w:hint="eastAsia"/>
          <w:bCs/>
          <w:color w:val="000000"/>
          <w:lang w:eastAsia="zh-CN"/>
        </w:rPr>
        <w:t xml:space="preserve">E: </w:t>
      </w:r>
      <w:r>
        <w:rPr>
          <w:rFonts w:ascii="Book Antiqua" w:eastAsia="Book Antiqua" w:hAnsi="Book Antiqua" w:cs="Book Antiqua"/>
          <w:color w:val="000000"/>
        </w:rPr>
        <w:t>Computed tomography showed multifocal osteolysis and clearly defined cortical margins of the vertebrae from Th11 to L1. The Th8 and Th9 vertebral bodies had collapsed, indicating a compression fracture caused by myeloma-induced bony destruction.</w:t>
      </w:r>
    </w:p>
    <w:p w14:paraId="520617C9" w14:textId="77777777" w:rsidR="00AD64B1" w:rsidRDefault="00AD64B1">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241AA7B0" wp14:editId="2D9FD9B1">
            <wp:extent cx="5810231" cy="4038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0231" cy="4038600"/>
                    </a:xfrm>
                    <a:prstGeom prst="rect">
                      <a:avLst/>
                    </a:prstGeom>
                    <a:noFill/>
                  </pic:spPr>
                </pic:pic>
              </a:graphicData>
            </a:graphic>
          </wp:inline>
        </w:drawing>
      </w:r>
    </w:p>
    <w:p w14:paraId="4ECB6671" w14:textId="77777777" w:rsidR="00A77B3E" w:rsidRDefault="000E0812">
      <w:pPr>
        <w:spacing w:line="360" w:lineRule="auto"/>
        <w:jc w:val="both"/>
      </w:pPr>
      <w:r w:rsidRPr="000E0812">
        <w:rPr>
          <w:rFonts w:ascii="Book Antiqua" w:eastAsia="Book Antiqua" w:hAnsi="Book Antiqua" w:cs="Book Antiqua"/>
          <w:b/>
          <w:bCs/>
          <w:color w:val="000000"/>
        </w:rPr>
        <w:t>Fig</w:t>
      </w:r>
      <w:r w:rsidRPr="000E0812">
        <w:rPr>
          <w:rFonts w:ascii="Book Antiqua" w:hAnsi="Book Antiqua" w:cs="Book Antiqua"/>
          <w:b/>
          <w:bCs/>
          <w:color w:val="000000"/>
          <w:lang w:eastAsia="zh-CN"/>
        </w:rPr>
        <w:t>ure</w:t>
      </w:r>
      <w:r w:rsidR="00AD64B1">
        <w:rPr>
          <w:rFonts w:ascii="Book Antiqua" w:eastAsia="Book Antiqua" w:hAnsi="Book Antiqua" w:cs="Book Antiqua"/>
          <w:b/>
          <w:bCs/>
          <w:color w:val="000000"/>
        </w:rPr>
        <w:t xml:space="preserve"> 3</w:t>
      </w:r>
      <w:r w:rsidR="00A30883" w:rsidRPr="000E0812">
        <w:rPr>
          <w:rFonts w:ascii="Book Antiqua" w:eastAsia="Book Antiqua" w:hAnsi="Book Antiqua" w:cs="Book Antiqua"/>
          <w:b/>
          <w:color w:val="000000"/>
        </w:rPr>
        <w:t xml:space="preserve"> Follow-up magnetic resonance imaging of the patient described in </w:t>
      </w:r>
      <w:r w:rsidR="00A30883" w:rsidRPr="00FF07DF">
        <w:rPr>
          <w:rFonts w:ascii="Book Antiqua" w:eastAsia="Book Antiqua" w:hAnsi="Book Antiqua" w:cs="Book Antiqua"/>
          <w:b/>
          <w:caps/>
          <w:color w:val="000000"/>
        </w:rPr>
        <w:t>c</w:t>
      </w:r>
      <w:r w:rsidR="00A30883" w:rsidRPr="000E0812">
        <w:rPr>
          <w:rFonts w:ascii="Book Antiqua" w:eastAsia="Book Antiqua" w:hAnsi="Book Antiqua" w:cs="Book Antiqua"/>
          <w:b/>
          <w:color w:val="000000"/>
        </w:rPr>
        <w:t>ase 1 after chemotherapy.</w:t>
      </w:r>
      <w:r w:rsidR="00A30883">
        <w:rPr>
          <w:rFonts w:ascii="Book Antiqua" w:eastAsia="Book Antiqua" w:hAnsi="Book Antiqua" w:cs="Book Antiqua"/>
          <w:color w:val="000000"/>
        </w:rPr>
        <w:t xml:space="preserve"> The epidural mass size was markedly reduced (arrow) and the subarachnoid space had re-expanded.</w:t>
      </w:r>
    </w:p>
    <w:p w14:paraId="3864CCB1" w14:textId="77777777" w:rsidR="00AD64B1" w:rsidRDefault="00AD64B1">
      <w:pPr>
        <w:spacing w:line="360" w:lineRule="auto"/>
        <w:jc w:val="both"/>
        <w:rPr>
          <w:rFonts w:ascii="Book Antiqua" w:hAnsi="Book Antiqua" w:cs="Book Antiqua"/>
          <w:b/>
          <w:bCs/>
          <w:color w:val="000000"/>
          <w:lang w:eastAsia="zh-CN"/>
        </w:rPr>
      </w:pPr>
    </w:p>
    <w:p w14:paraId="0E0D795F" w14:textId="77777777" w:rsidR="00AD64B1" w:rsidRDefault="00AD64B1">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686F197D" wp14:editId="0931C77A">
            <wp:extent cx="5943600" cy="2765502"/>
            <wp:effectExtent l="0" t="0" r="0" b="0"/>
            <wp:docPr id="4" name="图片 4" descr="C:\Users\apple\Desktop\BPG\Review\60900-\60900-Image-File-revision_45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pple\Desktop\BPG\Review\60900-\60900-Image-File-revision_4508.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765502"/>
                    </a:xfrm>
                    <a:prstGeom prst="rect">
                      <a:avLst/>
                    </a:prstGeom>
                    <a:noFill/>
                    <a:ln>
                      <a:noFill/>
                    </a:ln>
                  </pic:spPr>
                </pic:pic>
              </a:graphicData>
            </a:graphic>
          </wp:inline>
        </w:drawing>
      </w:r>
    </w:p>
    <w:p w14:paraId="35F5E789" w14:textId="437A13E7" w:rsidR="00F609D6" w:rsidRDefault="00775636">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w:t>
      </w:r>
      <w:r>
        <w:rPr>
          <w:rFonts w:ascii="Book Antiqua" w:hAnsi="Book Antiqua" w:cs="Book Antiqua" w:hint="eastAsia"/>
          <w:b/>
          <w:bCs/>
          <w:color w:val="000000"/>
          <w:lang w:eastAsia="zh-CN"/>
        </w:rPr>
        <w:t>ure</w:t>
      </w:r>
      <w:r w:rsidR="00A30883">
        <w:rPr>
          <w:rFonts w:ascii="Book Antiqua" w:eastAsia="Book Antiqua" w:hAnsi="Book Antiqua" w:cs="Book Antiqua"/>
          <w:b/>
          <w:bCs/>
          <w:color w:val="000000"/>
        </w:rPr>
        <w:t xml:space="preserve"> 4</w:t>
      </w:r>
      <w:r w:rsidR="00A30883" w:rsidRPr="00775636">
        <w:rPr>
          <w:rFonts w:ascii="Book Antiqua" w:eastAsia="Book Antiqua" w:hAnsi="Book Antiqua" w:cs="Book Antiqua"/>
          <w:b/>
          <w:color w:val="000000"/>
        </w:rPr>
        <w:t xml:space="preserve"> Histological features of the epidural mass in the patient described in </w:t>
      </w:r>
      <w:r w:rsidR="00A30883" w:rsidRPr="00FF07DF">
        <w:rPr>
          <w:rFonts w:ascii="Book Antiqua" w:eastAsia="Book Antiqua" w:hAnsi="Book Antiqua" w:cs="Book Antiqua"/>
          <w:b/>
          <w:caps/>
          <w:color w:val="000000"/>
        </w:rPr>
        <w:t>c</w:t>
      </w:r>
      <w:r w:rsidR="00A30883" w:rsidRPr="00775636">
        <w:rPr>
          <w:rFonts w:ascii="Book Antiqua" w:eastAsia="Book Antiqua" w:hAnsi="Book Antiqua" w:cs="Book Antiqua"/>
          <w:b/>
          <w:color w:val="000000"/>
        </w:rPr>
        <w:t>ase 2.</w:t>
      </w:r>
      <w:r w:rsidR="00A30883">
        <w:rPr>
          <w:rFonts w:ascii="Book Antiqua" w:eastAsia="Book Antiqua" w:hAnsi="Book Antiqua" w:cs="Book Antiqua"/>
          <w:color w:val="000000"/>
        </w:rPr>
        <w:t xml:space="preserve"> </w:t>
      </w:r>
      <w:r>
        <w:rPr>
          <w:rFonts w:ascii="Book Antiqua" w:hAnsi="Book Antiqua" w:cs="Book Antiqua" w:hint="eastAsia"/>
          <w:bCs/>
          <w:color w:val="000000"/>
          <w:lang w:eastAsia="zh-CN"/>
        </w:rPr>
        <w:t>A:</w:t>
      </w:r>
      <w:r w:rsidR="00A30883">
        <w:rPr>
          <w:rFonts w:ascii="Book Antiqua" w:eastAsia="Book Antiqua" w:hAnsi="Book Antiqua" w:cs="Book Antiqua"/>
          <w:color w:val="000000"/>
        </w:rPr>
        <w:t xml:space="preserve"> Histology (hematoxylin and eosin, 400 × magnification) showed sheets of plasma cells with eccentric nuclei, cartwheel chromatin, and abundant cytoplasm with binucleation of some cells</w:t>
      </w:r>
      <w:r>
        <w:rPr>
          <w:rFonts w:ascii="Book Antiqua" w:hAnsi="Book Antiqua" w:cs="Book Antiqua" w:hint="eastAsia"/>
          <w:color w:val="000000"/>
          <w:lang w:eastAsia="zh-CN"/>
        </w:rPr>
        <w:t>; B:</w:t>
      </w:r>
      <w:r w:rsidR="00A30883">
        <w:rPr>
          <w:rFonts w:ascii="Book Antiqua" w:eastAsia="Book Antiqua" w:hAnsi="Book Antiqua" w:cs="Book Antiqua"/>
          <w:color w:val="000000"/>
        </w:rPr>
        <w:t xml:space="preserve"> Immunohistochemistry staining showed the plasma cells were positive for kappa light chain and </w:t>
      </w:r>
      <w:r w:rsidR="00DB1577">
        <w:rPr>
          <w:rFonts w:ascii="Book Antiqua" w:eastAsia="Book Antiqua" w:hAnsi="Book Antiqua" w:cs="Book Antiqua"/>
          <w:color w:val="000000"/>
        </w:rPr>
        <w:t xml:space="preserve">cluster of differentiation </w:t>
      </w:r>
      <w:r w:rsidR="00A30883">
        <w:rPr>
          <w:rFonts w:ascii="Book Antiqua" w:eastAsia="Book Antiqua" w:hAnsi="Book Antiqua" w:cs="Book Antiqua"/>
          <w:color w:val="000000"/>
        </w:rPr>
        <w:t>138.</w:t>
      </w:r>
    </w:p>
    <w:p w14:paraId="35C04B30" w14:textId="77777777" w:rsidR="00F609D6" w:rsidRPr="00F609D6" w:rsidRDefault="00F609D6" w:rsidP="00F609D6">
      <w:pPr>
        <w:adjustRightInd w:val="0"/>
        <w:snapToGrid w:val="0"/>
        <w:spacing w:line="360" w:lineRule="auto"/>
        <w:jc w:val="both"/>
        <w:rPr>
          <w:rFonts w:ascii="Book Antiqua" w:hAnsi="Book Antiqua" w:cs="Book Antiqua"/>
          <w:color w:val="000000"/>
          <w:lang w:eastAsia="zh-CN"/>
        </w:rPr>
        <w:sectPr w:rsidR="00F609D6" w:rsidRPr="00F609D6">
          <w:pgSz w:w="12240" w:h="15840"/>
          <w:pgMar w:top="1440" w:right="1440" w:bottom="1440" w:left="1440" w:header="720" w:footer="720" w:gutter="0"/>
          <w:cols w:space="720"/>
          <w:docGrid w:linePitch="360"/>
        </w:sectPr>
      </w:pPr>
    </w:p>
    <w:p w14:paraId="2D1130CD"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b/>
          <w:bCs/>
          <w:kern w:val="2"/>
          <w:lang w:eastAsia="zh-CN"/>
        </w:rPr>
        <w:lastRenderedPageBreak/>
        <w:t>Table 1</w:t>
      </w:r>
      <w:r w:rsidRPr="00651359">
        <w:rPr>
          <w:rFonts w:ascii="Book Antiqua" w:eastAsia="SimSun" w:hAnsi="Book Antiqua"/>
          <w:kern w:val="2"/>
          <w:lang w:eastAsia="zh-CN"/>
        </w:rPr>
        <w:t xml:space="preserve"> </w:t>
      </w:r>
      <w:r w:rsidRPr="00651359">
        <w:rPr>
          <w:rFonts w:ascii="Book Antiqua" w:eastAsia="SimSun" w:hAnsi="Book Antiqua"/>
          <w:b/>
          <w:kern w:val="2"/>
          <w:lang w:eastAsia="zh-CN"/>
        </w:rPr>
        <w:t>Reported cases of extraosseous epidural myeloma</w:t>
      </w:r>
    </w:p>
    <w:tbl>
      <w:tblPr>
        <w:tblW w:w="15452" w:type="dxa"/>
        <w:tblInd w:w="-1238" w:type="dxa"/>
        <w:tblBorders>
          <w:top w:val="single" w:sz="4" w:space="0" w:color="auto"/>
          <w:bottom w:val="single" w:sz="4" w:space="0" w:color="auto"/>
        </w:tblBorders>
        <w:tblLook w:val="0000" w:firstRow="0" w:lastRow="0" w:firstColumn="0" w:lastColumn="0" w:noHBand="0" w:noVBand="0"/>
      </w:tblPr>
      <w:tblGrid>
        <w:gridCol w:w="610"/>
        <w:gridCol w:w="704"/>
        <w:gridCol w:w="703"/>
        <w:gridCol w:w="1096"/>
        <w:gridCol w:w="2939"/>
        <w:gridCol w:w="2902"/>
        <w:gridCol w:w="3860"/>
        <w:gridCol w:w="2638"/>
      </w:tblGrid>
      <w:tr w:rsidR="00FE732E" w:rsidRPr="00651359" w14:paraId="4FF8247B" w14:textId="77777777" w:rsidTr="00613D4E">
        <w:trPr>
          <w:trHeight w:val="480"/>
        </w:trPr>
        <w:tc>
          <w:tcPr>
            <w:tcW w:w="570" w:type="dxa"/>
            <w:tcBorders>
              <w:top w:val="single" w:sz="4" w:space="0" w:color="auto"/>
              <w:bottom w:val="single" w:sz="4" w:space="0" w:color="auto"/>
            </w:tcBorders>
          </w:tcPr>
          <w:p w14:paraId="078A0370"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No.</w:t>
            </w:r>
          </w:p>
        </w:tc>
        <w:tc>
          <w:tcPr>
            <w:tcW w:w="705" w:type="dxa"/>
            <w:tcBorders>
              <w:top w:val="single" w:sz="4" w:space="0" w:color="auto"/>
              <w:bottom w:val="single" w:sz="4" w:space="0" w:color="auto"/>
            </w:tcBorders>
          </w:tcPr>
          <w:p w14:paraId="64B5A20B" w14:textId="10C4C598"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b/>
                <w:kern w:val="2"/>
                <w:lang w:eastAsia="zh-CN"/>
              </w:rPr>
              <w:t>Age</w:t>
            </w:r>
            <w:r w:rsidR="00E0397D">
              <w:rPr>
                <w:rFonts w:ascii="Book Antiqua" w:eastAsia="SimSun" w:hAnsi="Book Antiqua"/>
                <w:b/>
                <w:kern w:val="2"/>
                <w:lang w:eastAsia="zh-CN"/>
              </w:rPr>
              <w:t xml:space="preserve"> in </w:t>
            </w:r>
            <w:proofErr w:type="spellStart"/>
            <w:r w:rsidRPr="00651359">
              <w:rPr>
                <w:rFonts w:ascii="Book Antiqua" w:eastAsia="SimSun" w:hAnsi="Book Antiqua"/>
                <w:b/>
                <w:kern w:val="2"/>
                <w:lang w:eastAsia="zh-CN"/>
              </w:rPr>
              <w:t>yr</w:t>
            </w:r>
            <w:proofErr w:type="spellEnd"/>
          </w:p>
        </w:tc>
        <w:tc>
          <w:tcPr>
            <w:tcW w:w="706" w:type="dxa"/>
            <w:tcBorders>
              <w:top w:val="single" w:sz="4" w:space="0" w:color="auto"/>
              <w:bottom w:val="single" w:sz="4" w:space="0" w:color="auto"/>
            </w:tcBorders>
          </w:tcPr>
          <w:p w14:paraId="27167A35"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Sex</w:t>
            </w:r>
          </w:p>
        </w:tc>
        <w:tc>
          <w:tcPr>
            <w:tcW w:w="1017" w:type="dxa"/>
            <w:tcBorders>
              <w:top w:val="single" w:sz="4" w:space="0" w:color="auto"/>
              <w:bottom w:val="single" w:sz="4" w:space="0" w:color="auto"/>
            </w:tcBorders>
          </w:tcPr>
          <w:p w14:paraId="245B008C"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subtype</w:t>
            </w:r>
          </w:p>
        </w:tc>
        <w:tc>
          <w:tcPr>
            <w:tcW w:w="2965" w:type="dxa"/>
            <w:tcBorders>
              <w:top w:val="single" w:sz="4" w:space="0" w:color="auto"/>
              <w:bottom w:val="single" w:sz="4" w:space="0" w:color="auto"/>
            </w:tcBorders>
          </w:tcPr>
          <w:p w14:paraId="5230C4AA"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Symptom and sign</w:t>
            </w:r>
          </w:p>
        </w:tc>
        <w:tc>
          <w:tcPr>
            <w:tcW w:w="2927" w:type="dxa"/>
            <w:tcBorders>
              <w:top w:val="single" w:sz="4" w:space="0" w:color="auto"/>
              <w:bottom w:val="single" w:sz="4" w:space="0" w:color="auto"/>
            </w:tcBorders>
          </w:tcPr>
          <w:p w14:paraId="33F58460"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Treatment</w:t>
            </w:r>
          </w:p>
        </w:tc>
        <w:tc>
          <w:tcPr>
            <w:tcW w:w="3890" w:type="dxa"/>
            <w:tcBorders>
              <w:top w:val="single" w:sz="4" w:space="0" w:color="auto"/>
              <w:bottom w:val="single" w:sz="4" w:space="0" w:color="auto"/>
            </w:tcBorders>
          </w:tcPr>
          <w:p w14:paraId="6CE42FD0"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Neurological</w:t>
            </w:r>
          </w:p>
          <w:p w14:paraId="090B2FB5" w14:textId="77777777" w:rsidR="00C961FD" w:rsidRPr="00651359" w:rsidRDefault="00C961FD" w:rsidP="00651359">
            <w:pPr>
              <w:widowControl w:val="0"/>
              <w:adjustRightInd w:val="0"/>
              <w:snapToGrid w:val="0"/>
              <w:spacing w:line="360" w:lineRule="auto"/>
              <w:jc w:val="both"/>
              <w:rPr>
                <w:rFonts w:ascii="Book Antiqua" w:eastAsia="SimSun" w:hAnsi="Book Antiqua"/>
                <w:b/>
                <w:kern w:val="2"/>
                <w:lang w:eastAsia="zh-CN"/>
              </w:rPr>
            </w:pPr>
            <w:r w:rsidRPr="00651359">
              <w:rPr>
                <w:rFonts w:ascii="Book Antiqua" w:eastAsia="SimSun" w:hAnsi="Book Antiqua"/>
                <w:b/>
                <w:kern w:val="2"/>
                <w:lang w:eastAsia="zh-CN"/>
              </w:rPr>
              <w:t>improvement/survival</w:t>
            </w:r>
          </w:p>
        </w:tc>
        <w:tc>
          <w:tcPr>
            <w:tcW w:w="2672" w:type="dxa"/>
            <w:tcBorders>
              <w:top w:val="single" w:sz="4" w:space="0" w:color="auto"/>
              <w:bottom w:val="single" w:sz="4" w:space="0" w:color="auto"/>
            </w:tcBorders>
          </w:tcPr>
          <w:p w14:paraId="0D31F10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b/>
              </w:rPr>
              <w:t>Ref.</w:t>
            </w:r>
          </w:p>
        </w:tc>
      </w:tr>
      <w:tr w:rsidR="00FE732E" w:rsidRPr="00651359" w14:paraId="58F50DD3" w14:textId="77777777" w:rsidTr="00613D4E">
        <w:trPr>
          <w:trHeight w:val="690"/>
        </w:trPr>
        <w:tc>
          <w:tcPr>
            <w:tcW w:w="570" w:type="dxa"/>
            <w:tcBorders>
              <w:top w:val="single" w:sz="4" w:space="0" w:color="auto"/>
            </w:tcBorders>
          </w:tcPr>
          <w:p w14:paraId="7D9C7073"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1</w:t>
            </w:r>
          </w:p>
        </w:tc>
        <w:tc>
          <w:tcPr>
            <w:tcW w:w="705" w:type="dxa"/>
            <w:tcBorders>
              <w:top w:val="single" w:sz="4" w:space="0" w:color="auto"/>
            </w:tcBorders>
          </w:tcPr>
          <w:p w14:paraId="7592EFF3"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52</w:t>
            </w:r>
          </w:p>
        </w:tc>
        <w:tc>
          <w:tcPr>
            <w:tcW w:w="706" w:type="dxa"/>
            <w:tcBorders>
              <w:top w:val="single" w:sz="4" w:space="0" w:color="auto"/>
            </w:tcBorders>
          </w:tcPr>
          <w:p w14:paraId="210C270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M</w:t>
            </w:r>
          </w:p>
        </w:tc>
        <w:tc>
          <w:tcPr>
            <w:tcW w:w="1017" w:type="dxa"/>
            <w:tcBorders>
              <w:top w:val="single" w:sz="4" w:space="0" w:color="auto"/>
            </w:tcBorders>
          </w:tcPr>
          <w:p w14:paraId="6A41103A"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IgD/λ</w:t>
            </w:r>
          </w:p>
        </w:tc>
        <w:tc>
          <w:tcPr>
            <w:tcW w:w="2965" w:type="dxa"/>
            <w:tcBorders>
              <w:top w:val="single" w:sz="4" w:space="0" w:color="auto"/>
            </w:tcBorders>
          </w:tcPr>
          <w:p w14:paraId="5D186A1E" w14:textId="5D3D388B" w:rsidR="00C961FD" w:rsidRPr="00651359" w:rsidRDefault="00C961FD" w:rsidP="00EB67E6">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Back and leg pain with</w:t>
            </w:r>
            <w:r w:rsidR="000846F3">
              <w:rPr>
                <w:rFonts w:ascii="Book Antiqua" w:eastAsia="SimSun" w:hAnsi="Book Antiqua" w:hint="eastAsia"/>
                <w:kern w:val="2"/>
                <w:lang w:eastAsia="zh-CN"/>
              </w:rPr>
              <w:t xml:space="preserve"> </w:t>
            </w:r>
            <w:r w:rsidRPr="00651359">
              <w:rPr>
                <w:rFonts w:ascii="Book Antiqua" w:eastAsia="SimSun" w:hAnsi="Book Antiqua"/>
                <w:kern w:val="2"/>
                <w:lang w:eastAsia="zh-CN"/>
              </w:rPr>
              <w:t>paresthesia of legs</w:t>
            </w:r>
            <w:r w:rsidR="00EB67E6">
              <w:rPr>
                <w:rFonts w:ascii="Book Antiqua" w:eastAsia="SimSun" w:hAnsi="Book Antiqua" w:hint="eastAsia"/>
                <w:kern w:val="2"/>
                <w:vertAlign w:val="superscript"/>
                <w:lang w:eastAsia="zh-CN"/>
              </w:rPr>
              <w:t>1</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Back pain with paraparesis</w:t>
            </w:r>
            <w:r w:rsidR="00EB67E6">
              <w:rPr>
                <w:rFonts w:ascii="Book Antiqua" w:eastAsia="SimSun" w:hAnsi="Book Antiqua" w:hint="eastAsia"/>
                <w:kern w:val="2"/>
                <w:vertAlign w:val="superscript"/>
                <w:lang w:eastAsia="zh-CN"/>
              </w:rPr>
              <w:t>2</w:t>
            </w:r>
          </w:p>
        </w:tc>
        <w:tc>
          <w:tcPr>
            <w:tcW w:w="2927" w:type="dxa"/>
            <w:tcBorders>
              <w:top w:val="single" w:sz="4" w:space="0" w:color="auto"/>
            </w:tcBorders>
          </w:tcPr>
          <w:p w14:paraId="0CABF41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Chemotherapy</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Laminectomy</w:t>
            </w:r>
          </w:p>
        </w:tc>
        <w:tc>
          <w:tcPr>
            <w:tcW w:w="3890" w:type="dxa"/>
            <w:tcBorders>
              <w:top w:val="single" w:sz="4" w:space="0" w:color="auto"/>
            </w:tcBorders>
          </w:tcPr>
          <w:p w14:paraId="3BBEEA9F"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Improved with complete remission</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Die</w:t>
            </w:r>
            <w:r w:rsidR="00715CF2">
              <w:rPr>
                <w:rFonts w:ascii="Book Antiqua" w:eastAsia="SimSun" w:hAnsi="Book Antiqua"/>
                <w:kern w:val="2"/>
                <w:lang w:eastAsia="zh-CN"/>
              </w:rPr>
              <w:t>d of respiratory dysfunction/19</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p>
        </w:tc>
        <w:tc>
          <w:tcPr>
            <w:tcW w:w="2672" w:type="dxa"/>
            <w:tcBorders>
              <w:top w:val="single" w:sz="4" w:space="0" w:color="auto"/>
            </w:tcBorders>
          </w:tcPr>
          <w:p w14:paraId="263BA350" w14:textId="1FA17882" w:rsidR="00C961FD" w:rsidRPr="00825BF7" w:rsidRDefault="00C961FD" w:rsidP="000846F3">
            <w:pPr>
              <w:adjustRightInd w:val="0"/>
              <w:snapToGrid w:val="0"/>
              <w:spacing w:line="360" w:lineRule="auto"/>
              <w:jc w:val="both"/>
              <w:rPr>
                <w:rFonts w:ascii="Book Antiqua" w:eastAsia="SimSun" w:hAnsi="Book Antiqua"/>
                <w:lang w:eastAsia="zh-CN"/>
              </w:rPr>
            </w:pPr>
            <w:r w:rsidRPr="00825BF7">
              <w:rPr>
                <w:rFonts w:ascii="Book Antiqua" w:eastAsia="SimSun" w:hAnsi="Book Antiqua"/>
              </w:rPr>
              <w:t xml:space="preserve">Matsui </w:t>
            </w:r>
            <w:r w:rsidRPr="00825BF7">
              <w:rPr>
                <w:rFonts w:ascii="Book Antiqua" w:eastAsia="SimSun" w:hAnsi="Book Antiqua"/>
                <w:i/>
              </w:rPr>
              <w:t>et al</w:t>
            </w:r>
            <w:r w:rsidRPr="00825BF7">
              <w:rPr>
                <w:rFonts w:ascii="Book Antiqua" w:eastAsia="SimSun" w:hAnsi="Book Antiqua"/>
                <w:vertAlign w:val="superscript"/>
              </w:rPr>
              <w:t>[7]</w:t>
            </w:r>
            <w:r w:rsidR="00EB67E6" w:rsidRPr="00825BF7">
              <w:rPr>
                <w:rFonts w:ascii="Book Antiqua" w:eastAsia="SimSun" w:hAnsi="Book Antiqua" w:hint="eastAsia"/>
                <w:lang w:eastAsia="zh-CN"/>
              </w:rPr>
              <w:t>,</w:t>
            </w:r>
            <w:r w:rsidR="00EB67E6" w:rsidRPr="00825BF7">
              <w:rPr>
                <w:rFonts w:ascii="Book Antiqua" w:eastAsia="SimSun" w:hAnsi="Book Antiqua"/>
              </w:rPr>
              <w:t xml:space="preserve"> </w:t>
            </w:r>
            <w:r w:rsidRPr="00825BF7">
              <w:rPr>
                <w:rFonts w:ascii="Book Antiqua" w:eastAsia="SimSun" w:hAnsi="Book Antiqua"/>
              </w:rPr>
              <w:t>1992</w:t>
            </w:r>
          </w:p>
        </w:tc>
      </w:tr>
      <w:tr w:rsidR="00FE732E" w:rsidRPr="00651359" w14:paraId="7163A274" w14:textId="77777777" w:rsidTr="00613D4E">
        <w:trPr>
          <w:trHeight w:val="765"/>
        </w:trPr>
        <w:tc>
          <w:tcPr>
            <w:tcW w:w="570" w:type="dxa"/>
          </w:tcPr>
          <w:p w14:paraId="4C2048B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2</w:t>
            </w:r>
          </w:p>
        </w:tc>
        <w:tc>
          <w:tcPr>
            <w:tcW w:w="705" w:type="dxa"/>
          </w:tcPr>
          <w:p w14:paraId="0D92985C"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40</w:t>
            </w:r>
          </w:p>
        </w:tc>
        <w:tc>
          <w:tcPr>
            <w:tcW w:w="706" w:type="dxa"/>
          </w:tcPr>
          <w:p w14:paraId="4BEBA8E9"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F</w:t>
            </w:r>
          </w:p>
        </w:tc>
        <w:tc>
          <w:tcPr>
            <w:tcW w:w="1017" w:type="dxa"/>
          </w:tcPr>
          <w:p w14:paraId="2ABBC1EC"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IgA/λ</w:t>
            </w:r>
          </w:p>
        </w:tc>
        <w:tc>
          <w:tcPr>
            <w:tcW w:w="2965" w:type="dxa"/>
          </w:tcPr>
          <w:p w14:paraId="000B34F5"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Back pain with paraparesis</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Progressive paraplegia</w:t>
            </w:r>
          </w:p>
        </w:tc>
        <w:tc>
          <w:tcPr>
            <w:tcW w:w="2927" w:type="dxa"/>
          </w:tcPr>
          <w:p w14:paraId="48FB53A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Plasmapheresis</w:t>
            </w:r>
            <w:r w:rsidR="00FE732E">
              <w:rPr>
                <w:rFonts w:ascii="Book Antiqua" w:eastAsia="SimSun" w:hAnsi="Book Antiqua" w:hint="eastAsia"/>
                <w:kern w:val="2"/>
                <w:lang w:eastAsia="zh-CN"/>
              </w:rPr>
              <w:t>; R</w:t>
            </w:r>
            <w:r w:rsidRPr="00651359">
              <w:rPr>
                <w:rFonts w:ascii="Book Antiqua" w:eastAsia="SimSun" w:hAnsi="Book Antiqua"/>
                <w:kern w:val="2"/>
                <w:lang w:eastAsia="zh-CN"/>
              </w:rPr>
              <w:t>adiotherapy,</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chemotherapy</w:t>
            </w:r>
          </w:p>
        </w:tc>
        <w:tc>
          <w:tcPr>
            <w:tcW w:w="3890" w:type="dxa"/>
          </w:tcPr>
          <w:p w14:paraId="6CC4ED6E" w14:textId="77777777" w:rsidR="00C961FD" w:rsidRPr="00651359" w:rsidRDefault="00715CF2" w:rsidP="00651359">
            <w:pPr>
              <w:widowControl w:val="0"/>
              <w:adjustRightInd w:val="0"/>
              <w:snapToGrid w:val="0"/>
              <w:spacing w:line="360" w:lineRule="auto"/>
              <w:jc w:val="both"/>
              <w:rPr>
                <w:rFonts w:ascii="Book Antiqua" w:eastAsia="SimSun" w:hAnsi="Book Antiqua"/>
                <w:kern w:val="2"/>
                <w:lang w:eastAsia="zh-CN"/>
              </w:rPr>
            </w:pPr>
            <w:r>
              <w:rPr>
                <w:rFonts w:ascii="Book Antiqua" w:eastAsia="SimSun" w:hAnsi="Book Antiqua"/>
                <w:kern w:val="2"/>
                <w:lang w:eastAsia="zh-CN"/>
              </w:rPr>
              <w:t>No improvement/7</w:t>
            </w:r>
            <w:r>
              <w:rPr>
                <w:rFonts w:ascii="Book Antiqua" w:eastAsia="SimSun" w:hAnsi="Book Antiqua" w:hint="eastAsia"/>
                <w:kern w:val="2"/>
                <w:lang w:eastAsia="zh-CN"/>
              </w:rPr>
              <w:t xml:space="preserve"> m</w:t>
            </w:r>
            <w:r w:rsidR="00C961FD" w:rsidRPr="00651359">
              <w:rPr>
                <w:rFonts w:ascii="Book Antiqua" w:eastAsia="SimSun" w:hAnsi="Book Antiqua"/>
                <w:kern w:val="2"/>
                <w:lang w:eastAsia="zh-CN"/>
              </w:rPr>
              <w:t>o</w:t>
            </w:r>
          </w:p>
        </w:tc>
        <w:tc>
          <w:tcPr>
            <w:tcW w:w="2672" w:type="dxa"/>
          </w:tcPr>
          <w:p w14:paraId="59D5928A" w14:textId="2D6BF689" w:rsidR="00C961FD" w:rsidRPr="000846F3" w:rsidRDefault="00C961FD" w:rsidP="000846F3">
            <w:pPr>
              <w:adjustRightInd w:val="0"/>
              <w:snapToGrid w:val="0"/>
              <w:spacing w:line="360" w:lineRule="auto"/>
              <w:jc w:val="both"/>
              <w:rPr>
                <w:rFonts w:ascii="Book Antiqua" w:eastAsia="SimSun" w:hAnsi="Book Antiqua"/>
                <w:vertAlign w:val="superscript"/>
                <w:lang w:eastAsia="zh-CN"/>
              </w:rPr>
            </w:pPr>
            <w:r w:rsidRPr="00651359">
              <w:rPr>
                <w:rFonts w:ascii="Book Antiqua" w:eastAsia="SimSun" w:hAnsi="Book Antiqua"/>
              </w:rPr>
              <w:t xml:space="preserve">Palmbach </w:t>
            </w:r>
            <w:r w:rsidRPr="00651359">
              <w:rPr>
                <w:rFonts w:ascii="Book Antiqua" w:eastAsia="SimSun" w:hAnsi="Book Antiqua"/>
                <w:i/>
              </w:rPr>
              <w:t>et al</w:t>
            </w:r>
            <w:r w:rsidRPr="00651359">
              <w:rPr>
                <w:rFonts w:ascii="Book Antiqua" w:eastAsia="SimSun" w:hAnsi="Book Antiqua"/>
                <w:vertAlign w:val="superscript"/>
              </w:rPr>
              <w:t>[3]</w:t>
            </w:r>
            <w:r w:rsidR="00EB67E6">
              <w:rPr>
                <w:rFonts w:ascii="Book Antiqua" w:eastAsia="SimSun" w:hAnsi="Book Antiqua" w:hint="eastAsia"/>
                <w:lang w:eastAsia="zh-CN"/>
              </w:rPr>
              <w:t>,</w:t>
            </w:r>
            <w:r w:rsidR="00EB67E6">
              <w:rPr>
                <w:rFonts w:ascii="Book Antiqua" w:eastAsia="SimSun" w:hAnsi="Book Antiqua"/>
              </w:rPr>
              <w:t xml:space="preserve"> </w:t>
            </w:r>
            <w:r w:rsidRPr="00651359">
              <w:rPr>
                <w:rFonts w:ascii="Book Antiqua" w:eastAsia="SimSun" w:hAnsi="Book Antiqua"/>
              </w:rPr>
              <w:t>1996</w:t>
            </w:r>
          </w:p>
        </w:tc>
      </w:tr>
      <w:tr w:rsidR="00FE732E" w:rsidRPr="00651359" w14:paraId="42DE85B2" w14:textId="77777777" w:rsidTr="00613D4E">
        <w:trPr>
          <w:trHeight w:val="645"/>
        </w:trPr>
        <w:tc>
          <w:tcPr>
            <w:tcW w:w="570" w:type="dxa"/>
          </w:tcPr>
          <w:p w14:paraId="165C32AE"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3</w:t>
            </w:r>
          </w:p>
        </w:tc>
        <w:tc>
          <w:tcPr>
            <w:tcW w:w="705" w:type="dxa"/>
          </w:tcPr>
          <w:p w14:paraId="6A10FE79"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85</w:t>
            </w:r>
          </w:p>
        </w:tc>
        <w:tc>
          <w:tcPr>
            <w:tcW w:w="706" w:type="dxa"/>
          </w:tcPr>
          <w:p w14:paraId="28FF49D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M</w:t>
            </w:r>
          </w:p>
        </w:tc>
        <w:tc>
          <w:tcPr>
            <w:tcW w:w="1017" w:type="dxa"/>
          </w:tcPr>
          <w:p w14:paraId="64BF92F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IgD/λ</w:t>
            </w:r>
          </w:p>
        </w:tc>
        <w:tc>
          <w:tcPr>
            <w:tcW w:w="2965" w:type="dxa"/>
          </w:tcPr>
          <w:p w14:paraId="24751459" w14:textId="0CBBA7D1"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Paraplegia,</w:t>
            </w:r>
            <w:r w:rsidR="00E0397D">
              <w:rPr>
                <w:rFonts w:ascii="Book Antiqua" w:eastAsia="SimSun" w:hAnsi="Book Antiqua"/>
                <w:kern w:val="2"/>
                <w:lang w:eastAsia="zh-CN"/>
              </w:rPr>
              <w:t xml:space="preserve"> </w:t>
            </w:r>
            <w:r w:rsidRPr="00651359">
              <w:rPr>
                <w:rFonts w:ascii="Book Antiqua" w:eastAsia="SimSun" w:hAnsi="Book Antiqua"/>
                <w:kern w:val="2"/>
                <w:lang w:eastAsia="zh-CN"/>
              </w:rPr>
              <w:t>anesthesia below</w:t>
            </w:r>
            <w:r w:rsidR="00547141">
              <w:rPr>
                <w:rFonts w:ascii="Book Antiqua" w:eastAsia="SimSun" w:hAnsi="Book Antiqua" w:hint="eastAsia"/>
                <w:kern w:val="2"/>
                <w:lang w:eastAsia="zh-CN"/>
              </w:rPr>
              <w:t xml:space="preserve"> </w:t>
            </w:r>
            <w:r w:rsidRPr="00651359">
              <w:rPr>
                <w:rFonts w:ascii="Book Antiqua" w:eastAsia="SimSun" w:hAnsi="Book Antiqua"/>
                <w:kern w:val="2"/>
                <w:lang w:eastAsia="zh-CN"/>
              </w:rPr>
              <w:t>T6</w:t>
            </w:r>
          </w:p>
        </w:tc>
        <w:tc>
          <w:tcPr>
            <w:tcW w:w="2927" w:type="dxa"/>
          </w:tcPr>
          <w:p w14:paraId="3A9A6A4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Chemotherapy</w:t>
            </w:r>
          </w:p>
        </w:tc>
        <w:tc>
          <w:tcPr>
            <w:tcW w:w="3890" w:type="dxa"/>
          </w:tcPr>
          <w:p w14:paraId="50EC1EBA"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No improvement/&gt;</w:t>
            </w:r>
            <w:r w:rsidR="00715CF2">
              <w:rPr>
                <w:rFonts w:ascii="Book Antiqua" w:eastAsia="SimSun" w:hAnsi="Book Antiqua" w:hint="eastAsia"/>
                <w:kern w:val="2"/>
                <w:lang w:eastAsia="zh-CN"/>
              </w:rPr>
              <w:t xml:space="preserve"> </w:t>
            </w:r>
            <w:r w:rsidR="00715CF2">
              <w:rPr>
                <w:rFonts w:ascii="Book Antiqua" w:eastAsia="SimSun" w:hAnsi="Book Antiqua"/>
                <w:kern w:val="2"/>
                <w:lang w:eastAsia="zh-CN"/>
              </w:rPr>
              <w:t>12</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p>
        </w:tc>
        <w:tc>
          <w:tcPr>
            <w:tcW w:w="2672" w:type="dxa"/>
          </w:tcPr>
          <w:p w14:paraId="0D63A5DB" w14:textId="03F38F5C" w:rsidR="00C961FD" w:rsidRPr="00651359" w:rsidRDefault="00C961FD" w:rsidP="00651359">
            <w:pPr>
              <w:adjustRightInd w:val="0"/>
              <w:snapToGrid w:val="0"/>
              <w:spacing w:line="360" w:lineRule="auto"/>
              <w:jc w:val="both"/>
              <w:rPr>
                <w:rFonts w:ascii="Book Antiqua" w:eastAsia="SimSun" w:hAnsi="Book Antiqua"/>
                <w:lang w:eastAsia="zh-CN"/>
              </w:rPr>
            </w:pPr>
            <w:r w:rsidRPr="00651359">
              <w:rPr>
                <w:rFonts w:ascii="Book Antiqua" w:eastAsia="SimSun" w:hAnsi="Book Antiqua"/>
              </w:rPr>
              <w:t xml:space="preserve">Watanabe </w:t>
            </w:r>
            <w:r w:rsidRPr="00651359">
              <w:rPr>
                <w:rFonts w:ascii="Book Antiqua" w:eastAsia="SimSun" w:hAnsi="Book Antiqua"/>
                <w:i/>
              </w:rPr>
              <w:t>et al</w:t>
            </w:r>
            <w:r w:rsidRPr="00651359">
              <w:rPr>
                <w:rFonts w:ascii="Book Antiqua" w:eastAsia="SimSun" w:hAnsi="Book Antiqua"/>
                <w:vertAlign w:val="superscript"/>
              </w:rPr>
              <w:t>[11]</w:t>
            </w:r>
            <w:r w:rsidR="00EB67E6">
              <w:rPr>
                <w:rFonts w:ascii="Book Antiqua" w:eastAsia="SimSun" w:hAnsi="Book Antiqua" w:hint="eastAsia"/>
                <w:lang w:eastAsia="zh-CN"/>
              </w:rPr>
              <w:t xml:space="preserve">, </w:t>
            </w:r>
            <w:r w:rsidRPr="00651359">
              <w:rPr>
                <w:rFonts w:ascii="Book Antiqua" w:eastAsia="SimSun" w:hAnsi="Book Antiqua"/>
              </w:rPr>
              <w:t>2000</w:t>
            </w:r>
          </w:p>
        </w:tc>
      </w:tr>
      <w:tr w:rsidR="00FE732E" w:rsidRPr="00651359" w14:paraId="41949E9C" w14:textId="77777777" w:rsidTr="00613D4E">
        <w:trPr>
          <w:trHeight w:val="645"/>
        </w:trPr>
        <w:tc>
          <w:tcPr>
            <w:tcW w:w="570" w:type="dxa"/>
          </w:tcPr>
          <w:p w14:paraId="6DBBCDE9"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4</w:t>
            </w:r>
          </w:p>
        </w:tc>
        <w:tc>
          <w:tcPr>
            <w:tcW w:w="705" w:type="dxa"/>
          </w:tcPr>
          <w:p w14:paraId="58D7521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45</w:t>
            </w:r>
          </w:p>
        </w:tc>
        <w:tc>
          <w:tcPr>
            <w:tcW w:w="706" w:type="dxa"/>
          </w:tcPr>
          <w:p w14:paraId="57750C4E"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F</w:t>
            </w:r>
          </w:p>
        </w:tc>
        <w:tc>
          <w:tcPr>
            <w:tcW w:w="1017" w:type="dxa"/>
          </w:tcPr>
          <w:p w14:paraId="4065DEE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IgG/λ</w:t>
            </w:r>
          </w:p>
        </w:tc>
        <w:tc>
          <w:tcPr>
            <w:tcW w:w="2965" w:type="dxa"/>
          </w:tcPr>
          <w:p w14:paraId="1F254A9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Low back pain,</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right L5,</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S1</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Radioculopathy</w:t>
            </w:r>
          </w:p>
        </w:tc>
        <w:tc>
          <w:tcPr>
            <w:tcW w:w="2927" w:type="dxa"/>
          </w:tcPr>
          <w:p w14:paraId="74AA5FCF" w14:textId="77777777" w:rsidR="00C961FD" w:rsidRPr="00651359" w:rsidRDefault="00FE732E" w:rsidP="00651359">
            <w:pPr>
              <w:widowControl w:val="0"/>
              <w:adjustRightInd w:val="0"/>
              <w:snapToGrid w:val="0"/>
              <w:spacing w:line="360" w:lineRule="auto"/>
              <w:jc w:val="both"/>
              <w:rPr>
                <w:rFonts w:ascii="Book Antiqua" w:eastAsia="SimSun" w:hAnsi="Book Antiqua"/>
                <w:kern w:val="2"/>
                <w:lang w:eastAsia="zh-CN"/>
              </w:rPr>
            </w:pPr>
            <w:r>
              <w:rPr>
                <w:rFonts w:ascii="Book Antiqua" w:eastAsia="SimSun" w:hAnsi="Book Antiqua"/>
                <w:kern w:val="2"/>
                <w:lang w:eastAsia="zh-CN"/>
              </w:rPr>
              <w:t>Surgical resection</w:t>
            </w:r>
            <w:r>
              <w:rPr>
                <w:rFonts w:ascii="Book Antiqua" w:eastAsia="SimSun" w:hAnsi="Book Antiqua" w:hint="eastAsia"/>
                <w:kern w:val="2"/>
                <w:lang w:eastAsia="zh-CN"/>
              </w:rPr>
              <w:t xml:space="preserve">; </w:t>
            </w:r>
            <w:r w:rsidR="00C961FD" w:rsidRPr="00651359">
              <w:rPr>
                <w:rFonts w:ascii="Book Antiqua" w:eastAsia="SimSun" w:hAnsi="Book Antiqua"/>
                <w:kern w:val="2"/>
                <w:lang w:eastAsia="zh-CN"/>
              </w:rPr>
              <w:t>Chemotherapy</w:t>
            </w:r>
          </w:p>
        </w:tc>
        <w:tc>
          <w:tcPr>
            <w:tcW w:w="3890" w:type="dxa"/>
          </w:tcPr>
          <w:p w14:paraId="472A7ED0"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No improvement/&gt;</w:t>
            </w:r>
            <w:r w:rsidR="00715CF2">
              <w:rPr>
                <w:rFonts w:ascii="Book Antiqua" w:eastAsia="SimSun" w:hAnsi="Book Antiqua" w:hint="eastAsia"/>
                <w:kern w:val="2"/>
                <w:lang w:eastAsia="zh-CN"/>
              </w:rPr>
              <w:t xml:space="preserve"> </w:t>
            </w:r>
            <w:r w:rsidRPr="00651359">
              <w:rPr>
                <w:rFonts w:ascii="Book Antiqua" w:eastAsia="SimSun" w:hAnsi="Book Antiqua"/>
                <w:kern w:val="2"/>
                <w:lang w:eastAsia="zh-CN"/>
              </w:rPr>
              <w:t>5</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p>
        </w:tc>
        <w:tc>
          <w:tcPr>
            <w:tcW w:w="2672" w:type="dxa"/>
          </w:tcPr>
          <w:p w14:paraId="444FB9B8" w14:textId="30CDD921" w:rsidR="00C961FD" w:rsidRPr="000846F3" w:rsidRDefault="00C961FD" w:rsidP="000846F3">
            <w:pPr>
              <w:adjustRightInd w:val="0"/>
              <w:snapToGrid w:val="0"/>
              <w:spacing w:line="360" w:lineRule="auto"/>
              <w:jc w:val="both"/>
              <w:rPr>
                <w:rFonts w:ascii="Book Antiqua" w:eastAsia="SimSun" w:hAnsi="Book Antiqua"/>
                <w:lang w:eastAsia="zh-CN"/>
              </w:rPr>
            </w:pPr>
            <w:bookmarkStart w:id="54" w:name="OLE_LINK1"/>
            <w:bookmarkStart w:id="55" w:name="OLE_LINK2"/>
            <w:r w:rsidRPr="00651359">
              <w:rPr>
                <w:rFonts w:ascii="Book Antiqua" w:eastAsia="SimSun" w:hAnsi="Book Antiqua"/>
              </w:rPr>
              <w:t xml:space="preserve">Hu </w:t>
            </w:r>
            <w:bookmarkEnd w:id="54"/>
            <w:bookmarkEnd w:id="55"/>
            <w:r w:rsidRPr="00651359">
              <w:rPr>
                <w:rFonts w:ascii="Book Antiqua" w:eastAsia="SimSun" w:hAnsi="Book Antiqua"/>
                <w:i/>
              </w:rPr>
              <w:t>et al</w:t>
            </w:r>
            <w:r w:rsidRPr="00651359">
              <w:rPr>
                <w:rFonts w:ascii="Book Antiqua" w:eastAsia="SimSun" w:hAnsi="Book Antiqua"/>
                <w:vertAlign w:val="superscript"/>
              </w:rPr>
              <w:t>[12]</w:t>
            </w:r>
            <w:r w:rsidR="00EB67E6">
              <w:rPr>
                <w:rFonts w:ascii="Book Antiqua" w:eastAsia="SimSun" w:hAnsi="Book Antiqua" w:hint="eastAsia"/>
                <w:lang w:eastAsia="zh-CN"/>
              </w:rPr>
              <w:t xml:space="preserve">, </w:t>
            </w:r>
            <w:r w:rsidRPr="00651359">
              <w:rPr>
                <w:rFonts w:ascii="Book Antiqua" w:eastAsia="SimSun" w:hAnsi="Book Antiqua"/>
              </w:rPr>
              <w:t>2001</w:t>
            </w:r>
          </w:p>
        </w:tc>
      </w:tr>
      <w:tr w:rsidR="00FE732E" w:rsidRPr="00651359" w14:paraId="2B97DFE3" w14:textId="77777777" w:rsidTr="00613D4E">
        <w:trPr>
          <w:trHeight w:val="645"/>
        </w:trPr>
        <w:tc>
          <w:tcPr>
            <w:tcW w:w="570" w:type="dxa"/>
          </w:tcPr>
          <w:p w14:paraId="7D95AD8C"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5</w:t>
            </w:r>
          </w:p>
        </w:tc>
        <w:tc>
          <w:tcPr>
            <w:tcW w:w="705" w:type="dxa"/>
          </w:tcPr>
          <w:p w14:paraId="722FBCC2"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47</w:t>
            </w:r>
          </w:p>
        </w:tc>
        <w:tc>
          <w:tcPr>
            <w:tcW w:w="706" w:type="dxa"/>
          </w:tcPr>
          <w:p w14:paraId="2C6943B5"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M</w:t>
            </w:r>
          </w:p>
        </w:tc>
        <w:tc>
          <w:tcPr>
            <w:tcW w:w="1017" w:type="dxa"/>
          </w:tcPr>
          <w:p w14:paraId="5D573983"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IgG/λ</w:t>
            </w:r>
          </w:p>
        </w:tc>
        <w:tc>
          <w:tcPr>
            <w:tcW w:w="2965" w:type="dxa"/>
          </w:tcPr>
          <w:p w14:paraId="764650B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Back pain,</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paraplegia</w:t>
            </w:r>
          </w:p>
          <w:p w14:paraId="0293A5E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sensory disturbance below T8</w:t>
            </w:r>
          </w:p>
        </w:tc>
        <w:tc>
          <w:tcPr>
            <w:tcW w:w="2927" w:type="dxa"/>
          </w:tcPr>
          <w:p w14:paraId="75501030"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Chemotherapy</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Radiotherapy</w:t>
            </w:r>
          </w:p>
        </w:tc>
        <w:tc>
          <w:tcPr>
            <w:tcW w:w="3890" w:type="dxa"/>
          </w:tcPr>
          <w:p w14:paraId="1B8A0504"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No improvement/&gt;</w:t>
            </w:r>
            <w:r w:rsidR="00715CF2">
              <w:rPr>
                <w:rFonts w:ascii="Book Antiqua" w:eastAsia="SimSun" w:hAnsi="Book Antiqua" w:hint="eastAsia"/>
                <w:kern w:val="2"/>
                <w:lang w:eastAsia="zh-CN"/>
              </w:rPr>
              <w:t xml:space="preserve"> </w:t>
            </w:r>
            <w:r w:rsidRPr="00651359">
              <w:rPr>
                <w:rFonts w:ascii="Book Antiqua" w:eastAsia="SimSun" w:hAnsi="Book Antiqua"/>
                <w:kern w:val="2"/>
                <w:lang w:eastAsia="zh-CN"/>
              </w:rPr>
              <w:t>6</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p>
        </w:tc>
        <w:tc>
          <w:tcPr>
            <w:tcW w:w="2672" w:type="dxa"/>
          </w:tcPr>
          <w:p w14:paraId="18EF3383" w14:textId="7B415AAA" w:rsidR="00C961FD" w:rsidRPr="000846F3" w:rsidRDefault="00C961FD" w:rsidP="000846F3">
            <w:pPr>
              <w:adjustRightInd w:val="0"/>
              <w:snapToGrid w:val="0"/>
              <w:spacing w:line="360" w:lineRule="auto"/>
              <w:jc w:val="both"/>
              <w:rPr>
                <w:rFonts w:ascii="Book Antiqua" w:eastAsia="SimSun" w:hAnsi="Book Antiqua"/>
                <w:lang w:eastAsia="zh-CN"/>
              </w:rPr>
            </w:pPr>
            <w:r w:rsidRPr="00651359">
              <w:rPr>
                <w:rFonts w:ascii="Book Antiqua" w:eastAsia="SimSun" w:hAnsi="Book Antiqua"/>
              </w:rPr>
              <w:t xml:space="preserve">Okacha </w:t>
            </w:r>
            <w:r w:rsidRPr="00651359">
              <w:rPr>
                <w:rFonts w:ascii="Book Antiqua" w:eastAsia="SimSun" w:hAnsi="Book Antiqua"/>
                <w:i/>
              </w:rPr>
              <w:t>et al</w:t>
            </w:r>
            <w:r w:rsidRPr="00651359">
              <w:rPr>
                <w:rFonts w:ascii="Book Antiqua" w:eastAsia="SimSun" w:hAnsi="Book Antiqua"/>
                <w:vertAlign w:val="superscript"/>
              </w:rPr>
              <w:t>[6]</w:t>
            </w:r>
            <w:r w:rsidR="00EB67E6">
              <w:rPr>
                <w:rFonts w:ascii="Book Antiqua" w:eastAsia="SimSun" w:hAnsi="Book Antiqua" w:hint="eastAsia"/>
                <w:lang w:eastAsia="zh-CN"/>
              </w:rPr>
              <w:t xml:space="preserve">, </w:t>
            </w:r>
            <w:r w:rsidRPr="00651359">
              <w:rPr>
                <w:rFonts w:ascii="Book Antiqua" w:eastAsia="SimSun" w:hAnsi="Book Antiqua"/>
              </w:rPr>
              <w:t>2008</w:t>
            </w:r>
          </w:p>
        </w:tc>
      </w:tr>
      <w:tr w:rsidR="00FE732E" w:rsidRPr="00651359" w14:paraId="11339D60" w14:textId="77777777" w:rsidTr="00613D4E">
        <w:trPr>
          <w:trHeight w:val="645"/>
        </w:trPr>
        <w:tc>
          <w:tcPr>
            <w:tcW w:w="570" w:type="dxa"/>
          </w:tcPr>
          <w:p w14:paraId="7C74E340"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6</w:t>
            </w:r>
          </w:p>
        </w:tc>
        <w:tc>
          <w:tcPr>
            <w:tcW w:w="705" w:type="dxa"/>
          </w:tcPr>
          <w:p w14:paraId="2B3EFBA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60</w:t>
            </w:r>
          </w:p>
        </w:tc>
        <w:tc>
          <w:tcPr>
            <w:tcW w:w="706" w:type="dxa"/>
          </w:tcPr>
          <w:p w14:paraId="2A48CA46"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F</w:t>
            </w:r>
          </w:p>
        </w:tc>
        <w:tc>
          <w:tcPr>
            <w:tcW w:w="1017" w:type="dxa"/>
          </w:tcPr>
          <w:p w14:paraId="4584B765"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IgG/λ</w:t>
            </w:r>
          </w:p>
        </w:tc>
        <w:tc>
          <w:tcPr>
            <w:tcW w:w="2965" w:type="dxa"/>
          </w:tcPr>
          <w:p w14:paraId="0F7C80FA"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Paraplegia,</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sensory</w:t>
            </w:r>
            <w:r w:rsidR="000846F3">
              <w:rPr>
                <w:rFonts w:ascii="Book Antiqua" w:eastAsia="SimSun" w:hAnsi="Book Antiqua" w:hint="eastAsia"/>
                <w:kern w:val="2"/>
                <w:lang w:eastAsia="zh-CN"/>
              </w:rPr>
              <w:t xml:space="preserve"> </w:t>
            </w:r>
            <w:r w:rsidRPr="00651359">
              <w:rPr>
                <w:rFonts w:ascii="Book Antiqua" w:eastAsia="SimSun" w:hAnsi="Book Antiqua"/>
                <w:kern w:val="2"/>
                <w:lang w:eastAsia="zh-CN"/>
              </w:rPr>
              <w:t>disturbance below T8</w:t>
            </w:r>
          </w:p>
        </w:tc>
        <w:tc>
          <w:tcPr>
            <w:tcW w:w="2927" w:type="dxa"/>
          </w:tcPr>
          <w:p w14:paraId="366C9DC9"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Laminectomy,</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local</w:t>
            </w:r>
            <w:r w:rsidR="000846F3">
              <w:rPr>
                <w:rFonts w:ascii="Book Antiqua" w:eastAsia="SimSun" w:hAnsi="Book Antiqua" w:hint="eastAsia"/>
                <w:kern w:val="2"/>
                <w:lang w:eastAsia="zh-CN"/>
              </w:rPr>
              <w:t xml:space="preserve"> </w:t>
            </w:r>
            <w:r w:rsidRPr="00651359">
              <w:rPr>
                <w:rFonts w:ascii="Book Antiqua" w:eastAsia="SimSun" w:hAnsi="Book Antiqua"/>
                <w:kern w:val="2"/>
                <w:lang w:eastAsia="zh-CN"/>
              </w:rPr>
              <w:t>radiotherapy,</w:t>
            </w:r>
            <w:r w:rsidR="00FE732E">
              <w:rPr>
                <w:rFonts w:ascii="Book Antiqua" w:eastAsia="SimSun" w:hAnsi="Book Antiqua" w:hint="eastAsia"/>
                <w:kern w:val="2"/>
                <w:lang w:eastAsia="zh-CN"/>
              </w:rPr>
              <w:t xml:space="preserve"> </w:t>
            </w:r>
            <w:r w:rsidRPr="00651359">
              <w:rPr>
                <w:rFonts w:ascii="Book Antiqua" w:eastAsia="SimSun" w:hAnsi="Book Antiqua"/>
                <w:kern w:val="2"/>
                <w:lang w:eastAsia="zh-CN"/>
              </w:rPr>
              <w:t>chemotherapy</w:t>
            </w:r>
          </w:p>
        </w:tc>
        <w:tc>
          <w:tcPr>
            <w:tcW w:w="3890" w:type="dxa"/>
          </w:tcPr>
          <w:p w14:paraId="7FEDECE0"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Improved/&gt;</w:t>
            </w:r>
            <w:r w:rsidR="00715CF2">
              <w:rPr>
                <w:rFonts w:ascii="Book Antiqua" w:eastAsia="SimSun" w:hAnsi="Book Antiqua" w:hint="eastAsia"/>
                <w:kern w:val="2"/>
                <w:lang w:eastAsia="zh-CN"/>
              </w:rPr>
              <w:t xml:space="preserve"> </w:t>
            </w:r>
            <w:r w:rsidRPr="00651359">
              <w:rPr>
                <w:rFonts w:ascii="Book Antiqua" w:eastAsia="SimSun" w:hAnsi="Book Antiqua"/>
                <w:kern w:val="2"/>
                <w:lang w:eastAsia="zh-CN"/>
              </w:rPr>
              <w:t>6</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p>
        </w:tc>
        <w:tc>
          <w:tcPr>
            <w:tcW w:w="2672" w:type="dxa"/>
          </w:tcPr>
          <w:p w14:paraId="65A54ACE" w14:textId="0702EE58" w:rsidR="00C961FD" w:rsidRPr="00651359" w:rsidRDefault="00C961FD" w:rsidP="00651359">
            <w:pPr>
              <w:adjustRightInd w:val="0"/>
              <w:snapToGrid w:val="0"/>
              <w:spacing w:line="360" w:lineRule="auto"/>
              <w:jc w:val="both"/>
              <w:rPr>
                <w:rFonts w:ascii="Book Antiqua" w:eastAsia="SimSun" w:hAnsi="Book Antiqua"/>
                <w:vertAlign w:val="superscript"/>
                <w:lang w:eastAsia="zh-CN"/>
              </w:rPr>
            </w:pPr>
            <w:r w:rsidRPr="00651359">
              <w:rPr>
                <w:rFonts w:ascii="Book Antiqua" w:eastAsia="SimSun" w:hAnsi="Book Antiqua"/>
              </w:rPr>
              <w:t xml:space="preserve">Avadhani </w:t>
            </w:r>
            <w:r w:rsidRPr="00651359">
              <w:rPr>
                <w:rFonts w:ascii="Book Antiqua" w:eastAsia="SimSun" w:hAnsi="Book Antiqua"/>
                <w:i/>
              </w:rPr>
              <w:t>et al</w:t>
            </w:r>
            <w:r w:rsidRPr="00651359">
              <w:rPr>
                <w:rFonts w:ascii="Book Antiqua" w:eastAsia="SimSun" w:hAnsi="Book Antiqua"/>
                <w:vertAlign w:val="superscript"/>
              </w:rPr>
              <w:t>[13]</w:t>
            </w:r>
            <w:r w:rsidR="00EB67E6">
              <w:rPr>
                <w:rFonts w:ascii="Book Antiqua" w:eastAsia="SimSun" w:hAnsi="Book Antiqua" w:hint="eastAsia"/>
                <w:lang w:eastAsia="zh-CN"/>
              </w:rPr>
              <w:t xml:space="preserve">, </w:t>
            </w:r>
            <w:r w:rsidRPr="00651359">
              <w:rPr>
                <w:rFonts w:ascii="Book Antiqua" w:eastAsia="SimSun" w:hAnsi="Book Antiqua"/>
              </w:rPr>
              <w:t>2010</w:t>
            </w:r>
          </w:p>
        </w:tc>
      </w:tr>
      <w:tr w:rsidR="00FE732E" w:rsidRPr="00651359" w14:paraId="5D85BE27" w14:textId="77777777" w:rsidTr="00613D4E">
        <w:trPr>
          <w:trHeight w:val="645"/>
        </w:trPr>
        <w:tc>
          <w:tcPr>
            <w:tcW w:w="570" w:type="dxa"/>
          </w:tcPr>
          <w:p w14:paraId="04292BDE"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7</w:t>
            </w:r>
          </w:p>
        </w:tc>
        <w:tc>
          <w:tcPr>
            <w:tcW w:w="705" w:type="dxa"/>
          </w:tcPr>
          <w:p w14:paraId="3A849BC5"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53</w:t>
            </w:r>
          </w:p>
        </w:tc>
        <w:tc>
          <w:tcPr>
            <w:tcW w:w="706" w:type="dxa"/>
          </w:tcPr>
          <w:p w14:paraId="0C58B04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F</w:t>
            </w:r>
          </w:p>
        </w:tc>
        <w:tc>
          <w:tcPr>
            <w:tcW w:w="1017" w:type="dxa"/>
          </w:tcPr>
          <w:p w14:paraId="416F7A38"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NSM/k</w:t>
            </w:r>
          </w:p>
        </w:tc>
        <w:tc>
          <w:tcPr>
            <w:tcW w:w="2965" w:type="dxa"/>
          </w:tcPr>
          <w:p w14:paraId="6CB09BCB"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Numbness of bilateral</w:t>
            </w:r>
            <w:r w:rsidR="000846F3">
              <w:rPr>
                <w:rFonts w:ascii="Book Antiqua" w:eastAsia="SimSun" w:hAnsi="Book Antiqua" w:hint="eastAsia"/>
                <w:kern w:val="2"/>
                <w:lang w:eastAsia="zh-CN"/>
              </w:rPr>
              <w:t xml:space="preserve"> </w:t>
            </w:r>
            <w:r w:rsidRPr="00651359">
              <w:rPr>
                <w:rFonts w:ascii="Book Antiqua" w:eastAsia="SimSun" w:hAnsi="Book Antiqua"/>
                <w:kern w:val="2"/>
                <w:lang w:eastAsia="zh-CN"/>
              </w:rPr>
              <w:lastRenderedPageBreak/>
              <w:t>lower extremities</w:t>
            </w:r>
          </w:p>
        </w:tc>
        <w:tc>
          <w:tcPr>
            <w:tcW w:w="2927" w:type="dxa"/>
          </w:tcPr>
          <w:p w14:paraId="4E55B8B3"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lastRenderedPageBreak/>
              <w:t>Chemotherapy</w:t>
            </w:r>
          </w:p>
        </w:tc>
        <w:tc>
          <w:tcPr>
            <w:tcW w:w="3890" w:type="dxa"/>
          </w:tcPr>
          <w:p w14:paraId="499B91E7" w14:textId="318D5415" w:rsidR="00C961FD" w:rsidRPr="00651359" w:rsidRDefault="00C961FD" w:rsidP="00EB67E6">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Improved/&gt;</w:t>
            </w:r>
            <w:r w:rsidR="00715CF2">
              <w:rPr>
                <w:rFonts w:ascii="Book Antiqua" w:eastAsia="SimSun" w:hAnsi="Book Antiqua" w:hint="eastAsia"/>
                <w:kern w:val="2"/>
                <w:lang w:eastAsia="zh-CN"/>
              </w:rPr>
              <w:t xml:space="preserve"> </w:t>
            </w:r>
            <w:r w:rsidRPr="00651359">
              <w:rPr>
                <w:rFonts w:ascii="Book Antiqua" w:eastAsia="SimSun" w:hAnsi="Book Antiqua"/>
                <w:kern w:val="2"/>
                <w:lang w:eastAsia="zh-CN"/>
              </w:rPr>
              <w:t>42</w:t>
            </w:r>
            <w:r w:rsidR="00715CF2">
              <w:rPr>
                <w:rFonts w:ascii="Book Antiqua" w:eastAsia="SimSun" w:hAnsi="Book Antiqua" w:hint="eastAsia"/>
                <w:kern w:val="2"/>
                <w:lang w:eastAsia="zh-CN"/>
              </w:rPr>
              <w:t xml:space="preserve"> m</w:t>
            </w:r>
            <w:r w:rsidRPr="00651359">
              <w:rPr>
                <w:rFonts w:ascii="Book Antiqua" w:eastAsia="SimSun" w:hAnsi="Book Antiqua"/>
                <w:kern w:val="2"/>
                <w:lang w:eastAsia="zh-CN"/>
              </w:rPr>
              <w:t>o</w:t>
            </w:r>
            <w:r w:rsidR="00EB67E6">
              <w:rPr>
                <w:rFonts w:ascii="Book Antiqua" w:eastAsia="SimSun" w:hAnsi="Book Antiqua" w:hint="eastAsia"/>
                <w:kern w:val="2"/>
                <w:vertAlign w:val="superscript"/>
                <w:lang w:eastAsia="zh-CN"/>
              </w:rPr>
              <w:t>3</w:t>
            </w:r>
          </w:p>
        </w:tc>
        <w:tc>
          <w:tcPr>
            <w:tcW w:w="2672" w:type="dxa"/>
          </w:tcPr>
          <w:p w14:paraId="703933D1" w14:textId="77777777" w:rsidR="00C961FD" w:rsidRPr="00651359" w:rsidRDefault="00C961FD" w:rsidP="00651359">
            <w:pPr>
              <w:widowControl w:val="0"/>
              <w:adjustRightInd w:val="0"/>
              <w:snapToGrid w:val="0"/>
              <w:spacing w:line="360" w:lineRule="auto"/>
              <w:jc w:val="both"/>
              <w:rPr>
                <w:rFonts w:ascii="Book Antiqua" w:eastAsia="SimSun" w:hAnsi="Book Antiqua"/>
                <w:kern w:val="2"/>
                <w:lang w:eastAsia="zh-CN"/>
              </w:rPr>
            </w:pPr>
            <w:r w:rsidRPr="00651359">
              <w:rPr>
                <w:rFonts w:ascii="Book Antiqua" w:eastAsia="SimSun" w:hAnsi="Book Antiqua"/>
                <w:kern w:val="2"/>
                <w:lang w:eastAsia="zh-CN"/>
              </w:rPr>
              <w:t>Present case</w:t>
            </w:r>
          </w:p>
        </w:tc>
      </w:tr>
      <w:tr w:rsidR="00FE732E" w:rsidRPr="00FE0D8A" w14:paraId="78FECCBF" w14:textId="77777777" w:rsidTr="00613D4E">
        <w:trPr>
          <w:trHeight w:val="645"/>
        </w:trPr>
        <w:tc>
          <w:tcPr>
            <w:tcW w:w="570" w:type="dxa"/>
          </w:tcPr>
          <w:p w14:paraId="6EDCC74A"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8</w:t>
            </w:r>
          </w:p>
        </w:tc>
        <w:tc>
          <w:tcPr>
            <w:tcW w:w="705" w:type="dxa"/>
          </w:tcPr>
          <w:p w14:paraId="26D65C05"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53</w:t>
            </w:r>
          </w:p>
        </w:tc>
        <w:tc>
          <w:tcPr>
            <w:tcW w:w="706" w:type="dxa"/>
          </w:tcPr>
          <w:p w14:paraId="0894E24B"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M</w:t>
            </w:r>
          </w:p>
        </w:tc>
        <w:tc>
          <w:tcPr>
            <w:tcW w:w="1017" w:type="dxa"/>
          </w:tcPr>
          <w:p w14:paraId="52BA0CBE"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IgD/λ</w:t>
            </w:r>
          </w:p>
        </w:tc>
        <w:tc>
          <w:tcPr>
            <w:tcW w:w="2965" w:type="dxa"/>
          </w:tcPr>
          <w:p w14:paraId="4687C963"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Paraplegia</w:t>
            </w:r>
          </w:p>
        </w:tc>
        <w:tc>
          <w:tcPr>
            <w:tcW w:w="2927" w:type="dxa"/>
          </w:tcPr>
          <w:p w14:paraId="6245B82D"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Chemotherapy,</w:t>
            </w:r>
            <w:r w:rsidR="00FE732E" w:rsidRPr="00FE0D8A">
              <w:rPr>
                <w:rFonts w:ascii="Book Antiqua" w:eastAsia="SimSun" w:hAnsi="Book Antiqua" w:hint="eastAsia"/>
                <w:kern w:val="2"/>
                <w:lang w:eastAsia="zh-CN"/>
              </w:rPr>
              <w:t xml:space="preserve"> </w:t>
            </w:r>
            <w:r w:rsidRPr="00FE0D8A">
              <w:rPr>
                <w:rFonts w:ascii="Book Antiqua" w:eastAsia="SimSun" w:hAnsi="Book Antiqua"/>
                <w:kern w:val="2"/>
                <w:lang w:eastAsia="zh-CN"/>
              </w:rPr>
              <w:t>laminectomy</w:t>
            </w:r>
          </w:p>
        </w:tc>
        <w:tc>
          <w:tcPr>
            <w:tcW w:w="3890" w:type="dxa"/>
          </w:tcPr>
          <w:p w14:paraId="27B76EB1" w14:textId="3F7A5141" w:rsidR="00C961FD" w:rsidRPr="00FE0D8A" w:rsidRDefault="00C961FD" w:rsidP="00825BF7">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Improved/&gt;</w:t>
            </w:r>
            <w:r w:rsidR="00715CF2" w:rsidRPr="00FE0D8A">
              <w:rPr>
                <w:rFonts w:ascii="Book Antiqua" w:eastAsia="SimSun" w:hAnsi="Book Antiqua" w:hint="eastAsia"/>
                <w:kern w:val="2"/>
                <w:lang w:eastAsia="zh-CN"/>
              </w:rPr>
              <w:t xml:space="preserve"> </w:t>
            </w:r>
            <w:r w:rsidR="00715CF2" w:rsidRPr="00FE0D8A">
              <w:rPr>
                <w:rFonts w:ascii="Book Antiqua" w:eastAsia="SimSun" w:hAnsi="Book Antiqua"/>
                <w:kern w:val="2"/>
                <w:lang w:eastAsia="zh-CN"/>
              </w:rPr>
              <w:t xml:space="preserve">19 </w:t>
            </w:r>
            <w:r w:rsidR="00715CF2" w:rsidRPr="00FE0D8A">
              <w:rPr>
                <w:rFonts w:ascii="Book Antiqua" w:eastAsia="SimSun" w:hAnsi="Book Antiqua" w:hint="eastAsia"/>
                <w:kern w:val="2"/>
                <w:lang w:eastAsia="zh-CN"/>
              </w:rPr>
              <w:t>m</w:t>
            </w:r>
            <w:r w:rsidRPr="00FE0D8A">
              <w:rPr>
                <w:rFonts w:ascii="Book Antiqua" w:eastAsia="SimSun" w:hAnsi="Book Antiqua"/>
                <w:kern w:val="2"/>
                <w:lang w:eastAsia="zh-CN"/>
              </w:rPr>
              <w:t>o</w:t>
            </w:r>
            <w:r w:rsidR="00825BF7">
              <w:rPr>
                <w:rFonts w:ascii="Book Antiqua" w:eastAsia="SimSun" w:hAnsi="Book Antiqua" w:hint="eastAsia"/>
                <w:kern w:val="2"/>
                <w:vertAlign w:val="superscript"/>
                <w:lang w:eastAsia="zh-CN"/>
              </w:rPr>
              <w:t>3</w:t>
            </w:r>
          </w:p>
        </w:tc>
        <w:tc>
          <w:tcPr>
            <w:tcW w:w="2672" w:type="dxa"/>
          </w:tcPr>
          <w:p w14:paraId="431E35B2" w14:textId="77777777" w:rsidR="00C961FD" w:rsidRPr="00FE0D8A" w:rsidRDefault="00C961FD" w:rsidP="00651359">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kern w:val="2"/>
                <w:lang w:eastAsia="zh-CN"/>
              </w:rPr>
              <w:t>Present case</w:t>
            </w:r>
          </w:p>
        </w:tc>
      </w:tr>
    </w:tbl>
    <w:p w14:paraId="6201A87B" w14:textId="0AE47339" w:rsidR="001D3D33" w:rsidRDefault="00EB67E6" w:rsidP="001D3D33">
      <w:pPr>
        <w:widowControl w:val="0"/>
        <w:adjustRightInd w:val="0"/>
        <w:snapToGrid w:val="0"/>
        <w:spacing w:line="360" w:lineRule="auto"/>
        <w:jc w:val="both"/>
        <w:rPr>
          <w:rFonts w:ascii="Book Antiqua" w:eastAsia="SimSun" w:hAnsi="Book Antiqua"/>
          <w:kern w:val="2"/>
          <w:lang w:eastAsia="zh-CN"/>
        </w:rPr>
      </w:pPr>
      <w:r w:rsidRPr="00FE0D8A">
        <w:rPr>
          <w:rFonts w:ascii="Book Antiqua" w:eastAsia="SimSun" w:hAnsi="Book Antiqua" w:hint="eastAsia"/>
          <w:kern w:val="2"/>
          <w:vertAlign w:val="superscript"/>
          <w:lang w:eastAsia="zh-CN"/>
        </w:rPr>
        <w:t>1</w:t>
      </w:r>
      <w:r w:rsidR="00C961FD" w:rsidRPr="00FE0D8A">
        <w:rPr>
          <w:rFonts w:ascii="Book Antiqua" w:eastAsia="SimSun" w:hAnsi="Book Antiqua"/>
          <w:kern w:val="2"/>
          <w:lang w:eastAsia="zh-CN"/>
        </w:rPr>
        <w:t xml:space="preserve">Lesion location: L3; </w:t>
      </w:r>
      <w:r w:rsidRPr="00FE0D8A">
        <w:rPr>
          <w:rFonts w:ascii="Book Antiqua" w:eastAsia="SimSun" w:hAnsi="Book Antiqua" w:hint="eastAsia"/>
          <w:kern w:val="2"/>
          <w:vertAlign w:val="superscript"/>
          <w:lang w:eastAsia="zh-CN"/>
        </w:rPr>
        <w:t>2</w:t>
      </w:r>
      <w:r w:rsidR="00C961FD" w:rsidRPr="00FE0D8A">
        <w:rPr>
          <w:rFonts w:ascii="Book Antiqua" w:eastAsia="SimSun" w:hAnsi="Book Antiqua"/>
          <w:kern w:val="2"/>
          <w:lang w:eastAsia="zh-CN"/>
        </w:rPr>
        <w:t>Lesion recurrence: C7</w:t>
      </w:r>
      <w:r w:rsidR="00861030">
        <w:rPr>
          <w:rFonts w:ascii="Book Antiqua" w:eastAsia="SimSun" w:hAnsi="Book Antiqua"/>
          <w:kern w:val="2"/>
          <w:lang w:eastAsia="zh-CN"/>
        </w:rPr>
        <w:t>-</w:t>
      </w:r>
      <w:r w:rsidR="00C961FD" w:rsidRPr="00FE0D8A">
        <w:rPr>
          <w:rFonts w:ascii="Book Antiqua" w:eastAsia="SimSun" w:hAnsi="Book Antiqua"/>
          <w:kern w:val="2"/>
          <w:lang w:eastAsia="zh-CN"/>
        </w:rPr>
        <w:t xml:space="preserve">T4; </w:t>
      </w:r>
      <w:r w:rsidRPr="00FE0D8A">
        <w:rPr>
          <w:rFonts w:ascii="Book Antiqua" w:eastAsia="SimSun" w:hAnsi="Book Antiqua" w:hint="eastAsia"/>
          <w:kern w:val="2"/>
          <w:vertAlign w:val="superscript"/>
          <w:lang w:eastAsia="zh-CN"/>
        </w:rPr>
        <w:t>3</w:t>
      </w:r>
      <w:r w:rsidR="00C961FD" w:rsidRPr="00FE0D8A">
        <w:rPr>
          <w:rFonts w:ascii="Book Antiqua" w:eastAsia="SimSun" w:hAnsi="Book Antiqua"/>
          <w:kern w:val="2"/>
          <w:lang w:eastAsia="zh-CN"/>
        </w:rPr>
        <w:t>Patient still alive</w:t>
      </w:r>
      <w:r w:rsidR="001D3D33" w:rsidRPr="00FE0D8A">
        <w:rPr>
          <w:rFonts w:ascii="Book Antiqua" w:eastAsia="SimSun" w:hAnsi="Book Antiqua" w:hint="eastAsia"/>
          <w:kern w:val="2"/>
          <w:lang w:eastAsia="zh-CN"/>
        </w:rPr>
        <w:t>.</w:t>
      </w:r>
      <w:r w:rsidR="001D3D33">
        <w:rPr>
          <w:rFonts w:ascii="Book Antiqua" w:eastAsia="SimSun" w:hAnsi="Book Antiqua" w:hint="eastAsia"/>
          <w:kern w:val="2"/>
          <w:lang w:eastAsia="zh-CN"/>
        </w:rPr>
        <w:t xml:space="preserve"> </w:t>
      </w:r>
      <w:r w:rsidR="00C961FD" w:rsidRPr="001D3D33">
        <w:rPr>
          <w:rFonts w:ascii="Book Antiqua" w:eastAsia="SimSun" w:hAnsi="Book Antiqua"/>
          <w:iCs/>
          <w:kern w:val="2"/>
          <w:lang w:eastAsia="zh-CN"/>
        </w:rPr>
        <w:t>NSM</w:t>
      </w:r>
      <w:r w:rsidR="001D3D33">
        <w:rPr>
          <w:rFonts w:ascii="Book Antiqua" w:eastAsia="SimSun" w:hAnsi="Book Antiqua" w:hint="eastAsia"/>
          <w:iCs/>
          <w:kern w:val="2"/>
          <w:lang w:eastAsia="zh-CN"/>
        </w:rPr>
        <w:t>:</w:t>
      </w:r>
      <w:r w:rsidR="001D3D33">
        <w:rPr>
          <w:rFonts w:ascii="Book Antiqua" w:eastAsia="SimSun" w:hAnsi="Book Antiqua"/>
          <w:kern w:val="2"/>
          <w:lang w:eastAsia="zh-CN"/>
        </w:rPr>
        <w:t xml:space="preserve"> </w:t>
      </w:r>
      <w:r w:rsidR="001D3D33">
        <w:rPr>
          <w:rFonts w:ascii="Book Antiqua" w:eastAsia="SimSun" w:hAnsi="Book Antiqua" w:hint="eastAsia"/>
          <w:kern w:val="2"/>
          <w:lang w:eastAsia="zh-CN"/>
        </w:rPr>
        <w:t>N</w:t>
      </w:r>
      <w:r w:rsidR="00C961FD" w:rsidRPr="00651359">
        <w:rPr>
          <w:rFonts w:ascii="Book Antiqua" w:eastAsia="SimSun" w:hAnsi="Book Antiqua"/>
          <w:kern w:val="2"/>
          <w:lang w:eastAsia="zh-CN"/>
        </w:rPr>
        <w:t>on-secretory myeloma</w:t>
      </w:r>
      <w:r w:rsidR="001D3D33">
        <w:rPr>
          <w:rFonts w:ascii="Book Antiqua" w:eastAsia="SimSun" w:hAnsi="Book Antiqua" w:hint="eastAsia"/>
          <w:kern w:val="2"/>
          <w:lang w:eastAsia="zh-CN"/>
        </w:rPr>
        <w:t>.</w:t>
      </w:r>
    </w:p>
    <w:p w14:paraId="74A96281" w14:textId="77777777" w:rsidR="00C961FD" w:rsidRPr="001D3D33" w:rsidRDefault="00960EB1" w:rsidP="001D3D33">
      <w:pPr>
        <w:widowControl w:val="0"/>
        <w:adjustRightInd w:val="0"/>
        <w:snapToGrid w:val="0"/>
        <w:spacing w:line="360" w:lineRule="auto"/>
        <w:jc w:val="both"/>
        <w:rPr>
          <w:rFonts w:ascii="Book Antiqua" w:eastAsia="SimSun" w:hAnsi="Book Antiqua"/>
          <w:kern w:val="2"/>
          <w:lang w:eastAsia="zh-CN"/>
        </w:rPr>
      </w:pPr>
      <w:r w:rsidRPr="00651359">
        <w:rPr>
          <w:rFonts w:ascii="Book Antiqua" w:hAnsi="Book Antiqua" w:cstheme="majorBidi"/>
          <w:b/>
          <w:bCs/>
        </w:rPr>
        <w:br w:type="page"/>
      </w:r>
      <w:r w:rsidR="00F609D6" w:rsidRPr="00651359">
        <w:rPr>
          <w:rFonts w:ascii="Book Antiqua" w:hAnsi="Book Antiqua" w:cstheme="majorBidi"/>
          <w:b/>
          <w:bCs/>
        </w:rPr>
        <w:lastRenderedPageBreak/>
        <w:t>Table 2</w:t>
      </w:r>
      <w:r w:rsidR="00F609D6" w:rsidRPr="00651359">
        <w:rPr>
          <w:rFonts w:ascii="Book Antiqua" w:hAnsi="Book Antiqua" w:cstheme="majorBidi"/>
          <w:b/>
        </w:rPr>
        <w:t xml:space="preserve"> Imaging characteristics of extraosseous epidural myeloma</w:t>
      </w:r>
    </w:p>
    <w:tbl>
      <w:tblPr>
        <w:tblStyle w:val="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
        <w:gridCol w:w="1805"/>
        <w:gridCol w:w="2117"/>
        <w:gridCol w:w="1986"/>
        <w:gridCol w:w="2006"/>
        <w:gridCol w:w="2124"/>
        <w:gridCol w:w="2157"/>
      </w:tblGrid>
      <w:tr w:rsidR="00C961FD" w:rsidRPr="00651359" w14:paraId="0739D88A" w14:textId="77777777" w:rsidTr="008246F8">
        <w:tc>
          <w:tcPr>
            <w:tcW w:w="775" w:type="dxa"/>
            <w:tcBorders>
              <w:top w:val="single" w:sz="4" w:space="0" w:color="000000"/>
              <w:bottom w:val="single" w:sz="4" w:space="0" w:color="000000"/>
            </w:tcBorders>
          </w:tcPr>
          <w:p w14:paraId="2134D751"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No.</w:t>
            </w:r>
          </w:p>
        </w:tc>
        <w:tc>
          <w:tcPr>
            <w:tcW w:w="1844" w:type="dxa"/>
            <w:tcBorders>
              <w:top w:val="single" w:sz="4" w:space="0" w:color="000000"/>
              <w:bottom w:val="single" w:sz="4" w:space="0" w:color="000000"/>
            </w:tcBorders>
          </w:tcPr>
          <w:p w14:paraId="0334F9FF"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Location</w:t>
            </w:r>
          </w:p>
        </w:tc>
        <w:tc>
          <w:tcPr>
            <w:tcW w:w="2148" w:type="dxa"/>
            <w:tcBorders>
              <w:top w:val="single" w:sz="4" w:space="0" w:color="000000"/>
              <w:bottom w:val="single" w:sz="4" w:space="0" w:color="000000"/>
            </w:tcBorders>
          </w:tcPr>
          <w:p w14:paraId="22676EA0" w14:textId="358C42D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IF</w:t>
            </w:r>
            <w:r w:rsidR="006D4C52">
              <w:rPr>
                <w:rFonts w:ascii="Book Antiqua" w:eastAsia="SimSun" w:hAnsi="Book Antiqua" w:hint="eastAsia"/>
                <w:b/>
              </w:rPr>
              <w:t xml:space="preserve"> </w:t>
            </w:r>
            <w:r w:rsidR="00757168">
              <w:rPr>
                <w:rFonts w:ascii="Book Antiqua" w:eastAsia="SimSun" w:hAnsi="Book Antiqua" w:hint="eastAsia"/>
                <w:b/>
              </w:rPr>
              <w:t>and</w:t>
            </w:r>
            <w:r w:rsidR="006D4C52">
              <w:rPr>
                <w:rFonts w:ascii="Book Antiqua" w:eastAsia="SimSun" w:hAnsi="Book Antiqua" w:hint="eastAsia"/>
                <w:b/>
              </w:rPr>
              <w:t xml:space="preserve"> </w:t>
            </w:r>
            <w:r w:rsidRPr="00651359">
              <w:rPr>
                <w:rFonts w:ascii="Book Antiqua" w:eastAsia="SimSun" w:hAnsi="Book Antiqua"/>
                <w:b/>
              </w:rPr>
              <w:t>paravertebral</w:t>
            </w:r>
          </w:p>
          <w:p w14:paraId="750BB270"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extension</w:t>
            </w:r>
          </w:p>
        </w:tc>
        <w:tc>
          <w:tcPr>
            <w:tcW w:w="2015" w:type="dxa"/>
            <w:tcBorders>
              <w:top w:val="single" w:sz="4" w:space="0" w:color="000000"/>
              <w:bottom w:val="single" w:sz="4" w:space="0" w:color="000000"/>
            </w:tcBorders>
          </w:tcPr>
          <w:p w14:paraId="5CC95A03"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T1WI</w:t>
            </w:r>
          </w:p>
        </w:tc>
        <w:tc>
          <w:tcPr>
            <w:tcW w:w="2031" w:type="dxa"/>
            <w:tcBorders>
              <w:top w:val="single" w:sz="4" w:space="0" w:color="000000"/>
              <w:bottom w:val="single" w:sz="4" w:space="0" w:color="000000"/>
            </w:tcBorders>
          </w:tcPr>
          <w:p w14:paraId="338F1183"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T2WI</w:t>
            </w:r>
          </w:p>
        </w:tc>
        <w:tc>
          <w:tcPr>
            <w:tcW w:w="2154" w:type="dxa"/>
            <w:tcBorders>
              <w:top w:val="single" w:sz="4" w:space="0" w:color="000000"/>
              <w:bottom w:val="single" w:sz="4" w:space="0" w:color="000000"/>
            </w:tcBorders>
          </w:tcPr>
          <w:p w14:paraId="129FA210"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Enhancement</w:t>
            </w:r>
          </w:p>
        </w:tc>
        <w:tc>
          <w:tcPr>
            <w:tcW w:w="2209" w:type="dxa"/>
            <w:tcBorders>
              <w:top w:val="single" w:sz="4" w:space="0" w:color="000000"/>
              <w:bottom w:val="single" w:sz="4" w:space="0" w:color="000000"/>
            </w:tcBorders>
          </w:tcPr>
          <w:p w14:paraId="111900A1" w14:textId="77777777" w:rsidR="00C961FD" w:rsidRPr="00651359" w:rsidRDefault="00C961FD" w:rsidP="00651359">
            <w:pPr>
              <w:widowControl w:val="0"/>
              <w:adjustRightInd w:val="0"/>
              <w:snapToGrid w:val="0"/>
              <w:spacing w:line="360" w:lineRule="auto"/>
              <w:jc w:val="both"/>
              <w:rPr>
                <w:rFonts w:ascii="Book Antiqua" w:eastAsia="SimSun" w:hAnsi="Book Antiqua"/>
                <w:b/>
              </w:rPr>
            </w:pPr>
            <w:r w:rsidRPr="00651359">
              <w:rPr>
                <w:rFonts w:ascii="Book Antiqua" w:eastAsia="SimSun" w:hAnsi="Book Antiqua"/>
                <w:b/>
              </w:rPr>
              <w:t>Vertebrae infiltration</w:t>
            </w:r>
          </w:p>
        </w:tc>
      </w:tr>
      <w:tr w:rsidR="008246F8" w:rsidRPr="00651359" w14:paraId="349D4FF3" w14:textId="77777777" w:rsidTr="008246F8">
        <w:trPr>
          <w:trHeight w:val="668"/>
        </w:trPr>
        <w:tc>
          <w:tcPr>
            <w:tcW w:w="775" w:type="dxa"/>
            <w:vMerge w:val="restart"/>
            <w:tcBorders>
              <w:top w:val="single" w:sz="4" w:space="0" w:color="000000"/>
            </w:tcBorders>
          </w:tcPr>
          <w:p w14:paraId="5134D483"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1</w:t>
            </w:r>
          </w:p>
        </w:tc>
        <w:tc>
          <w:tcPr>
            <w:tcW w:w="1844" w:type="dxa"/>
            <w:vMerge w:val="restart"/>
            <w:tcBorders>
              <w:top w:val="single" w:sz="4" w:space="0" w:color="000000"/>
            </w:tcBorders>
          </w:tcPr>
          <w:p w14:paraId="72C99023" w14:textId="2ACCA6DA" w:rsidR="008246F8" w:rsidRPr="00651359" w:rsidRDefault="008246F8" w:rsidP="000E634C">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L3 posterior</w:t>
            </w:r>
            <w:r w:rsidR="00456098">
              <w:rPr>
                <w:rFonts w:ascii="Book Antiqua" w:eastAsia="SimSun" w:hAnsi="Book Antiqua" w:hint="eastAsia"/>
              </w:rPr>
              <w:t xml:space="preserve"> </w:t>
            </w:r>
            <w:r w:rsidRPr="00651359">
              <w:rPr>
                <w:rFonts w:ascii="Book Antiqua" w:eastAsia="SimSun" w:hAnsi="Book Antiqua"/>
              </w:rPr>
              <w:t>C7-T4 posterior</w:t>
            </w:r>
            <w:r w:rsidR="000E634C">
              <w:rPr>
                <w:rFonts w:ascii="Book Antiqua" w:eastAsia="SimSun" w:hAnsi="Book Antiqua" w:hint="eastAsia"/>
                <w:vertAlign w:val="superscript"/>
              </w:rPr>
              <w:t>1</w:t>
            </w:r>
          </w:p>
        </w:tc>
        <w:tc>
          <w:tcPr>
            <w:tcW w:w="2148" w:type="dxa"/>
            <w:tcBorders>
              <w:top w:val="single" w:sz="4" w:space="0" w:color="000000"/>
              <w:bottom w:val="nil"/>
            </w:tcBorders>
          </w:tcPr>
          <w:p w14:paraId="39AB73CB"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015" w:type="dxa"/>
            <w:tcBorders>
              <w:top w:val="single" w:sz="4" w:space="0" w:color="000000"/>
            </w:tcBorders>
          </w:tcPr>
          <w:p w14:paraId="01860DF0"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031" w:type="dxa"/>
            <w:tcBorders>
              <w:top w:val="single" w:sz="4" w:space="0" w:color="000000"/>
            </w:tcBorders>
          </w:tcPr>
          <w:p w14:paraId="0ED165D7"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Hyperintense</w:t>
            </w:r>
          </w:p>
        </w:tc>
        <w:tc>
          <w:tcPr>
            <w:tcW w:w="2154" w:type="dxa"/>
            <w:tcBorders>
              <w:top w:val="single" w:sz="4" w:space="0" w:color="000000"/>
            </w:tcBorders>
          </w:tcPr>
          <w:p w14:paraId="123C9EAF"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w:t>
            </w:r>
          </w:p>
        </w:tc>
        <w:tc>
          <w:tcPr>
            <w:tcW w:w="2209" w:type="dxa"/>
            <w:tcBorders>
              <w:top w:val="single" w:sz="4" w:space="0" w:color="000000"/>
            </w:tcBorders>
          </w:tcPr>
          <w:p w14:paraId="3AA059AF"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L2-L3</w:t>
            </w:r>
          </w:p>
        </w:tc>
      </w:tr>
      <w:tr w:rsidR="008246F8" w:rsidRPr="00651359" w14:paraId="4B09A08F" w14:textId="77777777" w:rsidTr="008246F8">
        <w:trPr>
          <w:trHeight w:val="667"/>
        </w:trPr>
        <w:tc>
          <w:tcPr>
            <w:tcW w:w="775" w:type="dxa"/>
            <w:vMerge/>
          </w:tcPr>
          <w:p w14:paraId="1210F672" w14:textId="77777777" w:rsidR="008246F8" w:rsidRPr="00651359" w:rsidRDefault="008246F8" w:rsidP="00651359">
            <w:pPr>
              <w:widowControl w:val="0"/>
              <w:adjustRightInd w:val="0"/>
              <w:snapToGrid w:val="0"/>
              <w:spacing w:line="360" w:lineRule="auto"/>
              <w:jc w:val="both"/>
              <w:rPr>
                <w:rFonts w:ascii="Book Antiqua" w:eastAsia="SimSun" w:hAnsi="Book Antiqua"/>
              </w:rPr>
            </w:pPr>
          </w:p>
        </w:tc>
        <w:tc>
          <w:tcPr>
            <w:tcW w:w="1844" w:type="dxa"/>
            <w:vMerge/>
          </w:tcPr>
          <w:p w14:paraId="2FCB2CBC" w14:textId="77777777" w:rsidR="008246F8" w:rsidRPr="00651359" w:rsidRDefault="008246F8" w:rsidP="00651359">
            <w:pPr>
              <w:widowControl w:val="0"/>
              <w:adjustRightInd w:val="0"/>
              <w:snapToGrid w:val="0"/>
              <w:spacing w:line="360" w:lineRule="auto"/>
              <w:jc w:val="both"/>
              <w:rPr>
                <w:rFonts w:ascii="Book Antiqua" w:eastAsia="SimSun" w:hAnsi="Book Antiqua"/>
              </w:rPr>
            </w:pPr>
          </w:p>
        </w:tc>
        <w:tc>
          <w:tcPr>
            <w:tcW w:w="2148" w:type="dxa"/>
            <w:tcBorders>
              <w:top w:val="nil"/>
            </w:tcBorders>
          </w:tcPr>
          <w:p w14:paraId="2080006A"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Yes</w:t>
            </w:r>
          </w:p>
        </w:tc>
        <w:tc>
          <w:tcPr>
            <w:tcW w:w="2015" w:type="dxa"/>
          </w:tcPr>
          <w:p w14:paraId="699CAD5C"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031" w:type="dxa"/>
          </w:tcPr>
          <w:p w14:paraId="3AB38DDF"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Hyperintense</w:t>
            </w:r>
          </w:p>
        </w:tc>
        <w:tc>
          <w:tcPr>
            <w:tcW w:w="2154" w:type="dxa"/>
          </w:tcPr>
          <w:p w14:paraId="1556699F"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w:t>
            </w:r>
          </w:p>
        </w:tc>
        <w:tc>
          <w:tcPr>
            <w:tcW w:w="2209" w:type="dxa"/>
          </w:tcPr>
          <w:p w14:paraId="2F1EC8C9" w14:textId="77777777" w:rsidR="008246F8" w:rsidRPr="00651359" w:rsidRDefault="008246F8"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r>
      <w:tr w:rsidR="00C961FD" w:rsidRPr="00651359" w14:paraId="6DDDD776" w14:textId="77777777" w:rsidTr="008246F8">
        <w:tc>
          <w:tcPr>
            <w:tcW w:w="775" w:type="dxa"/>
          </w:tcPr>
          <w:p w14:paraId="4B616A1C"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2</w:t>
            </w:r>
          </w:p>
        </w:tc>
        <w:tc>
          <w:tcPr>
            <w:tcW w:w="1844" w:type="dxa"/>
          </w:tcPr>
          <w:p w14:paraId="73309E0B" w14:textId="77777777" w:rsidR="00C961FD" w:rsidRPr="00651359" w:rsidRDefault="007A76E2" w:rsidP="00651359">
            <w:pPr>
              <w:widowControl w:val="0"/>
              <w:adjustRightInd w:val="0"/>
              <w:snapToGrid w:val="0"/>
              <w:spacing w:line="360" w:lineRule="auto"/>
              <w:jc w:val="both"/>
              <w:rPr>
                <w:rFonts w:ascii="Book Antiqua" w:eastAsia="SimSun" w:hAnsi="Book Antiqua"/>
              </w:rPr>
            </w:pPr>
            <w:r>
              <w:rPr>
                <w:rFonts w:ascii="Book Antiqua" w:eastAsia="SimSun" w:hAnsi="Book Antiqua"/>
              </w:rPr>
              <w:t>C7-L2/3</w:t>
            </w:r>
            <w:r>
              <w:rPr>
                <w:rFonts w:ascii="Book Antiqua" w:eastAsia="SimSun" w:hAnsi="Book Antiqua" w:hint="eastAsia"/>
              </w:rPr>
              <w:t xml:space="preserve"> </w:t>
            </w:r>
            <w:r w:rsidR="00C961FD" w:rsidRPr="00651359">
              <w:rPr>
                <w:rFonts w:ascii="Book Antiqua" w:eastAsia="SimSun" w:hAnsi="Book Antiqua"/>
              </w:rPr>
              <w:t>posterior</w:t>
            </w:r>
          </w:p>
        </w:tc>
        <w:tc>
          <w:tcPr>
            <w:tcW w:w="2148" w:type="dxa"/>
          </w:tcPr>
          <w:p w14:paraId="2B2BFF16"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Yes</w:t>
            </w:r>
          </w:p>
        </w:tc>
        <w:tc>
          <w:tcPr>
            <w:tcW w:w="2015" w:type="dxa"/>
          </w:tcPr>
          <w:p w14:paraId="51E5C8D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031" w:type="dxa"/>
          </w:tcPr>
          <w:p w14:paraId="7756650C"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Hyperintense</w:t>
            </w:r>
          </w:p>
        </w:tc>
        <w:tc>
          <w:tcPr>
            <w:tcW w:w="2154" w:type="dxa"/>
          </w:tcPr>
          <w:p w14:paraId="486F7D1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w:t>
            </w:r>
          </w:p>
        </w:tc>
        <w:tc>
          <w:tcPr>
            <w:tcW w:w="2209" w:type="dxa"/>
          </w:tcPr>
          <w:p w14:paraId="781F8FD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Diffuse</w:t>
            </w:r>
          </w:p>
        </w:tc>
      </w:tr>
      <w:tr w:rsidR="00C961FD" w:rsidRPr="00651359" w14:paraId="66D10BC4" w14:textId="77777777" w:rsidTr="008246F8">
        <w:tc>
          <w:tcPr>
            <w:tcW w:w="775" w:type="dxa"/>
          </w:tcPr>
          <w:p w14:paraId="729FB81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3</w:t>
            </w:r>
          </w:p>
        </w:tc>
        <w:tc>
          <w:tcPr>
            <w:tcW w:w="1844" w:type="dxa"/>
          </w:tcPr>
          <w:p w14:paraId="74660552" w14:textId="77777777" w:rsidR="00C961FD" w:rsidRPr="00651359" w:rsidRDefault="007A76E2" w:rsidP="00651359">
            <w:pPr>
              <w:widowControl w:val="0"/>
              <w:adjustRightInd w:val="0"/>
              <w:snapToGrid w:val="0"/>
              <w:spacing w:line="360" w:lineRule="auto"/>
              <w:jc w:val="both"/>
              <w:rPr>
                <w:rFonts w:ascii="Book Antiqua" w:eastAsia="SimSun" w:hAnsi="Book Antiqua"/>
              </w:rPr>
            </w:pPr>
            <w:r>
              <w:rPr>
                <w:rFonts w:ascii="Book Antiqua" w:eastAsia="SimSun" w:hAnsi="Book Antiqua"/>
              </w:rPr>
              <w:t>C7-T2</w:t>
            </w:r>
            <w:r>
              <w:rPr>
                <w:rFonts w:ascii="Book Antiqua" w:eastAsia="SimSun" w:hAnsi="Book Antiqua" w:hint="eastAsia"/>
              </w:rPr>
              <w:t xml:space="preserve"> </w:t>
            </w:r>
            <w:r w:rsidR="00C961FD" w:rsidRPr="00651359">
              <w:rPr>
                <w:rFonts w:ascii="Book Antiqua" w:eastAsia="SimSun" w:hAnsi="Book Antiqua"/>
              </w:rPr>
              <w:t>posterior</w:t>
            </w:r>
          </w:p>
        </w:tc>
        <w:tc>
          <w:tcPr>
            <w:tcW w:w="2148" w:type="dxa"/>
          </w:tcPr>
          <w:p w14:paraId="08E71932"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015" w:type="dxa"/>
          </w:tcPr>
          <w:p w14:paraId="24BE5720"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031" w:type="dxa"/>
          </w:tcPr>
          <w:p w14:paraId="352136C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154" w:type="dxa"/>
          </w:tcPr>
          <w:p w14:paraId="56401796"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209" w:type="dxa"/>
          </w:tcPr>
          <w:p w14:paraId="73D5A969"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r>
      <w:tr w:rsidR="00C961FD" w:rsidRPr="00651359" w14:paraId="4C44EC40" w14:textId="77777777" w:rsidTr="008246F8">
        <w:tc>
          <w:tcPr>
            <w:tcW w:w="775" w:type="dxa"/>
          </w:tcPr>
          <w:p w14:paraId="7CBD4A52"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4</w:t>
            </w:r>
          </w:p>
        </w:tc>
        <w:tc>
          <w:tcPr>
            <w:tcW w:w="1844" w:type="dxa"/>
          </w:tcPr>
          <w:p w14:paraId="04D9301E"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L5-S1 N/A</w:t>
            </w:r>
          </w:p>
        </w:tc>
        <w:tc>
          <w:tcPr>
            <w:tcW w:w="2148" w:type="dxa"/>
          </w:tcPr>
          <w:p w14:paraId="1B1799FC"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015" w:type="dxa"/>
          </w:tcPr>
          <w:p w14:paraId="737B1D07"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031" w:type="dxa"/>
          </w:tcPr>
          <w:p w14:paraId="5515967E"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154" w:type="dxa"/>
          </w:tcPr>
          <w:p w14:paraId="383B50D7"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209" w:type="dxa"/>
          </w:tcPr>
          <w:p w14:paraId="5699259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r>
      <w:tr w:rsidR="00C961FD" w:rsidRPr="00651359" w14:paraId="0D03BB23" w14:textId="77777777" w:rsidTr="008246F8">
        <w:tc>
          <w:tcPr>
            <w:tcW w:w="775" w:type="dxa"/>
          </w:tcPr>
          <w:p w14:paraId="0B282287"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5</w:t>
            </w:r>
          </w:p>
        </w:tc>
        <w:tc>
          <w:tcPr>
            <w:tcW w:w="1844" w:type="dxa"/>
          </w:tcPr>
          <w:p w14:paraId="1DC14F44"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T4-T6 posterior</w:t>
            </w:r>
          </w:p>
        </w:tc>
        <w:tc>
          <w:tcPr>
            <w:tcW w:w="2148" w:type="dxa"/>
          </w:tcPr>
          <w:p w14:paraId="1C0A9C5A"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Yes</w:t>
            </w:r>
          </w:p>
        </w:tc>
        <w:tc>
          <w:tcPr>
            <w:tcW w:w="2015" w:type="dxa"/>
          </w:tcPr>
          <w:p w14:paraId="5E1CE87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Hypointense</w:t>
            </w:r>
          </w:p>
        </w:tc>
        <w:tc>
          <w:tcPr>
            <w:tcW w:w="2031" w:type="dxa"/>
          </w:tcPr>
          <w:p w14:paraId="160EC073"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Hyperintense</w:t>
            </w:r>
          </w:p>
        </w:tc>
        <w:tc>
          <w:tcPr>
            <w:tcW w:w="2154" w:type="dxa"/>
          </w:tcPr>
          <w:p w14:paraId="4EF9BD7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Moderate</w:t>
            </w:r>
          </w:p>
        </w:tc>
        <w:tc>
          <w:tcPr>
            <w:tcW w:w="2209" w:type="dxa"/>
          </w:tcPr>
          <w:p w14:paraId="5DE749B6"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r>
      <w:tr w:rsidR="00C961FD" w:rsidRPr="00651359" w14:paraId="3CA7C272" w14:textId="77777777" w:rsidTr="008246F8">
        <w:tc>
          <w:tcPr>
            <w:tcW w:w="775" w:type="dxa"/>
          </w:tcPr>
          <w:p w14:paraId="632EF66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6</w:t>
            </w:r>
          </w:p>
        </w:tc>
        <w:tc>
          <w:tcPr>
            <w:tcW w:w="1844" w:type="dxa"/>
          </w:tcPr>
          <w:p w14:paraId="1BAF61E0"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T6-T7 posterior</w:t>
            </w:r>
          </w:p>
        </w:tc>
        <w:tc>
          <w:tcPr>
            <w:tcW w:w="2148" w:type="dxa"/>
          </w:tcPr>
          <w:p w14:paraId="324A9868"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015" w:type="dxa"/>
          </w:tcPr>
          <w:p w14:paraId="72C592F0"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031" w:type="dxa"/>
          </w:tcPr>
          <w:p w14:paraId="20A2F421"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N/A</w:t>
            </w:r>
          </w:p>
        </w:tc>
        <w:tc>
          <w:tcPr>
            <w:tcW w:w="2154" w:type="dxa"/>
          </w:tcPr>
          <w:p w14:paraId="267C620B"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Yes</w:t>
            </w:r>
          </w:p>
        </w:tc>
        <w:tc>
          <w:tcPr>
            <w:tcW w:w="2209" w:type="dxa"/>
          </w:tcPr>
          <w:p w14:paraId="0CCA017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r>
      <w:tr w:rsidR="00C961FD" w:rsidRPr="00651359" w14:paraId="08CB6BAA" w14:textId="77777777" w:rsidTr="008246F8">
        <w:tc>
          <w:tcPr>
            <w:tcW w:w="775" w:type="dxa"/>
          </w:tcPr>
          <w:p w14:paraId="0ADB656F"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7</w:t>
            </w:r>
          </w:p>
        </w:tc>
        <w:tc>
          <w:tcPr>
            <w:tcW w:w="1844" w:type="dxa"/>
          </w:tcPr>
          <w:p w14:paraId="1DCF1AE2"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C7-T3 posterior</w:t>
            </w:r>
          </w:p>
        </w:tc>
        <w:tc>
          <w:tcPr>
            <w:tcW w:w="2148" w:type="dxa"/>
          </w:tcPr>
          <w:p w14:paraId="2D47157D"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015" w:type="dxa"/>
          </w:tcPr>
          <w:p w14:paraId="1B101788"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031" w:type="dxa"/>
          </w:tcPr>
          <w:p w14:paraId="53637BF2"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154" w:type="dxa"/>
          </w:tcPr>
          <w:p w14:paraId="2A96CDF4"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Moderate</w:t>
            </w:r>
          </w:p>
        </w:tc>
        <w:tc>
          <w:tcPr>
            <w:tcW w:w="2209" w:type="dxa"/>
          </w:tcPr>
          <w:p w14:paraId="7667D7B7"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Diffuse</w:t>
            </w:r>
          </w:p>
        </w:tc>
      </w:tr>
      <w:tr w:rsidR="00C961FD" w:rsidRPr="00651359" w14:paraId="40B5B605" w14:textId="77777777" w:rsidTr="008246F8">
        <w:tc>
          <w:tcPr>
            <w:tcW w:w="775" w:type="dxa"/>
          </w:tcPr>
          <w:p w14:paraId="7EEE06AF"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8</w:t>
            </w:r>
          </w:p>
        </w:tc>
        <w:tc>
          <w:tcPr>
            <w:tcW w:w="1844" w:type="dxa"/>
          </w:tcPr>
          <w:p w14:paraId="0C83750B"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T12-L1 posterior</w:t>
            </w:r>
          </w:p>
        </w:tc>
        <w:tc>
          <w:tcPr>
            <w:tcW w:w="2148" w:type="dxa"/>
          </w:tcPr>
          <w:p w14:paraId="2A2DD813"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No</w:t>
            </w:r>
          </w:p>
        </w:tc>
        <w:tc>
          <w:tcPr>
            <w:tcW w:w="2015" w:type="dxa"/>
          </w:tcPr>
          <w:p w14:paraId="3BC729C5"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031" w:type="dxa"/>
          </w:tcPr>
          <w:p w14:paraId="629A2E60"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Isointense</w:t>
            </w:r>
          </w:p>
        </w:tc>
        <w:tc>
          <w:tcPr>
            <w:tcW w:w="2154" w:type="dxa"/>
          </w:tcPr>
          <w:p w14:paraId="4FF20179"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w:t>
            </w:r>
          </w:p>
        </w:tc>
        <w:tc>
          <w:tcPr>
            <w:tcW w:w="2209" w:type="dxa"/>
          </w:tcPr>
          <w:p w14:paraId="122F6EAE" w14:textId="77777777" w:rsidR="00C961FD" w:rsidRPr="00651359" w:rsidRDefault="00C961FD" w:rsidP="00651359">
            <w:pPr>
              <w:widowControl w:val="0"/>
              <w:adjustRightInd w:val="0"/>
              <w:snapToGrid w:val="0"/>
              <w:spacing w:line="360" w:lineRule="auto"/>
              <w:jc w:val="both"/>
              <w:rPr>
                <w:rFonts w:ascii="Book Antiqua" w:eastAsia="SimSun" w:hAnsi="Book Antiqua"/>
              </w:rPr>
            </w:pPr>
            <w:r w:rsidRPr="00651359">
              <w:rPr>
                <w:rFonts w:ascii="Book Antiqua" w:eastAsia="SimSun" w:hAnsi="Book Antiqua"/>
              </w:rPr>
              <w:t>Diffuse</w:t>
            </w:r>
          </w:p>
        </w:tc>
      </w:tr>
    </w:tbl>
    <w:p w14:paraId="1614A91F" w14:textId="67DD1608" w:rsidR="00A77B3E" w:rsidRPr="007A76E2" w:rsidRDefault="00757168" w:rsidP="00651359">
      <w:pPr>
        <w:adjustRightInd w:val="0"/>
        <w:snapToGrid w:val="0"/>
        <w:spacing w:line="360" w:lineRule="auto"/>
        <w:jc w:val="both"/>
        <w:rPr>
          <w:rFonts w:ascii="Book Antiqua" w:hAnsi="Book Antiqua" w:cstheme="majorBidi"/>
          <w:lang w:eastAsia="zh-CN"/>
        </w:rPr>
      </w:pPr>
      <w:r w:rsidRPr="00757168">
        <w:rPr>
          <w:rFonts w:ascii="Book Antiqua" w:hAnsi="Book Antiqua" w:cstheme="majorBidi" w:hint="eastAsia"/>
          <w:vertAlign w:val="superscript"/>
          <w:lang w:eastAsia="zh-CN"/>
        </w:rPr>
        <w:t>1</w:t>
      </w:r>
      <w:r w:rsidR="00F609D6" w:rsidRPr="00757168">
        <w:rPr>
          <w:rFonts w:ascii="Book Antiqua" w:hAnsi="Book Antiqua" w:cstheme="majorBidi"/>
        </w:rPr>
        <w:t>Lesion recurrence</w:t>
      </w:r>
      <w:r w:rsidR="007A76E2" w:rsidRPr="00757168">
        <w:rPr>
          <w:rFonts w:ascii="Book Antiqua" w:hAnsi="Book Antiqua" w:cstheme="majorBidi" w:hint="eastAsia"/>
          <w:lang w:eastAsia="zh-CN"/>
        </w:rPr>
        <w:t>;</w:t>
      </w:r>
      <w:r w:rsidR="007A76E2">
        <w:rPr>
          <w:rFonts w:ascii="Book Antiqua" w:hAnsi="Book Antiqua" w:cstheme="majorBidi" w:hint="eastAsia"/>
          <w:lang w:eastAsia="zh-CN"/>
        </w:rPr>
        <w:t xml:space="preserve"> </w:t>
      </w:r>
      <w:r w:rsidR="00F609D6" w:rsidRPr="007A76E2">
        <w:rPr>
          <w:rFonts w:ascii="Book Antiqua" w:hAnsi="Book Antiqua" w:cstheme="majorBidi"/>
        </w:rPr>
        <w:t>IF</w:t>
      </w:r>
      <w:r w:rsidR="007A76E2">
        <w:rPr>
          <w:rFonts w:ascii="Book Antiqua" w:hAnsi="Book Antiqua" w:cstheme="majorBidi" w:hint="eastAsia"/>
          <w:lang w:eastAsia="zh-CN"/>
        </w:rPr>
        <w:t>:</w:t>
      </w:r>
      <w:r w:rsidR="007A76E2">
        <w:rPr>
          <w:rFonts w:ascii="Book Antiqua" w:hAnsi="Book Antiqua" w:cstheme="majorBidi"/>
        </w:rPr>
        <w:t xml:space="preserve"> </w:t>
      </w:r>
      <w:r w:rsidR="007A76E2">
        <w:rPr>
          <w:rFonts w:ascii="Book Antiqua" w:hAnsi="Book Antiqua" w:cstheme="majorBidi" w:hint="eastAsia"/>
          <w:lang w:eastAsia="zh-CN"/>
        </w:rPr>
        <w:t>I</w:t>
      </w:r>
      <w:r w:rsidR="00F609D6" w:rsidRPr="00651359">
        <w:rPr>
          <w:rFonts w:ascii="Book Antiqua" w:hAnsi="Book Antiqua" w:cstheme="majorBidi"/>
        </w:rPr>
        <w:t>ntervertebral foramen</w:t>
      </w:r>
      <w:r w:rsidR="00E0397D">
        <w:rPr>
          <w:rFonts w:ascii="Book Antiqua" w:hAnsi="Book Antiqua" w:cstheme="majorBidi"/>
          <w:lang w:eastAsia="zh-CN"/>
        </w:rPr>
        <w:t xml:space="preserve">; T1WI: </w:t>
      </w:r>
      <w:r w:rsidR="00E0397D">
        <w:rPr>
          <w:rFonts w:ascii="Book Antiqua" w:eastAsia="Book Antiqua" w:hAnsi="Book Antiqua" w:cs="Book Antiqua"/>
          <w:color w:val="000000"/>
        </w:rPr>
        <w:t>T1-weighted imaging; T2WI: T2-weighted imaging.</w:t>
      </w:r>
    </w:p>
    <w:sectPr w:rsidR="00A77B3E" w:rsidRPr="007A76E2" w:rsidSect="00F609D6">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B681CC" w14:textId="77777777" w:rsidR="00CC72C3" w:rsidRDefault="00CC72C3" w:rsidP="007F73D7">
      <w:r>
        <w:separator/>
      </w:r>
    </w:p>
  </w:endnote>
  <w:endnote w:type="continuationSeparator" w:id="0">
    <w:p w14:paraId="482178C1" w14:textId="77777777" w:rsidR="00CC72C3" w:rsidRDefault="00CC72C3" w:rsidP="007F7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738607507"/>
      <w:docPartObj>
        <w:docPartGallery w:val="Page Numbers (Bottom of Page)"/>
        <w:docPartUnique/>
      </w:docPartObj>
    </w:sdtPr>
    <w:sdtEndPr/>
    <w:sdtContent>
      <w:sdt>
        <w:sdtPr>
          <w:rPr>
            <w:rFonts w:ascii="Book Antiqua" w:hAnsi="Book Antiqua"/>
            <w:sz w:val="24"/>
            <w:szCs w:val="24"/>
          </w:rPr>
          <w:id w:val="860082579"/>
          <w:docPartObj>
            <w:docPartGallery w:val="Page Numbers (Top of Page)"/>
            <w:docPartUnique/>
          </w:docPartObj>
        </w:sdtPr>
        <w:sdtEndPr/>
        <w:sdtContent>
          <w:p w14:paraId="64414D35" w14:textId="77777777" w:rsidR="00327BD4" w:rsidRPr="00B77B46" w:rsidRDefault="00327BD4">
            <w:pPr>
              <w:pStyle w:val="Footer"/>
              <w:jc w:val="right"/>
              <w:rPr>
                <w:rFonts w:ascii="Book Antiqua" w:hAnsi="Book Antiqua"/>
                <w:sz w:val="24"/>
                <w:szCs w:val="24"/>
              </w:rPr>
            </w:pPr>
            <w:r w:rsidRPr="00B77B46">
              <w:rPr>
                <w:rFonts w:ascii="Book Antiqua" w:hAnsi="Book Antiqua"/>
                <w:sz w:val="24"/>
                <w:szCs w:val="24"/>
                <w:lang w:val="zh-CN" w:eastAsia="zh-CN"/>
              </w:rPr>
              <w:t xml:space="preserve"> </w:t>
            </w:r>
            <w:r w:rsidRPr="00B77B46">
              <w:rPr>
                <w:rFonts w:ascii="Book Antiqua" w:hAnsi="Book Antiqua"/>
                <w:sz w:val="24"/>
                <w:szCs w:val="24"/>
              </w:rPr>
              <w:fldChar w:fldCharType="begin"/>
            </w:r>
            <w:r w:rsidRPr="00B77B46">
              <w:rPr>
                <w:rFonts w:ascii="Book Antiqua" w:hAnsi="Book Antiqua"/>
                <w:sz w:val="24"/>
                <w:szCs w:val="24"/>
              </w:rPr>
              <w:instrText>PAGE</w:instrText>
            </w:r>
            <w:r w:rsidRPr="00B77B46">
              <w:rPr>
                <w:rFonts w:ascii="Book Antiqua" w:hAnsi="Book Antiqua"/>
                <w:sz w:val="24"/>
                <w:szCs w:val="24"/>
              </w:rPr>
              <w:fldChar w:fldCharType="separate"/>
            </w:r>
            <w:r w:rsidR="00861030" w:rsidRPr="00B77B46">
              <w:rPr>
                <w:rFonts w:ascii="Book Antiqua" w:hAnsi="Book Antiqua"/>
                <w:noProof/>
                <w:sz w:val="24"/>
                <w:szCs w:val="24"/>
              </w:rPr>
              <w:t>20</w:t>
            </w:r>
            <w:r w:rsidRPr="00B77B46">
              <w:rPr>
                <w:rFonts w:ascii="Book Antiqua" w:hAnsi="Book Antiqua"/>
                <w:sz w:val="24"/>
                <w:szCs w:val="24"/>
              </w:rPr>
              <w:fldChar w:fldCharType="end"/>
            </w:r>
            <w:r w:rsidRPr="00B77B46">
              <w:rPr>
                <w:rFonts w:ascii="Book Antiqua" w:hAnsi="Book Antiqua"/>
                <w:sz w:val="24"/>
                <w:szCs w:val="24"/>
                <w:lang w:val="zh-CN" w:eastAsia="zh-CN"/>
              </w:rPr>
              <w:t xml:space="preserve"> / </w:t>
            </w:r>
            <w:r w:rsidRPr="00B77B46">
              <w:rPr>
                <w:rFonts w:ascii="Book Antiqua" w:hAnsi="Book Antiqua"/>
                <w:sz w:val="24"/>
                <w:szCs w:val="24"/>
              </w:rPr>
              <w:fldChar w:fldCharType="begin"/>
            </w:r>
            <w:r w:rsidRPr="00B77B46">
              <w:rPr>
                <w:rFonts w:ascii="Book Antiqua" w:hAnsi="Book Antiqua"/>
                <w:sz w:val="24"/>
                <w:szCs w:val="24"/>
              </w:rPr>
              <w:instrText>NUMPAGES</w:instrText>
            </w:r>
            <w:r w:rsidRPr="00B77B46">
              <w:rPr>
                <w:rFonts w:ascii="Book Antiqua" w:hAnsi="Book Antiqua"/>
                <w:sz w:val="24"/>
                <w:szCs w:val="24"/>
              </w:rPr>
              <w:fldChar w:fldCharType="separate"/>
            </w:r>
            <w:r w:rsidR="00861030" w:rsidRPr="00B77B46">
              <w:rPr>
                <w:rFonts w:ascii="Book Antiqua" w:hAnsi="Book Antiqua"/>
                <w:noProof/>
                <w:sz w:val="24"/>
                <w:szCs w:val="24"/>
              </w:rPr>
              <w:t>21</w:t>
            </w:r>
            <w:r w:rsidRPr="00B77B46">
              <w:rPr>
                <w:rFonts w:ascii="Book Antiqua" w:hAnsi="Book Antiqua"/>
                <w:sz w:val="24"/>
                <w:szCs w:val="24"/>
              </w:rPr>
              <w:fldChar w:fldCharType="end"/>
            </w:r>
          </w:p>
        </w:sdtContent>
      </w:sdt>
    </w:sdtContent>
  </w:sdt>
  <w:p w14:paraId="383BDBC5" w14:textId="77777777" w:rsidR="004D53CA" w:rsidRDefault="004D53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C88D97" w14:textId="77777777" w:rsidR="00CC72C3" w:rsidRDefault="00CC72C3" w:rsidP="007F73D7">
      <w:r>
        <w:separator/>
      </w:r>
    </w:p>
  </w:footnote>
  <w:footnote w:type="continuationSeparator" w:id="0">
    <w:p w14:paraId="39B78A66" w14:textId="77777777" w:rsidR="00CC72C3" w:rsidRDefault="00CC72C3" w:rsidP="007F73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FF7ED8"/>
    <w:multiLevelType w:val="multilevel"/>
    <w:tmpl w:val="F56E2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D8420D0"/>
    <w:multiLevelType w:val="multilevel"/>
    <w:tmpl w:val="0226A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9"/>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4048"/>
    <w:rsid w:val="000846F3"/>
    <w:rsid w:val="000E0812"/>
    <w:rsid w:val="000E634C"/>
    <w:rsid w:val="000F052D"/>
    <w:rsid w:val="000F16AE"/>
    <w:rsid w:val="000F2753"/>
    <w:rsid w:val="0011760A"/>
    <w:rsid w:val="0013561B"/>
    <w:rsid w:val="001C6244"/>
    <w:rsid w:val="001D3D33"/>
    <w:rsid w:val="001E1CB0"/>
    <w:rsid w:val="002143A7"/>
    <w:rsid w:val="00250AE7"/>
    <w:rsid w:val="00267C29"/>
    <w:rsid w:val="002830A6"/>
    <w:rsid w:val="002B0F42"/>
    <w:rsid w:val="002E6B95"/>
    <w:rsid w:val="00302E7E"/>
    <w:rsid w:val="00327BD4"/>
    <w:rsid w:val="00341491"/>
    <w:rsid w:val="003820EF"/>
    <w:rsid w:val="003941A5"/>
    <w:rsid w:val="003A6966"/>
    <w:rsid w:val="003D754E"/>
    <w:rsid w:val="00401EB6"/>
    <w:rsid w:val="00456098"/>
    <w:rsid w:val="004A311C"/>
    <w:rsid w:val="004D53CA"/>
    <w:rsid w:val="004D5D3F"/>
    <w:rsid w:val="004E24C5"/>
    <w:rsid w:val="00547141"/>
    <w:rsid w:val="00557B2A"/>
    <w:rsid w:val="005D50F5"/>
    <w:rsid w:val="00613D4E"/>
    <w:rsid w:val="00651359"/>
    <w:rsid w:val="00661C94"/>
    <w:rsid w:val="00674F45"/>
    <w:rsid w:val="006D4C52"/>
    <w:rsid w:val="00703E1B"/>
    <w:rsid w:val="00711DED"/>
    <w:rsid w:val="00715CF2"/>
    <w:rsid w:val="00716F43"/>
    <w:rsid w:val="00720297"/>
    <w:rsid w:val="00737BB0"/>
    <w:rsid w:val="00741325"/>
    <w:rsid w:val="00757168"/>
    <w:rsid w:val="00775636"/>
    <w:rsid w:val="00785954"/>
    <w:rsid w:val="007873B1"/>
    <w:rsid w:val="007A2056"/>
    <w:rsid w:val="007A76E2"/>
    <w:rsid w:val="007F73D7"/>
    <w:rsid w:val="00801FE0"/>
    <w:rsid w:val="00823D63"/>
    <w:rsid w:val="008246F8"/>
    <w:rsid w:val="00825BF7"/>
    <w:rsid w:val="00861030"/>
    <w:rsid w:val="00901860"/>
    <w:rsid w:val="00960EB1"/>
    <w:rsid w:val="00963D05"/>
    <w:rsid w:val="009939AA"/>
    <w:rsid w:val="009D495B"/>
    <w:rsid w:val="00A05904"/>
    <w:rsid w:val="00A14570"/>
    <w:rsid w:val="00A30883"/>
    <w:rsid w:val="00A77B3E"/>
    <w:rsid w:val="00A80625"/>
    <w:rsid w:val="00AA5D78"/>
    <w:rsid w:val="00AD64B1"/>
    <w:rsid w:val="00AE15EA"/>
    <w:rsid w:val="00AE3B89"/>
    <w:rsid w:val="00AF1D8F"/>
    <w:rsid w:val="00B03851"/>
    <w:rsid w:val="00B04C99"/>
    <w:rsid w:val="00B04EEE"/>
    <w:rsid w:val="00B40EAD"/>
    <w:rsid w:val="00B77B46"/>
    <w:rsid w:val="00B8231D"/>
    <w:rsid w:val="00BA32DC"/>
    <w:rsid w:val="00BC3CB6"/>
    <w:rsid w:val="00BD5379"/>
    <w:rsid w:val="00BE1D71"/>
    <w:rsid w:val="00C04375"/>
    <w:rsid w:val="00C961FD"/>
    <w:rsid w:val="00CA135B"/>
    <w:rsid w:val="00CA2A55"/>
    <w:rsid w:val="00CB0530"/>
    <w:rsid w:val="00CC72C3"/>
    <w:rsid w:val="00D02A0C"/>
    <w:rsid w:val="00D1034D"/>
    <w:rsid w:val="00D45155"/>
    <w:rsid w:val="00D47DE0"/>
    <w:rsid w:val="00D85160"/>
    <w:rsid w:val="00DB1577"/>
    <w:rsid w:val="00DD6D84"/>
    <w:rsid w:val="00E0397D"/>
    <w:rsid w:val="00E04A3E"/>
    <w:rsid w:val="00E11B5B"/>
    <w:rsid w:val="00E4482E"/>
    <w:rsid w:val="00E6157F"/>
    <w:rsid w:val="00EB67E6"/>
    <w:rsid w:val="00EC671E"/>
    <w:rsid w:val="00EF7041"/>
    <w:rsid w:val="00F05955"/>
    <w:rsid w:val="00F609D6"/>
    <w:rsid w:val="00FA7E87"/>
    <w:rsid w:val="00FB012C"/>
    <w:rsid w:val="00FB2AED"/>
    <w:rsid w:val="00FC1A4F"/>
    <w:rsid w:val="00FD3052"/>
    <w:rsid w:val="00FE04F0"/>
    <w:rsid w:val="00FE0D8A"/>
    <w:rsid w:val="00FE732E"/>
    <w:rsid w:val="00FF07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291C6C5"/>
  <w15:docId w15:val="{AC85B269-0F46-42C0-818C-F9EFB8E86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F73D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7F73D7"/>
    <w:rPr>
      <w:sz w:val="18"/>
      <w:szCs w:val="18"/>
    </w:rPr>
  </w:style>
  <w:style w:type="paragraph" w:styleId="Footer">
    <w:name w:val="footer"/>
    <w:basedOn w:val="Normal"/>
    <w:link w:val="FooterChar"/>
    <w:uiPriority w:val="99"/>
    <w:rsid w:val="007F73D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7F73D7"/>
    <w:rPr>
      <w:sz w:val="18"/>
      <w:szCs w:val="18"/>
    </w:rPr>
  </w:style>
  <w:style w:type="paragraph" w:styleId="NormalWeb">
    <w:name w:val="Normal (Web)"/>
    <w:basedOn w:val="Normal"/>
    <w:uiPriority w:val="99"/>
    <w:unhideWhenUsed/>
    <w:rsid w:val="00737BB0"/>
    <w:pPr>
      <w:spacing w:before="100" w:beforeAutospacing="1" w:after="100" w:afterAutospacing="1"/>
    </w:pPr>
    <w:rPr>
      <w:rFonts w:ascii="SimSun" w:eastAsia="SimSun" w:hAnsi="SimSun" w:cs="SimSun"/>
      <w:lang w:eastAsia="zh-CN"/>
    </w:rPr>
  </w:style>
  <w:style w:type="paragraph" w:styleId="BalloonText">
    <w:name w:val="Balloon Text"/>
    <w:basedOn w:val="Normal"/>
    <w:link w:val="BalloonTextChar"/>
    <w:rsid w:val="00AD64B1"/>
    <w:rPr>
      <w:sz w:val="18"/>
      <w:szCs w:val="18"/>
    </w:rPr>
  </w:style>
  <w:style w:type="character" w:customStyle="1" w:styleId="BalloonTextChar">
    <w:name w:val="Balloon Text Char"/>
    <w:basedOn w:val="DefaultParagraphFont"/>
    <w:link w:val="BalloonText"/>
    <w:rsid w:val="00AD64B1"/>
    <w:rPr>
      <w:sz w:val="18"/>
      <w:szCs w:val="18"/>
    </w:rPr>
  </w:style>
  <w:style w:type="table" w:styleId="TableGrid">
    <w:name w:val="Table Grid"/>
    <w:basedOn w:val="TableNormal"/>
    <w:uiPriority w:val="59"/>
    <w:rsid w:val="00F609D6"/>
    <w:rPr>
      <w:rFonts w:asciiTheme="minorHAnsi" w:hAnsiTheme="minorHAnsi" w:cstheme="minorBidi"/>
      <w:kern w:val="2"/>
      <w:sz w:val="21"/>
      <w:szCs w:val="22"/>
      <w:lang w:eastAsia="zh-C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rsid w:val="00EC671E"/>
    <w:rPr>
      <w:sz w:val="21"/>
      <w:szCs w:val="21"/>
    </w:rPr>
  </w:style>
  <w:style w:type="paragraph" w:styleId="CommentText">
    <w:name w:val="annotation text"/>
    <w:basedOn w:val="Normal"/>
    <w:link w:val="CommentTextChar"/>
    <w:rsid w:val="00EC671E"/>
  </w:style>
  <w:style w:type="character" w:customStyle="1" w:styleId="CommentTextChar">
    <w:name w:val="Comment Text Char"/>
    <w:basedOn w:val="DefaultParagraphFont"/>
    <w:link w:val="CommentText"/>
    <w:rsid w:val="00EC671E"/>
    <w:rPr>
      <w:sz w:val="24"/>
      <w:szCs w:val="24"/>
    </w:rPr>
  </w:style>
  <w:style w:type="paragraph" w:styleId="CommentSubject">
    <w:name w:val="annotation subject"/>
    <w:basedOn w:val="CommentText"/>
    <w:next w:val="CommentText"/>
    <w:link w:val="CommentSubjectChar"/>
    <w:rsid w:val="00EC671E"/>
    <w:rPr>
      <w:b/>
      <w:bCs/>
    </w:rPr>
  </w:style>
  <w:style w:type="character" w:customStyle="1" w:styleId="CommentSubjectChar">
    <w:name w:val="Comment Subject Char"/>
    <w:basedOn w:val="CommentTextChar"/>
    <w:link w:val="CommentSubject"/>
    <w:rsid w:val="00EC671E"/>
    <w:rPr>
      <w:b/>
      <w:bCs/>
      <w:sz w:val="24"/>
      <w:szCs w:val="24"/>
    </w:rPr>
  </w:style>
  <w:style w:type="table" w:customStyle="1" w:styleId="1">
    <w:name w:val="网格型1"/>
    <w:basedOn w:val="TableNormal"/>
    <w:next w:val="TableGrid"/>
    <w:uiPriority w:val="59"/>
    <w:rsid w:val="00C961FD"/>
    <w:rPr>
      <w:rFonts w:ascii="Calibri" w:hAnsi="Calibri" w:cs="Arial"/>
      <w:kern w:val="2"/>
      <w:sz w:val="21"/>
      <w:szCs w:val="22"/>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rsid w:val="00674F45"/>
    <w:rPr>
      <w:color w:val="0000FF" w:themeColor="hyperlink"/>
      <w:u w:val="single"/>
    </w:rPr>
  </w:style>
  <w:style w:type="character" w:customStyle="1" w:styleId="cit">
    <w:name w:val="cit"/>
    <w:basedOn w:val="DefaultParagraphFont"/>
    <w:rsid w:val="00674F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350340">
      <w:bodyDiv w:val="1"/>
      <w:marLeft w:val="0"/>
      <w:marRight w:val="0"/>
      <w:marTop w:val="0"/>
      <w:marBottom w:val="0"/>
      <w:divBdr>
        <w:top w:val="none" w:sz="0" w:space="0" w:color="auto"/>
        <w:left w:val="none" w:sz="0" w:space="0" w:color="auto"/>
        <w:bottom w:val="none" w:sz="0" w:space="0" w:color="auto"/>
        <w:right w:val="none" w:sz="0" w:space="0" w:color="auto"/>
      </w:divBdr>
    </w:div>
    <w:div w:id="370348086">
      <w:bodyDiv w:val="1"/>
      <w:marLeft w:val="0"/>
      <w:marRight w:val="0"/>
      <w:marTop w:val="0"/>
      <w:marBottom w:val="0"/>
      <w:divBdr>
        <w:top w:val="none" w:sz="0" w:space="0" w:color="auto"/>
        <w:left w:val="none" w:sz="0" w:space="0" w:color="auto"/>
        <w:bottom w:val="none" w:sz="0" w:space="0" w:color="auto"/>
        <w:right w:val="none" w:sz="0" w:space="0" w:color="auto"/>
      </w:divBdr>
    </w:div>
    <w:div w:id="567036215">
      <w:bodyDiv w:val="1"/>
      <w:marLeft w:val="0"/>
      <w:marRight w:val="0"/>
      <w:marTop w:val="0"/>
      <w:marBottom w:val="0"/>
      <w:divBdr>
        <w:top w:val="none" w:sz="0" w:space="0" w:color="auto"/>
        <w:left w:val="none" w:sz="0" w:space="0" w:color="auto"/>
        <w:bottom w:val="none" w:sz="0" w:space="0" w:color="auto"/>
        <w:right w:val="none" w:sz="0" w:space="0" w:color="auto"/>
      </w:divBdr>
    </w:div>
    <w:div w:id="655576724">
      <w:bodyDiv w:val="1"/>
      <w:marLeft w:val="0"/>
      <w:marRight w:val="0"/>
      <w:marTop w:val="0"/>
      <w:marBottom w:val="0"/>
      <w:divBdr>
        <w:top w:val="none" w:sz="0" w:space="0" w:color="auto"/>
        <w:left w:val="none" w:sz="0" w:space="0" w:color="auto"/>
        <w:bottom w:val="none" w:sz="0" w:space="0" w:color="auto"/>
        <w:right w:val="none" w:sz="0" w:space="0" w:color="auto"/>
      </w:divBdr>
      <w:divsChild>
        <w:div w:id="782571816">
          <w:marLeft w:val="0"/>
          <w:marRight w:val="0"/>
          <w:marTop w:val="0"/>
          <w:marBottom w:val="0"/>
          <w:divBdr>
            <w:top w:val="none" w:sz="0" w:space="0" w:color="auto"/>
            <w:left w:val="none" w:sz="0" w:space="0" w:color="auto"/>
            <w:bottom w:val="none" w:sz="0" w:space="0" w:color="auto"/>
            <w:right w:val="none" w:sz="0" w:space="0" w:color="auto"/>
          </w:divBdr>
          <w:divsChild>
            <w:div w:id="1455905496">
              <w:marLeft w:val="0"/>
              <w:marRight w:val="0"/>
              <w:marTop w:val="0"/>
              <w:marBottom w:val="0"/>
              <w:divBdr>
                <w:top w:val="none" w:sz="0" w:space="0" w:color="auto"/>
                <w:left w:val="none" w:sz="0" w:space="0" w:color="auto"/>
                <w:bottom w:val="none" w:sz="0" w:space="0" w:color="auto"/>
                <w:right w:val="none" w:sz="0" w:space="0" w:color="auto"/>
              </w:divBdr>
              <w:divsChild>
                <w:div w:id="197305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5211">
      <w:bodyDiv w:val="1"/>
      <w:marLeft w:val="0"/>
      <w:marRight w:val="0"/>
      <w:marTop w:val="0"/>
      <w:marBottom w:val="0"/>
      <w:divBdr>
        <w:top w:val="none" w:sz="0" w:space="0" w:color="auto"/>
        <w:left w:val="none" w:sz="0" w:space="0" w:color="auto"/>
        <w:bottom w:val="none" w:sz="0" w:space="0" w:color="auto"/>
        <w:right w:val="none" w:sz="0" w:space="0" w:color="auto"/>
      </w:divBdr>
      <w:divsChild>
        <w:div w:id="720321472">
          <w:marLeft w:val="0"/>
          <w:marRight w:val="0"/>
          <w:marTop w:val="0"/>
          <w:marBottom w:val="0"/>
          <w:divBdr>
            <w:top w:val="none" w:sz="0" w:space="0" w:color="auto"/>
            <w:left w:val="none" w:sz="0" w:space="0" w:color="auto"/>
            <w:bottom w:val="none" w:sz="0" w:space="0" w:color="auto"/>
            <w:right w:val="none" w:sz="0" w:space="0" w:color="auto"/>
          </w:divBdr>
          <w:divsChild>
            <w:div w:id="1649819807">
              <w:marLeft w:val="0"/>
              <w:marRight w:val="0"/>
              <w:marTop w:val="0"/>
              <w:marBottom w:val="0"/>
              <w:divBdr>
                <w:top w:val="none" w:sz="0" w:space="0" w:color="auto"/>
                <w:left w:val="none" w:sz="0" w:space="0" w:color="auto"/>
                <w:bottom w:val="none" w:sz="0" w:space="0" w:color="auto"/>
                <w:right w:val="none" w:sz="0" w:space="0" w:color="auto"/>
              </w:divBdr>
              <w:divsChild>
                <w:div w:id="1041589808">
                  <w:marLeft w:val="0"/>
                  <w:marRight w:val="0"/>
                  <w:marTop w:val="0"/>
                  <w:marBottom w:val="0"/>
                  <w:divBdr>
                    <w:top w:val="none" w:sz="0" w:space="0" w:color="auto"/>
                    <w:left w:val="none" w:sz="0" w:space="0" w:color="auto"/>
                    <w:bottom w:val="none" w:sz="0" w:space="0" w:color="auto"/>
                    <w:right w:val="none" w:sz="0" w:space="0" w:color="auto"/>
                  </w:divBdr>
                  <w:divsChild>
                    <w:div w:id="54394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270991">
      <w:bodyDiv w:val="1"/>
      <w:marLeft w:val="0"/>
      <w:marRight w:val="0"/>
      <w:marTop w:val="0"/>
      <w:marBottom w:val="0"/>
      <w:divBdr>
        <w:top w:val="none" w:sz="0" w:space="0" w:color="auto"/>
        <w:left w:val="none" w:sz="0" w:space="0" w:color="auto"/>
        <w:bottom w:val="none" w:sz="0" w:space="0" w:color="auto"/>
        <w:right w:val="none" w:sz="0" w:space="0" w:color="auto"/>
      </w:divBdr>
    </w:div>
    <w:div w:id="1593273153">
      <w:bodyDiv w:val="1"/>
      <w:marLeft w:val="0"/>
      <w:marRight w:val="0"/>
      <w:marTop w:val="0"/>
      <w:marBottom w:val="0"/>
      <w:divBdr>
        <w:top w:val="none" w:sz="0" w:space="0" w:color="auto"/>
        <w:left w:val="none" w:sz="0" w:space="0" w:color="auto"/>
        <w:bottom w:val="none" w:sz="0" w:space="0" w:color="auto"/>
        <w:right w:val="none" w:sz="0" w:space="0" w:color="auto"/>
      </w:divBdr>
      <w:divsChild>
        <w:div w:id="183397996">
          <w:marLeft w:val="0"/>
          <w:marRight w:val="0"/>
          <w:marTop w:val="0"/>
          <w:marBottom w:val="0"/>
          <w:divBdr>
            <w:top w:val="none" w:sz="0" w:space="0" w:color="auto"/>
            <w:left w:val="none" w:sz="0" w:space="0" w:color="auto"/>
            <w:bottom w:val="none" w:sz="0" w:space="0" w:color="auto"/>
            <w:right w:val="none" w:sz="0" w:space="0" w:color="auto"/>
          </w:divBdr>
          <w:divsChild>
            <w:div w:id="713424933">
              <w:marLeft w:val="0"/>
              <w:marRight w:val="0"/>
              <w:marTop w:val="0"/>
              <w:marBottom w:val="0"/>
              <w:divBdr>
                <w:top w:val="none" w:sz="0" w:space="0" w:color="auto"/>
                <w:left w:val="none" w:sz="0" w:space="0" w:color="auto"/>
                <w:bottom w:val="none" w:sz="0" w:space="0" w:color="auto"/>
                <w:right w:val="none" w:sz="0" w:space="0" w:color="auto"/>
              </w:divBdr>
              <w:divsChild>
                <w:div w:id="158062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250750">
      <w:bodyDiv w:val="1"/>
      <w:marLeft w:val="0"/>
      <w:marRight w:val="0"/>
      <w:marTop w:val="0"/>
      <w:marBottom w:val="0"/>
      <w:divBdr>
        <w:top w:val="none" w:sz="0" w:space="0" w:color="auto"/>
        <w:left w:val="none" w:sz="0" w:space="0" w:color="auto"/>
        <w:bottom w:val="none" w:sz="0" w:space="0" w:color="auto"/>
        <w:right w:val="none" w:sz="0" w:space="0" w:color="auto"/>
      </w:divBdr>
    </w:div>
    <w:div w:id="20378499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85BE2-32A0-4BC2-B7B0-1603E059C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3290</Words>
  <Characters>18757</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Donna Fox</cp:lastModifiedBy>
  <cp:revision>2</cp:revision>
  <dcterms:created xsi:type="dcterms:W3CDTF">2021-02-17T21:58:00Z</dcterms:created>
  <dcterms:modified xsi:type="dcterms:W3CDTF">2021-02-17T21:58:00Z</dcterms:modified>
</cp:coreProperties>
</file>