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25CD" w14:textId="77777777" w:rsidR="00E91461" w:rsidRDefault="006B3A8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6D401D0" w14:textId="77777777" w:rsidR="00E91461" w:rsidRDefault="006B3A8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60924</w:t>
      </w:r>
    </w:p>
    <w:p w14:paraId="7E566851" w14:textId="77777777" w:rsidR="00E91461" w:rsidRDefault="006B3A8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ECF0DF" w14:textId="77777777" w:rsidR="00E91461" w:rsidRDefault="00E91461">
      <w:pPr>
        <w:spacing w:line="360" w:lineRule="auto"/>
        <w:jc w:val="both"/>
      </w:pPr>
    </w:p>
    <w:p w14:paraId="43E1882F" w14:textId="77777777" w:rsidR="00E91461" w:rsidRDefault="006B3A81">
      <w:pPr>
        <w:spacing w:line="360" w:lineRule="auto"/>
        <w:jc w:val="both"/>
      </w:pPr>
      <w:r>
        <w:rPr>
          <w:rFonts w:ascii="Book Antiqua" w:eastAsia="Book Antiqua" w:hAnsi="Book Antiqua" w:cs="Book Antiqua"/>
          <w:b/>
          <w:i/>
          <w:color w:val="000000"/>
        </w:rPr>
        <w:t>Basic Study</w:t>
      </w:r>
    </w:p>
    <w:p w14:paraId="3E323F80" w14:textId="297E43F3" w:rsidR="00E91461" w:rsidRDefault="006B3A81">
      <w:pPr>
        <w:spacing w:line="360" w:lineRule="auto"/>
        <w:jc w:val="both"/>
      </w:pPr>
      <w:r>
        <w:rPr>
          <w:rFonts w:ascii="Book Antiqua" w:eastAsia="Book Antiqua" w:hAnsi="Book Antiqua" w:cs="Book Antiqua"/>
          <w:b/>
          <w:color w:val="000000"/>
          <w:szCs w:val="21"/>
        </w:rPr>
        <w:t>Protective effect and mechanisms of action of Mongolian medicine Sulongga-4 on pyloric</w:t>
      </w:r>
      <w:r w:rsidR="00B61728">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ligation-induced gastroduodenal ulcer in rats</w:t>
      </w:r>
    </w:p>
    <w:p w14:paraId="28BAF5D5" w14:textId="77777777" w:rsidR="00E91461" w:rsidRDefault="00E91461">
      <w:pPr>
        <w:spacing w:line="360" w:lineRule="auto"/>
        <w:jc w:val="both"/>
      </w:pPr>
    </w:p>
    <w:p w14:paraId="2775A82C" w14:textId="77777777" w:rsidR="00E91461" w:rsidRDefault="006B3A81">
      <w:pPr>
        <w:spacing w:line="360" w:lineRule="auto"/>
        <w:jc w:val="both"/>
      </w:pPr>
      <w:r>
        <w:rPr>
          <w:rFonts w:ascii="Book Antiqua" w:eastAsia="Book Antiqua" w:hAnsi="Book Antiqua" w:cs="Book Antiqua"/>
          <w:color w:val="000000"/>
        </w:rPr>
        <w:t xml:space="preserve">Tong S </w:t>
      </w:r>
      <w:r>
        <w:rPr>
          <w:rFonts w:ascii="Book Antiqua" w:eastAsia="Book Antiqua" w:hAnsi="Book Antiqua" w:cs="Book Antiqua"/>
          <w:i/>
          <w:iCs/>
          <w:color w:val="000000"/>
        </w:rPr>
        <w:t>et al</w:t>
      </w:r>
      <w:r>
        <w:rPr>
          <w:rFonts w:ascii="Book Antiqua" w:eastAsia="Book Antiqua" w:hAnsi="Book Antiqua" w:cs="Book Antiqua"/>
          <w:color w:val="000000"/>
        </w:rPr>
        <w:t>. Protective effects and mechanisms of SL-4</w:t>
      </w:r>
    </w:p>
    <w:p w14:paraId="67C177E0" w14:textId="77777777" w:rsidR="00E91461" w:rsidRDefault="00E91461">
      <w:pPr>
        <w:spacing w:line="360" w:lineRule="auto"/>
        <w:jc w:val="both"/>
      </w:pPr>
    </w:p>
    <w:p w14:paraId="0420A8B1" w14:textId="77777777" w:rsidR="00E91461" w:rsidRDefault="006B3A81">
      <w:pPr>
        <w:spacing w:line="360" w:lineRule="auto"/>
        <w:jc w:val="both"/>
      </w:pPr>
      <w:r>
        <w:rPr>
          <w:rFonts w:ascii="Book Antiqua" w:eastAsia="Book Antiqua" w:hAnsi="Book Antiqua" w:cs="Book Antiqua"/>
          <w:color w:val="000000"/>
        </w:rPr>
        <w:t>Shan Tong, Huan Wang, Li-Sha A, Ta-Na Bai, Ju-Hua Gong, Wen-Jie Jin, Li-Li Dai, Gen-Na Ba, Sung-Bo Cho, Ming-Hai Fu</w:t>
      </w:r>
    </w:p>
    <w:p w14:paraId="73F43962" w14:textId="77777777" w:rsidR="00E91461" w:rsidRDefault="00E91461">
      <w:pPr>
        <w:spacing w:line="360" w:lineRule="auto"/>
        <w:jc w:val="both"/>
      </w:pPr>
    </w:p>
    <w:p w14:paraId="7B4A4F72" w14:textId="77777777" w:rsidR="00E91461" w:rsidRDefault="006B3A81">
      <w:pPr>
        <w:spacing w:line="360" w:lineRule="auto"/>
        <w:jc w:val="both"/>
      </w:pPr>
      <w:r>
        <w:rPr>
          <w:rFonts w:ascii="Book Antiqua" w:eastAsia="Book Antiqua" w:hAnsi="Book Antiqua" w:cs="Book Antiqua"/>
          <w:b/>
          <w:bCs/>
          <w:color w:val="000000"/>
        </w:rPr>
        <w:t xml:space="preserve">Shan Tong, Huan Wang, Li-Sha A, Ta-Na Bai, Ju-Hua Gong, Wen-Jie Jin, Li-Li Dai, Gen-Na Ba, Sung-Bo Cho, Ming-Hai Fu, </w:t>
      </w:r>
      <w:r>
        <w:rPr>
          <w:rFonts w:ascii="Book Antiqua" w:eastAsia="Book Antiqua" w:hAnsi="Book Antiqua" w:cs="Book Antiqua"/>
          <w:color w:val="000000"/>
        </w:rPr>
        <w:t>School of Mongolian Medicine, Inner Mongolia University for Nationalities, Tongliao 028000, Inner Mongolia Autonomous Region, China</w:t>
      </w:r>
    </w:p>
    <w:p w14:paraId="6CD6C983" w14:textId="77777777" w:rsidR="00E91461" w:rsidRDefault="00E91461">
      <w:pPr>
        <w:spacing w:line="360" w:lineRule="auto"/>
        <w:jc w:val="both"/>
      </w:pPr>
    </w:p>
    <w:p w14:paraId="06FDA599" w14:textId="77777777" w:rsidR="00E91461" w:rsidRDefault="006B3A81">
      <w:pPr>
        <w:spacing w:line="360" w:lineRule="auto"/>
        <w:jc w:val="both"/>
      </w:pPr>
      <w:r>
        <w:rPr>
          <w:rFonts w:ascii="Book Antiqua" w:eastAsia="Book Antiqua" w:hAnsi="Book Antiqua" w:cs="Book Antiqua"/>
          <w:b/>
          <w:bCs/>
          <w:color w:val="000000"/>
        </w:rPr>
        <w:t xml:space="preserve">Shan Tong, </w:t>
      </w:r>
      <w:r>
        <w:rPr>
          <w:rFonts w:ascii="Book Antiqua" w:eastAsia="Book Antiqua" w:hAnsi="Book Antiqua" w:cs="Book Antiqua"/>
          <w:color w:val="000000"/>
        </w:rPr>
        <w:t>Mongolian Medicine Surgery Department, Affiliated Hospital of Inner Mongolia University for Nationalities, Tongliao 028000, Inner Mongolia Autonomous Region, China</w:t>
      </w:r>
    </w:p>
    <w:p w14:paraId="4BC68D90" w14:textId="77777777" w:rsidR="00E91461" w:rsidRDefault="00E91461">
      <w:pPr>
        <w:spacing w:line="360" w:lineRule="auto"/>
        <w:jc w:val="both"/>
      </w:pPr>
    </w:p>
    <w:p w14:paraId="1B31A2E2" w14:textId="77777777" w:rsidR="00E91461" w:rsidRDefault="006B3A81">
      <w:pPr>
        <w:spacing w:line="360" w:lineRule="auto"/>
        <w:jc w:val="both"/>
      </w:pPr>
      <w:r>
        <w:rPr>
          <w:rFonts w:ascii="Book Antiqua" w:eastAsia="Book Antiqua" w:hAnsi="Book Antiqua" w:cs="Book Antiqua"/>
          <w:b/>
          <w:bCs/>
          <w:color w:val="000000"/>
        </w:rPr>
        <w:t xml:space="preserve">Li-Sha A, Wen-Jie Jin, Li-Li Dai, Ming-Hai Fu, </w:t>
      </w:r>
      <w:r>
        <w:rPr>
          <w:rFonts w:ascii="Book Antiqua" w:eastAsia="Book Antiqua" w:hAnsi="Book Antiqua" w:cs="Book Antiqua"/>
          <w:color w:val="000000"/>
        </w:rPr>
        <w:t>Traditional Mongolian Medicine Research Institute, Inner Mongolia University for Nationalities, Tongliao 028000, Inner Mongolia Autonomous Region, China</w:t>
      </w:r>
    </w:p>
    <w:p w14:paraId="5A427C36" w14:textId="77777777" w:rsidR="00E91461" w:rsidRDefault="00E91461">
      <w:pPr>
        <w:spacing w:line="360" w:lineRule="auto"/>
        <w:jc w:val="both"/>
      </w:pPr>
    </w:p>
    <w:p w14:paraId="43A401BA" w14:textId="602B48FB" w:rsidR="00E91461" w:rsidRDefault="006B3A8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Tong S, Wang H and Fu MH conceived and designed the project; Tong S, Wang H, Jin WJ and Dai LL performed the experiments; Bai TN and Gong JH performed the animal experiment; Cho SB, A LS, Ba GN and Fu MH performed </w:t>
      </w:r>
      <w:r>
        <w:rPr>
          <w:rFonts w:ascii="Book Antiqua" w:eastAsia="Book Antiqua" w:hAnsi="Book Antiqua" w:cs="Book Antiqua"/>
          <w:color w:val="000000"/>
        </w:rPr>
        <w:lastRenderedPageBreak/>
        <w:t xml:space="preserve">microarray data analysis and interpreted the results; Cho SB and Fu MH wrote the manuscript; </w:t>
      </w:r>
      <w:r w:rsidR="006D4C3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05E31BCF" w14:textId="77777777" w:rsidR="00E91461" w:rsidRDefault="00E91461">
      <w:pPr>
        <w:spacing w:line="360" w:lineRule="auto"/>
        <w:jc w:val="both"/>
      </w:pPr>
    </w:p>
    <w:p w14:paraId="74AE8281" w14:textId="3E083E83" w:rsidR="00E91461" w:rsidRDefault="006B3A81">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Mongolian Medicine Food and Drug Source Protection and Utilization Innovation Team Construction Project, No. 190301; National Natural Science Foundation of China, No. 81760765; Inner Mongolia University for Nationalities Doctoral Start-up Grant, No. BS412 and No. BS413; Mongolian Medicine Engineering Technology Research Centre Open Fund Project, No. MDK2017072; and Inner Mongolia Autonomous Region Talent Development Fund Project, No. RC201802.</w:t>
      </w:r>
    </w:p>
    <w:p w14:paraId="65D17271" w14:textId="77777777" w:rsidR="00E91461" w:rsidRDefault="00E91461">
      <w:pPr>
        <w:spacing w:line="360" w:lineRule="auto"/>
        <w:jc w:val="both"/>
      </w:pPr>
    </w:p>
    <w:p w14:paraId="2F204254" w14:textId="77777777" w:rsidR="00E91461" w:rsidRDefault="006B3A81">
      <w:pPr>
        <w:spacing w:line="360" w:lineRule="auto"/>
        <w:jc w:val="both"/>
      </w:pPr>
      <w:r>
        <w:rPr>
          <w:rFonts w:ascii="Book Antiqua" w:eastAsia="Book Antiqua" w:hAnsi="Book Antiqua" w:cs="Book Antiqua"/>
          <w:b/>
          <w:bCs/>
          <w:color w:val="000000"/>
        </w:rPr>
        <w:t xml:space="preserve">Corresponding author: Ming-Hai Fu, PhD, Associate Professor, </w:t>
      </w:r>
      <w:r>
        <w:rPr>
          <w:rFonts w:ascii="Book Antiqua" w:eastAsia="Book Antiqua" w:hAnsi="Book Antiqua" w:cs="Book Antiqua"/>
          <w:color w:val="000000"/>
        </w:rPr>
        <w:t>School of Mongolian Medicine, Inner Mongolia University for Nationalities, No. 996 Xilamulun Street, Tongliao 028000, Inner Mongolia Autonomous Region, China. mfu@imun.edu.cn</w:t>
      </w:r>
    </w:p>
    <w:p w14:paraId="039D4BDD" w14:textId="77777777" w:rsidR="00E91461" w:rsidRDefault="00E91461">
      <w:pPr>
        <w:spacing w:line="360" w:lineRule="auto"/>
        <w:jc w:val="both"/>
      </w:pPr>
    </w:p>
    <w:p w14:paraId="44740B5E" w14:textId="77777777" w:rsidR="00E91461" w:rsidRDefault="006B3A8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32E4E3D3" w14:textId="77777777" w:rsidR="00E91461" w:rsidRDefault="006B3A8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2021</w:t>
      </w:r>
    </w:p>
    <w:p w14:paraId="1204E4DB" w14:textId="0719B497" w:rsidR="00E91461" w:rsidRDefault="006B3A81">
      <w:pPr>
        <w:spacing w:line="360" w:lineRule="auto"/>
        <w:jc w:val="both"/>
      </w:pPr>
      <w:r>
        <w:rPr>
          <w:rFonts w:ascii="Book Antiqua" w:eastAsia="Book Antiqua" w:hAnsi="Book Antiqua" w:cs="Book Antiqua"/>
          <w:b/>
          <w:bCs/>
          <w:color w:val="000000"/>
        </w:rPr>
        <w:t xml:space="preserve">Accepted: </w:t>
      </w:r>
      <w:r w:rsidR="005F2331" w:rsidRPr="005F2331">
        <w:rPr>
          <w:rFonts w:ascii="Book Antiqua" w:eastAsia="Book Antiqua" w:hAnsi="Book Antiqua" w:cs="Book Antiqua"/>
          <w:color w:val="000000"/>
        </w:rPr>
        <w:t>March 24, 2021</w:t>
      </w:r>
    </w:p>
    <w:p w14:paraId="60CC58CF" w14:textId="779BA0BE" w:rsidR="00E91461" w:rsidRDefault="006B3A81">
      <w:pPr>
        <w:spacing w:line="360" w:lineRule="auto"/>
        <w:jc w:val="both"/>
      </w:pPr>
      <w:r>
        <w:rPr>
          <w:rFonts w:ascii="Book Antiqua" w:eastAsia="Book Antiqua" w:hAnsi="Book Antiqua" w:cs="Book Antiqua"/>
          <w:b/>
          <w:bCs/>
          <w:color w:val="000000"/>
        </w:rPr>
        <w:t>Published online:</w:t>
      </w:r>
    </w:p>
    <w:p w14:paraId="1A77E055" w14:textId="77777777" w:rsidR="00E91461" w:rsidRDefault="00E91461">
      <w:pPr>
        <w:spacing w:line="360" w:lineRule="auto"/>
        <w:jc w:val="both"/>
        <w:sectPr w:rsidR="00E91461">
          <w:footerReference w:type="default" r:id="rId7"/>
          <w:pgSz w:w="12240" w:h="15840"/>
          <w:pgMar w:top="1440" w:right="1440" w:bottom="1440" w:left="1440" w:header="720" w:footer="720" w:gutter="0"/>
          <w:cols w:space="720"/>
          <w:docGrid w:linePitch="360"/>
        </w:sectPr>
      </w:pPr>
    </w:p>
    <w:p w14:paraId="03E5DC46" w14:textId="77777777" w:rsidR="00E91461" w:rsidRDefault="006B3A81">
      <w:pPr>
        <w:spacing w:line="360" w:lineRule="auto"/>
        <w:jc w:val="both"/>
      </w:pPr>
      <w:r>
        <w:rPr>
          <w:rFonts w:ascii="Book Antiqua" w:eastAsia="Book Antiqua" w:hAnsi="Book Antiqua" w:cs="Book Antiqua"/>
          <w:b/>
          <w:color w:val="000000"/>
        </w:rPr>
        <w:lastRenderedPageBreak/>
        <w:t>Abstract</w:t>
      </w:r>
    </w:p>
    <w:p w14:paraId="2440102B" w14:textId="77777777" w:rsidR="00E91461" w:rsidRDefault="006B3A81">
      <w:pPr>
        <w:spacing w:line="360" w:lineRule="auto"/>
        <w:jc w:val="both"/>
      </w:pPr>
      <w:r>
        <w:rPr>
          <w:rFonts w:ascii="Book Antiqua" w:eastAsia="Book Antiqua" w:hAnsi="Book Antiqua" w:cs="Book Antiqua"/>
          <w:color w:val="000000"/>
        </w:rPr>
        <w:t>BACKGROUND</w:t>
      </w:r>
    </w:p>
    <w:p w14:paraId="48B917F0" w14:textId="66441B40" w:rsidR="00E91461" w:rsidRDefault="006B3A81">
      <w:pPr>
        <w:spacing w:line="360" w:lineRule="auto"/>
        <w:jc w:val="both"/>
      </w:pPr>
      <w:r>
        <w:rPr>
          <w:rFonts w:ascii="Book Antiqua" w:eastAsia="Book Antiqua" w:hAnsi="Book Antiqua" w:cs="Book Antiqua"/>
          <w:color w:val="000000"/>
        </w:rPr>
        <w:t xml:space="preserve">Sulongga-4 (SL-4) is a herbal formula used in traditional Mongolian medical clinics for the treatment of peptic ulcers and gastroenteritis, </w:t>
      </w:r>
      <w:r w:rsidR="000D1A8F">
        <w:rPr>
          <w:rFonts w:ascii="Book Antiqua" w:eastAsia="Book Antiqua" w:hAnsi="Book Antiqua" w:cs="Book Antiqua"/>
          <w:color w:val="000000"/>
        </w:rPr>
        <w:t xml:space="preserve">even though </w:t>
      </w:r>
      <w:r>
        <w:rPr>
          <w:rFonts w:ascii="Book Antiqua" w:eastAsia="Book Antiqua" w:hAnsi="Book Antiqua" w:cs="Book Antiqua"/>
          <w:color w:val="000000"/>
        </w:rPr>
        <w:t>its pharmacological mechanism has not been well characterized.</w:t>
      </w:r>
    </w:p>
    <w:p w14:paraId="7FD8359D" w14:textId="77777777" w:rsidR="00E91461" w:rsidRDefault="00E91461">
      <w:pPr>
        <w:spacing w:line="360" w:lineRule="auto"/>
        <w:jc w:val="both"/>
      </w:pPr>
    </w:p>
    <w:p w14:paraId="248DC9AA" w14:textId="77777777" w:rsidR="00E91461" w:rsidRDefault="006B3A81">
      <w:pPr>
        <w:spacing w:line="360" w:lineRule="auto"/>
        <w:jc w:val="both"/>
      </w:pPr>
      <w:r>
        <w:rPr>
          <w:rFonts w:ascii="Book Antiqua" w:eastAsia="Book Antiqua" w:hAnsi="Book Antiqua" w:cs="Book Antiqua"/>
          <w:color w:val="000000"/>
        </w:rPr>
        <w:t>AIM</w:t>
      </w:r>
    </w:p>
    <w:p w14:paraId="6E7E3B86" w14:textId="77777777" w:rsidR="00E91461" w:rsidRDefault="006B3A81">
      <w:pPr>
        <w:spacing w:line="360" w:lineRule="auto"/>
        <w:jc w:val="both"/>
      </w:pPr>
      <w:r>
        <w:rPr>
          <w:rFonts w:ascii="Book Antiqua" w:eastAsia="Book Antiqua" w:hAnsi="Book Antiqua" w:cs="Book Antiqua"/>
          <w:color w:val="000000"/>
        </w:rPr>
        <w:t>To evaluate the protective effect and identify the mechanisms of action of SL-4 on gastroduodenal ulcer induced by pyloric ligation (PL) in rats.</w:t>
      </w:r>
    </w:p>
    <w:p w14:paraId="7BBE696E" w14:textId="77777777" w:rsidR="00E91461" w:rsidRDefault="00E91461">
      <w:pPr>
        <w:spacing w:line="360" w:lineRule="auto"/>
        <w:jc w:val="both"/>
      </w:pPr>
    </w:p>
    <w:p w14:paraId="52DF9493" w14:textId="77777777" w:rsidR="00E91461" w:rsidRDefault="006B3A81">
      <w:pPr>
        <w:spacing w:line="360" w:lineRule="auto"/>
        <w:jc w:val="both"/>
      </w:pPr>
      <w:r>
        <w:rPr>
          <w:rFonts w:ascii="Book Antiqua" w:eastAsia="Book Antiqua" w:hAnsi="Book Antiqua" w:cs="Book Antiqua"/>
          <w:color w:val="000000"/>
        </w:rPr>
        <w:t>METHODS</w:t>
      </w:r>
    </w:p>
    <w:p w14:paraId="6653AFBB" w14:textId="239A53B5" w:rsidR="00E91461" w:rsidRDefault="006B3A81">
      <w:pPr>
        <w:spacing w:line="360" w:lineRule="auto"/>
        <w:jc w:val="both"/>
      </w:pPr>
      <w:r>
        <w:rPr>
          <w:rFonts w:ascii="Book Antiqua" w:eastAsia="Book Antiqua" w:hAnsi="Book Antiqua" w:cs="Book Antiqua"/>
          <w:color w:val="000000"/>
        </w:rPr>
        <w:t>PL was performed to induce gastric and duodenal ulcers in rats, which were then treated with oral SL-4 (1.3, 2.6, or 3.9 g/kg per day) for 15 d. PL</w:t>
      </w:r>
      <w:r w:rsidR="00FF70B2">
        <w:rPr>
          <w:rFonts w:ascii="Book Antiqua" w:eastAsia="Book Antiqua" w:hAnsi="Book Antiqua" w:cs="Book Antiqua"/>
          <w:color w:val="000000"/>
        </w:rPr>
        <w:t>-</w:t>
      </w:r>
      <w:r>
        <w:rPr>
          <w:rFonts w:ascii="Book Antiqua" w:eastAsia="Book Antiqua" w:hAnsi="Book Antiqua" w:cs="Book Antiqua"/>
          <w:color w:val="000000"/>
        </w:rPr>
        <w:t>induced gastroduodenal ulceration</w:t>
      </w:r>
      <w:r w:rsidR="000D1A8F">
        <w:rPr>
          <w:rFonts w:ascii="Book Antiqua" w:eastAsia="Book Antiqua" w:hAnsi="Book Antiqua" w:cs="Book Antiqua"/>
          <w:color w:val="000000"/>
        </w:rPr>
        <w:t>.</w:t>
      </w:r>
      <w:r>
        <w:rPr>
          <w:rFonts w:ascii="Book Antiqua" w:eastAsia="Book Antiqua" w:hAnsi="Book Antiqua" w:cs="Book Antiqua"/>
          <w:color w:val="000000"/>
        </w:rPr>
        <w:t xml:space="preserve"> </w:t>
      </w:r>
      <w:r w:rsidR="000D1A8F">
        <w:rPr>
          <w:rFonts w:ascii="Book Antiqua" w:eastAsia="Book Antiqua" w:hAnsi="Book Antiqua" w:cs="Book Antiqua"/>
          <w:color w:val="000000"/>
        </w:rPr>
        <w:t>T</w:t>
      </w:r>
      <w:r>
        <w:rPr>
          <w:rFonts w:ascii="Book Antiqua" w:eastAsia="Book Antiqua" w:hAnsi="Book Antiqua" w:cs="Book Antiqua"/>
          <w:color w:val="000000"/>
        </w:rPr>
        <w:t xml:space="preserve">herapeutic effects were characterized by pathological and histological evaluations and inflammatory indicators were analyzed by enzyme-linked immunosorbent assay. Microarray analyses were conducted to </w:t>
      </w:r>
      <w:r w:rsidR="000D1A8F">
        <w:rPr>
          <w:rFonts w:ascii="Book Antiqua" w:eastAsia="Book Antiqua" w:hAnsi="Book Antiqua" w:cs="Book Antiqua"/>
          <w:color w:val="000000"/>
        </w:rPr>
        <w:t>identify</w:t>
      </w:r>
      <w:r>
        <w:rPr>
          <w:rFonts w:ascii="Book Antiqua" w:eastAsia="Book Antiqua" w:hAnsi="Book Antiqua" w:cs="Book Antiqua"/>
          <w:color w:val="000000"/>
        </w:rPr>
        <w:t xml:space="preserve"> gene expression profiles of gastroduodenal tissue in PL rats with or without SL-4 treatment. The candidate target genes were selected and verified by quantitative reverse transcription polymerase chain reaction (qRT-PCR).</w:t>
      </w:r>
    </w:p>
    <w:p w14:paraId="33897B17" w14:textId="77777777" w:rsidR="00E91461" w:rsidRDefault="00E91461">
      <w:pPr>
        <w:spacing w:line="360" w:lineRule="auto"/>
        <w:jc w:val="both"/>
      </w:pPr>
    </w:p>
    <w:p w14:paraId="3C43F93F" w14:textId="77777777" w:rsidR="00E91461" w:rsidRDefault="006B3A81">
      <w:pPr>
        <w:spacing w:line="360" w:lineRule="auto"/>
        <w:jc w:val="both"/>
      </w:pPr>
      <w:r>
        <w:rPr>
          <w:rFonts w:ascii="Book Antiqua" w:eastAsia="Book Antiqua" w:hAnsi="Book Antiqua" w:cs="Book Antiqua"/>
          <w:color w:val="000000"/>
        </w:rPr>
        <w:t>RESULTS</w:t>
      </w:r>
    </w:p>
    <w:p w14:paraId="16BDC234" w14:textId="2BADD8F9" w:rsidR="00E91461" w:rsidRDefault="006B3A81">
      <w:pPr>
        <w:spacing w:line="360" w:lineRule="auto"/>
        <w:jc w:val="both"/>
      </w:pPr>
      <w:r>
        <w:rPr>
          <w:rFonts w:ascii="Book Antiqua" w:eastAsia="Book Antiqua" w:hAnsi="Book Antiqua" w:cs="Book Antiqua"/>
          <w:color w:val="000000"/>
        </w:rPr>
        <w:t>SL-4 decreased histopathological features in the PL-induced ulcerated rats. SL-4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decreased expression of tumor necrosis factor-</w:t>
      </w:r>
      <w:r w:rsidR="00E820D6">
        <w:rPr>
          <w:rFonts w:ascii="Book Antiqua" w:eastAsia="Book Antiqua" w:hAnsi="Book Antiqua" w:cs="Book Antiqua"/>
          <w:color w:val="000000"/>
        </w:rPr>
        <w:sym w:font="Symbol" w:char="F061"/>
      </w:r>
      <w:r>
        <w:rPr>
          <w:rFonts w:ascii="Book Antiqua" w:eastAsia="Book Antiqua" w:hAnsi="Book Antiqua" w:cs="Book Antiqua"/>
          <w:color w:val="000000"/>
        </w:rPr>
        <w:t>, interleukin (IL)-1</w:t>
      </w:r>
      <w:r w:rsidR="00E820D6">
        <w:rPr>
          <w:rFonts w:ascii="Book Antiqua" w:eastAsia="Book Antiqua" w:hAnsi="Book Antiqua" w:cs="Book Antiqua"/>
          <w:color w:val="000000"/>
        </w:rPr>
        <w:sym w:font="Symbol" w:char="F062"/>
      </w:r>
      <w:r>
        <w:rPr>
          <w:rFonts w:ascii="Book Antiqua" w:eastAsia="Book Antiqua" w:hAnsi="Book Antiqua" w:cs="Book Antiqua"/>
          <w:color w:val="000000"/>
        </w:rPr>
        <w:t xml:space="preserve">, IL-6, endotoxin, platelet-activating factor, and increased prostaglandin E2 and epidermal growth factor in ulcer tissue. Microarray analysis was used to identify a </w:t>
      </w:r>
      <w:r w:rsidR="00E820D6">
        <w:rPr>
          <w:rFonts w:ascii="Book Antiqua" w:eastAsia="Book Antiqua" w:hAnsi="Book Antiqua" w:cs="Book Antiqua"/>
          <w:color w:val="000000"/>
        </w:rPr>
        <w:t xml:space="preserve">panel </w:t>
      </w:r>
      <w:r>
        <w:rPr>
          <w:rFonts w:ascii="Book Antiqua" w:eastAsia="Book Antiqua" w:hAnsi="Book Antiqua" w:cs="Book Antiqua"/>
          <w:color w:val="000000"/>
        </w:rPr>
        <w:t>of candidate target genes for SL-4 acting on PL-induced ulceration. Genes included some complement and coagulation cascade and retinol metabolism pathways that are closely associated with inflammatory response</w:t>
      </w:r>
      <w:r w:rsidR="00E820D6">
        <w:rPr>
          <w:rFonts w:ascii="Book Antiqua" w:eastAsia="Book Antiqua" w:hAnsi="Book Antiqua" w:cs="Book Antiqua"/>
          <w:color w:val="000000"/>
        </w:rPr>
        <w:t>s</w:t>
      </w:r>
      <w:r>
        <w:rPr>
          <w:rFonts w:ascii="Book Antiqua" w:eastAsia="Book Antiqua" w:hAnsi="Book Antiqua" w:cs="Book Antiqua"/>
          <w:color w:val="000000"/>
        </w:rPr>
        <w:t xml:space="preserve"> and gastric mucosal protective mechanisms. qRT-PCR showed that altered expression of the selected genes, such as </w:t>
      </w:r>
      <w:r>
        <w:rPr>
          <w:rFonts w:ascii="Book Antiqua" w:eastAsia="Book Antiqua" w:hAnsi="Book Antiqua" w:cs="Book Antiqua"/>
          <w:i/>
          <w:iCs/>
          <w:color w:val="000000"/>
        </w:rPr>
        <w:t>CYP2b2</w:t>
      </w:r>
      <w:r>
        <w:rPr>
          <w:rFonts w:ascii="Book Antiqua" w:eastAsia="Book Antiqua" w:hAnsi="Book Antiqua" w:cs="Book Antiqua"/>
          <w:color w:val="000000"/>
        </w:rPr>
        <w:t xml:space="preserve">, </w:t>
      </w:r>
      <w:r>
        <w:rPr>
          <w:rFonts w:ascii="Book Antiqua" w:eastAsia="Book Antiqua" w:hAnsi="Book Antiqua" w:cs="Book Antiqua"/>
          <w:i/>
          <w:iCs/>
          <w:color w:val="000000"/>
        </w:rPr>
        <w:t>UGT2b1</w:t>
      </w:r>
      <w:r>
        <w:rPr>
          <w:rFonts w:ascii="Book Antiqua" w:eastAsia="Book Antiqua" w:hAnsi="Book Antiqua" w:cs="Book Antiqua"/>
          <w:color w:val="000000"/>
        </w:rPr>
        <w:t xml:space="preserve">,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was consistent with the microarray results.</w:t>
      </w:r>
    </w:p>
    <w:p w14:paraId="08CFEFFA" w14:textId="77777777" w:rsidR="00E91461" w:rsidRDefault="00E91461">
      <w:pPr>
        <w:spacing w:line="360" w:lineRule="auto"/>
        <w:jc w:val="both"/>
      </w:pPr>
    </w:p>
    <w:p w14:paraId="2C360E4E" w14:textId="77777777" w:rsidR="00E91461" w:rsidRDefault="006B3A81">
      <w:pPr>
        <w:spacing w:line="360" w:lineRule="auto"/>
        <w:jc w:val="both"/>
      </w:pPr>
      <w:r>
        <w:rPr>
          <w:rFonts w:ascii="Book Antiqua" w:eastAsia="Book Antiqua" w:hAnsi="Book Antiqua" w:cs="Book Antiqua"/>
          <w:color w:val="000000"/>
        </w:rPr>
        <w:t>CONCLUSION</w:t>
      </w:r>
    </w:p>
    <w:p w14:paraId="30CFA0ED" w14:textId="4769A4FE" w:rsidR="00E91461" w:rsidRDefault="006B3A81">
      <w:pPr>
        <w:spacing w:line="360" w:lineRule="auto"/>
        <w:jc w:val="both"/>
      </w:pPr>
      <w:r>
        <w:rPr>
          <w:rFonts w:ascii="Book Antiqua" w:eastAsia="Book Antiqua" w:hAnsi="Book Antiqua" w:cs="Book Antiqua"/>
          <w:color w:val="000000"/>
        </w:rPr>
        <w:t xml:space="preserve">SL-4 exerts protective effects against PL-induced gastroduodenal ulcers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inflammatory cytokines and elevating </w:t>
      </w:r>
      <w:r w:rsidR="00E820D6">
        <w:rPr>
          <w:rFonts w:ascii="Book Antiqua" w:eastAsia="Book Antiqua" w:hAnsi="Book Antiqua" w:cs="Book Antiqua"/>
          <w:color w:val="000000"/>
        </w:rPr>
        <w:t xml:space="preserve">expression of </w:t>
      </w:r>
      <w:r>
        <w:rPr>
          <w:rFonts w:ascii="Book Antiqua" w:eastAsia="Book Antiqua" w:hAnsi="Book Antiqua" w:cs="Book Antiqua"/>
          <w:color w:val="000000"/>
        </w:rPr>
        <w:t>gastric acid inhibitory factor</w:t>
      </w:r>
      <w:r w:rsidR="00E820D6">
        <w:rPr>
          <w:rFonts w:ascii="Book Antiqua" w:eastAsia="Book Antiqua" w:hAnsi="Book Antiqua" w:cs="Book Antiqua"/>
          <w:color w:val="000000"/>
        </w:rPr>
        <w:t>s</w:t>
      </w:r>
      <w:r>
        <w:rPr>
          <w:rFonts w:ascii="Book Antiqua" w:eastAsia="Book Antiqua" w:hAnsi="Book Antiqua" w:cs="Book Antiqua"/>
          <w:color w:val="000000"/>
        </w:rPr>
        <w:t xml:space="preserve">. Downregulation of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genes in retinol metabolism and upregulation of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genes in the complement and coagulation cascades pathways are possibly involved in SL-4</w:t>
      </w:r>
      <w:r w:rsidR="00E820D6">
        <w:rPr>
          <w:rFonts w:ascii="Book Antiqua" w:eastAsia="Book Antiqua" w:hAnsi="Book Antiqua" w:cs="Book Antiqua"/>
          <w:color w:val="000000"/>
        </w:rPr>
        <w:t>-mediated</w:t>
      </w:r>
      <w:r>
        <w:rPr>
          <w:rFonts w:ascii="Book Antiqua" w:eastAsia="Book Antiqua" w:hAnsi="Book Antiqua" w:cs="Book Antiqua"/>
          <w:color w:val="000000"/>
        </w:rPr>
        <w:t xml:space="preserve"> protection against gastroduodenal ulcer.</w:t>
      </w:r>
    </w:p>
    <w:p w14:paraId="285D6EBA" w14:textId="77777777" w:rsidR="00E91461" w:rsidRDefault="00E91461">
      <w:pPr>
        <w:spacing w:line="360" w:lineRule="auto"/>
        <w:jc w:val="both"/>
      </w:pPr>
    </w:p>
    <w:p w14:paraId="236DAC1D" w14:textId="77777777" w:rsidR="00E91461" w:rsidRDefault="006B3A8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Sulongga-4; Peptic ulcer; Pyloric ligation; Microarray analysis; Inflammatory reaction; Retinol metabolism</w:t>
      </w:r>
    </w:p>
    <w:p w14:paraId="4170A682" w14:textId="77777777" w:rsidR="00E91461" w:rsidRDefault="00E91461">
      <w:pPr>
        <w:spacing w:line="360" w:lineRule="auto"/>
        <w:jc w:val="both"/>
      </w:pPr>
    </w:p>
    <w:p w14:paraId="19B09821" w14:textId="77777777" w:rsidR="00E91461" w:rsidRDefault="006B3A81">
      <w:pPr>
        <w:spacing w:line="360" w:lineRule="auto"/>
        <w:jc w:val="both"/>
      </w:pPr>
      <w:r>
        <w:rPr>
          <w:rFonts w:ascii="Book Antiqua" w:eastAsia="Book Antiqua" w:hAnsi="Book Antiqua" w:cs="Book Antiqua"/>
          <w:color w:val="000000"/>
        </w:rPr>
        <w:t xml:space="preserve">Tong S, Wang H, A LS, Bai TN, Gong JH, Jin WJ, Dai LL, Ba GN, Cho SB, Fu MH. Protective effect and mechanisms of action of Mongolian medicine Sulongga-4 on pyloric-ligation-induced gastroduodenal ulcer in rats.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6C8E7BB" w14:textId="77777777" w:rsidR="00E91461" w:rsidRDefault="00E91461">
      <w:pPr>
        <w:spacing w:line="360" w:lineRule="auto"/>
        <w:jc w:val="both"/>
      </w:pPr>
    </w:p>
    <w:p w14:paraId="046EBE30" w14:textId="4F7321A5" w:rsidR="00E91461" w:rsidRDefault="006B3A81">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Sulongga-4 (SL-4) is a classic herbal formula used in Mongolian medical clinics for the treatment of peptic ulcers and gastroenteritis. Th</w:t>
      </w:r>
      <w:r w:rsidR="00E820D6">
        <w:rPr>
          <w:rFonts w:ascii="Book Antiqua" w:eastAsia="Book Antiqua" w:hAnsi="Book Antiqua" w:cs="Book Antiqua"/>
          <w:color w:val="000000"/>
        </w:rPr>
        <w:t>is</w:t>
      </w:r>
      <w:r>
        <w:rPr>
          <w:rFonts w:ascii="Book Antiqua" w:eastAsia="Book Antiqua" w:hAnsi="Book Antiqua" w:cs="Book Antiqua"/>
          <w:color w:val="000000"/>
        </w:rPr>
        <w:t xml:space="preserve"> study investigated the protective effects and molecular mechanisms of SL-4 in pyloric ligation (PL)-induced gastroduodenal ulcers in rats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microarray </w:t>
      </w:r>
      <w:r w:rsidR="0070171A">
        <w:rPr>
          <w:rFonts w:ascii="Book Antiqua" w:eastAsia="Book Antiqua" w:hAnsi="Book Antiqua" w:cs="Book Antiqua"/>
          <w:color w:val="000000"/>
        </w:rPr>
        <w:t>analysis</w:t>
      </w:r>
      <w:r>
        <w:rPr>
          <w:rFonts w:ascii="Book Antiqua" w:eastAsia="Book Antiqua" w:hAnsi="Book Antiqua" w:cs="Book Antiqua"/>
          <w:color w:val="000000"/>
        </w:rPr>
        <w:t xml:space="preserve">. Our results suggest that SL-4 </w:t>
      </w:r>
      <w:r w:rsidR="00E820D6">
        <w:rPr>
          <w:rFonts w:ascii="Book Antiqua" w:eastAsia="Book Antiqua" w:hAnsi="Book Antiqua" w:cs="Book Antiqua"/>
          <w:color w:val="000000"/>
        </w:rPr>
        <w:t xml:space="preserve">was strongly </w:t>
      </w:r>
      <w:r>
        <w:rPr>
          <w:rFonts w:ascii="Book Antiqua" w:eastAsia="Book Antiqua" w:hAnsi="Book Antiqua" w:cs="Book Antiqua"/>
          <w:color w:val="000000"/>
        </w:rPr>
        <w:t xml:space="preserve">protective against PL-induced gastroduodenal ulcers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inflammatory cytokines and elevating </w:t>
      </w:r>
      <w:r w:rsidR="00E820D6">
        <w:rPr>
          <w:rFonts w:ascii="Book Antiqua" w:eastAsia="Book Antiqua" w:hAnsi="Book Antiqua" w:cs="Book Antiqua"/>
          <w:color w:val="000000"/>
        </w:rPr>
        <w:t xml:space="preserve">the expression of </w:t>
      </w:r>
      <w:r>
        <w:rPr>
          <w:rFonts w:ascii="Book Antiqua" w:eastAsia="Book Antiqua" w:hAnsi="Book Antiqua" w:cs="Book Antiqua"/>
          <w:color w:val="000000"/>
        </w:rPr>
        <w:t>gastric</w:t>
      </w:r>
      <w:r w:rsidR="00E820D6">
        <w:rPr>
          <w:rFonts w:ascii="Book Antiqua" w:eastAsia="Book Antiqua" w:hAnsi="Book Antiqua" w:cs="Book Antiqua"/>
          <w:color w:val="000000"/>
        </w:rPr>
        <w:t xml:space="preserve"> </w:t>
      </w:r>
      <w:r>
        <w:rPr>
          <w:rFonts w:ascii="Book Antiqua" w:eastAsia="Book Antiqua" w:hAnsi="Book Antiqua" w:cs="Book Antiqua"/>
          <w:color w:val="000000"/>
        </w:rPr>
        <w:t>acid inhibitory factor</w:t>
      </w:r>
      <w:r w:rsidR="00E820D6">
        <w:rPr>
          <w:rFonts w:ascii="Book Antiqua" w:eastAsia="Book Antiqua" w:hAnsi="Book Antiqua" w:cs="Book Antiqua"/>
          <w:color w:val="000000"/>
        </w:rPr>
        <w:t>s</w:t>
      </w:r>
      <w:r>
        <w:rPr>
          <w:rFonts w:ascii="Book Antiqua" w:eastAsia="Book Antiqua" w:hAnsi="Book Antiqua" w:cs="Book Antiqua"/>
          <w:color w:val="000000"/>
        </w:rPr>
        <w:t xml:space="preserve">. Downregulation of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and upregulation of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w:t>
      </w:r>
      <w:r w:rsidR="00E820D6">
        <w:rPr>
          <w:rFonts w:ascii="Book Antiqua" w:eastAsia="Book Antiqua" w:hAnsi="Book Antiqua" w:cs="Book Antiqua"/>
          <w:color w:val="000000"/>
        </w:rPr>
        <w:t xml:space="preserve">may be </w:t>
      </w:r>
      <w:r>
        <w:rPr>
          <w:rFonts w:ascii="Book Antiqua" w:eastAsia="Book Antiqua" w:hAnsi="Book Antiqua" w:cs="Book Antiqua"/>
          <w:color w:val="000000"/>
        </w:rPr>
        <w:t>involved in the gastroduodenal ulcer protection mechanism of SL-4.</w:t>
      </w:r>
    </w:p>
    <w:p w14:paraId="2782F555" w14:textId="77777777" w:rsidR="00E91461" w:rsidRDefault="006B3A81">
      <w:pPr>
        <w:spacing w:line="360" w:lineRule="auto"/>
        <w:jc w:val="both"/>
      </w:pPr>
      <w:r>
        <w:br w:type="page"/>
      </w:r>
      <w:r>
        <w:rPr>
          <w:rFonts w:ascii="Book Antiqua" w:eastAsia="Book Antiqua" w:hAnsi="Book Antiqua" w:cs="Book Antiqua"/>
          <w:b/>
          <w:caps/>
          <w:color w:val="000000"/>
          <w:u w:val="single"/>
        </w:rPr>
        <w:lastRenderedPageBreak/>
        <w:t>INTRODUCTION</w:t>
      </w:r>
    </w:p>
    <w:p w14:paraId="660A72B4" w14:textId="60AE8814" w:rsidR="00E91461" w:rsidRDefault="006B3A81">
      <w:pPr>
        <w:spacing w:line="360" w:lineRule="auto"/>
        <w:jc w:val="both"/>
      </w:pPr>
      <w:r>
        <w:rPr>
          <w:rFonts w:ascii="Book Antiqua" w:eastAsia="Book Antiqua" w:hAnsi="Book Antiqua" w:cs="Book Antiqua"/>
          <w:color w:val="000000"/>
        </w:rPr>
        <w:t xml:space="preserve">Peptic ulcer disease </w:t>
      </w:r>
      <w:r w:rsidR="00E820D6">
        <w:rPr>
          <w:rFonts w:ascii="Book Antiqua" w:eastAsia="Book Antiqua" w:hAnsi="Book Antiqua" w:cs="Book Antiqua"/>
          <w:color w:val="000000"/>
        </w:rPr>
        <w:t xml:space="preserve">is </w:t>
      </w:r>
      <w:r>
        <w:rPr>
          <w:rFonts w:ascii="Book Antiqua" w:eastAsia="Book Antiqua" w:hAnsi="Book Antiqua" w:cs="Book Antiqua"/>
          <w:color w:val="000000"/>
        </w:rPr>
        <w:t>the most prevalent chronic disease of the digestive system, with complications resulting in high morbidity and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 Many factors can lead to the formation of peptic ulcers, and one of the basic mechanisms is impairment of gastric mucosal barrier function by acidic gastric secretion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Inflammation or injury </w:t>
      </w:r>
      <w:r w:rsidR="0053221F">
        <w:rPr>
          <w:rFonts w:ascii="Book Antiqua" w:eastAsia="Book Antiqua" w:hAnsi="Book Antiqua" w:cs="Book Antiqua"/>
          <w:color w:val="000000"/>
        </w:rPr>
        <w:t xml:space="preserve">of </w:t>
      </w:r>
      <w:r>
        <w:rPr>
          <w:rFonts w:ascii="Book Antiqua" w:eastAsia="Book Antiqua" w:hAnsi="Book Antiqua" w:cs="Book Antiqua"/>
          <w:color w:val="000000"/>
        </w:rPr>
        <w:t xml:space="preserve">the digestive system cause visceral hypersensitivity that </w:t>
      </w:r>
      <w:r w:rsidR="0053221F">
        <w:rPr>
          <w:rFonts w:ascii="Book Antiqua" w:eastAsia="Book Antiqua" w:hAnsi="Book Antiqua" w:cs="Book Antiqua"/>
          <w:color w:val="000000"/>
        </w:rPr>
        <w:t xml:space="preserve">can </w:t>
      </w:r>
      <w:r>
        <w:rPr>
          <w:rFonts w:ascii="Book Antiqua" w:eastAsia="Book Antiqua" w:hAnsi="Book Antiqua" w:cs="Book Antiqua"/>
          <w:color w:val="000000"/>
        </w:rPr>
        <w:t xml:space="preserve">drive the development of chronic pain and </w:t>
      </w:r>
      <w:r w:rsidR="0053221F">
        <w:rPr>
          <w:rFonts w:ascii="Book Antiqua" w:eastAsia="Book Antiqua" w:hAnsi="Book Antiqua" w:cs="Book Antiqua"/>
          <w:color w:val="000000"/>
        </w:rPr>
        <w:t xml:space="preserve">patient </w:t>
      </w:r>
      <w:r>
        <w:rPr>
          <w:rFonts w:ascii="Book Antiqua" w:eastAsia="Book Antiqua" w:hAnsi="Book Antiqua" w:cs="Book Antiqua"/>
          <w:color w:val="000000"/>
        </w:rPr>
        <w:t>discomfort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while inflammation is a key driver of gastric ulcer formation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For protection against inflammation, cells respond with attenuated production of proinflammatory cytokines such as</w:t>
      </w:r>
      <w:r>
        <w:rPr>
          <w:rFonts w:ascii="Book Antiqua" w:eastAsia="Book Antiqua" w:hAnsi="Book Antiqua" w:cs="Book Antiqua"/>
          <w:i/>
          <w:iCs/>
          <w:color w:val="000000"/>
        </w:rPr>
        <w:t xml:space="preserve"> </w:t>
      </w:r>
      <w:r>
        <w:rPr>
          <w:rFonts w:ascii="Book Antiqua" w:eastAsia="Book Antiqua" w:hAnsi="Book Antiqua" w:cs="Book Antiqua"/>
          <w:color w:val="000000"/>
        </w:rPr>
        <w:t>interleukin (IL)-12, tumor necrosis factor (TNF)-</w:t>
      </w:r>
      <w:r w:rsidR="0053221F">
        <w:rPr>
          <w:rFonts w:ascii="Book Antiqua" w:eastAsia="Book Antiqua" w:hAnsi="Book Antiqua" w:cs="Book Antiqua"/>
          <w:color w:val="000000"/>
        </w:rPr>
        <w:sym w:font="Symbol" w:char="F061"/>
      </w:r>
      <w:r>
        <w:rPr>
          <w:rFonts w:ascii="Book Antiqua" w:eastAsia="Book Antiqua" w:hAnsi="Book Antiqua" w:cs="Book Antiqua"/>
          <w:color w:val="000000"/>
        </w:rPr>
        <w:t>, IL</w:t>
      </w:r>
      <w:r>
        <w:rPr>
          <w:rFonts w:ascii="Book Antiqua" w:eastAsia="Book Antiqua" w:hAnsi="Book Antiqua" w:cs="Book Antiqua"/>
          <w:color w:val="000000"/>
        </w:rPr>
        <w:noBreakHyphen/>
        <w:t>1</w:t>
      </w:r>
      <w:r w:rsidR="0053221F">
        <w:rPr>
          <w:rFonts w:ascii="Book Antiqua" w:eastAsia="Book Antiqua" w:hAnsi="Book Antiqua" w:cs="Book Antiqua"/>
          <w:color w:val="000000"/>
        </w:rPr>
        <w:sym w:font="Symbol" w:char="F062"/>
      </w:r>
      <w:r>
        <w:rPr>
          <w:rFonts w:ascii="Book Antiqua" w:eastAsia="Book Antiqua" w:hAnsi="Book Antiqua" w:cs="Book Antiqua"/>
          <w:color w:val="000000"/>
        </w:rPr>
        <w:t>, IL-6, IL-8, and interferon (IFN)</w:t>
      </w:r>
      <w:r>
        <w:rPr>
          <w:rFonts w:ascii="Book Antiqua" w:eastAsia="Book Antiqua" w:hAnsi="Book Antiqua" w:cs="Book Antiqua"/>
          <w:color w:val="000000"/>
          <w:vertAlign w:val="superscript"/>
        </w:rPr>
        <w:t>[5,6]</w:t>
      </w:r>
      <w:r>
        <w:rPr>
          <w:rFonts w:ascii="Book Antiqua" w:eastAsia="Book Antiqua" w:hAnsi="Book Antiqua" w:cs="Book Antiqua"/>
          <w:color w:val="000000"/>
        </w:rPr>
        <w:t>. These cytokines drive the aggregation and trigger activation of T cells in areas of inflammation</w:t>
      </w:r>
      <w:r w:rsidR="0053221F">
        <w:rPr>
          <w:rFonts w:ascii="Book Antiqua" w:eastAsia="Book Antiqua" w:hAnsi="Book Antiqua" w:cs="Book Antiqua"/>
          <w:color w:val="000000"/>
        </w:rPr>
        <w:t>.</w:t>
      </w:r>
      <w:r>
        <w:rPr>
          <w:rFonts w:ascii="Book Antiqua" w:eastAsia="Book Antiqua" w:hAnsi="Book Antiqua" w:cs="Book Antiqua"/>
          <w:color w:val="000000"/>
        </w:rPr>
        <w:t xml:space="preserve"> </w:t>
      </w:r>
      <w:r w:rsidR="0053221F">
        <w:rPr>
          <w:rFonts w:ascii="Book Antiqua" w:eastAsia="Book Antiqua" w:hAnsi="Book Antiqua" w:cs="Book Antiqua"/>
          <w:color w:val="000000"/>
        </w:rPr>
        <w:t>M</w:t>
      </w:r>
      <w:r>
        <w:rPr>
          <w:rFonts w:ascii="Book Antiqua" w:eastAsia="Book Antiqua" w:hAnsi="Book Antiqua" w:cs="Book Antiqua"/>
          <w:color w:val="000000"/>
        </w:rPr>
        <w:t>ediators of inflammation protect against peptic ulcer formation. Although peptic ulcer disease can be treated with drugs such as proton pump inhibitors, H2 receptor antagonists and prostaglandin analogs, most of these drugs have adverse reactions and limitations when used for the long term</w:t>
      </w:r>
      <w:r>
        <w:rPr>
          <w:rFonts w:ascii="Book Antiqua" w:eastAsia="Book Antiqua" w:hAnsi="Book Antiqua" w:cs="Book Antiqua"/>
          <w:color w:val="000000"/>
          <w:vertAlign w:val="superscript"/>
        </w:rPr>
        <w:t>[7]</w:t>
      </w:r>
      <w:r>
        <w:rPr>
          <w:rFonts w:ascii="Book Antiqua" w:eastAsia="Book Antiqua" w:hAnsi="Book Antiqua" w:cs="Book Antiqua"/>
          <w:color w:val="000000"/>
        </w:rPr>
        <w:t>. Safer and more effective antiulcer agents are therefore needed.</w:t>
      </w:r>
    </w:p>
    <w:p w14:paraId="44902E5B" w14:textId="7FFB1319" w:rsidR="00E91461" w:rsidRDefault="006B3A81">
      <w:pPr>
        <w:spacing w:line="360" w:lineRule="auto"/>
        <w:ind w:firstLineChars="100" w:firstLine="240"/>
        <w:jc w:val="both"/>
      </w:pPr>
      <w:r>
        <w:rPr>
          <w:rFonts w:ascii="Book Antiqua" w:eastAsia="Book Antiqua" w:hAnsi="Book Antiqua" w:cs="Book Antiqua"/>
          <w:color w:val="000000"/>
        </w:rPr>
        <w:t>The use of plant extracts as natural medications is well documented, with multifunctional effects reported such as immunostimulatory, anti-inflammatory, antiviral, anticancer</w:t>
      </w:r>
      <w:r w:rsidR="0053221F">
        <w:rPr>
          <w:rFonts w:ascii="Book Antiqua" w:eastAsia="Book Antiqua" w:hAnsi="Book Antiqua" w:cs="Book Antiqua"/>
          <w:color w:val="000000"/>
        </w:rPr>
        <w:t>,</w:t>
      </w:r>
      <w:r>
        <w:rPr>
          <w:rFonts w:ascii="Book Antiqua" w:eastAsia="Book Antiqua" w:hAnsi="Book Antiqua" w:cs="Book Antiqua"/>
          <w:color w:val="000000"/>
        </w:rPr>
        <w:t xml:space="preserve"> and radioprotective effects</w:t>
      </w:r>
      <w:r>
        <w:rPr>
          <w:rFonts w:ascii="Book Antiqua" w:eastAsia="Book Antiqua" w:hAnsi="Book Antiqua" w:cs="Book Antiqua"/>
          <w:color w:val="000000"/>
          <w:vertAlign w:val="superscript"/>
        </w:rPr>
        <w:t>[8]</w:t>
      </w:r>
      <w:r>
        <w:rPr>
          <w:rFonts w:ascii="Book Antiqua" w:eastAsia="Book Antiqua" w:hAnsi="Book Antiqua" w:cs="Book Antiqua"/>
          <w:color w:val="000000"/>
        </w:rPr>
        <w:t>. Plant or herbal extracts are also recognized as a source of therapeutics for gastric ulcers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Traditional Mongolian medicine (TMM) has been used to treat peptic ulcers and </w:t>
      </w:r>
      <w:r w:rsidR="0053221F">
        <w:rPr>
          <w:rFonts w:ascii="Book Antiqua" w:eastAsia="Book Antiqua" w:hAnsi="Book Antiqua" w:cs="Book Antiqua"/>
          <w:color w:val="000000"/>
        </w:rPr>
        <w:t xml:space="preserve">is </w:t>
      </w:r>
      <w:r>
        <w:rPr>
          <w:rFonts w:ascii="Book Antiqua" w:eastAsia="Book Antiqua" w:hAnsi="Book Antiqua" w:cs="Book Antiqua"/>
          <w:color w:val="000000"/>
        </w:rPr>
        <w:t xml:space="preserve">proven to be </w:t>
      </w:r>
      <w:r w:rsidR="0053221F">
        <w:rPr>
          <w:rFonts w:ascii="Book Antiqua" w:eastAsia="Book Antiqua" w:hAnsi="Book Antiqua" w:cs="Book Antiqua"/>
          <w:color w:val="000000"/>
        </w:rPr>
        <w:t xml:space="preserve">effective </w:t>
      </w:r>
      <w:r>
        <w:rPr>
          <w:rFonts w:ascii="Book Antiqua" w:eastAsia="Book Antiqua" w:hAnsi="Book Antiqua" w:cs="Book Antiqua"/>
          <w:color w:val="000000"/>
        </w:rPr>
        <w:t xml:space="preserve">in clinical treatment. The use of TMM is widespread in North China, Mongolia, and </w:t>
      </w:r>
      <w:r w:rsidR="0053221F">
        <w:rPr>
          <w:rFonts w:ascii="Book Antiqua" w:eastAsia="Book Antiqua" w:hAnsi="Book Antiqua" w:cs="Book Antiqua"/>
          <w:color w:val="000000"/>
        </w:rPr>
        <w:t xml:space="preserve">the </w:t>
      </w:r>
      <w:r>
        <w:rPr>
          <w:rFonts w:ascii="Book Antiqua" w:eastAsia="Book Antiqua" w:hAnsi="Book Antiqua" w:cs="Book Antiqua"/>
          <w:color w:val="000000"/>
        </w:rPr>
        <w:t>Buryat Republic</w:t>
      </w:r>
      <w:r w:rsidR="0053221F">
        <w:rPr>
          <w:rFonts w:ascii="Book Antiqua" w:eastAsia="Book Antiqua" w:hAnsi="Book Antiqua" w:cs="Book Antiqua"/>
          <w:color w:val="000000"/>
        </w:rPr>
        <w:t>.</w:t>
      </w:r>
      <w:r>
        <w:rPr>
          <w:rFonts w:ascii="Book Antiqua" w:eastAsia="Book Antiqua" w:hAnsi="Book Antiqua" w:cs="Book Antiqua"/>
          <w:color w:val="000000"/>
        </w:rPr>
        <w:t xml:space="preserve"> </w:t>
      </w:r>
      <w:r w:rsidR="0053221F">
        <w:rPr>
          <w:rFonts w:ascii="Book Antiqua" w:eastAsia="Book Antiqua" w:hAnsi="Book Antiqua" w:cs="Book Antiqua"/>
          <w:color w:val="000000"/>
        </w:rPr>
        <w:t>The use of TMM is spreading to</w:t>
      </w:r>
      <w:r>
        <w:rPr>
          <w:rFonts w:ascii="Book Antiqua" w:eastAsia="Book Antiqua" w:hAnsi="Book Antiqua" w:cs="Book Antiqua"/>
          <w:color w:val="000000"/>
        </w:rPr>
        <w:t xml:space="preserve"> more Asian countries because of its profound curative effects on some common diseases in the northern region. The Mongolian medicine Sulongga-4 (SL-4) is composed of four medicinal herbs: </w:t>
      </w:r>
      <w:r w:rsidRPr="006D0F94">
        <w:rPr>
          <w:rFonts w:ascii="Book Antiqua" w:eastAsia="Book Antiqua" w:hAnsi="Book Antiqua" w:cs="Book Antiqua"/>
          <w:i/>
          <w:iCs/>
          <w:color w:val="000000"/>
        </w:rPr>
        <w:t>Forsythia suspensa</w:t>
      </w:r>
      <w:r>
        <w:rPr>
          <w:rFonts w:ascii="Book Antiqua" w:eastAsia="Book Antiqua" w:hAnsi="Book Antiqua" w:cs="Book Antiqua"/>
          <w:color w:val="000000"/>
        </w:rPr>
        <w:t xml:space="preserve">, </w:t>
      </w:r>
      <w:r w:rsidRPr="006D0F94">
        <w:rPr>
          <w:rFonts w:ascii="Book Antiqua" w:eastAsia="Book Antiqua" w:hAnsi="Book Antiqua" w:cs="Book Antiqua"/>
          <w:i/>
          <w:iCs/>
          <w:color w:val="000000"/>
        </w:rPr>
        <w:t>Persicaria bistorta</w:t>
      </w:r>
      <w:r>
        <w:rPr>
          <w:rFonts w:ascii="Book Antiqua" w:eastAsia="Book Antiqua" w:hAnsi="Book Antiqua" w:cs="Book Antiqua"/>
          <w:color w:val="000000"/>
        </w:rPr>
        <w:t xml:space="preserve">, </w:t>
      </w:r>
      <w:r w:rsidRPr="006D0F94">
        <w:rPr>
          <w:rFonts w:ascii="Book Antiqua" w:eastAsia="Book Antiqua" w:hAnsi="Book Antiqua" w:cs="Book Antiqua"/>
          <w:i/>
          <w:iCs/>
          <w:color w:val="000000"/>
        </w:rPr>
        <w:t>Caulis clematidis</w:t>
      </w:r>
      <w:r>
        <w:rPr>
          <w:rFonts w:ascii="Book Antiqua" w:eastAsia="Book Antiqua" w:hAnsi="Book Antiqua" w:cs="Book Antiqua"/>
          <w:color w:val="000000"/>
        </w:rPr>
        <w:t xml:space="preserve"> armandii, and </w:t>
      </w:r>
      <w:r w:rsidRPr="006D0F94">
        <w:rPr>
          <w:rFonts w:ascii="Book Antiqua" w:eastAsia="Book Antiqua" w:hAnsi="Book Antiqua" w:cs="Book Antiqua"/>
          <w:i/>
          <w:iCs/>
          <w:color w:val="000000"/>
        </w:rPr>
        <w:t>Ophiopogon japonicus</w:t>
      </w:r>
      <w:r>
        <w:rPr>
          <w:rFonts w:ascii="Book Antiqua" w:eastAsia="Book Antiqua" w:hAnsi="Book Antiqua" w:cs="Book Antiqua"/>
          <w:color w:val="000000"/>
        </w:rPr>
        <w:t>. According to ethnopharmacological records, SL-4 has shown good efficacy against Hododenbaoru, a term in TMM referring to peptic ulcer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Modern clinical applications and preliminary studies have shown that SL-4 is generally used for abdominal pain, gastroenteritis, peptic ulcer, and diarrhea. For example, SL-4 has been found to have clinical therapeutic effects against infantile diarrhea and </w:t>
      </w:r>
      <w:r w:rsidR="0053221F">
        <w:rPr>
          <w:rFonts w:ascii="Book Antiqua" w:eastAsia="Book Antiqua" w:hAnsi="Book Antiqua" w:cs="Book Antiqua"/>
          <w:color w:val="000000"/>
        </w:rPr>
        <w:t xml:space="preserve">to </w:t>
      </w:r>
      <w:r>
        <w:rPr>
          <w:rFonts w:ascii="Book Antiqua" w:eastAsia="Book Antiqua" w:hAnsi="Book Antiqua" w:cs="Book Antiqua"/>
          <w:color w:val="000000"/>
        </w:rPr>
        <w:t>improve intestinal health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lastRenderedPageBreak/>
        <w:t>13]</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reported that SL-4 </w:t>
      </w:r>
      <w:r w:rsidR="0053221F">
        <w:rPr>
          <w:rFonts w:ascii="Book Antiqua" w:eastAsia="Book Antiqua" w:hAnsi="Book Antiqua" w:cs="Book Antiqua"/>
          <w:color w:val="000000"/>
        </w:rPr>
        <w:t>was</w:t>
      </w:r>
      <w:r>
        <w:rPr>
          <w:rFonts w:ascii="Book Antiqua" w:eastAsia="Book Antiqua" w:hAnsi="Book Antiqua" w:cs="Book Antiqua"/>
          <w:color w:val="000000"/>
        </w:rPr>
        <w:t xml:space="preserve"> protective against acute liver damage induced by pyloric ligation (PL) and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w:t>
      </w:r>
      <w:r w:rsidR="00DF56B5">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r w:rsidR="00DF56B5">
        <w:rPr>
          <w:rFonts w:ascii="Book Antiqua" w:eastAsia="Book Antiqua" w:hAnsi="Book Antiqua" w:cs="Book Antiqua"/>
          <w:color w:val="000000"/>
        </w:rPr>
        <w:t xml:space="preserve">further </w:t>
      </w:r>
      <w:r>
        <w:rPr>
          <w:rFonts w:ascii="Book Antiqua" w:eastAsia="Book Antiqua" w:hAnsi="Book Antiqua" w:cs="Book Antiqua"/>
          <w:color w:val="000000"/>
        </w:rPr>
        <w:t xml:space="preserve">evaluate the efficacy of SL-4, we investigated whether </w:t>
      </w:r>
      <w:r w:rsidR="00DF56B5">
        <w:rPr>
          <w:rFonts w:ascii="Book Antiqua" w:eastAsia="Book Antiqua" w:hAnsi="Book Antiqua" w:cs="Book Antiqua"/>
          <w:color w:val="000000"/>
        </w:rPr>
        <w:t>it</w:t>
      </w:r>
      <w:r>
        <w:rPr>
          <w:rFonts w:ascii="Book Antiqua" w:eastAsia="Book Antiqua" w:hAnsi="Book Antiqua" w:cs="Book Antiqua"/>
          <w:color w:val="000000"/>
        </w:rPr>
        <w:t xml:space="preserve"> had a protective effect on PL</w:t>
      </w:r>
      <w:r w:rsidR="00DF56B5">
        <w:rPr>
          <w:rFonts w:ascii="Book Antiqua" w:eastAsia="Book Antiqua" w:hAnsi="Book Antiqua" w:cs="Book Antiqua"/>
          <w:color w:val="000000"/>
        </w:rPr>
        <w:t>-</w:t>
      </w:r>
      <w:r>
        <w:rPr>
          <w:rFonts w:ascii="Book Antiqua" w:eastAsia="Book Antiqua" w:hAnsi="Book Antiqua" w:cs="Book Antiqua"/>
          <w:color w:val="000000"/>
        </w:rPr>
        <w:t>induced gastroduodenal ulcer in a rat model. Additionally, combined microarray analysis and data mining were conducted to uncover the underlying molecular mechanisms of the gastroprotective effects of SL-4.</w:t>
      </w:r>
    </w:p>
    <w:p w14:paraId="6A4F2E06" w14:textId="77777777" w:rsidR="00E91461" w:rsidRDefault="00E91461">
      <w:pPr>
        <w:spacing w:line="360" w:lineRule="auto"/>
        <w:jc w:val="both"/>
      </w:pPr>
    </w:p>
    <w:p w14:paraId="7AA59BA1" w14:textId="77777777" w:rsidR="00E91461" w:rsidRDefault="006B3A81">
      <w:pPr>
        <w:spacing w:line="360" w:lineRule="auto"/>
        <w:jc w:val="both"/>
      </w:pPr>
      <w:r>
        <w:rPr>
          <w:rFonts w:ascii="Book Antiqua" w:eastAsia="Book Antiqua" w:hAnsi="Book Antiqua" w:cs="Book Antiqua"/>
          <w:b/>
          <w:caps/>
          <w:color w:val="000000"/>
          <w:u w:val="single"/>
        </w:rPr>
        <w:t>MATERIALS AND METHODS</w:t>
      </w:r>
    </w:p>
    <w:p w14:paraId="3E506E91" w14:textId="5E18ACCD" w:rsidR="00E91461" w:rsidRDefault="006B3A81">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Ethics statement</w:t>
      </w:r>
    </w:p>
    <w:p w14:paraId="2EAE8CEA" w14:textId="7CB7E867"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Male Sprague-Dawley rats (200 ± 20 g, 6 wk </w:t>
      </w:r>
      <w:r w:rsidR="00DF56B5">
        <w:rPr>
          <w:rFonts w:ascii="Book Antiqua" w:eastAsia="Book Antiqua" w:hAnsi="Book Antiqua" w:cs="Book Antiqua"/>
          <w:color w:val="000000"/>
        </w:rPr>
        <w:t>of age</w:t>
      </w:r>
      <w:r>
        <w:rPr>
          <w:rFonts w:ascii="Book Antiqua" w:eastAsia="Book Antiqua" w:hAnsi="Book Antiqua" w:cs="Book Antiqua"/>
          <w:color w:val="000000"/>
        </w:rPr>
        <w:t>, SPF grade</w:t>
      </w:r>
      <w:r w:rsidR="00DF56B5">
        <w:rPr>
          <w:rFonts w:ascii="Book Antiqua" w:eastAsia="Book Antiqua" w:hAnsi="Book Antiqua" w:cs="Book Antiqua"/>
          <w:color w:val="000000"/>
        </w:rPr>
        <w:t>,</w:t>
      </w:r>
      <w:r w:rsidR="00DF56B5" w:rsidRPr="00DF56B5">
        <w:rPr>
          <w:rFonts w:ascii="Book Antiqua" w:eastAsia="Book Antiqua" w:hAnsi="Book Antiqua" w:cs="Book Antiqua"/>
          <w:color w:val="000000"/>
        </w:rPr>
        <w:t xml:space="preserve"> </w:t>
      </w:r>
      <w:r w:rsidR="00DF56B5">
        <w:rPr>
          <w:rFonts w:ascii="Book Antiqua" w:eastAsia="Book Antiqua" w:hAnsi="Book Antiqua" w:cs="Book Antiqua"/>
          <w:color w:val="000000"/>
        </w:rPr>
        <w:t>batch no. SCXK 2015-0001</w:t>
      </w:r>
      <w:r>
        <w:rPr>
          <w:rFonts w:ascii="Book Antiqua" w:eastAsia="Book Antiqua" w:hAnsi="Book Antiqua" w:cs="Book Antiqua"/>
          <w:color w:val="000000"/>
        </w:rPr>
        <w:t>) were purchased from Liaoning Chang-Sheng Biotechnology Co.</w:t>
      </w:r>
      <w:r w:rsidR="00DF56B5" w:rsidDel="00DF56B5">
        <w:rPr>
          <w:rFonts w:ascii="Book Antiqua" w:eastAsia="Book Antiqua" w:hAnsi="Book Antiqua" w:cs="Book Antiqua"/>
          <w:color w:val="000000"/>
        </w:rPr>
        <w:t xml:space="preserve"> </w:t>
      </w:r>
      <w:r>
        <w:rPr>
          <w:rFonts w:ascii="Book Antiqua" w:eastAsia="Book Antiqua" w:hAnsi="Book Antiqua" w:cs="Book Antiqua"/>
          <w:color w:val="000000"/>
        </w:rPr>
        <w:t>The experimental procedure</w:t>
      </w:r>
      <w:r w:rsidR="00DF56B5">
        <w:rPr>
          <w:rFonts w:ascii="Book Antiqua" w:eastAsia="Book Antiqua" w:hAnsi="Book Antiqua" w:cs="Book Antiqua"/>
          <w:color w:val="000000"/>
        </w:rPr>
        <w:t>s</w:t>
      </w:r>
      <w:r>
        <w:rPr>
          <w:rFonts w:ascii="Book Antiqua" w:eastAsia="Book Antiqua" w:hAnsi="Book Antiqua" w:cs="Book Antiqua"/>
          <w:color w:val="000000"/>
        </w:rPr>
        <w:t xml:space="preserve"> </w:t>
      </w:r>
      <w:r w:rsidR="00DF56B5">
        <w:rPr>
          <w:rFonts w:ascii="Book Antiqua" w:eastAsia="Book Antiqua" w:hAnsi="Book Antiqua" w:cs="Book Antiqua"/>
          <w:color w:val="000000"/>
        </w:rPr>
        <w:t xml:space="preserve">were </w:t>
      </w:r>
      <w:r>
        <w:rPr>
          <w:rFonts w:ascii="Book Antiqua" w:eastAsia="Book Antiqua" w:hAnsi="Book Antiqua" w:cs="Book Antiqua"/>
          <w:color w:val="000000"/>
        </w:rPr>
        <w:t>approved by the Committee on the Ethics of Animal Experiments of Inner Mongolia University for Nationalities (approval n</w:t>
      </w:r>
      <w:r w:rsidR="00DF56B5">
        <w:rPr>
          <w:rFonts w:ascii="Book Antiqua" w:eastAsia="Book Antiqua" w:hAnsi="Book Antiqua" w:cs="Book Antiqua"/>
          <w:color w:val="000000"/>
        </w:rPr>
        <w:t>o.</w:t>
      </w:r>
      <w:r>
        <w:rPr>
          <w:rFonts w:ascii="Book Antiqua" w:eastAsia="Book Antiqua" w:hAnsi="Book Antiqua" w:cs="Book Antiqua"/>
          <w:color w:val="000000"/>
        </w:rPr>
        <w:t xml:space="preserve"> NM-LL-2016-12-15-01), in accordance with the requirements and general guidelines of the Chinese Experimental Animals Administration Legislation. All surgery was conducted under sodium pentobarbital anesthesia, and every attempt was made to alleviate suffering.</w:t>
      </w:r>
    </w:p>
    <w:p w14:paraId="7960B77C" w14:textId="77777777" w:rsidR="00E91461" w:rsidRDefault="00E91461">
      <w:pPr>
        <w:spacing w:line="360" w:lineRule="auto"/>
        <w:jc w:val="both"/>
      </w:pPr>
    </w:p>
    <w:p w14:paraId="0E6BFF05"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Animal treatment</w:t>
      </w:r>
    </w:p>
    <w:p w14:paraId="602316BD" w14:textId="454DD4AA"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Sixty male rats were housed in environmentally controlled conditions (22 ± 2 °C, relative humidity of 50% ± 5%) with a 12-h light/dark cycle and had free access to food and water for 7 d acclimatization. </w:t>
      </w:r>
      <w:r w:rsidR="00DF56B5">
        <w:rPr>
          <w:rFonts w:ascii="Book Antiqua" w:eastAsia="Book Antiqua" w:hAnsi="Book Antiqua" w:cs="Book Antiqua"/>
          <w:color w:val="000000"/>
        </w:rPr>
        <w:t xml:space="preserve">SL-4 </w:t>
      </w:r>
      <w:r w:rsidR="00DF56B5">
        <w:rPr>
          <w:rFonts w:ascii="Book Antiqua" w:eastAsia="Book Antiqua" w:hAnsi="Book Antiqua" w:cs="Book Antiqua"/>
          <w:color w:val="000000"/>
        </w:rPr>
        <w:t>was provided by the Drug Manufacturing section of the Affiliated Hospital of Inner Mongolia University for Nationalities (batch No.: 20190312).</w:t>
      </w:r>
      <w:r w:rsidR="00DF56B5">
        <w:rPr>
          <w:rFonts w:ascii="Book Antiqua" w:eastAsia="Book Antiqua" w:hAnsi="Book Antiqua" w:cs="Book Antiqua"/>
          <w:color w:val="000000"/>
        </w:rPr>
        <w:t xml:space="preserve"> </w:t>
      </w:r>
      <w:r>
        <w:rPr>
          <w:rFonts w:ascii="Book Antiqua" w:eastAsia="Book Antiqua" w:hAnsi="Book Antiqua" w:cs="Book Antiqua"/>
          <w:color w:val="000000"/>
        </w:rPr>
        <w:t>Rats were randomly divided into five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sidR="00DF56B5">
        <w:rPr>
          <w:rFonts w:ascii="Book Antiqua" w:eastAsia="Book Antiqua" w:hAnsi="Book Antiqua" w:cs="Book Antiqua"/>
          <w:color w:val="000000"/>
        </w:rPr>
        <w:t xml:space="preserve">that were treated by a </w:t>
      </w:r>
      <w:r>
        <w:rPr>
          <w:rFonts w:ascii="Book Antiqua" w:eastAsia="Book Antiqua" w:hAnsi="Book Antiqua" w:cs="Book Antiqua"/>
          <w:color w:val="000000"/>
        </w:rPr>
        <w:t xml:space="preserve">sham operation, PL, </w:t>
      </w:r>
      <w:r w:rsidR="00DF56B5">
        <w:rPr>
          <w:rFonts w:ascii="Book Antiqua" w:eastAsia="Book Antiqua" w:hAnsi="Book Antiqua" w:cs="Book Antiqua"/>
          <w:color w:val="000000"/>
        </w:rPr>
        <w:t>and</w:t>
      </w:r>
      <w:r>
        <w:rPr>
          <w:rFonts w:ascii="Book Antiqua" w:eastAsia="Book Antiqua" w:hAnsi="Book Antiqua" w:cs="Book Antiqua"/>
          <w:color w:val="000000"/>
        </w:rPr>
        <w:t xml:space="preserve"> 1.3, 2.6, </w:t>
      </w:r>
      <w:r w:rsidR="00DF56B5">
        <w:rPr>
          <w:rFonts w:ascii="Book Antiqua" w:eastAsia="Book Antiqua" w:hAnsi="Book Antiqua" w:cs="Book Antiqua"/>
          <w:color w:val="000000"/>
        </w:rPr>
        <w:t xml:space="preserve">or </w:t>
      </w:r>
      <w:r>
        <w:rPr>
          <w:rFonts w:ascii="Book Antiqua" w:eastAsia="Book Antiqua" w:hAnsi="Book Antiqua" w:cs="Book Antiqua"/>
          <w:color w:val="000000"/>
        </w:rPr>
        <w:t>3.9 g/kg SL-4</w:t>
      </w:r>
      <w:r w:rsidR="00DF56B5">
        <w:rPr>
          <w:rFonts w:ascii="Book Antiqua" w:eastAsia="Book Antiqua" w:hAnsi="Book Antiqua" w:cs="Book Antiqua"/>
          <w:color w:val="000000"/>
        </w:rPr>
        <w:t>.</w:t>
      </w:r>
      <w:r>
        <w:rPr>
          <w:rFonts w:ascii="Book Antiqua" w:eastAsia="Book Antiqua" w:hAnsi="Book Antiqua" w:cs="Book Antiqua"/>
          <w:color w:val="000000"/>
        </w:rPr>
        <w:t xml:space="preserve"> Rats in the sham </w:t>
      </w:r>
      <w:r w:rsidR="00DF56B5">
        <w:rPr>
          <w:rFonts w:ascii="Book Antiqua" w:eastAsia="Book Antiqua" w:hAnsi="Book Antiqua" w:cs="Book Antiqua"/>
          <w:color w:val="000000"/>
        </w:rPr>
        <w:t xml:space="preserve">operation </w:t>
      </w:r>
      <w:r>
        <w:rPr>
          <w:rFonts w:ascii="Book Antiqua" w:eastAsia="Book Antiqua" w:hAnsi="Book Antiqua" w:cs="Book Antiqua"/>
          <w:color w:val="000000"/>
        </w:rPr>
        <w:t>and PL group</w:t>
      </w:r>
      <w:r w:rsidR="00DF56B5">
        <w:rPr>
          <w:rFonts w:ascii="Book Antiqua" w:eastAsia="Book Antiqua" w:hAnsi="Book Antiqua" w:cs="Book Antiqua"/>
          <w:color w:val="000000"/>
        </w:rPr>
        <w:t>s</w:t>
      </w:r>
      <w:r>
        <w:rPr>
          <w:rFonts w:ascii="Book Antiqua" w:eastAsia="Book Antiqua" w:hAnsi="Book Antiqua" w:cs="Book Antiqua"/>
          <w:color w:val="000000"/>
        </w:rPr>
        <w:t xml:space="preserve"> were given 0.5% </w:t>
      </w:r>
      <w:r w:rsidR="00DF56B5">
        <w:rPr>
          <w:rFonts w:ascii="Book Antiqua" w:eastAsia="Book Antiqua" w:hAnsi="Book Antiqua" w:cs="Book Antiqua"/>
          <w:color w:val="000000"/>
        </w:rPr>
        <w:t>c</w:t>
      </w:r>
      <w:r>
        <w:rPr>
          <w:rFonts w:ascii="Book Antiqua" w:eastAsia="Book Antiqua" w:hAnsi="Book Antiqua" w:cs="Book Antiqua"/>
          <w:color w:val="000000"/>
        </w:rPr>
        <w:t>arboxymethylcellulose sodium (CMC-Na, Sigma)</w:t>
      </w:r>
      <w:r w:rsidR="00DF56B5">
        <w:rPr>
          <w:rFonts w:ascii="Book Antiqua" w:eastAsia="Book Antiqua" w:hAnsi="Book Antiqua" w:cs="Book Antiqua"/>
          <w:color w:val="000000"/>
        </w:rPr>
        <w:t>.</w:t>
      </w:r>
      <w:r>
        <w:rPr>
          <w:rFonts w:ascii="Book Antiqua" w:eastAsia="Book Antiqua" w:hAnsi="Book Antiqua" w:cs="Book Antiqua"/>
          <w:color w:val="000000"/>
        </w:rPr>
        <w:t xml:space="preserve"> </w:t>
      </w:r>
      <w:r w:rsidR="00DF56B5">
        <w:rPr>
          <w:rFonts w:ascii="Book Antiqua" w:eastAsia="Book Antiqua" w:hAnsi="Book Antiqua" w:cs="Book Antiqua"/>
          <w:color w:val="000000"/>
        </w:rPr>
        <w:t>R</w:t>
      </w:r>
      <w:r>
        <w:rPr>
          <w:rFonts w:ascii="Book Antiqua" w:eastAsia="Book Antiqua" w:hAnsi="Book Antiqua" w:cs="Book Antiqua"/>
          <w:color w:val="000000"/>
        </w:rPr>
        <w:t>ats in the three SL-4 groups were given 1.3, 2.6</w:t>
      </w:r>
      <w:r w:rsidR="00DF56B5">
        <w:rPr>
          <w:rFonts w:ascii="Book Antiqua" w:eastAsia="Book Antiqua" w:hAnsi="Book Antiqua" w:cs="Book Antiqua"/>
          <w:color w:val="000000"/>
        </w:rPr>
        <w:t>,</w:t>
      </w:r>
      <w:r>
        <w:rPr>
          <w:rFonts w:ascii="Book Antiqua" w:eastAsia="Book Antiqua" w:hAnsi="Book Antiqua" w:cs="Book Antiqua"/>
          <w:color w:val="000000"/>
        </w:rPr>
        <w:t xml:space="preserve"> or 3.9 g/kg SL-4 in 0.5% CMC-Na suspension by gastric lavage once da</w:t>
      </w:r>
      <w:r w:rsidR="00DF56B5">
        <w:rPr>
          <w:rFonts w:ascii="Book Antiqua" w:eastAsia="Book Antiqua" w:hAnsi="Book Antiqua" w:cs="Book Antiqua"/>
          <w:color w:val="000000"/>
        </w:rPr>
        <w:t>ily</w:t>
      </w:r>
      <w:r>
        <w:rPr>
          <w:rFonts w:ascii="Book Antiqua" w:eastAsia="Book Antiqua" w:hAnsi="Book Antiqua" w:cs="Book Antiqua"/>
          <w:color w:val="000000"/>
        </w:rPr>
        <w:t xml:space="preserve">. </w:t>
      </w:r>
      <w:r w:rsidR="00DF56B5">
        <w:rPr>
          <w:rFonts w:ascii="Book Antiqua" w:eastAsia="Book Antiqua" w:hAnsi="Book Antiqua" w:cs="Book Antiqua"/>
          <w:color w:val="000000"/>
        </w:rPr>
        <w:t xml:space="preserve">The </w:t>
      </w:r>
      <w:r>
        <w:rPr>
          <w:rFonts w:ascii="Book Antiqua" w:eastAsia="Book Antiqua" w:hAnsi="Book Antiqua" w:cs="Book Antiqua"/>
          <w:color w:val="000000"/>
        </w:rPr>
        <w:t xml:space="preserve">rats </w:t>
      </w:r>
      <w:r w:rsidR="00DF56B5">
        <w:rPr>
          <w:rFonts w:ascii="Book Antiqua" w:eastAsia="Book Antiqua" w:hAnsi="Book Antiqua" w:cs="Book Antiqua"/>
          <w:color w:val="000000"/>
        </w:rPr>
        <w:t xml:space="preserve">in all five groups </w:t>
      </w:r>
      <w:r>
        <w:rPr>
          <w:rFonts w:ascii="Book Antiqua" w:eastAsia="Book Antiqua" w:hAnsi="Book Antiqua" w:cs="Book Antiqua"/>
          <w:color w:val="000000"/>
        </w:rPr>
        <w:t>were pretreated for 15 consecutive days.</w:t>
      </w:r>
    </w:p>
    <w:p w14:paraId="3D2C4C24" w14:textId="77777777" w:rsidR="00E91461" w:rsidRDefault="00E91461">
      <w:pPr>
        <w:spacing w:line="360" w:lineRule="auto"/>
        <w:jc w:val="both"/>
      </w:pPr>
    </w:p>
    <w:p w14:paraId="6771E81A"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Ulcer model induced by PL</w:t>
      </w:r>
    </w:p>
    <w:p w14:paraId="17E22449" w14:textId="75CEDBAB"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hour after the last drug administration, all rats were fasted for 24 h with free access to water prior to ulceration. Each rat was anesthetized by intraperitoneal injection of </w:t>
      </w:r>
      <w:r>
        <w:rPr>
          <w:rFonts w:ascii="Book Antiqua" w:eastAsia="Book Antiqua" w:hAnsi="Book Antiqua" w:cs="Book Antiqua"/>
          <w:color w:val="000000"/>
        </w:rPr>
        <w:lastRenderedPageBreak/>
        <w:t>pentobarbital for induction of PL-induced gastric ulcer as previously described</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abdominal</w:t>
      </w:r>
      <w:r w:rsidR="00DF56B5">
        <w:rPr>
          <w:rFonts w:ascii="Book Antiqua" w:eastAsia="Book Antiqua" w:hAnsi="Book Antiqua" w:cs="Book Antiqua"/>
          <w:color w:val="000000"/>
        </w:rPr>
        <w:t xml:space="preserve"> cavity</w:t>
      </w:r>
      <w:r>
        <w:rPr>
          <w:rFonts w:ascii="Book Antiqua" w:eastAsia="Book Antiqua" w:hAnsi="Book Antiqua" w:cs="Book Antiqua"/>
          <w:color w:val="000000"/>
        </w:rPr>
        <w:t xml:space="preserve"> was opened and the pylorus was ligated, avoiding injur</w:t>
      </w:r>
      <w:r w:rsidR="00DF56B5">
        <w:rPr>
          <w:rFonts w:ascii="Book Antiqua" w:eastAsia="Book Antiqua" w:hAnsi="Book Antiqua" w:cs="Book Antiqua"/>
          <w:color w:val="000000"/>
        </w:rPr>
        <w:t>y</w:t>
      </w:r>
      <w:r>
        <w:rPr>
          <w:rFonts w:ascii="Book Antiqua" w:eastAsia="Book Antiqua" w:hAnsi="Book Antiqua" w:cs="Book Antiqua"/>
          <w:color w:val="000000"/>
        </w:rPr>
        <w:t xml:space="preserve"> </w:t>
      </w:r>
      <w:r w:rsidR="00DF56B5">
        <w:rPr>
          <w:rFonts w:ascii="Book Antiqua" w:eastAsia="Book Antiqua" w:hAnsi="Book Antiqua" w:cs="Book Antiqua"/>
          <w:color w:val="000000"/>
        </w:rPr>
        <w:t xml:space="preserve">of </w:t>
      </w:r>
      <w:r>
        <w:rPr>
          <w:rFonts w:ascii="Book Antiqua" w:eastAsia="Book Antiqua" w:hAnsi="Book Antiqua" w:cs="Book Antiqua"/>
          <w:color w:val="000000"/>
        </w:rPr>
        <w:t xml:space="preserve">the adjacent blood vessels. The stomach was gently replaced and the belly was sutured. After being deprived of food and water for 18 h, the animals were killed and the stomach and duodenum were dissected for </w:t>
      </w:r>
      <w:r w:rsidR="00DF56B5">
        <w:rPr>
          <w:rFonts w:ascii="Book Antiqua" w:eastAsia="Book Antiqua" w:hAnsi="Book Antiqua" w:cs="Book Antiqua"/>
          <w:color w:val="000000"/>
        </w:rPr>
        <w:t xml:space="preserve">subsequent </w:t>
      </w:r>
      <w:r>
        <w:rPr>
          <w:rFonts w:ascii="Book Antiqua" w:eastAsia="Book Antiqua" w:hAnsi="Book Antiqua" w:cs="Book Antiqua"/>
          <w:color w:val="000000"/>
        </w:rPr>
        <w:t>analysis.</w:t>
      </w:r>
    </w:p>
    <w:p w14:paraId="5996BB24" w14:textId="77777777" w:rsidR="00E91461" w:rsidRDefault="00E91461">
      <w:pPr>
        <w:spacing w:line="360" w:lineRule="auto"/>
        <w:jc w:val="both"/>
      </w:pPr>
    </w:p>
    <w:p w14:paraId="06963DE1"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Pathological and histological examination</w:t>
      </w:r>
    </w:p>
    <w:p w14:paraId="4CD0A67F" w14:textId="56BE0034"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Rats were anesthetized intraperitoneally with sodium pentobarbital and killed. Gastric and duodenal sections were harvested for pathological examination. For histological examination, gastroduodenal ulcer tissue was fixed with 4% paraformaldehyde for 48 h; decalcified in 10% </w:t>
      </w:r>
      <w:r w:rsidR="001F236E">
        <w:rPr>
          <w:rFonts w:ascii="Book Antiqua" w:eastAsia="Book Antiqua" w:hAnsi="Book Antiqua" w:cs="Book Antiqua"/>
          <w:color w:val="000000"/>
        </w:rPr>
        <w:t xml:space="preserve">aqueous </w:t>
      </w:r>
      <w:r>
        <w:rPr>
          <w:rFonts w:ascii="Book Antiqua" w:eastAsia="Book Antiqua" w:hAnsi="Book Antiqua" w:cs="Book Antiqua"/>
          <w:color w:val="000000"/>
        </w:rPr>
        <w:t xml:space="preserve">EDTA solution (Sigma-Aldrich, St. Louis, MO, United States) at room temperature and constant </w:t>
      </w:r>
      <w:r w:rsidR="001F236E">
        <w:rPr>
          <w:rFonts w:ascii="Book Antiqua" w:eastAsia="Book Antiqua" w:hAnsi="Book Antiqua" w:cs="Book Antiqua"/>
          <w:color w:val="000000"/>
        </w:rPr>
        <w:t>agitation,</w:t>
      </w:r>
      <w:r>
        <w:rPr>
          <w:rFonts w:ascii="Book Antiqua" w:eastAsia="Book Antiqua" w:hAnsi="Book Antiqua" w:cs="Book Antiqua"/>
          <w:color w:val="000000"/>
        </w:rPr>
        <w:t xml:space="preserve"> processed</w:t>
      </w:r>
      <w:r w:rsidR="001F236E">
        <w:rPr>
          <w:rFonts w:ascii="Book Antiqua" w:eastAsia="Book Antiqua" w:hAnsi="Book Antiqua" w:cs="Book Antiqua"/>
          <w:color w:val="000000"/>
        </w:rPr>
        <w:t>,</w:t>
      </w:r>
      <w:r>
        <w:rPr>
          <w:rFonts w:ascii="Book Antiqua" w:eastAsia="Book Antiqua" w:hAnsi="Book Antiqua" w:cs="Book Antiqua"/>
          <w:color w:val="000000"/>
        </w:rPr>
        <w:t xml:space="preserve"> and embedded in paraffin. The tissues were cut into 4</w:t>
      </w:r>
      <w:r w:rsidR="001F236E">
        <w:rPr>
          <w:rFonts w:ascii="Book Antiqua" w:eastAsia="Book Antiqua" w:hAnsi="Book Antiqua" w:cs="Book Antiqua"/>
          <w:color w:val="000000"/>
        </w:rPr>
        <w:t xml:space="preserve"> µ</w:t>
      </w:r>
      <w:r>
        <w:rPr>
          <w:rFonts w:ascii="Book Antiqua" w:eastAsia="Book Antiqua" w:hAnsi="Book Antiqua" w:cs="Book Antiqua"/>
          <w:color w:val="000000"/>
        </w:rPr>
        <w:t>m</w:t>
      </w:r>
      <w:r w:rsidR="001F236E">
        <w:rPr>
          <w:rFonts w:ascii="Book Antiqua" w:eastAsia="Book Antiqua" w:hAnsi="Book Antiqua" w:cs="Book Antiqua"/>
          <w:color w:val="000000"/>
        </w:rPr>
        <w:t xml:space="preserve"> serial</w:t>
      </w:r>
      <w:r>
        <w:rPr>
          <w:rFonts w:ascii="Book Antiqua" w:eastAsia="Book Antiqua" w:hAnsi="Book Antiqua" w:cs="Book Antiqua"/>
          <w:color w:val="000000"/>
        </w:rPr>
        <w:t xml:space="preserve"> sections and dewaxed </w:t>
      </w:r>
      <w:r w:rsidR="001F236E">
        <w:rPr>
          <w:rFonts w:ascii="Book Antiqua" w:eastAsia="Book Antiqua" w:hAnsi="Book Antiqua" w:cs="Book Antiqua"/>
          <w:color w:val="000000"/>
        </w:rPr>
        <w:t xml:space="preserve">twice </w:t>
      </w:r>
      <w:r>
        <w:rPr>
          <w:rFonts w:ascii="Book Antiqua" w:eastAsia="Book Antiqua" w:hAnsi="Book Antiqua" w:cs="Book Antiqua"/>
          <w:color w:val="000000"/>
        </w:rPr>
        <w:t>in xylene at 37 °C for 15 min; rehydrated through decreasing concentrations of ethanol</w:t>
      </w:r>
      <w:r w:rsidR="001F236E">
        <w:rPr>
          <w:rFonts w:ascii="Book Antiqua" w:eastAsia="Book Antiqua" w:hAnsi="Book Antiqua" w:cs="Book Antiqua"/>
          <w:color w:val="000000"/>
        </w:rPr>
        <w:t>,</w:t>
      </w:r>
      <w:r>
        <w:rPr>
          <w:rFonts w:ascii="Book Antiqua" w:eastAsia="Book Antiqua" w:hAnsi="Book Antiqua" w:cs="Book Antiqua"/>
          <w:color w:val="000000"/>
        </w:rPr>
        <w:t xml:space="preserve"> and washed in distilled water at room temperature for 5 min. The tissues were stained with hematoxylin and eosin (H&amp;E</w:t>
      </w:r>
      <w:r w:rsidR="0016590D">
        <w:rPr>
          <w:rFonts w:ascii="Book Antiqua" w:eastAsia="Book Antiqua" w:hAnsi="Book Antiqua" w:cs="Book Antiqua"/>
          <w:color w:val="000000"/>
        </w:rPr>
        <w:t xml:space="preserve">, </w:t>
      </w:r>
      <w:r>
        <w:rPr>
          <w:rFonts w:ascii="Book Antiqua" w:eastAsia="Book Antiqua" w:hAnsi="Book Antiqua" w:cs="Book Antiqua"/>
          <w:color w:val="000000"/>
        </w:rPr>
        <w:t>Nanjing Jiancheng Bioengineering Institute, Nanjing, China).</w:t>
      </w:r>
    </w:p>
    <w:p w14:paraId="7B903418" w14:textId="77777777" w:rsidR="00E91461" w:rsidRDefault="00E91461">
      <w:pPr>
        <w:spacing w:line="360" w:lineRule="auto"/>
        <w:jc w:val="both"/>
      </w:pPr>
    </w:p>
    <w:p w14:paraId="662B7461"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Measurement of tissue cytokine expression</w:t>
      </w:r>
    </w:p>
    <w:p w14:paraId="2C1C8A3A" w14:textId="25D7C11E"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Gastroduodenal tissues were homogenized in Tris buffer on ice and centrifuged at 12</w:t>
      </w:r>
      <w:r w:rsidR="001F236E">
        <w:rPr>
          <w:rFonts w:ascii="Book Antiqua" w:eastAsia="Book Antiqua" w:hAnsi="Book Antiqua" w:cs="Book Antiqua"/>
          <w:color w:val="000000"/>
        </w:rPr>
        <w:t xml:space="preserve"> </w:t>
      </w:r>
      <w:r>
        <w:rPr>
          <w:rFonts w:ascii="Book Antiqua" w:eastAsia="Book Antiqua" w:hAnsi="Book Antiqua" w:cs="Book Antiqua"/>
          <w:color w:val="000000"/>
        </w:rPr>
        <w:t xml:space="preserve">000 </w:t>
      </w:r>
      <w:r>
        <w:rPr>
          <w:rFonts w:ascii="Book Antiqua" w:eastAsia="Book Antiqua" w:hAnsi="Book Antiqua" w:cs="Book Antiqua"/>
          <w:i/>
          <w:iCs/>
          <w:color w:val="000000"/>
        </w:rPr>
        <w:t>g</w:t>
      </w:r>
      <w:r>
        <w:rPr>
          <w:rFonts w:ascii="Book Antiqua" w:eastAsia="Book Antiqua" w:hAnsi="Book Antiqua" w:cs="Book Antiqua"/>
          <w:color w:val="000000"/>
        </w:rPr>
        <w:t xml:space="preserve"> at 4 °C for 10 min. The supernatants were used to determine the activities of endotoxin (ET), IL-6, </w:t>
      </w:r>
      <w:r w:rsidR="001F236E">
        <w:rPr>
          <w:rFonts w:ascii="Book Antiqua" w:eastAsia="Book Antiqua" w:hAnsi="Book Antiqua" w:cs="Book Antiqua"/>
          <w:color w:val="000000"/>
        </w:rPr>
        <w:t xml:space="preserve">and </w:t>
      </w:r>
      <w:r>
        <w:rPr>
          <w:rFonts w:ascii="Book Antiqua" w:eastAsia="Book Antiqua" w:hAnsi="Book Antiqua" w:cs="Book Antiqua"/>
          <w:color w:val="000000"/>
        </w:rPr>
        <w:t>platelet-activating factor (PAF) in the duodenal tissue and TNF-</w:t>
      </w:r>
      <w:r w:rsidR="001F236E">
        <w:rPr>
          <w:rFonts w:ascii="Book Antiqua" w:eastAsia="Book Antiqua" w:hAnsi="Book Antiqua" w:cs="Book Antiqua"/>
          <w:color w:val="000000"/>
        </w:rPr>
        <w:sym w:font="Symbol" w:char="F061"/>
      </w:r>
      <w:r>
        <w:rPr>
          <w:rFonts w:ascii="Book Antiqua" w:eastAsia="Book Antiqua" w:hAnsi="Book Antiqua" w:cs="Book Antiqua"/>
          <w:color w:val="000000"/>
        </w:rPr>
        <w:t>, prostaglandin E2 (PGE2), epidermal growth factor (EGF) and IL-1</w:t>
      </w:r>
      <w:r w:rsidR="001F236E">
        <w:rPr>
          <w:rFonts w:ascii="Book Antiqua" w:eastAsia="Book Antiqua" w:hAnsi="Book Antiqua" w:cs="Book Antiqua"/>
          <w:color w:val="000000"/>
        </w:rPr>
        <w:sym w:font="Symbol" w:char="F062"/>
      </w:r>
      <w:r>
        <w:rPr>
          <w:rFonts w:ascii="Book Antiqua" w:eastAsia="Book Antiqua" w:hAnsi="Book Antiqua" w:cs="Book Antiqua"/>
          <w:color w:val="000000"/>
        </w:rPr>
        <w:t xml:space="preserve"> in the gastric tissue. </w:t>
      </w:r>
      <w:r w:rsidR="001F236E">
        <w:rPr>
          <w:rFonts w:ascii="Book Antiqua" w:eastAsia="Book Antiqua" w:hAnsi="Book Antiqua" w:cs="Book Antiqua"/>
          <w:color w:val="000000"/>
        </w:rPr>
        <w:t>E</w:t>
      </w:r>
      <w:r>
        <w:rPr>
          <w:rFonts w:ascii="Book Antiqua" w:eastAsia="Book Antiqua" w:hAnsi="Book Antiqua" w:cs="Book Antiqua"/>
          <w:color w:val="000000"/>
        </w:rPr>
        <w:t>nzyme</w:t>
      </w:r>
      <w:r w:rsidR="001F236E">
        <w:rPr>
          <w:rFonts w:ascii="Book Antiqua" w:eastAsia="Book Antiqua" w:hAnsi="Book Antiqua" w:cs="Book Antiqua"/>
          <w:color w:val="000000"/>
        </w:rPr>
        <w:t xml:space="preserve"> activity</w:t>
      </w:r>
      <w:r>
        <w:rPr>
          <w:rFonts w:ascii="Book Antiqua" w:eastAsia="Book Antiqua" w:hAnsi="Book Antiqua" w:cs="Book Antiqua"/>
          <w:color w:val="000000"/>
        </w:rPr>
        <w:t xml:space="preserve"> </w:t>
      </w:r>
      <w:r w:rsidR="001F236E">
        <w:rPr>
          <w:rFonts w:ascii="Book Antiqua" w:eastAsia="Book Antiqua" w:hAnsi="Book Antiqua" w:cs="Book Antiqua"/>
          <w:color w:val="000000"/>
        </w:rPr>
        <w:t xml:space="preserve">was </w:t>
      </w:r>
      <w:r>
        <w:rPr>
          <w:rFonts w:ascii="Book Antiqua" w:eastAsia="Book Antiqua" w:hAnsi="Book Antiqua" w:cs="Book Antiqua"/>
          <w:color w:val="000000"/>
        </w:rPr>
        <w:t xml:space="preserve">determined </w:t>
      </w:r>
      <w:r w:rsidR="001F236E">
        <w:rPr>
          <w:rFonts w:ascii="Book Antiqua" w:eastAsia="Book Antiqua" w:hAnsi="Book Antiqua" w:cs="Book Antiqua"/>
          <w:color w:val="000000"/>
        </w:rPr>
        <w:t xml:space="preserve">with </w:t>
      </w:r>
      <w:r>
        <w:rPr>
          <w:rFonts w:ascii="Book Antiqua" w:eastAsia="Book Antiqua" w:hAnsi="Book Antiqua" w:cs="Book Antiqua"/>
          <w:color w:val="000000"/>
        </w:rPr>
        <w:t>commercial assay kits (Nanjing Jiancheng Bioengineering Institute).</w:t>
      </w:r>
    </w:p>
    <w:p w14:paraId="5DEF9681" w14:textId="77777777" w:rsidR="00E91461" w:rsidRDefault="00E91461">
      <w:pPr>
        <w:spacing w:line="360" w:lineRule="auto"/>
        <w:jc w:val="both"/>
      </w:pPr>
    </w:p>
    <w:p w14:paraId="4B6DBEFC"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Total RNA extraction</w:t>
      </w:r>
    </w:p>
    <w:p w14:paraId="4C44A782" w14:textId="2E51D15C"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Total RNA was extracted for microarray and qRT-PCR </w:t>
      </w:r>
      <w:r w:rsidR="001F236E">
        <w:rPr>
          <w:rFonts w:ascii="Book Antiqua" w:eastAsia="Book Antiqua" w:hAnsi="Book Antiqua" w:cs="Book Antiqua"/>
          <w:color w:val="000000"/>
        </w:rPr>
        <w:t xml:space="preserve">assay </w:t>
      </w:r>
      <w:r>
        <w:rPr>
          <w:rFonts w:ascii="Book Antiqua" w:eastAsia="Book Antiqua" w:hAnsi="Book Antiqua" w:cs="Book Antiqua"/>
          <w:color w:val="000000"/>
        </w:rPr>
        <w:t xml:space="preserve">from gastric and duodenal tissue </w:t>
      </w:r>
      <w:r w:rsidR="001F236E">
        <w:rPr>
          <w:rFonts w:ascii="Book Antiqua" w:eastAsia="Book Antiqua" w:hAnsi="Book Antiqua" w:cs="Book Antiqua"/>
          <w:color w:val="000000"/>
        </w:rPr>
        <w:t xml:space="preserve">with </w:t>
      </w:r>
      <w:r>
        <w:rPr>
          <w:rFonts w:ascii="Book Antiqua" w:eastAsia="Book Antiqua" w:hAnsi="Book Antiqua" w:cs="Book Antiqua"/>
          <w:color w:val="000000"/>
        </w:rPr>
        <w:t>TRIzol reagent (Invitrogen, Gaithersburg, MD, United States) and purified with mirVana miRNA Isolation Kit</w:t>
      </w:r>
      <w:r w:rsidR="001F236E">
        <w:rPr>
          <w:rFonts w:ascii="Book Antiqua" w:eastAsia="Book Antiqua" w:hAnsi="Book Antiqua" w:cs="Book Antiqua"/>
          <w:color w:val="000000"/>
        </w:rPr>
        <w:t>s</w:t>
      </w:r>
      <w:r>
        <w:rPr>
          <w:rFonts w:ascii="Book Antiqua" w:eastAsia="Book Antiqua" w:hAnsi="Book Antiqua" w:cs="Book Antiqua"/>
          <w:color w:val="000000"/>
        </w:rPr>
        <w:t xml:space="preserve"> (Ambion, Austin, TX, United States). RNA was quantified with a Qubit fluorometer (Thermo Fisher Scientific, United States)</w:t>
      </w:r>
      <w:r w:rsidR="001F236E">
        <w:rPr>
          <w:rFonts w:ascii="Book Antiqua" w:eastAsia="Book Antiqua" w:hAnsi="Book Antiqua" w:cs="Book Antiqua"/>
          <w:color w:val="000000"/>
        </w:rPr>
        <w:t>,</w:t>
      </w:r>
      <w:r>
        <w:rPr>
          <w:rFonts w:ascii="Book Antiqua" w:eastAsia="Book Antiqua" w:hAnsi="Book Antiqua" w:cs="Book Antiqua"/>
          <w:color w:val="000000"/>
        </w:rPr>
        <w:t xml:space="preserve"> and RNA </w:t>
      </w:r>
      <w:r>
        <w:rPr>
          <w:rFonts w:ascii="Book Antiqua" w:eastAsia="Book Antiqua" w:hAnsi="Book Antiqua" w:cs="Book Antiqua"/>
          <w:color w:val="000000"/>
        </w:rPr>
        <w:lastRenderedPageBreak/>
        <w:t xml:space="preserve">integrity was assessed </w:t>
      </w:r>
      <w:r w:rsidR="001F236E">
        <w:rPr>
          <w:rFonts w:ascii="Book Antiqua" w:eastAsia="Book Antiqua" w:hAnsi="Book Antiqua" w:cs="Book Antiqua"/>
          <w:color w:val="000000"/>
        </w:rPr>
        <w:t xml:space="preserve">with a </w:t>
      </w:r>
      <w:r>
        <w:rPr>
          <w:rFonts w:ascii="Book Antiqua" w:eastAsia="Book Antiqua" w:hAnsi="Book Antiqua" w:cs="Book Antiqua"/>
          <w:color w:val="000000"/>
        </w:rPr>
        <w:t>Bioanalyzer 2100 (Agilent, CA, United States). Only RNA extracts with</w:t>
      </w:r>
      <w:r w:rsidR="001F236E">
        <w:rPr>
          <w:rFonts w:ascii="Book Antiqua" w:eastAsia="Book Antiqua" w:hAnsi="Book Antiqua" w:cs="Book Antiqua"/>
          <w:color w:val="000000"/>
        </w:rPr>
        <w:t xml:space="preserve"> an</w:t>
      </w:r>
      <w:r>
        <w:rPr>
          <w:rFonts w:ascii="Book Antiqua" w:eastAsia="Book Antiqua" w:hAnsi="Book Antiqua" w:cs="Book Antiqua"/>
          <w:color w:val="000000"/>
        </w:rPr>
        <w:t xml:space="preserve"> RNA integrity </w:t>
      </w:r>
      <w:r w:rsidR="001F236E">
        <w:rPr>
          <w:rFonts w:ascii="Book Antiqua" w:eastAsia="Book Antiqua" w:hAnsi="Book Antiqua" w:cs="Book Antiqua"/>
          <w:color w:val="000000"/>
        </w:rPr>
        <w:t>of</w:t>
      </w:r>
      <w:r>
        <w:rPr>
          <w:rFonts w:ascii="Book Antiqua" w:eastAsia="Book Antiqua" w:hAnsi="Book Antiqua" w:cs="Book Antiqua"/>
          <w:color w:val="000000"/>
        </w:rPr>
        <w:t xml:space="preserve"> &gt; 6 </w:t>
      </w:r>
      <w:r w:rsidR="001F236E">
        <w:rPr>
          <w:rFonts w:ascii="Book Antiqua" w:eastAsia="Book Antiqua" w:hAnsi="Book Antiqua" w:cs="Book Antiqua"/>
          <w:color w:val="000000"/>
        </w:rPr>
        <w:t xml:space="preserve">were used in subsequent </w:t>
      </w:r>
      <w:r>
        <w:rPr>
          <w:rFonts w:ascii="Book Antiqua" w:eastAsia="Book Antiqua" w:hAnsi="Book Antiqua" w:cs="Book Antiqua"/>
          <w:color w:val="000000"/>
        </w:rPr>
        <w:t>analys</w:t>
      </w:r>
      <w:r w:rsidR="001F236E">
        <w:rPr>
          <w:rFonts w:ascii="Book Antiqua" w:eastAsia="Book Antiqua" w:hAnsi="Book Antiqua" w:cs="Book Antiqua"/>
          <w:color w:val="000000"/>
        </w:rPr>
        <w:t>e</w:t>
      </w:r>
      <w:r>
        <w:rPr>
          <w:rFonts w:ascii="Book Antiqua" w:eastAsia="Book Antiqua" w:hAnsi="Book Antiqua" w:cs="Book Antiqua"/>
          <w:color w:val="000000"/>
        </w:rPr>
        <w:t>s.</w:t>
      </w:r>
    </w:p>
    <w:p w14:paraId="00DAF787" w14:textId="77777777" w:rsidR="00E91461" w:rsidRDefault="00E91461">
      <w:pPr>
        <w:spacing w:line="360" w:lineRule="auto"/>
        <w:jc w:val="both"/>
      </w:pPr>
    </w:p>
    <w:p w14:paraId="6B56AC97"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Microarray analysis</w:t>
      </w:r>
    </w:p>
    <w:p w14:paraId="7727FFAF" w14:textId="0CB6787F"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Microarray hybridization, scanning, and analysis were performed by </w:t>
      </w:r>
      <w:r w:rsidR="001F236E">
        <w:rPr>
          <w:rFonts w:ascii="Book Antiqua" w:eastAsia="Book Antiqua" w:hAnsi="Book Antiqua" w:cs="Book Antiqua"/>
          <w:color w:val="000000"/>
        </w:rPr>
        <w:t xml:space="preserve">the </w:t>
      </w:r>
      <w:r>
        <w:rPr>
          <w:rFonts w:ascii="Book Antiqua" w:eastAsia="Book Antiqua" w:hAnsi="Book Antiqua" w:cs="Book Antiqua"/>
          <w:color w:val="000000"/>
        </w:rPr>
        <w:t xml:space="preserve">Capital Biotechnology Corporation (Beijing, China). Using 100 ng total RNA, double-stranded cDNA containing the T7 RNA polymerase promoter sequence was prepared with CbcScript reverse transcriptase </w:t>
      </w:r>
      <w:r w:rsidR="001F236E">
        <w:rPr>
          <w:rFonts w:ascii="Book Antiqua" w:eastAsia="Book Antiqua" w:hAnsi="Book Antiqua" w:cs="Book Antiqua"/>
          <w:color w:val="000000"/>
        </w:rPr>
        <w:t>using a</w:t>
      </w:r>
      <w:r>
        <w:rPr>
          <w:rFonts w:ascii="Book Antiqua" w:eastAsia="Book Antiqua" w:hAnsi="Book Antiqua" w:cs="Book Antiqua"/>
          <w:color w:val="000000"/>
        </w:rPr>
        <w:t xml:space="preserve"> cDNA synthesis system (Capitalbio, Beijing, China) with the T7 Oligo(dT). cDNA labeled with a fluorescent dye (Cy5 or Cy3-dCTP) was produced by Eberwine’s linear RNA amplification method and subsequent enzymatic reaction</w:t>
      </w:r>
      <w:r w:rsidR="001F236E">
        <w:rPr>
          <w:rFonts w:ascii="Book Antiqua" w:eastAsia="Book Antiqua" w:hAnsi="Book Antiqua" w:cs="Book Antiqua"/>
          <w:color w:val="000000"/>
        </w:rPr>
        <w:t>s</w:t>
      </w:r>
      <w:r>
        <w:rPr>
          <w:rFonts w:ascii="Book Antiqua" w:eastAsia="Book Antiqua" w:hAnsi="Book Antiqua" w:cs="Book Antiqua"/>
          <w:color w:val="000000"/>
        </w:rPr>
        <w:t xml:space="preserve">. The procedure </w:t>
      </w:r>
      <w:r w:rsidR="001F236E">
        <w:rPr>
          <w:rFonts w:ascii="Book Antiqua" w:eastAsia="Book Antiqua" w:hAnsi="Book Antiqua" w:cs="Book Antiqua"/>
          <w:color w:val="000000"/>
        </w:rPr>
        <w:t>was</w:t>
      </w:r>
      <w:r>
        <w:rPr>
          <w:rFonts w:ascii="Book Antiqua" w:eastAsia="Book Antiqua" w:hAnsi="Book Antiqua" w:cs="Book Antiqua"/>
          <w:color w:val="000000"/>
        </w:rPr>
        <w:t xml:space="preserve"> improved by using CapitalBio cRNA Amplification and Labeling Kit</w:t>
      </w:r>
      <w:r w:rsidR="001F236E">
        <w:rPr>
          <w:rFonts w:ascii="Book Antiqua" w:eastAsia="Book Antiqua" w:hAnsi="Book Antiqua" w:cs="Book Antiqua"/>
          <w:color w:val="000000"/>
        </w:rPr>
        <w:t>s</w:t>
      </w:r>
      <w:r>
        <w:rPr>
          <w:rFonts w:ascii="Book Antiqua" w:eastAsia="Book Antiqua" w:hAnsi="Book Antiqua" w:cs="Book Antiqua"/>
          <w:color w:val="000000"/>
        </w:rPr>
        <w:t xml:space="preserve"> to produce higher yields of labeled cDNA. The microarray slides were </w:t>
      </w:r>
      <w:r w:rsidR="001F236E">
        <w:rPr>
          <w:rFonts w:ascii="Book Antiqua" w:eastAsia="Book Antiqua" w:hAnsi="Book Antiqua" w:cs="Book Antiqua"/>
          <w:color w:val="000000"/>
        </w:rPr>
        <w:t xml:space="preserve">read with an </w:t>
      </w:r>
      <w:r>
        <w:rPr>
          <w:rFonts w:ascii="Book Antiqua" w:eastAsia="Book Antiqua" w:hAnsi="Book Antiqua" w:cs="Book Antiqua"/>
          <w:color w:val="000000"/>
        </w:rPr>
        <w:t xml:space="preserve">Agilent G2565CA Microarray Scanner to obtain the microarray hybridization images. The array data were analyzed for data </w:t>
      </w:r>
      <w:r w:rsidR="001F236E">
        <w:rPr>
          <w:rFonts w:ascii="Book Antiqua" w:eastAsia="Book Antiqua" w:hAnsi="Book Antiqua" w:cs="Book Antiqua"/>
          <w:color w:val="000000"/>
        </w:rPr>
        <w:t>summation</w:t>
      </w:r>
      <w:r>
        <w:rPr>
          <w:rFonts w:ascii="Book Antiqua" w:eastAsia="Book Antiqua" w:hAnsi="Book Antiqua" w:cs="Book Antiqua"/>
          <w:color w:val="000000"/>
        </w:rPr>
        <w:t xml:space="preserve">, normalization, and quality control </w:t>
      </w:r>
      <w:r w:rsidR="001F236E">
        <w:rPr>
          <w:rFonts w:ascii="Book Antiqua" w:eastAsia="Book Antiqua" w:hAnsi="Book Antiqua" w:cs="Book Antiqua"/>
          <w:color w:val="000000"/>
        </w:rPr>
        <w:t>with</w:t>
      </w:r>
      <w:r>
        <w:rPr>
          <w:rFonts w:ascii="Book Antiqua" w:eastAsia="Book Antiqua" w:hAnsi="Book Antiqua" w:cs="Book Antiqua"/>
          <w:color w:val="000000"/>
        </w:rPr>
        <w:t xml:space="preserve"> GeneSpring V13 (Agilent).</w:t>
      </w:r>
    </w:p>
    <w:p w14:paraId="5488D86E" w14:textId="77777777" w:rsidR="00E91461" w:rsidRDefault="00E91461">
      <w:pPr>
        <w:spacing w:line="360" w:lineRule="auto"/>
        <w:jc w:val="both"/>
      </w:pPr>
    </w:p>
    <w:p w14:paraId="20E3D78B" w14:textId="097D2DD7" w:rsidR="00E91461" w:rsidRDefault="006B3A81">
      <w:pPr>
        <w:spacing w:line="360" w:lineRule="auto"/>
        <w:jc w:val="both"/>
        <w:rPr>
          <w:rFonts w:ascii="Book Antiqua" w:eastAsia="Book Antiqua" w:hAnsi="Book Antiqua" w:cs="Book Antiqua"/>
          <w:b/>
          <w:bCs/>
          <w:i/>
          <w:iCs/>
          <w:color w:val="000000"/>
        </w:rPr>
      </w:pPr>
      <w:bookmarkStart w:id="0" w:name="_Hlk66978022"/>
      <w:r>
        <w:rPr>
          <w:rFonts w:ascii="Book Antiqua" w:eastAsia="Book Antiqua" w:hAnsi="Book Antiqua" w:cs="Book Antiqua"/>
          <w:b/>
          <w:bCs/>
          <w:i/>
          <w:iCs/>
          <w:color w:val="000000"/>
        </w:rPr>
        <w:t>Differentially expressed genes</w:t>
      </w:r>
      <w:bookmarkEnd w:id="0"/>
      <w:r>
        <w:rPr>
          <w:rFonts w:ascii="Book Antiqua" w:eastAsia="Book Antiqua" w:hAnsi="Book Antiqua" w:cs="Book Antiqua"/>
          <w:b/>
          <w:bCs/>
          <w:i/>
          <w:iCs/>
          <w:color w:val="000000"/>
        </w:rPr>
        <w:t xml:space="preserve"> and </w:t>
      </w:r>
      <w:r w:rsidR="000355BD" w:rsidRPr="000355BD">
        <w:rPr>
          <w:rFonts w:ascii="Book Antiqua" w:eastAsia="Book Antiqua" w:hAnsi="Book Antiqua" w:cs="Book Antiqua"/>
          <w:b/>
          <w:bCs/>
          <w:i/>
          <w:iCs/>
          <w:color w:val="000000"/>
        </w:rPr>
        <w:t xml:space="preserve">Kyoto Encyclopedia of Genes and Genomes </w:t>
      </w:r>
      <w:r w:rsidR="000355BD">
        <w:rPr>
          <w:rFonts w:ascii="Book Antiqua" w:eastAsia="Book Antiqua" w:hAnsi="Book Antiqua" w:cs="Book Antiqua"/>
          <w:b/>
          <w:bCs/>
          <w:i/>
          <w:iCs/>
          <w:color w:val="000000"/>
        </w:rPr>
        <w:t>(</w:t>
      </w:r>
      <w:r>
        <w:rPr>
          <w:rFonts w:ascii="Book Antiqua" w:eastAsia="Book Antiqua" w:hAnsi="Book Antiqua" w:cs="Book Antiqua"/>
          <w:b/>
          <w:bCs/>
          <w:i/>
          <w:iCs/>
          <w:color w:val="000000"/>
        </w:rPr>
        <w:t>KEGG</w:t>
      </w:r>
      <w:r w:rsidR="000355BD">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pathway analysis</w:t>
      </w:r>
    </w:p>
    <w:p w14:paraId="5FD0B255" w14:textId="72F45BEA" w:rsidR="00E91461" w:rsidRDefault="000355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Chip signal intensities </w:t>
      </w:r>
      <w:r w:rsidR="006B3A81">
        <w:rPr>
          <w:rFonts w:ascii="Book Antiqua" w:eastAsia="Book Antiqua" w:hAnsi="Book Antiqua" w:cs="Book Antiqua"/>
          <w:color w:val="000000"/>
        </w:rPr>
        <w:t xml:space="preserve">≥ 400 were included for comparison. A two-class unpaired algorithm in the CapitalBio expression microarray analyzer software (CBC analyzer) was applied to identify differentially expressed genes </w:t>
      </w:r>
      <w:r>
        <w:rPr>
          <w:rFonts w:ascii="Book Antiqua" w:eastAsia="Book Antiqua" w:hAnsi="Book Antiqua" w:cs="Book Antiqua"/>
          <w:color w:val="000000"/>
        </w:rPr>
        <w:t xml:space="preserve">in </w:t>
      </w:r>
      <w:r w:rsidR="006B3A81">
        <w:rPr>
          <w:rFonts w:ascii="Book Antiqua" w:eastAsia="Book Antiqua" w:hAnsi="Book Antiqua" w:cs="Book Antiqua"/>
          <w:color w:val="000000"/>
        </w:rPr>
        <w:t xml:space="preserve">the sham </w:t>
      </w:r>
      <w:r>
        <w:rPr>
          <w:rFonts w:ascii="Book Antiqua" w:eastAsia="Book Antiqua" w:hAnsi="Book Antiqua" w:cs="Book Antiqua"/>
          <w:color w:val="000000"/>
        </w:rPr>
        <w:t xml:space="preserve">operation </w:t>
      </w:r>
      <w:r w:rsidR="006B3A81">
        <w:rPr>
          <w:rFonts w:ascii="Book Antiqua" w:eastAsia="Book Antiqua" w:hAnsi="Book Antiqua" w:cs="Book Antiqua"/>
          <w:color w:val="000000"/>
        </w:rPr>
        <w:t xml:space="preserve">and PL groups, and </w:t>
      </w:r>
      <w:r>
        <w:rPr>
          <w:rFonts w:ascii="Book Antiqua" w:eastAsia="Book Antiqua" w:hAnsi="Book Antiqua" w:cs="Book Antiqua"/>
          <w:color w:val="000000"/>
        </w:rPr>
        <w:t xml:space="preserve">the </w:t>
      </w:r>
      <w:r w:rsidR="006B3A81">
        <w:rPr>
          <w:rFonts w:ascii="Book Antiqua" w:eastAsia="Book Antiqua" w:hAnsi="Book Antiqua" w:cs="Book Antiqua"/>
          <w:color w:val="000000"/>
        </w:rPr>
        <w:t>PL and SL-4 groups in both gastric and duodenal tissue</w:t>
      </w:r>
      <w:r>
        <w:rPr>
          <w:rFonts w:ascii="Book Antiqua" w:eastAsia="Book Antiqua" w:hAnsi="Book Antiqua" w:cs="Book Antiqua"/>
          <w:color w:val="000000"/>
        </w:rPr>
        <w:t>s</w:t>
      </w:r>
      <w:r w:rsidR="006B3A81">
        <w:rPr>
          <w:rFonts w:ascii="Book Antiqua" w:eastAsia="Book Antiqua" w:hAnsi="Book Antiqua" w:cs="Book Antiqua"/>
          <w:color w:val="000000"/>
        </w:rPr>
        <w:t xml:space="preserve">. </w:t>
      </w:r>
      <w:r w:rsidR="00FF70B2">
        <w:rPr>
          <w:rFonts w:ascii="Book Antiqua" w:eastAsia="Book Antiqua" w:hAnsi="Book Antiqua" w:cs="Book Antiqua"/>
          <w:color w:val="000000"/>
        </w:rPr>
        <w:t>Differentially expressed genes</w:t>
      </w:r>
      <w:r w:rsidR="00FF70B2" w:rsidDel="00FF70B2">
        <w:rPr>
          <w:rFonts w:ascii="Book Antiqua" w:eastAsia="Book Antiqua" w:hAnsi="Book Antiqua" w:cs="Book Antiqua"/>
          <w:color w:val="000000"/>
        </w:rPr>
        <w:t xml:space="preserve"> </w:t>
      </w:r>
      <w:r>
        <w:rPr>
          <w:rFonts w:ascii="Book Antiqua" w:eastAsia="Book Antiqua" w:hAnsi="Book Antiqua" w:cs="Book Antiqua"/>
          <w:color w:val="000000"/>
        </w:rPr>
        <w:t xml:space="preserve">with </w:t>
      </w:r>
      <w:r w:rsidR="006B3A81">
        <w:rPr>
          <w:rFonts w:ascii="Book Antiqua" w:eastAsia="Book Antiqua" w:hAnsi="Book Antiqua" w:cs="Book Antiqua"/>
          <w:color w:val="000000"/>
        </w:rPr>
        <w:t>fold</w:t>
      </w:r>
      <w:r>
        <w:rPr>
          <w:rFonts w:ascii="Book Antiqua" w:eastAsia="Book Antiqua" w:hAnsi="Book Antiqua" w:cs="Book Antiqua"/>
          <w:color w:val="000000"/>
        </w:rPr>
        <w:t>-</w:t>
      </w:r>
      <w:r w:rsidR="006B3A81">
        <w:rPr>
          <w:rFonts w:ascii="Book Antiqua" w:eastAsia="Book Antiqua" w:hAnsi="Book Antiqua" w:cs="Book Antiqua"/>
          <w:color w:val="000000"/>
        </w:rPr>
        <w:t xml:space="preserve">change ≥ 2.0 or ≤ 2 and </w:t>
      </w:r>
      <w:r w:rsidR="006B3A81">
        <w:rPr>
          <w:rFonts w:ascii="Book Antiqua" w:eastAsia="Book Antiqua" w:hAnsi="Book Antiqua" w:cs="Book Antiqua"/>
          <w:i/>
          <w:iCs/>
          <w:color w:val="000000"/>
        </w:rPr>
        <w:t>P</w:t>
      </w:r>
      <w:r w:rsidRPr="006D0F94">
        <w:rPr>
          <w:rFonts w:ascii="Book Antiqua" w:eastAsia="Book Antiqua" w:hAnsi="Book Antiqua" w:cs="Book Antiqua"/>
          <w:color w:val="000000"/>
        </w:rPr>
        <w:t>-values</w:t>
      </w:r>
      <w:r w:rsidR="006B3A81" w:rsidRPr="000355BD">
        <w:rPr>
          <w:rFonts w:ascii="Book Antiqua" w:eastAsia="Book Antiqua" w:hAnsi="Book Antiqua" w:cs="Book Antiqua"/>
          <w:color w:val="000000"/>
        </w:rPr>
        <w:t xml:space="preserve"> </w:t>
      </w:r>
      <w:r w:rsidR="006B3A81">
        <w:rPr>
          <w:rFonts w:ascii="Book Antiqua" w:eastAsia="Book Antiqua" w:hAnsi="Book Antiqua" w:cs="Book Antiqua"/>
          <w:color w:val="000000"/>
        </w:rPr>
        <w:t>≤ 0.05</w:t>
      </w:r>
      <w:r>
        <w:rPr>
          <w:rFonts w:ascii="Book Antiqua" w:eastAsia="Book Antiqua" w:hAnsi="Book Antiqua" w:cs="Book Antiqua"/>
          <w:color w:val="000000"/>
        </w:rPr>
        <w:t xml:space="preserve"> were evaluated</w:t>
      </w:r>
      <w:r w:rsidR="006B3A81">
        <w:rPr>
          <w:rFonts w:ascii="Book Antiqua" w:eastAsia="Book Antiqua" w:hAnsi="Book Antiqua" w:cs="Book Antiqua"/>
          <w:color w:val="000000"/>
        </w:rPr>
        <w:t xml:space="preserve">. KEGG pathways were analyzed </w:t>
      </w:r>
      <w:r>
        <w:rPr>
          <w:rFonts w:ascii="Book Antiqua" w:eastAsia="Book Antiqua" w:hAnsi="Book Antiqua" w:cs="Book Antiqua"/>
          <w:color w:val="000000"/>
        </w:rPr>
        <w:t>with a</w:t>
      </w:r>
      <w:r w:rsidR="006B3A81">
        <w:rPr>
          <w:rFonts w:ascii="Book Antiqua" w:eastAsia="Book Antiqua" w:hAnsi="Book Antiqua" w:cs="Book Antiqua"/>
          <w:color w:val="000000"/>
        </w:rPr>
        <w:t xml:space="preserve"> CaptitalBio Molecule Annotation System integrated with the KEGG database as previously described.</w:t>
      </w:r>
    </w:p>
    <w:p w14:paraId="6456419D" w14:textId="77777777" w:rsidR="00E91461" w:rsidRDefault="00E91461">
      <w:pPr>
        <w:spacing w:line="360" w:lineRule="auto"/>
        <w:jc w:val="both"/>
      </w:pPr>
    </w:p>
    <w:p w14:paraId="5C2022F6" w14:textId="77777777" w:rsidR="00E91461" w:rsidRPr="006D0F94" w:rsidRDefault="006B3A81">
      <w:pPr>
        <w:spacing w:line="360" w:lineRule="auto"/>
        <w:jc w:val="both"/>
        <w:rPr>
          <w:rFonts w:ascii="Book Antiqua" w:eastAsia="Book Antiqua" w:hAnsi="Book Antiqua" w:cs="Book Antiqua"/>
          <w:b/>
          <w:bCs/>
          <w:i/>
          <w:iCs/>
          <w:color w:val="000000"/>
        </w:rPr>
      </w:pPr>
      <w:r w:rsidRPr="006D0F94">
        <w:rPr>
          <w:rFonts w:ascii="Book Antiqua" w:eastAsia="Book Antiqua" w:hAnsi="Book Antiqua" w:cs="Book Antiqua"/>
          <w:b/>
          <w:bCs/>
          <w:i/>
          <w:iCs/>
          <w:color w:val="000000"/>
        </w:rPr>
        <w:t>qRT-PCR validation</w:t>
      </w:r>
    </w:p>
    <w:p w14:paraId="57EA2C08" w14:textId="5478C152"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validate the microarray results, </w:t>
      </w:r>
      <w:r w:rsidR="000355BD">
        <w:rPr>
          <w:rFonts w:ascii="Book Antiqua" w:eastAsia="Book Antiqua" w:hAnsi="Book Antiqua" w:cs="Book Antiqua"/>
          <w:color w:val="000000"/>
        </w:rPr>
        <w:t>q</w:t>
      </w:r>
      <w:r>
        <w:rPr>
          <w:rFonts w:ascii="Book Antiqua" w:eastAsia="Book Antiqua" w:hAnsi="Book Antiqua" w:cs="Book Antiqua"/>
          <w:color w:val="000000"/>
        </w:rPr>
        <w:t xml:space="preserve">RT-PCR was used to validate the expression of </w:t>
      </w:r>
      <w:r w:rsidR="000355BD">
        <w:rPr>
          <w:rFonts w:ascii="Book Antiqua" w:eastAsia="Book Antiqua" w:hAnsi="Book Antiqua" w:cs="Book Antiqua"/>
          <w:color w:val="000000"/>
        </w:rPr>
        <w:t xml:space="preserve">the </w:t>
      </w:r>
      <w:r>
        <w:rPr>
          <w:rFonts w:ascii="Book Antiqua" w:eastAsia="Book Antiqua" w:hAnsi="Book Antiqua" w:cs="Book Antiqua"/>
          <w:color w:val="000000"/>
        </w:rPr>
        <w:t xml:space="preserve">selected genes in the SL-4 (3.9 g/kg), PL and sham groups. The RNA samples used for </w:t>
      </w:r>
      <w:r w:rsidR="000355BD">
        <w:rPr>
          <w:rFonts w:ascii="Book Antiqua" w:eastAsia="Book Antiqua" w:hAnsi="Book Antiqua" w:cs="Book Antiqua"/>
          <w:color w:val="000000"/>
        </w:rPr>
        <w:t>q</w:t>
      </w:r>
      <w:r>
        <w:rPr>
          <w:rFonts w:ascii="Book Antiqua" w:eastAsia="Book Antiqua" w:hAnsi="Book Antiqua" w:cs="Book Antiqua"/>
          <w:color w:val="000000"/>
        </w:rPr>
        <w:t xml:space="preserve">RT-PCR were the same samples from individual rats that made up the pools. One </w:t>
      </w:r>
      <w:r>
        <w:rPr>
          <w:rFonts w:ascii="Book Antiqua" w:eastAsia="Book Antiqua" w:hAnsi="Book Antiqua" w:cs="Book Antiqua"/>
          <w:color w:val="000000"/>
        </w:rPr>
        <w:lastRenderedPageBreak/>
        <w:t xml:space="preserve">microgram of total RNA and an oligo(dT) primer </w:t>
      </w:r>
      <w:r w:rsidR="000355BD">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for cDNA synthesis </w:t>
      </w:r>
      <w:r w:rsidR="000355BD">
        <w:rPr>
          <w:rFonts w:ascii="Book Antiqua" w:eastAsia="Book Antiqua" w:hAnsi="Book Antiqua" w:cs="Book Antiqua"/>
          <w:color w:val="000000"/>
        </w:rPr>
        <w:t>following</w:t>
      </w:r>
      <w:r>
        <w:rPr>
          <w:rFonts w:ascii="Book Antiqua" w:eastAsia="Book Antiqua" w:hAnsi="Book Antiqua" w:cs="Book Antiqua"/>
          <w:color w:val="000000"/>
        </w:rPr>
        <w:t xml:space="preserve"> the manufacturer’s protocol for SuperScript III reverse transcriptase (Invitrogen, Carlsbad, CA, United States). Primers for the four genes chosen for verification were designed based on sequences </w:t>
      </w:r>
      <w:r w:rsidR="000355BD">
        <w:rPr>
          <w:rFonts w:ascii="Book Antiqua" w:eastAsia="Book Antiqua" w:hAnsi="Book Antiqua" w:cs="Book Antiqua"/>
          <w:color w:val="000000"/>
        </w:rPr>
        <w:t xml:space="preserve">published </w:t>
      </w:r>
      <w:r>
        <w:rPr>
          <w:rFonts w:ascii="Book Antiqua" w:eastAsia="Book Antiqua" w:hAnsi="Book Antiqua" w:cs="Book Antiqua"/>
          <w:color w:val="000000"/>
        </w:rPr>
        <w:t xml:space="preserve">in GeneBank (Table 1). The validated genes were </w:t>
      </w:r>
      <w:r>
        <w:rPr>
          <w:rFonts w:ascii="Book Antiqua" w:eastAsia="Book Antiqua" w:hAnsi="Book Antiqua" w:cs="Book Antiqua"/>
          <w:i/>
          <w:iCs/>
          <w:color w:val="000000"/>
        </w:rPr>
        <w:t>CYP2b2</w:t>
      </w:r>
      <w:r>
        <w:rPr>
          <w:rFonts w:ascii="Book Antiqua" w:eastAsia="Book Antiqua" w:hAnsi="Book Antiqua" w:cs="Book Antiqua"/>
          <w:color w:val="000000"/>
        </w:rPr>
        <w:t xml:space="preserve">, </w:t>
      </w:r>
      <w:r>
        <w:rPr>
          <w:rFonts w:ascii="Book Antiqua" w:eastAsia="Book Antiqua" w:hAnsi="Book Antiqua" w:cs="Book Antiqua"/>
          <w:i/>
          <w:iCs/>
          <w:color w:val="000000"/>
        </w:rPr>
        <w:t>UGT2b1</w:t>
      </w:r>
      <w:r>
        <w:rPr>
          <w:rFonts w:ascii="Book Antiqua" w:eastAsia="Book Antiqua" w:hAnsi="Book Antiqua" w:cs="Book Antiqua"/>
          <w:color w:val="000000"/>
        </w:rPr>
        <w:t xml:space="preserve">, </w:t>
      </w:r>
      <w:r>
        <w:rPr>
          <w:rFonts w:ascii="Book Antiqua" w:eastAsia="Book Antiqua" w:hAnsi="Book Antiqua" w:cs="Book Antiqua"/>
          <w:i/>
          <w:iCs/>
          <w:color w:val="000000"/>
        </w:rPr>
        <w:t>MASP1</w:t>
      </w:r>
      <w:r>
        <w:rPr>
          <w:rFonts w:ascii="Book Antiqua" w:eastAsia="Book Antiqua" w:hAnsi="Book Antiqua" w:cs="Book Antiqua"/>
          <w:color w:val="000000"/>
        </w:rPr>
        <w:t xml:space="preserve">, and </w:t>
      </w:r>
      <w:r>
        <w:rPr>
          <w:rFonts w:ascii="Book Antiqua" w:eastAsia="Book Antiqua" w:hAnsi="Book Antiqua" w:cs="Book Antiqua"/>
          <w:i/>
          <w:iCs/>
          <w:color w:val="000000"/>
        </w:rPr>
        <w:t>A2m</w:t>
      </w:r>
      <w:r>
        <w:rPr>
          <w:rFonts w:ascii="Book Antiqua" w:eastAsia="Book Antiqua" w:hAnsi="Book Antiqua" w:cs="Book Antiqua"/>
          <w:color w:val="000000"/>
        </w:rPr>
        <w:t xml:space="preserve">. </w:t>
      </w:r>
      <w:r w:rsidR="000355BD">
        <w:rPr>
          <w:rFonts w:ascii="Book Antiqua" w:eastAsia="Book Antiqua" w:hAnsi="Book Antiqua" w:cs="Book Antiqua"/>
          <w:color w:val="000000"/>
        </w:rPr>
        <w:t>q</w:t>
      </w:r>
      <w:r>
        <w:rPr>
          <w:rFonts w:ascii="Book Antiqua" w:eastAsia="Book Antiqua" w:hAnsi="Book Antiqua" w:cs="Book Antiqua"/>
          <w:color w:val="000000"/>
        </w:rPr>
        <w:t>RT-PCR was performed with an ABI PRISM 7900 sequence detection system (PE Applied Biosystems, Foster City, CA, United States) under the following conditions: 50 °C for 10 min</w:t>
      </w:r>
      <w:r w:rsidR="000355BD">
        <w:rPr>
          <w:rFonts w:ascii="Book Antiqua" w:eastAsia="Book Antiqua" w:hAnsi="Book Antiqua" w:cs="Book Antiqua"/>
          <w:color w:val="000000"/>
        </w:rPr>
        <w:t>,</w:t>
      </w:r>
      <w:r>
        <w:rPr>
          <w:rFonts w:ascii="Book Antiqua" w:eastAsia="Book Antiqua" w:hAnsi="Book Antiqua" w:cs="Book Antiqua"/>
          <w:color w:val="000000"/>
        </w:rPr>
        <w:t xml:space="preserve"> 40 cycles of 95 °C for 1 min</w:t>
      </w:r>
      <w:r w:rsidR="000355BD">
        <w:rPr>
          <w:rFonts w:ascii="Book Antiqua" w:eastAsia="Book Antiqua" w:hAnsi="Book Antiqua" w:cs="Book Antiqua"/>
          <w:color w:val="000000"/>
        </w:rPr>
        <w:t>,</w:t>
      </w:r>
      <w:r>
        <w:rPr>
          <w:rFonts w:ascii="Book Antiqua" w:eastAsia="Book Antiqua" w:hAnsi="Book Antiqua" w:cs="Book Antiqua"/>
          <w:color w:val="000000"/>
        </w:rPr>
        <w:t xml:space="preserve"> and 60 °C for 1 min. The program was ended with a melting curve from 72 °C to 95 °C and cooling to 40 °C. </w:t>
      </w:r>
      <w:r w:rsidR="000355BD">
        <w:rPr>
          <w:rFonts w:ascii="Book Antiqua" w:eastAsia="Book Antiqua" w:hAnsi="Book Antiqua" w:cs="Book Antiqua"/>
          <w:color w:val="000000"/>
        </w:rPr>
        <w:t xml:space="preserve">The </w:t>
      </w:r>
      <w:r>
        <w:rPr>
          <w:rFonts w:ascii="Book Antiqua" w:eastAsia="Book Antiqua" w:hAnsi="Book Antiqua" w:cs="Book Antiqua"/>
          <w:i/>
          <w:iCs/>
          <w:color w:val="000000"/>
        </w:rPr>
        <w:t>GAPDH</w:t>
      </w:r>
      <w:r>
        <w:rPr>
          <w:rFonts w:ascii="Book Antiqua" w:eastAsia="Book Antiqua" w:hAnsi="Book Antiqua" w:cs="Book Antiqua"/>
          <w:color w:val="000000"/>
        </w:rPr>
        <w:t xml:space="preserve"> gene was used as a housekeeping control. Relative gene expression (ΔΔct) was calculated and graph</w:t>
      </w:r>
      <w:r w:rsidR="000355BD">
        <w:rPr>
          <w:rFonts w:ascii="Book Antiqua" w:eastAsia="Book Antiqua" w:hAnsi="Book Antiqua" w:cs="Book Antiqua"/>
          <w:color w:val="000000"/>
        </w:rPr>
        <w:t>ed</w:t>
      </w:r>
      <w:r>
        <w:rPr>
          <w:rFonts w:ascii="Book Antiqua" w:eastAsia="Book Antiqua" w:hAnsi="Book Antiqua" w:cs="Book Antiqua"/>
          <w:color w:val="000000"/>
        </w:rPr>
        <w:t xml:space="preserve"> </w:t>
      </w:r>
      <w:r w:rsidR="000355BD">
        <w:rPr>
          <w:rFonts w:ascii="Book Antiqua" w:eastAsia="Book Antiqua" w:hAnsi="Book Antiqua" w:cs="Book Antiqua"/>
          <w:color w:val="000000"/>
        </w:rPr>
        <w:t xml:space="preserve">as a </w:t>
      </w:r>
      <w:r>
        <w:rPr>
          <w:rFonts w:ascii="Book Antiqua" w:eastAsia="Book Antiqua" w:hAnsi="Book Antiqua" w:cs="Book Antiqua"/>
          <w:color w:val="000000"/>
        </w:rPr>
        <w:t>fold</w:t>
      </w:r>
      <w:r w:rsidR="000355BD">
        <w:rPr>
          <w:rFonts w:ascii="Book Antiqua" w:eastAsia="Book Antiqua" w:hAnsi="Book Antiqua" w:cs="Book Antiqua"/>
          <w:color w:val="000000"/>
        </w:rPr>
        <w:t>-</w:t>
      </w:r>
      <w:r>
        <w:rPr>
          <w:rFonts w:ascii="Book Antiqua" w:eastAsia="Book Antiqua" w:hAnsi="Book Antiqua" w:cs="Book Antiqua"/>
          <w:color w:val="000000"/>
        </w:rPr>
        <w:t>change.</w:t>
      </w:r>
    </w:p>
    <w:p w14:paraId="4DA801A0" w14:textId="77777777" w:rsidR="00E91461" w:rsidRDefault="00E91461">
      <w:pPr>
        <w:spacing w:line="360" w:lineRule="auto"/>
        <w:jc w:val="both"/>
      </w:pPr>
    </w:p>
    <w:p w14:paraId="41534558"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3298223A" w14:textId="1F51F3C2" w:rsidR="00E91461" w:rsidRDefault="006B3A81">
      <w:pPr>
        <w:spacing w:line="360" w:lineRule="auto"/>
        <w:jc w:val="both"/>
      </w:pPr>
      <w:r>
        <w:rPr>
          <w:rFonts w:ascii="Book Antiqua" w:eastAsia="Book Antiqua" w:hAnsi="Book Antiqua" w:cs="Book Antiqua"/>
          <w:color w:val="000000"/>
        </w:rPr>
        <w:t xml:space="preserve">Pharmacological data were analyzed using SPSS 17.0 and </w:t>
      </w:r>
      <w:r w:rsidR="000355BD">
        <w:rPr>
          <w:rFonts w:ascii="Book Antiqua" w:eastAsia="Book Antiqua" w:hAnsi="Book Antiqua" w:cs="Book Antiqua"/>
          <w:color w:val="000000"/>
        </w:rPr>
        <w:t xml:space="preserve">reported </w:t>
      </w:r>
      <w:r>
        <w:rPr>
          <w:rFonts w:ascii="Book Antiqua" w:eastAsia="Book Antiqua" w:hAnsi="Book Antiqua" w:cs="Book Antiqua"/>
          <w:color w:val="000000"/>
        </w:rPr>
        <w:t>as mean</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 </w:t>
      </w:r>
      <w:r w:rsidR="000355BD">
        <w:rPr>
          <w:rFonts w:ascii="Book Antiqua" w:eastAsia="Book Antiqua" w:hAnsi="Book Antiqua" w:cs="Book Antiqua"/>
          <w:color w:val="000000"/>
        </w:rPr>
        <w:t>standard deviation</w:t>
      </w:r>
      <w:r>
        <w:rPr>
          <w:rFonts w:ascii="Book Antiqua" w:eastAsia="Book Antiqua" w:hAnsi="Book Antiqua" w:cs="Book Antiqua"/>
          <w:color w:val="000000"/>
        </w:rPr>
        <w:t>. Intergroup comparison</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was conducted </w:t>
      </w:r>
      <w:r w:rsidR="000355BD">
        <w:rPr>
          <w:rFonts w:ascii="Book Antiqua" w:eastAsia="Book Antiqua" w:hAnsi="Book Antiqua" w:cs="Book Antiqua"/>
          <w:color w:val="000000"/>
        </w:rPr>
        <w:t>with</w:t>
      </w:r>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taken to indicate a significant difference. Regarding the microarray, a CBC analyzer (expression profile analysis procedures based on R Bioconductor and PERL) was used for the analysis. To select the DEGs, </w:t>
      </w:r>
      <w:r w:rsidR="000355BD">
        <w:rPr>
          <w:rFonts w:ascii="Book Antiqua" w:eastAsia="Book Antiqua" w:hAnsi="Book Antiqua" w:cs="Book Antiqua"/>
          <w:color w:val="000000"/>
        </w:rPr>
        <w:t>the</w:t>
      </w:r>
      <w:r>
        <w:rPr>
          <w:rFonts w:ascii="Book Antiqua" w:eastAsia="Book Antiqua" w:hAnsi="Book Antiqua" w:cs="Book Antiqua"/>
          <w:color w:val="000000"/>
        </w:rPr>
        <w:t xml:space="preserve"> threshold values </w:t>
      </w:r>
      <w:r w:rsidR="000355BD">
        <w:rPr>
          <w:rFonts w:ascii="Book Antiqua" w:eastAsia="Book Antiqua" w:hAnsi="Book Antiqua" w:cs="Book Antiqua"/>
          <w:color w:val="000000"/>
        </w:rPr>
        <w:t xml:space="preserve">were </w:t>
      </w:r>
      <w:r>
        <w:rPr>
          <w:rFonts w:ascii="Book Antiqua" w:eastAsia="Book Antiqua" w:hAnsi="Book Antiqua" w:cs="Book Antiqua"/>
          <w:color w:val="000000"/>
        </w:rPr>
        <w:t>≥ 2 and ≤ 2</w:t>
      </w:r>
      <w:r w:rsidR="000355BD">
        <w:rPr>
          <w:rFonts w:ascii="Book Antiqua" w:eastAsia="Book Antiqua" w:hAnsi="Book Antiqua" w:cs="Book Antiqua"/>
          <w:color w:val="000000"/>
        </w:rPr>
        <w:t xml:space="preserve"> </w:t>
      </w:r>
      <w:r>
        <w:rPr>
          <w:rFonts w:ascii="Book Antiqua" w:eastAsia="Book Antiqua" w:hAnsi="Book Antiqua" w:cs="Book Antiqua"/>
          <w:color w:val="000000"/>
        </w:rPr>
        <w:t>fold</w:t>
      </w:r>
      <w:r w:rsidR="000355BD">
        <w:rPr>
          <w:rFonts w:ascii="Book Antiqua" w:eastAsia="Book Antiqua" w:hAnsi="Book Antiqua" w:cs="Book Antiqua"/>
          <w:color w:val="000000"/>
        </w:rPr>
        <w:t>-</w:t>
      </w:r>
      <w:r>
        <w:rPr>
          <w:rFonts w:ascii="Book Antiqua" w:eastAsia="Book Antiqua" w:hAnsi="Book Antiqua" w:cs="Book Antiqua"/>
          <w:color w:val="000000"/>
        </w:rPr>
        <w:t xml:space="preserve">change and a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sidR="00FF70B2">
        <w:rPr>
          <w:rFonts w:ascii="Book Antiqua" w:eastAsia="Book Antiqua" w:hAnsi="Book Antiqua" w:cs="Book Antiqua"/>
          <w:color w:val="000000"/>
        </w:rPr>
        <w:t>-</w:t>
      </w:r>
      <w:r>
        <w:rPr>
          <w:rFonts w:ascii="Book Antiqua" w:eastAsia="Book Antiqua" w:hAnsi="Book Antiqua" w:cs="Book Antiqua"/>
          <w:color w:val="000000"/>
        </w:rPr>
        <w:t xml:space="preserve">value of 0.05. The data </w:t>
      </w:r>
      <w:r w:rsidR="000355BD">
        <w:rPr>
          <w:rFonts w:ascii="Book Antiqua" w:eastAsia="SimSun" w:hAnsi="Book Antiqua" w:cs="Book Antiqua"/>
          <w:color w:val="000000"/>
          <w:lang w:eastAsia="zh-CN"/>
        </w:rPr>
        <w:t>were</w:t>
      </w:r>
      <w:r w:rsidR="000355BD">
        <w:rPr>
          <w:rFonts w:ascii="Book Antiqua" w:eastAsia="Book Antiqua" w:hAnsi="Book Antiqua" w:cs="Book Antiqua"/>
          <w:color w:val="000000"/>
        </w:rPr>
        <w:t xml:space="preserve"> </w:t>
      </w:r>
      <w:r>
        <w:rPr>
          <w:rFonts w:ascii="Book Antiqua" w:eastAsia="Book Antiqua" w:hAnsi="Book Antiqua" w:cs="Book Antiqua"/>
          <w:color w:val="000000"/>
        </w:rPr>
        <w:t>Log</w:t>
      </w:r>
      <w:r w:rsidRPr="006D0F9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transformed and median centered by genes using the </w:t>
      </w:r>
      <w:r w:rsidR="000355BD">
        <w:rPr>
          <w:rFonts w:ascii="Book Antiqua" w:eastAsia="Book Antiqua" w:hAnsi="Book Antiqua" w:cs="Book Antiqua"/>
          <w:color w:val="000000"/>
        </w:rPr>
        <w:t>a</w:t>
      </w:r>
      <w:r>
        <w:rPr>
          <w:rFonts w:ascii="Book Antiqua" w:eastAsia="Book Antiqua" w:hAnsi="Book Antiqua" w:cs="Book Antiqua"/>
          <w:color w:val="000000"/>
        </w:rPr>
        <w:t xml:space="preserve">djust </w:t>
      </w:r>
      <w:r w:rsidR="000355BD">
        <w:rPr>
          <w:rFonts w:ascii="Book Antiqua" w:eastAsia="Book Antiqua" w:hAnsi="Book Antiqua" w:cs="Book Antiqua"/>
          <w:color w:val="000000"/>
        </w:rPr>
        <w:t>d</w:t>
      </w:r>
      <w:r>
        <w:rPr>
          <w:rFonts w:ascii="Book Antiqua" w:eastAsia="Book Antiqua" w:hAnsi="Book Antiqua" w:cs="Book Antiqua"/>
          <w:color w:val="000000"/>
        </w:rPr>
        <w:t xml:space="preserve">ata function of CLUSTER 3.0 software and further analyzed </w:t>
      </w:r>
      <w:r w:rsidR="000355BD">
        <w:rPr>
          <w:rFonts w:ascii="Book Antiqua" w:eastAsia="Book Antiqua" w:hAnsi="Book Antiqua" w:cs="Book Antiqua"/>
          <w:color w:val="000000"/>
        </w:rPr>
        <w:t xml:space="preserve">by </w:t>
      </w:r>
      <w:r>
        <w:rPr>
          <w:rFonts w:ascii="Book Antiqua" w:eastAsia="Book Antiqua" w:hAnsi="Book Antiqua" w:cs="Book Antiqua"/>
          <w:color w:val="000000"/>
        </w:rPr>
        <w:t>hierarchical clustering with average linkage.</w:t>
      </w:r>
    </w:p>
    <w:p w14:paraId="1165DC12" w14:textId="77777777" w:rsidR="00E91461" w:rsidRDefault="00E91461">
      <w:pPr>
        <w:spacing w:line="360" w:lineRule="auto"/>
        <w:jc w:val="both"/>
      </w:pPr>
    </w:p>
    <w:p w14:paraId="0BB85F95" w14:textId="77777777" w:rsidR="00E91461" w:rsidRDefault="006B3A81">
      <w:pPr>
        <w:spacing w:line="360" w:lineRule="auto"/>
        <w:jc w:val="both"/>
      </w:pPr>
      <w:r>
        <w:rPr>
          <w:rFonts w:ascii="Book Antiqua" w:eastAsia="Book Antiqua" w:hAnsi="Book Antiqua" w:cs="Book Antiqua"/>
          <w:b/>
          <w:caps/>
          <w:color w:val="000000"/>
          <w:u w:val="single"/>
        </w:rPr>
        <w:t>RESULTS</w:t>
      </w:r>
    </w:p>
    <w:p w14:paraId="3B377DB8"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SL-4 decreased histopathological features in ulcerated rats</w:t>
      </w:r>
    </w:p>
    <w:p w14:paraId="5ADEC439" w14:textId="667C1417"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PL group, rats showed severe injury and inflammation </w:t>
      </w:r>
      <w:r w:rsidR="000355BD">
        <w:rPr>
          <w:rFonts w:ascii="Book Antiqua" w:eastAsia="Book Antiqua" w:hAnsi="Book Antiqua" w:cs="Book Antiqua"/>
          <w:color w:val="000000"/>
        </w:rPr>
        <w:t xml:space="preserve">of </w:t>
      </w:r>
      <w:r>
        <w:rPr>
          <w:rFonts w:ascii="Book Antiqua" w:eastAsia="Book Antiqua" w:hAnsi="Book Antiqua" w:cs="Book Antiqua"/>
          <w:color w:val="000000"/>
        </w:rPr>
        <w:t>the gastroduodenal epithelium and edema of the submucosa. SL-4 improved these alterations dose-dependently, and showed less mucosal damage and milder inflammation than the PL group (Figure 1). H&amp;E staining confirmed the pathological alterations of gastroduodenal tissues. The SL-4</w:t>
      </w:r>
      <w:r w:rsidR="000355BD">
        <w:rPr>
          <w:rFonts w:ascii="Book Antiqua" w:eastAsia="Book Antiqua" w:hAnsi="Book Antiqua" w:cs="Book Antiqua"/>
          <w:color w:val="000000"/>
        </w:rPr>
        <w:t>-</w:t>
      </w:r>
      <w:r>
        <w:rPr>
          <w:rFonts w:ascii="Book Antiqua" w:eastAsia="Book Antiqua" w:hAnsi="Book Antiqua" w:cs="Book Antiqua"/>
          <w:color w:val="000000"/>
        </w:rPr>
        <w:t xml:space="preserve">treated groups showed a recovery trend toward normal histology and only superficial lesions. More precisely, the mucosal structure and the epithelium were intact, with normal glandular size, morphology, and distribution in the SL-4 3.9 g/kg </w:t>
      </w:r>
      <w:r>
        <w:rPr>
          <w:rFonts w:ascii="Book Antiqua" w:eastAsia="Book Antiqua" w:hAnsi="Book Antiqua" w:cs="Book Antiqua"/>
          <w:color w:val="000000"/>
        </w:rPr>
        <w:lastRenderedPageBreak/>
        <w:t>group compar</w:t>
      </w:r>
      <w:r w:rsidR="000355BD">
        <w:rPr>
          <w:rFonts w:ascii="Book Antiqua" w:eastAsia="Book Antiqua" w:hAnsi="Book Antiqua" w:cs="Book Antiqua"/>
          <w:color w:val="000000"/>
        </w:rPr>
        <w:t>ed</w:t>
      </w:r>
      <w:r>
        <w:rPr>
          <w:rFonts w:ascii="Book Antiqua" w:eastAsia="Book Antiqua" w:hAnsi="Book Antiqua" w:cs="Book Antiqua"/>
          <w:color w:val="000000"/>
        </w:rPr>
        <w:t xml:space="preserve"> with PL untreated rats, which was essentially the same as the control sham group.</w:t>
      </w:r>
    </w:p>
    <w:p w14:paraId="2F1AAA61" w14:textId="77777777" w:rsidR="00E91461" w:rsidRDefault="00E91461">
      <w:pPr>
        <w:spacing w:line="360" w:lineRule="auto"/>
        <w:jc w:val="both"/>
      </w:pPr>
    </w:p>
    <w:p w14:paraId="2D0725C1" w14:textId="77777777"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SL-4 modulated cytokine expression in the damaged gastroduodenal tissue</w:t>
      </w:r>
    </w:p>
    <w:p w14:paraId="064020C7" w14:textId="24DD5C62"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0355BD">
        <w:rPr>
          <w:rFonts w:ascii="Book Antiqua" w:eastAsia="Book Antiqua" w:hAnsi="Book Antiqua" w:cs="Book Antiqua"/>
          <w:color w:val="000000"/>
        </w:rPr>
        <w:t xml:space="preserve">levels of enzymes present in </w:t>
      </w:r>
      <w:r>
        <w:rPr>
          <w:rFonts w:ascii="Book Antiqua" w:eastAsia="Book Antiqua" w:hAnsi="Book Antiqua" w:cs="Book Antiqua"/>
          <w:color w:val="000000"/>
        </w:rPr>
        <w:t>tissue homogenate</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were </w:t>
      </w:r>
      <w:r w:rsidR="000355BD">
        <w:rPr>
          <w:rFonts w:ascii="Book Antiqua" w:eastAsia="Book Antiqua" w:hAnsi="Book Antiqua" w:cs="Book Antiqua"/>
          <w:color w:val="000000"/>
        </w:rPr>
        <w:t xml:space="preserve">determined </w:t>
      </w:r>
      <w:r>
        <w:rPr>
          <w:rFonts w:ascii="Book Antiqua" w:eastAsia="Book Antiqua" w:hAnsi="Book Antiqua" w:cs="Book Antiqua"/>
          <w:color w:val="000000"/>
        </w:rPr>
        <w:t>by enzyme-linked immunosorbent assay</w:t>
      </w:r>
      <w:r w:rsidR="000355BD">
        <w:rPr>
          <w:rFonts w:ascii="Book Antiqua" w:eastAsia="Book Antiqua" w:hAnsi="Book Antiqua" w:cs="Book Antiqua"/>
          <w:color w:val="000000"/>
        </w:rPr>
        <w:t>s</w:t>
      </w:r>
      <w:r>
        <w:rPr>
          <w:rFonts w:ascii="Book Antiqua" w:eastAsia="Book Antiqua" w:hAnsi="Book Antiqua" w:cs="Book Antiqua"/>
          <w:color w:val="000000"/>
        </w:rPr>
        <w:t>. SL-4 pretreatment significantly ameliorated elevat</w:t>
      </w:r>
      <w:r w:rsidR="000355BD">
        <w:rPr>
          <w:rFonts w:ascii="Book Antiqua" w:eastAsia="Book Antiqua" w:hAnsi="Book Antiqua" w:cs="Book Antiqua"/>
          <w:color w:val="000000"/>
        </w:rPr>
        <w:t>ion</w:t>
      </w:r>
      <w:r>
        <w:rPr>
          <w:rFonts w:ascii="Book Antiqua" w:eastAsia="Book Antiqua" w:hAnsi="Book Antiqua" w:cs="Book Antiqua"/>
          <w:color w:val="000000"/>
        </w:rPr>
        <w:t xml:space="preserve"> of </w:t>
      </w:r>
      <w:r w:rsidR="000355BD">
        <w:rPr>
          <w:rFonts w:ascii="Book Antiqua" w:eastAsia="Book Antiqua" w:hAnsi="Book Antiqua" w:cs="Book Antiqua"/>
          <w:color w:val="000000"/>
        </w:rPr>
        <w:t xml:space="preserve">the </w:t>
      </w:r>
      <w:r>
        <w:rPr>
          <w:rFonts w:ascii="Book Antiqua" w:eastAsia="Book Antiqua" w:hAnsi="Book Antiqua" w:cs="Book Antiqua"/>
          <w:color w:val="000000"/>
        </w:rPr>
        <w:t>inflammatory factors TNF-</w:t>
      </w:r>
      <w:r w:rsidR="000355BD">
        <w:rPr>
          <w:rFonts w:ascii="Book Antiqua" w:eastAsia="Book Antiqua" w:hAnsi="Book Antiqua" w:cs="Book Antiqua"/>
          <w:color w:val="000000"/>
        </w:rPr>
        <w:sym w:font="Symbol" w:char="F061"/>
      </w:r>
      <w:r>
        <w:rPr>
          <w:rFonts w:ascii="Book Antiqua" w:eastAsia="Book Antiqua" w:hAnsi="Book Antiqua" w:cs="Book Antiqua"/>
          <w:color w:val="000000"/>
        </w:rPr>
        <w:t xml:space="preserve"> and IL-1</w:t>
      </w:r>
      <w:r w:rsidR="000355BD">
        <w:rPr>
          <w:rFonts w:ascii="Book Antiqua" w:eastAsia="Book Antiqua" w:hAnsi="Book Antiqua" w:cs="Book Antiqua"/>
          <w:color w:val="000000"/>
        </w:rPr>
        <w:sym w:font="Symbol" w:char="F062"/>
      </w:r>
      <w:r>
        <w:rPr>
          <w:rFonts w:ascii="Book Antiqua" w:eastAsia="Book Antiqua" w:hAnsi="Book Antiqua" w:cs="Book Antiqua"/>
          <w:color w:val="000000"/>
        </w:rPr>
        <w:t xml:space="preserve"> </w:t>
      </w:r>
      <w:r w:rsidR="000355BD">
        <w:rPr>
          <w:rFonts w:ascii="Book Antiqua" w:eastAsia="Book Antiqua" w:hAnsi="Book Antiqua" w:cs="Book Antiqua"/>
          <w:color w:val="000000"/>
        </w:rPr>
        <w:t xml:space="preserve">in rat gastric tissue </w:t>
      </w:r>
      <w:r>
        <w:rPr>
          <w:rFonts w:ascii="Book Antiqua" w:eastAsia="Book Antiqua" w:hAnsi="Book Antiqua" w:cs="Book Antiqua"/>
          <w:color w:val="000000"/>
        </w:rPr>
        <w:t xml:space="preserve">and increased </w:t>
      </w:r>
      <w:r w:rsidR="000355BD">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w:t>
      </w:r>
      <w:r w:rsidR="000355BD">
        <w:rPr>
          <w:rFonts w:ascii="Book Antiqua" w:eastAsia="Book Antiqua" w:hAnsi="Book Antiqua" w:cs="Book Antiqua"/>
          <w:color w:val="000000"/>
        </w:rPr>
        <w:t>p</w:t>
      </w:r>
      <w:r w:rsidR="000355BD" w:rsidRPr="000355BD">
        <w:rPr>
          <w:rFonts w:ascii="Book Antiqua" w:eastAsia="Book Antiqua" w:hAnsi="Book Antiqua" w:cs="Book Antiqua"/>
          <w:color w:val="000000"/>
        </w:rPr>
        <w:t>rostaglandin E</w:t>
      </w:r>
      <w:r w:rsidR="000355BD" w:rsidRPr="006D0F94">
        <w:rPr>
          <w:rFonts w:ascii="Book Antiqua" w:eastAsia="Book Antiqua" w:hAnsi="Book Antiqua" w:cs="Book Antiqua"/>
          <w:color w:val="000000"/>
          <w:vertAlign w:val="subscript"/>
        </w:rPr>
        <w:t>2</w:t>
      </w:r>
      <w:r w:rsidR="000355BD" w:rsidRPr="000355BD">
        <w:rPr>
          <w:rFonts w:ascii="Book Antiqua" w:eastAsia="Book Antiqua" w:hAnsi="Book Antiqua" w:cs="Book Antiqua"/>
          <w:color w:val="000000"/>
        </w:rPr>
        <w:t xml:space="preserve"> </w:t>
      </w:r>
      <w:r w:rsidR="000355BD">
        <w:rPr>
          <w:rFonts w:ascii="Book Antiqua" w:eastAsia="Book Antiqua" w:hAnsi="Book Antiqua" w:cs="Book Antiqua"/>
          <w:color w:val="000000"/>
        </w:rPr>
        <w:t xml:space="preserve">(PGE2) and </w:t>
      </w:r>
      <w:r w:rsidR="00FF70B2">
        <w:rPr>
          <w:rFonts w:ascii="Book Antiqua" w:eastAsia="Book Antiqua" w:hAnsi="Book Antiqua" w:cs="Book Antiqua"/>
          <w:color w:val="000000"/>
        </w:rPr>
        <w:t>EGF</w:t>
      </w:r>
      <w:r w:rsidR="000355BD">
        <w:rPr>
          <w:rFonts w:ascii="Book Antiqua" w:eastAsia="Book Antiqua" w:hAnsi="Book Antiqua" w:cs="Book Antiqua"/>
          <w:color w:val="000000"/>
        </w:rPr>
        <w:t xml:space="preserve"> hormones that inhibit </w:t>
      </w:r>
      <w:r>
        <w:rPr>
          <w:rFonts w:ascii="Book Antiqua" w:eastAsia="Book Antiqua" w:hAnsi="Book Antiqua" w:cs="Book Antiqua"/>
          <w:color w:val="000000"/>
        </w:rPr>
        <w:t xml:space="preserve">gastric acid </w:t>
      </w:r>
      <w:r w:rsidR="000355BD">
        <w:rPr>
          <w:rFonts w:ascii="Book Antiqua" w:eastAsia="Book Antiqua" w:hAnsi="Book Antiqua" w:cs="Book Antiqua"/>
          <w:color w:val="000000"/>
        </w:rPr>
        <w:t>secretion compared with</w:t>
      </w:r>
      <w:r>
        <w:rPr>
          <w:rFonts w:ascii="Book Antiqua" w:eastAsia="Book Antiqua" w:hAnsi="Book Antiqua" w:cs="Book Antiqua"/>
          <w:color w:val="000000"/>
        </w:rPr>
        <w:t xml:space="preserve"> the PL group (Figure 2). In comparison, SL-4 treatment attenuated the expression of IL-6, ET and PAF </w:t>
      </w:r>
      <w:r w:rsidR="000355BD">
        <w:rPr>
          <w:rFonts w:ascii="Book Antiqua" w:eastAsia="Book Antiqua" w:hAnsi="Book Antiqua" w:cs="Book Antiqua"/>
          <w:color w:val="000000"/>
        </w:rPr>
        <w:t xml:space="preserve">in ulcerated duodenal tissue </w:t>
      </w:r>
      <w:r>
        <w:rPr>
          <w:rFonts w:ascii="Book Antiqua" w:eastAsia="Book Antiqua" w:hAnsi="Book Antiqua" w:cs="Book Antiqua"/>
          <w:color w:val="000000"/>
        </w:rPr>
        <w:t xml:space="preserve">compared </w:t>
      </w:r>
      <w:r w:rsidR="000355BD">
        <w:rPr>
          <w:rFonts w:ascii="Book Antiqua" w:eastAsia="Book Antiqua" w:hAnsi="Book Antiqua" w:cs="Book Antiqua"/>
          <w:color w:val="000000"/>
        </w:rPr>
        <w:t xml:space="preserve">with </w:t>
      </w:r>
      <w:r>
        <w:rPr>
          <w:rFonts w:ascii="Book Antiqua" w:eastAsia="Book Antiqua" w:hAnsi="Book Antiqua" w:cs="Book Antiqua"/>
          <w:color w:val="000000"/>
        </w:rPr>
        <w:t>the PL group in (Figure 3).</w:t>
      </w:r>
    </w:p>
    <w:p w14:paraId="65362697" w14:textId="77777777" w:rsidR="00E91461" w:rsidRDefault="00E91461">
      <w:pPr>
        <w:spacing w:line="360" w:lineRule="auto"/>
        <w:jc w:val="both"/>
      </w:pPr>
    </w:p>
    <w:p w14:paraId="697366D0" w14:textId="5B2DE28F" w:rsidR="00E91461" w:rsidRDefault="006B3A8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SL-4 altered </w:t>
      </w:r>
      <w:r w:rsidR="000355BD">
        <w:rPr>
          <w:rFonts w:ascii="Book Antiqua" w:eastAsia="Book Antiqua" w:hAnsi="Book Antiqua" w:cs="Book Antiqua"/>
          <w:b/>
          <w:bCs/>
          <w:i/>
          <w:iCs/>
          <w:color w:val="000000"/>
        </w:rPr>
        <w:t xml:space="preserve">gene </w:t>
      </w:r>
      <w:r>
        <w:rPr>
          <w:rFonts w:ascii="Book Antiqua" w:eastAsia="Book Antiqua" w:hAnsi="Book Antiqua" w:cs="Book Antiqua"/>
          <w:b/>
          <w:bCs/>
          <w:i/>
          <w:iCs/>
          <w:color w:val="000000"/>
        </w:rPr>
        <w:t>expression in rats with PL-induced gastroduodenal ulcers</w:t>
      </w:r>
    </w:p>
    <w:p w14:paraId="0B3C325A" w14:textId="7184F60D"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DEGs were identified in the ulcerated gastroduodenal tissues </w:t>
      </w:r>
      <w:r w:rsidR="000355BD">
        <w:rPr>
          <w:rFonts w:ascii="Book Antiqua" w:eastAsia="Book Antiqua" w:hAnsi="Book Antiqua" w:cs="Book Antiqua"/>
          <w:color w:val="000000"/>
        </w:rPr>
        <w:t xml:space="preserve">by an </w:t>
      </w:r>
      <w:r>
        <w:rPr>
          <w:rFonts w:ascii="Book Antiqua" w:eastAsia="Book Antiqua" w:hAnsi="Book Antiqua" w:cs="Book Antiqua"/>
          <w:color w:val="000000"/>
        </w:rPr>
        <w:t>mRNA fold</w:t>
      </w:r>
      <w:r w:rsidR="000355BD">
        <w:rPr>
          <w:rFonts w:ascii="Book Antiqua" w:eastAsia="Book Antiqua" w:hAnsi="Book Antiqua" w:cs="Book Antiqua"/>
          <w:color w:val="000000"/>
        </w:rPr>
        <w:t>-</w:t>
      </w:r>
      <w:r>
        <w:rPr>
          <w:rFonts w:ascii="Book Antiqua" w:eastAsia="Book Antiqua" w:hAnsi="Book Antiqua" w:cs="Book Antiqua"/>
          <w:color w:val="000000"/>
        </w:rPr>
        <w:t>change between two experimental groups of ≥ 2 and</w:t>
      </w:r>
      <w:r w:rsidR="000355BD">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0355BD">
        <w:rPr>
          <w:rFonts w:ascii="Book Antiqua" w:eastAsia="Book Antiqua" w:hAnsi="Book Antiqua" w:cs="Book Antiqua"/>
          <w:color w:val="000000"/>
        </w:rPr>
        <w:t>-value</w:t>
      </w:r>
      <w:r>
        <w:rPr>
          <w:rFonts w:ascii="Book Antiqua" w:eastAsia="Book Antiqua" w:hAnsi="Book Antiqua" w:cs="Book Antiqua"/>
          <w:color w:val="000000"/>
        </w:rPr>
        <w:t xml:space="preserve"> ≤ 0.05. Volcano plot analysis showed that 1415 genes (731 upregulated and 784 downregulated) and 1460 genes (792 upregulated and 668 downregulated) were differentially expressed in </w:t>
      </w:r>
      <w:r w:rsidR="000355BD">
        <w:rPr>
          <w:rFonts w:ascii="Book Antiqua" w:eastAsia="Book Antiqua" w:hAnsi="Book Antiqua" w:cs="Book Antiqua"/>
          <w:color w:val="000000"/>
        </w:rPr>
        <w:t xml:space="preserve">gastric tissue from </w:t>
      </w:r>
      <w:r>
        <w:rPr>
          <w:rFonts w:ascii="Book Antiqua" w:eastAsia="Book Antiqua" w:hAnsi="Book Antiqua" w:cs="Book Antiqua"/>
          <w:color w:val="000000"/>
        </w:rPr>
        <w:t xml:space="preserve">sham and PL, and PL and SL-4 groups (Figure 4A and B), and 2610 (1344 upregulated and 1266 downregulated) and 209 (100 upregulated and 109 downregulated) DEGs were identified in sham </w:t>
      </w:r>
      <w:r>
        <w:rPr>
          <w:rFonts w:ascii="Book Antiqua" w:eastAsia="Book Antiqua" w:hAnsi="Book Antiqua" w:cs="Book Antiqua"/>
          <w:i/>
          <w:iCs/>
          <w:color w:val="000000"/>
        </w:rPr>
        <w:t>vs</w:t>
      </w:r>
      <w:r>
        <w:rPr>
          <w:rFonts w:ascii="Book Antiqua" w:eastAsia="Book Antiqua" w:hAnsi="Book Antiqua" w:cs="Book Antiqua"/>
          <w:color w:val="000000"/>
        </w:rPr>
        <w:t xml:space="preserve"> PL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in the duodenal tissue (Figure 4C and D).</w:t>
      </w:r>
    </w:p>
    <w:p w14:paraId="1F6452AE" w14:textId="77777777" w:rsidR="00E91461" w:rsidRDefault="00E91461">
      <w:pPr>
        <w:spacing w:line="360" w:lineRule="auto"/>
        <w:jc w:val="both"/>
      </w:pPr>
    </w:p>
    <w:p w14:paraId="66C4A896" w14:textId="77777777" w:rsidR="00E91461" w:rsidRDefault="006B3A81">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KEGG pathways analysis</w:t>
      </w:r>
    </w:p>
    <w:p w14:paraId="2184785B" w14:textId="405317E1" w:rsidR="00E91461" w:rsidRDefault="006B3A81">
      <w:pPr>
        <w:spacing w:line="360" w:lineRule="auto"/>
        <w:jc w:val="both"/>
      </w:pPr>
      <w:r>
        <w:rPr>
          <w:rFonts w:ascii="Book Antiqua" w:eastAsia="Book Antiqua" w:hAnsi="Book Antiqua" w:cs="Book Antiqua"/>
          <w:color w:val="000000"/>
        </w:rPr>
        <w:t xml:space="preserve">To define the biological pathways associated with PL and SL-4 treatment in rat gastroduodenal ulceration, we analyzed the microarray data using R software, which was based on the KEGG database. The top </w:t>
      </w:r>
      <w:r w:rsidR="000355BD">
        <w:rPr>
          <w:rFonts w:ascii="Book Antiqua" w:eastAsia="Book Antiqua" w:hAnsi="Book Antiqua" w:cs="Book Antiqua"/>
          <w:color w:val="000000"/>
        </w:rPr>
        <w:t xml:space="preserve">ten </w:t>
      </w:r>
      <w:r>
        <w:rPr>
          <w:rFonts w:ascii="Book Antiqua" w:eastAsia="Book Antiqua" w:hAnsi="Book Antiqua" w:cs="Book Antiqua"/>
          <w:color w:val="000000"/>
        </w:rPr>
        <w:t xml:space="preserve">DEG-enriched pathways in the sham </w:t>
      </w:r>
      <w:r>
        <w:rPr>
          <w:rFonts w:ascii="Book Antiqua" w:eastAsia="Book Antiqua" w:hAnsi="Book Antiqua" w:cs="Book Antiqua"/>
          <w:i/>
          <w:iCs/>
          <w:color w:val="000000"/>
        </w:rPr>
        <w:t>vs</w:t>
      </w:r>
      <w:r>
        <w:rPr>
          <w:rFonts w:ascii="Book Antiqua" w:eastAsia="Book Antiqua" w:hAnsi="Book Antiqua" w:cs="Book Antiqua"/>
          <w:color w:val="000000"/>
        </w:rPr>
        <w:t xml:space="preserve"> PL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groups in gastric and duodenal tissue are summarized in Tables 2 and 3. In gastric tissue, four pathways </w:t>
      </w:r>
      <w:r w:rsidR="000355BD">
        <w:rPr>
          <w:rFonts w:ascii="Book Antiqua" w:eastAsia="Book Antiqua" w:hAnsi="Book Antiqua" w:cs="Book Antiqua"/>
          <w:color w:val="000000"/>
        </w:rPr>
        <w:t xml:space="preserve">were </w:t>
      </w:r>
      <w:r>
        <w:rPr>
          <w:rFonts w:ascii="Book Antiqua" w:eastAsia="Book Antiqua" w:hAnsi="Book Antiqua" w:cs="Book Antiqua"/>
          <w:color w:val="000000"/>
        </w:rPr>
        <w:t xml:space="preserve">engaged in the crosstalk of sham </w:t>
      </w:r>
      <w:r>
        <w:rPr>
          <w:rFonts w:ascii="Book Antiqua" w:eastAsia="Book Antiqua" w:hAnsi="Book Antiqua" w:cs="Book Antiqua"/>
          <w:i/>
          <w:iCs/>
          <w:color w:val="000000"/>
        </w:rPr>
        <w:t>vs</w:t>
      </w:r>
      <w:r>
        <w:rPr>
          <w:rFonts w:ascii="Book Antiqua" w:eastAsia="Book Antiqua" w:hAnsi="Book Antiqua" w:cs="Book Antiqua"/>
          <w:color w:val="000000"/>
        </w:rPr>
        <w:t xml:space="preserve"> PL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including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infection, retinol metabolism, cytokine-cytokine receptor interaction, and </w:t>
      </w:r>
      <w:r w:rsidR="0016590D">
        <w:rPr>
          <w:rFonts w:ascii="Book Antiqua" w:eastAsia="Book Antiqua" w:hAnsi="Book Antiqua" w:cs="Book Antiqua"/>
          <w:color w:val="000000"/>
        </w:rPr>
        <w:t>the</w:t>
      </w:r>
      <w:r w:rsidR="000355BD">
        <w:rPr>
          <w:rFonts w:ascii="Book Antiqua" w:eastAsia="Book Antiqua" w:hAnsi="Book Antiqua" w:cs="Book Antiqua"/>
          <w:color w:val="000000"/>
        </w:rPr>
        <w:t xml:space="preserve"> </w:t>
      </w:r>
      <w:r>
        <w:rPr>
          <w:rFonts w:ascii="Book Antiqua" w:eastAsia="Book Antiqua" w:hAnsi="Book Antiqua" w:cs="Book Antiqua"/>
          <w:color w:val="000000"/>
        </w:rPr>
        <w:t>hematopoietic</w:t>
      </w:r>
      <w:r w:rsidR="00FF70B2">
        <w:rPr>
          <w:rFonts w:ascii="Book Antiqua" w:eastAsia="Book Antiqua" w:hAnsi="Book Antiqua" w:cs="Book Antiqua"/>
          <w:color w:val="000000"/>
        </w:rPr>
        <w:t xml:space="preserve"> cell</w:t>
      </w:r>
      <w:r>
        <w:rPr>
          <w:rFonts w:ascii="Book Antiqua" w:eastAsia="Book Antiqua" w:hAnsi="Book Antiqua" w:cs="Book Antiqua"/>
          <w:color w:val="000000"/>
        </w:rPr>
        <w:t xml:space="preserve"> lineage pathway. In duodenal tissue, among the top 10 KEGG pathways in the sham </w:t>
      </w:r>
      <w:r>
        <w:rPr>
          <w:rFonts w:ascii="Book Antiqua" w:eastAsia="Book Antiqua" w:hAnsi="Book Antiqua" w:cs="Book Antiqua"/>
          <w:i/>
          <w:iCs/>
          <w:color w:val="000000"/>
        </w:rPr>
        <w:t>vs</w:t>
      </w:r>
      <w:r>
        <w:rPr>
          <w:rFonts w:ascii="Book Antiqua" w:eastAsia="Book Antiqua" w:hAnsi="Book Antiqua" w:cs="Book Antiqua"/>
          <w:color w:val="000000"/>
        </w:rPr>
        <w:t xml:space="preserve"> PL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two were the same </w:t>
      </w:r>
      <w:r>
        <w:rPr>
          <w:rFonts w:ascii="Book Antiqua" w:eastAsia="Book Antiqua" w:hAnsi="Book Antiqua" w:cs="Book Antiqua"/>
          <w:color w:val="000000"/>
        </w:rPr>
        <w:lastRenderedPageBreak/>
        <w:t xml:space="preserve">in both groups, which were the complement and coagulation cascade pathways and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infection pathway.</w:t>
      </w:r>
    </w:p>
    <w:p w14:paraId="720A0A2E" w14:textId="589127DF" w:rsidR="00E91461" w:rsidRDefault="006B3A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According to the </w:t>
      </w:r>
      <w:r w:rsidR="000355BD">
        <w:rPr>
          <w:rFonts w:ascii="Book Antiqua" w:eastAsia="Book Antiqua" w:hAnsi="Book Antiqua" w:cs="Book Antiqua"/>
          <w:color w:val="000000"/>
        </w:rPr>
        <w:t xml:space="preserve">rat </w:t>
      </w:r>
      <w:r>
        <w:rPr>
          <w:rFonts w:ascii="Book Antiqua" w:eastAsia="Book Antiqua" w:hAnsi="Book Antiqua" w:cs="Book Antiqua"/>
          <w:color w:val="000000"/>
        </w:rPr>
        <w:t>phenotype, retinol metabolism in the gastric tissue and complement and coagulation cascade pathways in the duodenal tissue were both closely associated with inflammatory response</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and gastric mucosal protection mechanisms. Twelve genes were found to </w:t>
      </w:r>
      <w:r w:rsidR="000355BD">
        <w:rPr>
          <w:rFonts w:ascii="Book Antiqua" w:eastAsia="Book Antiqua" w:hAnsi="Book Antiqua" w:cs="Book Antiqua"/>
          <w:color w:val="000000"/>
        </w:rPr>
        <w:t>have &gt;</w:t>
      </w:r>
      <w:r>
        <w:rPr>
          <w:rFonts w:ascii="Book Antiqua" w:eastAsia="Book Antiqua" w:hAnsi="Book Antiqua" w:cs="Book Antiqua"/>
          <w:color w:val="000000"/>
        </w:rPr>
        <w:t xml:space="preserve"> 2-fold </w:t>
      </w:r>
      <w:r w:rsidR="000355BD">
        <w:rPr>
          <w:rFonts w:ascii="Book Antiqua" w:eastAsia="Book Antiqua" w:hAnsi="Book Antiqua" w:cs="Book Antiqua"/>
          <w:color w:val="000000"/>
        </w:rPr>
        <w:t xml:space="preserve">expression and </w:t>
      </w:r>
      <w:r>
        <w:rPr>
          <w:rFonts w:ascii="Book Antiqua" w:eastAsia="Book Antiqua" w:hAnsi="Book Antiqua" w:cs="Book Antiqua"/>
          <w:i/>
          <w:iCs/>
          <w:color w:val="000000"/>
        </w:rPr>
        <w:t>P</w:t>
      </w:r>
      <w:r w:rsidR="000355BD" w:rsidRPr="006D0F94">
        <w:rPr>
          <w:rFonts w:ascii="Book Antiqua" w:eastAsia="Book Antiqua" w:hAnsi="Book Antiqua" w:cs="Book Antiqua"/>
          <w:color w:val="000000"/>
        </w:rPr>
        <w:t>-</w:t>
      </w:r>
      <w:r w:rsidR="000355BD">
        <w:rPr>
          <w:rFonts w:ascii="Book Antiqua" w:eastAsia="Book Antiqua" w:hAnsi="Book Antiqua" w:cs="Book Antiqua"/>
          <w:color w:val="000000"/>
        </w:rPr>
        <w:t>values</w:t>
      </w:r>
      <w:r>
        <w:rPr>
          <w:rFonts w:ascii="Book Antiqua" w:eastAsia="Book Antiqua" w:hAnsi="Book Antiqua" w:cs="Book Antiqua"/>
          <w:color w:val="000000"/>
        </w:rPr>
        <w:t xml:space="preserve"> ≤ 0.05 in the two pathways. Gene expression pattern variations had the same trend</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in the PL and SL-4 groups. More precisely, when gene expression associated with retinol metabolism was upregulated in the PL group, SL-4 downregulated the same genes relative to the PL group. In contrast, the pathways for certain genes in the complement and coagulation cascade were downregulated in the PL group and upregulated in the SL-4 group (Table 4).</w:t>
      </w:r>
    </w:p>
    <w:p w14:paraId="06357FB9" w14:textId="77777777" w:rsidR="00E91461" w:rsidRDefault="00E91461">
      <w:pPr>
        <w:spacing w:line="360" w:lineRule="auto"/>
        <w:jc w:val="both"/>
      </w:pPr>
    </w:p>
    <w:p w14:paraId="4D719D2B" w14:textId="77777777" w:rsidR="00E91461" w:rsidRDefault="006B3A81">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qRT-PCR validation</w:t>
      </w:r>
    </w:p>
    <w:p w14:paraId="1AA766F8" w14:textId="263B7052" w:rsidR="00E91461" w:rsidRDefault="006B3A81">
      <w:pPr>
        <w:spacing w:line="360" w:lineRule="auto"/>
        <w:jc w:val="both"/>
      </w:pPr>
      <w:r>
        <w:rPr>
          <w:rFonts w:ascii="Book Antiqua" w:eastAsia="Book Antiqua" w:hAnsi="Book Antiqua" w:cs="Book Antiqua"/>
          <w:color w:val="000000"/>
        </w:rPr>
        <w:t xml:space="preserve">The SL-4-mediated increase or decrease in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in the retinol metabolism pathway, and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in the complement and coagulation cascades pathway were verified by qRT-PCR. </w:t>
      </w:r>
      <w:r w:rsidR="000355BD">
        <w:rPr>
          <w:rFonts w:ascii="Book Antiqua" w:eastAsia="Book Antiqua" w:hAnsi="Book Antiqua" w:cs="Book Antiqua"/>
          <w:color w:val="000000"/>
        </w:rPr>
        <w:t>C</w:t>
      </w:r>
      <w:r>
        <w:rPr>
          <w:rFonts w:ascii="Book Antiqua" w:eastAsia="Book Antiqua" w:hAnsi="Book Antiqua" w:cs="Book Antiqua"/>
          <w:color w:val="000000"/>
        </w:rPr>
        <w:t>hange</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in </w:t>
      </w:r>
      <w:r w:rsidR="000355BD">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patterns </w:t>
      </w:r>
      <w:r w:rsidR="000355BD">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r w:rsidR="000355BD">
        <w:rPr>
          <w:rFonts w:ascii="Book Antiqua" w:eastAsia="Book Antiqua" w:hAnsi="Book Antiqua" w:cs="Book Antiqua"/>
          <w:color w:val="000000"/>
        </w:rPr>
        <w:t xml:space="preserve">four </w:t>
      </w:r>
      <w:r>
        <w:rPr>
          <w:rFonts w:ascii="Book Antiqua" w:eastAsia="Book Antiqua" w:hAnsi="Book Antiqua" w:cs="Book Antiqua"/>
          <w:color w:val="000000"/>
        </w:rPr>
        <w:t xml:space="preserve">selected genes </w:t>
      </w:r>
      <w:r w:rsidR="000355BD">
        <w:rPr>
          <w:rFonts w:ascii="Book Antiqua" w:eastAsia="Book Antiqua" w:hAnsi="Book Antiqua" w:cs="Book Antiqua"/>
          <w:color w:val="000000"/>
        </w:rPr>
        <w:t xml:space="preserve">were </w:t>
      </w:r>
      <w:r>
        <w:rPr>
          <w:rFonts w:ascii="Book Antiqua" w:eastAsia="Book Antiqua" w:hAnsi="Book Antiqua" w:cs="Book Antiqua"/>
          <w:color w:val="000000"/>
        </w:rPr>
        <w:t xml:space="preserve">consistent with the microarray results (Figure 5). </w:t>
      </w:r>
      <w:r w:rsidR="000355BD">
        <w:rPr>
          <w:rFonts w:ascii="Book Antiqua" w:eastAsia="Book Antiqua" w:hAnsi="Book Antiqua" w:cs="Book Antiqua"/>
          <w:color w:val="000000"/>
        </w:rPr>
        <w:t xml:space="preserve">Expression of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mRNA </w:t>
      </w:r>
      <w:r w:rsidR="000355BD">
        <w:rPr>
          <w:rFonts w:ascii="Book Antiqua" w:eastAsia="Book Antiqua" w:hAnsi="Book Antiqua" w:cs="Book Antiqua"/>
          <w:color w:val="000000"/>
        </w:rPr>
        <w:t>were</w:t>
      </w:r>
      <w:r>
        <w:rPr>
          <w:rFonts w:ascii="Book Antiqua" w:eastAsia="Book Antiqua" w:hAnsi="Book Antiqua" w:cs="Book Antiqua"/>
          <w:color w:val="000000"/>
        </w:rPr>
        <w:t xml:space="preserve"> increased in the PL group and decreased by SL-4 treatment. In contrast, </w:t>
      </w:r>
      <w:r w:rsidR="000355BD">
        <w:rPr>
          <w:rFonts w:ascii="Book Antiqua" w:eastAsia="Book Antiqua" w:hAnsi="Book Antiqua" w:cs="Book Antiqua"/>
          <w:color w:val="000000"/>
        </w:rPr>
        <w:t xml:space="preserve">expression of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were decreased in the PL group and increased in the SL-4 group.</w:t>
      </w:r>
    </w:p>
    <w:p w14:paraId="23260499" w14:textId="77777777" w:rsidR="00E91461" w:rsidRDefault="00E91461">
      <w:pPr>
        <w:spacing w:line="360" w:lineRule="auto"/>
        <w:jc w:val="both"/>
      </w:pPr>
    </w:p>
    <w:p w14:paraId="048B2685" w14:textId="77777777" w:rsidR="00E91461" w:rsidRDefault="006B3A81">
      <w:pPr>
        <w:spacing w:line="360" w:lineRule="auto"/>
        <w:jc w:val="both"/>
      </w:pPr>
      <w:r>
        <w:rPr>
          <w:rFonts w:ascii="Book Antiqua" w:eastAsia="Book Antiqua" w:hAnsi="Book Antiqua" w:cs="Book Antiqua"/>
          <w:b/>
          <w:caps/>
          <w:color w:val="000000"/>
          <w:u w:val="single"/>
        </w:rPr>
        <w:t>DISCUSSION</w:t>
      </w:r>
    </w:p>
    <w:p w14:paraId="695173FC" w14:textId="5150C1F2" w:rsidR="00E91461" w:rsidRDefault="006B3A81">
      <w:pPr>
        <w:spacing w:line="360" w:lineRule="auto"/>
        <w:jc w:val="both"/>
      </w:pPr>
      <w:r>
        <w:rPr>
          <w:rFonts w:ascii="Book Antiqua" w:eastAsia="Book Antiqua" w:hAnsi="Book Antiqua" w:cs="Book Antiqua"/>
          <w:color w:val="000000"/>
        </w:rPr>
        <w:t>In Mongolian folk medicine, SL-4 is traditionally used to treat peptic ulcers and gastroenteritis. Previous studies have shown that SL-4 has therapeutic effects against infantile diarrhea and improves intestinal health</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However, the anti</w:t>
      </w:r>
      <w:r w:rsidR="000355BD">
        <w:rPr>
          <w:rFonts w:ascii="Book Antiqua" w:eastAsia="Book Antiqua" w:hAnsi="Book Antiqua" w:cs="Book Antiqua"/>
          <w:color w:val="000000"/>
        </w:rPr>
        <w:t>-</w:t>
      </w:r>
      <w:r>
        <w:rPr>
          <w:rFonts w:ascii="Book Antiqua" w:eastAsia="Book Antiqua" w:hAnsi="Book Antiqua" w:cs="Book Antiqua"/>
          <w:color w:val="000000"/>
        </w:rPr>
        <w:t xml:space="preserve">ulcerogenic effect of SL-4 and its pharmacological mechanism have not been well investigated. Thus, we aimed to study whether SL-4 </w:t>
      </w:r>
      <w:r w:rsidR="000355BD">
        <w:rPr>
          <w:rFonts w:ascii="Book Antiqua" w:eastAsia="Book Antiqua" w:hAnsi="Book Antiqua" w:cs="Book Antiqua"/>
          <w:color w:val="000000"/>
        </w:rPr>
        <w:t xml:space="preserve">had </w:t>
      </w:r>
      <w:r>
        <w:rPr>
          <w:rFonts w:ascii="Book Antiqua" w:eastAsia="Book Antiqua" w:hAnsi="Book Antiqua" w:cs="Book Antiqua"/>
          <w:color w:val="000000"/>
        </w:rPr>
        <w:t>a protective effect on PL-induced gastroduodenal ulcer</w:t>
      </w:r>
      <w:r w:rsidR="000355BD">
        <w:rPr>
          <w:rFonts w:ascii="Book Antiqua" w:eastAsia="Book Antiqua" w:hAnsi="Book Antiqua" w:cs="Book Antiqua"/>
          <w:color w:val="000000"/>
        </w:rPr>
        <w:t>s</w:t>
      </w:r>
      <w:r>
        <w:rPr>
          <w:rFonts w:ascii="Book Antiqua" w:eastAsia="Book Antiqua" w:hAnsi="Book Antiqua" w:cs="Book Antiqua"/>
          <w:color w:val="000000"/>
        </w:rPr>
        <w:t xml:space="preserve"> in a rat model and examined its molecular mechanism by microarray analysis.</w:t>
      </w:r>
    </w:p>
    <w:p w14:paraId="74DB892C" w14:textId="1E56F47D" w:rsidR="00E91461" w:rsidRDefault="006B3A81">
      <w:pPr>
        <w:spacing w:line="360" w:lineRule="auto"/>
        <w:ind w:firstLineChars="100" w:firstLine="240"/>
        <w:jc w:val="both"/>
      </w:pPr>
      <w:r>
        <w:rPr>
          <w:rFonts w:ascii="Book Antiqua" w:eastAsia="Book Antiqua" w:hAnsi="Book Antiqua" w:cs="Book Antiqua"/>
          <w:color w:val="000000"/>
        </w:rPr>
        <w:lastRenderedPageBreak/>
        <w:t>PL is a well-established methodology to develop gastric ulceration in rats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PL induces accumulation of gastric acid and pepsin, resulting in breakdown of the gastric mucosal barrier and </w:t>
      </w:r>
      <w:r w:rsidR="000355BD">
        <w:rPr>
          <w:rFonts w:ascii="Book Antiqua" w:eastAsia="Book Antiqua" w:hAnsi="Book Antiqua" w:cs="Book Antiqua"/>
          <w:color w:val="000000"/>
        </w:rPr>
        <w:t xml:space="preserve">causes </w:t>
      </w:r>
      <w:r>
        <w:rPr>
          <w:rFonts w:ascii="Book Antiqua" w:eastAsia="Book Antiqua" w:hAnsi="Book Antiqua" w:cs="Book Antiqua"/>
          <w:color w:val="000000"/>
        </w:rPr>
        <w:t>inflammatory injur</w:t>
      </w:r>
      <w:r w:rsidR="000355BD">
        <w:rPr>
          <w:rFonts w:ascii="Book Antiqua" w:eastAsia="Book Antiqua" w:hAnsi="Book Antiqua" w:cs="Book Antiqua"/>
          <w:color w:val="000000"/>
        </w:rPr>
        <w:t>y</w:t>
      </w:r>
      <w:r>
        <w:rPr>
          <w:rFonts w:ascii="Book Antiqua" w:eastAsia="Book Antiqua" w:hAnsi="Book Antiqua" w:cs="Book Antiqua"/>
          <w:color w:val="000000"/>
        </w:rPr>
        <w:t>, which are key drivers of gastric ulcer formation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r w:rsidR="000355BD">
        <w:rPr>
          <w:rFonts w:ascii="Book Antiqua" w:eastAsia="Book Antiqua" w:hAnsi="Book Antiqua" w:cs="Book Antiqua"/>
          <w:color w:val="000000"/>
        </w:rPr>
        <w:t xml:space="preserve">To </w:t>
      </w:r>
      <w:r>
        <w:rPr>
          <w:rFonts w:ascii="Book Antiqua" w:eastAsia="Book Antiqua" w:hAnsi="Book Antiqua" w:cs="Book Antiqua"/>
          <w:color w:val="000000"/>
        </w:rPr>
        <w:t>protect against inflammation, the cells respond with attenuated production of proinflammatory cytokines such as</w:t>
      </w:r>
      <w:r>
        <w:rPr>
          <w:rFonts w:ascii="Book Antiqua" w:eastAsia="Book Antiqua" w:hAnsi="Book Antiqua" w:cs="Book Antiqua"/>
          <w:i/>
          <w:iCs/>
          <w:color w:val="000000"/>
        </w:rPr>
        <w:t xml:space="preserve"> </w:t>
      </w:r>
      <w:r>
        <w:rPr>
          <w:rFonts w:ascii="Book Antiqua" w:eastAsia="Book Antiqua" w:hAnsi="Book Antiqua" w:cs="Book Antiqua"/>
          <w:color w:val="000000"/>
        </w:rPr>
        <w:t>IL-12, TNF-</w:t>
      </w:r>
      <w:r w:rsidR="000355BD">
        <w:rPr>
          <w:rFonts w:ascii="Book Antiqua" w:eastAsia="Book Antiqua" w:hAnsi="Book Antiqua" w:cs="Book Antiqua"/>
          <w:color w:val="000000"/>
        </w:rPr>
        <w:sym w:font="Symbol" w:char="F061"/>
      </w:r>
      <w:r>
        <w:rPr>
          <w:rFonts w:ascii="Book Antiqua" w:eastAsia="Book Antiqua" w:hAnsi="Book Antiqua" w:cs="Book Antiqua"/>
          <w:color w:val="000000"/>
        </w:rPr>
        <w:t>, IL-1, IL-6, and IFN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Our findings show that SL-4 significantly improved the protective effects </w:t>
      </w:r>
      <w:r w:rsidR="000355BD">
        <w:rPr>
          <w:rFonts w:ascii="Book Antiqua" w:eastAsia="Book Antiqua" w:hAnsi="Book Antiqua" w:cs="Book Antiqua"/>
          <w:color w:val="000000"/>
        </w:rPr>
        <w:t xml:space="preserve">against </w:t>
      </w:r>
      <w:r>
        <w:rPr>
          <w:rFonts w:ascii="Book Antiqua" w:eastAsia="Book Antiqua" w:hAnsi="Book Antiqua" w:cs="Book Antiqua"/>
          <w:color w:val="000000"/>
        </w:rPr>
        <w:t>gastroduodenal mucosal hemorrhage and inflammation, as confirmed by histopathology. Additionally, inflammatory factors such as IL-6, TNF-</w:t>
      </w:r>
      <w:r w:rsidR="000355BD">
        <w:rPr>
          <w:rFonts w:ascii="Book Antiqua" w:eastAsia="Book Antiqua" w:hAnsi="Book Antiqua" w:cs="Book Antiqua"/>
          <w:color w:val="000000"/>
        </w:rPr>
        <w:sym w:font="Symbol" w:char="F061"/>
      </w:r>
      <w:r>
        <w:rPr>
          <w:rFonts w:ascii="Book Antiqua" w:eastAsia="Book Antiqua" w:hAnsi="Book Antiqua" w:cs="Book Antiqua"/>
          <w:color w:val="000000"/>
        </w:rPr>
        <w:t xml:space="preserve"> and IL-1</w:t>
      </w:r>
      <w:r w:rsidR="000355BD">
        <w:rPr>
          <w:rFonts w:ascii="Book Antiqua" w:eastAsia="Book Antiqua" w:hAnsi="Book Antiqua" w:cs="Book Antiqua"/>
          <w:color w:val="000000"/>
        </w:rPr>
        <w:sym w:font="Symbol" w:char="F062"/>
      </w:r>
      <w:r>
        <w:rPr>
          <w:rFonts w:ascii="Book Antiqua" w:eastAsia="Book Antiqua" w:hAnsi="Book Antiqua" w:cs="Book Antiqua"/>
          <w:color w:val="000000"/>
        </w:rPr>
        <w:t xml:space="preserve"> were </w:t>
      </w:r>
      <w:r w:rsidR="000355BD">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reduced </w:t>
      </w:r>
      <w:r w:rsidR="000355BD">
        <w:rPr>
          <w:rFonts w:ascii="Book Antiqua" w:eastAsia="Book Antiqua" w:hAnsi="Book Antiqua" w:cs="Book Antiqua"/>
          <w:color w:val="000000"/>
        </w:rPr>
        <w:t>by</w:t>
      </w:r>
      <w:r>
        <w:rPr>
          <w:rFonts w:ascii="Book Antiqua" w:eastAsia="Book Antiqua" w:hAnsi="Book Antiqua" w:cs="Book Antiqua"/>
          <w:color w:val="000000"/>
        </w:rPr>
        <w:t xml:space="preserve"> SL-4 in contrast to the PL group, which indicates that the anti</w:t>
      </w:r>
      <w:r w:rsidR="00FF70B2">
        <w:rPr>
          <w:rFonts w:ascii="Book Antiqua" w:eastAsia="Book Antiqua" w:hAnsi="Book Antiqua" w:cs="Book Antiqua"/>
          <w:color w:val="000000"/>
        </w:rPr>
        <w:t>ulcer</w:t>
      </w:r>
      <w:r>
        <w:rPr>
          <w:rFonts w:ascii="Book Antiqua" w:eastAsia="Book Antiqua" w:hAnsi="Book Antiqua" w:cs="Book Antiqua"/>
          <w:color w:val="000000"/>
        </w:rPr>
        <w:t xml:space="preserve"> effects of SL-4 can be attributed to anti-inflammatory </w:t>
      </w:r>
      <w:r w:rsidR="000355BD">
        <w:rPr>
          <w:rFonts w:ascii="Book Antiqua" w:eastAsia="Book Antiqua" w:hAnsi="Book Antiqua" w:cs="Book Antiqua"/>
          <w:color w:val="000000"/>
        </w:rPr>
        <w:t>activity</w:t>
      </w:r>
      <w:r>
        <w:rPr>
          <w:rFonts w:ascii="Book Antiqua" w:eastAsia="Book Antiqua" w:hAnsi="Book Antiqua" w:cs="Book Antiqua"/>
          <w:color w:val="000000"/>
        </w:rPr>
        <w:t>. PAF, a potent phospholipid mediator of leukocyte activation, is a potent mediator of endogenous ulcer formation</w:t>
      </w:r>
      <w:r>
        <w:rPr>
          <w:rFonts w:ascii="Book Antiqua" w:eastAsia="Book Antiqua" w:hAnsi="Book Antiqua" w:cs="Book Antiqua"/>
          <w:color w:val="000000"/>
          <w:vertAlign w:val="superscript"/>
        </w:rPr>
        <w:t>[19]</w:t>
      </w:r>
      <w:r w:rsidR="000355BD">
        <w:rPr>
          <w:rFonts w:ascii="Book Antiqua" w:eastAsia="Book Antiqua" w:hAnsi="Book Antiqua" w:cs="Book Antiqua"/>
          <w:color w:val="000000"/>
        </w:rPr>
        <w:t xml:space="preserve">. </w:t>
      </w:r>
      <w:r>
        <w:rPr>
          <w:rFonts w:ascii="Book Antiqua" w:eastAsia="Book Antiqua" w:hAnsi="Book Antiqua" w:cs="Book Antiqua"/>
          <w:color w:val="000000"/>
        </w:rPr>
        <w:t>ET is a hormone secreted by the endothelial cells of blood vessels that can also promote ulceration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00340033">
        <w:rPr>
          <w:rFonts w:ascii="Book Antiqua" w:eastAsia="Book Antiqua" w:hAnsi="Book Antiqua" w:cs="Book Antiqua"/>
          <w:color w:val="000000"/>
        </w:rPr>
        <w:t>O</w:t>
      </w:r>
      <w:r>
        <w:rPr>
          <w:rFonts w:ascii="Book Antiqua" w:eastAsia="Book Antiqua" w:hAnsi="Book Antiqua" w:cs="Book Antiqua"/>
          <w:color w:val="000000"/>
        </w:rPr>
        <w:t xml:space="preserve">ur data showed that SL-4 suppressed expression of PAF and ET in the gastroduodenal tissues in PL </w:t>
      </w:r>
      <w:r w:rsidR="00340033">
        <w:rPr>
          <w:rFonts w:ascii="Book Antiqua" w:eastAsia="Book Antiqua" w:hAnsi="Book Antiqua" w:cs="Book Antiqua"/>
          <w:color w:val="000000"/>
        </w:rPr>
        <w:t xml:space="preserve">model </w:t>
      </w:r>
      <w:r>
        <w:rPr>
          <w:rFonts w:ascii="Book Antiqua" w:eastAsia="Book Antiqua" w:hAnsi="Book Antiqua" w:cs="Book Antiqua"/>
          <w:color w:val="000000"/>
        </w:rPr>
        <w:t>mice in a dose-dependent manner, suggesting an inhibitory role for SL-4 in the activation of endothelial cells during ulcer maintenance. Additionally, SL-4 increase</w:t>
      </w:r>
      <w:r w:rsidR="00340033">
        <w:rPr>
          <w:rFonts w:ascii="Book Antiqua" w:eastAsia="Book Antiqua" w:hAnsi="Book Antiqua" w:cs="Book Antiqua"/>
          <w:color w:val="000000"/>
        </w:rPr>
        <w:t>d</w:t>
      </w:r>
      <w:r>
        <w:rPr>
          <w:rFonts w:ascii="Book Antiqua" w:eastAsia="Book Antiqua" w:hAnsi="Book Antiqua" w:cs="Book Antiqua"/>
          <w:color w:val="000000"/>
        </w:rPr>
        <w:t xml:space="preserve"> expression of PGE2 and EGF in gastroduodenal tissue, which indicates that it may effectively inhibit the secretion of gastric acid, enhance the gastric mucosal defensive function, promote the repair of gastric mucosal injury</w:t>
      </w:r>
      <w:r w:rsidR="00340033">
        <w:rPr>
          <w:rFonts w:ascii="Book Antiqua" w:eastAsia="Book Antiqua" w:hAnsi="Book Antiqua" w:cs="Book Antiqua"/>
          <w:color w:val="000000"/>
        </w:rPr>
        <w:t>,</w:t>
      </w:r>
      <w:r>
        <w:rPr>
          <w:rFonts w:ascii="Book Antiqua" w:eastAsia="Book Antiqua" w:hAnsi="Book Antiqua" w:cs="Book Antiqua"/>
          <w:color w:val="000000"/>
        </w:rPr>
        <w:t xml:space="preserve"> and reduce recurrence rate of gastric ulcer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 previous study reported that PGE2 </w:t>
      </w:r>
      <w:r w:rsidR="00340033">
        <w:rPr>
          <w:rFonts w:ascii="Book Antiqua" w:eastAsia="Book Antiqua" w:hAnsi="Book Antiqua" w:cs="Book Antiqua"/>
          <w:color w:val="000000"/>
        </w:rPr>
        <w:t xml:space="preserve">was </w:t>
      </w:r>
      <w:r>
        <w:rPr>
          <w:rFonts w:ascii="Book Antiqua" w:eastAsia="Book Antiqua" w:hAnsi="Book Antiqua" w:cs="Book Antiqua"/>
          <w:color w:val="000000"/>
        </w:rPr>
        <w:t xml:space="preserve">responsible for the production and maintenance of the cellular integrity of the gastric mucosa, and </w:t>
      </w:r>
      <w:r w:rsidR="00340033">
        <w:rPr>
          <w:rFonts w:ascii="Book Antiqua" w:eastAsia="Book Antiqua" w:hAnsi="Book Antiqua" w:cs="Book Antiqua"/>
          <w:color w:val="000000"/>
        </w:rPr>
        <w:t xml:space="preserve">that </w:t>
      </w:r>
      <w:r>
        <w:rPr>
          <w:rFonts w:ascii="Book Antiqua" w:eastAsia="Book Antiqua" w:hAnsi="Book Antiqua" w:cs="Book Antiqua"/>
          <w:color w:val="000000"/>
        </w:rPr>
        <w:t xml:space="preserve">depletion of PGE2 </w:t>
      </w:r>
      <w:r w:rsidR="00340033">
        <w:rPr>
          <w:rFonts w:ascii="Book Antiqua" w:eastAsia="Book Antiqua" w:hAnsi="Book Antiqua" w:cs="Book Antiqua"/>
          <w:color w:val="000000"/>
        </w:rPr>
        <w:t xml:space="preserve">could </w:t>
      </w:r>
      <w:r>
        <w:rPr>
          <w:rFonts w:ascii="Book Antiqua" w:eastAsia="Book Antiqua" w:hAnsi="Book Antiqua" w:cs="Book Antiqua"/>
          <w:color w:val="000000"/>
        </w:rPr>
        <w:t>cause gastric ulcers</w:t>
      </w:r>
      <w:r>
        <w:rPr>
          <w:rFonts w:ascii="Book Antiqua" w:eastAsia="Book Antiqua" w:hAnsi="Book Antiqua" w:cs="Book Antiqua"/>
          <w:color w:val="000000"/>
          <w:vertAlign w:val="superscript"/>
        </w:rPr>
        <w:t>[21]</w:t>
      </w:r>
      <w:r>
        <w:rPr>
          <w:rFonts w:ascii="Book Antiqua" w:eastAsia="Book Antiqua" w:hAnsi="Book Antiqua" w:cs="Book Antiqua"/>
          <w:color w:val="000000"/>
        </w:rPr>
        <w:t>. Histological evaluation showed that SL-4 reduced mean ulcer size and minimized ulcer formation, congestion, inflammation, hemorrhage, and necrosis of the gastric mucosa. Together, these findings demonstrated the antiulcer effect of SL-4 in PL rats.</w:t>
      </w:r>
    </w:p>
    <w:p w14:paraId="252A5C24" w14:textId="48213BD1" w:rsidR="00E91461" w:rsidRDefault="006B3A81">
      <w:pPr>
        <w:spacing w:line="360" w:lineRule="auto"/>
        <w:ind w:firstLineChars="100" w:firstLine="240"/>
        <w:jc w:val="both"/>
      </w:pPr>
      <w:r w:rsidRPr="006D0F94">
        <w:rPr>
          <w:rFonts w:ascii="Book Antiqua" w:eastAsia="Book Antiqua" w:hAnsi="Book Antiqua" w:cs="Book Antiqua"/>
          <w:i/>
          <w:iCs/>
          <w:color w:val="000000"/>
        </w:rPr>
        <w:t>Forsythia suspensa</w:t>
      </w:r>
      <w:r>
        <w:rPr>
          <w:rFonts w:ascii="Book Antiqua" w:eastAsia="Book Antiqua" w:hAnsi="Book Antiqua" w:cs="Book Antiqua"/>
          <w:color w:val="000000"/>
        </w:rPr>
        <w:t xml:space="preserve"> is a major herbal component of SL-4. It has been reported that </w:t>
      </w:r>
      <w:r w:rsidR="00340033">
        <w:rPr>
          <w:rFonts w:ascii="Book Antiqua" w:eastAsia="Book Antiqua" w:hAnsi="Book Antiqua" w:cs="Book Antiqua"/>
          <w:color w:val="000000"/>
        </w:rPr>
        <w:t xml:space="preserve">its </w:t>
      </w:r>
      <w:r>
        <w:rPr>
          <w:rFonts w:ascii="Book Antiqua" w:eastAsia="Book Antiqua" w:hAnsi="Book Antiqua" w:cs="Book Antiqua"/>
          <w:color w:val="000000"/>
        </w:rPr>
        <w:t xml:space="preserve">active ingredients forsythiaside and forsythin exert potent anti-inflammatory and antibacterial activities, which may </w:t>
      </w:r>
      <w:r w:rsidR="00340033">
        <w:rPr>
          <w:rFonts w:ascii="Book Antiqua" w:eastAsia="Book Antiqua" w:hAnsi="Book Antiqua" w:cs="Book Antiqua"/>
          <w:color w:val="000000"/>
        </w:rPr>
        <w:t xml:space="preserve">have </w:t>
      </w:r>
      <w:r>
        <w:rPr>
          <w:rFonts w:ascii="Book Antiqua" w:eastAsia="Book Antiqua" w:hAnsi="Book Antiqua" w:cs="Book Antiqua"/>
          <w:color w:val="000000"/>
        </w:rPr>
        <w:t xml:space="preserve">possible </w:t>
      </w:r>
      <w:r w:rsidR="00340033">
        <w:rPr>
          <w:rFonts w:ascii="Book Antiqua" w:eastAsia="Book Antiqua" w:hAnsi="Book Antiqua" w:cs="Book Antiqua"/>
          <w:color w:val="000000"/>
        </w:rPr>
        <w:t xml:space="preserve">use </w:t>
      </w:r>
      <w:r>
        <w:rPr>
          <w:rFonts w:ascii="Book Antiqua" w:eastAsia="Book Antiqua" w:hAnsi="Book Antiqua" w:cs="Book Antiqua"/>
          <w:color w:val="000000"/>
        </w:rPr>
        <w:t>as antiulcer agents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number of medicinal plants have been reported </w:t>
      </w:r>
      <w:r w:rsidR="00340033">
        <w:rPr>
          <w:rFonts w:ascii="Book Antiqua" w:eastAsia="Book Antiqua" w:hAnsi="Book Antiqua" w:cs="Book Antiqua"/>
          <w:color w:val="000000"/>
        </w:rPr>
        <w:t xml:space="preserve">useful </w:t>
      </w:r>
      <w:r>
        <w:rPr>
          <w:rFonts w:ascii="Book Antiqua" w:eastAsia="Book Antiqua" w:hAnsi="Book Antiqua" w:cs="Book Antiqua"/>
          <w:color w:val="000000"/>
        </w:rPr>
        <w:t xml:space="preserve">for the treatment of gastrointestinal disorders. Wu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w:t>
      </w:r>
      <w:r w:rsidR="00340033">
        <w:rPr>
          <w:rFonts w:ascii="Book Antiqua" w:eastAsia="Book Antiqua" w:hAnsi="Book Antiqua" w:cs="Book Antiqua"/>
          <w:color w:val="000000"/>
        </w:rPr>
        <w:t xml:space="preserve">that </w:t>
      </w:r>
      <w:r>
        <w:rPr>
          <w:rFonts w:ascii="Book Antiqua" w:eastAsia="Book Antiqua" w:hAnsi="Book Antiqua" w:cs="Book Antiqua"/>
          <w:color w:val="000000"/>
        </w:rPr>
        <w:t>a Chinese medicinal herb</w:t>
      </w:r>
      <w:r w:rsidR="00340033">
        <w:rPr>
          <w:rFonts w:ascii="Book Antiqua" w:eastAsia="Book Antiqua" w:hAnsi="Book Antiqua" w:cs="Book Antiqua"/>
          <w:color w:val="000000"/>
        </w:rPr>
        <w:t>,</w:t>
      </w:r>
      <w:r>
        <w:rPr>
          <w:rFonts w:ascii="Book Antiqua" w:eastAsia="Book Antiqua" w:hAnsi="Book Antiqua" w:cs="Book Antiqua"/>
          <w:color w:val="000000"/>
        </w:rPr>
        <w:t xml:space="preserve"> </w:t>
      </w:r>
      <w:r w:rsidRPr="006D0F94">
        <w:rPr>
          <w:rFonts w:ascii="Book Antiqua" w:eastAsia="Book Antiqua" w:hAnsi="Book Antiqua" w:cs="Book Antiqua"/>
          <w:i/>
          <w:iCs/>
          <w:color w:val="000000"/>
        </w:rPr>
        <w:t>Pogostemon cablin</w:t>
      </w:r>
      <w:r w:rsidR="00340033">
        <w:rPr>
          <w:rFonts w:ascii="Book Antiqua" w:eastAsia="Book Antiqua" w:hAnsi="Book Antiqua" w:cs="Book Antiqua"/>
          <w:color w:val="000000"/>
        </w:rPr>
        <w:t>,</w:t>
      </w:r>
      <w:r>
        <w:rPr>
          <w:rFonts w:ascii="Book Antiqua" w:eastAsia="Book Antiqua" w:hAnsi="Book Antiqua" w:cs="Book Antiqua"/>
          <w:color w:val="000000"/>
        </w:rPr>
        <w:t xml:space="preserve"> and its main active compound β-patchoulene profoundly inhibited ulcer formation by reducing </w:t>
      </w:r>
      <w:r w:rsidR="00340033">
        <w:rPr>
          <w:rFonts w:ascii="Book Antiqua" w:eastAsia="Book Antiqua" w:hAnsi="Book Antiqua" w:cs="Book Antiqua"/>
          <w:color w:val="000000"/>
        </w:rPr>
        <w:lastRenderedPageBreak/>
        <w:t xml:space="preserve">the </w:t>
      </w:r>
      <w:r>
        <w:rPr>
          <w:rFonts w:ascii="Book Antiqua" w:eastAsia="Book Antiqua" w:hAnsi="Book Antiqua" w:cs="Book Antiqua"/>
          <w:color w:val="000000"/>
        </w:rPr>
        <w:t xml:space="preserve">inflammatory response and improving angiogenesis. Kumar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studied the antiulcer </w:t>
      </w:r>
      <w:r w:rsidR="00340033">
        <w:rPr>
          <w:rFonts w:ascii="Book Antiqua" w:eastAsia="Book Antiqua" w:hAnsi="Book Antiqua" w:cs="Book Antiqua"/>
          <w:color w:val="000000"/>
        </w:rPr>
        <w:t xml:space="preserve">activity </w:t>
      </w:r>
      <w:r>
        <w:rPr>
          <w:rFonts w:ascii="Book Antiqua" w:eastAsia="Book Antiqua" w:hAnsi="Book Antiqua" w:cs="Book Antiqua"/>
          <w:color w:val="000000"/>
        </w:rPr>
        <w:t xml:space="preserve">of an Indian medicine </w:t>
      </w:r>
      <w:r w:rsidRPr="006D0F94">
        <w:rPr>
          <w:rFonts w:ascii="Book Antiqua" w:eastAsia="Book Antiqua" w:hAnsi="Book Antiqua" w:cs="Book Antiqua"/>
          <w:i/>
          <w:iCs/>
          <w:color w:val="000000"/>
        </w:rPr>
        <w:t>Cedrus deodara</w:t>
      </w:r>
      <w:r>
        <w:rPr>
          <w:rFonts w:ascii="Book Antiqua" w:eastAsia="Book Antiqua" w:hAnsi="Book Antiqua" w:cs="Book Antiqua"/>
          <w:color w:val="000000"/>
        </w:rPr>
        <w:t xml:space="preserve"> and found that its volatile oil had a potent gastroprotective effect on ulceration and inflammation in PL- and ethanol-treated rats. Al-Wajeeh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w:t>
      </w:r>
      <w:r w:rsidR="00340033">
        <w:rPr>
          <w:rFonts w:ascii="Book Antiqua" w:eastAsia="Book Antiqua" w:hAnsi="Book Antiqua" w:cs="Book Antiqua"/>
          <w:color w:val="000000"/>
        </w:rPr>
        <w:t xml:space="preserve">that </w:t>
      </w:r>
      <w:r>
        <w:rPr>
          <w:rFonts w:ascii="Book Antiqua" w:eastAsia="Book Antiqua" w:hAnsi="Book Antiqua" w:cs="Book Antiqua"/>
          <w:color w:val="000000"/>
        </w:rPr>
        <w:t xml:space="preserve">a Malaysian medicine </w:t>
      </w:r>
      <w:r w:rsidRPr="006D0F94">
        <w:rPr>
          <w:rFonts w:ascii="Book Antiqua" w:eastAsia="Book Antiqua" w:hAnsi="Book Antiqua" w:cs="Book Antiqua"/>
          <w:i/>
          <w:iCs/>
          <w:color w:val="000000"/>
        </w:rPr>
        <w:t>Cibotium barometz</w:t>
      </w:r>
      <w:r>
        <w:rPr>
          <w:rFonts w:ascii="Book Antiqua" w:eastAsia="Book Antiqua" w:hAnsi="Book Antiqua" w:cs="Book Antiqua"/>
          <w:color w:val="000000"/>
        </w:rPr>
        <w:t xml:space="preserve"> hair protect</w:t>
      </w:r>
      <w:r w:rsidR="00340033">
        <w:rPr>
          <w:rFonts w:ascii="Book Antiqua" w:eastAsia="Book Antiqua" w:hAnsi="Book Antiqua" w:cs="Book Antiqua"/>
          <w:color w:val="000000"/>
        </w:rPr>
        <w:t xml:space="preserve">ed </w:t>
      </w:r>
      <w:r>
        <w:rPr>
          <w:rFonts w:ascii="Book Antiqua" w:eastAsia="Book Antiqua" w:hAnsi="Book Antiqua" w:cs="Book Antiqua"/>
          <w:color w:val="000000"/>
        </w:rPr>
        <w:t xml:space="preserve">against ethanol-induced ulceration through regulation of antioxidant enzymes and gastric secretory actions. Consistent with </w:t>
      </w:r>
      <w:r w:rsidR="00340033">
        <w:rPr>
          <w:rFonts w:ascii="Book Antiqua" w:eastAsia="Book Antiqua" w:hAnsi="Book Antiqua" w:cs="Book Antiqua"/>
          <w:color w:val="000000"/>
        </w:rPr>
        <w:t xml:space="preserve">those </w:t>
      </w:r>
      <w:r>
        <w:rPr>
          <w:rFonts w:ascii="Book Antiqua" w:eastAsia="Book Antiqua" w:hAnsi="Book Antiqua" w:cs="Book Antiqua"/>
          <w:color w:val="000000"/>
        </w:rPr>
        <w:t xml:space="preserve">findings, our data confirmed that the gastroprotective effects of </w:t>
      </w:r>
      <w:r w:rsidR="00340033">
        <w:rPr>
          <w:rFonts w:ascii="Book Antiqua" w:eastAsia="Book Antiqua" w:hAnsi="Book Antiqua" w:cs="Book Antiqua"/>
          <w:color w:val="000000"/>
        </w:rPr>
        <w:t xml:space="preserve">SL-4 </w:t>
      </w:r>
      <w:r>
        <w:rPr>
          <w:rFonts w:ascii="Book Antiqua" w:eastAsia="Book Antiqua" w:hAnsi="Book Antiqua" w:cs="Book Antiqua"/>
          <w:color w:val="000000"/>
        </w:rPr>
        <w:t>components primarily work through modulation of inflammatory and gastric secretory mechanisms.</w:t>
      </w:r>
    </w:p>
    <w:p w14:paraId="651D8DFE" w14:textId="20094653" w:rsidR="00E91461" w:rsidRDefault="006B3A81">
      <w:pPr>
        <w:spacing w:line="360" w:lineRule="auto"/>
        <w:ind w:firstLineChars="100" w:firstLine="240"/>
        <w:jc w:val="both"/>
      </w:pPr>
      <w:r>
        <w:rPr>
          <w:rFonts w:ascii="Book Antiqua" w:eastAsia="Book Antiqua" w:hAnsi="Book Antiqua" w:cs="Book Antiqua"/>
          <w:color w:val="000000"/>
        </w:rPr>
        <w:t>Microarray techniques are crucial for understanding and interpretati</w:t>
      </w:r>
      <w:r w:rsidR="00340033">
        <w:rPr>
          <w:rFonts w:ascii="Book Antiqua" w:eastAsia="Book Antiqua" w:hAnsi="Book Antiqua" w:cs="Book Antiqua"/>
          <w:color w:val="000000"/>
        </w:rPr>
        <w:t>ng</w:t>
      </w:r>
      <w:r>
        <w:rPr>
          <w:rFonts w:ascii="Book Antiqua" w:eastAsia="Book Antiqua" w:hAnsi="Book Antiqua" w:cs="Book Antiqua"/>
          <w:color w:val="000000"/>
        </w:rPr>
        <w:t xml:space="preserve"> </w:t>
      </w:r>
      <w:r w:rsidR="00340033">
        <w:rPr>
          <w:rFonts w:ascii="Book Antiqua" w:eastAsia="Book Antiqua" w:hAnsi="Book Antiqua" w:cs="Book Antiqua"/>
          <w:color w:val="000000"/>
        </w:rPr>
        <w:t xml:space="preserve">the activity of </w:t>
      </w:r>
      <w:r>
        <w:rPr>
          <w:rFonts w:ascii="Book Antiqua" w:eastAsia="Book Antiqua" w:hAnsi="Book Antiqua" w:cs="Book Antiqua"/>
          <w:color w:val="000000"/>
        </w:rPr>
        <w:t>traditional medicine</w:t>
      </w:r>
      <w:r w:rsidR="00340033">
        <w:rPr>
          <w:rFonts w:ascii="Book Antiqua" w:eastAsia="Book Antiqua" w:hAnsi="Book Antiqua" w:cs="Book Antiqua"/>
          <w:color w:val="000000"/>
        </w:rPr>
        <w:t>s</w:t>
      </w:r>
      <w:r>
        <w:rPr>
          <w:rFonts w:ascii="Book Antiqua" w:eastAsia="Book Antiqua" w:hAnsi="Book Antiqua" w:cs="Book Antiqua"/>
          <w:color w:val="000000"/>
        </w:rPr>
        <w:t>, particularly</w:t>
      </w:r>
      <w:r w:rsidR="00340033">
        <w:rPr>
          <w:rFonts w:ascii="Book Antiqua" w:eastAsia="Book Antiqua" w:hAnsi="Book Antiqua" w:cs="Book Antiqua"/>
          <w:color w:val="000000"/>
        </w:rPr>
        <w:t xml:space="preserve"> in</w:t>
      </w:r>
      <w:r>
        <w:rPr>
          <w:rFonts w:ascii="Book Antiqua" w:eastAsia="Book Antiqua" w:hAnsi="Book Antiqua" w:cs="Book Antiqua"/>
          <w:color w:val="000000"/>
        </w:rPr>
        <w:t xml:space="preserve"> revealing </w:t>
      </w:r>
      <w:r w:rsidR="00340033">
        <w:rPr>
          <w:rFonts w:ascii="Book Antiqua" w:eastAsia="Book Antiqua" w:hAnsi="Book Antiqua" w:cs="Book Antiqua"/>
          <w:color w:val="000000"/>
        </w:rPr>
        <w:t xml:space="preserve">their </w:t>
      </w:r>
      <w:r>
        <w:rPr>
          <w:rFonts w:ascii="Book Antiqua" w:eastAsia="Book Antiqua" w:hAnsi="Book Antiqua" w:cs="Book Antiqua"/>
          <w:color w:val="000000"/>
        </w:rPr>
        <w:t>mechanisms of action and drug targets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To investigate the underlying molecular mechanisms of SL-4, we </w:t>
      </w:r>
      <w:r w:rsidR="00340033">
        <w:rPr>
          <w:rFonts w:ascii="Book Antiqua" w:eastAsia="Book Antiqua" w:hAnsi="Book Antiqua" w:cs="Book Antiqua"/>
          <w:color w:val="000000"/>
        </w:rPr>
        <w:t xml:space="preserve">determined </w:t>
      </w:r>
      <w:r>
        <w:rPr>
          <w:rFonts w:ascii="Book Antiqua" w:eastAsia="Book Antiqua" w:hAnsi="Book Antiqua" w:cs="Book Antiqua"/>
          <w:color w:val="000000"/>
        </w:rPr>
        <w:t xml:space="preserve">the gene expression profiles of gastric and duodenal tissues obtained from </w:t>
      </w:r>
      <w:r w:rsidR="00340033">
        <w:rPr>
          <w:rFonts w:ascii="Book Antiqua" w:eastAsia="Book Antiqua" w:hAnsi="Book Antiqua" w:cs="Book Antiqua"/>
          <w:color w:val="000000"/>
        </w:rPr>
        <w:t xml:space="preserve">rats with </w:t>
      </w:r>
      <w:r>
        <w:rPr>
          <w:rFonts w:ascii="Book Antiqua" w:eastAsia="Book Antiqua" w:hAnsi="Book Antiqua" w:cs="Book Antiqua"/>
          <w:color w:val="000000"/>
        </w:rPr>
        <w:t>PL-induced ulce</w:t>
      </w:r>
      <w:r w:rsidR="00340033">
        <w:rPr>
          <w:rFonts w:ascii="Book Antiqua" w:eastAsia="Book Antiqua" w:hAnsi="Book Antiqua" w:cs="Book Antiqua"/>
          <w:color w:val="000000"/>
        </w:rPr>
        <w:t>rs</w:t>
      </w:r>
      <w:r>
        <w:rPr>
          <w:rFonts w:ascii="Book Antiqua" w:eastAsia="Book Antiqua" w:hAnsi="Book Antiqua" w:cs="Book Antiqua"/>
          <w:color w:val="000000"/>
        </w:rPr>
        <w:t xml:space="preserve"> with or without SL-4 treatment. Retinol metabolism was one of the most significantly modified pathways in gastric tissue after SL-4 treatment. Retinoic acid (RA) intake and metabolism </w:t>
      </w:r>
      <w:r w:rsidR="00340033">
        <w:rPr>
          <w:rFonts w:ascii="Book Antiqua" w:eastAsia="Book Antiqua" w:hAnsi="Book Antiqua" w:cs="Book Antiqua"/>
          <w:color w:val="000000"/>
        </w:rPr>
        <w:t xml:space="preserve">change </w:t>
      </w:r>
      <w:r>
        <w:rPr>
          <w:rFonts w:ascii="Book Antiqua" w:eastAsia="Book Antiqua" w:hAnsi="Book Antiqua" w:cs="Book Antiqua"/>
          <w:color w:val="000000"/>
        </w:rPr>
        <w:t xml:space="preserve">dramatically </w:t>
      </w:r>
      <w:r w:rsidR="00340033">
        <w:rPr>
          <w:rFonts w:ascii="Book Antiqua" w:eastAsia="Book Antiqua" w:hAnsi="Book Antiqua" w:cs="Book Antiqua"/>
          <w:color w:val="000000"/>
        </w:rPr>
        <w:t xml:space="preserve">during </w:t>
      </w:r>
      <w:r>
        <w:rPr>
          <w:rFonts w:ascii="Book Antiqua" w:eastAsia="Book Antiqua" w:hAnsi="Book Antiqua" w:cs="Book Antiqua"/>
          <w:color w:val="000000"/>
        </w:rPr>
        <w:t>the acute-phase response (APR) to inflammation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APR is a metabolic system responding to infection, trauma, or tissue injury, and the PL method used in this study may have caused a strong APR in the intestinal tract. </w:t>
      </w:r>
      <w:r w:rsidR="00340033">
        <w:rPr>
          <w:rFonts w:ascii="Book Antiqua" w:eastAsia="Book Antiqua" w:hAnsi="Book Antiqua" w:cs="Book Antiqua"/>
          <w:color w:val="000000"/>
        </w:rPr>
        <w:t>I</w:t>
      </w:r>
      <w:r>
        <w:rPr>
          <w:rFonts w:ascii="Book Antiqua" w:eastAsia="Book Antiqua" w:hAnsi="Book Antiqua" w:cs="Book Antiqua"/>
          <w:color w:val="000000"/>
        </w:rPr>
        <w:t xml:space="preserve">nflammation drives </w:t>
      </w:r>
      <w:r w:rsidR="00340033">
        <w:rPr>
          <w:rFonts w:ascii="Book Antiqua" w:eastAsia="Book Antiqua" w:hAnsi="Book Antiqua" w:cs="Book Antiqua"/>
          <w:color w:val="000000"/>
        </w:rPr>
        <w:t xml:space="preserve">decreased </w:t>
      </w:r>
      <w:r>
        <w:rPr>
          <w:rFonts w:ascii="Book Antiqua" w:eastAsia="Book Antiqua" w:hAnsi="Book Antiqua" w:cs="Book Antiqua"/>
          <w:color w:val="000000"/>
        </w:rPr>
        <w:t>retinol usage by a reduction of retinol-binding protein synthesis</w:t>
      </w:r>
      <w:r>
        <w:rPr>
          <w:rFonts w:ascii="Book Antiqua" w:eastAsia="Book Antiqua" w:hAnsi="Book Antiqua" w:cs="Book Antiqua"/>
          <w:color w:val="000000"/>
          <w:vertAlign w:val="superscript"/>
        </w:rPr>
        <w:t>[28]</w:t>
      </w:r>
      <w:r>
        <w:rPr>
          <w:rFonts w:ascii="Book Antiqua" w:eastAsia="Book Antiqua" w:hAnsi="Book Antiqua" w:cs="Book Antiqua"/>
          <w:color w:val="000000"/>
        </w:rPr>
        <w:t>. RA increases the synthesis of inflammatory cytokines including transforming growth factor (TGF)-</w:t>
      </w:r>
      <w:r w:rsidR="00340033">
        <w:rPr>
          <w:rFonts w:ascii="Book Antiqua" w:eastAsia="Book Antiqua" w:hAnsi="Book Antiqua" w:cs="Book Antiqua"/>
          <w:color w:val="000000"/>
        </w:rPr>
        <w:sym w:font="Symbol" w:char="F062"/>
      </w:r>
      <w:r>
        <w:rPr>
          <w:rFonts w:ascii="Book Antiqua" w:eastAsia="Book Antiqua" w:hAnsi="Book Antiqua" w:cs="Book Antiqua"/>
          <w:color w:val="000000"/>
        </w:rPr>
        <w:t>, IL-10, IL-4, IL-5, and IL-6, and enhances white blood cell production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sidR="00340033">
        <w:rPr>
          <w:rFonts w:ascii="Book Antiqua" w:eastAsia="Book Antiqua" w:hAnsi="Book Antiqua" w:cs="Book Antiqua"/>
          <w:color w:val="000000"/>
        </w:rPr>
        <w:t xml:space="preserve">Microarray analysis found that SL-4 decreased the expression of </w:t>
      </w:r>
      <w:r>
        <w:rPr>
          <w:rFonts w:ascii="Book Antiqua" w:eastAsia="Book Antiqua" w:hAnsi="Book Antiqua" w:cs="Book Antiqua"/>
          <w:color w:val="000000"/>
        </w:rPr>
        <w:t xml:space="preserve">key transcriptomes </w:t>
      </w:r>
      <w:r w:rsidR="00340033">
        <w:rPr>
          <w:rFonts w:ascii="Book Antiqua" w:eastAsia="Book Antiqua" w:hAnsi="Book Antiqua" w:cs="Book Antiqua"/>
          <w:color w:val="000000"/>
        </w:rPr>
        <w:t xml:space="preserve">associated with </w:t>
      </w:r>
      <w:r>
        <w:rPr>
          <w:rFonts w:ascii="Book Antiqua" w:eastAsia="Book Antiqua" w:hAnsi="Book Antiqua" w:cs="Book Antiqua"/>
          <w:color w:val="000000"/>
        </w:rPr>
        <w:t>retinol metabolism. RA concentration is controlled by glucuronosyltransferase</w:t>
      </w:r>
      <w:r w:rsidR="00340033">
        <w:rPr>
          <w:rFonts w:ascii="Book Antiqua" w:eastAsia="Book Antiqua" w:hAnsi="Book Antiqua" w:cs="Book Antiqua"/>
          <w:color w:val="000000"/>
        </w:rPr>
        <w:t>s</w:t>
      </w:r>
      <w:r>
        <w:rPr>
          <w:rFonts w:ascii="Book Antiqua" w:eastAsia="Book Antiqua" w:hAnsi="Book Antiqua" w:cs="Book Antiqua"/>
          <w:color w:val="000000"/>
        </w:rPr>
        <w:t xml:space="preserve">, including UGT2b1, and P450 </w:t>
      </w:r>
      <w:r w:rsidR="00340033">
        <w:rPr>
          <w:rFonts w:ascii="Book Antiqua" w:eastAsia="Book Antiqua" w:hAnsi="Book Antiqua" w:cs="Book Antiqua"/>
          <w:color w:val="000000"/>
        </w:rPr>
        <w:t xml:space="preserve">cytochromes </w:t>
      </w:r>
      <w:r>
        <w:rPr>
          <w:rFonts w:ascii="Book Antiqua" w:eastAsia="Book Antiqua" w:hAnsi="Book Antiqua" w:cs="Book Antiqua"/>
          <w:color w:val="000000"/>
        </w:rPr>
        <w:t>including CYP26A1, CYP26B1, and CYP26C1. These subfamilies catalyze RA oxid</w:t>
      </w:r>
      <w:r w:rsidR="00340033">
        <w:rPr>
          <w:rFonts w:ascii="Book Antiqua" w:eastAsia="Book Antiqua" w:hAnsi="Book Antiqua" w:cs="Book Antiqua"/>
          <w:color w:val="000000"/>
        </w:rPr>
        <w:t>ation to forms including</w:t>
      </w:r>
      <w:r>
        <w:rPr>
          <w:rFonts w:ascii="Book Antiqua" w:eastAsia="Book Antiqua" w:hAnsi="Book Antiqua" w:cs="Book Antiqua"/>
          <w:color w:val="000000"/>
        </w:rPr>
        <w:t xml:space="preserve"> 5,8-epoxy RA, 4-oxo RA, 4-hydroxy RA, and 18-hydroxy RA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Thus, </w:t>
      </w:r>
      <w:r w:rsidR="00340033">
        <w:rPr>
          <w:rFonts w:ascii="Book Antiqua" w:eastAsia="Book Antiqua" w:hAnsi="Book Antiqua" w:cs="Book Antiqua"/>
          <w:color w:val="000000"/>
        </w:rPr>
        <w:t>decreased enzyme</w:t>
      </w:r>
      <w:r>
        <w:rPr>
          <w:rFonts w:ascii="Book Antiqua" w:eastAsia="Book Antiqua" w:hAnsi="Book Antiqua" w:cs="Book Antiqua"/>
          <w:color w:val="000000"/>
        </w:rPr>
        <w:t xml:space="preserve"> activation blocks RA accumulation in the other areas and maintains a suitable physiological RA concentration to achieve the anti-inflammatory function of the gastrointestinal tract. Therefore, SL-4 can enhance the role of RA </w:t>
      </w:r>
      <w:r w:rsidR="00340033">
        <w:rPr>
          <w:rFonts w:ascii="Book Antiqua" w:eastAsia="Book Antiqua" w:hAnsi="Book Antiqua" w:cs="Book Antiqua"/>
          <w:color w:val="000000"/>
        </w:rPr>
        <w:t xml:space="preserve">in </w:t>
      </w:r>
      <w:r>
        <w:rPr>
          <w:rFonts w:ascii="Book Antiqua" w:eastAsia="Book Antiqua" w:hAnsi="Book Antiqua" w:cs="Book Antiqua"/>
          <w:color w:val="000000"/>
        </w:rPr>
        <w:t xml:space="preserve">maintaining homeostasis at the intestinal barrier and equilibrating immunity and tolerance. Together with vitamin A supplementation, SL-4 treatment may improve the </w:t>
      </w:r>
      <w:r>
        <w:rPr>
          <w:rFonts w:ascii="Book Antiqua" w:eastAsia="Book Antiqua" w:hAnsi="Book Antiqua" w:cs="Book Antiqua"/>
          <w:color w:val="000000"/>
        </w:rPr>
        <w:lastRenderedPageBreak/>
        <w:t xml:space="preserve">protective effect against gastric ulcers in a clinical setting. The current results also suggest that SL-4 accelerates </w:t>
      </w:r>
      <w:r w:rsidR="00340033">
        <w:rPr>
          <w:rFonts w:ascii="Book Antiqua" w:eastAsia="Book Antiqua" w:hAnsi="Book Antiqua" w:cs="Book Antiqua"/>
          <w:color w:val="000000"/>
        </w:rPr>
        <w:t xml:space="preserve">the anti-inflammatory effects of </w:t>
      </w:r>
      <w:r>
        <w:rPr>
          <w:rFonts w:ascii="Book Antiqua" w:eastAsia="Book Antiqua" w:hAnsi="Book Antiqua" w:cs="Book Antiqua"/>
          <w:color w:val="000000"/>
        </w:rPr>
        <w:t>retinol metabolism. This further indicates the therapeutic effect of SL-4 on inflammatory bowel disease and other clinical inflammatory symptoms.</w:t>
      </w:r>
    </w:p>
    <w:p w14:paraId="39DD3CF7" w14:textId="3D5B6A5F" w:rsidR="00E91461" w:rsidRDefault="006B3A81">
      <w:pPr>
        <w:spacing w:line="360" w:lineRule="auto"/>
        <w:ind w:firstLineChars="100" w:firstLine="240"/>
        <w:jc w:val="both"/>
      </w:pPr>
      <w:r>
        <w:rPr>
          <w:rFonts w:ascii="Book Antiqua" w:eastAsia="Book Antiqua" w:hAnsi="Book Antiqua" w:cs="Book Antiqua"/>
          <w:color w:val="000000"/>
        </w:rPr>
        <w:t>Additionally, KEGG analysis found significant difference</w:t>
      </w:r>
      <w:r w:rsidR="00340033">
        <w:rPr>
          <w:rFonts w:ascii="Book Antiqua" w:eastAsia="Book Antiqua" w:hAnsi="Book Antiqua" w:cs="Book Antiqua"/>
          <w:color w:val="000000"/>
        </w:rPr>
        <w:t>s</w:t>
      </w:r>
      <w:r>
        <w:rPr>
          <w:rFonts w:ascii="Book Antiqua" w:eastAsia="Book Antiqua" w:hAnsi="Book Antiqua" w:cs="Book Antiqua"/>
          <w:color w:val="000000"/>
        </w:rPr>
        <w:t xml:space="preserve"> in the complement and coagulation cascade pathways</w:t>
      </w:r>
      <w:r w:rsidR="00340033">
        <w:rPr>
          <w:rFonts w:ascii="Book Antiqua" w:eastAsia="Book Antiqua" w:hAnsi="Book Antiqua" w:cs="Book Antiqua"/>
          <w:color w:val="000000"/>
        </w:rPr>
        <w:t xml:space="preserve"> that</w:t>
      </w:r>
      <w:r>
        <w:rPr>
          <w:rFonts w:ascii="Book Antiqua" w:eastAsia="Book Antiqua" w:hAnsi="Book Antiqua" w:cs="Book Antiqua"/>
          <w:color w:val="000000"/>
        </w:rPr>
        <w:t xml:space="preserve"> could have been caused by an inflammatory response. </w:t>
      </w:r>
      <w:r w:rsidR="0034003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amage </w:t>
      </w:r>
      <w:r w:rsidR="00340033">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the intestinal tract activates the coagulation cascade. </w:t>
      </w:r>
      <w:r w:rsidR="00340033">
        <w:rPr>
          <w:rFonts w:ascii="Book Antiqua" w:eastAsia="Book Antiqua" w:hAnsi="Book Antiqua" w:cs="Book Antiqua"/>
          <w:color w:val="000000"/>
          <w:shd w:val="clear" w:color="auto" w:fill="FFFFFF"/>
        </w:rPr>
        <w:t>F</w:t>
      </w:r>
      <w:r>
        <w:rPr>
          <w:rFonts w:ascii="Book Antiqua" w:eastAsia="Book Antiqua" w:hAnsi="Book Antiqua" w:cs="Book Antiqua"/>
          <w:color w:val="000000"/>
          <w:shd w:val="clear" w:color="auto" w:fill="FFFFFF"/>
        </w:rPr>
        <w:t>ibrin formation provides a physical barrier</w:t>
      </w:r>
      <w:r w:rsidR="00340033">
        <w:rPr>
          <w:rFonts w:ascii="Book Antiqua" w:eastAsia="Book Antiqua" w:hAnsi="Book Antiqua" w:cs="Book Antiqua"/>
          <w:color w:val="000000"/>
          <w:shd w:val="clear" w:color="auto" w:fill="FFFFFF"/>
        </w:rPr>
        <w:t xml:space="preserve"> that</w:t>
      </w:r>
      <w:r>
        <w:rPr>
          <w:rFonts w:ascii="Book Antiqua" w:eastAsia="Book Antiqua" w:hAnsi="Book Antiqua" w:cs="Book Antiqua"/>
          <w:color w:val="000000"/>
          <w:shd w:val="clear" w:color="auto" w:fill="FFFFFF"/>
        </w:rPr>
        <w:t xml:space="preserve"> can be a potential shield from inflammation</w:t>
      </w:r>
      <w:r>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Our microarray results indicated that SL-4 elevated the transcriptome expression of A2m, which acts as a carrier protein to bind numerous growth factors and cytokines, such as platelet-derived growth factor, basic fibroblast growth factor, TGF-β and IL-1β, thus inhibiting inflammation</w:t>
      </w:r>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MASP1 is a serine protease that functions as a component of the lectin pathway of complement systems, which plays a pivotal role in the defense against infection</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Elevation of MASP1 expression by SL-4 may be responsible for improving the immune activity and defense against gastric infections. The above results suggest that SL-4 may have several </w:t>
      </w:r>
      <w:r w:rsidR="00340033">
        <w:rPr>
          <w:rFonts w:ascii="Book Antiqua" w:eastAsia="Book Antiqua" w:hAnsi="Book Antiqua" w:cs="Book Antiqua"/>
          <w:color w:val="000000"/>
          <w:shd w:val="clear" w:color="auto" w:fill="FFFFFF"/>
        </w:rPr>
        <w:t xml:space="preserve">active </w:t>
      </w:r>
      <w:r>
        <w:rPr>
          <w:rFonts w:ascii="Book Antiqua" w:eastAsia="Book Antiqua" w:hAnsi="Book Antiqua" w:cs="Book Antiqua"/>
          <w:color w:val="000000"/>
          <w:shd w:val="clear" w:color="auto" w:fill="FFFFFF"/>
        </w:rPr>
        <w:t xml:space="preserve">substances that </w:t>
      </w:r>
      <w:r w:rsidR="0016590D">
        <w:rPr>
          <w:rFonts w:ascii="Book Antiqua" w:eastAsia="Book Antiqua" w:hAnsi="Book Antiqua" w:cs="Book Antiqua"/>
          <w:color w:val="000000"/>
          <w:shd w:val="clear" w:color="auto" w:fill="FFFFFF"/>
        </w:rPr>
        <w:t>promote</w:t>
      </w:r>
      <w:r w:rsidR="0034003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anti-inflammatory </w:t>
      </w:r>
      <w:r w:rsidR="00340033">
        <w:rPr>
          <w:rFonts w:ascii="Book Antiqua" w:eastAsia="Book Antiqua" w:hAnsi="Book Antiqua" w:cs="Book Antiqua"/>
          <w:color w:val="000000"/>
          <w:shd w:val="clear" w:color="auto" w:fill="FFFFFF"/>
        </w:rPr>
        <w:t xml:space="preserve">responses that </w:t>
      </w:r>
      <w:r>
        <w:rPr>
          <w:rFonts w:ascii="Book Antiqua" w:eastAsia="Book Antiqua" w:hAnsi="Book Antiqua" w:cs="Book Antiqua"/>
          <w:color w:val="000000"/>
          <w:shd w:val="clear" w:color="auto" w:fill="FFFFFF"/>
        </w:rPr>
        <w:t xml:space="preserve">prevent peptic ulcer formation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retinol metabolism and the complement and coagulation systems.</w:t>
      </w:r>
    </w:p>
    <w:p w14:paraId="77789496" w14:textId="1360623A" w:rsidR="00E91461" w:rsidRDefault="006B3A81">
      <w:pPr>
        <w:spacing w:line="360" w:lineRule="auto"/>
        <w:ind w:firstLineChars="100" w:firstLine="240"/>
        <w:jc w:val="both"/>
      </w:pPr>
      <w:r>
        <w:rPr>
          <w:rFonts w:ascii="Book Antiqua" w:eastAsia="Book Antiqua" w:hAnsi="Book Antiqua" w:cs="Book Antiqua"/>
          <w:i/>
          <w:iCs/>
          <w:color w:val="000000"/>
        </w:rPr>
        <w:t>S. aureus</w:t>
      </w:r>
      <w:r>
        <w:rPr>
          <w:rFonts w:ascii="Book Antiqua" w:eastAsia="Book Antiqua" w:hAnsi="Book Antiqua" w:cs="Book Antiqua"/>
          <w:color w:val="000000"/>
        </w:rPr>
        <w:t xml:space="preserve"> infection was found in both gastric and duodenal tissues, which indicated that PL activated the immune system against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infection. Although our KEGG analysis did not find a direct protective effect, antimicrobial activity for SL-4 has been reported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intestinal immune system plays a vital role in the prevention of and defense against inflammation caused by harmful pathogens. In our study, </w:t>
      </w:r>
      <w:r w:rsidR="00340033">
        <w:rPr>
          <w:rFonts w:ascii="Book Antiqua" w:eastAsia="Book Antiqua" w:hAnsi="Book Antiqua" w:cs="Book Antiqua"/>
          <w:color w:val="000000"/>
        </w:rPr>
        <w:t xml:space="preserve">PL induced an increase in </w:t>
      </w:r>
      <w:r>
        <w:rPr>
          <w:rFonts w:ascii="Book Antiqua" w:eastAsia="Book Antiqua" w:hAnsi="Book Antiqua" w:cs="Book Antiqua"/>
          <w:color w:val="000000"/>
        </w:rPr>
        <w:t xml:space="preserve">IL-1β </w:t>
      </w:r>
      <w:r w:rsidR="00340033">
        <w:rPr>
          <w:rFonts w:ascii="Book Antiqua" w:eastAsia="Book Antiqua" w:hAnsi="Book Antiqua" w:cs="Book Antiqua"/>
          <w:color w:val="000000"/>
        </w:rPr>
        <w:t xml:space="preserve">secretion </w:t>
      </w:r>
      <w:r>
        <w:rPr>
          <w:rFonts w:ascii="Book Antiqua" w:eastAsia="Book Antiqua" w:hAnsi="Book Antiqua" w:cs="Book Antiqua"/>
          <w:color w:val="000000"/>
        </w:rPr>
        <w:t xml:space="preserve">in gastric tissues. Although the IL-1β-mediated immune response to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w:t>
      </w:r>
      <w:r w:rsidR="00340033">
        <w:rPr>
          <w:rFonts w:ascii="Book Antiqua" w:eastAsia="Book Antiqua" w:hAnsi="Book Antiqua" w:cs="Book Antiqua"/>
          <w:color w:val="000000"/>
        </w:rPr>
        <w:t>has not been confirmed,</w:t>
      </w:r>
      <w:r>
        <w:rPr>
          <w:rFonts w:ascii="Book Antiqua" w:eastAsia="Book Antiqua" w:hAnsi="Book Antiqua" w:cs="Book Antiqua"/>
          <w:color w:val="000000"/>
        </w:rPr>
        <w:t xml:space="preserve"> IL-1β is a key cytokine in orchestrating host defense</w:t>
      </w:r>
      <w:r w:rsidR="00340033">
        <w:rPr>
          <w:rFonts w:ascii="Book Antiqua" w:eastAsia="Book Antiqua" w:hAnsi="Book Antiqua" w:cs="Book Antiqua"/>
          <w:color w:val="000000"/>
        </w:rPr>
        <w:t>s</w:t>
      </w:r>
      <w:r>
        <w:rPr>
          <w:rFonts w:ascii="Book Antiqua" w:eastAsia="Book Antiqua" w:hAnsi="Book Antiqua" w:cs="Book Antiqua"/>
          <w:color w:val="000000"/>
        </w:rPr>
        <w:t xml:space="preserve"> against the organism</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the effect of SL-4 on bacterial infection of the intestinal tract should be investigated in a future study.</w:t>
      </w:r>
    </w:p>
    <w:p w14:paraId="67E93BEC" w14:textId="77777777" w:rsidR="00E91461" w:rsidRDefault="00E91461">
      <w:pPr>
        <w:spacing w:line="360" w:lineRule="auto"/>
        <w:jc w:val="both"/>
      </w:pPr>
    </w:p>
    <w:p w14:paraId="79ACA945" w14:textId="77777777" w:rsidR="00E91461" w:rsidRDefault="006B3A81">
      <w:pPr>
        <w:spacing w:line="360" w:lineRule="auto"/>
        <w:jc w:val="both"/>
      </w:pPr>
      <w:r>
        <w:rPr>
          <w:rFonts w:ascii="Book Antiqua" w:eastAsia="Book Antiqua" w:hAnsi="Book Antiqua" w:cs="Book Antiqua"/>
          <w:b/>
          <w:caps/>
          <w:color w:val="000000"/>
          <w:u w:val="single"/>
        </w:rPr>
        <w:t>CONCLUSION</w:t>
      </w:r>
    </w:p>
    <w:p w14:paraId="6FE6A26A" w14:textId="18D17832" w:rsidR="00E91461" w:rsidRDefault="006B3A81">
      <w:pPr>
        <w:spacing w:line="360" w:lineRule="auto"/>
        <w:jc w:val="both"/>
      </w:pPr>
      <w:r>
        <w:rPr>
          <w:rFonts w:ascii="Book Antiqua" w:eastAsia="Book Antiqua" w:hAnsi="Book Antiqua" w:cs="Book Antiqua"/>
          <w:color w:val="000000"/>
        </w:rPr>
        <w:lastRenderedPageBreak/>
        <w:t>Our data demonstrate that SL-4 protect</w:t>
      </w:r>
      <w:r w:rsidR="00340033">
        <w:rPr>
          <w:rFonts w:ascii="Book Antiqua" w:eastAsia="Book Antiqua" w:hAnsi="Book Antiqua" w:cs="Book Antiqua"/>
          <w:color w:val="000000"/>
        </w:rPr>
        <w:t>ed</w:t>
      </w:r>
      <w:r>
        <w:rPr>
          <w:rFonts w:ascii="Book Antiqua" w:eastAsia="Book Antiqua" w:hAnsi="Book Antiqua" w:cs="Book Antiqua"/>
          <w:color w:val="000000"/>
        </w:rPr>
        <w:t xml:space="preserve"> against PL-induced gastroduodenal ulceration by reducing inflammatory cytokines and increasing </w:t>
      </w:r>
      <w:r w:rsidR="00340033">
        <w:rPr>
          <w:rFonts w:ascii="Book Antiqua" w:eastAsia="Book Antiqua" w:hAnsi="Book Antiqua" w:cs="Book Antiqua"/>
          <w:color w:val="000000"/>
        </w:rPr>
        <w:t xml:space="preserve">the </w:t>
      </w:r>
      <w:r>
        <w:rPr>
          <w:rFonts w:ascii="Book Antiqua" w:eastAsia="Book Antiqua" w:hAnsi="Book Antiqua" w:cs="Book Antiqua"/>
          <w:color w:val="000000"/>
        </w:rPr>
        <w:t>expression of gastric acid inhibitory factors. We propose that regulat</w:t>
      </w:r>
      <w:r w:rsidR="00340033">
        <w:rPr>
          <w:rFonts w:ascii="Book Antiqua" w:eastAsia="Book Antiqua" w:hAnsi="Book Antiqua" w:cs="Book Antiqua"/>
          <w:color w:val="000000"/>
        </w:rPr>
        <w:t>ion</w:t>
      </w:r>
      <w:r>
        <w:rPr>
          <w:rFonts w:ascii="Book Antiqua" w:eastAsia="Book Antiqua" w:hAnsi="Book Antiqua" w:cs="Book Antiqua"/>
          <w:color w:val="000000"/>
        </w:rPr>
        <w:t xml:space="preserve"> </w:t>
      </w:r>
      <w:r w:rsidR="00340033">
        <w:rPr>
          <w:rFonts w:ascii="Book Antiqua" w:eastAsia="Book Antiqua" w:hAnsi="Book Antiqua" w:cs="Book Antiqua"/>
          <w:color w:val="000000"/>
        </w:rPr>
        <w:t xml:space="preserve">of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gene</w:t>
      </w:r>
      <w:r w:rsidR="00340033">
        <w:rPr>
          <w:rFonts w:ascii="Book Antiqua" w:eastAsia="Book Antiqua" w:hAnsi="Book Antiqua" w:cs="Book Antiqua"/>
          <w:color w:val="000000"/>
        </w:rPr>
        <w:t xml:space="preserve"> expression </w:t>
      </w:r>
      <w:r>
        <w:rPr>
          <w:rFonts w:ascii="Book Antiqua" w:eastAsia="Book Antiqua" w:hAnsi="Book Antiqua" w:cs="Book Antiqua"/>
          <w:color w:val="000000"/>
        </w:rPr>
        <w:t xml:space="preserve">in the retinol metabolism pathway and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genes in the complement and coagulation cascade pathways are </w:t>
      </w:r>
      <w:r w:rsidR="00340033">
        <w:rPr>
          <w:rFonts w:ascii="Book Antiqua" w:eastAsia="Book Antiqua" w:hAnsi="Book Antiqua" w:cs="Book Antiqua"/>
          <w:color w:val="000000"/>
        </w:rPr>
        <w:t xml:space="preserve">may be </w:t>
      </w:r>
      <w:r>
        <w:rPr>
          <w:rFonts w:ascii="Book Antiqua" w:eastAsia="Book Antiqua" w:hAnsi="Book Antiqua" w:cs="Book Antiqua"/>
          <w:color w:val="000000"/>
        </w:rPr>
        <w:t xml:space="preserve">involved in </w:t>
      </w:r>
      <w:r w:rsidR="00340033">
        <w:rPr>
          <w:rFonts w:ascii="Book Antiqua" w:eastAsia="Book Antiqua" w:hAnsi="Book Antiqua" w:cs="Book Antiqua"/>
          <w:color w:val="000000"/>
        </w:rPr>
        <w:t xml:space="preserve">mechanism by which SL-4 protects against </w:t>
      </w:r>
      <w:r>
        <w:rPr>
          <w:rFonts w:ascii="Book Antiqua" w:eastAsia="Book Antiqua" w:hAnsi="Book Antiqua" w:cs="Book Antiqua"/>
          <w:color w:val="000000"/>
        </w:rPr>
        <w:t>gastroduodenal ulcer</w:t>
      </w:r>
      <w:r w:rsidR="00340033">
        <w:rPr>
          <w:rFonts w:ascii="Book Antiqua" w:eastAsia="Book Antiqua" w:hAnsi="Book Antiqua" w:cs="Book Antiqua"/>
          <w:color w:val="000000"/>
        </w:rPr>
        <w:t>s.</w:t>
      </w:r>
      <w:r>
        <w:rPr>
          <w:rFonts w:ascii="Book Antiqua" w:eastAsia="Book Antiqua" w:hAnsi="Book Antiqua" w:cs="Book Antiqua"/>
          <w:color w:val="000000"/>
        </w:rPr>
        <w:t xml:space="preserve"> Most notable are the effects of SL-4 on the transcriptome involved in retinol metabolism, which has not been described previously. The Mongolian folk medicine SL-4 is a promising gastroprotective agent </w:t>
      </w:r>
      <w:r w:rsidR="00FF5E68">
        <w:rPr>
          <w:rFonts w:ascii="Book Antiqua" w:eastAsia="Book Antiqua" w:hAnsi="Book Antiqua" w:cs="Book Antiqua"/>
          <w:color w:val="000000"/>
        </w:rPr>
        <w:t xml:space="preserve">with </w:t>
      </w:r>
      <w:r>
        <w:rPr>
          <w:rFonts w:ascii="Book Antiqua" w:eastAsia="Book Antiqua" w:hAnsi="Book Antiqua" w:cs="Book Antiqua"/>
          <w:color w:val="000000"/>
        </w:rPr>
        <w:t>potential</w:t>
      </w:r>
      <w:r w:rsidR="00FF5E68">
        <w:rPr>
          <w:rFonts w:ascii="Book Antiqua" w:eastAsia="Book Antiqua" w:hAnsi="Book Antiqua" w:cs="Book Antiqua"/>
          <w:color w:val="000000"/>
        </w:rPr>
        <w:t xml:space="preserve"> use for</w:t>
      </w:r>
      <w:r>
        <w:rPr>
          <w:rFonts w:ascii="Book Antiqua" w:eastAsia="Book Antiqua" w:hAnsi="Book Antiqua" w:cs="Book Antiqua"/>
          <w:color w:val="000000"/>
        </w:rPr>
        <w:t xml:space="preserve"> treat</w:t>
      </w:r>
      <w:r w:rsidR="00FF5E68">
        <w:rPr>
          <w:rFonts w:ascii="Book Antiqua" w:eastAsia="Book Antiqua" w:hAnsi="Book Antiqua" w:cs="Book Antiqua"/>
          <w:color w:val="000000"/>
        </w:rPr>
        <w:t>ing</w:t>
      </w:r>
      <w:r>
        <w:rPr>
          <w:rFonts w:ascii="Book Antiqua" w:eastAsia="Book Antiqua" w:hAnsi="Book Antiqua" w:cs="Book Antiqua"/>
          <w:color w:val="000000"/>
        </w:rPr>
        <w:t xml:space="preserve"> gastric ulcers in clinical practice.</w:t>
      </w:r>
    </w:p>
    <w:p w14:paraId="7DF1C181" w14:textId="77777777" w:rsidR="00E91461" w:rsidRDefault="00E91461">
      <w:pPr>
        <w:spacing w:line="360" w:lineRule="auto"/>
        <w:jc w:val="both"/>
      </w:pPr>
    </w:p>
    <w:p w14:paraId="3E995B96" w14:textId="77777777" w:rsidR="00E91461" w:rsidRDefault="006B3A81">
      <w:pPr>
        <w:spacing w:line="360" w:lineRule="auto"/>
        <w:jc w:val="both"/>
      </w:pPr>
      <w:r>
        <w:rPr>
          <w:rFonts w:ascii="Book Antiqua" w:eastAsia="Book Antiqua" w:hAnsi="Book Antiqua" w:cs="Book Antiqua"/>
          <w:b/>
          <w:caps/>
          <w:color w:val="000000"/>
          <w:u w:val="single"/>
        </w:rPr>
        <w:t>ARTICLE HIGHLIGHTS</w:t>
      </w:r>
    </w:p>
    <w:p w14:paraId="1C5B6EB9" w14:textId="77777777" w:rsidR="00E91461" w:rsidRDefault="006B3A81">
      <w:pPr>
        <w:spacing w:line="360" w:lineRule="auto"/>
        <w:jc w:val="both"/>
      </w:pPr>
      <w:r>
        <w:rPr>
          <w:rFonts w:ascii="Book Antiqua" w:eastAsia="Book Antiqua" w:hAnsi="Book Antiqua" w:cs="Book Antiqua"/>
          <w:b/>
          <w:i/>
          <w:color w:val="000000"/>
        </w:rPr>
        <w:t>Research background</w:t>
      </w:r>
    </w:p>
    <w:p w14:paraId="7AB371E4" w14:textId="36FCDC00" w:rsidR="00E91461" w:rsidRDefault="006B3A81">
      <w:pPr>
        <w:spacing w:line="360" w:lineRule="auto"/>
        <w:jc w:val="both"/>
      </w:pPr>
      <w:r>
        <w:rPr>
          <w:rFonts w:ascii="Book Antiqua" w:eastAsia="Book Antiqua" w:hAnsi="Book Antiqua" w:cs="Book Antiqua"/>
          <w:color w:val="000000"/>
        </w:rPr>
        <w:t xml:space="preserve">Sulongga-4 (SL-4) is a classic herbal formula used in traditional Mongolian medical clinics for the treatment of peptic ulcers and gastroenteritis, </w:t>
      </w:r>
      <w:r w:rsidR="00FF5E68">
        <w:rPr>
          <w:rFonts w:ascii="Book Antiqua" w:eastAsia="Book Antiqua" w:hAnsi="Book Antiqua" w:cs="Book Antiqua"/>
          <w:color w:val="000000"/>
        </w:rPr>
        <w:t xml:space="preserve">even though </w:t>
      </w:r>
      <w:r>
        <w:rPr>
          <w:rFonts w:ascii="Book Antiqua" w:eastAsia="Book Antiqua" w:hAnsi="Book Antiqua" w:cs="Book Antiqua"/>
          <w:color w:val="000000"/>
        </w:rPr>
        <w:t>its pharmacological mechanism has not been well characterized.</w:t>
      </w:r>
    </w:p>
    <w:p w14:paraId="51252AFE" w14:textId="77777777" w:rsidR="00E91461" w:rsidRDefault="00E91461">
      <w:pPr>
        <w:spacing w:line="360" w:lineRule="auto"/>
        <w:jc w:val="both"/>
      </w:pPr>
    </w:p>
    <w:p w14:paraId="19EF3329" w14:textId="77777777" w:rsidR="00E91461" w:rsidRDefault="006B3A81">
      <w:pPr>
        <w:spacing w:line="360" w:lineRule="auto"/>
        <w:jc w:val="both"/>
      </w:pPr>
      <w:r>
        <w:rPr>
          <w:rFonts w:ascii="Book Antiqua" w:eastAsia="Book Antiqua" w:hAnsi="Book Antiqua" w:cs="Book Antiqua"/>
          <w:b/>
          <w:i/>
          <w:color w:val="000000"/>
        </w:rPr>
        <w:t>Research motivation</w:t>
      </w:r>
    </w:p>
    <w:p w14:paraId="088A5A0E" w14:textId="784406FD" w:rsidR="00E91461" w:rsidRDefault="00FF5E68">
      <w:pPr>
        <w:spacing w:line="360" w:lineRule="auto"/>
        <w:jc w:val="both"/>
      </w:pPr>
      <w:r>
        <w:rPr>
          <w:rFonts w:ascii="Book Antiqua" w:eastAsia="Book Antiqua" w:hAnsi="Book Antiqua" w:cs="Book Antiqua"/>
          <w:color w:val="000000"/>
        </w:rPr>
        <w:t xml:space="preserve">The study objective was to </w:t>
      </w:r>
      <w:r w:rsidR="006B3A81">
        <w:rPr>
          <w:rFonts w:ascii="Book Antiqua" w:eastAsia="Book Antiqua" w:hAnsi="Book Antiqua" w:cs="Book Antiqua"/>
          <w:color w:val="000000"/>
        </w:rPr>
        <w:t xml:space="preserve">identify the protective effect and mechanism of SL-4 </w:t>
      </w:r>
      <w:r>
        <w:rPr>
          <w:rFonts w:ascii="Book Antiqua" w:eastAsia="Book Antiqua" w:hAnsi="Book Antiqua" w:cs="Book Antiqua"/>
          <w:color w:val="000000"/>
        </w:rPr>
        <w:t xml:space="preserve">against </w:t>
      </w:r>
      <w:r w:rsidR="006B3A81">
        <w:rPr>
          <w:rFonts w:ascii="Book Antiqua" w:eastAsia="Book Antiqua" w:hAnsi="Book Antiqua" w:cs="Book Antiqua"/>
          <w:color w:val="000000"/>
        </w:rPr>
        <w:t>peptic ulcer disease.</w:t>
      </w:r>
    </w:p>
    <w:p w14:paraId="3EAD7A5E" w14:textId="77777777" w:rsidR="00E91461" w:rsidRDefault="00E91461">
      <w:pPr>
        <w:spacing w:line="360" w:lineRule="auto"/>
        <w:jc w:val="both"/>
      </w:pPr>
    </w:p>
    <w:p w14:paraId="203C333B" w14:textId="77777777" w:rsidR="00E91461" w:rsidRDefault="006B3A81">
      <w:pPr>
        <w:spacing w:line="360" w:lineRule="auto"/>
        <w:jc w:val="both"/>
      </w:pPr>
      <w:r>
        <w:rPr>
          <w:rFonts w:ascii="Book Antiqua" w:eastAsia="Book Antiqua" w:hAnsi="Book Antiqua" w:cs="Book Antiqua"/>
          <w:b/>
          <w:i/>
          <w:color w:val="000000"/>
        </w:rPr>
        <w:t>Research objectives</w:t>
      </w:r>
    </w:p>
    <w:p w14:paraId="4086120F" w14:textId="77777777" w:rsidR="00E91461" w:rsidRDefault="006B3A81">
      <w:pPr>
        <w:spacing w:line="360" w:lineRule="auto"/>
        <w:jc w:val="both"/>
      </w:pPr>
      <w:r>
        <w:rPr>
          <w:rFonts w:ascii="Book Antiqua" w:eastAsia="Book Antiqua" w:hAnsi="Book Antiqua" w:cs="Book Antiqua"/>
          <w:color w:val="000000"/>
        </w:rPr>
        <w:t>To evaluate the protective effect and identify the mechanisms of action of SL-4 on gastroduodenal ulcer induced by pyloric ligation (PL) in rats.</w:t>
      </w:r>
    </w:p>
    <w:p w14:paraId="726FA90E" w14:textId="77777777" w:rsidR="00E91461" w:rsidRDefault="00E91461">
      <w:pPr>
        <w:spacing w:line="360" w:lineRule="auto"/>
        <w:jc w:val="both"/>
      </w:pPr>
    </w:p>
    <w:p w14:paraId="40B57599" w14:textId="77777777" w:rsidR="00E91461" w:rsidRDefault="006B3A81">
      <w:pPr>
        <w:spacing w:line="360" w:lineRule="auto"/>
        <w:jc w:val="both"/>
      </w:pPr>
      <w:r>
        <w:rPr>
          <w:rFonts w:ascii="Book Antiqua" w:eastAsia="Book Antiqua" w:hAnsi="Book Antiqua" w:cs="Book Antiqua"/>
          <w:b/>
          <w:i/>
          <w:color w:val="000000"/>
        </w:rPr>
        <w:t>Research methods</w:t>
      </w:r>
    </w:p>
    <w:p w14:paraId="0C6D3DA3" w14:textId="24B38965" w:rsidR="00E91461" w:rsidRDefault="006B3A81">
      <w:pPr>
        <w:spacing w:line="360" w:lineRule="auto"/>
        <w:jc w:val="both"/>
      </w:pPr>
      <w:r>
        <w:rPr>
          <w:rFonts w:ascii="Book Antiqua" w:eastAsia="Book Antiqua" w:hAnsi="Book Antiqua" w:cs="Book Antiqua"/>
          <w:color w:val="000000"/>
        </w:rPr>
        <w:t xml:space="preserve">PL was performed to induce gastric and duodenal ulcers in rats </w:t>
      </w:r>
      <w:r w:rsidR="00FF5E68">
        <w:rPr>
          <w:rFonts w:ascii="Book Antiqua" w:eastAsia="Book Antiqua" w:hAnsi="Book Antiqua" w:cs="Book Antiqua"/>
          <w:color w:val="000000"/>
        </w:rPr>
        <w:t xml:space="preserve">that </w:t>
      </w:r>
      <w:r>
        <w:rPr>
          <w:rFonts w:ascii="Book Antiqua" w:eastAsia="Book Antiqua" w:hAnsi="Book Antiqua" w:cs="Book Antiqua"/>
          <w:color w:val="000000"/>
        </w:rPr>
        <w:t>were then treated with oral SL-4 (1.3, 2.6, or 3.9 g/kg per day) for 15 d. PL</w:t>
      </w:r>
      <w:r w:rsidR="00FF70B2">
        <w:rPr>
          <w:rFonts w:ascii="Book Antiqua" w:eastAsia="Book Antiqua" w:hAnsi="Book Antiqua" w:cs="Book Antiqua"/>
          <w:color w:val="000000"/>
        </w:rPr>
        <w:t>-</w:t>
      </w:r>
      <w:r>
        <w:rPr>
          <w:rFonts w:ascii="Book Antiqua" w:eastAsia="Book Antiqua" w:hAnsi="Book Antiqua" w:cs="Book Antiqua"/>
          <w:color w:val="000000"/>
        </w:rPr>
        <w:t>induced gastroduodenal ulceration</w:t>
      </w:r>
      <w:r w:rsidR="00FF5E68">
        <w:rPr>
          <w:rFonts w:ascii="Book Antiqua" w:eastAsia="Book Antiqua" w:hAnsi="Book Antiqua" w:cs="Book Antiqua"/>
          <w:color w:val="000000"/>
        </w:rPr>
        <w:t>.</w:t>
      </w:r>
      <w:r>
        <w:rPr>
          <w:rFonts w:ascii="Book Antiqua" w:eastAsia="Book Antiqua" w:hAnsi="Book Antiqua" w:cs="Book Antiqua"/>
          <w:color w:val="000000"/>
        </w:rPr>
        <w:t xml:space="preserve"> </w:t>
      </w:r>
      <w:r w:rsidR="00FF5E68">
        <w:rPr>
          <w:rFonts w:ascii="Book Antiqua" w:eastAsia="Book Antiqua" w:hAnsi="Book Antiqua" w:cs="Book Antiqua"/>
          <w:color w:val="000000"/>
        </w:rPr>
        <w:t>T</w:t>
      </w:r>
      <w:r>
        <w:rPr>
          <w:rFonts w:ascii="Book Antiqua" w:eastAsia="Book Antiqua" w:hAnsi="Book Antiqua" w:cs="Book Antiqua"/>
          <w:color w:val="000000"/>
        </w:rPr>
        <w:t xml:space="preserve">herapeutic effects were </w:t>
      </w:r>
      <w:r w:rsidR="00FF5E68">
        <w:rPr>
          <w:rFonts w:ascii="Book Antiqua" w:eastAsia="Book Antiqua" w:hAnsi="Book Antiqua" w:cs="Book Antiqua"/>
          <w:color w:val="000000"/>
        </w:rPr>
        <w:t xml:space="preserve">evaluated </w:t>
      </w:r>
      <w:r>
        <w:rPr>
          <w:rFonts w:ascii="Book Antiqua" w:eastAsia="Book Antiqua" w:hAnsi="Book Antiqua" w:cs="Book Antiqua"/>
          <w:color w:val="000000"/>
        </w:rPr>
        <w:t>by pathological and histological evaluation</w:t>
      </w:r>
      <w:r w:rsidR="00FF5E68">
        <w:rPr>
          <w:rFonts w:ascii="Book Antiqua" w:eastAsia="Book Antiqua" w:hAnsi="Book Antiqua" w:cs="Book Antiqua"/>
          <w:color w:val="000000"/>
        </w:rPr>
        <w:t>.</w:t>
      </w:r>
      <w:r>
        <w:rPr>
          <w:rFonts w:ascii="Book Antiqua" w:eastAsia="Book Antiqua" w:hAnsi="Book Antiqua" w:cs="Book Antiqua"/>
          <w:color w:val="000000"/>
        </w:rPr>
        <w:t xml:space="preserve"> </w:t>
      </w:r>
      <w:r w:rsidR="00FF5E68">
        <w:rPr>
          <w:rFonts w:ascii="Book Antiqua" w:eastAsia="Book Antiqua" w:hAnsi="Book Antiqua" w:cs="Book Antiqua"/>
          <w:color w:val="000000"/>
        </w:rPr>
        <w:t>I</w:t>
      </w:r>
      <w:r>
        <w:rPr>
          <w:rFonts w:ascii="Book Antiqua" w:eastAsia="Book Antiqua" w:hAnsi="Book Antiqua" w:cs="Book Antiqua"/>
          <w:color w:val="000000"/>
        </w:rPr>
        <w:t xml:space="preserve">nflammatory indicators were analyzed by enzyme-linked immunosorbent assay. Microarray analyses were conducted to </w:t>
      </w:r>
      <w:r w:rsidR="00FF5E68">
        <w:rPr>
          <w:rFonts w:ascii="Book Antiqua" w:eastAsia="Book Antiqua" w:hAnsi="Book Antiqua" w:cs="Book Antiqua"/>
          <w:color w:val="000000"/>
        </w:rPr>
        <w:t xml:space="preserve">determine </w:t>
      </w:r>
      <w:r>
        <w:rPr>
          <w:rFonts w:ascii="Book Antiqua" w:eastAsia="Book Antiqua" w:hAnsi="Book Antiqua" w:cs="Book Antiqua"/>
          <w:color w:val="000000"/>
        </w:rPr>
        <w:t xml:space="preserve">the gene expression profiles of </w:t>
      </w:r>
      <w:r>
        <w:rPr>
          <w:rFonts w:ascii="Book Antiqua" w:eastAsia="Book Antiqua" w:hAnsi="Book Antiqua" w:cs="Book Antiqua"/>
          <w:color w:val="000000"/>
        </w:rPr>
        <w:lastRenderedPageBreak/>
        <w:t>gastroduodenal tissue in PL rats with or without SL-4 treatment. The candidate target genes were selected and verified by quantitative reverse transcription polymerase chain reaction (qRT-PCR).</w:t>
      </w:r>
    </w:p>
    <w:p w14:paraId="55E23B87" w14:textId="77777777" w:rsidR="00E91461" w:rsidRDefault="00E91461">
      <w:pPr>
        <w:spacing w:line="360" w:lineRule="auto"/>
        <w:jc w:val="both"/>
      </w:pPr>
    </w:p>
    <w:p w14:paraId="6312956A" w14:textId="77777777" w:rsidR="00E91461" w:rsidRDefault="006B3A81">
      <w:pPr>
        <w:spacing w:line="360" w:lineRule="auto"/>
        <w:jc w:val="both"/>
      </w:pPr>
      <w:r>
        <w:rPr>
          <w:rFonts w:ascii="Book Antiqua" w:eastAsia="Book Antiqua" w:hAnsi="Book Antiqua" w:cs="Book Antiqua"/>
          <w:b/>
          <w:i/>
          <w:color w:val="000000"/>
        </w:rPr>
        <w:t>Research results</w:t>
      </w:r>
    </w:p>
    <w:p w14:paraId="5AFAE883" w14:textId="429796D3" w:rsidR="00E91461" w:rsidRDefault="006B3A81">
      <w:pPr>
        <w:spacing w:line="360" w:lineRule="auto"/>
        <w:jc w:val="both"/>
      </w:pPr>
      <w:r>
        <w:rPr>
          <w:rFonts w:ascii="Book Antiqua" w:eastAsia="Book Antiqua" w:hAnsi="Book Antiqua" w:cs="Book Antiqua"/>
          <w:color w:val="000000"/>
        </w:rPr>
        <w:t xml:space="preserve">SL-4 </w:t>
      </w:r>
      <w:r w:rsidR="0016590D">
        <w:rPr>
          <w:rFonts w:ascii="Book Antiqua" w:eastAsia="Book Antiqua" w:hAnsi="Book Antiqua" w:cs="Book Antiqua"/>
          <w:color w:val="000000"/>
        </w:rPr>
        <w:t>improved</w:t>
      </w:r>
      <w:r w:rsidR="00FF5E68">
        <w:rPr>
          <w:rFonts w:ascii="Book Antiqua" w:eastAsia="Book Antiqua" w:hAnsi="Book Antiqua" w:cs="Book Antiqua"/>
          <w:color w:val="000000"/>
        </w:rPr>
        <w:t xml:space="preserve"> the </w:t>
      </w:r>
      <w:r>
        <w:rPr>
          <w:rFonts w:ascii="Book Antiqua" w:eastAsia="Book Antiqua" w:hAnsi="Book Antiqua" w:cs="Book Antiqua"/>
          <w:color w:val="000000"/>
        </w:rPr>
        <w:t>histopatholog</w:t>
      </w:r>
      <w:r w:rsidR="00FF5E68">
        <w:rPr>
          <w:rFonts w:ascii="Book Antiqua" w:eastAsia="Book Antiqua" w:hAnsi="Book Antiqua" w:cs="Book Antiqua"/>
          <w:color w:val="000000"/>
        </w:rPr>
        <w:t>y of the</w:t>
      </w:r>
      <w:r>
        <w:rPr>
          <w:rFonts w:ascii="Book Antiqua" w:eastAsia="Book Antiqua" w:hAnsi="Book Antiqua" w:cs="Book Antiqua"/>
          <w:color w:val="000000"/>
        </w:rPr>
        <w:t xml:space="preserve"> PL-induced ulcer</w:t>
      </w:r>
      <w:r w:rsidR="00FF5E68">
        <w:rPr>
          <w:rFonts w:ascii="Book Antiqua" w:eastAsia="Book Antiqua" w:hAnsi="Book Antiqua" w:cs="Book Antiqua"/>
          <w:color w:val="000000"/>
        </w:rPr>
        <w:t>s</w:t>
      </w:r>
      <w:r>
        <w:rPr>
          <w:rFonts w:ascii="Book Antiqua" w:eastAsia="Book Antiqua" w:hAnsi="Book Antiqua" w:cs="Book Antiqua"/>
          <w:color w:val="000000"/>
        </w:rPr>
        <w:t>. SL-4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decreased </w:t>
      </w:r>
      <w:r w:rsidR="00FF5E68">
        <w:rPr>
          <w:rFonts w:ascii="Book Antiqua" w:eastAsia="Book Antiqua" w:hAnsi="Book Antiqua" w:cs="Book Antiqua"/>
          <w:color w:val="000000"/>
        </w:rPr>
        <w:t xml:space="preserve">the </w:t>
      </w:r>
      <w:r>
        <w:rPr>
          <w:rFonts w:ascii="Book Antiqua" w:eastAsia="Book Antiqua" w:hAnsi="Book Antiqua" w:cs="Book Antiqua"/>
          <w:color w:val="000000"/>
        </w:rPr>
        <w:t>expression of tumor necrosis factor-</w:t>
      </w:r>
      <w:r w:rsidR="00FF5E68">
        <w:rPr>
          <w:rFonts w:ascii="Book Antiqua" w:eastAsia="Book Antiqua" w:hAnsi="Book Antiqua" w:cs="Book Antiqua"/>
          <w:color w:val="000000"/>
        </w:rPr>
        <w:sym w:font="Symbol" w:char="F061"/>
      </w:r>
      <w:r>
        <w:rPr>
          <w:rFonts w:ascii="Book Antiqua" w:eastAsia="Book Antiqua" w:hAnsi="Book Antiqua" w:cs="Book Antiqua"/>
          <w:color w:val="000000"/>
        </w:rPr>
        <w:t xml:space="preserve">, interleukin (IL)-1β, IL-6, endotoxin, </w:t>
      </w:r>
      <w:r w:rsidR="00FF70B2">
        <w:rPr>
          <w:rFonts w:ascii="Book Antiqua" w:eastAsia="Book Antiqua" w:hAnsi="Book Antiqua" w:cs="Book Antiqua"/>
          <w:color w:val="000000"/>
        </w:rPr>
        <w:t>PAF</w:t>
      </w:r>
      <w:r>
        <w:rPr>
          <w:rFonts w:ascii="Book Antiqua" w:eastAsia="Book Antiqua" w:hAnsi="Book Antiqua" w:cs="Book Antiqua"/>
          <w:color w:val="000000"/>
        </w:rPr>
        <w:t xml:space="preserve">, and increased prostaglandin E2 and </w:t>
      </w:r>
      <w:r w:rsidR="00FF70B2">
        <w:rPr>
          <w:rFonts w:ascii="Book Antiqua" w:eastAsia="Book Antiqua" w:hAnsi="Book Antiqua" w:cs="Book Antiqua"/>
          <w:color w:val="000000"/>
        </w:rPr>
        <w:t>EGF</w:t>
      </w:r>
      <w:r>
        <w:rPr>
          <w:rFonts w:ascii="Book Antiqua" w:eastAsia="Book Antiqua" w:hAnsi="Book Antiqua" w:cs="Book Antiqua"/>
          <w:color w:val="000000"/>
        </w:rPr>
        <w:t xml:space="preserve"> in ulcer tissue. Microarray analysis was used to identify a list of candidate target genes for SL-4 acting on PL-induced ulceration. </w:t>
      </w:r>
      <w:r w:rsidR="00FF5E68">
        <w:rPr>
          <w:rFonts w:ascii="Book Antiqua" w:eastAsia="Book Antiqua" w:hAnsi="Book Antiqua" w:cs="Book Antiqua"/>
          <w:color w:val="000000"/>
        </w:rPr>
        <w:t>The g</w:t>
      </w:r>
      <w:r>
        <w:rPr>
          <w:rFonts w:ascii="Book Antiqua" w:eastAsia="Book Antiqua" w:hAnsi="Book Antiqua" w:cs="Book Antiqua"/>
          <w:color w:val="000000"/>
        </w:rPr>
        <w:t xml:space="preserve">enes included some </w:t>
      </w:r>
      <w:r w:rsidR="00FF5E68">
        <w:rPr>
          <w:rFonts w:ascii="Book Antiqua" w:eastAsia="Book Antiqua" w:hAnsi="Book Antiqua" w:cs="Book Antiqua"/>
          <w:color w:val="000000"/>
        </w:rPr>
        <w:t xml:space="preserve">that modulate </w:t>
      </w:r>
      <w:r>
        <w:rPr>
          <w:rFonts w:ascii="Book Antiqua" w:eastAsia="Book Antiqua" w:hAnsi="Book Antiqua" w:cs="Book Antiqua"/>
          <w:color w:val="000000"/>
        </w:rPr>
        <w:t>complement and coagulation cascade pathways, and retinol metabolism pathways that are closely associated with inflammatory response</w:t>
      </w:r>
      <w:r w:rsidR="00FF5E68">
        <w:rPr>
          <w:rFonts w:ascii="Book Antiqua" w:eastAsia="Book Antiqua" w:hAnsi="Book Antiqua" w:cs="Book Antiqua"/>
          <w:color w:val="000000"/>
        </w:rPr>
        <w:t>s</w:t>
      </w:r>
      <w:r>
        <w:rPr>
          <w:rFonts w:ascii="Book Antiqua" w:eastAsia="Book Antiqua" w:hAnsi="Book Antiqua" w:cs="Book Antiqua"/>
          <w:color w:val="000000"/>
        </w:rPr>
        <w:t xml:space="preserve"> and gastric mucosal protective mechanisms. qRT-PCR showed that </w:t>
      </w:r>
      <w:r w:rsidR="00FF5E68">
        <w:rPr>
          <w:rFonts w:ascii="Book Antiqua" w:eastAsia="Book Antiqua" w:hAnsi="Book Antiqua" w:cs="Book Antiqua"/>
          <w:color w:val="000000"/>
        </w:rPr>
        <w:t xml:space="preserve">altered </w:t>
      </w:r>
      <w:r>
        <w:rPr>
          <w:rFonts w:ascii="Book Antiqua" w:eastAsia="Book Antiqua" w:hAnsi="Book Antiqua" w:cs="Book Antiqua"/>
          <w:color w:val="000000"/>
        </w:rPr>
        <w:t xml:space="preserve">expression of the selected genes, such as </w:t>
      </w:r>
      <w:r>
        <w:rPr>
          <w:rFonts w:ascii="Book Antiqua" w:eastAsia="Book Antiqua" w:hAnsi="Book Antiqua" w:cs="Book Antiqua"/>
          <w:i/>
          <w:iCs/>
          <w:color w:val="000000"/>
        </w:rPr>
        <w:t>CYP2b2</w:t>
      </w:r>
      <w:r>
        <w:rPr>
          <w:rFonts w:ascii="Book Antiqua" w:eastAsia="Book Antiqua" w:hAnsi="Book Antiqua" w:cs="Book Antiqua"/>
          <w:color w:val="000000"/>
        </w:rPr>
        <w:t xml:space="preserve">, </w:t>
      </w:r>
      <w:r>
        <w:rPr>
          <w:rFonts w:ascii="Book Antiqua" w:eastAsia="Book Antiqua" w:hAnsi="Book Antiqua" w:cs="Book Antiqua"/>
          <w:i/>
          <w:iCs/>
          <w:color w:val="000000"/>
        </w:rPr>
        <w:t>UGT2b1</w:t>
      </w:r>
      <w:r>
        <w:rPr>
          <w:rFonts w:ascii="Book Antiqua" w:eastAsia="Book Antiqua" w:hAnsi="Book Antiqua" w:cs="Book Antiqua"/>
          <w:color w:val="000000"/>
        </w:rPr>
        <w:t xml:space="preserve">,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was consistent with the microarray results.</w:t>
      </w:r>
    </w:p>
    <w:p w14:paraId="66B6BDBB" w14:textId="77777777" w:rsidR="00E91461" w:rsidRDefault="00E91461">
      <w:pPr>
        <w:spacing w:line="360" w:lineRule="auto"/>
        <w:jc w:val="both"/>
      </w:pPr>
    </w:p>
    <w:p w14:paraId="0B99AE77" w14:textId="77777777" w:rsidR="00E91461" w:rsidRDefault="006B3A81">
      <w:pPr>
        <w:spacing w:line="360" w:lineRule="auto"/>
        <w:jc w:val="both"/>
      </w:pPr>
      <w:r>
        <w:rPr>
          <w:rFonts w:ascii="Book Antiqua" w:eastAsia="Book Antiqua" w:hAnsi="Book Antiqua" w:cs="Book Antiqua"/>
          <w:b/>
          <w:i/>
          <w:color w:val="000000"/>
        </w:rPr>
        <w:t>Research conclusions</w:t>
      </w:r>
    </w:p>
    <w:p w14:paraId="21C6C48E" w14:textId="2F1E32C0" w:rsidR="00E91461" w:rsidRDefault="006B3A81">
      <w:pPr>
        <w:spacing w:line="360" w:lineRule="auto"/>
        <w:jc w:val="both"/>
      </w:pPr>
      <w:r>
        <w:rPr>
          <w:rFonts w:ascii="Book Antiqua" w:eastAsia="Book Antiqua" w:hAnsi="Book Antiqua" w:cs="Book Antiqua"/>
          <w:color w:val="000000"/>
        </w:rPr>
        <w:t>SL-4 exert</w:t>
      </w:r>
      <w:r w:rsidR="00FF5E68">
        <w:rPr>
          <w:rFonts w:ascii="Book Antiqua" w:eastAsia="Book Antiqua" w:hAnsi="Book Antiqua" w:cs="Book Antiqua"/>
          <w:color w:val="000000"/>
        </w:rPr>
        <w:t>ed</w:t>
      </w:r>
      <w:r>
        <w:rPr>
          <w:rFonts w:ascii="Book Antiqua" w:eastAsia="Book Antiqua" w:hAnsi="Book Antiqua" w:cs="Book Antiqua"/>
          <w:color w:val="000000"/>
        </w:rPr>
        <w:t xml:space="preserve"> protective effects against PL-induced gastroduodenal ulcers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inflammatory cytokines and elevating </w:t>
      </w:r>
      <w:r w:rsidR="00FF5E68">
        <w:rPr>
          <w:rFonts w:ascii="Book Antiqua" w:eastAsia="Book Antiqua" w:hAnsi="Book Antiqua" w:cs="Book Antiqua"/>
          <w:color w:val="000000"/>
        </w:rPr>
        <w:t xml:space="preserve">the expression of </w:t>
      </w:r>
      <w:r>
        <w:rPr>
          <w:rFonts w:ascii="Book Antiqua" w:eastAsia="Book Antiqua" w:hAnsi="Book Antiqua" w:cs="Book Antiqua"/>
          <w:color w:val="000000"/>
        </w:rPr>
        <w:t>gastric acid inhibitory factor</w:t>
      </w:r>
      <w:r w:rsidR="00FF5E68">
        <w:rPr>
          <w:rFonts w:ascii="Book Antiqua" w:eastAsia="Book Antiqua" w:hAnsi="Book Antiqua" w:cs="Book Antiqua"/>
          <w:color w:val="000000"/>
        </w:rPr>
        <w:t>s</w:t>
      </w:r>
      <w:r>
        <w:rPr>
          <w:rFonts w:ascii="Book Antiqua" w:eastAsia="Book Antiqua" w:hAnsi="Book Antiqua" w:cs="Book Antiqua"/>
          <w:color w:val="000000"/>
        </w:rPr>
        <w:t xml:space="preserve">. Downregulation of </w:t>
      </w:r>
      <w:r w:rsidR="00FF5E68">
        <w:rPr>
          <w:rFonts w:ascii="Book Antiqua" w:eastAsia="Book Antiqua" w:hAnsi="Book Antiqua" w:cs="Book Antiqua"/>
          <w:color w:val="000000"/>
        </w:rPr>
        <w:t xml:space="preserve">the </w:t>
      </w:r>
      <w:r>
        <w:rPr>
          <w:rFonts w:ascii="Book Antiqua" w:eastAsia="Book Antiqua" w:hAnsi="Book Antiqua" w:cs="Book Antiqua"/>
          <w:i/>
          <w:iCs/>
          <w:color w:val="000000"/>
        </w:rPr>
        <w:t>CYP2b2</w:t>
      </w:r>
      <w:r>
        <w:rPr>
          <w:rFonts w:ascii="Book Antiqua" w:eastAsia="Book Antiqua" w:hAnsi="Book Antiqua" w:cs="Book Antiqua"/>
          <w:color w:val="000000"/>
        </w:rPr>
        <w:t xml:space="preserve"> and </w:t>
      </w:r>
      <w:r>
        <w:rPr>
          <w:rFonts w:ascii="Book Antiqua" w:eastAsia="Book Antiqua" w:hAnsi="Book Antiqua" w:cs="Book Antiqua"/>
          <w:i/>
          <w:iCs/>
          <w:color w:val="000000"/>
        </w:rPr>
        <w:t>UGT2b1</w:t>
      </w:r>
      <w:r>
        <w:rPr>
          <w:rFonts w:ascii="Book Antiqua" w:eastAsia="Book Antiqua" w:hAnsi="Book Antiqua" w:cs="Book Antiqua"/>
          <w:color w:val="000000"/>
        </w:rPr>
        <w:t xml:space="preserve"> genes in retinol metabolism and upregulation of</w:t>
      </w:r>
      <w:r w:rsidR="00FF5E68">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A2m</w:t>
      </w:r>
      <w:r>
        <w:rPr>
          <w:rFonts w:ascii="Book Antiqua" w:eastAsia="Book Antiqua" w:hAnsi="Book Antiqua" w:cs="Book Antiqua"/>
          <w:color w:val="000000"/>
        </w:rPr>
        <w:t xml:space="preserve"> and </w:t>
      </w:r>
      <w:r>
        <w:rPr>
          <w:rFonts w:ascii="Book Antiqua" w:eastAsia="Book Antiqua" w:hAnsi="Book Antiqua" w:cs="Book Antiqua"/>
          <w:i/>
          <w:iCs/>
          <w:color w:val="000000"/>
        </w:rPr>
        <w:t>MASP1</w:t>
      </w:r>
      <w:r>
        <w:rPr>
          <w:rFonts w:ascii="Book Antiqua" w:eastAsia="Book Antiqua" w:hAnsi="Book Antiqua" w:cs="Book Antiqua"/>
          <w:color w:val="000000"/>
        </w:rPr>
        <w:t xml:space="preserve"> genes in the complement and coagulation cascade pathways </w:t>
      </w:r>
      <w:r w:rsidR="00FF5E68">
        <w:rPr>
          <w:rFonts w:ascii="Book Antiqua" w:eastAsia="Book Antiqua" w:hAnsi="Book Antiqua" w:cs="Book Antiqua"/>
          <w:color w:val="000000"/>
        </w:rPr>
        <w:t xml:space="preserve">may have been </w:t>
      </w:r>
      <w:r>
        <w:rPr>
          <w:rFonts w:ascii="Book Antiqua" w:eastAsia="Book Antiqua" w:hAnsi="Book Antiqua" w:cs="Book Antiqua"/>
          <w:color w:val="000000"/>
        </w:rPr>
        <w:t xml:space="preserve">involved in </w:t>
      </w:r>
      <w:r w:rsidR="00FF5E68">
        <w:rPr>
          <w:rFonts w:ascii="Book Antiqua" w:eastAsia="Book Antiqua" w:hAnsi="Book Antiqua" w:cs="Book Antiqua"/>
          <w:color w:val="000000"/>
        </w:rPr>
        <w:t>the protection against gastroduodenal ulcers</w:t>
      </w:r>
      <w:r>
        <w:rPr>
          <w:rFonts w:ascii="Book Antiqua" w:eastAsia="Book Antiqua" w:hAnsi="Book Antiqua" w:cs="Book Antiqua"/>
          <w:color w:val="000000"/>
        </w:rPr>
        <w:t>.</w:t>
      </w:r>
    </w:p>
    <w:p w14:paraId="616F2D56" w14:textId="77777777" w:rsidR="00E91461" w:rsidRDefault="00E91461">
      <w:pPr>
        <w:spacing w:line="360" w:lineRule="auto"/>
        <w:jc w:val="both"/>
      </w:pPr>
    </w:p>
    <w:p w14:paraId="012B2D77" w14:textId="77777777" w:rsidR="00E91461" w:rsidRDefault="006B3A81">
      <w:pPr>
        <w:spacing w:line="360" w:lineRule="auto"/>
        <w:jc w:val="both"/>
      </w:pPr>
      <w:r>
        <w:rPr>
          <w:rFonts w:ascii="Book Antiqua" w:eastAsia="Book Antiqua" w:hAnsi="Book Antiqua" w:cs="Book Antiqua"/>
          <w:b/>
          <w:i/>
          <w:color w:val="000000"/>
        </w:rPr>
        <w:t>Research perspectives</w:t>
      </w:r>
    </w:p>
    <w:p w14:paraId="707BCCF3" w14:textId="01156046" w:rsidR="00E91461" w:rsidRDefault="00FF5E68">
      <w:pPr>
        <w:spacing w:line="360" w:lineRule="auto"/>
        <w:jc w:val="both"/>
      </w:pPr>
      <w:r>
        <w:rPr>
          <w:rFonts w:ascii="Book Antiqua" w:eastAsia="Book Antiqua" w:hAnsi="Book Antiqua" w:cs="Book Antiqua"/>
          <w:color w:val="000000"/>
        </w:rPr>
        <w:t>SL-4,</w:t>
      </w:r>
      <w:r w:rsidR="006B3A81">
        <w:rPr>
          <w:rFonts w:ascii="Book Antiqua" w:eastAsia="Book Antiqua" w:hAnsi="Book Antiqua" w:cs="Book Antiqua"/>
          <w:color w:val="000000"/>
        </w:rPr>
        <w:t xml:space="preserve"> a Mongolian folk medicine</w:t>
      </w:r>
      <w:r>
        <w:rPr>
          <w:rFonts w:ascii="Book Antiqua" w:eastAsia="Book Antiqua" w:hAnsi="Book Antiqua" w:cs="Book Antiqua"/>
          <w:color w:val="000000"/>
        </w:rPr>
        <w:t>,</w:t>
      </w:r>
      <w:r w:rsidR="006B3A81">
        <w:rPr>
          <w:rFonts w:ascii="Book Antiqua" w:eastAsia="Book Antiqua" w:hAnsi="Book Antiqua" w:cs="Book Antiqua"/>
          <w:color w:val="000000"/>
        </w:rPr>
        <w:t xml:space="preserve"> is a promising gastroprotective agent </w:t>
      </w:r>
      <w:r>
        <w:rPr>
          <w:rFonts w:ascii="Book Antiqua" w:eastAsia="Book Antiqua" w:hAnsi="Book Antiqua" w:cs="Book Antiqua"/>
          <w:color w:val="000000"/>
        </w:rPr>
        <w:t xml:space="preserve">with </w:t>
      </w:r>
      <w:r w:rsidR="006B3A81">
        <w:rPr>
          <w:rFonts w:ascii="Book Antiqua" w:eastAsia="Book Antiqua" w:hAnsi="Book Antiqua" w:cs="Book Antiqua"/>
          <w:color w:val="000000"/>
        </w:rPr>
        <w:t>potential</w:t>
      </w:r>
      <w:r>
        <w:rPr>
          <w:rFonts w:ascii="Book Antiqua" w:eastAsia="Book Antiqua" w:hAnsi="Book Antiqua" w:cs="Book Antiqua"/>
          <w:color w:val="000000"/>
        </w:rPr>
        <w:t xml:space="preserve"> clinical </w:t>
      </w:r>
      <w:r w:rsidR="006B3A81">
        <w:rPr>
          <w:rFonts w:ascii="Book Antiqua" w:eastAsia="Book Antiqua" w:hAnsi="Book Antiqua" w:cs="Book Antiqua"/>
          <w:color w:val="000000"/>
        </w:rPr>
        <w:t xml:space="preserve">use </w:t>
      </w:r>
      <w:r>
        <w:rPr>
          <w:rFonts w:ascii="Book Antiqua" w:eastAsia="Book Antiqua" w:hAnsi="Book Antiqua" w:cs="Book Antiqua"/>
          <w:color w:val="000000"/>
        </w:rPr>
        <w:t xml:space="preserve">as a </w:t>
      </w:r>
      <w:r w:rsidR="006B3A81">
        <w:rPr>
          <w:rFonts w:ascii="Book Antiqua" w:eastAsia="Book Antiqua" w:hAnsi="Book Antiqua" w:cs="Book Antiqua"/>
          <w:color w:val="000000"/>
        </w:rPr>
        <w:t>treat</w:t>
      </w:r>
      <w:r>
        <w:rPr>
          <w:rFonts w:ascii="Book Antiqua" w:eastAsia="Book Antiqua" w:hAnsi="Book Antiqua" w:cs="Book Antiqua"/>
          <w:color w:val="000000"/>
        </w:rPr>
        <w:t>ment of</w:t>
      </w:r>
      <w:r w:rsidR="006B3A81">
        <w:rPr>
          <w:rFonts w:ascii="Book Antiqua" w:eastAsia="Book Antiqua" w:hAnsi="Book Antiqua" w:cs="Book Antiqua"/>
          <w:color w:val="000000"/>
        </w:rPr>
        <w:t xml:space="preserve"> gastric ulcers.</w:t>
      </w:r>
    </w:p>
    <w:p w14:paraId="58727240" w14:textId="77777777" w:rsidR="00E91461" w:rsidRDefault="00E91461">
      <w:pPr>
        <w:spacing w:line="360" w:lineRule="auto"/>
        <w:jc w:val="both"/>
      </w:pPr>
    </w:p>
    <w:p w14:paraId="3995DCE3" w14:textId="77777777" w:rsidR="00E91461" w:rsidRDefault="006B3A81">
      <w:pPr>
        <w:spacing w:line="360" w:lineRule="auto"/>
        <w:jc w:val="both"/>
      </w:pPr>
      <w:r>
        <w:rPr>
          <w:rFonts w:ascii="Book Antiqua" w:eastAsia="Book Antiqua" w:hAnsi="Book Antiqua" w:cs="Book Antiqua"/>
          <w:b/>
          <w:color w:val="000000"/>
        </w:rPr>
        <w:t>REFERENCES</w:t>
      </w:r>
    </w:p>
    <w:p w14:paraId="4547CFEC" w14:textId="77777777" w:rsidR="00E91461" w:rsidRDefault="006B3A8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Lanas A</w:t>
      </w:r>
      <w:r>
        <w:rPr>
          <w:rFonts w:ascii="Book Antiqua" w:eastAsia="Book Antiqua" w:hAnsi="Book Antiqua" w:cs="Book Antiqua"/>
          <w:color w:val="000000"/>
        </w:rPr>
        <w:t xml:space="preserve">, Chan FKL. Peptic ulcer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613-624 [PMID: 28242110 DOI: 10.1016/S0140-6736(16)32404-7]</w:t>
      </w:r>
    </w:p>
    <w:p w14:paraId="6F007A4E" w14:textId="77777777" w:rsidR="00E91461" w:rsidRDefault="006B3A8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Chung KT</w:t>
      </w:r>
      <w:r>
        <w:rPr>
          <w:rFonts w:ascii="Book Antiqua" w:eastAsia="Book Antiqua" w:hAnsi="Book Antiqua" w:cs="Book Antiqua"/>
          <w:color w:val="000000"/>
        </w:rPr>
        <w:t xml:space="preserve">, Shelat VG. Perforated peptic ulcer - an update.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1-12 [PMID: 28138363 DOI: 10.4240/wjgs.v9.i1.1]</w:t>
      </w:r>
    </w:p>
    <w:p w14:paraId="0060FFEC" w14:textId="77777777" w:rsidR="00E91461" w:rsidRDefault="006B3A8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Spiller R</w:t>
      </w:r>
      <w:r>
        <w:rPr>
          <w:rFonts w:ascii="Book Antiqua" w:eastAsia="Book Antiqua" w:hAnsi="Book Antiqua" w:cs="Book Antiqua"/>
          <w:color w:val="000000"/>
        </w:rPr>
        <w:t xml:space="preserve">, Aziz Q, Creed F, Emmanuel A, Houghton L, Hungin P, Jones R, Kumar D, Rubin G, Trudgill N, Whorwell P; Clinical Services Committee of The British Society of Gastroenterology. Guidelines on the irritable bowel syndrome: mechanisms and practical management.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1770-1798 [PMID: 17488783 DOI: 10.1136/gut.2007.119446]</w:t>
      </w:r>
    </w:p>
    <w:p w14:paraId="24469E55" w14:textId="77777777" w:rsidR="00E91461" w:rsidRDefault="006B3A8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Aziz RS</w:t>
      </w:r>
      <w:r>
        <w:rPr>
          <w:rFonts w:ascii="Book Antiqua" w:eastAsia="Book Antiqua" w:hAnsi="Book Antiqua" w:cs="Book Antiqua"/>
          <w:color w:val="000000"/>
        </w:rPr>
        <w:t xml:space="preserve">, Siddiqua A, Shahzad M, Shabbir A, Naseem N. Oxyresveratrol ameliorates ethanol-induced gastric ulcer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IL-6, TNF-α, NF-ĸB, and COX-2 Levels, and upregulation of TFF-2 Levels.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554-560 [PMID: 30530291 DOI: 10.1016/j.biopha.2018.12.002]</w:t>
      </w:r>
    </w:p>
    <w:p w14:paraId="4434F30E" w14:textId="77777777" w:rsidR="00E91461" w:rsidRDefault="006B3A8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Biswas SK</w:t>
      </w:r>
      <w:r>
        <w:rPr>
          <w:rFonts w:ascii="Book Antiqua" w:eastAsia="Book Antiqua" w:hAnsi="Book Antiqua" w:cs="Book Antiqua"/>
          <w:color w:val="000000"/>
        </w:rPr>
        <w:t xml:space="preserve">, Lopez-Collazo E. Endotoxin tolerance: new mechanisms, molecules and clinical significance.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475-487 [PMID: 19781994 DOI: 10.1016/j.it.2009.07.009]</w:t>
      </w:r>
    </w:p>
    <w:p w14:paraId="3E5D2F96" w14:textId="77777777" w:rsidR="00E91461" w:rsidRDefault="006B3A8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Scully P</w:t>
      </w:r>
      <w:r>
        <w:rPr>
          <w:rFonts w:ascii="Book Antiqua" w:eastAsia="Book Antiqua" w:hAnsi="Book Antiqua" w:cs="Book Antiqua"/>
          <w:color w:val="000000"/>
        </w:rPr>
        <w:t xml:space="preserve">, McKernan DP, Keohane J, Groeger D, Shanahan F, Dinan TG, Quigley EM. Plasma cytokine profiles in females with irritable bowel syndrome and extra-intestinal co-morbidity.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2235-2243 [PMID: 20407431 DOI: 10.1038/ajg.2010.159]</w:t>
      </w:r>
    </w:p>
    <w:p w14:paraId="17F75C9F" w14:textId="77777777" w:rsidR="00E91461" w:rsidRDefault="006B3A8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Beg S</w:t>
      </w:r>
      <w:r>
        <w:rPr>
          <w:rFonts w:ascii="Book Antiqua" w:eastAsia="Book Antiqua" w:hAnsi="Book Antiqua" w:cs="Book Antiqua"/>
          <w:color w:val="000000"/>
        </w:rPr>
        <w:t xml:space="preserve">, Swain S, Hasan H, Barkat MA, Hussain MS. Systematic review of herbals as potential anti-inflammatory agents: Recent advances, current clinical status and future perspectives. </w:t>
      </w:r>
      <w:r>
        <w:rPr>
          <w:rFonts w:ascii="Book Antiqua" w:eastAsia="Book Antiqua" w:hAnsi="Book Antiqua" w:cs="Book Antiqua"/>
          <w:i/>
          <w:iCs/>
          <w:color w:val="000000"/>
        </w:rPr>
        <w:t>Pharmacogn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120-137 [PMID: 22279370 DOI: 10.4103/0973-7847.91102]</w:t>
      </w:r>
    </w:p>
    <w:p w14:paraId="07A8EC0C" w14:textId="77777777" w:rsidR="00E91461" w:rsidRDefault="006B3A8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Kuna L</w:t>
      </w:r>
      <w:r>
        <w:rPr>
          <w:rFonts w:ascii="Book Antiqua" w:eastAsia="Book Antiqua" w:hAnsi="Book Antiqua" w:cs="Book Antiqua"/>
          <w:color w:val="000000"/>
        </w:rPr>
        <w:t xml:space="preserve">, Jakab J, Smolic R, Raguz-Lucic N, Vcev A, Smolic M. Peptic Ulcer Disease: A Brief Review of Conventional Therapy and Herbal Treatment Options.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30717467 DOI: 10.3390/jcm8020179]</w:t>
      </w:r>
    </w:p>
    <w:p w14:paraId="7674493F" w14:textId="77777777" w:rsidR="00E91461" w:rsidRDefault="006B3A8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Bi WP</w:t>
      </w:r>
      <w:r>
        <w:rPr>
          <w:rFonts w:ascii="Book Antiqua" w:eastAsia="Book Antiqua" w:hAnsi="Book Antiqua" w:cs="Book Antiqua"/>
          <w:color w:val="000000"/>
        </w:rPr>
        <w:t xml:space="preserve">, Man HB, Man MQ. Efficacy and safety of herbal medicines in treating gastric ulcer: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17020-17028 [PMID: 25493014 DOI: 10.3748/wjg.v20.i45.17020]</w:t>
      </w:r>
    </w:p>
    <w:p w14:paraId="662ADB43" w14:textId="77777777" w:rsidR="00E91461" w:rsidRDefault="006B3A81">
      <w:pPr>
        <w:spacing w:line="360" w:lineRule="auto"/>
        <w:jc w:val="both"/>
        <w:rPr>
          <w:rFonts w:eastAsia="SimSun"/>
          <w:lang w:eastAsia="zh-CN"/>
        </w:rPr>
      </w:pPr>
      <w:r>
        <w:rPr>
          <w:rFonts w:ascii="Book Antiqua" w:eastAsia="Book Antiqua" w:hAnsi="Book Antiqua" w:cs="Book Antiqua"/>
          <w:color w:val="000000"/>
          <w:highlight w:val="yellow"/>
        </w:rPr>
        <w:t xml:space="preserve">10 </w:t>
      </w:r>
      <w:r>
        <w:rPr>
          <w:rFonts w:ascii="Book Antiqua" w:eastAsia="Book Antiqua" w:hAnsi="Book Antiqua" w:cs="Book Antiqua"/>
          <w:b/>
          <w:bCs/>
          <w:color w:val="000000"/>
          <w:highlight w:val="yellow"/>
        </w:rPr>
        <w:t xml:space="preserve">Ba </w:t>
      </w:r>
      <w:r>
        <w:rPr>
          <w:rFonts w:ascii="Book Antiqua" w:eastAsia="SimSun" w:hAnsi="Book Antiqua" w:cs="Book Antiqua" w:hint="eastAsia"/>
          <w:b/>
          <w:bCs/>
          <w:color w:val="000000"/>
          <w:highlight w:val="yellow"/>
          <w:lang w:eastAsia="zh-CN"/>
        </w:rPr>
        <w:t>D</w:t>
      </w:r>
      <w:r>
        <w:rPr>
          <w:rFonts w:ascii="Book Antiqua" w:eastAsia="Book Antiqua" w:hAnsi="Book Antiqua" w:cs="Book Antiqua"/>
          <w:b/>
          <w:bCs/>
          <w:color w:val="000000"/>
          <w:highlight w:val="yellow"/>
        </w:rPr>
        <w:t>RH</w:t>
      </w:r>
      <w:r>
        <w:rPr>
          <w:rFonts w:ascii="Book Antiqua" w:eastAsia="Book Antiqua" w:hAnsi="Book Antiqua" w:cs="Book Antiqua"/>
          <w:color w:val="000000"/>
          <w:highlight w:val="yellow"/>
        </w:rPr>
        <w:t xml:space="preserve">, Li J. Encyclopedia of Mongolian </w:t>
      </w:r>
      <w:r>
        <w:rPr>
          <w:rFonts w:ascii="Book Antiqua" w:eastAsia="SimSun" w:hAnsi="Book Antiqua" w:cs="Book Antiqua" w:hint="eastAsia"/>
          <w:color w:val="000000"/>
          <w:highlight w:val="yellow"/>
          <w:lang w:eastAsia="zh-CN"/>
        </w:rPr>
        <w:t>studies: m</w:t>
      </w:r>
      <w:r>
        <w:rPr>
          <w:rFonts w:ascii="Book Antiqua" w:eastAsia="Book Antiqua" w:hAnsi="Book Antiqua" w:cs="Book Antiqua"/>
          <w:color w:val="000000"/>
          <w:highlight w:val="yellow"/>
        </w:rPr>
        <w:t>edic</w:t>
      </w:r>
      <w:r>
        <w:rPr>
          <w:rFonts w:ascii="Book Antiqua" w:eastAsia="SimSun" w:hAnsi="Book Antiqua" w:cs="Book Antiqua" w:hint="eastAsia"/>
          <w:color w:val="000000"/>
          <w:highlight w:val="yellow"/>
          <w:lang w:eastAsia="zh-CN"/>
        </w:rPr>
        <w:t>al science</w:t>
      </w:r>
      <w:r>
        <w:rPr>
          <w:rFonts w:ascii="Book Antiqua" w:eastAsia="Book Antiqua" w:hAnsi="Book Antiqua" w:cs="Book Antiqua"/>
          <w:color w:val="000000"/>
          <w:highlight w:val="yellow"/>
        </w:rPr>
        <w:t xml:space="preserve">. </w:t>
      </w:r>
      <w:r>
        <w:rPr>
          <w:rFonts w:ascii="Book Antiqua" w:eastAsia="SimSun" w:hAnsi="Book Antiqua" w:cs="Book Antiqua" w:hint="eastAsia"/>
          <w:color w:val="000000"/>
          <w:highlight w:val="yellow"/>
          <w:lang w:eastAsia="zh-CN"/>
        </w:rPr>
        <w:t xml:space="preserve">1st ed. </w:t>
      </w:r>
      <w:r>
        <w:rPr>
          <w:rFonts w:ascii="Book Antiqua" w:eastAsia="Book Antiqua" w:hAnsi="Book Antiqua" w:cs="Book Antiqua"/>
          <w:color w:val="000000"/>
          <w:highlight w:val="yellow"/>
        </w:rPr>
        <w:t>Huhhot: IM People's Publishing House, 2012</w:t>
      </w:r>
      <w:r>
        <w:rPr>
          <w:rFonts w:ascii="Book Antiqua" w:eastAsia="SimSun" w:hAnsi="Book Antiqua" w:cs="Book Antiqua" w:hint="eastAsia"/>
          <w:color w:val="000000"/>
          <w:highlight w:val="yellow"/>
          <w:lang w:eastAsia="zh-CN"/>
        </w:rPr>
        <w:t>: 253-254</w:t>
      </w:r>
    </w:p>
    <w:p w14:paraId="152A9067" w14:textId="77777777" w:rsidR="00E91461" w:rsidRDefault="006B3A81">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Ge RL</w:t>
      </w:r>
      <w:r>
        <w:rPr>
          <w:rFonts w:ascii="Book Antiqua" w:eastAsia="Book Antiqua" w:hAnsi="Book Antiqua" w:cs="Book Antiqua"/>
          <w:color w:val="000000"/>
        </w:rPr>
        <w:t xml:space="preserve">. Traditional Mongolian medicine treatment of infantile diarrhea. </w:t>
      </w:r>
      <w:r>
        <w:rPr>
          <w:rFonts w:ascii="Book Antiqua" w:eastAsia="Book Antiqua" w:hAnsi="Book Antiqua" w:cs="Book Antiqua"/>
          <w:i/>
          <w:iCs/>
          <w:color w:val="000000"/>
        </w:rPr>
        <w:t>Menggu Chuantong Yiyao Zazhi</w:t>
      </w:r>
      <w:r>
        <w:rPr>
          <w:rFonts w:ascii="Book Antiqua" w:eastAsia="Book Antiqua" w:hAnsi="Book Antiqua" w:cs="Book Antiqua"/>
          <w:color w:val="000000"/>
        </w:rPr>
        <w:t xml:space="preserve"> 1995; </w:t>
      </w:r>
      <w:r>
        <w:rPr>
          <w:rFonts w:ascii="Book Antiqua" w:eastAsia="Book Antiqua" w:hAnsi="Book Antiqua" w:cs="Book Antiqua"/>
          <w:b/>
          <w:bCs/>
          <w:color w:val="000000"/>
        </w:rPr>
        <w:t>1</w:t>
      </w:r>
      <w:r>
        <w:rPr>
          <w:rFonts w:ascii="Book Antiqua" w:eastAsia="Book Antiqua" w:hAnsi="Book Antiqua" w:cs="Book Antiqua"/>
          <w:color w:val="000000"/>
        </w:rPr>
        <w:t>: 24-25</w:t>
      </w:r>
    </w:p>
    <w:p w14:paraId="1CF28AF3" w14:textId="77777777" w:rsidR="00E91461" w:rsidRDefault="006B3A8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Gang B</w:t>
      </w:r>
      <w:r>
        <w:rPr>
          <w:rFonts w:ascii="Book Antiqua" w:eastAsia="Book Antiqua" w:hAnsi="Book Antiqua" w:cs="Book Antiqua"/>
          <w:color w:val="000000"/>
        </w:rPr>
        <w:t xml:space="preserve">, Tu Y. A comparative study on the bacterial inhibitory effect of Sulongga-4, Saorilao-4 decoction and Yongwa-4 decoction. </w:t>
      </w:r>
      <w:r>
        <w:rPr>
          <w:rFonts w:ascii="Book Antiqua" w:eastAsia="Book Antiqua" w:hAnsi="Book Antiqua" w:cs="Book Antiqua"/>
          <w:i/>
          <w:iCs/>
          <w:color w:val="000000"/>
        </w:rPr>
        <w:t>Zhongguo Minzu Yiyao Zazhi</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21-22</w:t>
      </w:r>
    </w:p>
    <w:p w14:paraId="1FC9435A" w14:textId="77777777" w:rsidR="00E91461" w:rsidRDefault="006B3A8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Qi WM</w:t>
      </w:r>
      <w:r>
        <w:rPr>
          <w:rFonts w:ascii="Book Antiqua" w:eastAsia="Book Antiqua" w:hAnsi="Book Antiqua" w:cs="Book Antiqua"/>
          <w:color w:val="000000"/>
        </w:rPr>
        <w:t xml:space="preserve">, Wu L, Bai YH. Effect of Sulongga-4 decoction on the intestinal villus epithelial cell movement and goblet cells in diarrhea young rats. </w:t>
      </w:r>
      <w:r>
        <w:rPr>
          <w:rFonts w:ascii="Book Antiqua" w:eastAsia="Book Antiqua" w:hAnsi="Book Antiqua" w:cs="Book Antiqua"/>
          <w:i/>
          <w:iCs/>
          <w:color w:val="000000"/>
        </w:rPr>
        <w:t>Zhongguo Minzu Yiyao Zazhi</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61-63</w:t>
      </w:r>
    </w:p>
    <w:p w14:paraId="07299A95" w14:textId="77777777" w:rsidR="00E91461" w:rsidRDefault="006B3A8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H</w:t>
      </w:r>
      <w:r>
        <w:rPr>
          <w:rFonts w:ascii="Book Antiqua" w:eastAsia="Book Antiqua" w:hAnsi="Book Antiqua" w:cs="Book Antiqua"/>
          <w:color w:val="000000"/>
        </w:rPr>
        <w:t xml:space="preserve">, Tong S, Xiao M, Wang BGL, Wang TY. A study on the protective effect of traditional Mongolian medicine Lianqiao-4 decoction on pyloric ligation-induced liver damage. </w:t>
      </w:r>
      <w:r>
        <w:rPr>
          <w:rFonts w:ascii="Book Antiqua" w:eastAsia="Book Antiqua" w:hAnsi="Book Antiqua" w:cs="Book Antiqua"/>
          <w:i/>
          <w:iCs/>
          <w:color w:val="000000"/>
        </w:rPr>
        <w:t>Zhongguo Shiyan Fangjixue Zazhi</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238-241</w:t>
      </w:r>
    </w:p>
    <w:p w14:paraId="621BF329" w14:textId="77777777" w:rsidR="00E91461" w:rsidRDefault="006B3A8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Bai MR, Bao ML, Wang TY, Ba GN. A study on screening for effective sites for the liver-protecting and enzyme-lowering effects of traditional Mongolian medicine Lianqiao-4 decoction in CCl4-induced acute liver damage. </w:t>
      </w:r>
      <w:r>
        <w:rPr>
          <w:rFonts w:ascii="Book Antiqua" w:eastAsia="Book Antiqua" w:hAnsi="Book Antiqua" w:cs="Book Antiqua"/>
          <w:i/>
          <w:iCs/>
          <w:color w:val="000000"/>
        </w:rPr>
        <w:t>Zhongguo Mianyixue Zazhi</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45-46</w:t>
      </w:r>
    </w:p>
    <w:p w14:paraId="654C4C1A" w14:textId="77777777" w:rsidR="00E91461" w:rsidRDefault="006B3A8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SL</w:t>
      </w:r>
      <w:r>
        <w:rPr>
          <w:rFonts w:ascii="Book Antiqua" w:eastAsia="Book Antiqua" w:hAnsi="Book Antiqua" w:cs="Book Antiqua"/>
          <w:color w:val="000000"/>
        </w:rPr>
        <w:t xml:space="preserve">, Li H, He X, Zhang RQ, Sun YH, Zhang CF, Wang CZ, Yuan CS. Alkaloids from Mahonia bealei posses anti-H⁺/K⁺-ATPase and anti-gastrin effects on pyloric ligation-induced gastric ulcer in rats.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1356-1363 [PMID: 25172799 DOI: 10.1016/j.phymed.2014.07.007]</w:t>
      </w:r>
    </w:p>
    <w:p w14:paraId="3B1063FA" w14:textId="77777777" w:rsidR="00E91461" w:rsidRDefault="006B3A8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XY</w:t>
      </w:r>
      <w:r>
        <w:rPr>
          <w:rFonts w:ascii="Book Antiqua" w:eastAsia="Book Antiqua" w:hAnsi="Book Antiqua" w:cs="Book Antiqua"/>
          <w:color w:val="000000"/>
        </w:rPr>
        <w:t xml:space="preserve">, Yin JY, Zhao MM, Liu SY, Nie SP, Xie MY. Gastroprotective activity of polysaccharide from Hericium erinaceus against ethanol-induced gastric mucosal lesion and pylorus ligation-induced gastric ulcer, and its antioxidant activities. </w:t>
      </w:r>
      <w:r>
        <w:rPr>
          <w:rFonts w:ascii="Book Antiqua" w:eastAsia="Book Antiqua" w:hAnsi="Book Antiqua" w:cs="Book Antiqua"/>
          <w:i/>
          <w:iCs/>
          <w:color w:val="000000"/>
        </w:rPr>
        <w:t>Carbohydr Polym</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w:t>
      </w:r>
      <w:r>
        <w:rPr>
          <w:rFonts w:ascii="Book Antiqua" w:eastAsia="Book Antiqua" w:hAnsi="Book Antiqua" w:cs="Book Antiqua"/>
          <w:color w:val="000000"/>
        </w:rPr>
        <w:t>: 100-109 [PMID: 29455967 DOI: 10.1016/j.carbpol.2018.01.004]</w:t>
      </w:r>
    </w:p>
    <w:p w14:paraId="7ED84230" w14:textId="77777777" w:rsidR="00E91461" w:rsidRDefault="006B3A81">
      <w:pPr>
        <w:spacing w:line="360" w:lineRule="auto"/>
        <w:jc w:val="both"/>
      </w:pPr>
      <w:r>
        <w:rPr>
          <w:rFonts w:ascii="Book Antiqua" w:eastAsia="Book Antiqua" w:hAnsi="Book Antiqua" w:cs="Book Antiqua"/>
          <w:color w:val="000000"/>
        </w:rPr>
        <w:t>18</w:t>
      </w:r>
      <w:r w:rsidRPr="006B3A81">
        <w:rPr>
          <w:rFonts w:ascii="Book Antiqua" w:eastAsia="Book Antiqua" w:hAnsi="Book Antiqua" w:cs="Book Antiqua"/>
        </w:rPr>
        <w:t xml:space="preserve"> </w:t>
      </w:r>
      <w:r w:rsidRPr="006B3A81">
        <w:rPr>
          <w:rFonts w:ascii="Book Antiqua" w:eastAsia="Book Antiqua" w:hAnsi="Book Antiqua" w:cs="Book Antiqua" w:hint="eastAsia"/>
          <w:b/>
          <w:bCs/>
        </w:rPr>
        <w:t>Liu D</w:t>
      </w:r>
      <w:r w:rsidRPr="006B3A81">
        <w:rPr>
          <w:rFonts w:ascii="Book Antiqua" w:eastAsia="Book Antiqua" w:hAnsi="Book Antiqua" w:cs="Book Antiqua" w:hint="eastAsia"/>
        </w:rPr>
        <w:t xml:space="preserve">, Cao S, Zhou Y, Xiong Y. Recent advances in endotoxin tolerance. </w:t>
      </w:r>
      <w:r w:rsidRPr="006B3A81">
        <w:rPr>
          <w:rFonts w:ascii="Book Antiqua" w:eastAsia="Book Antiqua" w:hAnsi="Book Antiqua" w:cs="Book Antiqua" w:hint="eastAsia"/>
          <w:i/>
          <w:iCs/>
        </w:rPr>
        <w:t>J Cell Biochem</w:t>
      </w:r>
      <w:r w:rsidRPr="006B3A81">
        <w:rPr>
          <w:rFonts w:ascii="Book Antiqua" w:eastAsia="SimSun" w:hAnsi="Book Antiqua" w:cs="Book Antiqua" w:hint="eastAsia"/>
          <w:lang w:eastAsia="zh-CN"/>
        </w:rPr>
        <w:t xml:space="preserve"> 2019;</w:t>
      </w:r>
      <w:r w:rsidRPr="006B3A81">
        <w:rPr>
          <w:rFonts w:ascii="Book Antiqua" w:eastAsia="Book Antiqua" w:hAnsi="Book Antiqua" w:cs="Book Antiqua" w:hint="eastAsia"/>
        </w:rPr>
        <w:t xml:space="preserve"> </w:t>
      </w:r>
      <w:r w:rsidRPr="006B3A81">
        <w:rPr>
          <w:rFonts w:ascii="Book Antiqua" w:eastAsia="Book Antiqua" w:hAnsi="Book Antiqua" w:cs="Book Antiqua" w:hint="eastAsia"/>
          <w:b/>
          <w:bCs/>
        </w:rPr>
        <w:t>120</w:t>
      </w:r>
      <w:r>
        <w:rPr>
          <w:rFonts w:ascii="Book Antiqua" w:eastAsia="Book Antiqua" w:hAnsi="Book Antiqua" w:cs="Book Antiqua"/>
        </w:rPr>
        <w:t>:</w:t>
      </w:r>
      <w:r w:rsidRPr="006B3A81">
        <w:rPr>
          <w:rFonts w:ascii="Book Antiqua" w:eastAsia="Book Antiqua" w:hAnsi="Book Antiqua" w:cs="Book Antiqua" w:hint="eastAsia"/>
        </w:rPr>
        <w:t xml:space="preserve"> 56-70</w:t>
      </w:r>
      <w:r>
        <w:rPr>
          <w:rFonts w:ascii="Book Antiqua" w:eastAsia="Book Antiqua" w:hAnsi="Book Antiqua" w:cs="Book Antiqua"/>
        </w:rPr>
        <w:t xml:space="preserve"> </w:t>
      </w:r>
      <w:r w:rsidRPr="006B3A81">
        <w:rPr>
          <w:rFonts w:ascii="Book Antiqua" w:eastAsia="SimSun" w:hAnsi="Book Antiqua" w:cs="Book Antiqua" w:hint="eastAsia"/>
          <w:lang w:eastAsia="zh-CN"/>
        </w:rPr>
        <w:t>[PMID: 30246452 DOI</w:t>
      </w:r>
      <w:r w:rsidRPr="006B3A81">
        <w:rPr>
          <w:rFonts w:ascii="Book Antiqua" w:eastAsia="Book Antiqua" w:hAnsi="Book Antiqua" w:cs="Book Antiqua" w:hint="eastAsia"/>
        </w:rPr>
        <w:t>:</w:t>
      </w:r>
      <w:r w:rsidRPr="006B3A81">
        <w:rPr>
          <w:rFonts w:ascii="Book Antiqua" w:eastAsia="SimSun" w:hAnsi="Book Antiqua" w:cs="Book Antiqua" w:hint="eastAsia"/>
          <w:lang w:eastAsia="zh-CN"/>
        </w:rPr>
        <w:t xml:space="preserve"> </w:t>
      </w:r>
      <w:r w:rsidRPr="006B3A81">
        <w:rPr>
          <w:rFonts w:ascii="Book Antiqua" w:eastAsia="Book Antiqua" w:hAnsi="Book Antiqua" w:cs="Book Antiqua" w:hint="eastAsia"/>
        </w:rPr>
        <w:t>10.1002/jcb.27547</w:t>
      </w:r>
      <w:r w:rsidRPr="006B3A81">
        <w:rPr>
          <w:rFonts w:ascii="Book Antiqua" w:eastAsia="SimSun" w:hAnsi="Book Antiqua" w:cs="Book Antiqua" w:hint="eastAsia"/>
          <w:lang w:eastAsia="zh-CN"/>
        </w:rPr>
        <w:t>]</w:t>
      </w:r>
    </w:p>
    <w:p w14:paraId="49701982" w14:textId="77777777" w:rsidR="00E91461" w:rsidRDefault="006B3A8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Jeong YI</w:t>
      </w:r>
      <w:r>
        <w:rPr>
          <w:rFonts w:ascii="Book Antiqua" w:eastAsia="Book Antiqua" w:hAnsi="Book Antiqua" w:cs="Book Antiqua"/>
          <w:color w:val="000000"/>
        </w:rPr>
        <w:t xml:space="preserve">, Jung ID, Lee CM, Chang JH, Chun SH, Noh KT, Jeong SK, Shin YK, Lee WS, Kang MS, Lee SY, Lee JD, Park YM. The novel role of platelet-activating factor in protecting mice against lipopolysaccharide-induced endotoxic shock.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e6503 [PMID: 19652714 DOI: 10.1371/journal.pone.0006503]</w:t>
      </w:r>
    </w:p>
    <w:p w14:paraId="6C8F639F" w14:textId="77777777" w:rsidR="00E91461" w:rsidRDefault="006B3A81">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Fang YF</w:t>
      </w:r>
      <w:r>
        <w:rPr>
          <w:rFonts w:ascii="Book Antiqua" w:eastAsia="Book Antiqua" w:hAnsi="Book Antiqua" w:cs="Book Antiqua"/>
          <w:color w:val="000000"/>
        </w:rPr>
        <w:t xml:space="preserve">, Xu WL, Wang L, Lian QW, Qiu LF, Zhou H, Chen SJ. Effect of Hydrotalcite on Indometacin-Induced Gastric Injury in Rats.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4605748 [PMID: 31111054 DOI: 10.1155/2019/4605748]</w:t>
      </w:r>
    </w:p>
    <w:p w14:paraId="53EDAAF8" w14:textId="77777777" w:rsidR="00E91461" w:rsidRDefault="006B3A8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Ercan G</w:t>
      </w:r>
      <w:r>
        <w:rPr>
          <w:rFonts w:ascii="Book Antiqua" w:eastAsia="Book Antiqua" w:hAnsi="Book Antiqua" w:cs="Book Antiqua"/>
          <w:color w:val="000000"/>
        </w:rPr>
        <w:t xml:space="preserve">, Ilbar Tartar R, Solmaz A, Gulcicek OB, Karagulle OO, Meric S, Cayoren H, Kusaslan R, Kemik A, Gokceoglu Kayali D, Cetinel S, Celik A. Potent therapeutic effects of ruscogenin on gastric ulcer established by acetic acid.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405-416 [PMID: 31345657 DOI: 10.1016/j.asjsur.2019.07.001]</w:t>
      </w:r>
    </w:p>
    <w:p w14:paraId="5FC4CE9F" w14:textId="77777777" w:rsidR="00E91461" w:rsidRDefault="006B3A8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Qu H</w:t>
      </w:r>
      <w:r>
        <w:rPr>
          <w:rFonts w:ascii="Book Antiqua" w:eastAsia="Book Antiqua" w:hAnsi="Book Antiqua" w:cs="Book Antiqua"/>
          <w:color w:val="000000"/>
        </w:rPr>
        <w:t xml:space="preserve">, Zhang Y, Wang Y, Li B, Sun W. Antioxidant and antibacterial activity of two compounds (forsythiaside and forsythin) isolated from Forsythia suspensa.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60</w:t>
      </w:r>
      <w:r>
        <w:rPr>
          <w:rFonts w:ascii="Book Antiqua" w:eastAsia="Book Antiqua" w:hAnsi="Book Antiqua" w:cs="Book Antiqua"/>
          <w:color w:val="000000"/>
        </w:rPr>
        <w:t>: 261-266 [PMID: 18237475 DOI: 10.1211/jpp.60.2.0016]</w:t>
      </w:r>
    </w:p>
    <w:p w14:paraId="1C37A47F" w14:textId="77777777" w:rsidR="00E91461" w:rsidRDefault="006B3A8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Wu JZ</w:t>
      </w:r>
      <w:r>
        <w:rPr>
          <w:rFonts w:ascii="Book Antiqua" w:eastAsia="Book Antiqua" w:hAnsi="Book Antiqua" w:cs="Book Antiqua"/>
          <w:color w:val="000000"/>
        </w:rPr>
        <w:t xml:space="preserve">, Liu YH, Liang JL, Huang QH, Dou YX, Nie J, Zhuo JY, Wu X, Chen JN, Su ZR, Wu QD. Protective role of β-patchoulene from Pogostemon cablin against indomethacin-induced gastric ulcer in rats: Involvement of anti-inflammation and angiogenesis.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111-118 [PMID: 29433672 DOI: 10.1016/j.phymed.2017.12.024]</w:t>
      </w:r>
    </w:p>
    <w:p w14:paraId="1DAE63D8" w14:textId="77777777" w:rsidR="00E91461" w:rsidRDefault="006B3A8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Singh V, Chaudhary AK. Gastric antisecretory and antiulcer activities of Cedrus deodara (Roxb.) Loud. in Wistar rats.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294-297 [PMID: 21182918 DOI: 10.1016/j.jep.2010.12.019]</w:t>
      </w:r>
    </w:p>
    <w:p w14:paraId="463928CA" w14:textId="77777777" w:rsidR="00E91461" w:rsidRDefault="006B3A8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Al-Wajeeh NS</w:t>
      </w:r>
      <w:r>
        <w:rPr>
          <w:rFonts w:ascii="Book Antiqua" w:eastAsia="Book Antiqua" w:hAnsi="Book Antiqua" w:cs="Book Antiqua"/>
          <w:color w:val="000000"/>
        </w:rPr>
        <w:t xml:space="preserve">, Hajerezaie M, Noor SM, Halabi MF, Al-Henhena N, Azizan AH, Kamran S, Hassandarvish P, Shwter AN, Karimian H, Ali HM, Abdulla MA. The gastro protective effects of Cibotium barometz hair on ethanol-induced gastric ulcer in Sprague-Dawley rats. </w:t>
      </w:r>
      <w:r>
        <w:rPr>
          <w:rFonts w:ascii="Book Antiqua" w:eastAsia="Book Antiqua" w:hAnsi="Book Antiqua" w:cs="Book Antiqua"/>
          <w:i/>
          <w:iCs/>
          <w:color w:val="000000"/>
        </w:rPr>
        <w:t>BMC Vet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27 [PMID: 28103938 DOI: 10.1186/s12917-017-0949-z]</w:t>
      </w:r>
    </w:p>
    <w:p w14:paraId="19DEA6A0" w14:textId="77777777" w:rsidR="00E91461" w:rsidRDefault="006B3A8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Kiyama R</w:t>
      </w:r>
      <w:r>
        <w:rPr>
          <w:rFonts w:ascii="Book Antiqua" w:eastAsia="Book Antiqua" w:hAnsi="Book Antiqua" w:cs="Book Antiqua"/>
          <w:color w:val="000000"/>
        </w:rPr>
        <w:t>. DNA</w:t>
      </w:r>
      <w:r w:rsidR="00250853">
        <w:rPr>
          <w:rFonts w:ascii="Book Antiqua" w:eastAsia="Book Antiqua" w:hAnsi="Book Antiqua" w:cs="Book Antiqua"/>
          <w:color w:val="000000"/>
        </w:rPr>
        <w:t xml:space="preserve"> </w:t>
      </w:r>
      <w:r>
        <w:rPr>
          <w:rFonts w:ascii="Book Antiqua" w:eastAsia="Book Antiqua" w:hAnsi="Book Antiqua" w:cs="Book Antiqua"/>
          <w:color w:val="000000"/>
        </w:rPr>
        <w:t>Microarray-Based</w:t>
      </w:r>
      <w:r w:rsidR="0025085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250853">
        <w:rPr>
          <w:rFonts w:ascii="Book Antiqua" w:eastAsia="Book Antiqua" w:hAnsi="Book Antiqua" w:cs="Book Antiqua"/>
          <w:color w:val="000000"/>
        </w:rPr>
        <w:t xml:space="preserve"> </w:t>
      </w:r>
      <w:r>
        <w:rPr>
          <w:rFonts w:ascii="Book Antiqua" w:eastAsia="Book Antiqua" w:hAnsi="Book Antiqua" w:cs="Book Antiqua"/>
          <w:color w:val="000000"/>
        </w:rPr>
        <w:t>and</w:t>
      </w:r>
      <w:r w:rsidR="00250853">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250853">
        <w:rPr>
          <w:rFonts w:ascii="Book Antiqua" w:eastAsia="Book Antiqua" w:hAnsi="Book Antiqua" w:cs="Book Antiqua"/>
          <w:color w:val="000000"/>
        </w:rPr>
        <w:t xml:space="preserve"> </w:t>
      </w:r>
      <w:r>
        <w:rPr>
          <w:rFonts w:ascii="Book Antiqua" w:eastAsia="Book Antiqua" w:hAnsi="Book Antiqua" w:cs="Book Antiqua"/>
          <w:color w:val="000000"/>
        </w:rPr>
        <w:t>of</w:t>
      </w:r>
      <w:r w:rsidR="00250853">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250853">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250853">
        <w:rPr>
          <w:rFonts w:ascii="Book Antiqua" w:eastAsia="Book Antiqua" w:hAnsi="Book Antiqua" w:cs="Book Antiqua"/>
          <w:color w:val="000000"/>
        </w:rPr>
        <w:t xml:space="preserve"> </w:t>
      </w:r>
      <w:r>
        <w:rPr>
          <w:rFonts w:ascii="Book Antiqua" w:eastAsia="Book Antiqua" w:hAnsi="Book Antiqua" w:cs="Book Antiqua"/>
          <w:color w:val="000000"/>
        </w:rPr>
        <w:t xml:space="preserve">Medicine. </w:t>
      </w:r>
      <w:r>
        <w:rPr>
          <w:rFonts w:ascii="Book Antiqua" w:eastAsia="Book Antiqua" w:hAnsi="Book Antiqua" w:cs="Book Antiqua"/>
          <w:i/>
          <w:iCs/>
          <w:color w:val="000000"/>
        </w:rPr>
        <w:t>Microarrays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sidR="00963CBA" w:rsidRPr="00963CBA">
        <w:rPr>
          <w:rFonts w:ascii="Book Antiqua" w:eastAsia="Book Antiqua" w:hAnsi="Book Antiqua" w:cs="Book Antiqua"/>
          <w:bCs/>
          <w:color w:val="000000"/>
        </w:rPr>
        <w:t>: 4</w:t>
      </w:r>
      <w:r w:rsidR="00963CBA">
        <w:rPr>
          <w:rFonts w:ascii="Book Antiqua" w:eastAsia="Book Antiqua" w:hAnsi="Book Antiqua" w:cs="Book Antiqua"/>
          <w:b/>
          <w:bCs/>
          <w:color w:val="000000"/>
        </w:rPr>
        <w:t xml:space="preserve"> </w:t>
      </w:r>
      <w:r>
        <w:rPr>
          <w:rFonts w:ascii="Book Antiqua" w:eastAsia="Book Antiqua" w:hAnsi="Book Antiqua" w:cs="Book Antiqua"/>
          <w:color w:val="000000"/>
        </w:rPr>
        <w:t>[PMID: 28146102 DOI: 10.3390/microarrays6010004]</w:t>
      </w:r>
    </w:p>
    <w:p w14:paraId="0DAB086B" w14:textId="77777777" w:rsidR="00E91461" w:rsidRDefault="006B3A8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Couch Y</w:t>
      </w:r>
      <w:r>
        <w:rPr>
          <w:rFonts w:ascii="Book Antiqua" w:eastAsia="Book Antiqua" w:hAnsi="Book Antiqua" w:cs="Book Antiqua"/>
          <w:color w:val="000000"/>
        </w:rPr>
        <w:t xml:space="preserve">, Akbar N, Roodselaar J, Evans MC, Gardiner C, Sargent I, Romero IA, Bristow A, Buchan AM, Haughey N, Anthony DC. Circulating endothelial cell-derived extracellular vesicles mediate the acute phase response and sickness behaviour associated with CNS inflammation.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9574 [PMID: 28851955 DOI: 10.1038/s41598-017-09710-3]</w:t>
      </w:r>
    </w:p>
    <w:p w14:paraId="756E9E80" w14:textId="77777777" w:rsidR="00E91461" w:rsidRDefault="006B3A81">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Gieng SH</w:t>
      </w:r>
      <w:r>
        <w:rPr>
          <w:rFonts w:ascii="Book Antiqua" w:eastAsia="Book Antiqua" w:hAnsi="Book Antiqua" w:cs="Book Antiqua"/>
          <w:color w:val="000000"/>
        </w:rPr>
        <w:t xml:space="preserve">, Raila J, Rosales FJ. Accumulation of retinol in the liver after prolonged hyporetinolemia in the vitamin A-sufficient rat.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641-649 [PMID: 15627651 DOI: 10.1194/jlr.M400415-JLR200]</w:t>
      </w:r>
    </w:p>
    <w:p w14:paraId="2FC38618" w14:textId="77777777" w:rsidR="00E91461" w:rsidRDefault="006B3A8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Akanda MR</w:t>
      </w:r>
      <w:r>
        <w:rPr>
          <w:rFonts w:ascii="Book Antiqua" w:eastAsia="Book Antiqua" w:hAnsi="Book Antiqua" w:cs="Book Antiqua"/>
          <w:color w:val="000000"/>
        </w:rPr>
        <w:t xml:space="preserve">, Kim IS, Ahn D, Tae HJ, Nam HH, Choo BK, Kim K, Park BY. Anti-Inflammatory and Gastroprotective Roles of Rabdosia inflexa through Downregulation of Pro-Inflammatory Cytokines and MAPK/NF-κB Signaling Pathways.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29462911 DOI: 10.3390/ijms19020584]</w:t>
      </w:r>
    </w:p>
    <w:p w14:paraId="7AFC0847" w14:textId="77777777" w:rsidR="00E91461" w:rsidRDefault="006B3A8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Sakai Y</w:t>
      </w:r>
      <w:r>
        <w:rPr>
          <w:rFonts w:ascii="Book Antiqua" w:eastAsia="Book Antiqua" w:hAnsi="Book Antiqua" w:cs="Book Antiqua"/>
          <w:color w:val="000000"/>
        </w:rPr>
        <w:t xml:space="preserve">, Meno C, Fujii H, Nishino J, Shiratori H, Saijoh Y, Rossant J, Hamada H. The retinoic acid-inactivating enzyme CYP26 is essential for establishing an uneven distribution of retinoic acid along the anterio-posterior axis within the mouse embryo.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213-225 [PMID: 11157777 DOI: 10.1101/gad.851501]</w:t>
      </w:r>
    </w:p>
    <w:p w14:paraId="31D68986" w14:textId="77777777" w:rsidR="00E91461" w:rsidRDefault="006B3A8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Takeuchi H</w:t>
      </w:r>
      <w:r>
        <w:rPr>
          <w:rFonts w:ascii="Book Antiqua" w:eastAsia="Book Antiqua" w:hAnsi="Book Antiqua" w:cs="Book Antiqua"/>
          <w:color w:val="000000"/>
        </w:rPr>
        <w:t xml:space="preserve">, Yokota A, Ohoka Y, Iwata M. Cyp26b1 regulates retinoic acid-dependent signals in T cells and its expression is inhibited by transforming growth factor-β.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e16089 [PMID: 21249211 DOI: 10.1371/journal.pone.0016089]</w:t>
      </w:r>
    </w:p>
    <w:p w14:paraId="0E66ABBB" w14:textId="77777777" w:rsidR="00E91461" w:rsidRDefault="006B3A8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Degen JL</w:t>
      </w:r>
      <w:r>
        <w:rPr>
          <w:rFonts w:ascii="Book Antiqua" w:eastAsia="Book Antiqua" w:hAnsi="Book Antiqua" w:cs="Book Antiqua"/>
          <w:color w:val="000000"/>
        </w:rPr>
        <w:t xml:space="preserve">, Bugge TH, Goguen JD. Fibrin and fibrinolysis in infection and host defense.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2007; </w:t>
      </w:r>
      <w:r>
        <w:rPr>
          <w:rFonts w:ascii="Book Antiqua" w:eastAsia="Book Antiqua" w:hAnsi="Book Antiqua" w:cs="Book Antiqua"/>
          <w:b/>
          <w:bCs/>
          <w:color w:val="000000"/>
        </w:rPr>
        <w:t>5 Suppl 1</w:t>
      </w:r>
      <w:r>
        <w:rPr>
          <w:rFonts w:ascii="Book Antiqua" w:eastAsia="Book Antiqua" w:hAnsi="Book Antiqua" w:cs="Book Antiqua"/>
          <w:color w:val="000000"/>
        </w:rPr>
        <w:t>: 24-31 [PMID: 17635705 DOI: 10.1111/j.1538-7836.2007.02519.x]</w:t>
      </w:r>
    </w:p>
    <w:p w14:paraId="13D6D471" w14:textId="77777777" w:rsidR="00E91461" w:rsidRDefault="006B3A8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Mocchegiani E</w:t>
      </w:r>
      <w:r>
        <w:rPr>
          <w:rFonts w:ascii="Book Antiqua" w:eastAsia="Book Antiqua" w:hAnsi="Book Antiqua" w:cs="Book Antiqua"/>
          <w:color w:val="000000"/>
        </w:rPr>
        <w:t xml:space="preserve">, Malavolta M. Zinc dyshomeostasis, ageing and neurodegeneration: implications of A2M and inflammatory gene polymorphisms.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101-109 [PMID: 17851198 DOI: 10.3233/jad-2007-12110]</w:t>
      </w:r>
    </w:p>
    <w:p w14:paraId="33A0ACAC" w14:textId="77777777" w:rsidR="00E91461" w:rsidRDefault="006B3A8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Beltrame MH</w:t>
      </w:r>
      <w:r>
        <w:rPr>
          <w:rFonts w:ascii="Book Antiqua" w:eastAsia="Book Antiqua" w:hAnsi="Book Antiqua" w:cs="Book Antiqua"/>
          <w:color w:val="000000"/>
        </w:rPr>
        <w:t xml:space="preserve">, Boldt AB, Catarino SJ, Mendes HC, Boschmann SE, Goeldner I, Messias-Reason I. MBL-associated serine proteases (MASPs) and infectious diseases.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85-100 [PMID: 25862418 DOI: 10.1016/j.molimm.2015.03.245]</w:t>
      </w:r>
    </w:p>
    <w:p w14:paraId="360D101C" w14:textId="77777777" w:rsidR="00E91461" w:rsidRDefault="006B3A8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Gutierrez Jauregui R</w:t>
      </w:r>
      <w:r>
        <w:rPr>
          <w:rFonts w:ascii="Book Antiqua" w:eastAsia="Book Antiqua" w:hAnsi="Book Antiqua" w:cs="Book Antiqua"/>
          <w:color w:val="000000"/>
        </w:rPr>
        <w:t xml:space="preserve">, Fleige H, Bubke A, Rohde M, Weiss S, Förster R. IL-1β Promotes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Biofilms on Implants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1082 [PMID: 31156635 DOI: 10.3389/fimmu.2019.01082]</w:t>
      </w:r>
    </w:p>
    <w:p w14:paraId="2E2FE2E8" w14:textId="77777777" w:rsidR="00E91461" w:rsidRDefault="00E91461">
      <w:pPr>
        <w:spacing w:line="360" w:lineRule="auto"/>
        <w:jc w:val="both"/>
        <w:sectPr w:rsidR="00E91461">
          <w:pgSz w:w="12240" w:h="15840"/>
          <w:pgMar w:top="1440" w:right="1440" w:bottom="1440" w:left="1440" w:header="720" w:footer="720" w:gutter="0"/>
          <w:cols w:space="720"/>
          <w:docGrid w:linePitch="360"/>
        </w:sectPr>
      </w:pPr>
    </w:p>
    <w:p w14:paraId="7E20A4DC" w14:textId="77777777" w:rsidR="00E91461" w:rsidRDefault="006B3A81">
      <w:pPr>
        <w:spacing w:line="360" w:lineRule="auto"/>
        <w:jc w:val="both"/>
      </w:pPr>
      <w:r>
        <w:rPr>
          <w:rFonts w:ascii="Book Antiqua" w:eastAsia="Book Antiqua" w:hAnsi="Book Antiqua" w:cs="Book Antiqua"/>
          <w:b/>
          <w:color w:val="000000"/>
        </w:rPr>
        <w:lastRenderedPageBreak/>
        <w:t>Footnotes</w:t>
      </w:r>
    </w:p>
    <w:p w14:paraId="4561902C" w14:textId="77777777" w:rsidR="00E91461" w:rsidRDefault="006B3A81">
      <w:pPr>
        <w:spacing w:line="360" w:lineRule="auto"/>
        <w:jc w:val="both"/>
      </w:pPr>
      <w:r>
        <w:rPr>
          <w:rFonts w:ascii="Book Antiqua" w:eastAsia="Book Antiqua" w:hAnsi="Book Antiqua" w:cs="Book Antiqua"/>
          <w:b/>
          <w:bCs/>
          <w:color w:val="000000"/>
          <w:szCs w:val="21"/>
        </w:rPr>
        <w:t xml:space="preserve">Institutional animal care and use committee statement: </w:t>
      </w:r>
      <w:r>
        <w:rPr>
          <w:rFonts w:ascii="Book Antiqua" w:eastAsia="Book Antiqua" w:hAnsi="Book Antiqua" w:cs="Book Antiqua"/>
          <w:color w:val="000000"/>
        </w:rPr>
        <w:t>This research was reviewed and approved by the Committee on the Ethics of Animal Experiments of Inner Mongolia University for Nationalities.</w:t>
      </w:r>
    </w:p>
    <w:p w14:paraId="4AE4B263" w14:textId="77777777" w:rsidR="00E91461" w:rsidRDefault="00E91461">
      <w:pPr>
        <w:spacing w:line="360" w:lineRule="auto"/>
        <w:jc w:val="both"/>
      </w:pPr>
    </w:p>
    <w:p w14:paraId="429C67F7" w14:textId="77777777" w:rsidR="00E91461" w:rsidRDefault="006B3A8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 xml:space="preserve">The </w:t>
      </w:r>
      <w:r w:rsidR="00440190">
        <w:rPr>
          <w:rFonts w:ascii="Book Antiqua" w:eastAsia="Book Antiqua" w:hAnsi="Book Antiqua" w:cs="Book Antiqua"/>
          <w:color w:val="000000"/>
          <w:szCs w:val="22"/>
        </w:rPr>
        <w:t>a</w:t>
      </w:r>
      <w:r>
        <w:rPr>
          <w:rFonts w:ascii="Book Antiqua" w:eastAsia="Book Antiqua" w:hAnsi="Book Antiqua" w:cs="Book Antiqua"/>
          <w:color w:val="000000"/>
          <w:szCs w:val="22"/>
        </w:rPr>
        <w:t>uthors declare that they have no competing interests.</w:t>
      </w:r>
    </w:p>
    <w:p w14:paraId="054D4D12" w14:textId="77777777" w:rsidR="00E91461" w:rsidRDefault="00E91461">
      <w:pPr>
        <w:spacing w:line="360" w:lineRule="auto"/>
        <w:jc w:val="both"/>
      </w:pPr>
    </w:p>
    <w:p w14:paraId="019252F5" w14:textId="77777777" w:rsidR="00E91461" w:rsidRDefault="006B3A8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58522F2" w14:textId="77777777" w:rsidR="00E91461" w:rsidRDefault="00E91461">
      <w:pPr>
        <w:spacing w:line="360" w:lineRule="auto"/>
        <w:jc w:val="both"/>
      </w:pPr>
    </w:p>
    <w:p w14:paraId="3F9A829F" w14:textId="77777777" w:rsidR="00E91461" w:rsidRDefault="006B3A81">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2591D180" w14:textId="77777777" w:rsidR="00E91461" w:rsidRDefault="00E91461">
      <w:pPr>
        <w:spacing w:line="360" w:lineRule="auto"/>
        <w:jc w:val="both"/>
      </w:pPr>
    </w:p>
    <w:p w14:paraId="661ED6C4" w14:textId="77777777" w:rsidR="00E91461" w:rsidRDefault="006B3A8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22110B" w14:textId="77777777" w:rsidR="00E91461" w:rsidRDefault="00E91461">
      <w:pPr>
        <w:spacing w:line="360" w:lineRule="auto"/>
        <w:jc w:val="both"/>
      </w:pPr>
    </w:p>
    <w:p w14:paraId="5DF4A5CA" w14:textId="77777777" w:rsidR="00E91461" w:rsidRDefault="006B3A8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D892B93" w14:textId="77777777" w:rsidR="00E91461" w:rsidRDefault="00E91461">
      <w:pPr>
        <w:spacing w:line="360" w:lineRule="auto"/>
        <w:jc w:val="both"/>
      </w:pPr>
    </w:p>
    <w:p w14:paraId="62595D2C" w14:textId="77777777" w:rsidR="00E91461" w:rsidRDefault="006B3A8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195858B9" w14:textId="77777777" w:rsidR="00E91461" w:rsidRDefault="006B3A8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6D506EB9" w14:textId="2C1B2117" w:rsidR="00E91461" w:rsidRDefault="006B3A81">
      <w:pPr>
        <w:spacing w:line="360" w:lineRule="auto"/>
        <w:jc w:val="both"/>
      </w:pPr>
      <w:r>
        <w:rPr>
          <w:rFonts w:ascii="Book Antiqua" w:eastAsia="Book Antiqua" w:hAnsi="Book Antiqua" w:cs="Book Antiqua"/>
          <w:b/>
          <w:color w:val="000000"/>
        </w:rPr>
        <w:t>Article in press:</w:t>
      </w:r>
    </w:p>
    <w:p w14:paraId="41B48DEB" w14:textId="77777777" w:rsidR="00E91461" w:rsidRDefault="00E91461">
      <w:pPr>
        <w:spacing w:line="360" w:lineRule="auto"/>
        <w:jc w:val="both"/>
      </w:pPr>
    </w:p>
    <w:p w14:paraId="46B53AA0" w14:textId="77777777" w:rsidR="00E91461" w:rsidRDefault="006B3A8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196E631" w14:textId="77777777" w:rsidR="00E91461" w:rsidRDefault="006B3A8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509A605" w14:textId="77777777" w:rsidR="00E91461" w:rsidRDefault="006B3A81">
      <w:pPr>
        <w:spacing w:line="360" w:lineRule="auto"/>
        <w:jc w:val="both"/>
      </w:pPr>
      <w:r>
        <w:rPr>
          <w:rFonts w:ascii="Book Antiqua" w:eastAsia="Book Antiqua" w:hAnsi="Book Antiqua" w:cs="Book Antiqua"/>
          <w:b/>
          <w:color w:val="000000"/>
        </w:rPr>
        <w:t>Peer-review report’s scientific quality classification</w:t>
      </w:r>
    </w:p>
    <w:p w14:paraId="5E32B47A" w14:textId="77777777" w:rsidR="00E91461" w:rsidRDefault="006B3A81">
      <w:pPr>
        <w:spacing w:line="360" w:lineRule="auto"/>
        <w:jc w:val="both"/>
      </w:pPr>
      <w:r>
        <w:rPr>
          <w:rFonts w:ascii="Book Antiqua" w:eastAsia="Book Antiqua" w:hAnsi="Book Antiqua" w:cs="Book Antiqua"/>
          <w:color w:val="000000"/>
        </w:rPr>
        <w:t>Grade A (Excellent): 0</w:t>
      </w:r>
    </w:p>
    <w:p w14:paraId="5A42A208" w14:textId="77777777" w:rsidR="00E91461" w:rsidRDefault="006B3A81">
      <w:pPr>
        <w:spacing w:line="360" w:lineRule="auto"/>
        <w:jc w:val="both"/>
      </w:pPr>
      <w:r>
        <w:rPr>
          <w:rFonts w:ascii="Book Antiqua" w:eastAsia="Book Antiqua" w:hAnsi="Book Antiqua" w:cs="Book Antiqua"/>
          <w:color w:val="000000"/>
        </w:rPr>
        <w:lastRenderedPageBreak/>
        <w:t>Grade B (Very good): B</w:t>
      </w:r>
    </w:p>
    <w:p w14:paraId="494EF475" w14:textId="77777777" w:rsidR="00E91461" w:rsidRDefault="006B3A81">
      <w:pPr>
        <w:spacing w:line="360" w:lineRule="auto"/>
        <w:jc w:val="both"/>
      </w:pPr>
      <w:r>
        <w:rPr>
          <w:rFonts w:ascii="Book Antiqua" w:eastAsia="Book Antiqua" w:hAnsi="Book Antiqua" w:cs="Book Antiqua"/>
          <w:color w:val="000000"/>
        </w:rPr>
        <w:t>Grade C (Good): C, C</w:t>
      </w:r>
    </w:p>
    <w:p w14:paraId="75050764" w14:textId="77777777" w:rsidR="00E91461" w:rsidRDefault="006B3A81">
      <w:pPr>
        <w:spacing w:line="360" w:lineRule="auto"/>
        <w:jc w:val="both"/>
      </w:pPr>
      <w:r>
        <w:rPr>
          <w:rFonts w:ascii="Book Antiqua" w:eastAsia="Book Antiqua" w:hAnsi="Book Antiqua" w:cs="Book Antiqua"/>
          <w:color w:val="000000"/>
        </w:rPr>
        <w:t>Grade D (Fair): 0</w:t>
      </w:r>
    </w:p>
    <w:p w14:paraId="5CF96DD4" w14:textId="77777777" w:rsidR="00E91461" w:rsidRDefault="006B3A81">
      <w:pPr>
        <w:spacing w:line="360" w:lineRule="auto"/>
        <w:jc w:val="both"/>
      </w:pPr>
      <w:r>
        <w:rPr>
          <w:rFonts w:ascii="Book Antiqua" w:eastAsia="Book Antiqua" w:hAnsi="Book Antiqua" w:cs="Book Antiqua"/>
          <w:color w:val="000000"/>
        </w:rPr>
        <w:t>Grade E (Poor): 0</w:t>
      </w:r>
    </w:p>
    <w:p w14:paraId="67F74A6F" w14:textId="77777777" w:rsidR="00E91461" w:rsidRDefault="00E91461">
      <w:pPr>
        <w:spacing w:line="360" w:lineRule="auto"/>
        <w:jc w:val="both"/>
      </w:pPr>
    </w:p>
    <w:p w14:paraId="14EF7E29" w14:textId="6434EEE5" w:rsidR="00E91461" w:rsidRDefault="006B3A81">
      <w:pPr>
        <w:spacing w:line="360" w:lineRule="auto"/>
        <w:jc w:val="both"/>
        <w:sectPr w:rsidR="00E9146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Carri JH, Nakajima N, Shelat VG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15085">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2C7ABB5" w14:textId="77777777" w:rsidR="00E91461" w:rsidRDefault="006B3A8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131D2B" w14:textId="77777777" w:rsidR="00E91461" w:rsidRDefault="006B3A81">
      <w:pPr>
        <w:spacing w:line="360" w:lineRule="auto"/>
        <w:jc w:val="both"/>
      </w:pPr>
      <w:r>
        <w:rPr>
          <w:rFonts w:eastAsia="SimSun" w:hint="eastAsia"/>
          <w:noProof/>
          <w:lang w:eastAsia="zh-CN"/>
        </w:rPr>
        <w:drawing>
          <wp:inline distT="0" distB="0" distL="0" distR="0" wp14:anchorId="1FA977FE" wp14:editId="436D0292">
            <wp:extent cx="5929391" cy="3148716"/>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9004" cy="3153821"/>
                    </a:xfrm>
                    <a:prstGeom prst="rect">
                      <a:avLst/>
                    </a:prstGeom>
                    <a:noFill/>
                    <a:ln>
                      <a:noFill/>
                    </a:ln>
                  </pic:spPr>
                </pic:pic>
              </a:graphicData>
            </a:graphic>
          </wp:inline>
        </w:drawing>
      </w:r>
    </w:p>
    <w:p w14:paraId="5552A900" w14:textId="3B617544"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Histopathological assessment of the effects of Sulongga-4 on pyloric ligation</w:t>
      </w:r>
      <w:r w:rsidR="00BA570C">
        <w:rPr>
          <w:rFonts w:ascii="Book Antiqua" w:eastAsia="Book Antiqua" w:hAnsi="Book Antiqua" w:cs="Book Antiqua"/>
          <w:b/>
          <w:bCs/>
          <w:color w:val="000000"/>
        </w:rPr>
        <w:t>-</w:t>
      </w:r>
      <w:r>
        <w:rPr>
          <w:rFonts w:ascii="Book Antiqua" w:eastAsia="Book Antiqua" w:hAnsi="Book Antiqua" w:cs="Book Antiqua"/>
          <w:b/>
          <w:bCs/>
          <w:color w:val="000000"/>
        </w:rPr>
        <w:t>induced gastric and duodenal ulcers in rats.</w:t>
      </w:r>
      <w:r>
        <w:rPr>
          <w:rFonts w:ascii="Book Antiqua" w:eastAsia="Book Antiqua" w:hAnsi="Book Antiqua" w:cs="Book Antiqua"/>
          <w:color w:val="000000"/>
        </w:rPr>
        <w:t xml:space="preserve"> The gastroduodenal tissues were fixed with 4% paraformaldehyde</w:t>
      </w:r>
      <w:r w:rsidR="00BA570C">
        <w:rPr>
          <w:rFonts w:ascii="Book Antiqua" w:eastAsia="Book Antiqua" w:hAnsi="Book Antiqua" w:cs="Book Antiqua"/>
          <w:color w:val="000000"/>
        </w:rPr>
        <w:t>,</w:t>
      </w:r>
      <w:r>
        <w:rPr>
          <w:rFonts w:ascii="Book Antiqua" w:eastAsia="Book Antiqua" w:hAnsi="Book Antiqua" w:cs="Book Antiqua"/>
          <w:color w:val="000000"/>
        </w:rPr>
        <w:t xml:space="preserve"> embedded in paraffin</w:t>
      </w:r>
      <w:r w:rsidR="00BA570C">
        <w:rPr>
          <w:rFonts w:ascii="Book Antiqua" w:eastAsia="Book Antiqua" w:hAnsi="Book Antiqua" w:cs="Book Antiqua"/>
          <w:color w:val="000000"/>
        </w:rPr>
        <w:t>, and sectioned</w:t>
      </w:r>
      <w:r>
        <w:rPr>
          <w:rFonts w:ascii="Book Antiqua" w:eastAsia="Book Antiqua" w:hAnsi="Book Antiqua" w:cs="Book Antiqua"/>
          <w:color w:val="000000"/>
        </w:rPr>
        <w:t>. The tissue sections were dewaxed</w:t>
      </w:r>
      <w:r w:rsidR="00BA570C">
        <w:rPr>
          <w:rFonts w:ascii="Book Antiqua" w:eastAsia="Book Antiqua" w:hAnsi="Book Antiqua" w:cs="Book Antiqua"/>
          <w:color w:val="000000"/>
        </w:rPr>
        <w:t>,</w:t>
      </w:r>
      <w:r>
        <w:rPr>
          <w:rFonts w:ascii="Book Antiqua" w:eastAsia="Book Antiqua" w:hAnsi="Book Antiqua" w:cs="Book Antiqua"/>
          <w:color w:val="000000"/>
        </w:rPr>
        <w:t xml:space="preserve"> rehydrated, and stained with hematoxylin and eosin </w:t>
      </w:r>
      <w:r w:rsidR="00BA570C">
        <w:rPr>
          <w:rFonts w:ascii="Book Antiqua" w:eastAsia="Book Antiqua" w:hAnsi="Book Antiqua" w:cs="Book Antiqua"/>
          <w:color w:val="000000"/>
        </w:rPr>
        <w:t xml:space="preserve">before </w:t>
      </w:r>
      <w:r w:rsidR="0016590D">
        <w:rPr>
          <w:rFonts w:ascii="Book Antiqua" w:eastAsia="Book Antiqua" w:hAnsi="Book Antiqua" w:cs="Book Antiqua"/>
          <w:color w:val="000000"/>
        </w:rPr>
        <w:t>observation</w:t>
      </w:r>
      <w:r w:rsidR="00BA570C">
        <w:rPr>
          <w:rFonts w:ascii="Book Antiqua" w:eastAsia="Book Antiqua" w:hAnsi="Book Antiqua" w:cs="Book Antiqua"/>
          <w:color w:val="000000"/>
        </w:rPr>
        <w:t xml:space="preserve"> by light microscopy </w:t>
      </w:r>
      <w:r>
        <w:rPr>
          <w:rFonts w:ascii="Book Antiqua" w:eastAsia="Book Antiqua" w:hAnsi="Book Antiqua" w:cs="Book Antiqua"/>
          <w:color w:val="000000"/>
        </w:rPr>
        <w:t>(10 × 10).</w:t>
      </w:r>
      <w:bookmarkStart w:id="1" w:name="OLE_LINK1"/>
      <w:r>
        <w:rPr>
          <w:rFonts w:ascii="Book Antiqua" w:eastAsia="Book Antiqua" w:hAnsi="Book Antiqua" w:cs="Book Antiqua"/>
          <w:color w:val="000000"/>
        </w:rPr>
        <w:t xml:space="preserve"> </w:t>
      </w:r>
      <w:bookmarkEnd w:id="1"/>
      <w:r>
        <w:rPr>
          <w:rFonts w:ascii="Book Antiqua" w:eastAsia="Book Antiqua" w:hAnsi="Book Antiqua" w:cs="Book Antiqua"/>
          <w:color w:val="000000"/>
        </w:rPr>
        <w:t xml:space="preserve">PL: Pyloric ligation; </w:t>
      </w:r>
      <w:r w:rsidR="00BA570C">
        <w:rPr>
          <w:rFonts w:ascii="Book Antiqua" w:eastAsia="Book Antiqua" w:hAnsi="Book Antiqua" w:cs="Book Antiqua"/>
          <w:color w:val="000000"/>
        </w:rPr>
        <w:t xml:space="preserve">Sham: Sham surgery; </w:t>
      </w:r>
      <w:r>
        <w:rPr>
          <w:rFonts w:ascii="Book Antiqua" w:eastAsia="Book Antiqua" w:hAnsi="Book Antiqua" w:cs="Book Antiqua"/>
          <w:color w:val="000000"/>
        </w:rPr>
        <w:t>SL-4: Sulongga-4 decoction.</w:t>
      </w:r>
    </w:p>
    <w:p w14:paraId="5F2A4F8C" w14:textId="77777777" w:rsidR="00E91461" w:rsidRDefault="006B3A81">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80876D3" wp14:editId="07C36A0D">
            <wp:extent cx="5904230" cy="14617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1646" cy="1466094"/>
                    </a:xfrm>
                    <a:prstGeom prst="rect">
                      <a:avLst/>
                    </a:prstGeom>
                    <a:noFill/>
                  </pic:spPr>
                </pic:pic>
              </a:graphicData>
            </a:graphic>
          </wp:inline>
        </w:drawing>
      </w:r>
    </w:p>
    <w:p w14:paraId="753A9E66" w14:textId="029A0AFA"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Expression of </w:t>
      </w:r>
      <w:bookmarkStart w:id="2" w:name="_Hlk58003126"/>
      <w:r>
        <w:rPr>
          <w:rFonts w:ascii="Book Antiqua" w:eastAsia="Book Antiqua" w:hAnsi="Book Antiqua" w:cs="Book Antiqua"/>
          <w:b/>
          <w:bCs/>
          <w:color w:val="000000"/>
        </w:rPr>
        <w:t>interleukin</w:t>
      </w:r>
      <w:bookmarkEnd w:id="2"/>
      <w:r>
        <w:rPr>
          <w:rFonts w:ascii="Book Antiqua" w:eastAsia="Book Antiqua" w:hAnsi="Book Antiqua" w:cs="Book Antiqua"/>
          <w:b/>
          <w:bCs/>
          <w:color w:val="000000"/>
        </w:rPr>
        <w:t xml:space="preserve">-6, endotoxin, and platelet-activating factor in duodenal tissue obtained from rats in different groups, </w:t>
      </w:r>
      <w:r w:rsidR="00BA570C">
        <w:rPr>
          <w:rFonts w:ascii="Book Antiqua" w:eastAsia="Book Antiqua" w:hAnsi="Book Antiqua" w:cs="Book Antiqua"/>
          <w:b/>
          <w:bCs/>
          <w:color w:val="000000"/>
        </w:rPr>
        <w:t>and determined</w:t>
      </w:r>
      <w:r>
        <w:rPr>
          <w:rFonts w:ascii="Book Antiqua" w:eastAsia="Book Antiqua" w:hAnsi="Book Antiqua" w:cs="Book Antiqua"/>
          <w:b/>
          <w:bCs/>
          <w:color w:val="000000"/>
        </w:rPr>
        <w:t xml:space="preserve"> by enzyme-linked immunosorbent assay.</w:t>
      </w:r>
      <w:r>
        <w:rPr>
          <w:rFonts w:ascii="Book Antiqua" w:eastAsia="Book Antiqua" w:hAnsi="Book Antiqua" w:cs="Book Antiqua"/>
          <w:color w:val="000000"/>
        </w:rPr>
        <w:t xml:space="preserve"> </w:t>
      </w:r>
      <w:r w:rsidR="00BA570C">
        <w:rPr>
          <w:rFonts w:ascii="Book Antiqua" w:eastAsia="Book Antiqua" w:hAnsi="Book Antiqua" w:cs="Book Antiqua"/>
          <w:color w:val="000000"/>
        </w:rPr>
        <w:t>D</w:t>
      </w:r>
      <w:r>
        <w:rPr>
          <w:rFonts w:ascii="Book Antiqua" w:eastAsia="Book Antiqua" w:hAnsi="Book Antiqua" w:cs="Book Antiqua"/>
          <w:color w:val="000000"/>
        </w:rPr>
        <w:t xml:space="preserve">ata are </w:t>
      </w:r>
      <w:r w:rsidR="00BA570C">
        <w:rPr>
          <w:rFonts w:ascii="Book Antiqua" w:eastAsia="Book Antiqua" w:hAnsi="Book Antiqua" w:cs="Book Antiqua"/>
          <w:color w:val="000000"/>
        </w:rPr>
        <w:t xml:space="preserve">reported </w:t>
      </w:r>
      <w:r>
        <w:rPr>
          <w:rFonts w:ascii="Book Antiqua" w:eastAsia="Book Antiqua" w:hAnsi="Book Antiqua" w:cs="Book Antiqua"/>
          <w:color w:val="000000"/>
        </w:rPr>
        <w:t>as mean</w:t>
      </w:r>
      <w:r w:rsidR="00BA570C">
        <w:rPr>
          <w:rFonts w:ascii="Book Antiqua" w:eastAsia="Book Antiqua" w:hAnsi="Book Antiqua" w:cs="Book Antiqua"/>
          <w:color w:val="000000"/>
        </w:rPr>
        <w:t>s</w:t>
      </w:r>
      <w:r>
        <w:rPr>
          <w:rFonts w:ascii="Book Antiqua" w:eastAsia="Book Antiqua" w:hAnsi="Book Antiqua" w:cs="Book Antiqua"/>
          <w:color w:val="000000"/>
        </w:rPr>
        <w:t xml:space="preserve"> ± </w:t>
      </w:r>
      <w:r w:rsidR="00BA570C">
        <w:rPr>
          <w:rFonts w:ascii="Book Antiqua" w:eastAsia="Book Antiqua" w:hAnsi="Book Antiqua" w:cs="Book Antiqua"/>
          <w:color w:val="000000"/>
        </w:rPr>
        <w:t xml:space="preserve">standard error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10-12). A: Interleukin-6; B: Endotoxin; C: Platelet-activating factor. </w:t>
      </w:r>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the sham group;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the </w:t>
      </w:r>
      <w:r w:rsidR="00321743">
        <w:rPr>
          <w:rFonts w:ascii="Book Antiqua" w:eastAsia="Book Antiqua" w:hAnsi="Book Antiqua" w:cs="Book Antiqua"/>
          <w:color w:val="000000"/>
        </w:rPr>
        <w:t>pyloric ligation (</w:t>
      </w:r>
      <w:r>
        <w:rPr>
          <w:rFonts w:ascii="Book Antiqua" w:eastAsia="Book Antiqua" w:hAnsi="Book Antiqua" w:cs="Book Antiqua"/>
          <w:color w:val="000000"/>
        </w:rPr>
        <w:t>PL</w:t>
      </w:r>
      <w:r w:rsidR="00321743">
        <w:rPr>
          <w:rFonts w:ascii="Book Antiqua" w:eastAsia="Book Antiqua" w:hAnsi="Book Antiqua" w:cs="Book Antiqua"/>
          <w:color w:val="000000"/>
        </w:rPr>
        <w:t>)</w:t>
      </w:r>
      <w:r>
        <w:rPr>
          <w:rFonts w:ascii="Book Antiqua" w:eastAsia="Book Antiqua" w:hAnsi="Book Antiqua" w:cs="Book Antiqua"/>
          <w:color w:val="000000"/>
        </w:rPr>
        <w:t xml:space="preserve"> group. Sham: Sham surgery; SL-4: Sulongga-4 decoction.</w:t>
      </w:r>
    </w:p>
    <w:p w14:paraId="64DBA883" w14:textId="77777777" w:rsidR="00E91461" w:rsidRDefault="006B3A81">
      <w:pPr>
        <w:spacing w:line="360" w:lineRule="auto"/>
        <w:jc w:val="both"/>
      </w:pPr>
      <w:r>
        <w:br w:type="page"/>
      </w:r>
      <w:r>
        <w:rPr>
          <w:noProof/>
          <w:lang w:eastAsia="zh-CN"/>
        </w:rPr>
        <w:lastRenderedPageBreak/>
        <w:drawing>
          <wp:inline distT="0" distB="0" distL="0" distR="0" wp14:anchorId="6EC82FB0" wp14:editId="10DA7145">
            <wp:extent cx="5943600" cy="4249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4249420"/>
                    </a:xfrm>
                    <a:prstGeom prst="rect">
                      <a:avLst/>
                    </a:prstGeom>
                  </pic:spPr>
                </pic:pic>
              </a:graphicData>
            </a:graphic>
          </wp:inline>
        </w:drawing>
      </w:r>
    </w:p>
    <w:p w14:paraId="59DC945D" w14:textId="6D7FC204"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Pr="00440190">
        <w:rPr>
          <w:rFonts w:ascii="Book Antiqua" w:eastAsia="Book Antiqua" w:hAnsi="Book Antiqua" w:cs="Book Antiqua"/>
          <w:b/>
          <w:bCs/>
          <w:color w:val="000000"/>
        </w:rPr>
        <w:t xml:space="preserve"> Expression of tumor necrosis factor-</w:t>
      </w:r>
      <w:r w:rsidR="00BA570C">
        <w:rPr>
          <w:rFonts w:ascii="Book Antiqua" w:eastAsia="Book Antiqua" w:hAnsi="Book Antiqua" w:cs="Book Antiqua"/>
          <w:b/>
          <w:bCs/>
          <w:color w:val="000000"/>
        </w:rPr>
        <w:sym w:font="Symbol" w:char="F061"/>
      </w:r>
      <w:r w:rsidRPr="00440190">
        <w:rPr>
          <w:rFonts w:ascii="Book Antiqua" w:eastAsia="Book Antiqua" w:hAnsi="Book Antiqua" w:cs="Book Antiqua"/>
          <w:b/>
          <w:bCs/>
          <w:color w:val="000000"/>
        </w:rPr>
        <w:t xml:space="preserve">, interleukin-1β, prostaglandin E2 and epidermal growth factor in the gastric tissue from rats in different groups, </w:t>
      </w:r>
      <w:r w:rsidR="00BA570C">
        <w:rPr>
          <w:rFonts w:ascii="Book Antiqua" w:eastAsia="Book Antiqua" w:hAnsi="Book Antiqua" w:cs="Book Antiqua"/>
          <w:b/>
          <w:bCs/>
          <w:color w:val="000000"/>
        </w:rPr>
        <w:t>and determined</w:t>
      </w:r>
      <w:r w:rsidRPr="00440190">
        <w:rPr>
          <w:rFonts w:ascii="Book Antiqua" w:eastAsia="Book Antiqua" w:hAnsi="Book Antiqua" w:cs="Book Antiqua"/>
          <w:b/>
          <w:bCs/>
          <w:color w:val="000000"/>
        </w:rPr>
        <w:t xml:space="preserve"> by enzyme-linked immunosorbent assay.</w:t>
      </w:r>
      <w:r>
        <w:rPr>
          <w:rFonts w:ascii="Book Antiqua" w:eastAsia="Book Antiqua" w:hAnsi="Book Antiqua" w:cs="Book Antiqua"/>
          <w:color w:val="000000"/>
        </w:rPr>
        <w:t xml:space="preserve"> </w:t>
      </w:r>
      <w:r w:rsidR="00BA570C">
        <w:rPr>
          <w:rFonts w:ascii="Book Antiqua" w:eastAsia="Book Antiqua" w:hAnsi="Book Antiqua" w:cs="Book Antiqua"/>
          <w:color w:val="000000"/>
        </w:rPr>
        <w:t>D</w:t>
      </w:r>
      <w:r>
        <w:rPr>
          <w:rFonts w:ascii="Book Antiqua" w:eastAsia="Book Antiqua" w:hAnsi="Book Antiqua" w:cs="Book Antiqua"/>
          <w:color w:val="000000"/>
        </w:rPr>
        <w:t>ata are mean</w:t>
      </w:r>
      <w:r w:rsidR="00BA570C">
        <w:rPr>
          <w:rFonts w:ascii="Book Antiqua" w:eastAsia="Book Antiqua" w:hAnsi="Book Antiqua" w:cs="Book Antiqua"/>
          <w:color w:val="000000"/>
        </w:rPr>
        <w:t>s</w:t>
      </w:r>
      <w:r>
        <w:rPr>
          <w:rFonts w:ascii="Book Antiqua" w:eastAsia="Book Antiqua" w:hAnsi="Book Antiqua" w:cs="Book Antiqua"/>
          <w:color w:val="000000"/>
        </w:rPr>
        <w:t xml:space="preserve"> ± </w:t>
      </w:r>
      <w:r w:rsidR="00BA570C">
        <w:rPr>
          <w:rFonts w:ascii="Book Antiqua" w:eastAsia="Book Antiqua" w:hAnsi="Book Antiqua" w:cs="Book Antiqua"/>
          <w:color w:val="000000"/>
        </w:rPr>
        <w:t xml:space="preserve">standard error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10-12). A: Tumor necrosis factor-</w:t>
      </w:r>
      <w:r w:rsidR="00BA570C">
        <w:rPr>
          <w:rFonts w:ascii="Book Antiqua" w:eastAsia="Book Antiqua" w:hAnsi="Book Antiqua" w:cs="Book Antiqua"/>
          <w:color w:val="000000"/>
        </w:rPr>
        <w:sym w:font="Symbol" w:char="F061"/>
      </w:r>
      <w:r>
        <w:rPr>
          <w:rFonts w:ascii="Book Antiqua" w:eastAsia="Book Antiqua" w:hAnsi="Book Antiqua" w:cs="Book Antiqua"/>
          <w:color w:val="000000"/>
        </w:rPr>
        <w:t>; B: Interleukin-1β; C: Prostaglandin E2; D: Epidermal growth factor.</w:t>
      </w:r>
      <w:r>
        <w:rPr>
          <w:rFonts w:ascii="Book Antiqua" w:eastAsia="Book Antiqua" w:hAnsi="Book Antiqua" w:cs="Book Antiqua"/>
          <w:color w:val="000000"/>
          <w:szCs w:val="30"/>
          <w:vertAlign w:val="superscript"/>
        </w:rPr>
        <w:t xml:space="preserve"> a</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the sham group;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w:t>
      </w:r>
      <w:r>
        <w:rPr>
          <w:rFonts w:ascii="Book Antiqua" w:eastAsia="Book Antiqua" w:hAnsi="Book Antiqua" w:cs="Book Antiqua"/>
          <w:color w:val="000000"/>
          <w:vertAlign w:val="superscript"/>
        </w:rPr>
        <w:t>c</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the </w:t>
      </w:r>
      <w:r w:rsidR="00321743">
        <w:rPr>
          <w:rFonts w:ascii="Book Antiqua" w:eastAsia="Book Antiqua" w:hAnsi="Book Antiqua" w:cs="Book Antiqua"/>
          <w:color w:val="000000"/>
        </w:rPr>
        <w:t>pyloric ligation (</w:t>
      </w:r>
      <w:r>
        <w:rPr>
          <w:rFonts w:ascii="Book Antiqua" w:eastAsia="Book Antiqua" w:hAnsi="Book Antiqua" w:cs="Book Antiqua"/>
          <w:color w:val="000000"/>
        </w:rPr>
        <w:t>PL</w:t>
      </w:r>
      <w:r w:rsidR="00321743">
        <w:rPr>
          <w:rFonts w:ascii="Book Antiqua" w:eastAsia="Book Antiqua" w:hAnsi="Book Antiqua" w:cs="Book Antiqua"/>
          <w:color w:val="000000"/>
        </w:rPr>
        <w:t>)</w:t>
      </w:r>
      <w:r>
        <w:rPr>
          <w:rFonts w:ascii="Book Antiqua" w:eastAsia="Book Antiqua" w:hAnsi="Book Antiqua" w:cs="Book Antiqua"/>
          <w:color w:val="000000"/>
        </w:rPr>
        <w:t xml:space="preserve"> group, respectively. Sham: Sham surgery; SL-4: Sulongga-4 decoction.</w:t>
      </w:r>
    </w:p>
    <w:p w14:paraId="7E348767" w14:textId="77777777"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114300" distR="114300" wp14:anchorId="27382123" wp14:editId="2F5BF09E">
            <wp:extent cx="5916175" cy="5796501"/>
            <wp:effectExtent l="0" t="0" r="0" b="0"/>
            <wp:docPr id="10" name="图片 10" descr="volcano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volcano plot"/>
                    <pic:cNvPicPr>
                      <a:picLocks noChangeAspect="1"/>
                    </pic:cNvPicPr>
                  </pic:nvPicPr>
                  <pic:blipFill>
                    <a:blip r:embed="rId11"/>
                    <a:stretch>
                      <a:fillRect/>
                    </a:stretch>
                  </pic:blipFill>
                  <pic:spPr>
                    <a:xfrm>
                      <a:off x="0" y="0"/>
                      <a:ext cx="5923634" cy="5803809"/>
                    </a:xfrm>
                    <a:prstGeom prst="rect">
                      <a:avLst/>
                    </a:prstGeom>
                  </pic:spPr>
                </pic:pic>
              </a:graphicData>
            </a:graphic>
          </wp:inline>
        </w:drawing>
      </w:r>
    </w:p>
    <w:p w14:paraId="403B6F88" w14:textId="240CAC94" w:rsidR="00E91461" w:rsidRDefault="006B3A81">
      <w:pPr>
        <w:spacing w:line="360" w:lineRule="auto"/>
        <w:jc w:val="both"/>
      </w:pPr>
      <w:r>
        <w:rPr>
          <w:rFonts w:ascii="Book Antiqua" w:eastAsia="Book Antiqua" w:hAnsi="Book Antiqua" w:cs="Book Antiqua"/>
          <w:b/>
          <w:bCs/>
          <w:color w:val="000000"/>
        </w:rPr>
        <w:t>Figure 4 Volcano plot</w:t>
      </w:r>
      <w:r w:rsidR="00BA570C">
        <w:rPr>
          <w:rFonts w:ascii="Book Antiqua" w:eastAsia="Book Antiqua" w:hAnsi="Book Antiqua" w:cs="Book Antiqua"/>
          <w:b/>
          <w:bCs/>
          <w:color w:val="000000"/>
        </w:rPr>
        <w:t>s</w:t>
      </w:r>
      <w:r>
        <w:rPr>
          <w:rFonts w:ascii="Book Antiqua" w:eastAsia="Book Antiqua" w:hAnsi="Book Antiqua" w:cs="Book Antiqua"/>
          <w:b/>
          <w:bCs/>
          <w:color w:val="000000"/>
        </w:rPr>
        <w:t xml:space="preserve"> of microarray data on differentially expressed mRNA in gastric and duodenal tissue. </w:t>
      </w:r>
      <w:r>
        <w:rPr>
          <w:rFonts w:ascii="Book Antiqua" w:eastAsia="Book Antiqua" w:hAnsi="Book Antiqua" w:cs="Book Antiqua"/>
          <w:color w:val="000000"/>
        </w:rPr>
        <w:t xml:space="preserve">A and B: </w:t>
      </w:r>
      <w:r w:rsidR="00BA570C">
        <w:rPr>
          <w:rFonts w:ascii="Book Antiqua" w:eastAsia="Book Antiqua" w:hAnsi="Book Antiqua" w:cs="Book Antiqua"/>
          <w:color w:val="000000"/>
        </w:rPr>
        <w:t xml:space="preserve">There were </w:t>
      </w:r>
      <w:r>
        <w:rPr>
          <w:rFonts w:ascii="Book Antiqua" w:eastAsia="Book Antiqua" w:hAnsi="Book Antiqua" w:cs="Book Antiqua"/>
          <w:color w:val="000000"/>
        </w:rPr>
        <w:t xml:space="preserve">1415 and 1460 differentially expressed </w:t>
      </w:r>
      <w:r w:rsidR="00BA570C">
        <w:rPr>
          <w:rFonts w:ascii="Book Antiqua" w:eastAsia="Book Antiqua" w:hAnsi="Book Antiqua" w:cs="Book Antiqua"/>
          <w:color w:val="000000"/>
        </w:rPr>
        <w:t xml:space="preserve">genes in the </w:t>
      </w:r>
      <w:r>
        <w:rPr>
          <w:rFonts w:ascii="Book Antiqua" w:eastAsia="Book Antiqua" w:hAnsi="Book Antiqua" w:cs="Book Antiqua"/>
          <w:color w:val="000000"/>
        </w:rPr>
        <w:t>sham</w:t>
      </w:r>
      <w:r w:rsidR="00BA570C">
        <w:rPr>
          <w:rFonts w:ascii="Book Antiqua" w:eastAsia="Book Antiqua" w:hAnsi="Book Antiqua" w:cs="Book Antiqua"/>
          <w:color w:val="000000"/>
        </w:rPr>
        <w:t xml:space="preserve"> operation</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A02182">
        <w:rPr>
          <w:rFonts w:ascii="Book Antiqua" w:eastAsia="Book Antiqua" w:hAnsi="Book Antiqua" w:cs="Book Antiqua"/>
          <w:color w:val="000000"/>
        </w:rPr>
        <w:t>pyloric ligation (</w:t>
      </w:r>
      <w:r>
        <w:rPr>
          <w:rFonts w:ascii="Book Antiqua" w:eastAsia="Book Antiqua" w:hAnsi="Book Antiqua" w:cs="Book Antiqua"/>
          <w:color w:val="000000"/>
        </w:rPr>
        <w:t>PL</w:t>
      </w:r>
      <w:r w:rsidR="00A02182">
        <w:rPr>
          <w:rFonts w:ascii="Book Antiqua" w:eastAsia="Book Antiqua" w:hAnsi="Book Antiqua" w:cs="Book Antiqua"/>
          <w:color w:val="000000"/>
        </w:rPr>
        <w:t>)</w:t>
      </w:r>
      <w:r>
        <w:rPr>
          <w:rFonts w:ascii="Book Antiqua" w:eastAsia="Book Antiqua" w:hAnsi="Book Antiqua" w:cs="Book Antiqua"/>
          <w:color w:val="000000"/>
        </w:rPr>
        <w:t xml:space="preserve"> (A)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w:t>
      </w:r>
      <w:r w:rsidR="00BA570C">
        <w:rPr>
          <w:rFonts w:ascii="Book Antiqua" w:eastAsia="Book Antiqua" w:hAnsi="Book Antiqua" w:cs="Book Antiqua"/>
          <w:color w:val="000000"/>
        </w:rPr>
        <w:t xml:space="preserve">groups </w:t>
      </w:r>
      <w:r>
        <w:rPr>
          <w:rFonts w:ascii="Book Antiqua" w:eastAsia="Book Antiqua" w:hAnsi="Book Antiqua" w:cs="Book Antiqua"/>
          <w:color w:val="000000"/>
        </w:rPr>
        <w:t>(B)</w:t>
      </w:r>
      <w:r w:rsidR="00BA570C">
        <w:rPr>
          <w:rFonts w:ascii="Book Antiqua" w:eastAsia="Book Antiqua" w:hAnsi="Book Antiqua" w:cs="Book Antiqua"/>
          <w:color w:val="000000"/>
        </w:rPr>
        <w:t>, respectively</w:t>
      </w:r>
      <w:r>
        <w:rPr>
          <w:rFonts w:ascii="Book Antiqua" w:eastAsia="Book Antiqua" w:hAnsi="Book Antiqua" w:cs="Book Antiqua"/>
          <w:color w:val="000000"/>
        </w:rPr>
        <w:t xml:space="preserve"> in gastric tissue; C and D: </w:t>
      </w:r>
      <w:r w:rsidR="00BA570C">
        <w:rPr>
          <w:rFonts w:ascii="Book Antiqua" w:eastAsia="Book Antiqua" w:hAnsi="Book Antiqua" w:cs="Book Antiqua"/>
          <w:color w:val="000000"/>
        </w:rPr>
        <w:t xml:space="preserve">There were </w:t>
      </w:r>
      <w:r>
        <w:rPr>
          <w:rFonts w:ascii="Book Antiqua" w:eastAsia="Book Antiqua" w:hAnsi="Book Antiqua" w:cs="Book Antiqua"/>
          <w:color w:val="000000"/>
        </w:rPr>
        <w:t xml:space="preserve">2610 and 209 differentially expressed </w:t>
      </w:r>
      <w:r w:rsidR="00BA570C">
        <w:rPr>
          <w:rFonts w:ascii="Book Antiqua" w:eastAsia="Book Antiqua" w:hAnsi="Book Antiqua" w:cs="Book Antiqua"/>
          <w:color w:val="000000"/>
        </w:rPr>
        <w:t xml:space="preserve">genes </w:t>
      </w:r>
      <w:r>
        <w:rPr>
          <w:rFonts w:ascii="Book Antiqua" w:eastAsia="Book Antiqua" w:hAnsi="Book Antiqua" w:cs="Book Antiqua"/>
          <w:color w:val="000000"/>
        </w:rPr>
        <w:t xml:space="preserve">in </w:t>
      </w:r>
      <w:r w:rsidR="00BA570C">
        <w:rPr>
          <w:rFonts w:ascii="Book Antiqua" w:eastAsia="Book Antiqua" w:hAnsi="Book Antiqua" w:cs="Book Antiqua"/>
          <w:color w:val="000000"/>
        </w:rPr>
        <w:t>the</w:t>
      </w:r>
      <w:r>
        <w:rPr>
          <w:rFonts w:ascii="Book Antiqua" w:eastAsia="Book Antiqua" w:hAnsi="Book Antiqua" w:cs="Book Antiqua"/>
          <w:color w:val="000000"/>
        </w:rPr>
        <w:t xml:space="preserve"> sham</w:t>
      </w:r>
      <w:r w:rsidR="00BA570C">
        <w:rPr>
          <w:rFonts w:ascii="Book Antiqua" w:eastAsia="Book Antiqua" w:hAnsi="Book Antiqua" w:cs="Book Antiqua"/>
          <w:color w:val="000000"/>
        </w:rPr>
        <w:t xml:space="preserve"> operation</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 (C) and PL </w:t>
      </w:r>
      <w:r>
        <w:rPr>
          <w:rFonts w:ascii="Book Antiqua" w:eastAsia="Book Antiqua" w:hAnsi="Book Antiqua" w:cs="Book Antiqua"/>
          <w:i/>
          <w:iCs/>
          <w:color w:val="000000"/>
        </w:rPr>
        <w:t>vs</w:t>
      </w:r>
      <w:r>
        <w:rPr>
          <w:rFonts w:ascii="Book Antiqua" w:eastAsia="Book Antiqua" w:hAnsi="Book Antiqua" w:cs="Book Antiqua"/>
          <w:color w:val="000000"/>
        </w:rPr>
        <w:t xml:space="preserve"> SL-4 </w:t>
      </w:r>
      <w:r w:rsidR="00BA570C">
        <w:rPr>
          <w:rFonts w:ascii="Book Antiqua" w:eastAsia="Book Antiqua" w:hAnsi="Book Antiqua" w:cs="Book Antiqua"/>
          <w:color w:val="000000"/>
        </w:rPr>
        <w:t xml:space="preserve">groups </w:t>
      </w:r>
      <w:r>
        <w:rPr>
          <w:rFonts w:ascii="Book Antiqua" w:eastAsia="Book Antiqua" w:hAnsi="Book Antiqua" w:cs="Book Antiqua"/>
          <w:color w:val="000000"/>
        </w:rPr>
        <w:t>(D)</w:t>
      </w:r>
      <w:r w:rsidR="00BA570C">
        <w:rPr>
          <w:rFonts w:ascii="Book Antiqua" w:eastAsia="Book Antiqua" w:hAnsi="Book Antiqua" w:cs="Book Antiqua"/>
          <w:color w:val="000000"/>
        </w:rPr>
        <w:t>, respectively</w:t>
      </w:r>
      <w:r>
        <w:rPr>
          <w:rFonts w:ascii="Book Antiqua" w:eastAsia="Book Antiqua" w:hAnsi="Book Antiqua" w:cs="Book Antiqua"/>
          <w:color w:val="000000"/>
        </w:rPr>
        <w:t xml:space="preserve"> in duodenal tissue. </w:t>
      </w:r>
      <w:r w:rsidR="00BA570C">
        <w:rPr>
          <w:rFonts w:ascii="Book Antiqua" w:eastAsia="Book Antiqua" w:hAnsi="Book Antiqua" w:cs="Book Antiqua"/>
          <w:color w:val="000000"/>
        </w:rPr>
        <w:t>V</w:t>
      </w:r>
      <w:r>
        <w:rPr>
          <w:rFonts w:ascii="Book Antiqua" w:eastAsia="Book Antiqua" w:hAnsi="Book Antiqua" w:cs="Book Antiqua"/>
          <w:color w:val="000000"/>
        </w:rPr>
        <w:t>ertical lines correspond to 2-fold up</w:t>
      </w:r>
      <w:r w:rsidR="00BA570C">
        <w:rPr>
          <w:rFonts w:ascii="Book Antiqua" w:eastAsia="Book Antiqua" w:hAnsi="Book Antiqua" w:cs="Book Antiqua"/>
          <w:color w:val="000000"/>
        </w:rPr>
        <w:t>-</w:t>
      </w:r>
      <w:r>
        <w:rPr>
          <w:rFonts w:ascii="Book Antiqua" w:eastAsia="Book Antiqua" w:hAnsi="Book Antiqua" w:cs="Book Antiqua"/>
          <w:color w:val="000000"/>
        </w:rPr>
        <w:t xml:space="preserve"> and downregulation</w:t>
      </w:r>
      <w:r w:rsidR="00BA570C">
        <w:rPr>
          <w:rFonts w:ascii="Book Antiqua" w:eastAsia="Book Antiqua" w:hAnsi="Book Antiqua" w:cs="Book Antiqua"/>
          <w:color w:val="000000"/>
        </w:rPr>
        <w:t>.</w:t>
      </w:r>
      <w:r>
        <w:rPr>
          <w:rFonts w:ascii="Book Antiqua" w:eastAsia="Book Antiqua" w:hAnsi="Book Antiqua" w:cs="Book Antiqua"/>
          <w:color w:val="000000"/>
        </w:rPr>
        <w:t xml:space="preserve"> </w:t>
      </w:r>
      <w:r w:rsidR="00BA570C">
        <w:rPr>
          <w:rFonts w:ascii="Book Antiqua" w:eastAsia="Book Antiqua" w:hAnsi="Book Antiqua" w:cs="Book Antiqua"/>
          <w:color w:val="000000"/>
        </w:rPr>
        <w:t>T</w:t>
      </w:r>
      <w:r>
        <w:rPr>
          <w:rFonts w:ascii="Book Antiqua" w:eastAsia="Book Antiqua" w:hAnsi="Book Antiqua" w:cs="Book Antiqua"/>
          <w:color w:val="000000"/>
        </w:rPr>
        <w:t xml:space="preserve">he horizontal line represents a </w:t>
      </w:r>
      <w:r>
        <w:rPr>
          <w:rFonts w:ascii="Book Antiqua" w:eastAsia="Book Antiqua" w:hAnsi="Book Antiqua" w:cs="Book Antiqua"/>
          <w:i/>
          <w:iCs/>
          <w:color w:val="000000"/>
        </w:rPr>
        <w:t>P</w:t>
      </w:r>
      <w:r w:rsidR="00BA570C">
        <w:rPr>
          <w:rFonts w:ascii="Book Antiqua" w:eastAsia="Book Antiqua" w:hAnsi="Book Antiqua" w:cs="Book Antiqua"/>
          <w:color w:val="000000"/>
        </w:rPr>
        <w:t>-</w:t>
      </w:r>
      <w:r>
        <w:rPr>
          <w:rFonts w:ascii="Book Antiqua" w:eastAsia="Book Antiqua" w:hAnsi="Book Antiqua" w:cs="Book Antiqua"/>
          <w:color w:val="000000"/>
        </w:rPr>
        <w:t xml:space="preserve">value of 0.05. </w:t>
      </w:r>
      <w:r w:rsidR="00BA570C">
        <w:rPr>
          <w:rFonts w:ascii="Book Antiqua" w:eastAsia="Book Antiqua" w:hAnsi="Book Antiqua" w:cs="Book Antiqua"/>
          <w:color w:val="000000"/>
        </w:rPr>
        <w:t>Significantly u</w:t>
      </w:r>
      <w:r>
        <w:rPr>
          <w:rFonts w:ascii="Book Antiqua" w:eastAsia="Book Antiqua" w:hAnsi="Book Antiqua" w:cs="Book Antiqua"/>
          <w:color w:val="000000"/>
        </w:rPr>
        <w:t>p</w:t>
      </w:r>
      <w:r w:rsidR="00BA570C">
        <w:rPr>
          <w:rFonts w:ascii="Book Antiqua" w:eastAsia="Book Antiqua" w:hAnsi="Book Antiqua" w:cs="Book Antiqua"/>
          <w:color w:val="000000"/>
        </w:rPr>
        <w:t>-</w:t>
      </w:r>
      <w:r>
        <w:rPr>
          <w:rFonts w:ascii="Book Antiqua" w:eastAsia="Book Antiqua" w:hAnsi="Book Antiqua" w:cs="Book Antiqua"/>
          <w:color w:val="000000"/>
        </w:rPr>
        <w:t xml:space="preserve"> and downregulated genes are </w:t>
      </w:r>
      <w:r w:rsidR="00BA570C">
        <w:rPr>
          <w:rFonts w:ascii="Book Antiqua" w:eastAsia="Book Antiqua" w:hAnsi="Book Antiqua" w:cs="Book Antiqua"/>
          <w:color w:val="000000"/>
        </w:rPr>
        <w:t xml:space="preserve">shown </w:t>
      </w:r>
      <w:r>
        <w:rPr>
          <w:rFonts w:ascii="Book Antiqua" w:eastAsia="Book Antiqua" w:hAnsi="Book Antiqua" w:cs="Book Antiqua"/>
          <w:color w:val="000000"/>
        </w:rPr>
        <w:t xml:space="preserve">in red </w:t>
      </w:r>
      <w:r>
        <w:rPr>
          <w:rFonts w:ascii="Book Antiqua" w:eastAsia="Book Antiqua" w:hAnsi="Book Antiqua" w:cs="Book Antiqua"/>
          <w:color w:val="000000"/>
        </w:rPr>
        <w:lastRenderedPageBreak/>
        <w:t>and green</w:t>
      </w:r>
      <w:r w:rsidR="00BA570C">
        <w:rPr>
          <w:rFonts w:ascii="Book Antiqua" w:eastAsia="Book Antiqua" w:hAnsi="Book Antiqua" w:cs="Book Antiqua"/>
          <w:color w:val="000000"/>
        </w:rPr>
        <w:t>,</w:t>
      </w:r>
      <w:r>
        <w:rPr>
          <w:rFonts w:ascii="Book Antiqua" w:eastAsia="Book Antiqua" w:hAnsi="Book Antiqua" w:cs="Book Antiqua"/>
          <w:color w:val="000000"/>
        </w:rPr>
        <w:t xml:space="preserve"> respectively. Statistical significance was defined as </w:t>
      </w:r>
      <w:r w:rsidR="00BA570C">
        <w:rPr>
          <w:rFonts w:ascii="Book Antiqua" w:eastAsia="Book Antiqua" w:hAnsi="Book Antiqua" w:cs="Book Antiqua"/>
          <w:color w:val="000000"/>
        </w:rPr>
        <w:t xml:space="preserve">a </w:t>
      </w:r>
      <w:r>
        <w:rPr>
          <w:rFonts w:ascii="Book Antiqua" w:eastAsia="Book Antiqua" w:hAnsi="Book Antiqua" w:cs="Book Antiqua"/>
          <w:color w:val="000000"/>
        </w:rPr>
        <w:t>fold</w:t>
      </w:r>
      <w:r w:rsidR="00BA570C">
        <w:rPr>
          <w:rFonts w:ascii="Book Antiqua" w:eastAsia="Book Antiqua" w:hAnsi="Book Antiqua" w:cs="Book Antiqua"/>
          <w:color w:val="000000"/>
        </w:rPr>
        <w:t>-</w:t>
      </w:r>
      <w:r>
        <w:rPr>
          <w:rFonts w:ascii="Book Antiqua" w:eastAsia="Book Antiqua" w:hAnsi="Book Antiqua" w:cs="Book Antiqua"/>
          <w:color w:val="000000"/>
        </w:rPr>
        <w:t>change</w:t>
      </w:r>
      <w:r w:rsidR="00BA570C">
        <w:rPr>
          <w:rFonts w:ascii="Book Antiqua" w:eastAsia="Book Antiqua" w:hAnsi="Book Antiqua" w:cs="Book Antiqua"/>
          <w:color w:val="000000"/>
        </w:rPr>
        <w:t xml:space="preserve"> of</w:t>
      </w:r>
      <w:r>
        <w:rPr>
          <w:rFonts w:ascii="Book Antiqua" w:eastAsia="Book Antiqua" w:hAnsi="Book Antiqua" w:cs="Book Antiqua"/>
          <w:color w:val="000000"/>
        </w:rPr>
        <w:t xml:space="preserve"> 2.0 and </w:t>
      </w:r>
      <w:r>
        <w:rPr>
          <w:rFonts w:ascii="Book Antiqua" w:eastAsia="Book Antiqua" w:hAnsi="Book Antiqua" w:cs="Book Antiqua"/>
          <w:i/>
          <w:iCs/>
          <w:color w:val="000000"/>
        </w:rPr>
        <w:t>P</w:t>
      </w:r>
      <w:r w:rsidR="00BA570C">
        <w:rPr>
          <w:rFonts w:ascii="Book Antiqua" w:eastAsia="Book Antiqua" w:hAnsi="Book Antiqua" w:cs="Book Antiqua"/>
          <w:color w:val="000000"/>
        </w:rPr>
        <w:t>-</w:t>
      </w:r>
      <w:r>
        <w:rPr>
          <w:rFonts w:ascii="Book Antiqua" w:eastAsia="Book Antiqua" w:hAnsi="Book Antiqua" w:cs="Book Antiqua"/>
          <w:color w:val="000000"/>
        </w:rPr>
        <w:t>value</w:t>
      </w:r>
      <w:r w:rsidR="00BA570C">
        <w:rPr>
          <w:rFonts w:ascii="Book Antiqua" w:eastAsia="Book Antiqua" w:hAnsi="Book Antiqua" w:cs="Book Antiqua"/>
          <w:color w:val="000000"/>
        </w:rPr>
        <w:t xml:space="preserve"> of</w:t>
      </w:r>
      <w:r>
        <w:rPr>
          <w:rFonts w:ascii="Book Antiqua" w:eastAsia="Book Antiqua" w:hAnsi="Book Antiqua" w:cs="Book Antiqua"/>
          <w:color w:val="000000"/>
        </w:rPr>
        <w:t xml:space="preserve"> 0.05 between groups.</w:t>
      </w:r>
      <w:r w:rsidR="00BA570C">
        <w:rPr>
          <w:rFonts w:ascii="Book Antiqua" w:eastAsia="Book Antiqua" w:hAnsi="Book Antiqua" w:cs="Book Antiqua"/>
          <w:color w:val="000000"/>
        </w:rPr>
        <w:t xml:space="preserve"> Sham: Sham operation, </w:t>
      </w:r>
      <w:r>
        <w:rPr>
          <w:rFonts w:ascii="Book Antiqua" w:eastAsia="Book Antiqua" w:hAnsi="Book Antiqua" w:cs="Book Antiqua"/>
          <w:color w:val="000000"/>
        </w:rPr>
        <w:t>SL-4: Sulongga-4 decoction.</w:t>
      </w:r>
      <w:r>
        <w:rPr>
          <w:rFonts w:ascii="Book Antiqua" w:eastAsia="Book Antiqua" w:hAnsi="Book Antiqua" w:cs="Book Antiqua"/>
          <w:color w:val="000000"/>
        </w:rPr>
        <w:br w:type="page"/>
      </w:r>
      <w:r>
        <w:rPr>
          <w:noProof/>
          <w:lang w:eastAsia="zh-CN"/>
        </w:rPr>
        <w:lastRenderedPageBreak/>
        <w:drawing>
          <wp:inline distT="0" distB="0" distL="0" distR="0" wp14:anchorId="752A9A03" wp14:editId="7E636344">
            <wp:extent cx="5943600" cy="3930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3600" cy="3930650"/>
                    </a:xfrm>
                    <a:prstGeom prst="rect">
                      <a:avLst/>
                    </a:prstGeom>
                  </pic:spPr>
                </pic:pic>
              </a:graphicData>
            </a:graphic>
          </wp:inline>
        </w:drawing>
      </w:r>
    </w:p>
    <w:p w14:paraId="43328AA6" w14:textId="52390AED"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w:t>
      </w:r>
      <w:r w:rsidR="004E61DC">
        <w:rPr>
          <w:rFonts w:ascii="Book Antiqua" w:eastAsia="Book Antiqua" w:hAnsi="Book Antiqua" w:cs="Book Antiqua"/>
          <w:b/>
          <w:bCs/>
          <w:color w:val="000000"/>
        </w:rPr>
        <w:t xml:space="preserve">Relative expression of </w:t>
      </w:r>
      <w:r w:rsidR="004E61DC">
        <w:rPr>
          <w:rFonts w:ascii="Book Antiqua" w:eastAsia="Book Antiqua" w:hAnsi="Book Antiqua" w:cs="Book Antiqua"/>
          <w:b/>
          <w:bCs/>
          <w:i/>
          <w:iCs/>
          <w:color w:val="000000"/>
        </w:rPr>
        <w:t>CYP2b2</w:t>
      </w:r>
      <w:r w:rsidR="004E61DC">
        <w:rPr>
          <w:rFonts w:ascii="Book Antiqua" w:eastAsia="Book Antiqua" w:hAnsi="Book Antiqua" w:cs="Book Antiqua"/>
          <w:b/>
          <w:bCs/>
          <w:color w:val="000000"/>
        </w:rPr>
        <w:t xml:space="preserve"> and </w:t>
      </w:r>
      <w:r w:rsidR="004E61DC">
        <w:rPr>
          <w:rFonts w:ascii="Book Antiqua" w:eastAsia="Book Antiqua" w:hAnsi="Book Antiqua" w:cs="Book Antiqua"/>
          <w:b/>
          <w:bCs/>
          <w:i/>
          <w:iCs/>
          <w:color w:val="000000"/>
        </w:rPr>
        <w:t>UGT2b1</w:t>
      </w:r>
      <w:r w:rsidR="004E61DC">
        <w:rPr>
          <w:rFonts w:ascii="Book Antiqua" w:eastAsia="Book Antiqua" w:hAnsi="Book Antiqua" w:cs="Book Antiqua"/>
          <w:b/>
          <w:bCs/>
          <w:color w:val="000000"/>
        </w:rPr>
        <w:t xml:space="preserve"> mRNA in gastric tissue and </w:t>
      </w:r>
      <w:r w:rsidR="004E61DC">
        <w:rPr>
          <w:rFonts w:ascii="Book Antiqua" w:eastAsia="Book Antiqua" w:hAnsi="Book Antiqua" w:cs="Book Antiqua"/>
          <w:b/>
          <w:bCs/>
          <w:i/>
          <w:iCs/>
          <w:color w:val="000000"/>
        </w:rPr>
        <w:t>A2m</w:t>
      </w:r>
      <w:r w:rsidR="004E61DC">
        <w:rPr>
          <w:rFonts w:ascii="Book Antiqua" w:eastAsia="Book Antiqua" w:hAnsi="Book Antiqua" w:cs="Book Antiqua"/>
          <w:b/>
          <w:bCs/>
          <w:color w:val="000000"/>
        </w:rPr>
        <w:t xml:space="preserve"> and </w:t>
      </w:r>
      <w:r w:rsidR="004E61DC">
        <w:rPr>
          <w:rFonts w:ascii="Book Antiqua" w:eastAsia="Book Antiqua" w:hAnsi="Book Antiqua" w:cs="Book Antiqua"/>
          <w:b/>
          <w:bCs/>
          <w:i/>
          <w:iCs/>
          <w:color w:val="000000"/>
        </w:rPr>
        <w:t>MASP1</w:t>
      </w:r>
      <w:r w:rsidR="004E61DC">
        <w:rPr>
          <w:rFonts w:ascii="Book Antiqua" w:eastAsia="Book Antiqua" w:hAnsi="Book Antiqua" w:cs="Book Antiqua"/>
          <w:b/>
          <w:bCs/>
          <w:color w:val="000000"/>
        </w:rPr>
        <w:t xml:space="preserve"> mRNA in duodenal tissue by r</w:t>
      </w:r>
      <w:r>
        <w:rPr>
          <w:rFonts w:ascii="Book Antiqua" w:eastAsia="Book Antiqua" w:hAnsi="Book Antiqua" w:cs="Book Antiqua"/>
          <w:b/>
          <w:bCs/>
          <w:color w:val="000000"/>
        </w:rPr>
        <w:t xml:space="preserve">everse transcription polymerase chain reaction </w:t>
      </w:r>
      <w:r w:rsidR="004E61DC">
        <w:rPr>
          <w:rFonts w:ascii="Book Antiqua" w:eastAsia="Book Antiqua" w:hAnsi="Book Antiqua" w:cs="Book Antiqua"/>
          <w:b/>
          <w:bCs/>
          <w:color w:val="000000"/>
        </w:rPr>
        <w:t>assay</w:t>
      </w:r>
      <w:r>
        <w:rPr>
          <w:rFonts w:ascii="Book Antiqua" w:eastAsia="Book Antiqua" w:hAnsi="Book Antiqua" w:cs="Book Antiqua"/>
          <w:b/>
          <w:bCs/>
          <w:color w:val="000000"/>
        </w:rPr>
        <w:t>.</w:t>
      </w:r>
      <w:r>
        <w:rPr>
          <w:rFonts w:ascii="Book Antiqua" w:eastAsia="Book Antiqua" w:hAnsi="Book Antiqua" w:cs="Book Antiqua"/>
          <w:color w:val="000000"/>
        </w:rPr>
        <w:t xml:space="preserve"> A: </w:t>
      </w:r>
      <w:r>
        <w:rPr>
          <w:rFonts w:ascii="Book Antiqua" w:eastAsia="Book Antiqua" w:hAnsi="Book Antiqua" w:cs="Book Antiqua"/>
          <w:i/>
          <w:iCs/>
          <w:color w:val="000000"/>
        </w:rPr>
        <w:t>CYP2b2</w:t>
      </w:r>
      <w:r>
        <w:rPr>
          <w:rFonts w:ascii="Book Antiqua" w:eastAsia="Book Antiqua" w:hAnsi="Book Antiqua" w:cs="Book Antiqua"/>
          <w:color w:val="000000"/>
        </w:rPr>
        <w:t xml:space="preserve">; B: </w:t>
      </w:r>
      <w:r>
        <w:rPr>
          <w:rFonts w:ascii="Book Antiqua" w:eastAsia="Book Antiqua" w:hAnsi="Book Antiqua" w:cs="Book Antiqua"/>
          <w:i/>
          <w:iCs/>
          <w:color w:val="000000"/>
        </w:rPr>
        <w:t>UGT2b1</w:t>
      </w:r>
      <w:r>
        <w:rPr>
          <w:rFonts w:ascii="Book Antiqua" w:eastAsia="Book Antiqua" w:hAnsi="Book Antiqua" w:cs="Book Antiqua"/>
          <w:color w:val="000000"/>
        </w:rPr>
        <w:t xml:space="preserve">; C: </w:t>
      </w:r>
      <w:r>
        <w:rPr>
          <w:rFonts w:ascii="Book Antiqua" w:eastAsia="Book Antiqua" w:hAnsi="Book Antiqua" w:cs="Book Antiqua"/>
          <w:i/>
          <w:iCs/>
          <w:color w:val="000000"/>
        </w:rPr>
        <w:t>A2m</w:t>
      </w:r>
      <w:r>
        <w:rPr>
          <w:rFonts w:ascii="Book Antiqua" w:eastAsia="Book Antiqua" w:hAnsi="Book Antiqua" w:cs="Book Antiqua"/>
          <w:color w:val="000000"/>
        </w:rPr>
        <w:t xml:space="preserve">; D: </w:t>
      </w:r>
      <w:r>
        <w:rPr>
          <w:rFonts w:ascii="Book Antiqua" w:eastAsia="Book Antiqua" w:hAnsi="Book Antiqua" w:cs="Book Antiqua"/>
          <w:i/>
          <w:iCs/>
          <w:color w:val="000000"/>
        </w:rPr>
        <w:t>MASP1</w:t>
      </w:r>
      <w:r>
        <w:rPr>
          <w:rFonts w:ascii="Book Antiqua" w:eastAsia="Book Antiqua" w:hAnsi="Book Antiqua" w:cs="Book Antiqua"/>
          <w:color w:val="000000"/>
        </w:rPr>
        <w:t xml:space="preserve">. </w:t>
      </w:r>
      <w:r>
        <w:rPr>
          <w:rFonts w:ascii="Book Antiqua" w:eastAsia="Book Antiqua" w:hAnsi="Book Antiqua" w:cs="Book Antiqua"/>
          <w:i/>
          <w:iCs/>
          <w:color w:val="000000"/>
        </w:rPr>
        <w:t>GAPDH</w:t>
      </w:r>
      <w:r>
        <w:rPr>
          <w:rFonts w:ascii="Book Antiqua" w:eastAsia="Book Antiqua" w:hAnsi="Book Antiqua" w:cs="Book Antiqua"/>
          <w:color w:val="000000"/>
        </w:rPr>
        <w:t xml:space="preserve"> </w:t>
      </w:r>
      <w:r w:rsidR="004E61DC">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as </w:t>
      </w:r>
      <w:r w:rsidR="004E61DC">
        <w:rPr>
          <w:rFonts w:ascii="Book Antiqua" w:eastAsia="Book Antiqua" w:hAnsi="Book Antiqua" w:cs="Book Antiqua"/>
          <w:color w:val="000000"/>
        </w:rPr>
        <w:t xml:space="preserve">the </w:t>
      </w:r>
      <w:r>
        <w:rPr>
          <w:rFonts w:ascii="Book Antiqua" w:eastAsia="Book Antiqua" w:hAnsi="Book Antiqua" w:cs="Book Antiqua"/>
          <w:color w:val="000000"/>
        </w:rPr>
        <w:t xml:space="preserve">reference gene. </w:t>
      </w:r>
      <w:r w:rsidR="004E61DC">
        <w:rPr>
          <w:rFonts w:ascii="Book Antiqua" w:eastAsia="Book Antiqua" w:hAnsi="Book Antiqua" w:cs="Book Antiqua"/>
          <w:color w:val="000000"/>
        </w:rPr>
        <w:t>V</w:t>
      </w:r>
      <w:r>
        <w:rPr>
          <w:rFonts w:ascii="Book Antiqua" w:eastAsia="Book Antiqua" w:hAnsi="Book Antiqua" w:cs="Book Antiqua"/>
          <w:color w:val="000000"/>
        </w:rPr>
        <w:t>alues are mean</w:t>
      </w:r>
      <w:r w:rsidR="004E61DC">
        <w:rPr>
          <w:rFonts w:ascii="Book Antiqua" w:eastAsia="Book Antiqua" w:hAnsi="Book Antiqua" w:cs="Book Antiqua"/>
          <w:color w:val="000000"/>
        </w:rPr>
        <w:t>s</w:t>
      </w:r>
      <w:r>
        <w:rPr>
          <w:rFonts w:ascii="Book Antiqua" w:eastAsia="Book Antiqua" w:hAnsi="Book Antiqua" w:cs="Book Antiqua"/>
          <w:color w:val="000000"/>
        </w:rPr>
        <w:t xml:space="preserve"> ± </w:t>
      </w:r>
      <w:r w:rsidR="004E61DC">
        <w:rPr>
          <w:rFonts w:ascii="Book Antiqua" w:eastAsia="Book Antiqua" w:hAnsi="Book Antiqua" w:cs="Book Antiqua"/>
          <w:color w:val="000000"/>
        </w:rPr>
        <w:t xml:space="preserve">standard error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6). </w:t>
      </w:r>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w:t>
      </w:r>
      <w:r w:rsidR="004E61DC">
        <w:rPr>
          <w:rFonts w:ascii="Book Antiqua" w:eastAsia="Book Antiqua" w:hAnsi="Book Antiqua" w:cs="Book Antiqua"/>
          <w:color w:val="000000"/>
        </w:rPr>
        <w:t>operation</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A0011">
        <w:rPr>
          <w:rFonts w:ascii="Book Antiqua" w:eastAsia="Book Antiqua" w:hAnsi="Book Antiqua" w:cs="Book Antiqua"/>
          <w:color w:val="000000"/>
        </w:rPr>
        <w:t>pyloric ligation</w:t>
      </w:r>
      <w:r w:rsidR="009A0011" w:rsidDel="004E61DC">
        <w:rPr>
          <w:rFonts w:ascii="Book Antiqua" w:eastAsia="Book Antiqua" w:hAnsi="Book Antiqua" w:cs="Book Antiqua"/>
          <w:color w:val="000000"/>
        </w:rPr>
        <w:t xml:space="preserve"> </w:t>
      </w:r>
      <w:r w:rsidR="009A0011">
        <w:rPr>
          <w:rFonts w:ascii="Book Antiqua" w:eastAsia="Book Antiqua" w:hAnsi="Book Antiqua" w:cs="Book Antiqua"/>
          <w:color w:val="000000"/>
        </w:rPr>
        <w:t>(</w:t>
      </w:r>
      <w:r>
        <w:rPr>
          <w:rFonts w:ascii="Book Antiqua" w:eastAsia="Book Antiqua" w:hAnsi="Book Antiqua" w:cs="Book Antiqua"/>
          <w:color w:val="000000"/>
        </w:rPr>
        <w:t>PL</w:t>
      </w:r>
      <w:r w:rsidR="009A0011">
        <w:rPr>
          <w:rFonts w:ascii="Book Antiqua" w:eastAsia="Book Antiqua" w:hAnsi="Book Antiqua" w:cs="Book Antiqua"/>
          <w:color w:val="000000"/>
        </w:rPr>
        <w:t>)</w:t>
      </w:r>
      <w:r>
        <w:rPr>
          <w:rFonts w:ascii="Book Antiqua" w:eastAsia="Book Antiqua" w:hAnsi="Book Antiqua" w:cs="Book Antiqua"/>
          <w:color w:val="000000"/>
        </w:rPr>
        <w:t xml:space="preserve">. </w:t>
      </w:r>
      <w:r w:rsidR="004E61DC">
        <w:rPr>
          <w:rFonts w:ascii="Book Antiqua" w:eastAsia="Book Antiqua" w:hAnsi="Book Antiqua" w:cs="Book Antiqua"/>
          <w:color w:val="000000"/>
        </w:rPr>
        <w:t xml:space="preserve">Sham: Sham operation; </w:t>
      </w:r>
      <w:r>
        <w:rPr>
          <w:rFonts w:ascii="Book Antiqua" w:eastAsia="Book Antiqua" w:hAnsi="Book Antiqua" w:cs="Book Antiqua"/>
          <w:color w:val="000000"/>
        </w:rPr>
        <w:t>SL-4: Sulongga-4 decoction.</w:t>
      </w:r>
    </w:p>
    <w:p w14:paraId="04FDDEC5" w14:textId="4AAD2382" w:rsidR="00E91461" w:rsidRDefault="006B3A81">
      <w:pPr>
        <w:spacing w:line="360" w:lineRule="auto"/>
        <w:jc w:val="both"/>
        <w:rPr>
          <w:rFonts w:ascii="Book Antiqua" w:hAnsi="Book Antiqua"/>
          <w:b/>
        </w:rPr>
      </w:pPr>
      <w:r>
        <w:rPr>
          <w:rFonts w:ascii="Book Antiqua" w:eastAsia="Book Antiqua" w:hAnsi="Book Antiqua" w:cs="Book Antiqua"/>
          <w:color w:val="000000"/>
        </w:rPr>
        <w:br w:type="page"/>
      </w:r>
      <w:r>
        <w:rPr>
          <w:rFonts w:ascii="Book Antiqua" w:hAnsi="Book Antiqua"/>
          <w:b/>
        </w:rPr>
        <w:lastRenderedPageBreak/>
        <w:t xml:space="preserve">Table 1 Primers used for quantitative reverse transcription polymerase chain reaction analysis of gene expression in </w:t>
      </w:r>
      <w:r>
        <w:rPr>
          <w:rFonts w:ascii="Book Antiqua" w:hAnsi="Book Antiqua"/>
          <w:b/>
          <w:lang w:eastAsia="zh-CN"/>
        </w:rPr>
        <w:t>gastri</w:t>
      </w:r>
      <w:r>
        <w:rPr>
          <w:rFonts w:ascii="Book Antiqua" w:hAnsi="Book Antiqua"/>
          <w:b/>
        </w:rPr>
        <w:t>c and duodenal tissue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
        <w:gridCol w:w="1577"/>
        <w:gridCol w:w="3462"/>
        <w:gridCol w:w="3432"/>
      </w:tblGrid>
      <w:tr w:rsidR="00E91461" w14:paraId="562D14FC" w14:textId="77777777">
        <w:trPr>
          <w:trHeight w:val="313"/>
        </w:trPr>
        <w:tc>
          <w:tcPr>
            <w:tcW w:w="1106" w:type="dxa"/>
            <w:tcBorders>
              <w:top w:val="single" w:sz="4" w:space="0" w:color="auto"/>
              <w:bottom w:val="single" w:sz="4" w:space="0" w:color="auto"/>
            </w:tcBorders>
            <w:shd w:val="clear" w:color="auto" w:fill="auto"/>
          </w:tcPr>
          <w:p w14:paraId="1A57E497" w14:textId="77777777" w:rsidR="00E91461" w:rsidRDefault="006B3A81">
            <w:pPr>
              <w:spacing w:before="100" w:beforeAutospacing="1" w:after="100" w:afterAutospacing="1" w:line="360" w:lineRule="auto"/>
              <w:jc w:val="both"/>
              <w:rPr>
                <w:rFonts w:ascii="Book Antiqua" w:eastAsia="SimSun" w:hAnsi="Book Antiqua"/>
                <w:b/>
                <w:bCs/>
                <w:lang w:eastAsia="zh-CN"/>
              </w:rPr>
            </w:pPr>
            <w:r>
              <w:rPr>
                <w:rFonts w:ascii="Book Antiqua" w:eastAsia="SimSun" w:hAnsi="Book Antiqua"/>
                <w:b/>
                <w:bCs/>
                <w:lang w:eastAsia="zh-CN"/>
              </w:rPr>
              <w:t>Gene</w:t>
            </w:r>
          </w:p>
        </w:tc>
        <w:tc>
          <w:tcPr>
            <w:tcW w:w="2023" w:type="dxa"/>
            <w:tcBorders>
              <w:top w:val="single" w:sz="4" w:space="0" w:color="auto"/>
              <w:bottom w:val="single" w:sz="4" w:space="0" w:color="auto"/>
            </w:tcBorders>
            <w:shd w:val="clear" w:color="auto" w:fill="auto"/>
          </w:tcPr>
          <w:p w14:paraId="38E93119" w14:textId="55DD26B5" w:rsidR="00E91461" w:rsidRDefault="006B3A81">
            <w:pPr>
              <w:spacing w:before="100" w:beforeAutospacing="1" w:after="100" w:afterAutospacing="1" w:line="360" w:lineRule="auto"/>
              <w:jc w:val="both"/>
              <w:rPr>
                <w:rFonts w:ascii="Book Antiqua" w:eastAsia="SimSun" w:hAnsi="Book Antiqua"/>
                <w:b/>
                <w:bCs/>
                <w:lang w:eastAsia="zh-CN"/>
              </w:rPr>
            </w:pPr>
            <w:r>
              <w:rPr>
                <w:rFonts w:ascii="Book Antiqua" w:eastAsia="SimSun" w:hAnsi="Book Antiqua"/>
                <w:b/>
                <w:bCs/>
                <w:lang w:eastAsia="zh-CN"/>
              </w:rPr>
              <w:t>Access</w:t>
            </w:r>
            <w:r w:rsidR="004E61DC">
              <w:rPr>
                <w:rFonts w:ascii="Book Antiqua" w:eastAsia="SimSun" w:hAnsi="Book Antiqua"/>
                <w:b/>
                <w:bCs/>
                <w:lang w:eastAsia="zh-CN"/>
              </w:rPr>
              <w:t>ion</w:t>
            </w:r>
            <w:r>
              <w:rPr>
                <w:rFonts w:ascii="Book Antiqua" w:eastAsia="SimSun" w:hAnsi="Book Antiqua"/>
                <w:b/>
                <w:bCs/>
                <w:lang w:eastAsia="zh-CN"/>
              </w:rPr>
              <w:t xml:space="preserve"> </w:t>
            </w:r>
            <w:r w:rsidR="004E61DC">
              <w:rPr>
                <w:rFonts w:ascii="Book Antiqua" w:eastAsia="SimSun" w:hAnsi="Book Antiqua"/>
                <w:b/>
                <w:bCs/>
                <w:lang w:eastAsia="zh-CN"/>
              </w:rPr>
              <w:t>n</w:t>
            </w:r>
            <w:r>
              <w:rPr>
                <w:rFonts w:ascii="Book Antiqua" w:eastAsia="SimSun" w:hAnsi="Book Antiqua"/>
                <w:b/>
                <w:bCs/>
                <w:lang w:eastAsia="zh-CN"/>
              </w:rPr>
              <w:t>o.</w:t>
            </w:r>
          </w:p>
        </w:tc>
        <w:tc>
          <w:tcPr>
            <w:tcW w:w="4533" w:type="dxa"/>
            <w:tcBorders>
              <w:top w:val="single" w:sz="4" w:space="0" w:color="auto"/>
              <w:bottom w:val="single" w:sz="4" w:space="0" w:color="auto"/>
            </w:tcBorders>
            <w:shd w:val="clear" w:color="auto" w:fill="auto"/>
          </w:tcPr>
          <w:p w14:paraId="650D676B" w14:textId="71D9DDAE" w:rsidR="00E91461" w:rsidRDefault="004E61DC">
            <w:pPr>
              <w:spacing w:before="100" w:beforeAutospacing="1" w:after="100" w:afterAutospacing="1" w:line="360" w:lineRule="auto"/>
              <w:jc w:val="both"/>
              <w:rPr>
                <w:rFonts w:ascii="Book Antiqua" w:eastAsia="SimSun" w:hAnsi="Book Antiqua"/>
                <w:b/>
                <w:bCs/>
                <w:lang w:eastAsia="zh-CN"/>
              </w:rPr>
            </w:pPr>
            <w:r>
              <w:rPr>
                <w:rFonts w:ascii="Book Antiqua" w:eastAsia="SimSun" w:hAnsi="Book Antiqua"/>
                <w:b/>
                <w:bCs/>
                <w:lang w:eastAsia="zh-CN"/>
              </w:rPr>
              <w:t>F</w:t>
            </w:r>
            <w:r w:rsidR="006B3A81">
              <w:rPr>
                <w:rFonts w:ascii="Book Antiqua" w:eastAsia="SimSun" w:hAnsi="Book Antiqua"/>
                <w:b/>
                <w:bCs/>
                <w:lang w:eastAsia="zh-CN"/>
              </w:rPr>
              <w:t>orward</w:t>
            </w:r>
            <w:r>
              <w:rPr>
                <w:rFonts w:ascii="Book Antiqua" w:eastAsia="SimSun" w:hAnsi="Book Antiqua"/>
                <w:b/>
                <w:bCs/>
                <w:lang w:eastAsia="zh-CN"/>
              </w:rPr>
              <w:t xml:space="preserve"> primer</w:t>
            </w:r>
          </w:p>
        </w:tc>
        <w:tc>
          <w:tcPr>
            <w:tcW w:w="4493" w:type="dxa"/>
            <w:tcBorders>
              <w:top w:val="single" w:sz="4" w:space="0" w:color="auto"/>
              <w:bottom w:val="single" w:sz="4" w:space="0" w:color="auto"/>
            </w:tcBorders>
            <w:shd w:val="clear" w:color="auto" w:fill="auto"/>
          </w:tcPr>
          <w:p w14:paraId="4E455DD2" w14:textId="6360EB60" w:rsidR="00E91461" w:rsidRDefault="004E61DC">
            <w:pPr>
              <w:spacing w:before="100" w:beforeAutospacing="1" w:after="100" w:afterAutospacing="1" w:line="360" w:lineRule="auto"/>
              <w:jc w:val="both"/>
              <w:rPr>
                <w:rFonts w:ascii="Book Antiqua" w:eastAsia="SimSun" w:hAnsi="Book Antiqua"/>
                <w:b/>
                <w:bCs/>
                <w:lang w:eastAsia="zh-CN"/>
              </w:rPr>
            </w:pPr>
            <w:r>
              <w:rPr>
                <w:rFonts w:ascii="Book Antiqua" w:eastAsia="SimSun" w:hAnsi="Book Antiqua"/>
                <w:b/>
                <w:bCs/>
                <w:lang w:eastAsia="zh-CN"/>
              </w:rPr>
              <w:t>R</w:t>
            </w:r>
            <w:r w:rsidR="006B3A81">
              <w:rPr>
                <w:rFonts w:ascii="Book Antiqua" w:eastAsia="SimSun" w:hAnsi="Book Antiqua"/>
                <w:b/>
                <w:bCs/>
                <w:lang w:eastAsia="zh-CN"/>
              </w:rPr>
              <w:t>everse</w:t>
            </w:r>
            <w:r>
              <w:rPr>
                <w:rFonts w:ascii="Book Antiqua" w:eastAsia="SimSun" w:hAnsi="Book Antiqua"/>
                <w:b/>
                <w:bCs/>
                <w:lang w:eastAsia="zh-CN"/>
              </w:rPr>
              <w:t xml:space="preserve"> primer</w:t>
            </w:r>
          </w:p>
        </w:tc>
      </w:tr>
      <w:tr w:rsidR="00E91461" w14:paraId="65B6E03A" w14:textId="77777777">
        <w:trPr>
          <w:trHeight w:val="645"/>
        </w:trPr>
        <w:tc>
          <w:tcPr>
            <w:tcW w:w="1106" w:type="dxa"/>
            <w:tcBorders>
              <w:top w:val="single" w:sz="4" w:space="0" w:color="auto"/>
            </w:tcBorders>
            <w:shd w:val="clear" w:color="auto" w:fill="auto"/>
          </w:tcPr>
          <w:p w14:paraId="1A8ADD44" w14:textId="77777777" w:rsidR="00E91461" w:rsidRDefault="006B3A81">
            <w:pPr>
              <w:spacing w:before="100" w:beforeAutospacing="1" w:after="100" w:afterAutospacing="1" w:line="360" w:lineRule="auto"/>
              <w:jc w:val="both"/>
              <w:rPr>
                <w:rFonts w:ascii="Book Antiqua" w:eastAsia="SimSun" w:hAnsi="Book Antiqua"/>
                <w:i/>
                <w:iCs/>
                <w:lang w:eastAsia="zh-CN"/>
              </w:rPr>
            </w:pPr>
            <w:r>
              <w:rPr>
                <w:rFonts w:ascii="Book Antiqua" w:eastAsia="SimSun" w:hAnsi="Book Antiqua"/>
                <w:i/>
                <w:iCs/>
                <w:lang w:eastAsia="zh-CN"/>
              </w:rPr>
              <w:t>MASP1</w:t>
            </w:r>
          </w:p>
        </w:tc>
        <w:tc>
          <w:tcPr>
            <w:tcW w:w="2023" w:type="dxa"/>
            <w:tcBorders>
              <w:top w:val="single" w:sz="4" w:space="0" w:color="auto"/>
            </w:tcBorders>
            <w:shd w:val="clear" w:color="auto" w:fill="auto"/>
          </w:tcPr>
          <w:p w14:paraId="5C574BC0"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NM_022257.1</w:t>
            </w:r>
          </w:p>
        </w:tc>
        <w:tc>
          <w:tcPr>
            <w:tcW w:w="4533" w:type="dxa"/>
            <w:tcBorders>
              <w:top w:val="single" w:sz="4" w:space="0" w:color="auto"/>
            </w:tcBorders>
            <w:shd w:val="clear" w:color="auto" w:fill="auto"/>
          </w:tcPr>
          <w:p w14:paraId="1C01DA9F"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CAACTACATCGGCGGCTACTACTG</w:t>
            </w:r>
          </w:p>
        </w:tc>
        <w:tc>
          <w:tcPr>
            <w:tcW w:w="4493" w:type="dxa"/>
            <w:tcBorders>
              <w:top w:val="single" w:sz="4" w:space="0" w:color="auto"/>
            </w:tcBorders>
            <w:shd w:val="clear" w:color="auto" w:fill="auto"/>
          </w:tcPr>
          <w:p w14:paraId="0E2CBF63"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GCTGGTGATTGTGCCTGTCCTC</w:t>
            </w:r>
          </w:p>
        </w:tc>
      </w:tr>
      <w:tr w:rsidR="00E91461" w14:paraId="2A093BDF" w14:textId="77777777">
        <w:trPr>
          <w:trHeight w:val="645"/>
        </w:trPr>
        <w:tc>
          <w:tcPr>
            <w:tcW w:w="1106" w:type="dxa"/>
            <w:shd w:val="clear" w:color="auto" w:fill="auto"/>
          </w:tcPr>
          <w:p w14:paraId="33C4F1CE" w14:textId="77777777" w:rsidR="00E91461" w:rsidRDefault="006B3A81">
            <w:pPr>
              <w:spacing w:before="100" w:beforeAutospacing="1" w:after="100" w:afterAutospacing="1" w:line="360" w:lineRule="auto"/>
              <w:jc w:val="both"/>
              <w:rPr>
                <w:rFonts w:ascii="Book Antiqua" w:eastAsia="SimSun" w:hAnsi="Book Antiqua"/>
                <w:i/>
                <w:iCs/>
                <w:lang w:eastAsia="zh-CN"/>
              </w:rPr>
            </w:pPr>
            <w:r>
              <w:rPr>
                <w:rFonts w:ascii="Book Antiqua" w:eastAsia="SimSun" w:hAnsi="Book Antiqua"/>
                <w:i/>
                <w:iCs/>
                <w:lang w:eastAsia="zh-CN"/>
              </w:rPr>
              <w:t>A2m</w:t>
            </w:r>
          </w:p>
        </w:tc>
        <w:tc>
          <w:tcPr>
            <w:tcW w:w="2023" w:type="dxa"/>
            <w:shd w:val="clear" w:color="auto" w:fill="auto"/>
          </w:tcPr>
          <w:p w14:paraId="257D326C"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NM_012488.2</w:t>
            </w:r>
          </w:p>
        </w:tc>
        <w:tc>
          <w:tcPr>
            <w:tcW w:w="4533" w:type="dxa"/>
            <w:shd w:val="clear" w:color="auto" w:fill="auto"/>
          </w:tcPr>
          <w:p w14:paraId="4F0410C1"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TCATCCAAGTCTGGTTCTTCTC</w:t>
            </w:r>
          </w:p>
        </w:tc>
        <w:tc>
          <w:tcPr>
            <w:tcW w:w="4493" w:type="dxa"/>
            <w:shd w:val="clear" w:color="auto" w:fill="auto"/>
          </w:tcPr>
          <w:p w14:paraId="6A03ACCE"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CCAGAACCATATACTGCGGT</w:t>
            </w:r>
          </w:p>
        </w:tc>
      </w:tr>
      <w:tr w:rsidR="00E91461" w14:paraId="6B7FDC2E" w14:textId="77777777">
        <w:trPr>
          <w:trHeight w:val="662"/>
        </w:trPr>
        <w:tc>
          <w:tcPr>
            <w:tcW w:w="1106" w:type="dxa"/>
            <w:shd w:val="clear" w:color="auto" w:fill="auto"/>
          </w:tcPr>
          <w:p w14:paraId="3F4A961B" w14:textId="77777777" w:rsidR="00E91461" w:rsidRDefault="006B3A81">
            <w:pPr>
              <w:spacing w:before="100" w:beforeAutospacing="1" w:after="100" w:afterAutospacing="1" w:line="360" w:lineRule="auto"/>
              <w:jc w:val="both"/>
              <w:rPr>
                <w:rFonts w:ascii="Book Antiqua" w:eastAsia="SimSun" w:hAnsi="Book Antiqua"/>
                <w:i/>
                <w:iCs/>
                <w:lang w:eastAsia="zh-CN"/>
              </w:rPr>
            </w:pPr>
            <w:r>
              <w:rPr>
                <w:rFonts w:ascii="Book Antiqua" w:eastAsia="SimSun" w:hAnsi="Book Antiqua"/>
                <w:i/>
                <w:iCs/>
                <w:lang w:eastAsia="zh-CN"/>
              </w:rPr>
              <w:t>CYP2b2</w:t>
            </w:r>
          </w:p>
        </w:tc>
        <w:tc>
          <w:tcPr>
            <w:tcW w:w="2023" w:type="dxa"/>
            <w:shd w:val="clear" w:color="auto" w:fill="auto"/>
          </w:tcPr>
          <w:p w14:paraId="2B6D5736"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NM_001198676.1</w:t>
            </w:r>
          </w:p>
        </w:tc>
        <w:tc>
          <w:tcPr>
            <w:tcW w:w="4533" w:type="dxa"/>
            <w:shd w:val="clear" w:color="auto" w:fill="auto"/>
          </w:tcPr>
          <w:p w14:paraId="1CB77E72"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GGAAGAACGGATTCAGGAGGAAGC</w:t>
            </w:r>
          </w:p>
        </w:tc>
        <w:tc>
          <w:tcPr>
            <w:tcW w:w="4493" w:type="dxa"/>
            <w:shd w:val="clear" w:color="auto" w:fill="auto"/>
          </w:tcPr>
          <w:p w14:paraId="467AAE5C"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CTGTGATGCACTGGAAGAGGAAGG</w:t>
            </w:r>
          </w:p>
        </w:tc>
      </w:tr>
      <w:tr w:rsidR="00E91461" w14:paraId="7FAFCD95" w14:textId="77777777">
        <w:trPr>
          <w:trHeight w:val="628"/>
        </w:trPr>
        <w:tc>
          <w:tcPr>
            <w:tcW w:w="1106" w:type="dxa"/>
            <w:tcBorders>
              <w:bottom w:val="single" w:sz="4" w:space="0" w:color="auto"/>
            </w:tcBorders>
            <w:shd w:val="clear" w:color="auto" w:fill="auto"/>
          </w:tcPr>
          <w:p w14:paraId="232ECBF8" w14:textId="77777777" w:rsidR="00E91461" w:rsidRDefault="006B3A81">
            <w:pPr>
              <w:spacing w:before="100" w:beforeAutospacing="1" w:after="100" w:afterAutospacing="1" w:line="360" w:lineRule="auto"/>
              <w:jc w:val="both"/>
              <w:rPr>
                <w:rFonts w:ascii="Book Antiqua" w:eastAsia="SimSun" w:hAnsi="Book Antiqua"/>
                <w:i/>
                <w:iCs/>
                <w:lang w:eastAsia="zh-CN"/>
              </w:rPr>
            </w:pPr>
            <w:r>
              <w:rPr>
                <w:rFonts w:ascii="Book Antiqua" w:eastAsia="SimSun" w:hAnsi="Book Antiqua"/>
                <w:i/>
                <w:iCs/>
                <w:lang w:eastAsia="zh-CN"/>
              </w:rPr>
              <w:t>UGT2b1</w:t>
            </w:r>
          </w:p>
        </w:tc>
        <w:tc>
          <w:tcPr>
            <w:tcW w:w="2023" w:type="dxa"/>
            <w:tcBorders>
              <w:bottom w:val="single" w:sz="4" w:space="0" w:color="auto"/>
            </w:tcBorders>
            <w:shd w:val="clear" w:color="auto" w:fill="auto"/>
          </w:tcPr>
          <w:p w14:paraId="5553BB4A" w14:textId="77777777" w:rsidR="00E91461" w:rsidRDefault="006B3A81">
            <w:pPr>
              <w:spacing w:before="100" w:beforeAutospacing="1" w:after="100" w:afterAutospacing="1" w:line="360" w:lineRule="auto"/>
              <w:jc w:val="both"/>
              <w:rPr>
                <w:rFonts w:ascii="Book Antiqua" w:eastAsia="SimSun" w:hAnsi="Book Antiqua"/>
                <w:color w:val="FF0000"/>
                <w:lang w:eastAsia="zh-CN"/>
              </w:rPr>
            </w:pPr>
            <w:r>
              <w:rPr>
                <w:rFonts w:ascii="Book Antiqua" w:eastAsia="SimSun" w:hAnsi="Book Antiqua"/>
                <w:lang w:eastAsia="zh-CN"/>
              </w:rPr>
              <w:t>NM_173295.1</w:t>
            </w:r>
          </w:p>
        </w:tc>
        <w:tc>
          <w:tcPr>
            <w:tcW w:w="4533" w:type="dxa"/>
            <w:tcBorders>
              <w:bottom w:val="single" w:sz="4" w:space="0" w:color="auto"/>
            </w:tcBorders>
            <w:shd w:val="clear" w:color="auto" w:fill="auto"/>
          </w:tcPr>
          <w:p w14:paraId="0844E9B1"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ATGTCATTCTCGCAGATGCTGTGG</w:t>
            </w:r>
          </w:p>
        </w:tc>
        <w:tc>
          <w:tcPr>
            <w:tcW w:w="4493" w:type="dxa"/>
            <w:tcBorders>
              <w:bottom w:val="single" w:sz="4" w:space="0" w:color="auto"/>
            </w:tcBorders>
            <w:shd w:val="clear" w:color="auto" w:fill="auto"/>
          </w:tcPr>
          <w:p w14:paraId="56C5DCAD" w14:textId="77777777" w:rsidR="00E91461" w:rsidRDefault="006B3A81">
            <w:pPr>
              <w:spacing w:before="100" w:beforeAutospacing="1" w:after="100" w:afterAutospacing="1" w:line="360" w:lineRule="auto"/>
              <w:jc w:val="both"/>
              <w:rPr>
                <w:rFonts w:ascii="Book Antiqua" w:eastAsia="SimSun" w:hAnsi="Book Antiqua"/>
                <w:lang w:eastAsia="zh-CN"/>
              </w:rPr>
            </w:pPr>
            <w:r>
              <w:rPr>
                <w:rFonts w:ascii="Book Antiqua" w:eastAsia="SimSun" w:hAnsi="Book Antiqua"/>
                <w:lang w:eastAsia="zh-CN"/>
              </w:rPr>
              <w:t>ATAGGAAGGAGGCAGTGGAAGTCC</w:t>
            </w:r>
          </w:p>
        </w:tc>
      </w:tr>
    </w:tbl>
    <w:p w14:paraId="166ECD2F" w14:textId="77777777" w:rsidR="00E91461" w:rsidRDefault="00E91461">
      <w:pPr>
        <w:spacing w:line="360" w:lineRule="auto"/>
        <w:jc w:val="both"/>
        <w:rPr>
          <w:rFonts w:ascii="Book Antiqua" w:eastAsia="Book Antiqua" w:hAnsi="Book Antiqua" w:cs="Book Antiqua"/>
          <w:color w:val="000000"/>
        </w:rPr>
      </w:pPr>
    </w:p>
    <w:p w14:paraId="33C247E3" w14:textId="522EB790" w:rsidR="00E91461" w:rsidRDefault="006B3A8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2 Top 10 </w:t>
      </w:r>
      <w:r w:rsidR="00614C32" w:rsidRPr="006D0F94">
        <w:rPr>
          <w:rFonts w:ascii="Book Antiqua" w:eastAsia="Book Antiqua" w:hAnsi="Book Antiqua" w:cs="Book Antiqua"/>
          <w:b/>
          <w:bCs/>
          <w:color w:val="000000"/>
        </w:rPr>
        <w:t>Kyoto Encyclopedia of Genes and Genomes</w:t>
      </w:r>
      <w:r>
        <w:rPr>
          <w:rFonts w:ascii="Book Antiqua" w:eastAsia="Book Antiqua" w:hAnsi="Book Antiqua" w:cs="Book Antiqua"/>
          <w:b/>
          <w:bCs/>
          <w:color w:val="000000"/>
        </w:rPr>
        <w:t xml:space="preserve"> pathways enriched with differentially expressed mRNAs </w:t>
      </w:r>
      <w:r w:rsidR="004E61DC">
        <w:rPr>
          <w:rFonts w:ascii="Book Antiqua" w:eastAsia="Book Antiqua" w:hAnsi="Book Antiqua" w:cs="Book Antiqua"/>
          <w:b/>
          <w:bCs/>
          <w:color w:val="000000"/>
        </w:rPr>
        <w:t xml:space="preserve">in </w:t>
      </w:r>
      <w:r>
        <w:rPr>
          <w:rFonts w:ascii="Book Antiqua" w:eastAsia="Book Antiqua" w:hAnsi="Book Antiqua" w:cs="Book Antiqua"/>
          <w:b/>
          <w:bCs/>
          <w:color w:val="000000"/>
        </w:rPr>
        <w:t xml:space="preserve">gastric tissue </w:t>
      </w:r>
      <w:r w:rsidR="004E61DC">
        <w:rPr>
          <w:rFonts w:ascii="Book Antiqua" w:eastAsia="Book Antiqua" w:hAnsi="Book Antiqua" w:cs="Book Antiqua"/>
          <w:b/>
          <w:bCs/>
          <w:color w:val="000000"/>
        </w:rPr>
        <w:t>from rats the</w:t>
      </w:r>
      <w:r>
        <w:rPr>
          <w:rFonts w:ascii="Book Antiqua" w:eastAsia="Book Antiqua" w:hAnsi="Book Antiqua" w:cs="Book Antiqua"/>
          <w:b/>
          <w:bCs/>
          <w:color w:val="000000"/>
        </w:rPr>
        <w:t xml:space="preserve"> </w:t>
      </w:r>
      <w:r w:rsidR="004E61DC">
        <w:rPr>
          <w:rFonts w:ascii="Book Antiqua" w:eastAsia="Book Antiqua" w:hAnsi="Book Antiqua" w:cs="Book Antiqua"/>
          <w:b/>
          <w:bCs/>
          <w:color w:val="000000"/>
        </w:rPr>
        <w:t xml:space="preserve">study </w:t>
      </w:r>
      <w:r>
        <w:rPr>
          <w:rFonts w:ascii="Book Antiqua" w:eastAsia="Book Antiqua" w:hAnsi="Book Antiqua" w:cs="Book Antiqua"/>
          <w:b/>
          <w:bCs/>
          <w:color w:val="000000"/>
        </w:rPr>
        <w:t>group</w:t>
      </w:r>
      <w:r w:rsidR="004E61DC">
        <w:rPr>
          <w:rFonts w:ascii="Book Antiqua" w:eastAsia="Book Antiqua" w:hAnsi="Book Antiqua" w:cs="Book Antiqua"/>
          <w:b/>
          <w:bCs/>
          <w:color w:val="000000"/>
        </w:rPr>
        <w:t>s</w:t>
      </w:r>
    </w:p>
    <w:tbl>
      <w:tblPr>
        <w:tblStyle w:val="41"/>
        <w:tblW w:w="4500" w:type="pct"/>
        <w:tblLayout w:type="fixed"/>
        <w:tblLook w:val="04A0" w:firstRow="1" w:lastRow="0" w:firstColumn="1" w:lastColumn="0" w:noHBand="0" w:noVBand="1"/>
      </w:tblPr>
      <w:tblGrid>
        <w:gridCol w:w="1557"/>
        <w:gridCol w:w="5197"/>
        <w:gridCol w:w="1670"/>
      </w:tblGrid>
      <w:tr w:rsidR="00E91461" w14:paraId="1B54CA68"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bottom w:val="single" w:sz="4" w:space="0" w:color="auto"/>
            </w:tcBorders>
          </w:tcPr>
          <w:p w14:paraId="3F4C91B4" w14:textId="77777777" w:rsidR="00E91461" w:rsidRDefault="006B3A81">
            <w:pPr>
              <w:spacing w:before="100" w:beforeAutospacing="1" w:after="100" w:afterAutospacing="1" w:line="360" w:lineRule="auto"/>
              <w:jc w:val="both"/>
              <w:rPr>
                <w:rFonts w:ascii="Book Antiqua" w:eastAsia="Calibri" w:hAnsi="Book Antiqua"/>
                <w:b w:val="0"/>
                <w:bCs w:val="0"/>
              </w:rPr>
            </w:pPr>
            <w:r>
              <w:rPr>
                <w:rFonts w:ascii="Book Antiqua" w:eastAsia="Calibri" w:hAnsi="Book Antiqua"/>
              </w:rPr>
              <w:t>Treatment</w:t>
            </w:r>
          </w:p>
        </w:tc>
        <w:tc>
          <w:tcPr>
            <w:tcW w:w="5322" w:type="dxa"/>
            <w:tcBorders>
              <w:top w:val="single" w:sz="4" w:space="0" w:color="auto"/>
              <w:bottom w:val="single" w:sz="4" w:space="0" w:color="auto"/>
            </w:tcBorders>
          </w:tcPr>
          <w:p w14:paraId="777E6FBE" w14:textId="6545022D"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KEGG pathway</w:t>
            </w:r>
          </w:p>
        </w:tc>
        <w:tc>
          <w:tcPr>
            <w:tcW w:w="1706" w:type="dxa"/>
            <w:tcBorders>
              <w:top w:val="single" w:sz="4" w:space="0" w:color="auto"/>
              <w:bottom w:val="single" w:sz="4" w:space="0" w:color="auto"/>
            </w:tcBorders>
          </w:tcPr>
          <w:p w14:paraId="4891C58F" w14:textId="237163A6"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i/>
                <w:iCs/>
              </w:rPr>
              <w:t>P</w:t>
            </w:r>
            <w:r w:rsidR="004E61DC">
              <w:rPr>
                <w:rFonts w:ascii="Book Antiqua" w:eastAsia="Calibri" w:hAnsi="Book Antiqua"/>
              </w:rPr>
              <w:t>-</w:t>
            </w:r>
            <w:r>
              <w:rPr>
                <w:rFonts w:ascii="Book Antiqua" w:eastAsia="Calibri" w:hAnsi="Book Antiqua"/>
              </w:rPr>
              <w:t>value</w:t>
            </w:r>
          </w:p>
        </w:tc>
      </w:tr>
      <w:tr w:rsidR="00E91461" w14:paraId="09710AC5" w14:textId="77777777" w:rsidTr="00E9146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tcBorders>
            <w:shd w:val="clear" w:color="auto" w:fill="auto"/>
          </w:tcPr>
          <w:p w14:paraId="1EE5A7E3" w14:textId="77777777" w:rsidR="00E91461" w:rsidRDefault="006B3A81">
            <w:pPr>
              <w:spacing w:before="100" w:beforeAutospacing="1" w:after="100" w:afterAutospacing="1" w:line="360" w:lineRule="auto"/>
              <w:jc w:val="both"/>
              <w:rPr>
                <w:rFonts w:ascii="Book Antiqua" w:eastAsia="Calibri" w:hAnsi="Book Antiqua"/>
              </w:rPr>
            </w:pPr>
            <w:r>
              <w:rPr>
                <w:rFonts w:ascii="Book Antiqua" w:eastAsia="Calibri" w:hAnsi="Book Antiqua"/>
                <w:b w:val="0"/>
                <w:bCs w:val="0"/>
              </w:rPr>
              <w:t xml:space="preserve">Sham </w:t>
            </w:r>
            <w:r>
              <w:rPr>
                <w:rFonts w:ascii="Book Antiqua" w:eastAsia="Calibri" w:hAnsi="Book Antiqua"/>
                <w:b w:val="0"/>
                <w:bCs w:val="0"/>
                <w:i/>
                <w:iCs/>
              </w:rPr>
              <w:t>vs</w:t>
            </w:r>
            <w:r>
              <w:rPr>
                <w:rFonts w:ascii="Book Antiqua" w:eastAsia="Calibri" w:hAnsi="Book Antiqua"/>
                <w:b w:val="0"/>
                <w:bCs w:val="0"/>
              </w:rPr>
              <w:t xml:space="preserve"> PL</w:t>
            </w:r>
          </w:p>
        </w:tc>
        <w:tc>
          <w:tcPr>
            <w:tcW w:w="5322" w:type="dxa"/>
            <w:tcBorders>
              <w:top w:val="single" w:sz="4" w:space="0" w:color="auto"/>
            </w:tcBorders>
            <w:shd w:val="clear" w:color="auto" w:fill="auto"/>
          </w:tcPr>
          <w:p w14:paraId="6B667A7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6D0F94">
              <w:rPr>
                <w:rFonts w:ascii="Book Antiqua" w:eastAsia="Calibri" w:hAnsi="Book Antiqua"/>
                <w:i/>
                <w:iCs/>
              </w:rPr>
              <w:t>Staphylococcus aureus</w:t>
            </w:r>
            <w:r>
              <w:rPr>
                <w:rFonts w:ascii="Book Antiqua" w:eastAsia="Calibri" w:hAnsi="Book Antiqua"/>
              </w:rPr>
              <w:t xml:space="preserve"> infection</w:t>
            </w:r>
          </w:p>
        </w:tc>
        <w:tc>
          <w:tcPr>
            <w:tcW w:w="1706" w:type="dxa"/>
            <w:tcBorders>
              <w:top w:val="single" w:sz="4" w:space="0" w:color="auto"/>
            </w:tcBorders>
            <w:shd w:val="clear" w:color="auto" w:fill="auto"/>
          </w:tcPr>
          <w:p w14:paraId="5575209D"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1.83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43DF324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0B6D1FA"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0A2365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Cytokine-cytokine receptor interaction</w:t>
            </w:r>
            <w:r>
              <w:rPr>
                <w:rFonts w:ascii="Book Antiqua" w:eastAsia="Calibri" w:hAnsi="Book Antiqua"/>
                <w:lang w:eastAsia="zh-CN"/>
              </w:rPr>
              <w:t xml:space="preserve"> </w:t>
            </w:r>
          </w:p>
        </w:tc>
        <w:tc>
          <w:tcPr>
            <w:tcW w:w="1706" w:type="dxa"/>
            <w:shd w:val="clear" w:color="auto" w:fill="auto"/>
          </w:tcPr>
          <w:p w14:paraId="3A0A9ABE"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2.93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349FCE9D"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498C407"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53A5328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Renin-angiotensin system</w:t>
            </w:r>
          </w:p>
        </w:tc>
        <w:tc>
          <w:tcPr>
            <w:tcW w:w="1706" w:type="dxa"/>
            <w:shd w:val="clear" w:color="auto" w:fill="auto"/>
          </w:tcPr>
          <w:p w14:paraId="038F89A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7.29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1968CD6D"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1C630CD"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5B4B2B85"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Inflammatory bowel disease</w:t>
            </w:r>
          </w:p>
        </w:tc>
        <w:tc>
          <w:tcPr>
            <w:tcW w:w="1706" w:type="dxa"/>
            <w:shd w:val="clear" w:color="auto" w:fill="auto"/>
          </w:tcPr>
          <w:p w14:paraId="6DD181AD"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8.59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329259E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49D8093"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095A672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Rheumatoid arthritis</w:t>
            </w:r>
          </w:p>
        </w:tc>
        <w:tc>
          <w:tcPr>
            <w:tcW w:w="1706" w:type="dxa"/>
            <w:shd w:val="clear" w:color="auto" w:fill="auto"/>
          </w:tcPr>
          <w:p w14:paraId="6C346EF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1.52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6D463380"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39051D5"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42A01A7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Retinol metabolism</w:t>
            </w:r>
          </w:p>
        </w:tc>
        <w:tc>
          <w:tcPr>
            <w:tcW w:w="1706" w:type="dxa"/>
            <w:shd w:val="clear" w:color="auto" w:fill="auto"/>
          </w:tcPr>
          <w:p w14:paraId="13242904"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1.57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12F1E8A5"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932A66B"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67272685"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Amoebiasis</w:t>
            </w:r>
          </w:p>
        </w:tc>
        <w:tc>
          <w:tcPr>
            <w:tcW w:w="1706" w:type="dxa"/>
            <w:shd w:val="clear" w:color="auto" w:fill="auto"/>
          </w:tcPr>
          <w:p w14:paraId="63FD9960"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1.59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09C2950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576C394"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839E31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Mineral absorption</w:t>
            </w:r>
          </w:p>
        </w:tc>
        <w:tc>
          <w:tcPr>
            <w:tcW w:w="1706" w:type="dxa"/>
            <w:shd w:val="clear" w:color="auto" w:fill="auto"/>
          </w:tcPr>
          <w:p w14:paraId="7FCA2A38"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1.75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15080ED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8DB78DF"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66B8C240"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Hematopoietic cell lineage</w:t>
            </w:r>
          </w:p>
        </w:tc>
        <w:tc>
          <w:tcPr>
            <w:tcW w:w="1706" w:type="dxa"/>
            <w:shd w:val="clear" w:color="auto" w:fill="auto"/>
          </w:tcPr>
          <w:p w14:paraId="5900F6C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2.35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2ECD42B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12EA3E0"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2551AAA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Ascorbate and aldarate metabolism </w:t>
            </w:r>
          </w:p>
        </w:tc>
        <w:tc>
          <w:tcPr>
            <w:tcW w:w="1706" w:type="dxa"/>
            <w:shd w:val="clear" w:color="auto" w:fill="auto"/>
          </w:tcPr>
          <w:p w14:paraId="490DBB0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2.51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13546113"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384C597" w14:textId="77777777" w:rsidR="00E91461" w:rsidRDefault="006B3A81">
            <w:pPr>
              <w:spacing w:before="100" w:beforeAutospacing="1" w:after="100" w:afterAutospacing="1" w:line="360" w:lineRule="auto"/>
              <w:jc w:val="both"/>
              <w:rPr>
                <w:rFonts w:ascii="Book Antiqua" w:eastAsia="Calibri" w:hAnsi="Book Antiqua"/>
              </w:rPr>
            </w:pPr>
            <w:r>
              <w:rPr>
                <w:rFonts w:ascii="Book Antiqua" w:eastAsia="Calibri" w:hAnsi="Book Antiqua"/>
                <w:b w:val="0"/>
                <w:bCs w:val="0"/>
              </w:rPr>
              <w:t xml:space="preserve">PL </w:t>
            </w:r>
            <w:r>
              <w:rPr>
                <w:rFonts w:ascii="Book Antiqua" w:eastAsia="Calibri" w:hAnsi="Book Antiqua"/>
                <w:b w:val="0"/>
                <w:bCs w:val="0"/>
                <w:i/>
                <w:iCs/>
              </w:rPr>
              <w:t>vs</w:t>
            </w:r>
            <w:r>
              <w:rPr>
                <w:rFonts w:ascii="Book Antiqua" w:eastAsia="Calibri" w:hAnsi="Book Antiqua"/>
                <w:b w:val="0"/>
                <w:bCs w:val="0"/>
              </w:rPr>
              <w:t xml:space="preserve"> SL-4</w:t>
            </w:r>
          </w:p>
        </w:tc>
        <w:tc>
          <w:tcPr>
            <w:tcW w:w="5322" w:type="dxa"/>
            <w:shd w:val="clear" w:color="auto" w:fill="auto"/>
          </w:tcPr>
          <w:p w14:paraId="679CEF4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Complement and coagulation cascades</w:t>
            </w:r>
          </w:p>
        </w:tc>
        <w:tc>
          <w:tcPr>
            <w:tcW w:w="1706" w:type="dxa"/>
            <w:shd w:val="clear" w:color="auto" w:fill="auto"/>
          </w:tcPr>
          <w:p w14:paraId="0A950E5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2.59 </w:t>
            </w:r>
            <w:r>
              <w:rPr>
                <w:rFonts w:eastAsia="Calibri"/>
              </w:rPr>
              <w:t>×</w:t>
            </w:r>
            <w:r>
              <w:rPr>
                <w:rFonts w:ascii="Book Antiqua" w:eastAsia="Calibri" w:hAnsi="Book Antiqua"/>
              </w:rPr>
              <w:t xml:space="preserve"> 10</w:t>
            </w:r>
            <w:r>
              <w:rPr>
                <w:rFonts w:ascii="Book Antiqua" w:eastAsia="Calibri" w:hAnsi="Book Antiqua"/>
                <w:vertAlign w:val="superscript"/>
              </w:rPr>
              <w:t>-11</w:t>
            </w:r>
          </w:p>
        </w:tc>
      </w:tr>
      <w:tr w:rsidR="00E91461" w14:paraId="176B521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271CC93B"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660A02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Staphylococcus aureus infection</w:t>
            </w:r>
          </w:p>
        </w:tc>
        <w:tc>
          <w:tcPr>
            <w:tcW w:w="1706" w:type="dxa"/>
            <w:shd w:val="clear" w:color="auto" w:fill="auto"/>
          </w:tcPr>
          <w:p w14:paraId="13ED7341"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5.95 </w:t>
            </w:r>
            <w:r>
              <w:rPr>
                <w:rFonts w:eastAsia="Calibri"/>
              </w:rPr>
              <w:t>×</w:t>
            </w:r>
            <w:r>
              <w:rPr>
                <w:rFonts w:ascii="Book Antiqua" w:eastAsia="Calibri" w:hAnsi="Book Antiqua"/>
              </w:rPr>
              <w:t xml:space="preserve"> 10</w:t>
            </w:r>
            <w:r>
              <w:rPr>
                <w:rFonts w:ascii="Book Antiqua" w:eastAsia="Calibri" w:hAnsi="Book Antiqua"/>
                <w:vertAlign w:val="superscript"/>
              </w:rPr>
              <w:t>-8</w:t>
            </w:r>
          </w:p>
        </w:tc>
      </w:tr>
      <w:tr w:rsidR="00E91461" w14:paraId="14D24785"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B390F28" w14:textId="77777777" w:rsidR="00E91461"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270719F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Cytokine-cytokine receptor interaction</w:t>
            </w:r>
          </w:p>
        </w:tc>
        <w:tc>
          <w:tcPr>
            <w:tcW w:w="1706" w:type="dxa"/>
            <w:shd w:val="clear" w:color="auto" w:fill="auto"/>
          </w:tcPr>
          <w:p w14:paraId="567D0269"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2.06 </w:t>
            </w:r>
            <w:r>
              <w:rPr>
                <w:rFonts w:eastAsia="Calibri"/>
              </w:rPr>
              <w:t>×</w:t>
            </w:r>
            <w:r>
              <w:rPr>
                <w:rFonts w:ascii="Book Antiqua" w:eastAsia="Calibri" w:hAnsi="Book Antiqua"/>
              </w:rPr>
              <w:t xml:space="preserve"> 10</w:t>
            </w:r>
            <w:r>
              <w:rPr>
                <w:rFonts w:ascii="Book Antiqua" w:eastAsia="Calibri" w:hAnsi="Book Antiqua"/>
                <w:vertAlign w:val="superscript"/>
              </w:rPr>
              <w:t>-7</w:t>
            </w:r>
          </w:p>
        </w:tc>
      </w:tr>
      <w:tr w:rsidR="00E91461" w14:paraId="6EB6EEBC"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20E76D5"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5FF1A816"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Steroid hormone biosynthesis</w:t>
            </w:r>
          </w:p>
        </w:tc>
        <w:tc>
          <w:tcPr>
            <w:tcW w:w="1706" w:type="dxa"/>
            <w:shd w:val="clear" w:color="auto" w:fill="auto"/>
          </w:tcPr>
          <w:p w14:paraId="54CA449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8.49 </w:t>
            </w:r>
            <w:r>
              <w:rPr>
                <w:rFonts w:eastAsia="Calibri"/>
              </w:rPr>
              <w:t>×</w:t>
            </w:r>
            <w:r>
              <w:rPr>
                <w:rFonts w:ascii="Book Antiqua" w:eastAsia="Calibri" w:hAnsi="Book Antiqua"/>
              </w:rPr>
              <w:t xml:space="preserve"> 10</w:t>
            </w:r>
            <w:r>
              <w:rPr>
                <w:rFonts w:ascii="Book Antiqua" w:eastAsia="Calibri" w:hAnsi="Book Antiqua"/>
                <w:vertAlign w:val="superscript"/>
              </w:rPr>
              <w:t>-6</w:t>
            </w:r>
          </w:p>
        </w:tc>
      </w:tr>
      <w:tr w:rsidR="00E91461" w14:paraId="79AF8C83"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AF188DF"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1F1CC67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Hematopoietic cell lineage</w:t>
            </w:r>
          </w:p>
        </w:tc>
        <w:tc>
          <w:tcPr>
            <w:tcW w:w="1706" w:type="dxa"/>
            <w:shd w:val="clear" w:color="auto" w:fill="auto"/>
          </w:tcPr>
          <w:p w14:paraId="2DF70CB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3.10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2BB86B2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EAE7B18"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66B52B26"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Malaria</w:t>
            </w:r>
          </w:p>
        </w:tc>
        <w:tc>
          <w:tcPr>
            <w:tcW w:w="1706" w:type="dxa"/>
            <w:shd w:val="clear" w:color="auto" w:fill="auto"/>
          </w:tcPr>
          <w:p w14:paraId="4F452C11"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6.08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4C7292F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CF3B559"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C80ECAE"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Chemical carcinogenesis</w:t>
            </w:r>
          </w:p>
        </w:tc>
        <w:tc>
          <w:tcPr>
            <w:tcW w:w="1706" w:type="dxa"/>
            <w:shd w:val="clear" w:color="auto" w:fill="auto"/>
          </w:tcPr>
          <w:p w14:paraId="49047E6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1.22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2B5D4C47"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27D854B"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46F6D7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Metabolism of xenobiotics by cytochrome P450</w:t>
            </w:r>
          </w:p>
        </w:tc>
        <w:tc>
          <w:tcPr>
            <w:tcW w:w="1706" w:type="dxa"/>
            <w:shd w:val="clear" w:color="auto" w:fill="auto"/>
          </w:tcPr>
          <w:p w14:paraId="41C7DC5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1.28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588A1D8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54402A1"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D25B53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Pertussis</w:t>
            </w:r>
          </w:p>
        </w:tc>
        <w:tc>
          <w:tcPr>
            <w:tcW w:w="1706" w:type="dxa"/>
            <w:shd w:val="clear" w:color="auto" w:fill="auto"/>
          </w:tcPr>
          <w:p w14:paraId="7AA64AA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1.99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7EEF3694" w14:textId="77777777" w:rsidTr="00E91461">
        <w:tc>
          <w:tcPr>
            <w:cnfStyle w:val="001000000000" w:firstRow="0" w:lastRow="0" w:firstColumn="1" w:lastColumn="0" w:oddVBand="0" w:evenVBand="0" w:oddHBand="0" w:evenHBand="0" w:firstRowFirstColumn="0" w:firstRowLastColumn="0" w:lastRowFirstColumn="0" w:lastRowLastColumn="0"/>
            <w:tcW w:w="1590" w:type="dxa"/>
            <w:tcBorders>
              <w:bottom w:val="single" w:sz="4" w:space="0" w:color="auto"/>
            </w:tcBorders>
            <w:shd w:val="clear" w:color="auto" w:fill="auto"/>
          </w:tcPr>
          <w:p w14:paraId="459B23C0"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5322" w:type="dxa"/>
            <w:tcBorders>
              <w:bottom w:val="single" w:sz="4" w:space="0" w:color="auto"/>
            </w:tcBorders>
            <w:shd w:val="clear" w:color="auto" w:fill="auto"/>
          </w:tcPr>
          <w:p w14:paraId="6BB74B9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Retinol metabolism</w:t>
            </w:r>
          </w:p>
        </w:tc>
        <w:tc>
          <w:tcPr>
            <w:tcW w:w="1706" w:type="dxa"/>
            <w:tcBorders>
              <w:bottom w:val="single" w:sz="4" w:space="0" w:color="auto"/>
            </w:tcBorders>
            <w:shd w:val="clear" w:color="auto" w:fill="auto"/>
          </w:tcPr>
          <w:p w14:paraId="71DB2389"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2.25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bl>
    <w:p w14:paraId="3A0DB6B0" w14:textId="50088EFA" w:rsidR="00E91461" w:rsidRDefault="00614C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KEGG: </w:t>
      </w:r>
      <w:r w:rsidRPr="006D0F94">
        <w:rPr>
          <w:rFonts w:ascii="Book Antiqua" w:eastAsia="Book Antiqua" w:hAnsi="Book Antiqua" w:cs="Book Antiqua"/>
          <w:color w:val="000000"/>
        </w:rPr>
        <w:t>Kyoto Encyclopedia of Genes and Genomes;</w:t>
      </w:r>
      <w:r>
        <w:rPr>
          <w:rFonts w:ascii="Book Antiqua" w:eastAsia="Book Antiqua" w:hAnsi="Book Antiqua" w:cs="Book Antiqua"/>
          <w:b/>
          <w:bCs/>
          <w:color w:val="000000"/>
        </w:rPr>
        <w:t xml:space="preserve"> </w:t>
      </w:r>
      <w:r w:rsidR="006B3A81">
        <w:rPr>
          <w:rFonts w:ascii="Book Antiqua" w:eastAsia="Book Antiqua" w:hAnsi="Book Antiqua" w:cs="Book Antiqua"/>
          <w:color w:val="000000"/>
        </w:rPr>
        <w:t xml:space="preserve">PL: Pyloric ligation; </w:t>
      </w:r>
      <w:r w:rsidR="004E61DC">
        <w:rPr>
          <w:rFonts w:ascii="Book Antiqua" w:eastAsia="Book Antiqua" w:hAnsi="Book Antiqua" w:cs="Book Antiqua"/>
          <w:color w:val="000000"/>
        </w:rPr>
        <w:t xml:space="preserve">Sham: Sham operation; </w:t>
      </w:r>
      <w:r w:rsidR="006B3A81">
        <w:rPr>
          <w:rFonts w:ascii="Book Antiqua" w:eastAsia="Book Antiqua" w:hAnsi="Book Antiqua" w:cs="Book Antiqua"/>
          <w:color w:val="000000"/>
        </w:rPr>
        <w:t>SL-4: Sulongga-4 decoction.</w:t>
      </w:r>
    </w:p>
    <w:p w14:paraId="3B265F92" w14:textId="57561083" w:rsidR="00E91461" w:rsidRDefault="006B3A8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3 </w:t>
      </w:r>
      <w:r w:rsidR="004E61DC">
        <w:rPr>
          <w:rFonts w:ascii="Book Antiqua" w:eastAsia="Book Antiqua" w:hAnsi="Book Antiqua" w:cs="Book Antiqua"/>
          <w:b/>
          <w:bCs/>
          <w:color w:val="000000"/>
        </w:rPr>
        <w:t xml:space="preserve">Top 10 </w:t>
      </w:r>
      <w:r w:rsidR="002F2E5B" w:rsidRPr="00E93900">
        <w:rPr>
          <w:rFonts w:ascii="Book Antiqua" w:eastAsia="Book Antiqua" w:hAnsi="Book Antiqua" w:cs="Book Antiqua"/>
          <w:b/>
          <w:bCs/>
          <w:color w:val="000000"/>
        </w:rPr>
        <w:t>Kyoto Encyclopedia of Genes and Genomes</w:t>
      </w:r>
      <w:r w:rsidR="004E61DC">
        <w:rPr>
          <w:rFonts w:ascii="Book Antiqua" w:eastAsia="Book Antiqua" w:hAnsi="Book Antiqua" w:cs="Book Antiqua"/>
          <w:b/>
          <w:bCs/>
          <w:color w:val="000000"/>
        </w:rPr>
        <w:t xml:space="preserve"> pathways enriched with differentially expressed mRNAs in duodenal tissue from rats the study groups</w:t>
      </w:r>
    </w:p>
    <w:tbl>
      <w:tblPr>
        <w:tblStyle w:val="41"/>
        <w:tblW w:w="4500" w:type="pct"/>
        <w:tblLayout w:type="fixed"/>
        <w:tblLook w:val="04A0" w:firstRow="1" w:lastRow="0" w:firstColumn="1" w:lastColumn="0" w:noHBand="0" w:noVBand="1"/>
      </w:tblPr>
      <w:tblGrid>
        <w:gridCol w:w="1770"/>
        <w:gridCol w:w="4708"/>
        <w:gridCol w:w="1946"/>
      </w:tblGrid>
      <w:tr w:rsidR="00E91461" w14:paraId="0DAA878B"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auto"/>
          </w:tcPr>
          <w:p w14:paraId="4A2D3184" w14:textId="77777777" w:rsidR="00E91461" w:rsidRDefault="006B3A81">
            <w:pPr>
              <w:spacing w:before="100" w:beforeAutospacing="1" w:after="100" w:afterAutospacing="1" w:line="360" w:lineRule="auto"/>
              <w:jc w:val="both"/>
              <w:rPr>
                <w:rFonts w:ascii="Book Antiqua" w:eastAsia="Calibri" w:hAnsi="Book Antiqua"/>
                <w:b w:val="0"/>
                <w:bCs w:val="0"/>
              </w:rPr>
            </w:pPr>
            <w:r>
              <w:rPr>
                <w:rFonts w:ascii="Book Antiqua" w:eastAsia="Calibri" w:hAnsi="Book Antiqua"/>
              </w:rPr>
              <w:t>Treatment</w:t>
            </w:r>
          </w:p>
        </w:tc>
        <w:tc>
          <w:tcPr>
            <w:tcW w:w="4820" w:type="dxa"/>
            <w:tcBorders>
              <w:top w:val="single" w:sz="4" w:space="0" w:color="auto"/>
              <w:bottom w:val="single" w:sz="4" w:space="0" w:color="auto"/>
            </w:tcBorders>
            <w:shd w:val="clear" w:color="auto" w:fill="auto"/>
          </w:tcPr>
          <w:p w14:paraId="42D167C0" w14:textId="1BC45CD1"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KEGG pathway</w:t>
            </w:r>
          </w:p>
        </w:tc>
        <w:tc>
          <w:tcPr>
            <w:tcW w:w="1989" w:type="dxa"/>
            <w:tcBorders>
              <w:top w:val="single" w:sz="4" w:space="0" w:color="auto"/>
              <w:bottom w:val="single" w:sz="4" w:space="0" w:color="auto"/>
            </w:tcBorders>
            <w:shd w:val="clear" w:color="auto" w:fill="auto"/>
          </w:tcPr>
          <w:p w14:paraId="7685FF92" w14:textId="57296EA1"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i/>
                <w:iCs/>
              </w:rPr>
              <w:t>P</w:t>
            </w:r>
            <w:r w:rsidR="004E61DC">
              <w:rPr>
                <w:rFonts w:ascii="Book Antiqua" w:eastAsia="Calibri" w:hAnsi="Book Antiqua"/>
              </w:rPr>
              <w:t>-</w:t>
            </w:r>
            <w:r>
              <w:rPr>
                <w:rFonts w:ascii="Book Antiqua" w:eastAsia="Calibri" w:hAnsi="Book Antiqua"/>
              </w:rPr>
              <w:t>value</w:t>
            </w:r>
          </w:p>
        </w:tc>
      </w:tr>
      <w:tr w:rsidR="00E91461" w14:paraId="01708BC2" w14:textId="77777777" w:rsidTr="00E91461">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shd w:val="clear" w:color="auto" w:fill="auto"/>
          </w:tcPr>
          <w:p w14:paraId="621E8A94" w14:textId="77777777" w:rsidR="00E91461" w:rsidRDefault="006B3A81">
            <w:pPr>
              <w:spacing w:before="100" w:beforeAutospacing="1" w:after="100" w:afterAutospacing="1" w:line="360" w:lineRule="auto"/>
              <w:jc w:val="both"/>
              <w:rPr>
                <w:rFonts w:ascii="Book Antiqua" w:eastAsia="Calibri" w:hAnsi="Book Antiqua"/>
                <w:b w:val="0"/>
                <w:bCs w:val="0"/>
                <w:i/>
                <w:iCs/>
              </w:rPr>
            </w:pPr>
            <w:r>
              <w:rPr>
                <w:rFonts w:ascii="Book Antiqua" w:eastAsia="Calibri" w:hAnsi="Book Antiqua"/>
                <w:b w:val="0"/>
                <w:bCs w:val="0"/>
              </w:rPr>
              <w:t xml:space="preserve">Shame </w:t>
            </w:r>
            <w:r>
              <w:rPr>
                <w:rFonts w:ascii="Book Antiqua" w:eastAsia="Calibri" w:hAnsi="Book Antiqua"/>
                <w:b w:val="0"/>
                <w:bCs w:val="0"/>
                <w:i/>
                <w:iCs/>
              </w:rPr>
              <w:t>vs</w:t>
            </w:r>
            <w:r>
              <w:rPr>
                <w:rFonts w:ascii="Book Antiqua" w:eastAsia="Calibri" w:hAnsi="Book Antiqua"/>
                <w:b w:val="0"/>
                <w:bCs w:val="0"/>
              </w:rPr>
              <w:t xml:space="preserve"> PL</w:t>
            </w:r>
          </w:p>
        </w:tc>
        <w:tc>
          <w:tcPr>
            <w:tcW w:w="4820" w:type="dxa"/>
            <w:tcBorders>
              <w:top w:val="single" w:sz="4" w:space="0" w:color="auto"/>
            </w:tcBorders>
            <w:shd w:val="clear" w:color="auto" w:fill="auto"/>
          </w:tcPr>
          <w:p w14:paraId="48B73A9D"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Complement and coagulation cascades</w:t>
            </w:r>
          </w:p>
        </w:tc>
        <w:tc>
          <w:tcPr>
            <w:tcW w:w="1989" w:type="dxa"/>
            <w:tcBorders>
              <w:top w:val="single" w:sz="4" w:space="0" w:color="auto"/>
            </w:tcBorders>
            <w:shd w:val="clear" w:color="auto" w:fill="auto"/>
          </w:tcPr>
          <w:p w14:paraId="385073A0"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3.93 </w:t>
            </w:r>
            <w:r>
              <w:rPr>
                <w:rFonts w:eastAsia="Calibri"/>
              </w:rPr>
              <w:t>×</w:t>
            </w:r>
            <w:r>
              <w:rPr>
                <w:rFonts w:ascii="Book Antiqua" w:eastAsia="Calibri" w:hAnsi="Book Antiqua"/>
              </w:rPr>
              <w:t xml:space="preserve"> 10</w:t>
            </w:r>
            <w:r>
              <w:rPr>
                <w:rFonts w:ascii="Book Antiqua" w:eastAsia="Calibri" w:hAnsi="Book Antiqua"/>
                <w:vertAlign w:val="superscript"/>
              </w:rPr>
              <w:t>-9</w:t>
            </w:r>
          </w:p>
        </w:tc>
      </w:tr>
      <w:tr w:rsidR="00E91461" w14:paraId="5E2937A8"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5AE41A8"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9199C0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6D0F94">
              <w:rPr>
                <w:rFonts w:ascii="Book Antiqua" w:eastAsia="Calibri" w:hAnsi="Book Antiqua"/>
                <w:i/>
                <w:iCs/>
              </w:rPr>
              <w:t>Staphylococcus aureus</w:t>
            </w:r>
            <w:r>
              <w:rPr>
                <w:rFonts w:ascii="Book Antiqua" w:eastAsia="Calibri" w:hAnsi="Book Antiqua"/>
              </w:rPr>
              <w:t xml:space="preserve"> infection</w:t>
            </w:r>
          </w:p>
        </w:tc>
        <w:tc>
          <w:tcPr>
            <w:tcW w:w="1989" w:type="dxa"/>
            <w:shd w:val="clear" w:color="auto" w:fill="auto"/>
          </w:tcPr>
          <w:p w14:paraId="0682ACB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4.53 </w:t>
            </w:r>
            <w:r>
              <w:rPr>
                <w:rFonts w:eastAsia="Calibri"/>
              </w:rPr>
              <w:t>×</w:t>
            </w:r>
            <w:r>
              <w:rPr>
                <w:rFonts w:ascii="Book Antiqua" w:eastAsia="Calibri" w:hAnsi="Book Antiqua"/>
              </w:rPr>
              <w:t xml:space="preserve"> 10</w:t>
            </w:r>
            <w:r>
              <w:rPr>
                <w:rFonts w:ascii="Book Antiqua" w:eastAsia="Calibri" w:hAnsi="Book Antiqua"/>
                <w:vertAlign w:val="superscript"/>
              </w:rPr>
              <w:t>-9</w:t>
            </w:r>
          </w:p>
        </w:tc>
      </w:tr>
      <w:tr w:rsidR="00E91461" w14:paraId="14F2455E"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490AEF"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03356A0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Cytokine-cytokine receptor interaction</w:t>
            </w:r>
          </w:p>
        </w:tc>
        <w:tc>
          <w:tcPr>
            <w:tcW w:w="1989" w:type="dxa"/>
            <w:shd w:val="clear" w:color="auto" w:fill="auto"/>
          </w:tcPr>
          <w:p w14:paraId="3331B4C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6.48 </w:t>
            </w:r>
            <w:r>
              <w:rPr>
                <w:rFonts w:eastAsia="Calibri"/>
              </w:rPr>
              <w:t>×</w:t>
            </w:r>
            <w:r>
              <w:rPr>
                <w:rFonts w:ascii="Book Antiqua" w:eastAsia="Calibri" w:hAnsi="Book Antiqua"/>
              </w:rPr>
              <w:t xml:space="preserve"> 10</w:t>
            </w:r>
            <w:r>
              <w:rPr>
                <w:rFonts w:ascii="Book Antiqua" w:eastAsia="Calibri" w:hAnsi="Book Antiqua"/>
                <w:vertAlign w:val="superscript"/>
              </w:rPr>
              <w:t>-7</w:t>
            </w:r>
          </w:p>
        </w:tc>
      </w:tr>
      <w:tr w:rsidR="00E91461" w14:paraId="4B54528D"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D5BDB4D"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7F8DCA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Hematopoietic cell lineage</w:t>
            </w:r>
          </w:p>
        </w:tc>
        <w:tc>
          <w:tcPr>
            <w:tcW w:w="1989" w:type="dxa"/>
            <w:shd w:val="clear" w:color="auto" w:fill="auto"/>
          </w:tcPr>
          <w:p w14:paraId="61350D83"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9.84 </w:t>
            </w:r>
            <w:r>
              <w:rPr>
                <w:rFonts w:eastAsia="Calibri"/>
              </w:rPr>
              <w:t>×</w:t>
            </w:r>
            <w:r>
              <w:rPr>
                <w:rFonts w:ascii="Book Antiqua" w:eastAsia="Calibri" w:hAnsi="Book Antiqua"/>
              </w:rPr>
              <w:t xml:space="preserve"> 10</w:t>
            </w:r>
            <w:r>
              <w:rPr>
                <w:rFonts w:ascii="Book Antiqua" w:eastAsia="Calibri" w:hAnsi="Book Antiqua"/>
                <w:vertAlign w:val="superscript"/>
              </w:rPr>
              <w:t>-6</w:t>
            </w:r>
          </w:p>
        </w:tc>
      </w:tr>
      <w:tr w:rsidR="00E91461" w14:paraId="7E8070B5"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CEFBDA4"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44B354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Rheumatoid arthritis</w:t>
            </w:r>
          </w:p>
        </w:tc>
        <w:tc>
          <w:tcPr>
            <w:tcW w:w="1989" w:type="dxa"/>
            <w:shd w:val="clear" w:color="auto" w:fill="auto"/>
          </w:tcPr>
          <w:p w14:paraId="24482356"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2.78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5F08152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070C11F"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20AD955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Osteoclast differentiation</w:t>
            </w:r>
          </w:p>
        </w:tc>
        <w:tc>
          <w:tcPr>
            <w:tcW w:w="1989" w:type="dxa"/>
            <w:shd w:val="clear" w:color="auto" w:fill="auto"/>
          </w:tcPr>
          <w:p w14:paraId="3E47AEC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4.40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77D2D8E1"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41F65DC"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3937EB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PI3K-Akt signalling pathway</w:t>
            </w:r>
          </w:p>
        </w:tc>
        <w:tc>
          <w:tcPr>
            <w:tcW w:w="1989" w:type="dxa"/>
            <w:shd w:val="clear" w:color="auto" w:fill="auto"/>
          </w:tcPr>
          <w:p w14:paraId="5C710B7E"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2.13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68F76899"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D73675"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151171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Tuberculosis</w:t>
            </w:r>
          </w:p>
        </w:tc>
        <w:tc>
          <w:tcPr>
            <w:tcW w:w="1989" w:type="dxa"/>
            <w:shd w:val="clear" w:color="auto" w:fill="auto"/>
          </w:tcPr>
          <w:p w14:paraId="2EF0DA6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2.89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2BC602C7"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674A4D9"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3E50EE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ECM-receptor interaction</w:t>
            </w:r>
          </w:p>
        </w:tc>
        <w:tc>
          <w:tcPr>
            <w:tcW w:w="1989" w:type="dxa"/>
            <w:shd w:val="clear" w:color="auto" w:fill="auto"/>
          </w:tcPr>
          <w:p w14:paraId="357A316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3.02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6DE64CA4"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6655545"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885351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Amoebiasis</w:t>
            </w:r>
          </w:p>
        </w:tc>
        <w:tc>
          <w:tcPr>
            <w:tcW w:w="1989" w:type="dxa"/>
            <w:shd w:val="clear" w:color="auto" w:fill="auto"/>
          </w:tcPr>
          <w:p w14:paraId="0953C62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3.37 </w:t>
            </w:r>
            <w:r>
              <w:rPr>
                <w:rFonts w:eastAsia="Calibri"/>
              </w:rPr>
              <w:t>×</w:t>
            </w:r>
            <w:r>
              <w:rPr>
                <w:rFonts w:ascii="Book Antiqua" w:eastAsia="Calibri" w:hAnsi="Book Antiqua"/>
              </w:rPr>
              <w:t xml:space="preserve"> 10</w:t>
            </w:r>
            <w:r>
              <w:rPr>
                <w:rFonts w:ascii="Book Antiqua" w:eastAsia="Calibri" w:hAnsi="Book Antiqua"/>
                <w:vertAlign w:val="superscript"/>
              </w:rPr>
              <w:t>-4</w:t>
            </w:r>
          </w:p>
        </w:tc>
      </w:tr>
      <w:tr w:rsidR="00E91461" w14:paraId="718BE44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717146F" w14:textId="77777777" w:rsidR="00E91461" w:rsidRDefault="006B3A81">
            <w:pPr>
              <w:spacing w:before="100" w:beforeAutospacing="1" w:after="100" w:afterAutospacing="1" w:line="360" w:lineRule="auto"/>
              <w:jc w:val="both"/>
              <w:rPr>
                <w:rFonts w:ascii="Book Antiqua" w:eastAsia="Calibri" w:hAnsi="Book Antiqua"/>
              </w:rPr>
            </w:pPr>
            <w:r>
              <w:rPr>
                <w:rFonts w:ascii="Book Antiqua" w:eastAsia="Calibri" w:hAnsi="Book Antiqua"/>
                <w:b w:val="0"/>
                <w:bCs w:val="0"/>
              </w:rPr>
              <w:t xml:space="preserve">PL </w:t>
            </w:r>
            <w:r>
              <w:rPr>
                <w:rFonts w:ascii="Book Antiqua" w:eastAsia="Calibri" w:hAnsi="Book Antiqua"/>
                <w:b w:val="0"/>
                <w:bCs w:val="0"/>
                <w:i/>
                <w:iCs/>
              </w:rPr>
              <w:t>vs</w:t>
            </w:r>
            <w:r>
              <w:rPr>
                <w:rFonts w:ascii="Book Antiqua" w:eastAsia="Calibri" w:hAnsi="Book Antiqua"/>
                <w:b w:val="0"/>
                <w:bCs w:val="0"/>
              </w:rPr>
              <w:t xml:space="preserve"> SL-4</w:t>
            </w:r>
          </w:p>
        </w:tc>
        <w:tc>
          <w:tcPr>
            <w:tcW w:w="4820" w:type="dxa"/>
            <w:shd w:val="clear" w:color="auto" w:fill="auto"/>
          </w:tcPr>
          <w:p w14:paraId="0B77ACA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Maturity onset diabetes of the young</w:t>
            </w:r>
          </w:p>
        </w:tc>
        <w:tc>
          <w:tcPr>
            <w:tcW w:w="1989" w:type="dxa"/>
            <w:shd w:val="clear" w:color="auto" w:fill="auto"/>
          </w:tcPr>
          <w:p w14:paraId="09287E8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2.10 </w:t>
            </w:r>
            <w:r>
              <w:rPr>
                <w:rFonts w:eastAsia="Calibri"/>
              </w:rPr>
              <w:t>×</w:t>
            </w:r>
            <w:r>
              <w:rPr>
                <w:rFonts w:ascii="Book Antiqua" w:eastAsia="Calibri" w:hAnsi="Book Antiqua"/>
              </w:rPr>
              <w:t xml:space="preserve"> 10</w:t>
            </w:r>
            <w:r>
              <w:rPr>
                <w:rFonts w:ascii="Book Antiqua" w:eastAsia="Calibri" w:hAnsi="Book Antiqua"/>
                <w:vertAlign w:val="superscript"/>
              </w:rPr>
              <w:t>-7</w:t>
            </w:r>
          </w:p>
        </w:tc>
      </w:tr>
      <w:tr w:rsidR="00E91461" w14:paraId="6365C45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EC157B4"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A4E5B0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Complement and coagulation cascades</w:t>
            </w:r>
          </w:p>
        </w:tc>
        <w:tc>
          <w:tcPr>
            <w:tcW w:w="1989" w:type="dxa"/>
            <w:shd w:val="clear" w:color="auto" w:fill="auto"/>
          </w:tcPr>
          <w:p w14:paraId="2B07C037"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7.39 </w:t>
            </w:r>
            <w:r>
              <w:rPr>
                <w:rFonts w:eastAsia="Calibri"/>
              </w:rPr>
              <w:t>×</w:t>
            </w:r>
            <w:r>
              <w:rPr>
                <w:rFonts w:ascii="Book Antiqua" w:eastAsia="Calibri" w:hAnsi="Book Antiqua"/>
              </w:rPr>
              <w:t xml:space="preserve"> 10</w:t>
            </w:r>
            <w:r>
              <w:rPr>
                <w:rFonts w:ascii="Book Antiqua" w:eastAsia="Calibri" w:hAnsi="Book Antiqua"/>
                <w:vertAlign w:val="superscript"/>
              </w:rPr>
              <w:t>-6</w:t>
            </w:r>
          </w:p>
        </w:tc>
      </w:tr>
      <w:tr w:rsidR="00E91461" w14:paraId="18344335"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22A0696"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14B7F2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Staphylococcus aureus infection</w:t>
            </w:r>
          </w:p>
        </w:tc>
        <w:tc>
          <w:tcPr>
            <w:tcW w:w="1989" w:type="dxa"/>
            <w:shd w:val="clear" w:color="auto" w:fill="auto"/>
          </w:tcPr>
          <w:p w14:paraId="385B0DFC"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7.99 </w:t>
            </w:r>
            <w:r>
              <w:rPr>
                <w:rFonts w:eastAsia="Calibri"/>
              </w:rPr>
              <w:t>×</w:t>
            </w:r>
            <w:r>
              <w:rPr>
                <w:rFonts w:ascii="Book Antiqua" w:eastAsia="Calibri" w:hAnsi="Book Antiqua"/>
              </w:rPr>
              <w:t xml:space="preserve"> 10</w:t>
            </w:r>
            <w:r>
              <w:rPr>
                <w:rFonts w:ascii="Book Antiqua" w:eastAsia="Calibri" w:hAnsi="Book Antiqua"/>
                <w:vertAlign w:val="superscript"/>
              </w:rPr>
              <w:t>-5</w:t>
            </w:r>
          </w:p>
        </w:tc>
      </w:tr>
      <w:tr w:rsidR="00E91461" w14:paraId="16D94C1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80306BF"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7269399"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Regulation of autophagy</w:t>
            </w:r>
          </w:p>
        </w:tc>
        <w:tc>
          <w:tcPr>
            <w:tcW w:w="1989" w:type="dxa"/>
            <w:shd w:val="clear" w:color="auto" w:fill="auto"/>
          </w:tcPr>
          <w:p w14:paraId="3DF90FA0"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2.26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785DD47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947BA9C"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FCEC05F"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Type II diabetes mellitus</w:t>
            </w:r>
          </w:p>
        </w:tc>
        <w:tc>
          <w:tcPr>
            <w:tcW w:w="1989" w:type="dxa"/>
            <w:shd w:val="clear" w:color="auto" w:fill="auto"/>
          </w:tcPr>
          <w:p w14:paraId="79B6E436"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8.47 </w:t>
            </w:r>
            <w:r>
              <w:rPr>
                <w:rFonts w:eastAsia="Calibri"/>
              </w:rPr>
              <w:t>×</w:t>
            </w:r>
            <w:r>
              <w:rPr>
                <w:rFonts w:ascii="Book Antiqua" w:eastAsia="Calibri" w:hAnsi="Book Antiqua"/>
              </w:rPr>
              <w:t xml:space="preserve"> 10</w:t>
            </w:r>
            <w:r>
              <w:rPr>
                <w:rFonts w:ascii="Book Antiqua" w:eastAsia="Calibri" w:hAnsi="Book Antiqua"/>
                <w:vertAlign w:val="superscript"/>
              </w:rPr>
              <w:t>-3</w:t>
            </w:r>
          </w:p>
        </w:tc>
      </w:tr>
      <w:tr w:rsidR="00E91461" w14:paraId="1FAF921D"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2ABD163"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48C90D0" w14:textId="77777777" w:rsidR="00E91461" w:rsidRPr="005F233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Pr>
                <w:rFonts w:ascii="Book Antiqua" w:eastAsia="Calibri" w:hAnsi="Book Antiqua"/>
              </w:rPr>
              <w:t>Longevity regulating pathway</w:t>
            </w:r>
            <w:bookmarkStart w:id="3" w:name="_Hlk61967700"/>
            <w:r>
              <w:rPr>
                <w:rFonts w:ascii="Book Antiqua" w:eastAsia="Book Antiqua" w:hAnsi="Book Antiqua" w:cs="Book Antiqua"/>
                <w:bCs/>
                <w:color w:val="000000"/>
              </w:rPr>
              <w:t>—</w:t>
            </w:r>
            <w:bookmarkEnd w:id="3"/>
            <w:r>
              <w:rPr>
                <w:rFonts w:ascii="Book Antiqua" w:eastAsia="Calibri" w:hAnsi="Book Antiqua"/>
              </w:rPr>
              <w:t>multiple species</w:t>
            </w:r>
          </w:p>
        </w:tc>
        <w:tc>
          <w:tcPr>
            <w:tcW w:w="1989" w:type="dxa"/>
            <w:shd w:val="clear" w:color="auto" w:fill="auto"/>
          </w:tcPr>
          <w:p w14:paraId="2F9C7134"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1.51 </w:t>
            </w:r>
            <w:r>
              <w:rPr>
                <w:rFonts w:eastAsia="Calibri"/>
              </w:rPr>
              <w:t>×</w:t>
            </w:r>
            <w:r>
              <w:rPr>
                <w:rFonts w:ascii="Book Antiqua" w:eastAsia="Calibri" w:hAnsi="Book Antiqua"/>
              </w:rPr>
              <w:t xml:space="preserve"> 10</w:t>
            </w:r>
            <w:r>
              <w:rPr>
                <w:rFonts w:ascii="Book Antiqua" w:eastAsia="Calibri" w:hAnsi="Book Antiqua"/>
                <w:vertAlign w:val="superscript"/>
              </w:rPr>
              <w:t>-2</w:t>
            </w:r>
          </w:p>
        </w:tc>
      </w:tr>
      <w:tr w:rsidR="00E91461" w14:paraId="5F039FA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D851B2F"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667099D6"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Phototransduction</w:t>
            </w:r>
          </w:p>
        </w:tc>
        <w:tc>
          <w:tcPr>
            <w:tcW w:w="1989" w:type="dxa"/>
            <w:shd w:val="clear" w:color="auto" w:fill="auto"/>
          </w:tcPr>
          <w:p w14:paraId="08CA96B0"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2.05 </w:t>
            </w:r>
            <w:r>
              <w:rPr>
                <w:rFonts w:eastAsia="Calibri"/>
              </w:rPr>
              <w:t>×</w:t>
            </w:r>
            <w:r>
              <w:rPr>
                <w:rFonts w:ascii="Book Antiqua" w:eastAsia="Calibri" w:hAnsi="Book Antiqua"/>
              </w:rPr>
              <w:t xml:space="preserve"> 10</w:t>
            </w:r>
            <w:r>
              <w:rPr>
                <w:rFonts w:ascii="Book Antiqua" w:eastAsia="Calibri" w:hAnsi="Book Antiqua"/>
                <w:vertAlign w:val="superscript"/>
              </w:rPr>
              <w:t>-2</w:t>
            </w:r>
          </w:p>
        </w:tc>
      </w:tr>
      <w:tr w:rsidR="00E91461" w14:paraId="5F5F847F"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910889C"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A559253"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Mucin type O-Glycan biosynthesis</w:t>
            </w:r>
          </w:p>
        </w:tc>
        <w:tc>
          <w:tcPr>
            <w:tcW w:w="1989" w:type="dxa"/>
            <w:shd w:val="clear" w:color="auto" w:fill="auto"/>
          </w:tcPr>
          <w:p w14:paraId="3FDB6932"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2.35 </w:t>
            </w:r>
            <w:r>
              <w:rPr>
                <w:rFonts w:eastAsia="Calibri"/>
              </w:rPr>
              <w:t>×</w:t>
            </w:r>
            <w:r>
              <w:rPr>
                <w:rFonts w:ascii="Book Antiqua" w:eastAsia="Calibri" w:hAnsi="Book Antiqua"/>
              </w:rPr>
              <w:t xml:space="preserve"> 10</w:t>
            </w:r>
            <w:r>
              <w:rPr>
                <w:rFonts w:ascii="Book Antiqua" w:eastAsia="Calibri" w:hAnsi="Book Antiqua"/>
                <w:vertAlign w:val="superscript"/>
              </w:rPr>
              <w:t>-2</w:t>
            </w:r>
          </w:p>
        </w:tc>
      </w:tr>
      <w:tr w:rsidR="00E91461" w14:paraId="380BC449"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6AD41A"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357CCBA"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Porphyrin and chlorophyll metabolism</w:t>
            </w:r>
          </w:p>
        </w:tc>
        <w:tc>
          <w:tcPr>
            <w:tcW w:w="1989" w:type="dxa"/>
            <w:shd w:val="clear" w:color="auto" w:fill="auto"/>
          </w:tcPr>
          <w:p w14:paraId="2A55C8F9"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3.51 </w:t>
            </w:r>
            <w:r>
              <w:rPr>
                <w:rFonts w:eastAsia="Calibri"/>
              </w:rPr>
              <w:t>×</w:t>
            </w:r>
            <w:r>
              <w:rPr>
                <w:rFonts w:ascii="Book Antiqua" w:eastAsia="Calibri" w:hAnsi="Book Antiqua"/>
              </w:rPr>
              <w:t xml:space="preserve"> 10</w:t>
            </w:r>
            <w:r>
              <w:rPr>
                <w:rFonts w:ascii="Book Antiqua" w:eastAsia="Calibri" w:hAnsi="Book Antiqua"/>
                <w:vertAlign w:val="superscript"/>
              </w:rPr>
              <w:t>-2</w:t>
            </w:r>
          </w:p>
        </w:tc>
      </w:tr>
      <w:tr w:rsidR="00E91461" w14:paraId="5B9A40BE" w14:textId="77777777" w:rsidTr="00E91461">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shd w:val="clear" w:color="auto" w:fill="auto"/>
          </w:tcPr>
          <w:p w14:paraId="3675F777" w14:textId="77777777" w:rsidR="00E91461" w:rsidRDefault="00E91461">
            <w:pPr>
              <w:spacing w:before="100" w:beforeAutospacing="1" w:after="100" w:afterAutospacing="1" w:line="360" w:lineRule="auto"/>
              <w:jc w:val="both"/>
              <w:rPr>
                <w:rFonts w:ascii="Book Antiqua" w:eastAsia="Calibri" w:hAnsi="Book Antiqua"/>
                <w:b w:val="0"/>
                <w:bCs w:val="0"/>
              </w:rPr>
            </w:pPr>
          </w:p>
        </w:tc>
        <w:tc>
          <w:tcPr>
            <w:tcW w:w="4820" w:type="dxa"/>
            <w:tcBorders>
              <w:bottom w:val="single" w:sz="4" w:space="0" w:color="auto"/>
            </w:tcBorders>
            <w:shd w:val="clear" w:color="auto" w:fill="auto"/>
          </w:tcPr>
          <w:p w14:paraId="66A36CFD"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Longevity regulating pathway</w:t>
            </w:r>
          </w:p>
        </w:tc>
        <w:tc>
          <w:tcPr>
            <w:tcW w:w="1989" w:type="dxa"/>
            <w:tcBorders>
              <w:bottom w:val="single" w:sz="4" w:space="0" w:color="auto"/>
            </w:tcBorders>
            <w:shd w:val="clear" w:color="auto" w:fill="auto"/>
          </w:tcPr>
          <w:p w14:paraId="2699212B" w14:textId="77777777" w:rsidR="00E91461"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4.01 </w:t>
            </w:r>
            <w:r>
              <w:rPr>
                <w:rFonts w:eastAsia="Calibri"/>
              </w:rPr>
              <w:t>×</w:t>
            </w:r>
            <w:r>
              <w:rPr>
                <w:rFonts w:ascii="Book Antiqua" w:eastAsia="Calibri" w:hAnsi="Book Antiqua"/>
              </w:rPr>
              <w:t xml:space="preserve"> 10</w:t>
            </w:r>
            <w:r>
              <w:rPr>
                <w:rFonts w:ascii="Book Antiqua" w:eastAsia="Calibri" w:hAnsi="Book Antiqua"/>
                <w:vertAlign w:val="superscript"/>
              </w:rPr>
              <w:t>-2</w:t>
            </w:r>
          </w:p>
        </w:tc>
      </w:tr>
    </w:tbl>
    <w:p w14:paraId="47B295DC" w14:textId="6B85F2DF" w:rsidR="00E91461" w:rsidRDefault="002F2E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KEGG: </w:t>
      </w:r>
      <w:r w:rsidRPr="006D0F94">
        <w:rPr>
          <w:rFonts w:ascii="Book Antiqua" w:eastAsia="Book Antiqua" w:hAnsi="Book Antiqua" w:cs="Book Antiqua"/>
          <w:color w:val="000000"/>
        </w:rPr>
        <w:t>Kyoto Encyclopedia of Genes and Genomes;</w:t>
      </w:r>
      <w:r>
        <w:rPr>
          <w:rFonts w:ascii="Book Antiqua" w:eastAsia="Book Antiqua" w:hAnsi="Book Antiqua" w:cs="Book Antiqua"/>
          <w:b/>
          <w:bCs/>
          <w:color w:val="000000"/>
        </w:rPr>
        <w:t xml:space="preserve"> </w:t>
      </w:r>
      <w:r w:rsidR="006B3A81">
        <w:rPr>
          <w:rFonts w:ascii="Book Antiqua" w:eastAsia="Book Antiqua" w:hAnsi="Book Antiqua" w:cs="Book Antiqua"/>
          <w:color w:val="000000"/>
        </w:rPr>
        <w:t xml:space="preserve">Sham: PL: Pyloric ligation; </w:t>
      </w:r>
      <w:r w:rsidR="004E61DC">
        <w:rPr>
          <w:rFonts w:ascii="Book Antiqua" w:eastAsia="Book Antiqua" w:hAnsi="Book Antiqua" w:cs="Book Antiqua"/>
          <w:color w:val="000000"/>
        </w:rPr>
        <w:t xml:space="preserve">Sham operation; </w:t>
      </w:r>
      <w:r w:rsidR="006B3A81">
        <w:rPr>
          <w:rFonts w:ascii="Book Antiqua" w:eastAsia="Book Antiqua" w:hAnsi="Book Antiqua" w:cs="Book Antiqua"/>
          <w:color w:val="000000"/>
        </w:rPr>
        <w:t>SL-4: Sulongga-4 decoction.</w:t>
      </w:r>
    </w:p>
    <w:p w14:paraId="292BF4C9" w14:textId="77777777" w:rsidR="00E91461" w:rsidRDefault="00E91461">
      <w:pPr>
        <w:spacing w:line="360" w:lineRule="auto"/>
        <w:jc w:val="both"/>
        <w:rPr>
          <w:rFonts w:ascii="Book Antiqua" w:eastAsia="Book Antiqua" w:hAnsi="Book Antiqua" w:cs="Book Antiqua"/>
          <w:color w:val="000000"/>
        </w:rPr>
        <w:sectPr w:rsidR="00E91461">
          <w:pgSz w:w="12240" w:h="15840"/>
          <w:pgMar w:top="1440" w:right="1440" w:bottom="1440" w:left="1440" w:header="720" w:footer="720" w:gutter="0"/>
          <w:cols w:space="720"/>
          <w:docGrid w:linePitch="360"/>
        </w:sectPr>
      </w:pPr>
    </w:p>
    <w:p w14:paraId="165A9106" w14:textId="08EB3423" w:rsidR="00E91461" w:rsidRDefault="006B3A8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4 Sequence of major genes involved in two main </w:t>
      </w:r>
      <w:r w:rsidR="00605B1D" w:rsidRPr="00E93900">
        <w:rPr>
          <w:rFonts w:ascii="Book Antiqua" w:eastAsia="Book Antiqua" w:hAnsi="Book Antiqua" w:cs="Book Antiqua"/>
          <w:b/>
          <w:bCs/>
          <w:color w:val="000000"/>
        </w:rPr>
        <w:t>Kyoto Encyclopedia of Genes and Genomes</w:t>
      </w:r>
      <w:r>
        <w:rPr>
          <w:rFonts w:ascii="Book Antiqua" w:eastAsia="Book Antiqua" w:hAnsi="Book Antiqua" w:cs="Book Antiqua"/>
          <w:b/>
          <w:bCs/>
          <w:color w:val="000000"/>
        </w:rPr>
        <w:t xml:space="preserve"> pathways in gastric and duodenal tissue</w:t>
      </w:r>
    </w:p>
    <w:tbl>
      <w:tblPr>
        <w:tblStyle w:val="41"/>
        <w:tblW w:w="5000" w:type="pct"/>
        <w:tblLayout w:type="fixed"/>
        <w:tblLook w:val="04A0" w:firstRow="1" w:lastRow="0" w:firstColumn="1" w:lastColumn="0" w:noHBand="0" w:noVBand="1"/>
      </w:tblPr>
      <w:tblGrid>
        <w:gridCol w:w="1788"/>
        <w:gridCol w:w="1379"/>
        <w:gridCol w:w="5516"/>
        <w:gridCol w:w="1242"/>
        <w:gridCol w:w="1104"/>
        <w:gridCol w:w="1931"/>
      </w:tblGrid>
      <w:tr w:rsidR="00E91461" w14:paraId="7C1A3599"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Borders>
              <w:top w:val="single" w:sz="4" w:space="0" w:color="auto"/>
              <w:bottom w:val="single" w:sz="4" w:space="0" w:color="auto"/>
            </w:tcBorders>
            <w:shd w:val="clear" w:color="auto" w:fill="auto"/>
          </w:tcPr>
          <w:p w14:paraId="2B7A4A07" w14:textId="423BE9D2" w:rsidR="00E91461" w:rsidRDefault="006B3A81">
            <w:pPr>
              <w:spacing w:before="100" w:beforeAutospacing="1" w:after="100" w:afterAutospacing="1" w:line="360" w:lineRule="auto"/>
              <w:jc w:val="both"/>
              <w:rPr>
                <w:rFonts w:ascii="Book Antiqua" w:eastAsia="Calibri" w:hAnsi="Book Antiqua"/>
                <w:b w:val="0"/>
                <w:bCs w:val="0"/>
              </w:rPr>
            </w:pPr>
            <w:r>
              <w:rPr>
                <w:rFonts w:ascii="Book Antiqua" w:eastAsia="Calibri" w:hAnsi="Book Antiqua"/>
              </w:rPr>
              <w:t>Tissue pathway</w:t>
            </w:r>
          </w:p>
        </w:tc>
        <w:tc>
          <w:tcPr>
            <w:tcW w:w="532" w:type="pct"/>
            <w:tcBorders>
              <w:top w:val="single" w:sz="4" w:space="0" w:color="auto"/>
              <w:bottom w:val="single" w:sz="4" w:space="0" w:color="auto"/>
            </w:tcBorders>
            <w:shd w:val="clear" w:color="auto" w:fill="auto"/>
          </w:tcPr>
          <w:p w14:paraId="0D76C6E3" w14:textId="77777777"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Gene symbol</w:t>
            </w:r>
          </w:p>
        </w:tc>
        <w:tc>
          <w:tcPr>
            <w:tcW w:w="2128" w:type="pct"/>
            <w:tcBorders>
              <w:top w:val="single" w:sz="4" w:space="0" w:color="auto"/>
              <w:bottom w:val="single" w:sz="4" w:space="0" w:color="auto"/>
            </w:tcBorders>
            <w:shd w:val="clear" w:color="auto" w:fill="auto"/>
          </w:tcPr>
          <w:p w14:paraId="20B8ABDD" w14:textId="77777777"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Gene name</w:t>
            </w:r>
          </w:p>
        </w:tc>
        <w:tc>
          <w:tcPr>
            <w:tcW w:w="479" w:type="pct"/>
            <w:tcBorders>
              <w:top w:val="single" w:sz="4" w:space="0" w:color="auto"/>
              <w:bottom w:val="single" w:sz="4" w:space="0" w:color="auto"/>
            </w:tcBorders>
            <w:shd w:val="clear" w:color="auto" w:fill="auto"/>
          </w:tcPr>
          <w:p w14:paraId="67A5F601" w14:textId="77777777"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 xml:space="preserve">Sham </w:t>
            </w:r>
            <w:r>
              <w:rPr>
                <w:rFonts w:ascii="Book Antiqua" w:eastAsia="Calibri" w:hAnsi="Book Antiqua"/>
                <w:i/>
                <w:iCs/>
              </w:rPr>
              <w:t>vs</w:t>
            </w:r>
            <w:r>
              <w:rPr>
                <w:rFonts w:ascii="Book Antiqua" w:eastAsia="Calibri" w:hAnsi="Book Antiqua"/>
              </w:rPr>
              <w:t xml:space="preserve"> PL</w:t>
            </w:r>
          </w:p>
        </w:tc>
        <w:tc>
          <w:tcPr>
            <w:tcW w:w="426" w:type="pct"/>
            <w:tcBorders>
              <w:top w:val="single" w:sz="4" w:space="0" w:color="auto"/>
              <w:bottom w:val="single" w:sz="4" w:space="0" w:color="auto"/>
            </w:tcBorders>
            <w:shd w:val="clear" w:color="auto" w:fill="auto"/>
          </w:tcPr>
          <w:p w14:paraId="64DB7175" w14:textId="77777777"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 xml:space="preserve">PL </w:t>
            </w:r>
            <w:r>
              <w:rPr>
                <w:rFonts w:ascii="Book Antiqua" w:eastAsia="Calibri" w:hAnsi="Book Antiqua"/>
                <w:i/>
                <w:iCs/>
              </w:rPr>
              <w:t>vs</w:t>
            </w:r>
            <w:r>
              <w:rPr>
                <w:rFonts w:ascii="Book Antiqua" w:eastAsia="Calibri" w:hAnsi="Book Antiqua"/>
              </w:rPr>
              <w:t xml:space="preserve"> SL-4</w:t>
            </w:r>
          </w:p>
        </w:tc>
        <w:tc>
          <w:tcPr>
            <w:tcW w:w="745" w:type="pct"/>
            <w:tcBorders>
              <w:top w:val="single" w:sz="4" w:space="0" w:color="auto"/>
              <w:bottom w:val="single" w:sz="4" w:space="0" w:color="auto"/>
            </w:tcBorders>
            <w:shd w:val="clear" w:color="auto" w:fill="auto"/>
          </w:tcPr>
          <w:p w14:paraId="519C8153" w14:textId="4BEC2DE3" w:rsidR="00E91461"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Pr>
                <w:rFonts w:ascii="Book Antiqua" w:eastAsia="Calibri" w:hAnsi="Book Antiqua"/>
              </w:rPr>
              <w:t>GeneBank</w:t>
            </w:r>
            <w:r w:rsidR="004E61DC">
              <w:rPr>
                <w:rFonts w:ascii="Book Antiqua" w:eastAsia="Calibri" w:hAnsi="Book Antiqua"/>
              </w:rPr>
              <w:t xml:space="preserve"> accession no.</w:t>
            </w:r>
          </w:p>
        </w:tc>
      </w:tr>
      <w:tr w:rsidR="00E91461" w14:paraId="3C74BD27" w14:textId="77777777" w:rsidTr="00E91461">
        <w:tc>
          <w:tcPr>
            <w:cnfStyle w:val="001000000000" w:firstRow="0" w:lastRow="0" w:firstColumn="1" w:lastColumn="0" w:oddVBand="0" w:evenVBand="0" w:oddHBand="0" w:evenHBand="0" w:firstRowFirstColumn="0" w:firstRowLastColumn="0" w:lastRowFirstColumn="0" w:lastRowLastColumn="0"/>
            <w:tcW w:w="690" w:type="pct"/>
            <w:vMerge w:val="restart"/>
            <w:tcBorders>
              <w:top w:val="single" w:sz="4" w:space="0" w:color="auto"/>
            </w:tcBorders>
            <w:shd w:val="clear" w:color="auto" w:fill="auto"/>
          </w:tcPr>
          <w:p w14:paraId="148736BB" w14:textId="77777777" w:rsidR="00E91461" w:rsidRDefault="006B3A81">
            <w:pPr>
              <w:spacing w:before="100" w:beforeAutospacing="1" w:after="100" w:afterAutospacing="1" w:line="360" w:lineRule="auto"/>
              <w:rPr>
                <w:rFonts w:ascii="Book Antiqua" w:eastAsia="Calibri" w:hAnsi="Book Antiqua"/>
              </w:rPr>
            </w:pPr>
            <w:r>
              <w:rPr>
                <w:rFonts w:ascii="Book Antiqua" w:eastAsia="Calibri" w:hAnsi="Book Antiqua"/>
                <w:b w:val="0"/>
                <w:bCs w:val="0"/>
              </w:rPr>
              <w:t>Gastric</w:t>
            </w:r>
            <w:r>
              <w:rPr>
                <w:rFonts w:ascii="Book Antiqua" w:eastAsia="Calibri" w:hAnsi="Book Antiqua"/>
                <w:b w:val="0"/>
                <w:bCs w:val="0"/>
                <w:lang w:eastAsia="zh-CN"/>
              </w:rPr>
              <w:t xml:space="preserve"> (</w:t>
            </w:r>
            <w:r>
              <w:rPr>
                <w:rFonts w:ascii="Book Antiqua" w:eastAsia="Calibri" w:hAnsi="Book Antiqua"/>
                <w:b w:val="0"/>
                <w:bCs w:val="0"/>
              </w:rPr>
              <w:t>retinol metabolism)</w:t>
            </w:r>
          </w:p>
        </w:tc>
        <w:tc>
          <w:tcPr>
            <w:tcW w:w="532" w:type="pct"/>
            <w:tcBorders>
              <w:top w:val="single" w:sz="4" w:space="0" w:color="auto"/>
            </w:tcBorders>
            <w:shd w:val="clear" w:color="auto" w:fill="auto"/>
          </w:tcPr>
          <w:p w14:paraId="224B590F"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UGT2b1</w:t>
            </w:r>
          </w:p>
        </w:tc>
        <w:tc>
          <w:tcPr>
            <w:tcW w:w="2128" w:type="pct"/>
            <w:tcBorders>
              <w:top w:val="single" w:sz="4" w:space="0" w:color="auto"/>
            </w:tcBorders>
            <w:shd w:val="clear" w:color="auto" w:fill="auto"/>
          </w:tcPr>
          <w:p w14:paraId="3FA465F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UDP glucuronosyl transferase 2 family, polypeptide B1"</w:t>
            </w:r>
          </w:p>
        </w:tc>
        <w:tc>
          <w:tcPr>
            <w:tcW w:w="479" w:type="pct"/>
            <w:tcBorders>
              <w:top w:val="single" w:sz="4" w:space="0" w:color="auto"/>
            </w:tcBorders>
            <w:shd w:val="clear" w:color="auto" w:fill="auto"/>
          </w:tcPr>
          <w:p w14:paraId="20E8CCE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+13.71</w:t>
            </w:r>
          </w:p>
        </w:tc>
        <w:tc>
          <w:tcPr>
            <w:tcW w:w="426" w:type="pct"/>
            <w:tcBorders>
              <w:top w:val="single" w:sz="4" w:space="0" w:color="auto"/>
            </w:tcBorders>
            <w:shd w:val="clear" w:color="auto" w:fill="auto"/>
          </w:tcPr>
          <w:p w14:paraId="1E09DD1D"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-30.56</w:t>
            </w:r>
          </w:p>
        </w:tc>
        <w:tc>
          <w:tcPr>
            <w:tcW w:w="745" w:type="pct"/>
            <w:tcBorders>
              <w:top w:val="single" w:sz="4" w:space="0" w:color="auto"/>
            </w:tcBorders>
            <w:shd w:val="clear" w:color="auto" w:fill="auto"/>
          </w:tcPr>
          <w:p w14:paraId="7B746C8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NM_173295</w:t>
            </w:r>
          </w:p>
        </w:tc>
      </w:tr>
      <w:tr w:rsidR="00E91461" w14:paraId="06EE7FB4"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58964E5"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62F09C5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SDR16c5</w:t>
            </w:r>
          </w:p>
        </w:tc>
        <w:tc>
          <w:tcPr>
            <w:tcW w:w="2128" w:type="pct"/>
            <w:shd w:val="clear" w:color="auto" w:fill="auto"/>
          </w:tcPr>
          <w:p w14:paraId="43AA150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Short chain dehydrogenase/reductase family 16C, member 5</w:t>
            </w:r>
          </w:p>
        </w:tc>
        <w:tc>
          <w:tcPr>
            <w:tcW w:w="479" w:type="pct"/>
            <w:shd w:val="clear" w:color="auto" w:fill="auto"/>
          </w:tcPr>
          <w:p w14:paraId="6EF4ED6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+7.16</w:t>
            </w:r>
          </w:p>
        </w:tc>
        <w:tc>
          <w:tcPr>
            <w:tcW w:w="426" w:type="pct"/>
            <w:shd w:val="clear" w:color="auto" w:fill="auto"/>
          </w:tcPr>
          <w:p w14:paraId="4544760A"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+3.12</w:t>
            </w:r>
          </w:p>
        </w:tc>
        <w:tc>
          <w:tcPr>
            <w:tcW w:w="745" w:type="pct"/>
            <w:shd w:val="clear" w:color="auto" w:fill="auto"/>
          </w:tcPr>
          <w:p w14:paraId="6E712D94"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NM_001106634</w:t>
            </w:r>
          </w:p>
        </w:tc>
      </w:tr>
      <w:tr w:rsidR="00E91461" w14:paraId="4060C285"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06A5D677"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3213DF1"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RDH7</w:t>
            </w:r>
          </w:p>
        </w:tc>
        <w:tc>
          <w:tcPr>
            <w:tcW w:w="2128" w:type="pct"/>
            <w:shd w:val="clear" w:color="auto" w:fill="auto"/>
          </w:tcPr>
          <w:p w14:paraId="4D520E8E"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Retinol dehydrogenase 7</w:t>
            </w:r>
          </w:p>
        </w:tc>
        <w:tc>
          <w:tcPr>
            <w:tcW w:w="479" w:type="pct"/>
            <w:shd w:val="clear" w:color="auto" w:fill="auto"/>
          </w:tcPr>
          <w:p w14:paraId="60054CC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+5.89</w:t>
            </w:r>
          </w:p>
        </w:tc>
        <w:tc>
          <w:tcPr>
            <w:tcW w:w="426" w:type="pct"/>
            <w:shd w:val="clear" w:color="auto" w:fill="auto"/>
          </w:tcPr>
          <w:p w14:paraId="465F5D6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-45.38</w:t>
            </w:r>
          </w:p>
        </w:tc>
        <w:tc>
          <w:tcPr>
            <w:tcW w:w="745" w:type="pct"/>
            <w:shd w:val="clear" w:color="auto" w:fill="auto"/>
          </w:tcPr>
          <w:p w14:paraId="538F6D4B"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NM_133543</w:t>
            </w:r>
          </w:p>
        </w:tc>
      </w:tr>
      <w:tr w:rsidR="00E91461" w14:paraId="188BFE30"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5B132DD9"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09D2CD41"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CYP2b2</w:t>
            </w:r>
          </w:p>
        </w:tc>
        <w:tc>
          <w:tcPr>
            <w:tcW w:w="2128" w:type="pct"/>
            <w:shd w:val="clear" w:color="auto" w:fill="auto"/>
          </w:tcPr>
          <w:p w14:paraId="7718EDE8"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Cytochrome P450, family 2, subfamily b, polypeptide 2</w:t>
            </w:r>
          </w:p>
        </w:tc>
        <w:tc>
          <w:tcPr>
            <w:tcW w:w="479" w:type="pct"/>
            <w:shd w:val="clear" w:color="auto" w:fill="auto"/>
          </w:tcPr>
          <w:p w14:paraId="126BDF6F"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+5.57</w:t>
            </w:r>
          </w:p>
        </w:tc>
        <w:tc>
          <w:tcPr>
            <w:tcW w:w="426" w:type="pct"/>
            <w:shd w:val="clear" w:color="auto" w:fill="auto"/>
          </w:tcPr>
          <w:p w14:paraId="4F676C6E"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-12.51</w:t>
            </w:r>
          </w:p>
        </w:tc>
        <w:tc>
          <w:tcPr>
            <w:tcW w:w="745" w:type="pct"/>
            <w:shd w:val="clear" w:color="auto" w:fill="auto"/>
          </w:tcPr>
          <w:p w14:paraId="4DB7A04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NM_001198676</w:t>
            </w:r>
          </w:p>
        </w:tc>
      </w:tr>
      <w:tr w:rsidR="00E91461" w14:paraId="12D0AD5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4DA334BA"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092AB3BE"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CYP4a1</w:t>
            </w:r>
          </w:p>
        </w:tc>
        <w:tc>
          <w:tcPr>
            <w:tcW w:w="2128" w:type="pct"/>
            <w:shd w:val="clear" w:color="auto" w:fill="auto"/>
          </w:tcPr>
          <w:p w14:paraId="463E304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Cytochrome P450, family 4, subfamily a, polypeptide 1</w:t>
            </w:r>
          </w:p>
        </w:tc>
        <w:tc>
          <w:tcPr>
            <w:tcW w:w="479" w:type="pct"/>
            <w:shd w:val="clear" w:color="auto" w:fill="auto"/>
          </w:tcPr>
          <w:p w14:paraId="5ACEECBB"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+3.93</w:t>
            </w:r>
          </w:p>
        </w:tc>
        <w:tc>
          <w:tcPr>
            <w:tcW w:w="426" w:type="pct"/>
            <w:shd w:val="clear" w:color="auto" w:fill="auto"/>
          </w:tcPr>
          <w:p w14:paraId="4F5CB31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-83.27</w:t>
            </w:r>
          </w:p>
        </w:tc>
        <w:tc>
          <w:tcPr>
            <w:tcW w:w="745" w:type="pct"/>
            <w:shd w:val="clear" w:color="auto" w:fill="auto"/>
          </w:tcPr>
          <w:p w14:paraId="324EC462"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NM_175837</w:t>
            </w:r>
          </w:p>
        </w:tc>
      </w:tr>
      <w:tr w:rsidR="00E91461" w14:paraId="16DB5C3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A966587"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6C1C91B"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CYP1a1</w:t>
            </w:r>
          </w:p>
        </w:tc>
        <w:tc>
          <w:tcPr>
            <w:tcW w:w="2128" w:type="pct"/>
            <w:shd w:val="clear" w:color="auto" w:fill="auto"/>
          </w:tcPr>
          <w:p w14:paraId="734CDB36"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Cytochrome P450, family 1, subfamily a, polypeptide 1</w:t>
            </w:r>
          </w:p>
        </w:tc>
        <w:tc>
          <w:tcPr>
            <w:tcW w:w="479" w:type="pct"/>
            <w:shd w:val="clear" w:color="auto" w:fill="auto"/>
          </w:tcPr>
          <w:p w14:paraId="66828E9E"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-3.47</w:t>
            </w:r>
          </w:p>
        </w:tc>
        <w:tc>
          <w:tcPr>
            <w:tcW w:w="426" w:type="pct"/>
            <w:shd w:val="clear" w:color="auto" w:fill="auto"/>
          </w:tcPr>
          <w:p w14:paraId="39A621BC"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+1.86</w:t>
            </w:r>
          </w:p>
        </w:tc>
        <w:tc>
          <w:tcPr>
            <w:tcW w:w="745" w:type="pct"/>
            <w:shd w:val="clear" w:color="auto" w:fill="auto"/>
          </w:tcPr>
          <w:p w14:paraId="3568F71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NM_012540</w:t>
            </w:r>
          </w:p>
        </w:tc>
      </w:tr>
      <w:tr w:rsidR="00E91461" w14:paraId="281A975B" w14:textId="77777777" w:rsidTr="00E91461">
        <w:tc>
          <w:tcPr>
            <w:cnfStyle w:val="001000000000" w:firstRow="0" w:lastRow="0" w:firstColumn="1" w:lastColumn="0" w:oddVBand="0" w:evenVBand="0" w:oddHBand="0" w:evenHBand="0" w:firstRowFirstColumn="0" w:firstRowLastColumn="0" w:lastRowFirstColumn="0" w:lastRowLastColumn="0"/>
            <w:tcW w:w="690" w:type="pct"/>
            <w:vMerge w:val="restart"/>
            <w:shd w:val="clear" w:color="auto" w:fill="auto"/>
          </w:tcPr>
          <w:p w14:paraId="786D41F4" w14:textId="77777777" w:rsidR="00E91461" w:rsidRDefault="006B3A81">
            <w:pPr>
              <w:spacing w:before="100" w:beforeAutospacing="1" w:after="100" w:afterAutospacing="1" w:line="360" w:lineRule="auto"/>
              <w:rPr>
                <w:rFonts w:ascii="Book Antiqua" w:eastAsia="Calibri" w:hAnsi="Book Antiqua"/>
              </w:rPr>
            </w:pPr>
            <w:r>
              <w:rPr>
                <w:rFonts w:ascii="Book Antiqua" w:eastAsia="Calibri" w:hAnsi="Book Antiqua"/>
                <w:b w:val="0"/>
                <w:bCs w:val="0"/>
              </w:rPr>
              <w:t>Duodenal (complement and coagulation cascades)</w:t>
            </w:r>
          </w:p>
        </w:tc>
        <w:tc>
          <w:tcPr>
            <w:tcW w:w="532" w:type="pct"/>
            <w:shd w:val="clear" w:color="auto" w:fill="auto"/>
          </w:tcPr>
          <w:p w14:paraId="128832A4"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A2m</w:t>
            </w:r>
          </w:p>
        </w:tc>
        <w:tc>
          <w:tcPr>
            <w:tcW w:w="2128" w:type="pct"/>
            <w:shd w:val="clear" w:color="auto" w:fill="auto"/>
          </w:tcPr>
          <w:p w14:paraId="0E0B80F1"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Alpha-2-macroglobulin</w:t>
            </w:r>
          </w:p>
        </w:tc>
        <w:tc>
          <w:tcPr>
            <w:tcW w:w="479" w:type="pct"/>
            <w:shd w:val="clear" w:color="auto" w:fill="auto"/>
          </w:tcPr>
          <w:p w14:paraId="6A5E5C5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-20.37</w:t>
            </w:r>
          </w:p>
        </w:tc>
        <w:tc>
          <w:tcPr>
            <w:tcW w:w="426" w:type="pct"/>
            <w:shd w:val="clear" w:color="auto" w:fill="auto"/>
          </w:tcPr>
          <w:p w14:paraId="410957B0"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+33.00</w:t>
            </w:r>
          </w:p>
        </w:tc>
        <w:tc>
          <w:tcPr>
            <w:tcW w:w="745" w:type="pct"/>
            <w:shd w:val="clear" w:color="auto" w:fill="auto"/>
          </w:tcPr>
          <w:p w14:paraId="1E75CBDD"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NM_012488</w:t>
            </w:r>
          </w:p>
        </w:tc>
      </w:tr>
      <w:tr w:rsidR="00E91461" w14:paraId="2EF41587"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1F2D4F22"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841935C"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FGG</w:t>
            </w:r>
          </w:p>
        </w:tc>
        <w:tc>
          <w:tcPr>
            <w:tcW w:w="2128" w:type="pct"/>
            <w:shd w:val="clear" w:color="auto" w:fill="auto"/>
          </w:tcPr>
          <w:p w14:paraId="76BEF940"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Fibrinogen gamma chain</w:t>
            </w:r>
          </w:p>
        </w:tc>
        <w:tc>
          <w:tcPr>
            <w:tcW w:w="479" w:type="pct"/>
            <w:shd w:val="clear" w:color="auto" w:fill="auto"/>
          </w:tcPr>
          <w:p w14:paraId="176CFB5F"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-41.01</w:t>
            </w:r>
          </w:p>
        </w:tc>
        <w:tc>
          <w:tcPr>
            <w:tcW w:w="426" w:type="pct"/>
            <w:shd w:val="clear" w:color="auto" w:fill="auto"/>
          </w:tcPr>
          <w:p w14:paraId="4AF42D60"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+15.50</w:t>
            </w:r>
          </w:p>
        </w:tc>
        <w:tc>
          <w:tcPr>
            <w:tcW w:w="745" w:type="pct"/>
            <w:shd w:val="clear" w:color="auto" w:fill="auto"/>
          </w:tcPr>
          <w:p w14:paraId="147D88C1"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NM_012559</w:t>
            </w:r>
          </w:p>
        </w:tc>
      </w:tr>
      <w:tr w:rsidR="00E91461" w14:paraId="0630097E"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4EAA579"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18DAED1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FGA</w:t>
            </w:r>
          </w:p>
        </w:tc>
        <w:tc>
          <w:tcPr>
            <w:tcW w:w="2128" w:type="pct"/>
            <w:shd w:val="clear" w:color="auto" w:fill="auto"/>
          </w:tcPr>
          <w:p w14:paraId="21C69F44"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Fibrinogen alpha chain</w:t>
            </w:r>
          </w:p>
        </w:tc>
        <w:tc>
          <w:tcPr>
            <w:tcW w:w="479" w:type="pct"/>
            <w:shd w:val="clear" w:color="auto" w:fill="auto"/>
          </w:tcPr>
          <w:p w14:paraId="5BD8BC9B"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-23.51</w:t>
            </w:r>
          </w:p>
        </w:tc>
        <w:tc>
          <w:tcPr>
            <w:tcW w:w="426" w:type="pct"/>
            <w:shd w:val="clear" w:color="auto" w:fill="auto"/>
          </w:tcPr>
          <w:p w14:paraId="24C87C66"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+6.49</w:t>
            </w:r>
          </w:p>
        </w:tc>
        <w:tc>
          <w:tcPr>
            <w:tcW w:w="745" w:type="pct"/>
            <w:shd w:val="clear" w:color="auto" w:fill="auto"/>
          </w:tcPr>
          <w:p w14:paraId="3A5912B9"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 xml:space="preserve">NM_001008724 </w:t>
            </w:r>
          </w:p>
        </w:tc>
      </w:tr>
      <w:tr w:rsidR="00E91461" w14:paraId="1FDDF67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7BE8E8C8"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313741D5"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MASP1</w:t>
            </w:r>
          </w:p>
        </w:tc>
        <w:tc>
          <w:tcPr>
            <w:tcW w:w="2128" w:type="pct"/>
            <w:shd w:val="clear" w:color="auto" w:fill="auto"/>
          </w:tcPr>
          <w:p w14:paraId="2FE567EA"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Mannan-binding lectin serine peptidase 1</w:t>
            </w:r>
          </w:p>
        </w:tc>
        <w:tc>
          <w:tcPr>
            <w:tcW w:w="479" w:type="pct"/>
            <w:shd w:val="clear" w:color="auto" w:fill="auto"/>
          </w:tcPr>
          <w:p w14:paraId="0ED04631"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-11.09</w:t>
            </w:r>
          </w:p>
        </w:tc>
        <w:tc>
          <w:tcPr>
            <w:tcW w:w="426" w:type="pct"/>
            <w:shd w:val="clear" w:color="auto" w:fill="auto"/>
          </w:tcPr>
          <w:p w14:paraId="67217288"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+3.19</w:t>
            </w:r>
          </w:p>
        </w:tc>
        <w:tc>
          <w:tcPr>
            <w:tcW w:w="745" w:type="pct"/>
            <w:shd w:val="clear" w:color="auto" w:fill="auto"/>
          </w:tcPr>
          <w:p w14:paraId="0933B61C"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AY149996</w:t>
            </w:r>
          </w:p>
        </w:tc>
      </w:tr>
      <w:tr w:rsidR="00E91461" w14:paraId="36C63B73"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2144DFBD" w14:textId="77777777" w:rsidR="00E91461"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6A482B73"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VSIG4</w:t>
            </w:r>
          </w:p>
        </w:tc>
        <w:tc>
          <w:tcPr>
            <w:tcW w:w="2128" w:type="pct"/>
            <w:shd w:val="clear" w:color="auto" w:fill="auto"/>
          </w:tcPr>
          <w:p w14:paraId="6DB7DA2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V-set and immunoglobulin domain containing 4</w:t>
            </w:r>
          </w:p>
        </w:tc>
        <w:tc>
          <w:tcPr>
            <w:tcW w:w="479" w:type="pct"/>
            <w:shd w:val="clear" w:color="auto" w:fill="auto"/>
          </w:tcPr>
          <w:p w14:paraId="41390247"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-6.37</w:t>
            </w:r>
          </w:p>
        </w:tc>
        <w:tc>
          <w:tcPr>
            <w:tcW w:w="426" w:type="pct"/>
            <w:shd w:val="clear" w:color="auto" w:fill="auto"/>
          </w:tcPr>
          <w:p w14:paraId="43193E3A"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+3.26</w:t>
            </w:r>
          </w:p>
        </w:tc>
        <w:tc>
          <w:tcPr>
            <w:tcW w:w="745" w:type="pct"/>
            <w:shd w:val="clear" w:color="auto" w:fill="auto"/>
          </w:tcPr>
          <w:p w14:paraId="3A750825"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NM_001025004</w:t>
            </w:r>
          </w:p>
        </w:tc>
      </w:tr>
      <w:tr w:rsidR="00E91461" w14:paraId="741BCFFB" w14:textId="77777777" w:rsidTr="00E91461">
        <w:tc>
          <w:tcPr>
            <w:cnfStyle w:val="001000000000" w:firstRow="0" w:lastRow="0" w:firstColumn="1" w:lastColumn="0" w:oddVBand="0" w:evenVBand="0" w:oddHBand="0" w:evenHBand="0" w:firstRowFirstColumn="0" w:firstRowLastColumn="0" w:lastRowFirstColumn="0" w:lastRowLastColumn="0"/>
            <w:tcW w:w="690" w:type="pct"/>
            <w:vMerge/>
            <w:tcBorders>
              <w:bottom w:val="single" w:sz="4" w:space="0" w:color="auto"/>
            </w:tcBorders>
            <w:shd w:val="clear" w:color="auto" w:fill="auto"/>
          </w:tcPr>
          <w:p w14:paraId="6DE3739B" w14:textId="77777777" w:rsidR="00E91461" w:rsidRDefault="00E91461">
            <w:pPr>
              <w:spacing w:before="100" w:beforeAutospacing="1" w:after="100" w:afterAutospacing="1" w:line="360" w:lineRule="auto"/>
              <w:jc w:val="center"/>
              <w:rPr>
                <w:rFonts w:ascii="Book Antiqua" w:eastAsia="Calibri" w:hAnsi="Book Antiqua"/>
                <w:b w:val="0"/>
                <w:bCs w:val="0"/>
              </w:rPr>
            </w:pPr>
          </w:p>
        </w:tc>
        <w:tc>
          <w:tcPr>
            <w:tcW w:w="532" w:type="pct"/>
            <w:tcBorders>
              <w:bottom w:val="single" w:sz="4" w:space="0" w:color="auto"/>
            </w:tcBorders>
            <w:shd w:val="clear" w:color="auto" w:fill="auto"/>
          </w:tcPr>
          <w:p w14:paraId="49D6F06D"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Pr>
                <w:rFonts w:ascii="Book Antiqua" w:eastAsia="Calibri" w:hAnsi="Book Antiqua"/>
                <w:i/>
                <w:iCs/>
              </w:rPr>
              <w:t>CFB</w:t>
            </w:r>
          </w:p>
        </w:tc>
        <w:tc>
          <w:tcPr>
            <w:tcW w:w="2128" w:type="pct"/>
            <w:tcBorders>
              <w:bottom w:val="single" w:sz="4" w:space="0" w:color="auto"/>
            </w:tcBorders>
            <w:shd w:val="clear" w:color="auto" w:fill="auto"/>
          </w:tcPr>
          <w:p w14:paraId="55D26DD2"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Complement factor B</w:t>
            </w:r>
          </w:p>
        </w:tc>
        <w:tc>
          <w:tcPr>
            <w:tcW w:w="479" w:type="pct"/>
            <w:tcBorders>
              <w:bottom w:val="single" w:sz="4" w:space="0" w:color="auto"/>
            </w:tcBorders>
            <w:shd w:val="clear" w:color="auto" w:fill="auto"/>
          </w:tcPr>
          <w:p w14:paraId="04CC0488"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+3.08</w:t>
            </w:r>
          </w:p>
        </w:tc>
        <w:tc>
          <w:tcPr>
            <w:tcW w:w="426" w:type="pct"/>
            <w:tcBorders>
              <w:bottom w:val="single" w:sz="4" w:space="0" w:color="auto"/>
            </w:tcBorders>
            <w:shd w:val="clear" w:color="auto" w:fill="auto"/>
          </w:tcPr>
          <w:p w14:paraId="21D696D2"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-5.43</w:t>
            </w:r>
          </w:p>
        </w:tc>
        <w:tc>
          <w:tcPr>
            <w:tcW w:w="745" w:type="pct"/>
            <w:tcBorders>
              <w:bottom w:val="single" w:sz="4" w:space="0" w:color="auto"/>
            </w:tcBorders>
            <w:shd w:val="clear" w:color="auto" w:fill="auto"/>
          </w:tcPr>
          <w:p w14:paraId="4064BFB8" w14:textId="77777777" w:rsidR="00E91461"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Pr>
                <w:rFonts w:ascii="Book Antiqua" w:eastAsia="Calibri" w:hAnsi="Book Antiqua"/>
              </w:rPr>
              <w:t>NM_212466</w:t>
            </w:r>
          </w:p>
        </w:tc>
      </w:tr>
    </w:tbl>
    <w:p w14:paraId="6A06BDBA" w14:textId="78FE2926" w:rsidR="00E91461" w:rsidRDefault="006B3A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Genes involved in </w:t>
      </w:r>
      <w:r w:rsidR="004E61DC">
        <w:rPr>
          <w:rFonts w:ascii="Book Antiqua" w:eastAsia="Book Antiqua" w:hAnsi="Book Antiqua" w:cs="Book Antiqua"/>
          <w:color w:val="000000"/>
        </w:rPr>
        <w:t xml:space="preserve">the </w:t>
      </w:r>
      <w:r>
        <w:rPr>
          <w:rFonts w:ascii="Book Antiqua" w:eastAsia="Book Antiqua" w:hAnsi="Book Antiqua" w:cs="Book Antiqua"/>
          <w:color w:val="000000"/>
        </w:rPr>
        <w:t xml:space="preserve">retinol metabolism pathway in gastric </w:t>
      </w:r>
      <w:r w:rsidR="009E2928">
        <w:rPr>
          <w:rFonts w:ascii="Book Antiqua" w:eastAsia="Book Antiqua" w:hAnsi="Book Antiqua" w:cs="Book Antiqua"/>
          <w:color w:val="000000"/>
        </w:rPr>
        <w:t xml:space="preserve">tissue </w:t>
      </w:r>
      <w:r>
        <w:rPr>
          <w:rFonts w:ascii="Book Antiqua" w:eastAsia="Book Antiqua" w:hAnsi="Book Antiqua" w:cs="Book Antiqua"/>
          <w:color w:val="000000"/>
        </w:rPr>
        <w:t xml:space="preserve">and </w:t>
      </w:r>
      <w:r w:rsidR="009E2928">
        <w:rPr>
          <w:rFonts w:ascii="Book Antiqua" w:eastAsia="Book Antiqua" w:hAnsi="Book Antiqua" w:cs="Book Antiqua"/>
          <w:color w:val="000000"/>
        </w:rPr>
        <w:t xml:space="preserve">in the </w:t>
      </w:r>
      <w:r>
        <w:rPr>
          <w:rFonts w:ascii="Book Antiqua" w:eastAsia="Book Antiqua" w:hAnsi="Book Antiqua" w:cs="Book Antiqua"/>
          <w:color w:val="000000"/>
        </w:rPr>
        <w:t>complement and coagulation cascade pathway</w:t>
      </w:r>
      <w:r w:rsidR="009E2928">
        <w:rPr>
          <w:rFonts w:ascii="Book Antiqua" w:eastAsia="Book Antiqua" w:hAnsi="Book Antiqua" w:cs="Book Antiqua"/>
          <w:color w:val="000000"/>
        </w:rPr>
        <w:t>s</w:t>
      </w:r>
      <w:r>
        <w:rPr>
          <w:rFonts w:ascii="Book Antiqua" w:eastAsia="Book Antiqua" w:hAnsi="Book Antiqua" w:cs="Book Antiqua"/>
          <w:color w:val="000000"/>
        </w:rPr>
        <w:t xml:space="preserve"> in duodenal </w:t>
      </w:r>
      <w:r w:rsidR="009E2928">
        <w:rPr>
          <w:rFonts w:ascii="Book Antiqua" w:eastAsia="Book Antiqua" w:hAnsi="Book Antiqua" w:cs="Book Antiqua"/>
          <w:color w:val="000000"/>
        </w:rPr>
        <w:t xml:space="preserve">tissue </w:t>
      </w:r>
      <w:r>
        <w:rPr>
          <w:rFonts w:ascii="Book Antiqua" w:eastAsia="Book Antiqua" w:hAnsi="Book Antiqua" w:cs="Book Antiqua"/>
          <w:color w:val="000000"/>
        </w:rPr>
        <w:t xml:space="preserve">with </w:t>
      </w:r>
      <w:r w:rsidR="009E2928">
        <w:rPr>
          <w:rFonts w:ascii="Book Antiqua" w:eastAsia="Book Antiqua" w:hAnsi="Book Antiqua" w:cs="Book Antiqua"/>
          <w:color w:val="000000"/>
        </w:rPr>
        <w:t>&gt;</w:t>
      </w:r>
      <w:r>
        <w:rPr>
          <w:rFonts w:ascii="Book Antiqua" w:eastAsia="Book Antiqua" w:hAnsi="Book Antiqua" w:cs="Book Antiqua"/>
          <w:color w:val="000000"/>
        </w:rPr>
        <w:t xml:space="preserve"> 2-fold change </w:t>
      </w:r>
      <w:r w:rsidR="009E2928">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different experimental treatments </w:t>
      </w:r>
      <w:r w:rsidR="009E2928">
        <w:rPr>
          <w:rFonts w:ascii="Book Antiqua" w:eastAsia="Book Antiqua" w:hAnsi="Book Antiqua" w:cs="Book Antiqua"/>
          <w:color w:val="000000"/>
        </w:rPr>
        <w:t xml:space="preserve">were </w:t>
      </w:r>
      <w:r>
        <w:rPr>
          <w:rFonts w:ascii="Book Antiqua" w:eastAsia="Book Antiqua" w:hAnsi="Book Antiqua" w:cs="Book Antiqua"/>
          <w:color w:val="000000"/>
        </w:rPr>
        <w:t xml:space="preserve">determined </w:t>
      </w:r>
      <w:r w:rsidR="009E2928">
        <w:rPr>
          <w:rFonts w:ascii="Book Antiqua" w:eastAsia="Book Antiqua" w:hAnsi="Book Antiqua" w:cs="Book Antiqua"/>
          <w:color w:val="000000"/>
        </w:rPr>
        <w:t xml:space="preserve">by </w:t>
      </w:r>
      <w:r>
        <w:rPr>
          <w:rFonts w:ascii="Book Antiqua" w:eastAsia="Book Antiqua" w:hAnsi="Book Antiqua" w:cs="Book Antiqua"/>
          <w:color w:val="000000"/>
        </w:rPr>
        <w:t>microarray analysis. Fold</w:t>
      </w:r>
      <w:r w:rsidR="009E2928">
        <w:rPr>
          <w:rFonts w:ascii="Book Antiqua" w:eastAsia="Book Antiqua" w:hAnsi="Book Antiqua" w:cs="Book Antiqua"/>
          <w:color w:val="000000"/>
        </w:rPr>
        <w:t>-</w:t>
      </w:r>
      <w:r>
        <w:rPr>
          <w:rFonts w:ascii="Book Antiqua" w:eastAsia="Book Antiqua" w:hAnsi="Book Antiqua" w:cs="Book Antiqua"/>
          <w:color w:val="000000"/>
        </w:rPr>
        <w:t xml:space="preserve">induction </w:t>
      </w:r>
      <w:r w:rsidR="009E2928">
        <w:rPr>
          <w:rFonts w:ascii="Book Antiqua" w:eastAsia="Book Antiqua" w:hAnsi="Book Antiqua" w:cs="Book Antiqua"/>
          <w:color w:val="000000"/>
        </w:rPr>
        <w:t xml:space="preserve">was </w:t>
      </w:r>
      <w:r>
        <w:rPr>
          <w:rFonts w:ascii="Book Antiqua" w:eastAsia="Book Antiqua" w:hAnsi="Book Antiqua" w:cs="Book Antiqua"/>
          <w:color w:val="000000"/>
        </w:rPr>
        <w:t xml:space="preserve">calculated as the normalized intensity </w:t>
      </w:r>
      <w:r w:rsidR="009E2928">
        <w:rPr>
          <w:rFonts w:ascii="Book Antiqua" w:eastAsia="Book Antiqua" w:hAnsi="Book Antiqua" w:cs="Book Antiqua"/>
          <w:color w:val="000000"/>
        </w:rPr>
        <w:t>in the study</w:t>
      </w:r>
      <w:r>
        <w:rPr>
          <w:rFonts w:ascii="Book Antiqua" w:eastAsia="Book Antiqua" w:hAnsi="Book Antiqua" w:cs="Book Antiqua"/>
          <w:color w:val="000000"/>
        </w:rPr>
        <w:t xml:space="preserve"> groups. Positive and negative number</w:t>
      </w:r>
      <w:r w:rsidR="009E2928">
        <w:rPr>
          <w:rFonts w:ascii="Book Antiqua" w:eastAsia="Book Antiqua" w:hAnsi="Book Antiqua" w:cs="Book Antiqua"/>
          <w:color w:val="000000"/>
        </w:rPr>
        <w:t>s</w:t>
      </w:r>
      <w:r>
        <w:rPr>
          <w:rFonts w:ascii="Book Antiqua" w:eastAsia="Book Antiqua" w:hAnsi="Book Antiqua" w:cs="Book Antiqua"/>
          <w:color w:val="000000"/>
        </w:rPr>
        <w:t xml:space="preserve"> represent</w:t>
      </w:r>
      <w:r w:rsidR="009E2928">
        <w:rPr>
          <w:rFonts w:ascii="Book Antiqua" w:eastAsia="Book Antiqua" w:hAnsi="Book Antiqua" w:cs="Book Antiqua"/>
          <w:color w:val="000000"/>
        </w:rPr>
        <w:t xml:space="preserve"> </w:t>
      </w:r>
      <w:r>
        <w:rPr>
          <w:rFonts w:ascii="Book Antiqua" w:eastAsia="Book Antiqua" w:hAnsi="Book Antiqua" w:cs="Book Antiqua"/>
          <w:color w:val="000000"/>
        </w:rPr>
        <w:t>up</w:t>
      </w:r>
      <w:r w:rsidR="009E2928">
        <w:rPr>
          <w:rFonts w:ascii="Book Antiqua" w:eastAsia="Book Antiqua" w:hAnsi="Book Antiqua" w:cs="Book Antiqua"/>
          <w:color w:val="000000"/>
        </w:rPr>
        <w:t>-</w:t>
      </w:r>
      <w:r>
        <w:rPr>
          <w:rFonts w:ascii="Book Antiqua" w:eastAsia="Book Antiqua" w:hAnsi="Book Antiqua" w:cs="Book Antiqua"/>
          <w:color w:val="000000"/>
        </w:rPr>
        <w:t xml:space="preserve"> and downregulated gene expression. PL: Pyloric ligation; </w:t>
      </w:r>
      <w:r w:rsidR="009E2928">
        <w:rPr>
          <w:rFonts w:ascii="Book Antiqua" w:eastAsia="Book Antiqua" w:hAnsi="Book Antiqua" w:cs="Book Antiqua"/>
          <w:color w:val="000000"/>
        </w:rPr>
        <w:t xml:space="preserve">Sham: Sham operation; </w:t>
      </w:r>
      <w:r>
        <w:rPr>
          <w:rFonts w:ascii="Book Antiqua" w:eastAsia="Book Antiqua" w:hAnsi="Book Antiqua" w:cs="Book Antiqua"/>
          <w:color w:val="000000"/>
        </w:rPr>
        <w:t>SL-4: Sulongga-4 decoction.</w:t>
      </w:r>
    </w:p>
    <w:sectPr w:rsidR="00E914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0EF1" w14:textId="77777777" w:rsidR="00523DCF" w:rsidRDefault="00523DCF">
      <w:r>
        <w:separator/>
      </w:r>
    </w:p>
  </w:endnote>
  <w:endnote w:type="continuationSeparator" w:id="0">
    <w:p w14:paraId="2E6B84FF" w14:textId="77777777" w:rsidR="00523DCF" w:rsidRDefault="0052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227466"/>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1256E62" w14:textId="77777777" w:rsidR="00FF5E68" w:rsidRDefault="00FF5E68">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p>
        </w:sdtContent>
      </w:sdt>
    </w:sdtContent>
  </w:sdt>
  <w:p w14:paraId="44088A3B" w14:textId="77777777" w:rsidR="00FF5E68" w:rsidRDefault="00FF5E6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AF86" w14:textId="77777777" w:rsidR="00523DCF" w:rsidRDefault="00523DCF">
      <w:r>
        <w:separator/>
      </w:r>
    </w:p>
  </w:footnote>
  <w:footnote w:type="continuationSeparator" w:id="0">
    <w:p w14:paraId="1912C794" w14:textId="77777777" w:rsidR="00523DCF" w:rsidRDefault="0052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5BD"/>
    <w:rsid w:val="000A1A31"/>
    <w:rsid w:val="000D1A8F"/>
    <w:rsid w:val="0016590D"/>
    <w:rsid w:val="001722B1"/>
    <w:rsid w:val="001739D9"/>
    <w:rsid w:val="001F236E"/>
    <w:rsid w:val="00250853"/>
    <w:rsid w:val="002D78E7"/>
    <w:rsid w:val="002F2E5B"/>
    <w:rsid w:val="0031658A"/>
    <w:rsid w:val="00321743"/>
    <w:rsid w:val="00340033"/>
    <w:rsid w:val="003772F1"/>
    <w:rsid w:val="003E2BC2"/>
    <w:rsid w:val="00440190"/>
    <w:rsid w:val="004D0C38"/>
    <w:rsid w:val="004E61DC"/>
    <w:rsid w:val="00523DCF"/>
    <w:rsid w:val="0053221F"/>
    <w:rsid w:val="005A19FF"/>
    <w:rsid w:val="005A51E0"/>
    <w:rsid w:val="005F2331"/>
    <w:rsid w:val="00605B1D"/>
    <w:rsid w:val="00614C32"/>
    <w:rsid w:val="006521BB"/>
    <w:rsid w:val="006B3A81"/>
    <w:rsid w:val="006D0F94"/>
    <w:rsid w:val="006D4C39"/>
    <w:rsid w:val="006E4358"/>
    <w:rsid w:val="0070171A"/>
    <w:rsid w:val="007470B1"/>
    <w:rsid w:val="007A411A"/>
    <w:rsid w:val="007B0482"/>
    <w:rsid w:val="007B7707"/>
    <w:rsid w:val="007E2684"/>
    <w:rsid w:val="007F35DF"/>
    <w:rsid w:val="00833A8C"/>
    <w:rsid w:val="0087090C"/>
    <w:rsid w:val="00915085"/>
    <w:rsid w:val="00963CBA"/>
    <w:rsid w:val="009806A0"/>
    <w:rsid w:val="00986FE3"/>
    <w:rsid w:val="009A0011"/>
    <w:rsid w:val="009A203E"/>
    <w:rsid w:val="009C5C28"/>
    <w:rsid w:val="009E2928"/>
    <w:rsid w:val="00A01BD4"/>
    <w:rsid w:val="00A02182"/>
    <w:rsid w:val="00A47DA6"/>
    <w:rsid w:val="00A77B3E"/>
    <w:rsid w:val="00A9024D"/>
    <w:rsid w:val="00B25E8D"/>
    <w:rsid w:val="00B61728"/>
    <w:rsid w:val="00B70E1A"/>
    <w:rsid w:val="00BA570C"/>
    <w:rsid w:val="00C24D3A"/>
    <w:rsid w:val="00C43F01"/>
    <w:rsid w:val="00C5397F"/>
    <w:rsid w:val="00C63596"/>
    <w:rsid w:val="00C8224F"/>
    <w:rsid w:val="00CA2A55"/>
    <w:rsid w:val="00D01196"/>
    <w:rsid w:val="00D270C0"/>
    <w:rsid w:val="00D5511F"/>
    <w:rsid w:val="00DF09BF"/>
    <w:rsid w:val="00DF23F7"/>
    <w:rsid w:val="00DF56B5"/>
    <w:rsid w:val="00E3117D"/>
    <w:rsid w:val="00E820D6"/>
    <w:rsid w:val="00E91461"/>
    <w:rsid w:val="00F21C95"/>
    <w:rsid w:val="00FF4D8B"/>
    <w:rsid w:val="00FF5E68"/>
    <w:rsid w:val="00FF70B2"/>
    <w:rsid w:val="0D2B1FBB"/>
    <w:rsid w:val="151B6106"/>
    <w:rsid w:val="455D0256"/>
    <w:rsid w:val="46D63A6D"/>
    <w:rsid w:val="4A66715C"/>
    <w:rsid w:val="658C3649"/>
    <w:rsid w:val="6BAA7AF6"/>
    <w:rsid w:val="6EB5760F"/>
    <w:rsid w:val="6FF4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464B"/>
  <w15:docId w15:val="{0BB5990F-4FD8-43B1-8287-A8C2080D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5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table" w:customStyle="1" w:styleId="41">
    <w:name w:val="일반 표 41"/>
    <w:basedOn w:val="TableNormal"/>
    <w:uiPriority w:val="44"/>
    <w:qFormat/>
    <w:rPr>
      <w:rFonts w:ascii="Calibri" w:eastAsia="Calibri" w:hAnsi="Calibri"/>
      <w:sz w:val="22"/>
      <w:szCs w:val="22"/>
      <w:lang w:val="en-GB"/>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52887">
      <w:bodyDiv w:val="1"/>
      <w:marLeft w:val="0"/>
      <w:marRight w:val="0"/>
      <w:marTop w:val="0"/>
      <w:marBottom w:val="0"/>
      <w:divBdr>
        <w:top w:val="none" w:sz="0" w:space="0" w:color="auto"/>
        <w:left w:val="none" w:sz="0" w:space="0" w:color="auto"/>
        <w:bottom w:val="none" w:sz="0" w:space="0" w:color="auto"/>
        <w:right w:val="none" w:sz="0" w:space="0" w:color="auto"/>
      </w:divBdr>
    </w:div>
    <w:div w:id="112277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6720</Words>
  <Characters>40663</Characters>
  <Application>Microsoft Office Word</Application>
  <DocSecurity>0</DocSecurity>
  <Lines>635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2021-04-01T21:18:00Z</dcterms:created>
  <dcterms:modified xsi:type="dcterms:W3CDTF">2021-04-01T21:18:00Z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DE55D4E80309413188E46FE54723EC5A</vt:lpwstr>
  </property>
</Properties>
</file>