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6C63" w14:textId="77777777" w:rsidR="00A77B3E" w:rsidRDefault="00514CB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37DB53" w14:textId="77777777" w:rsidR="00A77B3E" w:rsidRDefault="00514CB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60928</w:t>
      </w:r>
    </w:p>
    <w:p w14:paraId="04E5ABF7" w14:textId="77777777" w:rsidR="00A77B3E" w:rsidRDefault="00514CB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A02C7AB" w14:textId="77777777" w:rsidR="00A77B3E" w:rsidRDefault="00A77B3E">
      <w:pPr>
        <w:spacing w:line="360" w:lineRule="auto"/>
        <w:jc w:val="both"/>
      </w:pPr>
    </w:p>
    <w:p w14:paraId="57B2DA04" w14:textId="481B4071" w:rsidR="00A77B3E" w:rsidRDefault="00514CBE">
      <w:pPr>
        <w:spacing w:line="360" w:lineRule="auto"/>
        <w:jc w:val="both"/>
        <w:rPr>
          <w:rFonts w:ascii="Book Antiqua" w:hAnsi="Book Antiqua" w:cs="Book Antiqua"/>
          <w:b/>
          <w:color w:val="000000"/>
          <w:lang w:eastAsia="zh-CN"/>
        </w:rPr>
      </w:pPr>
      <w:bookmarkStart w:id="0" w:name="OLE_LINK77"/>
      <w:bookmarkStart w:id="1" w:name="OLE_LINK14"/>
      <w:bookmarkStart w:id="2" w:name="OLE_LINK15"/>
      <w:bookmarkStart w:id="3" w:name="OLE_LINK16"/>
      <w:bookmarkStart w:id="4" w:name="OLE_LINK22"/>
      <w:proofErr w:type="spellStart"/>
      <w:r>
        <w:rPr>
          <w:rFonts w:ascii="Book Antiqua" w:eastAsia="Book Antiqua" w:hAnsi="Book Antiqua" w:cs="Book Antiqua"/>
          <w:b/>
          <w:color w:val="000000"/>
        </w:rPr>
        <w:t>Tenosynovial</w:t>
      </w:r>
      <w:bookmarkEnd w:id="0"/>
      <w:proofErr w:type="spellEnd"/>
      <w:r>
        <w:rPr>
          <w:rFonts w:ascii="Book Antiqua" w:eastAsia="Book Antiqua" w:hAnsi="Book Antiqua" w:cs="Book Antiqua"/>
          <w:b/>
          <w:color w:val="000000"/>
        </w:rPr>
        <w:t xml:space="preserve"> </w:t>
      </w:r>
      <w:r>
        <w:rPr>
          <w:rFonts w:ascii="Book Antiqua" w:eastAsia="Book Antiqua" w:hAnsi="Book Antiqua" w:cs="Book Antiqua"/>
          <w:b/>
          <w:color w:val="000000"/>
          <w:lang w:val="en" w:eastAsia="en"/>
        </w:rPr>
        <w:t>giant</w:t>
      </w:r>
      <w:r>
        <w:rPr>
          <w:rFonts w:ascii="Book Antiqua" w:eastAsia="Book Antiqua" w:hAnsi="Book Antiqua" w:cs="Book Antiqua"/>
          <w:b/>
          <w:color w:val="000000"/>
        </w:rPr>
        <w:t xml:space="preserve"> cell tumor</w:t>
      </w:r>
      <w:r w:rsidR="00F72C46">
        <w:rPr>
          <w:rFonts w:ascii="Book Antiqua" w:eastAsia="Book Antiqua" w:hAnsi="Book Antiqua" w:cs="Book Antiqua"/>
          <w:b/>
          <w:color w:val="000000"/>
        </w:rPr>
        <w:t xml:space="preserve"> involving the cervical spine: </w:t>
      </w:r>
      <w:r w:rsidR="00F72C46">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bookmarkEnd w:id="1"/>
    <w:bookmarkEnd w:id="2"/>
    <w:bookmarkEnd w:id="3"/>
    <w:bookmarkEnd w:id="4"/>
    <w:p w14:paraId="03629EB4" w14:textId="77777777" w:rsidR="00F72C46" w:rsidRPr="00F72C46" w:rsidRDefault="00F72C46">
      <w:pPr>
        <w:spacing w:line="360" w:lineRule="auto"/>
        <w:jc w:val="both"/>
        <w:rPr>
          <w:lang w:eastAsia="zh-CN"/>
        </w:rPr>
      </w:pPr>
    </w:p>
    <w:p w14:paraId="796F0B4C" w14:textId="58841879" w:rsidR="00A77B3E" w:rsidRDefault="00514CBE">
      <w:pPr>
        <w:spacing w:line="360" w:lineRule="auto"/>
        <w:jc w:val="both"/>
      </w:pPr>
      <w:r>
        <w:rPr>
          <w:rFonts w:ascii="Book Antiqua" w:eastAsia="Book Antiqua" w:hAnsi="Book Antiqua" w:cs="Book Antiqua"/>
          <w:color w:val="000000"/>
        </w:rPr>
        <w:t xml:space="preserve">Zhu JH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1"/>
      <w:bookmarkStart w:id="6" w:name="OLE_LINK23"/>
      <w:bookmarkStart w:id="7" w:name="OLE_LINK24"/>
      <w:r>
        <w:rPr>
          <w:rFonts w:ascii="Book Antiqua" w:eastAsia="Book Antiqua" w:hAnsi="Book Antiqua" w:cs="Book Antiqua"/>
          <w:color w:val="000000"/>
        </w:rPr>
        <w:t>TGCT involving the cervical spine</w:t>
      </w:r>
      <w:bookmarkEnd w:id="5"/>
      <w:bookmarkEnd w:id="6"/>
      <w:bookmarkEnd w:id="7"/>
    </w:p>
    <w:p w14:paraId="34114D62" w14:textId="77777777" w:rsidR="00A77B3E" w:rsidRDefault="00A77B3E">
      <w:pPr>
        <w:spacing w:line="360" w:lineRule="auto"/>
        <w:jc w:val="both"/>
      </w:pPr>
    </w:p>
    <w:p w14:paraId="16D27C4D" w14:textId="77777777" w:rsidR="00A77B3E" w:rsidRDefault="00514CBE">
      <w:pPr>
        <w:spacing w:line="360" w:lineRule="auto"/>
        <w:jc w:val="both"/>
      </w:pPr>
      <w:r>
        <w:rPr>
          <w:rFonts w:ascii="Book Antiqua" w:eastAsia="Book Antiqua" w:hAnsi="Book Antiqua" w:cs="Book Antiqua"/>
          <w:color w:val="000000"/>
        </w:rPr>
        <w:t>Jing-Hui Zhu, Miao Li, Yan Liang, Jian-Huang Wu</w:t>
      </w:r>
    </w:p>
    <w:p w14:paraId="23F74554" w14:textId="77777777" w:rsidR="00A77B3E" w:rsidRDefault="00A77B3E">
      <w:pPr>
        <w:spacing w:line="360" w:lineRule="auto"/>
        <w:jc w:val="both"/>
      </w:pPr>
    </w:p>
    <w:p w14:paraId="602B798F" w14:textId="77777777" w:rsidR="00A77B3E" w:rsidRDefault="00514CBE">
      <w:pPr>
        <w:spacing w:line="360" w:lineRule="auto"/>
        <w:jc w:val="both"/>
      </w:pPr>
      <w:r>
        <w:rPr>
          <w:rFonts w:ascii="Book Antiqua" w:eastAsia="Book Antiqua" w:hAnsi="Book Antiqua" w:cs="Book Antiqua"/>
          <w:b/>
          <w:bCs/>
          <w:color w:val="000000"/>
        </w:rPr>
        <w:t xml:space="preserve">Jing-Hui Zhu, Miao Li, Yan Liang, Jian-Huang Wu, </w:t>
      </w:r>
      <w:r>
        <w:rPr>
          <w:rFonts w:ascii="Book Antiqua" w:eastAsia="Book Antiqua" w:hAnsi="Book Antiqua" w:cs="Book Antiqua"/>
          <w:color w:val="000000"/>
        </w:rPr>
        <w:t xml:space="preserve">Department of Spine Surgery,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Central South University, Changsha 410008, Hunan</w:t>
      </w:r>
      <w:r w:rsidR="008E2D97">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8" w:name="OLE_LINK2"/>
      <w:bookmarkStart w:id="9" w:name="OLE_LINK3"/>
      <w:bookmarkStart w:id="10" w:name="OLE_LINK4"/>
      <w:r>
        <w:rPr>
          <w:rFonts w:ascii="Book Antiqua" w:eastAsia="Book Antiqua" w:hAnsi="Book Antiqua" w:cs="Book Antiqua"/>
          <w:color w:val="000000"/>
        </w:rPr>
        <w:t>China</w:t>
      </w:r>
      <w:bookmarkEnd w:id="8"/>
      <w:bookmarkEnd w:id="9"/>
      <w:bookmarkEnd w:id="10"/>
    </w:p>
    <w:p w14:paraId="7EE35F2D" w14:textId="77777777" w:rsidR="00A77B3E" w:rsidRDefault="00A77B3E">
      <w:pPr>
        <w:spacing w:line="360" w:lineRule="auto"/>
        <w:jc w:val="both"/>
      </w:pPr>
    </w:p>
    <w:p w14:paraId="73C747B1" w14:textId="5F8D39E8" w:rsidR="00A77B3E" w:rsidRDefault="00514CBE">
      <w:pPr>
        <w:spacing w:line="360" w:lineRule="auto"/>
        <w:jc w:val="both"/>
      </w:pPr>
      <w:r>
        <w:rPr>
          <w:rFonts w:ascii="Book Antiqua" w:eastAsia="Book Antiqua" w:hAnsi="Book Antiqua" w:cs="Book Antiqua"/>
          <w:b/>
          <w:bCs/>
          <w:color w:val="000000"/>
        </w:rPr>
        <w:t xml:space="preserve">Author contributions: </w:t>
      </w:r>
      <w:bookmarkStart w:id="11" w:name="OLE_LINK25"/>
      <w:bookmarkStart w:id="12" w:name="OLE_LINK26"/>
      <w:r>
        <w:rPr>
          <w:rFonts w:ascii="Book Antiqua" w:eastAsia="Book Antiqua" w:hAnsi="Book Antiqua" w:cs="Book Antiqua"/>
          <w:color w:val="000000"/>
        </w:rPr>
        <w:t xml:space="preserve">Zhu JH reviewed the literature and drafted the manuscript; Li M analyzed and interpreted the imaging findings; Liang Y contributed to manuscript drafting; Wu JH was responsible for the revision of the manuscript for important intellectual content; </w:t>
      </w:r>
      <w:r w:rsidR="0098437F">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bookmarkEnd w:id="11"/>
    <w:bookmarkEnd w:id="12"/>
    <w:p w14:paraId="3F16455D" w14:textId="77777777" w:rsidR="00A77B3E" w:rsidRDefault="00A77B3E">
      <w:pPr>
        <w:spacing w:line="360" w:lineRule="auto"/>
        <w:jc w:val="both"/>
      </w:pPr>
    </w:p>
    <w:p w14:paraId="546FE88F" w14:textId="47F3530C" w:rsidR="00A77B3E" w:rsidRDefault="00514CBE">
      <w:pPr>
        <w:spacing w:line="360" w:lineRule="auto"/>
        <w:jc w:val="both"/>
      </w:pPr>
      <w:r>
        <w:rPr>
          <w:rFonts w:ascii="Book Antiqua" w:eastAsia="Book Antiqua" w:hAnsi="Book Antiqua" w:cs="Book Antiqua"/>
          <w:b/>
          <w:bCs/>
          <w:color w:val="000000"/>
        </w:rPr>
        <w:t xml:space="preserve">Supported by </w:t>
      </w:r>
      <w:bookmarkStart w:id="13" w:name="OLE_LINK27"/>
      <w:bookmarkStart w:id="14" w:name="OLE_LINK28"/>
      <w:r w:rsidR="00C0183D" w:rsidRPr="00C0183D">
        <w:rPr>
          <w:rFonts w:ascii="Book Antiqua" w:hAnsi="Book Antiqua" w:cs="Book Antiqua" w:hint="eastAsia"/>
          <w:bCs/>
          <w:color w:val="000000"/>
          <w:lang w:eastAsia="zh-CN"/>
        </w:rPr>
        <w:t>the</w:t>
      </w:r>
      <w:r w:rsidR="00C0183D">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Natural Science Foundation of China (General Program), No.</w:t>
      </w:r>
      <w:r w:rsidR="00C0183D">
        <w:rPr>
          <w:rFonts w:ascii="Book Antiqua" w:hAnsi="Book Antiqua" w:cs="Book Antiqua" w:hint="eastAsia"/>
          <w:color w:val="000000"/>
          <w:lang w:eastAsia="zh-CN"/>
        </w:rPr>
        <w:t xml:space="preserve"> </w:t>
      </w:r>
      <w:r w:rsidR="00F94F8B">
        <w:rPr>
          <w:rFonts w:ascii="Book Antiqua" w:eastAsia="Book Antiqua" w:hAnsi="Book Antiqua" w:cs="Book Antiqua"/>
          <w:color w:val="000000"/>
        </w:rPr>
        <w:t>81472073</w:t>
      </w:r>
      <w:r w:rsidR="0098437F">
        <w:rPr>
          <w:rFonts w:ascii="Book Antiqua" w:eastAsia="Book Antiqua" w:hAnsi="Book Antiqua" w:cs="Book Antiqua"/>
          <w:color w:val="000000"/>
        </w:rPr>
        <w:t>;</w:t>
      </w:r>
      <w:r w:rsidR="00C0183D">
        <w:rPr>
          <w:rFonts w:ascii="Book Antiqua" w:eastAsia="Book Antiqua" w:hAnsi="Book Antiqua" w:cs="Book Antiqua"/>
          <w:color w:val="000000"/>
        </w:rPr>
        <w:t xml:space="preserve"> and </w:t>
      </w:r>
      <w:r w:rsidR="00C0183D">
        <w:rPr>
          <w:rFonts w:ascii="Book Antiqua" w:hAnsi="Book Antiqua" w:cs="Book Antiqua" w:hint="eastAsia"/>
          <w:color w:val="000000"/>
          <w:lang w:eastAsia="zh-CN"/>
        </w:rPr>
        <w:t>t</w:t>
      </w:r>
      <w:r>
        <w:rPr>
          <w:rFonts w:ascii="Book Antiqua" w:eastAsia="Book Antiqua" w:hAnsi="Book Antiqua" w:cs="Book Antiqua"/>
          <w:color w:val="000000"/>
        </w:rPr>
        <w:t>he Natural Science Foundation of Hunan Province of China, No.</w:t>
      </w:r>
      <w:r w:rsidR="00C0183D">
        <w:rPr>
          <w:rFonts w:ascii="Book Antiqua" w:hAnsi="Book Antiqua" w:cs="Book Antiqua" w:hint="eastAsia"/>
          <w:color w:val="000000"/>
          <w:lang w:eastAsia="zh-CN"/>
        </w:rPr>
        <w:t xml:space="preserve"> </w:t>
      </w:r>
      <w:r>
        <w:rPr>
          <w:rFonts w:ascii="Book Antiqua" w:eastAsia="Book Antiqua" w:hAnsi="Book Antiqua" w:cs="Book Antiqua"/>
          <w:color w:val="000000"/>
        </w:rPr>
        <w:t>2019JJ40518.</w:t>
      </w:r>
      <w:bookmarkEnd w:id="13"/>
      <w:bookmarkEnd w:id="14"/>
    </w:p>
    <w:p w14:paraId="6439A5BE" w14:textId="77777777" w:rsidR="00A77B3E" w:rsidRDefault="00A77B3E">
      <w:pPr>
        <w:spacing w:line="360" w:lineRule="auto"/>
        <w:jc w:val="both"/>
      </w:pPr>
    </w:p>
    <w:p w14:paraId="1298442A" w14:textId="77777777" w:rsidR="00A77B3E" w:rsidRDefault="00514CBE">
      <w:pPr>
        <w:spacing w:line="360" w:lineRule="auto"/>
        <w:jc w:val="both"/>
      </w:pPr>
      <w:r>
        <w:rPr>
          <w:rFonts w:ascii="Book Antiqua" w:eastAsia="Book Antiqua" w:hAnsi="Book Antiqua" w:cs="Book Antiqua"/>
          <w:b/>
          <w:bCs/>
          <w:color w:val="000000"/>
        </w:rPr>
        <w:t xml:space="preserve">Corresponding author: Jian-Huang Wu, PhD, Chief Physician, </w:t>
      </w:r>
      <w:r>
        <w:rPr>
          <w:rFonts w:ascii="Book Antiqua" w:eastAsia="Book Antiqua" w:hAnsi="Book Antiqua" w:cs="Book Antiqua"/>
          <w:color w:val="000000"/>
        </w:rPr>
        <w:t xml:space="preserve">Department of Spine Surgery,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Central South University, No. 87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Road, Changsha 410008, Hunan</w:t>
      </w:r>
      <w:r w:rsidR="0031276A">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jianhuangwu11@163.com</w:t>
      </w:r>
    </w:p>
    <w:p w14:paraId="767BC670" w14:textId="77777777" w:rsidR="00A77B3E" w:rsidRDefault="00A77B3E">
      <w:pPr>
        <w:spacing w:line="360" w:lineRule="auto"/>
        <w:jc w:val="both"/>
      </w:pPr>
    </w:p>
    <w:p w14:paraId="0578A5F6" w14:textId="77777777" w:rsidR="00A77B3E" w:rsidRDefault="00514CB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30, 2020</w:t>
      </w:r>
    </w:p>
    <w:p w14:paraId="008377CF" w14:textId="77777777" w:rsidR="00A77B3E" w:rsidRDefault="00514CB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2021</w:t>
      </w:r>
    </w:p>
    <w:p w14:paraId="4E97DE78" w14:textId="0AB1FC1B" w:rsidR="00A77B3E" w:rsidRDefault="00514CBE">
      <w:pPr>
        <w:spacing w:line="360" w:lineRule="auto"/>
        <w:jc w:val="both"/>
      </w:pPr>
      <w:r>
        <w:rPr>
          <w:rFonts w:ascii="Book Antiqua" w:eastAsia="Book Antiqua" w:hAnsi="Book Antiqua" w:cs="Book Antiqua"/>
          <w:b/>
          <w:bCs/>
          <w:color w:val="000000"/>
        </w:rPr>
        <w:t xml:space="preserve">Accepted: </w:t>
      </w:r>
      <w:r w:rsidR="00323579" w:rsidRPr="00323579">
        <w:rPr>
          <w:rFonts w:ascii="Book Antiqua" w:eastAsia="Book Antiqua" w:hAnsi="Book Antiqua" w:cs="Book Antiqua"/>
          <w:color w:val="000000"/>
        </w:rPr>
        <w:t>March 3, 2021</w:t>
      </w:r>
    </w:p>
    <w:p w14:paraId="333E8A1F" w14:textId="77777777" w:rsidR="00A77B3E" w:rsidRDefault="00514CBE">
      <w:pPr>
        <w:spacing w:line="360" w:lineRule="auto"/>
        <w:jc w:val="both"/>
      </w:pPr>
      <w:r>
        <w:rPr>
          <w:rFonts w:ascii="Book Antiqua" w:eastAsia="Book Antiqua" w:hAnsi="Book Antiqua" w:cs="Book Antiqua"/>
          <w:b/>
          <w:bCs/>
          <w:color w:val="000000"/>
        </w:rPr>
        <w:lastRenderedPageBreak/>
        <w:t xml:space="preserve">Published online: </w:t>
      </w:r>
    </w:p>
    <w:p w14:paraId="0145951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57648CF" w14:textId="77777777" w:rsidR="00A77B3E" w:rsidRDefault="00514CBE">
      <w:pPr>
        <w:spacing w:line="360" w:lineRule="auto"/>
        <w:jc w:val="both"/>
      </w:pPr>
      <w:r>
        <w:rPr>
          <w:rFonts w:ascii="Book Antiqua" w:eastAsia="Book Antiqua" w:hAnsi="Book Antiqua" w:cs="Book Antiqua"/>
          <w:b/>
          <w:color w:val="000000"/>
        </w:rPr>
        <w:lastRenderedPageBreak/>
        <w:t>Abstract</w:t>
      </w:r>
    </w:p>
    <w:p w14:paraId="05D40DC9" w14:textId="77777777" w:rsidR="00A77B3E" w:rsidRDefault="00514CBE">
      <w:pPr>
        <w:spacing w:line="360" w:lineRule="auto"/>
        <w:jc w:val="both"/>
      </w:pPr>
      <w:r>
        <w:rPr>
          <w:rFonts w:ascii="Book Antiqua" w:eastAsia="Book Antiqua" w:hAnsi="Book Antiqua" w:cs="Book Antiqua"/>
          <w:color w:val="000000"/>
        </w:rPr>
        <w:t>BACKGROUND</w:t>
      </w:r>
    </w:p>
    <w:p w14:paraId="33219C21" w14:textId="5EABC999" w:rsidR="00A77B3E" w:rsidRDefault="00514CBE">
      <w:pPr>
        <w:spacing w:line="360" w:lineRule="auto"/>
        <w:jc w:val="both"/>
      </w:pPr>
      <w:bookmarkStart w:id="15" w:name="OLE_LINK33"/>
      <w:bookmarkStart w:id="16" w:name="OLE_LINK34"/>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giant cell tumors (TGCTs) are a frequent benign proliferative disease originating from the synovial membrane. However, TGCTs rarely occur in the spine. The purpose of this </w:t>
      </w:r>
      <w:r w:rsidR="00197D19">
        <w:rPr>
          <w:rFonts w:ascii="Book Antiqua" w:eastAsia="Book Antiqua" w:hAnsi="Book Antiqua" w:cs="Book Antiqua"/>
          <w:color w:val="000000"/>
        </w:rPr>
        <w:t xml:space="preserve">paper </w:t>
      </w:r>
      <w:r>
        <w:rPr>
          <w:rFonts w:ascii="Book Antiqua" w:eastAsia="Book Antiqua" w:hAnsi="Book Antiqua" w:cs="Book Antiqua"/>
          <w:color w:val="000000"/>
        </w:rPr>
        <w:t>is to report a case of TGCT occurring in the cervical spine. Although the disease is rare, it is essential to consider the possibility of TGCT in axial skeletal lesions. Awareness of spinal TGCTs is important because their characteristics are similar to common spinal tumor lesions.</w:t>
      </w:r>
    </w:p>
    <w:bookmarkEnd w:id="15"/>
    <w:bookmarkEnd w:id="16"/>
    <w:p w14:paraId="2B6F7C1A" w14:textId="77777777" w:rsidR="00A77B3E" w:rsidRDefault="00A77B3E">
      <w:pPr>
        <w:spacing w:line="360" w:lineRule="auto"/>
        <w:jc w:val="both"/>
      </w:pPr>
    </w:p>
    <w:p w14:paraId="6EF8AA50" w14:textId="77777777" w:rsidR="00A77B3E" w:rsidRDefault="00514CBE">
      <w:pPr>
        <w:spacing w:line="360" w:lineRule="auto"/>
        <w:jc w:val="both"/>
      </w:pPr>
      <w:r>
        <w:rPr>
          <w:rFonts w:ascii="Book Antiqua" w:eastAsia="Book Antiqua" w:hAnsi="Book Antiqua" w:cs="Book Antiqua"/>
          <w:color w:val="000000"/>
        </w:rPr>
        <w:t>CASE SUMMARY</w:t>
      </w:r>
    </w:p>
    <w:p w14:paraId="54AABA18" w14:textId="7F61E525" w:rsidR="00A77B3E" w:rsidRDefault="00514CBE">
      <w:pPr>
        <w:spacing w:line="360" w:lineRule="auto"/>
        <w:jc w:val="both"/>
      </w:pPr>
      <w:bookmarkStart w:id="17" w:name="OLE_LINK35"/>
      <w:bookmarkStart w:id="18" w:name="OLE_LINK36"/>
      <w:r>
        <w:rPr>
          <w:rFonts w:ascii="Book Antiqua" w:eastAsia="Book Antiqua" w:hAnsi="Book Antiqua" w:cs="Book Antiqua"/>
          <w:color w:val="000000"/>
          <w:szCs w:val="22"/>
        </w:rPr>
        <w:t xml:space="preserve">A 49-year-old </w:t>
      </w:r>
      <w:r w:rsidR="00197D19">
        <w:rPr>
          <w:rFonts w:ascii="Book Antiqua" w:eastAsia="Book Antiqua" w:hAnsi="Book Antiqua" w:cs="Book Antiqua"/>
          <w:color w:val="000000"/>
          <w:szCs w:val="22"/>
        </w:rPr>
        <w:t xml:space="preserve">man </w:t>
      </w:r>
      <w:r>
        <w:rPr>
          <w:rFonts w:ascii="Book Antiqua" w:eastAsia="Book Antiqua" w:hAnsi="Book Antiqua" w:cs="Book Antiqua"/>
          <w:color w:val="000000"/>
          <w:szCs w:val="22"/>
        </w:rPr>
        <w:t xml:space="preserve">with a 2-year history of neck pain and weakness in both lower extremities was referred to our ward. Imaging revealed a mass extending from the left epidural space to the C4-5 paravertebral muscles with uneven enhancement. The tumor originated in the synovium of the C4-5 </w:t>
      </w:r>
      <w:r w:rsidR="00CF3D37">
        <w:rPr>
          <w:rFonts w:ascii="Book Antiqua" w:eastAsia="Book Antiqua" w:hAnsi="Book Antiqua" w:cs="Book Antiqua"/>
          <w:color w:val="000000"/>
          <w:szCs w:val="22"/>
        </w:rPr>
        <w:t xml:space="preserve">lesser </w:t>
      </w:r>
      <w:r>
        <w:rPr>
          <w:rFonts w:ascii="Book Antiqua" w:eastAsia="Book Antiqua" w:hAnsi="Book Antiqua" w:cs="Book Antiqua"/>
          <w:color w:val="000000"/>
          <w:szCs w:val="22"/>
        </w:rPr>
        <w:t xml:space="preserve">joint and eroded mainly the C4-5 vertebral arch and spine. Puncture biopsy was suggestive of a giant cell-rich lesion. The patient had pulmonary tuberculosis, and we first administered anti-tuberculosis treatment. After the preoperative requirements of the anti-tuberculosis treatment were met, we used a posterior cervical approach to completely remove the mass after fixation with eight pedicle screws. The mass was identified as a </w:t>
      </w:r>
      <w:r w:rsidR="0098437F">
        <w:rPr>
          <w:rFonts w:ascii="Book Antiqua" w:eastAsia="Book Antiqua" w:hAnsi="Book Antiqua" w:cs="Book Antiqua"/>
          <w:color w:val="000000"/>
        </w:rPr>
        <w:t>TGCT</w:t>
      </w:r>
      <w:r>
        <w:rPr>
          <w:rFonts w:ascii="Book Antiqua" w:eastAsia="Book Antiqua" w:hAnsi="Book Antiqua" w:cs="Book Antiqua"/>
          <w:color w:val="000000"/>
          <w:szCs w:val="22"/>
        </w:rPr>
        <w:t xml:space="preserve"> by postoperative </w:t>
      </w:r>
      <w:proofErr w:type="spellStart"/>
      <w:r>
        <w:rPr>
          <w:rFonts w:ascii="Book Antiqua" w:eastAsia="Book Antiqua" w:hAnsi="Book Antiqua" w:cs="Book Antiqua"/>
          <w:color w:val="000000"/>
          <w:szCs w:val="22"/>
        </w:rPr>
        <w:t>immunohistochemical</w:t>
      </w:r>
      <w:proofErr w:type="spellEnd"/>
      <w:r>
        <w:rPr>
          <w:rFonts w:ascii="Book Antiqua" w:eastAsia="Book Antiqua" w:hAnsi="Book Antiqua" w:cs="Book Antiqua"/>
          <w:color w:val="000000"/>
          <w:szCs w:val="22"/>
        </w:rPr>
        <w:t xml:space="preserve"> analysis. Recurrence was not detected after 1 year of follow-up.</w:t>
      </w:r>
    </w:p>
    <w:bookmarkEnd w:id="17"/>
    <w:bookmarkEnd w:id="18"/>
    <w:p w14:paraId="34B20E73" w14:textId="77777777" w:rsidR="00A77B3E" w:rsidRDefault="00A77B3E">
      <w:pPr>
        <w:spacing w:line="360" w:lineRule="auto"/>
        <w:jc w:val="both"/>
      </w:pPr>
    </w:p>
    <w:p w14:paraId="2DE1228D" w14:textId="77777777" w:rsidR="00A77B3E" w:rsidRDefault="00514CBE">
      <w:pPr>
        <w:spacing w:line="360" w:lineRule="auto"/>
        <w:jc w:val="both"/>
      </w:pPr>
      <w:r>
        <w:rPr>
          <w:rFonts w:ascii="Book Antiqua" w:eastAsia="Book Antiqua" w:hAnsi="Book Antiqua" w:cs="Book Antiqua"/>
          <w:color w:val="000000"/>
        </w:rPr>
        <w:t>CONCLUSION</w:t>
      </w:r>
    </w:p>
    <w:p w14:paraId="30F74DB8" w14:textId="082DFCA0" w:rsidR="00A77B3E" w:rsidRDefault="00514CBE">
      <w:pPr>
        <w:spacing w:line="360" w:lineRule="auto"/>
        <w:jc w:val="both"/>
      </w:pPr>
      <w:bookmarkStart w:id="19" w:name="OLE_LINK37"/>
      <w:bookmarkStart w:id="20" w:name="OLE_LINK38"/>
      <w:r>
        <w:rPr>
          <w:rFonts w:ascii="Book Antiqua" w:eastAsia="Book Antiqua" w:hAnsi="Book Antiqua" w:cs="Book Antiqua"/>
          <w:color w:val="000000"/>
        </w:rPr>
        <w:t xml:space="preserve">Spinal TGCTs are often misdiagnosed. The radiological changes </w:t>
      </w:r>
      <w:r w:rsidR="00197D19">
        <w:rPr>
          <w:rFonts w:ascii="Book Antiqua" w:eastAsia="Book Antiqua" w:hAnsi="Book Antiqua" w:cs="Book Antiqua"/>
          <w:color w:val="000000"/>
        </w:rPr>
        <w:t xml:space="preserve">are </w:t>
      </w:r>
      <w:r>
        <w:rPr>
          <w:rFonts w:ascii="Book Antiqua" w:eastAsia="Book Antiqua" w:hAnsi="Book Antiqua" w:cs="Book Antiqua"/>
          <w:color w:val="000000"/>
        </w:rPr>
        <w:t xml:space="preserve">not specific. The ideal treatment </w:t>
      </w:r>
      <w:r w:rsidR="00197D19">
        <w:rPr>
          <w:rFonts w:ascii="Book Antiqua" w:eastAsia="Book Antiqua" w:hAnsi="Book Antiqua" w:cs="Book Antiqua"/>
          <w:color w:val="000000"/>
        </w:rPr>
        <w:t xml:space="preserve">comprises </w:t>
      </w:r>
      <w:r>
        <w:rPr>
          <w:rFonts w:ascii="Book Antiqua" w:eastAsia="Book Antiqua" w:hAnsi="Book Antiqua" w:cs="Book Antiqua"/>
          <w:color w:val="000000"/>
        </w:rPr>
        <w:t xml:space="preserve">complete excision with proper internal fixation, </w:t>
      </w:r>
      <w:r w:rsidR="00197D19">
        <w:rPr>
          <w:rFonts w:ascii="Book Antiqua" w:eastAsia="Book Antiqua" w:hAnsi="Book Antiqua" w:cs="Book Antiqua"/>
          <w:color w:val="000000"/>
        </w:rPr>
        <w:t xml:space="preserve">which can </w:t>
      </w:r>
      <w:r>
        <w:rPr>
          <w:rFonts w:ascii="Book Antiqua" w:eastAsia="Book Antiqua" w:hAnsi="Book Antiqua" w:cs="Book Antiqua"/>
          <w:color w:val="000000"/>
        </w:rPr>
        <w:t xml:space="preserve">significantly </w:t>
      </w:r>
      <w:r w:rsidR="00197D19">
        <w:rPr>
          <w:rFonts w:ascii="Book Antiqua" w:eastAsia="Book Antiqua" w:hAnsi="Book Antiqua" w:cs="Book Antiqua"/>
          <w:color w:val="000000"/>
        </w:rPr>
        <w:t xml:space="preserve">reduce </w:t>
      </w:r>
      <w:r>
        <w:rPr>
          <w:rFonts w:ascii="Book Antiqua" w:eastAsia="Book Antiqua" w:hAnsi="Book Antiqua" w:cs="Book Antiqua"/>
          <w:color w:val="000000"/>
        </w:rPr>
        <w:t>postoperative recurrence.</w:t>
      </w:r>
    </w:p>
    <w:bookmarkEnd w:id="19"/>
    <w:bookmarkEnd w:id="20"/>
    <w:p w14:paraId="1A6D6529" w14:textId="77777777" w:rsidR="00A77B3E" w:rsidRDefault="00A77B3E">
      <w:pPr>
        <w:spacing w:line="360" w:lineRule="auto"/>
        <w:jc w:val="both"/>
      </w:pPr>
    </w:p>
    <w:p w14:paraId="71CE9D26" w14:textId="77777777" w:rsidR="00A77B3E" w:rsidRDefault="00514CBE">
      <w:pPr>
        <w:spacing w:line="360" w:lineRule="auto"/>
        <w:jc w:val="both"/>
      </w:pPr>
      <w:r>
        <w:rPr>
          <w:rFonts w:ascii="Book Antiqua" w:eastAsia="Book Antiqua" w:hAnsi="Book Antiqua" w:cs="Book Antiqua"/>
          <w:b/>
          <w:bCs/>
          <w:color w:val="000000"/>
        </w:rPr>
        <w:t>Key Words:</w:t>
      </w:r>
      <w:bookmarkStart w:id="21" w:name="OLE_LINK29"/>
      <w:bookmarkStart w:id="22" w:name="OLE_LINK30"/>
      <w:r>
        <w:rPr>
          <w:rFonts w:ascii="Book Antiqua" w:eastAsia="Book Antiqua" w:hAnsi="Book Antiqua" w:cs="Book Antiqua"/>
          <w:b/>
          <w:bCs/>
          <w:color w:val="000000"/>
        </w:rPr>
        <w:t xml:space="preserve"> </w:t>
      </w:r>
      <w:bookmarkStart w:id="23" w:name="OLE_LINK5"/>
      <w:bookmarkStart w:id="24" w:name="OLE_LINK17"/>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giant cell tumors; </w:t>
      </w:r>
      <w:proofErr w:type="gramStart"/>
      <w:r>
        <w:rPr>
          <w:rFonts w:ascii="Book Antiqua" w:eastAsia="Book Antiqua" w:hAnsi="Book Antiqua" w:cs="Book Antiqua"/>
          <w:color w:val="000000"/>
        </w:rPr>
        <w:t>Cervical</w:t>
      </w:r>
      <w:proofErr w:type="gramEnd"/>
      <w:r>
        <w:rPr>
          <w:rFonts w:ascii="Book Antiqua" w:eastAsia="Book Antiqua" w:hAnsi="Book Antiqua" w:cs="Book Antiqua"/>
          <w:color w:val="000000"/>
        </w:rPr>
        <w:t xml:space="preserve"> vertebrae; Spinal diseases; Tumor; Spine; Case report</w:t>
      </w:r>
      <w:bookmarkEnd w:id="23"/>
      <w:bookmarkEnd w:id="24"/>
    </w:p>
    <w:bookmarkEnd w:id="21"/>
    <w:bookmarkEnd w:id="22"/>
    <w:p w14:paraId="1E6FB10B" w14:textId="77777777" w:rsidR="00A77B3E" w:rsidRDefault="00A77B3E">
      <w:pPr>
        <w:spacing w:line="360" w:lineRule="auto"/>
        <w:jc w:val="both"/>
      </w:pPr>
    </w:p>
    <w:p w14:paraId="3DE7BEC0" w14:textId="77777777" w:rsidR="00A77B3E" w:rsidRDefault="00514CBE">
      <w:pPr>
        <w:spacing w:line="360" w:lineRule="auto"/>
        <w:jc w:val="both"/>
      </w:pPr>
      <w:bookmarkStart w:id="25" w:name="OLE_LINK20"/>
      <w:bookmarkStart w:id="26" w:name="OLE_LINK21"/>
      <w:r>
        <w:rPr>
          <w:rFonts w:ascii="Book Antiqua" w:eastAsia="Book Antiqua" w:hAnsi="Book Antiqua" w:cs="Book Antiqua"/>
          <w:color w:val="000000"/>
        </w:rPr>
        <w:lastRenderedPageBreak/>
        <w:t xml:space="preserve">Zhu JH, Li M, Liang Y, Wu JH. </w:t>
      </w:r>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giant cell tumors involving the cervi</w:t>
      </w:r>
      <w:r w:rsidR="00CF3D37">
        <w:rPr>
          <w:rFonts w:ascii="Book Antiqua" w:eastAsia="Book Antiqua" w:hAnsi="Book Antiqua" w:cs="Book Antiqua"/>
          <w:color w:val="000000"/>
        </w:rPr>
        <w:t xml:space="preserve">cal spine: </w:t>
      </w:r>
      <w:r w:rsidR="00CF3D37">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w:t>
      </w:r>
      <w:r w:rsidR="00CF3D3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25"/>
    <w:bookmarkEnd w:id="26"/>
    <w:p w14:paraId="7E8D97B9" w14:textId="77777777" w:rsidR="00A77B3E" w:rsidRDefault="00A77B3E">
      <w:pPr>
        <w:spacing w:line="360" w:lineRule="auto"/>
        <w:jc w:val="both"/>
      </w:pPr>
    </w:p>
    <w:p w14:paraId="19029B75" w14:textId="77777777" w:rsidR="00A77B3E" w:rsidRDefault="00514CBE">
      <w:pPr>
        <w:spacing w:line="360" w:lineRule="auto"/>
        <w:jc w:val="both"/>
      </w:pPr>
      <w:r>
        <w:rPr>
          <w:rFonts w:ascii="Book Antiqua" w:eastAsia="Book Antiqua" w:hAnsi="Book Antiqua" w:cs="Book Antiqua"/>
          <w:b/>
          <w:bCs/>
          <w:color w:val="000000"/>
        </w:rPr>
        <w:t xml:space="preserve">Core Tip: </w:t>
      </w:r>
      <w:bookmarkStart w:id="27" w:name="OLE_LINK31"/>
      <w:bookmarkStart w:id="28" w:name="OLE_LINK32"/>
      <w:bookmarkStart w:id="29" w:name="OLE_LINK18"/>
      <w:bookmarkStart w:id="30" w:name="OLE_LINK19"/>
      <w:r>
        <w:rPr>
          <w:rFonts w:ascii="Book Antiqua" w:eastAsia="Book Antiqua" w:hAnsi="Book Antiqua" w:cs="Book Antiqua"/>
          <w:color w:val="000000"/>
        </w:rPr>
        <w:t xml:space="preserve">This paper reviews a rare case of a </w:t>
      </w:r>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giant cell tumor (TGCT) growing in the spine, eroding the C4-5 vertebral arches and the spinous processes, the radiological features of which mimic those of other neoplastic lesions. The definitive diagnosis of TGCT is made by immunohistochemistry. The ideal treatment comprised complete resection of the mass and appropriate internal fixation. By reviewing the diagnostic and therapeutic history and analyzing the clinical and radiological manifestations, a better understanding of the characteristics of TGCTs of the spine can be achieved, helping to improve their diagnosis and treatment.</w:t>
      </w:r>
      <w:bookmarkEnd w:id="27"/>
      <w:bookmarkEnd w:id="28"/>
    </w:p>
    <w:bookmarkEnd w:id="29"/>
    <w:bookmarkEnd w:id="30"/>
    <w:p w14:paraId="141285BD" w14:textId="77777777" w:rsidR="00A77B3E" w:rsidRDefault="00A77B3E">
      <w:pPr>
        <w:spacing w:line="360" w:lineRule="auto"/>
        <w:jc w:val="both"/>
      </w:pPr>
    </w:p>
    <w:p w14:paraId="25A159E9" w14:textId="77777777" w:rsidR="00A77B3E" w:rsidRDefault="00CF3D37">
      <w:pPr>
        <w:spacing w:line="360" w:lineRule="auto"/>
        <w:jc w:val="both"/>
      </w:pPr>
      <w:r>
        <w:rPr>
          <w:rFonts w:ascii="Book Antiqua" w:eastAsia="Book Antiqua" w:hAnsi="Book Antiqua" w:cs="Book Antiqua"/>
          <w:b/>
          <w:caps/>
          <w:color w:val="000000"/>
          <w:u w:val="single"/>
        </w:rPr>
        <w:br w:type="page"/>
      </w:r>
      <w:r w:rsidR="00514CBE">
        <w:rPr>
          <w:rFonts w:ascii="Book Antiqua" w:eastAsia="Book Antiqua" w:hAnsi="Book Antiqua" w:cs="Book Antiqua"/>
          <w:b/>
          <w:caps/>
          <w:color w:val="000000"/>
          <w:u w:val="single"/>
        </w:rPr>
        <w:lastRenderedPageBreak/>
        <w:t>INTRODUCTION</w:t>
      </w:r>
    </w:p>
    <w:p w14:paraId="3A03069A" w14:textId="77777777" w:rsidR="00A77B3E" w:rsidRDefault="00514CBE">
      <w:pPr>
        <w:spacing w:line="360" w:lineRule="auto"/>
        <w:jc w:val="both"/>
      </w:pPr>
      <w:bookmarkStart w:id="31" w:name="OLE_LINK39"/>
      <w:bookmarkStart w:id="32" w:name="OLE_LINK40"/>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giant cell tumors (TGCTs) are fibrous histiocytic tumors originating from the tendon sheath, synovium, or sac. The pathological features are mononuclear synovial cell proliferation, osteoclast-like multinucleated giant cells, and hemosiderin macrophages, and TGCTs rarely cause bone </w:t>
      </w:r>
      <w:proofErr w:type="gramStart"/>
      <w:r>
        <w:rPr>
          <w:rFonts w:ascii="Book Antiqua" w:eastAsia="Book Antiqua" w:hAnsi="Book Antiqua" w:cs="Book Antiqua"/>
          <w:color w:val="000000"/>
        </w:rPr>
        <w:t>destruction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most cases, TGCTs involve the small joints of the fingers and hands (approximately 90%), and they can also occur in the elbows and knees (approximately 10%). In rare cases, TGCTs appear on the synovial membrane of the spinal accessory </w:t>
      </w:r>
      <w:proofErr w:type="gramStart"/>
      <w:r>
        <w:rPr>
          <w:rFonts w:ascii="Book Antiqua" w:eastAsia="Book Antiqua" w:hAnsi="Book Antiqua" w:cs="Book Antiqua"/>
          <w:color w:val="000000"/>
        </w:rPr>
        <w:t>joints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21211C50" w14:textId="77777777" w:rsidR="00A77B3E" w:rsidRDefault="00514CBE" w:rsidP="004F72A7">
      <w:pPr>
        <w:spacing w:line="360" w:lineRule="auto"/>
        <w:ind w:firstLineChars="100" w:firstLine="240"/>
        <w:jc w:val="both"/>
      </w:pPr>
      <w:r>
        <w:rPr>
          <w:rFonts w:ascii="Book Antiqua" w:eastAsia="Book Antiqua" w:hAnsi="Book Antiqua" w:cs="Book Antiqua"/>
          <w:color w:val="000000"/>
        </w:rPr>
        <w:t>Here, we report the case of a patient with paralysis of both lower limbs caused by compression of the spinal cord due to bone destruction caused by a TGCT behind C4-5, which we surgically treated.</w:t>
      </w:r>
    </w:p>
    <w:p w14:paraId="0E47DECA" w14:textId="77777777" w:rsidR="00A77B3E" w:rsidRDefault="00514CBE" w:rsidP="004F72A7">
      <w:pPr>
        <w:spacing w:line="360" w:lineRule="auto"/>
        <w:ind w:firstLineChars="100" w:firstLine="240"/>
        <w:jc w:val="both"/>
      </w:pPr>
      <w:r>
        <w:rPr>
          <w:rFonts w:ascii="Book Antiqua" w:eastAsia="Book Antiqua" w:hAnsi="Book Antiqua" w:cs="Book Antiqua"/>
          <w:color w:val="000000"/>
        </w:rPr>
        <w:t>By reviewing the diagnostic and therapeutic history of this case and analyzing the clinical and radiological manifestations, a better understanding of the characteristics of TGCTs of the spine can be achieved, helping to improve their diagnosis and treatment. Although TGCTs are rare in the spine, they are similar to common spinal tumors in many features and TGCTs should be considered in the differential diagnosis when we diagnose axial skeletal lesions.</w:t>
      </w:r>
    </w:p>
    <w:bookmarkEnd w:id="31"/>
    <w:bookmarkEnd w:id="32"/>
    <w:p w14:paraId="763AA7EC" w14:textId="77777777" w:rsidR="00A77B3E" w:rsidRDefault="00A77B3E">
      <w:pPr>
        <w:spacing w:line="360" w:lineRule="auto"/>
        <w:jc w:val="both"/>
      </w:pPr>
    </w:p>
    <w:p w14:paraId="4348FFF2" w14:textId="77777777" w:rsidR="00A77B3E" w:rsidRDefault="00514CBE">
      <w:pPr>
        <w:spacing w:line="360" w:lineRule="auto"/>
        <w:jc w:val="both"/>
      </w:pPr>
      <w:r>
        <w:rPr>
          <w:rFonts w:ascii="Book Antiqua" w:eastAsia="Book Antiqua" w:hAnsi="Book Antiqua" w:cs="Book Antiqua"/>
          <w:b/>
          <w:caps/>
          <w:color w:val="000000"/>
          <w:u w:val="single"/>
        </w:rPr>
        <w:t>CASE PRESENTATION</w:t>
      </w:r>
    </w:p>
    <w:p w14:paraId="628FC074" w14:textId="77777777" w:rsidR="00A77B3E" w:rsidRDefault="00514CBE">
      <w:pPr>
        <w:spacing w:line="360" w:lineRule="auto"/>
        <w:jc w:val="both"/>
      </w:pPr>
      <w:r>
        <w:rPr>
          <w:rFonts w:ascii="Book Antiqua" w:eastAsia="Book Antiqua" w:hAnsi="Book Antiqua" w:cs="Book Antiqua"/>
          <w:b/>
          <w:i/>
          <w:color w:val="000000"/>
        </w:rPr>
        <w:t>Chief complaints</w:t>
      </w:r>
    </w:p>
    <w:p w14:paraId="3FD6FE4E" w14:textId="15E1ECA7" w:rsidR="00A77B3E" w:rsidRDefault="00514CBE">
      <w:pPr>
        <w:spacing w:line="360" w:lineRule="auto"/>
        <w:jc w:val="both"/>
      </w:pPr>
      <w:bookmarkStart w:id="33" w:name="OLE_LINK41"/>
      <w:bookmarkStart w:id="34" w:name="OLE_LINK42"/>
      <w:r>
        <w:rPr>
          <w:rFonts w:ascii="Book Antiqua" w:eastAsia="Book Antiqua" w:hAnsi="Book Antiqua" w:cs="Book Antiqua"/>
          <w:color w:val="000000"/>
        </w:rPr>
        <w:t xml:space="preserve">A 49-year-old </w:t>
      </w:r>
      <w:r w:rsidR="00197D19">
        <w:rPr>
          <w:rFonts w:ascii="Book Antiqua" w:eastAsia="Book Antiqua" w:hAnsi="Book Antiqua" w:cs="Book Antiqua"/>
          <w:color w:val="000000"/>
        </w:rPr>
        <w:t xml:space="preserve">man </w:t>
      </w:r>
      <w:r>
        <w:rPr>
          <w:rFonts w:ascii="Book Antiqua" w:eastAsia="Book Antiqua" w:hAnsi="Book Antiqua" w:cs="Book Antiqua"/>
          <w:color w:val="000000"/>
        </w:rPr>
        <w:t>with a 2-year history of neck pain and weakness in both lower extremities was referred to our ward.</w:t>
      </w:r>
    </w:p>
    <w:bookmarkEnd w:id="33"/>
    <w:bookmarkEnd w:id="34"/>
    <w:p w14:paraId="35E6B9D9" w14:textId="77777777" w:rsidR="00A77B3E" w:rsidRDefault="00A77B3E">
      <w:pPr>
        <w:spacing w:line="360" w:lineRule="auto"/>
        <w:jc w:val="both"/>
      </w:pPr>
    </w:p>
    <w:p w14:paraId="6F74868E" w14:textId="77777777" w:rsidR="00A77B3E" w:rsidRDefault="00514CBE">
      <w:pPr>
        <w:spacing w:line="360" w:lineRule="auto"/>
        <w:jc w:val="both"/>
      </w:pPr>
      <w:r>
        <w:rPr>
          <w:rFonts w:ascii="Book Antiqua" w:eastAsia="Book Antiqua" w:hAnsi="Book Antiqua" w:cs="Book Antiqua"/>
          <w:b/>
          <w:i/>
          <w:color w:val="000000"/>
        </w:rPr>
        <w:t>History of present illness</w:t>
      </w:r>
    </w:p>
    <w:p w14:paraId="645AF5C9" w14:textId="52954D71" w:rsidR="00A77B3E" w:rsidRDefault="00514CBE">
      <w:pPr>
        <w:spacing w:line="360" w:lineRule="auto"/>
        <w:jc w:val="both"/>
      </w:pPr>
      <w:bookmarkStart w:id="35" w:name="OLE_LINK43"/>
      <w:bookmarkStart w:id="36" w:name="OLE_LINK44"/>
      <w:r>
        <w:rPr>
          <w:rFonts w:ascii="Book Antiqua" w:eastAsia="Book Antiqua" w:hAnsi="Book Antiqua" w:cs="Book Antiqua"/>
          <w:color w:val="000000"/>
        </w:rPr>
        <w:t xml:space="preserve">The patient was treated conservatively at the outpatient clinic of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Central South University, over the previous four months. After 4 </w:t>
      </w:r>
      <w:proofErr w:type="spellStart"/>
      <w:r w:rsidR="00617998">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strict conservative treatment, including nutritional</w:t>
      </w:r>
      <w:r w:rsidR="00197D19">
        <w:rPr>
          <w:rFonts w:ascii="Book Antiqua" w:eastAsia="Book Antiqua" w:hAnsi="Book Antiqua" w:cs="Book Antiqua"/>
          <w:color w:val="000000"/>
        </w:rPr>
        <w:t xml:space="preserve"> support</w:t>
      </w:r>
      <w:r>
        <w:rPr>
          <w:rFonts w:ascii="Book Antiqua" w:eastAsia="Book Antiqua" w:hAnsi="Book Antiqua" w:cs="Book Antiqua"/>
          <w:color w:val="000000"/>
        </w:rPr>
        <w:t>, pain relief, and herbal medicine interventions, the patient's symptoms were not relieved, and the weakness in both lower limbs progressed even more.</w:t>
      </w:r>
    </w:p>
    <w:bookmarkEnd w:id="35"/>
    <w:bookmarkEnd w:id="36"/>
    <w:p w14:paraId="10941822" w14:textId="77777777" w:rsidR="00A77B3E" w:rsidRDefault="00A77B3E">
      <w:pPr>
        <w:spacing w:line="360" w:lineRule="auto"/>
        <w:jc w:val="both"/>
      </w:pPr>
    </w:p>
    <w:p w14:paraId="1C6E8A59" w14:textId="77777777" w:rsidR="00A77B3E" w:rsidRDefault="00514CBE">
      <w:pPr>
        <w:spacing w:line="360" w:lineRule="auto"/>
        <w:jc w:val="both"/>
      </w:pPr>
      <w:r>
        <w:rPr>
          <w:rFonts w:ascii="Book Antiqua" w:eastAsia="Book Antiqua" w:hAnsi="Book Antiqua" w:cs="Book Antiqua"/>
          <w:b/>
          <w:i/>
          <w:color w:val="000000"/>
        </w:rPr>
        <w:t>History of past illness</w:t>
      </w:r>
    </w:p>
    <w:p w14:paraId="57BE426F" w14:textId="77777777" w:rsidR="00A77B3E" w:rsidRDefault="00514CBE">
      <w:pPr>
        <w:spacing w:line="360" w:lineRule="auto"/>
        <w:jc w:val="both"/>
      </w:pPr>
      <w:bookmarkStart w:id="37" w:name="OLE_LINK45"/>
      <w:bookmarkStart w:id="38" w:name="OLE_LINK46"/>
      <w:r>
        <w:rPr>
          <w:rFonts w:ascii="Book Antiqua" w:eastAsia="Book Antiqua" w:hAnsi="Book Antiqua" w:cs="Book Antiqua"/>
          <w:color w:val="000000"/>
        </w:rPr>
        <w:t>The patient had a history of pulmonary tuberculosis in both upper lungs for 4 years and was not on regular anti-tuberculosis medication.</w:t>
      </w:r>
    </w:p>
    <w:bookmarkEnd w:id="37"/>
    <w:bookmarkEnd w:id="38"/>
    <w:p w14:paraId="39078ED1" w14:textId="77777777" w:rsidR="00A77B3E" w:rsidRDefault="00A77B3E">
      <w:pPr>
        <w:spacing w:line="360" w:lineRule="auto"/>
        <w:jc w:val="both"/>
      </w:pPr>
    </w:p>
    <w:p w14:paraId="71FEB061" w14:textId="77777777" w:rsidR="00A77B3E" w:rsidRDefault="00514CBE">
      <w:pPr>
        <w:spacing w:line="360" w:lineRule="auto"/>
        <w:jc w:val="both"/>
      </w:pPr>
      <w:r>
        <w:rPr>
          <w:rFonts w:ascii="Book Antiqua" w:eastAsia="Book Antiqua" w:hAnsi="Book Antiqua" w:cs="Book Antiqua"/>
          <w:b/>
          <w:i/>
          <w:color w:val="000000"/>
        </w:rPr>
        <w:t>Personal and family history</w:t>
      </w:r>
    </w:p>
    <w:p w14:paraId="52C16BE1" w14:textId="77777777" w:rsidR="00A77B3E" w:rsidRDefault="00514CBE">
      <w:pPr>
        <w:spacing w:line="360" w:lineRule="auto"/>
        <w:jc w:val="both"/>
      </w:pPr>
      <w:bookmarkStart w:id="39" w:name="OLE_LINK47"/>
      <w:bookmarkStart w:id="40" w:name="OLE_LINK48"/>
      <w:r>
        <w:rPr>
          <w:rFonts w:ascii="Book Antiqua" w:eastAsia="Book Antiqua" w:hAnsi="Book Antiqua" w:cs="Book Antiqua"/>
          <w:color w:val="000000"/>
        </w:rPr>
        <w:t>The patient had no specific personal or family history.</w:t>
      </w:r>
    </w:p>
    <w:bookmarkEnd w:id="39"/>
    <w:bookmarkEnd w:id="40"/>
    <w:p w14:paraId="61546D47" w14:textId="77777777" w:rsidR="00A77B3E" w:rsidRDefault="00A77B3E">
      <w:pPr>
        <w:spacing w:line="360" w:lineRule="auto"/>
        <w:jc w:val="both"/>
      </w:pPr>
    </w:p>
    <w:p w14:paraId="7EF13520" w14:textId="77777777" w:rsidR="00A77B3E" w:rsidRDefault="00514CBE">
      <w:pPr>
        <w:spacing w:line="360" w:lineRule="auto"/>
        <w:jc w:val="both"/>
      </w:pPr>
      <w:r>
        <w:rPr>
          <w:rFonts w:ascii="Book Antiqua" w:eastAsia="Book Antiqua" w:hAnsi="Book Antiqua" w:cs="Book Antiqua"/>
          <w:b/>
          <w:i/>
          <w:color w:val="000000"/>
        </w:rPr>
        <w:t>Physical examination</w:t>
      </w:r>
    </w:p>
    <w:p w14:paraId="069001E4" w14:textId="77777777" w:rsidR="00A77B3E" w:rsidRDefault="00514CBE">
      <w:pPr>
        <w:spacing w:line="360" w:lineRule="auto"/>
        <w:jc w:val="both"/>
      </w:pPr>
      <w:bookmarkStart w:id="41" w:name="OLE_LINK49"/>
      <w:bookmarkStart w:id="42" w:name="OLE_LINK50"/>
      <w:r>
        <w:rPr>
          <w:rFonts w:ascii="Book Antiqua" w:eastAsia="Book Antiqua" w:hAnsi="Book Antiqua" w:cs="Book Antiqua"/>
          <w:color w:val="000000"/>
        </w:rPr>
        <w:t>The patient had decreased muscle strength (grade 3) in both lower extremities, significant sensory loss in the left thumb and index finger, active bilateral tendon reflexes, no Hoffmann's sign, and no significant abnormalities in the remaining extremities on physical examination.</w:t>
      </w:r>
    </w:p>
    <w:bookmarkEnd w:id="41"/>
    <w:bookmarkEnd w:id="42"/>
    <w:p w14:paraId="5DA545A4" w14:textId="77777777" w:rsidR="00A77B3E" w:rsidRDefault="00A77B3E">
      <w:pPr>
        <w:spacing w:line="360" w:lineRule="auto"/>
        <w:jc w:val="both"/>
      </w:pPr>
    </w:p>
    <w:p w14:paraId="286D9F2A" w14:textId="77777777" w:rsidR="00A77B3E" w:rsidRDefault="00514CBE">
      <w:pPr>
        <w:spacing w:line="360" w:lineRule="auto"/>
        <w:jc w:val="both"/>
      </w:pPr>
      <w:r>
        <w:rPr>
          <w:rFonts w:ascii="Book Antiqua" w:eastAsia="Book Antiqua" w:hAnsi="Book Antiqua" w:cs="Book Antiqua"/>
          <w:b/>
          <w:i/>
          <w:color w:val="000000"/>
        </w:rPr>
        <w:t>Laboratory examinations</w:t>
      </w:r>
    </w:p>
    <w:p w14:paraId="107FC808" w14:textId="496AAC48" w:rsidR="00A77B3E" w:rsidRDefault="00514CBE">
      <w:pPr>
        <w:spacing w:line="360" w:lineRule="auto"/>
        <w:jc w:val="both"/>
      </w:pPr>
      <w:bookmarkStart w:id="43" w:name="OLE_LINK51"/>
      <w:bookmarkStart w:id="44" w:name="OLE_LINK52"/>
      <w:r>
        <w:rPr>
          <w:rFonts w:ascii="Book Antiqua" w:eastAsia="Book Antiqua" w:hAnsi="Book Antiqua" w:cs="Book Antiqua"/>
          <w:color w:val="000000"/>
        </w:rPr>
        <w:t xml:space="preserve">The tuberculosis infection </w:t>
      </w:r>
      <w:r w:rsidR="00197D19">
        <w:rPr>
          <w:rFonts w:ascii="Book Antiqua" w:eastAsia="Book Antiqua" w:hAnsi="Book Antiqua" w:cs="Book Antiqua"/>
          <w:color w:val="000000"/>
        </w:rPr>
        <w:t>T</w:t>
      </w:r>
      <w:r>
        <w:rPr>
          <w:rFonts w:ascii="Book Antiqua" w:eastAsia="Book Antiqua" w:hAnsi="Book Antiqua" w:cs="Book Antiqua"/>
          <w:color w:val="000000"/>
        </w:rPr>
        <w:t>-cell spotting test was positive, but sputum smears on three consecutive days were negative for acid-fast bacilli. The erythrocyte sedimentation rate was increased, at 48 mm/h (normal range &lt; 15 mm/h), and the results of other routine laboratory tests were normal.</w:t>
      </w:r>
    </w:p>
    <w:bookmarkEnd w:id="43"/>
    <w:bookmarkEnd w:id="44"/>
    <w:p w14:paraId="1129901C" w14:textId="77777777" w:rsidR="00A77B3E" w:rsidRDefault="00A77B3E">
      <w:pPr>
        <w:spacing w:line="360" w:lineRule="auto"/>
        <w:jc w:val="both"/>
      </w:pPr>
    </w:p>
    <w:p w14:paraId="028A344E" w14:textId="77777777" w:rsidR="00A77B3E" w:rsidRDefault="00514CBE">
      <w:pPr>
        <w:spacing w:line="360" w:lineRule="auto"/>
        <w:jc w:val="both"/>
      </w:pPr>
      <w:r>
        <w:rPr>
          <w:rFonts w:ascii="Book Antiqua" w:eastAsia="Book Antiqua" w:hAnsi="Book Antiqua" w:cs="Book Antiqua"/>
          <w:b/>
          <w:i/>
          <w:color w:val="000000"/>
        </w:rPr>
        <w:t>Imaging examinations</w:t>
      </w:r>
    </w:p>
    <w:p w14:paraId="0B05354F" w14:textId="10658543" w:rsidR="00A77B3E" w:rsidRDefault="00514CBE">
      <w:pPr>
        <w:spacing w:line="360" w:lineRule="auto"/>
        <w:jc w:val="both"/>
      </w:pPr>
      <w:bookmarkStart w:id="45" w:name="OLE_LINK53"/>
      <w:bookmarkStart w:id="46" w:name="OLE_LINK54"/>
      <w:r>
        <w:rPr>
          <w:rFonts w:ascii="Book Antiqua" w:eastAsia="Book Antiqua" w:hAnsi="Book Antiqua" w:cs="Book Antiqua"/>
          <w:color w:val="000000"/>
        </w:rPr>
        <w:t xml:space="preserve">Plain X-ray radiography of the cervical spine showed destructive lesions in the appendage area of the C4-5 vertebrae (Figure 1A). A computed tomography (CT) scan of the cervical spine showed bone destruction and a soft tissue mass in the appendage area of the C4-5 vertebrae (Figure 1B). Spiral CT three-dimensional reconstruction showed the outline of bone destruction in the appendage area of C4-5 (Figure 1C). The nature of the mass was to be determined, considering the possibility of a benign bone tumor. A contrast-enhanced magnetic resonance imaging (MRI) scan revealed a neoplastic lesion extending from the left epidural space to the paravertebral muscles at C4-5. The lesion </w:t>
      </w:r>
      <w:r>
        <w:rPr>
          <w:rFonts w:ascii="Book Antiqua" w:eastAsia="Book Antiqua" w:hAnsi="Book Antiqua" w:cs="Book Antiqua"/>
          <w:color w:val="000000"/>
        </w:rPr>
        <w:lastRenderedPageBreak/>
        <w:t xml:space="preserve">was isointense on T1-weighted imaging (T1WI) and heterogeneously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on T2-weighted imaging (T2WI) and showed heterogeneous enhancement (Figure 1D). There were no obvious abnormalities in the signals of the remaining cervical vertebrae, and no obvious abnormal</w:t>
      </w:r>
      <w:r w:rsidR="00197D19">
        <w:rPr>
          <w:rFonts w:ascii="Book Antiqua" w:eastAsia="Book Antiqua" w:hAnsi="Book Antiqua" w:cs="Book Antiqua"/>
          <w:color w:val="000000"/>
        </w:rPr>
        <w:t>ly</w:t>
      </w:r>
      <w:r>
        <w:rPr>
          <w:rFonts w:ascii="Book Antiqua" w:eastAsia="Book Antiqua" w:hAnsi="Book Antiqua" w:cs="Book Antiqua"/>
          <w:color w:val="000000"/>
        </w:rPr>
        <w:t xml:space="preserve"> </w:t>
      </w:r>
      <w:r w:rsidR="00197D19">
        <w:rPr>
          <w:rFonts w:ascii="Book Antiqua" w:eastAsia="Book Antiqua" w:hAnsi="Book Antiqua" w:cs="Book Antiqua"/>
          <w:color w:val="000000"/>
        </w:rPr>
        <w:t xml:space="preserve">enhanced </w:t>
      </w:r>
      <w:r>
        <w:rPr>
          <w:rFonts w:ascii="Book Antiqua" w:eastAsia="Book Antiqua" w:hAnsi="Book Antiqua" w:cs="Book Antiqua"/>
          <w:color w:val="000000"/>
        </w:rPr>
        <w:t xml:space="preserve">foci were observed after enhancement, suggesting that </w:t>
      </w:r>
      <w:proofErr w:type="spellStart"/>
      <w:r>
        <w:rPr>
          <w:rFonts w:ascii="Book Antiqua" w:eastAsia="Book Antiqua" w:hAnsi="Book Antiqua" w:cs="Book Antiqua"/>
          <w:color w:val="000000"/>
        </w:rPr>
        <w:t>osteoblastoma</w:t>
      </w:r>
      <w:proofErr w:type="spellEnd"/>
      <w:r>
        <w:rPr>
          <w:rFonts w:ascii="Book Antiqua" w:eastAsia="Book Antiqua" w:hAnsi="Book Antiqua" w:cs="Book Antiqua"/>
          <w:color w:val="000000"/>
        </w:rPr>
        <w:t xml:space="preserve"> was likely. A total bone single-photon emission computed tomography (SPECT) scan showed a slight increase in bone metabolism in the upper cervical vertebrae and the 9</w:t>
      </w:r>
      <w:r w:rsidRPr="0002602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thoracic vertebra, suggesting that positive changes were likely.</w:t>
      </w:r>
    </w:p>
    <w:bookmarkEnd w:id="45"/>
    <w:bookmarkEnd w:id="46"/>
    <w:p w14:paraId="61DAC82E" w14:textId="77777777" w:rsidR="00A77B3E" w:rsidRDefault="00A77B3E">
      <w:pPr>
        <w:spacing w:line="360" w:lineRule="auto"/>
        <w:jc w:val="both"/>
      </w:pPr>
    </w:p>
    <w:p w14:paraId="213E6B30" w14:textId="77777777" w:rsidR="00A77B3E" w:rsidRDefault="00514CBE">
      <w:pPr>
        <w:spacing w:line="360" w:lineRule="auto"/>
        <w:jc w:val="both"/>
      </w:pPr>
      <w:r>
        <w:rPr>
          <w:rFonts w:ascii="Book Antiqua" w:eastAsia="Book Antiqua" w:hAnsi="Book Antiqua" w:cs="Book Antiqua"/>
          <w:b/>
          <w:caps/>
          <w:color w:val="000000"/>
          <w:u w:val="single"/>
        </w:rPr>
        <w:t>FINAL DIAGNOSIS</w:t>
      </w:r>
    </w:p>
    <w:p w14:paraId="72A2DCDD" w14:textId="77777777" w:rsidR="00A77B3E" w:rsidRDefault="00514CBE">
      <w:pPr>
        <w:spacing w:line="360" w:lineRule="auto"/>
        <w:jc w:val="both"/>
      </w:pPr>
      <w:bookmarkStart w:id="47" w:name="OLE_LINK55"/>
      <w:bookmarkStart w:id="48" w:name="OLE_LINK56"/>
      <w:r>
        <w:rPr>
          <w:rFonts w:ascii="Book Antiqua" w:eastAsia="Book Antiqua" w:hAnsi="Book Antiqua" w:cs="Book Antiqua"/>
          <w:color w:val="000000"/>
        </w:rPr>
        <w:t>The patient was diagnosed with a TGCT.</w:t>
      </w:r>
    </w:p>
    <w:bookmarkEnd w:id="47"/>
    <w:bookmarkEnd w:id="48"/>
    <w:p w14:paraId="6CFFEE9D" w14:textId="77777777" w:rsidR="00A77B3E" w:rsidRDefault="00A77B3E">
      <w:pPr>
        <w:spacing w:line="360" w:lineRule="auto"/>
        <w:jc w:val="both"/>
      </w:pPr>
    </w:p>
    <w:p w14:paraId="3171DF44" w14:textId="77777777" w:rsidR="00A77B3E" w:rsidRDefault="00514CBE">
      <w:pPr>
        <w:spacing w:line="360" w:lineRule="auto"/>
        <w:jc w:val="both"/>
      </w:pPr>
      <w:r>
        <w:rPr>
          <w:rFonts w:ascii="Book Antiqua" w:eastAsia="Book Antiqua" w:hAnsi="Book Antiqua" w:cs="Book Antiqua"/>
          <w:b/>
          <w:caps/>
          <w:color w:val="000000"/>
          <w:u w:val="single"/>
        </w:rPr>
        <w:t>TREATMENT</w:t>
      </w:r>
    </w:p>
    <w:p w14:paraId="788F12A2" w14:textId="0BB76DCE" w:rsidR="00A77B3E" w:rsidRDefault="00514CBE">
      <w:pPr>
        <w:spacing w:line="360" w:lineRule="auto"/>
        <w:jc w:val="both"/>
      </w:pPr>
      <w:bookmarkStart w:id="49" w:name="OLE_LINK57"/>
      <w:bookmarkStart w:id="50" w:name="OLE_LINK58"/>
      <w:r>
        <w:rPr>
          <w:rFonts w:ascii="Book Antiqua" w:eastAsia="Book Antiqua" w:hAnsi="Book Antiqua" w:cs="Book Antiqua"/>
          <w:color w:val="000000"/>
          <w:szCs w:val="22"/>
        </w:rPr>
        <w:t xml:space="preserve">After the preoperative requirements of the </w:t>
      </w:r>
      <w:proofErr w:type="spellStart"/>
      <w:r>
        <w:rPr>
          <w:rFonts w:ascii="Book Antiqua" w:eastAsia="Book Antiqua" w:hAnsi="Book Antiqua" w:cs="Book Antiqua"/>
          <w:color w:val="000000"/>
          <w:szCs w:val="22"/>
        </w:rPr>
        <w:t>antituberculosis</w:t>
      </w:r>
      <w:proofErr w:type="spellEnd"/>
      <w:r>
        <w:rPr>
          <w:rFonts w:ascii="Book Antiqua" w:eastAsia="Book Antiqua" w:hAnsi="Book Antiqua" w:cs="Book Antiqua"/>
          <w:color w:val="000000"/>
          <w:szCs w:val="22"/>
        </w:rPr>
        <w:t xml:space="preserve"> treatment were met, we were ready to perform surgery. After anesthesia was successfully induced, cranial ring arch traction was established. The operation was performed </w:t>
      </w:r>
      <w:r w:rsidR="00197D19" w:rsidRPr="00617998">
        <w:rPr>
          <w:rFonts w:ascii="Book Antiqua" w:eastAsia="Book Antiqua" w:hAnsi="Book Antiqua" w:cs="Book Antiqua"/>
          <w:i/>
          <w:color w:val="000000"/>
          <w:szCs w:val="22"/>
        </w:rPr>
        <w:t>via</w:t>
      </w:r>
      <w:r w:rsidR="00197D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posterior approach of the cervical spine. The posterior structure of C2-C7 was exposed by incision and dissection to the paravertebral muscles on both sides. Bilateral pedicle screws were implanted at C2 and C7, and a pair of lateral mass screws were implanted bilaterally at C3, on the left side at C4, on the right side at C5, and bilaterally at C6. After that, titanium rods were connected to the screws. After fixation, the corresponding lamina was removed, and the egg-sized mass was visible, with an obvious boundary at the lower edge of C3, at C4/5, and at the upper edge of the C6 spinous process (Figure 2A). The cervical spinal canal as well as the nerve roots </w:t>
      </w:r>
      <w:r w:rsidR="00197D19">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decompressed until the spinal cord was relaxed and free of pressure; spinal cord pulsations were observed to return, and exploration of the spinal canal showed patency (Figure 2B). The surgical field was then soaked in distilled water, rinsed with saline, and thoroughly hemostatic. Next, an autologous cancellous bone graft was placed, and a silicone drain was left in place. Finally, the wound was sutured layer by layer and covered with a sterile dressing, the circumference of the neck was protected, </w:t>
      </w:r>
      <w:r>
        <w:rPr>
          <w:rFonts w:ascii="Book Antiqua" w:eastAsia="Book Antiqua" w:hAnsi="Book Antiqua" w:cs="Book Antiqua"/>
          <w:color w:val="000000"/>
          <w:szCs w:val="22"/>
        </w:rPr>
        <w:lastRenderedPageBreak/>
        <w:t xml:space="preserve">the cranial ring arch was removed, and the patient was sent to the </w:t>
      </w:r>
      <w:proofErr w:type="spellStart"/>
      <w:r w:rsidR="007A2443" w:rsidRPr="007A2443">
        <w:rPr>
          <w:rFonts w:ascii="Book Antiqua" w:eastAsia="Book Antiqua" w:hAnsi="Book Antiqua" w:cs="Book Antiqua"/>
          <w:color w:val="000000"/>
          <w:szCs w:val="22"/>
        </w:rPr>
        <w:t>postanesthesia</w:t>
      </w:r>
      <w:proofErr w:type="spellEnd"/>
      <w:r w:rsidR="007A2443" w:rsidRPr="007A2443">
        <w:rPr>
          <w:rFonts w:ascii="Book Antiqua" w:eastAsia="Book Antiqua" w:hAnsi="Book Antiqua" w:cs="Book Antiqua"/>
          <w:color w:val="000000"/>
          <w:szCs w:val="22"/>
        </w:rPr>
        <w:t xml:space="preserve"> care unit </w:t>
      </w:r>
      <w:r>
        <w:rPr>
          <w:rFonts w:ascii="Book Antiqua" w:eastAsia="Book Antiqua" w:hAnsi="Book Antiqua" w:cs="Book Antiqua"/>
          <w:color w:val="000000"/>
          <w:szCs w:val="22"/>
        </w:rPr>
        <w:t>and returned to the ward. The entire procedure took 4.5 h.</w:t>
      </w:r>
    </w:p>
    <w:bookmarkEnd w:id="49"/>
    <w:bookmarkEnd w:id="50"/>
    <w:p w14:paraId="23CAD660" w14:textId="77777777" w:rsidR="00A77B3E" w:rsidRDefault="00A77B3E">
      <w:pPr>
        <w:spacing w:line="360" w:lineRule="auto"/>
        <w:jc w:val="both"/>
      </w:pPr>
    </w:p>
    <w:p w14:paraId="378EEEBA" w14:textId="77777777" w:rsidR="00A77B3E" w:rsidRDefault="00514CBE">
      <w:pPr>
        <w:spacing w:line="360" w:lineRule="auto"/>
        <w:jc w:val="both"/>
      </w:pPr>
      <w:r>
        <w:rPr>
          <w:rFonts w:ascii="Book Antiqua" w:eastAsia="Book Antiqua" w:hAnsi="Book Antiqua" w:cs="Book Antiqua"/>
          <w:b/>
          <w:caps/>
          <w:color w:val="000000"/>
          <w:u w:val="single"/>
        </w:rPr>
        <w:t>OUTCOME AND FOLLOW-UP</w:t>
      </w:r>
    </w:p>
    <w:p w14:paraId="016924D9" w14:textId="16FC36B4" w:rsidR="00A77B3E" w:rsidRDefault="00514CBE">
      <w:pPr>
        <w:spacing w:line="360" w:lineRule="auto"/>
        <w:jc w:val="both"/>
      </w:pPr>
      <w:bookmarkStart w:id="51" w:name="OLE_LINK59"/>
      <w:bookmarkStart w:id="52" w:name="OLE_LINK60"/>
      <w:r>
        <w:rPr>
          <w:rFonts w:ascii="Book Antiqua" w:eastAsia="Book Antiqua" w:hAnsi="Book Antiqua" w:cs="Book Antiqua"/>
          <w:color w:val="000000"/>
        </w:rPr>
        <w:t xml:space="preserve">The tumor and adjacent normal tissue were completely removed and sent for </w:t>
      </w:r>
      <w:proofErr w:type="spellStart"/>
      <w:r>
        <w:rPr>
          <w:rFonts w:ascii="Book Antiqua" w:eastAsia="Book Antiqua" w:hAnsi="Book Antiqua" w:cs="Book Antiqua"/>
          <w:color w:val="000000"/>
        </w:rPr>
        <w:t>cryosection</w:t>
      </w:r>
      <w:proofErr w:type="spellEnd"/>
      <w:r>
        <w:rPr>
          <w:rFonts w:ascii="Book Antiqua" w:eastAsia="Book Antiqua" w:hAnsi="Book Antiqua" w:cs="Book Antiqua"/>
          <w:color w:val="000000"/>
        </w:rPr>
        <w:t xml:space="preserve"> and routine pathological examination</w:t>
      </w:r>
      <w:r w:rsidR="00197D19">
        <w:rPr>
          <w:rFonts w:ascii="Book Antiqua" w:eastAsia="Book Antiqua" w:hAnsi="Book Antiqua" w:cs="Book Antiqua"/>
          <w:color w:val="000000"/>
        </w:rPr>
        <w:t>s</w:t>
      </w:r>
      <w:r>
        <w:rPr>
          <w:rFonts w:ascii="Book Antiqua" w:eastAsia="Book Antiqua" w:hAnsi="Book Antiqua" w:cs="Book Antiqua"/>
          <w:color w:val="000000"/>
        </w:rPr>
        <w:t xml:space="preserve"> (Figure 2C). Lymphatic, plasma-like, and multinucleated cellular infiltrates were seen in the spine at the C4-5 </w:t>
      </w:r>
      <w:r w:rsidR="00197D19">
        <w:rPr>
          <w:rFonts w:ascii="Book Antiqua" w:eastAsia="Book Antiqua" w:hAnsi="Book Antiqua" w:cs="Book Antiqua"/>
          <w:color w:val="000000"/>
        </w:rPr>
        <w:t>level</w:t>
      </w:r>
      <w:r>
        <w:rPr>
          <w:rFonts w:ascii="Book Antiqua" w:eastAsia="Book Antiqua" w:hAnsi="Book Antiqua" w:cs="Book Antiqua"/>
          <w:color w:val="000000"/>
        </w:rPr>
        <w:t xml:space="preserve">, and routine pathology and immunohistochemistry were needed to exclude hematopoietic tumors (Langerhans’ histiocytic hyperplasia, </w:t>
      </w:r>
      <w:r>
        <w:rPr>
          <w:rFonts w:ascii="Book Antiqua" w:eastAsia="Book Antiqua" w:hAnsi="Book Antiqua" w:cs="Book Antiqua"/>
          <w:i/>
          <w:iCs/>
          <w:color w:val="000000"/>
        </w:rPr>
        <w:t>etc.</w:t>
      </w:r>
      <w:r>
        <w:rPr>
          <w:rFonts w:ascii="Book Antiqua" w:eastAsia="Book Antiqua" w:hAnsi="Book Antiqua" w:cs="Book Antiqua"/>
          <w:color w:val="000000"/>
        </w:rPr>
        <w:t xml:space="preserve">), as shown by the </w:t>
      </w:r>
      <w:proofErr w:type="spellStart"/>
      <w:r>
        <w:rPr>
          <w:rFonts w:ascii="Book Antiqua" w:eastAsia="Book Antiqua" w:hAnsi="Book Antiqua" w:cs="Book Antiqua"/>
          <w:color w:val="000000"/>
        </w:rPr>
        <w:t>cryosection</w:t>
      </w:r>
      <w:proofErr w:type="spellEnd"/>
      <w:r>
        <w:rPr>
          <w:rFonts w:ascii="Book Antiqua" w:eastAsia="Book Antiqua" w:hAnsi="Book Antiqua" w:cs="Book Antiqua"/>
          <w:color w:val="000000"/>
        </w:rPr>
        <w:t xml:space="preserve"> examination results. Tumor tissues were taken for routine pathology combined with immunohistochemistry, with the following results: CD138 (-), CD68 (+), H3.3G34W (-), EMA (-), SATB2 (-), vimentin (+), S-100 (+), CD1a (-), </w:t>
      </w:r>
      <w:proofErr w:type="spellStart"/>
      <w:r>
        <w:rPr>
          <w:rFonts w:ascii="Book Antiqua" w:eastAsia="Book Antiqua" w:hAnsi="Book Antiqua" w:cs="Book Antiqua"/>
          <w:color w:val="000000"/>
        </w:rPr>
        <w:t>Langerin</w:t>
      </w:r>
      <w:proofErr w:type="spellEnd"/>
      <w:r>
        <w:rPr>
          <w:rFonts w:ascii="Book Antiqua" w:eastAsia="Book Antiqua" w:hAnsi="Book Antiqua" w:cs="Book Antiqua"/>
          <w:color w:val="000000"/>
        </w:rPr>
        <w:t xml:space="preserve"> (-), CD163 (-), and Ki67 (+, 10%), suggesting tendon sheath giant cells (Figure 3). Comprehensive consideration of the histopathological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findings indicated that the tumor was a TGCT.</w:t>
      </w:r>
    </w:p>
    <w:p w14:paraId="39B7530D" w14:textId="192BCCA4" w:rsidR="00A77B3E" w:rsidRDefault="00514CBE" w:rsidP="00AD7540">
      <w:pPr>
        <w:spacing w:line="360" w:lineRule="auto"/>
        <w:ind w:firstLineChars="100" w:firstLine="240"/>
        <w:jc w:val="both"/>
      </w:pPr>
      <w:r>
        <w:rPr>
          <w:rFonts w:ascii="Book Antiqua" w:eastAsia="Book Antiqua" w:hAnsi="Book Antiqua" w:cs="Book Antiqua"/>
          <w:color w:val="000000"/>
        </w:rPr>
        <w:t xml:space="preserve">X-ray radiography performed 4 d after the surgery showed that the screws and titanium rods were in a good position, with no obvious loosening. The neck pain disappeared, the muscle strength of both lower extremities returned to grade 4, and limb sensation returned to normal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postoperative rehabilitation. There were no signs of internal fixation loosening on X-ray examination and no signs of local recurrence on MRI at the follow-up 1 year postoperatively (Figure 4).</w:t>
      </w:r>
    </w:p>
    <w:p w14:paraId="48F9F8BC" w14:textId="77777777" w:rsidR="00A77B3E" w:rsidRDefault="00A77B3E">
      <w:pPr>
        <w:spacing w:line="360" w:lineRule="auto"/>
        <w:jc w:val="both"/>
      </w:pPr>
    </w:p>
    <w:bookmarkEnd w:id="51"/>
    <w:bookmarkEnd w:id="52"/>
    <w:p w14:paraId="38C80F87" w14:textId="77777777" w:rsidR="00A77B3E" w:rsidRDefault="00514CBE">
      <w:pPr>
        <w:spacing w:line="360" w:lineRule="auto"/>
        <w:jc w:val="both"/>
      </w:pPr>
      <w:r>
        <w:rPr>
          <w:rFonts w:ascii="Book Antiqua" w:eastAsia="Book Antiqua" w:hAnsi="Book Antiqua" w:cs="Book Antiqua"/>
          <w:b/>
          <w:caps/>
          <w:color w:val="000000"/>
          <w:u w:val="single"/>
        </w:rPr>
        <w:t>DISCUSSION</w:t>
      </w:r>
    </w:p>
    <w:p w14:paraId="6E086F9A" w14:textId="68245292" w:rsidR="00A77B3E" w:rsidRDefault="00514CBE">
      <w:pPr>
        <w:spacing w:line="360" w:lineRule="auto"/>
        <w:jc w:val="both"/>
      </w:pPr>
      <w:bookmarkStart w:id="53" w:name="OLE_LINK61"/>
      <w:bookmarkStart w:id="54" w:name="OLE_LINK62"/>
      <w:r>
        <w:rPr>
          <w:rFonts w:ascii="Book Antiqua" w:eastAsia="Book Antiqua" w:hAnsi="Book Antiqua" w:cs="Book Antiqua"/>
          <w:color w:val="000000"/>
        </w:rPr>
        <w:t xml:space="preserve">TGCTs generally occur in the fingers, as well as in the ankles, wrists, and small joints of the lower limbs, but rarely in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Kleinman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first reported the case of a 65-year-old </w:t>
      </w:r>
      <w:r w:rsidR="002E1686">
        <w:rPr>
          <w:rFonts w:ascii="Book Antiqua" w:eastAsia="Book Antiqua" w:hAnsi="Book Antiqua" w:cs="Book Antiqua"/>
          <w:color w:val="000000"/>
        </w:rPr>
        <w:t xml:space="preserve">woman </w:t>
      </w:r>
      <w:r>
        <w:rPr>
          <w:rFonts w:ascii="Book Antiqua" w:eastAsia="Book Antiqua" w:hAnsi="Book Antiqua" w:cs="Book Antiqua"/>
          <w:color w:val="000000"/>
        </w:rPr>
        <w:t>with a</w:t>
      </w:r>
      <w:r w:rsidR="002E1686">
        <w:rPr>
          <w:rFonts w:ascii="Book Antiqua" w:eastAsia="Book Antiqua" w:hAnsi="Book Antiqua" w:cs="Book Antiqua"/>
          <w:color w:val="000000"/>
        </w:rPr>
        <w:t xml:space="preserve"> </w:t>
      </w:r>
      <w:r>
        <w:rPr>
          <w:rFonts w:ascii="Book Antiqua" w:eastAsia="Book Antiqua" w:hAnsi="Book Antiqua" w:cs="Book Antiqua"/>
          <w:color w:val="000000"/>
        </w:rPr>
        <w:t>TGCT located in the cervical spine in 1980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According to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cervical spine is the most common site of spinal TGCTs, followed by the lumbar spine and thoracic spine</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TGCTs of the spine usually originate from the synovium of the facet joints, grow diffusely outside the joints, and invade nearby </w:t>
      </w:r>
      <w:proofErr w:type="gramStart"/>
      <w:r>
        <w:rPr>
          <w:rFonts w:ascii="Book Antiqua" w:eastAsia="Book Antiqua" w:hAnsi="Book Antiqua" w:cs="Book Antiqua"/>
          <w:color w:val="000000"/>
        </w:rPr>
        <w:t>vertebrae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54AE64AD" w14:textId="54809DFA" w:rsidR="00A77B3E" w:rsidRDefault="00514CBE" w:rsidP="00AD7540">
      <w:pPr>
        <w:spacing w:line="360" w:lineRule="auto"/>
        <w:ind w:firstLineChars="100" w:firstLine="240"/>
        <w:jc w:val="both"/>
      </w:pPr>
      <w:r>
        <w:rPr>
          <w:rFonts w:ascii="Book Antiqua" w:eastAsia="Book Antiqua" w:hAnsi="Book Antiqua" w:cs="Book Antiqua"/>
          <w:color w:val="000000"/>
        </w:rPr>
        <w:lastRenderedPageBreak/>
        <w:t xml:space="preserve">The most common origin of TGCTs has been reported to be the synovial membranes of the facet joints and bursa, depending on the location and growth characteristics, which can be classified as localized or </w:t>
      </w:r>
      <w:proofErr w:type="gramStart"/>
      <w:r>
        <w:rPr>
          <w:rFonts w:ascii="Book Antiqua" w:eastAsia="Book Antiqua" w:hAnsi="Book Antiqua" w:cs="Book Antiqua"/>
          <w:color w:val="000000"/>
        </w:rPr>
        <w:t>diffused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diffuse type of TGCT affects the synovial membranes of large joints, such as the knees, hips, ankles, and elbows, while the localized type</w:t>
      </w:r>
      <w:r w:rsidR="002E1686">
        <w:rPr>
          <w:rFonts w:ascii="Book Antiqua" w:eastAsia="Book Antiqua" w:hAnsi="Book Antiqua" w:cs="Book Antiqua"/>
          <w:color w:val="000000"/>
        </w:rPr>
        <w:t xml:space="preserve"> </w:t>
      </w:r>
      <w:r>
        <w:rPr>
          <w:rFonts w:ascii="Book Antiqua" w:eastAsia="Book Antiqua" w:hAnsi="Book Antiqua" w:cs="Book Antiqua"/>
          <w:color w:val="000000"/>
        </w:rPr>
        <w:t xml:space="preserve">usually involves the tendons of the hands and </w:t>
      </w:r>
      <w:proofErr w:type="gramStart"/>
      <w:r>
        <w:rPr>
          <w:rFonts w:ascii="Book Antiqua" w:eastAsia="Book Antiqua" w:hAnsi="Book Antiqua" w:cs="Book Antiqua"/>
          <w:color w:val="000000"/>
        </w:rPr>
        <w:t>feet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TGCTs are also divided into intraarticular and </w:t>
      </w:r>
      <w:proofErr w:type="spellStart"/>
      <w:r>
        <w:rPr>
          <w:rFonts w:ascii="Book Antiqua" w:eastAsia="Book Antiqua" w:hAnsi="Book Antiqua" w:cs="Book Antiqua"/>
          <w:color w:val="000000"/>
        </w:rPr>
        <w:t>extraarticular</w:t>
      </w:r>
      <w:proofErr w:type="spellEnd"/>
      <w:r>
        <w:rPr>
          <w:rFonts w:ascii="Book Antiqua" w:eastAsia="Book Antiqua" w:hAnsi="Book Antiqua" w:cs="Book Antiqua"/>
          <w:color w:val="000000"/>
        </w:rPr>
        <w:t xml:space="preserve"> according to the site of growth. Intraarticular, diffuse TGCTs are also known as </w:t>
      </w:r>
      <w:proofErr w:type="spellStart"/>
      <w:r>
        <w:rPr>
          <w:rFonts w:ascii="Book Antiqua" w:eastAsia="Book Antiqua" w:hAnsi="Book Antiqua" w:cs="Book Antiqua"/>
          <w:color w:val="000000"/>
        </w:rPr>
        <w:t>hyperpigmented</w:t>
      </w:r>
      <w:proofErr w:type="spellEnd"/>
      <w:r>
        <w:rPr>
          <w:rFonts w:ascii="Book Antiqua" w:eastAsia="Book Antiqua" w:hAnsi="Book Antiqua" w:cs="Book Antiqua"/>
          <w:color w:val="000000"/>
        </w:rPr>
        <w:t xml:space="preserve"> villous nodular synovitis (PVNS); </w:t>
      </w:r>
      <w:proofErr w:type="spellStart"/>
      <w:r>
        <w:rPr>
          <w:rFonts w:ascii="Book Antiqua" w:eastAsia="Book Antiqua" w:hAnsi="Book Antiqua" w:cs="Book Antiqua"/>
          <w:color w:val="000000"/>
        </w:rPr>
        <w:t>extraarticular</w:t>
      </w:r>
      <w:proofErr w:type="spellEnd"/>
      <w:r>
        <w:rPr>
          <w:rFonts w:ascii="Book Antiqua" w:eastAsia="Book Antiqua" w:hAnsi="Book Antiqua" w:cs="Book Antiqua"/>
          <w:color w:val="000000"/>
        </w:rPr>
        <w:t xml:space="preserve"> tumors are slowly growing lesions with an excellent prognosis and can usually be removed completely. The etiology of PVNS is still controversial. Some scholars believe that it is an abnormality in lipid metabolism secondary to inflammatory trauma, others insist that it is a response to chronic trauma and recurrent bleeding, and others insist that it is a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xml:space="preserve">. The different types of TGCTs share the same morphological features on microscopy, mainly consisting of large synovial-like monocytes, small mononuclear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and osteoclast-like giant cells.</w:t>
      </w:r>
    </w:p>
    <w:p w14:paraId="415912E5" w14:textId="338B768C" w:rsidR="00A77B3E" w:rsidRDefault="00514CBE" w:rsidP="00F1379D">
      <w:pPr>
        <w:spacing w:line="360" w:lineRule="auto"/>
        <w:ind w:firstLineChars="100" w:firstLine="240"/>
        <w:jc w:val="both"/>
      </w:pPr>
      <w:r>
        <w:rPr>
          <w:rFonts w:ascii="Book Antiqua" w:eastAsia="Book Antiqua" w:hAnsi="Book Antiqua" w:cs="Book Antiqua"/>
          <w:color w:val="000000"/>
        </w:rPr>
        <w:t xml:space="preserve">Although there is no conclusive evidence regarding the cell of origin of TGCTs, most authors agree that TGCTs originate from fibroblasts and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synovium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West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determined that the </w:t>
      </w:r>
      <w:r w:rsidRPr="003A2472">
        <w:rPr>
          <w:rFonts w:ascii="Book Antiqua" w:eastAsia="Book Antiqua" w:hAnsi="Book Antiqua" w:cs="Book Antiqua"/>
          <w:iCs/>
          <w:color w:val="000000"/>
        </w:rPr>
        <w:t>colony-stimulating factor 1</w:t>
      </w:r>
      <w:r>
        <w:rPr>
          <w:rFonts w:ascii="Book Antiqua" w:eastAsia="Book Antiqua" w:hAnsi="Book Antiqua" w:cs="Book Antiqua"/>
          <w:color w:val="000000"/>
        </w:rPr>
        <w:t xml:space="preserve"> (</w:t>
      </w:r>
      <w:r w:rsidRPr="0098437F">
        <w:rPr>
          <w:rFonts w:ascii="Book Antiqua" w:eastAsia="Book Antiqua" w:hAnsi="Book Antiqua" w:cs="Book Antiqua"/>
          <w:i/>
          <w:iCs/>
          <w:color w:val="000000"/>
        </w:rPr>
        <w:t>CSF1</w:t>
      </w:r>
      <w:r>
        <w:rPr>
          <w:rFonts w:ascii="Book Antiqua" w:eastAsia="Book Antiqua" w:hAnsi="Book Antiqua" w:cs="Book Antiqua"/>
          <w:color w:val="000000"/>
        </w:rPr>
        <w:t xml:space="preserve">) gene encoding the </w:t>
      </w:r>
      <w:r w:rsidR="0098437F">
        <w:rPr>
          <w:rFonts w:ascii="Book Antiqua" w:eastAsia="Book Antiqua" w:hAnsi="Book Antiqua" w:cs="Book Antiqua"/>
          <w:color w:val="000000"/>
        </w:rPr>
        <w:t>CSF1</w:t>
      </w:r>
      <w:r>
        <w:rPr>
          <w:rFonts w:ascii="Book Antiqua" w:eastAsia="Book Antiqua" w:hAnsi="Book Antiqua" w:cs="Book Antiqua"/>
          <w:color w:val="000000"/>
        </w:rPr>
        <w:t xml:space="preserve"> receptor ligand is translocated in only 2% to 16% of tumor cells, suggesting that only a minority of TGCT cells are tumor cells</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By reviewing 81 cases of TGCT, Rao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demonstrated that the process of diffuse TGCT (also known as PVNS) formation is neoplastic</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TGCTs have been classified as fibrous histiocytic tumors in the </w:t>
      </w:r>
      <w:r w:rsidR="00FA6CB6" w:rsidRPr="00FA6CB6">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(2012) classification of soft tissue and bone tumors.</w:t>
      </w:r>
    </w:p>
    <w:p w14:paraId="1136B110" w14:textId="6F2B5D79" w:rsidR="00A77B3E" w:rsidRDefault="00514CBE" w:rsidP="00FA6CB6">
      <w:pPr>
        <w:spacing w:line="360" w:lineRule="auto"/>
        <w:ind w:firstLineChars="100" w:firstLine="240"/>
        <w:jc w:val="both"/>
      </w:pPr>
      <w:r>
        <w:rPr>
          <w:rFonts w:ascii="Book Antiqua" w:eastAsia="Book Antiqua" w:hAnsi="Book Antiqua" w:cs="Book Antiqua"/>
          <w:color w:val="000000"/>
        </w:rPr>
        <w:t xml:space="preserve">TGCTs of the cervical spine originate in the synovium of the trabecular joint and grow out of the joint, but in one case, it was reported that the tumor bulged into the trabecular </w:t>
      </w:r>
      <w:proofErr w:type="gramStart"/>
      <w:r>
        <w:rPr>
          <w:rFonts w:ascii="Book Antiqua" w:eastAsia="Book Antiqua" w:hAnsi="Book Antiqua" w:cs="Book Antiqua"/>
          <w:color w:val="000000"/>
        </w:rPr>
        <w:t>joint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our case, the tumor most likely originated in the cervical facet joints in the corresponding segments and grew slowly </w:t>
      </w:r>
      <w:bookmarkStart w:id="55" w:name="OLE_LINK78"/>
      <w:r>
        <w:rPr>
          <w:rFonts w:ascii="Book Antiqua" w:eastAsia="Book Antiqua" w:hAnsi="Book Antiqua" w:cs="Book Antiqua"/>
          <w:color w:val="000000"/>
        </w:rPr>
        <w:t>extra</w:t>
      </w:r>
      <w:r w:rsidR="005229E4">
        <w:rPr>
          <w:rFonts w:ascii="Book Antiqua" w:eastAsia="Book Antiqua" w:hAnsi="Book Antiqua" w:cs="Book Antiqua"/>
          <w:color w:val="000000"/>
        </w:rPr>
        <w:t>-</w:t>
      </w:r>
      <w:proofErr w:type="spellStart"/>
      <w:r>
        <w:rPr>
          <w:rFonts w:ascii="Book Antiqua" w:eastAsia="Book Antiqua" w:hAnsi="Book Antiqua" w:cs="Book Antiqua"/>
          <w:color w:val="000000"/>
        </w:rPr>
        <w:t>articularly</w:t>
      </w:r>
      <w:bookmarkEnd w:id="55"/>
      <w:proofErr w:type="spellEnd"/>
      <w:r>
        <w:rPr>
          <w:rFonts w:ascii="Book Antiqua" w:eastAsia="Book Antiqua" w:hAnsi="Book Antiqua" w:cs="Book Antiqua"/>
          <w:color w:val="000000"/>
        </w:rPr>
        <w:t xml:space="preserve">, eroding the spinous processes and vertebral plates, with clear borders of the lesion observed intraoperatively. Typically, giant cell tumors of the tendon sheaths present as slow-growing, </w:t>
      </w:r>
      <w:proofErr w:type="spellStart"/>
      <w:r>
        <w:rPr>
          <w:rFonts w:ascii="Book Antiqua" w:eastAsia="Book Antiqua" w:hAnsi="Book Antiqua" w:cs="Book Antiqua"/>
          <w:color w:val="000000"/>
        </w:rPr>
        <w:t>extraarticular</w:t>
      </w:r>
      <w:proofErr w:type="spellEnd"/>
      <w:r>
        <w:rPr>
          <w:rFonts w:ascii="Book Antiqua" w:eastAsia="Book Antiqua" w:hAnsi="Book Antiqua" w:cs="Book Antiqua"/>
          <w:color w:val="000000"/>
        </w:rPr>
        <w:t xml:space="preserve"> masses with clear borders that cause little </w:t>
      </w:r>
      <w:proofErr w:type="gramStart"/>
      <w:r>
        <w:rPr>
          <w:rFonts w:ascii="Book Antiqua" w:eastAsia="Book Antiqua" w:hAnsi="Book Antiqua" w:cs="Book Antiqua"/>
          <w:color w:val="000000"/>
        </w:rPr>
        <w:t>discomfort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If the tumor does not compress </w:t>
      </w:r>
      <w:r>
        <w:rPr>
          <w:rFonts w:ascii="Book Antiqua" w:eastAsia="Book Antiqua" w:hAnsi="Book Antiqua" w:cs="Book Antiqua"/>
          <w:color w:val="000000"/>
        </w:rPr>
        <w:lastRenderedPageBreak/>
        <w:t xml:space="preserve">the spinal cord, the patient may be asymptomatic, but if it compresses the spinal cord and nerve roots, it may manifest as a series of neurological symptoms, so the size and location of the tumor determine whether the tumor can be detected at an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In our case, the patient initially developed a series of symptoms related to compression of the spinal cord and the C6 nerve root, which led to the discovery of a giant cell tumor of the cervical spine.</w:t>
      </w:r>
    </w:p>
    <w:p w14:paraId="7A336C6E" w14:textId="77777777" w:rsidR="00A77B3E" w:rsidRDefault="00514CBE" w:rsidP="00C16AF6">
      <w:pPr>
        <w:spacing w:line="360" w:lineRule="auto"/>
        <w:ind w:firstLineChars="100" w:firstLine="240"/>
        <w:jc w:val="both"/>
      </w:pPr>
      <w:r>
        <w:rPr>
          <w:rFonts w:ascii="Book Antiqua" w:eastAsia="Book Antiqua" w:hAnsi="Book Antiqua" w:cs="Book Antiqua"/>
          <w:color w:val="000000"/>
        </w:rPr>
        <w:t xml:space="preserve">The classical appearance of </w:t>
      </w:r>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cell tumors on X-rays is only a soft tissue mass, but sometimes they can also show calcification and, in rare cases, a periosteal reaction, which is not classical and makes the differential diagnosis difficult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CT images of TGCTs show low soft tissue density; lesions may occasionally show high density with iron-containing </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and images of eroded bone may be seen incidentally. In terms of MRI, TGCTs presented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or isointense signals on T1WI and moderate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signals on T2WI. The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signals on T2WI are particularly affected by the amount of iron-containing </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but other influences include lipids, fibrous tissue, cyst formation, and cellular </w:t>
      </w:r>
      <w:proofErr w:type="gramStart"/>
      <w:r>
        <w:rPr>
          <w:rFonts w:ascii="Book Antiqua" w:eastAsia="Book Antiqua" w:hAnsi="Book Antiqua" w:cs="Book Antiqua"/>
          <w:color w:val="000000"/>
        </w:rPr>
        <w:t>components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2,16]</w:t>
      </w:r>
      <w:r>
        <w:rPr>
          <w:rFonts w:ascii="Book Antiqua" w:eastAsia="Book Antiqua" w:hAnsi="Book Antiqua" w:cs="Book Antiqua"/>
          <w:color w:val="000000"/>
        </w:rPr>
        <w:t>.</w:t>
      </w:r>
    </w:p>
    <w:p w14:paraId="21D3ABF4" w14:textId="29ABC2F7" w:rsidR="00A77B3E" w:rsidRDefault="00514CBE" w:rsidP="00C16AF6">
      <w:pPr>
        <w:spacing w:line="360" w:lineRule="auto"/>
        <w:ind w:firstLineChars="100" w:firstLine="240"/>
        <w:jc w:val="both"/>
      </w:pPr>
      <w:r>
        <w:rPr>
          <w:rFonts w:ascii="Book Antiqua" w:eastAsia="Book Antiqua" w:hAnsi="Book Antiqua" w:cs="Book Antiqua"/>
          <w:color w:val="000000"/>
        </w:rPr>
        <w:t xml:space="preserve">In our reported case, CT revealed bone destruction and a soft tissue mass of an undetermined nature in the C4-5 adnexal region, and a benign bone tumor was considered likely. MRI indicated bone destruction and soft tissue formation in the C4-5 adnexal region, and a benign bone tumor with aggressive manifestations was considered likely (most likely an </w:t>
      </w:r>
      <w:proofErr w:type="spellStart"/>
      <w:r>
        <w:rPr>
          <w:rFonts w:ascii="Book Antiqua" w:eastAsia="Book Antiqua" w:hAnsi="Book Antiqua" w:cs="Book Antiqua"/>
          <w:color w:val="000000"/>
        </w:rPr>
        <w:t>osteoblastoma</w:t>
      </w:r>
      <w:proofErr w:type="spellEnd"/>
      <w:r>
        <w:rPr>
          <w:rFonts w:ascii="Book Antiqua" w:eastAsia="Book Antiqua" w:hAnsi="Book Antiqua" w:cs="Book Antiqua"/>
          <w:color w:val="000000"/>
        </w:rPr>
        <w:t>). SPECT demonstrated slightly increased bone metabolism in the high cervical and 9</w:t>
      </w:r>
      <w:r w:rsidRPr="00C16AF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thoracic vertebrae, with a high likelihood of the lesion being benign. None of the radiographs could confirm the diagnosis of a TGCT, and we considered the differential diagnosis to include a giant cell tumor of bone, nerve sheath tumor,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tendinous fibroma, synovial sarcoma, and</w:t>
      </w:r>
      <w:r w:rsidR="0057260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osteoblastoma</w:t>
      </w:r>
      <w:proofErr w:type="spellEnd"/>
      <w:r>
        <w:rPr>
          <w:rFonts w:ascii="Book Antiqua" w:eastAsia="Book Antiqua" w:hAnsi="Book Antiqua" w:cs="Book Antiqua"/>
          <w:color w:val="000000"/>
        </w:rPr>
        <w:t xml:space="preserve">, so we chose to perform a biopsy to help confirm the diagnosis. The pathological results of preoperative CT-guided biopsy showed only a small amount of giant cell-rich tissue, and the final mass dissected intraoperatively was sent for routine pathological testing and further immunohistochemistry to confirm the diagnosis of a TGCT. This suggests that single-modality imaging and preoperative and intraoperative pathological </w:t>
      </w:r>
      <w:r>
        <w:rPr>
          <w:rFonts w:ascii="Book Antiqua" w:eastAsia="Book Antiqua" w:hAnsi="Book Antiqua" w:cs="Book Antiqua"/>
          <w:color w:val="000000"/>
        </w:rPr>
        <w:lastRenderedPageBreak/>
        <w:t xml:space="preserve">examinations may not always confirm the diagnosis and that further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will ultimately lead to accurate conclusions and provide better guidance for further postoperative treatment.</w:t>
      </w:r>
    </w:p>
    <w:p w14:paraId="50786A02" w14:textId="247FCC1B" w:rsidR="00A77B3E" w:rsidRDefault="00514CBE" w:rsidP="006A0CEF">
      <w:pPr>
        <w:spacing w:line="360" w:lineRule="auto"/>
        <w:ind w:firstLineChars="100" w:firstLine="240"/>
        <w:jc w:val="both"/>
      </w:pPr>
      <w:r>
        <w:rPr>
          <w:rFonts w:ascii="Book Antiqua" w:eastAsia="Book Antiqua" w:hAnsi="Book Antiqua" w:cs="Book Antiqua"/>
          <w:color w:val="000000"/>
        </w:rPr>
        <w:t xml:space="preserve">Currently, the primary treatment for TGCTs of the spine is surgery, and internal fixation is not necessary due to the absence of bone destruction and intervertebral instability. In our case, there was significant bone destruction, and to remove the tumor completely, a portion of the posterior cervical column had to be removed, so we performed internal fixation after tumor removal. The primary consideration for surgical intervention is its propensity for local recurrence, which is closely related to the extent of surgical resection. Furlong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showed that in the follow-up</w:t>
      </w:r>
      <w:r w:rsidR="00572601">
        <w:rPr>
          <w:rFonts w:ascii="Book Antiqua" w:eastAsia="Book Antiqua" w:hAnsi="Book Antiqua" w:cs="Book Antiqua"/>
          <w:color w:val="000000"/>
        </w:rPr>
        <w:t xml:space="preserve"> </w:t>
      </w:r>
      <w:r>
        <w:rPr>
          <w:rFonts w:ascii="Book Antiqua" w:eastAsia="Book Antiqua" w:hAnsi="Book Antiqua" w:cs="Book Antiqua"/>
          <w:color w:val="000000"/>
        </w:rPr>
        <w:t xml:space="preserve">of patients with TGCTs of the spine, no recurrence was found from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9 years after major or extensive tumor resection in five of the patients, while four of them experienced recurrence after incomplete resection for various reasons and thus also underwent secondary resection</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Furlong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also concluded that the diffuse growth pattern, the number of osteoclast-like giant cells, and the degree of epidural involvement were all associated with local recurrence, whereas the size and location of the tumor at the time of resection, patient sex, collagen content, and presence or absence of trabecular joint involvement were not associated with patient prognosis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The complete removal of TGCTs is usually considered to be of paramount importance for the prognosis, and every effort should be made to achieve major total resection during the first surgery. However, in the spine, especially spinal attachments, it is not possible to perform complete total resection, so in cases where total resection is not possible, performing subtotal resection has the potential for early recurrence. This suggests the importance of postoperative follow-up. The local recurrence rate of TGCTs in the spinal region is estimated to be approximately 20%, which is comparable to the recurrence rate of TGCTs in the adnexal </w:t>
      </w:r>
      <w:proofErr w:type="gramStart"/>
      <w:r>
        <w:rPr>
          <w:rFonts w:ascii="Book Antiqua" w:eastAsia="Book Antiqua" w:hAnsi="Book Antiqua" w:cs="Book Antiqua"/>
          <w:color w:val="000000"/>
        </w:rPr>
        <w:t>skeleton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Patients are usually advised to </w:t>
      </w:r>
      <w:r w:rsidR="00572601">
        <w:rPr>
          <w:rFonts w:ascii="Book Antiqua" w:eastAsia="Book Antiqua" w:hAnsi="Book Antiqua" w:cs="Book Antiqua"/>
          <w:color w:val="000000"/>
        </w:rPr>
        <w:t xml:space="preserve">be </w:t>
      </w:r>
      <w:r>
        <w:rPr>
          <w:rFonts w:ascii="Book Antiqua" w:eastAsia="Book Antiqua" w:hAnsi="Book Antiqua" w:cs="Book Antiqua"/>
          <w:color w:val="000000"/>
        </w:rPr>
        <w:t>follow</w:t>
      </w:r>
      <w:r w:rsidR="00572601">
        <w:rPr>
          <w:rFonts w:ascii="Book Antiqua" w:eastAsia="Book Antiqua" w:hAnsi="Book Antiqua" w:cs="Book Antiqua"/>
          <w:color w:val="000000"/>
        </w:rPr>
        <w:t>ed</w:t>
      </w:r>
      <w:r>
        <w:rPr>
          <w:rFonts w:ascii="Book Antiqua" w:eastAsia="Book Antiqua" w:hAnsi="Book Antiqua" w:cs="Book Antiqua"/>
          <w:color w:val="000000"/>
        </w:rPr>
        <w:t xml:space="preserve"> at regular intervals of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1 year, 2 years, 3 years, and 5 years, during which a timely reoperation to remove the TGCT is necessary once recurrence is detected.</w:t>
      </w:r>
    </w:p>
    <w:p w14:paraId="3687BBAC" w14:textId="6310C3BE" w:rsidR="00A77B3E" w:rsidRDefault="00514CBE" w:rsidP="00EF5D0C">
      <w:pPr>
        <w:spacing w:line="360" w:lineRule="auto"/>
        <w:ind w:firstLineChars="100" w:firstLine="240"/>
        <w:jc w:val="both"/>
      </w:pPr>
      <w:r>
        <w:rPr>
          <w:rFonts w:ascii="Book Antiqua" w:eastAsia="Book Antiqua" w:hAnsi="Book Antiqua" w:cs="Book Antiqua"/>
          <w:color w:val="000000"/>
        </w:rPr>
        <w:lastRenderedPageBreak/>
        <w:t xml:space="preserve">There is no clear data in the literature to support whether radiation therapy after primary tumor resection helps prevent postoperative recurrence. The current consensus is that radiotherapy is given only to patients who, for various reasons, are unable to have their lesions </w:t>
      </w:r>
      <w:proofErr w:type="gramStart"/>
      <w:r>
        <w:rPr>
          <w:rFonts w:ascii="Book Antiqua" w:eastAsia="Book Antiqua" w:hAnsi="Book Antiqua" w:cs="Book Antiqua"/>
          <w:color w:val="000000"/>
        </w:rPr>
        <w:t>removed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TGCTs express high levels of CSF1R, which suggests that some chemotherapy</w:t>
      </w:r>
      <w:r w:rsidR="00572601">
        <w:rPr>
          <w:rFonts w:ascii="Book Antiqua" w:eastAsia="Book Antiqua" w:hAnsi="Book Antiqua" w:cs="Book Antiqua"/>
          <w:color w:val="000000"/>
        </w:rPr>
        <w:t xml:space="preserve"> regimens</w:t>
      </w:r>
      <w:r>
        <w:rPr>
          <w:rFonts w:ascii="Book Antiqua" w:eastAsia="Book Antiqua" w:hAnsi="Book Antiqua" w:cs="Book Antiqua"/>
          <w:color w:val="000000"/>
        </w:rPr>
        <w:t xml:space="preserve"> may also be effective for treatment. 1p11-13 is the most common region of structural rearrangement in TGCTs, and the most common chromosomal translocation</w:t>
      </w:r>
      <w:r w:rsidR="0089012F">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1:2)(p13:</w:t>
      </w:r>
      <w:r w:rsidR="0089012F">
        <w:rPr>
          <w:rFonts w:ascii="Book Antiqua" w:eastAsia="Book Antiqua" w:hAnsi="Book Antiqua" w:cs="Book Antiqua"/>
          <w:color w:val="000000"/>
        </w:rPr>
        <w:t>q37)</w:t>
      </w:r>
      <w:r>
        <w:rPr>
          <w:rFonts w:ascii="Book Antiqua" w:eastAsia="Book Antiqua" w:hAnsi="Book Antiqua" w:cs="Book Antiqua"/>
          <w:color w:val="000000"/>
        </w:rPr>
        <w:t>, where</w:t>
      </w:r>
      <w:r>
        <w:rPr>
          <w:rFonts w:ascii="Book Antiqua" w:eastAsia="Book Antiqua" w:hAnsi="Book Antiqua" w:cs="Book Antiqua"/>
          <w:color w:val="000000"/>
        </w:rPr>
        <w:t xml:space="preserve"> genetic fusions of </w:t>
      </w:r>
      <w:r w:rsidRPr="003A2472">
        <w:rPr>
          <w:rFonts w:ascii="Book Antiqua" w:eastAsia="Book Antiqua" w:hAnsi="Book Antiqua" w:cs="Book Antiqua"/>
          <w:i/>
          <w:color w:val="000000"/>
        </w:rPr>
        <w:t>CSF1</w:t>
      </w:r>
      <w:r>
        <w:rPr>
          <w:rFonts w:ascii="Book Antiqua" w:eastAsia="Book Antiqua" w:hAnsi="Book Antiqua" w:cs="Book Antiqua"/>
          <w:color w:val="000000"/>
        </w:rPr>
        <w:t xml:space="preserve"> to </w:t>
      </w:r>
      <w:r w:rsidRPr="003A2472">
        <w:rPr>
          <w:rFonts w:ascii="Book Antiqua" w:eastAsia="Book Antiqua" w:hAnsi="Book Antiqua" w:cs="Book Antiqua"/>
          <w:i/>
          <w:color w:val="000000"/>
        </w:rPr>
        <w:t>COL6A3</w:t>
      </w:r>
      <w:r>
        <w:rPr>
          <w:rFonts w:ascii="Book Antiqua" w:eastAsia="Book Antiqua" w:hAnsi="Book Antiqua" w:cs="Book Antiqua"/>
          <w:color w:val="000000"/>
        </w:rPr>
        <w:t xml:space="preserve"> were identified in molecular pathology studies</w:t>
      </w:r>
      <w:r>
        <w:rPr>
          <w:rFonts w:ascii="Book Antiqua" w:eastAsia="Book Antiqua" w:hAnsi="Book Antiqua" w:cs="Book Antiqua"/>
          <w:color w:val="000000"/>
          <w:szCs w:val="20"/>
          <w:vertAlign w:val="superscript"/>
        </w:rPr>
        <w:t>[11,18]</w:t>
      </w:r>
      <w:r>
        <w:rPr>
          <w:rFonts w:ascii="Book Antiqua" w:eastAsia="Book Antiqua" w:hAnsi="Book Antiqua" w:cs="Book Antiqua"/>
          <w:color w:val="000000"/>
        </w:rPr>
        <w:t>. CSF1, also known as macrophage colony-stimulating factor, is an important inflammatory m</w:t>
      </w:r>
      <w:bookmarkStart w:id="56" w:name="_GoBack"/>
      <w:bookmarkEnd w:id="56"/>
      <w:r>
        <w:rPr>
          <w:rFonts w:ascii="Book Antiqua" w:eastAsia="Book Antiqua" w:hAnsi="Book Antiqua" w:cs="Book Antiqua"/>
          <w:color w:val="000000"/>
        </w:rPr>
        <w:t xml:space="preserve">ediator of inflammatory arthritis, and CSF1 expression is upregulated in both chronic inflammation and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CSF1 regulates the growth, proliferation, and differentiation of mononuclear macrophages and the generation of osteoclasts while facilitating the migration of endothelial progenitor cells from the bone marrow into the peripheral blood. The </w:t>
      </w:r>
      <w:r w:rsidRPr="003A2472">
        <w:rPr>
          <w:rFonts w:ascii="Book Antiqua" w:eastAsia="Book Antiqua" w:hAnsi="Book Antiqua" w:cs="Book Antiqua"/>
          <w:i/>
          <w:color w:val="000000"/>
        </w:rPr>
        <w:t>CSF1</w:t>
      </w:r>
      <w:r>
        <w:rPr>
          <w:rFonts w:ascii="Book Antiqua" w:eastAsia="Book Antiqua" w:hAnsi="Book Antiqua" w:cs="Book Antiqua"/>
          <w:color w:val="000000"/>
        </w:rPr>
        <w:t xml:space="preserve"> chromosomal translocation in tumor cells allows the accumulation of a large number of reactive CD68-positive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CSF1R is a tyrosine kinase class III receptor encoded by the tumor suppressor gene </w:t>
      </w:r>
      <w:r w:rsidRPr="003A2472">
        <w:rPr>
          <w:rFonts w:ascii="Book Antiqua" w:eastAsia="Book Antiqua" w:hAnsi="Book Antiqua" w:cs="Book Antiqua"/>
          <w:i/>
          <w:color w:val="000000"/>
        </w:rPr>
        <w:t>c-</w:t>
      </w:r>
      <w:proofErr w:type="spellStart"/>
      <w:r w:rsidRPr="003A2472">
        <w:rPr>
          <w:rFonts w:ascii="Book Antiqua" w:eastAsia="Book Antiqua" w:hAnsi="Book Antiqua" w:cs="Book Antiqua"/>
          <w:i/>
          <w:color w:val="000000"/>
        </w:rPr>
        <w:t>fms</w:t>
      </w:r>
      <w:proofErr w:type="spellEnd"/>
      <w:r>
        <w:rPr>
          <w:rFonts w:ascii="Book Antiqua" w:eastAsia="Book Antiqua" w:hAnsi="Book Antiqua" w:cs="Book Antiqua"/>
          <w:color w:val="000000"/>
        </w:rPr>
        <w:t xml:space="preserve"> and is primarily expressed in mononuclear macrophages, which require CSF1 to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CSF1R. West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Pr="009D0FF2">
        <w:rPr>
          <w:rFonts w:ascii="Book Antiqua" w:eastAsia="Book Antiqua" w:hAnsi="Book Antiqua" w:cs="Book Antiqua"/>
          <w:iCs/>
          <w:color w:val="000000"/>
          <w:szCs w:val="20"/>
          <w:vertAlign w:val="superscript"/>
        </w:rPr>
        <w:t>[</w:t>
      </w:r>
      <w:proofErr w:type="gramEnd"/>
      <w:r w:rsidRPr="009D0FF2">
        <w:rPr>
          <w:rFonts w:ascii="Book Antiqua" w:eastAsia="Book Antiqua" w:hAnsi="Book Antiqua" w:cs="Book Antiqua"/>
          <w:iCs/>
          <w:color w:val="000000"/>
          <w:szCs w:val="20"/>
          <w:vertAlign w:val="superscript"/>
        </w:rPr>
        <w:t>11]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concluded that the </w:t>
      </w:r>
      <w:r w:rsidRPr="003A2472">
        <w:rPr>
          <w:rFonts w:ascii="Book Antiqua" w:eastAsia="Book Antiqua" w:hAnsi="Book Antiqua" w:cs="Book Antiqua"/>
          <w:i/>
          <w:color w:val="000000"/>
        </w:rPr>
        <w:t>COL6A3-CSF1</w:t>
      </w:r>
      <w:r>
        <w:rPr>
          <w:rFonts w:ascii="Book Antiqua" w:eastAsia="Book Antiqua" w:hAnsi="Book Antiqua" w:cs="Book Antiqua"/>
          <w:color w:val="000000"/>
        </w:rPr>
        <w:t xml:space="preserve"> gene fusion resulted in the overexpression of CSF1 and that CSF1 was only expressed in cells in which a </w:t>
      </w:r>
      <w:r w:rsidRPr="003A2472">
        <w:rPr>
          <w:rFonts w:ascii="Book Antiqua" w:eastAsia="Book Antiqua" w:hAnsi="Book Antiqua" w:cs="Book Antiqua"/>
          <w:i/>
          <w:color w:val="000000"/>
        </w:rPr>
        <w:t>COL6A3-CSF1</w:t>
      </w:r>
      <w:r>
        <w:rPr>
          <w:rFonts w:ascii="Book Antiqua" w:eastAsia="Book Antiqua" w:hAnsi="Book Antiqua" w:cs="Book Antiqua"/>
          <w:color w:val="000000"/>
        </w:rPr>
        <w:t xml:space="preserve"> chromosomal translocation had occurred</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Conversely, </w:t>
      </w:r>
      <w:proofErr w:type="spellStart"/>
      <w:r>
        <w:rPr>
          <w:rFonts w:ascii="Book Antiqua" w:eastAsia="Book Antiqua" w:hAnsi="Book Antiqua" w:cs="Book Antiqua"/>
          <w:color w:val="000000"/>
        </w:rPr>
        <w:t>Cupp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found that CSF1 expression was also upregulated in cases of TGCTs without a </w:t>
      </w:r>
      <w:r w:rsidRPr="003A2472">
        <w:rPr>
          <w:rFonts w:ascii="Book Antiqua" w:eastAsia="Book Antiqua" w:hAnsi="Book Antiqua" w:cs="Book Antiqua"/>
          <w:i/>
          <w:color w:val="000000"/>
        </w:rPr>
        <w:t>COL6A3-CSF1</w:t>
      </w:r>
      <w:r>
        <w:rPr>
          <w:rFonts w:ascii="Book Antiqua" w:eastAsia="Book Antiqua" w:hAnsi="Book Antiqua" w:cs="Book Antiqua"/>
          <w:color w:val="000000"/>
        </w:rPr>
        <w:t xml:space="preserve"> chromosomal translocation, indicating that the upregulation of CSF1 expression was not related to the occurrence of a chromosomal translocation at the </w:t>
      </w:r>
      <w:r w:rsidRPr="003A2472">
        <w:rPr>
          <w:rFonts w:ascii="Book Antiqua" w:eastAsia="Book Antiqua" w:hAnsi="Book Antiqua" w:cs="Book Antiqua"/>
          <w:i/>
          <w:color w:val="000000"/>
        </w:rPr>
        <w:t>CSF1</w:t>
      </w:r>
      <w:r>
        <w:rPr>
          <w:rFonts w:ascii="Book Antiqua" w:eastAsia="Book Antiqua" w:hAnsi="Book Antiqua" w:cs="Book Antiqua"/>
          <w:color w:val="000000"/>
        </w:rPr>
        <w:t xml:space="preserve"> </w:t>
      </w:r>
      <w:r w:rsidR="00572601">
        <w:rPr>
          <w:rFonts w:ascii="Book Antiqua" w:eastAsia="Book Antiqua" w:hAnsi="Book Antiqua" w:cs="Book Antiqua"/>
          <w:color w:val="000000"/>
        </w:rPr>
        <w:t>locus</w:t>
      </w:r>
      <w:r>
        <w:rPr>
          <w:rFonts w:ascii="Book Antiqua" w:eastAsia="Book Antiqua" w:hAnsi="Book Antiqua" w:cs="Book Antiqua"/>
          <w:color w:val="000000"/>
        </w:rPr>
        <w:t>, and suggested that targeting CSF1/CSF1R may be the most promising treatment for TGCTs</w:t>
      </w:r>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xml:space="preserve">. Several publications have reported favorable results when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is used in patients with incomplete tumor resection and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inhibits tumor growth by inducing CSF1R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conducted an international multicenter retrospective study to evaluate the efficacy of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in locally advanced/metastatic PVNS/TGCTs, with 1 case of complete remission, 2 cases of partial remission, and 8 cases of stable disease among 16 patients, and these results fully confirm </w:t>
      </w:r>
      <w:r>
        <w:rPr>
          <w:rFonts w:ascii="Book Antiqua" w:eastAsia="Book Antiqua" w:hAnsi="Book Antiqua" w:cs="Book Antiqua"/>
          <w:color w:val="000000"/>
        </w:rPr>
        <w:lastRenderedPageBreak/>
        <w:t xml:space="preserve">the efficacy of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in PVNS/TGCTs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In addition, many scholars have applied </w:t>
      </w:r>
      <w:proofErr w:type="spellStart"/>
      <w:r>
        <w:rPr>
          <w:rFonts w:ascii="Book Antiqua" w:eastAsia="Book Antiqua" w:hAnsi="Book Antiqua" w:cs="Book Antiqua"/>
          <w:color w:val="000000"/>
        </w:rPr>
        <w:t>nilotinib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emactuzumab</w:t>
      </w:r>
      <w:proofErr w:type="spellEnd"/>
      <w:r>
        <w:rPr>
          <w:rFonts w:ascii="Book Antiqua" w:eastAsia="Book Antiqua" w:hAnsi="Book Antiqua" w:cs="Book Antiqua"/>
          <w:color w:val="000000"/>
        </w:rPr>
        <w:t xml:space="preserve"> in recurrent cases and achieved good therapeutic results, indicating that molecularly targeted therapies are </w:t>
      </w:r>
      <w:proofErr w:type="gramStart"/>
      <w:r>
        <w:rPr>
          <w:rFonts w:ascii="Book Antiqua" w:eastAsia="Book Antiqua" w:hAnsi="Book Antiqua" w:cs="Book Antiqua"/>
          <w:color w:val="000000"/>
        </w:rPr>
        <w:t>promising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21,25-28]</w:t>
      </w:r>
      <w:r w:rsidR="00862174">
        <w:rPr>
          <w:rFonts w:ascii="Book Antiqua" w:eastAsia="Book Antiqua" w:hAnsi="Book Antiqua" w:cs="Book Antiqua"/>
          <w:color w:val="000000"/>
        </w:rPr>
        <w:t>. On</w:t>
      </w:r>
      <w:r w:rsidR="00572601">
        <w:rPr>
          <w:rFonts w:ascii="Book Antiqua" w:hAnsi="Book Antiqua" w:cs="Book Antiqua"/>
          <w:color w:val="000000"/>
          <w:lang w:eastAsia="zh-CN"/>
        </w:rPr>
        <w:t xml:space="preserve"> </w:t>
      </w:r>
      <w:r w:rsidR="00862174">
        <w:rPr>
          <w:rFonts w:ascii="Book Antiqua" w:eastAsia="Book Antiqua" w:hAnsi="Book Antiqua" w:cs="Book Antiqua"/>
          <w:color w:val="000000"/>
        </w:rPr>
        <w:t>August</w:t>
      </w:r>
      <w:r w:rsidR="00572601">
        <w:rPr>
          <w:rFonts w:ascii="Book Antiqua" w:eastAsia="Book Antiqua" w:hAnsi="Book Antiqua" w:cs="Book Antiqua"/>
          <w:color w:val="000000"/>
        </w:rPr>
        <w:t xml:space="preserve"> </w:t>
      </w:r>
      <w:r w:rsidR="00572601">
        <w:rPr>
          <w:rFonts w:ascii="Book Antiqua" w:hAnsi="Book Antiqua" w:cs="Book Antiqua" w:hint="eastAsia"/>
          <w:color w:val="000000"/>
          <w:lang w:eastAsia="zh-CN"/>
        </w:rPr>
        <w:t>2</w:t>
      </w:r>
      <w:r>
        <w:rPr>
          <w:rFonts w:ascii="Book Antiqua" w:eastAsia="Book Antiqua" w:hAnsi="Book Antiqua" w:cs="Book Antiqua"/>
          <w:color w:val="000000"/>
        </w:rPr>
        <w:t xml:space="preserve">, 2020, the </w:t>
      </w:r>
      <w:r w:rsidR="009977E9" w:rsidRPr="009977E9">
        <w:rPr>
          <w:rFonts w:ascii="Book Antiqua" w:eastAsia="Book Antiqua" w:hAnsi="Book Antiqua" w:cs="Book Antiqua"/>
          <w:color w:val="000000"/>
        </w:rPr>
        <w:t xml:space="preserve">Food and Drug Administration </w:t>
      </w:r>
      <w:r>
        <w:rPr>
          <w:rFonts w:ascii="Book Antiqua" w:eastAsia="Book Antiqua" w:hAnsi="Book Antiqua" w:cs="Book Antiqua"/>
          <w:color w:val="000000"/>
        </w:rPr>
        <w:t xml:space="preserve">announced the approval of the novel oral drug </w:t>
      </w:r>
      <w:proofErr w:type="spellStart"/>
      <w:r>
        <w:rPr>
          <w:rFonts w:ascii="Book Antiqua" w:eastAsia="Book Antiqua" w:hAnsi="Book Antiqua" w:cs="Book Antiqua"/>
          <w:color w:val="000000"/>
        </w:rPr>
        <w:t>pexidartinib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Turalio</w:t>
      </w:r>
      <w:proofErr w:type="spellEnd"/>
      <w:r>
        <w:rPr>
          <w:rFonts w:ascii="Book Antiqua" w:eastAsia="Book Antiqua" w:hAnsi="Book Antiqua" w:cs="Book Antiqua"/>
          <w:color w:val="000000"/>
        </w:rPr>
        <w:t xml:space="preserve">, Daiichi Sankyo) for the treatment of adult patients with symptomatic TGCTs who are severely limited in physical function and whose condition cannot be improved by surgery. This new oral drug is also effective in inhibiting CSF1R to produce therapeutic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w:t>
      </w:r>
    </w:p>
    <w:bookmarkEnd w:id="53"/>
    <w:bookmarkEnd w:id="54"/>
    <w:p w14:paraId="1037935F" w14:textId="77777777" w:rsidR="00A77B3E" w:rsidRDefault="00A77B3E">
      <w:pPr>
        <w:spacing w:line="360" w:lineRule="auto"/>
        <w:jc w:val="both"/>
      </w:pPr>
    </w:p>
    <w:p w14:paraId="3F1D6DD7" w14:textId="77777777" w:rsidR="00A77B3E" w:rsidRDefault="00514CBE">
      <w:pPr>
        <w:spacing w:line="360" w:lineRule="auto"/>
        <w:jc w:val="both"/>
      </w:pPr>
      <w:r>
        <w:rPr>
          <w:rFonts w:ascii="Book Antiqua" w:eastAsia="Book Antiqua" w:hAnsi="Book Antiqua" w:cs="Book Antiqua"/>
          <w:b/>
          <w:caps/>
          <w:color w:val="000000"/>
          <w:u w:val="single"/>
        </w:rPr>
        <w:t>CONCLUSION</w:t>
      </w:r>
    </w:p>
    <w:p w14:paraId="670BB223" w14:textId="3C7AD135" w:rsidR="00A77B3E" w:rsidRDefault="00514CBE">
      <w:pPr>
        <w:spacing w:line="360" w:lineRule="auto"/>
        <w:jc w:val="both"/>
      </w:pPr>
      <w:bookmarkStart w:id="57" w:name="OLE_LINK63"/>
      <w:bookmarkStart w:id="58" w:name="OLE_LINK64"/>
      <w:r>
        <w:rPr>
          <w:rFonts w:ascii="Book Antiqua" w:eastAsia="Book Antiqua" w:hAnsi="Book Antiqua" w:cs="Book Antiqua"/>
          <w:color w:val="000000"/>
        </w:rPr>
        <w:t xml:space="preserve">We report a rare case of TGCT originating from the synovium of the C4-5 facet joint. The radiological changes were not specific and puncture biopsy was only informative; immunohistochemistry was needed for final confirmation of the diagnosis. The ideal treatment comprised complete resection of the mass and appropriate internal fixation, with complete resection or incomplete resection determining the likelihood of postoperative revision. Adjuvant radiotherapy and chemotherapy are currently used in cases of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residual</w:t>
      </w:r>
      <w:r w:rsidR="00572601">
        <w:rPr>
          <w:rFonts w:ascii="Book Antiqua" w:eastAsia="Book Antiqua" w:hAnsi="Book Antiqua" w:cs="Book Antiqua"/>
          <w:color w:val="000000"/>
        </w:rPr>
        <w:t>,</w:t>
      </w:r>
      <w:r>
        <w:rPr>
          <w:rFonts w:ascii="Book Antiqua" w:eastAsia="Book Antiqua" w:hAnsi="Book Antiqua" w:cs="Book Antiqua"/>
          <w:color w:val="000000"/>
        </w:rPr>
        <w:t xml:space="preserve"> or recurrent disease. A review of this case will provide a better understanding of the characteristics of TGCTs of the spine and improve their diagnosis and treatment.</w:t>
      </w:r>
    </w:p>
    <w:bookmarkEnd w:id="57"/>
    <w:bookmarkEnd w:id="58"/>
    <w:p w14:paraId="46BDCB2C" w14:textId="77777777" w:rsidR="00A77B3E" w:rsidRDefault="00A77B3E">
      <w:pPr>
        <w:spacing w:line="360" w:lineRule="auto"/>
        <w:jc w:val="both"/>
      </w:pPr>
    </w:p>
    <w:p w14:paraId="7A282462" w14:textId="77777777" w:rsidR="00A77B3E" w:rsidRDefault="00514CBE">
      <w:pPr>
        <w:spacing w:line="360" w:lineRule="auto"/>
        <w:jc w:val="both"/>
      </w:pPr>
      <w:r>
        <w:rPr>
          <w:rFonts w:ascii="Book Antiqua" w:eastAsia="Book Antiqua" w:hAnsi="Book Antiqua" w:cs="Book Antiqua"/>
          <w:b/>
          <w:caps/>
          <w:color w:val="000000"/>
          <w:u w:val="single"/>
        </w:rPr>
        <w:t>ACKNOWLEDGEMENTS</w:t>
      </w:r>
    </w:p>
    <w:p w14:paraId="7108B5CA" w14:textId="0665D547" w:rsidR="00A77B3E" w:rsidRDefault="00514CBE">
      <w:pPr>
        <w:spacing w:line="360" w:lineRule="auto"/>
        <w:jc w:val="both"/>
      </w:pPr>
      <w:bookmarkStart w:id="59" w:name="OLE_LINK65"/>
      <w:bookmarkStart w:id="60" w:name="OLE_LINK66"/>
      <w:r>
        <w:rPr>
          <w:rFonts w:ascii="Book Antiqua" w:eastAsia="Book Antiqua" w:hAnsi="Book Antiqua" w:cs="Book Antiqua"/>
          <w:color w:val="000000"/>
        </w:rPr>
        <w:t xml:space="preserve">We would like to thank our patient for generously allowing us to share his case and Dr. Zhou </w:t>
      </w:r>
      <w:r w:rsidR="005229E4">
        <w:rPr>
          <w:rFonts w:ascii="Book Antiqua" w:eastAsia="Book Antiqua" w:hAnsi="Book Antiqua" w:cs="Book Antiqua"/>
          <w:color w:val="000000"/>
        </w:rPr>
        <w:t xml:space="preserve">JY </w:t>
      </w:r>
      <w:r>
        <w:rPr>
          <w:rFonts w:ascii="Book Antiqua" w:eastAsia="Book Antiqua" w:hAnsi="Book Antiqua" w:cs="Book Antiqua"/>
          <w:color w:val="000000"/>
        </w:rPr>
        <w:t>for providing the pathological images.</w:t>
      </w:r>
    </w:p>
    <w:bookmarkEnd w:id="59"/>
    <w:bookmarkEnd w:id="60"/>
    <w:p w14:paraId="7632FFB0" w14:textId="77777777" w:rsidR="00A77B3E" w:rsidRDefault="00A77B3E">
      <w:pPr>
        <w:spacing w:line="360" w:lineRule="auto"/>
        <w:jc w:val="both"/>
      </w:pPr>
    </w:p>
    <w:p w14:paraId="1D880624" w14:textId="77777777" w:rsidR="00A77B3E" w:rsidRPr="00F41A29" w:rsidRDefault="00514CBE" w:rsidP="00F41A29">
      <w:pPr>
        <w:adjustRightInd w:val="0"/>
        <w:snapToGrid w:val="0"/>
        <w:spacing w:line="360" w:lineRule="auto"/>
        <w:jc w:val="both"/>
        <w:rPr>
          <w:rFonts w:ascii="Book Antiqua" w:hAnsi="Book Antiqua"/>
        </w:rPr>
      </w:pPr>
      <w:bookmarkStart w:id="61" w:name="OLE_LINK6"/>
      <w:bookmarkStart w:id="62" w:name="OLE_LINK7"/>
      <w:r w:rsidRPr="00F41A29">
        <w:rPr>
          <w:rFonts w:ascii="Book Antiqua" w:eastAsia="Book Antiqua" w:hAnsi="Book Antiqua" w:cs="Book Antiqua"/>
          <w:b/>
        </w:rPr>
        <w:t>REFERENCES</w:t>
      </w:r>
    </w:p>
    <w:p w14:paraId="066048A8"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63" w:name="OLE_LINK67"/>
      <w:bookmarkStart w:id="64" w:name="OLE_LINK68"/>
      <w:bookmarkStart w:id="65" w:name="OLE_LINK69"/>
      <w:bookmarkStart w:id="66" w:name="OLE_LINK76"/>
      <w:r w:rsidRPr="00F41A29">
        <w:rPr>
          <w:rFonts w:ascii="Book Antiqua" w:hAnsi="Book Antiqua"/>
        </w:rPr>
        <w:t>1 </w:t>
      </w:r>
      <w:r w:rsidRPr="00F41A29">
        <w:rPr>
          <w:rFonts w:ascii="Book Antiqua" w:hAnsi="Book Antiqua"/>
          <w:b/>
          <w:bCs/>
        </w:rPr>
        <w:t>Jo VY</w:t>
      </w:r>
      <w:r w:rsidRPr="00F41A29">
        <w:rPr>
          <w:rFonts w:ascii="Book Antiqua" w:hAnsi="Book Antiqua"/>
        </w:rPr>
        <w:t xml:space="preserve">, Fletcher CD. WHO classification of soft tissue </w:t>
      </w:r>
      <w:proofErr w:type="spellStart"/>
      <w:r w:rsidRPr="00F41A29">
        <w:rPr>
          <w:rFonts w:ascii="Book Antiqua" w:hAnsi="Book Antiqua"/>
        </w:rPr>
        <w:t>tumours</w:t>
      </w:r>
      <w:proofErr w:type="spellEnd"/>
      <w:r w:rsidRPr="00F41A29">
        <w:rPr>
          <w:rFonts w:ascii="Book Antiqua" w:hAnsi="Book Antiqua"/>
        </w:rPr>
        <w:t>: an update based on the 2013 (4th) edition. </w:t>
      </w:r>
      <w:r w:rsidRPr="00F41A29">
        <w:rPr>
          <w:rFonts w:ascii="Book Antiqua" w:hAnsi="Book Antiqua"/>
          <w:i/>
          <w:iCs/>
        </w:rPr>
        <w:t>Pathology</w:t>
      </w:r>
      <w:r w:rsidRPr="00F41A29">
        <w:rPr>
          <w:rFonts w:ascii="Book Antiqua" w:hAnsi="Book Antiqua"/>
        </w:rPr>
        <w:t> 2014; </w:t>
      </w:r>
      <w:r w:rsidRPr="00F41A29">
        <w:rPr>
          <w:rFonts w:ascii="Book Antiqua" w:hAnsi="Book Antiqua"/>
          <w:b/>
          <w:bCs/>
        </w:rPr>
        <w:t>46</w:t>
      </w:r>
      <w:r w:rsidRPr="00F41A29">
        <w:rPr>
          <w:rFonts w:ascii="Book Antiqua" w:hAnsi="Book Antiqua"/>
        </w:rPr>
        <w:t>: 95-104 [PMID: 24378391 DOI: 10.1097/PAT.0000000000000050]</w:t>
      </w:r>
    </w:p>
    <w:p w14:paraId="36D003A3"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lastRenderedPageBreak/>
        <w:t>2 </w:t>
      </w:r>
      <w:r w:rsidRPr="00F41A29">
        <w:rPr>
          <w:rFonts w:ascii="Book Antiqua" w:hAnsi="Book Antiqua"/>
          <w:b/>
          <w:bCs/>
        </w:rPr>
        <w:t>Bui-Mansfield LT</w:t>
      </w:r>
      <w:r w:rsidRPr="00F41A29">
        <w:rPr>
          <w:rFonts w:ascii="Book Antiqua" w:hAnsi="Book Antiqua"/>
        </w:rPr>
        <w:t xml:space="preserve">, Youngberg RA, Coughlin W, </w:t>
      </w:r>
      <w:proofErr w:type="spellStart"/>
      <w:r w:rsidRPr="00F41A29">
        <w:rPr>
          <w:rFonts w:ascii="Book Antiqua" w:hAnsi="Book Antiqua"/>
        </w:rPr>
        <w:t>Chooljian</w:t>
      </w:r>
      <w:proofErr w:type="spellEnd"/>
      <w:r w:rsidRPr="00F41A29">
        <w:rPr>
          <w:rFonts w:ascii="Book Antiqua" w:hAnsi="Book Antiqua"/>
        </w:rPr>
        <w:t xml:space="preserve"> D. MRI of giant cell tumor of the tendon sheath in the cervical spine. </w:t>
      </w:r>
      <w:r w:rsidRPr="00F41A29">
        <w:rPr>
          <w:rFonts w:ascii="Book Antiqua" w:hAnsi="Book Antiqua"/>
          <w:i/>
          <w:iCs/>
        </w:rPr>
        <w:t xml:space="preserve">J </w:t>
      </w:r>
      <w:proofErr w:type="spellStart"/>
      <w:r w:rsidRPr="00F41A29">
        <w:rPr>
          <w:rFonts w:ascii="Book Antiqua" w:hAnsi="Book Antiqua"/>
          <w:i/>
          <w:iCs/>
        </w:rPr>
        <w:t>Comput</w:t>
      </w:r>
      <w:proofErr w:type="spellEnd"/>
      <w:r w:rsidRPr="00F41A29">
        <w:rPr>
          <w:rFonts w:ascii="Book Antiqua" w:hAnsi="Book Antiqua"/>
          <w:i/>
          <w:iCs/>
        </w:rPr>
        <w:t xml:space="preserve"> Assist </w:t>
      </w:r>
      <w:proofErr w:type="spellStart"/>
      <w:r w:rsidRPr="00F41A29">
        <w:rPr>
          <w:rFonts w:ascii="Book Antiqua" w:hAnsi="Book Antiqua"/>
          <w:i/>
          <w:iCs/>
        </w:rPr>
        <w:t>Tomogr</w:t>
      </w:r>
      <w:proofErr w:type="spellEnd"/>
      <w:r w:rsidRPr="00F41A29">
        <w:rPr>
          <w:rFonts w:ascii="Book Antiqua" w:hAnsi="Book Antiqua"/>
        </w:rPr>
        <w:t> 1996; </w:t>
      </w:r>
      <w:r w:rsidRPr="00F41A29">
        <w:rPr>
          <w:rFonts w:ascii="Book Antiqua" w:hAnsi="Book Antiqua"/>
          <w:b/>
          <w:bCs/>
        </w:rPr>
        <w:t>20</w:t>
      </w:r>
      <w:r w:rsidRPr="00F41A29">
        <w:rPr>
          <w:rFonts w:ascii="Book Antiqua" w:hAnsi="Book Antiqua"/>
        </w:rPr>
        <w:t>: 113-115 [PMID: 8576459 DOI: 10.1097/00004728-199601000-00020]</w:t>
      </w:r>
    </w:p>
    <w:p w14:paraId="65285D4D"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3 </w:t>
      </w:r>
      <w:proofErr w:type="spellStart"/>
      <w:r w:rsidRPr="00F41A29">
        <w:rPr>
          <w:rFonts w:ascii="Book Antiqua" w:hAnsi="Book Antiqua"/>
          <w:b/>
          <w:bCs/>
        </w:rPr>
        <w:t>Kleinman</w:t>
      </w:r>
      <w:proofErr w:type="spellEnd"/>
      <w:r w:rsidRPr="00F41A29">
        <w:rPr>
          <w:rFonts w:ascii="Book Antiqua" w:hAnsi="Book Antiqua"/>
          <w:b/>
          <w:bCs/>
        </w:rPr>
        <w:t xml:space="preserve"> GM</w:t>
      </w:r>
      <w:r w:rsidRPr="00F41A29">
        <w:rPr>
          <w:rFonts w:ascii="Book Antiqua" w:hAnsi="Book Antiqua"/>
        </w:rPr>
        <w:t xml:space="preserve">, </w:t>
      </w:r>
      <w:proofErr w:type="spellStart"/>
      <w:r w:rsidRPr="00F41A29">
        <w:rPr>
          <w:rFonts w:ascii="Book Antiqua" w:hAnsi="Book Antiqua"/>
        </w:rPr>
        <w:t>Dagi</w:t>
      </w:r>
      <w:proofErr w:type="spellEnd"/>
      <w:r w:rsidRPr="00F41A29">
        <w:rPr>
          <w:rFonts w:ascii="Book Antiqua" w:hAnsi="Book Antiqua"/>
        </w:rPr>
        <w:t xml:space="preserve"> TF, Poletti CE. </w:t>
      </w:r>
      <w:proofErr w:type="spellStart"/>
      <w:r w:rsidRPr="00F41A29">
        <w:rPr>
          <w:rFonts w:ascii="Book Antiqua" w:hAnsi="Book Antiqua"/>
        </w:rPr>
        <w:t>Villonodular</w:t>
      </w:r>
      <w:proofErr w:type="spellEnd"/>
      <w:r w:rsidRPr="00F41A29">
        <w:rPr>
          <w:rFonts w:ascii="Book Antiqua" w:hAnsi="Book Antiqua"/>
        </w:rPr>
        <w:t xml:space="preserve"> synovitis in the spinal canal: case report. </w:t>
      </w:r>
      <w:r w:rsidRPr="00F41A29">
        <w:rPr>
          <w:rFonts w:ascii="Book Antiqua" w:hAnsi="Book Antiqua"/>
          <w:i/>
          <w:iCs/>
        </w:rPr>
        <w:t xml:space="preserve">J </w:t>
      </w:r>
      <w:proofErr w:type="spellStart"/>
      <w:r w:rsidRPr="00F41A29">
        <w:rPr>
          <w:rFonts w:ascii="Book Antiqua" w:hAnsi="Book Antiqua"/>
          <w:i/>
          <w:iCs/>
        </w:rPr>
        <w:t>Neurosurg</w:t>
      </w:r>
      <w:proofErr w:type="spellEnd"/>
      <w:r w:rsidRPr="00F41A29">
        <w:rPr>
          <w:rFonts w:ascii="Book Antiqua" w:hAnsi="Book Antiqua"/>
        </w:rPr>
        <w:t> 1980; </w:t>
      </w:r>
      <w:r w:rsidRPr="00F41A29">
        <w:rPr>
          <w:rFonts w:ascii="Book Antiqua" w:hAnsi="Book Antiqua"/>
          <w:b/>
          <w:bCs/>
        </w:rPr>
        <w:t>52</w:t>
      </w:r>
      <w:r w:rsidRPr="00F41A29">
        <w:rPr>
          <w:rFonts w:ascii="Book Antiqua" w:hAnsi="Book Antiqua"/>
        </w:rPr>
        <w:t>: 846-848 [PMID: 7381545 DOI: 10.3171/jns.1980.52.6.0846]</w:t>
      </w:r>
    </w:p>
    <w:p w14:paraId="5890520D"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4 </w:t>
      </w:r>
      <w:r w:rsidRPr="00F41A29">
        <w:rPr>
          <w:rFonts w:ascii="Book Antiqua" w:hAnsi="Book Antiqua"/>
          <w:b/>
          <w:bCs/>
        </w:rPr>
        <w:t>Wang K</w:t>
      </w:r>
      <w:r w:rsidRPr="00F41A29">
        <w:rPr>
          <w:rFonts w:ascii="Book Antiqua" w:hAnsi="Book Antiqua"/>
        </w:rPr>
        <w:t xml:space="preserve">, Zhu B, Yang S, Liu Z, Yu M, Liu X. Primary diffuse-type </w:t>
      </w:r>
      <w:proofErr w:type="spellStart"/>
      <w:r w:rsidRPr="00F41A29">
        <w:rPr>
          <w:rFonts w:ascii="Book Antiqua" w:hAnsi="Book Antiqua"/>
        </w:rPr>
        <w:t>tenosynovial</w:t>
      </w:r>
      <w:proofErr w:type="spellEnd"/>
      <w:r w:rsidRPr="00F41A29">
        <w:rPr>
          <w:rFonts w:ascii="Book Antiqua" w:hAnsi="Book Antiqua"/>
        </w:rPr>
        <w:t xml:space="preserve"> giant cell tumor of the spine: a report of 3 cases and systemic review of the literature. </w:t>
      </w:r>
      <w:r w:rsidRPr="00F41A29">
        <w:rPr>
          <w:rFonts w:ascii="Book Antiqua" w:hAnsi="Book Antiqua"/>
          <w:i/>
          <w:iCs/>
        </w:rPr>
        <w:t xml:space="preserve">Turk </w:t>
      </w:r>
      <w:proofErr w:type="spellStart"/>
      <w:r w:rsidRPr="00F41A29">
        <w:rPr>
          <w:rFonts w:ascii="Book Antiqua" w:hAnsi="Book Antiqua"/>
          <w:i/>
          <w:iCs/>
        </w:rPr>
        <w:t>Neurosurg</w:t>
      </w:r>
      <w:proofErr w:type="spellEnd"/>
      <w:r w:rsidRPr="00F41A29">
        <w:rPr>
          <w:rFonts w:ascii="Book Antiqua" w:hAnsi="Book Antiqua"/>
        </w:rPr>
        <w:t> 2014; </w:t>
      </w:r>
      <w:r w:rsidRPr="00F41A29">
        <w:rPr>
          <w:rFonts w:ascii="Book Antiqua" w:hAnsi="Book Antiqua"/>
          <w:b/>
          <w:bCs/>
        </w:rPr>
        <w:t>24</w:t>
      </w:r>
      <w:r w:rsidRPr="00F41A29">
        <w:rPr>
          <w:rFonts w:ascii="Book Antiqua" w:hAnsi="Book Antiqua"/>
        </w:rPr>
        <w:t>: 804-813 [PMID: 25269059 DOI: 10.5137/1019-5149.JTN.9594-13.1]</w:t>
      </w:r>
    </w:p>
    <w:p w14:paraId="33A898F6"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5 </w:t>
      </w:r>
      <w:proofErr w:type="spellStart"/>
      <w:r w:rsidRPr="00F41A29">
        <w:rPr>
          <w:rFonts w:ascii="Book Antiqua" w:hAnsi="Book Antiqua"/>
          <w:b/>
          <w:bCs/>
        </w:rPr>
        <w:t>Furuhata</w:t>
      </w:r>
      <w:proofErr w:type="spellEnd"/>
      <w:r w:rsidRPr="00F41A29">
        <w:rPr>
          <w:rFonts w:ascii="Book Antiqua" w:hAnsi="Book Antiqua"/>
          <w:b/>
          <w:bCs/>
        </w:rPr>
        <w:t xml:space="preserve"> R</w:t>
      </w:r>
      <w:r w:rsidRPr="00F41A29">
        <w:rPr>
          <w:rFonts w:ascii="Book Antiqua" w:hAnsi="Book Antiqua"/>
        </w:rPr>
        <w:t xml:space="preserve">, Iwanami A, Tsuji O, </w:t>
      </w:r>
      <w:proofErr w:type="spellStart"/>
      <w:r w:rsidRPr="00F41A29">
        <w:rPr>
          <w:rFonts w:ascii="Book Antiqua" w:hAnsi="Book Antiqua"/>
        </w:rPr>
        <w:t>Nagoshi</w:t>
      </w:r>
      <w:proofErr w:type="spellEnd"/>
      <w:r w:rsidRPr="00F41A29">
        <w:rPr>
          <w:rFonts w:ascii="Book Antiqua" w:hAnsi="Book Antiqua"/>
        </w:rPr>
        <w:t xml:space="preserve"> N, Suzuki S, Okada E, Fujita N, Yagi M, Matsumoto M, Nakamura M, Watanabe K. </w:t>
      </w:r>
      <w:proofErr w:type="spellStart"/>
      <w:r w:rsidRPr="00F41A29">
        <w:rPr>
          <w:rFonts w:ascii="Book Antiqua" w:hAnsi="Book Antiqua"/>
        </w:rPr>
        <w:t>Tenosynovial</w:t>
      </w:r>
      <w:proofErr w:type="spellEnd"/>
      <w:r w:rsidRPr="00F41A29">
        <w:rPr>
          <w:rFonts w:ascii="Book Antiqua" w:hAnsi="Book Antiqua"/>
        </w:rPr>
        <w:t xml:space="preserve"> giant cell tumor of the cervical spine: a case report. </w:t>
      </w:r>
      <w:r w:rsidRPr="00F41A29">
        <w:rPr>
          <w:rFonts w:ascii="Book Antiqua" w:hAnsi="Book Antiqua"/>
          <w:i/>
          <w:iCs/>
        </w:rPr>
        <w:t xml:space="preserve">Spinal Cord </w:t>
      </w:r>
      <w:proofErr w:type="spellStart"/>
      <w:r w:rsidRPr="00F41A29">
        <w:rPr>
          <w:rFonts w:ascii="Book Antiqua" w:hAnsi="Book Antiqua"/>
          <w:i/>
          <w:iCs/>
        </w:rPr>
        <w:t>Ser</w:t>
      </w:r>
      <w:proofErr w:type="spellEnd"/>
      <w:r w:rsidRPr="00F41A29">
        <w:rPr>
          <w:rFonts w:ascii="Book Antiqua" w:hAnsi="Book Antiqua"/>
          <w:i/>
          <w:iCs/>
        </w:rPr>
        <w:t xml:space="preserve"> Cases</w:t>
      </w:r>
      <w:r w:rsidRPr="00F41A29">
        <w:rPr>
          <w:rFonts w:ascii="Book Antiqua" w:hAnsi="Book Antiqua"/>
        </w:rPr>
        <w:t> 2019; </w:t>
      </w:r>
      <w:r w:rsidRPr="00F41A29">
        <w:rPr>
          <w:rFonts w:ascii="Book Antiqua" w:hAnsi="Book Antiqua"/>
          <w:b/>
          <w:bCs/>
        </w:rPr>
        <w:t>5</w:t>
      </w:r>
      <w:r w:rsidRPr="00F41A29">
        <w:rPr>
          <w:rFonts w:ascii="Book Antiqua" w:hAnsi="Book Antiqua"/>
        </w:rPr>
        <w:t>: 23 [PMID: 31240119 DOI: 10.1038/s41394-019-0172-1]</w:t>
      </w:r>
    </w:p>
    <w:p w14:paraId="6600DFD8"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6 </w:t>
      </w:r>
      <w:r w:rsidRPr="00F41A29">
        <w:rPr>
          <w:rFonts w:ascii="Book Antiqua" w:hAnsi="Book Antiqua"/>
          <w:b/>
          <w:bCs/>
        </w:rPr>
        <w:t>Yamada S</w:t>
      </w:r>
      <w:r w:rsidRPr="00F41A29">
        <w:rPr>
          <w:rFonts w:ascii="Book Antiqua" w:hAnsi="Book Antiqua"/>
        </w:rPr>
        <w:t xml:space="preserve">, </w:t>
      </w:r>
      <w:proofErr w:type="spellStart"/>
      <w:r w:rsidRPr="00F41A29">
        <w:rPr>
          <w:rFonts w:ascii="Book Antiqua" w:hAnsi="Book Antiqua"/>
        </w:rPr>
        <w:t>Oshima</w:t>
      </w:r>
      <w:proofErr w:type="spellEnd"/>
      <w:r w:rsidRPr="00F41A29">
        <w:rPr>
          <w:rFonts w:ascii="Book Antiqua" w:hAnsi="Book Antiqua"/>
        </w:rPr>
        <w:t xml:space="preserve"> K, Hamada K, </w:t>
      </w:r>
      <w:proofErr w:type="spellStart"/>
      <w:r w:rsidRPr="00F41A29">
        <w:rPr>
          <w:rFonts w:ascii="Book Antiqua" w:hAnsi="Book Antiqua"/>
        </w:rPr>
        <w:t>Sotobori</w:t>
      </w:r>
      <w:proofErr w:type="spellEnd"/>
      <w:r w:rsidRPr="00F41A29">
        <w:rPr>
          <w:rFonts w:ascii="Book Antiqua" w:hAnsi="Book Antiqua"/>
        </w:rPr>
        <w:t xml:space="preserve"> T, </w:t>
      </w:r>
      <w:proofErr w:type="spellStart"/>
      <w:r w:rsidRPr="00F41A29">
        <w:rPr>
          <w:rFonts w:ascii="Book Antiqua" w:hAnsi="Book Antiqua"/>
        </w:rPr>
        <w:t>Joyama</w:t>
      </w:r>
      <w:proofErr w:type="spellEnd"/>
      <w:r w:rsidRPr="00F41A29">
        <w:rPr>
          <w:rFonts w:ascii="Book Antiqua" w:hAnsi="Book Antiqua"/>
        </w:rPr>
        <w:t xml:space="preserve"> S, Hashimoto N, </w:t>
      </w:r>
      <w:proofErr w:type="spellStart"/>
      <w:r w:rsidRPr="00F41A29">
        <w:rPr>
          <w:rFonts w:ascii="Book Antiqua" w:hAnsi="Book Antiqua"/>
        </w:rPr>
        <w:t>Outani</w:t>
      </w:r>
      <w:proofErr w:type="spellEnd"/>
      <w:r w:rsidRPr="00F41A29">
        <w:rPr>
          <w:rFonts w:ascii="Book Antiqua" w:hAnsi="Book Antiqua"/>
        </w:rPr>
        <w:t xml:space="preserve"> H, Tanaka Y, Nakanishi K, Araki N. Giant cell tumor of the tendon sheath arising from a membrane surrounding the posterior arch of C1: a case report. </w:t>
      </w:r>
      <w:r w:rsidRPr="00F41A29">
        <w:rPr>
          <w:rFonts w:ascii="Book Antiqua" w:hAnsi="Book Antiqua"/>
          <w:i/>
          <w:iCs/>
        </w:rPr>
        <w:t>Spine J</w:t>
      </w:r>
      <w:r w:rsidRPr="00F41A29">
        <w:rPr>
          <w:rFonts w:ascii="Book Antiqua" w:hAnsi="Book Antiqua"/>
        </w:rPr>
        <w:t> 2016; </w:t>
      </w:r>
      <w:r w:rsidRPr="00F41A29">
        <w:rPr>
          <w:rFonts w:ascii="Book Antiqua" w:hAnsi="Book Antiqua"/>
          <w:b/>
          <w:bCs/>
        </w:rPr>
        <w:t>16</w:t>
      </w:r>
      <w:r w:rsidRPr="00F41A29">
        <w:rPr>
          <w:rFonts w:ascii="Book Antiqua" w:hAnsi="Book Antiqua"/>
        </w:rPr>
        <w:t>: e353-e357 [PMID: 26776240 DOI: 10.1016/j.spinee.2015.12.081]</w:t>
      </w:r>
    </w:p>
    <w:p w14:paraId="4A985070"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7 </w:t>
      </w:r>
      <w:proofErr w:type="spellStart"/>
      <w:r w:rsidRPr="00F41A29">
        <w:rPr>
          <w:rFonts w:ascii="Book Antiqua" w:hAnsi="Book Antiqua"/>
          <w:b/>
          <w:bCs/>
        </w:rPr>
        <w:t>Gezen</w:t>
      </w:r>
      <w:proofErr w:type="spellEnd"/>
      <w:r w:rsidRPr="00F41A29">
        <w:rPr>
          <w:rFonts w:ascii="Book Antiqua" w:hAnsi="Book Antiqua"/>
          <w:b/>
          <w:bCs/>
        </w:rPr>
        <w:t xml:space="preserve"> F</w:t>
      </w:r>
      <w:r w:rsidRPr="00F41A29">
        <w:rPr>
          <w:rFonts w:ascii="Book Antiqua" w:hAnsi="Book Antiqua"/>
        </w:rPr>
        <w:t xml:space="preserve">, </w:t>
      </w:r>
      <w:proofErr w:type="spellStart"/>
      <w:r w:rsidRPr="00F41A29">
        <w:rPr>
          <w:rFonts w:ascii="Book Antiqua" w:hAnsi="Book Antiqua"/>
        </w:rPr>
        <w:t>Akay</w:t>
      </w:r>
      <w:proofErr w:type="spellEnd"/>
      <w:r w:rsidRPr="00F41A29">
        <w:rPr>
          <w:rFonts w:ascii="Book Antiqua" w:hAnsi="Book Antiqua"/>
        </w:rPr>
        <w:t xml:space="preserve"> KM, </w:t>
      </w:r>
      <w:proofErr w:type="spellStart"/>
      <w:r w:rsidRPr="00F41A29">
        <w:rPr>
          <w:rFonts w:ascii="Book Antiqua" w:hAnsi="Book Antiqua"/>
        </w:rPr>
        <w:t>Aksu</w:t>
      </w:r>
      <w:proofErr w:type="spellEnd"/>
      <w:r w:rsidRPr="00F41A29">
        <w:rPr>
          <w:rFonts w:ascii="Book Antiqua" w:hAnsi="Book Antiqua"/>
        </w:rPr>
        <w:t xml:space="preserve"> AY, </w:t>
      </w:r>
      <w:proofErr w:type="spellStart"/>
      <w:r w:rsidRPr="00F41A29">
        <w:rPr>
          <w:rFonts w:ascii="Book Antiqua" w:hAnsi="Book Antiqua"/>
        </w:rPr>
        <w:t>Bedük</w:t>
      </w:r>
      <w:proofErr w:type="spellEnd"/>
      <w:r w:rsidRPr="00F41A29">
        <w:rPr>
          <w:rFonts w:ascii="Book Antiqua" w:hAnsi="Book Antiqua"/>
        </w:rPr>
        <w:t xml:space="preserve"> A, </w:t>
      </w:r>
      <w:proofErr w:type="spellStart"/>
      <w:r w:rsidRPr="00F41A29">
        <w:rPr>
          <w:rFonts w:ascii="Book Antiqua" w:hAnsi="Book Antiqua"/>
        </w:rPr>
        <w:t>Seber</w:t>
      </w:r>
      <w:proofErr w:type="spellEnd"/>
      <w:r w:rsidRPr="00F41A29">
        <w:rPr>
          <w:rFonts w:ascii="Book Antiqua" w:hAnsi="Book Antiqua"/>
        </w:rPr>
        <w:t xml:space="preserve"> N. Spinal pigmented </w:t>
      </w:r>
      <w:proofErr w:type="spellStart"/>
      <w:r w:rsidRPr="00F41A29">
        <w:rPr>
          <w:rFonts w:ascii="Book Antiqua" w:hAnsi="Book Antiqua"/>
        </w:rPr>
        <w:t>villonodular</w:t>
      </w:r>
      <w:proofErr w:type="spellEnd"/>
      <w:r w:rsidRPr="00F41A29">
        <w:rPr>
          <w:rFonts w:ascii="Book Antiqua" w:hAnsi="Book Antiqua"/>
        </w:rPr>
        <w:t xml:space="preserve"> synovitis: a case report. </w:t>
      </w:r>
      <w:r w:rsidRPr="00F41A29">
        <w:rPr>
          <w:rFonts w:ascii="Book Antiqua" w:hAnsi="Book Antiqua"/>
          <w:i/>
          <w:iCs/>
        </w:rPr>
        <w:t>Spine (</w:t>
      </w:r>
      <w:proofErr w:type="spellStart"/>
      <w:r w:rsidRPr="00F41A29">
        <w:rPr>
          <w:rFonts w:ascii="Book Antiqua" w:hAnsi="Book Antiqua"/>
          <w:i/>
          <w:iCs/>
        </w:rPr>
        <w:t>Phila</w:t>
      </w:r>
      <w:proofErr w:type="spellEnd"/>
      <w:r w:rsidRPr="00F41A29">
        <w:rPr>
          <w:rFonts w:ascii="Book Antiqua" w:hAnsi="Book Antiqua"/>
          <w:i/>
          <w:iCs/>
        </w:rPr>
        <w:t xml:space="preserve"> Pa 1976)</w:t>
      </w:r>
      <w:r w:rsidRPr="00F41A29">
        <w:rPr>
          <w:rFonts w:ascii="Book Antiqua" w:hAnsi="Book Antiqua"/>
        </w:rPr>
        <w:t> 1996; </w:t>
      </w:r>
      <w:r w:rsidRPr="00F41A29">
        <w:rPr>
          <w:rFonts w:ascii="Book Antiqua" w:hAnsi="Book Antiqua"/>
          <w:b/>
          <w:bCs/>
        </w:rPr>
        <w:t>21</w:t>
      </w:r>
      <w:r w:rsidRPr="00F41A29">
        <w:rPr>
          <w:rFonts w:ascii="Book Antiqua" w:hAnsi="Book Antiqua"/>
        </w:rPr>
        <w:t>: 642-645 [PMID: 8852323 DOI: 10.1097/00007632-199603010-00021]</w:t>
      </w:r>
    </w:p>
    <w:p w14:paraId="5052B2E7"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8 </w:t>
      </w:r>
      <w:proofErr w:type="spellStart"/>
      <w:r w:rsidRPr="00F41A29">
        <w:rPr>
          <w:rFonts w:ascii="Book Antiqua" w:hAnsi="Book Antiqua"/>
          <w:b/>
          <w:bCs/>
        </w:rPr>
        <w:t>Granowitz</w:t>
      </w:r>
      <w:proofErr w:type="spellEnd"/>
      <w:r w:rsidRPr="00F41A29">
        <w:rPr>
          <w:rFonts w:ascii="Book Antiqua" w:hAnsi="Book Antiqua"/>
          <w:b/>
          <w:bCs/>
        </w:rPr>
        <w:t xml:space="preserve"> SP</w:t>
      </w:r>
      <w:r w:rsidRPr="00F41A29">
        <w:rPr>
          <w:rFonts w:ascii="Book Antiqua" w:hAnsi="Book Antiqua"/>
        </w:rPr>
        <w:t xml:space="preserve">, </w:t>
      </w:r>
      <w:proofErr w:type="spellStart"/>
      <w:r w:rsidRPr="00F41A29">
        <w:rPr>
          <w:rFonts w:ascii="Book Antiqua" w:hAnsi="Book Antiqua"/>
        </w:rPr>
        <w:t>D'Antonio</w:t>
      </w:r>
      <w:proofErr w:type="spellEnd"/>
      <w:r w:rsidRPr="00F41A29">
        <w:rPr>
          <w:rFonts w:ascii="Book Antiqua" w:hAnsi="Book Antiqua"/>
        </w:rPr>
        <w:t xml:space="preserve"> J, </w:t>
      </w:r>
      <w:proofErr w:type="spellStart"/>
      <w:r w:rsidRPr="00F41A29">
        <w:rPr>
          <w:rFonts w:ascii="Book Antiqua" w:hAnsi="Book Antiqua"/>
        </w:rPr>
        <w:t>Mankin</w:t>
      </w:r>
      <w:proofErr w:type="spellEnd"/>
      <w:r w:rsidRPr="00F41A29">
        <w:rPr>
          <w:rFonts w:ascii="Book Antiqua" w:hAnsi="Book Antiqua"/>
        </w:rPr>
        <w:t xml:space="preserve"> HL. The pathogenesis and long-term end results of pigmented </w:t>
      </w:r>
      <w:proofErr w:type="spellStart"/>
      <w:r w:rsidRPr="00F41A29">
        <w:rPr>
          <w:rFonts w:ascii="Book Antiqua" w:hAnsi="Book Antiqua"/>
        </w:rPr>
        <w:t>villonodular</w:t>
      </w:r>
      <w:proofErr w:type="spellEnd"/>
      <w:r w:rsidRPr="00F41A29">
        <w:rPr>
          <w:rFonts w:ascii="Book Antiqua" w:hAnsi="Book Antiqua"/>
        </w:rPr>
        <w:t xml:space="preserve"> synovitis. </w:t>
      </w:r>
      <w:proofErr w:type="spellStart"/>
      <w:r w:rsidRPr="00F41A29">
        <w:rPr>
          <w:rFonts w:ascii="Book Antiqua" w:hAnsi="Book Antiqua"/>
          <w:i/>
          <w:iCs/>
        </w:rPr>
        <w:t>Clin</w:t>
      </w:r>
      <w:proofErr w:type="spellEnd"/>
      <w:r w:rsidRPr="00F41A29">
        <w:rPr>
          <w:rFonts w:ascii="Book Antiqua" w:hAnsi="Book Antiqua"/>
          <w:i/>
          <w:iCs/>
        </w:rPr>
        <w:t xml:space="preserve"> </w:t>
      </w:r>
      <w:proofErr w:type="spellStart"/>
      <w:r w:rsidRPr="00F41A29">
        <w:rPr>
          <w:rFonts w:ascii="Book Antiqua" w:hAnsi="Book Antiqua"/>
          <w:i/>
          <w:iCs/>
        </w:rPr>
        <w:t>Orthop</w:t>
      </w:r>
      <w:proofErr w:type="spellEnd"/>
      <w:r w:rsidRPr="00F41A29">
        <w:rPr>
          <w:rFonts w:ascii="Book Antiqua" w:hAnsi="Book Antiqua"/>
          <w:i/>
          <w:iCs/>
        </w:rPr>
        <w:t xml:space="preserve"> </w:t>
      </w:r>
      <w:proofErr w:type="spellStart"/>
      <w:r w:rsidRPr="00F41A29">
        <w:rPr>
          <w:rFonts w:ascii="Book Antiqua" w:hAnsi="Book Antiqua"/>
          <w:i/>
          <w:iCs/>
        </w:rPr>
        <w:t>Relat</w:t>
      </w:r>
      <w:proofErr w:type="spellEnd"/>
      <w:r w:rsidRPr="00F41A29">
        <w:rPr>
          <w:rFonts w:ascii="Book Antiqua" w:hAnsi="Book Antiqua"/>
          <w:i/>
          <w:iCs/>
        </w:rPr>
        <w:t xml:space="preserve"> Res</w:t>
      </w:r>
      <w:r w:rsidRPr="00F41A29">
        <w:rPr>
          <w:rFonts w:ascii="Book Antiqua" w:hAnsi="Book Antiqua"/>
        </w:rPr>
        <w:t> 1976: 335-351 [PMID: 770040 DOI: 10.1097/00003086-197601000-00042]</w:t>
      </w:r>
    </w:p>
    <w:p w14:paraId="0FA61612"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9 </w:t>
      </w:r>
      <w:r w:rsidRPr="00F41A29">
        <w:rPr>
          <w:rFonts w:ascii="Book Antiqua" w:hAnsi="Book Antiqua"/>
          <w:b/>
          <w:bCs/>
        </w:rPr>
        <w:t>Weidner N</w:t>
      </w:r>
      <w:r w:rsidRPr="00F41A29">
        <w:rPr>
          <w:rFonts w:ascii="Book Antiqua" w:hAnsi="Book Antiqua"/>
        </w:rPr>
        <w:t xml:space="preserve">, </w:t>
      </w:r>
      <w:proofErr w:type="spellStart"/>
      <w:r w:rsidRPr="00F41A29">
        <w:rPr>
          <w:rFonts w:ascii="Book Antiqua" w:hAnsi="Book Antiqua"/>
        </w:rPr>
        <w:t>Challa</w:t>
      </w:r>
      <w:proofErr w:type="spellEnd"/>
      <w:r w:rsidRPr="00F41A29">
        <w:rPr>
          <w:rFonts w:ascii="Book Antiqua" w:hAnsi="Book Antiqua"/>
        </w:rPr>
        <w:t xml:space="preserve"> VR, </w:t>
      </w:r>
      <w:proofErr w:type="spellStart"/>
      <w:r w:rsidRPr="00F41A29">
        <w:rPr>
          <w:rFonts w:ascii="Book Antiqua" w:hAnsi="Book Antiqua"/>
        </w:rPr>
        <w:t>Bonsib</w:t>
      </w:r>
      <w:proofErr w:type="spellEnd"/>
      <w:r w:rsidRPr="00F41A29">
        <w:rPr>
          <w:rFonts w:ascii="Book Antiqua" w:hAnsi="Book Antiqua"/>
        </w:rPr>
        <w:t xml:space="preserve"> SM, Davis CH Jr, Carrol TJ Jr. Giant cell tumors of synovium (Pigmented </w:t>
      </w:r>
      <w:proofErr w:type="spellStart"/>
      <w:r w:rsidRPr="00F41A29">
        <w:rPr>
          <w:rFonts w:ascii="Book Antiqua" w:hAnsi="Book Antiqua"/>
        </w:rPr>
        <w:t>villonodular</w:t>
      </w:r>
      <w:proofErr w:type="spellEnd"/>
      <w:r w:rsidRPr="00F41A29">
        <w:rPr>
          <w:rFonts w:ascii="Book Antiqua" w:hAnsi="Book Antiqua"/>
        </w:rPr>
        <w:t xml:space="preserve"> synovitis) involving the vertebral column. </w:t>
      </w:r>
      <w:r w:rsidRPr="00F41A29">
        <w:rPr>
          <w:rFonts w:ascii="Book Antiqua" w:hAnsi="Book Antiqua"/>
          <w:i/>
          <w:iCs/>
        </w:rPr>
        <w:t>Cancer</w:t>
      </w:r>
      <w:r w:rsidRPr="00F41A29">
        <w:rPr>
          <w:rFonts w:ascii="Book Antiqua" w:hAnsi="Book Antiqua"/>
        </w:rPr>
        <w:t> 1986; </w:t>
      </w:r>
      <w:r w:rsidRPr="00F41A29">
        <w:rPr>
          <w:rFonts w:ascii="Book Antiqua" w:hAnsi="Book Antiqua"/>
          <w:b/>
          <w:bCs/>
        </w:rPr>
        <w:t>57</w:t>
      </w:r>
      <w:r w:rsidRPr="00F41A29">
        <w:rPr>
          <w:rFonts w:ascii="Book Antiqua" w:hAnsi="Book Antiqua"/>
        </w:rPr>
        <w:t>: 2030-2036 [PMID: 3955510 DOI: 10.1002/1097-0142(19860515)57:10&lt;2030:</w:t>
      </w:r>
      <w:proofErr w:type="gramStart"/>
      <w:r w:rsidRPr="00F41A29">
        <w:rPr>
          <w:rFonts w:ascii="Book Antiqua" w:hAnsi="Book Antiqua"/>
        </w:rPr>
        <w:t>:aid</w:t>
      </w:r>
      <w:proofErr w:type="gramEnd"/>
      <w:r w:rsidRPr="00F41A29">
        <w:rPr>
          <w:rFonts w:ascii="Book Antiqua" w:hAnsi="Book Antiqua"/>
        </w:rPr>
        <w:t>-cncr2820571025&gt;3.0.co;2-c]</w:t>
      </w:r>
    </w:p>
    <w:p w14:paraId="71A97552"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10 </w:t>
      </w:r>
      <w:r w:rsidRPr="00F41A29">
        <w:rPr>
          <w:rFonts w:ascii="Book Antiqua" w:hAnsi="Book Antiqua"/>
          <w:b/>
          <w:bCs/>
        </w:rPr>
        <w:t>O'Connell JX</w:t>
      </w:r>
      <w:r w:rsidRPr="00F41A29">
        <w:rPr>
          <w:rFonts w:ascii="Book Antiqua" w:hAnsi="Book Antiqua"/>
        </w:rPr>
        <w:t xml:space="preserve">, </w:t>
      </w:r>
      <w:proofErr w:type="spellStart"/>
      <w:r w:rsidRPr="00F41A29">
        <w:rPr>
          <w:rFonts w:ascii="Book Antiqua" w:hAnsi="Book Antiqua"/>
        </w:rPr>
        <w:t>Fanburg</w:t>
      </w:r>
      <w:proofErr w:type="spellEnd"/>
      <w:r w:rsidRPr="00F41A29">
        <w:rPr>
          <w:rFonts w:ascii="Book Antiqua" w:hAnsi="Book Antiqua"/>
        </w:rPr>
        <w:t xml:space="preserve"> JC, Rosenberg AE. Giant cell tumor of tendon sheath and pigmented </w:t>
      </w:r>
      <w:proofErr w:type="spellStart"/>
      <w:r w:rsidRPr="00F41A29">
        <w:rPr>
          <w:rFonts w:ascii="Book Antiqua" w:hAnsi="Book Antiqua"/>
        </w:rPr>
        <w:t>villonodular</w:t>
      </w:r>
      <w:proofErr w:type="spellEnd"/>
      <w:r w:rsidRPr="00F41A29">
        <w:rPr>
          <w:rFonts w:ascii="Book Antiqua" w:hAnsi="Book Antiqua"/>
        </w:rPr>
        <w:t xml:space="preserve"> synovitis: </w:t>
      </w:r>
      <w:proofErr w:type="spellStart"/>
      <w:r w:rsidRPr="00F41A29">
        <w:rPr>
          <w:rFonts w:ascii="Book Antiqua" w:hAnsi="Book Antiqua"/>
        </w:rPr>
        <w:t>immunophenotype</w:t>
      </w:r>
      <w:proofErr w:type="spellEnd"/>
      <w:r w:rsidRPr="00F41A29">
        <w:rPr>
          <w:rFonts w:ascii="Book Antiqua" w:hAnsi="Book Antiqua"/>
        </w:rPr>
        <w:t xml:space="preserve"> suggests a synovial cell origin. </w:t>
      </w:r>
      <w:r w:rsidRPr="00F41A29">
        <w:rPr>
          <w:rFonts w:ascii="Book Antiqua" w:hAnsi="Book Antiqua"/>
          <w:i/>
          <w:iCs/>
        </w:rPr>
        <w:t xml:space="preserve">Hum </w:t>
      </w:r>
      <w:proofErr w:type="spellStart"/>
      <w:r w:rsidRPr="00F41A29">
        <w:rPr>
          <w:rFonts w:ascii="Book Antiqua" w:hAnsi="Book Antiqua"/>
          <w:i/>
          <w:iCs/>
        </w:rPr>
        <w:t>Pathol</w:t>
      </w:r>
      <w:proofErr w:type="spellEnd"/>
      <w:r w:rsidRPr="00F41A29">
        <w:rPr>
          <w:rFonts w:ascii="Book Antiqua" w:hAnsi="Book Antiqua"/>
        </w:rPr>
        <w:t> 1995; </w:t>
      </w:r>
      <w:r w:rsidRPr="00F41A29">
        <w:rPr>
          <w:rFonts w:ascii="Book Antiqua" w:hAnsi="Book Antiqua"/>
          <w:b/>
          <w:bCs/>
        </w:rPr>
        <w:t>26</w:t>
      </w:r>
      <w:r w:rsidRPr="00F41A29">
        <w:rPr>
          <w:rFonts w:ascii="Book Antiqua" w:hAnsi="Book Antiqua"/>
        </w:rPr>
        <w:t>: 771-775 [PMID: 7628850 DOI: 10.1016/0046-8177(95)90226-0]</w:t>
      </w:r>
    </w:p>
    <w:p w14:paraId="0D06C141"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lastRenderedPageBreak/>
        <w:t>11 </w:t>
      </w:r>
      <w:r w:rsidRPr="00F41A29">
        <w:rPr>
          <w:rFonts w:ascii="Book Antiqua" w:hAnsi="Book Antiqua"/>
          <w:b/>
          <w:bCs/>
        </w:rPr>
        <w:t>West RB</w:t>
      </w:r>
      <w:r w:rsidRPr="00F41A29">
        <w:rPr>
          <w:rFonts w:ascii="Book Antiqua" w:hAnsi="Book Antiqua"/>
        </w:rPr>
        <w:t xml:space="preserve">, Rubin BP, Miller MA, Subramanian S, </w:t>
      </w:r>
      <w:proofErr w:type="spellStart"/>
      <w:r w:rsidRPr="00F41A29">
        <w:rPr>
          <w:rFonts w:ascii="Book Antiqua" w:hAnsi="Book Antiqua"/>
        </w:rPr>
        <w:t>Kaygusuz</w:t>
      </w:r>
      <w:proofErr w:type="spellEnd"/>
      <w:r w:rsidRPr="00F41A29">
        <w:rPr>
          <w:rFonts w:ascii="Book Antiqua" w:hAnsi="Book Antiqua"/>
        </w:rPr>
        <w:t xml:space="preserve"> G, Montgomery K, Zhu S, </w:t>
      </w:r>
      <w:proofErr w:type="spellStart"/>
      <w:r w:rsidRPr="00F41A29">
        <w:rPr>
          <w:rFonts w:ascii="Book Antiqua" w:hAnsi="Book Antiqua"/>
        </w:rPr>
        <w:t>Marinelli</w:t>
      </w:r>
      <w:proofErr w:type="spellEnd"/>
      <w:r w:rsidRPr="00F41A29">
        <w:rPr>
          <w:rFonts w:ascii="Book Antiqua" w:hAnsi="Book Antiqua"/>
        </w:rPr>
        <w:t xml:space="preserve"> RJ, De Luca A, Downs-Kelly E, Goldblum JR, </w:t>
      </w:r>
      <w:proofErr w:type="spellStart"/>
      <w:r w:rsidRPr="00F41A29">
        <w:rPr>
          <w:rFonts w:ascii="Book Antiqua" w:hAnsi="Book Antiqua"/>
        </w:rPr>
        <w:t>Corless</w:t>
      </w:r>
      <w:proofErr w:type="spellEnd"/>
      <w:r w:rsidRPr="00F41A29">
        <w:rPr>
          <w:rFonts w:ascii="Book Antiqua" w:hAnsi="Book Antiqua"/>
        </w:rPr>
        <w:t xml:space="preserve"> CL, Brown PO, </w:t>
      </w:r>
      <w:proofErr w:type="spellStart"/>
      <w:r w:rsidRPr="00F41A29">
        <w:rPr>
          <w:rFonts w:ascii="Book Antiqua" w:hAnsi="Book Antiqua"/>
        </w:rPr>
        <w:t>Gilks</w:t>
      </w:r>
      <w:proofErr w:type="spellEnd"/>
      <w:r w:rsidRPr="00F41A29">
        <w:rPr>
          <w:rFonts w:ascii="Book Antiqua" w:hAnsi="Book Antiqua"/>
        </w:rPr>
        <w:t xml:space="preserve"> CB, Nielsen TO, Huntsman D, van de Rijn M. A landscape effect in </w:t>
      </w:r>
      <w:proofErr w:type="spellStart"/>
      <w:r w:rsidRPr="00F41A29">
        <w:rPr>
          <w:rFonts w:ascii="Book Antiqua" w:hAnsi="Book Antiqua"/>
        </w:rPr>
        <w:t>tenosynovial</w:t>
      </w:r>
      <w:proofErr w:type="spellEnd"/>
      <w:r w:rsidRPr="00F41A29">
        <w:rPr>
          <w:rFonts w:ascii="Book Antiqua" w:hAnsi="Book Antiqua"/>
        </w:rPr>
        <w:t xml:space="preserve"> giant-cell tumor from activation of CSF1 expression by a translocation in a minority of tumor cells. </w:t>
      </w:r>
      <w:r w:rsidRPr="00F41A29">
        <w:rPr>
          <w:rFonts w:ascii="Book Antiqua" w:hAnsi="Book Antiqua"/>
          <w:i/>
          <w:iCs/>
        </w:rPr>
        <w:t xml:space="preserve">Proc Natl </w:t>
      </w:r>
      <w:proofErr w:type="spellStart"/>
      <w:r w:rsidRPr="00F41A29">
        <w:rPr>
          <w:rFonts w:ascii="Book Antiqua" w:hAnsi="Book Antiqua"/>
          <w:i/>
          <w:iCs/>
        </w:rPr>
        <w:t>Acad</w:t>
      </w:r>
      <w:proofErr w:type="spellEnd"/>
      <w:r w:rsidRPr="00F41A29">
        <w:rPr>
          <w:rFonts w:ascii="Book Antiqua" w:hAnsi="Book Antiqua"/>
          <w:i/>
          <w:iCs/>
        </w:rPr>
        <w:t xml:space="preserve"> </w:t>
      </w:r>
      <w:proofErr w:type="spellStart"/>
      <w:r w:rsidRPr="00F41A29">
        <w:rPr>
          <w:rFonts w:ascii="Book Antiqua" w:hAnsi="Book Antiqua"/>
          <w:i/>
          <w:iCs/>
        </w:rPr>
        <w:t>Sci</w:t>
      </w:r>
      <w:proofErr w:type="spellEnd"/>
      <w:r w:rsidRPr="00F41A29">
        <w:rPr>
          <w:rFonts w:ascii="Book Antiqua" w:hAnsi="Book Antiqua"/>
          <w:i/>
          <w:iCs/>
        </w:rPr>
        <w:t xml:space="preserve"> U S </w:t>
      </w:r>
      <w:proofErr w:type="gramStart"/>
      <w:r w:rsidRPr="00F41A29">
        <w:rPr>
          <w:rFonts w:ascii="Book Antiqua" w:hAnsi="Book Antiqua"/>
          <w:i/>
          <w:iCs/>
        </w:rPr>
        <w:t>A</w:t>
      </w:r>
      <w:proofErr w:type="gramEnd"/>
      <w:r w:rsidRPr="00F41A29">
        <w:rPr>
          <w:rFonts w:ascii="Book Antiqua" w:hAnsi="Book Antiqua"/>
        </w:rPr>
        <w:t> 2006; </w:t>
      </w:r>
      <w:r w:rsidRPr="00F41A29">
        <w:rPr>
          <w:rFonts w:ascii="Book Antiqua" w:hAnsi="Book Antiqua"/>
          <w:b/>
          <w:bCs/>
        </w:rPr>
        <w:t>103</w:t>
      </w:r>
      <w:r w:rsidRPr="00F41A29">
        <w:rPr>
          <w:rFonts w:ascii="Book Antiqua" w:hAnsi="Book Antiqua"/>
        </w:rPr>
        <w:t>: 690-695 [PMID: 16407111 DOI: 10.1073/pnas.0507321103]</w:t>
      </w:r>
    </w:p>
    <w:p w14:paraId="573094D5"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12 </w:t>
      </w:r>
      <w:r w:rsidRPr="00F41A29">
        <w:rPr>
          <w:rFonts w:ascii="Book Antiqua" w:hAnsi="Book Antiqua"/>
          <w:b/>
          <w:bCs/>
        </w:rPr>
        <w:t>Rao AS</w:t>
      </w:r>
      <w:r w:rsidRPr="00F41A29">
        <w:rPr>
          <w:rFonts w:ascii="Book Antiqua" w:hAnsi="Book Antiqua"/>
        </w:rPr>
        <w:t xml:space="preserve">, </w:t>
      </w:r>
      <w:proofErr w:type="spellStart"/>
      <w:r w:rsidRPr="00F41A29">
        <w:rPr>
          <w:rFonts w:ascii="Book Antiqua" w:hAnsi="Book Antiqua"/>
        </w:rPr>
        <w:t>Vigorita</w:t>
      </w:r>
      <w:proofErr w:type="spellEnd"/>
      <w:r w:rsidRPr="00F41A29">
        <w:rPr>
          <w:rFonts w:ascii="Book Antiqua" w:hAnsi="Book Antiqua"/>
        </w:rPr>
        <w:t xml:space="preserve"> VJ. Pigmented </w:t>
      </w:r>
      <w:proofErr w:type="spellStart"/>
      <w:r w:rsidRPr="00F41A29">
        <w:rPr>
          <w:rFonts w:ascii="Book Antiqua" w:hAnsi="Book Antiqua"/>
        </w:rPr>
        <w:t>villonodular</w:t>
      </w:r>
      <w:proofErr w:type="spellEnd"/>
      <w:r w:rsidRPr="00F41A29">
        <w:rPr>
          <w:rFonts w:ascii="Book Antiqua" w:hAnsi="Book Antiqua"/>
        </w:rPr>
        <w:t xml:space="preserve"> synovitis (giant-cell tumor of the tendon sheath and synovial membrane). A review of eighty-one cases. </w:t>
      </w:r>
      <w:r w:rsidRPr="00F41A29">
        <w:rPr>
          <w:rFonts w:ascii="Book Antiqua" w:hAnsi="Book Antiqua"/>
          <w:i/>
          <w:iCs/>
        </w:rPr>
        <w:t xml:space="preserve">J Bone Joint </w:t>
      </w:r>
      <w:proofErr w:type="spellStart"/>
      <w:r w:rsidRPr="00F41A29">
        <w:rPr>
          <w:rFonts w:ascii="Book Antiqua" w:hAnsi="Book Antiqua"/>
          <w:i/>
          <w:iCs/>
        </w:rPr>
        <w:t>Surg</w:t>
      </w:r>
      <w:proofErr w:type="spellEnd"/>
      <w:r w:rsidRPr="00F41A29">
        <w:rPr>
          <w:rFonts w:ascii="Book Antiqua" w:hAnsi="Book Antiqua"/>
          <w:i/>
          <w:iCs/>
        </w:rPr>
        <w:t xml:space="preserve"> Am</w:t>
      </w:r>
      <w:r w:rsidRPr="00F41A29">
        <w:rPr>
          <w:rFonts w:ascii="Book Antiqua" w:hAnsi="Book Antiqua"/>
        </w:rPr>
        <w:t> 1984; </w:t>
      </w:r>
      <w:r w:rsidRPr="00F41A29">
        <w:rPr>
          <w:rFonts w:ascii="Book Antiqua" w:hAnsi="Book Antiqua"/>
          <w:b/>
          <w:bCs/>
        </w:rPr>
        <w:t>66</w:t>
      </w:r>
      <w:r w:rsidRPr="00F41A29">
        <w:rPr>
          <w:rFonts w:ascii="Book Antiqua" w:hAnsi="Book Antiqua"/>
        </w:rPr>
        <w:t>: 76-94 [PMID: 6317696 DOI: 10.2106/00004623-198466010-00012]</w:t>
      </w:r>
    </w:p>
    <w:p w14:paraId="7DCA8E62"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13 </w:t>
      </w:r>
      <w:r w:rsidRPr="00F41A29">
        <w:rPr>
          <w:rFonts w:ascii="Book Antiqua" w:hAnsi="Book Antiqua"/>
          <w:b/>
          <w:bCs/>
        </w:rPr>
        <w:t>Ushijima M</w:t>
      </w:r>
      <w:r w:rsidRPr="00F41A29">
        <w:rPr>
          <w:rFonts w:ascii="Book Antiqua" w:hAnsi="Book Antiqua"/>
        </w:rPr>
        <w:t xml:space="preserve">, Hashimoto H, </w:t>
      </w:r>
      <w:proofErr w:type="spellStart"/>
      <w:r w:rsidRPr="00F41A29">
        <w:rPr>
          <w:rFonts w:ascii="Book Antiqua" w:hAnsi="Book Antiqua"/>
        </w:rPr>
        <w:t>Tsuneyoshi</w:t>
      </w:r>
      <w:proofErr w:type="spellEnd"/>
      <w:r w:rsidRPr="00F41A29">
        <w:rPr>
          <w:rFonts w:ascii="Book Antiqua" w:hAnsi="Book Antiqua"/>
        </w:rPr>
        <w:t xml:space="preserve"> M, </w:t>
      </w:r>
      <w:proofErr w:type="spellStart"/>
      <w:r w:rsidRPr="00F41A29">
        <w:rPr>
          <w:rFonts w:ascii="Book Antiqua" w:hAnsi="Book Antiqua"/>
        </w:rPr>
        <w:t>Enjoji</w:t>
      </w:r>
      <w:proofErr w:type="spellEnd"/>
      <w:r w:rsidRPr="00F41A29">
        <w:rPr>
          <w:rFonts w:ascii="Book Antiqua" w:hAnsi="Book Antiqua"/>
        </w:rPr>
        <w:t xml:space="preserve"> M. Giant cell tumor of the tendon sheath (nodular tenosynovitis). A study of 207 cases to compare the large joint group with the common digit group. </w:t>
      </w:r>
      <w:r w:rsidRPr="00F41A29">
        <w:rPr>
          <w:rFonts w:ascii="Book Antiqua" w:hAnsi="Book Antiqua"/>
          <w:i/>
          <w:iCs/>
        </w:rPr>
        <w:t>Cancer</w:t>
      </w:r>
      <w:r w:rsidRPr="00F41A29">
        <w:rPr>
          <w:rFonts w:ascii="Book Antiqua" w:hAnsi="Book Antiqua"/>
        </w:rPr>
        <w:t> 1986; </w:t>
      </w:r>
      <w:r w:rsidRPr="00F41A29">
        <w:rPr>
          <w:rFonts w:ascii="Book Antiqua" w:hAnsi="Book Antiqua"/>
          <w:b/>
          <w:bCs/>
        </w:rPr>
        <w:t>57</w:t>
      </w:r>
      <w:r w:rsidRPr="00F41A29">
        <w:rPr>
          <w:rFonts w:ascii="Book Antiqua" w:hAnsi="Book Antiqua"/>
        </w:rPr>
        <w:t>: 875-884 [PMID: 3943019 DOI: 10.1002/1097-0142(19860215)57:4&lt;875:</w:t>
      </w:r>
      <w:proofErr w:type="gramStart"/>
      <w:r w:rsidRPr="00F41A29">
        <w:rPr>
          <w:rFonts w:ascii="Book Antiqua" w:hAnsi="Book Antiqua"/>
        </w:rPr>
        <w:t>:aid</w:t>
      </w:r>
      <w:proofErr w:type="gramEnd"/>
      <w:r w:rsidRPr="00F41A29">
        <w:rPr>
          <w:rFonts w:ascii="Book Antiqua" w:hAnsi="Book Antiqua"/>
        </w:rPr>
        <w:t>-cncr2820570432&gt;3.0.co;2-y]</w:t>
      </w:r>
    </w:p>
    <w:p w14:paraId="5EC55217"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14 </w:t>
      </w:r>
      <w:proofErr w:type="spellStart"/>
      <w:r w:rsidRPr="00F41A29">
        <w:rPr>
          <w:rFonts w:ascii="Book Antiqua" w:hAnsi="Book Antiqua"/>
          <w:b/>
          <w:bCs/>
        </w:rPr>
        <w:t>Motamedi</w:t>
      </w:r>
      <w:proofErr w:type="spellEnd"/>
      <w:r w:rsidRPr="00F41A29">
        <w:rPr>
          <w:rFonts w:ascii="Book Antiqua" w:hAnsi="Book Antiqua"/>
          <w:b/>
          <w:bCs/>
        </w:rPr>
        <w:t xml:space="preserve"> K</w:t>
      </w:r>
      <w:r w:rsidRPr="00F41A29">
        <w:rPr>
          <w:rFonts w:ascii="Book Antiqua" w:hAnsi="Book Antiqua"/>
        </w:rPr>
        <w:t xml:space="preserve">, Murphey MD, </w:t>
      </w:r>
      <w:proofErr w:type="spellStart"/>
      <w:r w:rsidRPr="00F41A29">
        <w:rPr>
          <w:rFonts w:ascii="Book Antiqua" w:hAnsi="Book Antiqua"/>
        </w:rPr>
        <w:t>Fetsch</w:t>
      </w:r>
      <w:proofErr w:type="spellEnd"/>
      <w:r w:rsidRPr="00F41A29">
        <w:rPr>
          <w:rFonts w:ascii="Book Antiqua" w:hAnsi="Book Antiqua"/>
        </w:rPr>
        <w:t xml:space="preserve"> JF, Furlong MA, </w:t>
      </w:r>
      <w:proofErr w:type="spellStart"/>
      <w:r w:rsidRPr="00F41A29">
        <w:rPr>
          <w:rFonts w:ascii="Book Antiqua" w:hAnsi="Book Antiqua"/>
        </w:rPr>
        <w:t>Vinh</w:t>
      </w:r>
      <w:proofErr w:type="spellEnd"/>
      <w:r w:rsidRPr="00F41A29">
        <w:rPr>
          <w:rFonts w:ascii="Book Antiqua" w:hAnsi="Book Antiqua"/>
        </w:rPr>
        <w:t xml:space="preserve"> TN, </w:t>
      </w:r>
      <w:proofErr w:type="spellStart"/>
      <w:r w:rsidRPr="00F41A29">
        <w:rPr>
          <w:rFonts w:ascii="Book Antiqua" w:hAnsi="Book Antiqua"/>
        </w:rPr>
        <w:t>Laskin</w:t>
      </w:r>
      <w:proofErr w:type="spellEnd"/>
      <w:r w:rsidRPr="00F41A29">
        <w:rPr>
          <w:rFonts w:ascii="Book Antiqua" w:hAnsi="Book Antiqua"/>
        </w:rPr>
        <w:t xml:space="preserve"> WB, Sweet DE. </w:t>
      </w:r>
      <w:proofErr w:type="spellStart"/>
      <w:r w:rsidRPr="00F41A29">
        <w:rPr>
          <w:rFonts w:ascii="Book Antiqua" w:hAnsi="Book Antiqua"/>
        </w:rPr>
        <w:t>Villonodular</w:t>
      </w:r>
      <w:proofErr w:type="spellEnd"/>
      <w:r w:rsidRPr="00F41A29">
        <w:rPr>
          <w:rFonts w:ascii="Book Antiqua" w:hAnsi="Book Antiqua"/>
        </w:rPr>
        <w:t xml:space="preserve"> synovitis (PVNS) of the spine. </w:t>
      </w:r>
      <w:r w:rsidRPr="00F41A29">
        <w:rPr>
          <w:rFonts w:ascii="Book Antiqua" w:hAnsi="Book Antiqua"/>
          <w:i/>
          <w:iCs/>
        </w:rPr>
        <w:t xml:space="preserve">Skeletal </w:t>
      </w:r>
      <w:proofErr w:type="spellStart"/>
      <w:r w:rsidRPr="00F41A29">
        <w:rPr>
          <w:rFonts w:ascii="Book Antiqua" w:hAnsi="Book Antiqua"/>
          <w:i/>
          <w:iCs/>
        </w:rPr>
        <w:t>Radiol</w:t>
      </w:r>
      <w:proofErr w:type="spellEnd"/>
      <w:r w:rsidRPr="00F41A29">
        <w:rPr>
          <w:rFonts w:ascii="Book Antiqua" w:hAnsi="Book Antiqua"/>
        </w:rPr>
        <w:t> 2005; </w:t>
      </w:r>
      <w:r w:rsidRPr="00F41A29">
        <w:rPr>
          <w:rFonts w:ascii="Book Antiqua" w:hAnsi="Book Antiqua"/>
          <w:b/>
          <w:bCs/>
        </w:rPr>
        <w:t>34</w:t>
      </w:r>
      <w:r w:rsidRPr="00F41A29">
        <w:rPr>
          <w:rFonts w:ascii="Book Antiqua" w:hAnsi="Book Antiqua"/>
        </w:rPr>
        <w:t>: 185-195 [PMID: 15703944 DOI: 10.1007/s00256-004-0880-9]</w:t>
      </w:r>
    </w:p>
    <w:p w14:paraId="52EB2C5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15 </w:t>
      </w:r>
      <w:proofErr w:type="spellStart"/>
      <w:r w:rsidRPr="00F41A29">
        <w:rPr>
          <w:rFonts w:ascii="Book Antiqua" w:hAnsi="Book Antiqua"/>
          <w:b/>
          <w:bCs/>
        </w:rPr>
        <w:t>Karasick</w:t>
      </w:r>
      <w:proofErr w:type="spellEnd"/>
      <w:r w:rsidRPr="00F41A29">
        <w:rPr>
          <w:rFonts w:ascii="Book Antiqua" w:hAnsi="Book Antiqua"/>
          <w:b/>
          <w:bCs/>
        </w:rPr>
        <w:t xml:space="preserve"> D</w:t>
      </w:r>
      <w:r w:rsidRPr="00F41A29">
        <w:rPr>
          <w:rFonts w:ascii="Book Antiqua" w:hAnsi="Book Antiqua"/>
        </w:rPr>
        <w:t xml:space="preserve">, </w:t>
      </w:r>
      <w:proofErr w:type="spellStart"/>
      <w:r w:rsidRPr="00F41A29">
        <w:rPr>
          <w:rFonts w:ascii="Book Antiqua" w:hAnsi="Book Antiqua"/>
        </w:rPr>
        <w:t>Karasick</w:t>
      </w:r>
      <w:proofErr w:type="spellEnd"/>
      <w:r w:rsidRPr="00F41A29">
        <w:rPr>
          <w:rFonts w:ascii="Book Antiqua" w:hAnsi="Book Antiqua"/>
        </w:rPr>
        <w:t xml:space="preserve"> S. Giant cell tumor of tendon sheath: spectrum of radiologic findings. </w:t>
      </w:r>
      <w:r w:rsidRPr="00F41A29">
        <w:rPr>
          <w:rFonts w:ascii="Book Antiqua" w:hAnsi="Book Antiqua"/>
          <w:i/>
          <w:iCs/>
        </w:rPr>
        <w:t xml:space="preserve">Skeletal </w:t>
      </w:r>
      <w:proofErr w:type="spellStart"/>
      <w:r w:rsidRPr="00F41A29">
        <w:rPr>
          <w:rFonts w:ascii="Book Antiqua" w:hAnsi="Book Antiqua"/>
          <w:i/>
          <w:iCs/>
        </w:rPr>
        <w:t>Radiol</w:t>
      </w:r>
      <w:proofErr w:type="spellEnd"/>
      <w:r w:rsidRPr="00F41A29">
        <w:rPr>
          <w:rFonts w:ascii="Book Antiqua" w:hAnsi="Book Antiqua"/>
        </w:rPr>
        <w:t> 1992; </w:t>
      </w:r>
      <w:r w:rsidRPr="00F41A29">
        <w:rPr>
          <w:rFonts w:ascii="Book Antiqua" w:hAnsi="Book Antiqua"/>
          <w:b/>
          <w:bCs/>
        </w:rPr>
        <w:t>21</w:t>
      </w:r>
      <w:r w:rsidRPr="00F41A29">
        <w:rPr>
          <w:rFonts w:ascii="Book Antiqua" w:hAnsi="Book Antiqua"/>
        </w:rPr>
        <w:t>: 219-224 [PMID: 1320777 DOI: 10.1007/BF00243061]</w:t>
      </w:r>
    </w:p>
    <w:p w14:paraId="2312278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16 </w:t>
      </w:r>
      <w:proofErr w:type="spellStart"/>
      <w:r w:rsidRPr="00F41A29">
        <w:rPr>
          <w:rFonts w:ascii="Book Antiqua" w:hAnsi="Book Antiqua"/>
          <w:b/>
          <w:bCs/>
        </w:rPr>
        <w:t>Parmar</w:t>
      </w:r>
      <w:proofErr w:type="spellEnd"/>
      <w:r w:rsidRPr="00F41A29">
        <w:rPr>
          <w:rFonts w:ascii="Book Antiqua" w:hAnsi="Book Antiqua"/>
          <w:b/>
          <w:bCs/>
        </w:rPr>
        <w:t xml:space="preserve"> HA</w:t>
      </w:r>
      <w:r w:rsidRPr="00F41A29">
        <w:rPr>
          <w:rFonts w:ascii="Book Antiqua" w:hAnsi="Book Antiqua"/>
        </w:rPr>
        <w:t xml:space="preserve">, </w:t>
      </w:r>
      <w:proofErr w:type="spellStart"/>
      <w:r w:rsidRPr="00F41A29">
        <w:rPr>
          <w:rFonts w:ascii="Book Antiqua" w:hAnsi="Book Antiqua"/>
        </w:rPr>
        <w:t>Sitoh</w:t>
      </w:r>
      <w:proofErr w:type="spellEnd"/>
      <w:r w:rsidRPr="00F41A29">
        <w:rPr>
          <w:rFonts w:ascii="Book Antiqua" w:hAnsi="Book Antiqua"/>
        </w:rPr>
        <w:t xml:space="preserve"> YY, Tan KK, </w:t>
      </w:r>
      <w:proofErr w:type="spellStart"/>
      <w:r w:rsidRPr="00F41A29">
        <w:rPr>
          <w:rFonts w:ascii="Book Antiqua" w:hAnsi="Book Antiqua"/>
        </w:rPr>
        <w:t>Teo</w:t>
      </w:r>
      <w:proofErr w:type="spellEnd"/>
      <w:r w:rsidRPr="00F41A29">
        <w:rPr>
          <w:rFonts w:ascii="Book Antiqua" w:hAnsi="Book Antiqua"/>
        </w:rPr>
        <w:t xml:space="preserve"> J, </w:t>
      </w:r>
      <w:proofErr w:type="spellStart"/>
      <w:r w:rsidRPr="00F41A29">
        <w:rPr>
          <w:rFonts w:ascii="Book Antiqua" w:hAnsi="Book Antiqua"/>
        </w:rPr>
        <w:t>Ibet</w:t>
      </w:r>
      <w:proofErr w:type="spellEnd"/>
      <w:r w:rsidRPr="00F41A29">
        <w:rPr>
          <w:rFonts w:ascii="Book Antiqua" w:hAnsi="Book Antiqua"/>
        </w:rPr>
        <w:t xml:space="preserve"> S M, Hui F. MR imaging features of pigmented </w:t>
      </w:r>
      <w:proofErr w:type="spellStart"/>
      <w:r w:rsidRPr="00F41A29">
        <w:rPr>
          <w:rFonts w:ascii="Book Antiqua" w:hAnsi="Book Antiqua"/>
        </w:rPr>
        <w:t>villonodular</w:t>
      </w:r>
      <w:proofErr w:type="spellEnd"/>
      <w:r w:rsidRPr="00F41A29">
        <w:rPr>
          <w:rFonts w:ascii="Book Antiqua" w:hAnsi="Book Antiqua"/>
        </w:rPr>
        <w:t xml:space="preserve"> synovitis of the cervical spine. </w:t>
      </w:r>
      <w:r w:rsidRPr="00F41A29">
        <w:rPr>
          <w:rFonts w:ascii="Book Antiqua" w:hAnsi="Book Antiqua"/>
          <w:i/>
          <w:iCs/>
        </w:rPr>
        <w:t xml:space="preserve">AJNR Am J </w:t>
      </w:r>
      <w:proofErr w:type="spellStart"/>
      <w:r w:rsidRPr="00F41A29">
        <w:rPr>
          <w:rFonts w:ascii="Book Antiqua" w:hAnsi="Book Antiqua"/>
          <w:i/>
          <w:iCs/>
        </w:rPr>
        <w:t>Neuroradiol</w:t>
      </w:r>
      <w:proofErr w:type="spellEnd"/>
      <w:r w:rsidRPr="00F41A29">
        <w:rPr>
          <w:rFonts w:ascii="Book Antiqua" w:hAnsi="Book Antiqua"/>
        </w:rPr>
        <w:t> 2004; </w:t>
      </w:r>
      <w:r w:rsidRPr="00F41A29">
        <w:rPr>
          <w:rFonts w:ascii="Book Antiqua" w:hAnsi="Book Antiqua"/>
          <w:b/>
          <w:bCs/>
        </w:rPr>
        <w:t>25</w:t>
      </w:r>
      <w:r w:rsidRPr="00F41A29">
        <w:rPr>
          <w:rFonts w:ascii="Book Antiqua" w:hAnsi="Book Antiqua"/>
        </w:rPr>
        <w:t>: 146-149 [PMID: 14729546 DOI: 10.5035/nishiseisai.29.443]</w:t>
      </w:r>
    </w:p>
    <w:p w14:paraId="0A8453C6"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17 </w:t>
      </w:r>
      <w:r w:rsidRPr="00F41A29">
        <w:rPr>
          <w:rFonts w:ascii="Book Antiqua" w:hAnsi="Book Antiqua"/>
          <w:b/>
          <w:bCs/>
        </w:rPr>
        <w:t>Furlong MA</w:t>
      </w:r>
      <w:r w:rsidRPr="00F41A29">
        <w:rPr>
          <w:rFonts w:ascii="Book Antiqua" w:hAnsi="Book Antiqua"/>
        </w:rPr>
        <w:t xml:space="preserve">, </w:t>
      </w:r>
      <w:proofErr w:type="spellStart"/>
      <w:r w:rsidRPr="00F41A29">
        <w:rPr>
          <w:rFonts w:ascii="Book Antiqua" w:hAnsi="Book Antiqua"/>
        </w:rPr>
        <w:t>Motamedi</w:t>
      </w:r>
      <w:proofErr w:type="spellEnd"/>
      <w:r w:rsidRPr="00F41A29">
        <w:rPr>
          <w:rFonts w:ascii="Book Antiqua" w:hAnsi="Book Antiqua"/>
        </w:rPr>
        <w:t xml:space="preserve"> K, </w:t>
      </w:r>
      <w:proofErr w:type="spellStart"/>
      <w:r w:rsidRPr="00F41A29">
        <w:rPr>
          <w:rFonts w:ascii="Book Antiqua" w:hAnsi="Book Antiqua"/>
        </w:rPr>
        <w:t>Laskin</w:t>
      </w:r>
      <w:proofErr w:type="spellEnd"/>
      <w:r w:rsidRPr="00F41A29">
        <w:rPr>
          <w:rFonts w:ascii="Book Antiqua" w:hAnsi="Book Antiqua"/>
        </w:rPr>
        <w:t xml:space="preserve"> WB, </w:t>
      </w:r>
      <w:proofErr w:type="spellStart"/>
      <w:r w:rsidRPr="00F41A29">
        <w:rPr>
          <w:rFonts w:ascii="Book Antiqua" w:hAnsi="Book Antiqua"/>
        </w:rPr>
        <w:t>Vinh</w:t>
      </w:r>
      <w:proofErr w:type="spellEnd"/>
      <w:r w:rsidRPr="00F41A29">
        <w:rPr>
          <w:rFonts w:ascii="Book Antiqua" w:hAnsi="Book Antiqua"/>
        </w:rPr>
        <w:t xml:space="preserve"> TN, Murphey M, Sweet DE, </w:t>
      </w:r>
      <w:proofErr w:type="spellStart"/>
      <w:r w:rsidRPr="00F41A29">
        <w:rPr>
          <w:rFonts w:ascii="Book Antiqua" w:hAnsi="Book Antiqua"/>
        </w:rPr>
        <w:t>Fetsch</w:t>
      </w:r>
      <w:proofErr w:type="spellEnd"/>
      <w:r w:rsidRPr="00F41A29">
        <w:rPr>
          <w:rFonts w:ascii="Book Antiqua" w:hAnsi="Book Antiqua"/>
        </w:rPr>
        <w:t xml:space="preserve"> JF. Synovial-type giant cell tumors of the vertebral column: a </w:t>
      </w:r>
      <w:proofErr w:type="spellStart"/>
      <w:r w:rsidRPr="00F41A29">
        <w:rPr>
          <w:rFonts w:ascii="Book Antiqua" w:hAnsi="Book Antiqua"/>
        </w:rPr>
        <w:t>clinicopathologic</w:t>
      </w:r>
      <w:proofErr w:type="spellEnd"/>
      <w:r w:rsidRPr="00F41A29">
        <w:rPr>
          <w:rFonts w:ascii="Book Antiqua" w:hAnsi="Book Antiqua"/>
        </w:rPr>
        <w:t xml:space="preserve"> study of 15 cases, with a review of the literature and discussion of the differential diagnosis. </w:t>
      </w:r>
      <w:r w:rsidRPr="00F41A29">
        <w:rPr>
          <w:rFonts w:ascii="Book Antiqua" w:hAnsi="Book Antiqua"/>
          <w:i/>
          <w:iCs/>
        </w:rPr>
        <w:t xml:space="preserve">Hum </w:t>
      </w:r>
      <w:proofErr w:type="spellStart"/>
      <w:r w:rsidRPr="00F41A29">
        <w:rPr>
          <w:rFonts w:ascii="Book Antiqua" w:hAnsi="Book Antiqua"/>
          <w:i/>
          <w:iCs/>
        </w:rPr>
        <w:t>Pathol</w:t>
      </w:r>
      <w:proofErr w:type="spellEnd"/>
      <w:r w:rsidRPr="00F41A29">
        <w:rPr>
          <w:rFonts w:ascii="Book Antiqua" w:hAnsi="Book Antiqua"/>
        </w:rPr>
        <w:t> 2003; </w:t>
      </w:r>
      <w:r w:rsidRPr="00F41A29">
        <w:rPr>
          <w:rFonts w:ascii="Book Antiqua" w:hAnsi="Book Antiqua"/>
          <w:b/>
          <w:bCs/>
        </w:rPr>
        <w:t>34</w:t>
      </w:r>
      <w:r w:rsidRPr="00F41A29">
        <w:rPr>
          <w:rFonts w:ascii="Book Antiqua" w:hAnsi="Book Antiqua"/>
        </w:rPr>
        <w:t>: 670-679 [PMID: 12874763 DOI: 10.1016/s0046-8177(03)00250-8]</w:t>
      </w:r>
    </w:p>
    <w:p w14:paraId="118E7699"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18 </w:t>
      </w:r>
      <w:r w:rsidRPr="00F41A29">
        <w:rPr>
          <w:rFonts w:ascii="Book Antiqua" w:hAnsi="Book Antiqua"/>
          <w:b/>
          <w:bCs/>
        </w:rPr>
        <w:t>Nilsson M</w:t>
      </w:r>
      <w:r w:rsidRPr="00F41A29">
        <w:rPr>
          <w:rFonts w:ascii="Book Antiqua" w:hAnsi="Book Antiqua"/>
        </w:rPr>
        <w:t xml:space="preserve">, </w:t>
      </w:r>
      <w:proofErr w:type="spellStart"/>
      <w:r w:rsidRPr="00F41A29">
        <w:rPr>
          <w:rFonts w:ascii="Book Antiqua" w:hAnsi="Book Antiqua"/>
        </w:rPr>
        <w:t>Höglund</w:t>
      </w:r>
      <w:proofErr w:type="spellEnd"/>
      <w:r w:rsidRPr="00F41A29">
        <w:rPr>
          <w:rFonts w:ascii="Book Antiqua" w:hAnsi="Book Antiqua"/>
        </w:rPr>
        <w:t xml:space="preserve"> M, Panagopoulos I, </w:t>
      </w:r>
      <w:proofErr w:type="spellStart"/>
      <w:r w:rsidRPr="00F41A29">
        <w:rPr>
          <w:rFonts w:ascii="Book Antiqua" w:hAnsi="Book Antiqua"/>
        </w:rPr>
        <w:t>Sciot</w:t>
      </w:r>
      <w:proofErr w:type="spellEnd"/>
      <w:r w:rsidRPr="00F41A29">
        <w:rPr>
          <w:rFonts w:ascii="Book Antiqua" w:hAnsi="Book Antiqua"/>
        </w:rPr>
        <w:t xml:space="preserve"> R, Dal </w:t>
      </w:r>
      <w:proofErr w:type="spellStart"/>
      <w:r w:rsidRPr="00F41A29">
        <w:rPr>
          <w:rFonts w:ascii="Book Antiqua" w:hAnsi="Book Antiqua"/>
        </w:rPr>
        <w:t>Cin</w:t>
      </w:r>
      <w:proofErr w:type="spellEnd"/>
      <w:r w:rsidRPr="00F41A29">
        <w:rPr>
          <w:rFonts w:ascii="Book Antiqua" w:hAnsi="Book Antiqua"/>
        </w:rPr>
        <w:t xml:space="preserve"> P, </w:t>
      </w:r>
      <w:proofErr w:type="spellStart"/>
      <w:r w:rsidRPr="00F41A29">
        <w:rPr>
          <w:rFonts w:ascii="Book Antiqua" w:hAnsi="Book Antiqua"/>
        </w:rPr>
        <w:t>Debiec-Rychter</w:t>
      </w:r>
      <w:proofErr w:type="spellEnd"/>
      <w:r w:rsidRPr="00F41A29">
        <w:rPr>
          <w:rFonts w:ascii="Book Antiqua" w:hAnsi="Book Antiqua"/>
        </w:rPr>
        <w:t xml:space="preserve"> M, </w:t>
      </w:r>
      <w:proofErr w:type="spellStart"/>
      <w:r w:rsidRPr="00F41A29">
        <w:rPr>
          <w:rFonts w:ascii="Book Antiqua" w:hAnsi="Book Antiqua"/>
        </w:rPr>
        <w:t>Mertens</w:t>
      </w:r>
      <w:proofErr w:type="spellEnd"/>
      <w:r w:rsidRPr="00F41A29">
        <w:rPr>
          <w:rFonts w:ascii="Book Antiqua" w:hAnsi="Book Antiqua"/>
        </w:rPr>
        <w:t xml:space="preserve"> F, </w:t>
      </w:r>
      <w:proofErr w:type="spellStart"/>
      <w:r w:rsidRPr="00F41A29">
        <w:rPr>
          <w:rFonts w:ascii="Book Antiqua" w:hAnsi="Book Antiqua"/>
        </w:rPr>
        <w:t>Mandahl</w:t>
      </w:r>
      <w:proofErr w:type="spellEnd"/>
      <w:r w:rsidRPr="00F41A29">
        <w:rPr>
          <w:rFonts w:ascii="Book Antiqua" w:hAnsi="Book Antiqua"/>
        </w:rPr>
        <w:t xml:space="preserve"> N. Molecular cytogenetic mapping of recurrent chromosomal breakpoints in </w:t>
      </w:r>
      <w:proofErr w:type="spellStart"/>
      <w:r w:rsidRPr="00F41A29">
        <w:rPr>
          <w:rFonts w:ascii="Book Antiqua" w:hAnsi="Book Antiqua"/>
        </w:rPr>
        <w:t>tenosynovial</w:t>
      </w:r>
      <w:proofErr w:type="spellEnd"/>
      <w:r w:rsidRPr="00F41A29">
        <w:rPr>
          <w:rFonts w:ascii="Book Antiqua" w:hAnsi="Book Antiqua"/>
        </w:rPr>
        <w:t xml:space="preserve"> giant cell tumors. </w:t>
      </w:r>
      <w:proofErr w:type="spellStart"/>
      <w:r w:rsidRPr="00F41A29">
        <w:rPr>
          <w:rFonts w:ascii="Book Antiqua" w:hAnsi="Book Antiqua"/>
          <w:i/>
          <w:iCs/>
        </w:rPr>
        <w:t>Virchows</w:t>
      </w:r>
      <w:proofErr w:type="spellEnd"/>
      <w:r w:rsidRPr="00F41A29">
        <w:rPr>
          <w:rFonts w:ascii="Book Antiqua" w:hAnsi="Book Antiqua"/>
          <w:i/>
          <w:iCs/>
        </w:rPr>
        <w:t xml:space="preserve"> Arch</w:t>
      </w:r>
      <w:r w:rsidRPr="00F41A29">
        <w:rPr>
          <w:rFonts w:ascii="Book Antiqua" w:hAnsi="Book Antiqua"/>
        </w:rPr>
        <w:t> 2002; </w:t>
      </w:r>
      <w:r w:rsidRPr="00F41A29">
        <w:rPr>
          <w:rFonts w:ascii="Book Antiqua" w:hAnsi="Book Antiqua"/>
          <w:b/>
          <w:bCs/>
        </w:rPr>
        <w:t>441</w:t>
      </w:r>
      <w:r w:rsidRPr="00F41A29">
        <w:rPr>
          <w:rFonts w:ascii="Book Antiqua" w:hAnsi="Book Antiqua"/>
        </w:rPr>
        <w:t>: 475-480 [PMID: 12447678 DOI: 10.1007/s00428-002-0640-y]</w:t>
      </w:r>
    </w:p>
    <w:p w14:paraId="216890BE"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lastRenderedPageBreak/>
        <w:t>19 </w:t>
      </w:r>
      <w:r w:rsidRPr="00F41A29">
        <w:rPr>
          <w:rFonts w:ascii="Book Antiqua" w:hAnsi="Book Antiqua"/>
          <w:b/>
          <w:bCs/>
        </w:rPr>
        <w:t>Douglass TG</w:t>
      </w:r>
      <w:r w:rsidRPr="00F41A29">
        <w:rPr>
          <w:rFonts w:ascii="Book Antiqua" w:hAnsi="Book Antiqua"/>
        </w:rPr>
        <w:t xml:space="preserve">, </w:t>
      </w:r>
      <w:proofErr w:type="spellStart"/>
      <w:r w:rsidRPr="00F41A29">
        <w:rPr>
          <w:rFonts w:ascii="Book Antiqua" w:hAnsi="Book Antiqua"/>
        </w:rPr>
        <w:t>Driggers</w:t>
      </w:r>
      <w:proofErr w:type="spellEnd"/>
      <w:r w:rsidRPr="00F41A29">
        <w:rPr>
          <w:rFonts w:ascii="Book Antiqua" w:hAnsi="Book Antiqua"/>
        </w:rPr>
        <w:t xml:space="preserve"> L, Zhang JG, </w:t>
      </w:r>
      <w:proofErr w:type="spellStart"/>
      <w:r w:rsidRPr="00F41A29">
        <w:rPr>
          <w:rFonts w:ascii="Book Antiqua" w:hAnsi="Book Antiqua"/>
        </w:rPr>
        <w:t>Hoa</w:t>
      </w:r>
      <w:proofErr w:type="spellEnd"/>
      <w:r w:rsidRPr="00F41A29">
        <w:rPr>
          <w:rFonts w:ascii="Book Antiqua" w:hAnsi="Book Antiqua"/>
        </w:rPr>
        <w:t xml:space="preserve"> N, Delgado C, Williams CC, Dan Q, Sanchez R, </w:t>
      </w:r>
      <w:proofErr w:type="spellStart"/>
      <w:r w:rsidRPr="00F41A29">
        <w:rPr>
          <w:rFonts w:ascii="Book Antiqua" w:hAnsi="Book Antiqua"/>
        </w:rPr>
        <w:t>Jeffes</w:t>
      </w:r>
      <w:proofErr w:type="spellEnd"/>
      <w:r w:rsidRPr="00F41A29">
        <w:rPr>
          <w:rFonts w:ascii="Book Antiqua" w:hAnsi="Book Antiqua"/>
        </w:rPr>
        <w:t xml:space="preserve"> EW, </w:t>
      </w:r>
      <w:proofErr w:type="spellStart"/>
      <w:r w:rsidRPr="00F41A29">
        <w:rPr>
          <w:rFonts w:ascii="Book Antiqua" w:hAnsi="Book Antiqua"/>
        </w:rPr>
        <w:t>Wepsic</w:t>
      </w:r>
      <w:proofErr w:type="spellEnd"/>
      <w:r w:rsidRPr="00F41A29">
        <w:rPr>
          <w:rFonts w:ascii="Book Antiqua" w:hAnsi="Book Antiqua"/>
        </w:rPr>
        <w:t xml:space="preserve"> HT, Myers MP, </w:t>
      </w:r>
      <w:proofErr w:type="spellStart"/>
      <w:r w:rsidRPr="00F41A29">
        <w:rPr>
          <w:rFonts w:ascii="Book Antiqua" w:hAnsi="Book Antiqua"/>
        </w:rPr>
        <w:t>Koths</w:t>
      </w:r>
      <w:proofErr w:type="spellEnd"/>
      <w:r w:rsidRPr="00F41A29">
        <w:rPr>
          <w:rFonts w:ascii="Book Antiqua" w:hAnsi="Book Antiqua"/>
        </w:rPr>
        <w:t xml:space="preserve"> K, </w:t>
      </w:r>
      <w:proofErr w:type="spellStart"/>
      <w:r w:rsidRPr="00F41A29">
        <w:rPr>
          <w:rFonts w:ascii="Book Antiqua" w:hAnsi="Book Antiqua"/>
        </w:rPr>
        <w:t>Jadus</w:t>
      </w:r>
      <w:proofErr w:type="spellEnd"/>
      <w:r w:rsidRPr="00F41A29">
        <w:rPr>
          <w:rFonts w:ascii="Book Antiqua" w:hAnsi="Book Antiqua"/>
        </w:rPr>
        <w:t xml:space="preserve"> MR. Macrophage colony stimulating factor: not just for macrophages anymore! A gateway into complex </w:t>
      </w:r>
      <w:proofErr w:type="spellStart"/>
      <w:r w:rsidRPr="00F41A29">
        <w:rPr>
          <w:rFonts w:ascii="Book Antiqua" w:hAnsi="Book Antiqua"/>
        </w:rPr>
        <w:t>biologies</w:t>
      </w:r>
      <w:proofErr w:type="spellEnd"/>
      <w:r w:rsidRPr="00F41A29">
        <w:rPr>
          <w:rFonts w:ascii="Book Antiqua" w:hAnsi="Book Antiqua"/>
        </w:rPr>
        <w:t>. </w:t>
      </w:r>
      <w:proofErr w:type="spellStart"/>
      <w:r w:rsidRPr="00F41A29">
        <w:rPr>
          <w:rFonts w:ascii="Book Antiqua" w:hAnsi="Book Antiqua"/>
          <w:i/>
          <w:iCs/>
        </w:rPr>
        <w:t>Int</w:t>
      </w:r>
      <w:proofErr w:type="spellEnd"/>
      <w:r w:rsidRPr="00F41A29">
        <w:rPr>
          <w:rFonts w:ascii="Book Antiqua" w:hAnsi="Book Antiqua"/>
          <w:i/>
          <w:iCs/>
        </w:rPr>
        <w:t xml:space="preserve"> </w:t>
      </w:r>
      <w:proofErr w:type="spellStart"/>
      <w:r w:rsidRPr="00F41A29">
        <w:rPr>
          <w:rFonts w:ascii="Book Antiqua" w:hAnsi="Book Antiqua"/>
          <w:i/>
          <w:iCs/>
        </w:rPr>
        <w:t>Immunopharmacol</w:t>
      </w:r>
      <w:proofErr w:type="spellEnd"/>
      <w:r w:rsidRPr="00F41A29">
        <w:rPr>
          <w:rFonts w:ascii="Book Antiqua" w:hAnsi="Book Antiqua"/>
        </w:rPr>
        <w:t> 2008; </w:t>
      </w:r>
      <w:r w:rsidRPr="00F41A29">
        <w:rPr>
          <w:rFonts w:ascii="Book Antiqua" w:hAnsi="Book Antiqua"/>
          <w:b/>
          <w:bCs/>
        </w:rPr>
        <w:t>8</w:t>
      </w:r>
      <w:r w:rsidRPr="00F41A29">
        <w:rPr>
          <w:rFonts w:ascii="Book Antiqua" w:hAnsi="Book Antiqua"/>
        </w:rPr>
        <w:t>: 1354-1376 [PMID: 18687298 DOI: 10.1016/j.intimp.2008.04.016]</w:t>
      </w:r>
    </w:p>
    <w:p w14:paraId="4385959A"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20 </w:t>
      </w:r>
      <w:proofErr w:type="spellStart"/>
      <w:r w:rsidRPr="00F41A29">
        <w:rPr>
          <w:rFonts w:ascii="Book Antiqua" w:hAnsi="Book Antiqua"/>
          <w:b/>
          <w:bCs/>
        </w:rPr>
        <w:t>Cupp</w:t>
      </w:r>
      <w:proofErr w:type="spellEnd"/>
      <w:r w:rsidRPr="00F41A29">
        <w:rPr>
          <w:rFonts w:ascii="Book Antiqua" w:hAnsi="Book Antiqua"/>
          <w:b/>
          <w:bCs/>
        </w:rPr>
        <w:t xml:space="preserve"> JS</w:t>
      </w:r>
      <w:r w:rsidRPr="00F41A29">
        <w:rPr>
          <w:rFonts w:ascii="Book Antiqua" w:hAnsi="Book Antiqua"/>
        </w:rPr>
        <w:t xml:space="preserve">, Miller MA, Montgomery KD, Nielsen TO, O'Connell JX, Huntsman D, van de Rijn M, </w:t>
      </w:r>
      <w:proofErr w:type="spellStart"/>
      <w:r w:rsidRPr="00F41A29">
        <w:rPr>
          <w:rFonts w:ascii="Book Antiqua" w:hAnsi="Book Antiqua"/>
        </w:rPr>
        <w:t>Gilks</w:t>
      </w:r>
      <w:proofErr w:type="spellEnd"/>
      <w:r w:rsidRPr="00F41A29">
        <w:rPr>
          <w:rFonts w:ascii="Book Antiqua" w:hAnsi="Book Antiqua"/>
        </w:rPr>
        <w:t xml:space="preserve"> CB, West RB. Translocation and expression of CSF1 in pigmented </w:t>
      </w:r>
      <w:proofErr w:type="spellStart"/>
      <w:r w:rsidRPr="00F41A29">
        <w:rPr>
          <w:rFonts w:ascii="Book Antiqua" w:hAnsi="Book Antiqua"/>
        </w:rPr>
        <w:t>villonodular</w:t>
      </w:r>
      <w:proofErr w:type="spellEnd"/>
      <w:r w:rsidRPr="00F41A29">
        <w:rPr>
          <w:rFonts w:ascii="Book Antiqua" w:hAnsi="Book Antiqua"/>
        </w:rPr>
        <w:t xml:space="preserve"> synovitis, </w:t>
      </w:r>
      <w:proofErr w:type="spellStart"/>
      <w:r w:rsidRPr="00F41A29">
        <w:rPr>
          <w:rFonts w:ascii="Book Antiqua" w:hAnsi="Book Antiqua"/>
        </w:rPr>
        <w:t>tenosynovial</w:t>
      </w:r>
      <w:proofErr w:type="spellEnd"/>
      <w:r w:rsidRPr="00F41A29">
        <w:rPr>
          <w:rFonts w:ascii="Book Antiqua" w:hAnsi="Book Antiqua"/>
        </w:rPr>
        <w:t xml:space="preserve"> giant cell tumor, rheumatoid arthritis and other reactive </w:t>
      </w:r>
      <w:proofErr w:type="spellStart"/>
      <w:r w:rsidRPr="00F41A29">
        <w:rPr>
          <w:rFonts w:ascii="Book Antiqua" w:hAnsi="Book Antiqua"/>
        </w:rPr>
        <w:t>synovitides</w:t>
      </w:r>
      <w:proofErr w:type="spellEnd"/>
      <w:r w:rsidRPr="00F41A29">
        <w:rPr>
          <w:rFonts w:ascii="Book Antiqua" w:hAnsi="Book Antiqua"/>
        </w:rPr>
        <w:t>. </w:t>
      </w:r>
      <w:r w:rsidRPr="00F41A29">
        <w:rPr>
          <w:rFonts w:ascii="Book Antiqua" w:hAnsi="Book Antiqua"/>
          <w:i/>
          <w:iCs/>
        </w:rPr>
        <w:t xml:space="preserve">Am J </w:t>
      </w:r>
      <w:proofErr w:type="spellStart"/>
      <w:r w:rsidRPr="00F41A29">
        <w:rPr>
          <w:rFonts w:ascii="Book Antiqua" w:hAnsi="Book Antiqua"/>
          <w:i/>
          <w:iCs/>
        </w:rPr>
        <w:t>Surg</w:t>
      </w:r>
      <w:proofErr w:type="spellEnd"/>
      <w:r w:rsidRPr="00F41A29">
        <w:rPr>
          <w:rFonts w:ascii="Book Antiqua" w:hAnsi="Book Antiqua"/>
          <w:i/>
          <w:iCs/>
        </w:rPr>
        <w:t xml:space="preserve"> </w:t>
      </w:r>
      <w:proofErr w:type="spellStart"/>
      <w:r w:rsidRPr="00F41A29">
        <w:rPr>
          <w:rFonts w:ascii="Book Antiqua" w:hAnsi="Book Antiqua"/>
          <w:i/>
          <w:iCs/>
        </w:rPr>
        <w:t>Pathol</w:t>
      </w:r>
      <w:proofErr w:type="spellEnd"/>
      <w:r w:rsidRPr="00F41A29">
        <w:rPr>
          <w:rFonts w:ascii="Book Antiqua" w:hAnsi="Book Antiqua"/>
        </w:rPr>
        <w:t> 2007; </w:t>
      </w:r>
      <w:r w:rsidRPr="00F41A29">
        <w:rPr>
          <w:rFonts w:ascii="Book Antiqua" w:hAnsi="Book Antiqua"/>
          <w:b/>
          <w:bCs/>
        </w:rPr>
        <w:t>31</w:t>
      </w:r>
      <w:r w:rsidRPr="00F41A29">
        <w:rPr>
          <w:rFonts w:ascii="Book Antiqua" w:hAnsi="Book Antiqua"/>
        </w:rPr>
        <w:t>: 970-976 [PMID: 17527089 DOI: 10.1097/PAS.0b013e31802b86f8]</w:t>
      </w:r>
    </w:p>
    <w:p w14:paraId="76C900D8"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21 </w:t>
      </w:r>
      <w:proofErr w:type="spellStart"/>
      <w:r w:rsidRPr="00F41A29">
        <w:rPr>
          <w:rFonts w:ascii="Book Antiqua" w:hAnsi="Book Antiqua"/>
          <w:b/>
          <w:bCs/>
        </w:rPr>
        <w:t>Fiocco</w:t>
      </w:r>
      <w:proofErr w:type="spellEnd"/>
      <w:r w:rsidRPr="00F41A29">
        <w:rPr>
          <w:rFonts w:ascii="Book Antiqua" w:hAnsi="Book Antiqua"/>
          <w:b/>
          <w:bCs/>
        </w:rPr>
        <w:t xml:space="preserve"> U</w:t>
      </w:r>
      <w:r w:rsidRPr="00F41A29">
        <w:rPr>
          <w:rFonts w:ascii="Book Antiqua" w:hAnsi="Book Antiqua"/>
        </w:rPr>
        <w:t xml:space="preserve">, </w:t>
      </w:r>
      <w:proofErr w:type="spellStart"/>
      <w:r w:rsidRPr="00F41A29">
        <w:rPr>
          <w:rFonts w:ascii="Book Antiqua" w:hAnsi="Book Antiqua"/>
        </w:rPr>
        <w:t>Sfriso</w:t>
      </w:r>
      <w:proofErr w:type="spellEnd"/>
      <w:r w:rsidRPr="00F41A29">
        <w:rPr>
          <w:rFonts w:ascii="Book Antiqua" w:hAnsi="Book Antiqua"/>
        </w:rPr>
        <w:t xml:space="preserve"> P, </w:t>
      </w:r>
      <w:proofErr w:type="spellStart"/>
      <w:r w:rsidRPr="00F41A29">
        <w:rPr>
          <w:rFonts w:ascii="Book Antiqua" w:hAnsi="Book Antiqua"/>
        </w:rPr>
        <w:t>Lunardi</w:t>
      </w:r>
      <w:proofErr w:type="spellEnd"/>
      <w:r w:rsidRPr="00F41A29">
        <w:rPr>
          <w:rFonts w:ascii="Book Antiqua" w:hAnsi="Book Antiqua"/>
        </w:rPr>
        <w:t xml:space="preserve"> F, </w:t>
      </w:r>
      <w:proofErr w:type="spellStart"/>
      <w:r w:rsidRPr="00F41A29">
        <w:rPr>
          <w:rFonts w:ascii="Book Antiqua" w:hAnsi="Book Antiqua"/>
        </w:rPr>
        <w:t>Pagnin</w:t>
      </w:r>
      <w:proofErr w:type="spellEnd"/>
      <w:r w:rsidRPr="00F41A29">
        <w:rPr>
          <w:rFonts w:ascii="Book Antiqua" w:hAnsi="Book Antiqua"/>
        </w:rPr>
        <w:t xml:space="preserve"> E, </w:t>
      </w:r>
      <w:proofErr w:type="spellStart"/>
      <w:r w:rsidRPr="00F41A29">
        <w:rPr>
          <w:rFonts w:ascii="Book Antiqua" w:hAnsi="Book Antiqua"/>
        </w:rPr>
        <w:t>Oliviero</w:t>
      </w:r>
      <w:proofErr w:type="spellEnd"/>
      <w:r w:rsidRPr="00F41A29">
        <w:rPr>
          <w:rFonts w:ascii="Book Antiqua" w:hAnsi="Book Antiqua"/>
        </w:rPr>
        <w:t xml:space="preserve"> F, </w:t>
      </w:r>
      <w:proofErr w:type="spellStart"/>
      <w:r w:rsidRPr="00F41A29">
        <w:rPr>
          <w:rFonts w:ascii="Book Antiqua" w:hAnsi="Book Antiqua"/>
        </w:rPr>
        <w:t>Scagliori</w:t>
      </w:r>
      <w:proofErr w:type="spellEnd"/>
      <w:r w:rsidRPr="00F41A29">
        <w:rPr>
          <w:rFonts w:ascii="Book Antiqua" w:hAnsi="Book Antiqua"/>
        </w:rPr>
        <w:t xml:space="preserve"> E, </w:t>
      </w:r>
      <w:proofErr w:type="spellStart"/>
      <w:r w:rsidRPr="00F41A29">
        <w:rPr>
          <w:rFonts w:ascii="Book Antiqua" w:hAnsi="Book Antiqua"/>
        </w:rPr>
        <w:t>Cozzi</w:t>
      </w:r>
      <w:proofErr w:type="spellEnd"/>
      <w:r w:rsidRPr="00F41A29">
        <w:rPr>
          <w:rFonts w:ascii="Book Antiqua" w:hAnsi="Book Antiqua"/>
        </w:rPr>
        <w:t xml:space="preserve"> L, </w:t>
      </w:r>
      <w:proofErr w:type="spellStart"/>
      <w:r w:rsidRPr="00F41A29">
        <w:rPr>
          <w:rFonts w:ascii="Book Antiqua" w:hAnsi="Book Antiqua"/>
        </w:rPr>
        <w:t>Vezzù</w:t>
      </w:r>
      <w:proofErr w:type="spellEnd"/>
      <w:r w:rsidRPr="00F41A29">
        <w:rPr>
          <w:rFonts w:ascii="Book Antiqua" w:hAnsi="Book Antiqua"/>
        </w:rPr>
        <w:t xml:space="preserve"> M, </w:t>
      </w:r>
      <w:proofErr w:type="spellStart"/>
      <w:r w:rsidRPr="00F41A29">
        <w:rPr>
          <w:rFonts w:ascii="Book Antiqua" w:hAnsi="Book Antiqua"/>
        </w:rPr>
        <w:t>Molena</w:t>
      </w:r>
      <w:proofErr w:type="spellEnd"/>
      <w:r w:rsidRPr="00F41A29">
        <w:rPr>
          <w:rFonts w:ascii="Book Antiqua" w:hAnsi="Book Antiqua"/>
        </w:rPr>
        <w:t xml:space="preserve"> B, </w:t>
      </w:r>
      <w:proofErr w:type="spellStart"/>
      <w:r w:rsidRPr="00F41A29">
        <w:rPr>
          <w:rFonts w:ascii="Book Antiqua" w:hAnsi="Book Antiqua"/>
        </w:rPr>
        <w:t>Scanu</w:t>
      </w:r>
      <w:proofErr w:type="spellEnd"/>
      <w:r w:rsidRPr="00F41A29">
        <w:rPr>
          <w:rFonts w:ascii="Book Antiqua" w:hAnsi="Book Antiqua"/>
        </w:rPr>
        <w:t xml:space="preserve"> A, </w:t>
      </w:r>
      <w:proofErr w:type="spellStart"/>
      <w:r w:rsidRPr="00F41A29">
        <w:rPr>
          <w:rFonts w:ascii="Book Antiqua" w:hAnsi="Book Antiqua"/>
        </w:rPr>
        <w:t>Panziera</w:t>
      </w:r>
      <w:proofErr w:type="spellEnd"/>
      <w:r w:rsidRPr="00F41A29">
        <w:rPr>
          <w:rFonts w:ascii="Book Antiqua" w:hAnsi="Book Antiqua"/>
        </w:rPr>
        <w:t xml:space="preserve"> C, </w:t>
      </w:r>
      <w:proofErr w:type="spellStart"/>
      <w:r w:rsidRPr="00F41A29">
        <w:rPr>
          <w:rFonts w:ascii="Book Antiqua" w:hAnsi="Book Antiqua"/>
        </w:rPr>
        <w:t>Nardacchione</w:t>
      </w:r>
      <w:proofErr w:type="spellEnd"/>
      <w:r w:rsidRPr="00F41A29">
        <w:rPr>
          <w:rFonts w:ascii="Book Antiqua" w:hAnsi="Book Antiqua"/>
        </w:rPr>
        <w:t xml:space="preserve"> R, </w:t>
      </w:r>
      <w:proofErr w:type="spellStart"/>
      <w:r w:rsidRPr="00F41A29">
        <w:rPr>
          <w:rFonts w:ascii="Book Antiqua" w:hAnsi="Book Antiqua"/>
        </w:rPr>
        <w:t>Rubaltelli</w:t>
      </w:r>
      <w:proofErr w:type="spellEnd"/>
      <w:r w:rsidRPr="00F41A29">
        <w:rPr>
          <w:rFonts w:ascii="Book Antiqua" w:hAnsi="Book Antiqua"/>
        </w:rPr>
        <w:t xml:space="preserve"> L, </w:t>
      </w:r>
      <w:proofErr w:type="spellStart"/>
      <w:r w:rsidRPr="00F41A29">
        <w:rPr>
          <w:rFonts w:ascii="Book Antiqua" w:hAnsi="Book Antiqua"/>
        </w:rPr>
        <w:t>Dayer</w:t>
      </w:r>
      <w:proofErr w:type="spellEnd"/>
      <w:r w:rsidRPr="00F41A29">
        <w:rPr>
          <w:rFonts w:ascii="Book Antiqua" w:hAnsi="Book Antiqua"/>
        </w:rPr>
        <w:t xml:space="preserve"> JM, Calabrese F, </w:t>
      </w:r>
      <w:proofErr w:type="spellStart"/>
      <w:r w:rsidRPr="00F41A29">
        <w:rPr>
          <w:rFonts w:ascii="Book Antiqua" w:hAnsi="Book Antiqua"/>
        </w:rPr>
        <w:t>Punzi</w:t>
      </w:r>
      <w:proofErr w:type="spellEnd"/>
      <w:r w:rsidRPr="00F41A29">
        <w:rPr>
          <w:rFonts w:ascii="Book Antiqua" w:hAnsi="Book Antiqua"/>
        </w:rPr>
        <w:t xml:space="preserve"> L. Molecular pathways involved in synovial cell inflammation and </w:t>
      </w:r>
      <w:proofErr w:type="spellStart"/>
      <w:r w:rsidRPr="00F41A29">
        <w:rPr>
          <w:rFonts w:ascii="Book Antiqua" w:hAnsi="Book Antiqua"/>
        </w:rPr>
        <w:t>tumoral</w:t>
      </w:r>
      <w:proofErr w:type="spellEnd"/>
      <w:r w:rsidRPr="00F41A29">
        <w:rPr>
          <w:rFonts w:ascii="Book Antiqua" w:hAnsi="Book Antiqua"/>
        </w:rPr>
        <w:t xml:space="preserve"> proliferation in diffuse pigmented </w:t>
      </w:r>
      <w:proofErr w:type="spellStart"/>
      <w:r w:rsidRPr="00F41A29">
        <w:rPr>
          <w:rFonts w:ascii="Book Antiqua" w:hAnsi="Book Antiqua"/>
        </w:rPr>
        <w:t>villonodular</w:t>
      </w:r>
      <w:proofErr w:type="spellEnd"/>
      <w:r w:rsidRPr="00F41A29">
        <w:rPr>
          <w:rFonts w:ascii="Book Antiqua" w:hAnsi="Book Antiqua"/>
        </w:rPr>
        <w:t xml:space="preserve"> synovitis. </w:t>
      </w:r>
      <w:proofErr w:type="spellStart"/>
      <w:r w:rsidRPr="00F41A29">
        <w:rPr>
          <w:rFonts w:ascii="Book Antiqua" w:hAnsi="Book Antiqua"/>
          <w:i/>
          <w:iCs/>
        </w:rPr>
        <w:t>Autoimmun</w:t>
      </w:r>
      <w:proofErr w:type="spellEnd"/>
      <w:r w:rsidRPr="00F41A29">
        <w:rPr>
          <w:rFonts w:ascii="Book Antiqua" w:hAnsi="Book Antiqua"/>
          <w:i/>
          <w:iCs/>
        </w:rPr>
        <w:t xml:space="preserve"> Rev</w:t>
      </w:r>
      <w:r w:rsidRPr="00F41A29">
        <w:rPr>
          <w:rFonts w:ascii="Book Antiqua" w:hAnsi="Book Antiqua"/>
        </w:rPr>
        <w:t> 2010; </w:t>
      </w:r>
      <w:r w:rsidRPr="00F41A29">
        <w:rPr>
          <w:rFonts w:ascii="Book Antiqua" w:hAnsi="Book Antiqua"/>
          <w:b/>
          <w:bCs/>
        </w:rPr>
        <w:t>9</w:t>
      </w:r>
      <w:r w:rsidRPr="00F41A29">
        <w:rPr>
          <w:rFonts w:ascii="Book Antiqua" w:hAnsi="Book Antiqua"/>
        </w:rPr>
        <w:t>: 780-784 [PMID: 20620241 DOI: 10.1016/j.autrev.2010.07.001]</w:t>
      </w:r>
    </w:p>
    <w:p w14:paraId="18325EC0"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22 </w:t>
      </w:r>
      <w:proofErr w:type="spellStart"/>
      <w:r w:rsidRPr="00F41A29">
        <w:rPr>
          <w:rFonts w:ascii="Book Antiqua" w:hAnsi="Book Antiqua"/>
          <w:b/>
          <w:bCs/>
        </w:rPr>
        <w:t>Blay</w:t>
      </w:r>
      <w:proofErr w:type="spellEnd"/>
      <w:r w:rsidRPr="00F41A29">
        <w:rPr>
          <w:rFonts w:ascii="Book Antiqua" w:hAnsi="Book Antiqua"/>
          <w:b/>
          <w:bCs/>
        </w:rPr>
        <w:t xml:space="preserve"> JY</w:t>
      </w:r>
      <w:r w:rsidRPr="00F41A29">
        <w:rPr>
          <w:rFonts w:ascii="Book Antiqua" w:hAnsi="Book Antiqua"/>
        </w:rPr>
        <w:t xml:space="preserve">, El </w:t>
      </w:r>
      <w:proofErr w:type="spellStart"/>
      <w:r w:rsidRPr="00F41A29">
        <w:rPr>
          <w:rFonts w:ascii="Book Antiqua" w:hAnsi="Book Antiqua"/>
        </w:rPr>
        <w:t>Sayadi</w:t>
      </w:r>
      <w:proofErr w:type="spellEnd"/>
      <w:r w:rsidRPr="00F41A29">
        <w:rPr>
          <w:rFonts w:ascii="Book Antiqua" w:hAnsi="Book Antiqua"/>
        </w:rPr>
        <w:t xml:space="preserve"> H, </w:t>
      </w:r>
      <w:proofErr w:type="spellStart"/>
      <w:r w:rsidRPr="00F41A29">
        <w:rPr>
          <w:rFonts w:ascii="Book Antiqua" w:hAnsi="Book Antiqua"/>
        </w:rPr>
        <w:t>Thiesse</w:t>
      </w:r>
      <w:proofErr w:type="spellEnd"/>
      <w:r w:rsidRPr="00F41A29">
        <w:rPr>
          <w:rFonts w:ascii="Book Antiqua" w:hAnsi="Book Antiqua"/>
        </w:rPr>
        <w:t xml:space="preserve"> P, Garret J, Ray-</w:t>
      </w:r>
      <w:proofErr w:type="spellStart"/>
      <w:r w:rsidRPr="00F41A29">
        <w:rPr>
          <w:rFonts w:ascii="Book Antiqua" w:hAnsi="Book Antiqua"/>
        </w:rPr>
        <w:t>Coquard</w:t>
      </w:r>
      <w:proofErr w:type="spellEnd"/>
      <w:r w:rsidRPr="00F41A29">
        <w:rPr>
          <w:rFonts w:ascii="Book Antiqua" w:hAnsi="Book Antiqua"/>
        </w:rPr>
        <w:t xml:space="preserve"> I. Complete response to </w:t>
      </w:r>
      <w:proofErr w:type="spellStart"/>
      <w:r w:rsidRPr="00F41A29">
        <w:rPr>
          <w:rFonts w:ascii="Book Antiqua" w:hAnsi="Book Antiqua"/>
        </w:rPr>
        <w:t>imatinib</w:t>
      </w:r>
      <w:proofErr w:type="spellEnd"/>
      <w:r w:rsidRPr="00F41A29">
        <w:rPr>
          <w:rFonts w:ascii="Book Antiqua" w:hAnsi="Book Antiqua"/>
        </w:rPr>
        <w:t xml:space="preserve"> in relapsing pigmented </w:t>
      </w:r>
      <w:proofErr w:type="spellStart"/>
      <w:r w:rsidRPr="00F41A29">
        <w:rPr>
          <w:rFonts w:ascii="Book Antiqua" w:hAnsi="Book Antiqua"/>
        </w:rPr>
        <w:t>villonodular</w:t>
      </w:r>
      <w:proofErr w:type="spellEnd"/>
      <w:r w:rsidRPr="00F41A29">
        <w:rPr>
          <w:rFonts w:ascii="Book Antiqua" w:hAnsi="Book Antiqua"/>
        </w:rPr>
        <w:t xml:space="preserve"> synovitis/</w:t>
      </w:r>
      <w:proofErr w:type="spellStart"/>
      <w:r w:rsidRPr="00F41A29">
        <w:rPr>
          <w:rFonts w:ascii="Book Antiqua" w:hAnsi="Book Antiqua"/>
        </w:rPr>
        <w:t>tenosynovial</w:t>
      </w:r>
      <w:proofErr w:type="spellEnd"/>
      <w:r w:rsidRPr="00F41A29">
        <w:rPr>
          <w:rFonts w:ascii="Book Antiqua" w:hAnsi="Book Antiqua"/>
        </w:rPr>
        <w:t xml:space="preserve"> giant cell tumor (PVNS/TGCT). </w:t>
      </w:r>
      <w:r w:rsidRPr="00F41A29">
        <w:rPr>
          <w:rFonts w:ascii="Book Antiqua" w:hAnsi="Book Antiqua"/>
          <w:i/>
          <w:iCs/>
        </w:rPr>
        <w:t xml:space="preserve">Ann </w:t>
      </w:r>
      <w:proofErr w:type="spellStart"/>
      <w:r w:rsidRPr="00F41A29">
        <w:rPr>
          <w:rFonts w:ascii="Book Antiqua" w:hAnsi="Book Antiqua"/>
          <w:i/>
          <w:iCs/>
        </w:rPr>
        <w:t>Oncol</w:t>
      </w:r>
      <w:proofErr w:type="spellEnd"/>
      <w:r w:rsidRPr="00F41A29">
        <w:rPr>
          <w:rFonts w:ascii="Book Antiqua" w:hAnsi="Book Antiqua"/>
        </w:rPr>
        <w:t> 2008; </w:t>
      </w:r>
      <w:r w:rsidRPr="00F41A29">
        <w:rPr>
          <w:rFonts w:ascii="Book Antiqua" w:hAnsi="Book Antiqua"/>
          <w:b/>
          <w:bCs/>
        </w:rPr>
        <w:t>19</w:t>
      </w:r>
      <w:r w:rsidRPr="00F41A29">
        <w:rPr>
          <w:rFonts w:ascii="Book Antiqua" w:hAnsi="Book Antiqua"/>
        </w:rPr>
        <w:t>: 821-822 [PMID: 18296418 DOI: 10.1093/</w:t>
      </w:r>
      <w:proofErr w:type="spellStart"/>
      <w:r w:rsidRPr="00F41A29">
        <w:rPr>
          <w:rFonts w:ascii="Book Antiqua" w:hAnsi="Book Antiqua"/>
        </w:rPr>
        <w:t>annonc</w:t>
      </w:r>
      <w:proofErr w:type="spellEnd"/>
      <w:r w:rsidRPr="00F41A29">
        <w:rPr>
          <w:rFonts w:ascii="Book Antiqua" w:hAnsi="Book Antiqua"/>
        </w:rPr>
        <w:t>/mdn033]</w:t>
      </w:r>
    </w:p>
    <w:p w14:paraId="5F699E06"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23 </w:t>
      </w:r>
      <w:r w:rsidRPr="00F41A29">
        <w:rPr>
          <w:rFonts w:ascii="Book Antiqua" w:hAnsi="Book Antiqua"/>
          <w:b/>
          <w:bCs/>
        </w:rPr>
        <w:t>Ravi V</w:t>
      </w:r>
      <w:r w:rsidRPr="00F41A29">
        <w:rPr>
          <w:rFonts w:ascii="Book Antiqua" w:hAnsi="Book Antiqua"/>
        </w:rPr>
        <w:t xml:space="preserve">, Wang WL, Lewis VO. Treatment of </w:t>
      </w:r>
      <w:proofErr w:type="spellStart"/>
      <w:r w:rsidRPr="00F41A29">
        <w:rPr>
          <w:rFonts w:ascii="Book Antiqua" w:hAnsi="Book Antiqua"/>
        </w:rPr>
        <w:t>tenosynovial</w:t>
      </w:r>
      <w:proofErr w:type="spellEnd"/>
      <w:r w:rsidRPr="00F41A29">
        <w:rPr>
          <w:rFonts w:ascii="Book Antiqua" w:hAnsi="Book Antiqua"/>
        </w:rPr>
        <w:t xml:space="preserve"> giant cell tumor and pigmented </w:t>
      </w:r>
      <w:proofErr w:type="spellStart"/>
      <w:r w:rsidRPr="00F41A29">
        <w:rPr>
          <w:rFonts w:ascii="Book Antiqua" w:hAnsi="Book Antiqua"/>
        </w:rPr>
        <w:t>villonodular</w:t>
      </w:r>
      <w:proofErr w:type="spellEnd"/>
      <w:r w:rsidRPr="00F41A29">
        <w:rPr>
          <w:rFonts w:ascii="Book Antiqua" w:hAnsi="Book Antiqua"/>
        </w:rPr>
        <w:t xml:space="preserve"> synovitis. </w:t>
      </w:r>
      <w:proofErr w:type="spellStart"/>
      <w:r w:rsidRPr="00F41A29">
        <w:rPr>
          <w:rFonts w:ascii="Book Antiqua" w:hAnsi="Book Antiqua"/>
          <w:i/>
          <w:iCs/>
        </w:rPr>
        <w:t>Curr</w:t>
      </w:r>
      <w:proofErr w:type="spellEnd"/>
      <w:r w:rsidRPr="00F41A29">
        <w:rPr>
          <w:rFonts w:ascii="Book Antiqua" w:hAnsi="Book Antiqua"/>
          <w:i/>
          <w:iCs/>
        </w:rPr>
        <w:t xml:space="preserve"> </w:t>
      </w:r>
      <w:proofErr w:type="spellStart"/>
      <w:r w:rsidRPr="00F41A29">
        <w:rPr>
          <w:rFonts w:ascii="Book Antiqua" w:hAnsi="Book Antiqua"/>
          <w:i/>
          <w:iCs/>
        </w:rPr>
        <w:t>Opin</w:t>
      </w:r>
      <w:proofErr w:type="spellEnd"/>
      <w:r w:rsidRPr="00F41A29">
        <w:rPr>
          <w:rFonts w:ascii="Book Antiqua" w:hAnsi="Book Antiqua"/>
          <w:i/>
          <w:iCs/>
        </w:rPr>
        <w:t xml:space="preserve"> </w:t>
      </w:r>
      <w:proofErr w:type="spellStart"/>
      <w:r w:rsidRPr="00F41A29">
        <w:rPr>
          <w:rFonts w:ascii="Book Antiqua" w:hAnsi="Book Antiqua"/>
          <w:i/>
          <w:iCs/>
        </w:rPr>
        <w:t>Oncol</w:t>
      </w:r>
      <w:proofErr w:type="spellEnd"/>
      <w:r w:rsidRPr="00F41A29">
        <w:rPr>
          <w:rFonts w:ascii="Book Antiqua" w:hAnsi="Book Antiqua"/>
        </w:rPr>
        <w:t> 2011; </w:t>
      </w:r>
      <w:r w:rsidRPr="00F41A29">
        <w:rPr>
          <w:rFonts w:ascii="Book Antiqua" w:hAnsi="Book Antiqua"/>
          <w:b/>
          <w:bCs/>
        </w:rPr>
        <w:t>23</w:t>
      </w:r>
      <w:r w:rsidRPr="00F41A29">
        <w:rPr>
          <w:rFonts w:ascii="Book Antiqua" w:hAnsi="Book Antiqua"/>
        </w:rPr>
        <w:t>: 361-366 [PMID: 21577109 DOI: 10.1097/CCO.0b013e328347e1e3]</w:t>
      </w:r>
    </w:p>
    <w:p w14:paraId="71E047C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24 </w:t>
      </w:r>
      <w:proofErr w:type="spellStart"/>
      <w:r w:rsidRPr="00F41A29">
        <w:rPr>
          <w:rFonts w:ascii="Book Antiqua" w:hAnsi="Book Antiqua"/>
          <w:b/>
          <w:bCs/>
        </w:rPr>
        <w:t>Cassier</w:t>
      </w:r>
      <w:proofErr w:type="spellEnd"/>
      <w:r w:rsidRPr="00F41A29">
        <w:rPr>
          <w:rFonts w:ascii="Book Antiqua" w:hAnsi="Book Antiqua"/>
          <w:b/>
          <w:bCs/>
        </w:rPr>
        <w:t xml:space="preserve"> PA</w:t>
      </w:r>
      <w:r w:rsidRPr="00F41A29">
        <w:rPr>
          <w:rFonts w:ascii="Book Antiqua" w:hAnsi="Book Antiqua"/>
        </w:rPr>
        <w:t xml:space="preserve">, </w:t>
      </w:r>
      <w:proofErr w:type="spellStart"/>
      <w:r w:rsidRPr="00F41A29">
        <w:rPr>
          <w:rFonts w:ascii="Book Antiqua" w:hAnsi="Book Antiqua"/>
        </w:rPr>
        <w:t>Gelderblom</w:t>
      </w:r>
      <w:proofErr w:type="spellEnd"/>
      <w:r w:rsidRPr="00F41A29">
        <w:rPr>
          <w:rFonts w:ascii="Book Antiqua" w:hAnsi="Book Antiqua"/>
        </w:rPr>
        <w:t xml:space="preserve"> H, </w:t>
      </w:r>
      <w:proofErr w:type="spellStart"/>
      <w:r w:rsidRPr="00F41A29">
        <w:rPr>
          <w:rFonts w:ascii="Book Antiqua" w:hAnsi="Book Antiqua"/>
        </w:rPr>
        <w:t>Stacchiotti</w:t>
      </w:r>
      <w:proofErr w:type="spellEnd"/>
      <w:r w:rsidRPr="00F41A29">
        <w:rPr>
          <w:rFonts w:ascii="Book Antiqua" w:hAnsi="Book Antiqua"/>
        </w:rPr>
        <w:t xml:space="preserve"> S, Thomas D, Maki RG, </w:t>
      </w:r>
      <w:proofErr w:type="spellStart"/>
      <w:r w:rsidRPr="00F41A29">
        <w:rPr>
          <w:rFonts w:ascii="Book Antiqua" w:hAnsi="Book Antiqua"/>
        </w:rPr>
        <w:t>Kroep</w:t>
      </w:r>
      <w:proofErr w:type="spellEnd"/>
      <w:r w:rsidRPr="00F41A29">
        <w:rPr>
          <w:rFonts w:ascii="Book Antiqua" w:hAnsi="Book Antiqua"/>
        </w:rPr>
        <w:t xml:space="preserve"> JR, van der </w:t>
      </w:r>
      <w:proofErr w:type="spellStart"/>
      <w:r w:rsidRPr="00F41A29">
        <w:rPr>
          <w:rFonts w:ascii="Book Antiqua" w:hAnsi="Book Antiqua"/>
        </w:rPr>
        <w:t>Graaf</w:t>
      </w:r>
      <w:proofErr w:type="spellEnd"/>
      <w:r w:rsidRPr="00F41A29">
        <w:rPr>
          <w:rFonts w:ascii="Book Antiqua" w:hAnsi="Book Antiqua"/>
        </w:rPr>
        <w:t xml:space="preserve"> WT, </w:t>
      </w:r>
      <w:proofErr w:type="spellStart"/>
      <w:r w:rsidRPr="00F41A29">
        <w:rPr>
          <w:rFonts w:ascii="Book Antiqua" w:hAnsi="Book Antiqua"/>
        </w:rPr>
        <w:t>Italiano</w:t>
      </w:r>
      <w:proofErr w:type="spellEnd"/>
      <w:r w:rsidRPr="00F41A29">
        <w:rPr>
          <w:rFonts w:ascii="Book Antiqua" w:hAnsi="Book Antiqua"/>
        </w:rPr>
        <w:t xml:space="preserve"> A, Seddon B, </w:t>
      </w:r>
      <w:proofErr w:type="spellStart"/>
      <w:r w:rsidRPr="00F41A29">
        <w:rPr>
          <w:rFonts w:ascii="Book Antiqua" w:hAnsi="Book Antiqua"/>
        </w:rPr>
        <w:t>Dômont</w:t>
      </w:r>
      <w:proofErr w:type="spellEnd"/>
      <w:r w:rsidRPr="00F41A29">
        <w:rPr>
          <w:rFonts w:ascii="Book Antiqua" w:hAnsi="Book Antiqua"/>
        </w:rPr>
        <w:t xml:space="preserve"> J, </w:t>
      </w:r>
      <w:proofErr w:type="spellStart"/>
      <w:r w:rsidRPr="00F41A29">
        <w:rPr>
          <w:rFonts w:ascii="Book Antiqua" w:hAnsi="Book Antiqua"/>
        </w:rPr>
        <w:t>Bompas</w:t>
      </w:r>
      <w:proofErr w:type="spellEnd"/>
      <w:r w:rsidRPr="00F41A29">
        <w:rPr>
          <w:rFonts w:ascii="Book Antiqua" w:hAnsi="Book Antiqua"/>
        </w:rPr>
        <w:t xml:space="preserve"> E, Wagner AJ, </w:t>
      </w:r>
      <w:proofErr w:type="spellStart"/>
      <w:r w:rsidRPr="00F41A29">
        <w:rPr>
          <w:rFonts w:ascii="Book Antiqua" w:hAnsi="Book Antiqua"/>
        </w:rPr>
        <w:t>Blay</w:t>
      </w:r>
      <w:proofErr w:type="spellEnd"/>
      <w:r w:rsidRPr="00F41A29">
        <w:rPr>
          <w:rFonts w:ascii="Book Antiqua" w:hAnsi="Book Antiqua"/>
        </w:rPr>
        <w:t xml:space="preserve"> JY. Efficacy of </w:t>
      </w:r>
      <w:proofErr w:type="spellStart"/>
      <w:r w:rsidRPr="00F41A29">
        <w:rPr>
          <w:rFonts w:ascii="Book Antiqua" w:hAnsi="Book Antiqua"/>
        </w:rPr>
        <w:t>imatinib</w:t>
      </w:r>
      <w:proofErr w:type="spellEnd"/>
      <w:r w:rsidRPr="00F41A29">
        <w:rPr>
          <w:rFonts w:ascii="Book Antiqua" w:hAnsi="Book Antiqua"/>
        </w:rPr>
        <w:t xml:space="preserve"> </w:t>
      </w:r>
      <w:proofErr w:type="spellStart"/>
      <w:r w:rsidRPr="00F41A29">
        <w:rPr>
          <w:rFonts w:ascii="Book Antiqua" w:hAnsi="Book Antiqua"/>
        </w:rPr>
        <w:t>mesylate</w:t>
      </w:r>
      <w:proofErr w:type="spellEnd"/>
      <w:r w:rsidRPr="00F41A29">
        <w:rPr>
          <w:rFonts w:ascii="Book Antiqua" w:hAnsi="Book Antiqua"/>
        </w:rPr>
        <w:t xml:space="preserve"> for the treatment of locally advanced and/or metastatic </w:t>
      </w:r>
      <w:proofErr w:type="spellStart"/>
      <w:r w:rsidRPr="00F41A29">
        <w:rPr>
          <w:rFonts w:ascii="Book Antiqua" w:hAnsi="Book Antiqua"/>
        </w:rPr>
        <w:t>tenosynovial</w:t>
      </w:r>
      <w:proofErr w:type="spellEnd"/>
      <w:r w:rsidRPr="00F41A29">
        <w:rPr>
          <w:rFonts w:ascii="Book Antiqua" w:hAnsi="Book Antiqua"/>
        </w:rPr>
        <w:t xml:space="preserve"> giant cell tumor/pigmented </w:t>
      </w:r>
      <w:proofErr w:type="spellStart"/>
      <w:r w:rsidRPr="00F41A29">
        <w:rPr>
          <w:rFonts w:ascii="Book Antiqua" w:hAnsi="Book Antiqua"/>
        </w:rPr>
        <w:t>villonodular</w:t>
      </w:r>
      <w:proofErr w:type="spellEnd"/>
      <w:r w:rsidRPr="00F41A29">
        <w:rPr>
          <w:rFonts w:ascii="Book Antiqua" w:hAnsi="Book Antiqua"/>
        </w:rPr>
        <w:t xml:space="preserve"> synovitis. </w:t>
      </w:r>
      <w:r w:rsidRPr="00F41A29">
        <w:rPr>
          <w:rFonts w:ascii="Book Antiqua" w:hAnsi="Book Antiqua"/>
          <w:i/>
          <w:iCs/>
        </w:rPr>
        <w:t>Cancer</w:t>
      </w:r>
      <w:r w:rsidRPr="00F41A29">
        <w:rPr>
          <w:rFonts w:ascii="Book Antiqua" w:hAnsi="Book Antiqua"/>
        </w:rPr>
        <w:t> 2012; </w:t>
      </w:r>
      <w:r w:rsidRPr="00F41A29">
        <w:rPr>
          <w:rFonts w:ascii="Book Antiqua" w:hAnsi="Book Antiqua"/>
          <w:b/>
          <w:bCs/>
        </w:rPr>
        <w:t>118</w:t>
      </w:r>
      <w:r w:rsidRPr="00F41A29">
        <w:rPr>
          <w:rFonts w:ascii="Book Antiqua" w:hAnsi="Book Antiqua"/>
        </w:rPr>
        <w:t>: 1649-1655 [PMID: 21823110 DOI: 10.1002/cncr.26409]</w:t>
      </w:r>
    </w:p>
    <w:p w14:paraId="442FC52A"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25 </w:t>
      </w:r>
      <w:r w:rsidRPr="00F41A29">
        <w:rPr>
          <w:rFonts w:ascii="Book Antiqua" w:hAnsi="Book Antiqua"/>
          <w:b/>
          <w:bCs/>
        </w:rPr>
        <w:t>Brownlow N</w:t>
      </w:r>
      <w:r w:rsidRPr="00F41A29">
        <w:rPr>
          <w:rFonts w:ascii="Book Antiqua" w:hAnsi="Book Antiqua"/>
        </w:rPr>
        <w:t xml:space="preserve">, Russell AE, </w:t>
      </w:r>
      <w:proofErr w:type="spellStart"/>
      <w:r w:rsidRPr="00F41A29">
        <w:rPr>
          <w:rFonts w:ascii="Book Antiqua" w:hAnsi="Book Antiqua"/>
        </w:rPr>
        <w:t>Saravanapavan</w:t>
      </w:r>
      <w:proofErr w:type="spellEnd"/>
      <w:r w:rsidRPr="00F41A29">
        <w:rPr>
          <w:rFonts w:ascii="Book Antiqua" w:hAnsi="Book Antiqua"/>
        </w:rPr>
        <w:t xml:space="preserve"> H, </w:t>
      </w:r>
      <w:proofErr w:type="spellStart"/>
      <w:r w:rsidRPr="00F41A29">
        <w:rPr>
          <w:rFonts w:ascii="Book Antiqua" w:hAnsi="Book Antiqua"/>
        </w:rPr>
        <w:t>Wiesmann</w:t>
      </w:r>
      <w:proofErr w:type="spellEnd"/>
      <w:r w:rsidRPr="00F41A29">
        <w:rPr>
          <w:rFonts w:ascii="Book Antiqua" w:hAnsi="Book Antiqua"/>
        </w:rPr>
        <w:t xml:space="preserve"> M, Murray JM, Manley PW, </w:t>
      </w:r>
      <w:proofErr w:type="spellStart"/>
      <w:r w:rsidRPr="00F41A29">
        <w:rPr>
          <w:rFonts w:ascii="Book Antiqua" w:hAnsi="Book Antiqua"/>
        </w:rPr>
        <w:t>Dibb</w:t>
      </w:r>
      <w:proofErr w:type="spellEnd"/>
      <w:r w:rsidRPr="00F41A29">
        <w:rPr>
          <w:rFonts w:ascii="Book Antiqua" w:hAnsi="Book Antiqua"/>
        </w:rPr>
        <w:t xml:space="preserve"> NJ. Comparison of </w:t>
      </w:r>
      <w:proofErr w:type="spellStart"/>
      <w:r w:rsidRPr="00F41A29">
        <w:rPr>
          <w:rFonts w:ascii="Book Antiqua" w:hAnsi="Book Antiqua"/>
        </w:rPr>
        <w:t>nilotinib</w:t>
      </w:r>
      <w:proofErr w:type="spellEnd"/>
      <w:r w:rsidRPr="00F41A29">
        <w:rPr>
          <w:rFonts w:ascii="Book Antiqua" w:hAnsi="Book Antiqua"/>
        </w:rPr>
        <w:t xml:space="preserve"> and </w:t>
      </w:r>
      <w:proofErr w:type="spellStart"/>
      <w:r w:rsidRPr="00F41A29">
        <w:rPr>
          <w:rFonts w:ascii="Book Antiqua" w:hAnsi="Book Antiqua"/>
        </w:rPr>
        <w:t>imatinib</w:t>
      </w:r>
      <w:proofErr w:type="spellEnd"/>
      <w:r w:rsidRPr="00F41A29">
        <w:rPr>
          <w:rFonts w:ascii="Book Antiqua" w:hAnsi="Book Antiqua"/>
        </w:rPr>
        <w:t xml:space="preserve"> inhibition of FMS receptor signaling, </w:t>
      </w:r>
      <w:r w:rsidRPr="00F41A29">
        <w:rPr>
          <w:rFonts w:ascii="Book Antiqua" w:hAnsi="Book Antiqua"/>
        </w:rPr>
        <w:lastRenderedPageBreak/>
        <w:t xml:space="preserve">macrophage production and </w:t>
      </w:r>
      <w:proofErr w:type="spellStart"/>
      <w:r w:rsidRPr="00F41A29">
        <w:rPr>
          <w:rFonts w:ascii="Book Antiqua" w:hAnsi="Book Antiqua"/>
        </w:rPr>
        <w:t>osteoclastogenesis</w:t>
      </w:r>
      <w:proofErr w:type="spellEnd"/>
      <w:r w:rsidRPr="00F41A29">
        <w:rPr>
          <w:rFonts w:ascii="Book Antiqua" w:hAnsi="Book Antiqua"/>
        </w:rPr>
        <w:t>. </w:t>
      </w:r>
      <w:r w:rsidRPr="00F41A29">
        <w:rPr>
          <w:rFonts w:ascii="Book Antiqua" w:hAnsi="Book Antiqua"/>
          <w:i/>
          <w:iCs/>
        </w:rPr>
        <w:t>Leukemia</w:t>
      </w:r>
      <w:r w:rsidRPr="00F41A29">
        <w:rPr>
          <w:rFonts w:ascii="Book Antiqua" w:hAnsi="Book Antiqua"/>
        </w:rPr>
        <w:t> 2008; </w:t>
      </w:r>
      <w:r w:rsidRPr="00F41A29">
        <w:rPr>
          <w:rFonts w:ascii="Book Antiqua" w:hAnsi="Book Antiqua"/>
          <w:b/>
          <w:bCs/>
        </w:rPr>
        <w:t>22</w:t>
      </w:r>
      <w:r w:rsidRPr="00F41A29">
        <w:rPr>
          <w:rFonts w:ascii="Book Antiqua" w:hAnsi="Book Antiqua"/>
        </w:rPr>
        <w:t>: 649-652 [PMID: 17851554 DOI: 10.1038/sj.leu.2404944]</w:t>
      </w:r>
    </w:p>
    <w:p w14:paraId="77ABA48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26 </w:t>
      </w:r>
      <w:proofErr w:type="spellStart"/>
      <w:r w:rsidRPr="00F41A29">
        <w:rPr>
          <w:rFonts w:ascii="Book Antiqua" w:hAnsi="Book Antiqua"/>
          <w:b/>
          <w:bCs/>
        </w:rPr>
        <w:t>Cassier</w:t>
      </w:r>
      <w:proofErr w:type="spellEnd"/>
      <w:r w:rsidRPr="00F41A29">
        <w:rPr>
          <w:rFonts w:ascii="Book Antiqua" w:hAnsi="Book Antiqua"/>
          <w:b/>
          <w:bCs/>
        </w:rPr>
        <w:t xml:space="preserve"> PA</w:t>
      </w:r>
      <w:r w:rsidRPr="00F41A29">
        <w:rPr>
          <w:rFonts w:ascii="Book Antiqua" w:hAnsi="Book Antiqua"/>
        </w:rPr>
        <w:t xml:space="preserve">, </w:t>
      </w:r>
      <w:proofErr w:type="spellStart"/>
      <w:r w:rsidRPr="00F41A29">
        <w:rPr>
          <w:rFonts w:ascii="Book Antiqua" w:hAnsi="Book Antiqua"/>
        </w:rPr>
        <w:t>Italiano</w:t>
      </w:r>
      <w:proofErr w:type="spellEnd"/>
      <w:r w:rsidRPr="00F41A29">
        <w:rPr>
          <w:rFonts w:ascii="Book Antiqua" w:hAnsi="Book Antiqua"/>
        </w:rPr>
        <w:t xml:space="preserve"> A, Gomez-Roca CA, Le Tourneau C, </w:t>
      </w:r>
      <w:proofErr w:type="spellStart"/>
      <w:r w:rsidRPr="00F41A29">
        <w:rPr>
          <w:rFonts w:ascii="Book Antiqua" w:hAnsi="Book Antiqua"/>
        </w:rPr>
        <w:t>Toulmonde</w:t>
      </w:r>
      <w:proofErr w:type="spellEnd"/>
      <w:r w:rsidRPr="00F41A29">
        <w:rPr>
          <w:rFonts w:ascii="Book Antiqua" w:hAnsi="Book Antiqua"/>
        </w:rPr>
        <w:t xml:space="preserve"> M, </w:t>
      </w:r>
      <w:proofErr w:type="spellStart"/>
      <w:r w:rsidRPr="00F41A29">
        <w:rPr>
          <w:rFonts w:ascii="Book Antiqua" w:hAnsi="Book Antiqua"/>
        </w:rPr>
        <w:t>Cannarile</w:t>
      </w:r>
      <w:proofErr w:type="spellEnd"/>
      <w:r w:rsidRPr="00F41A29">
        <w:rPr>
          <w:rFonts w:ascii="Book Antiqua" w:hAnsi="Book Antiqua"/>
        </w:rPr>
        <w:t xml:space="preserve"> MA, </w:t>
      </w:r>
      <w:proofErr w:type="spellStart"/>
      <w:r w:rsidRPr="00F41A29">
        <w:rPr>
          <w:rFonts w:ascii="Book Antiqua" w:hAnsi="Book Antiqua"/>
        </w:rPr>
        <w:t>Ries</w:t>
      </w:r>
      <w:proofErr w:type="spellEnd"/>
      <w:r w:rsidRPr="00F41A29">
        <w:rPr>
          <w:rFonts w:ascii="Book Antiqua" w:hAnsi="Book Antiqua"/>
        </w:rPr>
        <w:t xml:space="preserve"> C, </w:t>
      </w:r>
      <w:proofErr w:type="spellStart"/>
      <w:r w:rsidRPr="00F41A29">
        <w:rPr>
          <w:rFonts w:ascii="Book Antiqua" w:hAnsi="Book Antiqua"/>
        </w:rPr>
        <w:t>Brillouet</w:t>
      </w:r>
      <w:proofErr w:type="spellEnd"/>
      <w:r w:rsidRPr="00F41A29">
        <w:rPr>
          <w:rFonts w:ascii="Book Antiqua" w:hAnsi="Book Antiqua"/>
        </w:rPr>
        <w:t xml:space="preserve"> A, Müller C, </w:t>
      </w:r>
      <w:proofErr w:type="spellStart"/>
      <w:r w:rsidRPr="00F41A29">
        <w:rPr>
          <w:rFonts w:ascii="Book Antiqua" w:hAnsi="Book Antiqua"/>
        </w:rPr>
        <w:t>Jegg</w:t>
      </w:r>
      <w:proofErr w:type="spellEnd"/>
      <w:r w:rsidRPr="00F41A29">
        <w:rPr>
          <w:rFonts w:ascii="Book Antiqua" w:hAnsi="Book Antiqua"/>
        </w:rPr>
        <w:t xml:space="preserve"> AM, </w:t>
      </w:r>
      <w:proofErr w:type="spellStart"/>
      <w:r w:rsidRPr="00F41A29">
        <w:rPr>
          <w:rFonts w:ascii="Book Antiqua" w:hAnsi="Book Antiqua"/>
        </w:rPr>
        <w:t>Bröske</w:t>
      </w:r>
      <w:proofErr w:type="spellEnd"/>
      <w:r w:rsidRPr="00F41A29">
        <w:rPr>
          <w:rFonts w:ascii="Book Antiqua" w:hAnsi="Book Antiqua"/>
        </w:rPr>
        <w:t xml:space="preserve"> AM, </w:t>
      </w:r>
      <w:proofErr w:type="spellStart"/>
      <w:r w:rsidRPr="00F41A29">
        <w:rPr>
          <w:rFonts w:ascii="Book Antiqua" w:hAnsi="Book Antiqua"/>
        </w:rPr>
        <w:t>Dembowski</w:t>
      </w:r>
      <w:proofErr w:type="spellEnd"/>
      <w:r w:rsidRPr="00F41A29">
        <w:rPr>
          <w:rFonts w:ascii="Book Antiqua" w:hAnsi="Book Antiqua"/>
        </w:rPr>
        <w:t xml:space="preserve"> M, Bray-French K, </w:t>
      </w:r>
      <w:proofErr w:type="spellStart"/>
      <w:r w:rsidRPr="00F41A29">
        <w:rPr>
          <w:rFonts w:ascii="Book Antiqua" w:hAnsi="Book Antiqua"/>
        </w:rPr>
        <w:t>Freilinger</w:t>
      </w:r>
      <w:proofErr w:type="spellEnd"/>
      <w:r w:rsidRPr="00F41A29">
        <w:rPr>
          <w:rFonts w:ascii="Book Antiqua" w:hAnsi="Book Antiqua"/>
        </w:rPr>
        <w:t xml:space="preserve"> C, </w:t>
      </w:r>
      <w:proofErr w:type="spellStart"/>
      <w:r w:rsidRPr="00F41A29">
        <w:rPr>
          <w:rFonts w:ascii="Book Antiqua" w:hAnsi="Book Antiqua"/>
        </w:rPr>
        <w:t>Meneses-Lorente</w:t>
      </w:r>
      <w:proofErr w:type="spellEnd"/>
      <w:r w:rsidRPr="00F41A29">
        <w:rPr>
          <w:rFonts w:ascii="Book Antiqua" w:hAnsi="Book Antiqua"/>
        </w:rPr>
        <w:t xml:space="preserve"> G, </w:t>
      </w:r>
      <w:proofErr w:type="spellStart"/>
      <w:r w:rsidRPr="00F41A29">
        <w:rPr>
          <w:rFonts w:ascii="Book Antiqua" w:hAnsi="Book Antiqua"/>
        </w:rPr>
        <w:t>Baehner</w:t>
      </w:r>
      <w:proofErr w:type="spellEnd"/>
      <w:r w:rsidRPr="00F41A29">
        <w:rPr>
          <w:rFonts w:ascii="Book Antiqua" w:hAnsi="Book Antiqua"/>
        </w:rPr>
        <w:t xml:space="preserve"> M, Harding R, </w:t>
      </w:r>
      <w:proofErr w:type="spellStart"/>
      <w:r w:rsidRPr="00F41A29">
        <w:rPr>
          <w:rFonts w:ascii="Book Antiqua" w:hAnsi="Book Antiqua"/>
        </w:rPr>
        <w:t>Ratnayake</w:t>
      </w:r>
      <w:proofErr w:type="spellEnd"/>
      <w:r w:rsidRPr="00F41A29">
        <w:rPr>
          <w:rFonts w:ascii="Book Antiqua" w:hAnsi="Book Antiqua"/>
        </w:rPr>
        <w:t xml:space="preserve"> J, </w:t>
      </w:r>
      <w:proofErr w:type="spellStart"/>
      <w:r w:rsidRPr="00F41A29">
        <w:rPr>
          <w:rFonts w:ascii="Book Antiqua" w:hAnsi="Book Antiqua"/>
        </w:rPr>
        <w:t>Abiraj</w:t>
      </w:r>
      <w:proofErr w:type="spellEnd"/>
      <w:r w:rsidRPr="00F41A29">
        <w:rPr>
          <w:rFonts w:ascii="Book Antiqua" w:hAnsi="Book Antiqua"/>
        </w:rPr>
        <w:t xml:space="preserve"> K, </w:t>
      </w:r>
      <w:proofErr w:type="spellStart"/>
      <w:r w:rsidRPr="00F41A29">
        <w:rPr>
          <w:rFonts w:ascii="Book Antiqua" w:hAnsi="Book Antiqua"/>
        </w:rPr>
        <w:t>Gass</w:t>
      </w:r>
      <w:proofErr w:type="spellEnd"/>
      <w:r w:rsidRPr="00F41A29">
        <w:rPr>
          <w:rFonts w:ascii="Book Antiqua" w:hAnsi="Book Antiqua"/>
        </w:rPr>
        <w:t xml:space="preserve"> N, Noh K, Christen RD, </w:t>
      </w:r>
      <w:proofErr w:type="spellStart"/>
      <w:r w:rsidRPr="00F41A29">
        <w:rPr>
          <w:rFonts w:ascii="Book Antiqua" w:hAnsi="Book Antiqua"/>
        </w:rPr>
        <w:t>Ukarma</w:t>
      </w:r>
      <w:proofErr w:type="spellEnd"/>
      <w:r w:rsidRPr="00F41A29">
        <w:rPr>
          <w:rFonts w:ascii="Book Antiqua" w:hAnsi="Book Antiqua"/>
        </w:rPr>
        <w:t xml:space="preserve"> L, </w:t>
      </w:r>
      <w:proofErr w:type="spellStart"/>
      <w:r w:rsidRPr="00F41A29">
        <w:rPr>
          <w:rFonts w:ascii="Book Antiqua" w:hAnsi="Book Antiqua"/>
        </w:rPr>
        <w:t>Bompas</w:t>
      </w:r>
      <w:proofErr w:type="spellEnd"/>
      <w:r w:rsidRPr="00F41A29">
        <w:rPr>
          <w:rFonts w:ascii="Book Antiqua" w:hAnsi="Book Antiqua"/>
        </w:rPr>
        <w:t xml:space="preserve"> E, </w:t>
      </w:r>
      <w:proofErr w:type="spellStart"/>
      <w:r w:rsidRPr="00F41A29">
        <w:rPr>
          <w:rFonts w:ascii="Book Antiqua" w:hAnsi="Book Antiqua"/>
        </w:rPr>
        <w:t>Delord</w:t>
      </w:r>
      <w:proofErr w:type="spellEnd"/>
      <w:r w:rsidRPr="00F41A29">
        <w:rPr>
          <w:rFonts w:ascii="Book Antiqua" w:hAnsi="Book Antiqua"/>
        </w:rPr>
        <w:t xml:space="preserve"> JP, </w:t>
      </w:r>
      <w:proofErr w:type="spellStart"/>
      <w:r w:rsidRPr="00F41A29">
        <w:rPr>
          <w:rFonts w:ascii="Book Antiqua" w:hAnsi="Book Antiqua"/>
        </w:rPr>
        <w:t>Blay</w:t>
      </w:r>
      <w:proofErr w:type="spellEnd"/>
      <w:r w:rsidRPr="00F41A29">
        <w:rPr>
          <w:rFonts w:ascii="Book Antiqua" w:hAnsi="Book Antiqua"/>
        </w:rPr>
        <w:t xml:space="preserve"> JY, </w:t>
      </w:r>
      <w:proofErr w:type="spellStart"/>
      <w:r w:rsidRPr="00F41A29">
        <w:rPr>
          <w:rFonts w:ascii="Book Antiqua" w:hAnsi="Book Antiqua"/>
        </w:rPr>
        <w:t>Rüttinger</w:t>
      </w:r>
      <w:proofErr w:type="spellEnd"/>
      <w:r w:rsidRPr="00F41A29">
        <w:rPr>
          <w:rFonts w:ascii="Book Antiqua" w:hAnsi="Book Antiqua"/>
        </w:rPr>
        <w:t xml:space="preserve"> D. CSF1R inhibition with </w:t>
      </w:r>
      <w:proofErr w:type="spellStart"/>
      <w:r w:rsidRPr="00F41A29">
        <w:rPr>
          <w:rFonts w:ascii="Book Antiqua" w:hAnsi="Book Antiqua"/>
        </w:rPr>
        <w:t>emactuzumab</w:t>
      </w:r>
      <w:proofErr w:type="spellEnd"/>
      <w:r w:rsidRPr="00F41A29">
        <w:rPr>
          <w:rFonts w:ascii="Book Antiqua" w:hAnsi="Book Antiqua"/>
        </w:rPr>
        <w:t xml:space="preserve"> in locally advanced diffuse-type </w:t>
      </w:r>
      <w:proofErr w:type="spellStart"/>
      <w:r w:rsidRPr="00F41A29">
        <w:rPr>
          <w:rFonts w:ascii="Book Antiqua" w:hAnsi="Book Antiqua"/>
        </w:rPr>
        <w:t>tenosynovial</w:t>
      </w:r>
      <w:proofErr w:type="spellEnd"/>
      <w:r w:rsidRPr="00F41A29">
        <w:rPr>
          <w:rFonts w:ascii="Book Antiqua" w:hAnsi="Book Antiqua"/>
        </w:rPr>
        <w:t xml:space="preserve"> giant cell </w:t>
      </w:r>
      <w:proofErr w:type="spellStart"/>
      <w:r w:rsidRPr="00F41A29">
        <w:rPr>
          <w:rFonts w:ascii="Book Antiqua" w:hAnsi="Book Antiqua"/>
        </w:rPr>
        <w:t>tumours</w:t>
      </w:r>
      <w:proofErr w:type="spellEnd"/>
      <w:r w:rsidRPr="00F41A29">
        <w:rPr>
          <w:rFonts w:ascii="Book Antiqua" w:hAnsi="Book Antiqua"/>
        </w:rPr>
        <w:t xml:space="preserve"> of the soft tissue: a dose-escalation and dose-expansion phase 1 study. </w:t>
      </w:r>
      <w:r w:rsidRPr="00F41A29">
        <w:rPr>
          <w:rFonts w:ascii="Book Antiqua" w:hAnsi="Book Antiqua"/>
          <w:i/>
          <w:iCs/>
        </w:rPr>
        <w:t xml:space="preserve">Lancet </w:t>
      </w:r>
      <w:proofErr w:type="spellStart"/>
      <w:r w:rsidRPr="00F41A29">
        <w:rPr>
          <w:rFonts w:ascii="Book Antiqua" w:hAnsi="Book Antiqua"/>
          <w:i/>
          <w:iCs/>
        </w:rPr>
        <w:t>Oncol</w:t>
      </w:r>
      <w:proofErr w:type="spellEnd"/>
      <w:r w:rsidRPr="00F41A29">
        <w:rPr>
          <w:rFonts w:ascii="Book Antiqua" w:hAnsi="Book Antiqua"/>
        </w:rPr>
        <w:t> 2015; </w:t>
      </w:r>
      <w:r w:rsidRPr="00F41A29">
        <w:rPr>
          <w:rFonts w:ascii="Book Antiqua" w:hAnsi="Book Antiqua"/>
          <w:b/>
          <w:bCs/>
        </w:rPr>
        <w:t>16</w:t>
      </w:r>
      <w:r w:rsidRPr="00F41A29">
        <w:rPr>
          <w:rFonts w:ascii="Book Antiqua" w:hAnsi="Book Antiqua"/>
        </w:rPr>
        <w:t>: 949-956 [PMID: 26179200 DOI: 10.1016/S1470-2045(15)00132-1]</w:t>
      </w:r>
    </w:p>
    <w:p w14:paraId="0ED50D05"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27 </w:t>
      </w:r>
      <w:r w:rsidRPr="00F41A29">
        <w:rPr>
          <w:rFonts w:ascii="Book Antiqua" w:hAnsi="Book Antiqua"/>
          <w:b/>
          <w:bCs/>
        </w:rPr>
        <w:t>Tap WD</w:t>
      </w:r>
      <w:r w:rsidRPr="00F41A29">
        <w:rPr>
          <w:rFonts w:ascii="Book Antiqua" w:hAnsi="Book Antiqua"/>
        </w:rPr>
        <w:t xml:space="preserve">, </w:t>
      </w:r>
      <w:proofErr w:type="spellStart"/>
      <w:r w:rsidRPr="00F41A29">
        <w:rPr>
          <w:rFonts w:ascii="Book Antiqua" w:hAnsi="Book Antiqua"/>
        </w:rPr>
        <w:t>Wainberg</w:t>
      </w:r>
      <w:proofErr w:type="spellEnd"/>
      <w:r w:rsidRPr="00F41A29">
        <w:rPr>
          <w:rFonts w:ascii="Book Antiqua" w:hAnsi="Book Antiqua"/>
        </w:rPr>
        <w:t xml:space="preserve"> ZA, Anthony SP, Ibrahim PN, Zhang C, Healey JH, Chmielowski B, Staddon AP, Cohn AL, Shapiro GI, </w:t>
      </w:r>
      <w:proofErr w:type="spellStart"/>
      <w:r w:rsidRPr="00F41A29">
        <w:rPr>
          <w:rFonts w:ascii="Book Antiqua" w:hAnsi="Book Antiqua"/>
        </w:rPr>
        <w:t>Keedy</w:t>
      </w:r>
      <w:proofErr w:type="spellEnd"/>
      <w:r w:rsidRPr="00F41A29">
        <w:rPr>
          <w:rFonts w:ascii="Book Antiqua" w:hAnsi="Book Antiqua"/>
        </w:rPr>
        <w:t xml:space="preserve"> VL, Singh AS, </w:t>
      </w:r>
      <w:proofErr w:type="spellStart"/>
      <w:r w:rsidRPr="00F41A29">
        <w:rPr>
          <w:rFonts w:ascii="Book Antiqua" w:hAnsi="Book Antiqua"/>
        </w:rPr>
        <w:t>Puzanov</w:t>
      </w:r>
      <w:proofErr w:type="spellEnd"/>
      <w:r w:rsidRPr="00F41A29">
        <w:rPr>
          <w:rFonts w:ascii="Book Antiqua" w:hAnsi="Book Antiqua"/>
        </w:rPr>
        <w:t xml:space="preserve"> I, </w:t>
      </w:r>
      <w:proofErr w:type="spellStart"/>
      <w:r w:rsidRPr="00F41A29">
        <w:rPr>
          <w:rFonts w:ascii="Book Antiqua" w:hAnsi="Book Antiqua"/>
        </w:rPr>
        <w:t>Kwak</w:t>
      </w:r>
      <w:proofErr w:type="spellEnd"/>
      <w:r w:rsidRPr="00F41A29">
        <w:rPr>
          <w:rFonts w:ascii="Book Antiqua" w:hAnsi="Book Antiqua"/>
        </w:rPr>
        <w:t xml:space="preserve"> EL, Wagner AJ, Von Hoff DD, Weiss GJ, </w:t>
      </w:r>
      <w:proofErr w:type="spellStart"/>
      <w:r w:rsidRPr="00F41A29">
        <w:rPr>
          <w:rFonts w:ascii="Book Antiqua" w:hAnsi="Book Antiqua"/>
        </w:rPr>
        <w:t>Ramanathan</w:t>
      </w:r>
      <w:proofErr w:type="spellEnd"/>
      <w:r w:rsidRPr="00F41A29">
        <w:rPr>
          <w:rFonts w:ascii="Book Antiqua" w:hAnsi="Book Antiqua"/>
        </w:rPr>
        <w:t xml:space="preserve"> RK, Zhang J, </w:t>
      </w:r>
      <w:proofErr w:type="spellStart"/>
      <w:r w:rsidRPr="00F41A29">
        <w:rPr>
          <w:rFonts w:ascii="Book Antiqua" w:hAnsi="Book Antiqua"/>
        </w:rPr>
        <w:t>Habets</w:t>
      </w:r>
      <w:proofErr w:type="spellEnd"/>
      <w:r w:rsidRPr="00F41A29">
        <w:rPr>
          <w:rFonts w:ascii="Book Antiqua" w:hAnsi="Book Antiqua"/>
        </w:rPr>
        <w:t xml:space="preserve"> G, Zhang Y, Burton EA, Visor G, </w:t>
      </w:r>
      <w:proofErr w:type="spellStart"/>
      <w:r w:rsidRPr="00F41A29">
        <w:rPr>
          <w:rFonts w:ascii="Book Antiqua" w:hAnsi="Book Antiqua"/>
        </w:rPr>
        <w:t>Sanftner</w:t>
      </w:r>
      <w:proofErr w:type="spellEnd"/>
      <w:r w:rsidRPr="00F41A29">
        <w:rPr>
          <w:rFonts w:ascii="Book Antiqua" w:hAnsi="Book Antiqua"/>
        </w:rPr>
        <w:t xml:space="preserve"> L, Severson P, Nguyen H, Kim MJ, </w:t>
      </w:r>
      <w:proofErr w:type="spellStart"/>
      <w:r w:rsidRPr="00F41A29">
        <w:rPr>
          <w:rFonts w:ascii="Book Antiqua" w:hAnsi="Book Antiqua"/>
        </w:rPr>
        <w:t>Marimuthu</w:t>
      </w:r>
      <w:proofErr w:type="spellEnd"/>
      <w:r w:rsidRPr="00F41A29">
        <w:rPr>
          <w:rFonts w:ascii="Book Antiqua" w:hAnsi="Book Antiqua"/>
        </w:rPr>
        <w:t xml:space="preserve"> A, Tsang G, </w:t>
      </w:r>
      <w:proofErr w:type="spellStart"/>
      <w:r w:rsidRPr="00F41A29">
        <w:rPr>
          <w:rFonts w:ascii="Book Antiqua" w:hAnsi="Book Antiqua"/>
        </w:rPr>
        <w:t>Shellooe</w:t>
      </w:r>
      <w:proofErr w:type="spellEnd"/>
      <w:r w:rsidRPr="00F41A29">
        <w:rPr>
          <w:rFonts w:ascii="Book Antiqua" w:hAnsi="Book Antiqua"/>
        </w:rPr>
        <w:t xml:space="preserve"> R, Gee C, West BL, </w:t>
      </w:r>
      <w:proofErr w:type="spellStart"/>
      <w:r w:rsidRPr="00F41A29">
        <w:rPr>
          <w:rFonts w:ascii="Book Antiqua" w:hAnsi="Book Antiqua"/>
        </w:rPr>
        <w:t>Hirth</w:t>
      </w:r>
      <w:proofErr w:type="spellEnd"/>
      <w:r w:rsidRPr="00F41A29">
        <w:rPr>
          <w:rFonts w:ascii="Book Antiqua" w:hAnsi="Book Antiqua"/>
        </w:rPr>
        <w:t xml:space="preserve"> P, </w:t>
      </w:r>
      <w:proofErr w:type="spellStart"/>
      <w:r w:rsidRPr="00F41A29">
        <w:rPr>
          <w:rFonts w:ascii="Book Antiqua" w:hAnsi="Book Antiqua"/>
        </w:rPr>
        <w:t>Nolop</w:t>
      </w:r>
      <w:proofErr w:type="spellEnd"/>
      <w:r w:rsidRPr="00F41A29">
        <w:rPr>
          <w:rFonts w:ascii="Book Antiqua" w:hAnsi="Book Antiqua"/>
        </w:rPr>
        <w:t xml:space="preserve"> K, van de Rijn M, Hsu HH, </w:t>
      </w:r>
      <w:proofErr w:type="spellStart"/>
      <w:r w:rsidRPr="00F41A29">
        <w:rPr>
          <w:rFonts w:ascii="Book Antiqua" w:hAnsi="Book Antiqua"/>
        </w:rPr>
        <w:t>Peterfy</w:t>
      </w:r>
      <w:proofErr w:type="spellEnd"/>
      <w:r w:rsidRPr="00F41A29">
        <w:rPr>
          <w:rFonts w:ascii="Book Antiqua" w:hAnsi="Book Antiqua"/>
        </w:rPr>
        <w:t xml:space="preserve"> C, Lin PS, Tong-</w:t>
      </w:r>
      <w:proofErr w:type="spellStart"/>
      <w:r w:rsidRPr="00F41A29">
        <w:rPr>
          <w:rFonts w:ascii="Book Antiqua" w:hAnsi="Book Antiqua"/>
        </w:rPr>
        <w:t>Starksen</w:t>
      </w:r>
      <w:proofErr w:type="spellEnd"/>
      <w:r w:rsidRPr="00F41A29">
        <w:rPr>
          <w:rFonts w:ascii="Book Antiqua" w:hAnsi="Book Antiqua"/>
        </w:rPr>
        <w:t xml:space="preserve"> S, </w:t>
      </w:r>
      <w:proofErr w:type="spellStart"/>
      <w:r w:rsidRPr="00F41A29">
        <w:rPr>
          <w:rFonts w:ascii="Book Antiqua" w:hAnsi="Book Antiqua"/>
        </w:rPr>
        <w:t>Bollag</w:t>
      </w:r>
      <w:proofErr w:type="spellEnd"/>
      <w:r w:rsidRPr="00F41A29">
        <w:rPr>
          <w:rFonts w:ascii="Book Antiqua" w:hAnsi="Book Antiqua"/>
        </w:rPr>
        <w:t xml:space="preserve"> G. Structure-Guided Blockade of CSF1R Kinase in </w:t>
      </w:r>
      <w:proofErr w:type="spellStart"/>
      <w:r w:rsidRPr="00F41A29">
        <w:rPr>
          <w:rFonts w:ascii="Book Antiqua" w:hAnsi="Book Antiqua"/>
        </w:rPr>
        <w:t>Tenosynovial</w:t>
      </w:r>
      <w:proofErr w:type="spellEnd"/>
      <w:r w:rsidRPr="00F41A29">
        <w:rPr>
          <w:rFonts w:ascii="Book Antiqua" w:hAnsi="Book Antiqua"/>
        </w:rPr>
        <w:t xml:space="preserve"> Giant-Cell Tumor. </w:t>
      </w:r>
      <w:r w:rsidRPr="00F41A29">
        <w:rPr>
          <w:rFonts w:ascii="Book Antiqua" w:hAnsi="Book Antiqua"/>
          <w:i/>
          <w:iCs/>
        </w:rPr>
        <w:t xml:space="preserve">N </w:t>
      </w:r>
      <w:proofErr w:type="spellStart"/>
      <w:r w:rsidRPr="00F41A29">
        <w:rPr>
          <w:rFonts w:ascii="Book Antiqua" w:hAnsi="Book Antiqua"/>
          <w:i/>
          <w:iCs/>
        </w:rPr>
        <w:t>Engl</w:t>
      </w:r>
      <w:proofErr w:type="spellEnd"/>
      <w:r w:rsidRPr="00F41A29">
        <w:rPr>
          <w:rFonts w:ascii="Book Antiqua" w:hAnsi="Book Antiqua"/>
          <w:i/>
          <w:iCs/>
        </w:rPr>
        <w:t xml:space="preserve"> J Med</w:t>
      </w:r>
      <w:r w:rsidRPr="00F41A29">
        <w:rPr>
          <w:rFonts w:ascii="Book Antiqua" w:hAnsi="Book Antiqua"/>
        </w:rPr>
        <w:t> 2015; </w:t>
      </w:r>
      <w:r w:rsidRPr="00F41A29">
        <w:rPr>
          <w:rFonts w:ascii="Book Antiqua" w:hAnsi="Book Antiqua"/>
          <w:b/>
          <w:bCs/>
        </w:rPr>
        <w:t>373</w:t>
      </w:r>
      <w:r w:rsidRPr="00F41A29">
        <w:rPr>
          <w:rFonts w:ascii="Book Antiqua" w:hAnsi="Book Antiqua"/>
        </w:rPr>
        <w:t>: 428-437 [PMID: 26222558 DOI: 10.1056/NEJMoa1411366]</w:t>
      </w:r>
    </w:p>
    <w:p w14:paraId="1E613117"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28 </w:t>
      </w:r>
      <w:r w:rsidRPr="00F41A29">
        <w:rPr>
          <w:rFonts w:ascii="Book Antiqua" w:hAnsi="Book Antiqua"/>
          <w:b/>
          <w:bCs/>
        </w:rPr>
        <w:t>Brahmi M</w:t>
      </w:r>
      <w:r w:rsidRPr="00F41A29">
        <w:rPr>
          <w:rFonts w:ascii="Book Antiqua" w:hAnsi="Book Antiqua"/>
        </w:rPr>
        <w:t xml:space="preserve">, </w:t>
      </w:r>
      <w:proofErr w:type="spellStart"/>
      <w:r w:rsidRPr="00F41A29">
        <w:rPr>
          <w:rFonts w:ascii="Book Antiqua" w:hAnsi="Book Antiqua"/>
        </w:rPr>
        <w:t>Vinceneux</w:t>
      </w:r>
      <w:proofErr w:type="spellEnd"/>
      <w:r w:rsidRPr="00F41A29">
        <w:rPr>
          <w:rFonts w:ascii="Book Antiqua" w:hAnsi="Book Antiqua"/>
        </w:rPr>
        <w:t xml:space="preserve"> A, </w:t>
      </w:r>
      <w:proofErr w:type="spellStart"/>
      <w:r w:rsidRPr="00F41A29">
        <w:rPr>
          <w:rFonts w:ascii="Book Antiqua" w:hAnsi="Book Antiqua"/>
        </w:rPr>
        <w:t>Cassier</w:t>
      </w:r>
      <w:proofErr w:type="spellEnd"/>
      <w:r w:rsidRPr="00F41A29">
        <w:rPr>
          <w:rFonts w:ascii="Book Antiqua" w:hAnsi="Book Antiqua"/>
        </w:rPr>
        <w:t xml:space="preserve"> PA. Current Systemic Treatment Options for </w:t>
      </w:r>
      <w:proofErr w:type="spellStart"/>
      <w:r w:rsidRPr="00F41A29">
        <w:rPr>
          <w:rFonts w:ascii="Book Antiqua" w:hAnsi="Book Antiqua"/>
        </w:rPr>
        <w:t>Tenosynovial</w:t>
      </w:r>
      <w:proofErr w:type="spellEnd"/>
      <w:r w:rsidRPr="00F41A29">
        <w:rPr>
          <w:rFonts w:ascii="Book Antiqua" w:hAnsi="Book Antiqua"/>
        </w:rPr>
        <w:t xml:space="preserve"> Giant Cell Tumor/Pigmented </w:t>
      </w:r>
      <w:proofErr w:type="spellStart"/>
      <w:r w:rsidRPr="00F41A29">
        <w:rPr>
          <w:rFonts w:ascii="Book Antiqua" w:hAnsi="Book Antiqua"/>
        </w:rPr>
        <w:t>Villonodular</w:t>
      </w:r>
      <w:proofErr w:type="spellEnd"/>
      <w:r w:rsidRPr="00F41A29">
        <w:rPr>
          <w:rFonts w:ascii="Book Antiqua" w:hAnsi="Book Antiqua"/>
        </w:rPr>
        <w:t xml:space="preserve"> Synovitis: Targeting the CSF1/CSF1R Axis. </w:t>
      </w:r>
      <w:proofErr w:type="spellStart"/>
      <w:r w:rsidRPr="00F41A29">
        <w:rPr>
          <w:rFonts w:ascii="Book Antiqua" w:hAnsi="Book Antiqua"/>
          <w:i/>
          <w:iCs/>
        </w:rPr>
        <w:t>Curr</w:t>
      </w:r>
      <w:proofErr w:type="spellEnd"/>
      <w:r w:rsidRPr="00F41A29">
        <w:rPr>
          <w:rFonts w:ascii="Book Antiqua" w:hAnsi="Book Antiqua"/>
          <w:i/>
          <w:iCs/>
        </w:rPr>
        <w:t xml:space="preserve"> Treat Options </w:t>
      </w:r>
      <w:proofErr w:type="spellStart"/>
      <w:r w:rsidRPr="00F41A29">
        <w:rPr>
          <w:rFonts w:ascii="Book Antiqua" w:hAnsi="Book Antiqua"/>
          <w:i/>
          <w:iCs/>
        </w:rPr>
        <w:t>Oncol</w:t>
      </w:r>
      <w:proofErr w:type="spellEnd"/>
      <w:r w:rsidRPr="00F41A29">
        <w:rPr>
          <w:rFonts w:ascii="Book Antiqua" w:hAnsi="Book Antiqua"/>
        </w:rPr>
        <w:t> 2016; </w:t>
      </w:r>
      <w:r w:rsidRPr="00F41A29">
        <w:rPr>
          <w:rFonts w:ascii="Book Antiqua" w:hAnsi="Book Antiqua"/>
          <w:b/>
          <w:bCs/>
        </w:rPr>
        <w:t>17</w:t>
      </w:r>
      <w:r w:rsidRPr="00F41A29">
        <w:rPr>
          <w:rFonts w:ascii="Book Antiqua" w:hAnsi="Book Antiqua"/>
        </w:rPr>
        <w:t>: 10 [PMID: 26820289 DOI: 10.1007/s11864-015-0385-x]</w:t>
      </w:r>
    </w:p>
    <w:p w14:paraId="11A502A5"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29 </w:t>
      </w:r>
      <w:r w:rsidRPr="00F41A29">
        <w:rPr>
          <w:rFonts w:ascii="Book Antiqua" w:hAnsi="Book Antiqua"/>
          <w:b/>
          <w:bCs/>
        </w:rPr>
        <w:t>Lamb YN</w:t>
      </w:r>
      <w:r w:rsidRPr="00F41A29">
        <w:rPr>
          <w:rFonts w:ascii="Book Antiqua" w:hAnsi="Book Antiqua"/>
        </w:rPr>
        <w:t xml:space="preserve">. </w:t>
      </w:r>
      <w:proofErr w:type="spellStart"/>
      <w:r w:rsidRPr="00F41A29">
        <w:rPr>
          <w:rFonts w:ascii="Book Antiqua" w:hAnsi="Book Antiqua"/>
        </w:rPr>
        <w:t>Pexidartinib</w:t>
      </w:r>
      <w:proofErr w:type="spellEnd"/>
      <w:r w:rsidRPr="00F41A29">
        <w:rPr>
          <w:rFonts w:ascii="Book Antiqua" w:hAnsi="Book Antiqua"/>
        </w:rPr>
        <w:t>: First Approval. </w:t>
      </w:r>
      <w:r w:rsidRPr="00F41A29">
        <w:rPr>
          <w:rFonts w:ascii="Book Antiqua" w:hAnsi="Book Antiqua"/>
          <w:i/>
          <w:iCs/>
        </w:rPr>
        <w:t>Drugs</w:t>
      </w:r>
      <w:r w:rsidRPr="00F41A29">
        <w:rPr>
          <w:rFonts w:ascii="Book Antiqua" w:hAnsi="Book Antiqua"/>
        </w:rPr>
        <w:t> 2019; </w:t>
      </w:r>
      <w:r w:rsidRPr="00F41A29">
        <w:rPr>
          <w:rFonts w:ascii="Book Antiqua" w:hAnsi="Book Antiqua"/>
          <w:b/>
          <w:bCs/>
        </w:rPr>
        <w:t>79</w:t>
      </w:r>
      <w:r w:rsidRPr="00F41A29">
        <w:rPr>
          <w:rFonts w:ascii="Book Antiqua" w:hAnsi="Book Antiqua"/>
        </w:rPr>
        <w:t>: 1805-1812 [PMID: 31602563 DOI: 10.1007/s40265-019-01210-0]</w:t>
      </w:r>
      <w:bookmarkEnd w:id="63"/>
      <w:bookmarkEnd w:id="64"/>
      <w:bookmarkEnd w:id="65"/>
    </w:p>
    <w:bookmarkEnd w:id="61"/>
    <w:bookmarkEnd w:id="62"/>
    <w:bookmarkEnd w:id="66"/>
    <w:p w14:paraId="02632BC4" w14:textId="77777777" w:rsidR="00A77B3E" w:rsidRDefault="00A77B3E">
      <w:pPr>
        <w:spacing w:line="360" w:lineRule="auto"/>
        <w:jc w:val="both"/>
      </w:pPr>
    </w:p>
    <w:p w14:paraId="3192BE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917C8B" w14:textId="77777777" w:rsidR="00A77B3E" w:rsidRDefault="00514CBE">
      <w:pPr>
        <w:spacing w:line="360" w:lineRule="auto"/>
        <w:jc w:val="both"/>
      </w:pPr>
      <w:r>
        <w:rPr>
          <w:rFonts w:ascii="Book Antiqua" w:eastAsia="Book Antiqua" w:hAnsi="Book Antiqua" w:cs="Book Antiqua"/>
          <w:b/>
          <w:color w:val="000000"/>
        </w:rPr>
        <w:lastRenderedPageBreak/>
        <w:t>Footnotes</w:t>
      </w:r>
    </w:p>
    <w:p w14:paraId="1963DB75" w14:textId="77777777" w:rsidR="00A77B3E" w:rsidRDefault="00514CB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6E6CDC1" w14:textId="77777777" w:rsidR="00A77B3E" w:rsidRDefault="00A77B3E">
      <w:pPr>
        <w:spacing w:line="360" w:lineRule="auto"/>
        <w:jc w:val="both"/>
      </w:pPr>
    </w:p>
    <w:p w14:paraId="7F702C11" w14:textId="6A90319A" w:rsidR="00A77B3E" w:rsidRDefault="00514CB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572601">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0D5788E8" w14:textId="77777777" w:rsidR="00A77B3E" w:rsidRDefault="00A77B3E">
      <w:pPr>
        <w:spacing w:line="360" w:lineRule="auto"/>
        <w:jc w:val="both"/>
      </w:pPr>
    </w:p>
    <w:p w14:paraId="722BE227" w14:textId="77777777" w:rsidR="00A77B3E" w:rsidRDefault="00514CB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88FE303" w14:textId="77777777" w:rsidR="00A77B3E" w:rsidRDefault="00A77B3E">
      <w:pPr>
        <w:spacing w:line="360" w:lineRule="auto"/>
        <w:jc w:val="both"/>
      </w:pPr>
    </w:p>
    <w:p w14:paraId="6304B2D8" w14:textId="77777777" w:rsidR="00A77B3E" w:rsidRDefault="00514CB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4DF09E" w14:textId="77777777" w:rsidR="00A77B3E" w:rsidRDefault="00A77B3E">
      <w:pPr>
        <w:spacing w:line="360" w:lineRule="auto"/>
        <w:jc w:val="both"/>
      </w:pPr>
    </w:p>
    <w:p w14:paraId="3714C9AC" w14:textId="77777777" w:rsidR="00A77B3E" w:rsidRDefault="00514CB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265A0">
        <w:rPr>
          <w:rFonts w:ascii="Book Antiqua" w:eastAsia="Book Antiqua" w:hAnsi="Book Antiqua" w:cs="Book Antiqua"/>
          <w:color w:val="000000"/>
        </w:rPr>
        <w:t>manuscript</w:t>
      </w:r>
    </w:p>
    <w:p w14:paraId="33899105" w14:textId="77777777" w:rsidR="00A77B3E" w:rsidRDefault="00A77B3E">
      <w:pPr>
        <w:spacing w:line="360" w:lineRule="auto"/>
        <w:jc w:val="both"/>
      </w:pPr>
    </w:p>
    <w:p w14:paraId="3F8D35DF" w14:textId="77777777" w:rsidR="00A77B3E" w:rsidRDefault="00514CB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30, 2020</w:t>
      </w:r>
    </w:p>
    <w:p w14:paraId="275889AD" w14:textId="77777777" w:rsidR="00A77B3E" w:rsidRDefault="00514CB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0AA66746" w14:textId="77777777" w:rsidR="00A77B3E" w:rsidRDefault="00514CBE">
      <w:pPr>
        <w:spacing w:line="360" w:lineRule="auto"/>
        <w:jc w:val="both"/>
      </w:pPr>
      <w:r>
        <w:rPr>
          <w:rFonts w:ascii="Book Antiqua" w:eastAsia="Book Antiqua" w:hAnsi="Book Antiqua" w:cs="Book Antiqua"/>
          <w:b/>
          <w:color w:val="000000"/>
        </w:rPr>
        <w:t xml:space="preserve">Article in press: </w:t>
      </w:r>
    </w:p>
    <w:p w14:paraId="2CD4AF77" w14:textId="77777777" w:rsidR="00A77B3E" w:rsidRDefault="00A77B3E">
      <w:pPr>
        <w:spacing w:line="360" w:lineRule="auto"/>
        <w:jc w:val="both"/>
      </w:pPr>
    </w:p>
    <w:p w14:paraId="765C2332" w14:textId="77777777" w:rsidR="00A77B3E" w:rsidRDefault="00514CB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47BF337E" w14:textId="77777777" w:rsidR="00A77B3E" w:rsidRDefault="00514CB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274C35" w14:textId="77777777" w:rsidR="00A77B3E" w:rsidRDefault="00514CBE">
      <w:pPr>
        <w:spacing w:line="360" w:lineRule="auto"/>
        <w:jc w:val="both"/>
      </w:pPr>
      <w:r>
        <w:rPr>
          <w:rFonts w:ascii="Book Antiqua" w:eastAsia="Book Antiqua" w:hAnsi="Book Antiqua" w:cs="Book Antiqua"/>
          <w:b/>
          <w:color w:val="000000"/>
        </w:rPr>
        <w:t>Peer-review report’s scientific quality classification</w:t>
      </w:r>
    </w:p>
    <w:p w14:paraId="37A34227" w14:textId="77777777" w:rsidR="00A77B3E" w:rsidRDefault="00514CB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D2DB527" w14:textId="77777777" w:rsidR="00A77B3E" w:rsidRDefault="00514CBE">
      <w:pPr>
        <w:spacing w:line="360" w:lineRule="auto"/>
        <w:jc w:val="both"/>
      </w:pPr>
      <w:r>
        <w:rPr>
          <w:rFonts w:ascii="Book Antiqua" w:eastAsia="Book Antiqua" w:hAnsi="Book Antiqua" w:cs="Book Antiqua"/>
          <w:color w:val="000000"/>
        </w:rPr>
        <w:t>Grade B (Very good): B</w:t>
      </w:r>
    </w:p>
    <w:p w14:paraId="2D8B4A9F" w14:textId="77777777" w:rsidR="00A77B3E" w:rsidRDefault="00514CBE">
      <w:pPr>
        <w:spacing w:line="360" w:lineRule="auto"/>
        <w:jc w:val="both"/>
      </w:pPr>
      <w:r>
        <w:rPr>
          <w:rFonts w:ascii="Book Antiqua" w:eastAsia="Book Antiqua" w:hAnsi="Book Antiqua" w:cs="Book Antiqua"/>
          <w:color w:val="000000"/>
        </w:rPr>
        <w:t>Grade C (Good): 0</w:t>
      </w:r>
    </w:p>
    <w:p w14:paraId="53BA8B1B" w14:textId="77777777" w:rsidR="00A77B3E" w:rsidRDefault="00514CBE">
      <w:pPr>
        <w:spacing w:line="360" w:lineRule="auto"/>
        <w:jc w:val="both"/>
      </w:pPr>
      <w:r>
        <w:rPr>
          <w:rFonts w:ascii="Book Antiqua" w:eastAsia="Book Antiqua" w:hAnsi="Book Antiqua" w:cs="Book Antiqua"/>
          <w:color w:val="000000"/>
        </w:rPr>
        <w:lastRenderedPageBreak/>
        <w:t>Grade D (Fair): 0</w:t>
      </w:r>
    </w:p>
    <w:p w14:paraId="36776061" w14:textId="77777777" w:rsidR="00A77B3E" w:rsidRDefault="00514CBE">
      <w:pPr>
        <w:spacing w:line="360" w:lineRule="auto"/>
        <w:jc w:val="both"/>
      </w:pPr>
      <w:r>
        <w:rPr>
          <w:rFonts w:ascii="Book Antiqua" w:eastAsia="Book Antiqua" w:hAnsi="Book Antiqua" w:cs="Book Antiqua"/>
          <w:color w:val="000000"/>
        </w:rPr>
        <w:t>Grade E (Poor): 0</w:t>
      </w:r>
    </w:p>
    <w:p w14:paraId="1CB92D5A" w14:textId="77777777" w:rsidR="00A77B3E" w:rsidRDefault="00A77B3E">
      <w:pPr>
        <w:spacing w:line="360" w:lineRule="auto"/>
        <w:jc w:val="both"/>
      </w:pPr>
    </w:p>
    <w:p w14:paraId="070D8D72" w14:textId="38CBC3B4" w:rsidR="00A77B3E" w:rsidRDefault="00514CB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Sabouri</w:t>
      </w:r>
      <w:proofErr w:type="spellEnd"/>
      <w:r>
        <w:rPr>
          <w:rFonts w:ascii="Book Antiqua" w:eastAsia="Book Antiqua" w:hAnsi="Book Antiqua" w:cs="Book Antiqua"/>
          <w:color w:val="000000"/>
        </w:rPr>
        <w:t xml:space="preserve"> AS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B36B7A">
        <w:rPr>
          <w:rFonts w:ascii="Book Antiqua" w:eastAsia="Book Antiqua" w:hAnsi="Book Antiqua" w:cs="Book Antiqua"/>
          <w:b/>
          <w:color w:val="000000"/>
        </w:rPr>
        <w:t xml:space="preserve"> L-Editor: </w:t>
      </w:r>
      <w:r w:rsidR="00572601" w:rsidRPr="00143BF2">
        <w:rPr>
          <w:rFonts w:ascii="Book Antiqua" w:eastAsia="Book Antiqua" w:hAnsi="Book Antiqua" w:cs="Book Antiqua"/>
          <w:color w:val="000000"/>
        </w:rPr>
        <w:t>Wang TQ</w:t>
      </w:r>
      <w:r w:rsidR="0057260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2DF80749" w14:textId="77777777" w:rsidR="00A77B3E" w:rsidRDefault="00514CBE">
      <w:pPr>
        <w:spacing w:line="360" w:lineRule="auto"/>
        <w:jc w:val="both"/>
      </w:pPr>
      <w:r>
        <w:rPr>
          <w:rFonts w:ascii="Book Antiqua" w:eastAsia="Book Antiqua" w:hAnsi="Book Antiqua" w:cs="Book Antiqua"/>
          <w:b/>
          <w:color w:val="000000"/>
        </w:rPr>
        <w:lastRenderedPageBreak/>
        <w:t>Figure Legends</w:t>
      </w:r>
    </w:p>
    <w:p w14:paraId="1F3C5031" w14:textId="77777777" w:rsidR="003635EB" w:rsidRDefault="003635E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AF4233C" wp14:editId="42F885CB">
            <wp:extent cx="5924550" cy="1763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606" cy="1763214"/>
                    </a:xfrm>
                    <a:prstGeom prst="rect">
                      <a:avLst/>
                    </a:prstGeom>
                    <a:noFill/>
                  </pic:spPr>
                </pic:pic>
              </a:graphicData>
            </a:graphic>
          </wp:inline>
        </w:drawing>
      </w:r>
    </w:p>
    <w:p w14:paraId="67DD2504" w14:textId="77777777" w:rsidR="00A77B3E" w:rsidRDefault="00514CBE">
      <w:pPr>
        <w:spacing w:line="360" w:lineRule="auto"/>
        <w:jc w:val="both"/>
      </w:pPr>
      <w:bookmarkStart w:id="67" w:name="OLE_LINK70"/>
      <w:bookmarkStart w:id="68" w:name="OLE_LINK71"/>
      <w:r>
        <w:rPr>
          <w:rFonts w:ascii="Book Antiqua" w:eastAsia="Book Antiqua" w:hAnsi="Book Antiqua" w:cs="Book Antiqua"/>
          <w:b/>
          <w:bCs/>
          <w:color w:val="000000"/>
        </w:rPr>
        <w:t xml:space="preserve">Figure 1 Preoperative X-ray, </w:t>
      </w:r>
      <w:r w:rsidR="001A42AB" w:rsidRPr="001A42AB">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and </w:t>
      </w:r>
      <w:bookmarkStart w:id="69" w:name="OLE_LINK10"/>
      <w:bookmarkStart w:id="70" w:name="OLE_LINK11"/>
      <w:r w:rsidR="001A42AB" w:rsidRPr="001A42AB">
        <w:rPr>
          <w:rFonts w:ascii="Book Antiqua" w:eastAsia="Book Antiqua" w:hAnsi="Book Antiqua" w:cs="Book Antiqua"/>
          <w:b/>
          <w:bCs/>
          <w:color w:val="000000"/>
        </w:rPr>
        <w:t>magnetic resonance imaging</w:t>
      </w:r>
      <w:bookmarkEnd w:id="69"/>
      <w:bookmarkEnd w:id="70"/>
      <w:r w:rsidR="001A42AB" w:rsidRPr="001A42AB">
        <w:rPr>
          <w:rFonts w:ascii="Book Antiqua" w:eastAsia="Book Antiqua" w:hAnsi="Book Antiqua" w:cs="Book Antiqua"/>
          <w:b/>
          <w:bCs/>
          <w:color w:val="000000"/>
        </w:rPr>
        <w:t xml:space="preserve"> </w:t>
      </w:r>
      <w:r>
        <w:rPr>
          <w:rFonts w:ascii="Book Antiqua" w:eastAsia="Book Antiqua" w:hAnsi="Book Antiqua" w:cs="Book Antiqua"/>
          <w:b/>
          <w:bCs/>
          <w:color w:val="000000"/>
        </w:rPr>
        <w:t>images.</w:t>
      </w:r>
      <w:r>
        <w:rPr>
          <w:rFonts w:ascii="Book Antiqua" w:eastAsia="Book Antiqua" w:hAnsi="Book Antiqua" w:cs="Book Antiqua"/>
          <w:color w:val="000000"/>
        </w:rPr>
        <w:t xml:space="preserve"> A: Plain X-ray of the cervical spine showing destructive lesions (white arrow) in the appendage area of the C4-5 vertebras; B: Plain </w:t>
      </w:r>
      <w:r w:rsidR="001A42AB" w:rsidRPr="001A42AB">
        <w:rPr>
          <w:rFonts w:ascii="Book Antiqua" w:eastAsia="Book Antiqua" w:hAnsi="Book Antiqua" w:cs="Book Antiqua"/>
          <w:color w:val="000000"/>
        </w:rPr>
        <w:t xml:space="preserve">computed tomography </w:t>
      </w:r>
      <w:r w:rsidR="001A42AB">
        <w:rPr>
          <w:rFonts w:ascii="Book Antiqua" w:hAnsi="Book Antiqua" w:cs="Book Antiqua" w:hint="eastAsia"/>
          <w:color w:val="000000"/>
          <w:lang w:eastAsia="zh-CN"/>
        </w:rPr>
        <w:t>(</w:t>
      </w:r>
      <w:r>
        <w:rPr>
          <w:rFonts w:ascii="Book Antiqua" w:eastAsia="Book Antiqua" w:hAnsi="Book Antiqua" w:cs="Book Antiqua"/>
          <w:color w:val="000000"/>
        </w:rPr>
        <w:t>CT</w:t>
      </w:r>
      <w:r w:rsidR="001A42AB">
        <w:rPr>
          <w:rFonts w:ascii="Book Antiqua" w:hAnsi="Book Antiqua" w:cs="Book Antiqua" w:hint="eastAsia"/>
          <w:color w:val="000000"/>
          <w:lang w:eastAsia="zh-CN"/>
        </w:rPr>
        <w:t>)</w:t>
      </w:r>
      <w:r>
        <w:rPr>
          <w:rFonts w:ascii="Book Antiqua" w:eastAsia="Book Antiqua" w:hAnsi="Book Antiqua" w:cs="Book Antiqua"/>
          <w:color w:val="000000"/>
        </w:rPr>
        <w:t xml:space="preserve"> of the cervical spine showing bone destruction (white arrow) and a soft tissue mass in the appendage area of the C4-5 vertebras; C: CT three-dimensional imaging of the cervical spine showing the outline of bone destruction (white arrow) in the appendage area of C4-5; D: </w:t>
      </w:r>
      <w:bookmarkStart w:id="71" w:name="OLE_LINK12"/>
      <w:bookmarkStart w:id="72" w:name="OLE_LINK13"/>
      <w:r w:rsidR="001A42AB">
        <w:rPr>
          <w:rFonts w:ascii="Book Antiqua" w:hAnsi="Book Antiqua" w:cs="Book Antiqua" w:hint="eastAsia"/>
          <w:color w:val="000000"/>
          <w:lang w:eastAsia="zh-CN"/>
        </w:rPr>
        <w:t>M</w:t>
      </w:r>
      <w:r w:rsidR="001A42AB" w:rsidRPr="001A42AB">
        <w:rPr>
          <w:rFonts w:ascii="Book Antiqua" w:eastAsia="Book Antiqua" w:hAnsi="Book Antiqua" w:cs="Book Antiqua"/>
          <w:color w:val="000000"/>
        </w:rPr>
        <w:t>agnetic resonance imaging</w:t>
      </w:r>
      <w:bookmarkEnd w:id="71"/>
      <w:bookmarkEnd w:id="72"/>
      <w:r w:rsidR="001A42AB" w:rsidRPr="001A42AB">
        <w:rPr>
          <w:rFonts w:ascii="Book Antiqua" w:eastAsia="Book Antiqua" w:hAnsi="Book Antiqua" w:cs="Book Antiqua"/>
          <w:color w:val="000000"/>
        </w:rPr>
        <w:t xml:space="preserve"> </w:t>
      </w:r>
      <w:r>
        <w:rPr>
          <w:rFonts w:ascii="Book Antiqua" w:eastAsia="Book Antiqua" w:hAnsi="Book Antiqua" w:cs="Book Antiqua"/>
          <w:color w:val="000000"/>
        </w:rPr>
        <w:t>showing bone destruction and soft tissue formation (white arrow) in the C4-C5 accessory region, suggesting the possibility of an invasive, benign bone tumor (</w:t>
      </w:r>
      <w:r w:rsidRPr="00C20363">
        <w:rPr>
          <w:rFonts w:ascii="Book Antiqua" w:eastAsia="Book Antiqua" w:hAnsi="Book Antiqua" w:cs="Book Antiqua"/>
          <w:i/>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osteoblastoma</w:t>
      </w:r>
      <w:proofErr w:type="spellEnd"/>
      <w:r>
        <w:rPr>
          <w:rFonts w:ascii="Book Antiqua" w:eastAsia="Book Antiqua" w:hAnsi="Book Antiqua" w:cs="Book Antiqua"/>
          <w:color w:val="000000"/>
        </w:rPr>
        <w:t>), and significant compression of the spinal cord and stenosis at the corresponding plane.</w:t>
      </w:r>
    </w:p>
    <w:bookmarkEnd w:id="67"/>
    <w:bookmarkEnd w:id="68"/>
    <w:p w14:paraId="29E1F3A7" w14:textId="77777777" w:rsidR="003635EB" w:rsidRDefault="001A42AB">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3635EB">
        <w:rPr>
          <w:rFonts w:ascii="Book Antiqua" w:eastAsia="Book Antiqua" w:hAnsi="Book Antiqua" w:cs="Book Antiqua"/>
          <w:b/>
          <w:bCs/>
          <w:noProof/>
          <w:color w:val="000000"/>
          <w:szCs w:val="22"/>
          <w:lang w:eastAsia="zh-CN"/>
        </w:rPr>
        <w:lastRenderedPageBreak/>
        <w:drawing>
          <wp:inline distT="0" distB="0" distL="0" distR="0" wp14:anchorId="5331A425" wp14:editId="327312C2">
            <wp:extent cx="5796915" cy="25275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6915" cy="2527593"/>
                    </a:xfrm>
                    <a:prstGeom prst="rect">
                      <a:avLst/>
                    </a:prstGeom>
                    <a:noFill/>
                  </pic:spPr>
                </pic:pic>
              </a:graphicData>
            </a:graphic>
          </wp:inline>
        </w:drawing>
      </w:r>
    </w:p>
    <w:p w14:paraId="5C4D2868" w14:textId="13478230" w:rsidR="00A77B3E" w:rsidRPr="00F12622" w:rsidRDefault="00514CBE">
      <w:pPr>
        <w:spacing w:line="360" w:lineRule="auto"/>
        <w:jc w:val="both"/>
        <w:rPr>
          <w:lang w:eastAsia="zh-CN"/>
        </w:rPr>
      </w:pPr>
      <w:r>
        <w:rPr>
          <w:rFonts w:ascii="Book Antiqua" w:eastAsia="Book Antiqua" w:hAnsi="Book Antiqua" w:cs="Book Antiqua"/>
          <w:b/>
          <w:bCs/>
          <w:color w:val="000000"/>
          <w:szCs w:val="22"/>
        </w:rPr>
        <w:t>Figure 2</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Intraoperative images. </w:t>
      </w:r>
      <w:r>
        <w:rPr>
          <w:rFonts w:ascii="Book Antiqua" w:eastAsia="Book Antiqua" w:hAnsi="Book Antiqua" w:cs="Book Antiqua"/>
          <w:color w:val="000000"/>
          <w:szCs w:val="22"/>
        </w:rPr>
        <w:t>A: Operative view of the lesion between the C3 and C6 spinous process lamina; B: View of the surgeon after lesion removal and spinal canal and nerve root canal decompression; C: Nodular fragment of tissue, measuring 7.2</w:t>
      </w:r>
      <w:r w:rsidR="0054156F">
        <w:rPr>
          <w:rFonts w:ascii="Book Antiqua" w:hAnsi="Book Antiqua" w:cs="Book Antiqua" w:hint="eastAsia"/>
          <w:color w:val="000000"/>
          <w:szCs w:val="22"/>
          <w:lang w:eastAsia="zh-CN"/>
        </w:rPr>
        <w:t xml:space="preserve"> </w:t>
      </w:r>
      <w:r w:rsidR="005229E4">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w:t>
      </w:r>
      <w:r w:rsidR="0054156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6.5</w:t>
      </w:r>
      <w:r w:rsidR="0054156F">
        <w:rPr>
          <w:rFonts w:ascii="Book Antiqua" w:hAnsi="Book Antiqua" w:cs="Book Antiqua" w:hint="eastAsia"/>
          <w:color w:val="000000"/>
          <w:szCs w:val="22"/>
          <w:lang w:eastAsia="zh-CN"/>
        </w:rPr>
        <w:t xml:space="preserve"> </w:t>
      </w:r>
      <w:bookmarkStart w:id="73" w:name="OLE_LINK8"/>
      <w:bookmarkStart w:id="74" w:name="OLE_LINK9"/>
      <w:r w:rsidR="005229E4">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w:t>
      </w:r>
      <w:r w:rsidR="0054156F">
        <w:rPr>
          <w:rFonts w:ascii="Book Antiqua" w:hAnsi="Book Antiqua" w:cs="Book Antiqua" w:hint="eastAsia"/>
          <w:color w:val="000000"/>
          <w:szCs w:val="22"/>
          <w:lang w:eastAsia="zh-CN"/>
        </w:rPr>
        <w:t xml:space="preserve"> </w:t>
      </w:r>
      <w:bookmarkEnd w:id="73"/>
      <w:bookmarkEnd w:id="74"/>
      <w:r>
        <w:rPr>
          <w:rFonts w:ascii="Book Antiqua" w:eastAsia="Book Antiqua" w:hAnsi="Book Antiqua" w:cs="Book Antiqua"/>
          <w:color w:val="000000"/>
          <w:szCs w:val="22"/>
        </w:rPr>
        <w:t>5.4 cm after resection</w:t>
      </w:r>
      <w:r w:rsidR="00F12622">
        <w:rPr>
          <w:rFonts w:ascii="Book Antiqua" w:hAnsi="Book Antiqua" w:cs="Book Antiqua" w:hint="eastAsia"/>
          <w:color w:val="000000"/>
          <w:szCs w:val="22"/>
          <w:lang w:eastAsia="zh-CN"/>
        </w:rPr>
        <w:t>.</w:t>
      </w:r>
    </w:p>
    <w:p w14:paraId="1713F659" w14:textId="77777777" w:rsidR="003635EB" w:rsidRDefault="001A42AB">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3635EB">
        <w:rPr>
          <w:rFonts w:ascii="Book Antiqua" w:eastAsia="Book Antiqua" w:hAnsi="Book Antiqua" w:cs="Book Antiqua"/>
          <w:b/>
          <w:bCs/>
          <w:noProof/>
          <w:color w:val="000000"/>
          <w:szCs w:val="22"/>
          <w:lang w:eastAsia="zh-CN"/>
        </w:rPr>
        <w:lastRenderedPageBreak/>
        <w:drawing>
          <wp:inline distT="0" distB="0" distL="0" distR="0" wp14:anchorId="03A364DC" wp14:editId="2E61113B">
            <wp:extent cx="5915025" cy="20378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703" cy="2042599"/>
                    </a:xfrm>
                    <a:prstGeom prst="rect">
                      <a:avLst/>
                    </a:prstGeom>
                    <a:noFill/>
                  </pic:spPr>
                </pic:pic>
              </a:graphicData>
            </a:graphic>
          </wp:inline>
        </w:drawing>
      </w:r>
    </w:p>
    <w:p w14:paraId="73DE82A1" w14:textId="77777777" w:rsidR="00A77B3E" w:rsidRDefault="00514CBE">
      <w:pPr>
        <w:spacing w:line="360" w:lineRule="auto"/>
        <w:jc w:val="both"/>
      </w:pPr>
      <w:bookmarkStart w:id="75" w:name="OLE_LINK72"/>
      <w:r>
        <w:rPr>
          <w:rFonts w:ascii="Book Antiqua" w:eastAsia="Book Antiqua" w:hAnsi="Book Antiqua" w:cs="Book Antiqua"/>
          <w:b/>
          <w:bCs/>
          <w:color w:val="000000"/>
          <w:szCs w:val="22"/>
        </w:rPr>
        <w:t>Figure 3</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Pathological images of the mass.</w:t>
      </w:r>
      <w:r>
        <w:rPr>
          <w:rFonts w:ascii="Book Antiqua" w:eastAsia="Book Antiqua" w:hAnsi="Book Antiqua" w:cs="Book Antiqua"/>
          <w:color w:val="000000"/>
          <w:szCs w:val="22"/>
        </w:rPr>
        <w:t xml:space="preserve"> The histopathological analysis mainly showed proliferating monocytes and osteoclastic multinucleated giant cells.</w:t>
      </w:r>
      <w:r>
        <w:rPr>
          <w:rFonts w:ascii="Book Antiqua" w:eastAsia="Book Antiqua" w:hAnsi="Book Antiqua" w:cs="Book Antiqua"/>
          <w:b/>
          <w:bCs/>
          <w:color w:val="000000"/>
          <w:szCs w:val="22"/>
        </w:rPr>
        <w:t xml:space="preserve"> </w:t>
      </w:r>
      <w:r w:rsidR="0054156F">
        <w:rPr>
          <w:rFonts w:ascii="Book Antiqua" w:eastAsia="Book Antiqua" w:hAnsi="Book Antiqua" w:cs="Book Antiqua"/>
          <w:color w:val="000000"/>
          <w:szCs w:val="22"/>
        </w:rPr>
        <w:t>A: Image at 40</w:t>
      </w:r>
      <w:r w:rsidR="0054156F">
        <w:rPr>
          <w:rFonts w:ascii="Book Antiqua" w:hAnsi="Book Antiqua" w:cs="Book Antiqua" w:hint="eastAsia"/>
          <w:color w:val="000000"/>
          <w:szCs w:val="22"/>
          <w:lang w:eastAsia="zh-CN"/>
        </w:rPr>
        <w:t xml:space="preserve"> </w:t>
      </w:r>
      <w:r w:rsidR="0054156F">
        <w:rPr>
          <w:rFonts w:ascii="Book Antiqua" w:eastAsia="Book Antiqua" w:hAnsi="Book Antiqua" w:cs="Book Antiqua"/>
          <w:color w:val="000000"/>
          <w:szCs w:val="22"/>
        </w:rPr>
        <w:t>× magnification; B: Image at 200</w:t>
      </w:r>
      <w:r w:rsidR="0054156F">
        <w:rPr>
          <w:rFonts w:ascii="Book Antiqua" w:hAnsi="Book Antiqua" w:cs="Book Antiqua" w:hint="eastAsia"/>
          <w:color w:val="000000"/>
          <w:szCs w:val="22"/>
          <w:lang w:eastAsia="zh-CN"/>
        </w:rPr>
        <w:t xml:space="preserve"> </w:t>
      </w:r>
      <w:r w:rsidR="0054156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magnification.</w:t>
      </w:r>
    </w:p>
    <w:bookmarkEnd w:id="75"/>
    <w:p w14:paraId="3A465393" w14:textId="77777777" w:rsidR="003635EB" w:rsidRDefault="001A42AB">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3635EB">
        <w:rPr>
          <w:rFonts w:ascii="Book Antiqua" w:eastAsia="Book Antiqua" w:hAnsi="Book Antiqua" w:cs="Book Antiqua"/>
          <w:b/>
          <w:bCs/>
          <w:noProof/>
          <w:color w:val="000000"/>
          <w:szCs w:val="22"/>
          <w:lang w:eastAsia="zh-CN"/>
        </w:rPr>
        <w:lastRenderedPageBreak/>
        <w:drawing>
          <wp:inline distT="0" distB="0" distL="0" distR="0" wp14:anchorId="5CDEDEF2" wp14:editId="6D1BD3EF">
            <wp:extent cx="5845076" cy="33657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235" cy="3369880"/>
                    </a:xfrm>
                    <a:prstGeom prst="rect">
                      <a:avLst/>
                    </a:prstGeom>
                    <a:noFill/>
                  </pic:spPr>
                </pic:pic>
              </a:graphicData>
            </a:graphic>
          </wp:inline>
        </w:drawing>
      </w:r>
    </w:p>
    <w:p w14:paraId="3700F642" w14:textId="77777777" w:rsidR="00A77B3E" w:rsidRDefault="00514CBE">
      <w:pPr>
        <w:spacing w:line="360" w:lineRule="auto"/>
        <w:jc w:val="both"/>
      </w:pPr>
      <w:bookmarkStart w:id="76" w:name="OLE_LINK73"/>
      <w:bookmarkStart w:id="77" w:name="OLE_LINK74"/>
      <w:bookmarkStart w:id="78" w:name="OLE_LINK75"/>
      <w:r>
        <w:rPr>
          <w:rFonts w:ascii="Book Antiqua" w:eastAsia="Book Antiqua" w:hAnsi="Book Antiqua" w:cs="Book Antiqua"/>
          <w:b/>
          <w:bCs/>
          <w:color w:val="000000"/>
          <w:szCs w:val="22"/>
        </w:rPr>
        <w:t>Figure 4</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X-ray and </w:t>
      </w:r>
      <w:r w:rsidR="00E176CF">
        <w:rPr>
          <w:rFonts w:ascii="Book Antiqua" w:eastAsia="Book Antiqua" w:hAnsi="Book Antiqua" w:cs="Book Antiqua"/>
          <w:b/>
          <w:bCs/>
          <w:color w:val="000000"/>
        </w:rPr>
        <w:t>magnetic resonance imaging</w:t>
      </w:r>
      <w:r w:rsidR="00E176CF">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 xml:space="preserve">review images at 1 year postoperatively. </w:t>
      </w:r>
      <w:r>
        <w:rPr>
          <w:rFonts w:ascii="Book Antiqua" w:eastAsia="Book Antiqua" w:hAnsi="Book Antiqua" w:cs="Book Antiqua"/>
          <w:color w:val="000000"/>
          <w:szCs w:val="22"/>
        </w:rPr>
        <w:t xml:space="preserve">A: X-ray showing good fixation with no loosening of the internal fixation; B: </w:t>
      </w:r>
      <w:r w:rsidR="00E176CF">
        <w:rPr>
          <w:rFonts w:ascii="Book Antiqua" w:hAnsi="Book Antiqua" w:cs="Book Antiqua"/>
          <w:color w:val="000000"/>
          <w:lang w:eastAsia="zh-CN"/>
        </w:rPr>
        <w:t>M</w:t>
      </w:r>
      <w:r w:rsidR="00E176CF">
        <w:rPr>
          <w:rFonts w:ascii="Book Antiqua" w:eastAsia="Book Antiqua" w:hAnsi="Book Antiqua" w:cs="Book Antiqua"/>
          <w:color w:val="000000"/>
        </w:rPr>
        <w:t>agnetic resonance imaging</w:t>
      </w:r>
      <w:r w:rsidR="00E176C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showing no signs of recurrence (white arrow). </w:t>
      </w:r>
      <w:bookmarkEnd w:id="76"/>
      <w:bookmarkEnd w:id="77"/>
      <w:bookmarkEnd w:id="78"/>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245B0" w14:textId="77777777" w:rsidR="000D6DCE" w:rsidRDefault="000D6DCE" w:rsidP="00935456">
      <w:r>
        <w:separator/>
      </w:r>
    </w:p>
  </w:endnote>
  <w:endnote w:type="continuationSeparator" w:id="0">
    <w:p w14:paraId="23C5268F" w14:textId="77777777" w:rsidR="000D6DCE" w:rsidRDefault="000D6DCE" w:rsidP="0093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621779"/>
      <w:docPartObj>
        <w:docPartGallery w:val="Page Numbers (Bottom of Page)"/>
        <w:docPartUnique/>
      </w:docPartObj>
    </w:sdtPr>
    <w:sdtEndPr/>
    <w:sdtContent>
      <w:sdt>
        <w:sdtPr>
          <w:id w:val="860082579"/>
          <w:docPartObj>
            <w:docPartGallery w:val="Page Numbers (Top of Page)"/>
            <w:docPartUnique/>
          </w:docPartObj>
        </w:sdtPr>
        <w:sdtEndPr/>
        <w:sdtContent>
          <w:p w14:paraId="69CCCC56" w14:textId="77777777" w:rsidR="00167C8C" w:rsidRDefault="00167C8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9012F">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9012F">
              <w:rPr>
                <w:b/>
                <w:bCs/>
                <w:noProof/>
              </w:rPr>
              <w:t>23</w:t>
            </w:r>
            <w:r>
              <w:rPr>
                <w:b/>
                <w:bCs/>
                <w:sz w:val="24"/>
                <w:szCs w:val="24"/>
              </w:rPr>
              <w:fldChar w:fldCharType="end"/>
            </w:r>
          </w:p>
        </w:sdtContent>
      </w:sdt>
    </w:sdtContent>
  </w:sdt>
  <w:p w14:paraId="70C7FD32" w14:textId="77777777" w:rsidR="00935456" w:rsidRDefault="009354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7644D" w14:textId="77777777" w:rsidR="000D6DCE" w:rsidRDefault="000D6DCE" w:rsidP="00935456">
      <w:r>
        <w:separator/>
      </w:r>
    </w:p>
  </w:footnote>
  <w:footnote w:type="continuationSeparator" w:id="0">
    <w:p w14:paraId="5F638082" w14:textId="77777777" w:rsidR="000D6DCE" w:rsidRDefault="000D6DCE" w:rsidP="00935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0tDAyNTIzNbQ0NzZX0lEKTi0uzszPAykwrAUADCVrniwAAAA="/>
  </w:docVars>
  <w:rsids>
    <w:rsidRoot w:val="00A77B3E"/>
    <w:rsid w:val="0002602F"/>
    <w:rsid w:val="00031883"/>
    <w:rsid w:val="000D6DCE"/>
    <w:rsid w:val="00103229"/>
    <w:rsid w:val="001265A0"/>
    <w:rsid w:val="00143BF2"/>
    <w:rsid w:val="001564FE"/>
    <w:rsid w:val="00167C8C"/>
    <w:rsid w:val="00197D19"/>
    <w:rsid w:val="001A42AB"/>
    <w:rsid w:val="00295442"/>
    <w:rsid w:val="002A432A"/>
    <w:rsid w:val="002B47B4"/>
    <w:rsid w:val="002E1686"/>
    <w:rsid w:val="002F0A35"/>
    <w:rsid w:val="002F7124"/>
    <w:rsid w:val="0031276A"/>
    <w:rsid w:val="00323579"/>
    <w:rsid w:val="003635EB"/>
    <w:rsid w:val="00394DDD"/>
    <w:rsid w:val="003A2472"/>
    <w:rsid w:val="003F5822"/>
    <w:rsid w:val="004A2C8D"/>
    <w:rsid w:val="004D6A66"/>
    <w:rsid w:val="004E6B44"/>
    <w:rsid w:val="004F72A7"/>
    <w:rsid w:val="00514CBE"/>
    <w:rsid w:val="005229E4"/>
    <w:rsid w:val="0054156F"/>
    <w:rsid w:val="00572601"/>
    <w:rsid w:val="00617998"/>
    <w:rsid w:val="006515A0"/>
    <w:rsid w:val="0066061C"/>
    <w:rsid w:val="006A0CEF"/>
    <w:rsid w:val="006B5433"/>
    <w:rsid w:val="00716F30"/>
    <w:rsid w:val="007A2443"/>
    <w:rsid w:val="00862174"/>
    <w:rsid w:val="0089012F"/>
    <w:rsid w:val="008E2D97"/>
    <w:rsid w:val="00935456"/>
    <w:rsid w:val="0098437F"/>
    <w:rsid w:val="009977E9"/>
    <w:rsid w:val="009D0FF2"/>
    <w:rsid w:val="00A31C9D"/>
    <w:rsid w:val="00A53309"/>
    <w:rsid w:val="00A77B3E"/>
    <w:rsid w:val="00AD7540"/>
    <w:rsid w:val="00B36B7A"/>
    <w:rsid w:val="00B71563"/>
    <w:rsid w:val="00BF161B"/>
    <w:rsid w:val="00C0183D"/>
    <w:rsid w:val="00C0378A"/>
    <w:rsid w:val="00C11355"/>
    <w:rsid w:val="00C16AF6"/>
    <w:rsid w:val="00C20363"/>
    <w:rsid w:val="00CA2A55"/>
    <w:rsid w:val="00CF3D37"/>
    <w:rsid w:val="00E15DB9"/>
    <w:rsid w:val="00E176CF"/>
    <w:rsid w:val="00E17BCD"/>
    <w:rsid w:val="00E73E50"/>
    <w:rsid w:val="00E75E61"/>
    <w:rsid w:val="00EF5D0C"/>
    <w:rsid w:val="00F12622"/>
    <w:rsid w:val="00F1379D"/>
    <w:rsid w:val="00F22D21"/>
    <w:rsid w:val="00F41A29"/>
    <w:rsid w:val="00F72C46"/>
    <w:rsid w:val="00F94F8B"/>
    <w:rsid w:val="00FA2F4A"/>
    <w:rsid w:val="00FA6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97BD9"/>
  <w15:docId w15:val="{45300B6B-B0D3-4102-8AD4-21CBA5B8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6B44"/>
    <w:pPr>
      <w:spacing w:before="100" w:beforeAutospacing="1" w:after="100" w:afterAutospacing="1"/>
    </w:pPr>
    <w:rPr>
      <w:rFonts w:ascii="宋体" w:eastAsia="宋体" w:hAnsi="宋体" w:cs="宋体"/>
      <w:lang w:eastAsia="zh-CN"/>
    </w:rPr>
  </w:style>
  <w:style w:type="paragraph" w:styleId="a4">
    <w:name w:val="Balloon Text"/>
    <w:basedOn w:val="a"/>
    <w:link w:val="Char"/>
    <w:rsid w:val="003635EB"/>
    <w:rPr>
      <w:sz w:val="18"/>
      <w:szCs w:val="18"/>
    </w:rPr>
  </w:style>
  <w:style w:type="character" w:customStyle="1" w:styleId="Char">
    <w:name w:val="批注框文本 Char"/>
    <w:basedOn w:val="a0"/>
    <w:link w:val="a4"/>
    <w:rsid w:val="003635EB"/>
    <w:rPr>
      <w:sz w:val="18"/>
      <w:szCs w:val="18"/>
    </w:rPr>
  </w:style>
  <w:style w:type="paragraph" w:styleId="a5">
    <w:name w:val="header"/>
    <w:basedOn w:val="a"/>
    <w:link w:val="Char0"/>
    <w:rsid w:val="0093545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35456"/>
    <w:rPr>
      <w:sz w:val="18"/>
      <w:szCs w:val="18"/>
    </w:rPr>
  </w:style>
  <w:style w:type="paragraph" w:styleId="a6">
    <w:name w:val="footer"/>
    <w:basedOn w:val="a"/>
    <w:link w:val="Char1"/>
    <w:uiPriority w:val="99"/>
    <w:rsid w:val="00935456"/>
    <w:pPr>
      <w:tabs>
        <w:tab w:val="center" w:pos="4153"/>
        <w:tab w:val="right" w:pos="8306"/>
      </w:tabs>
      <w:snapToGrid w:val="0"/>
    </w:pPr>
    <w:rPr>
      <w:sz w:val="18"/>
      <w:szCs w:val="18"/>
    </w:rPr>
  </w:style>
  <w:style w:type="character" w:customStyle="1" w:styleId="Char1">
    <w:name w:val="页脚 Char"/>
    <w:basedOn w:val="a0"/>
    <w:link w:val="a6"/>
    <w:uiPriority w:val="99"/>
    <w:rsid w:val="00935456"/>
    <w:rPr>
      <w:sz w:val="18"/>
      <w:szCs w:val="18"/>
    </w:rPr>
  </w:style>
  <w:style w:type="character" w:styleId="a7">
    <w:name w:val="annotation reference"/>
    <w:basedOn w:val="a0"/>
    <w:semiHidden/>
    <w:unhideWhenUsed/>
    <w:rsid w:val="00617998"/>
    <w:rPr>
      <w:sz w:val="21"/>
      <w:szCs w:val="21"/>
    </w:rPr>
  </w:style>
  <w:style w:type="paragraph" w:styleId="a8">
    <w:name w:val="annotation text"/>
    <w:basedOn w:val="a"/>
    <w:link w:val="Char2"/>
    <w:semiHidden/>
    <w:unhideWhenUsed/>
    <w:rsid w:val="00617998"/>
  </w:style>
  <w:style w:type="character" w:customStyle="1" w:styleId="Char2">
    <w:name w:val="批注文字 Char"/>
    <w:basedOn w:val="a0"/>
    <w:link w:val="a8"/>
    <w:semiHidden/>
    <w:rsid w:val="00617998"/>
    <w:rPr>
      <w:sz w:val="24"/>
      <w:szCs w:val="24"/>
    </w:rPr>
  </w:style>
  <w:style w:type="paragraph" w:styleId="a9">
    <w:name w:val="annotation subject"/>
    <w:basedOn w:val="a8"/>
    <w:next w:val="a8"/>
    <w:link w:val="Char3"/>
    <w:semiHidden/>
    <w:unhideWhenUsed/>
    <w:rsid w:val="00617998"/>
    <w:rPr>
      <w:b/>
      <w:bCs/>
    </w:rPr>
  </w:style>
  <w:style w:type="character" w:customStyle="1" w:styleId="Char3">
    <w:name w:val="批注主题 Char"/>
    <w:basedOn w:val="Char2"/>
    <w:link w:val="a9"/>
    <w:semiHidden/>
    <w:rsid w:val="0061799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914581">
      <w:bodyDiv w:val="1"/>
      <w:marLeft w:val="0"/>
      <w:marRight w:val="0"/>
      <w:marTop w:val="0"/>
      <w:marBottom w:val="0"/>
      <w:divBdr>
        <w:top w:val="none" w:sz="0" w:space="0" w:color="auto"/>
        <w:left w:val="none" w:sz="0" w:space="0" w:color="auto"/>
        <w:bottom w:val="none" w:sz="0" w:space="0" w:color="auto"/>
        <w:right w:val="none" w:sz="0" w:space="0" w:color="auto"/>
      </w:divBdr>
    </w:div>
    <w:div w:id="2031225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BC4BA-4958-4FA1-9F16-7217B37A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5019</Words>
  <Characters>28614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2021-03-14T17:07:00Z</dcterms:created>
  <dcterms:modified xsi:type="dcterms:W3CDTF">2021-03-15T09:08:00Z</dcterms:modified>
</cp:coreProperties>
</file>