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07F37" w14:textId="77777777" w:rsidR="00A77B3E" w:rsidRDefault="008737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8DD5C4F" w14:textId="77777777" w:rsidR="00A77B3E" w:rsidRDefault="008737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60643</w:t>
      </w:r>
    </w:p>
    <w:p w14:paraId="0F2B424E" w14:textId="77777777" w:rsidR="00A77B3E" w:rsidRDefault="0087372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9B6AA1" w14:textId="77777777" w:rsidR="00A77B3E" w:rsidRDefault="00A77B3E">
      <w:pPr>
        <w:spacing w:line="360" w:lineRule="auto"/>
        <w:jc w:val="both"/>
      </w:pPr>
    </w:p>
    <w:p w14:paraId="2A56501F" w14:textId="4DC4B3EC" w:rsidR="00A77B3E" w:rsidRDefault="00600A28">
      <w:pPr>
        <w:spacing w:line="360" w:lineRule="auto"/>
        <w:jc w:val="both"/>
      </w:pPr>
      <w:r>
        <w:rPr>
          <w:rFonts w:ascii="Book Antiqua" w:eastAsia="Book Antiqua" w:hAnsi="Book Antiqua" w:cs="Book Antiqua"/>
          <w:b/>
          <w:bCs/>
          <w:color w:val="000000"/>
        </w:rPr>
        <w:t>D</w:t>
      </w:r>
      <w:r w:rsidR="0087372E">
        <w:rPr>
          <w:rFonts w:ascii="Book Antiqua" w:eastAsia="Book Antiqua" w:hAnsi="Book Antiqua" w:cs="Book Antiqua"/>
          <w:b/>
          <w:bCs/>
          <w:color w:val="000000"/>
        </w:rPr>
        <w:t>umbbell-shaped solitary fibrous tumor in the parapharyngeal space:</w:t>
      </w:r>
      <w:r>
        <w:rPr>
          <w:rFonts w:ascii="Book Antiqua" w:eastAsia="Book Antiqua" w:hAnsi="Book Antiqua" w:cs="Book Antiqua"/>
          <w:b/>
          <w:bCs/>
          <w:color w:val="000000"/>
        </w:rPr>
        <w:t xml:space="preserve"> </w:t>
      </w:r>
      <w:r w:rsidR="0087372E">
        <w:rPr>
          <w:rFonts w:ascii="Book Antiqua" w:eastAsia="Book Antiqua" w:hAnsi="Book Antiqua" w:cs="Book Antiqua"/>
          <w:b/>
          <w:bCs/>
          <w:color w:val="000000"/>
        </w:rPr>
        <w:t>A case report</w:t>
      </w:r>
    </w:p>
    <w:p w14:paraId="4C4C807D" w14:textId="77777777" w:rsidR="00A77B3E" w:rsidRDefault="00A77B3E">
      <w:pPr>
        <w:spacing w:line="360" w:lineRule="auto"/>
        <w:jc w:val="both"/>
      </w:pPr>
    </w:p>
    <w:p w14:paraId="2DEA2356" w14:textId="6EEE7E32" w:rsidR="00A77B3E" w:rsidRDefault="00600A28">
      <w:pPr>
        <w:spacing w:line="360" w:lineRule="auto"/>
        <w:jc w:val="both"/>
      </w:pPr>
      <w:r>
        <w:rPr>
          <w:rFonts w:ascii="Book Antiqua" w:eastAsia="Book Antiqua" w:hAnsi="Book Antiqua" w:cs="Book Antiqua"/>
          <w:color w:val="000000"/>
        </w:rPr>
        <w:t xml:space="preserve">Li YN </w:t>
      </w:r>
      <w:r w:rsidRPr="00600A2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64E77">
        <w:rPr>
          <w:rFonts w:ascii="Book Antiqua" w:eastAsia="Book Antiqua" w:hAnsi="Book Antiqua" w:cs="Book Antiqua"/>
          <w:color w:val="000000"/>
        </w:rPr>
        <w:t>D</w:t>
      </w:r>
      <w:r w:rsidR="0087372E">
        <w:rPr>
          <w:rFonts w:ascii="Book Antiqua" w:eastAsia="Book Antiqua" w:hAnsi="Book Antiqua" w:cs="Book Antiqua"/>
          <w:color w:val="000000"/>
        </w:rPr>
        <w:t xml:space="preserve">umbbell-shaped </w:t>
      </w:r>
      <w:r>
        <w:rPr>
          <w:rFonts w:ascii="Book Antiqua" w:eastAsia="Book Antiqua" w:hAnsi="Book Antiqua" w:cs="Book Antiqua"/>
          <w:color w:val="000000"/>
        </w:rPr>
        <w:t>S</w:t>
      </w:r>
      <w:r w:rsidR="00F607E0">
        <w:rPr>
          <w:rFonts w:ascii="Book Antiqua" w:eastAsia="Book Antiqua" w:hAnsi="Book Antiqua" w:cs="Book Antiqua"/>
          <w:color w:val="000000"/>
        </w:rPr>
        <w:t>FT</w:t>
      </w:r>
      <w:r w:rsidR="0087372E">
        <w:rPr>
          <w:rFonts w:ascii="Book Antiqua" w:eastAsia="Book Antiqua" w:hAnsi="Book Antiqua" w:cs="Book Antiqua"/>
          <w:color w:val="000000"/>
        </w:rPr>
        <w:t xml:space="preserve"> in the parapharyngeal space</w:t>
      </w:r>
    </w:p>
    <w:p w14:paraId="0A5A719D" w14:textId="77777777" w:rsidR="00A77B3E" w:rsidRDefault="00A77B3E">
      <w:pPr>
        <w:spacing w:line="360" w:lineRule="auto"/>
        <w:jc w:val="both"/>
      </w:pPr>
    </w:p>
    <w:p w14:paraId="4AC53F91" w14:textId="77777777" w:rsidR="00A77B3E" w:rsidRDefault="0087372E">
      <w:pPr>
        <w:spacing w:line="360" w:lineRule="auto"/>
        <w:jc w:val="both"/>
      </w:pPr>
      <w:r>
        <w:rPr>
          <w:rFonts w:ascii="Book Antiqua" w:eastAsia="Book Antiqua" w:hAnsi="Book Antiqua" w:cs="Book Antiqua"/>
          <w:color w:val="000000"/>
        </w:rPr>
        <w:t>Yu-Nuo Li, Chun-Lei Li, Zhao-Hui Liu</w:t>
      </w:r>
    </w:p>
    <w:p w14:paraId="0C248BF9" w14:textId="77777777" w:rsidR="00A77B3E" w:rsidRDefault="00A77B3E">
      <w:pPr>
        <w:spacing w:line="360" w:lineRule="auto"/>
        <w:jc w:val="both"/>
      </w:pPr>
    </w:p>
    <w:p w14:paraId="711A9151" w14:textId="77777777" w:rsidR="00A77B3E" w:rsidRDefault="0087372E">
      <w:pPr>
        <w:spacing w:line="360" w:lineRule="auto"/>
        <w:jc w:val="both"/>
      </w:pPr>
      <w:r>
        <w:rPr>
          <w:rFonts w:ascii="Book Antiqua" w:eastAsia="Book Antiqua" w:hAnsi="Book Antiqua" w:cs="Book Antiqua"/>
          <w:b/>
          <w:bCs/>
          <w:color w:val="000000"/>
        </w:rPr>
        <w:t xml:space="preserve">Yu-Nuo Li, Chun-Lei Li, Zhao-Hui Liu, </w:t>
      </w:r>
      <w:r>
        <w:rPr>
          <w:rFonts w:ascii="Book Antiqua" w:eastAsia="Book Antiqua" w:hAnsi="Book Antiqua" w:cs="Book Antiqua"/>
          <w:color w:val="000000"/>
        </w:rPr>
        <w:t xml:space="preserve">Department of Otolaryngology Head and Neck Surgery, The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w:t>
      </w:r>
    </w:p>
    <w:p w14:paraId="2345C3AB" w14:textId="77777777" w:rsidR="00A77B3E" w:rsidRDefault="00A77B3E">
      <w:pPr>
        <w:spacing w:line="360" w:lineRule="auto"/>
        <w:jc w:val="both"/>
      </w:pPr>
    </w:p>
    <w:p w14:paraId="467038AF" w14:textId="51EE63B5" w:rsidR="00A77B3E" w:rsidRDefault="0087372E">
      <w:pPr>
        <w:spacing w:line="360" w:lineRule="auto"/>
        <w:jc w:val="both"/>
      </w:pPr>
      <w:r>
        <w:rPr>
          <w:rFonts w:ascii="Book Antiqua" w:eastAsia="Book Antiqua" w:hAnsi="Book Antiqua" w:cs="Book Antiqua"/>
          <w:b/>
          <w:bCs/>
          <w:color w:val="000000"/>
        </w:rPr>
        <w:t xml:space="preserve">Author contributions: </w:t>
      </w:r>
      <w:r w:rsidR="00F607E0">
        <w:rPr>
          <w:rFonts w:ascii="Book Antiqua" w:eastAsia="Book Antiqua" w:hAnsi="Book Antiqua" w:cs="Book Antiqua"/>
          <w:color w:val="000000"/>
        </w:rPr>
        <w:t>Li YN</w:t>
      </w:r>
      <w:r w:rsidR="00F607E0">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compiled the patient's data, reviewed the literature and wrote the manuscript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Li</w:t>
      </w:r>
      <w:r w:rsidR="00F607E0" w:rsidRPr="00F607E0">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CL</w:t>
      </w:r>
      <w:r>
        <w:rPr>
          <w:rStyle w:val="15"/>
          <w:rFonts w:ascii="Book Antiqua" w:eastAsia="Book Antiqua" w:hAnsi="Book Antiqua" w:cs="Book Antiqua"/>
          <w:color w:val="000000"/>
        </w:rPr>
        <w:t xml:space="preserve"> was the patient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s surgeon, and provided the patient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s information</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Liu</w:t>
      </w:r>
      <w:r w:rsidR="00F607E0" w:rsidRPr="00F607E0">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ZH</w:t>
      </w:r>
      <w:r>
        <w:rPr>
          <w:rStyle w:val="15"/>
          <w:rFonts w:ascii="Book Antiqua" w:eastAsia="Book Antiqua" w:hAnsi="Book Antiqua" w:cs="Book Antiqua"/>
          <w:color w:val="000000"/>
        </w:rPr>
        <w:t xml:space="preserve"> was responsible for the review and revision of the manuscript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and a</w:t>
      </w:r>
      <w:r>
        <w:rPr>
          <w:rStyle w:val="15"/>
          <w:rFonts w:ascii="Book Antiqua" w:eastAsia="Book Antiqua" w:hAnsi="Book Antiqua" w:cs="Book Antiqua"/>
          <w:color w:val="000000"/>
        </w:rPr>
        <w:t>ll authors have issued final approval of the submitted version.</w:t>
      </w:r>
    </w:p>
    <w:p w14:paraId="5A3B68F0" w14:textId="77777777" w:rsidR="00A77B3E" w:rsidRDefault="00A77B3E">
      <w:pPr>
        <w:spacing w:line="360" w:lineRule="auto"/>
        <w:jc w:val="both"/>
      </w:pPr>
    </w:p>
    <w:p w14:paraId="18C8CDFB" w14:textId="0DEC5D3C" w:rsidR="00A77B3E" w:rsidRDefault="0087372E">
      <w:pPr>
        <w:spacing w:line="360" w:lineRule="auto"/>
        <w:jc w:val="both"/>
      </w:pPr>
      <w:r>
        <w:rPr>
          <w:rFonts w:ascii="Book Antiqua" w:eastAsia="Book Antiqua" w:hAnsi="Book Antiqua" w:cs="Book Antiqua"/>
          <w:b/>
          <w:bCs/>
          <w:color w:val="000000"/>
        </w:rPr>
        <w:t>Corresponding author: Zhao-Hui Liu, MD, Chairman,</w:t>
      </w:r>
      <w:r w:rsidR="00467412">
        <w:rPr>
          <w:rFonts w:ascii="Book Antiqua" w:eastAsia="Book Antiqua" w:hAnsi="Book Antiqua" w:cs="Book Antiqua"/>
          <w:b/>
          <w:bCs/>
          <w:color w:val="000000"/>
        </w:rPr>
        <w:t xml:space="preserve"> </w:t>
      </w:r>
      <w:r>
        <w:rPr>
          <w:rFonts w:ascii="Book Antiqua" w:eastAsia="Book Antiqua" w:hAnsi="Book Antiqua" w:cs="Book Antiqua"/>
          <w:b/>
          <w:bCs/>
          <w:color w:val="000000"/>
        </w:rPr>
        <w:t>Chief Doctor,</w:t>
      </w:r>
      <w:r w:rsidR="00C617F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 xml:space="preserve">Department of Otolaryngology Head and Neck Surgery, The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Huichuan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 rzent@163.com</w:t>
      </w:r>
    </w:p>
    <w:p w14:paraId="6A92E30F" w14:textId="77777777" w:rsidR="00A77B3E" w:rsidRDefault="00A77B3E">
      <w:pPr>
        <w:spacing w:line="360" w:lineRule="auto"/>
        <w:jc w:val="both"/>
      </w:pPr>
    </w:p>
    <w:p w14:paraId="201D9E3A" w14:textId="77777777" w:rsidR="00A77B3E" w:rsidRDefault="008737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7, 2020</w:t>
      </w:r>
    </w:p>
    <w:p w14:paraId="2B4BE080" w14:textId="77777777" w:rsidR="00A77B3E" w:rsidRDefault="008737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18F068A4" w14:textId="540C4945" w:rsidR="00A77B3E" w:rsidRDefault="0087372E">
      <w:pPr>
        <w:spacing w:line="360" w:lineRule="auto"/>
        <w:jc w:val="both"/>
      </w:pPr>
      <w:r>
        <w:rPr>
          <w:rFonts w:ascii="Book Antiqua" w:eastAsia="Book Antiqua" w:hAnsi="Book Antiqua" w:cs="Book Antiqua"/>
          <w:b/>
          <w:bCs/>
          <w:color w:val="000000"/>
        </w:rPr>
        <w:t xml:space="preserve">Accepted: </w:t>
      </w:r>
      <w:r w:rsidR="00D5577C" w:rsidRPr="00D5577C">
        <w:rPr>
          <w:rFonts w:ascii="Book Antiqua" w:eastAsia="Book Antiqua" w:hAnsi="Book Antiqua" w:cs="Book Antiqua"/>
          <w:color w:val="000000"/>
        </w:rPr>
        <w:t>December 26, 2020</w:t>
      </w:r>
    </w:p>
    <w:p w14:paraId="59EB22C2" w14:textId="77777777" w:rsidR="00A77B3E" w:rsidRDefault="0087372E">
      <w:pPr>
        <w:spacing w:line="360" w:lineRule="auto"/>
        <w:jc w:val="both"/>
      </w:pPr>
      <w:r>
        <w:rPr>
          <w:rFonts w:ascii="Book Antiqua" w:eastAsia="Book Antiqua" w:hAnsi="Book Antiqua" w:cs="Book Antiqua"/>
          <w:b/>
          <w:bCs/>
          <w:color w:val="000000"/>
        </w:rPr>
        <w:t xml:space="preserve">Published online: </w:t>
      </w:r>
    </w:p>
    <w:p w14:paraId="2CA15BB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5497E1C" w14:textId="77777777" w:rsidR="00A77B3E" w:rsidRDefault="0087372E">
      <w:pPr>
        <w:spacing w:line="360" w:lineRule="auto"/>
        <w:jc w:val="both"/>
      </w:pPr>
      <w:r>
        <w:rPr>
          <w:rFonts w:ascii="Book Antiqua" w:eastAsia="Book Antiqua" w:hAnsi="Book Antiqua" w:cs="Book Antiqua"/>
          <w:b/>
          <w:color w:val="000000"/>
        </w:rPr>
        <w:lastRenderedPageBreak/>
        <w:t>Abstract</w:t>
      </w:r>
    </w:p>
    <w:p w14:paraId="2F77DC34" w14:textId="77777777" w:rsidR="00A77B3E" w:rsidRDefault="0087372E">
      <w:pPr>
        <w:spacing w:line="360" w:lineRule="auto"/>
        <w:jc w:val="both"/>
      </w:pPr>
      <w:r>
        <w:rPr>
          <w:rFonts w:ascii="Book Antiqua" w:eastAsia="Book Antiqua" w:hAnsi="Book Antiqua" w:cs="Book Antiqua"/>
          <w:color w:val="000000"/>
        </w:rPr>
        <w:t>BACKGROUND</w:t>
      </w:r>
    </w:p>
    <w:p w14:paraId="24477D2D" w14:textId="719F6EA6" w:rsidR="00A77B3E" w:rsidRDefault="0087372E">
      <w:pPr>
        <w:spacing w:line="360" w:lineRule="auto"/>
        <w:jc w:val="both"/>
      </w:pPr>
      <w:r>
        <w:rPr>
          <w:rFonts w:ascii="Book Antiqua" w:eastAsia="Book Antiqua" w:hAnsi="Book Antiqua" w:cs="Book Antiqua"/>
          <w:color w:val="000000"/>
        </w:rPr>
        <w:t>Solitary fibrous tumors</w:t>
      </w:r>
      <w:r w:rsidR="00A93D4E">
        <w:rPr>
          <w:rFonts w:ascii="Book Antiqua" w:eastAsia="Book Antiqua" w:hAnsi="Book Antiqua" w:cs="Book Antiqua"/>
          <w:color w:val="000000"/>
        </w:rPr>
        <w:t xml:space="preserve"> (SFTs)</w:t>
      </w:r>
      <w:r>
        <w:rPr>
          <w:rFonts w:ascii="Book Antiqua" w:eastAsia="Book Antiqua" w:hAnsi="Book Antiqua" w:cs="Book Antiqua"/>
          <w:color w:val="000000"/>
        </w:rPr>
        <w:t xml:space="preserve"> occurring in the parapharyngeal space are rare, and their final diagnosis depends on pathological and immunohistochemical analyses. Once the tumor is diagnosed, complete resection and regular postoperative follow-up are required.</w:t>
      </w:r>
    </w:p>
    <w:p w14:paraId="6599E95C" w14:textId="77777777" w:rsidR="00A77B3E" w:rsidRDefault="00A77B3E">
      <w:pPr>
        <w:spacing w:line="360" w:lineRule="auto"/>
        <w:jc w:val="both"/>
      </w:pPr>
    </w:p>
    <w:p w14:paraId="5C9A493C" w14:textId="77777777" w:rsidR="00A77B3E" w:rsidRDefault="0087372E">
      <w:pPr>
        <w:spacing w:line="360" w:lineRule="auto"/>
        <w:jc w:val="both"/>
      </w:pPr>
      <w:r>
        <w:rPr>
          <w:rFonts w:ascii="Book Antiqua" w:eastAsia="Book Antiqua" w:hAnsi="Book Antiqua" w:cs="Book Antiqua"/>
          <w:color w:val="000000"/>
        </w:rPr>
        <w:t>CASE SUMMARY</w:t>
      </w:r>
    </w:p>
    <w:p w14:paraId="25F86255" w14:textId="3A97EE58" w:rsidR="00A77B3E" w:rsidRDefault="0087372E">
      <w:pPr>
        <w:spacing w:line="360" w:lineRule="auto"/>
        <w:jc w:val="both"/>
      </w:pPr>
      <w:r>
        <w:rPr>
          <w:rFonts w:ascii="Book Antiqua" w:eastAsia="Book Antiqua" w:hAnsi="Book Antiqua" w:cs="Book Antiqua"/>
          <w:color w:val="000000"/>
        </w:rPr>
        <w:t xml:space="preserve">A 40-year-old male patient with a right parotid gland mass discovered 8 years ago was admitted to hospital. The mass showed no tenderness or local skin redness. Imaging was carried out as the patient had stable vital </w:t>
      </w:r>
      <w:proofErr w:type="gramStart"/>
      <w:r>
        <w:rPr>
          <w:rFonts w:ascii="Book Antiqua" w:eastAsia="Book Antiqua" w:hAnsi="Book Antiqua" w:cs="Book Antiqua"/>
          <w:color w:val="000000"/>
        </w:rPr>
        <w:t>signs, and</w:t>
      </w:r>
      <w:proofErr w:type="gramEnd"/>
      <w:r>
        <w:rPr>
          <w:rFonts w:ascii="Book Antiqua" w:eastAsia="Book Antiqua" w:hAnsi="Book Antiqua" w:cs="Book Antiqua"/>
          <w:color w:val="000000"/>
        </w:rPr>
        <w:t xml:space="preserve"> showed that the mass was a dumbbell-shaped tumor comprising a superficial tumor approximately 5 cm long and 3 cm wide in size that compressed the right parotid gland, and a deep tumor located in the right parapharyngeal space approximately 4.5 cm long and 2.5 cm wide in size. Both tumors</w:t>
      </w:r>
      <w:r w:rsidR="00A93D4E">
        <w:rPr>
          <w:rFonts w:ascii="Book Antiqua" w:eastAsia="Book Antiqua" w:hAnsi="Book Antiqua" w:cs="Book Antiqua"/>
          <w:color w:val="000000"/>
        </w:rPr>
        <w:t xml:space="preserve"> </w:t>
      </w:r>
      <w:r>
        <w:rPr>
          <w:rFonts w:ascii="Book Antiqua" w:eastAsia="Book Antiqua" w:hAnsi="Book Antiqua" w:cs="Book Antiqua"/>
          <w:color w:val="000000"/>
        </w:rPr>
        <w:t>were connected in the middle. Prior to surgery, the tumors were considered to be parapharyngeal schwannomas. During surgical dissection, the tumors were found to be smooth and tough, without obvious adhesion to the surrounding tissues. The tumors were revealed to be a SFT following postoperative pathological analysis.</w:t>
      </w:r>
    </w:p>
    <w:p w14:paraId="44E1210F" w14:textId="77777777" w:rsidR="00A77B3E" w:rsidRDefault="00A77B3E">
      <w:pPr>
        <w:spacing w:line="360" w:lineRule="auto"/>
        <w:jc w:val="both"/>
      </w:pPr>
    </w:p>
    <w:p w14:paraId="0BBE0F8C" w14:textId="77777777" w:rsidR="00A77B3E" w:rsidRDefault="0087372E">
      <w:pPr>
        <w:spacing w:line="360" w:lineRule="auto"/>
        <w:jc w:val="both"/>
      </w:pPr>
      <w:r>
        <w:rPr>
          <w:rFonts w:ascii="Book Antiqua" w:eastAsia="Book Antiqua" w:hAnsi="Book Antiqua" w:cs="Book Antiqua"/>
          <w:color w:val="000000"/>
        </w:rPr>
        <w:t>CONCLUSION</w:t>
      </w:r>
    </w:p>
    <w:p w14:paraId="15673232" w14:textId="63D7B1CC" w:rsidR="00A77B3E" w:rsidRDefault="00A93D4E">
      <w:pPr>
        <w:spacing w:line="360" w:lineRule="auto"/>
        <w:jc w:val="both"/>
      </w:pPr>
      <w:r>
        <w:rPr>
          <w:rFonts w:ascii="Book Antiqua" w:eastAsia="Book Antiqua" w:hAnsi="Book Antiqua" w:cs="Book Antiqua"/>
          <w:color w:val="000000"/>
        </w:rPr>
        <w:t>SFTs</w:t>
      </w:r>
      <w:r w:rsidR="0087372E">
        <w:rPr>
          <w:rFonts w:ascii="Book Antiqua" w:eastAsia="Book Antiqua" w:hAnsi="Book Antiqua" w:cs="Book Antiqua"/>
          <w:color w:val="000000"/>
        </w:rPr>
        <w:t xml:space="preserve"> in the parapharyngeal space are rarely reported, and complete resection of such tumor is recommended.</w:t>
      </w:r>
      <w:r>
        <w:rPr>
          <w:rFonts w:ascii="Book Antiqua" w:eastAsia="Book Antiqua" w:hAnsi="Book Antiqua" w:cs="Book Antiqua"/>
          <w:color w:val="000000"/>
        </w:rPr>
        <w:t xml:space="preserve"> </w:t>
      </w:r>
      <w:r w:rsidR="0087372E">
        <w:rPr>
          <w:rFonts w:ascii="Book Antiqua" w:eastAsia="Book Antiqua" w:hAnsi="Book Antiqua" w:cs="Book Antiqua"/>
          <w:color w:val="000000"/>
        </w:rPr>
        <w:t>Adjuvant</w:t>
      </w:r>
      <w:r>
        <w:rPr>
          <w:rFonts w:ascii="Book Antiqua" w:eastAsia="Book Antiqua" w:hAnsi="Book Antiqua" w:cs="Book Antiqua"/>
          <w:color w:val="000000"/>
        </w:rPr>
        <w:t xml:space="preserve"> </w:t>
      </w:r>
      <w:r w:rsidR="0087372E">
        <w:rPr>
          <w:rFonts w:ascii="Book Antiqua" w:eastAsia="Book Antiqua" w:hAnsi="Book Antiqua" w:cs="Book Antiqua"/>
          <w:color w:val="000000"/>
        </w:rPr>
        <w:t>chemoradiotherapy is used in patients with extensive tumor invasion to lower the</w:t>
      </w:r>
      <w:r>
        <w:rPr>
          <w:rFonts w:ascii="Book Antiqua" w:eastAsia="Book Antiqua" w:hAnsi="Book Antiqua" w:cs="Book Antiqua"/>
          <w:color w:val="000000"/>
        </w:rPr>
        <w:t xml:space="preserve"> </w:t>
      </w:r>
      <w:r w:rsidR="0087372E">
        <w:rPr>
          <w:rFonts w:ascii="Book Antiqua" w:eastAsia="Book Antiqua" w:hAnsi="Book Antiqua" w:cs="Book Antiqua"/>
          <w:color w:val="000000"/>
        </w:rPr>
        <w:t>recurrence rate. Postoperative long-term follow-up is required.</w:t>
      </w:r>
    </w:p>
    <w:p w14:paraId="32FD74D1" w14:textId="77777777" w:rsidR="00A77B3E" w:rsidRDefault="00A77B3E">
      <w:pPr>
        <w:spacing w:line="360" w:lineRule="auto"/>
        <w:jc w:val="both"/>
      </w:pPr>
    </w:p>
    <w:p w14:paraId="407748CC" w14:textId="41AE3C30" w:rsidR="00A77B3E" w:rsidRDefault="0087372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Parapharyngeal space tumor; Solitary fibrous tumor; Pathology and immunohistochemistry; Case report</w:t>
      </w:r>
    </w:p>
    <w:p w14:paraId="3B308FE7" w14:textId="77777777" w:rsidR="00A77B3E" w:rsidRDefault="00A77B3E">
      <w:pPr>
        <w:spacing w:line="360" w:lineRule="auto"/>
        <w:jc w:val="both"/>
      </w:pPr>
    </w:p>
    <w:p w14:paraId="510D69EF" w14:textId="67F1EDF9" w:rsidR="00A77B3E" w:rsidRDefault="0087372E">
      <w:pPr>
        <w:spacing w:line="360" w:lineRule="auto"/>
        <w:jc w:val="both"/>
      </w:pPr>
      <w:r>
        <w:rPr>
          <w:rFonts w:ascii="Book Antiqua" w:eastAsia="Book Antiqua" w:hAnsi="Book Antiqua" w:cs="Book Antiqua"/>
          <w:color w:val="000000"/>
        </w:rPr>
        <w:t xml:space="preserve">Li YN, Li CL, Liu ZH. </w:t>
      </w:r>
      <w:r w:rsidR="00600A28" w:rsidRPr="00600A28">
        <w:rPr>
          <w:rFonts w:ascii="Book Antiqua" w:eastAsia="Book Antiqua" w:hAnsi="Book Antiqua" w:cs="Book Antiqua"/>
          <w:color w:val="000000"/>
        </w:rPr>
        <w:t>Dumbbell-shaped solitary fibrous tumor in the parapharyngeal space: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AA5C793" w14:textId="77777777" w:rsidR="00A77B3E" w:rsidRDefault="00A77B3E">
      <w:pPr>
        <w:spacing w:line="360" w:lineRule="auto"/>
        <w:jc w:val="both"/>
      </w:pPr>
    </w:p>
    <w:p w14:paraId="58766F28" w14:textId="475026C2" w:rsidR="00A77B3E" w:rsidRDefault="0087372E">
      <w:pPr>
        <w:spacing w:line="360" w:lineRule="auto"/>
        <w:jc w:val="both"/>
      </w:pPr>
      <w:r>
        <w:rPr>
          <w:rFonts w:ascii="Book Antiqua" w:eastAsia="Book Antiqua" w:hAnsi="Book Antiqua" w:cs="Book Antiqua"/>
          <w:b/>
          <w:bCs/>
          <w:color w:val="000000"/>
          <w:szCs w:val="21"/>
        </w:rPr>
        <w:t xml:space="preserve">Core Tip: </w:t>
      </w:r>
      <w:r w:rsidR="00142EB8" w:rsidRPr="00142EB8">
        <w:rPr>
          <w:rFonts w:ascii="Book Antiqua" w:eastAsia="Book Antiqua" w:hAnsi="Book Antiqua" w:cs="Book Antiqua"/>
          <w:color w:val="000000"/>
          <w:szCs w:val="21"/>
        </w:rPr>
        <w:t xml:space="preserve">Parapharyngeal space </w:t>
      </w:r>
      <w:r w:rsidR="00142EB8">
        <w:rPr>
          <w:rFonts w:ascii="Book Antiqua" w:eastAsia="Book Antiqua" w:hAnsi="Book Antiqua" w:cs="Book Antiqua"/>
          <w:color w:val="000000"/>
        </w:rPr>
        <w:t>solitary fibrous tumor (SFT)</w:t>
      </w:r>
      <w:r>
        <w:rPr>
          <w:rFonts w:ascii="Book Antiqua" w:eastAsia="Book Antiqua" w:hAnsi="Book Antiqua" w:cs="Book Antiqua"/>
          <w:color w:val="000000"/>
        </w:rPr>
        <w:t xml:space="preserve"> is quite rare.</w:t>
      </w:r>
      <w:r w:rsidR="00142EB8">
        <w:rPr>
          <w:rFonts w:ascii="Book Antiqua" w:eastAsia="Book Antiqua" w:hAnsi="Book Antiqua" w:cs="Book Antiqua"/>
          <w:color w:val="000000"/>
        </w:rPr>
        <w:t xml:space="preserve"> </w:t>
      </w:r>
      <w:r>
        <w:rPr>
          <w:rFonts w:ascii="Book Antiqua" w:eastAsia="Book Antiqua" w:hAnsi="Book Antiqua" w:cs="Book Antiqua"/>
          <w:color w:val="000000"/>
        </w:rPr>
        <w:t xml:space="preserve">In this case study, a </w:t>
      </w:r>
      <w:proofErr w:type="gramStart"/>
      <w:r>
        <w:rPr>
          <w:rFonts w:ascii="Book Antiqua" w:eastAsia="Book Antiqua" w:hAnsi="Book Antiqua" w:cs="Book Antiqua"/>
          <w:color w:val="000000"/>
        </w:rPr>
        <w:t>dumbbell-shaped</w:t>
      </w:r>
      <w:proofErr w:type="gramEnd"/>
      <w:r>
        <w:rPr>
          <w:rFonts w:ascii="Book Antiqua" w:eastAsia="Book Antiqua" w:hAnsi="Book Antiqua" w:cs="Book Antiqua"/>
          <w:color w:val="000000"/>
        </w:rPr>
        <w:t xml:space="preserve"> </w:t>
      </w:r>
      <w:r w:rsidR="00142EB8">
        <w:rPr>
          <w:rFonts w:ascii="Book Antiqua" w:eastAsia="Book Antiqua" w:hAnsi="Book Antiqua" w:cs="Book Antiqua"/>
          <w:color w:val="000000"/>
        </w:rPr>
        <w:t>SFT</w:t>
      </w:r>
      <w:r>
        <w:rPr>
          <w:rFonts w:ascii="Book Antiqua" w:eastAsia="Book Antiqua" w:hAnsi="Book Antiqua" w:cs="Book Antiqua"/>
          <w:color w:val="000000"/>
        </w:rPr>
        <w:t xml:space="preserve"> in the parapharyngeal space in a male patient is reported. The tumor was completely excised under general anesthesia, and postoperative recovery was uneventful. The diagnosis, pathology and treatment methods of </w:t>
      </w:r>
      <w:r w:rsidR="00142EB8">
        <w:rPr>
          <w:rFonts w:ascii="Book Antiqua" w:eastAsia="Book Antiqua" w:hAnsi="Book Antiqua" w:cs="Book Antiqua"/>
          <w:color w:val="000000"/>
        </w:rPr>
        <w:t>SFT</w:t>
      </w:r>
      <w:r>
        <w:rPr>
          <w:rFonts w:ascii="Book Antiqua" w:eastAsia="Book Antiqua" w:hAnsi="Book Antiqua" w:cs="Book Antiqua"/>
          <w:color w:val="000000"/>
        </w:rPr>
        <w:t>s are discussed in this report.</w:t>
      </w:r>
    </w:p>
    <w:p w14:paraId="52934405" w14:textId="2F4FEB99" w:rsidR="00A77B3E" w:rsidRDefault="00142EB8">
      <w:pPr>
        <w:spacing w:line="360" w:lineRule="auto"/>
        <w:jc w:val="both"/>
      </w:pPr>
      <w:r>
        <w:rPr>
          <w:rFonts w:ascii="Book Antiqua" w:eastAsia="Book Antiqua" w:hAnsi="Book Antiqua" w:cs="Book Antiqua"/>
          <w:b/>
          <w:caps/>
          <w:color w:val="000000"/>
          <w:u w:val="single"/>
        </w:rPr>
        <w:br w:type="page"/>
      </w:r>
      <w:r w:rsidR="0087372E">
        <w:rPr>
          <w:rFonts w:ascii="Book Antiqua" w:eastAsia="Book Antiqua" w:hAnsi="Book Antiqua" w:cs="Book Antiqua"/>
          <w:b/>
          <w:caps/>
          <w:color w:val="000000"/>
          <w:u w:val="single"/>
        </w:rPr>
        <w:lastRenderedPageBreak/>
        <w:t>INTRODUCTION</w:t>
      </w:r>
    </w:p>
    <w:p w14:paraId="76A562A2" w14:textId="77777777" w:rsidR="00A77B3E" w:rsidRDefault="0087372E">
      <w:pPr>
        <w:spacing w:line="360" w:lineRule="auto"/>
        <w:jc w:val="both"/>
      </w:pPr>
      <w:r>
        <w:rPr>
          <w:rFonts w:ascii="Book Antiqua" w:eastAsia="Book Antiqua" w:hAnsi="Book Antiqua" w:cs="Book Antiqua"/>
          <w:color w:val="000000"/>
        </w:rPr>
        <w:t xml:space="preserve">Solitary fibrous tumor (SFT) is a relatively rare tumor in clinical practice, and is mainly seen in the </w:t>
      </w:r>
      <w:proofErr w:type="gramStart"/>
      <w:r>
        <w:rPr>
          <w:rFonts w:ascii="Book Antiqua" w:eastAsia="Book Antiqua" w:hAnsi="Book Antiqua" w:cs="Book Antiqua"/>
          <w:color w:val="000000"/>
        </w:rPr>
        <w:t>pleura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Head and neck SFTs mainly occur in the orbit and oral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are rarely found in the parapharyngeal space. Here, we report a rare </w:t>
      </w:r>
      <w:proofErr w:type="gramStart"/>
      <w:r>
        <w:rPr>
          <w:rFonts w:ascii="Book Antiqua" w:eastAsia="Book Antiqua" w:hAnsi="Book Antiqua" w:cs="Book Antiqua"/>
          <w:color w:val="000000"/>
        </w:rPr>
        <w:t>dumbbell-shaped</w:t>
      </w:r>
      <w:proofErr w:type="gramEnd"/>
      <w:r>
        <w:rPr>
          <w:rFonts w:ascii="Book Antiqua" w:eastAsia="Book Antiqua" w:hAnsi="Book Antiqua" w:cs="Book Antiqua"/>
          <w:color w:val="000000"/>
        </w:rPr>
        <w:t xml:space="preserve"> SFT in the parapharyngeal space.</w:t>
      </w:r>
    </w:p>
    <w:p w14:paraId="41C5D37E" w14:textId="77777777" w:rsidR="00A77B3E" w:rsidRDefault="00A77B3E">
      <w:pPr>
        <w:spacing w:line="360" w:lineRule="auto"/>
        <w:jc w:val="both"/>
      </w:pPr>
    </w:p>
    <w:p w14:paraId="5D4F5F50" w14:textId="77777777" w:rsidR="00A77B3E" w:rsidRDefault="0087372E">
      <w:pPr>
        <w:spacing w:line="360" w:lineRule="auto"/>
        <w:jc w:val="both"/>
      </w:pPr>
      <w:r>
        <w:rPr>
          <w:rFonts w:ascii="Book Antiqua" w:eastAsia="Book Antiqua" w:hAnsi="Book Antiqua" w:cs="Book Antiqua"/>
          <w:b/>
          <w:caps/>
          <w:color w:val="000000"/>
          <w:u w:val="single"/>
        </w:rPr>
        <w:t>CASE PRESENTATION</w:t>
      </w:r>
    </w:p>
    <w:p w14:paraId="49087866" w14:textId="77777777" w:rsidR="00A77B3E" w:rsidRDefault="0087372E">
      <w:pPr>
        <w:spacing w:line="360" w:lineRule="auto"/>
        <w:jc w:val="both"/>
      </w:pPr>
      <w:r>
        <w:rPr>
          <w:rFonts w:ascii="Book Antiqua" w:eastAsia="Book Antiqua" w:hAnsi="Book Antiqua" w:cs="Book Antiqua"/>
          <w:b/>
          <w:i/>
          <w:color w:val="000000"/>
        </w:rPr>
        <w:t>Chief complaints</w:t>
      </w:r>
    </w:p>
    <w:p w14:paraId="64FFAFF4" w14:textId="77777777" w:rsidR="00A77B3E" w:rsidRDefault="0087372E">
      <w:pPr>
        <w:spacing w:line="360" w:lineRule="auto"/>
        <w:jc w:val="both"/>
      </w:pPr>
      <w:r>
        <w:rPr>
          <w:rFonts w:ascii="Book Antiqua" w:eastAsia="Book Antiqua" w:hAnsi="Book Antiqua" w:cs="Book Antiqua"/>
          <w:color w:val="000000"/>
        </w:rPr>
        <w:t>A 40-year-old man was admitted to our department due to a right parotid mass that was found 8 years ago.</w:t>
      </w:r>
    </w:p>
    <w:p w14:paraId="400E07BF" w14:textId="77777777" w:rsidR="00A77B3E" w:rsidRDefault="00A77B3E">
      <w:pPr>
        <w:spacing w:line="360" w:lineRule="auto"/>
        <w:jc w:val="both"/>
      </w:pPr>
    </w:p>
    <w:p w14:paraId="754BF7A3" w14:textId="77777777" w:rsidR="00A77B3E" w:rsidRDefault="0087372E">
      <w:pPr>
        <w:spacing w:line="360" w:lineRule="auto"/>
        <w:jc w:val="both"/>
      </w:pPr>
      <w:r>
        <w:rPr>
          <w:rFonts w:ascii="Book Antiqua" w:eastAsia="Book Antiqua" w:hAnsi="Book Antiqua" w:cs="Book Antiqua"/>
          <w:b/>
          <w:i/>
          <w:color w:val="000000"/>
        </w:rPr>
        <w:t>History of present illness</w:t>
      </w:r>
    </w:p>
    <w:p w14:paraId="7E680C77" w14:textId="77777777" w:rsidR="00A77B3E" w:rsidRDefault="0087372E">
      <w:pPr>
        <w:spacing w:line="360" w:lineRule="auto"/>
        <w:jc w:val="both"/>
      </w:pPr>
      <w:r>
        <w:rPr>
          <w:rFonts w:ascii="Book Antiqua" w:eastAsia="Book Antiqua" w:hAnsi="Book Antiqua" w:cs="Book Antiqua"/>
          <w:color w:val="000000"/>
        </w:rPr>
        <w:t>Over the past 8 years, the tumor had slowly increased in size. A higher temperature could be felt through the skin where the tumor was located, but no tenderness or redness was observed.</w:t>
      </w:r>
    </w:p>
    <w:p w14:paraId="78B332EE" w14:textId="77777777" w:rsidR="00A77B3E" w:rsidRDefault="00A77B3E">
      <w:pPr>
        <w:spacing w:line="360" w:lineRule="auto"/>
        <w:jc w:val="both"/>
      </w:pPr>
    </w:p>
    <w:p w14:paraId="0DB5BE7D" w14:textId="77777777" w:rsidR="00A77B3E" w:rsidRDefault="0087372E">
      <w:pPr>
        <w:spacing w:line="360" w:lineRule="auto"/>
        <w:jc w:val="both"/>
      </w:pPr>
      <w:r>
        <w:rPr>
          <w:rFonts w:ascii="Book Antiqua" w:eastAsia="Book Antiqua" w:hAnsi="Book Antiqua" w:cs="Book Antiqua"/>
          <w:b/>
          <w:i/>
          <w:color w:val="000000"/>
        </w:rPr>
        <w:t>History of past illness</w:t>
      </w:r>
    </w:p>
    <w:p w14:paraId="105975CA" w14:textId="77777777" w:rsidR="00A77B3E" w:rsidRDefault="0087372E">
      <w:pPr>
        <w:spacing w:line="360" w:lineRule="auto"/>
        <w:jc w:val="both"/>
      </w:pPr>
      <w:r>
        <w:rPr>
          <w:rFonts w:ascii="Book Antiqua" w:eastAsia="Book Antiqua" w:hAnsi="Book Antiqua" w:cs="Book Antiqua"/>
          <w:color w:val="000000"/>
        </w:rPr>
        <w:t>The patient had no history of surgical trauma, chronic disease or allergies.</w:t>
      </w:r>
    </w:p>
    <w:p w14:paraId="53087895" w14:textId="77777777" w:rsidR="00A77B3E" w:rsidRDefault="00A77B3E">
      <w:pPr>
        <w:spacing w:line="360" w:lineRule="auto"/>
        <w:jc w:val="both"/>
      </w:pPr>
    </w:p>
    <w:p w14:paraId="0706E0CC" w14:textId="77777777" w:rsidR="00A77B3E" w:rsidRDefault="0087372E">
      <w:pPr>
        <w:spacing w:line="360" w:lineRule="auto"/>
        <w:jc w:val="both"/>
      </w:pPr>
      <w:r>
        <w:rPr>
          <w:rFonts w:ascii="Book Antiqua" w:eastAsia="Book Antiqua" w:hAnsi="Book Antiqua" w:cs="Book Antiqua"/>
          <w:b/>
          <w:i/>
          <w:color w:val="000000"/>
        </w:rPr>
        <w:t>Personal and family history</w:t>
      </w:r>
    </w:p>
    <w:p w14:paraId="2DEA9E78" w14:textId="770CACBF" w:rsidR="00A77B3E" w:rsidRDefault="0087372E">
      <w:pPr>
        <w:spacing w:line="360" w:lineRule="auto"/>
        <w:jc w:val="both"/>
      </w:pPr>
      <w:r>
        <w:rPr>
          <w:rFonts w:ascii="Book Antiqua" w:eastAsia="Book Antiqua" w:hAnsi="Book Antiqua" w:cs="Book Antiqua"/>
          <w:color w:val="000000"/>
        </w:rPr>
        <w:t>The patient rarely drinks alcohol but has been a smoker for 20 years, with an average of one pack of cigarettes</w:t>
      </w:r>
      <w:r w:rsidR="00CC7C46">
        <w:rPr>
          <w:rFonts w:ascii="Book Antiqua" w:eastAsia="Book Antiqua" w:hAnsi="Book Antiqua" w:cs="Book Antiqua"/>
          <w:color w:val="000000"/>
        </w:rPr>
        <w:t xml:space="preserve"> per </w:t>
      </w:r>
      <w:r>
        <w:rPr>
          <w:rFonts w:ascii="Book Antiqua" w:eastAsia="Book Antiqua" w:hAnsi="Book Antiqua" w:cs="Book Antiqua"/>
          <w:color w:val="000000"/>
        </w:rPr>
        <w:t>d</w:t>
      </w:r>
      <w:r w:rsidR="00CC7C46">
        <w:rPr>
          <w:rFonts w:ascii="Book Antiqua" w:eastAsia="Book Antiqua" w:hAnsi="Book Antiqua" w:cs="Book Antiqua"/>
          <w:color w:val="000000"/>
        </w:rPr>
        <w:t>ay</w:t>
      </w:r>
      <w:r>
        <w:rPr>
          <w:rFonts w:ascii="Book Antiqua" w:eastAsia="Book Antiqua" w:hAnsi="Book Antiqua" w:cs="Book Antiqua"/>
          <w:color w:val="000000"/>
        </w:rPr>
        <w:t>. His family members are in good health and have no similar diseases.</w:t>
      </w:r>
    </w:p>
    <w:p w14:paraId="1CCE2974" w14:textId="77777777" w:rsidR="00A77B3E" w:rsidRDefault="00A77B3E">
      <w:pPr>
        <w:spacing w:line="360" w:lineRule="auto"/>
        <w:jc w:val="both"/>
      </w:pPr>
    </w:p>
    <w:p w14:paraId="2C190209" w14:textId="77777777" w:rsidR="00A77B3E" w:rsidRDefault="0087372E">
      <w:pPr>
        <w:spacing w:line="360" w:lineRule="auto"/>
        <w:jc w:val="both"/>
      </w:pPr>
      <w:r>
        <w:rPr>
          <w:rFonts w:ascii="Book Antiqua" w:eastAsia="Book Antiqua" w:hAnsi="Book Antiqua" w:cs="Book Antiqua"/>
          <w:b/>
          <w:i/>
          <w:color w:val="000000"/>
        </w:rPr>
        <w:t>Physical examination</w:t>
      </w:r>
    </w:p>
    <w:p w14:paraId="566FE444" w14:textId="336AC838" w:rsidR="00A77B3E" w:rsidRDefault="0087372E">
      <w:pPr>
        <w:spacing w:line="360" w:lineRule="auto"/>
        <w:jc w:val="both"/>
      </w:pPr>
      <w:r>
        <w:rPr>
          <w:rFonts w:ascii="Book Antiqua" w:eastAsia="Book Antiqua" w:hAnsi="Book Antiqua" w:cs="Book Antiqua"/>
          <w:color w:val="000000"/>
        </w:rPr>
        <w:t>A palpable mass approximately 5 cm</w:t>
      </w:r>
      <w:r w:rsidR="00CB6B08">
        <w:rPr>
          <w:rFonts w:ascii="Book Antiqua" w:eastAsia="Book Antiqua" w:hAnsi="Book Antiqua" w:cs="Book Antiqua"/>
          <w:color w:val="000000"/>
        </w:rPr>
        <w:t xml:space="preserve">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4 cm</w:t>
      </w:r>
      <w:r w:rsidR="00CB6B08">
        <w:rPr>
          <w:rFonts w:ascii="Book Antiqua" w:eastAsia="Book Antiqua" w:hAnsi="Book Antiqua" w:cs="Book Antiqua"/>
          <w:color w:val="000000"/>
        </w:rPr>
        <w:t xml:space="preserve">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3 cm in size was observed near the parotid gland on the right. The mass was tough with moderate mobility but there was no tenderness, obvious redness, swelling or pain. There were no palpable enlarged lymph nodes in the neck.</w:t>
      </w:r>
    </w:p>
    <w:p w14:paraId="1D94EC1B" w14:textId="77777777" w:rsidR="00A77B3E" w:rsidRDefault="00A77B3E">
      <w:pPr>
        <w:spacing w:line="360" w:lineRule="auto"/>
        <w:jc w:val="both"/>
      </w:pPr>
    </w:p>
    <w:p w14:paraId="753294C2" w14:textId="77777777" w:rsidR="00A77B3E" w:rsidRDefault="0087372E">
      <w:pPr>
        <w:spacing w:line="360" w:lineRule="auto"/>
        <w:jc w:val="both"/>
      </w:pPr>
      <w:r>
        <w:rPr>
          <w:rFonts w:ascii="Book Antiqua" w:eastAsia="Book Antiqua" w:hAnsi="Book Antiqua" w:cs="Book Antiqua"/>
          <w:b/>
          <w:i/>
          <w:color w:val="000000"/>
        </w:rPr>
        <w:lastRenderedPageBreak/>
        <w:t>Laboratory examinations</w:t>
      </w:r>
    </w:p>
    <w:p w14:paraId="3081C539" w14:textId="77777777" w:rsidR="00A77B3E" w:rsidRDefault="0087372E">
      <w:pPr>
        <w:spacing w:line="360" w:lineRule="auto"/>
        <w:jc w:val="both"/>
      </w:pPr>
      <w:r>
        <w:rPr>
          <w:rFonts w:ascii="Book Antiqua" w:eastAsia="Book Antiqua" w:hAnsi="Book Antiqua" w:cs="Book Antiqua"/>
          <w:color w:val="000000"/>
        </w:rPr>
        <w:t>No abnormalities were found on routine blood tests, biochemical examination, electrocardiogram and chest radiograph.</w:t>
      </w:r>
    </w:p>
    <w:p w14:paraId="7D77E12A" w14:textId="77777777" w:rsidR="00A77B3E" w:rsidRDefault="00A77B3E">
      <w:pPr>
        <w:spacing w:line="360" w:lineRule="auto"/>
        <w:jc w:val="both"/>
      </w:pPr>
    </w:p>
    <w:p w14:paraId="7B05F0B4" w14:textId="77777777" w:rsidR="00A77B3E" w:rsidRDefault="0087372E">
      <w:pPr>
        <w:spacing w:line="360" w:lineRule="auto"/>
        <w:jc w:val="both"/>
      </w:pPr>
      <w:r>
        <w:rPr>
          <w:rFonts w:ascii="Book Antiqua" w:eastAsia="Book Antiqua" w:hAnsi="Book Antiqua" w:cs="Book Antiqua"/>
          <w:b/>
          <w:i/>
          <w:color w:val="000000"/>
        </w:rPr>
        <w:t>Imaging examinations</w:t>
      </w:r>
    </w:p>
    <w:p w14:paraId="2DF031B0" w14:textId="5C8A54DE" w:rsidR="00A77B3E" w:rsidRDefault="0087372E">
      <w:pPr>
        <w:spacing w:line="360" w:lineRule="auto"/>
        <w:jc w:val="both"/>
      </w:pPr>
      <w:r>
        <w:rPr>
          <w:rFonts w:ascii="Book Antiqua" w:eastAsia="Book Antiqua" w:hAnsi="Book Antiqua" w:cs="Book Antiqua"/>
          <w:color w:val="000000"/>
        </w:rPr>
        <w:t xml:space="preserve">On magnetic resonance imaging (MRI) an isometric T1 </w:t>
      </w:r>
      <w:r w:rsidR="00CB6B08">
        <w:rPr>
          <w:rFonts w:ascii="Book Antiqua" w:eastAsia="Book Antiqua" w:hAnsi="Book Antiqua" w:cs="Book Antiqua"/>
          <w:color w:val="000000"/>
        </w:rPr>
        <w:t>l</w:t>
      </w:r>
      <w:r>
        <w:rPr>
          <w:rFonts w:ascii="Book Antiqua" w:eastAsia="Book Antiqua" w:hAnsi="Book Antiqua" w:cs="Book Antiqua"/>
          <w:color w:val="000000"/>
        </w:rPr>
        <w:t>ong T2 signal mass with a clear boundary and a maximum cross-section of approximately 31</w:t>
      </w:r>
      <w:r w:rsidR="00CB6B08">
        <w:rPr>
          <w:rFonts w:ascii="Book Antiqua" w:eastAsia="Book Antiqua" w:hAnsi="Book Antiqua" w:cs="Book Antiqua"/>
          <w:color w:val="000000"/>
        </w:rPr>
        <w:t xml:space="preserve"> mm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36 mm and a vertical diameter of about 50 mm was observed on the right parotid gland. At the right parapharyngeal space, irregular T1 slightly longer T2 signal masses with clear centered boundaries and a maximum cross-section of approximately 20</w:t>
      </w:r>
      <w:r w:rsidR="00CB6B08">
        <w:rPr>
          <w:rFonts w:ascii="Book Antiqua" w:eastAsia="Book Antiqua" w:hAnsi="Book Antiqua" w:cs="Book Antiqua"/>
          <w:color w:val="000000"/>
        </w:rPr>
        <w:t xml:space="preserve"> mm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45 mm were found. The tumors were initially diagnosed as parotid masses, with calcium acini, parapharyngeal space irregular masses and enlarged lymph nodes, but pleomorphic adenoma was excluded. Pre-surgical reassessment of the imaging data revealed that the tumors were more likely to be a parapharyngeal space schwannoma.</w:t>
      </w:r>
    </w:p>
    <w:p w14:paraId="72AEEFFF" w14:textId="77777777" w:rsidR="00A77B3E" w:rsidRDefault="00A77B3E">
      <w:pPr>
        <w:spacing w:line="360" w:lineRule="auto"/>
        <w:jc w:val="both"/>
      </w:pPr>
    </w:p>
    <w:p w14:paraId="3C39F948" w14:textId="77777777" w:rsidR="00A77B3E" w:rsidRDefault="0087372E">
      <w:pPr>
        <w:spacing w:line="360" w:lineRule="auto"/>
        <w:jc w:val="both"/>
      </w:pPr>
      <w:r>
        <w:rPr>
          <w:rFonts w:ascii="Book Antiqua" w:eastAsia="Book Antiqua" w:hAnsi="Book Antiqua" w:cs="Book Antiqua"/>
          <w:b/>
          <w:caps/>
          <w:color w:val="000000"/>
          <w:u w:val="single"/>
        </w:rPr>
        <w:t>FINAL DIAGNOSIS</w:t>
      </w:r>
    </w:p>
    <w:p w14:paraId="171D0B83" w14:textId="4DB040B8" w:rsidR="00A77B3E" w:rsidRDefault="00CB6B08">
      <w:pPr>
        <w:spacing w:line="360" w:lineRule="auto"/>
        <w:jc w:val="both"/>
      </w:pPr>
      <w:r>
        <w:rPr>
          <w:rFonts w:ascii="Book Antiqua" w:eastAsia="Book Antiqua" w:hAnsi="Book Antiqua" w:cs="Book Antiqua"/>
          <w:color w:val="000000"/>
        </w:rPr>
        <w:t>SFT</w:t>
      </w:r>
      <w:r w:rsidR="0087372E">
        <w:rPr>
          <w:rFonts w:ascii="Book Antiqua" w:eastAsia="Book Antiqua" w:hAnsi="Book Antiqua" w:cs="Book Antiqua"/>
          <w:color w:val="000000"/>
        </w:rPr>
        <w:t xml:space="preserve"> of the parapharyngeal space.</w:t>
      </w:r>
    </w:p>
    <w:p w14:paraId="504F5796" w14:textId="77777777" w:rsidR="00A77B3E" w:rsidRDefault="00A77B3E">
      <w:pPr>
        <w:spacing w:line="360" w:lineRule="auto"/>
        <w:jc w:val="both"/>
      </w:pPr>
    </w:p>
    <w:p w14:paraId="0EDFFBC6" w14:textId="77777777" w:rsidR="00A77B3E" w:rsidRDefault="0087372E">
      <w:pPr>
        <w:spacing w:line="360" w:lineRule="auto"/>
        <w:jc w:val="both"/>
      </w:pPr>
      <w:r>
        <w:rPr>
          <w:rFonts w:ascii="Book Antiqua" w:eastAsia="Book Antiqua" w:hAnsi="Book Antiqua" w:cs="Book Antiqua"/>
          <w:b/>
          <w:caps/>
          <w:color w:val="000000"/>
          <w:u w:val="single"/>
        </w:rPr>
        <w:t>TREATMENT</w:t>
      </w:r>
    </w:p>
    <w:p w14:paraId="41CA8C15" w14:textId="40B05325" w:rsidR="00A77B3E" w:rsidRDefault="0087372E">
      <w:pPr>
        <w:spacing w:line="360" w:lineRule="auto"/>
        <w:jc w:val="both"/>
      </w:pPr>
      <w:r>
        <w:rPr>
          <w:rFonts w:ascii="Book Antiqua" w:eastAsia="Book Antiqua" w:hAnsi="Book Antiqua" w:cs="Book Antiqua"/>
          <w:color w:val="000000"/>
        </w:rPr>
        <w:t xml:space="preserve">Under general anesthesia, an incision was made </w:t>
      </w:r>
      <w:r>
        <w:rPr>
          <w:rFonts w:ascii="Book Antiqua" w:eastAsia="Book Antiqua" w:hAnsi="Book Antiqua" w:cs="Book Antiqua"/>
          <w:i/>
          <w:iCs/>
          <w:color w:val="000000"/>
        </w:rPr>
        <w:t xml:space="preserve">via </w:t>
      </w:r>
      <w:r>
        <w:rPr>
          <w:rFonts w:ascii="Book Antiqua" w:eastAsia="Book Antiqua" w:hAnsi="Book Antiqua" w:cs="Book Antiqua"/>
          <w:color w:val="000000"/>
        </w:rPr>
        <w:t>a parallel path from the back of the right ear to the submandibular area to explore and to protect the facial nerve, and the tumors in the deep surface of the parotid gland and the right parapharyngeal space were completely removed (Figure</w:t>
      </w:r>
      <w:r w:rsidR="00A60907">
        <w:rPr>
          <w:rFonts w:ascii="Book Antiqua" w:eastAsia="Book Antiqua" w:hAnsi="Book Antiqua" w:cs="Book Antiqua"/>
          <w:color w:val="000000"/>
        </w:rPr>
        <w:t xml:space="preserve"> 1</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pathological results revealed that the isolated tumors from the right parapharyngeal and right parotid gland were fibrous tumors (intermediate tumors). Further analysis of the tumor cells by immunohistochemistry showed Vimentin (+), STAT6 (+), CD34 (+), SMA (blood vessel +), </w:t>
      </w:r>
      <w:r w:rsidR="00B21EB6">
        <w:rPr>
          <w:rFonts w:ascii="Book Antiqua" w:eastAsia="Book Antiqua" w:hAnsi="Book Antiqua" w:cs="Book Antiqua"/>
          <w:color w:val="000000"/>
        </w:rPr>
        <w:t>b</w:t>
      </w:r>
      <w:r>
        <w:rPr>
          <w:rFonts w:ascii="Book Antiqua" w:eastAsia="Book Antiqua" w:hAnsi="Book Antiqua" w:cs="Book Antiqua"/>
          <w:color w:val="000000"/>
        </w:rPr>
        <w:t xml:space="preserve">eta-catenin pulp (+), CD31 (-), </w:t>
      </w:r>
      <w:proofErr w:type="spellStart"/>
      <w:r w:rsidR="00B21EB6">
        <w:rPr>
          <w:rFonts w:ascii="Book Antiqua" w:eastAsia="Book Antiqua" w:hAnsi="Book Antiqua" w:cs="Book Antiqua"/>
          <w:color w:val="000000"/>
        </w:rPr>
        <w:t>d</w:t>
      </w:r>
      <w:r>
        <w:rPr>
          <w:rFonts w:ascii="Book Antiqua" w:eastAsia="Book Antiqua" w:hAnsi="Book Antiqua" w:cs="Book Antiqua"/>
          <w:color w:val="000000"/>
        </w:rPr>
        <w:t>esmin</w:t>
      </w:r>
      <w:proofErr w:type="spellEnd"/>
      <w:r>
        <w:rPr>
          <w:rFonts w:ascii="Book Antiqua" w:eastAsia="Book Antiqua" w:hAnsi="Book Antiqua" w:cs="Book Antiqua"/>
          <w:color w:val="000000"/>
        </w:rPr>
        <w:t xml:space="preserve"> (-), S100 (-) and Ki-67 (+ 3%) (Figure</w:t>
      </w:r>
      <w:r w:rsidR="00F523B5">
        <w:rPr>
          <w:rFonts w:ascii="Book Antiqua" w:eastAsia="Book Antiqua" w:hAnsi="Book Antiqua" w:cs="Book Antiqua"/>
          <w:color w:val="000000"/>
        </w:rPr>
        <w:t xml:space="preserve"> </w:t>
      </w:r>
      <w:r w:rsidR="00A60907">
        <w:rPr>
          <w:rFonts w:ascii="Book Antiqua" w:eastAsia="Book Antiqua" w:hAnsi="Book Antiqua" w:cs="Book Antiqua"/>
          <w:color w:val="000000"/>
        </w:rPr>
        <w:t>2</w:t>
      </w:r>
      <w:r>
        <w:rPr>
          <w:rFonts w:ascii="Book Antiqua" w:eastAsia="Book Antiqua" w:hAnsi="Book Antiqua" w:cs="Book Antiqua"/>
          <w:color w:val="000000"/>
        </w:rPr>
        <w:t>).</w:t>
      </w:r>
    </w:p>
    <w:p w14:paraId="126CE177" w14:textId="77777777" w:rsidR="00A77B3E" w:rsidRDefault="00A77B3E">
      <w:pPr>
        <w:spacing w:line="360" w:lineRule="auto"/>
        <w:jc w:val="both"/>
      </w:pPr>
    </w:p>
    <w:p w14:paraId="761251EB" w14:textId="77777777" w:rsidR="00A77B3E" w:rsidRDefault="0087372E">
      <w:pPr>
        <w:spacing w:line="360" w:lineRule="auto"/>
        <w:jc w:val="both"/>
      </w:pPr>
      <w:r>
        <w:rPr>
          <w:rFonts w:ascii="Book Antiqua" w:eastAsia="Book Antiqua" w:hAnsi="Book Antiqua" w:cs="Book Antiqua"/>
          <w:b/>
          <w:caps/>
          <w:color w:val="000000"/>
          <w:u w:val="single"/>
        </w:rPr>
        <w:t>OUTCOME AND FOLLOW-UP</w:t>
      </w:r>
    </w:p>
    <w:p w14:paraId="37DD8D59" w14:textId="77777777" w:rsidR="00A77B3E" w:rsidRDefault="0087372E">
      <w:pPr>
        <w:spacing w:line="360" w:lineRule="auto"/>
        <w:jc w:val="both"/>
      </w:pPr>
      <w:r>
        <w:rPr>
          <w:rFonts w:ascii="Book Antiqua" w:eastAsia="Book Antiqua" w:hAnsi="Book Antiqua" w:cs="Book Antiqua"/>
          <w:color w:val="000000"/>
        </w:rPr>
        <w:lastRenderedPageBreak/>
        <w:t xml:space="preserve">On the fifth day after surgery, the patient had a slight </w:t>
      </w:r>
      <w:proofErr w:type="spellStart"/>
      <w:r>
        <w:rPr>
          <w:rFonts w:ascii="Book Antiqua" w:eastAsia="Book Antiqua" w:hAnsi="Book Antiqua" w:cs="Book Antiqua"/>
          <w:color w:val="000000"/>
        </w:rPr>
        <w:t>droop</w:t>
      </w:r>
      <w:proofErr w:type="spellEnd"/>
      <w:r>
        <w:rPr>
          <w:rFonts w:ascii="Book Antiqua" w:eastAsia="Book Antiqua" w:hAnsi="Book Antiqua" w:cs="Book Antiqua"/>
          <w:color w:val="000000"/>
        </w:rPr>
        <w:t xml:space="preserve"> in the right corner of his mouth. The nasolabial fold was </w:t>
      </w:r>
      <w:proofErr w:type="gramStart"/>
      <w:r>
        <w:rPr>
          <w:rFonts w:ascii="Book Antiqua" w:eastAsia="Book Antiqua" w:hAnsi="Book Antiqua" w:cs="Book Antiqua"/>
          <w:color w:val="000000"/>
        </w:rPr>
        <w:t>normal</w:t>
      </w:r>
      <w:proofErr w:type="gramEnd"/>
      <w:r>
        <w:rPr>
          <w:rFonts w:ascii="Book Antiqua" w:eastAsia="Book Antiqua" w:hAnsi="Book Antiqua" w:cs="Book Antiqua"/>
          <w:color w:val="000000"/>
        </w:rPr>
        <w:t xml:space="preserve"> and the brow furrow was wrinkled, but there was no discomfort in the surgical area.</w:t>
      </w:r>
    </w:p>
    <w:p w14:paraId="4984553D" w14:textId="77777777" w:rsidR="00A77B3E" w:rsidRDefault="00A77B3E">
      <w:pPr>
        <w:spacing w:line="360" w:lineRule="auto"/>
        <w:jc w:val="both"/>
      </w:pPr>
    </w:p>
    <w:p w14:paraId="74C6F10E" w14:textId="77777777" w:rsidR="00A77B3E" w:rsidRDefault="0087372E">
      <w:pPr>
        <w:spacing w:line="360" w:lineRule="auto"/>
        <w:jc w:val="both"/>
      </w:pPr>
      <w:r>
        <w:rPr>
          <w:rFonts w:ascii="Book Antiqua" w:eastAsia="Book Antiqua" w:hAnsi="Book Antiqua" w:cs="Book Antiqua"/>
          <w:b/>
          <w:caps/>
          <w:color w:val="000000"/>
          <w:u w:val="single"/>
        </w:rPr>
        <w:t>DISCUSSION</w:t>
      </w:r>
    </w:p>
    <w:p w14:paraId="0F1A9582" w14:textId="77777777" w:rsidR="00A77B3E" w:rsidRDefault="0087372E">
      <w:pPr>
        <w:spacing w:line="360" w:lineRule="auto"/>
        <w:jc w:val="both"/>
      </w:pPr>
      <w:r>
        <w:rPr>
          <w:rFonts w:ascii="Book Antiqua" w:eastAsia="Book Antiqua" w:hAnsi="Book Antiqua" w:cs="Book Antiqua"/>
          <w:color w:val="000000"/>
        </w:rPr>
        <w:t xml:space="preserve">Initially thought to be a type of mesothelioma, SFT is now generally believed to originate from CD34+ and Bcl-2+ dendritic mesenchymal cells. As SFTs are widely distributed in human connective tissues, they can occur in any part of the human </w:t>
      </w:r>
      <w:proofErr w:type="gramStart"/>
      <w:r>
        <w:rPr>
          <w:rFonts w:ascii="Book Antiqua" w:eastAsia="Book Antiqua" w:hAnsi="Book Antiqua" w:cs="Book Antiqua"/>
          <w:color w:val="000000"/>
        </w:rPr>
        <w:t>body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SFT is difficult to diagnose clinically as the histological changes in SFT are complex and diverse, making it difficult to distinguish SFT from other tumors. Currently, the diagnosis of SFT mainly relies on imaging studies and pathological examinations.</w:t>
      </w:r>
    </w:p>
    <w:p w14:paraId="09E6539A" w14:textId="7C1D55FD" w:rsidR="00A77B3E" w:rsidRDefault="0087372E" w:rsidP="00C26013">
      <w:pPr>
        <w:spacing w:line="360" w:lineRule="auto"/>
        <w:ind w:firstLineChars="100" w:firstLine="240"/>
        <w:jc w:val="both"/>
      </w:pPr>
      <w:r>
        <w:rPr>
          <w:rFonts w:ascii="Book Antiqua" w:eastAsia="Book Antiqua" w:hAnsi="Book Antiqua" w:cs="Book Antiqua"/>
          <w:color w:val="000000"/>
        </w:rPr>
        <w:t xml:space="preserve">An SFT on computed tomography (CT) mostly presents as a round, well-defined and isolated mass without lobules or shallow lobules that are significantly associated with benign or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Calcification may be present in the tumor, with the solid area being generally uniform in density, but with the cystic lesion area being generally low in density. Invasive or malignant SFT is prone to necrosis, hemorrhage and degeneration that lead to a relatively mixed CT density. Typical CT manifestations of most SFTs appear to be nodular or patchy, with sporadic calcification in slightly low-density areas that may exist in equally high- or slightly high-density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Different tumor tissues exhibit different signals during MRI. A number of studies have reported that </w:t>
      </w:r>
      <w:r w:rsidR="00C26013">
        <w:rPr>
          <w:rFonts w:ascii="Book Antiqua" w:eastAsia="Book Antiqua" w:hAnsi="Book Antiqua" w:cs="Book Antiqua"/>
          <w:color w:val="000000"/>
        </w:rPr>
        <w:t xml:space="preserve">T1 weighted imaging </w:t>
      </w:r>
      <w:r>
        <w:rPr>
          <w:rFonts w:ascii="Book Antiqua" w:eastAsia="Book Antiqua" w:hAnsi="Book Antiqua" w:cs="Book Antiqua"/>
          <w:color w:val="000000"/>
        </w:rPr>
        <w:t>(</w:t>
      </w:r>
      <w:r w:rsidR="00C26013">
        <w:rPr>
          <w:rFonts w:ascii="Book Antiqua" w:eastAsia="Book Antiqua" w:hAnsi="Book Antiqua" w:cs="Book Antiqua"/>
          <w:color w:val="000000"/>
        </w:rPr>
        <w:t>T1WI</w:t>
      </w:r>
      <w:r>
        <w:rPr>
          <w:rFonts w:ascii="Book Antiqua" w:eastAsia="Book Antiqua" w:hAnsi="Book Antiqua" w:cs="Book Antiqua"/>
          <w:color w:val="000000"/>
        </w:rPr>
        <w:t xml:space="preserve">) can show low or </w:t>
      </w:r>
      <w:proofErr w:type="spellStart"/>
      <w:r>
        <w:rPr>
          <w:rFonts w:ascii="Book Antiqua" w:eastAsia="Book Antiqua" w:hAnsi="Book Antiqua" w:cs="Book Antiqua"/>
          <w:color w:val="000000"/>
        </w:rPr>
        <w:t>isosignals</w:t>
      </w:r>
      <w:proofErr w:type="spellEnd"/>
      <w:r>
        <w:rPr>
          <w:rFonts w:ascii="Book Antiqua" w:eastAsia="Book Antiqua" w:hAnsi="Book Antiqua" w:cs="Book Antiqua"/>
          <w:color w:val="000000"/>
        </w:rPr>
        <w:t xml:space="preserve">, while </w:t>
      </w:r>
      <w:r w:rsidR="00C26013">
        <w:rPr>
          <w:rFonts w:ascii="Book Antiqua" w:eastAsia="Book Antiqua" w:hAnsi="Book Antiqua" w:cs="Book Antiqua"/>
          <w:color w:val="000000"/>
        </w:rPr>
        <w:t>T2 weighted imaging (T2WI)</w:t>
      </w:r>
      <w:r>
        <w:rPr>
          <w:rFonts w:ascii="Book Antiqua" w:eastAsia="Book Antiqua" w:hAnsi="Book Antiqua" w:cs="Book Antiqua"/>
          <w:color w:val="000000"/>
        </w:rPr>
        <w:t xml:space="preserve"> can show low or medium signals, or a mixture of low and high signals. For instance, long T1 and long T2 signals have been observed in cystic degeneration, and if the tumor contains a large amount of fibrous tissue, T1WI and T2WI signals are low. Contrast-enhanced scanning of the tumor can result in the tumor being moderately or significantly </w:t>
      </w:r>
      <w:proofErr w:type="gramStart"/>
      <w:r>
        <w:rPr>
          <w:rFonts w:ascii="Book Antiqua" w:eastAsia="Book Antiqua" w:hAnsi="Book Antiqua" w:cs="Book Antiqua"/>
          <w:color w:val="000000"/>
        </w:rPr>
        <w:t>enhanced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2,5,7]</w:t>
      </w:r>
      <w:r>
        <w:rPr>
          <w:rFonts w:ascii="Book Antiqua" w:eastAsia="Book Antiqua" w:hAnsi="Book Antiqua" w:cs="Book Antiqua"/>
          <w:color w:val="000000"/>
        </w:rPr>
        <w:t>.</w:t>
      </w:r>
    </w:p>
    <w:p w14:paraId="6421F756" w14:textId="10C7DC44" w:rsidR="00A77B3E" w:rsidRDefault="0087372E" w:rsidP="00E24B6E">
      <w:pPr>
        <w:spacing w:line="360" w:lineRule="auto"/>
        <w:ind w:firstLineChars="100" w:firstLine="240"/>
        <w:jc w:val="both"/>
      </w:pPr>
      <w:r>
        <w:rPr>
          <w:rFonts w:ascii="Book Antiqua" w:eastAsia="Book Antiqua" w:hAnsi="Book Antiqua" w:cs="Book Antiqua"/>
          <w:color w:val="000000"/>
        </w:rPr>
        <w:t xml:space="preserve">Head and neck SFTs can be challenging to distinguish from neurilemmoma, cavernous hemangioma, pleomorphic adenoma, mucoepidermoid carcinoma and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Typically, MRI scans of schwannoma show T1WI with low or </w:t>
      </w:r>
      <w:proofErr w:type="spellStart"/>
      <w:r>
        <w:rPr>
          <w:rFonts w:ascii="Book Antiqua" w:eastAsia="Book Antiqua" w:hAnsi="Book Antiqua" w:cs="Book Antiqua"/>
          <w:color w:val="000000"/>
        </w:rPr>
        <w:t>isosignals</w:t>
      </w:r>
      <w:proofErr w:type="spellEnd"/>
      <w:r>
        <w:rPr>
          <w:rFonts w:ascii="Book Antiqua" w:eastAsia="Book Antiqua" w:hAnsi="Book Antiqua" w:cs="Book Antiqua"/>
          <w:color w:val="000000"/>
        </w:rPr>
        <w:t xml:space="preserve"> and T2WI with high or slightly high signals; while those of atypical schwannoma show uneven T1WI </w:t>
      </w:r>
      <w:r>
        <w:rPr>
          <w:rFonts w:ascii="Book Antiqua" w:eastAsia="Book Antiqua" w:hAnsi="Book Antiqua" w:cs="Book Antiqua"/>
          <w:color w:val="000000"/>
        </w:rPr>
        <w:lastRenderedPageBreak/>
        <w:t>and T2</w:t>
      </w:r>
      <w:proofErr w:type="gramStart"/>
      <w:r>
        <w:rPr>
          <w:rFonts w:ascii="Book Antiqua" w:eastAsia="Book Antiqua" w:hAnsi="Book Antiqua" w:cs="Book Antiqua"/>
          <w:color w:val="000000"/>
        </w:rPr>
        <w:t>WI</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 main features of schwannoma on MRI scans can be summarized as follows: (1) Target sign: The central region and the edge region on T1WI show a medium signal and low signal, respectively; while the central region and the edge region on T2WI show an uneven signal and high signal, respectively</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(2) Nerve access sign: The main occurrence of tumors is in the large intermuscular nerve trunk; (3) Fat encapsulation and fatty tail sign: Fat encapsulation around the tumor is clearly shown on T1WI; and (4) Cerebrospinal fluid is present in the caudate</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Our patient had a clear boundary between the right parapharyngeal gland tumor and the right parotid gland tumor, and a connection was found between the tumors in the right parapharyngeal space. Therefore, the mass was considered to be a single dumbbell-shaped tumor that compressed the right parotid gland</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parapharyngeal space (Figure </w:t>
      </w:r>
      <w:r w:rsidR="004858C5">
        <w:rPr>
          <w:rFonts w:ascii="Book Antiqua" w:eastAsia="Book Antiqua" w:hAnsi="Book Antiqua" w:cs="Book Antiqua"/>
          <w:color w:val="000000"/>
        </w:rPr>
        <w:t>3</w:t>
      </w:r>
      <w:r>
        <w:rPr>
          <w:rFonts w:ascii="Book Antiqua" w:eastAsia="Book Antiqua" w:hAnsi="Book Antiqua" w:cs="Book Antiqua"/>
          <w:color w:val="000000"/>
        </w:rPr>
        <w:t xml:space="preserve">). MRI scans showed that the right parotid tumor was a T1 </w:t>
      </w:r>
      <w:r w:rsidR="00E24B6E">
        <w:rPr>
          <w:rFonts w:ascii="Book Antiqua" w:eastAsia="Book Antiqua" w:hAnsi="Book Antiqua" w:cs="Book Antiqua"/>
          <w:color w:val="000000"/>
        </w:rPr>
        <w:t>l</w:t>
      </w:r>
      <w:r>
        <w:rPr>
          <w:rFonts w:ascii="Book Antiqua" w:eastAsia="Book Antiqua" w:hAnsi="Book Antiqua" w:cs="Book Antiqua"/>
          <w:color w:val="000000"/>
        </w:rPr>
        <w:t xml:space="preserve">ong T2 signal mass with a clear boundary. Irregular T1 and slightly longer T2 signal masses with clear boundaries were seen in the center of the right parapharyngeal space. On the contrary, imaging findings revealed the fatty inclusion sign of a schwannoma (Figure </w:t>
      </w:r>
      <w:r w:rsidR="004858C5">
        <w:rPr>
          <w:rFonts w:ascii="Book Antiqua" w:eastAsia="Book Antiqua" w:hAnsi="Book Antiqua" w:cs="Book Antiqua"/>
          <w:color w:val="000000"/>
        </w:rPr>
        <w:t>3</w:t>
      </w:r>
      <w:r>
        <w:rPr>
          <w:rFonts w:ascii="Book Antiqua" w:eastAsia="Book Antiqua" w:hAnsi="Book Antiqua" w:cs="Book Antiqua"/>
          <w:color w:val="000000"/>
        </w:rPr>
        <w:t>), possibly due to the diversity and complexity of SFT tumor tissues. However, accurate diagnosis of SFT requires further postoperative pathological and immunohistochemical examinations.</w:t>
      </w:r>
    </w:p>
    <w:p w14:paraId="061A8785" w14:textId="7F138BC8" w:rsidR="00A77B3E" w:rsidRDefault="0087372E" w:rsidP="00E24B6E">
      <w:pPr>
        <w:spacing w:line="360" w:lineRule="auto"/>
        <w:ind w:firstLineChars="100" w:firstLine="240"/>
        <w:jc w:val="both"/>
      </w:pPr>
      <w:r>
        <w:rPr>
          <w:rFonts w:ascii="Book Antiqua" w:eastAsia="Book Antiqua" w:hAnsi="Book Antiqua" w:cs="Book Antiqua"/>
          <w:color w:val="000000"/>
        </w:rPr>
        <w:t xml:space="preserve">In terms of pathological features, SFT cells have alternately arranged sparse and dense areas. The sparse areas mainly comprise fine spindle cells with insignificant </w:t>
      </w:r>
      <w:proofErr w:type="spellStart"/>
      <w:r>
        <w:rPr>
          <w:rFonts w:ascii="Book Antiqua" w:eastAsia="Book Antiqua" w:hAnsi="Book Antiqua" w:cs="Book Antiqua"/>
          <w:color w:val="000000"/>
        </w:rPr>
        <w:t>heteromorphism</w:t>
      </w:r>
      <w:proofErr w:type="spellEnd"/>
      <w:r>
        <w:rPr>
          <w:rFonts w:ascii="Book Antiqua" w:eastAsia="Book Antiqua" w:hAnsi="Book Antiqua" w:cs="Book Antiqua"/>
          <w:color w:val="000000"/>
        </w:rPr>
        <w:t>. The cells in the rich area are mainly oval, round and short fusiform, with less cytoplasm, vacuolated nuclei and rare mitosis events. The cells can be arranged radially, mat striated, in bundles or in the shape of a fishbone. Intercellular collagen fibers of varying thickness and morphology, as well as a large number of parenchymal blood vessels are often found in SFT. A few SFTs can have cystic changes and mucous changes. Due to the current lack of a unified standard method for the diagnosis of malignant SFT, most recognized malignant SFT cells are characterized by the presence of high tumor cell density, obvious atypia, mitotic phase count of ≥</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4/10 HPF, necrosis and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xml:space="preserve">. In addition to pathomorphological analysis, immunohistochemistry evaluation is also important for the accurate diagnosis of SFT. SFT-positive immunohistochemical markers mainly include </w:t>
      </w:r>
      <w:r w:rsidR="00E24B6E">
        <w:rPr>
          <w:rFonts w:ascii="Book Antiqua" w:eastAsia="Book Antiqua" w:hAnsi="Book Antiqua" w:cs="Book Antiqua"/>
          <w:color w:val="000000"/>
        </w:rPr>
        <w:t>v</w:t>
      </w:r>
      <w:r>
        <w:rPr>
          <w:rFonts w:ascii="Book Antiqua" w:eastAsia="Book Antiqua" w:hAnsi="Book Antiqua" w:cs="Book Antiqua"/>
          <w:color w:val="000000"/>
        </w:rPr>
        <w:t xml:space="preserve">imentin, CD34, CD99 and Bcl-2. A study </w:t>
      </w:r>
      <w:r>
        <w:rPr>
          <w:rFonts w:ascii="Book Antiqua" w:eastAsia="Book Antiqua" w:hAnsi="Book Antiqua" w:cs="Book Antiqua"/>
          <w:color w:val="000000"/>
        </w:rPr>
        <w:lastRenderedPageBreak/>
        <w:t xml:space="preserve">showed that the widely distributed and strongly expressed CD34 is a specific marker for </w:t>
      </w:r>
      <w:proofErr w:type="gramStart"/>
      <w:r>
        <w:rPr>
          <w:rFonts w:ascii="Book Antiqua" w:eastAsia="Book Antiqua" w:hAnsi="Book Antiqua" w:cs="Book Antiqua"/>
          <w:color w:val="000000"/>
        </w:rPr>
        <w:t>SFT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Another study demonstrated that SFT cells have a CD99-positive rate of approximately 70% and a Bcl-2-positive rate of about 35</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However, Bcl-2 has been found to be more sensitive than CD34 in the diagnosis of malignant </w:t>
      </w:r>
      <w:proofErr w:type="gramStart"/>
      <w:r>
        <w:rPr>
          <w:rFonts w:ascii="Book Antiqua" w:eastAsia="Book Antiqua" w:hAnsi="Book Antiqua" w:cs="Book Antiqua"/>
          <w:color w:val="000000"/>
        </w:rPr>
        <w:t>SFT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Liu</w:t>
      </w:r>
      <w:r w:rsidR="00E24B6E" w:rsidRPr="00E24B6E">
        <w:rPr>
          <w:rFonts w:ascii="Book Antiqua" w:eastAsia="Book Antiqua" w:hAnsi="Book Antiqua" w:cs="Book Antiqua"/>
          <w:color w:val="000000"/>
        </w:rPr>
        <w:t xml:space="preserve"> </w:t>
      </w:r>
      <w:r w:rsidR="00E24B6E" w:rsidRPr="00E24B6E">
        <w:rPr>
          <w:rFonts w:ascii="Book Antiqua" w:eastAsia="Book Antiqua" w:hAnsi="Book Antiqua" w:cs="Book Antiqua"/>
          <w:i/>
          <w:iCs/>
          <w:color w:val="000000"/>
        </w:rPr>
        <w:t xml:space="preserve">et </w:t>
      </w:r>
      <w:proofErr w:type="gramStart"/>
      <w:r w:rsidR="00E24B6E" w:rsidRPr="00E24B6E">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have also indicated that CD34 expression can be decreased or lost in the </w:t>
      </w:r>
      <w:proofErr w:type="spellStart"/>
      <w:r>
        <w:rPr>
          <w:rFonts w:ascii="Book Antiqua" w:eastAsia="Book Antiqua" w:hAnsi="Book Antiqua" w:cs="Book Antiqua"/>
          <w:color w:val="000000"/>
        </w:rPr>
        <w:t>mesogenetic</w:t>
      </w:r>
      <w:proofErr w:type="spellEnd"/>
      <w:r>
        <w:rPr>
          <w:rFonts w:ascii="Book Antiqua" w:eastAsia="Book Antiqua" w:hAnsi="Book Antiqua" w:cs="Book Antiqua"/>
          <w:color w:val="000000"/>
        </w:rPr>
        <w:t xml:space="preserve"> region of SFT cells. Compared with tumors that share similar morphological characteristics and immunohistochemical expression to SFTs, it is difficult to accurately diagnose SFT through the joint application of immunohistochemical antibodies such as CD34, CD99, Bcl-2 and </w:t>
      </w:r>
      <w:r w:rsidR="006429C1">
        <w:rPr>
          <w:rFonts w:ascii="Book Antiqua" w:eastAsia="Book Antiqua" w:hAnsi="Book Antiqua" w:cs="Book Antiqua"/>
          <w:color w:val="000000"/>
        </w:rPr>
        <w:t>v</w:t>
      </w:r>
      <w:r>
        <w:rPr>
          <w:rFonts w:ascii="Book Antiqua" w:eastAsia="Book Antiqua" w:hAnsi="Book Antiqua" w:cs="Book Antiqua"/>
          <w:color w:val="000000"/>
        </w:rPr>
        <w:t xml:space="preserve">imentin. Researchers subsequently found that STAT6 expression is more specific in the diagnosis of </w:t>
      </w:r>
      <w:proofErr w:type="gramStart"/>
      <w:r>
        <w:rPr>
          <w:rFonts w:ascii="Book Antiqua" w:eastAsia="Book Antiqua" w:hAnsi="Book Antiqua" w:cs="Book Antiqua"/>
          <w:color w:val="000000"/>
        </w:rPr>
        <w:t>SFT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Yoshida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conducted immunohistochemical staining of STAT6 in 49 patients with SFT and 159 patients with non-SFT tumors, and the results showed that the 49 patients with SFT all displayed STAT6 prokaryotic expression, which was absent in more than 95% of patients with non-SFT tumors. Cheah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carried out immunohistochemical staining with </w:t>
      </w:r>
      <w:proofErr w:type="spellStart"/>
      <w:r>
        <w:rPr>
          <w:rFonts w:ascii="Book Antiqua" w:eastAsia="Book Antiqua" w:hAnsi="Book Antiqua" w:cs="Book Antiqua"/>
          <w:color w:val="000000"/>
        </w:rPr>
        <w:t>RabMab</w:t>
      </w:r>
      <w:proofErr w:type="spellEnd"/>
      <w:r>
        <w:rPr>
          <w:rFonts w:ascii="Book Antiqua" w:eastAsia="Book Antiqua" w:hAnsi="Book Antiqua" w:cs="Book Antiqua"/>
          <w:color w:val="000000"/>
        </w:rPr>
        <w:t xml:space="preserve"> antibody STAT6 on 54 patients with SFT and 99 patients with non-SFT tumors which share similar cytohistologic characteristics with SFT, and concluded that all 54 patients with SFT had positive expression of STAT6 in the nucleus, while 99 patients with non-SFT tumors all had negative expression of STAT6 in the nucleus. The above studies confirm that STAT6 is an immunohistochemical marker highly specific for SFT.</w:t>
      </w:r>
      <w:r w:rsidR="00E24B6E">
        <w:rPr>
          <w:rFonts w:ascii="Book Antiqua" w:eastAsia="Book Antiqua" w:hAnsi="Book Antiqua" w:cs="Book Antiqua"/>
          <w:color w:val="000000"/>
        </w:rPr>
        <w:t xml:space="preserve"> </w:t>
      </w:r>
      <w:r>
        <w:rPr>
          <w:rFonts w:ascii="Book Antiqua" w:eastAsia="Book Antiqua" w:hAnsi="Book Antiqua" w:cs="Book Antiqua"/>
          <w:color w:val="000000"/>
        </w:rPr>
        <w:t>The immunohistochemical evaluation of our patient showed results consistent with those for SFT diagnosis.</w:t>
      </w:r>
    </w:p>
    <w:p w14:paraId="42CDB4A9" w14:textId="567BEAAC" w:rsidR="00A77B3E" w:rsidRDefault="0087372E" w:rsidP="00E24B6E">
      <w:pPr>
        <w:spacing w:line="360" w:lineRule="auto"/>
        <w:ind w:firstLineChars="100" w:firstLine="240"/>
        <w:jc w:val="both"/>
      </w:pPr>
      <w:r>
        <w:rPr>
          <w:rFonts w:ascii="Book Antiqua" w:eastAsia="Book Antiqua" w:hAnsi="Book Antiqua" w:cs="Book Antiqua"/>
          <w:color w:val="000000"/>
        </w:rPr>
        <w:t xml:space="preserve">In terms of treatment methods, complete surgical resection is the main treatment approach. The tumors should be clearly distinguished from surrounding tissues as quickly as possible. SFT recurrence depends on whether the tumor has been completely removed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As these tumors were unable to be clearly defined as benign or malignant before and during surgery, Zhu </w:t>
      </w:r>
      <w:r w:rsidR="00E24B6E" w:rsidRPr="00E24B6E">
        <w:rPr>
          <w:rFonts w:ascii="Book Antiqua" w:eastAsia="Book Antiqua" w:hAnsi="Book Antiqua" w:cs="Book Antiqua"/>
          <w:i/>
          <w:iCs/>
          <w:color w:val="000000"/>
        </w:rPr>
        <w:t xml:space="preserve">et </w:t>
      </w:r>
      <w:proofErr w:type="gramStart"/>
      <w:r w:rsidR="00E24B6E" w:rsidRPr="00E24B6E">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sidR="00E24B6E">
        <w:rPr>
          <w:rFonts w:ascii="Book Antiqua" w:eastAsia="Book Antiqua" w:hAnsi="Book Antiqua" w:cs="Book Antiqua"/>
          <w:color w:val="000000"/>
        </w:rPr>
        <w:t xml:space="preserve"> </w:t>
      </w:r>
      <w:r>
        <w:rPr>
          <w:rFonts w:ascii="Book Antiqua" w:eastAsia="Book Antiqua" w:hAnsi="Book Antiqua" w:cs="Book Antiqua"/>
          <w:color w:val="000000"/>
        </w:rPr>
        <w:t>have suggested that the resection range of SFT should be ≥</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2 cm from normal tissues. If the tumor is infiltrating or metastasizing, the scope of surgery should be expanded. For patients with incomplete removal and extensive tumor invasion, adjuvant chemoradiotherapy can be used to reduce the rate of recurrence. Malignant transformation of SFT in the head and neck is </w:t>
      </w:r>
      <w:r>
        <w:rPr>
          <w:rFonts w:ascii="Book Antiqua" w:eastAsia="Book Antiqua" w:hAnsi="Book Antiqua" w:cs="Book Antiqua"/>
          <w:color w:val="000000"/>
        </w:rPr>
        <w:lastRenderedPageBreak/>
        <w:t xml:space="preserve">relatively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SFT from pleural tissues that occurs in the abdominal cavity is more invasive with a higher recurrence rate and a worse prognosis compared to that from other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Therefore, regular postoperative follow-up is very important.</w:t>
      </w:r>
    </w:p>
    <w:p w14:paraId="68988BD6" w14:textId="77777777" w:rsidR="00A77B3E" w:rsidRDefault="00A77B3E">
      <w:pPr>
        <w:spacing w:line="360" w:lineRule="auto"/>
        <w:jc w:val="both"/>
      </w:pPr>
    </w:p>
    <w:p w14:paraId="3F3985C8" w14:textId="77777777" w:rsidR="00A77B3E" w:rsidRDefault="0087372E">
      <w:pPr>
        <w:spacing w:line="360" w:lineRule="auto"/>
        <w:jc w:val="both"/>
      </w:pPr>
      <w:r>
        <w:rPr>
          <w:rFonts w:ascii="Book Antiqua" w:eastAsia="Book Antiqua" w:hAnsi="Book Antiqua" w:cs="Book Antiqua"/>
          <w:b/>
          <w:caps/>
          <w:color w:val="000000"/>
          <w:u w:val="single"/>
        </w:rPr>
        <w:t>CONCLUSION</w:t>
      </w:r>
    </w:p>
    <w:p w14:paraId="1CCE18DC" w14:textId="2E579F6F" w:rsidR="00A77B3E" w:rsidRDefault="0087372E">
      <w:pPr>
        <w:spacing w:line="360" w:lineRule="auto"/>
        <w:jc w:val="both"/>
      </w:pPr>
      <w:r>
        <w:rPr>
          <w:rFonts w:ascii="Book Antiqua" w:eastAsia="Book Antiqua" w:hAnsi="Book Antiqua" w:cs="Book Antiqua"/>
          <w:color w:val="000000"/>
        </w:rPr>
        <w:t>We report a rare</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dumbbell-shaped </w:t>
      </w:r>
      <w:r w:rsidR="00E24B6E" w:rsidRPr="00E24B6E">
        <w:rPr>
          <w:rFonts w:ascii="Book Antiqua" w:eastAsia="Book Antiqua" w:hAnsi="Book Antiqua" w:cs="Book Antiqua"/>
          <w:color w:val="000000"/>
        </w:rPr>
        <w:t xml:space="preserve">parapharyngeal space </w:t>
      </w:r>
      <w:r>
        <w:rPr>
          <w:rFonts w:ascii="Book Antiqua" w:eastAsia="Book Antiqua" w:hAnsi="Book Antiqua" w:cs="Book Antiqua"/>
          <w:color w:val="000000"/>
        </w:rPr>
        <w:t>SFT. Currently, the diagnosis of such diseases mainly relies on imaging and pathological examinations, but this case indirectly shows that preoperative imaging evaluation could</w:t>
      </w:r>
      <w:r w:rsidR="00E24B6E">
        <w:rPr>
          <w:rFonts w:ascii="Book Antiqua" w:eastAsia="Book Antiqua" w:hAnsi="Book Antiqua" w:cs="Book Antiqua"/>
          <w:color w:val="000000"/>
        </w:rPr>
        <w:t xml:space="preserve"> l</w:t>
      </w:r>
      <w:r>
        <w:rPr>
          <w:rFonts w:ascii="Book Antiqua" w:eastAsia="Book Antiqua" w:hAnsi="Book Antiqua" w:cs="Book Antiqua"/>
          <w:color w:val="000000"/>
        </w:rPr>
        <w:t>ead to misdiagnosis of a non-typical SFT, and confirmation relies on postoperative pathological immunohistochemical results.</w:t>
      </w:r>
      <w:r w:rsidR="00E24B6E">
        <w:rPr>
          <w:rFonts w:ascii="Book Antiqua" w:eastAsia="Book Antiqua" w:hAnsi="Book Antiqua" w:cs="Book Antiqua"/>
          <w:color w:val="000000"/>
        </w:rPr>
        <w:t xml:space="preserve"> </w:t>
      </w:r>
      <w:r>
        <w:rPr>
          <w:rFonts w:ascii="Book Antiqua" w:eastAsia="Book Antiqua" w:hAnsi="Book Antiqua" w:cs="Book Antiqua"/>
          <w:color w:val="000000"/>
        </w:rPr>
        <w:t>As it is difficult to determine whether a tumor is benign or malignant before and during surgery, thorough tumor resection is necessary. We fully removed the tumor to avoid recurrence.</w:t>
      </w:r>
    </w:p>
    <w:p w14:paraId="7F0FEC21" w14:textId="77777777" w:rsidR="00A77B3E" w:rsidRDefault="00A77B3E">
      <w:pPr>
        <w:spacing w:line="360" w:lineRule="auto"/>
        <w:jc w:val="both"/>
      </w:pPr>
    </w:p>
    <w:p w14:paraId="20E2B89C" w14:textId="77777777" w:rsidR="00A77B3E" w:rsidRDefault="0087372E">
      <w:pPr>
        <w:spacing w:line="360" w:lineRule="auto"/>
        <w:jc w:val="both"/>
      </w:pPr>
      <w:r>
        <w:rPr>
          <w:rFonts w:ascii="Book Antiqua" w:eastAsia="Book Antiqua" w:hAnsi="Book Antiqua" w:cs="Book Antiqua"/>
          <w:b/>
          <w:color w:val="000000"/>
        </w:rPr>
        <w:t>REFERENCES</w:t>
      </w:r>
    </w:p>
    <w:p w14:paraId="34D0EDA6" w14:textId="77777777" w:rsidR="00A77B3E" w:rsidRDefault="0087372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Zhou Y</w:t>
      </w:r>
      <w:r>
        <w:rPr>
          <w:rFonts w:ascii="Book Antiqua" w:eastAsia="Book Antiqua" w:hAnsi="Book Antiqua" w:cs="Book Antiqua"/>
          <w:color w:val="000000"/>
        </w:rPr>
        <w:t xml:space="preserve">, Chu X, Yi Y, Tong L, Dai Y. Malignant solitary fibrous tumor in retroperitoneum: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e6373 [PMID: 28296778 DOI: 10.1097/MD.0000000000006373]</w:t>
      </w:r>
    </w:p>
    <w:p w14:paraId="4E39BCE4" w14:textId="285D8F5E" w:rsidR="00A77B3E" w:rsidRDefault="0087372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Qian W</w:t>
      </w:r>
      <w:r w:rsidRPr="008E06E5">
        <w:rPr>
          <w:rFonts w:ascii="Book Antiqua" w:eastAsia="Book Antiqua" w:hAnsi="Book Antiqua" w:cs="Book Antiqua"/>
          <w:color w:val="000000"/>
        </w:rPr>
        <w:t>,</w:t>
      </w:r>
      <w:r w:rsidR="00A31BCA">
        <w:rPr>
          <w:rFonts w:ascii="Book Antiqua" w:eastAsia="Book Antiqua" w:hAnsi="Book Antiqua" w:cs="Book Antiqua"/>
          <w:color w:val="000000"/>
        </w:rPr>
        <w:t xml:space="preserve"> Hu H</w:t>
      </w:r>
      <w:r>
        <w:rPr>
          <w:rFonts w:ascii="Book Antiqua" w:eastAsia="Book Antiqua" w:hAnsi="Book Antiqua" w:cs="Book Antiqua"/>
          <w:color w:val="000000"/>
        </w:rPr>
        <w:t xml:space="preserve">, Ma </w:t>
      </w:r>
      <w:r w:rsidR="00A31BCA">
        <w:rPr>
          <w:rFonts w:ascii="Book Antiqua" w:eastAsia="Book Antiqua" w:hAnsi="Book Antiqua" w:cs="Book Antiqua"/>
          <w:color w:val="000000"/>
        </w:rPr>
        <w:t xml:space="preserve">G, </w:t>
      </w:r>
      <w:proofErr w:type="spellStart"/>
      <w:r w:rsidR="00A31BCA">
        <w:rPr>
          <w:rFonts w:ascii="Book Antiqua" w:eastAsia="Book Antiqua" w:hAnsi="Book Antiqua" w:cs="Book Antiqua"/>
          <w:color w:val="000000"/>
        </w:rPr>
        <w:t>Su</w:t>
      </w:r>
      <w:proofErr w:type="spellEnd"/>
      <w:r w:rsidR="00A31BCA">
        <w:rPr>
          <w:rFonts w:ascii="Book Antiqua" w:eastAsia="Book Antiqua" w:hAnsi="Book Antiqua" w:cs="Book Antiqua"/>
          <w:color w:val="000000"/>
        </w:rPr>
        <w:t xml:space="preserve"> GY, Xu XQ, Shi HB, Wu FW</w:t>
      </w:r>
      <w:r>
        <w:rPr>
          <w:rFonts w:ascii="Book Antiqua" w:eastAsia="Book Antiqua" w:hAnsi="Book Antiqua" w:cs="Book Antiqua"/>
          <w:color w:val="000000"/>
        </w:rPr>
        <w:t>. CT and MRI feature of solitary fibrous tumor in head and neck</w:t>
      </w:r>
      <w:r w:rsidR="00A31BCA">
        <w:rPr>
          <w:rFonts w:ascii="Book Antiqua" w:eastAsia="Book Antiqua" w:hAnsi="Book Antiqua" w:cs="Book Antiqua"/>
          <w:color w:val="000000"/>
        </w:rPr>
        <w:t xml:space="preserve"> </w:t>
      </w:r>
      <w:r w:rsidR="00A31BCA" w:rsidRPr="00A31BCA">
        <w:rPr>
          <w:rFonts w:ascii="Book Antiqua" w:eastAsia="Book Antiqua" w:hAnsi="Book Antiqua" w:cs="Book Antiqua"/>
          <w:color w:val="000000"/>
        </w:rPr>
        <w:t>region</w:t>
      </w:r>
      <w:r>
        <w:rPr>
          <w:rFonts w:ascii="Book Antiqua" w:eastAsia="Book Antiqua" w:hAnsi="Book Antiqua" w:cs="Book Antiqua"/>
          <w:color w:val="000000"/>
        </w:rPr>
        <w:t xml:space="preserve">. </w:t>
      </w:r>
      <w:proofErr w:type="spellStart"/>
      <w:r w:rsidR="00FA5861" w:rsidRPr="00FA5861">
        <w:rPr>
          <w:rFonts w:ascii="Book Antiqua" w:eastAsia="Book Antiqua" w:hAnsi="Book Antiqua" w:cs="Book Antiqua"/>
          <w:i/>
          <w:iCs/>
          <w:color w:val="000000"/>
        </w:rPr>
        <w:t>Zhongguo</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Yixue</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Yingxiang</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Jishu</w:t>
      </w:r>
      <w:proofErr w:type="spellEnd"/>
      <w:r>
        <w:rPr>
          <w:rFonts w:ascii="Book Antiqua" w:eastAsia="Book Antiqua" w:hAnsi="Book Antiqua" w:cs="Book Antiqua"/>
          <w:color w:val="000000"/>
        </w:rPr>
        <w:t xml:space="preserve"> 2017; </w:t>
      </w:r>
      <w:r w:rsidRPr="00FA5861">
        <w:rPr>
          <w:rFonts w:ascii="Book Antiqua" w:eastAsia="Book Antiqua" w:hAnsi="Book Antiqua" w:cs="Book Antiqua"/>
          <w:b/>
          <w:bCs/>
          <w:color w:val="000000"/>
        </w:rPr>
        <w:t>33</w:t>
      </w:r>
      <w:r>
        <w:rPr>
          <w:rFonts w:ascii="Book Antiqua" w:eastAsia="Book Antiqua" w:hAnsi="Book Antiqua" w:cs="Book Antiqua"/>
          <w:color w:val="000000"/>
        </w:rPr>
        <w:t>: 1744-1745</w:t>
      </w:r>
      <w:r w:rsidR="00FA5861">
        <w:rPr>
          <w:rFonts w:ascii="Book Antiqua" w:eastAsia="Book Antiqua" w:hAnsi="Book Antiqua" w:cs="Book Antiqua"/>
          <w:color w:val="000000"/>
        </w:rPr>
        <w:t xml:space="preserve"> </w:t>
      </w:r>
      <w:r>
        <w:rPr>
          <w:rFonts w:ascii="Book Antiqua" w:eastAsia="Book Antiqua" w:hAnsi="Book Antiqua" w:cs="Book Antiqua"/>
          <w:color w:val="000000"/>
        </w:rPr>
        <w:t>[</w:t>
      </w:r>
      <w:r w:rsidR="00FA5861">
        <w:rPr>
          <w:rFonts w:ascii="Book Antiqua" w:eastAsia="Book Antiqua" w:hAnsi="Book Antiqua" w:cs="Book Antiqua"/>
          <w:color w:val="000000"/>
        </w:rPr>
        <w:t>DOI</w:t>
      </w:r>
      <w:r>
        <w:rPr>
          <w:rFonts w:ascii="Book Antiqua" w:eastAsia="Book Antiqua" w:hAnsi="Book Antiqua" w:cs="Book Antiqua"/>
          <w:color w:val="000000"/>
        </w:rPr>
        <w:t>:</w:t>
      </w:r>
      <w:r w:rsidR="00FA5861">
        <w:rPr>
          <w:rFonts w:ascii="Book Antiqua" w:eastAsia="Book Antiqua" w:hAnsi="Book Antiqua" w:cs="Book Antiqua"/>
          <w:color w:val="000000"/>
        </w:rPr>
        <w:t xml:space="preserve"> </w:t>
      </w:r>
      <w:r>
        <w:rPr>
          <w:rFonts w:ascii="Book Antiqua" w:eastAsia="Book Antiqua" w:hAnsi="Book Antiqua" w:cs="Book Antiqua"/>
          <w:color w:val="000000"/>
        </w:rPr>
        <w:t>10.13929/j.1003-3289.201706086]</w:t>
      </w:r>
    </w:p>
    <w:p w14:paraId="18104A87" w14:textId="7B8C2550" w:rsidR="00A77B3E" w:rsidRDefault="0087372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Chan JK</w:t>
      </w:r>
      <w:r>
        <w:rPr>
          <w:rFonts w:ascii="Book Antiqua" w:eastAsia="Book Antiqua" w:hAnsi="Book Antiqua" w:cs="Book Antiqua"/>
          <w:color w:val="000000"/>
        </w:rPr>
        <w:t xml:space="preserve">.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--everywhere, and a diagnosis in vogue.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31</w:t>
      </w:r>
      <w:r>
        <w:rPr>
          <w:rFonts w:ascii="Book Antiqua" w:eastAsia="Book Antiqua" w:hAnsi="Book Antiqua" w:cs="Book Antiqua"/>
          <w:color w:val="000000"/>
        </w:rPr>
        <w:t xml:space="preserve">: 568-576 [PMID: 9447390 </w:t>
      </w:r>
      <w:r w:rsidR="008E06E5" w:rsidRPr="008E06E5">
        <w:rPr>
          <w:rFonts w:ascii="Book Antiqua" w:eastAsia="Book Antiqua" w:hAnsi="Book Antiqua" w:cs="Book Antiqua"/>
          <w:color w:val="000000"/>
        </w:rPr>
        <w:t>DOI: 10.1046/j.1365-2559.</w:t>
      </w:r>
      <w:proofErr w:type="gramStart"/>
      <w:r w:rsidR="008E06E5" w:rsidRPr="008E06E5">
        <w:rPr>
          <w:rFonts w:ascii="Book Antiqua" w:eastAsia="Book Antiqua" w:hAnsi="Book Antiqua" w:cs="Book Antiqua"/>
          <w:color w:val="000000"/>
        </w:rPr>
        <w:t>1997.2400897.x</w:t>
      </w:r>
      <w:proofErr w:type="gramEnd"/>
      <w:r>
        <w:rPr>
          <w:rFonts w:ascii="Book Antiqua" w:eastAsia="Book Antiqua" w:hAnsi="Book Antiqua" w:cs="Book Antiqua"/>
          <w:color w:val="000000"/>
        </w:rPr>
        <w:t>]</w:t>
      </w:r>
    </w:p>
    <w:p w14:paraId="4407CC66" w14:textId="4090E771" w:rsidR="00A77B3E" w:rsidRDefault="0087372E">
      <w:pPr>
        <w:spacing w:line="360" w:lineRule="auto"/>
        <w:jc w:val="both"/>
      </w:pPr>
      <w:r>
        <w:rPr>
          <w:rFonts w:ascii="Book Antiqua" w:eastAsia="Book Antiqua" w:hAnsi="Book Antiqua" w:cs="Book Antiqua"/>
          <w:color w:val="000000"/>
        </w:rPr>
        <w:t xml:space="preserve">4 </w:t>
      </w:r>
      <w:proofErr w:type="spellStart"/>
      <w:r w:rsidR="00AB4182" w:rsidRPr="00AB4182">
        <w:rPr>
          <w:rFonts w:ascii="Book Antiqua" w:eastAsia="Book Antiqua" w:hAnsi="Book Antiqua" w:cs="Book Antiqua"/>
          <w:b/>
          <w:bCs/>
          <w:color w:val="000000"/>
        </w:rPr>
        <w:t>Milenkovic</w:t>
      </w:r>
      <w:proofErr w:type="spellEnd"/>
      <w:r w:rsidR="00AB4182" w:rsidRPr="00AB4182">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sidR="00AB4182" w:rsidRPr="00AB4182">
        <w:rPr>
          <w:rFonts w:ascii="Book Antiqua" w:eastAsia="Book Antiqua" w:hAnsi="Book Antiqua" w:cs="Book Antiqua"/>
          <w:color w:val="000000"/>
        </w:rPr>
        <w:t>Stojsic</w:t>
      </w:r>
      <w:proofErr w:type="spellEnd"/>
      <w:r w:rsidR="00AB4182" w:rsidRPr="00AB4182">
        <w:rPr>
          <w:rFonts w:ascii="Book Antiqua" w:eastAsia="Book Antiqua" w:hAnsi="Book Antiqua" w:cs="Book Antiqua"/>
          <w:color w:val="000000"/>
        </w:rPr>
        <w:t xml:space="preserve"> J, </w:t>
      </w:r>
      <w:proofErr w:type="spellStart"/>
      <w:r w:rsidR="00AB4182" w:rsidRPr="00AB4182">
        <w:rPr>
          <w:rFonts w:ascii="Book Antiqua" w:eastAsia="Book Antiqua" w:hAnsi="Book Antiqua" w:cs="Book Antiqua"/>
          <w:color w:val="000000"/>
        </w:rPr>
        <w:t>Motohiko</w:t>
      </w:r>
      <w:proofErr w:type="spellEnd"/>
      <w:r w:rsidR="00AB4182" w:rsidRPr="00AB4182">
        <w:rPr>
          <w:rFonts w:ascii="Book Antiqua" w:eastAsia="Book Antiqua" w:hAnsi="Book Antiqua" w:cs="Book Antiqua"/>
          <w:color w:val="000000"/>
        </w:rPr>
        <w:t xml:space="preserve"> A, </w:t>
      </w:r>
      <w:proofErr w:type="spellStart"/>
      <w:r w:rsidR="00AB4182" w:rsidRPr="00AB4182">
        <w:rPr>
          <w:rFonts w:ascii="Book Antiqua" w:eastAsia="Book Antiqua" w:hAnsi="Book Antiqua" w:cs="Book Antiqua"/>
          <w:color w:val="000000"/>
        </w:rPr>
        <w:t>Dudvarski</w:t>
      </w:r>
      <w:proofErr w:type="spellEnd"/>
      <w:r w:rsidR="00AB4182" w:rsidRPr="00AB4182">
        <w:rPr>
          <w:rFonts w:ascii="Book Antiqua" w:eastAsia="Book Antiqua" w:hAnsi="Book Antiqua" w:cs="Book Antiqua"/>
          <w:color w:val="000000"/>
        </w:rPr>
        <w:t xml:space="preserve"> A, </w:t>
      </w:r>
      <w:proofErr w:type="spellStart"/>
      <w:r w:rsidR="00AB4182" w:rsidRPr="00AB4182">
        <w:rPr>
          <w:rFonts w:ascii="Book Antiqua" w:eastAsia="Book Antiqua" w:hAnsi="Book Antiqua" w:cs="Book Antiqua"/>
          <w:color w:val="000000"/>
        </w:rPr>
        <w:t>Jakovic</w:t>
      </w:r>
      <w:proofErr w:type="spellEnd"/>
      <w:r w:rsidR="00AB4182" w:rsidRPr="00AB4182">
        <w:rPr>
          <w:rFonts w:ascii="Book Antiqua" w:eastAsia="Book Antiqua" w:hAnsi="Book Antiqua" w:cs="Book Antiqua"/>
          <w:color w:val="000000"/>
        </w:rPr>
        <w:t xml:space="preserve"> R, </w:t>
      </w:r>
      <w:proofErr w:type="spellStart"/>
      <w:r w:rsidR="00AB4182" w:rsidRPr="00AB4182">
        <w:rPr>
          <w:rFonts w:ascii="Book Antiqua" w:eastAsia="Book Antiqua" w:hAnsi="Book Antiqua" w:cs="Book Antiqua"/>
          <w:color w:val="000000"/>
        </w:rPr>
        <w:t>Stevic</w:t>
      </w:r>
      <w:proofErr w:type="spellEnd"/>
      <w:r w:rsidR="00AB4182" w:rsidRPr="00AB4182">
        <w:rPr>
          <w:rFonts w:ascii="Book Antiqua" w:eastAsia="Book Antiqua" w:hAnsi="Book Antiqua" w:cs="Book Antiqua"/>
          <w:color w:val="000000"/>
        </w:rPr>
        <w:t xml:space="preserve"> R, </w:t>
      </w:r>
      <w:proofErr w:type="spellStart"/>
      <w:r w:rsidR="00AB4182" w:rsidRPr="00AB4182">
        <w:rPr>
          <w:rFonts w:ascii="Book Antiqua" w:eastAsia="Book Antiqua" w:hAnsi="Book Antiqua" w:cs="Book Antiqua"/>
          <w:color w:val="000000"/>
        </w:rPr>
        <w:t>Ercegovac</w:t>
      </w:r>
      <w:proofErr w:type="spellEnd"/>
      <w:r w:rsidR="00AB4182" w:rsidRPr="00AB4182">
        <w:rPr>
          <w:rFonts w:ascii="Book Antiqua" w:eastAsia="Book Antiqua" w:hAnsi="Book Antiqua" w:cs="Book Antiqua"/>
          <w:color w:val="000000"/>
        </w:rPr>
        <w:t xml:space="preserve"> M. Solitary fibrous pleural tumor associated with loss of consciousness due to hypoglycemia</w:t>
      </w:r>
      <w:r>
        <w:rPr>
          <w:rFonts w:ascii="Book Antiqua" w:eastAsia="Book Antiqua" w:hAnsi="Book Antiqua" w:cs="Book Antiqua"/>
          <w:color w:val="000000"/>
        </w:rPr>
        <w:t xml:space="preserve">. </w:t>
      </w:r>
      <w:r w:rsidR="00AB4182" w:rsidRPr="00AB4182">
        <w:rPr>
          <w:rFonts w:ascii="Book Antiqua" w:eastAsia="Book Antiqua" w:hAnsi="Book Antiqua" w:cs="Book Antiqua"/>
          <w:i/>
          <w:iCs/>
          <w:color w:val="000000"/>
        </w:rPr>
        <w:t>Med Oncol</w:t>
      </w:r>
      <w:r>
        <w:rPr>
          <w:rFonts w:ascii="Book Antiqua" w:eastAsia="Book Antiqua" w:hAnsi="Book Antiqua" w:cs="Book Antiqua"/>
          <w:color w:val="000000"/>
        </w:rPr>
        <w:t xml:space="preserve"> </w:t>
      </w:r>
      <w:r w:rsidR="00AB4182">
        <w:rPr>
          <w:rFonts w:ascii="Book Antiqua" w:eastAsia="Book Antiqua" w:hAnsi="Book Antiqua" w:cs="Book Antiqua"/>
          <w:color w:val="000000"/>
        </w:rPr>
        <w:t>2009</w:t>
      </w:r>
      <w:r>
        <w:rPr>
          <w:rFonts w:ascii="Book Antiqua" w:eastAsia="Book Antiqua" w:hAnsi="Book Antiqua" w:cs="Book Antiqua"/>
          <w:color w:val="000000"/>
        </w:rPr>
        <w:t xml:space="preserve">; </w:t>
      </w:r>
      <w:r w:rsidR="00AB4182">
        <w:rPr>
          <w:rFonts w:ascii="Book Antiqua" w:eastAsia="Book Antiqua" w:hAnsi="Book Antiqua" w:cs="Book Antiqua"/>
          <w:b/>
          <w:bCs/>
          <w:color w:val="000000"/>
        </w:rPr>
        <w:t>26</w:t>
      </w:r>
      <w:r>
        <w:rPr>
          <w:rFonts w:ascii="Book Antiqua" w:eastAsia="Book Antiqua" w:hAnsi="Book Antiqua" w:cs="Book Antiqua"/>
          <w:color w:val="000000"/>
        </w:rPr>
        <w:t>: 1</w:t>
      </w:r>
      <w:r w:rsidR="00AB4182">
        <w:rPr>
          <w:rFonts w:ascii="Book Antiqua" w:eastAsia="Book Antiqua" w:hAnsi="Book Antiqua" w:cs="Book Antiqua"/>
          <w:color w:val="000000"/>
        </w:rPr>
        <w:t>31-135</w:t>
      </w:r>
      <w:r>
        <w:rPr>
          <w:rFonts w:ascii="Book Antiqua" w:eastAsia="Book Antiqua" w:hAnsi="Book Antiqua" w:cs="Book Antiqua"/>
          <w:color w:val="000000"/>
        </w:rPr>
        <w:t xml:space="preserve"> [</w:t>
      </w:r>
      <w:r w:rsidR="00AB4182" w:rsidRPr="00AB4182">
        <w:rPr>
          <w:rFonts w:ascii="Book Antiqua" w:eastAsia="Book Antiqua" w:hAnsi="Book Antiqua" w:cs="Book Antiqua"/>
          <w:color w:val="000000"/>
        </w:rPr>
        <w:t>PMID: 18770052 DOI: 10.1007/s12032-008-9091-x</w:t>
      </w:r>
      <w:r>
        <w:rPr>
          <w:rFonts w:ascii="Book Antiqua" w:eastAsia="Book Antiqua" w:hAnsi="Book Antiqua" w:cs="Book Antiqua"/>
          <w:color w:val="000000"/>
        </w:rPr>
        <w:t>]</w:t>
      </w:r>
    </w:p>
    <w:p w14:paraId="7A393719" w14:textId="0E0EF697" w:rsidR="00A77B3E" w:rsidRDefault="0087372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Jiao YC</w:t>
      </w:r>
      <w:r w:rsidRPr="00943DF2">
        <w:rPr>
          <w:rFonts w:ascii="Book Antiqua" w:eastAsia="Book Antiqua" w:hAnsi="Book Antiqua" w:cs="Book Antiqua"/>
          <w:color w:val="000000"/>
        </w:rPr>
        <w:t xml:space="preserve">, </w:t>
      </w:r>
      <w:r>
        <w:rPr>
          <w:rFonts w:ascii="Book Antiqua" w:eastAsia="Book Antiqua" w:hAnsi="Book Antiqua" w:cs="Book Antiqua"/>
          <w:color w:val="000000"/>
        </w:rPr>
        <w:t>Ding X, Yang HB.</w:t>
      </w:r>
      <w:r w:rsidR="00943DF2">
        <w:rPr>
          <w:rFonts w:ascii="Book Antiqua" w:eastAsia="Book Antiqua" w:hAnsi="Book Antiqua" w:cs="Book Antiqua"/>
          <w:color w:val="000000"/>
        </w:rPr>
        <w:t xml:space="preserve"> </w:t>
      </w:r>
      <w:r>
        <w:rPr>
          <w:rFonts w:ascii="Book Antiqua" w:eastAsia="Book Antiqua" w:hAnsi="Book Antiqua" w:cs="Book Antiqua"/>
          <w:color w:val="000000"/>
        </w:rPr>
        <w:t xml:space="preserve">Solitary fibrous tumors in the head and neck: a report of 5 cases. </w:t>
      </w:r>
      <w:proofErr w:type="spellStart"/>
      <w:r w:rsidR="00943DF2" w:rsidRPr="00943DF2">
        <w:rPr>
          <w:rFonts w:ascii="Book Antiqua" w:eastAsia="Book Antiqua" w:hAnsi="Book Antiqua" w:cs="Book Antiqua"/>
          <w:i/>
          <w:iCs/>
          <w:color w:val="000000"/>
        </w:rPr>
        <w:t>Shiyong</w:t>
      </w:r>
      <w:proofErr w:type="spellEnd"/>
      <w:r w:rsidR="00943DF2" w:rsidRPr="00943DF2">
        <w:rPr>
          <w:rFonts w:ascii="Book Antiqua" w:eastAsia="Book Antiqua" w:hAnsi="Book Antiqua" w:cs="Book Antiqua"/>
          <w:i/>
          <w:iCs/>
          <w:color w:val="000000"/>
        </w:rPr>
        <w:t xml:space="preserve"> </w:t>
      </w:r>
      <w:proofErr w:type="spellStart"/>
      <w:r w:rsidR="00943DF2" w:rsidRPr="00943DF2">
        <w:rPr>
          <w:rFonts w:ascii="Book Antiqua" w:eastAsia="Book Antiqua" w:hAnsi="Book Antiqua" w:cs="Book Antiqua"/>
          <w:i/>
          <w:iCs/>
          <w:color w:val="000000"/>
        </w:rPr>
        <w:t>Zhongliu</w:t>
      </w:r>
      <w:proofErr w:type="spellEnd"/>
      <w:r w:rsidR="00943DF2" w:rsidRPr="00943DF2">
        <w:rPr>
          <w:rFonts w:ascii="Book Antiqua" w:eastAsia="Book Antiqua" w:hAnsi="Book Antiqua" w:cs="Book Antiqua"/>
          <w:i/>
          <w:iCs/>
          <w:color w:val="000000"/>
        </w:rPr>
        <w:t xml:space="preserve"> </w:t>
      </w:r>
      <w:proofErr w:type="spellStart"/>
      <w:r w:rsidR="00943DF2" w:rsidRPr="00943DF2">
        <w:rPr>
          <w:rFonts w:ascii="Book Antiqua" w:eastAsia="Book Antiqua" w:hAnsi="Book Antiqua" w:cs="Book Antiqua"/>
          <w:i/>
          <w:iCs/>
          <w:color w:val="000000"/>
        </w:rPr>
        <w:t>Zazhi</w:t>
      </w:r>
      <w:proofErr w:type="spellEnd"/>
      <w:r w:rsidR="00943DF2">
        <w:rPr>
          <w:rFonts w:ascii="Book Antiqua" w:eastAsia="Book Antiqua" w:hAnsi="Book Antiqua" w:cs="Book Antiqua"/>
          <w:color w:val="000000"/>
        </w:rPr>
        <w:t xml:space="preserve"> </w:t>
      </w:r>
      <w:r>
        <w:rPr>
          <w:rFonts w:ascii="Book Antiqua" w:eastAsia="Book Antiqua" w:hAnsi="Book Antiqua" w:cs="Book Antiqua"/>
          <w:color w:val="000000"/>
        </w:rPr>
        <w:t xml:space="preserve">2014; </w:t>
      </w:r>
      <w:r w:rsidRPr="00943DF2">
        <w:rPr>
          <w:rFonts w:ascii="Book Antiqua" w:eastAsia="Book Antiqua" w:hAnsi="Book Antiqua" w:cs="Book Antiqua"/>
          <w:b/>
          <w:bCs/>
          <w:color w:val="000000"/>
        </w:rPr>
        <w:t>29</w:t>
      </w:r>
      <w:r>
        <w:rPr>
          <w:rFonts w:ascii="Book Antiqua" w:eastAsia="Book Antiqua" w:hAnsi="Book Antiqua" w:cs="Book Antiqua"/>
          <w:color w:val="000000"/>
        </w:rPr>
        <w:t>:</w:t>
      </w:r>
      <w:r w:rsidR="00943DF2">
        <w:rPr>
          <w:rFonts w:ascii="Book Antiqua" w:eastAsia="Book Antiqua" w:hAnsi="Book Antiqua" w:cs="Book Antiqua"/>
          <w:color w:val="000000"/>
        </w:rPr>
        <w:t xml:space="preserve"> </w:t>
      </w:r>
      <w:r>
        <w:rPr>
          <w:rFonts w:ascii="Book Antiqua" w:eastAsia="Book Antiqua" w:hAnsi="Book Antiqua" w:cs="Book Antiqua"/>
          <w:color w:val="000000"/>
        </w:rPr>
        <w:t>345-348</w:t>
      </w:r>
      <w:r w:rsidR="00943DF2">
        <w:rPr>
          <w:rFonts w:ascii="Book Antiqua" w:eastAsia="Book Antiqua" w:hAnsi="Book Antiqua" w:cs="Book Antiqua"/>
          <w:color w:val="000000"/>
        </w:rPr>
        <w:t xml:space="preserve"> </w:t>
      </w:r>
      <w:r>
        <w:rPr>
          <w:rFonts w:ascii="Book Antiqua" w:eastAsia="Book Antiqua" w:hAnsi="Book Antiqua" w:cs="Book Antiqua"/>
          <w:color w:val="000000"/>
        </w:rPr>
        <w:t>[</w:t>
      </w:r>
      <w:r w:rsidR="00943DF2">
        <w:rPr>
          <w:rFonts w:ascii="Book Antiqua" w:eastAsia="Book Antiqua" w:hAnsi="Book Antiqua" w:cs="Book Antiqua"/>
          <w:color w:val="000000"/>
        </w:rPr>
        <w:t>DOI</w:t>
      </w:r>
      <w:r>
        <w:rPr>
          <w:rFonts w:ascii="Book Antiqua" w:eastAsia="Book Antiqua" w:hAnsi="Book Antiqua" w:cs="Book Antiqua"/>
          <w:color w:val="000000"/>
        </w:rPr>
        <w:t>:</w:t>
      </w:r>
      <w:r w:rsidR="00943DF2">
        <w:rPr>
          <w:rFonts w:ascii="Book Antiqua" w:eastAsia="Book Antiqua" w:hAnsi="Book Antiqua" w:cs="Book Antiqua"/>
          <w:color w:val="000000"/>
        </w:rPr>
        <w:t xml:space="preserve"> </w:t>
      </w:r>
      <w:r>
        <w:rPr>
          <w:rFonts w:ascii="Book Antiqua" w:eastAsia="Book Antiqua" w:hAnsi="Book Antiqua" w:cs="Book Antiqua"/>
          <w:color w:val="000000"/>
        </w:rPr>
        <w:t>10.13267/j.cnki.syzlzz.2014.04.039]</w:t>
      </w:r>
    </w:p>
    <w:p w14:paraId="0003B651" w14:textId="76CDBCA3" w:rsidR="00A77B3E" w:rsidRDefault="0087372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w:t>
      </w:r>
      <w:r w:rsidR="00F3724F">
        <w:rPr>
          <w:rFonts w:ascii="Book Antiqua" w:eastAsia="Book Antiqua" w:hAnsi="Book Antiqua" w:cs="Book Antiqua"/>
          <w:b/>
          <w:bCs/>
          <w:color w:val="000000"/>
        </w:rPr>
        <w:t>ao</w:t>
      </w:r>
      <w:r>
        <w:rPr>
          <w:rFonts w:ascii="Book Antiqua" w:eastAsia="Book Antiqua" w:hAnsi="Book Antiqua" w:cs="Book Antiqua"/>
          <w:b/>
          <w:bCs/>
          <w:color w:val="000000"/>
        </w:rPr>
        <w:t xml:space="preserve"> ZQ</w:t>
      </w:r>
      <w:r w:rsidRPr="005B42A4">
        <w:rPr>
          <w:rFonts w:ascii="Book Antiqua" w:eastAsia="Book Antiqua" w:hAnsi="Book Antiqua" w:cs="Book Antiqua"/>
          <w:color w:val="000000"/>
        </w:rPr>
        <w:t>,</w:t>
      </w:r>
      <w:r>
        <w:rPr>
          <w:rFonts w:ascii="Book Antiqua" w:eastAsia="Book Antiqua" w:hAnsi="Book Antiqua" w:cs="Book Antiqua"/>
          <w:color w:val="000000"/>
        </w:rPr>
        <w:t xml:space="preserve"> Xiao XZ, Wang MJ. Imaging Diagnosis and Pathological Analysis of Solitary Fibrous Tumors.</w:t>
      </w:r>
      <w:r w:rsidRPr="005B42A4">
        <w:rPr>
          <w:rFonts w:ascii="Book Antiqua" w:eastAsia="Book Antiqua" w:hAnsi="Book Antiqua" w:cs="Book Antiqua"/>
          <w:i/>
          <w:iCs/>
          <w:color w:val="000000"/>
        </w:rPr>
        <w:t xml:space="preserve"> Jiangxi</w:t>
      </w:r>
      <w:r w:rsidR="00FD2F7C" w:rsidRPr="005B42A4">
        <w:rPr>
          <w:rFonts w:ascii="Book Antiqua" w:eastAsia="Book Antiqua" w:hAnsi="Book Antiqua" w:cs="Book Antiqua"/>
          <w:i/>
          <w:iCs/>
          <w:color w:val="000000"/>
        </w:rPr>
        <w:t xml:space="preserve"> </w:t>
      </w:r>
      <w:proofErr w:type="spellStart"/>
      <w:r w:rsidR="00FD2F7C" w:rsidRPr="005B42A4">
        <w:rPr>
          <w:rFonts w:ascii="Book Antiqua" w:eastAsia="Book Antiqua" w:hAnsi="Book Antiqua" w:cs="Book Antiqua"/>
          <w:i/>
          <w:iCs/>
          <w:color w:val="000000"/>
        </w:rPr>
        <w:t>Yixueyuan</w:t>
      </w:r>
      <w:proofErr w:type="spellEnd"/>
      <w:r w:rsidR="00FD2F7C" w:rsidRPr="005B42A4">
        <w:rPr>
          <w:rFonts w:ascii="Book Antiqua" w:eastAsia="Book Antiqua" w:hAnsi="Book Antiqua" w:cs="Book Antiqua"/>
          <w:i/>
          <w:iCs/>
          <w:color w:val="000000"/>
        </w:rPr>
        <w:t xml:space="preserve"> </w:t>
      </w:r>
      <w:proofErr w:type="spellStart"/>
      <w:r w:rsidR="00FD2F7C" w:rsidRPr="005B42A4">
        <w:rPr>
          <w:rFonts w:ascii="Book Antiqua" w:eastAsia="Book Antiqua" w:hAnsi="Book Antiqua" w:cs="Book Antiqua"/>
          <w:i/>
          <w:iCs/>
          <w:color w:val="000000"/>
        </w:rPr>
        <w:t>Xuebao</w:t>
      </w:r>
      <w:proofErr w:type="spellEnd"/>
      <w:r w:rsidR="005B42A4">
        <w:rPr>
          <w:rFonts w:ascii="Book Antiqua" w:eastAsia="Book Antiqua" w:hAnsi="Book Antiqua" w:cs="Book Antiqua"/>
          <w:color w:val="000000"/>
        </w:rPr>
        <w:t xml:space="preserve"> </w:t>
      </w:r>
      <w:r>
        <w:rPr>
          <w:rFonts w:ascii="Book Antiqua" w:eastAsia="Book Antiqua" w:hAnsi="Book Antiqua" w:cs="Book Antiqua"/>
          <w:color w:val="000000"/>
        </w:rPr>
        <w:t xml:space="preserve">2007; </w:t>
      </w:r>
      <w:r w:rsidRPr="005B42A4">
        <w:rPr>
          <w:rFonts w:ascii="Book Antiqua" w:eastAsia="Book Antiqua" w:hAnsi="Book Antiqua" w:cs="Book Antiqua"/>
          <w:b/>
          <w:bCs/>
          <w:color w:val="000000"/>
        </w:rPr>
        <w:t>47</w:t>
      </w:r>
      <w:r>
        <w:rPr>
          <w:rFonts w:ascii="Book Antiqua" w:eastAsia="Book Antiqua" w:hAnsi="Book Antiqua" w:cs="Book Antiqua"/>
          <w:color w:val="000000"/>
        </w:rPr>
        <w:t>:</w:t>
      </w:r>
      <w:r w:rsidR="005B42A4">
        <w:rPr>
          <w:rFonts w:ascii="Book Antiqua" w:eastAsia="Book Antiqua" w:hAnsi="Book Antiqua" w:cs="Book Antiqua"/>
          <w:color w:val="000000"/>
        </w:rPr>
        <w:t xml:space="preserve"> </w:t>
      </w:r>
      <w:r>
        <w:rPr>
          <w:rFonts w:ascii="Book Antiqua" w:eastAsia="Book Antiqua" w:hAnsi="Book Antiqua" w:cs="Book Antiqua"/>
          <w:color w:val="000000"/>
        </w:rPr>
        <w:t>63-66</w:t>
      </w:r>
    </w:p>
    <w:p w14:paraId="2975FB32" w14:textId="77777777" w:rsidR="00A77B3E" w:rsidRDefault="0087372E">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Tateishi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Nishihara H, Morikawa T,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K. Solitary fibrous tumor of the pleura: MR appearance and enhancement pattern.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174-179 [PMID: 11884769 DOI: 10.1097/00004728-200203000-00002]</w:t>
      </w:r>
    </w:p>
    <w:p w14:paraId="2E3288BB" w14:textId="0484FDD9" w:rsidR="00A77B3E" w:rsidRDefault="0087372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ZG</w:t>
      </w:r>
      <w:r w:rsidRPr="00A2451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FJ, Chen LP. </w:t>
      </w:r>
      <w:proofErr w:type="spellStart"/>
      <w:r>
        <w:rPr>
          <w:rFonts w:ascii="Book Antiqua" w:eastAsia="Book Antiqua" w:hAnsi="Book Antiqua" w:cs="Book Antiqua"/>
          <w:color w:val="000000"/>
        </w:rPr>
        <w:t>Multivariater</w:t>
      </w:r>
      <w:proofErr w:type="spellEnd"/>
      <w:r>
        <w:rPr>
          <w:rFonts w:ascii="Book Antiqua" w:eastAsia="Book Antiqua" w:hAnsi="Book Antiqua" w:cs="Book Antiqua"/>
          <w:color w:val="000000"/>
        </w:rPr>
        <w:t xml:space="preserve"> analysis of MRI imaging diagnosis of schwannoma.</w:t>
      </w:r>
      <w:r w:rsidRPr="00A24512">
        <w:rPr>
          <w:rFonts w:ascii="Book Antiqua" w:eastAsia="Book Antiqua" w:hAnsi="Book Antiqua" w:cs="Book Antiqua"/>
          <w:i/>
          <w:iCs/>
          <w:color w:val="000000"/>
        </w:rPr>
        <w:t xml:space="preserve"> </w:t>
      </w:r>
      <w:r w:rsidR="00A24512" w:rsidRPr="00A24512">
        <w:rPr>
          <w:rFonts w:ascii="Book Antiqua" w:eastAsia="Book Antiqua" w:hAnsi="Book Antiqua" w:cs="Book Antiqua"/>
          <w:i/>
          <w:iCs/>
          <w:color w:val="000000"/>
        </w:rPr>
        <w:t xml:space="preserve">Chengdu </w:t>
      </w:r>
      <w:proofErr w:type="spellStart"/>
      <w:r w:rsidR="00A24512" w:rsidRPr="00A24512">
        <w:rPr>
          <w:rFonts w:ascii="Book Antiqua" w:eastAsia="Book Antiqua" w:hAnsi="Book Antiqua" w:cs="Book Antiqua"/>
          <w:i/>
          <w:iCs/>
          <w:color w:val="000000"/>
        </w:rPr>
        <w:t>Yixueyuan</w:t>
      </w:r>
      <w:proofErr w:type="spellEnd"/>
      <w:r w:rsidR="00A24512" w:rsidRPr="00A24512">
        <w:rPr>
          <w:rFonts w:ascii="Book Antiqua" w:eastAsia="Book Antiqua" w:hAnsi="Book Antiqua" w:cs="Book Antiqua"/>
          <w:i/>
          <w:iCs/>
          <w:color w:val="000000"/>
        </w:rPr>
        <w:t xml:space="preserve"> </w:t>
      </w:r>
      <w:proofErr w:type="spellStart"/>
      <w:r w:rsidR="00A24512" w:rsidRPr="00A24512">
        <w:rPr>
          <w:rFonts w:ascii="Book Antiqua" w:eastAsia="Book Antiqua" w:hAnsi="Book Antiqua" w:cs="Book Antiqua"/>
          <w:i/>
          <w:iCs/>
          <w:color w:val="000000"/>
        </w:rPr>
        <w:t>Xuebao</w:t>
      </w:r>
      <w:proofErr w:type="spellEnd"/>
      <w:r w:rsidR="00A24512">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A24512">
        <w:rPr>
          <w:rFonts w:ascii="Book Antiqua" w:eastAsia="Book Antiqua" w:hAnsi="Book Antiqua" w:cs="Book Antiqua"/>
          <w:b/>
          <w:bCs/>
          <w:color w:val="000000"/>
        </w:rPr>
        <w:t>15</w:t>
      </w:r>
      <w:r>
        <w:rPr>
          <w:rFonts w:ascii="Book Antiqua" w:eastAsia="Book Antiqua" w:hAnsi="Book Antiqua" w:cs="Book Antiqua"/>
          <w:color w:val="000000"/>
        </w:rPr>
        <w:t>:</w:t>
      </w:r>
      <w:r w:rsidR="00A24512">
        <w:rPr>
          <w:rFonts w:ascii="Book Antiqua" w:eastAsia="Book Antiqua" w:hAnsi="Book Antiqua" w:cs="Book Antiqua"/>
          <w:color w:val="000000"/>
        </w:rPr>
        <w:t xml:space="preserve"> </w:t>
      </w:r>
      <w:r>
        <w:rPr>
          <w:rFonts w:ascii="Book Antiqua" w:eastAsia="Book Antiqua" w:hAnsi="Book Antiqua" w:cs="Book Antiqua"/>
          <w:color w:val="000000"/>
        </w:rPr>
        <w:t>486-494</w:t>
      </w:r>
    </w:p>
    <w:p w14:paraId="63B42DE2" w14:textId="05535795" w:rsidR="00A77B3E" w:rsidRDefault="0087372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Shi FX</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L</w:t>
      </w:r>
      <w:r w:rsidR="00C41D89">
        <w:rPr>
          <w:rFonts w:ascii="Book Antiqua" w:eastAsia="Book Antiqua" w:hAnsi="Book Antiqua" w:cs="Book Antiqua"/>
          <w:color w:val="000000"/>
        </w:rPr>
        <w:t xml:space="preserve">iu </w:t>
      </w:r>
      <w:r>
        <w:rPr>
          <w:rFonts w:ascii="Book Antiqua" w:eastAsia="Book Antiqua" w:hAnsi="Book Antiqua" w:cs="Book Antiqua"/>
          <w:color w:val="000000"/>
        </w:rPr>
        <w:t>JB, G</w:t>
      </w:r>
      <w:r w:rsidR="00C41D89">
        <w:rPr>
          <w:rFonts w:ascii="Book Antiqua" w:eastAsia="Book Antiqua" w:hAnsi="Book Antiqua" w:cs="Book Antiqua"/>
          <w:color w:val="000000"/>
        </w:rPr>
        <w:t>uo</w:t>
      </w:r>
      <w:r>
        <w:rPr>
          <w:rFonts w:ascii="Book Antiqua" w:eastAsia="Book Antiqua" w:hAnsi="Book Antiqua" w:cs="Book Antiqua"/>
          <w:color w:val="000000"/>
        </w:rPr>
        <w:t xml:space="preserve"> YQ. Diagnostic Value of 3.0 T MRI in Nerve Sheath Tumor of Extremities: Report of 12 Cases. </w:t>
      </w:r>
      <w:proofErr w:type="spellStart"/>
      <w:r w:rsidR="0033158A" w:rsidRPr="0033158A">
        <w:rPr>
          <w:rFonts w:ascii="Book Antiqua" w:eastAsia="Book Antiqua" w:hAnsi="Book Antiqua" w:cs="Book Antiqua"/>
          <w:i/>
          <w:iCs/>
          <w:color w:val="000000"/>
        </w:rPr>
        <w:t>Linchuang</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Fangshe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Xue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2013</w:t>
      </w:r>
      <w:r w:rsidR="0033158A">
        <w:rPr>
          <w:rFonts w:ascii="Book Antiqua" w:eastAsia="Book Antiqua" w:hAnsi="Book Antiqua" w:cs="Book Antiqua"/>
          <w:color w:val="000000"/>
        </w:rPr>
        <w:t>;</w:t>
      </w:r>
      <w:r>
        <w:rPr>
          <w:rFonts w:ascii="Book Antiqua" w:eastAsia="Book Antiqua" w:hAnsi="Book Antiqua" w:cs="Book Antiqua"/>
          <w:color w:val="000000"/>
        </w:rPr>
        <w:t xml:space="preserve"> </w:t>
      </w:r>
      <w:r w:rsidRPr="0033158A">
        <w:rPr>
          <w:rFonts w:ascii="Book Antiqua" w:eastAsia="Book Antiqua" w:hAnsi="Book Antiqua" w:cs="Book Antiqua"/>
          <w:b/>
          <w:bCs/>
          <w:color w:val="000000"/>
        </w:rPr>
        <w:t>32</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703-707 [</w:t>
      </w:r>
      <w:r w:rsidR="0033158A">
        <w:rPr>
          <w:rFonts w:ascii="Book Antiqua" w:eastAsia="Book Antiqua" w:hAnsi="Book Antiqua" w:cs="Book Antiqua"/>
          <w:color w:val="000000"/>
        </w:rPr>
        <w:t>DOI</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10.13437 /</w:t>
      </w:r>
      <w:proofErr w:type="spellStart"/>
      <w:r>
        <w:rPr>
          <w:rFonts w:ascii="Book Antiqua" w:eastAsia="Book Antiqua" w:hAnsi="Book Antiqua" w:cs="Book Antiqua"/>
          <w:color w:val="000000"/>
        </w:rPr>
        <w:t>j.cnki.jcr</w:t>
      </w:r>
      <w:proofErr w:type="spellEnd"/>
      <w:r>
        <w:rPr>
          <w:rFonts w:ascii="Book Antiqua" w:eastAsia="Book Antiqua" w:hAnsi="Book Antiqua" w:cs="Book Antiqua"/>
          <w:color w:val="000000"/>
        </w:rPr>
        <w:t>. 20 13. 05.007]</w:t>
      </w:r>
    </w:p>
    <w:p w14:paraId="12512549" w14:textId="1989627D" w:rsidR="00A77B3E" w:rsidRDefault="0087372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Ding XN</w:t>
      </w:r>
      <w:r w:rsidRPr="0033158A">
        <w:rPr>
          <w:rFonts w:ascii="Book Antiqua" w:eastAsia="Book Antiqua" w:hAnsi="Book Antiqua" w:cs="Book Antiqua"/>
          <w:color w:val="000000"/>
        </w:rPr>
        <w:t xml:space="preserve">, </w:t>
      </w:r>
      <w:r>
        <w:rPr>
          <w:rFonts w:ascii="Book Antiqua" w:eastAsia="Book Antiqua" w:hAnsi="Book Antiqua" w:cs="Book Antiqua"/>
          <w:color w:val="000000"/>
        </w:rPr>
        <w:t>Y</w:t>
      </w:r>
      <w:r w:rsidR="008C7CE0">
        <w:rPr>
          <w:rFonts w:ascii="Book Antiqua" w:eastAsia="Book Antiqua" w:hAnsi="Book Antiqua" w:cs="Book Antiqua"/>
          <w:color w:val="000000"/>
        </w:rPr>
        <w:t>uan</w:t>
      </w:r>
      <w:r>
        <w:rPr>
          <w:rFonts w:ascii="Book Antiqua" w:eastAsia="Book Antiqua" w:hAnsi="Book Antiqua" w:cs="Book Antiqua"/>
          <w:color w:val="000000"/>
        </w:rPr>
        <w:t xml:space="preserve"> JH, W</w:t>
      </w:r>
      <w:r w:rsidR="008C7CE0">
        <w:rPr>
          <w:rFonts w:ascii="Book Antiqua" w:eastAsia="Book Antiqua" w:hAnsi="Book Antiqua" w:cs="Book Antiqua"/>
          <w:color w:val="000000"/>
        </w:rPr>
        <w:t>ang</w:t>
      </w:r>
      <w:r>
        <w:rPr>
          <w:rFonts w:ascii="Book Antiqua" w:eastAsia="Book Antiqua" w:hAnsi="Book Antiqua" w:cs="Book Antiqua"/>
          <w:color w:val="000000"/>
        </w:rPr>
        <w:t xml:space="preserve"> ZP. CT and MRI Features of Peripheral Neurilemoma. </w:t>
      </w:r>
      <w:proofErr w:type="spellStart"/>
      <w:r w:rsidR="0033158A" w:rsidRPr="0033158A">
        <w:rPr>
          <w:rFonts w:ascii="Book Antiqua" w:eastAsia="Book Antiqua" w:hAnsi="Book Antiqua" w:cs="Book Antiqua"/>
          <w:i/>
          <w:iCs/>
          <w:color w:val="000000"/>
        </w:rPr>
        <w:t>Fangshe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Xue</w:t>
      </w:r>
      <w:proofErr w:type="spellEnd"/>
      <w:r w:rsidR="0033158A" w:rsidRPr="0033158A">
        <w:rPr>
          <w:rFonts w:ascii="Book Antiqua" w:eastAsia="Book Antiqua" w:hAnsi="Book Antiqua" w:cs="Book Antiqua"/>
          <w:i/>
          <w:iCs/>
          <w:color w:val="000000"/>
        </w:rPr>
        <w:t xml:space="preserve"> Shijian</w:t>
      </w:r>
      <w:r w:rsidR="0033158A">
        <w:rPr>
          <w:rFonts w:ascii="Book Antiqua" w:eastAsia="Book Antiqua" w:hAnsi="Book Antiqua" w:cs="Book Antiqua"/>
          <w:color w:val="000000"/>
        </w:rPr>
        <w:t xml:space="preserve"> </w:t>
      </w:r>
      <w:r>
        <w:rPr>
          <w:rFonts w:ascii="Book Antiqua" w:eastAsia="Book Antiqua" w:hAnsi="Book Antiqua" w:cs="Book Antiqua"/>
          <w:color w:val="000000"/>
        </w:rPr>
        <w:t xml:space="preserve">2009; </w:t>
      </w:r>
      <w:r w:rsidRPr="0033158A">
        <w:rPr>
          <w:rFonts w:ascii="Book Antiqua" w:eastAsia="Book Antiqua" w:hAnsi="Book Antiqua" w:cs="Book Antiqua"/>
          <w:b/>
          <w:bCs/>
          <w:color w:val="000000"/>
        </w:rPr>
        <w:t>24</w:t>
      </w:r>
      <w:r>
        <w:rPr>
          <w:rFonts w:ascii="Book Antiqua" w:eastAsia="Book Antiqua" w:hAnsi="Book Antiqua" w:cs="Book Antiqua"/>
          <w:color w:val="000000"/>
        </w:rPr>
        <w:t>: 305-308</w:t>
      </w:r>
    </w:p>
    <w:p w14:paraId="4E102C26" w14:textId="77777777" w:rsidR="00A77B3E" w:rsidRDefault="0087372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Sawai H, Okada Y, Yamamoto M,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H, Hayakawa T, Takeyama H, Manabe T. Malignant solitary fibrous tumor originating from the peritoneum and review of the literature.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CS95-CS98 [PMID: 17006407]</w:t>
      </w:r>
    </w:p>
    <w:p w14:paraId="5D7A8458" w14:textId="77777777" w:rsidR="00A77B3E" w:rsidRDefault="0087372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England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Hochholzer</w:t>
      </w:r>
      <w:proofErr w:type="spellEnd"/>
      <w:r>
        <w:rPr>
          <w:rFonts w:ascii="Book Antiqua" w:eastAsia="Book Antiqua" w:hAnsi="Book Antiqua" w:cs="Book Antiqua"/>
          <w:color w:val="000000"/>
        </w:rPr>
        <w:t xml:space="preserve"> L, McCarthy MJ. Localized benign and malignant fibrous tumors of the pleura. A clinicopathologic review of 223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13</w:t>
      </w:r>
      <w:r>
        <w:rPr>
          <w:rFonts w:ascii="Book Antiqua" w:eastAsia="Book Antiqua" w:hAnsi="Book Antiqua" w:cs="Book Antiqua"/>
          <w:color w:val="000000"/>
        </w:rPr>
        <w:t>: 640-658 [PMID: 2665534 DOI: 10.1097]</w:t>
      </w:r>
    </w:p>
    <w:p w14:paraId="40341C4E" w14:textId="77777777" w:rsidR="00A77B3E" w:rsidRDefault="0087372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 J</w:t>
      </w:r>
      <w:r>
        <w:rPr>
          <w:rFonts w:ascii="Book Antiqua" w:eastAsia="Book Antiqua" w:hAnsi="Book Antiqua" w:cs="Book Antiqua"/>
          <w:color w:val="000000"/>
        </w:rPr>
        <w:t xml:space="preserve">, Du J, Zhang Z, Wang H, Wang J. Synchronous primary triple carcinoma of thyroid and kidney accompanied by solitary fibrous tumor of the kidney: a unique case report.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4268-4273 [PMID: 25120808]</w:t>
      </w:r>
    </w:p>
    <w:p w14:paraId="2A2EAB3D" w14:textId="20ACF302" w:rsidR="00A77B3E" w:rsidRDefault="0087372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Ronchi A</w:t>
      </w:r>
      <w:r>
        <w:rPr>
          <w:rFonts w:ascii="Book Antiqua" w:eastAsia="Book Antiqua" w:hAnsi="Book Antiqua" w:cs="Book Antiqua"/>
          <w:color w:val="000000"/>
        </w:rPr>
        <w:t xml:space="preserve">, Cozzolino I, Zito Marino F, </w:t>
      </w:r>
      <w:proofErr w:type="spellStart"/>
      <w:r>
        <w:rPr>
          <w:rFonts w:ascii="Book Antiqua" w:eastAsia="Book Antiqua" w:hAnsi="Book Antiqua" w:cs="Book Antiqua"/>
          <w:color w:val="000000"/>
        </w:rPr>
        <w:t>Accardo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Montella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Panarese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Roccuzzo</w:t>
      </w:r>
      <w:proofErr w:type="spellEnd"/>
      <w:r>
        <w:rPr>
          <w:rFonts w:ascii="Book Antiqua" w:eastAsia="Book Antiqua" w:hAnsi="Book Antiqua" w:cs="Book Antiqua"/>
          <w:color w:val="000000"/>
        </w:rPr>
        <w:t xml:space="preserve"> G, Toni G, Franco R, De Chiara A.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distinct entity from pleural solitary fibrous tumor. An update on clinical, molecular and diagnostic features. </w:t>
      </w:r>
      <w:r>
        <w:rPr>
          <w:rFonts w:ascii="Book Antiqua" w:eastAsia="Book Antiqua" w:hAnsi="Book Antiqua" w:cs="Book Antiqua"/>
          <w:i/>
          <w:iCs/>
          <w:color w:val="000000"/>
        </w:rPr>
        <w:t xml:space="preserve">Ann Diagn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xml:space="preserve">: 142-150 [PMID: 29660566 </w:t>
      </w:r>
      <w:r w:rsidR="0033158A" w:rsidRPr="0033158A">
        <w:rPr>
          <w:rFonts w:ascii="Book Antiqua" w:eastAsia="Book Antiqua" w:hAnsi="Book Antiqua" w:cs="Book Antiqua"/>
          <w:color w:val="000000"/>
        </w:rPr>
        <w:t>DOI: 10.1016/j.anndiagpath.2018.01.004</w:t>
      </w:r>
      <w:r>
        <w:rPr>
          <w:rFonts w:ascii="Book Antiqua" w:eastAsia="Book Antiqua" w:hAnsi="Book Antiqua" w:cs="Book Antiqua"/>
          <w:color w:val="000000"/>
        </w:rPr>
        <w:t>]</w:t>
      </w:r>
    </w:p>
    <w:p w14:paraId="5B6C00E6" w14:textId="77777777" w:rsidR="00A77B3E" w:rsidRDefault="0087372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Bishop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Rekhtman</w:t>
      </w:r>
      <w:proofErr w:type="spellEnd"/>
      <w:r>
        <w:rPr>
          <w:rFonts w:ascii="Book Antiqua" w:eastAsia="Book Antiqua" w:hAnsi="Book Antiqua" w:cs="Book Antiqua"/>
          <w:color w:val="000000"/>
        </w:rPr>
        <w:t xml:space="preserve"> N, Chun J, </w:t>
      </w:r>
      <w:proofErr w:type="spellStart"/>
      <w:r>
        <w:rPr>
          <w:rFonts w:ascii="Book Antiqua" w:eastAsia="Book Antiqua" w:hAnsi="Book Antiqua" w:cs="Book Antiqua"/>
          <w:color w:val="000000"/>
        </w:rPr>
        <w:t>Wakely</w:t>
      </w:r>
      <w:proofErr w:type="spellEnd"/>
      <w:r>
        <w:rPr>
          <w:rFonts w:ascii="Book Antiqua" w:eastAsia="Book Antiqua" w:hAnsi="Book Antiqua" w:cs="Book Antiqua"/>
          <w:color w:val="000000"/>
        </w:rPr>
        <w:t xml:space="preserve"> PE Jr, Ali SZ. Malignant solitary fibrous tumor: cytopathologic findings and differential diagnosis.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118</w:t>
      </w:r>
      <w:r>
        <w:rPr>
          <w:rFonts w:ascii="Book Antiqua" w:eastAsia="Book Antiqua" w:hAnsi="Book Antiqua" w:cs="Book Antiqua"/>
          <w:color w:val="000000"/>
        </w:rPr>
        <w:t>: 83-89 [PMID: 20209623 DOI: 10.1002/cncy.20069]</w:t>
      </w:r>
    </w:p>
    <w:p w14:paraId="596B6B2B" w14:textId="336898AA" w:rsidR="00A77B3E" w:rsidRDefault="0087372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Liu TY</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Zhong L. Clinicopathological analysis of malignant solitary fibrous tumor and literature review. </w:t>
      </w:r>
      <w:proofErr w:type="spellStart"/>
      <w:r w:rsidR="0033158A" w:rsidRPr="0033158A">
        <w:rPr>
          <w:rFonts w:ascii="Book Antiqua" w:eastAsia="Book Antiqua" w:hAnsi="Book Antiqua" w:cs="Book Antiqua"/>
          <w:i/>
          <w:iCs/>
          <w:color w:val="000000"/>
        </w:rPr>
        <w:t>Xiandai</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Zhongliu</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Yixue</w:t>
      </w:r>
      <w:proofErr w:type="spellEnd"/>
      <w:r w:rsidRPr="003315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2020; </w:t>
      </w:r>
      <w:r w:rsidRPr="0033158A">
        <w:rPr>
          <w:rFonts w:ascii="Book Antiqua" w:eastAsia="Book Antiqua" w:hAnsi="Book Antiqua" w:cs="Book Antiqua"/>
          <w:b/>
          <w:bCs/>
          <w:color w:val="000000"/>
        </w:rPr>
        <w:t>28</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635-638</w:t>
      </w:r>
      <w:r w:rsidR="0033158A">
        <w:rPr>
          <w:rFonts w:ascii="Book Antiqua" w:eastAsia="Book Antiqua" w:hAnsi="Book Antiqua" w:cs="Book Antiqua"/>
          <w:color w:val="000000"/>
        </w:rPr>
        <w:t xml:space="preserve"> </w:t>
      </w:r>
      <w:r>
        <w:rPr>
          <w:rFonts w:ascii="Book Antiqua" w:eastAsia="Book Antiqua" w:hAnsi="Book Antiqua" w:cs="Book Antiqua"/>
          <w:color w:val="000000"/>
        </w:rPr>
        <w:t>[DOI: 10.3969 /</w:t>
      </w:r>
      <w:proofErr w:type="gramStart"/>
      <w:r>
        <w:rPr>
          <w:rFonts w:ascii="Book Antiqua" w:eastAsia="Book Antiqua" w:hAnsi="Book Antiqua" w:cs="Book Antiqua"/>
          <w:color w:val="000000"/>
        </w:rPr>
        <w:t>j.issn</w:t>
      </w:r>
      <w:proofErr w:type="gramEnd"/>
      <w:r>
        <w:rPr>
          <w:rFonts w:ascii="Book Antiqua" w:eastAsia="Book Antiqua" w:hAnsi="Book Antiqua" w:cs="Book Antiqua"/>
          <w:color w:val="000000"/>
        </w:rPr>
        <w:t>.1672－4992.2020.04.026]</w:t>
      </w:r>
    </w:p>
    <w:p w14:paraId="08FB34E1" w14:textId="77777777" w:rsidR="00A77B3E" w:rsidRDefault="0087372E">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Doyle LA</w:t>
      </w:r>
      <w:r>
        <w:rPr>
          <w:rFonts w:ascii="Book Antiqua" w:eastAsia="Book Antiqua" w:hAnsi="Book Antiqua" w:cs="Book Antiqua"/>
          <w:color w:val="000000"/>
        </w:rPr>
        <w:t xml:space="preserve">, Vivero M, Fletcher CD, Mertens F,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Nuclear expression of STAT6 distinguishes solitary fibrous tumor from histologic mimics.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390-395 [PMID: 24030747 DOI: 10.1038/modpathol.2013.164]</w:t>
      </w:r>
    </w:p>
    <w:p w14:paraId="28285091" w14:textId="77777777" w:rsidR="00A77B3E" w:rsidRDefault="0087372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Yoshida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Tsuta</w:t>
      </w:r>
      <w:proofErr w:type="spellEnd"/>
      <w:r>
        <w:rPr>
          <w:rFonts w:ascii="Book Antiqua" w:eastAsia="Book Antiqua" w:hAnsi="Book Antiqua" w:cs="Book Antiqua"/>
          <w:color w:val="000000"/>
        </w:rPr>
        <w:t xml:space="preserve"> K, Ohno M, Yoshida M, Narita Y, Kawai A, </w:t>
      </w:r>
      <w:proofErr w:type="spellStart"/>
      <w:r>
        <w:rPr>
          <w:rFonts w:ascii="Book Antiqua" w:eastAsia="Book Antiqua" w:hAnsi="Book Antiqua" w:cs="Book Antiqua"/>
          <w:color w:val="000000"/>
        </w:rPr>
        <w:t>Asamura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STAT6 immunohistochemistry is helpful in the diagnosis of solitary fibrous tumors.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552-559 [PMID: 24625420 DOI: 10.1097/PAS.0000000000000137]</w:t>
      </w:r>
    </w:p>
    <w:p w14:paraId="2DA78053" w14:textId="77777777" w:rsidR="00A77B3E" w:rsidRDefault="0087372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Cheah AL</w:t>
      </w:r>
      <w:r>
        <w:rPr>
          <w:rFonts w:ascii="Book Antiqua" w:eastAsia="Book Antiqua" w:hAnsi="Book Antiqua" w:cs="Book Antiqua"/>
          <w:color w:val="000000"/>
        </w:rPr>
        <w:t xml:space="preserve">, Billings SD, Goldblum JR, Carver P, Tanas MZ, Rubin BP. STAT6 rabbit monoclonal antibody is a robust diagnostic tool for the distinction of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from its mimics.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389-395 [PMID: 24977739 DOI: 10.1097/PAT.0000000000000122]</w:t>
      </w:r>
    </w:p>
    <w:p w14:paraId="0DF2CC18" w14:textId="77777777" w:rsidR="00A77B3E" w:rsidRDefault="0087372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Insabato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Siano</w:t>
      </w:r>
      <w:proofErr w:type="spellEnd"/>
      <w:r>
        <w:rPr>
          <w:rFonts w:ascii="Book Antiqua" w:eastAsia="Book Antiqua" w:hAnsi="Book Antiqua" w:cs="Book Antiqua"/>
          <w:color w:val="000000"/>
        </w:rPr>
        <w:t xml:space="preserve"> M, Somma A, Gentile R, Santangelo M, </w:t>
      </w:r>
      <w:proofErr w:type="spellStart"/>
      <w:r>
        <w:rPr>
          <w:rFonts w:ascii="Book Antiqua" w:eastAsia="Book Antiqua" w:hAnsi="Book Antiqua" w:cs="Book Antiqua"/>
          <w:color w:val="000000"/>
        </w:rPr>
        <w:t>Pettinato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clinicopathologic study of 19 cases.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250-254 [PMID: 19443888 DOI: 10.1177/1066896909333779]</w:t>
      </w:r>
    </w:p>
    <w:p w14:paraId="368C6353" w14:textId="730219FE" w:rsidR="00A77B3E" w:rsidRDefault="0087372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Zhu L</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Lin L, GUO DW. Diagnosis and Surgical Treatment of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spellStart"/>
      <w:r w:rsidR="0033158A" w:rsidRPr="0033158A">
        <w:rPr>
          <w:rFonts w:ascii="Book Antiqua" w:eastAsia="Book Antiqua" w:hAnsi="Book Antiqua" w:cs="Book Antiqua"/>
          <w:i/>
          <w:iCs/>
          <w:color w:val="000000"/>
        </w:rPr>
        <w:t>Zhongguo</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Puwai</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Jichu</w:t>
      </w:r>
      <w:proofErr w:type="spellEnd"/>
      <w:r w:rsidR="0033158A" w:rsidRPr="0033158A">
        <w:rPr>
          <w:rFonts w:ascii="Book Antiqua" w:eastAsia="Book Antiqua" w:hAnsi="Book Antiqua" w:cs="Book Antiqua"/>
          <w:i/>
          <w:iCs/>
          <w:color w:val="000000"/>
        </w:rPr>
        <w:t xml:space="preserve"> Yu </w:t>
      </w:r>
      <w:proofErr w:type="spellStart"/>
      <w:r w:rsidR="0033158A" w:rsidRPr="0033158A">
        <w:rPr>
          <w:rFonts w:ascii="Book Antiqua" w:eastAsia="Book Antiqua" w:hAnsi="Book Antiqua" w:cs="Book Antiqua"/>
          <w:i/>
          <w:iCs/>
          <w:color w:val="000000"/>
        </w:rPr>
        <w:t>Linchuang</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Zazhi</w:t>
      </w:r>
      <w:proofErr w:type="spellEnd"/>
      <w:r w:rsidR="0033158A" w:rsidRPr="003315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2012; </w:t>
      </w:r>
      <w:r w:rsidRPr="0033158A">
        <w:rPr>
          <w:rFonts w:ascii="Book Antiqua" w:eastAsia="Book Antiqua" w:hAnsi="Book Antiqua" w:cs="Book Antiqua"/>
          <w:b/>
          <w:bCs/>
          <w:color w:val="000000"/>
        </w:rPr>
        <w:t>19</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99-101</w:t>
      </w:r>
    </w:p>
    <w:p w14:paraId="42CB403E" w14:textId="77777777" w:rsidR="00A77B3E" w:rsidRDefault="0087372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Cox DP</w:t>
      </w:r>
      <w:r>
        <w:rPr>
          <w:rFonts w:ascii="Book Antiqua" w:eastAsia="Book Antiqua" w:hAnsi="Book Antiqua" w:cs="Book Antiqua"/>
          <w:color w:val="000000"/>
        </w:rPr>
        <w:t xml:space="preserve">, Daniels T, Jordan RC. Solitary fibrous tumor of the head and neck.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110</w:t>
      </w:r>
      <w:r>
        <w:rPr>
          <w:rFonts w:ascii="Book Antiqua" w:eastAsia="Book Antiqua" w:hAnsi="Book Antiqua" w:cs="Book Antiqua"/>
          <w:color w:val="000000"/>
        </w:rPr>
        <w:t>: 79-84 [PMID: 20488732 DOI: 10.1016/j.tripleo.2010.01.023]</w:t>
      </w:r>
    </w:p>
    <w:p w14:paraId="0A6C633E" w14:textId="77777777" w:rsidR="00A77B3E" w:rsidRDefault="0087372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Cranshaw</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Gikas</w:t>
      </w:r>
      <w:proofErr w:type="spellEnd"/>
      <w:r>
        <w:rPr>
          <w:rFonts w:ascii="Book Antiqua" w:eastAsia="Book Antiqua" w:hAnsi="Book Antiqua" w:cs="Book Antiqua"/>
          <w:color w:val="000000"/>
        </w:rPr>
        <w:t xml:space="preserve"> PD, Fisher C,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Thomas JM, Hayes AJ. Clinical outcomes of extra-thoracic solitary fibrous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35</w:t>
      </w:r>
      <w:r>
        <w:rPr>
          <w:rFonts w:ascii="Book Antiqua" w:eastAsia="Book Antiqua" w:hAnsi="Book Antiqua" w:cs="Book Antiqua"/>
          <w:color w:val="000000"/>
        </w:rPr>
        <w:t>: 994-998 [PMID: 19345055 DOI: 10.1016/j.ejso.2009.02.015]</w:t>
      </w:r>
    </w:p>
    <w:p w14:paraId="7B27F76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4ACE89" w14:textId="77777777" w:rsidR="00A77B3E" w:rsidRDefault="0087372E">
      <w:pPr>
        <w:spacing w:line="360" w:lineRule="auto"/>
        <w:jc w:val="both"/>
      </w:pPr>
      <w:r>
        <w:rPr>
          <w:rFonts w:ascii="Book Antiqua" w:eastAsia="Book Antiqua" w:hAnsi="Book Antiqua" w:cs="Book Antiqua"/>
          <w:b/>
          <w:color w:val="000000"/>
        </w:rPr>
        <w:lastRenderedPageBreak/>
        <w:t>Footnotes</w:t>
      </w:r>
    </w:p>
    <w:p w14:paraId="1BE22687" w14:textId="77777777" w:rsidR="00A77B3E" w:rsidRDefault="0087372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gave informed consent. Consent was obtained from the patient for publication of this report and any accompanying images.</w:t>
      </w:r>
    </w:p>
    <w:p w14:paraId="4DECCAD4" w14:textId="77777777" w:rsidR="00A77B3E" w:rsidRDefault="00A77B3E">
      <w:pPr>
        <w:spacing w:line="360" w:lineRule="auto"/>
        <w:jc w:val="both"/>
      </w:pPr>
    </w:p>
    <w:p w14:paraId="102E134A" w14:textId="77777777" w:rsidR="00A77B3E" w:rsidRDefault="0087372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 None of the authors have received funding from any organization with a real or potential interest in the subject matter, materials, equipment, software, or devices discussed.</w:t>
      </w:r>
    </w:p>
    <w:p w14:paraId="52A6C36A" w14:textId="77777777" w:rsidR="00A77B3E" w:rsidRDefault="00A77B3E">
      <w:pPr>
        <w:spacing w:line="360" w:lineRule="auto"/>
        <w:jc w:val="both"/>
      </w:pPr>
    </w:p>
    <w:p w14:paraId="62A3A8ED" w14:textId="77777777" w:rsidR="00A77B3E" w:rsidRDefault="0087372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9469C2" w14:textId="77777777" w:rsidR="00A77B3E" w:rsidRDefault="00A77B3E">
      <w:pPr>
        <w:spacing w:line="360" w:lineRule="auto"/>
        <w:jc w:val="both"/>
      </w:pPr>
    </w:p>
    <w:p w14:paraId="47AA1343" w14:textId="77777777" w:rsidR="00A77B3E" w:rsidRDefault="008737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B1DEBC" w14:textId="77777777" w:rsidR="00A77B3E" w:rsidRDefault="00A77B3E">
      <w:pPr>
        <w:spacing w:line="360" w:lineRule="auto"/>
        <w:jc w:val="both"/>
      </w:pPr>
    </w:p>
    <w:p w14:paraId="5CBAB3A1" w14:textId="4BBFBCE9" w:rsidR="00A77B3E" w:rsidRDefault="0087372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F3805">
        <w:rPr>
          <w:rFonts w:ascii="Book Antiqua" w:eastAsia="Book Antiqua" w:hAnsi="Book Antiqua" w:cs="Book Antiqua"/>
          <w:color w:val="000000"/>
        </w:rPr>
        <w:t>m</w:t>
      </w:r>
      <w:r>
        <w:rPr>
          <w:rFonts w:ascii="Book Antiqua" w:eastAsia="Book Antiqua" w:hAnsi="Book Antiqua" w:cs="Book Antiqua"/>
          <w:color w:val="000000"/>
        </w:rPr>
        <w:t>anuscript</w:t>
      </w:r>
    </w:p>
    <w:p w14:paraId="0189FF75" w14:textId="77777777" w:rsidR="00A77B3E" w:rsidRDefault="00A77B3E">
      <w:pPr>
        <w:spacing w:line="360" w:lineRule="auto"/>
        <w:jc w:val="both"/>
      </w:pPr>
    </w:p>
    <w:p w14:paraId="2619E86C" w14:textId="77777777" w:rsidR="00A77B3E" w:rsidRDefault="008737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7, 2020</w:t>
      </w:r>
    </w:p>
    <w:p w14:paraId="4AF64490" w14:textId="77777777" w:rsidR="00A77B3E" w:rsidRDefault="008737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4B118AC" w14:textId="77777777" w:rsidR="00A77B3E" w:rsidRDefault="0087372E">
      <w:pPr>
        <w:spacing w:line="360" w:lineRule="auto"/>
        <w:jc w:val="both"/>
      </w:pPr>
      <w:r>
        <w:rPr>
          <w:rFonts w:ascii="Book Antiqua" w:eastAsia="Book Antiqua" w:hAnsi="Book Antiqua" w:cs="Book Antiqua"/>
          <w:b/>
          <w:color w:val="000000"/>
        </w:rPr>
        <w:t xml:space="preserve">Article in press: </w:t>
      </w:r>
    </w:p>
    <w:p w14:paraId="790C643C" w14:textId="77777777" w:rsidR="00A77B3E" w:rsidRDefault="00A77B3E">
      <w:pPr>
        <w:spacing w:line="360" w:lineRule="auto"/>
        <w:jc w:val="both"/>
      </w:pPr>
    </w:p>
    <w:p w14:paraId="6B6E4542" w14:textId="4E342A4C" w:rsidR="00A77B3E" w:rsidRDefault="0087372E">
      <w:pPr>
        <w:spacing w:line="360" w:lineRule="auto"/>
        <w:jc w:val="both"/>
      </w:pPr>
      <w:r>
        <w:rPr>
          <w:rFonts w:ascii="Book Antiqua" w:eastAsia="Book Antiqua" w:hAnsi="Book Antiqua" w:cs="Book Antiqua"/>
          <w:b/>
          <w:color w:val="000000"/>
        </w:rPr>
        <w:t xml:space="preserve">Specialty type: </w:t>
      </w:r>
      <w:r w:rsidR="004C1103" w:rsidRPr="004C1103">
        <w:rPr>
          <w:rFonts w:ascii="Book Antiqua" w:eastAsia="Book Antiqua" w:hAnsi="Book Antiqua" w:cs="Book Antiqua"/>
          <w:color w:val="000000"/>
        </w:rPr>
        <w:t>Medicine, research and experimental</w:t>
      </w:r>
    </w:p>
    <w:p w14:paraId="0063F1BD" w14:textId="77777777" w:rsidR="00A77B3E" w:rsidRDefault="008737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3D7D69" w14:textId="77777777" w:rsidR="00A77B3E" w:rsidRDefault="0087372E">
      <w:pPr>
        <w:spacing w:line="360" w:lineRule="auto"/>
        <w:jc w:val="both"/>
      </w:pPr>
      <w:r>
        <w:rPr>
          <w:rFonts w:ascii="Book Antiqua" w:eastAsia="Book Antiqua" w:hAnsi="Book Antiqua" w:cs="Book Antiqua"/>
          <w:b/>
          <w:color w:val="000000"/>
        </w:rPr>
        <w:t>Peer-review report’s scientific quality classification</w:t>
      </w:r>
    </w:p>
    <w:p w14:paraId="7300DCE4" w14:textId="77777777" w:rsidR="00A77B3E" w:rsidRDefault="0087372E">
      <w:pPr>
        <w:spacing w:line="360" w:lineRule="auto"/>
        <w:jc w:val="both"/>
      </w:pPr>
      <w:r>
        <w:rPr>
          <w:rFonts w:ascii="Book Antiqua" w:eastAsia="Book Antiqua" w:hAnsi="Book Antiqua" w:cs="Book Antiqua"/>
          <w:color w:val="000000"/>
        </w:rPr>
        <w:t>Grade A (Excellent): 0</w:t>
      </w:r>
    </w:p>
    <w:p w14:paraId="0327046F" w14:textId="77777777" w:rsidR="00A77B3E" w:rsidRDefault="0087372E">
      <w:pPr>
        <w:spacing w:line="360" w:lineRule="auto"/>
        <w:jc w:val="both"/>
      </w:pPr>
      <w:r>
        <w:rPr>
          <w:rFonts w:ascii="Book Antiqua" w:eastAsia="Book Antiqua" w:hAnsi="Book Antiqua" w:cs="Book Antiqua"/>
          <w:color w:val="000000"/>
        </w:rPr>
        <w:t>Grade B (Very good): 0</w:t>
      </w:r>
    </w:p>
    <w:p w14:paraId="0AE1C7B5" w14:textId="77777777" w:rsidR="00A77B3E" w:rsidRDefault="0087372E">
      <w:pPr>
        <w:spacing w:line="360" w:lineRule="auto"/>
        <w:jc w:val="both"/>
      </w:pPr>
      <w:r>
        <w:rPr>
          <w:rFonts w:ascii="Book Antiqua" w:eastAsia="Book Antiqua" w:hAnsi="Book Antiqua" w:cs="Book Antiqua"/>
          <w:color w:val="000000"/>
        </w:rPr>
        <w:t>Grade C (Good): C</w:t>
      </w:r>
    </w:p>
    <w:p w14:paraId="12B712C5" w14:textId="77777777" w:rsidR="00A77B3E" w:rsidRDefault="0087372E">
      <w:pPr>
        <w:spacing w:line="360" w:lineRule="auto"/>
        <w:jc w:val="both"/>
      </w:pPr>
      <w:r>
        <w:rPr>
          <w:rFonts w:ascii="Book Antiqua" w:eastAsia="Book Antiqua" w:hAnsi="Book Antiqua" w:cs="Book Antiqua"/>
          <w:color w:val="000000"/>
        </w:rPr>
        <w:lastRenderedPageBreak/>
        <w:t>Grade D (Fair): 0</w:t>
      </w:r>
    </w:p>
    <w:p w14:paraId="1457D9E4" w14:textId="77777777" w:rsidR="00A77B3E" w:rsidRDefault="0087372E">
      <w:pPr>
        <w:spacing w:line="360" w:lineRule="auto"/>
        <w:jc w:val="both"/>
      </w:pPr>
      <w:r>
        <w:rPr>
          <w:rFonts w:ascii="Book Antiqua" w:eastAsia="Book Antiqua" w:hAnsi="Book Antiqua" w:cs="Book Antiqua"/>
          <w:color w:val="000000"/>
        </w:rPr>
        <w:t>Grade E (Poor): 0</w:t>
      </w:r>
    </w:p>
    <w:p w14:paraId="094EAB41" w14:textId="77777777" w:rsidR="00A77B3E" w:rsidRDefault="00A77B3E">
      <w:pPr>
        <w:spacing w:line="360" w:lineRule="auto"/>
        <w:jc w:val="both"/>
      </w:pPr>
    </w:p>
    <w:p w14:paraId="2A0C86E9" w14:textId="47B43182" w:rsidR="00A77B3E" w:rsidRDefault="008737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Urabe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C57D3A">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DA35EE9" w14:textId="77777777" w:rsidR="004B5294" w:rsidRDefault="004B5294">
      <w:pPr>
        <w:spacing w:line="360" w:lineRule="auto"/>
        <w:jc w:val="both"/>
        <w:sectPr w:rsidR="004B5294">
          <w:pgSz w:w="12240" w:h="15840"/>
          <w:pgMar w:top="1440" w:right="1440" w:bottom="1440" w:left="1440" w:header="720" w:footer="720" w:gutter="0"/>
          <w:cols w:space="720"/>
          <w:docGrid w:linePitch="360"/>
        </w:sectPr>
      </w:pPr>
    </w:p>
    <w:p w14:paraId="3DA073DF" w14:textId="3BA35289" w:rsidR="00A77B3E" w:rsidRDefault="008737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A228EA" w14:textId="2226BD92" w:rsidR="0063679A" w:rsidRDefault="00DE4B15">
      <w:pPr>
        <w:spacing w:line="360" w:lineRule="auto"/>
        <w:jc w:val="both"/>
      </w:pPr>
      <w:r>
        <w:rPr>
          <w:noProof/>
        </w:rPr>
        <w:drawing>
          <wp:inline distT="0" distB="0" distL="0" distR="0" wp14:anchorId="6E1EDCCD" wp14:editId="31298D84">
            <wp:extent cx="5943600" cy="1495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p>
    <w:p w14:paraId="32108CF6" w14:textId="2D12A582" w:rsidR="0063679A" w:rsidRPr="00DE4B15" w:rsidRDefault="0063679A" w:rsidP="0063679A">
      <w:pPr>
        <w:spacing w:line="360" w:lineRule="auto"/>
        <w:jc w:val="both"/>
        <w:rPr>
          <w:rFonts w:ascii="Book Antiqua" w:eastAsia="Book Antiqua" w:hAnsi="Book Antiqua" w:cs="Book Antiqua"/>
          <w:color w:val="000000"/>
        </w:rPr>
      </w:pPr>
      <w:r w:rsidRPr="00DE4B15">
        <w:rPr>
          <w:rFonts w:ascii="Book Antiqua" w:eastAsia="Book Antiqua" w:hAnsi="Book Antiqua" w:cs="Book Antiqua"/>
          <w:b/>
          <w:bCs/>
          <w:color w:val="000000"/>
        </w:rPr>
        <w:t xml:space="preserve">Figure 1 </w:t>
      </w:r>
      <w:r w:rsidR="00DE4B15" w:rsidRPr="00DE4B15">
        <w:rPr>
          <w:rFonts w:ascii="Book Antiqua" w:eastAsia="Book Antiqua" w:hAnsi="Book Antiqua" w:cs="Book Antiqua"/>
          <w:b/>
          <w:bCs/>
          <w:color w:val="000000"/>
        </w:rPr>
        <w:t>Under general anesthesia, an incision was made via a parallel path from the back of the right ear to the submandibular area to explore and to protect the facial nerve, and the tumors in the deep surface of the parotid gland and the right parapharyngeal space were completely removed</w:t>
      </w:r>
      <w:r w:rsidR="00DE4B15" w:rsidRPr="00DE4B15">
        <w:rPr>
          <w:rFonts w:ascii="Book Antiqua" w:eastAsia="SimSun" w:hAnsi="Book Antiqua" w:cs="SimSun"/>
          <w:b/>
          <w:bCs/>
          <w:color w:val="000000"/>
          <w:lang w:eastAsia="zh-CN"/>
        </w:rPr>
        <w:t xml:space="preserve">. </w:t>
      </w:r>
      <w:r w:rsidR="00DE4B15" w:rsidRPr="00DE4B15">
        <w:rPr>
          <w:rFonts w:ascii="Book Antiqua" w:eastAsia="SimSun" w:hAnsi="Book Antiqua" w:cs="SimSun"/>
          <w:color w:val="000000"/>
          <w:lang w:eastAsia="zh-CN"/>
        </w:rPr>
        <w:t xml:space="preserve">A: </w:t>
      </w:r>
      <w:r w:rsidRPr="00DE4B15">
        <w:rPr>
          <w:rFonts w:ascii="Book Antiqua" w:eastAsia="Book Antiqua" w:hAnsi="Book Antiqua" w:cs="Book Antiqua"/>
          <w:color w:val="000000"/>
        </w:rPr>
        <w:t>A superficial tumor that compressed the parotid gland</w:t>
      </w:r>
      <w:r w:rsidR="00DE4B15" w:rsidRPr="00DE4B15">
        <w:rPr>
          <w:rFonts w:ascii="Book Antiqua" w:eastAsia="Book Antiqua" w:hAnsi="Book Antiqua" w:cs="Book Antiqua"/>
          <w:color w:val="000000"/>
        </w:rPr>
        <w:t xml:space="preserve">; </w:t>
      </w:r>
      <w:r w:rsidR="00DE4B15" w:rsidRPr="00DE4B15">
        <w:rPr>
          <w:rFonts w:ascii="Book Antiqua" w:hAnsi="Book Antiqua"/>
        </w:rPr>
        <w:t>B:</w:t>
      </w:r>
      <w:r w:rsidRPr="00DE4B15">
        <w:rPr>
          <w:rFonts w:ascii="Book Antiqua" w:hAnsi="Book Antiqua"/>
        </w:rPr>
        <w:t xml:space="preserve"> A deep tumor in the parapharyngeal space</w:t>
      </w:r>
      <w:r w:rsidR="00DE4B15" w:rsidRPr="00DE4B15">
        <w:rPr>
          <w:rFonts w:ascii="Book Antiqua" w:hAnsi="Book Antiqua"/>
        </w:rPr>
        <w:t>; C:</w:t>
      </w:r>
      <w:r w:rsidRPr="00DE4B15">
        <w:rPr>
          <w:rFonts w:ascii="Book Antiqua" w:hAnsi="Book Antiqua"/>
        </w:rPr>
        <w:t xml:space="preserve"> Resected tumors compared with a 10 mL syringe.</w:t>
      </w:r>
    </w:p>
    <w:p w14:paraId="5AC70D8F" w14:textId="2A4DE843" w:rsidR="0063679A" w:rsidRDefault="0063679A" w:rsidP="0063679A">
      <w:pPr>
        <w:spacing w:line="360" w:lineRule="auto"/>
        <w:jc w:val="both"/>
        <w:rPr>
          <w:rFonts w:ascii="Book Antiqua" w:hAnsi="Book Antiqua"/>
          <w:b/>
          <w:bCs/>
        </w:rPr>
      </w:pPr>
      <w:r>
        <w:rPr>
          <w:rFonts w:ascii="Book Antiqua" w:hAnsi="Book Antiqua"/>
          <w:b/>
          <w:bCs/>
        </w:rPr>
        <w:br w:type="page"/>
      </w:r>
      <w:r w:rsidR="00D84BF8">
        <w:rPr>
          <w:rFonts w:ascii="Book Antiqua" w:hAnsi="Book Antiqua"/>
          <w:b/>
          <w:bCs/>
          <w:noProof/>
        </w:rPr>
        <w:lastRenderedPageBreak/>
        <w:drawing>
          <wp:inline distT="0" distB="0" distL="0" distR="0" wp14:anchorId="685F0140" wp14:editId="43B8F9A4">
            <wp:extent cx="5943600" cy="2281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extLst>
                        <a:ext uri="{28A0092B-C50C-407E-A947-70E740481C1C}">
                          <a14:useLocalDpi xmlns:a14="http://schemas.microsoft.com/office/drawing/2010/main" val="0"/>
                        </a:ext>
                      </a:extLst>
                    </a:blip>
                    <a:stretch>
                      <a:fillRect/>
                    </a:stretch>
                  </pic:blipFill>
                  <pic:spPr>
                    <a:xfrm>
                      <a:off x="0" y="0"/>
                      <a:ext cx="5943600" cy="2281555"/>
                    </a:xfrm>
                    <a:prstGeom prst="rect">
                      <a:avLst/>
                    </a:prstGeom>
                  </pic:spPr>
                </pic:pic>
              </a:graphicData>
            </a:graphic>
          </wp:inline>
        </w:drawing>
      </w:r>
    </w:p>
    <w:p w14:paraId="35E43C8E" w14:textId="34F368F6" w:rsidR="0063679A" w:rsidRDefault="0063679A" w:rsidP="0063679A">
      <w:pPr>
        <w:spacing w:line="360" w:lineRule="auto"/>
        <w:jc w:val="both"/>
        <w:rPr>
          <w:rFonts w:ascii="Book Antiqua" w:hAnsi="Book Antiqua"/>
          <w:b/>
          <w:bCs/>
        </w:rPr>
      </w:pPr>
      <w:r w:rsidRPr="0063679A">
        <w:rPr>
          <w:rFonts w:ascii="Book Antiqua" w:hAnsi="Book Antiqua"/>
          <w:b/>
          <w:bCs/>
        </w:rPr>
        <w:t xml:space="preserve">Figure </w:t>
      </w:r>
      <w:r w:rsidR="00D84BF8">
        <w:rPr>
          <w:rFonts w:ascii="Book Antiqua" w:hAnsi="Book Antiqua"/>
          <w:b/>
          <w:bCs/>
        </w:rPr>
        <w:t>2</w:t>
      </w:r>
      <w:r w:rsidRPr="0063679A">
        <w:rPr>
          <w:rFonts w:ascii="Book Antiqua" w:hAnsi="Book Antiqua"/>
          <w:b/>
          <w:bCs/>
        </w:rPr>
        <w:t xml:space="preserve"> Immunohistochemistry of STAT6 (</w:t>
      </w:r>
      <w:proofErr w:type="spellStart"/>
      <w:r w:rsidRPr="0063679A">
        <w:rPr>
          <w:rFonts w:ascii="Book Antiqua" w:hAnsi="Book Antiqua"/>
          <w:b/>
          <w:bCs/>
        </w:rPr>
        <w:t>Elivision</w:t>
      </w:r>
      <w:proofErr w:type="spellEnd"/>
      <w:r>
        <w:rPr>
          <w:rFonts w:ascii="Book Antiqua" w:hAnsi="Book Antiqua"/>
          <w:b/>
          <w:bCs/>
        </w:rPr>
        <w:t xml:space="preserve"> </w:t>
      </w:r>
      <w:r w:rsidRPr="0063679A">
        <w:rPr>
          <w:rFonts w:ascii="Book Antiqua" w:hAnsi="Book Antiqua"/>
          <w:b/>
          <w:bCs/>
        </w:rPr>
        <w:t>×</w:t>
      </w:r>
      <w:r>
        <w:rPr>
          <w:rFonts w:ascii="Book Antiqua" w:hAnsi="Book Antiqua"/>
          <w:b/>
          <w:bCs/>
        </w:rPr>
        <w:t xml:space="preserve"> </w:t>
      </w:r>
      <w:r w:rsidRPr="0063679A">
        <w:rPr>
          <w:rFonts w:ascii="Book Antiqua" w:hAnsi="Book Antiqua"/>
          <w:b/>
          <w:bCs/>
        </w:rPr>
        <w:t>100)</w:t>
      </w:r>
      <w:r w:rsidR="00D84BF8">
        <w:rPr>
          <w:rFonts w:ascii="Book Antiqua" w:hAnsi="Book Antiqua"/>
          <w:b/>
          <w:bCs/>
        </w:rPr>
        <w:t xml:space="preserve"> (A) and </w:t>
      </w:r>
      <w:r w:rsidR="00CD53C0">
        <w:rPr>
          <w:rFonts w:ascii="Book Antiqua" w:hAnsi="Book Antiqua"/>
          <w:b/>
          <w:bCs/>
        </w:rPr>
        <w:t>h</w:t>
      </w:r>
      <w:r w:rsidRPr="0063679A">
        <w:rPr>
          <w:rFonts w:ascii="Book Antiqua" w:hAnsi="Book Antiqua"/>
          <w:b/>
          <w:bCs/>
        </w:rPr>
        <w:t>ematoxylin and eosin staining of tumor cells (×</w:t>
      </w:r>
      <w:r>
        <w:rPr>
          <w:rFonts w:ascii="Book Antiqua" w:hAnsi="Book Antiqua"/>
          <w:b/>
          <w:bCs/>
        </w:rPr>
        <w:t xml:space="preserve"> </w:t>
      </w:r>
      <w:r w:rsidRPr="0063679A">
        <w:rPr>
          <w:rFonts w:ascii="Book Antiqua" w:hAnsi="Book Antiqua"/>
          <w:b/>
          <w:bCs/>
        </w:rPr>
        <w:t>100)</w:t>
      </w:r>
      <w:r w:rsidR="00CD53C0">
        <w:rPr>
          <w:rFonts w:ascii="Book Antiqua" w:hAnsi="Book Antiqua"/>
          <w:b/>
          <w:bCs/>
        </w:rPr>
        <w:t xml:space="preserve"> (B)</w:t>
      </w:r>
      <w:r w:rsidRPr="0063679A">
        <w:rPr>
          <w:rFonts w:ascii="Book Antiqua" w:hAnsi="Book Antiqua"/>
          <w:b/>
          <w:bCs/>
        </w:rPr>
        <w:t>.</w:t>
      </w:r>
    </w:p>
    <w:p w14:paraId="78BDA71F" w14:textId="6B082135" w:rsidR="0063679A" w:rsidRDefault="0063679A" w:rsidP="0063679A">
      <w:pPr>
        <w:spacing w:line="360" w:lineRule="auto"/>
        <w:jc w:val="both"/>
        <w:rPr>
          <w:rFonts w:ascii="Book Antiqua" w:hAnsi="Book Antiqua"/>
          <w:b/>
          <w:bCs/>
        </w:rPr>
      </w:pPr>
      <w:r>
        <w:rPr>
          <w:rFonts w:ascii="Book Antiqua" w:hAnsi="Book Antiqua"/>
          <w:b/>
          <w:bCs/>
        </w:rPr>
        <w:br w:type="page"/>
      </w:r>
      <w:r w:rsidR="001B7BC6">
        <w:rPr>
          <w:rFonts w:ascii="Book Antiqua" w:hAnsi="Book Antiqua"/>
          <w:b/>
          <w:bCs/>
          <w:noProof/>
        </w:rPr>
        <w:lastRenderedPageBreak/>
        <w:drawing>
          <wp:inline distT="0" distB="0" distL="0" distR="0" wp14:anchorId="31EEDF2C" wp14:editId="4E08CC69">
            <wp:extent cx="5943600" cy="30194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14:paraId="1683B4AA" w14:textId="32D79DCF" w:rsidR="0063679A" w:rsidRPr="0063679A" w:rsidRDefault="0063679A" w:rsidP="0063679A">
      <w:pPr>
        <w:spacing w:line="360" w:lineRule="auto"/>
        <w:jc w:val="both"/>
        <w:rPr>
          <w:rFonts w:ascii="Book Antiqua" w:hAnsi="Book Antiqua"/>
          <w:b/>
          <w:bCs/>
        </w:rPr>
      </w:pPr>
      <w:r w:rsidRPr="0063679A">
        <w:rPr>
          <w:rFonts w:ascii="Book Antiqua" w:hAnsi="Book Antiqua"/>
          <w:b/>
          <w:bCs/>
        </w:rPr>
        <w:t xml:space="preserve">Figure </w:t>
      </w:r>
      <w:r w:rsidR="00267156">
        <w:rPr>
          <w:rFonts w:ascii="Book Antiqua" w:hAnsi="Book Antiqua"/>
          <w:b/>
          <w:bCs/>
        </w:rPr>
        <w:t>3</w:t>
      </w:r>
      <w:r w:rsidRPr="0063679A">
        <w:rPr>
          <w:rFonts w:ascii="Book Antiqua" w:hAnsi="Book Antiqua"/>
          <w:b/>
          <w:bCs/>
        </w:rPr>
        <w:t xml:space="preserve"> A clear boundary between the parotid gland tumor and the parotid gland is observed, and the two tumors are connected at the point indicated by the arrow</w:t>
      </w:r>
      <w:r w:rsidR="00AF1773">
        <w:rPr>
          <w:rFonts w:ascii="Book Antiqua" w:hAnsi="Book Antiqua"/>
          <w:b/>
          <w:bCs/>
        </w:rPr>
        <w:t xml:space="preserve"> (A) and f</w:t>
      </w:r>
      <w:r w:rsidRPr="0063679A">
        <w:rPr>
          <w:rFonts w:ascii="Book Antiqua" w:hAnsi="Book Antiqua"/>
          <w:b/>
          <w:bCs/>
        </w:rPr>
        <w:t>atty inclusion sign of a schwannoma is indicated by the arrow</w:t>
      </w:r>
      <w:r w:rsidR="00AF1773">
        <w:rPr>
          <w:rFonts w:ascii="Book Antiqua" w:hAnsi="Book Antiqua"/>
          <w:b/>
          <w:bCs/>
        </w:rPr>
        <w:t xml:space="preserve"> (B)</w:t>
      </w:r>
      <w:r w:rsidRPr="0063679A">
        <w:rPr>
          <w:rFonts w:ascii="Book Antiqua" w:hAnsi="Book Antiqua"/>
          <w:b/>
          <w:bCs/>
        </w:rPr>
        <w:t>.</w:t>
      </w:r>
    </w:p>
    <w:sectPr w:rsidR="0063679A" w:rsidRPr="006367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45806" w14:textId="77777777" w:rsidR="006A2214" w:rsidRDefault="006A2214" w:rsidP="00044C3B">
      <w:r>
        <w:separator/>
      </w:r>
    </w:p>
  </w:endnote>
  <w:endnote w:type="continuationSeparator" w:id="0">
    <w:p w14:paraId="3BF836AE" w14:textId="77777777" w:rsidR="006A2214" w:rsidRDefault="006A2214" w:rsidP="0004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1275454"/>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02882A0F" w14:textId="7EE01783" w:rsidR="00044C3B" w:rsidRDefault="00044C3B" w:rsidP="00044C3B">
            <w:pPr>
              <w:pStyle w:val="Footer"/>
              <w:jc w:val="right"/>
            </w:pPr>
            <w:r>
              <w:rPr>
                <w:lang w:val="zh-CN" w:eastAsia="zh-CN"/>
              </w:rPr>
              <w:t xml:space="preserve"> </w:t>
            </w:r>
            <w:r w:rsidRPr="00044C3B">
              <w:rPr>
                <w:rFonts w:ascii="Book Antiqua" w:hAnsi="Book Antiqua"/>
                <w:sz w:val="21"/>
                <w:szCs w:val="21"/>
              </w:rPr>
              <w:fldChar w:fldCharType="begin"/>
            </w:r>
            <w:r w:rsidRPr="00044C3B">
              <w:rPr>
                <w:rFonts w:ascii="Book Antiqua" w:hAnsi="Book Antiqua"/>
                <w:sz w:val="21"/>
                <w:szCs w:val="21"/>
              </w:rPr>
              <w:instrText>PAGE</w:instrText>
            </w:r>
            <w:r w:rsidRPr="00044C3B">
              <w:rPr>
                <w:rFonts w:ascii="Book Antiqua" w:hAnsi="Book Antiqua"/>
                <w:sz w:val="21"/>
                <w:szCs w:val="21"/>
              </w:rPr>
              <w:fldChar w:fldCharType="separate"/>
            </w:r>
            <w:r w:rsidR="008B4C85">
              <w:rPr>
                <w:rFonts w:ascii="Book Antiqua" w:hAnsi="Book Antiqua"/>
                <w:noProof/>
                <w:sz w:val="21"/>
                <w:szCs w:val="21"/>
              </w:rPr>
              <w:t>20</w:t>
            </w:r>
            <w:r w:rsidRPr="00044C3B">
              <w:rPr>
                <w:rFonts w:ascii="Book Antiqua" w:hAnsi="Book Antiqua"/>
                <w:sz w:val="21"/>
                <w:szCs w:val="21"/>
              </w:rPr>
              <w:fldChar w:fldCharType="end"/>
            </w:r>
            <w:r w:rsidRPr="00044C3B">
              <w:rPr>
                <w:rFonts w:ascii="Book Antiqua" w:hAnsi="Book Antiqua"/>
                <w:sz w:val="21"/>
                <w:szCs w:val="21"/>
                <w:lang w:val="zh-CN" w:eastAsia="zh-CN"/>
              </w:rPr>
              <w:t xml:space="preserve"> / </w:t>
            </w:r>
            <w:r w:rsidRPr="00044C3B">
              <w:rPr>
                <w:rFonts w:ascii="Book Antiqua" w:hAnsi="Book Antiqua"/>
                <w:sz w:val="21"/>
                <w:szCs w:val="21"/>
              </w:rPr>
              <w:fldChar w:fldCharType="begin"/>
            </w:r>
            <w:r w:rsidRPr="00044C3B">
              <w:rPr>
                <w:rFonts w:ascii="Book Antiqua" w:hAnsi="Book Antiqua"/>
                <w:sz w:val="21"/>
                <w:szCs w:val="21"/>
              </w:rPr>
              <w:instrText>NUMPAGES</w:instrText>
            </w:r>
            <w:r w:rsidRPr="00044C3B">
              <w:rPr>
                <w:rFonts w:ascii="Book Antiqua" w:hAnsi="Book Antiqua"/>
                <w:sz w:val="21"/>
                <w:szCs w:val="21"/>
              </w:rPr>
              <w:fldChar w:fldCharType="separate"/>
            </w:r>
            <w:r w:rsidR="008B4C85">
              <w:rPr>
                <w:rFonts w:ascii="Book Antiqua" w:hAnsi="Book Antiqua"/>
                <w:noProof/>
                <w:sz w:val="21"/>
                <w:szCs w:val="21"/>
              </w:rPr>
              <w:t>21</w:t>
            </w:r>
            <w:r w:rsidRPr="00044C3B">
              <w:rPr>
                <w:rFonts w:ascii="Book Antiqua" w:hAnsi="Book Antiqua"/>
                <w:sz w:val="21"/>
                <w:szCs w:val="21"/>
              </w:rPr>
              <w:fldChar w:fldCharType="end"/>
            </w:r>
          </w:p>
        </w:sdtContent>
      </w:sdt>
    </w:sdtContent>
  </w:sdt>
  <w:p w14:paraId="5A18E3FF" w14:textId="77777777" w:rsidR="00044C3B" w:rsidRDefault="00044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0FAA1" w14:textId="77777777" w:rsidR="006A2214" w:rsidRDefault="006A2214" w:rsidP="00044C3B">
      <w:r>
        <w:separator/>
      </w:r>
    </w:p>
  </w:footnote>
  <w:footnote w:type="continuationSeparator" w:id="0">
    <w:p w14:paraId="64865670" w14:textId="77777777" w:rsidR="006A2214" w:rsidRDefault="006A2214" w:rsidP="00044C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C3B"/>
    <w:rsid w:val="00142EB8"/>
    <w:rsid w:val="001523AF"/>
    <w:rsid w:val="001B7BC6"/>
    <w:rsid w:val="002167F3"/>
    <w:rsid w:val="00267156"/>
    <w:rsid w:val="002F2367"/>
    <w:rsid w:val="0033158A"/>
    <w:rsid w:val="00391776"/>
    <w:rsid w:val="003A0516"/>
    <w:rsid w:val="003B3290"/>
    <w:rsid w:val="003D308A"/>
    <w:rsid w:val="004147B4"/>
    <w:rsid w:val="00467412"/>
    <w:rsid w:val="004858C5"/>
    <w:rsid w:val="004A6E67"/>
    <w:rsid w:val="004B159B"/>
    <w:rsid w:val="004B5294"/>
    <w:rsid w:val="004C1103"/>
    <w:rsid w:val="004C4A55"/>
    <w:rsid w:val="004E5D60"/>
    <w:rsid w:val="00550BC3"/>
    <w:rsid w:val="00575E79"/>
    <w:rsid w:val="005B42A4"/>
    <w:rsid w:val="005F20AC"/>
    <w:rsid w:val="00600A28"/>
    <w:rsid w:val="006260F1"/>
    <w:rsid w:val="0063679A"/>
    <w:rsid w:val="006429C1"/>
    <w:rsid w:val="006A2214"/>
    <w:rsid w:val="006A2E14"/>
    <w:rsid w:val="007407FA"/>
    <w:rsid w:val="00750966"/>
    <w:rsid w:val="007D06CE"/>
    <w:rsid w:val="0087371C"/>
    <w:rsid w:val="0087372E"/>
    <w:rsid w:val="00874109"/>
    <w:rsid w:val="008825E8"/>
    <w:rsid w:val="00882DFE"/>
    <w:rsid w:val="008B4C85"/>
    <w:rsid w:val="008C1900"/>
    <w:rsid w:val="008C7CE0"/>
    <w:rsid w:val="008D757B"/>
    <w:rsid w:val="008E06E5"/>
    <w:rsid w:val="008F3A91"/>
    <w:rsid w:val="00936483"/>
    <w:rsid w:val="00943DF2"/>
    <w:rsid w:val="00944444"/>
    <w:rsid w:val="0094633A"/>
    <w:rsid w:val="00990D20"/>
    <w:rsid w:val="00992B7E"/>
    <w:rsid w:val="00A24512"/>
    <w:rsid w:val="00A31BCA"/>
    <w:rsid w:val="00A60907"/>
    <w:rsid w:val="00A745AC"/>
    <w:rsid w:val="00A77B3E"/>
    <w:rsid w:val="00A93D4E"/>
    <w:rsid w:val="00A95DEC"/>
    <w:rsid w:val="00AB4182"/>
    <w:rsid w:val="00AF1773"/>
    <w:rsid w:val="00B05F2D"/>
    <w:rsid w:val="00B210C4"/>
    <w:rsid w:val="00B21EB6"/>
    <w:rsid w:val="00B64E77"/>
    <w:rsid w:val="00C26013"/>
    <w:rsid w:val="00C35FB0"/>
    <w:rsid w:val="00C41D89"/>
    <w:rsid w:val="00C57D3A"/>
    <w:rsid w:val="00C617F8"/>
    <w:rsid w:val="00C93681"/>
    <w:rsid w:val="00CA2A55"/>
    <w:rsid w:val="00CB6B08"/>
    <w:rsid w:val="00CC7C46"/>
    <w:rsid w:val="00CD53C0"/>
    <w:rsid w:val="00D31144"/>
    <w:rsid w:val="00D5577C"/>
    <w:rsid w:val="00D600B9"/>
    <w:rsid w:val="00D84BF8"/>
    <w:rsid w:val="00DB00B1"/>
    <w:rsid w:val="00DD4FE8"/>
    <w:rsid w:val="00DE4B15"/>
    <w:rsid w:val="00DF3805"/>
    <w:rsid w:val="00DF7635"/>
    <w:rsid w:val="00E24B6E"/>
    <w:rsid w:val="00EA1E00"/>
    <w:rsid w:val="00EF3828"/>
    <w:rsid w:val="00F3724F"/>
    <w:rsid w:val="00F523B5"/>
    <w:rsid w:val="00F607E0"/>
    <w:rsid w:val="00FA5861"/>
    <w:rsid w:val="00FD08E5"/>
    <w:rsid w:val="00FD2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993B6"/>
  <w15:docId w15:val="{F681226D-7CCB-4CF7-9EE8-C6F4C2EF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unhideWhenUsed/>
    <w:rsid w:val="00044C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44C3B"/>
    <w:rPr>
      <w:sz w:val="18"/>
      <w:szCs w:val="18"/>
    </w:rPr>
  </w:style>
  <w:style w:type="paragraph" w:styleId="Footer">
    <w:name w:val="footer"/>
    <w:basedOn w:val="Normal"/>
    <w:link w:val="FooterChar"/>
    <w:uiPriority w:val="99"/>
    <w:unhideWhenUsed/>
    <w:rsid w:val="00044C3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44C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3194</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2021-01-03T21:37:00Z</dcterms:created>
  <dcterms:modified xsi:type="dcterms:W3CDTF">2021-01-03T21:37:00Z</dcterms:modified>
</cp:coreProperties>
</file>