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185EB" w14:textId="77777777" w:rsidR="00A77B3E" w:rsidRPr="004728FB" w:rsidRDefault="006D30C1" w:rsidP="004728FB">
      <w:pPr>
        <w:spacing w:line="360" w:lineRule="auto"/>
        <w:jc w:val="both"/>
        <w:rPr>
          <w:rFonts w:ascii="Book Antiqua" w:hAnsi="Book Antiqua"/>
        </w:rPr>
      </w:pPr>
      <w:bookmarkStart w:id="0" w:name="_GoBack"/>
      <w:bookmarkEnd w:id="0"/>
      <w:r w:rsidRPr="004728FB">
        <w:rPr>
          <w:rFonts w:ascii="Book Antiqua" w:eastAsia="Book Antiqua" w:hAnsi="Book Antiqua" w:cs="Book Antiqua"/>
          <w:b/>
          <w:color w:val="000000"/>
        </w:rPr>
        <w:t xml:space="preserve">Name of Journal: </w:t>
      </w:r>
      <w:r w:rsidRPr="004728FB">
        <w:rPr>
          <w:rFonts w:ascii="Book Antiqua" w:eastAsia="Book Antiqua" w:hAnsi="Book Antiqua" w:cs="Book Antiqua"/>
          <w:i/>
          <w:color w:val="000000"/>
        </w:rPr>
        <w:t>World Journal of Gastrointestinal Oncology</w:t>
      </w:r>
    </w:p>
    <w:p w14:paraId="4BEB486F"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t xml:space="preserve">Manuscript NO: </w:t>
      </w:r>
      <w:r w:rsidRPr="004728FB">
        <w:rPr>
          <w:rFonts w:ascii="Book Antiqua" w:eastAsia="Book Antiqua" w:hAnsi="Book Antiqua" w:cs="Book Antiqua"/>
          <w:color w:val="000000"/>
        </w:rPr>
        <w:t>61039</w:t>
      </w:r>
    </w:p>
    <w:p w14:paraId="1C46AFC8"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t xml:space="preserve">Manuscript Type: </w:t>
      </w:r>
      <w:r w:rsidRPr="004728FB">
        <w:rPr>
          <w:rFonts w:ascii="Book Antiqua" w:eastAsia="Book Antiqua" w:hAnsi="Book Antiqua" w:cs="Book Antiqua"/>
          <w:color w:val="000000"/>
        </w:rPr>
        <w:t>ORIGINAL ARTICLE</w:t>
      </w:r>
    </w:p>
    <w:p w14:paraId="5ED23CE2" w14:textId="77777777" w:rsidR="00A77B3E" w:rsidRPr="004728FB" w:rsidRDefault="00A77B3E" w:rsidP="004728FB">
      <w:pPr>
        <w:spacing w:line="360" w:lineRule="auto"/>
        <w:jc w:val="both"/>
        <w:rPr>
          <w:rFonts w:ascii="Book Antiqua" w:hAnsi="Book Antiqua"/>
        </w:rPr>
      </w:pPr>
    </w:p>
    <w:p w14:paraId="427690E7"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i/>
          <w:color w:val="000000"/>
        </w:rPr>
        <w:t>Retrospective Study</w:t>
      </w:r>
    </w:p>
    <w:p w14:paraId="7CA58893" w14:textId="5AEEC825" w:rsidR="00400E54" w:rsidRPr="004728FB" w:rsidRDefault="00400E54" w:rsidP="004728FB">
      <w:pPr>
        <w:spacing w:line="360" w:lineRule="auto"/>
        <w:jc w:val="both"/>
        <w:rPr>
          <w:rFonts w:ascii="Book Antiqua" w:hAnsi="Book Antiqua"/>
        </w:rPr>
      </w:pPr>
      <w:r w:rsidRPr="003B24CB">
        <w:rPr>
          <w:rFonts w:ascii="Book Antiqua" w:eastAsia="Book Antiqua" w:hAnsi="Book Antiqua" w:cs="Book Antiqua"/>
          <w:b/>
          <w:color w:val="000000"/>
        </w:rPr>
        <w:t xml:space="preserve">Low </w:t>
      </w:r>
      <w:r w:rsidRPr="003B24CB">
        <w:rPr>
          <w:rFonts w:ascii="Book Antiqua" w:eastAsia="Book Antiqua" w:hAnsi="Book Antiqua" w:cs="Book Antiqua"/>
          <w:b/>
          <w:bCs/>
          <w:color w:val="000000"/>
        </w:rPr>
        <w:t>body mass index</w:t>
      </w:r>
      <w:r w:rsidRPr="003B24CB">
        <w:rPr>
          <w:rFonts w:ascii="Book Antiqua" w:eastAsia="Book Antiqua" w:hAnsi="Book Antiqua" w:cs="Book Antiqua"/>
          <w:b/>
          <w:color w:val="000000"/>
        </w:rPr>
        <w:t xml:space="preserve"> is an independent predictor of poor long-term prognosis among patients with </w:t>
      </w:r>
      <w:proofErr w:type="spellStart"/>
      <w:r w:rsidRPr="003B24CB">
        <w:rPr>
          <w:rFonts w:ascii="Book Antiqua" w:eastAsia="Book Antiqua" w:hAnsi="Book Antiqua" w:cs="Book Antiqua"/>
          <w:b/>
          <w:color w:val="000000"/>
        </w:rPr>
        <w:t>resectable</w:t>
      </w:r>
      <w:proofErr w:type="spellEnd"/>
      <w:r w:rsidRPr="003B24CB">
        <w:rPr>
          <w:rFonts w:ascii="Book Antiqua" w:eastAsia="Book Antiqua" w:hAnsi="Book Antiqua" w:cs="Book Antiqua"/>
          <w:b/>
          <w:color w:val="000000"/>
        </w:rPr>
        <w:t xml:space="preserve"> gastric cancer</w:t>
      </w:r>
    </w:p>
    <w:p w14:paraId="2FAFA12F" w14:textId="77777777" w:rsidR="00A77B3E" w:rsidRPr="004728FB" w:rsidRDefault="00A77B3E" w:rsidP="004728FB">
      <w:pPr>
        <w:spacing w:line="360" w:lineRule="auto"/>
        <w:jc w:val="both"/>
        <w:rPr>
          <w:rFonts w:ascii="Book Antiqua" w:hAnsi="Book Antiqua"/>
        </w:rPr>
      </w:pPr>
    </w:p>
    <w:p w14:paraId="7FC74A62" w14:textId="5D433096" w:rsidR="00A77B3E" w:rsidRPr="004728FB" w:rsidRDefault="00B91245" w:rsidP="004728FB">
      <w:pPr>
        <w:spacing w:line="360" w:lineRule="auto"/>
        <w:jc w:val="both"/>
        <w:rPr>
          <w:rFonts w:ascii="Book Antiqua" w:hAnsi="Book Antiqua"/>
        </w:rPr>
      </w:pPr>
      <w:r w:rsidRPr="004728FB">
        <w:rPr>
          <w:rFonts w:ascii="Book Antiqua" w:eastAsia="Book Antiqua" w:hAnsi="Book Antiqua" w:cs="Book Antiqua"/>
          <w:color w:val="000000"/>
        </w:rPr>
        <w:t>Ma</w:t>
      </w:r>
      <w:r>
        <w:rPr>
          <w:rFonts w:ascii="Book Antiqua" w:eastAsia="Book Antiqua" w:hAnsi="Book Antiqua" w:cs="Book Antiqua"/>
          <w:color w:val="000000"/>
        </w:rPr>
        <w:t xml:space="preserve"> S </w:t>
      </w:r>
      <w:r w:rsidRPr="00B9124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4218A">
        <w:rPr>
          <w:rFonts w:ascii="Book Antiqua" w:eastAsia="Book Antiqua" w:hAnsi="Book Antiqua" w:cs="Book Antiqua"/>
          <w:color w:val="000000"/>
        </w:rPr>
        <w:t xml:space="preserve">Influence of </w:t>
      </w:r>
      <w:r w:rsidR="006D30C1" w:rsidRPr="004728FB">
        <w:rPr>
          <w:rFonts w:ascii="Book Antiqua" w:eastAsia="Book Antiqua" w:hAnsi="Book Antiqua" w:cs="Book Antiqua"/>
          <w:color w:val="000000"/>
        </w:rPr>
        <w:t xml:space="preserve">low </w:t>
      </w:r>
      <w:r w:rsidR="0074218A">
        <w:rPr>
          <w:rFonts w:ascii="Book Antiqua" w:eastAsia="Book Antiqua" w:hAnsi="Book Antiqua" w:cs="Book Antiqua"/>
          <w:color w:val="000000"/>
        </w:rPr>
        <w:t xml:space="preserve">preoperative </w:t>
      </w:r>
      <w:r w:rsidR="006D30C1" w:rsidRPr="004728FB">
        <w:rPr>
          <w:rFonts w:ascii="Book Antiqua" w:eastAsia="Book Antiqua" w:hAnsi="Book Antiqua" w:cs="Book Antiqua"/>
          <w:color w:val="000000"/>
        </w:rPr>
        <w:t xml:space="preserve">BMI </w:t>
      </w:r>
    </w:p>
    <w:p w14:paraId="1B7D884A" w14:textId="77777777" w:rsidR="00A77B3E" w:rsidRPr="004728FB" w:rsidRDefault="00A77B3E" w:rsidP="004728FB">
      <w:pPr>
        <w:spacing w:line="360" w:lineRule="auto"/>
        <w:jc w:val="both"/>
        <w:rPr>
          <w:rFonts w:ascii="Book Antiqua" w:hAnsi="Book Antiqua"/>
        </w:rPr>
      </w:pPr>
    </w:p>
    <w:p w14:paraId="39E24DEF" w14:textId="77777777" w:rsidR="00A77B3E" w:rsidRPr="004728FB" w:rsidRDefault="006D30C1" w:rsidP="004728FB">
      <w:pPr>
        <w:spacing w:line="360" w:lineRule="auto"/>
        <w:jc w:val="both"/>
        <w:rPr>
          <w:rFonts w:ascii="Book Antiqua" w:hAnsi="Book Antiqua"/>
        </w:rPr>
      </w:pPr>
      <w:proofErr w:type="spellStart"/>
      <w:r w:rsidRPr="004728FB">
        <w:rPr>
          <w:rFonts w:ascii="Book Antiqua" w:eastAsia="Book Antiqua" w:hAnsi="Book Antiqua" w:cs="Book Antiqua"/>
          <w:color w:val="000000"/>
        </w:rPr>
        <w:t>Shuai</w:t>
      </w:r>
      <w:proofErr w:type="spellEnd"/>
      <w:r w:rsidRPr="004728FB">
        <w:rPr>
          <w:rFonts w:ascii="Book Antiqua" w:eastAsia="Book Antiqua" w:hAnsi="Book Antiqua" w:cs="Book Antiqua"/>
          <w:color w:val="000000"/>
        </w:rPr>
        <w:t xml:space="preserve"> Ma, </w:t>
      </w:r>
      <w:proofErr w:type="spellStart"/>
      <w:r w:rsidRPr="004728FB">
        <w:rPr>
          <w:rFonts w:ascii="Book Antiqua" w:eastAsia="Book Antiqua" w:hAnsi="Book Antiqua" w:cs="Book Antiqua"/>
          <w:color w:val="000000"/>
        </w:rPr>
        <w:t>Hao</w:t>
      </w:r>
      <w:proofErr w:type="spellEnd"/>
      <w:r w:rsidRPr="004728FB">
        <w:rPr>
          <w:rFonts w:ascii="Book Antiqua" w:eastAsia="Book Antiqua" w:hAnsi="Book Antiqua" w:cs="Book Antiqua"/>
          <w:color w:val="000000"/>
        </w:rPr>
        <w:t xml:space="preserve"> Liu, Fu-Hai Ma, Yang Li, Peng </w:t>
      </w:r>
      <w:proofErr w:type="spellStart"/>
      <w:r w:rsidRPr="004728FB">
        <w:rPr>
          <w:rFonts w:ascii="Book Antiqua" w:eastAsia="Book Antiqua" w:hAnsi="Book Antiqua" w:cs="Book Antiqua"/>
          <w:color w:val="000000"/>
        </w:rPr>
        <w:t>Jin</w:t>
      </w:r>
      <w:proofErr w:type="spellEnd"/>
      <w:r w:rsidRPr="004728FB">
        <w:rPr>
          <w:rFonts w:ascii="Book Antiqua" w:eastAsia="Book Antiqua" w:hAnsi="Book Antiqua" w:cs="Book Antiqua"/>
          <w:color w:val="000000"/>
        </w:rPr>
        <w:t>, Hai-Tao Hu, Wen-</w:t>
      </w:r>
      <w:proofErr w:type="spellStart"/>
      <w:r w:rsidRPr="004728FB">
        <w:rPr>
          <w:rFonts w:ascii="Book Antiqua" w:eastAsia="Book Antiqua" w:hAnsi="Book Antiqua" w:cs="Book Antiqua"/>
          <w:color w:val="000000"/>
        </w:rPr>
        <w:t>Zhe</w:t>
      </w:r>
      <w:proofErr w:type="spellEnd"/>
      <w:r w:rsidRPr="004728FB">
        <w:rPr>
          <w:rFonts w:ascii="Book Antiqua" w:eastAsia="Book Antiqua" w:hAnsi="Book Antiqua" w:cs="Book Antiqua"/>
          <w:color w:val="000000"/>
        </w:rPr>
        <w:t xml:space="preserve"> Kang, Wei-Kun Li, Jian-Ping </w:t>
      </w:r>
      <w:proofErr w:type="spellStart"/>
      <w:r w:rsidRPr="004728FB">
        <w:rPr>
          <w:rFonts w:ascii="Book Antiqua" w:eastAsia="Book Antiqua" w:hAnsi="Book Antiqua" w:cs="Book Antiqua"/>
          <w:color w:val="000000"/>
        </w:rPr>
        <w:t>Xiong</w:t>
      </w:r>
      <w:proofErr w:type="spellEnd"/>
      <w:r w:rsidRPr="004728FB">
        <w:rPr>
          <w:rFonts w:ascii="Book Antiqua" w:eastAsia="Book Antiqua" w:hAnsi="Book Antiqua" w:cs="Book Antiqua"/>
          <w:color w:val="000000"/>
        </w:rPr>
        <w:t>, Yan-Tao Tian</w:t>
      </w:r>
    </w:p>
    <w:p w14:paraId="39D49581" w14:textId="77777777" w:rsidR="00A77B3E" w:rsidRPr="004728FB" w:rsidRDefault="00A77B3E" w:rsidP="004728FB">
      <w:pPr>
        <w:spacing w:line="360" w:lineRule="auto"/>
        <w:jc w:val="both"/>
        <w:rPr>
          <w:rFonts w:ascii="Book Antiqua" w:hAnsi="Book Antiqua"/>
        </w:rPr>
      </w:pPr>
    </w:p>
    <w:p w14:paraId="2B783AE0" w14:textId="51C3D203" w:rsidR="00A77B3E" w:rsidRPr="004728FB" w:rsidRDefault="006D30C1" w:rsidP="004728FB">
      <w:pPr>
        <w:spacing w:line="360" w:lineRule="auto"/>
        <w:jc w:val="both"/>
        <w:rPr>
          <w:rFonts w:ascii="Book Antiqua" w:hAnsi="Book Antiqua"/>
        </w:rPr>
      </w:pPr>
      <w:proofErr w:type="spellStart"/>
      <w:r w:rsidRPr="004728FB">
        <w:rPr>
          <w:rFonts w:ascii="Book Antiqua" w:eastAsia="Book Antiqua" w:hAnsi="Book Antiqua" w:cs="Book Antiqua"/>
          <w:b/>
          <w:bCs/>
          <w:color w:val="000000"/>
        </w:rPr>
        <w:t>Shuai</w:t>
      </w:r>
      <w:proofErr w:type="spellEnd"/>
      <w:r w:rsidRPr="004728FB">
        <w:rPr>
          <w:rFonts w:ascii="Book Antiqua" w:eastAsia="Book Antiqua" w:hAnsi="Book Antiqua" w:cs="Book Antiqua"/>
          <w:b/>
          <w:bCs/>
          <w:color w:val="000000"/>
        </w:rPr>
        <w:t xml:space="preserve"> Ma, </w:t>
      </w:r>
      <w:proofErr w:type="spellStart"/>
      <w:r w:rsidRPr="004728FB">
        <w:rPr>
          <w:rFonts w:ascii="Book Antiqua" w:eastAsia="Book Antiqua" w:hAnsi="Book Antiqua" w:cs="Book Antiqua"/>
          <w:b/>
          <w:bCs/>
          <w:color w:val="000000"/>
        </w:rPr>
        <w:t>Hao</w:t>
      </w:r>
      <w:proofErr w:type="spellEnd"/>
      <w:r w:rsidRPr="004728FB">
        <w:rPr>
          <w:rFonts w:ascii="Book Antiqua" w:eastAsia="Book Antiqua" w:hAnsi="Book Antiqua" w:cs="Book Antiqua"/>
          <w:b/>
          <w:bCs/>
          <w:color w:val="000000"/>
        </w:rPr>
        <w:t xml:space="preserve"> Liu, Fu-Hai Ma, Yang Li, Peng </w:t>
      </w:r>
      <w:proofErr w:type="spellStart"/>
      <w:r w:rsidRPr="004728FB">
        <w:rPr>
          <w:rFonts w:ascii="Book Antiqua" w:eastAsia="Book Antiqua" w:hAnsi="Book Antiqua" w:cs="Book Antiqua"/>
          <w:b/>
          <w:bCs/>
          <w:color w:val="000000"/>
        </w:rPr>
        <w:t>Jin</w:t>
      </w:r>
      <w:proofErr w:type="spellEnd"/>
      <w:r w:rsidRPr="004728FB">
        <w:rPr>
          <w:rFonts w:ascii="Book Antiqua" w:eastAsia="Book Antiqua" w:hAnsi="Book Antiqua" w:cs="Book Antiqua"/>
          <w:b/>
          <w:bCs/>
          <w:color w:val="000000"/>
        </w:rPr>
        <w:t>, Hai-Tao Hu, Wen-</w:t>
      </w:r>
      <w:proofErr w:type="spellStart"/>
      <w:r w:rsidRPr="004728FB">
        <w:rPr>
          <w:rFonts w:ascii="Book Antiqua" w:eastAsia="Book Antiqua" w:hAnsi="Book Antiqua" w:cs="Book Antiqua"/>
          <w:b/>
          <w:bCs/>
          <w:color w:val="000000"/>
        </w:rPr>
        <w:t>Zhe</w:t>
      </w:r>
      <w:proofErr w:type="spellEnd"/>
      <w:r w:rsidRPr="004728FB">
        <w:rPr>
          <w:rFonts w:ascii="Book Antiqua" w:eastAsia="Book Antiqua" w:hAnsi="Book Antiqua" w:cs="Book Antiqua"/>
          <w:b/>
          <w:bCs/>
          <w:color w:val="000000"/>
        </w:rPr>
        <w:t xml:space="preserve"> Kang, Wei-Kun Li, Jian-Ping </w:t>
      </w:r>
      <w:proofErr w:type="spellStart"/>
      <w:r w:rsidRPr="004728FB">
        <w:rPr>
          <w:rFonts w:ascii="Book Antiqua" w:eastAsia="Book Antiqua" w:hAnsi="Book Antiqua" w:cs="Book Antiqua"/>
          <w:b/>
          <w:bCs/>
          <w:color w:val="000000"/>
        </w:rPr>
        <w:t>Xiong</w:t>
      </w:r>
      <w:proofErr w:type="spellEnd"/>
      <w:r w:rsidRPr="004728FB">
        <w:rPr>
          <w:rFonts w:ascii="Book Antiqua" w:eastAsia="Book Antiqua" w:hAnsi="Book Antiqua" w:cs="Book Antiqua"/>
          <w:b/>
          <w:bCs/>
          <w:color w:val="000000"/>
        </w:rPr>
        <w:t xml:space="preserve">, Yan-Tao Tian, </w:t>
      </w:r>
      <w:r w:rsidRPr="004728FB">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3E776204" w14:textId="77777777" w:rsidR="00A77B3E" w:rsidRPr="004728FB" w:rsidRDefault="00A77B3E" w:rsidP="004728FB">
      <w:pPr>
        <w:spacing w:line="360" w:lineRule="auto"/>
        <w:jc w:val="both"/>
        <w:rPr>
          <w:rFonts w:ascii="Book Antiqua" w:hAnsi="Book Antiqua"/>
        </w:rPr>
      </w:pPr>
    </w:p>
    <w:p w14:paraId="04F8079A" w14:textId="5A6C78FB"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bCs/>
          <w:color w:val="000000"/>
        </w:rPr>
        <w:t xml:space="preserve">Author contributions: </w:t>
      </w:r>
      <w:r w:rsidR="0058529F" w:rsidRPr="004728FB">
        <w:rPr>
          <w:rFonts w:ascii="Book Antiqua" w:eastAsia="Book Antiqua" w:hAnsi="Book Antiqua" w:cs="Book Antiqua"/>
          <w:color w:val="000000"/>
        </w:rPr>
        <w:t>Tian</w:t>
      </w:r>
      <w:r w:rsidR="0058529F">
        <w:rPr>
          <w:rFonts w:ascii="Book Antiqua" w:eastAsia="Book Antiqua" w:hAnsi="Book Antiqua" w:cs="Book Antiqua"/>
          <w:color w:val="000000"/>
        </w:rPr>
        <w:t xml:space="preserve"> YT performed</w:t>
      </w:r>
      <w:r w:rsidR="0058529F" w:rsidRPr="004728FB">
        <w:rPr>
          <w:rFonts w:ascii="Book Antiqua" w:eastAsia="Book Antiqua" w:hAnsi="Book Antiqua" w:cs="Book Antiqua"/>
          <w:color w:val="000000"/>
        </w:rPr>
        <w:t xml:space="preserve"> </w:t>
      </w:r>
      <w:r w:rsidR="0058529F">
        <w:rPr>
          <w:rFonts w:ascii="Book Antiqua" w:eastAsia="Book Antiqua" w:hAnsi="Book Antiqua" w:cs="Book Antiqua"/>
          <w:color w:val="000000"/>
        </w:rPr>
        <w:t>s</w:t>
      </w:r>
      <w:r w:rsidRPr="004728FB">
        <w:rPr>
          <w:rFonts w:ascii="Book Antiqua" w:eastAsia="Book Antiqua" w:hAnsi="Book Antiqua" w:cs="Book Antiqua"/>
          <w:color w:val="000000"/>
        </w:rPr>
        <w:t>tudy conception and design;</w:t>
      </w:r>
      <w:r w:rsidR="001272E3" w:rsidRPr="001272E3">
        <w:rPr>
          <w:rFonts w:ascii="Book Antiqua" w:eastAsia="Book Antiqua" w:hAnsi="Book Antiqua" w:cs="Book Antiqua"/>
          <w:color w:val="000000"/>
        </w:rPr>
        <w:t xml:space="preserve"> </w:t>
      </w:r>
      <w:r w:rsidR="001272E3" w:rsidRPr="004728FB">
        <w:rPr>
          <w:rFonts w:ascii="Book Antiqua" w:eastAsia="Book Antiqua" w:hAnsi="Book Antiqua" w:cs="Book Antiqua"/>
          <w:color w:val="000000"/>
        </w:rPr>
        <w:t>Ma</w:t>
      </w:r>
      <w:r w:rsidR="001272E3">
        <w:rPr>
          <w:rFonts w:ascii="Book Antiqua" w:eastAsia="Book Antiqua" w:hAnsi="Book Antiqua" w:cs="Book Antiqua"/>
          <w:color w:val="000000"/>
        </w:rPr>
        <w:t xml:space="preserve"> S</w:t>
      </w:r>
      <w:r w:rsidR="001272E3" w:rsidRPr="004728FB">
        <w:rPr>
          <w:rFonts w:ascii="Book Antiqua" w:eastAsia="Book Antiqua" w:hAnsi="Book Antiqua" w:cs="Book Antiqua"/>
          <w:color w:val="000000"/>
        </w:rPr>
        <w:t>, Liu</w:t>
      </w:r>
      <w:r w:rsidR="001272E3">
        <w:rPr>
          <w:rFonts w:ascii="Book Antiqua" w:eastAsia="Book Antiqua" w:hAnsi="Book Antiqua" w:cs="Book Antiqua"/>
          <w:color w:val="000000"/>
        </w:rPr>
        <w:t xml:space="preserve"> H</w:t>
      </w:r>
      <w:r w:rsidR="001272E3" w:rsidRPr="004728FB">
        <w:rPr>
          <w:rFonts w:ascii="Book Antiqua" w:eastAsia="Book Antiqua" w:hAnsi="Book Antiqua" w:cs="Book Antiqua"/>
          <w:color w:val="000000"/>
        </w:rPr>
        <w:t>, Ma</w:t>
      </w:r>
      <w:r w:rsidR="001272E3">
        <w:rPr>
          <w:rFonts w:ascii="Book Antiqua" w:eastAsia="Book Antiqua" w:hAnsi="Book Antiqua" w:cs="Book Antiqua"/>
          <w:color w:val="000000"/>
        </w:rPr>
        <w:t xml:space="preserve"> FH</w:t>
      </w:r>
      <w:r w:rsidR="001272E3" w:rsidRPr="004728FB">
        <w:rPr>
          <w:rFonts w:ascii="Book Antiqua" w:eastAsia="Book Antiqua" w:hAnsi="Book Antiqua" w:cs="Book Antiqua"/>
          <w:color w:val="000000"/>
        </w:rPr>
        <w:t>, Li</w:t>
      </w:r>
      <w:r w:rsidR="001272E3">
        <w:rPr>
          <w:rFonts w:ascii="Book Antiqua" w:eastAsia="Book Antiqua" w:hAnsi="Book Antiqua" w:cs="Book Antiqua"/>
          <w:color w:val="000000"/>
        </w:rPr>
        <w:t xml:space="preserve"> Y</w:t>
      </w:r>
      <w:r w:rsidR="001272E3" w:rsidRPr="004728FB">
        <w:rPr>
          <w:rFonts w:ascii="Book Antiqua" w:eastAsia="Book Antiqua" w:hAnsi="Book Antiqua" w:cs="Book Antiqua"/>
          <w:color w:val="000000"/>
        </w:rPr>
        <w:t xml:space="preserve">, </w:t>
      </w:r>
      <w:proofErr w:type="spellStart"/>
      <w:r w:rsidR="001272E3" w:rsidRPr="004728FB">
        <w:rPr>
          <w:rFonts w:ascii="Book Antiqua" w:eastAsia="Book Antiqua" w:hAnsi="Book Antiqua" w:cs="Book Antiqua"/>
          <w:color w:val="000000"/>
        </w:rPr>
        <w:t>Jin</w:t>
      </w:r>
      <w:proofErr w:type="spellEnd"/>
      <w:r w:rsidR="001272E3">
        <w:rPr>
          <w:rFonts w:ascii="Book Antiqua" w:eastAsia="Book Antiqua" w:hAnsi="Book Antiqua" w:cs="Book Antiqua"/>
          <w:color w:val="000000"/>
        </w:rPr>
        <w:t xml:space="preserve"> P</w:t>
      </w:r>
      <w:r w:rsidR="001272E3" w:rsidRPr="004728FB">
        <w:rPr>
          <w:rFonts w:ascii="Book Antiqua" w:eastAsia="Book Antiqua" w:hAnsi="Book Antiqua" w:cs="Book Antiqua"/>
          <w:color w:val="000000"/>
        </w:rPr>
        <w:t>, Hu</w:t>
      </w:r>
      <w:r w:rsidR="001272E3">
        <w:rPr>
          <w:rFonts w:ascii="Book Antiqua" w:eastAsia="Book Antiqua" w:hAnsi="Book Antiqua" w:cs="Book Antiqua"/>
          <w:color w:val="000000"/>
        </w:rPr>
        <w:t xml:space="preserve"> HT</w:t>
      </w:r>
      <w:r w:rsidR="001272E3" w:rsidRPr="004728FB">
        <w:rPr>
          <w:rFonts w:ascii="Book Antiqua" w:eastAsia="Book Antiqua" w:hAnsi="Book Antiqua" w:cs="Book Antiqua"/>
          <w:color w:val="000000"/>
        </w:rPr>
        <w:t>, Kang</w:t>
      </w:r>
      <w:r w:rsidR="001272E3">
        <w:rPr>
          <w:rFonts w:ascii="Book Antiqua" w:eastAsia="Book Antiqua" w:hAnsi="Book Antiqua" w:cs="Book Antiqua"/>
          <w:color w:val="000000"/>
        </w:rPr>
        <w:t xml:space="preserve"> WZ</w:t>
      </w:r>
      <w:r w:rsidR="001272E3" w:rsidRPr="004728FB">
        <w:rPr>
          <w:rFonts w:ascii="Book Antiqua" w:eastAsia="Book Antiqua" w:hAnsi="Book Antiqua" w:cs="Book Antiqua"/>
          <w:color w:val="000000"/>
        </w:rPr>
        <w:t>, Li</w:t>
      </w:r>
      <w:r w:rsidR="001272E3">
        <w:rPr>
          <w:rFonts w:ascii="Book Antiqua" w:eastAsia="Book Antiqua" w:hAnsi="Book Antiqua" w:cs="Book Antiqua"/>
          <w:color w:val="000000"/>
        </w:rPr>
        <w:t xml:space="preserve"> WK and </w:t>
      </w:r>
      <w:proofErr w:type="spellStart"/>
      <w:r w:rsidR="001272E3" w:rsidRPr="004728FB">
        <w:rPr>
          <w:rFonts w:ascii="Book Antiqua" w:eastAsia="Book Antiqua" w:hAnsi="Book Antiqua" w:cs="Book Antiqua"/>
          <w:color w:val="000000"/>
        </w:rPr>
        <w:t>Xiong</w:t>
      </w:r>
      <w:proofErr w:type="spellEnd"/>
      <w:r w:rsidR="001272E3">
        <w:rPr>
          <w:rFonts w:ascii="Book Antiqua" w:eastAsia="Book Antiqua" w:hAnsi="Book Antiqua" w:cs="Book Antiqua"/>
          <w:color w:val="000000"/>
        </w:rPr>
        <w:t xml:space="preserve"> JP</w:t>
      </w:r>
      <w:r w:rsidRPr="004728FB">
        <w:rPr>
          <w:rFonts w:ascii="Book Antiqua" w:eastAsia="Book Antiqua" w:hAnsi="Book Antiqua" w:cs="Book Antiqua"/>
          <w:color w:val="000000"/>
        </w:rPr>
        <w:t xml:space="preserve"> </w:t>
      </w:r>
      <w:r w:rsidR="001272E3">
        <w:rPr>
          <w:rFonts w:ascii="Book Antiqua" w:eastAsia="Book Antiqua" w:hAnsi="Book Antiqua" w:cs="Book Antiqua"/>
          <w:color w:val="000000"/>
        </w:rPr>
        <w:t>performed a</w:t>
      </w:r>
      <w:r w:rsidRPr="004728FB">
        <w:rPr>
          <w:rFonts w:ascii="Book Antiqua" w:eastAsia="Book Antiqua" w:hAnsi="Book Antiqua" w:cs="Book Antiqua"/>
          <w:color w:val="000000"/>
        </w:rPr>
        <w:t xml:space="preserve">cquisition of data; </w:t>
      </w:r>
      <w:r w:rsidR="001272E3" w:rsidRPr="004728FB">
        <w:rPr>
          <w:rFonts w:ascii="Book Antiqua" w:eastAsia="Book Antiqua" w:hAnsi="Book Antiqua" w:cs="Book Antiqua"/>
          <w:color w:val="000000"/>
        </w:rPr>
        <w:t>Ma</w:t>
      </w:r>
      <w:r w:rsidR="001272E3">
        <w:rPr>
          <w:rFonts w:ascii="Book Antiqua" w:eastAsia="Book Antiqua" w:hAnsi="Book Antiqua" w:cs="Book Antiqua"/>
          <w:color w:val="000000"/>
        </w:rPr>
        <w:t xml:space="preserve"> S and </w:t>
      </w:r>
      <w:r w:rsidR="001272E3" w:rsidRPr="004728FB">
        <w:rPr>
          <w:rFonts w:ascii="Book Antiqua" w:eastAsia="Book Antiqua" w:hAnsi="Book Antiqua" w:cs="Book Antiqua"/>
          <w:color w:val="000000"/>
        </w:rPr>
        <w:t>Tian</w:t>
      </w:r>
      <w:r w:rsidR="001272E3">
        <w:rPr>
          <w:rFonts w:ascii="Book Antiqua" w:eastAsia="Book Antiqua" w:hAnsi="Book Antiqua" w:cs="Book Antiqua"/>
          <w:color w:val="000000"/>
        </w:rPr>
        <w:t xml:space="preserve"> YT</w:t>
      </w:r>
      <w:r w:rsidR="001272E3" w:rsidRPr="004728FB">
        <w:rPr>
          <w:rFonts w:ascii="Book Antiqua" w:eastAsia="Book Antiqua" w:hAnsi="Book Antiqua" w:cs="Book Antiqua"/>
          <w:color w:val="000000"/>
        </w:rPr>
        <w:t xml:space="preserve"> </w:t>
      </w:r>
      <w:r w:rsidR="001272E3">
        <w:rPr>
          <w:rFonts w:ascii="Book Antiqua" w:eastAsia="Book Antiqua" w:hAnsi="Book Antiqua" w:cs="Book Antiqua"/>
          <w:color w:val="000000"/>
        </w:rPr>
        <w:t>performed a</w:t>
      </w:r>
      <w:r w:rsidRPr="004728FB">
        <w:rPr>
          <w:rFonts w:ascii="Book Antiqua" w:eastAsia="Book Antiqua" w:hAnsi="Book Antiqua" w:cs="Book Antiqua"/>
          <w:color w:val="000000"/>
        </w:rPr>
        <w:t xml:space="preserve">nalysis and interpretation of data; </w:t>
      </w:r>
      <w:r w:rsidR="00835130" w:rsidRPr="004728FB">
        <w:rPr>
          <w:rFonts w:ascii="Book Antiqua" w:eastAsia="Book Antiqua" w:hAnsi="Book Antiqua" w:cs="Book Antiqua"/>
          <w:color w:val="000000"/>
        </w:rPr>
        <w:t>Ma</w:t>
      </w:r>
      <w:r w:rsidR="00835130">
        <w:rPr>
          <w:rFonts w:ascii="Book Antiqua" w:eastAsia="Book Antiqua" w:hAnsi="Book Antiqua" w:cs="Book Antiqua"/>
          <w:color w:val="000000"/>
        </w:rPr>
        <w:t xml:space="preserve"> S</w:t>
      </w:r>
      <w:r w:rsidR="00835130" w:rsidRPr="004728FB">
        <w:rPr>
          <w:rFonts w:ascii="Book Antiqua" w:eastAsia="Book Antiqua" w:hAnsi="Book Antiqua" w:cs="Book Antiqua"/>
          <w:color w:val="000000"/>
        </w:rPr>
        <w:t xml:space="preserve"> </w:t>
      </w:r>
      <w:r w:rsidR="00835130">
        <w:rPr>
          <w:rFonts w:ascii="Book Antiqua" w:eastAsia="Book Antiqua" w:hAnsi="Book Antiqua" w:cs="Book Antiqua"/>
          <w:color w:val="000000"/>
        </w:rPr>
        <w:t>performed d</w:t>
      </w:r>
      <w:r w:rsidRPr="004728FB">
        <w:rPr>
          <w:rFonts w:ascii="Book Antiqua" w:eastAsia="Book Antiqua" w:hAnsi="Book Antiqua" w:cs="Book Antiqua"/>
          <w:color w:val="000000"/>
        </w:rPr>
        <w:t xml:space="preserve">rafting of </w:t>
      </w:r>
      <w:r w:rsidR="0074218A">
        <w:rPr>
          <w:rFonts w:ascii="Book Antiqua" w:eastAsia="Book Antiqua" w:hAnsi="Book Antiqua" w:cs="Book Antiqua"/>
          <w:color w:val="000000"/>
        </w:rPr>
        <w:t xml:space="preserve">the </w:t>
      </w:r>
      <w:r w:rsidRPr="004728FB">
        <w:rPr>
          <w:rFonts w:ascii="Book Antiqua" w:eastAsia="Book Antiqua" w:hAnsi="Book Antiqua" w:cs="Book Antiqua"/>
          <w:color w:val="000000"/>
        </w:rPr>
        <w:t xml:space="preserve">manuscript; </w:t>
      </w:r>
      <w:r w:rsidR="00835130" w:rsidRPr="004728FB">
        <w:rPr>
          <w:rFonts w:ascii="Book Antiqua" w:eastAsia="Book Antiqua" w:hAnsi="Book Antiqua" w:cs="Book Antiqua"/>
          <w:color w:val="000000"/>
        </w:rPr>
        <w:t>Ma</w:t>
      </w:r>
      <w:r w:rsidR="00835130">
        <w:rPr>
          <w:rFonts w:ascii="Book Antiqua" w:eastAsia="Book Antiqua" w:hAnsi="Book Antiqua" w:cs="Book Antiqua"/>
          <w:color w:val="000000"/>
        </w:rPr>
        <w:t xml:space="preserve"> S</w:t>
      </w:r>
      <w:r w:rsidR="00835130" w:rsidRPr="004728FB">
        <w:rPr>
          <w:rFonts w:ascii="Book Antiqua" w:eastAsia="Book Antiqua" w:hAnsi="Book Antiqua" w:cs="Book Antiqua"/>
          <w:color w:val="000000"/>
        </w:rPr>
        <w:t>, Liu</w:t>
      </w:r>
      <w:r w:rsidR="00835130">
        <w:rPr>
          <w:rFonts w:ascii="Book Antiqua" w:eastAsia="Book Antiqua" w:hAnsi="Book Antiqua" w:cs="Book Antiqua"/>
          <w:color w:val="000000"/>
        </w:rPr>
        <w:t xml:space="preserve"> H</w:t>
      </w:r>
      <w:r w:rsidR="00835130" w:rsidRPr="004728FB">
        <w:rPr>
          <w:rFonts w:ascii="Book Antiqua" w:eastAsia="Book Antiqua" w:hAnsi="Book Antiqua" w:cs="Book Antiqua"/>
          <w:color w:val="000000"/>
        </w:rPr>
        <w:t>, Ma</w:t>
      </w:r>
      <w:r w:rsidR="00835130">
        <w:rPr>
          <w:rFonts w:ascii="Book Antiqua" w:eastAsia="Book Antiqua" w:hAnsi="Book Antiqua" w:cs="Book Antiqua"/>
          <w:color w:val="000000"/>
        </w:rPr>
        <w:t xml:space="preserve"> FH and</w:t>
      </w:r>
      <w:r w:rsidR="00835130" w:rsidRPr="004728FB">
        <w:rPr>
          <w:rFonts w:ascii="Book Antiqua" w:eastAsia="Book Antiqua" w:hAnsi="Book Antiqua" w:cs="Book Antiqua"/>
          <w:color w:val="000000"/>
        </w:rPr>
        <w:t xml:space="preserve"> Tian</w:t>
      </w:r>
      <w:r w:rsidR="00835130">
        <w:rPr>
          <w:rFonts w:ascii="Book Antiqua" w:eastAsia="Book Antiqua" w:hAnsi="Book Antiqua" w:cs="Book Antiqua"/>
          <w:color w:val="000000"/>
        </w:rPr>
        <w:t xml:space="preserve"> YT</w:t>
      </w:r>
      <w:r w:rsidR="00835130" w:rsidRPr="004728FB">
        <w:rPr>
          <w:rFonts w:ascii="Book Antiqua" w:eastAsia="Book Antiqua" w:hAnsi="Book Antiqua" w:cs="Book Antiqua"/>
          <w:color w:val="000000"/>
        </w:rPr>
        <w:t xml:space="preserve"> </w:t>
      </w:r>
      <w:r w:rsidR="00835130">
        <w:rPr>
          <w:rFonts w:ascii="Book Antiqua" w:eastAsia="Book Antiqua" w:hAnsi="Book Antiqua" w:cs="Book Antiqua"/>
          <w:color w:val="000000"/>
        </w:rPr>
        <w:t>performed c</w:t>
      </w:r>
      <w:r w:rsidRPr="004728FB">
        <w:rPr>
          <w:rFonts w:ascii="Book Antiqua" w:eastAsia="Book Antiqua" w:hAnsi="Book Antiqua" w:cs="Book Antiqua"/>
          <w:color w:val="000000"/>
        </w:rPr>
        <w:t xml:space="preserve">ritical revision; </w:t>
      </w:r>
      <w:r w:rsidR="00835130" w:rsidRPr="004728FB">
        <w:rPr>
          <w:rFonts w:ascii="Book Antiqua" w:eastAsia="Book Antiqua" w:hAnsi="Book Antiqua" w:cs="Book Antiqua"/>
          <w:color w:val="000000"/>
        </w:rPr>
        <w:t>Tian</w:t>
      </w:r>
      <w:r w:rsidR="00835130">
        <w:rPr>
          <w:rFonts w:ascii="Book Antiqua" w:eastAsia="Book Antiqua" w:hAnsi="Book Antiqua" w:cs="Book Antiqua"/>
          <w:color w:val="000000"/>
        </w:rPr>
        <w:t xml:space="preserve"> YT</w:t>
      </w:r>
      <w:r w:rsidR="00835130" w:rsidRPr="004728FB">
        <w:rPr>
          <w:rFonts w:ascii="Book Antiqua" w:eastAsia="Book Antiqua" w:hAnsi="Book Antiqua" w:cs="Book Antiqua"/>
          <w:color w:val="000000"/>
        </w:rPr>
        <w:t xml:space="preserve"> </w:t>
      </w:r>
      <w:r w:rsidR="00835130">
        <w:rPr>
          <w:rFonts w:ascii="Book Antiqua" w:eastAsia="Book Antiqua" w:hAnsi="Book Antiqua" w:cs="Book Antiqua"/>
          <w:color w:val="000000"/>
        </w:rPr>
        <w:t>p</w:t>
      </w:r>
      <w:r w:rsidR="0074218A">
        <w:rPr>
          <w:rFonts w:ascii="Book Antiqua" w:eastAsia="Book Antiqua" w:hAnsi="Book Antiqua" w:cs="Book Antiqua"/>
          <w:color w:val="000000"/>
        </w:rPr>
        <w:t>rovided</w:t>
      </w:r>
      <w:r w:rsidR="00835130">
        <w:rPr>
          <w:rFonts w:ascii="Book Antiqua" w:eastAsia="Book Antiqua" w:hAnsi="Book Antiqua" w:cs="Book Antiqua"/>
          <w:color w:val="000000"/>
        </w:rPr>
        <w:t xml:space="preserve"> </w:t>
      </w:r>
      <w:r w:rsidR="0029702B">
        <w:rPr>
          <w:rFonts w:ascii="Book Antiqua" w:eastAsia="Book Antiqua" w:hAnsi="Book Antiqua" w:cs="Book Antiqua"/>
          <w:color w:val="000000"/>
        </w:rPr>
        <w:t>f</w:t>
      </w:r>
      <w:r w:rsidRPr="004728FB">
        <w:rPr>
          <w:rFonts w:ascii="Book Antiqua" w:eastAsia="Book Antiqua" w:hAnsi="Book Antiqua" w:cs="Book Antiqua"/>
          <w:color w:val="000000"/>
        </w:rPr>
        <w:t>inal approval</w:t>
      </w:r>
      <w:r w:rsidR="0029702B">
        <w:rPr>
          <w:rFonts w:ascii="Book Antiqua" w:eastAsia="Book Antiqua" w:hAnsi="Book Antiqua" w:cs="Book Antiqua"/>
          <w:color w:val="000000"/>
        </w:rPr>
        <w:t>.</w:t>
      </w:r>
    </w:p>
    <w:p w14:paraId="3A4851BF" w14:textId="77777777" w:rsidR="00A77B3E" w:rsidRPr="004728FB" w:rsidRDefault="00A77B3E" w:rsidP="004728FB">
      <w:pPr>
        <w:spacing w:line="360" w:lineRule="auto"/>
        <w:jc w:val="both"/>
        <w:rPr>
          <w:rFonts w:ascii="Book Antiqua" w:hAnsi="Book Antiqua"/>
        </w:rPr>
      </w:pPr>
    </w:p>
    <w:p w14:paraId="0374EC13" w14:textId="087CFD7F" w:rsidR="00A77B3E" w:rsidRPr="004728FB" w:rsidRDefault="006D30C1" w:rsidP="004728FB">
      <w:pPr>
        <w:spacing w:line="360" w:lineRule="auto"/>
        <w:jc w:val="both"/>
        <w:rPr>
          <w:rFonts w:ascii="Book Antiqua" w:hAnsi="Book Antiqua"/>
        </w:rPr>
      </w:pPr>
      <w:proofErr w:type="gramStart"/>
      <w:r w:rsidRPr="004728FB">
        <w:rPr>
          <w:rFonts w:ascii="Book Antiqua" w:eastAsia="Book Antiqua" w:hAnsi="Book Antiqua" w:cs="Book Antiqua"/>
          <w:b/>
          <w:bCs/>
          <w:color w:val="000000"/>
        </w:rPr>
        <w:t xml:space="preserve">Supported by </w:t>
      </w:r>
      <w:r w:rsidRPr="004728FB">
        <w:rPr>
          <w:rFonts w:ascii="Book Antiqua" w:eastAsia="Book Antiqua" w:hAnsi="Book Antiqua" w:cs="Book Antiqua"/>
          <w:color w:val="000000"/>
        </w:rPr>
        <w:t>Capital’s Funds for Health Improvement and Research</w:t>
      </w:r>
      <w:r w:rsidR="00655EB1">
        <w:rPr>
          <w:rFonts w:ascii="Book Antiqua" w:eastAsia="Book Antiqua" w:hAnsi="Book Antiqua" w:cs="Book Antiqua"/>
          <w:color w:val="000000"/>
        </w:rPr>
        <w:t>, No.</w:t>
      </w:r>
      <w:proofErr w:type="gramEnd"/>
      <w:r w:rsidR="00655EB1">
        <w:rPr>
          <w:rFonts w:ascii="Book Antiqua" w:eastAsia="Book Antiqua" w:hAnsi="Book Antiqua" w:cs="Book Antiqua"/>
          <w:color w:val="000000"/>
        </w:rPr>
        <w:t xml:space="preserve"> </w:t>
      </w:r>
      <w:r w:rsidRPr="004728FB">
        <w:rPr>
          <w:rFonts w:ascii="Book Antiqua" w:eastAsia="Book Antiqua" w:hAnsi="Book Antiqua" w:cs="Book Antiqua"/>
          <w:color w:val="000000"/>
        </w:rPr>
        <w:t>CFH: 2018-2-4022</w:t>
      </w:r>
      <w:r w:rsidR="00655EB1">
        <w:rPr>
          <w:rFonts w:ascii="Book Antiqua" w:eastAsia="Book Antiqua" w:hAnsi="Book Antiqua" w:cs="Book Antiqua"/>
          <w:color w:val="000000"/>
        </w:rPr>
        <w:t>.</w:t>
      </w:r>
    </w:p>
    <w:p w14:paraId="379146A8" w14:textId="77777777" w:rsidR="00A77B3E" w:rsidRPr="004728FB" w:rsidRDefault="00A77B3E" w:rsidP="004728FB">
      <w:pPr>
        <w:spacing w:line="360" w:lineRule="auto"/>
        <w:jc w:val="both"/>
        <w:rPr>
          <w:rFonts w:ascii="Book Antiqua" w:hAnsi="Book Antiqua"/>
        </w:rPr>
      </w:pPr>
    </w:p>
    <w:p w14:paraId="5B5065E2" w14:textId="2670F55D"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bCs/>
          <w:color w:val="000000"/>
        </w:rPr>
        <w:lastRenderedPageBreak/>
        <w:t xml:space="preserve">Corresponding author: Yan-Tao Tian, MD, PhD, Professor, </w:t>
      </w:r>
      <w:r w:rsidRPr="004728FB">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No.</w:t>
      </w:r>
      <w:r w:rsidR="00655EB1">
        <w:rPr>
          <w:rFonts w:ascii="Book Antiqua" w:eastAsia="Book Antiqua" w:hAnsi="Book Antiqua" w:cs="Book Antiqua"/>
          <w:color w:val="000000"/>
        </w:rPr>
        <w:t xml:space="preserve"> </w:t>
      </w:r>
      <w:r w:rsidRPr="004728FB">
        <w:rPr>
          <w:rFonts w:ascii="Book Antiqua" w:eastAsia="Book Antiqua" w:hAnsi="Book Antiqua" w:cs="Book Antiqua"/>
          <w:color w:val="000000"/>
        </w:rPr>
        <w:t xml:space="preserve">17 </w:t>
      </w:r>
      <w:proofErr w:type="spellStart"/>
      <w:r w:rsidRPr="004728FB">
        <w:rPr>
          <w:rFonts w:ascii="Book Antiqua" w:eastAsia="Book Antiqua" w:hAnsi="Book Antiqua" w:cs="Book Antiqua"/>
          <w:color w:val="000000"/>
        </w:rPr>
        <w:t>Panjiayuan</w:t>
      </w:r>
      <w:proofErr w:type="spellEnd"/>
      <w:r w:rsidRPr="004728FB">
        <w:rPr>
          <w:rFonts w:ascii="Book Antiqua" w:eastAsia="Book Antiqua" w:hAnsi="Book Antiqua" w:cs="Book Antiqua"/>
          <w:color w:val="000000"/>
        </w:rPr>
        <w:t xml:space="preserve"> </w:t>
      </w:r>
      <w:proofErr w:type="spellStart"/>
      <w:r w:rsidRPr="004728FB">
        <w:rPr>
          <w:rFonts w:ascii="Book Antiqua" w:eastAsia="Book Antiqua" w:hAnsi="Book Antiqua" w:cs="Book Antiqua"/>
          <w:color w:val="000000"/>
        </w:rPr>
        <w:t>Nanli</w:t>
      </w:r>
      <w:proofErr w:type="spellEnd"/>
      <w:r w:rsidRPr="004728FB">
        <w:rPr>
          <w:rFonts w:ascii="Book Antiqua" w:eastAsia="Book Antiqua" w:hAnsi="Book Antiqua" w:cs="Book Antiqua"/>
          <w:color w:val="000000"/>
        </w:rPr>
        <w:t>, Chaoyang District, Beijing 100021, China. tianyantao@cicams.ac.cn</w:t>
      </w:r>
    </w:p>
    <w:p w14:paraId="36617A8D" w14:textId="77777777" w:rsidR="00A77B3E" w:rsidRPr="004728FB" w:rsidRDefault="00A77B3E" w:rsidP="004728FB">
      <w:pPr>
        <w:spacing w:line="360" w:lineRule="auto"/>
        <w:jc w:val="both"/>
        <w:rPr>
          <w:rFonts w:ascii="Book Antiqua" w:hAnsi="Book Antiqua"/>
        </w:rPr>
      </w:pPr>
    </w:p>
    <w:p w14:paraId="54A738D5"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bCs/>
          <w:color w:val="000000"/>
        </w:rPr>
        <w:t xml:space="preserve">Received: </w:t>
      </w:r>
      <w:r w:rsidRPr="004728FB">
        <w:rPr>
          <w:rFonts w:ascii="Book Antiqua" w:eastAsia="Book Antiqua" w:hAnsi="Book Antiqua" w:cs="Book Antiqua"/>
          <w:color w:val="000000"/>
        </w:rPr>
        <w:t>November 22, 2020</w:t>
      </w:r>
    </w:p>
    <w:p w14:paraId="2E3C1367"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bCs/>
          <w:color w:val="000000"/>
        </w:rPr>
        <w:t xml:space="preserve">Revised: </w:t>
      </w:r>
      <w:r w:rsidRPr="004728FB">
        <w:rPr>
          <w:rFonts w:ascii="Book Antiqua" w:eastAsia="Book Antiqua" w:hAnsi="Book Antiqua" w:cs="Book Antiqua"/>
          <w:color w:val="000000"/>
        </w:rPr>
        <w:t>December 31, 2020</w:t>
      </w:r>
    </w:p>
    <w:p w14:paraId="51C12FF5" w14:textId="2AD16811"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bCs/>
          <w:color w:val="000000"/>
        </w:rPr>
        <w:t xml:space="preserve">Accepted: </w:t>
      </w:r>
      <w:r w:rsidR="00DD58C6" w:rsidRPr="00DD58C6">
        <w:rPr>
          <w:rFonts w:ascii="Book Antiqua" w:eastAsia="Book Antiqua" w:hAnsi="Book Antiqua" w:cs="Book Antiqua"/>
          <w:color w:val="000000"/>
        </w:rPr>
        <w:t>February 4, 2021</w:t>
      </w:r>
    </w:p>
    <w:p w14:paraId="7B59A62A"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bCs/>
          <w:color w:val="000000"/>
        </w:rPr>
        <w:t xml:space="preserve">Published online: </w:t>
      </w:r>
    </w:p>
    <w:p w14:paraId="39488322" w14:textId="77777777" w:rsidR="00A77B3E" w:rsidRPr="004728FB" w:rsidRDefault="00A77B3E" w:rsidP="004728FB">
      <w:pPr>
        <w:spacing w:line="360" w:lineRule="auto"/>
        <w:jc w:val="both"/>
        <w:rPr>
          <w:rFonts w:ascii="Book Antiqua" w:hAnsi="Book Antiqua"/>
        </w:rPr>
        <w:sectPr w:rsidR="00A77B3E" w:rsidRPr="004728FB">
          <w:footerReference w:type="default" r:id="rId8"/>
          <w:pgSz w:w="12240" w:h="15840"/>
          <w:pgMar w:top="1440" w:right="1440" w:bottom="1440" w:left="1440" w:header="720" w:footer="720" w:gutter="0"/>
          <w:cols w:space="720"/>
          <w:docGrid w:linePitch="360"/>
        </w:sectPr>
      </w:pPr>
    </w:p>
    <w:p w14:paraId="2DDB7C28"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lastRenderedPageBreak/>
        <w:t>Abstract</w:t>
      </w:r>
    </w:p>
    <w:p w14:paraId="5836C4F9"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BACKGROUND</w:t>
      </w:r>
    </w:p>
    <w:p w14:paraId="482F785F"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The association between body mass index (BMI) and clinical outcomes remains unclear among patients with </w:t>
      </w:r>
      <w:proofErr w:type="spellStart"/>
      <w:r w:rsidRPr="004728FB">
        <w:rPr>
          <w:rFonts w:ascii="Book Antiqua" w:eastAsia="Book Antiqua" w:hAnsi="Book Antiqua" w:cs="Book Antiqua"/>
          <w:color w:val="000000"/>
        </w:rPr>
        <w:t>resectable</w:t>
      </w:r>
      <w:proofErr w:type="spellEnd"/>
      <w:r w:rsidRPr="004728FB">
        <w:rPr>
          <w:rFonts w:ascii="Book Antiqua" w:eastAsia="Book Antiqua" w:hAnsi="Book Antiqua" w:cs="Book Antiqua"/>
          <w:color w:val="000000"/>
        </w:rPr>
        <w:t xml:space="preserve"> gastric cancer. </w:t>
      </w:r>
    </w:p>
    <w:p w14:paraId="6029AE46" w14:textId="77777777" w:rsidR="00A77B3E" w:rsidRPr="004728FB" w:rsidRDefault="00A77B3E" w:rsidP="004728FB">
      <w:pPr>
        <w:spacing w:line="360" w:lineRule="auto"/>
        <w:jc w:val="both"/>
        <w:rPr>
          <w:rFonts w:ascii="Book Antiqua" w:hAnsi="Book Antiqua"/>
        </w:rPr>
      </w:pPr>
    </w:p>
    <w:p w14:paraId="3A0FA47F"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AIM</w:t>
      </w:r>
    </w:p>
    <w:p w14:paraId="052679A7" w14:textId="39247847" w:rsidR="00A77B3E" w:rsidRPr="004728FB" w:rsidRDefault="00C0063E" w:rsidP="004728FB">
      <w:pPr>
        <w:spacing w:line="360" w:lineRule="auto"/>
        <w:jc w:val="both"/>
        <w:rPr>
          <w:rFonts w:ascii="Book Antiqua" w:hAnsi="Book Antiqua"/>
        </w:rPr>
      </w:pPr>
      <w:proofErr w:type="gramStart"/>
      <w:r>
        <w:rPr>
          <w:rFonts w:ascii="Book Antiqua" w:eastAsia="Book Antiqua" w:hAnsi="Book Antiqua" w:cs="Book Antiqua"/>
          <w:color w:val="000000"/>
        </w:rPr>
        <w:t>T</w:t>
      </w:r>
      <w:r w:rsidR="006D30C1" w:rsidRPr="004728FB">
        <w:rPr>
          <w:rFonts w:ascii="Book Antiqua" w:eastAsia="Book Antiqua" w:hAnsi="Book Antiqua" w:cs="Book Antiqua"/>
          <w:color w:val="000000"/>
        </w:rPr>
        <w:t>o investigate the relationship between BMI and long-term survival of gastric cancer patients.</w:t>
      </w:r>
      <w:proofErr w:type="gramEnd"/>
    </w:p>
    <w:p w14:paraId="3015A328" w14:textId="77777777" w:rsidR="00A77B3E" w:rsidRPr="004728FB" w:rsidRDefault="00A77B3E" w:rsidP="004728FB">
      <w:pPr>
        <w:spacing w:line="360" w:lineRule="auto"/>
        <w:jc w:val="both"/>
        <w:rPr>
          <w:rFonts w:ascii="Book Antiqua" w:hAnsi="Book Antiqua"/>
        </w:rPr>
      </w:pPr>
    </w:p>
    <w:p w14:paraId="492104CE"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METHODS</w:t>
      </w:r>
    </w:p>
    <w:p w14:paraId="12C2336C" w14:textId="4A73A77F"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This retrospective study included 2526 patients who underwent radical gastrectomy for gastric cancer between September 2013 and June 2018. The patients were divided into four groups: </w:t>
      </w:r>
      <w:r w:rsidR="004F588E">
        <w:rPr>
          <w:rFonts w:ascii="Book Antiqua" w:eastAsia="Book Antiqua" w:hAnsi="Book Antiqua" w:cs="Book Antiqua"/>
          <w:color w:val="000000"/>
        </w:rPr>
        <w:t>G</w:t>
      </w:r>
      <w:r w:rsidRPr="004728FB">
        <w:rPr>
          <w:rFonts w:ascii="Book Antiqua" w:eastAsia="Book Antiqua" w:hAnsi="Book Antiqua" w:cs="Book Antiqua"/>
          <w:color w:val="000000"/>
        </w:rPr>
        <w:t>roup A (low BMI, &lt;</w:t>
      </w:r>
      <w:r w:rsidR="004F588E">
        <w:rPr>
          <w:rFonts w:ascii="Book Antiqua" w:eastAsia="Book Antiqua" w:hAnsi="Book Antiqua" w:cs="Book Antiqua"/>
          <w:color w:val="000000"/>
        </w:rPr>
        <w:t xml:space="preserve"> </w:t>
      </w:r>
      <w:r w:rsidRPr="004728FB">
        <w:rPr>
          <w:rFonts w:ascii="Book Antiqua" w:eastAsia="Book Antiqua" w:hAnsi="Book Antiqua" w:cs="Book Antiqua"/>
          <w:color w:val="000000"/>
        </w:rPr>
        <w:t>18.5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group B (normal BMI, 18.5</w:t>
      </w:r>
      <w:r w:rsidR="00C414B2">
        <w:rPr>
          <w:rFonts w:ascii="Book Antiqua" w:eastAsia="Book Antiqua" w:hAnsi="Book Antiqua" w:cs="Book Antiqua"/>
          <w:color w:val="000000"/>
        </w:rPr>
        <w:t>-</w:t>
      </w:r>
      <w:r w:rsidRPr="004728FB">
        <w:rPr>
          <w:rFonts w:ascii="Book Antiqua" w:eastAsia="Book Antiqua" w:hAnsi="Book Antiqua" w:cs="Book Antiqua"/>
          <w:color w:val="000000"/>
        </w:rPr>
        <w:t>24.9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group C (overweight, 25</w:t>
      </w:r>
      <w:r w:rsidR="00C414B2">
        <w:rPr>
          <w:rFonts w:ascii="Book Antiqua" w:eastAsia="Book Antiqua" w:hAnsi="Book Antiqua" w:cs="Book Antiqua"/>
          <w:color w:val="000000"/>
        </w:rPr>
        <w:t>-</w:t>
      </w:r>
      <w:r w:rsidRPr="004728FB">
        <w:rPr>
          <w:rFonts w:ascii="Book Antiqua" w:eastAsia="Book Antiqua" w:hAnsi="Book Antiqua" w:cs="Book Antiqua"/>
          <w:color w:val="000000"/>
        </w:rPr>
        <w:t>29.9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and group D (obese, ≥</w:t>
      </w:r>
      <w:r w:rsidR="004F588E">
        <w:rPr>
          <w:rFonts w:ascii="Book Antiqua" w:eastAsia="Book Antiqua" w:hAnsi="Book Antiqua" w:cs="Book Antiqua"/>
          <w:color w:val="000000"/>
        </w:rPr>
        <w:t xml:space="preserve"> </w:t>
      </w:r>
      <w:r w:rsidRPr="004728FB">
        <w:rPr>
          <w:rFonts w:ascii="Book Antiqua" w:eastAsia="Book Antiqua" w:hAnsi="Book Antiqua" w:cs="Book Antiqua"/>
          <w:color w:val="000000"/>
        </w:rPr>
        <w:t>30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w:t>
      </w:r>
      <w:proofErr w:type="spellStart"/>
      <w:r w:rsidRPr="004728FB">
        <w:rPr>
          <w:rFonts w:ascii="Book Antiqua" w:eastAsia="Book Antiqua" w:hAnsi="Book Antiqua" w:cs="Book Antiqua"/>
          <w:color w:val="000000"/>
        </w:rPr>
        <w:t>Clinicopathological</w:t>
      </w:r>
      <w:proofErr w:type="spellEnd"/>
      <w:r w:rsidRPr="004728FB">
        <w:rPr>
          <w:rFonts w:ascii="Book Antiqua" w:eastAsia="Book Antiqua" w:hAnsi="Book Antiqua" w:cs="Book Antiqua"/>
          <w:color w:val="000000"/>
        </w:rPr>
        <w:t xml:space="preserve"> findings and survival outcomes were recorded and analyzed. </w:t>
      </w:r>
    </w:p>
    <w:p w14:paraId="3F3B6EE1" w14:textId="77777777" w:rsidR="00A77B3E" w:rsidRPr="004728FB" w:rsidRDefault="00A77B3E" w:rsidP="004728FB">
      <w:pPr>
        <w:spacing w:line="360" w:lineRule="auto"/>
        <w:jc w:val="both"/>
        <w:rPr>
          <w:rFonts w:ascii="Book Antiqua" w:hAnsi="Book Antiqua"/>
        </w:rPr>
      </w:pPr>
    </w:p>
    <w:p w14:paraId="661993DD"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RESULTS</w:t>
      </w:r>
    </w:p>
    <w:p w14:paraId="7E4A7539" w14:textId="652C0C65"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Preoperative weight loss was more common in the low-BMI group, while diabetes was more common in the obese group. Upper-third gastric cancer accounted for a large proportion of cases in the higher BMI groups. </w:t>
      </w:r>
      <w:r w:rsidR="00C46CED">
        <w:rPr>
          <w:rFonts w:ascii="Book Antiqua" w:eastAsia="Book Antiqua" w:hAnsi="Book Antiqua" w:cs="Book Antiqua"/>
          <w:color w:val="000000"/>
        </w:rPr>
        <w:t xml:space="preserve">Major </w:t>
      </w:r>
      <w:proofErr w:type="gramStart"/>
      <w:r w:rsidR="00C46CED">
        <w:rPr>
          <w:rFonts w:ascii="Book Antiqua" w:eastAsia="Book Antiqua" w:hAnsi="Book Antiqua" w:cs="Book Antiqua"/>
          <w:color w:val="000000"/>
        </w:rPr>
        <w:t>p</w:t>
      </w:r>
      <w:r w:rsidRPr="004728FB">
        <w:rPr>
          <w:rFonts w:ascii="Book Antiqua" w:eastAsia="Book Antiqua" w:hAnsi="Book Antiqua" w:cs="Book Antiqua"/>
          <w:color w:val="000000"/>
        </w:rPr>
        <w:t>erioperative</w:t>
      </w:r>
      <w:proofErr w:type="gramEnd"/>
      <w:r w:rsidRPr="004728FB">
        <w:rPr>
          <w:rFonts w:ascii="Book Antiqua" w:eastAsia="Book Antiqua" w:hAnsi="Book Antiqua" w:cs="Book Antiqua"/>
          <w:color w:val="000000"/>
        </w:rPr>
        <w:t xml:space="preserve"> complications tended to increase with BMI. The 5-year overall survival rates were 66.4% for group A, 75.0% for group B, 77.1% for group C, and 78.6% for group D. The 5-year overall survival rate was significantly lower in group A than in group C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0.008) or group D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0.031). Relative to a normal BMI value, a BMI of &lt;</w:t>
      </w:r>
      <w:r w:rsidR="004F588E">
        <w:rPr>
          <w:rFonts w:ascii="Book Antiqua" w:eastAsia="Book Antiqua" w:hAnsi="Book Antiqua" w:cs="Book Antiqua"/>
          <w:color w:val="000000"/>
        </w:rPr>
        <w:t xml:space="preserve"> </w:t>
      </w:r>
      <w:r w:rsidRPr="004728FB">
        <w:rPr>
          <w:rFonts w:ascii="Book Antiqua" w:eastAsia="Book Antiqua" w:hAnsi="Book Antiqua" w:cs="Book Antiqua"/>
          <w:color w:val="000000"/>
        </w:rPr>
        <w:t>18.5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was associated with poor survival (</w:t>
      </w:r>
      <w:r w:rsidR="004F588E">
        <w:rPr>
          <w:rFonts w:ascii="Book Antiqua" w:hAnsi="Book Antiqua" w:cs="Book Antiqua"/>
          <w:color w:val="000000"/>
          <w:kern w:val="2"/>
        </w:rPr>
        <w:t>h</w:t>
      </w:r>
      <w:r w:rsidR="004F588E" w:rsidRPr="004728FB">
        <w:rPr>
          <w:rFonts w:ascii="Book Antiqua" w:hAnsi="Book Antiqua" w:cs="Book Antiqua"/>
          <w:color w:val="000000"/>
          <w:kern w:val="2"/>
        </w:rPr>
        <w:t>azard ratio</w:t>
      </w:r>
      <w:r w:rsidRPr="004728FB">
        <w:rPr>
          <w:rFonts w:ascii="Book Antiqua" w:eastAsia="Book Antiqua" w:hAnsi="Book Antiqua" w:cs="Book Antiqua"/>
          <w:color w:val="000000"/>
        </w:rPr>
        <w:t>: 1.558, 95%</w:t>
      </w:r>
      <w:r w:rsidR="00C414B2" w:rsidRPr="00C414B2">
        <w:rPr>
          <w:rFonts w:ascii="Book Antiqua" w:eastAsia="Book Antiqua" w:hAnsi="Book Antiqua" w:cs="Book Antiqua"/>
          <w:color w:val="000000"/>
        </w:rPr>
        <w:t xml:space="preserve"> </w:t>
      </w:r>
      <w:r w:rsidR="00C414B2" w:rsidRPr="004728FB">
        <w:rPr>
          <w:rFonts w:ascii="Book Antiqua" w:eastAsia="Book Antiqua" w:hAnsi="Book Antiqua" w:cs="Book Antiqua"/>
          <w:color w:val="000000"/>
        </w:rPr>
        <w:t>confidence interval</w:t>
      </w:r>
      <w:r w:rsidRPr="004728FB">
        <w:rPr>
          <w:rFonts w:ascii="Book Antiqua" w:eastAsia="Book Antiqua" w:hAnsi="Book Antiqua" w:cs="Book Antiqua"/>
          <w:color w:val="000000"/>
        </w:rPr>
        <w:t>: 1.125</w:t>
      </w:r>
      <w:r w:rsidR="00C414B2">
        <w:rPr>
          <w:rFonts w:ascii="Book Antiqua" w:eastAsia="Book Antiqua" w:hAnsi="Book Antiqua" w:cs="Book Antiqua"/>
          <w:color w:val="000000"/>
        </w:rPr>
        <w:t>-</w:t>
      </w:r>
      <w:r w:rsidRPr="004728FB">
        <w:rPr>
          <w:rFonts w:ascii="Book Antiqua" w:eastAsia="Book Antiqua" w:hAnsi="Book Antiqua" w:cs="Book Antiqua"/>
          <w:color w:val="000000"/>
        </w:rPr>
        <w:t xml:space="preserve">2.158,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0.008). </w:t>
      </w:r>
    </w:p>
    <w:p w14:paraId="09801A26" w14:textId="77777777" w:rsidR="00A77B3E" w:rsidRPr="004728FB" w:rsidRDefault="00A77B3E" w:rsidP="004728FB">
      <w:pPr>
        <w:spacing w:line="360" w:lineRule="auto"/>
        <w:jc w:val="both"/>
        <w:rPr>
          <w:rFonts w:ascii="Book Antiqua" w:hAnsi="Book Antiqua"/>
        </w:rPr>
      </w:pPr>
    </w:p>
    <w:p w14:paraId="1277E2D3"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CONCLUSION</w:t>
      </w:r>
    </w:p>
    <w:p w14:paraId="1C4562EA" w14:textId="65E47AC5"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Low BMI, but not high BMI, independently predicted poor survival </w:t>
      </w:r>
      <w:r w:rsidR="00C46CED">
        <w:rPr>
          <w:rFonts w:ascii="Book Antiqua" w:eastAsia="Book Antiqua" w:hAnsi="Book Antiqua" w:cs="Book Antiqua"/>
          <w:color w:val="000000"/>
        </w:rPr>
        <w:t>in</w:t>
      </w:r>
      <w:r w:rsidRPr="004728FB">
        <w:rPr>
          <w:rFonts w:ascii="Book Antiqua" w:eastAsia="Book Antiqua" w:hAnsi="Book Antiqua" w:cs="Book Antiqua"/>
          <w:color w:val="000000"/>
        </w:rPr>
        <w:t xml:space="preserve"> patients with </w:t>
      </w:r>
      <w:proofErr w:type="spellStart"/>
      <w:r w:rsidRPr="004728FB">
        <w:rPr>
          <w:rFonts w:ascii="Book Antiqua" w:eastAsia="Book Antiqua" w:hAnsi="Book Antiqua" w:cs="Book Antiqua"/>
          <w:color w:val="000000"/>
        </w:rPr>
        <w:t>resectable</w:t>
      </w:r>
      <w:proofErr w:type="spellEnd"/>
      <w:r w:rsidRPr="004728FB">
        <w:rPr>
          <w:rFonts w:ascii="Book Antiqua" w:eastAsia="Book Antiqua" w:hAnsi="Book Antiqua" w:cs="Book Antiqua"/>
          <w:color w:val="000000"/>
        </w:rPr>
        <w:t xml:space="preserve"> gastric cancer.</w:t>
      </w:r>
    </w:p>
    <w:p w14:paraId="2CF06F92" w14:textId="77777777" w:rsidR="00A77B3E" w:rsidRPr="004728FB" w:rsidRDefault="00A77B3E" w:rsidP="004728FB">
      <w:pPr>
        <w:spacing w:line="360" w:lineRule="auto"/>
        <w:jc w:val="both"/>
        <w:rPr>
          <w:rFonts w:ascii="Book Antiqua" w:hAnsi="Book Antiqua"/>
        </w:rPr>
      </w:pPr>
    </w:p>
    <w:p w14:paraId="1EF4EF3C" w14:textId="4994AE25"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bCs/>
          <w:color w:val="000000"/>
        </w:rPr>
        <w:t xml:space="preserve">Key Words: </w:t>
      </w:r>
      <w:r w:rsidRPr="004728FB">
        <w:rPr>
          <w:rFonts w:ascii="Book Antiqua" w:eastAsia="Book Antiqua" w:hAnsi="Book Antiqua" w:cs="Book Antiqua"/>
          <w:color w:val="000000"/>
        </w:rPr>
        <w:t xml:space="preserve">Gastric cancer; Malnutrition; Obesity; </w:t>
      </w:r>
      <w:r w:rsidR="004F588E">
        <w:rPr>
          <w:rFonts w:ascii="Book Antiqua" w:eastAsia="Book Antiqua" w:hAnsi="Book Antiqua" w:cs="Book Antiqua"/>
          <w:color w:val="000000"/>
        </w:rPr>
        <w:t>B</w:t>
      </w:r>
      <w:r w:rsidR="004F588E" w:rsidRPr="004728FB">
        <w:rPr>
          <w:rFonts w:ascii="Book Antiqua" w:eastAsia="Book Antiqua" w:hAnsi="Book Antiqua" w:cs="Book Antiqua"/>
          <w:color w:val="000000"/>
        </w:rPr>
        <w:t>ody mass index</w:t>
      </w:r>
      <w:r w:rsidRPr="004728FB">
        <w:rPr>
          <w:rFonts w:ascii="Book Antiqua" w:eastAsia="Book Antiqua" w:hAnsi="Book Antiqua" w:cs="Book Antiqua"/>
          <w:color w:val="000000"/>
        </w:rPr>
        <w:t>; Survival benefit</w:t>
      </w:r>
    </w:p>
    <w:p w14:paraId="358A974E" w14:textId="77777777" w:rsidR="00A77B3E" w:rsidRPr="004728FB" w:rsidRDefault="00A77B3E" w:rsidP="004728FB">
      <w:pPr>
        <w:spacing w:line="360" w:lineRule="auto"/>
        <w:jc w:val="both"/>
        <w:rPr>
          <w:rFonts w:ascii="Book Antiqua" w:hAnsi="Book Antiqua"/>
        </w:rPr>
      </w:pPr>
    </w:p>
    <w:p w14:paraId="20DB6241" w14:textId="170563C2" w:rsidR="00A77B3E" w:rsidRPr="003B24CB" w:rsidRDefault="006D30C1" w:rsidP="004728FB">
      <w:pPr>
        <w:spacing w:line="360" w:lineRule="auto"/>
        <w:jc w:val="both"/>
        <w:rPr>
          <w:rFonts w:ascii="Book Antiqua" w:eastAsia="Book Antiqua" w:hAnsi="Book Antiqua" w:cs="Book Antiqua"/>
          <w:b/>
          <w:color w:val="000000"/>
        </w:rPr>
      </w:pPr>
      <w:r w:rsidRPr="004728FB">
        <w:rPr>
          <w:rFonts w:ascii="Book Antiqua" w:eastAsia="Book Antiqua" w:hAnsi="Book Antiqua" w:cs="Book Antiqua"/>
          <w:color w:val="000000"/>
        </w:rPr>
        <w:t xml:space="preserve">Ma S, Liu H, Ma FH, Li Y, </w:t>
      </w:r>
      <w:proofErr w:type="spellStart"/>
      <w:r w:rsidRPr="004728FB">
        <w:rPr>
          <w:rFonts w:ascii="Book Antiqua" w:eastAsia="Book Antiqua" w:hAnsi="Book Antiqua" w:cs="Book Antiqua"/>
          <w:color w:val="000000"/>
        </w:rPr>
        <w:t>Jin</w:t>
      </w:r>
      <w:proofErr w:type="spellEnd"/>
      <w:r w:rsidRPr="004728FB">
        <w:rPr>
          <w:rFonts w:ascii="Book Antiqua" w:eastAsia="Book Antiqua" w:hAnsi="Book Antiqua" w:cs="Book Antiqua"/>
          <w:color w:val="000000"/>
        </w:rPr>
        <w:t xml:space="preserve"> P, Hu HT, Kang WZ, Li WK, </w:t>
      </w:r>
      <w:proofErr w:type="spellStart"/>
      <w:r w:rsidRPr="004728FB">
        <w:rPr>
          <w:rFonts w:ascii="Book Antiqua" w:eastAsia="Book Antiqua" w:hAnsi="Book Antiqua" w:cs="Book Antiqua"/>
          <w:color w:val="000000"/>
        </w:rPr>
        <w:t>Xiong</w:t>
      </w:r>
      <w:proofErr w:type="spellEnd"/>
      <w:r w:rsidRPr="004728FB">
        <w:rPr>
          <w:rFonts w:ascii="Book Antiqua" w:eastAsia="Book Antiqua" w:hAnsi="Book Antiqua" w:cs="Book Antiqua"/>
          <w:color w:val="000000"/>
        </w:rPr>
        <w:t xml:space="preserve"> JP, Tian YT. </w:t>
      </w:r>
      <w:r w:rsidR="00912440" w:rsidRPr="003B24CB">
        <w:rPr>
          <w:rFonts w:ascii="Book Antiqua" w:eastAsia="Book Antiqua" w:hAnsi="Book Antiqua" w:cs="Book Antiqua"/>
          <w:bCs/>
          <w:color w:val="000000"/>
        </w:rPr>
        <w:t xml:space="preserve">Low body mass index is an independent predictor of poor long-term prognosis among patients with </w:t>
      </w:r>
      <w:proofErr w:type="spellStart"/>
      <w:r w:rsidR="00912440" w:rsidRPr="003B24CB">
        <w:rPr>
          <w:rFonts w:ascii="Book Antiqua" w:eastAsia="Book Antiqua" w:hAnsi="Book Antiqua" w:cs="Book Antiqua"/>
          <w:bCs/>
          <w:color w:val="000000"/>
        </w:rPr>
        <w:t>resectable</w:t>
      </w:r>
      <w:proofErr w:type="spellEnd"/>
      <w:r w:rsidR="00912440" w:rsidRPr="003B24CB">
        <w:rPr>
          <w:rFonts w:ascii="Book Antiqua" w:eastAsia="Book Antiqua" w:hAnsi="Book Antiqua" w:cs="Book Antiqua"/>
          <w:bCs/>
          <w:color w:val="000000"/>
        </w:rPr>
        <w:t xml:space="preserve"> gastric cancer</w:t>
      </w:r>
      <w:r w:rsidRPr="004728FB">
        <w:rPr>
          <w:rFonts w:ascii="Book Antiqua" w:eastAsia="Book Antiqua" w:hAnsi="Book Antiqua" w:cs="Book Antiqua"/>
          <w:color w:val="000000"/>
        </w:rPr>
        <w:t xml:space="preserve">. </w:t>
      </w:r>
      <w:r w:rsidRPr="004728FB">
        <w:rPr>
          <w:rFonts w:ascii="Book Antiqua" w:eastAsia="Book Antiqua" w:hAnsi="Book Antiqua" w:cs="Book Antiqua"/>
          <w:i/>
          <w:iCs/>
          <w:color w:val="000000"/>
        </w:rPr>
        <w:t xml:space="preserve">World J </w:t>
      </w:r>
      <w:proofErr w:type="spellStart"/>
      <w:r w:rsidRPr="004728FB">
        <w:rPr>
          <w:rFonts w:ascii="Book Antiqua" w:eastAsia="Book Antiqua" w:hAnsi="Book Antiqua" w:cs="Book Antiqua"/>
          <w:i/>
          <w:iCs/>
          <w:color w:val="000000"/>
        </w:rPr>
        <w:t>Gastrointest</w:t>
      </w:r>
      <w:proofErr w:type="spellEnd"/>
      <w:r w:rsidRPr="004728FB">
        <w:rPr>
          <w:rFonts w:ascii="Book Antiqua" w:eastAsia="Book Antiqua" w:hAnsi="Book Antiqua" w:cs="Book Antiqua"/>
          <w:i/>
          <w:iCs/>
          <w:color w:val="000000"/>
        </w:rPr>
        <w:t xml:space="preserve"> </w:t>
      </w:r>
      <w:proofErr w:type="spellStart"/>
      <w:r w:rsidRPr="004728FB">
        <w:rPr>
          <w:rFonts w:ascii="Book Antiqua" w:eastAsia="Book Antiqua" w:hAnsi="Book Antiqua" w:cs="Book Antiqua"/>
          <w:i/>
          <w:iCs/>
          <w:color w:val="000000"/>
        </w:rPr>
        <w:t>Oncol</w:t>
      </w:r>
      <w:proofErr w:type="spellEnd"/>
      <w:r w:rsidRPr="004728FB">
        <w:rPr>
          <w:rFonts w:ascii="Book Antiqua" w:eastAsia="Book Antiqua" w:hAnsi="Book Antiqua" w:cs="Book Antiqua"/>
          <w:color w:val="000000"/>
        </w:rPr>
        <w:t xml:space="preserve"> 2021; </w:t>
      </w:r>
      <w:proofErr w:type="gramStart"/>
      <w:r w:rsidRPr="004728FB">
        <w:rPr>
          <w:rFonts w:ascii="Book Antiqua" w:eastAsia="Book Antiqua" w:hAnsi="Book Antiqua" w:cs="Book Antiqua"/>
          <w:color w:val="000000"/>
        </w:rPr>
        <w:t>In</w:t>
      </w:r>
      <w:proofErr w:type="gramEnd"/>
      <w:r w:rsidRPr="004728FB">
        <w:rPr>
          <w:rFonts w:ascii="Book Antiqua" w:eastAsia="Book Antiqua" w:hAnsi="Book Antiqua" w:cs="Book Antiqua"/>
          <w:color w:val="000000"/>
        </w:rPr>
        <w:t xml:space="preserve"> press</w:t>
      </w:r>
    </w:p>
    <w:p w14:paraId="1B552611" w14:textId="77777777" w:rsidR="00A77B3E" w:rsidRPr="004728FB" w:rsidRDefault="00A77B3E" w:rsidP="004728FB">
      <w:pPr>
        <w:spacing w:line="360" w:lineRule="auto"/>
        <w:jc w:val="both"/>
        <w:rPr>
          <w:rFonts w:ascii="Book Antiqua" w:hAnsi="Book Antiqua"/>
        </w:rPr>
      </w:pPr>
    </w:p>
    <w:p w14:paraId="2CA21479" w14:textId="55C61B19"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bCs/>
          <w:color w:val="000000"/>
        </w:rPr>
        <w:t xml:space="preserve">Core Tip: </w:t>
      </w:r>
      <w:r w:rsidRPr="004728FB">
        <w:rPr>
          <w:rFonts w:ascii="Book Antiqua" w:eastAsia="Book Antiqua" w:hAnsi="Book Antiqua" w:cs="Book Antiqua"/>
          <w:color w:val="000000"/>
        </w:rPr>
        <w:t xml:space="preserve">The association between body mass index (BMI) and clinical outcomes remains unclear among patients with </w:t>
      </w:r>
      <w:proofErr w:type="spellStart"/>
      <w:r w:rsidRPr="004728FB">
        <w:rPr>
          <w:rFonts w:ascii="Book Antiqua" w:eastAsia="Book Antiqua" w:hAnsi="Book Antiqua" w:cs="Book Antiqua"/>
          <w:color w:val="000000"/>
        </w:rPr>
        <w:t>resectable</w:t>
      </w:r>
      <w:proofErr w:type="spellEnd"/>
      <w:r w:rsidRPr="004728FB">
        <w:rPr>
          <w:rFonts w:ascii="Book Antiqua" w:eastAsia="Book Antiqua" w:hAnsi="Book Antiqua" w:cs="Book Antiqua"/>
          <w:color w:val="000000"/>
        </w:rPr>
        <w:t xml:space="preserve"> gastric cancer. </w:t>
      </w:r>
      <w:r w:rsidR="00C46CED">
        <w:rPr>
          <w:rFonts w:ascii="Book Antiqua" w:eastAsia="Book Antiqua" w:hAnsi="Book Antiqua" w:cs="Book Antiqua"/>
          <w:color w:val="000000"/>
        </w:rPr>
        <w:t>The</w:t>
      </w:r>
      <w:r w:rsidRPr="004728FB">
        <w:rPr>
          <w:rFonts w:ascii="Book Antiqua" w:eastAsia="Book Antiqua" w:hAnsi="Book Antiqua" w:cs="Book Antiqua"/>
          <w:color w:val="000000"/>
        </w:rPr>
        <w:t xml:space="preserve"> </w:t>
      </w:r>
      <w:r w:rsidR="00C46CED">
        <w:rPr>
          <w:rFonts w:ascii="Book Antiqua" w:eastAsia="Book Antiqua" w:hAnsi="Book Antiqua" w:cs="Book Antiqua"/>
          <w:color w:val="000000"/>
        </w:rPr>
        <w:t>findings</w:t>
      </w:r>
      <w:r w:rsidRPr="004728FB">
        <w:rPr>
          <w:rFonts w:ascii="Book Antiqua" w:eastAsia="Book Antiqua" w:hAnsi="Book Antiqua" w:cs="Book Antiqua"/>
          <w:color w:val="000000"/>
        </w:rPr>
        <w:t xml:space="preserve"> </w:t>
      </w:r>
      <w:r w:rsidR="00C46CED">
        <w:rPr>
          <w:rFonts w:ascii="Book Antiqua" w:eastAsia="Book Antiqua" w:hAnsi="Book Antiqua" w:cs="Book Antiqua"/>
          <w:color w:val="000000"/>
        </w:rPr>
        <w:t xml:space="preserve">of this </w:t>
      </w:r>
      <w:r w:rsidR="009F3F6C">
        <w:rPr>
          <w:rFonts w:ascii="Book Antiqua" w:eastAsia="Book Antiqua" w:hAnsi="Book Antiqua" w:cs="Book Antiqua"/>
          <w:color w:val="000000"/>
        </w:rPr>
        <w:t xml:space="preserve">study </w:t>
      </w:r>
      <w:r w:rsidR="00E961A9">
        <w:rPr>
          <w:rFonts w:ascii="Book Antiqua" w:eastAsia="Book Antiqua" w:hAnsi="Book Antiqua" w:cs="Book Antiqua"/>
          <w:color w:val="000000"/>
        </w:rPr>
        <w:t>suggest</w:t>
      </w:r>
      <w:r w:rsidR="00E961A9" w:rsidRPr="004728FB">
        <w:rPr>
          <w:rFonts w:ascii="Book Antiqua" w:eastAsia="Book Antiqua" w:hAnsi="Book Antiqua" w:cs="Book Antiqua"/>
          <w:color w:val="000000"/>
        </w:rPr>
        <w:t xml:space="preserve"> </w:t>
      </w:r>
      <w:r w:rsidRPr="004728FB">
        <w:rPr>
          <w:rFonts w:ascii="Book Antiqua" w:eastAsia="Book Antiqua" w:hAnsi="Book Antiqua" w:cs="Book Antiqua"/>
          <w:color w:val="000000"/>
        </w:rPr>
        <w:t xml:space="preserve">that low BMI may </w:t>
      </w:r>
      <w:r w:rsidR="00C46CED">
        <w:rPr>
          <w:rFonts w:ascii="Book Antiqua" w:eastAsia="Book Antiqua" w:hAnsi="Book Antiqua" w:cs="Book Antiqua"/>
          <w:color w:val="000000"/>
        </w:rPr>
        <w:t>result in</w:t>
      </w:r>
      <w:r w:rsidRPr="004728FB">
        <w:rPr>
          <w:rFonts w:ascii="Book Antiqua" w:eastAsia="Book Antiqua" w:hAnsi="Book Antiqua" w:cs="Book Antiqua"/>
          <w:color w:val="000000"/>
        </w:rPr>
        <w:t xml:space="preserve"> unfavorable long-term outcomes among patients with </w:t>
      </w:r>
      <w:proofErr w:type="spellStart"/>
      <w:r w:rsidRPr="004728FB">
        <w:rPr>
          <w:rFonts w:ascii="Book Antiqua" w:eastAsia="Book Antiqua" w:hAnsi="Book Antiqua" w:cs="Book Antiqua"/>
          <w:color w:val="000000"/>
        </w:rPr>
        <w:t>resectable</w:t>
      </w:r>
      <w:proofErr w:type="spellEnd"/>
      <w:r w:rsidRPr="004728FB">
        <w:rPr>
          <w:rFonts w:ascii="Book Antiqua" w:eastAsia="Book Antiqua" w:hAnsi="Book Antiqua" w:cs="Book Antiqua"/>
          <w:color w:val="000000"/>
        </w:rPr>
        <w:t xml:space="preserve"> gastric cancer. The factor associated with poor overall survival based on multivariate analysis was low BMI, rather than high BMI.</w:t>
      </w:r>
    </w:p>
    <w:p w14:paraId="60F82592" w14:textId="77777777" w:rsidR="00A77B3E" w:rsidRPr="004728FB" w:rsidRDefault="00A77B3E" w:rsidP="004728FB">
      <w:pPr>
        <w:spacing w:line="360" w:lineRule="auto"/>
        <w:jc w:val="both"/>
        <w:rPr>
          <w:rFonts w:ascii="Book Antiqua" w:hAnsi="Book Antiqua"/>
        </w:rPr>
      </w:pPr>
    </w:p>
    <w:p w14:paraId="2AC6340C" w14:textId="1F33ADAF" w:rsidR="00A77B3E" w:rsidRPr="004728FB" w:rsidRDefault="007F335A" w:rsidP="004728FB">
      <w:pPr>
        <w:spacing w:line="360" w:lineRule="auto"/>
        <w:jc w:val="both"/>
        <w:rPr>
          <w:rFonts w:ascii="Book Antiqua" w:hAnsi="Book Antiqua"/>
        </w:rPr>
      </w:pPr>
      <w:r>
        <w:rPr>
          <w:rFonts w:ascii="Book Antiqua" w:eastAsia="Book Antiqua" w:hAnsi="Book Antiqua" w:cs="Book Antiqua"/>
          <w:b/>
          <w:caps/>
          <w:color w:val="000000"/>
          <w:u w:val="single"/>
        </w:rPr>
        <w:br w:type="page"/>
      </w:r>
      <w:r w:rsidR="006D30C1" w:rsidRPr="004728FB">
        <w:rPr>
          <w:rFonts w:ascii="Book Antiqua" w:eastAsia="Book Antiqua" w:hAnsi="Book Antiqua" w:cs="Book Antiqua"/>
          <w:b/>
          <w:caps/>
          <w:color w:val="000000"/>
          <w:u w:val="single"/>
        </w:rPr>
        <w:lastRenderedPageBreak/>
        <w:t>INTRODUCTION</w:t>
      </w:r>
    </w:p>
    <w:p w14:paraId="10C77A51" w14:textId="514D3B84"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Gastric cancer is the fifth most common cancer and the third leading cause of cancer-related </w:t>
      </w:r>
      <w:proofErr w:type="gramStart"/>
      <w:r w:rsidRPr="004728FB">
        <w:rPr>
          <w:rFonts w:ascii="Book Antiqua" w:eastAsia="Book Antiqua" w:hAnsi="Book Antiqua" w:cs="Book Antiqua"/>
          <w:color w:val="000000"/>
        </w:rPr>
        <w:t>death</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1].</w:t>
      </w:r>
      <w:r w:rsidRPr="004728FB">
        <w:rPr>
          <w:rFonts w:ascii="Book Antiqua" w:eastAsia="Book Antiqua" w:hAnsi="Book Antiqua" w:cs="Book Antiqua"/>
          <w:color w:val="000000"/>
        </w:rPr>
        <w:t xml:space="preserve"> Gastric cancer patients often experience malnutrition, which may lead to obvious weight loss before </w:t>
      </w:r>
      <w:proofErr w:type="gramStart"/>
      <w:r w:rsidRPr="004728FB">
        <w:rPr>
          <w:rFonts w:ascii="Book Antiqua" w:eastAsia="Book Antiqua" w:hAnsi="Book Antiqua" w:cs="Book Antiqua"/>
          <w:color w:val="000000"/>
        </w:rPr>
        <w:t>surgery</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particularly at advanced stages of the disease</w:t>
      </w:r>
      <w:r w:rsidRPr="004728FB">
        <w:rPr>
          <w:rFonts w:ascii="Book Antiqua" w:eastAsia="Book Antiqua" w:hAnsi="Book Antiqua" w:cs="Book Antiqua"/>
          <w:color w:val="000000"/>
          <w:vertAlign w:val="superscript"/>
        </w:rPr>
        <w:t>[3]</w:t>
      </w:r>
      <w:r w:rsidRPr="004728FB">
        <w:rPr>
          <w:rFonts w:ascii="Book Antiqua" w:eastAsia="Book Antiqua" w:hAnsi="Book Antiqua" w:cs="Book Antiqua"/>
          <w:color w:val="000000"/>
        </w:rPr>
        <w:t xml:space="preserve">. However, obesity is becoming increasingly common in both Western and Eastern </w:t>
      </w:r>
      <w:proofErr w:type="gramStart"/>
      <w:r w:rsidRPr="004728FB">
        <w:rPr>
          <w:rFonts w:ascii="Book Antiqua" w:eastAsia="Book Antiqua" w:hAnsi="Book Antiqua" w:cs="Book Antiqua"/>
          <w:color w:val="000000"/>
        </w:rPr>
        <w:t>countries</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4,5]</w:t>
      </w:r>
      <w:r w:rsidRPr="004728FB">
        <w:rPr>
          <w:rFonts w:ascii="Book Antiqua" w:eastAsia="Book Antiqua" w:hAnsi="Book Antiqua" w:cs="Book Antiqua"/>
          <w:color w:val="000000"/>
        </w:rPr>
        <w:t xml:space="preserve">. Some studies have examined the association between body mass index (BMI) and the prognosis of gastric </w:t>
      </w:r>
      <w:proofErr w:type="gramStart"/>
      <w:r w:rsidRPr="004728FB">
        <w:rPr>
          <w:rFonts w:ascii="Book Antiqua" w:eastAsia="Book Antiqua" w:hAnsi="Book Antiqua" w:cs="Book Antiqua"/>
          <w:color w:val="000000"/>
        </w:rPr>
        <w:t>cancer</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6-15]</w:t>
      </w:r>
      <w:r w:rsidRPr="004728FB">
        <w:rPr>
          <w:rFonts w:ascii="Book Antiqua" w:eastAsia="Book Antiqua" w:hAnsi="Book Antiqua" w:cs="Book Antiqua"/>
          <w:color w:val="000000"/>
        </w:rPr>
        <w:t>, although the long-term outcomes remain unclear for patients with different BMIs.</w:t>
      </w:r>
    </w:p>
    <w:p w14:paraId="4FAC339E" w14:textId="74649322" w:rsidR="00A77B3E" w:rsidRPr="004728FB" w:rsidRDefault="006D30C1" w:rsidP="007F335A">
      <w:pPr>
        <w:spacing w:line="360" w:lineRule="auto"/>
        <w:ind w:firstLineChars="200" w:firstLine="480"/>
        <w:jc w:val="both"/>
        <w:rPr>
          <w:rFonts w:ascii="Book Antiqua" w:hAnsi="Book Antiqua"/>
        </w:rPr>
      </w:pPr>
      <w:r w:rsidRPr="004728FB">
        <w:rPr>
          <w:rFonts w:ascii="Book Antiqua" w:eastAsia="Book Antiqua" w:hAnsi="Book Antiqua" w:cs="Book Antiqua"/>
          <w:color w:val="000000"/>
        </w:rPr>
        <w:t xml:space="preserve">Low preoperative BMI is associated with poor long-term outcomes among patients with gastric </w:t>
      </w:r>
      <w:proofErr w:type="gramStart"/>
      <w:r w:rsidRPr="004728FB">
        <w:rPr>
          <w:rFonts w:ascii="Book Antiqua" w:eastAsia="Book Antiqua" w:hAnsi="Book Antiqua" w:cs="Book Antiqua"/>
          <w:color w:val="000000"/>
        </w:rPr>
        <w:t>cancer</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6,7]</w:t>
      </w:r>
      <w:r w:rsidRPr="004728FB">
        <w:rPr>
          <w:rFonts w:ascii="Book Antiqua" w:eastAsia="Book Antiqua" w:hAnsi="Book Antiqua" w:cs="Book Antiqua"/>
          <w:color w:val="000000"/>
        </w:rPr>
        <w:t>, which may highlight the clinical importance of preoperative weight loss. However, some studies have claimed that BMI is not a risk factor for poor survival</w:t>
      </w:r>
      <w:r w:rsidRPr="004728FB">
        <w:rPr>
          <w:rFonts w:ascii="Book Antiqua" w:eastAsia="Book Antiqua" w:hAnsi="Book Antiqua" w:cs="Book Antiqua"/>
          <w:color w:val="000000"/>
          <w:vertAlign w:val="superscript"/>
        </w:rPr>
        <w:t>[8,9]</w:t>
      </w:r>
      <w:r w:rsidRPr="004728FB">
        <w:rPr>
          <w:rFonts w:ascii="Book Antiqua" w:eastAsia="Book Antiqua" w:hAnsi="Book Antiqua" w:cs="Book Antiqua"/>
          <w:color w:val="000000"/>
        </w:rPr>
        <w:t>, while others have suggested that overweight/obese gastric cancer patients have a higher risk of postoperative complications and experience poorer outcomes</w:t>
      </w:r>
      <w:r w:rsidRPr="004728FB">
        <w:rPr>
          <w:rFonts w:ascii="Book Antiqua" w:eastAsia="Book Antiqua" w:hAnsi="Book Antiqua" w:cs="Book Antiqua"/>
          <w:color w:val="000000"/>
          <w:vertAlign w:val="superscript"/>
        </w:rPr>
        <w:t>[10,11]</w:t>
      </w:r>
      <w:r w:rsidRPr="004728FB">
        <w:rPr>
          <w:rFonts w:ascii="Book Antiqua" w:eastAsia="Book Antiqua" w:hAnsi="Book Antiqua" w:cs="Book Antiqua"/>
          <w:color w:val="000000"/>
        </w:rPr>
        <w:t>. Moreover, different studies have indicated that a high BMI is not associated with an increased risk of perioperative complications</w:t>
      </w:r>
      <w:r w:rsidRPr="004728FB">
        <w:rPr>
          <w:rFonts w:ascii="Book Antiqua" w:eastAsia="Book Antiqua" w:hAnsi="Book Antiqua" w:cs="Book Antiqua"/>
          <w:color w:val="000000"/>
          <w:vertAlign w:val="superscript"/>
        </w:rPr>
        <w:t>[12,13]</w:t>
      </w:r>
      <w:r w:rsidRPr="004728FB">
        <w:rPr>
          <w:rFonts w:ascii="Book Antiqua" w:eastAsia="Book Antiqua" w:hAnsi="Book Antiqua" w:cs="Book Antiqua"/>
          <w:color w:val="000000"/>
        </w:rPr>
        <w:t xml:space="preserve">, and that patients with gastric cancer and a high BMI have comparable or better long-term outcomes, relative to individuals with </w:t>
      </w:r>
      <w:r w:rsidR="00C46CED">
        <w:rPr>
          <w:rFonts w:ascii="Book Antiqua" w:eastAsia="Book Antiqua" w:hAnsi="Book Antiqua" w:cs="Book Antiqua"/>
          <w:color w:val="000000"/>
        </w:rPr>
        <w:t xml:space="preserve">a </w:t>
      </w:r>
      <w:r w:rsidRPr="004728FB">
        <w:rPr>
          <w:rFonts w:ascii="Book Antiqua" w:eastAsia="Book Antiqua" w:hAnsi="Book Antiqua" w:cs="Book Antiqua"/>
          <w:color w:val="000000"/>
        </w:rPr>
        <w:t>normal BMI</w:t>
      </w:r>
      <w:r w:rsidRPr="004728FB">
        <w:rPr>
          <w:rFonts w:ascii="Book Antiqua" w:eastAsia="Book Antiqua" w:hAnsi="Book Antiqua" w:cs="Book Antiqua"/>
          <w:color w:val="000000"/>
          <w:vertAlign w:val="superscript"/>
        </w:rPr>
        <w:t>[14,15]</w:t>
      </w:r>
      <w:r w:rsidRPr="004728FB">
        <w:rPr>
          <w:rFonts w:ascii="Book Antiqua" w:eastAsia="Book Antiqua" w:hAnsi="Book Antiqua" w:cs="Book Antiqua"/>
          <w:color w:val="000000"/>
        </w:rPr>
        <w:t>. Considering the discrepancies in th</w:t>
      </w:r>
      <w:r w:rsidR="00C46CED">
        <w:rPr>
          <w:rFonts w:ascii="Book Antiqua" w:eastAsia="Book Antiqua" w:hAnsi="Book Antiqua" w:cs="Book Antiqua"/>
          <w:color w:val="000000"/>
        </w:rPr>
        <w:t>e</w:t>
      </w:r>
      <w:r w:rsidRPr="004728FB">
        <w:rPr>
          <w:rFonts w:ascii="Book Antiqua" w:eastAsia="Book Antiqua" w:hAnsi="Book Antiqua" w:cs="Book Antiqua"/>
          <w:color w:val="000000"/>
        </w:rPr>
        <w:t xml:space="preserve">se findings, this retrospective study aimed to clarify the relationship between preoperative BMI and long-term prognosis among patients with </w:t>
      </w:r>
      <w:proofErr w:type="spellStart"/>
      <w:r w:rsidRPr="004728FB">
        <w:rPr>
          <w:rFonts w:ascii="Book Antiqua" w:eastAsia="Book Antiqua" w:hAnsi="Book Antiqua" w:cs="Book Antiqua"/>
          <w:color w:val="000000"/>
        </w:rPr>
        <w:t>resectable</w:t>
      </w:r>
      <w:proofErr w:type="spellEnd"/>
      <w:r w:rsidRPr="004728FB">
        <w:rPr>
          <w:rFonts w:ascii="Book Antiqua" w:eastAsia="Book Antiqua" w:hAnsi="Book Antiqua" w:cs="Book Antiqua"/>
          <w:color w:val="000000"/>
        </w:rPr>
        <w:t xml:space="preserve"> gastric cancer. </w:t>
      </w:r>
    </w:p>
    <w:p w14:paraId="1C450519" w14:textId="77777777" w:rsidR="00A77B3E" w:rsidRPr="004728FB" w:rsidRDefault="00A77B3E" w:rsidP="004728FB">
      <w:pPr>
        <w:spacing w:line="360" w:lineRule="auto"/>
        <w:jc w:val="both"/>
        <w:rPr>
          <w:rFonts w:ascii="Book Antiqua" w:hAnsi="Book Antiqua"/>
        </w:rPr>
      </w:pPr>
    </w:p>
    <w:p w14:paraId="1EE15B9D"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aps/>
          <w:color w:val="000000"/>
          <w:u w:val="single"/>
        </w:rPr>
        <w:t>MATERIALS AND METHODS</w:t>
      </w:r>
    </w:p>
    <w:p w14:paraId="5C8EF20D" w14:textId="77777777" w:rsidR="00A77B3E" w:rsidRPr="007F335A" w:rsidRDefault="006D30C1" w:rsidP="007F335A">
      <w:pPr>
        <w:spacing w:line="360" w:lineRule="auto"/>
        <w:jc w:val="both"/>
        <w:rPr>
          <w:rFonts w:ascii="Book Antiqua" w:hAnsi="Book Antiqua"/>
          <w:i/>
          <w:iCs/>
        </w:rPr>
      </w:pPr>
      <w:r w:rsidRPr="007F335A">
        <w:rPr>
          <w:rFonts w:ascii="Book Antiqua" w:eastAsia="Book Antiqua" w:hAnsi="Book Antiqua" w:cs="Book Antiqua"/>
          <w:b/>
          <w:bCs/>
          <w:i/>
          <w:iCs/>
          <w:color w:val="000000"/>
        </w:rPr>
        <w:t>Patients and eligibility</w:t>
      </w:r>
    </w:p>
    <w:p w14:paraId="72E8D67A" w14:textId="3F835832"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The study included 3370 patients who were diagnosed with primary gastric cancer and underwent radical gastrectomy at the Department of Pancreatic and Gastric Surgery, National Cancer Center/Cancer Hospital, Chinese Academy of Medical Sciences, and Peking Union Medical College between September 2013 and June 2018. The retrospective study protocol was approved by the institutional review board of the National Cancer Center/Cancer Hospital, Chinese Academy of Medical Sciences, and Peking Union Medical College. </w:t>
      </w:r>
    </w:p>
    <w:p w14:paraId="69790CE4" w14:textId="516D6E9F" w:rsidR="00A77B3E" w:rsidRPr="004728FB" w:rsidRDefault="006D30C1" w:rsidP="007F335A">
      <w:pPr>
        <w:spacing w:line="360" w:lineRule="auto"/>
        <w:ind w:firstLineChars="200" w:firstLine="480"/>
        <w:jc w:val="both"/>
        <w:rPr>
          <w:rFonts w:ascii="Book Antiqua" w:hAnsi="Book Antiqua"/>
        </w:rPr>
      </w:pPr>
      <w:r w:rsidRPr="004728FB">
        <w:rPr>
          <w:rFonts w:ascii="Book Antiqua" w:eastAsia="Book Antiqua" w:hAnsi="Book Antiqua" w:cs="Book Antiqua"/>
          <w:color w:val="000000"/>
        </w:rPr>
        <w:lastRenderedPageBreak/>
        <w:t xml:space="preserve">The inclusion criteria were as follows: </w:t>
      </w:r>
      <w:r w:rsidR="007F335A">
        <w:rPr>
          <w:rFonts w:ascii="Book Antiqua" w:eastAsia="Book Antiqua" w:hAnsi="Book Antiqua" w:cs="Book Antiqua"/>
          <w:color w:val="000000"/>
        </w:rPr>
        <w:t>(</w:t>
      </w:r>
      <w:r w:rsidRPr="004728FB">
        <w:rPr>
          <w:rFonts w:ascii="Book Antiqua" w:eastAsia="Book Antiqua" w:hAnsi="Book Antiqua" w:cs="Book Antiqua"/>
          <w:color w:val="000000"/>
        </w:rPr>
        <w:t>1) primary gastric adenocarcinoma</w:t>
      </w:r>
      <w:r w:rsidR="007F335A">
        <w:rPr>
          <w:rFonts w:ascii="Book Antiqua" w:eastAsia="Book Antiqua" w:hAnsi="Book Antiqua" w:cs="Book Antiqua"/>
          <w:color w:val="000000"/>
        </w:rPr>
        <w:t>;</w:t>
      </w:r>
      <w:r w:rsidRPr="004728FB">
        <w:rPr>
          <w:rFonts w:ascii="Book Antiqua" w:eastAsia="Book Antiqua" w:hAnsi="Book Antiqua" w:cs="Book Antiqua"/>
          <w:color w:val="000000"/>
        </w:rPr>
        <w:t xml:space="preserve"> </w:t>
      </w:r>
      <w:r w:rsidR="007F335A">
        <w:rPr>
          <w:rFonts w:ascii="Book Antiqua" w:eastAsia="Book Antiqua" w:hAnsi="Book Antiqua" w:cs="Book Antiqua"/>
          <w:color w:val="000000"/>
        </w:rPr>
        <w:t>(</w:t>
      </w:r>
      <w:r w:rsidRPr="004728FB">
        <w:rPr>
          <w:rFonts w:ascii="Book Antiqua" w:eastAsia="Book Antiqua" w:hAnsi="Book Antiqua" w:cs="Book Antiqua"/>
          <w:color w:val="000000"/>
        </w:rPr>
        <w:t>2) a single focal tumor</w:t>
      </w:r>
      <w:r w:rsidR="007F335A">
        <w:rPr>
          <w:rFonts w:ascii="Book Antiqua" w:eastAsia="Book Antiqua" w:hAnsi="Book Antiqua" w:cs="Book Antiqua"/>
          <w:color w:val="000000"/>
        </w:rPr>
        <w:t>;</w:t>
      </w:r>
      <w:r w:rsidRPr="004728FB">
        <w:rPr>
          <w:rFonts w:ascii="Book Antiqua" w:eastAsia="Book Antiqua" w:hAnsi="Book Antiqua" w:cs="Book Antiqua"/>
          <w:color w:val="000000"/>
        </w:rPr>
        <w:t xml:space="preserve"> </w:t>
      </w:r>
      <w:r w:rsidR="007F335A">
        <w:rPr>
          <w:rFonts w:ascii="Book Antiqua" w:eastAsia="Book Antiqua" w:hAnsi="Book Antiqua" w:cs="Book Antiqua"/>
          <w:color w:val="000000"/>
        </w:rPr>
        <w:t>(</w:t>
      </w:r>
      <w:r w:rsidRPr="004728FB">
        <w:rPr>
          <w:rFonts w:ascii="Book Antiqua" w:eastAsia="Book Antiqua" w:hAnsi="Book Antiqua" w:cs="Book Antiqua"/>
          <w:color w:val="000000"/>
        </w:rPr>
        <w:t>3) an available comprehensive pathological report</w:t>
      </w:r>
      <w:r w:rsidR="007F335A">
        <w:rPr>
          <w:rFonts w:ascii="Book Antiqua" w:eastAsia="Book Antiqua" w:hAnsi="Book Antiqua" w:cs="Book Antiqua"/>
          <w:color w:val="000000"/>
        </w:rPr>
        <w:t>;</w:t>
      </w:r>
      <w:r w:rsidRPr="004728FB">
        <w:rPr>
          <w:rFonts w:ascii="Book Antiqua" w:eastAsia="Book Antiqua" w:hAnsi="Book Antiqua" w:cs="Book Antiqua"/>
          <w:color w:val="000000"/>
        </w:rPr>
        <w:t xml:space="preserve"> </w:t>
      </w:r>
      <w:r w:rsidR="007F335A">
        <w:rPr>
          <w:rFonts w:ascii="Book Antiqua" w:eastAsia="Book Antiqua" w:hAnsi="Book Antiqua" w:cs="Book Antiqua"/>
          <w:color w:val="000000"/>
        </w:rPr>
        <w:t>(</w:t>
      </w:r>
      <w:r w:rsidRPr="004728FB">
        <w:rPr>
          <w:rFonts w:ascii="Book Antiqua" w:eastAsia="Book Antiqua" w:hAnsi="Book Antiqua" w:cs="Book Antiqua"/>
          <w:color w:val="000000"/>
        </w:rPr>
        <w:t>4) age 18–75 years</w:t>
      </w:r>
      <w:r w:rsidR="007F335A">
        <w:rPr>
          <w:rFonts w:ascii="Book Antiqua" w:eastAsia="Book Antiqua" w:hAnsi="Book Antiqua" w:cs="Book Antiqua"/>
          <w:color w:val="000000"/>
        </w:rPr>
        <w:t>;</w:t>
      </w:r>
      <w:r w:rsidRPr="004728FB">
        <w:rPr>
          <w:rFonts w:ascii="Book Antiqua" w:eastAsia="Book Antiqua" w:hAnsi="Book Antiqua" w:cs="Book Antiqua"/>
          <w:color w:val="000000"/>
        </w:rPr>
        <w:t xml:space="preserve"> </w:t>
      </w:r>
      <w:r w:rsidR="007F335A">
        <w:rPr>
          <w:rFonts w:ascii="Book Antiqua" w:eastAsia="Book Antiqua" w:hAnsi="Book Antiqua" w:cs="Book Antiqua"/>
          <w:color w:val="000000"/>
        </w:rPr>
        <w:t>(</w:t>
      </w:r>
      <w:r w:rsidRPr="004728FB">
        <w:rPr>
          <w:rFonts w:ascii="Book Antiqua" w:eastAsia="Book Antiqua" w:hAnsi="Book Antiqua" w:cs="Book Antiqua"/>
          <w:color w:val="000000"/>
        </w:rPr>
        <w:t>5) an Eastern Cooperative Oncology Group score of 0–2</w:t>
      </w:r>
      <w:r w:rsidR="007F335A">
        <w:rPr>
          <w:rFonts w:ascii="Book Antiqua" w:eastAsia="Book Antiqua" w:hAnsi="Book Antiqua" w:cs="Book Antiqua"/>
          <w:color w:val="000000"/>
        </w:rPr>
        <w:t>;</w:t>
      </w:r>
      <w:r w:rsidRPr="004728FB">
        <w:rPr>
          <w:rFonts w:ascii="Book Antiqua" w:eastAsia="Book Antiqua" w:hAnsi="Book Antiqua" w:cs="Book Antiqua"/>
          <w:color w:val="000000"/>
        </w:rPr>
        <w:t xml:space="preserve"> and </w:t>
      </w:r>
      <w:r w:rsidR="007F335A">
        <w:rPr>
          <w:rFonts w:ascii="Book Antiqua" w:eastAsia="Book Antiqua" w:hAnsi="Book Antiqua" w:cs="Book Antiqua"/>
          <w:color w:val="000000"/>
        </w:rPr>
        <w:t>(</w:t>
      </w:r>
      <w:r w:rsidRPr="004728FB">
        <w:rPr>
          <w:rFonts w:ascii="Book Antiqua" w:eastAsia="Book Antiqua" w:hAnsi="Book Antiqua" w:cs="Book Antiqua"/>
          <w:color w:val="000000"/>
        </w:rPr>
        <w:t xml:space="preserve">6) no chronic diseases involving major organs (heart, liver, or kidney). The exclusion criteria were as follows: </w:t>
      </w:r>
      <w:r w:rsidR="007F335A">
        <w:rPr>
          <w:rFonts w:ascii="Book Antiqua" w:eastAsia="Book Antiqua" w:hAnsi="Book Antiqua" w:cs="Book Antiqua"/>
          <w:color w:val="000000"/>
        </w:rPr>
        <w:t>(</w:t>
      </w:r>
      <w:r w:rsidRPr="004728FB">
        <w:rPr>
          <w:rFonts w:ascii="Book Antiqua" w:eastAsia="Book Antiqua" w:hAnsi="Book Antiqua" w:cs="Book Antiqua"/>
          <w:color w:val="000000"/>
        </w:rPr>
        <w:t>1) history of surgery (565 patients excluded)</w:t>
      </w:r>
      <w:r w:rsidR="007F335A">
        <w:rPr>
          <w:rFonts w:ascii="Book Antiqua" w:eastAsia="Book Antiqua" w:hAnsi="Book Antiqua" w:cs="Book Antiqua"/>
          <w:color w:val="000000"/>
        </w:rPr>
        <w:t>;</w:t>
      </w:r>
      <w:r w:rsidRPr="004728FB">
        <w:rPr>
          <w:rFonts w:ascii="Book Antiqua" w:eastAsia="Book Antiqua" w:hAnsi="Book Antiqua" w:cs="Book Antiqua"/>
          <w:color w:val="000000"/>
        </w:rPr>
        <w:t xml:space="preserve"> </w:t>
      </w:r>
      <w:r w:rsidR="007F335A">
        <w:rPr>
          <w:rFonts w:ascii="Book Antiqua" w:eastAsia="Book Antiqua" w:hAnsi="Book Antiqua" w:cs="Book Antiqua"/>
          <w:color w:val="000000"/>
        </w:rPr>
        <w:t>(</w:t>
      </w:r>
      <w:r w:rsidRPr="004728FB">
        <w:rPr>
          <w:rFonts w:ascii="Book Antiqua" w:eastAsia="Book Antiqua" w:hAnsi="Book Antiqua" w:cs="Book Antiqua"/>
          <w:color w:val="000000"/>
        </w:rPr>
        <w:t>2) benign or malignant tumor history (49 patients were excluded)</w:t>
      </w:r>
      <w:r w:rsidR="007F335A">
        <w:rPr>
          <w:rFonts w:ascii="Book Antiqua" w:eastAsia="Book Antiqua" w:hAnsi="Book Antiqua" w:cs="Book Antiqua"/>
          <w:color w:val="000000"/>
        </w:rPr>
        <w:t>;</w:t>
      </w:r>
      <w:r w:rsidRPr="004728FB">
        <w:rPr>
          <w:rFonts w:ascii="Book Antiqua" w:eastAsia="Book Antiqua" w:hAnsi="Book Antiqua" w:cs="Book Antiqua"/>
          <w:color w:val="000000"/>
        </w:rPr>
        <w:t xml:space="preserve"> </w:t>
      </w:r>
      <w:r w:rsidR="007F335A">
        <w:rPr>
          <w:rFonts w:ascii="Book Antiqua" w:eastAsia="Book Antiqua" w:hAnsi="Book Antiqua" w:cs="Book Antiqua"/>
          <w:color w:val="000000"/>
        </w:rPr>
        <w:t>(</w:t>
      </w:r>
      <w:r w:rsidRPr="004728FB">
        <w:rPr>
          <w:rFonts w:ascii="Book Antiqua" w:eastAsia="Book Antiqua" w:hAnsi="Book Antiqua" w:cs="Book Antiqua"/>
          <w:color w:val="000000"/>
        </w:rPr>
        <w:t>3) M1 status confirmed during surgery (122 patients excluded)</w:t>
      </w:r>
      <w:r w:rsidR="007F335A">
        <w:rPr>
          <w:rFonts w:ascii="Book Antiqua" w:eastAsia="Book Antiqua" w:hAnsi="Book Antiqua" w:cs="Book Antiqua"/>
          <w:color w:val="000000"/>
        </w:rPr>
        <w:t>;</w:t>
      </w:r>
      <w:r w:rsidRPr="004728FB">
        <w:rPr>
          <w:rFonts w:ascii="Book Antiqua" w:eastAsia="Book Antiqua" w:hAnsi="Book Antiqua" w:cs="Book Antiqua"/>
          <w:color w:val="000000"/>
        </w:rPr>
        <w:t xml:space="preserve"> and </w:t>
      </w:r>
      <w:r w:rsidR="007F335A">
        <w:rPr>
          <w:rFonts w:ascii="Book Antiqua" w:eastAsia="Book Antiqua" w:hAnsi="Book Antiqua" w:cs="Book Antiqua"/>
          <w:color w:val="000000"/>
        </w:rPr>
        <w:t>(</w:t>
      </w:r>
      <w:r w:rsidRPr="004728FB">
        <w:rPr>
          <w:rFonts w:ascii="Book Antiqua" w:eastAsia="Book Antiqua" w:hAnsi="Book Antiqua" w:cs="Book Antiqua"/>
          <w:color w:val="000000"/>
        </w:rPr>
        <w:t xml:space="preserve">4) incomplete </w:t>
      </w:r>
      <w:proofErr w:type="spellStart"/>
      <w:r w:rsidRPr="004728FB">
        <w:rPr>
          <w:rFonts w:ascii="Book Antiqua" w:eastAsia="Book Antiqua" w:hAnsi="Book Antiqua" w:cs="Book Antiqua"/>
          <w:color w:val="000000"/>
        </w:rPr>
        <w:t>clinicopathological</w:t>
      </w:r>
      <w:proofErr w:type="spellEnd"/>
      <w:r w:rsidRPr="004728FB">
        <w:rPr>
          <w:rFonts w:ascii="Book Antiqua" w:eastAsia="Book Antiqua" w:hAnsi="Book Antiqua" w:cs="Book Antiqua"/>
          <w:color w:val="000000"/>
        </w:rPr>
        <w:t xml:space="preserve"> information (</w:t>
      </w:r>
      <w:r w:rsidR="00DF4881">
        <w:rPr>
          <w:rFonts w:ascii="Book Antiqua" w:eastAsia="Book Antiqua" w:hAnsi="Book Antiqua" w:cs="Book Antiqua"/>
          <w:color w:val="000000"/>
        </w:rPr>
        <w:t xml:space="preserve">108 </w:t>
      </w:r>
      <w:r w:rsidRPr="004728FB">
        <w:rPr>
          <w:rFonts w:ascii="Book Antiqua" w:eastAsia="Book Antiqua" w:hAnsi="Book Antiqua" w:cs="Book Antiqua"/>
          <w:color w:val="000000"/>
        </w:rPr>
        <w:t>patients excluded). Thus, the present study analyzed data from 2526 eligible patients.</w:t>
      </w:r>
    </w:p>
    <w:p w14:paraId="63F0695B" w14:textId="32C4EDF3" w:rsidR="00A77B3E" w:rsidRDefault="006D30C1" w:rsidP="007F335A">
      <w:pPr>
        <w:spacing w:line="360" w:lineRule="auto"/>
        <w:ind w:firstLineChars="200" w:firstLine="480"/>
        <w:jc w:val="both"/>
        <w:rPr>
          <w:rFonts w:ascii="Book Antiqua" w:eastAsia="Book Antiqua" w:hAnsi="Book Antiqua" w:cs="Book Antiqua"/>
          <w:color w:val="000000"/>
        </w:rPr>
      </w:pPr>
      <w:r w:rsidRPr="004728FB">
        <w:rPr>
          <w:rFonts w:ascii="Book Antiqua" w:eastAsia="Book Antiqua" w:hAnsi="Book Antiqua" w:cs="Book Antiqua"/>
          <w:color w:val="000000"/>
        </w:rPr>
        <w:t xml:space="preserve">Radical gastrectomy was performed for all eligible patients according to the Japanese gastric cancer treatment </w:t>
      </w:r>
      <w:proofErr w:type="gramStart"/>
      <w:r w:rsidRPr="004728FB">
        <w:rPr>
          <w:rFonts w:ascii="Book Antiqua" w:eastAsia="Book Antiqua" w:hAnsi="Book Antiqua" w:cs="Book Antiqua"/>
          <w:color w:val="000000"/>
        </w:rPr>
        <w:t>guidelines</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16]</w:t>
      </w:r>
      <w:r w:rsidRPr="004728FB">
        <w:rPr>
          <w:rFonts w:ascii="Book Antiqua" w:eastAsia="Book Antiqua" w:hAnsi="Book Antiqua" w:cs="Book Antiqua"/>
          <w:color w:val="000000"/>
        </w:rPr>
        <w:t>. Surgical procedures included proximal, total, and distal gastrectomy. After surgery, specimen</w:t>
      </w:r>
      <w:r w:rsidR="00C46CED">
        <w:rPr>
          <w:rFonts w:ascii="Book Antiqua" w:eastAsia="Book Antiqua" w:hAnsi="Book Antiqua" w:cs="Book Antiqua"/>
          <w:color w:val="000000"/>
        </w:rPr>
        <w:t>s</w:t>
      </w:r>
      <w:r w:rsidRPr="004728FB">
        <w:rPr>
          <w:rFonts w:ascii="Book Antiqua" w:eastAsia="Book Antiqua" w:hAnsi="Book Antiqua" w:cs="Book Antiqua"/>
          <w:color w:val="000000"/>
        </w:rPr>
        <w:t xml:space="preserve"> w</w:t>
      </w:r>
      <w:r w:rsidR="00C46CED">
        <w:rPr>
          <w:rFonts w:ascii="Book Antiqua" w:eastAsia="Book Antiqua" w:hAnsi="Book Antiqua" w:cs="Book Antiqua"/>
          <w:color w:val="000000"/>
        </w:rPr>
        <w:t>ere</w:t>
      </w:r>
      <w:r w:rsidRPr="004728FB">
        <w:rPr>
          <w:rFonts w:ascii="Book Antiqua" w:eastAsia="Book Antiqua" w:hAnsi="Book Antiqua" w:cs="Book Antiqua"/>
          <w:color w:val="000000"/>
        </w:rPr>
        <w:t xml:space="preserve"> reviewed by pathologists at the Department of Pancreatic and Gastric Surgery, National Cancer Center/Cancer Hospital, Chinese Academy of Medical Sciences, and Peking Union Medical College. The pathological Tumor-node-metastasis</w:t>
      </w:r>
      <w:r w:rsidR="007F335A">
        <w:rPr>
          <w:rFonts w:ascii="Book Antiqua" w:eastAsia="Book Antiqua" w:hAnsi="Book Antiqua" w:cs="Book Antiqua"/>
          <w:color w:val="000000"/>
        </w:rPr>
        <w:t xml:space="preserve"> </w:t>
      </w:r>
      <w:r w:rsidRPr="004728FB">
        <w:rPr>
          <w:rFonts w:ascii="Book Antiqua" w:eastAsia="Book Antiqua" w:hAnsi="Book Antiqua" w:cs="Book Antiqua"/>
          <w:color w:val="000000"/>
        </w:rPr>
        <w:t>(</w:t>
      </w:r>
      <w:proofErr w:type="spellStart"/>
      <w:r w:rsidRPr="004728FB">
        <w:rPr>
          <w:rFonts w:ascii="Book Antiqua" w:eastAsia="Book Antiqua" w:hAnsi="Book Antiqua" w:cs="Book Antiqua"/>
          <w:color w:val="000000"/>
        </w:rPr>
        <w:t>pTNM</w:t>
      </w:r>
      <w:proofErr w:type="spellEnd"/>
      <w:r w:rsidRPr="004728FB">
        <w:rPr>
          <w:rFonts w:ascii="Book Antiqua" w:eastAsia="Book Antiqua" w:hAnsi="Book Antiqua" w:cs="Book Antiqua"/>
          <w:color w:val="000000"/>
        </w:rPr>
        <w:t>) stage was assessed according to the 8th edition American Joint Committee on Cancer</w:t>
      </w:r>
      <w:r w:rsidR="007F335A">
        <w:rPr>
          <w:rFonts w:ascii="Book Antiqua" w:eastAsia="Book Antiqua" w:hAnsi="Book Antiqua" w:cs="Book Antiqua"/>
          <w:color w:val="000000"/>
        </w:rPr>
        <w:t xml:space="preserve"> </w:t>
      </w:r>
      <w:r w:rsidRPr="004728FB">
        <w:rPr>
          <w:rFonts w:ascii="Book Antiqua" w:eastAsia="Book Antiqua" w:hAnsi="Book Antiqua" w:cs="Book Antiqua"/>
          <w:color w:val="000000"/>
        </w:rPr>
        <w:t xml:space="preserve">(AJCC) TNM cancer staging </w:t>
      </w:r>
      <w:proofErr w:type="gramStart"/>
      <w:r w:rsidRPr="004728FB">
        <w:rPr>
          <w:rFonts w:ascii="Book Antiqua" w:eastAsia="Book Antiqua" w:hAnsi="Book Antiqua" w:cs="Book Antiqua"/>
          <w:color w:val="000000"/>
        </w:rPr>
        <w:t>guidelines</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17]</w:t>
      </w:r>
      <w:r w:rsidRPr="004728FB">
        <w:rPr>
          <w:rFonts w:ascii="Book Antiqua" w:eastAsia="Book Antiqua" w:hAnsi="Book Antiqua" w:cs="Book Antiqua"/>
          <w:color w:val="000000"/>
        </w:rPr>
        <w:t xml:space="preserve">. Perioperative management was performed according to routine practice and did not differ between the groups. The patients’ medical records were reviewed to collect data regarding </w:t>
      </w:r>
      <w:proofErr w:type="spellStart"/>
      <w:r w:rsidRPr="004728FB">
        <w:rPr>
          <w:rFonts w:ascii="Book Antiqua" w:eastAsia="Book Antiqua" w:hAnsi="Book Antiqua" w:cs="Book Antiqua"/>
          <w:color w:val="000000"/>
        </w:rPr>
        <w:t>clinicopathological</w:t>
      </w:r>
      <w:proofErr w:type="spellEnd"/>
      <w:r w:rsidRPr="004728FB">
        <w:rPr>
          <w:rFonts w:ascii="Book Antiqua" w:eastAsia="Book Antiqua" w:hAnsi="Book Antiqua" w:cs="Book Antiqua"/>
          <w:color w:val="000000"/>
        </w:rPr>
        <w:t xml:space="preserve"> characteristics: sex, age, preoperative weight loss (%), preoperative BMI, diabetes, tumor location, </w:t>
      </w:r>
      <w:proofErr w:type="spellStart"/>
      <w:r w:rsidRPr="004728FB">
        <w:rPr>
          <w:rFonts w:ascii="Book Antiqua" w:eastAsia="Book Antiqua" w:hAnsi="Book Antiqua" w:cs="Book Antiqua"/>
          <w:color w:val="000000"/>
        </w:rPr>
        <w:t>Borrmann</w:t>
      </w:r>
      <w:proofErr w:type="spellEnd"/>
      <w:r w:rsidRPr="004728FB">
        <w:rPr>
          <w:rFonts w:ascii="Book Antiqua" w:eastAsia="Book Antiqua" w:hAnsi="Book Antiqua" w:cs="Book Antiqua"/>
          <w:color w:val="000000"/>
        </w:rPr>
        <w:t xml:space="preserve"> classification, histological type, </w:t>
      </w:r>
      <w:proofErr w:type="spellStart"/>
      <w:r w:rsidRPr="004728FB">
        <w:rPr>
          <w:rFonts w:ascii="Book Antiqua" w:eastAsia="Book Antiqua" w:hAnsi="Book Antiqua" w:cs="Book Antiqua"/>
          <w:color w:val="000000"/>
        </w:rPr>
        <w:t>perineural</w:t>
      </w:r>
      <w:proofErr w:type="spellEnd"/>
      <w:r w:rsidRPr="004728FB">
        <w:rPr>
          <w:rFonts w:ascii="Book Antiqua" w:eastAsia="Book Antiqua" w:hAnsi="Book Antiqua" w:cs="Book Antiqua"/>
          <w:color w:val="000000"/>
        </w:rPr>
        <w:t xml:space="preserve"> invasion, </w:t>
      </w:r>
      <w:proofErr w:type="spellStart"/>
      <w:r w:rsidRPr="004728FB">
        <w:rPr>
          <w:rFonts w:ascii="Book Antiqua" w:eastAsia="Book Antiqua" w:hAnsi="Book Antiqua" w:cs="Book Antiqua"/>
          <w:color w:val="000000"/>
        </w:rPr>
        <w:t>lymphovascular</w:t>
      </w:r>
      <w:proofErr w:type="spellEnd"/>
      <w:r w:rsidRPr="004728FB">
        <w:rPr>
          <w:rFonts w:ascii="Book Antiqua" w:eastAsia="Book Antiqua" w:hAnsi="Book Antiqua" w:cs="Book Antiqua"/>
          <w:color w:val="000000"/>
        </w:rPr>
        <w:t xml:space="preserve"> invasion (LVI), </w:t>
      </w:r>
      <w:proofErr w:type="spellStart"/>
      <w:r w:rsidRPr="004728FB">
        <w:rPr>
          <w:rFonts w:ascii="Book Antiqua" w:eastAsia="Book Antiqua" w:hAnsi="Book Antiqua" w:cs="Book Antiqua"/>
          <w:color w:val="000000"/>
        </w:rPr>
        <w:t>pTNM</w:t>
      </w:r>
      <w:proofErr w:type="spellEnd"/>
      <w:r w:rsidRPr="004728FB">
        <w:rPr>
          <w:rFonts w:ascii="Book Antiqua" w:eastAsia="Book Antiqua" w:hAnsi="Book Antiqua" w:cs="Book Antiqua"/>
          <w:color w:val="000000"/>
        </w:rPr>
        <w:t xml:space="preserve"> stage, examined lymph nodes (</w:t>
      </w:r>
      <w:proofErr w:type="spellStart"/>
      <w:r w:rsidRPr="004728FB">
        <w:rPr>
          <w:rFonts w:ascii="Book Antiqua" w:eastAsia="Book Antiqua" w:hAnsi="Book Antiqua" w:cs="Book Antiqua"/>
          <w:color w:val="000000"/>
        </w:rPr>
        <w:t>eLNs</w:t>
      </w:r>
      <w:proofErr w:type="spellEnd"/>
      <w:r w:rsidRPr="004728FB">
        <w:rPr>
          <w:rFonts w:ascii="Book Antiqua" w:eastAsia="Book Antiqua" w:hAnsi="Book Antiqua" w:cs="Book Antiqua"/>
          <w:color w:val="000000"/>
        </w:rPr>
        <w:t>), metastatic lymph nodes, major complications (</w:t>
      </w:r>
      <w:proofErr w:type="spellStart"/>
      <w:r w:rsidRPr="004728FB">
        <w:rPr>
          <w:rFonts w:ascii="Book Antiqua" w:eastAsia="Book Antiqua" w:hAnsi="Book Antiqua" w:cs="Book Antiqua"/>
          <w:color w:val="000000"/>
        </w:rPr>
        <w:t>Clavien-Dindo</w:t>
      </w:r>
      <w:proofErr w:type="spellEnd"/>
      <w:r w:rsidRPr="004728FB">
        <w:rPr>
          <w:rFonts w:ascii="Book Antiqua" w:eastAsia="Book Antiqua" w:hAnsi="Book Antiqua" w:cs="Book Antiqua"/>
          <w:color w:val="000000"/>
        </w:rPr>
        <w:t xml:space="preserve"> classification of ≥</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 xml:space="preserve">III), and survival. </w:t>
      </w:r>
    </w:p>
    <w:p w14:paraId="0002C221" w14:textId="77777777" w:rsidR="002808D3" w:rsidRDefault="002808D3" w:rsidP="002808D3">
      <w:pPr>
        <w:spacing w:line="360" w:lineRule="auto"/>
        <w:jc w:val="both"/>
        <w:rPr>
          <w:rFonts w:ascii="Book Antiqua" w:hAnsi="Book Antiqua"/>
        </w:rPr>
      </w:pPr>
    </w:p>
    <w:p w14:paraId="1906C2CB" w14:textId="45E1BC54" w:rsidR="00A77B3E" w:rsidRPr="00E718B7" w:rsidRDefault="006D30C1" w:rsidP="002808D3">
      <w:pPr>
        <w:spacing w:line="360" w:lineRule="auto"/>
        <w:jc w:val="both"/>
        <w:rPr>
          <w:rFonts w:ascii="Book Antiqua" w:hAnsi="Book Antiqua"/>
          <w:i/>
          <w:iCs/>
        </w:rPr>
      </w:pPr>
      <w:r w:rsidRPr="00E718B7">
        <w:rPr>
          <w:rFonts w:ascii="Book Antiqua" w:eastAsia="Book Antiqua" w:hAnsi="Book Antiqua" w:cs="Book Antiqua"/>
          <w:b/>
          <w:bCs/>
          <w:i/>
          <w:iCs/>
          <w:color w:val="000000"/>
        </w:rPr>
        <w:t>Group division</w:t>
      </w:r>
    </w:p>
    <w:p w14:paraId="336BAD74" w14:textId="24027D1D" w:rsidR="00A77B3E" w:rsidRDefault="006D30C1" w:rsidP="004728FB">
      <w:pPr>
        <w:spacing w:line="360" w:lineRule="auto"/>
        <w:jc w:val="both"/>
        <w:rPr>
          <w:rFonts w:ascii="Book Antiqua" w:eastAsia="Book Antiqua" w:hAnsi="Book Antiqua" w:cs="Book Antiqua"/>
          <w:color w:val="000000"/>
        </w:rPr>
      </w:pPr>
      <w:r w:rsidRPr="004728FB">
        <w:rPr>
          <w:rFonts w:ascii="Book Antiqua" w:eastAsia="Book Antiqua" w:hAnsi="Book Antiqua" w:cs="Book Antiqua"/>
          <w:color w:val="000000"/>
        </w:rPr>
        <w:t>BMI w</w:t>
      </w:r>
      <w:r w:rsidR="0088286E">
        <w:rPr>
          <w:rFonts w:ascii="Book Antiqua" w:eastAsia="Book Antiqua" w:hAnsi="Book Antiqua" w:cs="Book Antiqua"/>
          <w:color w:val="000000"/>
        </w:rPr>
        <w:t>as</w:t>
      </w:r>
      <w:r w:rsidRPr="004728FB">
        <w:rPr>
          <w:rFonts w:ascii="Book Antiqua" w:eastAsia="Book Antiqua" w:hAnsi="Book Antiqua" w:cs="Book Antiqua"/>
          <w:color w:val="000000"/>
        </w:rPr>
        <w:t xml:space="preserve"> classified as very obese (≥</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35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obese (30.0</w:t>
      </w:r>
      <w:r w:rsidR="00C414B2">
        <w:rPr>
          <w:rFonts w:ascii="Book Antiqua" w:eastAsia="Book Antiqua" w:hAnsi="Book Antiqua" w:cs="Book Antiqua"/>
          <w:color w:val="000000"/>
        </w:rPr>
        <w:t>-</w:t>
      </w:r>
      <w:r w:rsidRPr="004728FB">
        <w:rPr>
          <w:rFonts w:ascii="Book Antiqua" w:eastAsia="Book Antiqua" w:hAnsi="Book Antiqua" w:cs="Book Antiqua"/>
          <w:color w:val="000000"/>
        </w:rPr>
        <w:t>34.9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overweight (25.0</w:t>
      </w:r>
      <w:r w:rsidR="00C414B2">
        <w:rPr>
          <w:rFonts w:ascii="Book Antiqua" w:eastAsia="Book Antiqua" w:hAnsi="Book Antiqua" w:cs="Book Antiqua"/>
          <w:color w:val="000000"/>
        </w:rPr>
        <w:t>-</w:t>
      </w:r>
      <w:r w:rsidRPr="004728FB">
        <w:rPr>
          <w:rFonts w:ascii="Book Antiqua" w:eastAsia="Book Antiqua" w:hAnsi="Book Antiqua" w:cs="Book Antiqua"/>
          <w:color w:val="000000"/>
        </w:rPr>
        <w:t>29.9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and normal weight (18.5</w:t>
      </w:r>
      <w:r w:rsidR="00C414B2">
        <w:rPr>
          <w:rFonts w:ascii="Book Antiqua" w:eastAsia="Book Antiqua" w:hAnsi="Book Antiqua" w:cs="Book Antiqua"/>
          <w:color w:val="000000"/>
        </w:rPr>
        <w:t>-</w:t>
      </w:r>
      <w:r w:rsidRPr="004728FB">
        <w:rPr>
          <w:rFonts w:ascii="Book Antiqua" w:eastAsia="Book Antiqua" w:hAnsi="Book Antiqua" w:cs="Book Antiqua"/>
          <w:color w:val="000000"/>
        </w:rPr>
        <w:t>24.9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according to the World Health Organization (WHO) </w:t>
      </w:r>
      <w:proofErr w:type="gramStart"/>
      <w:r w:rsidRPr="004728FB">
        <w:rPr>
          <w:rFonts w:ascii="Book Antiqua" w:eastAsia="Book Antiqua" w:hAnsi="Book Antiqua" w:cs="Book Antiqua"/>
          <w:color w:val="000000"/>
        </w:rPr>
        <w:t>guidelines</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18]</w:t>
      </w:r>
      <w:r w:rsidRPr="004728FB">
        <w:rPr>
          <w:rFonts w:ascii="Book Antiqua" w:eastAsia="Book Antiqua" w:hAnsi="Book Antiqua" w:cs="Book Antiqua"/>
          <w:color w:val="000000"/>
        </w:rPr>
        <w:t xml:space="preserve">. However, the present study only included a small number of very obese patients; therefore, the very obese and obese groups were combined. Thus, </w:t>
      </w:r>
      <w:r w:rsidR="0088286E">
        <w:rPr>
          <w:rFonts w:ascii="Book Antiqua" w:eastAsia="Book Antiqua" w:hAnsi="Book Antiqua" w:cs="Book Antiqua"/>
          <w:color w:val="000000"/>
        </w:rPr>
        <w:t>in</w:t>
      </w:r>
      <w:r w:rsidRPr="004728FB">
        <w:rPr>
          <w:rFonts w:ascii="Book Antiqua" w:eastAsia="Book Antiqua" w:hAnsi="Book Antiqua" w:cs="Book Antiqua"/>
          <w:color w:val="000000"/>
        </w:rPr>
        <w:t xml:space="preserve"> the present study, we assigned the patients into four groups: </w:t>
      </w:r>
      <w:r w:rsidR="007B0D89">
        <w:rPr>
          <w:rFonts w:ascii="Book Antiqua" w:eastAsia="Book Antiqua" w:hAnsi="Book Antiqua" w:cs="Book Antiqua"/>
          <w:color w:val="000000"/>
        </w:rPr>
        <w:t>G</w:t>
      </w:r>
      <w:r w:rsidRPr="004728FB">
        <w:rPr>
          <w:rFonts w:ascii="Book Antiqua" w:eastAsia="Book Antiqua" w:hAnsi="Book Antiqua" w:cs="Book Antiqua"/>
          <w:color w:val="000000"/>
        </w:rPr>
        <w:t xml:space="preserve">roup </w:t>
      </w:r>
      <w:r w:rsidRPr="004728FB">
        <w:rPr>
          <w:rFonts w:ascii="Book Antiqua" w:eastAsia="Book Antiqua" w:hAnsi="Book Antiqua" w:cs="Book Antiqua"/>
          <w:color w:val="000000"/>
        </w:rPr>
        <w:lastRenderedPageBreak/>
        <w:t>A (low BMI, &lt;</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18.5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group B (normal BMI, 18.5</w:t>
      </w:r>
      <w:r w:rsidR="00C414B2">
        <w:rPr>
          <w:rFonts w:ascii="Book Antiqua" w:eastAsia="Book Antiqua" w:hAnsi="Book Antiqua" w:cs="Book Antiqua"/>
          <w:color w:val="000000"/>
        </w:rPr>
        <w:t>-</w:t>
      </w:r>
      <w:r w:rsidRPr="004728FB">
        <w:rPr>
          <w:rFonts w:ascii="Book Antiqua" w:eastAsia="Book Antiqua" w:hAnsi="Book Antiqua" w:cs="Book Antiqua"/>
          <w:color w:val="000000"/>
        </w:rPr>
        <w:t>24.9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group C (overweight, 25</w:t>
      </w:r>
      <w:r w:rsidR="00C414B2">
        <w:rPr>
          <w:rFonts w:ascii="Book Antiqua" w:eastAsia="Book Antiqua" w:hAnsi="Book Antiqua" w:cs="Book Antiqua"/>
          <w:color w:val="000000"/>
        </w:rPr>
        <w:t>-</w:t>
      </w:r>
      <w:r w:rsidRPr="004728FB">
        <w:rPr>
          <w:rFonts w:ascii="Book Antiqua" w:eastAsia="Book Antiqua" w:hAnsi="Book Antiqua" w:cs="Book Antiqua"/>
          <w:color w:val="000000"/>
        </w:rPr>
        <w:t>29.9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and group D (obese, ≥</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30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w:t>
      </w:r>
    </w:p>
    <w:p w14:paraId="67ACF02F" w14:textId="77777777" w:rsidR="002808D3" w:rsidRPr="004728FB" w:rsidRDefault="002808D3" w:rsidP="004728FB">
      <w:pPr>
        <w:spacing w:line="360" w:lineRule="auto"/>
        <w:jc w:val="both"/>
        <w:rPr>
          <w:rFonts w:ascii="Book Antiqua" w:hAnsi="Book Antiqua"/>
        </w:rPr>
      </w:pPr>
    </w:p>
    <w:p w14:paraId="245A143B" w14:textId="77777777" w:rsidR="002808D3" w:rsidRPr="002808D3" w:rsidRDefault="006D30C1" w:rsidP="004728FB">
      <w:pPr>
        <w:spacing w:line="360" w:lineRule="auto"/>
        <w:jc w:val="both"/>
        <w:rPr>
          <w:rFonts w:ascii="Book Antiqua" w:eastAsia="Book Antiqua" w:hAnsi="Book Antiqua" w:cs="Book Antiqua"/>
          <w:b/>
          <w:bCs/>
          <w:i/>
          <w:iCs/>
          <w:color w:val="000000"/>
        </w:rPr>
      </w:pPr>
      <w:r w:rsidRPr="002808D3">
        <w:rPr>
          <w:rFonts w:ascii="Book Antiqua" w:eastAsia="Book Antiqua" w:hAnsi="Book Antiqua" w:cs="Book Antiqua"/>
          <w:b/>
          <w:bCs/>
          <w:i/>
          <w:iCs/>
          <w:color w:val="000000"/>
        </w:rPr>
        <w:t>Statistical analyses</w:t>
      </w:r>
    </w:p>
    <w:p w14:paraId="44EA0E76" w14:textId="533C10A9"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Data were compared between the four groups to identify differences in postoperative outcomes (major complications) and long-term survival. Categorical variables were compared using the </w:t>
      </w:r>
      <w:r w:rsidRPr="004728FB">
        <w:rPr>
          <w:rFonts w:ascii="Cambria Math" w:eastAsia="Book Antiqua" w:hAnsi="Cambria Math" w:cs="Cambria Math"/>
          <w:color w:val="000000"/>
        </w:rPr>
        <w:t>𝜒</w:t>
      </w:r>
      <w:r w:rsidRPr="00C414B2">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test and non-normally distributed continuous variables were compared using </w:t>
      </w:r>
      <w:proofErr w:type="spellStart"/>
      <w:r w:rsidRPr="004728FB">
        <w:rPr>
          <w:rFonts w:ascii="Book Antiqua" w:eastAsia="Book Antiqua" w:hAnsi="Book Antiqua" w:cs="Book Antiqua"/>
          <w:color w:val="000000"/>
        </w:rPr>
        <w:t>Kruskal</w:t>
      </w:r>
      <w:proofErr w:type="spellEnd"/>
      <w:r w:rsidRPr="004728FB">
        <w:rPr>
          <w:rFonts w:ascii="Book Antiqua" w:eastAsia="Book Antiqua" w:hAnsi="Book Antiqua" w:cs="Book Antiqua"/>
          <w:color w:val="000000"/>
        </w:rPr>
        <w:t xml:space="preserve">-Wallis one-way analysis of variance. Survival outcomes were compared using the Kaplan-Meier life table method and the log-rank test. Cox proportional hazards models were used to assess the associations between the predictor variables and outcomes. Results were considered statistically significant at </w:t>
      </w:r>
      <w:r w:rsidRPr="004728FB">
        <w:rPr>
          <w:rFonts w:ascii="Cambria Math" w:eastAsia="Book Antiqua" w:hAnsi="Cambria Math" w:cs="Cambria Math"/>
          <w:color w:val="000000"/>
        </w:rPr>
        <w:t>𝑃</w:t>
      </w:r>
      <w:r w:rsidR="00C414B2">
        <w:rPr>
          <w:rFonts w:ascii="Book Antiqua" w:eastAsia="Book Antiqua" w:hAnsi="Book Antiqua" w:cs="Book Antiqua"/>
          <w:color w:val="000000"/>
        </w:rPr>
        <w:t xml:space="preserve"> </w:t>
      </w:r>
      <w:r w:rsidRPr="004728FB">
        <w:rPr>
          <w:rFonts w:ascii="Book Antiqua" w:eastAsia="Book Antiqua" w:hAnsi="Book Antiqua" w:cs="Book Antiqua"/>
          <w:color w:val="000000"/>
        </w:rPr>
        <w:t>values of &lt;</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0.05. All statistical analyses were performed using IBM SPSS Statistics software (version 23 for Mac, IBM Corp.), R software (version 4.0.2 for Mac, IBM Corp.), and Prism 7 software for Mac (IBM Corp.).</w:t>
      </w:r>
    </w:p>
    <w:p w14:paraId="62399E1B" w14:textId="77777777" w:rsidR="00A77B3E" w:rsidRPr="004728FB" w:rsidRDefault="00A77B3E" w:rsidP="004728FB">
      <w:pPr>
        <w:spacing w:line="360" w:lineRule="auto"/>
        <w:jc w:val="both"/>
        <w:rPr>
          <w:rFonts w:ascii="Book Antiqua" w:hAnsi="Book Antiqua"/>
        </w:rPr>
      </w:pPr>
    </w:p>
    <w:p w14:paraId="57735876"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aps/>
          <w:color w:val="000000"/>
          <w:u w:val="single"/>
        </w:rPr>
        <w:t>RESULTS</w:t>
      </w:r>
    </w:p>
    <w:p w14:paraId="7F157ADC" w14:textId="77777777" w:rsidR="00A77B3E" w:rsidRPr="002808D3" w:rsidRDefault="006D30C1" w:rsidP="004728FB">
      <w:pPr>
        <w:spacing w:line="360" w:lineRule="auto"/>
        <w:jc w:val="both"/>
        <w:rPr>
          <w:rFonts w:ascii="Book Antiqua" w:hAnsi="Book Antiqua"/>
          <w:i/>
          <w:iCs/>
        </w:rPr>
      </w:pPr>
      <w:r w:rsidRPr="002808D3">
        <w:rPr>
          <w:rFonts w:ascii="Book Antiqua" w:eastAsia="Book Antiqua" w:hAnsi="Book Antiqua" w:cs="Book Antiqua"/>
          <w:b/>
          <w:bCs/>
          <w:i/>
          <w:iCs/>
          <w:color w:val="000000"/>
        </w:rPr>
        <w:t xml:space="preserve">Patients and </w:t>
      </w:r>
      <w:proofErr w:type="spellStart"/>
      <w:r w:rsidRPr="002808D3">
        <w:rPr>
          <w:rFonts w:ascii="Book Antiqua" w:eastAsia="Book Antiqua" w:hAnsi="Book Antiqua" w:cs="Book Antiqua"/>
          <w:b/>
          <w:bCs/>
          <w:i/>
          <w:iCs/>
          <w:color w:val="000000"/>
        </w:rPr>
        <w:t>clinicopathological</w:t>
      </w:r>
      <w:proofErr w:type="spellEnd"/>
      <w:r w:rsidRPr="002808D3">
        <w:rPr>
          <w:rFonts w:ascii="Book Antiqua" w:eastAsia="Book Antiqua" w:hAnsi="Book Antiqua" w:cs="Book Antiqua"/>
          <w:b/>
          <w:bCs/>
          <w:i/>
          <w:iCs/>
          <w:color w:val="000000"/>
        </w:rPr>
        <w:t xml:space="preserve"> characteristics</w:t>
      </w:r>
    </w:p>
    <w:p w14:paraId="76173B83" w14:textId="79779F2A" w:rsidR="00A77B3E" w:rsidRDefault="006D30C1" w:rsidP="004728FB">
      <w:pPr>
        <w:spacing w:line="360" w:lineRule="auto"/>
        <w:jc w:val="both"/>
        <w:rPr>
          <w:rFonts w:ascii="Book Antiqua" w:eastAsia="Book Antiqua" w:hAnsi="Book Antiqua" w:cs="Book Antiqua"/>
          <w:color w:val="000000"/>
        </w:rPr>
      </w:pPr>
      <w:r w:rsidRPr="004728FB">
        <w:rPr>
          <w:rFonts w:ascii="Book Antiqua" w:eastAsia="Book Antiqua" w:hAnsi="Book Antiqua" w:cs="Book Antiqua"/>
          <w:color w:val="000000"/>
        </w:rPr>
        <w:t xml:space="preserve">The study included 2526 patients who were treated between September 2013 and June 2018 (Table 1). All patients underwent radical gastrectomy. Significant differences in sex were observed among the four groups. </w:t>
      </w:r>
      <w:r w:rsidR="0088286E">
        <w:rPr>
          <w:rFonts w:ascii="Book Antiqua" w:eastAsia="Book Antiqua" w:hAnsi="Book Antiqua" w:cs="Book Antiqua"/>
          <w:color w:val="000000"/>
        </w:rPr>
        <w:t>The l</w:t>
      </w:r>
      <w:r w:rsidRPr="004728FB">
        <w:rPr>
          <w:rFonts w:ascii="Book Antiqua" w:eastAsia="Book Antiqua" w:hAnsi="Book Antiqua" w:cs="Book Antiqua"/>
          <w:color w:val="000000"/>
        </w:rPr>
        <w:t xml:space="preserve">ow BMI group had </w:t>
      </w:r>
      <w:r w:rsidR="0088286E">
        <w:rPr>
          <w:rFonts w:ascii="Book Antiqua" w:eastAsia="Book Antiqua" w:hAnsi="Book Antiqua" w:cs="Book Antiqua"/>
          <w:color w:val="000000"/>
        </w:rPr>
        <w:t xml:space="preserve">a </w:t>
      </w:r>
      <w:r w:rsidRPr="004728FB">
        <w:rPr>
          <w:rFonts w:ascii="Book Antiqua" w:eastAsia="Book Antiqua" w:hAnsi="Book Antiqua" w:cs="Book Antiqua"/>
          <w:color w:val="000000"/>
        </w:rPr>
        <w:t xml:space="preserve">greater proportion of preoperative weight loss and </w:t>
      </w:r>
      <w:r w:rsidR="0088286E">
        <w:rPr>
          <w:rFonts w:ascii="Book Antiqua" w:eastAsia="Book Antiqua" w:hAnsi="Book Antiqua" w:cs="Book Antiqua"/>
          <w:color w:val="000000"/>
        </w:rPr>
        <w:t xml:space="preserve">a </w:t>
      </w:r>
      <w:r w:rsidRPr="004728FB">
        <w:rPr>
          <w:rFonts w:ascii="Book Antiqua" w:eastAsia="Book Antiqua" w:hAnsi="Book Antiqua" w:cs="Book Antiqua"/>
          <w:color w:val="000000"/>
        </w:rPr>
        <w:t xml:space="preserve">lower proportion of diabetes. The proportion of upper-third gastric cancer tended to increase with increasing BMI. Significant differences in the number of </w:t>
      </w:r>
      <w:proofErr w:type="spellStart"/>
      <w:r w:rsidRPr="004728FB">
        <w:rPr>
          <w:rFonts w:ascii="Book Antiqua" w:eastAsia="Book Antiqua" w:hAnsi="Book Antiqua" w:cs="Book Antiqua"/>
          <w:color w:val="000000"/>
        </w:rPr>
        <w:t>eLNs</w:t>
      </w:r>
      <w:proofErr w:type="spellEnd"/>
      <w:r w:rsidRPr="004728FB">
        <w:rPr>
          <w:rFonts w:ascii="Book Antiqua" w:eastAsia="Book Antiqua" w:hAnsi="Book Antiqua" w:cs="Book Antiqua"/>
          <w:color w:val="000000"/>
        </w:rPr>
        <w:t xml:space="preserve"> were also observed among the four groups (Table 1 and Figure </w:t>
      </w:r>
      <w:r w:rsidR="00A84FAA">
        <w:rPr>
          <w:rFonts w:ascii="Book Antiqua" w:eastAsia="Book Antiqua" w:hAnsi="Book Antiqua" w:cs="Book Antiqua"/>
          <w:color w:val="000000"/>
        </w:rPr>
        <w:t>1</w:t>
      </w:r>
      <w:r w:rsidRPr="004728FB">
        <w:rPr>
          <w:rFonts w:ascii="Book Antiqua" w:eastAsia="Book Antiqua" w:hAnsi="Book Antiqua" w:cs="Book Antiqua"/>
          <w:color w:val="000000"/>
        </w:rPr>
        <w:t xml:space="preserve">). In a paired comparison (Figure </w:t>
      </w:r>
      <w:r w:rsidR="00A84FAA">
        <w:rPr>
          <w:rFonts w:ascii="Book Antiqua" w:eastAsia="Book Antiqua" w:hAnsi="Book Antiqua" w:cs="Book Antiqua"/>
          <w:color w:val="000000"/>
        </w:rPr>
        <w:t>1</w:t>
      </w:r>
      <w:r w:rsidRPr="004728FB">
        <w:rPr>
          <w:rFonts w:ascii="Book Antiqua" w:eastAsia="Book Antiqua" w:hAnsi="Book Antiqua" w:cs="Book Antiqua"/>
          <w:color w:val="000000"/>
        </w:rPr>
        <w:t xml:space="preserve">), more lymph nodes were harvested for group B than for group C (median: 30 </w:t>
      </w:r>
      <w:r w:rsidRPr="002808D3">
        <w:rPr>
          <w:rFonts w:ascii="Book Antiqua" w:eastAsia="Book Antiqua" w:hAnsi="Book Antiqua" w:cs="Book Antiqua"/>
          <w:i/>
          <w:iCs/>
          <w:color w:val="000000"/>
        </w:rPr>
        <w:t>vs</w:t>
      </w:r>
      <w:r w:rsidRPr="004728FB">
        <w:rPr>
          <w:rFonts w:ascii="Book Antiqua" w:eastAsia="Book Antiqua" w:hAnsi="Book Antiqua" w:cs="Book Antiqua"/>
          <w:color w:val="000000"/>
        </w:rPr>
        <w:t xml:space="preserve"> 28,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0.021). Increasing BMI tended to be associated with an increased incidence of major complications</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 xml:space="preserve">(Table 1). There were no significant differences in the other </w:t>
      </w:r>
      <w:proofErr w:type="spellStart"/>
      <w:r w:rsidRPr="004728FB">
        <w:rPr>
          <w:rFonts w:ascii="Book Antiqua" w:eastAsia="Book Antiqua" w:hAnsi="Book Antiqua" w:cs="Book Antiqua"/>
          <w:color w:val="000000"/>
        </w:rPr>
        <w:t>clinicopathological</w:t>
      </w:r>
      <w:proofErr w:type="spellEnd"/>
      <w:r w:rsidRPr="004728FB">
        <w:rPr>
          <w:rFonts w:ascii="Book Antiqua" w:eastAsia="Book Antiqua" w:hAnsi="Book Antiqua" w:cs="Book Antiqua"/>
          <w:color w:val="000000"/>
        </w:rPr>
        <w:t xml:space="preserve"> characteristics among the four groups.</w:t>
      </w:r>
    </w:p>
    <w:p w14:paraId="0EEEF7F1" w14:textId="77777777" w:rsidR="002808D3" w:rsidRPr="004728FB" w:rsidRDefault="002808D3" w:rsidP="004728FB">
      <w:pPr>
        <w:spacing w:line="360" w:lineRule="auto"/>
        <w:jc w:val="both"/>
        <w:rPr>
          <w:rFonts w:ascii="Book Antiqua" w:hAnsi="Book Antiqua"/>
        </w:rPr>
      </w:pPr>
    </w:p>
    <w:p w14:paraId="7452F883" w14:textId="77777777" w:rsidR="00A77B3E" w:rsidRPr="002808D3" w:rsidRDefault="006D30C1" w:rsidP="004728FB">
      <w:pPr>
        <w:spacing w:line="360" w:lineRule="auto"/>
        <w:jc w:val="both"/>
        <w:rPr>
          <w:rFonts w:ascii="Book Antiqua" w:hAnsi="Book Antiqua"/>
          <w:i/>
          <w:iCs/>
        </w:rPr>
      </w:pPr>
      <w:r w:rsidRPr="002808D3">
        <w:rPr>
          <w:rFonts w:ascii="Book Antiqua" w:eastAsia="Book Antiqua" w:hAnsi="Book Antiqua" w:cs="Book Antiqua"/>
          <w:b/>
          <w:bCs/>
          <w:i/>
          <w:iCs/>
          <w:color w:val="000000"/>
        </w:rPr>
        <w:t>Long-term survival</w:t>
      </w:r>
    </w:p>
    <w:p w14:paraId="2E14B765" w14:textId="48547A61"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lastRenderedPageBreak/>
        <w:t xml:space="preserve">The median follow-up period was 50.2 </w:t>
      </w:r>
      <w:proofErr w:type="spellStart"/>
      <w:proofErr w:type="gramStart"/>
      <w:r w:rsidRPr="004728FB">
        <w:rPr>
          <w:rFonts w:ascii="Book Antiqua" w:eastAsia="Book Antiqua" w:hAnsi="Book Antiqua" w:cs="Book Antiqua"/>
          <w:color w:val="000000"/>
        </w:rPr>
        <w:t>mo</w:t>
      </w:r>
      <w:proofErr w:type="spellEnd"/>
      <w:proofErr w:type="gramEnd"/>
      <w:r w:rsidRPr="004728FB">
        <w:rPr>
          <w:rFonts w:ascii="Book Antiqua" w:eastAsia="Book Antiqua" w:hAnsi="Book Antiqua" w:cs="Book Antiqua"/>
          <w:color w:val="000000"/>
        </w:rPr>
        <w:t xml:space="preserve">, the median survival time was not reached, and 1906 patients (75.5%) were alive at the last follow-up. Figure </w:t>
      </w:r>
      <w:r w:rsidR="00A84FAA">
        <w:rPr>
          <w:rFonts w:ascii="Book Antiqua" w:eastAsia="Book Antiqua" w:hAnsi="Book Antiqua" w:cs="Book Antiqua"/>
          <w:color w:val="000000"/>
        </w:rPr>
        <w:t>2</w:t>
      </w:r>
      <w:r w:rsidRPr="004728FB">
        <w:rPr>
          <w:rFonts w:ascii="Book Antiqua" w:eastAsia="Book Antiqua" w:hAnsi="Book Antiqua" w:cs="Book Antiqua"/>
          <w:color w:val="000000"/>
        </w:rPr>
        <w:t xml:space="preserve"> shows the Kaplan-Meier overall survival (OS) curves according to BMI classification. The 5-year OS rates were 66.4% for group A, 75.0% for group B, 77.1% for group C, and 78.6% for group D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0.039, Figure </w:t>
      </w:r>
      <w:r w:rsidR="00A84FAA">
        <w:rPr>
          <w:rFonts w:ascii="Book Antiqua" w:eastAsia="Book Antiqua" w:hAnsi="Book Antiqua" w:cs="Book Antiqua"/>
          <w:color w:val="000000"/>
        </w:rPr>
        <w:t>2</w:t>
      </w:r>
      <w:r w:rsidRPr="004728FB">
        <w:rPr>
          <w:rFonts w:ascii="Book Antiqua" w:eastAsia="Book Antiqua" w:hAnsi="Book Antiqua" w:cs="Book Antiqua"/>
          <w:color w:val="000000"/>
        </w:rPr>
        <w:t>A). Group A had poorer 5-year OS than group C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0.008) and group D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0.031). When the cases were stratified according to the </w:t>
      </w:r>
      <w:proofErr w:type="spellStart"/>
      <w:r w:rsidRPr="004728FB">
        <w:rPr>
          <w:rFonts w:ascii="Book Antiqua" w:eastAsia="Book Antiqua" w:hAnsi="Book Antiqua" w:cs="Book Antiqua"/>
          <w:color w:val="000000"/>
        </w:rPr>
        <w:t>pTNM</w:t>
      </w:r>
      <w:proofErr w:type="spellEnd"/>
      <w:r w:rsidRPr="004728FB">
        <w:rPr>
          <w:rFonts w:ascii="Book Antiqua" w:eastAsia="Book Antiqua" w:hAnsi="Book Antiqua" w:cs="Book Antiqua"/>
          <w:color w:val="000000"/>
        </w:rPr>
        <w:t xml:space="preserve"> stage, a significant difference was observed only for </w:t>
      </w:r>
      <w:proofErr w:type="spellStart"/>
      <w:r w:rsidRPr="004728FB">
        <w:rPr>
          <w:rFonts w:ascii="Book Antiqua" w:eastAsia="Book Antiqua" w:hAnsi="Book Antiqua" w:cs="Book Antiqua"/>
          <w:color w:val="000000"/>
        </w:rPr>
        <w:t>pTNM</w:t>
      </w:r>
      <w:proofErr w:type="spellEnd"/>
      <w:r w:rsidRPr="004728FB">
        <w:rPr>
          <w:rFonts w:ascii="Book Antiqua" w:eastAsia="Book Antiqua" w:hAnsi="Book Antiqua" w:cs="Book Antiqua"/>
          <w:color w:val="000000"/>
        </w:rPr>
        <w:t xml:space="preserve"> stage III disease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0.041, Figure </w:t>
      </w:r>
      <w:r w:rsidR="00A84FAA">
        <w:rPr>
          <w:rFonts w:ascii="Book Antiqua" w:eastAsia="Book Antiqua" w:hAnsi="Book Antiqua" w:cs="Book Antiqua"/>
          <w:color w:val="000000"/>
        </w:rPr>
        <w:t>2</w:t>
      </w:r>
      <w:r w:rsidRPr="004728FB">
        <w:rPr>
          <w:rFonts w:ascii="Book Antiqua" w:eastAsia="Book Antiqua" w:hAnsi="Book Antiqua" w:cs="Book Antiqua"/>
          <w:color w:val="000000"/>
        </w:rPr>
        <w:t xml:space="preserve">D). The results of the paired comparisons are shown in Table 2. Among patients with </w:t>
      </w:r>
      <w:proofErr w:type="spellStart"/>
      <w:r w:rsidRPr="004728FB">
        <w:rPr>
          <w:rFonts w:ascii="Book Antiqua" w:eastAsia="Book Antiqua" w:hAnsi="Book Antiqua" w:cs="Book Antiqua"/>
          <w:color w:val="000000"/>
        </w:rPr>
        <w:t>pTNM</w:t>
      </w:r>
      <w:proofErr w:type="spellEnd"/>
      <w:r w:rsidRPr="004728FB">
        <w:rPr>
          <w:rFonts w:ascii="Book Antiqua" w:eastAsia="Book Antiqua" w:hAnsi="Book Antiqua" w:cs="Book Antiqua"/>
          <w:color w:val="000000"/>
        </w:rPr>
        <w:t xml:space="preserve"> stage III disease, group A had poorer 5-year OS than group C (44.9% </w:t>
      </w:r>
      <w:r w:rsidRPr="002808D3">
        <w:rPr>
          <w:rFonts w:ascii="Book Antiqua" w:eastAsia="Book Antiqua" w:hAnsi="Book Antiqua" w:cs="Book Antiqua"/>
          <w:i/>
          <w:iCs/>
          <w:color w:val="000000"/>
        </w:rPr>
        <w:t>vs</w:t>
      </w:r>
      <w:r w:rsidRPr="004728FB">
        <w:rPr>
          <w:rFonts w:ascii="Book Antiqua" w:eastAsia="Book Antiqua" w:hAnsi="Book Antiqua" w:cs="Book Antiqua"/>
          <w:color w:val="000000"/>
        </w:rPr>
        <w:t xml:space="preserve"> 59.5%,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0.006). Among patients with </w:t>
      </w:r>
      <w:proofErr w:type="spellStart"/>
      <w:r w:rsidRPr="004728FB">
        <w:rPr>
          <w:rFonts w:ascii="Book Antiqua" w:eastAsia="Book Antiqua" w:hAnsi="Book Antiqua" w:cs="Book Antiqua"/>
          <w:color w:val="000000"/>
        </w:rPr>
        <w:t>pTNM</w:t>
      </w:r>
      <w:proofErr w:type="spellEnd"/>
      <w:r w:rsidRPr="004728FB">
        <w:rPr>
          <w:rFonts w:ascii="Book Antiqua" w:eastAsia="Book Antiqua" w:hAnsi="Book Antiqua" w:cs="Book Antiqua"/>
          <w:color w:val="000000"/>
        </w:rPr>
        <w:t xml:space="preserve"> stage II disease, group A had poorer 5-year OS than group B (66.7% </w:t>
      </w:r>
      <w:r w:rsidRPr="002808D3">
        <w:rPr>
          <w:rFonts w:ascii="Book Antiqua" w:eastAsia="Book Antiqua" w:hAnsi="Book Antiqua" w:cs="Book Antiqua"/>
          <w:i/>
          <w:iCs/>
          <w:color w:val="000000"/>
        </w:rPr>
        <w:t>vs</w:t>
      </w:r>
      <w:r w:rsidRPr="004728FB">
        <w:rPr>
          <w:rFonts w:ascii="Book Antiqua" w:eastAsia="Book Antiqua" w:hAnsi="Book Antiqua" w:cs="Book Antiqua"/>
          <w:color w:val="000000"/>
        </w:rPr>
        <w:t xml:space="preserve"> 84.8%,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0.03) and group C (66.7% </w:t>
      </w:r>
      <w:r w:rsidRPr="002808D3">
        <w:rPr>
          <w:rFonts w:ascii="Book Antiqua" w:eastAsia="Book Antiqua" w:hAnsi="Book Antiqua" w:cs="Book Antiqua"/>
          <w:i/>
          <w:iCs/>
          <w:color w:val="000000"/>
        </w:rPr>
        <w:t>vs</w:t>
      </w:r>
      <w:r w:rsidRPr="004728FB">
        <w:rPr>
          <w:rFonts w:ascii="Book Antiqua" w:eastAsia="Book Antiqua" w:hAnsi="Book Antiqua" w:cs="Book Antiqua"/>
          <w:color w:val="000000"/>
        </w:rPr>
        <w:t xml:space="preserve"> 83.2%,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0.023). </w:t>
      </w:r>
    </w:p>
    <w:p w14:paraId="6BCC76A1" w14:textId="7D21FC2D" w:rsidR="00A77B3E" w:rsidRPr="004728FB" w:rsidRDefault="006D30C1" w:rsidP="002808D3">
      <w:pPr>
        <w:spacing w:line="360" w:lineRule="auto"/>
        <w:ind w:firstLineChars="200" w:firstLine="480"/>
        <w:jc w:val="both"/>
        <w:rPr>
          <w:rFonts w:ascii="Book Antiqua" w:hAnsi="Book Antiqua"/>
        </w:rPr>
      </w:pPr>
      <w:r w:rsidRPr="004728FB">
        <w:rPr>
          <w:rFonts w:ascii="Book Antiqua" w:eastAsia="Book Antiqua" w:hAnsi="Book Antiqua" w:cs="Book Antiqua"/>
          <w:color w:val="000000"/>
        </w:rPr>
        <w:t>The multivariate analyses (Table 3) revealed that a poor OS was independently associated with a BMI of &lt;</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18.5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w:t>
      </w:r>
      <w:r w:rsidR="002808D3">
        <w:rPr>
          <w:rFonts w:ascii="Book Antiqua" w:eastAsia="Book Antiqua" w:hAnsi="Book Antiqua" w:cs="Book Antiqua"/>
          <w:color w:val="000000"/>
        </w:rPr>
        <w:t>[</w:t>
      </w:r>
      <w:r w:rsidRPr="002808D3">
        <w:rPr>
          <w:rFonts w:ascii="Book Antiqua" w:eastAsia="Book Antiqua" w:hAnsi="Book Antiqua" w:cs="Book Antiqua"/>
          <w:i/>
          <w:iCs/>
          <w:color w:val="000000"/>
        </w:rPr>
        <w:t>vs</w:t>
      </w:r>
      <w:r w:rsidRPr="004728FB">
        <w:rPr>
          <w:rFonts w:ascii="Book Antiqua" w:eastAsia="Book Antiqua" w:hAnsi="Book Antiqua" w:cs="Book Antiqua"/>
          <w:color w:val="000000"/>
        </w:rPr>
        <w:t xml:space="preserve"> BMI of 18.5</w:t>
      </w:r>
      <w:r w:rsidR="00C414B2">
        <w:rPr>
          <w:rFonts w:ascii="Book Antiqua" w:eastAsia="Book Antiqua" w:hAnsi="Book Antiqua" w:cs="Book Antiqua"/>
          <w:color w:val="000000"/>
        </w:rPr>
        <w:t>-</w:t>
      </w:r>
      <w:r w:rsidRPr="004728FB">
        <w:rPr>
          <w:rFonts w:ascii="Book Antiqua" w:eastAsia="Book Antiqua" w:hAnsi="Book Antiqua" w:cs="Book Antiqua"/>
          <w:color w:val="000000"/>
        </w:rPr>
        <w:t>24.9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hazard ratio</w:t>
      </w:r>
      <w:r w:rsidR="002808D3">
        <w:rPr>
          <w:rFonts w:ascii="Book Antiqua" w:eastAsia="Book Antiqua" w:hAnsi="Book Antiqua" w:cs="Book Antiqua"/>
          <w:color w:val="000000"/>
        </w:rPr>
        <w:t xml:space="preserve"> (HR)</w:t>
      </w:r>
      <w:r w:rsidRPr="004728FB">
        <w:rPr>
          <w:rFonts w:ascii="Book Antiqua" w:eastAsia="Book Antiqua" w:hAnsi="Book Antiqua" w:cs="Book Antiqua"/>
          <w:color w:val="000000"/>
        </w:rPr>
        <w:t>: 1.558, 95% confidence interval: 1.125</w:t>
      </w:r>
      <w:r w:rsidR="00C414B2">
        <w:rPr>
          <w:rFonts w:ascii="Book Antiqua" w:eastAsia="Book Antiqua" w:hAnsi="Book Antiqua" w:cs="Book Antiqua"/>
          <w:color w:val="000000"/>
        </w:rPr>
        <w:t>-</w:t>
      </w:r>
      <w:r w:rsidRPr="004728FB">
        <w:rPr>
          <w:rFonts w:ascii="Book Antiqua" w:eastAsia="Book Antiqua" w:hAnsi="Book Antiqua" w:cs="Book Antiqua"/>
          <w:color w:val="000000"/>
        </w:rPr>
        <w:t xml:space="preserve">2.158,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0.008</w:t>
      </w:r>
      <w:r w:rsidR="002808D3">
        <w:rPr>
          <w:rFonts w:ascii="Book Antiqua" w:eastAsia="Book Antiqua" w:hAnsi="Book Antiqua" w:cs="Book Antiqua"/>
          <w:color w:val="000000"/>
        </w:rPr>
        <w:t>]</w:t>
      </w:r>
      <w:r w:rsidRPr="004728FB">
        <w:rPr>
          <w:rFonts w:ascii="Book Antiqua" w:eastAsia="Book Antiqua" w:hAnsi="Book Antiqua" w:cs="Book Antiqua"/>
          <w:color w:val="000000"/>
        </w:rPr>
        <w:t>, upper-third gastric cancer or entire stomach involvement, tumor diameter &gt;</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 xml:space="preserve">5 cm, </w:t>
      </w:r>
      <w:proofErr w:type="spellStart"/>
      <w:r w:rsidRPr="004728FB">
        <w:rPr>
          <w:rFonts w:ascii="Book Antiqua" w:eastAsia="Book Antiqua" w:hAnsi="Book Antiqua" w:cs="Book Antiqua"/>
          <w:color w:val="000000"/>
        </w:rPr>
        <w:t>Borrmann</w:t>
      </w:r>
      <w:proofErr w:type="spellEnd"/>
      <w:r w:rsidRPr="004728FB">
        <w:rPr>
          <w:rFonts w:ascii="Book Antiqua" w:eastAsia="Book Antiqua" w:hAnsi="Book Antiqua" w:cs="Book Antiqua"/>
          <w:color w:val="000000"/>
        </w:rPr>
        <w:t xml:space="preserve"> type IV disease, LVI, pT3–4 status, </w:t>
      </w:r>
      <w:proofErr w:type="spellStart"/>
      <w:r w:rsidRPr="004728FB">
        <w:rPr>
          <w:rFonts w:ascii="Book Antiqua" w:eastAsia="Book Antiqua" w:hAnsi="Book Antiqua" w:cs="Book Antiqua"/>
          <w:color w:val="000000"/>
        </w:rPr>
        <w:t>pN</w:t>
      </w:r>
      <w:proofErr w:type="spellEnd"/>
      <w:r w:rsidRPr="004728FB">
        <w:rPr>
          <w:rFonts w:ascii="Book Antiqua" w:eastAsia="Book Antiqua" w:hAnsi="Book Antiqua" w:cs="Book Antiqua"/>
          <w:color w:val="000000"/>
        </w:rPr>
        <w:t>+ status, and having &lt;</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 xml:space="preserve">30 </w:t>
      </w:r>
      <w:proofErr w:type="spellStart"/>
      <w:r w:rsidRPr="004728FB">
        <w:rPr>
          <w:rFonts w:ascii="Book Antiqua" w:eastAsia="Book Antiqua" w:hAnsi="Book Antiqua" w:cs="Book Antiqua"/>
          <w:color w:val="000000"/>
        </w:rPr>
        <w:t>eLNs</w:t>
      </w:r>
      <w:proofErr w:type="spellEnd"/>
      <w:r w:rsidRPr="004728FB">
        <w:rPr>
          <w:rFonts w:ascii="Book Antiqua" w:eastAsia="Book Antiqua" w:hAnsi="Book Antiqua" w:cs="Book Antiqua"/>
          <w:color w:val="000000"/>
        </w:rPr>
        <w:t>. A high BMI (≥</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30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did not independently predict a poor long-term OS (</w:t>
      </w:r>
      <w:r w:rsidRPr="002808D3">
        <w:rPr>
          <w:rFonts w:ascii="Book Antiqua" w:eastAsia="Book Antiqua" w:hAnsi="Book Antiqua" w:cs="Book Antiqua"/>
          <w:i/>
          <w:iCs/>
          <w:color w:val="000000"/>
        </w:rPr>
        <w:t>vs</w:t>
      </w:r>
      <w:r w:rsidRPr="004728FB">
        <w:rPr>
          <w:rFonts w:ascii="Book Antiqua" w:eastAsia="Book Antiqua" w:hAnsi="Book Antiqua" w:cs="Book Antiqua"/>
          <w:color w:val="000000"/>
        </w:rPr>
        <w:t xml:space="preserve"> BMI of 18.5</w:t>
      </w:r>
      <w:r w:rsidR="00C414B2">
        <w:rPr>
          <w:rFonts w:ascii="Book Antiqua" w:eastAsia="Book Antiqua" w:hAnsi="Book Antiqua" w:cs="Book Antiqua"/>
          <w:color w:val="000000"/>
        </w:rPr>
        <w:t>-</w:t>
      </w:r>
      <w:r w:rsidRPr="004728FB">
        <w:rPr>
          <w:rFonts w:ascii="Book Antiqua" w:eastAsia="Book Antiqua" w:hAnsi="Book Antiqua" w:cs="Book Antiqua"/>
          <w:color w:val="000000"/>
        </w:rPr>
        <w:t>24.9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w:t>
      </w:r>
      <w:r w:rsidR="002808D3">
        <w:rPr>
          <w:rFonts w:ascii="Book Antiqua" w:eastAsia="Book Antiqua" w:hAnsi="Book Antiqua" w:cs="Book Antiqua"/>
          <w:color w:val="000000"/>
        </w:rPr>
        <w:t>HR</w:t>
      </w:r>
      <w:r w:rsidRPr="004728FB">
        <w:rPr>
          <w:rFonts w:ascii="Book Antiqua" w:eastAsia="Book Antiqua" w:hAnsi="Book Antiqua" w:cs="Book Antiqua"/>
          <w:color w:val="000000"/>
        </w:rPr>
        <w:t>: 0.824, 95% confidence interval: 0.551</w:t>
      </w:r>
      <w:r w:rsidR="00C414B2">
        <w:rPr>
          <w:rFonts w:ascii="Book Antiqua" w:eastAsia="Book Antiqua" w:hAnsi="Book Antiqua" w:cs="Book Antiqua"/>
          <w:color w:val="000000"/>
        </w:rPr>
        <w:t>-</w:t>
      </w:r>
      <w:r w:rsidRPr="004728FB">
        <w:rPr>
          <w:rFonts w:ascii="Book Antiqua" w:eastAsia="Book Antiqua" w:hAnsi="Book Antiqua" w:cs="Book Antiqua"/>
          <w:color w:val="000000"/>
        </w:rPr>
        <w:t xml:space="preserve">1.230, </w:t>
      </w:r>
      <w:r w:rsidRPr="004728FB">
        <w:rPr>
          <w:rFonts w:ascii="Book Antiqua" w:eastAsia="Book Antiqua" w:hAnsi="Book Antiqua" w:cs="Book Antiqua"/>
          <w:i/>
          <w:iCs/>
          <w:color w:val="000000"/>
        </w:rPr>
        <w:t>P</w:t>
      </w:r>
      <w:r w:rsidRPr="004728FB">
        <w:rPr>
          <w:rFonts w:ascii="Book Antiqua" w:eastAsia="Book Antiqua" w:hAnsi="Book Antiqua" w:cs="Book Antiqua"/>
          <w:color w:val="000000"/>
        </w:rPr>
        <w:t xml:space="preserve"> = 0.343).</w:t>
      </w:r>
    </w:p>
    <w:p w14:paraId="1DEFEFA2" w14:textId="77777777" w:rsidR="00A77B3E" w:rsidRPr="004728FB" w:rsidRDefault="00A77B3E" w:rsidP="004728FB">
      <w:pPr>
        <w:spacing w:line="360" w:lineRule="auto"/>
        <w:jc w:val="both"/>
        <w:rPr>
          <w:rFonts w:ascii="Book Antiqua" w:hAnsi="Book Antiqua"/>
        </w:rPr>
      </w:pPr>
    </w:p>
    <w:p w14:paraId="18C8D81F"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aps/>
          <w:color w:val="000000"/>
          <w:u w:val="single"/>
        </w:rPr>
        <w:t>DISCUSSION</w:t>
      </w:r>
    </w:p>
    <w:p w14:paraId="6C17CE90" w14:textId="1FF28C32"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Obesity is associated with cancer mortality, and the malnutrition status of cancer patients may also be related to their long-term prognosis. However, the relationships between specific BMI groupings and cancer survival are less clear. The </w:t>
      </w:r>
      <w:r w:rsidR="0088286E">
        <w:rPr>
          <w:rFonts w:ascii="Book Antiqua" w:eastAsia="Book Antiqua" w:hAnsi="Book Antiqua" w:cs="Book Antiqua"/>
          <w:color w:val="000000"/>
        </w:rPr>
        <w:t xml:space="preserve">results of the </w:t>
      </w:r>
      <w:r w:rsidRPr="004728FB">
        <w:rPr>
          <w:rFonts w:ascii="Book Antiqua" w:eastAsia="Book Antiqua" w:hAnsi="Book Antiqua" w:cs="Book Antiqua"/>
          <w:color w:val="000000"/>
        </w:rPr>
        <w:t xml:space="preserve">present study suggest that low BMI independently predicted poor long-term survival, while high BMI was associated with </w:t>
      </w:r>
      <w:r w:rsidR="003000B3" w:rsidRPr="004728FB">
        <w:rPr>
          <w:rFonts w:ascii="Book Antiqua" w:eastAsia="Book Antiqua" w:hAnsi="Book Antiqua" w:cs="Book Antiqua"/>
          <w:color w:val="000000"/>
        </w:rPr>
        <w:t xml:space="preserve">major </w:t>
      </w:r>
      <w:r w:rsidRPr="004728FB">
        <w:rPr>
          <w:rFonts w:ascii="Book Antiqua" w:eastAsia="Book Antiqua" w:hAnsi="Book Antiqua" w:cs="Book Antiqua"/>
          <w:color w:val="000000"/>
        </w:rPr>
        <w:t xml:space="preserve">perioperative complications but not long-term survival. </w:t>
      </w:r>
    </w:p>
    <w:p w14:paraId="685C5815" w14:textId="36F90B18" w:rsidR="00A77B3E" w:rsidRPr="004728FB" w:rsidRDefault="006D30C1" w:rsidP="002808D3">
      <w:pPr>
        <w:spacing w:line="360" w:lineRule="auto"/>
        <w:ind w:firstLineChars="200" w:firstLine="480"/>
        <w:jc w:val="both"/>
        <w:rPr>
          <w:rFonts w:ascii="Book Antiqua" w:hAnsi="Book Antiqua"/>
        </w:rPr>
      </w:pPr>
      <w:r w:rsidRPr="004728FB">
        <w:rPr>
          <w:rFonts w:ascii="Book Antiqua" w:eastAsia="Book Antiqua" w:hAnsi="Book Antiqua" w:cs="Book Antiqua"/>
          <w:color w:val="000000"/>
        </w:rPr>
        <w:t xml:space="preserve">Our group with high BMI had </w:t>
      </w:r>
      <w:r w:rsidR="003000B3">
        <w:rPr>
          <w:rFonts w:ascii="Book Antiqua" w:eastAsia="Book Antiqua" w:hAnsi="Book Antiqua" w:cs="Book Antiqua"/>
          <w:color w:val="000000"/>
        </w:rPr>
        <w:t xml:space="preserve">an </w:t>
      </w:r>
      <w:r w:rsidRPr="004728FB">
        <w:rPr>
          <w:rFonts w:ascii="Book Antiqua" w:eastAsia="Book Antiqua" w:hAnsi="Book Antiqua" w:cs="Book Antiqua"/>
          <w:color w:val="000000"/>
        </w:rPr>
        <w:t xml:space="preserve">increased proportion of diabetes, upper-third gastric cancer, and perioperative major complications. Similarly, a meta-analysis suggested that high BMI was associated with an increased incidence of cardiac </w:t>
      </w:r>
      <w:r w:rsidRPr="004728FB">
        <w:rPr>
          <w:rFonts w:ascii="Book Antiqua" w:eastAsia="Book Antiqua" w:hAnsi="Book Antiqua" w:cs="Book Antiqua"/>
          <w:color w:val="000000"/>
        </w:rPr>
        <w:lastRenderedPageBreak/>
        <w:t xml:space="preserve">carcinoma. In this context, obese patients are more likely to have </w:t>
      </w:r>
      <w:proofErr w:type="spellStart"/>
      <w:r w:rsidRPr="004728FB">
        <w:rPr>
          <w:rFonts w:ascii="Book Antiqua" w:eastAsia="Book Antiqua" w:hAnsi="Book Antiqua" w:cs="Book Antiqua"/>
          <w:color w:val="000000"/>
        </w:rPr>
        <w:t>esophagogastric</w:t>
      </w:r>
      <w:proofErr w:type="spellEnd"/>
      <w:r w:rsidRPr="004728FB">
        <w:rPr>
          <w:rFonts w:ascii="Book Antiqua" w:eastAsia="Book Antiqua" w:hAnsi="Book Antiqua" w:cs="Book Antiqua"/>
          <w:color w:val="000000"/>
        </w:rPr>
        <w:t xml:space="preserve"> junction disruption or an augmented gastroesophageal pressure gradient, which could induce </w:t>
      </w:r>
      <w:proofErr w:type="gramStart"/>
      <w:r w:rsidRPr="004728FB">
        <w:rPr>
          <w:rFonts w:ascii="Book Antiqua" w:eastAsia="Book Antiqua" w:hAnsi="Book Antiqua" w:cs="Book Antiqua"/>
          <w:color w:val="000000"/>
        </w:rPr>
        <w:t>reflux</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19]</w:t>
      </w:r>
      <w:r w:rsidRPr="004728FB">
        <w:rPr>
          <w:rFonts w:ascii="Book Antiqua" w:eastAsia="Book Antiqua" w:hAnsi="Book Antiqua" w:cs="Book Antiqua"/>
          <w:color w:val="000000"/>
        </w:rPr>
        <w:t xml:space="preserve">. In addition, gastroesophageal reflux disease is strongly associated with cardiac or esophageal </w:t>
      </w:r>
      <w:proofErr w:type="gramStart"/>
      <w:r w:rsidRPr="004728FB">
        <w:rPr>
          <w:rFonts w:ascii="Book Antiqua" w:eastAsia="Book Antiqua" w:hAnsi="Book Antiqua" w:cs="Book Antiqua"/>
          <w:color w:val="000000"/>
        </w:rPr>
        <w:t>adenocarcinoma</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20]</w:t>
      </w:r>
      <w:r w:rsidRPr="004728FB">
        <w:rPr>
          <w:rFonts w:ascii="Book Antiqua" w:eastAsia="Book Antiqua" w:hAnsi="Book Antiqua" w:cs="Book Antiqua"/>
          <w:color w:val="000000"/>
        </w:rPr>
        <w:t xml:space="preserve">. However, this distribution pattern was not observed in other </w:t>
      </w:r>
      <w:proofErr w:type="gramStart"/>
      <w:r w:rsidRPr="004728FB">
        <w:rPr>
          <w:rFonts w:ascii="Book Antiqua" w:eastAsia="Book Antiqua" w:hAnsi="Book Antiqua" w:cs="Book Antiqua"/>
          <w:color w:val="000000"/>
        </w:rPr>
        <w:t>studies</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6,12]</w:t>
      </w:r>
      <w:r w:rsidRPr="004728FB">
        <w:rPr>
          <w:rFonts w:ascii="Book Antiqua" w:eastAsia="Book Antiqua" w:hAnsi="Book Antiqua" w:cs="Book Antiqua"/>
          <w:color w:val="000000"/>
        </w:rPr>
        <w:t xml:space="preserve">. </w:t>
      </w:r>
    </w:p>
    <w:p w14:paraId="39ABFB84" w14:textId="52AFF7E1" w:rsidR="00A77B3E" w:rsidRPr="004728FB" w:rsidRDefault="006D30C1" w:rsidP="002808D3">
      <w:pPr>
        <w:spacing w:line="360" w:lineRule="auto"/>
        <w:ind w:firstLineChars="200" w:firstLine="480"/>
        <w:jc w:val="both"/>
        <w:rPr>
          <w:rFonts w:ascii="Book Antiqua" w:hAnsi="Book Antiqua"/>
        </w:rPr>
      </w:pPr>
      <w:r w:rsidRPr="004728FB">
        <w:rPr>
          <w:rFonts w:ascii="Book Antiqua" w:eastAsia="Book Antiqua" w:hAnsi="Book Antiqua" w:cs="Book Antiqua"/>
          <w:color w:val="000000"/>
        </w:rPr>
        <w:t xml:space="preserve">Several studies have indicated that high BMI is associated with increased risks of major complications and perioperative </w:t>
      </w:r>
      <w:proofErr w:type="gramStart"/>
      <w:r w:rsidRPr="004728FB">
        <w:rPr>
          <w:rFonts w:ascii="Book Antiqua" w:eastAsia="Book Antiqua" w:hAnsi="Book Antiqua" w:cs="Book Antiqua"/>
          <w:color w:val="000000"/>
        </w:rPr>
        <w:t>mortality</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9,20,21]</w:t>
      </w:r>
      <w:r w:rsidRPr="004728FB">
        <w:rPr>
          <w:rFonts w:ascii="Book Antiqua" w:eastAsia="Book Antiqua" w:hAnsi="Book Antiqua" w:cs="Book Antiqua"/>
          <w:color w:val="000000"/>
        </w:rPr>
        <w:t xml:space="preserve">, which is consistent with our findings. Obese patients typically have poor surgical field visibility, as well as an increased possibility of oozing, which can complicate the dissection of lymph nodes and formation of an anastomosis. However, high BMI was not associated with an increased risk of perioperative complications in some medical </w:t>
      </w:r>
      <w:proofErr w:type="gramStart"/>
      <w:r w:rsidRPr="004728FB">
        <w:rPr>
          <w:rFonts w:ascii="Book Antiqua" w:eastAsia="Book Antiqua" w:hAnsi="Book Antiqua" w:cs="Book Antiqua"/>
          <w:color w:val="000000"/>
        </w:rPr>
        <w:t>centers</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8,22-24]</w:t>
      </w:r>
      <w:r w:rsidRPr="004728FB">
        <w:rPr>
          <w:rFonts w:ascii="Book Antiqua" w:eastAsia="Book Antiqua" w:hAnsi="Book Antiqua" w:cs="Book Antiqua"/>
          <w:color w:val="000000"/>
        </w:rPr>
        <w:t xml:space="preserve">, which could be related to high volumes and experienced surgeons reducing the risks associated with radical gastrectomy </w:t>
      </w:r>
      <w:r w:rsidR="003000B3">
        <w:rPr>
          <w:rFonts w:ascii="Book Antiqua" w:eastAsia="Book Antiqua" w:hAnsi="Book Antiqua" w:cs="Book Antiqua"/>
          <w:color w:val="000000"/>
        </w:rPr>
        <w:t>in</w:t>
      </w:r>
      <w:r w:rsidRPr="004728FB">
        <w:rPr>
          <w:rFonts w:ascii="Book Antiqua" w:eastAsia="Book Antiqua" w:hAnsi="Book Antiqua" w:cs="Book Antiqua"/>
          <w:color w:val="000000"/>
        </w:rPr>
        <w:t xml:space="preserve"> obese patients</w:t>
      </w:r>
      <w:r w:rsidRPr="004728FB">
        <w:rPr>
          <w:rFonts w:ascii="Book Antiqua" w:eastAsia="Book Antiqua" w:hAnsi="Book Antiqua" w:cs="Book Antiqua"/>
          <w:color w:val="000000"/>
          <w:vertAlign w:val="superscript"/>
        </w:rPr>
        <w:t>[12]</w:t>
      </w:r>
      <w:r w:rsidRPr="004728FB">
        <w:rPr>
          <w:rFonts w:ascii="Book Antiqua" w:eastAsia="Book Antiqua" w:hAnsi="Book Antiqua" w:cs="Book Antiqua"/>
          <w:color w:val="000000"/>
        </w:rPr>
        <w:t xml:space="preserve">. In our study, fewer </w:t>
      </w:r>
      <w:proofErr w:type="spellStart"/>
      <w:r w:rsidRPr="004728FB">
        <w:rPr>
          <w:rFonts w:ascii="Book Antiqua" w:eastAsia="Book Antiqua" w:hAnsi="Book Antiqua" w:cs="Book Antiqua"/>
          <w:color w:val="000000"/>
        </w:rPr>
        <w:t>eLNs</w:t>
      </w:r>
      <w:proofErr w:type="spellEnd"/>
      <w:r w:rsidRPr="004728FB">
        <w:rPr>
          <w:rFonts w:ascii="Book Antiqua" w:eastAsia="Book Antiqua" w:hAnsi="Book Antiqua" w:cs="Book Antiqua"/>
          <w:color w:val="000000"/>
        </w:rPr>
        <w:t xml:space="preserve"> were retrieved in the higher BMI groups (groups C and D), although the only significant difference was observed between groups B and C, and these two groups had similar 5-year OS outcomes. </w:t>
      </w:r>
      <w:proofErr w:type="spellStart"/>
      <w:r w:rsidRPr="004728FB">
        <w:rPr>
          <w:rFonts w:ascii="Book Antiqua" w:eastAsia="Book Antiqua" w:hAnsi="Book Antiqua" w:cs="Book Antiqua"/>
          <w:color w:val="000000"/>
        </w:rPr>
        <w:t>Dhar</w:t>
      </w:r>
      <w:proofErr w:type="spellEnd"/>
      <w:r w:rsidRPr="004728FB">
        <w:rPr>
          <w:rFonts w:ascii="Book Antiqua" w:eastAsia="Book Antiqua" w:hAnsi="Book Antiqua" w:cs="Book Antiqua"/>
          <w:color w:val="000000"/>
        </w:rPr>
        <w:t xml:space="preserve"> </w:t>
      </w:r>
      <w:r w:rsidRPr="004728FB">
        <w:rPr>
          <w:rFonts w:ascii="Book Antiqua" w:eastAsia="Book Antiqua" w:hAnsi="Book Antiqua" w:cs="Book Antiqua"/>
          <w:i/>
          <w:iCs/>
          <w:color w:val="000000"/>
        </w:rPr>
        <w:t xml:space="preserve">et </w:t>
      </w:r>
      <w:proofErr w:type="gramStart"/>
      <w:r w:rsidRPr="004728FB">
        <w:rPr>
          <w:rFonts w:ascii="Book Antiqua" w:eastAsia="Book Antiqua" w:hAnsi="Book Antiqua" w:cs="Book Antiqua"/>
          <w:i/>
          <w:iCs/>
          <w:color w:val="000000"/>
        </w:rPr>
        <w:t>al</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 xml:space="preserve">10] </w:t>
      </w:r>
      <w:r w:rsidRPr="004728FB">
        <w:rPr>
          <w:rFonts w:ascii="Book Antiqua" w:eastAsia="Book Antiqua" w:hAnsi="Book Antiqua" w:cs="Book Antiqua"/>
          <w:color w:val="000000"/>
        </w:rPr>
        <w:t xml:space="preserve">reported that a higher BMI was associated with a higher risk of local recurrence and shorter recurrence-free survival, which they attributed to the difficulty </w:t>
      </w:r>
      <w:r w:rsidR="003000B3">
        <w:rPr>
          <w:rFonts w:ascii="Book Antiqua" w:eastAsia="Book Antiqua" w:hAnsi="Book Antiqua" w:cs="Book Antiqua"/>
          <w:color w:val="000000"/>
        </w:rPr>
        <w:t>in</w:t>
      </w:r>
      <w:r w:rsidRPr="004728FB">
        <w:rPr>
          <w:rFonts w:ascii="Book Antiqua" w:eastAsia="Book Antiqua" w:hAnsi="Book Antiqua" w:cs="Book Antiqua"/>
          <w:color w:val="000000"/>
        </w:rPr>
        <w:t xml:space="preserve"> achieving adequate lymphadenectomy in obese patients with gastric cancer. In addition, it can be challenging to determine the actual number of lymph node dissections in obese patients, considering the difficulty involved in isolating lymph nodes within the abundant intra-abdominal fat. Nevertheless, as indicated above, it is possible that experienced surgeons in high-volume centers might be able to perform appropriate radical lymphadenectomy and achieve favorable oncological outcomes even for obese patients. In our study, the median number of </w:t>
      </w:r>
      <w:proofErr w:type="spellStart"/>
      <w:r w:rsidRPr="004728FB">
        <w:rPr>
          <w:rFonts w:ascii="Book Antiqua" w:eastAsia="Book Antiqua" w:hAnsi="Book Antiqua" w:cs="Book Antiqua"/>
          <w:color w:val="000000"/>
        </w:rPr>
        <w:t>eLNs</w:t>
      </w:r>
      <w:proofErr w:type="spellEnd"/>
      <w:r w:rsidRPr="004728FB">
        <w:rPr>
          <w:rFonts w:ascii="Book Antiqua" w:eastAsia="Book Antiqua" w:hAnsi="Book Antiqua" w:cs="Book Antiqua"/>
          <w:color w:val="000000"/>
        </w:rPr>
        <w:t xml:space="preserve"> w</w:t>
      </w:r>
      <w:r w:rsidR="003000B3">
        <w:rPr>
          <w:rFonts w:ascii="Book Antiqua" w:eastAsia="Book Antiqua" w:hAnsi="Book Antiqua" w:cs="Book Antiqua"/>
          <w:color w:val="000000"/>
        </w:rPr>
        <w:t>as</w:t>
      </w:r>
      <w:r w:rsidRPr="004728FB">
        <w:rPr>
          <w:rFonts w:ascii="Book Antiqua" w:eastAsia="Book Antiqua" w:hAnsi="Book Antiqua" w:cs="Book Antiqua"/>
          <w:color w:val="000000"/>
        </w:rPr>
        <w:t xml:space="preserve"> similar for groups B and C, and the difference might be attributable to the difference in the range, rather than a difference in the median value. Nevertheless, we observed that an inadequate number of </w:t>
      </w:r>
      <w:proofErr w:type="spellStart"/>
      <w:r w:rsidRPr="004728FB">
        <w:rPr>
          <w:rFonts w:ascii="Book Antiqua" w:eastAsia="Book Antiqua" w:hAnsi="Book Antiqua" w:cs="Book Antiqua"/>
          <w:color w:val="000000"/>
        </w:rPr>
        <w:t>eLNs</w:t>
      </w:r>
      <w:proofErr w:type="spellEnd"/>
      <w:r w:rsidRPr="004728FB">
        <w:rPr>
          <w:rFonts w:ascii="Book Antiqua" w:eastAsia="Book Antiqua" w:hAnsi="Book Antiqua" w:cs="Book Antiqua"/>
          <w:color w:val="000000"/>
        </w:rPr>
        <w:t xml:space="preserve"> (&lt;</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 xml:space="preserve">30) was an independent predictor of poor long-term outcomes, which is consistent with the increasing number of </w:t>
      </w:r>
      <w:proofErr w:type="gramStart"/>
      <w:r w:rsidRPr="004728FB">
        <w:rPr>
          <w:rFonts w:ascii="Book Antiqua" w:eastAsia="Book Antiqua" w:hAnsi="Book Antiqua" w:cs="Book Antiqua"/>
          <w:color w:val="000000"/>
        </w:rPr>
        <w:t>studies</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 xml:space="preserve">25-27] </w:t>
      </w:r>
      <w:r w:rsidRPr="004728FB">
        <w:rPr>
          <w:rFonts w:ascii="Book Antiqua" w:eastAsia="Book Antiqua" w:hAnsi="Book Antiqua" w:cs="Book Antiqua"/>
          <w:color w:val="000000"/>
        </w:rPr>
        <w:t xml:space="preserve">that suggest that a higher number of retrieved LNs is associated with improved long-term outcomes. </w:t>
      </w:r>
      <w:r w:rsidRPr="004728FB">
        <w:rPr>
          <w:rFonts w:ascii="Book Antiqua" w:eastAsia="Book Antiqua" w:hAnsi="Book Antiqua" w:cs="Book Antiqua"/>
          <w:color w:val="000000"/>
        </w:rPr>
        <w:lastRenderedPageBreak/>
        <w:t>The 8</w:t>
      </w:r>
      <w:r w:rsidRPr="00655A34">
        <w:rPr>
          <w:rFonts w:ascii="Book Antiqua" w:eastAsia="Book Antiqua" w:hAnsi="Book Antiqua" w:cs="Book Antiqua"/>
          <w:color w:val="000000"/>
          <w:vertAlign w:val="superscript"/>
        </w:rPr>
        <w:t>th</w:t>
      </w:r>
      <w:r w:rsidRPr="004728FB">
        <w:rPr>
          <w:rFonts w:ascii="Book Antiqua" w:eastAsia="Book Antiqua" w:hAnsi="Book Antiqua" w:cs="Book Antiqua"/>
          <w:color w:val="000000"/>
        </w:rPr>
        <w:t xml:space="preserve"> </w:t>
      </w:r>
      <w:r w:rsidR="003000B3">
        <w:rPr>
          <w:rFonts w:ascii="Book Antiqua" w:eastAsia="Book Antiqua" w:hAnsi="Book Antiqua" w:cs="Book Antiqua"/>
          <w:color w:val="000000"/>
        </w:rPr>
        <w:t>edition</w:t>
      </w:r>
      <w:r w:rsidRPr="004728FB">
        <w:rPr>
          <w:rFonts w:ascii="Book Antiqua" w:eastAsia="Book Antiqua" w:hAnsi="Book Antiqua" w:cs="Book Antiqua"/>
          <w:color w:val="000000"/>
        </w:rPr>
        <w:t xml:space="preserve"> of the AJCC TNM cancer staging guidelines</w:t>
      </w:r>
      <w:r w:rsidRPr="004728FB">
        <w:rPr>
          <w:rFonts w:ascii="Book Antiqua" w:eastAsia="Book Antiqua" w:hAnsi="Book Antiqua" w:cs="Book Antiqua"/>
          <w:color w:val="000000"/>
          <w:vertAlign w:val="superscript"/>
        </w:rPr>
        <w:t xml:space="preserve">[17] </w:t>
      </w:r>
      <w:r w:rsidRPr="004728FB">
        <w:rPr>
          <w:rFonts w:ascii="Book Antiqua" w:eastAsia="Book Antiqua" w:hAnsi="Book Antiqua" w:cs="Book Antiqua"/>
          <w:color w:val="000000"/>
        </w:rPr>
        <w:t>recommend that a minimum of 16 LNs, but preferably ≥</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 xml:space="preserve">30 LNs, be assessed during gastric cancer surgery. In addition, Deng </w:t>
      </w:r>
      <w:r w:rsidRPr="004728FB">
        <w:rPr>
          <w:rFonts w:ascii="Book Antiqua" w:eastAsia="Book Antiqua" w:hAnsi="Book Antiqua" w:cs="Book Antiqua"/>
          <w:i/>
          <w:iCs/>
          <w:color w:val="000000"/>
        </w:rPr>
        <w:t xml:space="preserve">et </w:t>
      </w:r>
      <w:proofErr w:type="gramStart"/>
      <w:r w:rsidRPr="004728FB">
        <w:rPr>
          <w:rFonts w:ascii="Book Antiqua" w:eastAsia="Book Antiqua" w:hAnsi="Book Antiqua" w:cs="Book Antiqua"/>
          <w:i/>
          <w:iCs/>
          <w:color w:val="000000"/>
        </w:rPr>
        <w:t>al</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 xml:space="preserve">28,29] </w:t>
      </w:r>
      <w:r w:rsidRPr="004728FB">
        <w:rPr>
          <w:rFonts w:ascii="Book Antiqua" w:eastAsia="Book Antiqua" w:hAnsi="Book Antiqua" w:cs="Book Antiqua"/>
          <w:color w:val="000000"/>
        </w:rPr>
        <w:t xml:space="preserve">demonstrated that an insufficient number of </w:t>
      </w:r>
      <w:proofErr w:type="spellStart"/>
      <w:r w:rsidRPr="004728FB">
        <w:rPr>
          <w:rFonts w:ascii="Book Antiqua" w:eastAsia="Book Antiqua" w:hAnsi="Book Antiqua" w:cs="Book Antiqua"/>
          <w:color w:val="000000"/>
        </w:rPr>
        <w:t>eLNs</w:t>
      </w:r>
      <w:proofErr w:type="spellEnd"/>
      <w:r w:rsidRPr="004728FB">
        <w:rPr>
          <w:rFonts w:ascii="Book Antiqua" w:eastAsia="Book Antiqua" w:hAnsi="Book Antiqua" w:cs="Book Antiqua"/>
          <w:color w:val="000000"/>
        </w:rPr>
        <w:t xml:space="preserve"> may be a risk factor for postoperative recurrence in patients with LN-negative gastric cancer. We emphasize the importance of standard radical gastrectomy procedures and a sufficient number of </w:t>
      </w:r>
      <w:proofErr w:type="spellStart"/>
      <w:r w:rsidRPr="004728FB">
        <w:rPr>
          <w:rFonts w:ascii="Book Antiqua" w:eastAsia="Book Antiqua" w:hAnsi="Book Antiqua" w:cs="Book Antiqua"/>
          <w:color w:val="000000"/>
        </w:rPr>
        <w:t>eLNs</w:t>
      </w:r>
      <w:proofErr w:type="spellEnd"/>
      <w:r w:rsidRPr="004728FB">
        <w:rPr>
          <w:rFonts w:ascii="Book Antiqua" w:eastAsia="Book Antiqua" w:hAnsi="Book Antiqua" w:cs="Book Antiqua"/>
          <w:color w:val="000000"/>
        </w:rPr>
        <w:t xml:space="preserve"> for obese patients to achieve favorable short-term and oncological outcomes. Less experienced surgeons should perform D2 </w:t>
      </w:r>
      <w:r w:rsidR="003000B3">
        <w:rPr>
          <w:rFonts w:ascii="Book Antiqua" w:eastAsia="Book Antiqua" w:hAnsi="Book Antiqua" w:cs="Book Antiqua"/>
          <w:color w:val="000000"/>
        </w:rPr>
        <w:t>l</w:t>
      </w:r>
      <w:r w:rsidRPr="004728FB">
        <w:rPr>
          <w:rFonts w:ascii="Book Antiqua" w:eastAsia="Book Antiqua" w:hAnsi="Book Antiqua" w:cs="Book Antiqua"/>
          <w:color w:val="000000"/>
        </w:rPr>
        <w:t xml:space="preserve">ymphadenectomy for obese patients with gastric cancer until they have sufficient experience. </w:t>
      </w:r>
    </w:p>
    <w:p w14:paraId="15DCC149" w14:textId="56522B6C" w:rsidR="00A77B3E" w:rsidRPr="004728FB" w:rsidRDefault="006D30C1" w:rsidP="00EA0774">
      <w:pPr>
        <w:spacing w:line="360" w:lineRule="auto"/>
        <w:ind w:firstLineChars="200" w:firstLine="480"/>
        <w:jc w:val="both"/>
        <w:rPr>
          <w:rFonts w:ascii="Book Antiqua" w:hAnsi="Book Antiqua"/>
        </w:rPr>
      </w:pPr>
      <w:r w:rsidRPr="004728FB">
        <w:rPr>
          <w:rFonts w:ascii="Book Antiqua" w:eastAsia="Book Antiqua" w:hAnsi="Book Antiqua" w:cs="Book Antiqua"/>
          <w:color w:val="000000"/>
        </w:rPr>
        <w:t>In our study, low BMI (&lt;</w:t>
      </w:r>
      <w:r w:rsidR="00EA0774">
        <w:rPr>
          <w:rFonts w:ascii="Book Antiqua" w:eastAsia="Book Antiqua" w:hAnsi="Book Antiqua" w:cs="Book Antiqua"/>
          <w:color w:val="000000"/>
        </w:rPr>
        <w:t xml:space="preserve"> </w:t>
      </w:r>
      <w:r w:rsidRPr="004728FB">
        <w:rPr>
          <w:rFonts w:ascii="Book Antiqua" w:eastAsia="Book Antiqua" w:hAnsi="Book Antiqua" w:cs="Book Antiqua"/>
          <w:color w:val="000000"/>
        </w:rPr>
        <w:t>18.5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was an independent predictor of poor 5-year OS, although comparable 5-year OS rates were observed between the low and normal BMI groups. Patients with advanced gastric cancer are more likely to experience preoperative weight loss and malnutrition, which is associated with decreased survival. Moreover, gastrectomy leads to postoperative weight </w:t>
      </w:r>
      <w:proofErr w:type="gramStart"/>
      <w:r w:rsidRPr="004728FB">
        <w:rPr>
          <w:rFonts w:ascii="Book Antiqua" w:eastAsia="Book Antiqua" w:hAnsi="Book Antiqua" w:cs="Book Antiqua"/>
          <w:color w:val="000000"/>
        </w:rPr>
        <w:t>loss</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15]</w:t>
      </w:r>
      <w:r w:rsidRPr="004728FB">
        <w:rPr>
          <w:rFonts w:ascii="Book Antiqua" w:eastAsia="Book Antiqua" w:hAnsi="Book Antiqua" w:cs="Book Antiqua"/>
          <w:color w:val="000000"/>
        </w:rPr>
        <w:t xml:space="preserve">, and it is possible that overweight/obese patients would reach a more appropriate body weight after surgery, which could improve their long-term prognosis. Our multivariate analysis revealed that high BMI was not associated with poor survival, and a similar result was observed in </w:t>
      </w:r>
      <w:r w:rsidR="003000B3">
        <w:rPr>
          <w:rFonts w:ascii="Book Antiqua" w:eastAsia="Book Antiqua" w:hAnsi="Book Antiqua" w:cs="Book Antiqua"/>
          <w:color w:val="000000"/>
        </w:rPr>
        <w:t xml:space="preserve">a </w:t>
      </w:r>
      <w:r w:rsidRPr="004728FB">
        <w:rPr>
          <w:rFonts w:ascii="Book Antiqua" w:eastAsia="Book Antiqua" w:hAnsi="Book Antiqua" w:cs="Book Antiqua"/>
          <w:color w:val="000000"/>
        </w:rPr>
        <w:t>retrospective study of 427 Japanese patients with gastric cancer</w:t>
      </w:r>
      <w:r w:rsidR="003000B3" w:rsidRPr="003000B3">
        <w:rPr>
          <w:rFonts w:ascii="Book Antiqua" w:eastAsia="Book Antiqua" w:hAnsi="Book Antiqua" w:cs="Book Antiqua"/>
          <w:color w:val="000000"/>
        </w:rPr>
        <w:t xml:space="preserve"> </w:t>
      </w:r>
      <w:r w:rsidR="003000B3">
        <w:rPr>
          <w:rFonts w:ascii="Book Antiqua" w:eastAsia="Book Antiqua" w:hAnsi="Book Antiqua" w:cs="Book Antiqua"/>
          <w:color w:val="000000"/>
        </w:rPr>
        <w:t xml:space="preserve">by </w:t>
      </w:r>
      <w:r w:rsidR="003000B3" w:rsidRPr="004728FB">
        <w:rPr>
          <w:rFonts w:ascii="Book Antiqua" w:eastAsia="Book Antiqua" w:hAnsi="Book Antiqua" w:cs="Book Antiqua"/>
          <w:color w:val="000000"/>
        </w:rPr>
        <w:t xml:space="preserve">Wada </w:t>
      </w:r>
      <w:r w:rsidR="003000B3" w:rsidRPr="004728FB">
        <w:rPr>
          <w:rFonts w:ascii="Book Antiqua" w:eastAsia="Book Antiqua" w:hAnsi="Book Antiqua" w:cs="Book Antiqua"/>
          <w:i/>
          <w:iCs/>
          <w:color w:val="000000"/>
        </w:rPr>
        <w:t xml:space="preserve">et </w:t>
      </w:r>
      <w:proofErr w:type="gramStart"/>
      <w:r w:rsidR="003000B3" w:rsidRPr="004728FB">
        <w:rPr>
          <w:rFonts w:ascii="Book Antiqua" w:eastAsia="Book Antiqua" w:hAnsi="Book Antiqua" w:cs="Book Antiqua"/>
          <w:i/>
          <w:iCs/>
          <w:color w:val="000000"/>
        </w:rPr>
        <w:t>al</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7]</w:t>
      </w:r>
      <w:r w:rsidRPr="004728FB">
        <w:rPr>
          <w:rFonts w:ascii="Book Antiqua" w:eastAsia="Book Antiqua" w:hAnsi="Book Antiqua" w:cs="Book Antiqua"/>
          <w:color w:val="000000"/>
        </w:rPr>
        <w:t xml:space="preserve">. In the present study, stratified analyses revealed a difference in the 5-year OS rates when we compared the low-BMI and overweight groups of patients with </w:t>
      </w:r>
      <w:proofErr w:type="spellStart"/>
      <w:r w:rsidRPr="004728FB">
        <w:rPr>
          <w:rFonts w:ascii="Book Antiqua" w:eastAsia="Book Antiqua" w:hAnsi="Book Antiqua" w:cs="Book Antiqua"/>
          <w:color w:val="000000"/>
        </w:rPr>
        <w:t>pTNM</w:t>
      </w:r>
      <w:proofErr w:type="spellEnd"/>
      <w:r w:rsidRPr="004728FB">
        <w:rPr>
          <w:rFonts w:ascii="Book Antiqua" w:eastAsia="Book Antiqua" w:hAnsi="Book Antiqua" w:cs="Book Antiqua"/>
          <w:color w:val="000000"/>
        </w:rPr>
        <w:t xml:space="preserve"> stage II–III disease. Nevertheless, the 5-year OS rates were comparable between the four BMI-based groups of patients with </w:t>
      </w:r>
      <w:proofErr w:type="spellStart"/>
      <w:r w:rsidRPr="004728FB">
        <w:rPr>
          <w:rFonts w:ascii="Book Antiqua" w:eastAsia="Book Antiqua" w:hAnsi="Book Antiqua" w:cs="Book Antiqua"/>
          <w:color w:val="000000"/>
        </w:rPr>
        <w:t>pTNM</w:t>
      </w:r>
      <w:proofErr w:type="spellEnd"/>
      <w:r w:rsidRPr="004728FB">
        <w:rPr>
          <w:rFonts w:ascii="Book Antiqua" w:eastAsia="Book Antiqua" w:hAnsi="Book Antiqua" w:cs="Book Antiqua"/>
          <w:color w:val="000000"/>
        </w:rPr>
        <w:t xml:space="preserve"> stage I gastric cancer. The discrepancies between the results of the overall and stratified analyses m</w:t>
      </w:r>
      <w:r w:rsidR="003000B3">
        <w:rPr>
          <w:rFonts w:ascii="Book Antiqua" w:eastAsia="Book Antiqua" w:hAnsi="Book Antiqua" w:cs="Book Antiqua"/>
          <w:color w:val="000000"/>
        </w:rPr>
        <w:t>ay</w:t>
      </w:r>
      <w:r w:rsidRPr="004728FB">
        <w:rPr>
          <w:rFonts w:ascii="Book Antiqua" w:eastAsia="Book Antiqua" w:hAnsi="Book Antiqua" w:cs="Book Antiqua"/>
          <w:color w:val="000000"/>
        </w:rPr>
        <w:t xml:space="preserve"> be related to the limited numbers of patients in groups A and D, which might have biased the stratified analysis. </w:t>
      </w:r>
    </w:p>
    <w:p w14:paraId="50EFC830" w14:textId="2958A0CF" w:rsidR="00A77B3E" w:rsidRPr="004728FB" w:rsidRDefault="006D30C1" w:rsidP="00EA0774">
      <w:pPr>
        <w:spacing w:line="360" w:lineRule="auto"/>
        <w:ind w:firstLineChars="200" w:firstLine="480"/>
        <w:jc w:val="both"/>
        <w:rPr>
          <w:rFonts w:ascii="Book Antiqua" w:hAnsi="Book Antiqua"/>
        </w:rPr>
      </w:pPr>
      <w:r w:rsidRPr="004728FB">
        <w:rPr>
          <w:rFonts w:ascii="Book Antiqua" w:eastAsia="Book Antiqua" w:hAnsi="Book Antiqua" w:cs="Book Antiqua"/>
          <w:color w:val="000000"/>
        </w:rPr>
        <w:t xml:space="preserve">Previous studies have supported different conclusions regarding the association between BMI and long-term </w:t>
      </w:r>
      <w:proofErr w:type="gramStart"/>
      <w:r w:rsidRPr="004728FB">
        <w:rPr>
          <w:rFonts w:ascii="Book Antiqua" w:eastAsia="Book Antiqua" w:hAnsi="Book Antiqua" w:cs="Book Antiqua"/>
          <w:color w:val="000000"/>
        </w:rPr>
        <w:t>prognosis</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6-15]</w:t>
      </w:r>
      <w:r w:rsidRPr="004728FB">
        <w:rPr>
          <w:rFonts w:ascii="Book Antiqua" w:eastAsia="Book Antiqua" w:hAnsi="Book Antiqua" w:cs="Book Antiqua"/>
          <w:color w:val="000000"/>
        </w:rPr>
        <w:t xml:space="preserve">. Our results suggest that patients with obese and normal BMI have comparable 5-year OS rates, while conflicting results have been </w:t>
      </w:r>
      <w:proofErr w:type="gramStart"/>
      <w:r w:rsidRPr="004728FB">
        <w:rPr>
          <w:rFonts w:ascii="Book Antiqua" w:eastAsia="Book Antiqua" w:hAnsi="Book Antiqua" w:cs="Book Antiqua"/>
          <w:color w:val="000000"/>
        </w:rPr>
        <w:t>reported</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11,13]</w:t>
      </w:r>
      <w:r w:rsidRPr="004728FB">
        <w:rPr>
          <w:rFonts w:ascii="Book Antiqua" w:eastAsia="Book Antiqua" w:hAnsi="Book Antiqua" w:cs="Book Antiqua"/>
          <w:color w:val="000000"/>
        </w:rPr>
        <w:t>. We speculate that these differences might be related to the specific group divisions, as only two BMI-based groups (cut-off: 25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were used in the studies by </w:t>
      </w:r>
      <w:proofErr w:type="spellStart"/>
      <w:r w:rsidRPr="004728FB">
        <w:rPr>
          <w:rFonts w:ascii="Book Antiqua" w:eastAsia="Book Antiqua" w:hAnsi="Book Antiqua" w:cs="Book Antiqua"/>
          <w:color w:val="000000"/>
        </w:rPr>
        <w:t>Lianos</w:t>
      </w:r>
      <w:proofErr w:type="spellEnd"/>
      <w:r w:rsidRPr="004728FB">
        <w:rPr>
          <w:rFonts w:ascii="Book Antiqua" w:eastAsia="Book Antiqua" w:hAnsi="Book Antiqua" w:cs="Book Antiqua"/>
          <w:color w:val="000000"/>
        </w:rPr>
        <w:t xml:space="preserve"> </w:t>
      </w:r>
      <w:r w:rsidRPr="004728FB">
        <w:rPr>
          <w:rFonts w:ascii="Book Antiqua" w:eastAsia="Book Antiqua" w:hAnsi="Book Antiqua" w:cs="Book Antiqua"/>
          <w:i/>
          <w:iCs/>
          <w:color w:val="000000"/>
        </w:rPr>
        <w:t>et al</w:t>
      </w:r>
      <w:r w:rsidRPr="004728FB">
        <w:rPr>
          <w:rFonts w:ascii="Book Antiqua" w:eastAsia="Book Antiqua" w:hAnsi="Book Antiqua" w:cs="Book Antiqua"/>
          <w:color w:val="000000"/>
          <w:vertAlign w:val="superscript"/>
        </w:rPr>
        <w:t xml:space="preserve">[11] </w:t>
      </w:r>
      <w:r w:rsidRPr="004728FB">
        <w:rPr>
          <w:rFonts w:ascii="Book Antiqua" w:eastAsia="Book Antiqua" w:hAnsi="Book Antiqua" w:cs="Book Antiqua"/>
          <w:color w:val="000000"/>
        </w:rPr>
        <w:t xml:space="preserve">and Shimada </w:t>
      </w:r>
      <w:r w:rsidRPr="004728FB">
        <w:rPr>
          <w:rFonts w:ascii="Book Antiqua" w:eastAsia="Book Antiqua" w:hAnsi="Book Antiqua" w:cs="Book Antiqua"/>
          <w:i/>
          <w:iCs/>
          <w:color w:val="000000"/>
        </w:rPr>
        <w:t>et al</w:t>
      </w:r>
      <w:r w:rsidRPr="004728FB">
        <w:rPr>
          <w:rFonts w:ascii="Book Antiqua" w:eastAsia="Book Antiqua" w:hAnsi="Book Antiqua" w:cs="Book Antiqua"/>
          <w:color w:val="000000"/>
          <w:vertAlign w:val="superscript"/>
        </w:rPr>
        <w:t>[13]</w:t>
      </w:r>
      <w:r w:rsidRPr="004728FB">
        <w:rPr>
          <w:rFonts w:ascii="Book Antiqua" w:eastAsia="Book Antiqua" w:hAnsi="Book Antiqua" w:cs="Book Antiqua"/>
          <w:color w:val="000000"/>
        </w:rPr>
        <w:t xml:space="preserve">, who concluded that high BMI independently </w:t>
      </w:r>
      <w:r w:rsidRPr="004728FB">
        <w:rPr>
          <w:rFonts w:ascii="Book Antiqua" w:eastAsia="Book Antiqua" w:hAnsi="Book Antiqua" w:cs="Book Antiqua"/>
          <w:color w:val="000000"/>
        </w:rPr>
        <w:lastRenderedPageBreak/>
        <w:t>predicted a poor prognosis. Three BMI-based groups (&lt;</w:t>
      </w:r>
      <w:r w:rsidR="00EA0774">
        <w:rPr>
          <w:rFonts w:ascii="Book Antiqua" w:eastAsia="Book Antiqua" w:hAnsi="Book Antiqua" w:cs="Book Antiqua"/>
          <w:color w:val="000000"/>
        </w:rPr>
        <w:t xml:space="preserve"> </w:t>
      </w:r>
      <w:r w:rsidRPr="004728FB">
        <w:rPr>
          <w:rFonts w:ascii="Book Antiqua" w:eastAsia="Book Antiqua" w:hAnsi="Book Antiqua" w:cs="Book Antiqua"/>
          <w:color w:val="000000"/>
        </w:rPr>
        <w:t>18.5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18.5</w:t>
      </w:r>
      <w:r w:rsidR="00C414B2">
        <w:rPr>
          <w:rFonts w:ascii="Book Antiqua" w:eastAsia="Book Antiqua" w:hAnsi="Book Antiqua" w:cs="Book Antiqua"/>
          <w:color w:val="000000"/>
        </w:rPr>
        <w:t>-</w:t>
      </w:r>
      <w:r w:rsidRPr="004728FB">
        <w:rPr>
          <w:rFonts w:ascii="Book Antiqua" w:eastAsia="Book Antiqua" w:hAnsi="Book Antiqua" w:cs="Book Antiqua"/>
          <w:color w:val="000000"/>
        </w:rPr>
        <w:t>24.9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and ≥</w:t>
      </w:r>
      <w:r w:rsidR="00EA0774">
        <w:rPr>
          <w:rFonts w:ascii="Book Antiqua" w:eastAsia="Book Antiqua" w:hAnsi="Book Antiqua" w:cs="Book Antiqua"/>
          <w:color w:val="000000"/>
        </w:rPr>
        <w:t xml:space="preserve"> </w:t>
      </w:r>
      <w:r w:rsidRPr="004728FB">
        <w:rPr>
          <w:rFonts w:ascii="Book Antiqua" w:eastAsia="Book Antiqua" w:hAnsi="Book Antiqua" w:cs="Book Antiqua"/>
          <w:color w:val="000000"/>
        </w:rPr>
        <w:t>25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were used in a Chinese and a Japanese study</w:t>
      </w:r>
      <w:r w:rsidRPr="004728FB">
        <w:rPr>
          <w:rFonts w:ascii="Book Antiqua" w:eastAsia="Book Antiqua" w:hAnsi="Book Antiqua" w:cs="Book Antiqua"/>
          <w:color w:val="000000"/>
          <w:vertAlign w:val="superscript"/>
        </w:rPr>
        <w:t>[7,9]</w:t>
      </w:r>
      <w:r w:rsidRPr="004728FB">
        <w:rPr>
          <w:rFonts w:ascii="Book Antiqua" w:eastAsia="Book Antiqua" w:hAnsi="Book Antiqua" w:cs="Book Antiqua"/>
          <w:color w:val="000000"/>
        </w:rPr>
        <w:t>, which revealed that low BMI, rather than high BMI, was associated with poor survival, similar to our findings. The main difference between these studies was that a BMI of &lt;</w:t>
      </w:r>
      <w:r w:rsidR="00EA0774">
        <w:rPr>
          <w:rFonts w:ascii="Book Antiqua" w:eastAsia="Book Antiqua" w:hAnsi="Book Antiqua" w:cs="Book Antiqua"/>
          <w:color w:val="000000"/>
        </w:rPr>
        <w:t xml:space="preserve"> </w:t>
      </w:r>
      <w:r w:rsidRPr="004728FB">
        <w:rPr>
          <w:rFonts w:ascii="Book Antiqua" w:eastAsia="Book Antiqua" w:hAnsi="Book Antiqua" w:cs="Book Antiqua"/>
          <w:color w:val="000000"/>
        </w:rPr>
        <w:t>25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was analyzed either as a single group or by separating into two groups (&lt;</w:t>
      </w:r>
      <w:r w:rsidR="00EA0774">
        <w:rPr>
          <w:rFonts w:ascii="Book Antiqua" w:eastAsia="Book Antiqua" w:hAnsi="Book Antiqua" w:cs="Book Antiqua"/>
          <w:color w:val="000000"/>
        </w:rPr>
        <w:t xml:space="preserve"> </w:t>
      </w:r>
      <w:r w:rsidRPr="004728FB">
        <w:rPr>
          <w:rFonts w:ascii="Book Antiqua" w:eastAsia="Book Antiqua" w:hAnsi="Book Antiqua" w:cs="Book Antiqua"/>
          <w:color w:val="000000"/>
        </w:rPr>
        <w:t>18.5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and 18.5</w:t>
      </w:r>
      <w:r w:rsidR="00C414B2">
        <w:rPr>
          <w:rFonts w:ascii="Book Antiqua" w:eastAsia="Book Antiqua" w:hAnsi="Book Antiqua" w:cs="Book Antiqua"/>
          <w:color w:val="000000"/>
        </w:rPr>
        <w:t>-</w:t>
      </w:r>
      <w:r w:rsidRPr="004728FB">
        <w:rPr>
          <w:rFonts w:ascii="Book Antiqua" w:eastAsia="Book Antiqua" w:hAnsi="Book Antiqua" w:cs="Book Antiqua"/>
          <w:color w:val="000000"/>
        </w:rPr>
        <w:t>24.9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Furthermore, Shimada </w:t>
      </w:r>
      <w:r w:rsidRPr="004728FB">
        <w:rPr>
          <w:rFonts w:ascii="Book Antiqua" w:eastAsia="Book Antiqua" w:hAnsi="Book Antiqua" w:cs="Book Antiqua"/>
          <w:i/>
          <w:iCs/>
          <w:color w:val="000000"/>
        </w:rPr>
        <w:t xml:space="preserve">et </w:t>
      </w:r>
      <w:proofErr w:type="gramStart"/>
      <w:r w:rsidRPr="004728FB">
        <w:rPr>
          <w:rFonts w:ascii="Book Antiqua" w:eastAsia="Book Antiqua" w:hAnsi="Book Antiqua" w:cs="Book Antiqua"/>
          <w:i/>
          <w:iCs/>
          <w:color w:val="000000"/>
        </w:rPr>
        <w:t>al</w:t>
      </w:r>
      <w:r w:rsidR="00EA0774" w:rsidRPr="004728FB">
        <w:rPr>
          <w:rFonts w:ascii="Book Antiqua" w:eastAsia="Book Antiqua" w:hAnsi="Book Antiqua" w:cs="Book Antiqua"/>
          <w:color w:val="000000"/>
          <w:vertAlign w:val="superscript"/>
        </w:rPr>
        <w:t>[</w:t>
      </w:r>
      <w:proofErr w:type="gramEnd"/>
      <w:r w:rsidR="00EA0774" w:rsidRPr="004728FB">
        <w:rPr>
          <w:rFonts w:ascii="Book Antiqua" w:eastAsia="Book Antiqua" w:hAnsi="Book Antiqua" w:cs="Book Antiqua"/>
          <w:color w:val="000000"/>
          <w:vertAlign w:val="superscript"/>
        </w:rPr>
        <w:t>1</w:t>
      </w:r>
      <w:r w:rsidR="00EA0774">
        <w:rPr>
          <w:rFonts w:ascii="Book Antiqua" w:eastAsia="Book Antiqua" w:hAnsi="Book Antiqua" w:cs="Book Antiqua"/>
          <w:color w:val="000000"/>
          <w:vertAlign w:val="superscript"/>
        </w:rPr>
        <w:t>3</w:t>
      </w:r>
      <w:r w:rsidR="00EA0774" w:rsidRPr="004728FB">
        <w:rPr>
          <w:rFonts w:ascii="Book Antiqua" w:eastAsia="Book Antiqua" w:hAnsi="Book Antiqua" w:cs="Book Antiqua"/>
          <w:color w:val="000000"/>
          <w:vertAlign w:val="superscript"/>
        </w:rPr>
        <w:t>]</w:t>
      </w:r>
      <w:r w:rsidRPr="004728FB">
        <w:rPr>
          <w:rFonts w:ascii="Book Antiqua" w:eastAsia="Book Antiqua" w:hAnsi="Book Antiqua" w:cs="Book Antiqua"/>
          <w:color w:val="000000"/>
        </w:rPr>
        <w:t xml:space="preserve"> reported average BMI values of 26.4</w:t>
      </w:r>
      <w:r w:rsidR="00EA0774">
        <w:rPr>
          <w:rFonts w:ascii="Book Antiqua" w:eastAsia="Book Antiqua" w:hAnsi="Book Antiqua" w:cs="Book Antiqua"/>
          <w:color w:val="000000"/>
        </w:rPr>
        <w:t xml:space="preserve"> </w:t>
      </w:r>
      <w:r w:rsidRPr="004728FB">
        <w:rPr>
          <w:rFonts w:ascii="Book Antiqua" w:eastAsia="Book Antiqua" w:hAnsi="Book Antiqua" w:cs="Book Antiqua"/>
          <w:color w:val="000000"/>
        </w:rPr>
        <w:t>±</w:t>
      </w:r>
      <w:r w:rsidR="00EA0774">
        <w:rPr>
          <w:rFonts w:ascii="Book Antiqua" w:eastAsia="Book Antiqua" w:hAnsi="Book Antiqua" w:cs="Book Antiqua"/>
          <w:color w:val="000000"/>
        </w:rPr>
        <w:t xml:space="preserve"> </w:t>
      </w:r>
      <w:r w:rsidRPr="004728FB">
        <w:rPr>
          <w:rFonts w:ascii="Book Antiqua" w:eastAsia="Book Antiqua" w:hAnsi="Book Antiqua" w:cs="Book Antiqua"/>
          <w:color w:val="000000"/>
        </w:rPr>
        <w:t>2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in the obese group and 22</w:t>
      </w:r>
      <w:r w:rsidR="00EA0774">
        <w:rPr>
          <w:rFonts w:ascii="Book Antiqua" w:eastAsia="Book Antiqua" w:hAnsi="Book Antiqua" w:cs="Book Antiqua"/>
          <w:color w:val="000000"/>
        </w:rPr>
        <w:t xml:space="preserve"> </w:t>
      </w:r>
      <w:r w:rsidRPr="004728FB">
        <w:rPr>
          <w:rFonts w:ascii="Book Antiqua" w:eastAsia="Book Antiqua" w:hAnsi="Book Antiqua" w:cs="Book Antiqua"/>
          <w:color w:val="000000"/>
        </w:rPr>
        <w:t>±</w:t>
      </w:r>
      <w:r w:rsidR="00EA0774">
        <w:rPr>
          <w:rFonts w:ascii="Book Antiqua" w:eastAsia="Book Antiqua" w:hAnsi="Book Antiqua" w:cs="Book Antiqua"/>
          <w:color w:val="000000"/>
        </w:rPr>
        <w:t xml:space="preserve"> </w:t>
      </w:r>
      <w:r w:rsidRPr="004728FB">
        <w:rPr>
          <w:rFonts w:ascii="Book Antiqua" w:eastAsia="Book Antiqua" w:hAnsi="Book Antiqua" w:cs="Book Antiqua"/>
          <w:color w:val="000000"/>
        </w:rPr>
        <w:t>2.2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in the normal-BMI group, which are clearly different from the values in our study. The differences in average BMI values might explain the conflicting conclusions. Nevertheless, there has been a recent shift toward the general opinion that high BMI does not affect long-term outcomes among gastric cancer patients, particularly </w:t>
      </w:r>
      <w:r w:rsidR="007B5CFB">
        <w:rPr>
          <w:rFonts w:ascii="Book Antiqua" w:eastAsia="Book Antiqua" w:hAnsi="Book Antiqua" w:cs="Book Antiqua"/>
          <w:color w:val="000000"/>
        </w:rPr>
        <w:t>those</w:t>
      </w:r>
      <w:r w:rsidRPr="004728FB">
        <w:rPr>
          <w:rFonts w:ascii="Book Antiqua" w:eastAsia="Book Antiqua" w:hAnsi="Book Antiqua" w:cs="Book Antiqua"/>
          <w:color w:val="000000"/>
        </w:rPr>
        <w:t xml:space="preserve"> who are treated in high-volume medical </w:t>
      </w:r>
      <w:proofErr w:type="gramStart"/>
      <w:r w:rsidRPr="004728FB">
        <w:rPr>
          <w:rFonts w:ascii="Book Antiqua" w:eastAsia="Book Antiqua" w:hAnsi="Book Antiqua" w:cs="Book Antiqua"/>
          <w:color w:val="000000"/>
        </w:rPr>
        <w:t>centers</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12]</w:t>
      </w:r>
      <w:r w:rsidRPr="004728FB">
        <w:rPr>
          <w:rFonts w:ascii="Book Antiqua" w:eastAsia="Book Antiqua" w:hAnsi="Book Antiqua" w:cs="Book Antiqua"/>
          <w:color w:val="000000"/>
        </w:rPr>
        <w:t>.</w:t>
      </w:r>
    </w:p>
    <w:p w14:paraId="19DFBBE5" w14:textId="333767C8" w:rsidR="00A77B3E" w:rsidRPr="004728FB" w:rsidRDefault="006D30C1" w:rsidP="00EA0774">
      <w:pPr>
        <w:spacing w:line="360" w:lineRule="auto"/>
        <w:ind w:firstLineChars="200" w:firstLine="480"/>
        <w:jc w:val="both"/>
        <w:rPr>
          <w:rFonts w:ascii="Book Antiqua" w:hAnsi="Book Antiqua"/>
        </w:rPr>
      </w:pPr>
      <w:r w:rsidRPr="004728FB">
        <w:rPr>
          <w:rFonts w:ascii="Book Antiqua" w:eastAsia="Book Antiqua" w:hAnsi="Book Antiqua" w:cs="Book Antiqua"/>
          <w:color w:val="000000"/>
        </w:rPr>
        <w:t xml:space="preserve">The present study has several limitations. First, we did not analyze data regarding adjuvant chemotherapy use, which might have influenced the patients’ outcomes. Second, the surgical approach was not considered in this study, although surgical procedures can influence postoperative nutritional status and long-term outcomes, especially after total or near-total </w:t>
      </w:r>
      <w:proofErr w:type="gramStart"/>
      <w:r w:rsidRPr="004728FB">
        <w:rPr>
          <w:rFonts w:ascii="Book Antiqua" w:eastAsia="Book Antiqua" w:hAnsi="Book Antiqua" w:cs="Book Antiqua"/>
          <w:color w:val="000000"/>
        </w:rPr>
        <w:t>gastrectomy</w:t>
      </w:r>
      <w:r w:rsidRPr="004728FB">
        <w:rPr>
          <w:rFonts w:ascii="Book Antiqua" w:eastAsia="Book Antiqua" w:hAnsi="Book Antiqua" w:cs="Book Antiqua"/>
          <w:color w:val="000000"/>
          <w:vertAlign w:val="superscript"/>
        </w:rPr>
        <w:t>[</w:t>
      </w:r>
      <w:proofErr w:type="gramEnd"/>
      <w:r w:rsidRPr="004728FB">
        <w:rPr>
          <w:rFonts w:ascii="Book Antiqua" w:eastAsia="Book Antiqua" w:hAnsi="Book Antiqua" w:cs="Book Antiqua"/>
          <w:color w:val="000000"/>
          <w:vertAlign w:val="superscript"/>
        </w:rPr>
        <w:t>30-32]</w:t>
      </w:r>
      <w:r w:rsidRPr="004728FB">
        <w:rPr>
          <w:rFonts w:ascii="Book Antiqua" w:eastAsia="Book Antiqua" w:hAnsi="Book Antiqua" w:cs="Book Antiqua"/>
          <w:color w:val="000000"/>
        </w:rPr>
        <w:t>. Third, the stratified analysis might have been biased based on the small numbers of patients in groups A and D.</w:t>
      </w:r>
    </w:p>
    <w:p w14:paraId="37380D98" w14:textId="77777777" w:rsidR="00A77B3E" w:rsidRPr="004728FB" w:rsidRDefault="00A77B3E" w:rsidP="004728FB">
      <w:pPr>
        <w:spacing w:line="360" w:lineRule="auto"/>
        <w:jc w:val="both"/>
        <w:rPr>
          <w:rFonts w:ascii="Book Antiqua" w:hAnsi="Book Antiqua"/>
        </w:rPr>
      </w:pPr>
    </w:p>
    <w:p w14:paraId="7C6E4C0B"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aps/>
          <w:color w:val="000000"/>
          <w:u w:val="single"/>
        </w:rPr>
        <w:t>CONCLUSION</w:t>
      </w:r>
    </w:p>
    <w:p w14:paraId="2E683B4E" w14:textId="6F952F08"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A low BMI (&lt;</w:t>
      </w:r>
      <w:r w:rsidR="00EA0774">
        <w:rPr>
          <w:rFonts w:ascii="Book Antiqua" w:eastAsia="Book Antiqua" w:hAnsi="Book Antiqua" w:cs="Book Antiqua"/>
          <w:color w:val="000000"/>
        </w:rPr>
        <w:t xml:space="preserve"> </w:t>
      </w:r>
      <w:r w:rsidRPr="004728FB">
        <w:rPr>
          <w:rFonts w:ascii="Book Antiqua" w:eastAsia="Book Antiqua" w:hAnsi="Book Antiqua" w:cs="Book Antiqua"/>
          <w:color w:val="000000"/>
        </w:rPr>
        <w:t>18.5 kg/m</w:t>
      </w:r>
      <w:r w:rsidRPr="004728FB">
        <w:rPr>
          <w:rFonts w:ascii="Book Antiqua" w:eastAsia="Book Antiqua" w:hAnsi="Book Antiqua" w:cs="Book Antiqua"/>
          <w:color w:val="000000"/>
          <w:vertAlign w:val="superscript"/>
        </w:rPr>
        <w:t>2</w:t>
      </w:r>
      <w:r w:rsidRPr="004728FB">
        <w:rPr>
          <w:rFonts w:ascii="Book Antiqua" w:eastAsia="Book Antiqua" w:hAnsi="Book Antiqua" w:cs="Book Antiqua"/>
          <w:color w:val="000000"/>
        </w:rPr>
        <w:t xml:space="preserve">) was an independent risk factor for poor long-term survival after radical gastrectomy for gastric cancer. However, a high BMI was not a risk factor for poor survival in this setting. </w:t>
      </w:r>
    </w:p>
    <w:p w14:paraId="6FB7FC2B" w14:textId="77777777" w:rsidR="00A77B3E" w:rsidRPr="004728FB" w:rsidRDefault="00A77B3E" w:rsidP="004728FB">
      <w:pPr>
        <w:spacing w:line="360" w:lineRule="auto"/>
        <w:jc w:val="both"/>
        <w:rPr>
          <w:rFonts w:ascii="Book Antiqua" w:hAnsi="Book Antiqua"/>
        </w:rPr>
      </w:pPr>
    </w:p>
    <w:p w14:paraId="0051FFDA"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aps/>
          <w:color w:val="000000"/>
          <w:u w:val="single"/>
        </w:rPr>
        <w:t>ARTICLE HIGHLIGHTS</w:t>
      </w:r>
    </w:p>
    <w:p w14:paraId="64D0F5FB"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i/>
          <w:color w:val="000000"/>
        </w:rPr>
        <w:t>Research background</w:t>
      </w:r>
    </w:p>
    <w:p w14:paraId="3F798955" w14:textId="3D056B66"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Some studies showed </w:t>
      </w:r>
      <w:r w:rsidR="007B5CFB">
        <w:rPr>
          <w:rFonts w:ascii="Book Antiqua" w:eastAsia="Book Antiqua" w:hAnsi="Book Antiqua" w:cs="Book Antiqua"/>
          <w:color w:val="000000"/>
        </w:rPr>
        <w:t xml:space="preserve">that </w:t>
      </w:r>
      <w:r w:rsidRPr="004728FB">
        <w:rPr>
          <w:rFonts w:ascii="Book Antiqua" w:eastAsia="Book Antiqua" w:hAnsi="Book Antiqua" w:cs="Book Antiqua"/>
          <w:color w:val="000000"/>
        </w:rPr>
        <w:t xml:space="preserve">high body mass index (BMI) </w:t>
      </w:r>
      <w:r w:rsidR="007B5CFB">
        <w:rPr>
          <w:rFonts w:ascii="Book Antiqua" w:eastAsia="Book Antiqua" w:hAnsi="Book Antiqua" w:cs="Book Antiqua"/>
          <w:color w:val="000000"/>
        </w:rPr>
        <w:t xml:space="preserve">was </w:t>
      </w:r>
      <w:r w:rsidRPr="004728FB">
        <w:rPr>
          <w:rFonts w:ascii="Book Antiqua" w:eastAsia="Book Antiqua" w:hAnsi="Book Antiqua" w:cs="Book Antiqua"/>
          <w:color w:val="000000"/>
        </w:rPr>
        <w:t xml:space="preserve">related to unfavorable prognosis of gastric cancer, while other literature revealed low preoperative BMI </w:t>
      </w:r>
      <w:r w:rsidR="007B5CFB">
        <w:rPr>
          <w:rFonts w:ascii="Book Antiqua" w:eastAsia="Book Antiqua" w:hAnsi="Book Antiqua" w:cs="Book Antiqua"/>
          <w:color w:val="000000"/>
        </w:rPr>
        <w:t>was</w:t>
      </w:r>
      <w:r w:rsidR="007B5CFB" w:rsidRPr="007B5CFB">
        <w:rPr>
          <w:rFonts w:ascii="Book Antiqua" w:eastAsia="Book Antiqua" w:hAnsi="Book Antiqua" w:cs="Book Antiqua"/>
          <w:color w:val="000000"/>
        </w:rPr>
        <w:t xml:space="preserve"> </w:t>
      </w:r>
      <w:r w:rsidR="007B5CFB" w:rsidRPr="004728FB">
        <w:rPr>
          <w:rFonts w:ascii="Book Antiqua" w:eastAsia="Book Antiqua" w:hAnsi="Book Antiqua" w:cs="Book Antiqua"/>
          <w:color w:val="000000"/>
        </w:rPr>
        <w:lastRenderedPageBreak/>
        <w:t>related to unfavorable prognosis of gastric cancer</w:t>
      </w:r>
      <w:r w:rsidRPr="004728FB">
        <w:rPr>
          <w:rFonts w:ascii="Book Antiqua" w:eastAsia="Book Antiqua" w:hAnsi="Book Antiqua" w:cs="Book Antiqua"/>
          <w:color w:val="000000"/>
        </w:rPr>
        <w:t xml:space="preserve">. To our knowledge, there </w:t>
      </w:r>
      <w:r w:rsidR="007B5CFB">
        <w:rPr>
          <w:rFonts w:ascii="Book Antiqua" w:eastAsia="Book Antiqua" w:hAnsi="Book Antiqua" w:cs="Book Antiqua"/>
          <w:color w:val="000000"/>
        </w:rPr>
        <w:t xml:space="preserve">are </w:t>
      </w:r>
      <w:r w:rsidRPr="004728FB">
        <w:rPr>
          <w:rFonts w:ascii="Book Antiqua" w:eastAsia="Book Antiqua" w:hAnsi="Book Antiqua" w:cs="Book Antiqua"/>
          <w:color w:val="000000"/>
        </w:rPr>
        <w:t>still discrepancies in the relationship between BMI and prognosis of gastric cancer.</w:t>
      </w:r>
    </w:p>
    <w:p w14:paraId="3496605D" w14:textId="77777777" w:rsidR="00A77B3E" w:rsidRPr="004728FB" w:rsidRDefault="00A77B3E" w:rsidP="004728FB">
      <w:pPr>
        <w:spacing w:line="360" w:lineRule="auto"/>
        <w:jc w:val="both"/>
        <w:rPr>
          <w:rFonts w:ascii="Book Antiqua" w:hAnsi="Book Antiqua"/>
        </w:rPr>
      </w:pPr>
    </w:p>
    <w:p w14:paraId="07FBAB80"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i/>
          <w:color w:val="000000"/>
        </w:rPr>
        <w:t>Research motivation</w:t>
      </w:r>
    </w:p>
    <w:p w14:paraId="5CEF0D90"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Considering the controversy mentioned above, our study aimed to clarify the relationship between preoperative BMI and long-term prognosis among patients with </w:t>
      </w:r>
      <w:proofErr w:type="spellStart"/>
      <w:r w:rsidRPr="004728FB">
        <w:rPr>
          <w:rFonts w:ascii="Book Antiqua" w:eastAsia="Book Antiqua" w:hAnsi="Book Antiqua" w:cs="Book Antiqua"/>
          <w:color w:val="000000"/>
        </w:rPr>
        <w:t>resectable</w:t>
      </w:r>
      <w:proofErr w:type="spellEnd"/>
      <w:r w:rsidRPr="004728FB">
        <w:rPr>
          <w:rFonts w:ascii="Book Antiqua" w:eastAsia="Book Antiqua" w:hAnsi="Book Antiqua" w:cs="Book Antiqua"/>
          <w:color w:val="000000"/>
        </w:rPr>
        <w:t xml:space="preserve"> gastric cancer. </w:t>
      </w:r>
    </w:p>
    <w:p w14:paraId="59E832C4" w14:textId="77777777" w:rsidR="00A77B3E" w:rsidRPr="004728FB" w:rsidRDefault="00A77B3E" w:rsidP="004728FB">
      <w:pPr>
        <w:spacing w:line="360" w:lineRule="auto"/>
        <w:jc w:val="both"/>
        <w:rPr>
          <w:rFonts w:ascii="Book Antiqua" w:hAnsi="Book Antiqua"/>
        </w:rPr>
      </w:pPr>
    </w:p>
    <w:p w14:paraId="3BF060CB"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i/>
          <w:color w:val="000000"/>
        </w:rPr>
        <w:t>Research objectives</w:t>
      </w:r>
    </w:p>
    <w:p w14:paraId="0FBE328D" w14:textId="6DFC33D6"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The aim of this study </w:t>
      </w:r>
      <w:r w:rsidR="007B5CFB">
        <w:rPr>
          <w:rFonts w:ascii="Book Antiqua" w:eastAsia="Book Antiqua" w:hAnsi="Book Antiqua" w:cs="Book Antiqua"/>
          <w:color w:val="000000"/>
        </w:rPr>
        <w:t>was</w:t>
      </w:r>
      <w:r w:rsidRPr="004728FB">
        <w:rPr>
          <w:rFonts w:ascii="Book Antiqua" w:eastAsia="Book Antiqua" w:hAnsi="Book Antiqua" w:cs="Book Antiqua"/>
          <w:color w:val="000000"/>
        </w:rPr>
        <w:t xml:space="preserve"> to clarify the relationship between BMI and long-term prognosis of </w:t>
      </w:r>
      <w:proofErr w:type="spellStart"/>
      <w:r w:rsidRPr="004728FB">
        <w:rPr>
          <w:rFonts w:ascii="Book Antiqua" w:eastAsia="Book Antiqua" w:hAnsi="Book Antiqua" w:cs="Book Antiqua"/>
          <w:color w:val="000000"/>
        </w:rPr>
        <w:t>resectable</w:t>
      </w:r>
      <w:proofErr w:type="spellEnd"/>
      <w:r w:rsidRPr="004728FB">
        <w:rPr>
          <w:rFonts w:ascii="Book Antiqua" w:eastAsia="Book Antiqua" w:hAnsi="Book Antiqua" w:cs="Book Antiqua"/>
          <w:color w:val="000000"/>
        </w:rPr>
        <w:t xml:space="preserve"> gastric cancer patients. </w:t>
      </w:r>
      <w:proofErr w:type="spellStart"/>
      <w:r w:rsidRPr="004728FB">
        <w:rPr>
          <w:rFonts w:ascii="Book Antiqua" w:eastAsia="Book Antiqua" w:hAnsi="Book Antiqua" w:cs="Book Antiqua"/>
          <w:color w:val="000000"/>
        </w:rPr>
        <w:t>Clinicopathological</w:t>
      </w:r>
      <w:proofErr w:type="spellEnd"/>
      <w:r w:rsidRPr="004728FB">
        <w:rPr>
          <w:rFonts w:ascii="Book Antiqua" w:eastAsia="Book Antiqua" w:hAnsi="Book Antiqua" w:cs="Book Antiqua"/>
          <w:color w:val="000000"/>
        </w:rPr>
        <w:t xml:space="preserve"> characteristics and survival </w:t>
      </w:r>
      <w:r w:rsidR="007B5CFB">
        <w:rPr>
          <w:rFonts w:ascii="Book Antiqua" w:eastAsia="Book Antiqua" w:hAnsi="Book Antiqua" w:cs="Book Antiqua"/>
          <w:color w:val="000000"/>
        </w:rPr>
        <w:t>were</w:t>
      </w:r>
      <w:r w:rsidRPr="004728FB">
        <w:rPr>
          <w:rFonts w:ascii="Book Antiqua" w:eastAsia="Book Antiqua" w:hAnsi="Book Antiqua" w:cs="Book Antiqua"/>
          <w:color w:val="000000"/>
        </w:rPr>
        <w:t xml:space="preserve"> analyzed in our study. Then, multivariate analysis </w:t>
      </w:r>
      <w:r w:rsidR="007B5CFB" w:rsidRPr="004728FB">
        <w:rPr>
          <w:rFonts w:ascii="Book Antiqua" w:eastAsia="Book Antiqua" w:hAnsi="Book Antiqua" w:cs="Book Antiqua"/>
          <w:color w:val="000000"/>
        </w:rPr>
        <w:t>w</w:t>
      </w:r>
      <w:r w:rsidR="007B5CFB">
        <w:rPr>
          <w:rFonts w:ascii="Book Antiqua" w:eastAsia="Book Antiqua" w:hAnsi="Book Antiqua" w:cs="Book Antiqua"/>
          <w:color w:val="000000"/>
        </w:rPr>
        <w:t>as</w:t>
      </w:r>
      <w:r w:rsidR="007B5CFB" w:rsidRPr="004728FB">
        <w:rPr>
          <w:rFonts w:ascii="Book Antiqua" w:eastAsia="Book Antiqua" w:hAnsi="Book Antiqua" w:cs="Book Antiqua"/>
          <w:color w:val="000000"/>
        </w:rPr>
        <w:t xml:space="preserve"> use</w:t>
      </w:r>
      <w:r w:rsidR="007B5CFB">
        <w:rPr>
          <w:rFonts w:ascii="Book Antiqua" w:eastAsia="Book Antiqua" w:hAnsi="Book Antiqua" w:cs="Book Antiqua"/>
          <w:color w:val="000000"/>
        </w:rPr>
        <w:t>d</w:t>
      </w:r>
      <w:r w:rsidRPr="004728FB">
        <w:rPr>
          <w:rFonts w:ascii="Book Antiqua" w:eastAsia="Book Antiqua" w:hAnsi="Book Antiqua" w:cs="Book Antiqua"/>
          <w:color w:val="000000"/>
        </w:rPr>
        <w:t xml:space="preserve"> to identify risk factor</w:t>
      </w:r>
      <w:r w:rsidR="007B5CFB">
        <w:rPr>
          <w:rFonts w:ascii="Book Antiqua" w:eastAsia="Book Antiqua" w:hAnsi="Book Antiqua" w:cs="Book Antiqua"/>
          <w:color w:val="000000"/>
        </w:rPr>
        <w:t>s</w:t>
      </w:r>
      <w:r w:rsidRPr="004728FB">
        <w:rPr>
          <w:rFonts w:ascii="Book Antiqua" w:eastAsia="Book Antiqua" w:hAnsi="Book Antiqua" w:cs="Book Antiqua"/>
          <w:color w:val="000000"/>
        </w:rPr>
        <w:t xml:space="preserve">. Our </w:t>
      </w:r>
      <w:r w:rsidR="007B5CFB">
        <w:rPr>
          <w:rFonts w:ascii="Book Antiqua" w:eastAsia="Book Antiqua" w:hAnsi="Book Antiqua" w:cs="Book Antiqua"/>
          <w:color w:val="000000"/>
        </w:rPr>
        <w:t>findings</w:t>
      </w:r>
      <w:r w:rsidRPr="004728FB">
        <w:rPr>
          <w:rFonts w:ascii="Book Antiqua" w:eastAsia="Book Antiqua" w:hAnsi="Book Antiqua" w:cs="Book Antiqua"/>
          <w:color w:val="000000"/>
        </w:rPr>
        <w:t xml:space="preserve"> suggest that low BMI may </w:t>
      </w:r>
      <w:r w:rsidR="007B5CFB">
        <w:rPr>
          <w:rFonts w:ascii="Book Antiqua" w:eastAsia="Book Antiqua" w:hAnsi="Book Antiqua" w:cs="Book Antiqua"/>
          <w:color w:val="000000"/>
        </w:rPr>
        <w:t>result in</w:t>
      </w:r>
      <w:r w:rsidRPr="004728FB">
        <w:rPr>
          <w:rFonts w:ascii="Book Antiqua" w:eastAsia="Book Antiqua" w:hAnsi="Book Antiqua" w:cs="Book Antiqua"/>
          <w:color w:val="000000"/>
        </w:rPr>
        <w:t xml:space="preserve"> unfavorable long-term outcomes among patients with </w:t>
      </w:r>
      <w:proofErr w:type="spellStart"/>
      <w:r w:rsidRPr="004728FB">
        <w:rPr>
          <w:rFonts w:ascii="Book Antiqua" w:eastAsia="Book Antiqua" w:hAnsi="Book Antiqua" w:cs="Book Antiqua"/>
          <w:color w:val="000000"/>
        </w:rPr>
        <w:t>resectable</w:t>
      </w:r>
      <w:proofErr w:type="spellEnd"/>
      <w:r w:rsidRPr="004728FB">
        <w:rPr>
          <w:rFonts w:ascii="Book Antiqua" w:eastAsia="Book Antiqua" w:hAnsi="Book Antiqua" w:cs="Book Antiqua"/>
          <w:color w:val="000000"/>
        </w:rPr>
        <w:t xml:space="preserve"> gastric cancer. The factor associated with poor overall survival based on multivariate analysis was low BMI, rather than high BMI.</w:t>
      </w:r>
    </w:p>
    <w:p w14:paraId="0EA606CB" w14:textId="77777777" w:rsidR="00A77B3E" w:rsidRPr="004728FB" w:rsidRDefault="00A77B3E" w:rsidP="004728FB">
      <w:pPr>
        <w:spacing w:line="360" w:lineRule="auto"/>
        <w:jc w:val="both"/>
        <w:rPr>
          <w:rFonts w:ascii="Book Antiqua" w:hAnsi="Book Antiqua"/>
        </w:rPr>
      </w:pPr>
    </w:p>
    <w:p w14:paraId="125F5CBC"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i/>
          <w:color w:val="000000"/>
        </w:rPr>
        <w:t>Research methods</w:t>
      </w:r>
    </w:p>
    <w:p w14:paraId="6F755A9B" w14:textId="7F5D8A08"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This is a retrospective study. 2526 patients who had undergone radical gastrectomy for gastric cancer at </w:t>
      </w:r>
      <w:r w:rsidR="007B5CFB">
        <w:rPr>
          <w:rFonts w:ascii="Book Antiqua" w:eastAsia="Book Antiqua" w:hAnsi="Book Antiqua" w:cs="Book Antiqua"/>
          <w:color w:val="000000"/>
        </w:rPr>
        <w:t xml:space="preserve">the </w:t>
      </w:r>
      <w:r w:rsidRPr="004728FB">
        <w:rPr>
          <w:rFonts w:ascii="Book Antiqua" w:eastAsia="Book Antiqua" w:hAnsi="Book Antiqua" w:cs="Book Antiqua"/>
          <w:color w:val="000000"/>
        </w:rPr>
        <w:t xml:space="preserve">Cancer Hospital of the Chinese Academy of Medical Sciences were eligible and finally included in the study. Medical records were reviewed with regard to </w:t>
      </w:r>
      <w:r w:rsidR="007B5CFB">
        <w:rPr>
          <w:rFonts w:ascii="Book Antiqua" w:eastAsia="Book Antiqua" w:hAnsi="Book Antiqua" w:cs="Book Antiqua"/>
          <w:color w:val="000000"/>
        </w:rPr>
        <w:t>s</w:t>
      </w:r>
      <w:r w:rsidRPr="004728FB">
        <w:rPr>
          <w:rFonts w:ascii="Book Antiqua" w:eastAsia="Book Antiqua" w:hAnsi="Book Antiqua" w:cs="Book Antiqua"/>
          <w:color w:val="000000"/>
        </w:rPr>
        <w:t xml:space="preserve">ex, age, preoperative weight loss (%), preoperative BMI, diabetes, tumor location, </w:t>
      </w:r>
      <w:proofErr w:type="spellStart"/>
      <w:r w:rsidRPr="004728FB">
        <w:rPr>
          <w:rFonts w:ascii="Book Antiqua" w:eastAsia="Book Antiqua" w:hAnsi="Book Antiqua" w:cs="Book Antiqua"/>
          <w:color w:val="000000"/>
        </w:rPr>
        <w:t>Borrmann</w:t>
      </w:r>
      <w:proofErr w:type="spellEnd"/>
      <w:r w:rsidRPr="004728FB">
        <w:rPr>
          <w:rFonts w:ascii="Book Antiqua" w:eastAsia="Book Antiqua" w:hAnsi="Book Antiqua" w:cs="Book Antiqua"/>
          <w:color w:val="000000"/>
        </w:rPr>
        <w:t xml:space="preserve"> classification, histological type, </w:t>
      </w:r>
      <w:proofErr w:type="spellStart"/>
      <w:r w:rsidRPr="004728FB">
        <w:rPr>
          <w:rFonts w:ascii="Book Antiqua" w:eastAsia="Book Antiqua" w:hAnsi="Book Antiqua" w:cs="Book Antiqua"/>
          <w:color w:val="000000"/>
        </w:rPr>
        <w:t>perineural</w:t>
      </w:r>
      <w:proofErr w:type="spellEnd"/>
      <w:r w:rsidRPr="004728FB">
        <w:rPr>
          <w:rFonts w:ascii="Book Antiqua" w:eastAsia="Book Antiqua" w:hAnsi="Book Antiqua" w:cs="Book Antiqua"/>
          <w:color w:val="000000"/>
        </w:rPr>
        <w:t xml:space="preserve"> invasion, </w:t>
      </w:r>
      <w:proofErr w:type="spellStart"/>
      <w:r w:rsidRPr="004728FB">
        <w:rPr>
          <w:rFonts w:ascii="Book Antiqua" w:eastAsia="Book Antiqua" w:hAnsi="Book Antiqua" w:cs="Book Antiqua"/>
          <w:color w:val="000000"/>
        </w:rPr>
        <w:t>lymphovascular</w:t>
      </w:r>
      <w:proofErr w:type="spellEnd"/>
      <w:r w:rsidRPr="004728FB">
        <w:rPr>
          <w:rFonts w:ascii="Book Antiqua" w:eastAsia="Book Antiqua" w:hAnsi="Book Antiqua" w:cs="Book Antiqua"/>
          <w:color w:val="000000"/>
        </w:rPr>
        <w:t xml:space="preserve"> invasion, </w:t>
      </w:r>
      <w:r w:rsidR="00655A34" w:rsidRPr="004728FB">
        <w:rPr>
          <w:rFonts w:ascii="Book Antiqua" w:eastAsia="Book Antiqua" w:hAnsi="Book Antiqua" w:cs="Book Antiqua"/>
          <w:color w:val="000000"/>
        </w:rPr>
        <w:t xml:space="preserve">pathological </w:t>
      </w:r>
      <w:r w:rsidR="00655A34">
        <w:rPr>
          <w:rFonts w:ascii="Book Antiqua" w:eastAsia="Book Antiqua" w:hAnsi="Book Antiqua" w:cs="Book Antiqua"/>
          <w:color w:val="000000"/>
        </w:rPr>
        <w:t>t</w:t>
      </w:r>
      <w:r w:rsidR="00655A34" w:rsidRPr="004728FB">
        <w:rPr>
          <w:rFonts w:ascii="Book Antiqua" w:eastAsia="Book Antiqua" w:hAnsi="Book Antiqua" w:cs="Book Antiqua"/>
          <w:color w:val="000000"/>
        </w:rPr>
        <w:t>umor-node-metastasis</w:t>
      </w:r>
      <w:r w:rsidRPr="004728FB">
        <w:rPr>
          <w:rFonts w:ascii="Book Antiqua" w:eastAsia="Book Antiqua" w:hAnsi="Book Antiqua" w:cs="Book Antiqua"/>
          <w:color w:val="000000"/>
        </w:rPr>
        <w:t xml:space="preserve"> stage, examined lymph nodes, metastatic lymph nodes, major complications (</w:t>
      </w:r>
      <w:proofErr w:type="spellStart"/>
      <w:r w:rsidRPr="004728FB">
        <w:rPr>
          <w:rFonts w:ascii="Book Antiqua" w:eastAsia="Book Antiqua" w:hAnsi="Book Antiqua" w:cs="Book Antiqua"/>
          <w:color w:val="000000"/>
        </w:rPr>
        <w:t>Clavien-Dindo</w:t>
      </w:r>
      <w:proofErr w:type="spellEnd"/>
      <w:r w:rsidRPr="004728FB">
        <w:rPr>
          <w:rFonts w:ascii="Book Antiqua" w:eastAsia="Book Antiqua" w:hAnsi="Book Antiqua" w:cs="Book Antiqua"/>
          <w:color w:val="000000"/>
        </w:rPr>
        <w:t xml:space="preserve"> classification of ≥</w:t>
      </w:r>
      <w:r w:rsidR="002808D3">
        <w:rPr>
          <w:rFonts w:ascii="Book Antiqua" w:eastAsia="Book Antiqua" w:hAnsi="Book Antiqua" w:cs="Book Antiqua"/>
          <w:color w:val="000000"/>
        </w:rPr>
        <w:t xml:space="preserve"> </w:t>
      </w:r>
      <w:r w:rsidRPr="004728FB">
        <w:rPr>
          <w:rFonts w:ascii="Book Antiqua" w:eastAsia="Book Antiqua" w:hAnsi="Book Antiqua" w:cs="Book Antiqua"/>
          <w:color w:val="000000"/>
        </w:rPr>
        <w:t xml:space="preserve">III), and follow-up data. Cumulative survival rates were obtained using the Kaplan–Meier method and compared using the log-rank test to evaluate statistically significant differences. Cox proportional hazards regression analysis was used to evaluate risk factors </w:t>
      </w:r>
      <w:r w:rsidR="007B5CFB">
        <w:rPr>
          <w:rFonts w:ascii="Book Antiqua" w:eastAsia="Book Antiqua" w:hAnsi="Book Antiqua" w:cs="Book Antiqua"/>
          <w:color w:val="000000"/>
        </w:rPr>
        <w:t>for</w:t>
      </w:r>
      <w:r w:rsidRPr="004728FB">
        <w:rPr>
          <w:rFonts w:ascii="Book Antiqua" w:eastAsia="Book Antiqua" w:hAnsi="Book Antiqua" w:cs="Book Antiqua"/>
          <w:color w:val="000000"/>
        </w:rPr>
        <w:t xml:space="preserve"> poor overall survival.</w:t>
      </w:r>
    </w:p>
    <w:p w14:paraId="0421E300" w14:textId="77777777" w:rsidR="00A77B3E" w:rsidRPr="004728FB" w:rsidRDefault="00A77B3E" w:rsidP="004728FB">
      <w:pPr>
        <w:spacing w:line="360" w:lineRule="auto"/>
        <w:jc w:val="both"/>
        <w:rPr>
          <w:rFonts w:ascii="Book Antiqua" w:hAnsi="Book Antiqua"/>
        </w:rPr>
      </w:pPr>
    </w:p>
    <w:p w14:paraId="230E1FB0"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i/>
          <w:color w:val="000000"/>
        </w:rPr>
        <w:lastRenderedPageBreak/>
        <w:t>Research results</w:t>
      </w:r>
    </w:p>
    <w:p w14:paraId="6FE26E9D" w14:textId="0E0DFCB8"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Preoperative weight loss was more common in the low-BMI group, while diabetes was more common in the obese group. Upper-third gastric cancer accounted for a large proportion of cases in the higher BMI groups. </w:t>
      </w:r>
      <w:r w:rsidR="007B5CFB">
        <w:rPr>
          <w:rFonts w:ascii="Book Antiqua" w:eastAsia="Book Antiqua" w:hAnsi="Book Antiqua" w:cs="Book Antiqua"/>
          <w:color w:val="000000"/>
        </w:rPr>
        <w:t>M</w:t>
      </w:r>
      <w:r w:rsidR="007B5CFB" w:rsidRPr="004728FB">
        <w:rPr>
          <w:rFonts w:ascii="Book Antiqua" w:eastAsia="Book Antiqua" w:hAnsi="Book Antiqua" w:cs="Book Antiqua"/>
          <w:color w:val="000000"/>
        </w:rPr>
        <w:t xml:space="preserve">ajor </w:t>
      </w:r>
      <w:proofErr w:type="gramStart"/>
      <w:r w:rsidR="007B5CFB">
        <w:rPr>
          <w:rFonts w:ascii="Book Antiqua" w:eastAsia="Book Antiqua" w:hAnsi="Book Antiqua" w:cs="Book Antiqua"/>
          <w:color w:val="000000"/>
        </w:rPr>
        <w:t>p</w:t>
      </w:r>
      <w:r w:rsidRPr="004728FB">
        <w:rPr>
          <w:rFonts w:ascii="Book Antiqua" w:eastAsia="Book Antiqua" w:hAnsi="Book Antiqua" w:cs="Book Antiqua"/>
          <w:color w:val="000000"/>
        </w:rPr>
        <w:t>erioperative</w:t>
      </w:r>
      <w:proofErr w:type="gramEnd"/>
      <w:r w:rsidRPr="004728FB">
        <w:rPr>
          <w:rFonts w:ascii="Book Antiqua" w:eastAsia="Book Antiqua" w:hAnsi="Book Antiqua" w:cs="Book Antiqua"/>
          <w:color w:val="000000"/>
        </w:rPr>
        <w:t xml:space="preserve"> complications tended to increase with BMI. The 5-year overall survival rates </w:t>
      </w:r>
      <w:r w:rsidR="007B5CFB">
        <w:rPr>
          <w:rFonts w:ascii="Book Antiqua" w:eastAsia="Book Antiqua" w:hAnsi="Book Antiqua" w:cs="Book Antiqua"/>
          <w:color w:val="000000"/>
        </w:rPr>
        <w:t xml:space="preserve">were </w:t>
      </w:r>
      <w:r w:rsidRPr="004728FB">
        <w:rPr>
          <w:rFonts w:ascii="Book Antiqua" w:eastAsia="Book Antiqua" w:hAnsi="Book Antiqua" w:cs="Book Antiqua"/>
          <w:color w:val="000000"/>
        </w:rPr>
        <w:t xml:space="preserve">lower in </w:t>
      </w:r>
      <w:r w:rsidR="007B5CFB">
        <w:rPr>
          <w:rFonts w:ascii="Book Antiqua" w:eastAsia="Book Antiqua" w:hAnsi="Book Antiqua" w:cs="Book Antiqua"/>
          <w:color w:val="000000"/>
        </w:rPr>
        <w:t xml:space="preserve">the </w:t>
      </w:r>
      <w:r w:rsidRPr="004728FB">
        <w:rPr>
          <w:rFonts w:ascii="Book Antiqua" w:eastAsia="Book Antiqua" w:hAnsi="Book Antiqua" w:cs="Book Antiqua"/>
          <w:color w:val="000000"/>
        </w:rPr>
        <w:t>low BMI group. Relative to a normal BMI value, low BMI was associated with poor survival.</w:t>
      </w:r>
    </w:p>
    <w:p w14:paraId="5CBA6868" w14:textId="77777777" w:rsidR="00A77B3E" w:rsidRPr="004728FB" w:rsidRDefault="00A77B3E" w:rsidP="004728FB">
      <w:pPr>
        <w:spacing w:line="360" w:lineRule="auto"/>
        <w:jc w:val="both"/>
        <w:rPr>
          <w:rFonts w:ascii="Book Antiqua" w:hAnsi="Book Antiqua"/>
        </w:rPr>
      </w:pPr>
    </w:p>
    <w:p w14:paraId="764442DB"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i/>
          <w:color w:val="000000"/>
        </w:rPr>
        <w:t>Research conclusions</w:t>
      </w:r>
    </w:p>
    <w:p w14:paraId="33C5CD09" w14:textId="49A4CFD9"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Low BMI </w:t>
      </w:r>
      <w:proofErr w:type="spellStart"/>
      <w:r w:rsidRPr="004728FB">
        <w:rPr>
          <w:rFonts w:ascii="Book Antiqua" w:eastAsia="Book Antiqua" w:hAnsi="Book Antiqua" w:cs="Book Antiqua"/>
          <w:color w:val="000000"/>
        </w:rPr>
        <w:t>resectable</w:t>
      </w:r>
      <w:proofErr w:type="spellEnd"/>
      <w:r w:rsidRPr="004728FB">
        <w:rPr>
          <w:rFonts w:ascii="Book Antiqua" w:eastAsia="Book Antiqua" w:hAnsi="Book Antiqua" w:cs="Book Antiqua"/>
          <w:color w:val="000000"/>
        </w:rPr>
        <w:t xml:space="preserve"> gastric cancer patients have </w:t>
      </w:r>
      <w:r w:rsidR="007B5CFB">
        <w:rPr>
          <w:rFonts w:ascii="Book Antiqua" w:eastAsia="Book Antiqua" w:hAnsi="Book Antiqua" w:cs="Book Antiqua"/>
          <w:color w:val="000000"/>
        </w:rPr>
        <w:t xml:space="preserve">an </w:t>
      </w:r>
      <w:r w:rsidRPr="004728FB">
        <w:rPr>
          <w:rFonts w:ascii="Book Antiqua" w:eastAsia="Book Antiqua" w:hAnsi="Book Antiqua" w:cs="Book Antiqua"/>
          <w:color w:val="000000"/>
        </w:rPr>
        <w:t xml:space="preserve">unfavorable long-term outcome. Low BMI is an independent predictor of poor long-term prognosis. Disputed conclusions in previous literature </w:t>
      </w:r>
      <w:r w:rsidR="007B5CFB">
        <w:rPr>
          <w:rFonts w:ascii="Book Antiqua" w:eastAsia="Book Antiqua" w:hAnsi="Book Antiqua" w:cs="Book Antiqua"/>
          <w:color w:val="000000"/>
        </w:rPr>
        <w:t xml:space="preserve">regarding </w:t>
      </w:r>
      <w:r w:rsidRPr="004728FB">
        <w:rPr>
          <w:rFonts w:ascii="Book Antiqua" w:eastAsia="Book Antiqua" w:hAnsi="Book Antiqua" w:cs="Book Antiqua"/>
          <w:color w:val="000000"/>
        </w:rPr>
        <w:t xml:space="preserve">the relationship between BMI and long-term prognosis for </w:t>
      </w:r>
      <w:proofErr w:type="spellStart"/>
      <w:r w:rsidRPr="004728FB">
        <w:rPr>
          <w:rFonts w:ascii="Book Antiqua" w:eastAsia="Book Antiqua" w:hAnsi="Book Antiqua" w:cs="Book Antiqua"/>
          <w:color w:val="000000"/>
        </w:rPr>
        <w:t>resectable</w:t>
      </w:r>
      <w:proofErr w:type="spellEnd"/>
      <w:r w:rsidRPr="004728FB">
        <w:rPr>
          <w:rFonts w:ascii="Book Antiqua" w:eastAsia="Book Antiqua" w:hAnsi="Book Antiqua" w:cs="Book Antiqua"/>
          <w:color w:val="000000"/>
        </w:rPr>
        <w:t xml:space="preserve"> gastric cancer may </w:t>
      </w:r>
      <w:r w:rsidR="007B5CFB">
        <w:rPr>
          <w:rFonts w:ascii="Book Antiqua" w:eastAsia="Book Antiqua" w:hAnsi="Book Antiqua" w:cs="Book Antiqua"/>
          <w:color w:val="000000"/>
        </w:rPr>
        <w:t xml:space="preserve">be </w:t>
      </w:r>
      <w:r w:rsidRPr="004728FB">
        <w:rPr>
          <w:rFonts w:ascii="Book Antiqua" w:eastAsia="Book Antiqua" w:hAnsi="Book Antiqua" w:cs="Book Antiqua"/>
          <w:color w:val="000000"/>
        </w:rPr>
        <w:t>attribute</w:t>
      </w:r>
      <w:r w:rsidR="007B5CFB">
        <w:rPr>
          <w:rFonts w:ascii="Book Antiqua" w:eastAsia="Book Antiqua" w:hAnsi="Book Antiqua" w:cs="Book Antiqua"/>
          <w:color w:val="000000"/>
        </w:rPr>
        <w:t>d</w:t>
      </w:r>
      <w:r w:rsidRPr="004728FB">
        <w:rPr>
          <w:rFonts w:ascii="Book Antiqua" w:eastAsia="Book Antiqua" w:hAnsi="Book Antiqua" w:cs="Book Antiqua"/>
          <w:color w:val="000000"/>
        </w:rPr>
        <w:t xml:space="preserve"> to different cut-off value</w:t>
      </w:r>
      <w:r w:rsidR="007B5CFB">
        <w:rPr>
          <w:rFonts w:ascii="Book Antiqua" w:eastAsia="Book Antiqua" w:hAnsi="Book Antiqua" w:cs="Book Antiqua"/>
          <w:color w:val="000000"/>
        </w:rPr>
        <w:t>s</w:t>
      </w:r>
      <w:r w:rsidRPr="004728FB">
        <w:rPr>
          <w:rFonts w:ascii="Book Antiqua" w:eastAsia="Book Antiqua" w:hAnsi="Book Antiqua" w:cs="Book Antiqua"/>
          <w:color w:val="000000"/>
        </w:rPr>
        <w:t xml:space="preserve"> for BMI group division.</w:t>
      </w:r>
    </w:p>
    <w:p w14:paraId="4657A750" w14:textId="77777777" w:rsidR="00A77B3E" w:rsidRPr="004728FB" w:rsidRDefault="00A77B3E" w:rsidP="004728FB">
      <w:pPr>
        <w:spacing w:line="360" w:lineRule="auto"/>
        <w:jc w:val="both"/>
        <w:rPr>
          <w:rFonts w:ascii="Book Antiqua" w:hAnsi="Book Antiqua"/>
        </w:rPr>
      </w:pPr>
    </w:p>
    <w:p w14:paraId="2BBA881F"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i/>
          <w:color w:val="000000"/>
        </w:rPr>
        <w:t>Research perspectives</w:t>
      </w:r>
    </w:p>
    <w:p w14:paraId="2E04E1DB" w14:textId="05F44303"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Low BMI independently predicted poor survival among patients with </w:t>
      </w:r>
      <w:proofErr w:type="spellStart"/>
      <w:r w:rsidRPr="004728FB">
        <w:rPr>
          <w:rFonts w:ascii="Book Antiqua" w:eastAsia="Book Antiqua" w:hAnsi="Book Antiqua" w:cs="Book Antiqua"/>
          <w:color w:val="000000"/>
        </w:rPr>
        <w:t>resectable</w:t>
      </w:r>
      <w:proofErr w:type="spellEnd"/>
      <w:r w:rsidRPr="004728FB">
        <w:rPr>
          <w:rFonts w:ascii="Book Antiqua" w:eastAsia="Book Antiqua" w:hAnsi="Book Antiqua" w:cs="Book Antiqua"/>
          <w:color w:val="000000"/>
        </w:rPr>
        <w:t xml:space="preserve"> gastric cancer. Thus, additional t</w:t>
      </w:r>
      <w:r w:rsidR="009F3F6C">
        <w:rPr>
          <w:rFonts w:ascii="Book Antiqua" w:eastAsia="Book Antiqua" w:hAnsi="Book Antiqua" w:cs="Book Antiqua"/>
          <w:color w:val="000000"/>
        </w:rPr>
        <w:t>reatment</w:t>
      </w:r>
      <w:r w:rsidRPr="004728FB">
        <w:rPr>
          <w:rFonts w:ascii="Book Antiqua" w:eastAsia="Book Antiqua" w:hAnsi="Book Antiqua" w:cs="Book Antiqua"/>
          <w:color w:val="000000"/>
        </w:rPr>
        <w:t xml:space="preserve"> strategies should be under</w:t>
      </w:r>
      <w:r w:rsidR="009F3F6C">
        <w:rPr>
          <w:rFonts w:ascii="Book Antiqua" w:eastAsia="Book Antiqua" w:hAnsi="Book Antiqua" w:cs="Book Antiqua"/>
          <w:color w:val="000000"/>
        </w:rPr>
        <w:t>taken</w:t>
      </w:r>
      <w:r w:rsidRPr="004728FB">
        <w:rPr>
          <w:rFonts w:ascii="Book Antiqua" w:eastAsia="Book Antiqua" w:hAnsi="Book Antiqua" w:cs="Book Antiqua"/>
          <w:color w:val="000000"/>
        </w:rPr>
        <w:t xml:space="preserve"> in the management </w:t>
      </w:r>
      <w:r w:rsidR="009F3F6C">
        <w:rPr>
          <w:rFonts w:ascii="Book Antiqua" w:eastAsia="Book Antiqua" w:hAnsi="Book Antiqua" w:cs="Book Antiqua"/>
          <w:color w:val="000000"/>
        </w:rPr>
        <w:t xml:space="preserve">of </w:t>
      </w:r>
      <w:r w:rsidR="009F3F6C" w:rsidRPr="004728FB">
        <w:rPr>
          <w:rFonts w:ascii="Book Antiqua" w:eastAsia="Book Antiqua" w:hAnsi="Book Antiqua" w:cs="Book Antiqua"/>
          <w:color w:val="000000"/>
        </w:rPr>
        <w:t xml:space="preserve">gastric cancer patients </w:t>
      </w:r>
      <w:r w:rsidR="009F3F6C">
        <w:rPr>
          <w:rFonts w:ascii="Book Antiqua" w:eastAsia="Book Antiqua" w:hAnsi="Book Antiqua" w:cs="Book Antiqua"/>
          <w:color w:val="000000"/>
        </w:rPr>
        <w:t xml:space="preserve">with a low </w:t>
      </w:r>
      <w:r w:rsidRPr="004728FB">
        <w:rPr>
          <w:rFonts w:ascii="Book Antiqua" w:eastAsia="Book Antiqua" w:hAnsi="Book Antiqua" w:cs="Book Antiqua"/>
          <w:color w:val="000000"/>
        </w:rPr>
        <w:t>preoperative BMI.</w:t>
      </w:r>
    </w:p>
    <w:p w14:paraId="0C596B2C" w14:textId="77777777" w:rsidR="00A77B3E" w:rsidRPr="004728FB" w:rsidRDefault="00A77B3E" w:rsidP="004728FB">
      <w:pPr>
        <w:spacing w:line="360" w:lineRule="auto"/>
        <w:jc w:val="both"/>
        <w:rPr>
          <w:rFonts w:ascii="Book Antiqua" w:hAnsi="Book Antiqua"/>
        </w:rPr>
      </w:pPr>
    </w:p>
    <w:p w14:paraId="5D713DF1"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t>REFERENCES</w:t>
      </w:r>
    </w:p>
    <w:p w14:paraId="5C6220EA"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1 </w:t>
      </w:r>
      <w:r w:rsidRPr="004728FB">
        <w:rPr>
          <w:rFonts w:ascii="Book Antiqua" w:eastAsia="Book Antiqua" w:hAnsi="Book Antiqua" w:cs="Book Antiqua"/>
          <w:b/>
          <w:bCs/>
          <w:color w:val="000000"/>
        </w:rPr>
        <w:t>Bray F</w:t>
      </w:r>
      <w:r w:rsidRPr="004728FB">
        <w:rPr>
          <w:rFonts w:ascii="Book Antiqua" w:eastAsia="Book Antiqua" w:hAnsi="Book Antiqua" w:cs="Book Antiqua"/>
          <w:color w:val="000000"/>
        </w:rPr>
        <w:t xml:space="preserve">, </w:t>
      </w:r>
      <w:proofErr w:type="spellStart"/>
      <w:r w:rsidRPr="004728FB">
        <w:rPr>
          <w:rFonts w:ascii="Book Antiqua" w:eastAsia="Book Antiqua" w:hAnsi="Book Antiqua" w:cs="Book Antiqua"/>
          <w:color w:val="000000"/>
        </w:rPr>
        <w:t>Ferlay</w:t>
      </w:r>
      <w:proofErr w:type="spellEnd"/>
      <w:r w:rsidRPr="004728FB">
        <w:rPr>
          <w:rFonts w:ascii="Book Antiqua" w:eastAsia="Book Antiqua" w:hAnsi="Book Antiqua" w:cs="Book Antiqua"/>
          <w:color w:val="000000"/>
        </w:rPr>
        <w:t xml:space="preserve"> J, </w:t>
      </w:r>
      <w:proofErr w:type="spellStart"/>
      <w:r w:rsidRPr="004728FB">
        <w:rPr>
          <w:rFonts w:ascii="Book Antiqua" w:eastAsia="Book Antiqua" w:hAnsi="Book Antiqua" w:cs="Book Antiqua"/>
          <w:color w:val="000000"/>
        </w:rPr>
        <w:t>Soerjomataram</w:t>
      </w:r>
      <w:proofErr w:type="spellEnd"/>
      <w:r w:rsidRPr="004728FB">
        <w:rPr>
          <w:rFonts w:ascii="Book Antiqua" w:eastAsia="Book Antiqua" w:hAnsi="Book Antiqua" w:cs="Book Antiqua"/>
          <w:color w:val="000000"/>
        </w:rPr>
        <w:t xml:space="preserve"> I, Siegel RL, Torre LA, </w:t>
      </w:r>
      <w:proofErr w:type="spellStart"/>
      <w:proofErr w:type="gramStart"/>
      <w:r w:rsidRPr="004728FB">
        <w:rPr>
          <w:rFonts w:ascii="Book Antiqua" w:eastAsia="Book Antiqua" w:hAnsi="Book Antiqua" w:cs="Book Antiqua"/>
          <w:color w:val="000000"/>
        </w:rPr>
        <w:t>Jemal</w:t>
      </w:r>
      <w:proofErr w:type="spellEnd"/>
      <w:proofErr w:type="gramEnd"/>
      <w:r w:rsidRPr="004728FB">
        <w:rPr>
          <w:rFonts w:ascii="Book Antiqua" w:eastAsia="Book Antiqua" w:hAnsi="Book Antiqua" w:cs="Book Antiqua"/>
          <w:color w:val="000000"/>
        </w:rPr>
        <w:t xml:space="preserve"> A. Global cancer statistics 2018: GLOBOCAN estimates of incidence and mortality worldwide for 36 cancers in 185 countries. </w:t>
      </w:r>
      <w:r w:rsidRPr="004728FB">
        <w:rPr>
          <w:rFonts w:ascii="Book Antiqua" w:eastAsia="Book Antiqua" w:hAnsi="Book Antiqua" w:cs="Book Antiqua"/>
          <w:i/>
          <w:iCs/>
          <w:color w:val="000000"/>
        </w:rPr>
        <w:t xml:space="preserve">CA Cancer J </w:t>
      </w:r>
      <w:proofErr w:type="spellStart"/>
      <w:r w:rsidRPr="004728FB">
        <w:rPr>
          <w:rFonts w:ascii="Book Antiqua" w:eastAsia="Book Antiqua" w:hAnsi="Book Antiqua" w:cs="Book Antiqua"/>
          <w:i/>
          <w:iCs/>
          <w:color w:val="000000"/>
        </w:rPr>
        <w:t>Clin</w:t>
      </w:r>
      <w:proofErr w:type="spellEnd"/>
      <w:r w:rsidRPr="004728FB">
        <w:rPr>
          <w:rFonts w:ascii="Book Antiqua" w:eastAsia="Book Antiqua" w:hAnsi="Book Antiqua" w:cs="Book Antiqua"/>
          <w:color w:val="000000"/>
        </w:rPr>
        <w:t xml:space="preserve"> 2018; </w:t>
      </w:r>
      <w:r w:rsidRPr="004728FB">
        <w:rPr>
          <w:rFonts w:ascii="Book Antiqua" w:eastAsia="Book Antiqua" w:hAnsi="Book Antiqua" w:cs="Book Antiqua"/>
          <w:b/>
          <w:bCs/>
          <w:color w:val="000000"/>
        </w:rPr>
        <w:t>68</w:t>
      </w:r>
      <w:r w:rsidRPr="004728FB">
        <w:rPr>
          <w:rFonts w:ascii="Book Antiqua" w:eastAsia="Book Antiqua" w:hAnsi="Book Antiqua" w:cs="Book Antiqua"/>
          <w:color w:val="000000"/>
        </w:rPr>
        <w:t>: 394-424 [PMID: 30207593 DOI: 10.3322/caac.21492]</w:t>
      </w:r>
    </w:p>
    <w:p w14:paraId="3B958D18"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2 </w:t>
      </w:r>
      <w:r w:rsidRPr="004728FB">
        <w:rPr>
          <w:rFonts w:ascii="Book Antiqua" w:eastAsia="Book Antiqua" w:hAnsi="Book Antiqua" w:cs="Book Antiqua"/>
          <w:b/>
          <w:bCs/>
          <w:color w:val="000000"/>
        </w:rPr>
        <w:t>Kim JM</w:t>
      </w:r>
      <w:r w:rsidRPr="004728FB">
        <w:rPr>
          <w:rFonts w:ascii="Book Antiqua" w:eastAsia="Book Antiqua" w:hAnsi="Book Antiqua" w:cs="Book Antiqua"/>
          <w:color w:val="000000"/>
        </w:rPr>
        <w:t xml:space="preserve">, Park JH, </w:t>
      </w:r>
      <w:proofErr w:type="spellStart"/>
      <w:r w:rsidRPr="004728FB">
        <w:rPr>
          <w:rFonts w:ascii="Book Antiqua" w:eastAsia="Book Antiqua" w:hAnsi="Book Antiqua" w:cs="Book Antiqua"/>
          <w:color w:val="000000"/>
        </w:rPr>
        <w:t>Jeong</w:t>
      </w:r>
      <w:proofErr w:type="spellEnd"/>
      <w:r w:rsidRPr="004728FB">
        <w:rPr>
          <w:rFonts w:ascii="Book Antiqua" w:eastAsia="Book Antiqua" w:hAnsi="Book Antiqua" w:cs="Book Antiqua"/>
          <w:color w:val="000000"/>
        </w:rPr>
        <w:t xml:space="preserve"> SH, Lee YJ, </w:t>
      </w:r>
      <w:proofErr w:type="spellStart"/>
      <w:r w:rsidRPr="004728FB">
        <w:rPr>
          <w:rFonts w:ascii="Book Antiqua" w:eastAsia="Book Antiqua" w:hAnsi="Book Antiqua" w:cs="Book Antiqua"/>
          <w:color w:val="000000"/>
        </w:rPr>
        <w:t>Ju</w:t>
      </w:r>
      <w:proofErr w:type="spellEnd"/>
      <w:r w:rsidRPr="004728FB">
        <w:rPr>
          <w:rFonts w:ascii="Book Antiqua" w:eastAsia="Book Antiqua" w:hAnsi="Book Antiqua" w:cs="Book Antiqua"/>
          <w:color w:val="000000"/>
        </w:rPr>
        <w:t xml:space="preserve"> YT, </w:t>
      </w:r>
      <w:proofErr w:type="spellStart"/>
      <w:r w:rsidRPr="004728FB">
        <w:rPr>
          <w:rFonts w:ascii="Book Antiqua" w:eastAsia="Book Antiqua" w:hAnsi="Book Antiqua" w:cs="Book Antiqua"/>
          <w:color w:val="000000"/>
        </w:rPr>
        <w:t>Jeong</w:t>
      </w:r>
      <w:proofErr w:type="spellEnd"/>
      <w:r w:rsidRPr="004728FB">
        <w:rPr>
          <w:rFonts w:ascii="Book Antiqua" w:eastAsia="Book Antiqua" w:hAnsi="Book Antiqua" w:cs="Book Antiqua"/>
          <w:color w:val="000000"/>
        </w:rPr>
        <w:t xml:space="preserve"> CY, Jung EJ, Hong SC, Choi SK, Ha WS. </w:t>
      </w:r>
      <w:proofErr w:type="gramStart"/>
      <w:r w:rsidRPr="004728FB">
        <w:rPr>
          <w:rFonts w:ascii="Book Antiqua" w:eastAsia="Book Antiqua" w:hAnsi="Book Antiqua" w:cs="Book Antiqua"/>
          <w:color w:val="000000"/>
        </w:rPr>
        <w:t>Relationship between low body mass index and morbidity after gastrectomy for gastric cancer.</w:t>
      </w:r>
      <w:proofErr w:type="gramEnd"/>
      <w:r w:rsidRPr="004728FB">
        <w:rPr>
          <w:rFonts w:ascii="Book Antiqua" w:eastAsia="Book Antiqua" w:hAnsi="Book Antiqua" w:cs="Book Antiqua"/>
          <w:color w:val="000000"/>
        </w:rPr>
        <w:t xml:space="preserve"> </w:t>
      </w:r>
      <w:r w:rsidRPr="004728FB">
        <w:rPr>
          <w:rFonts w:ascii="Book Antiqua" w:eastAsia="Book Antiqua" w:hAnsi="Book Antiqua" w:cs="Book Antiqua"/>
          <w:i/>
          <w:iCs/>
          <w:color w:val="000000"/>
        </w:rPr>
        <w:t xml:space="preserve">Ann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i/>
          <w:iCs/>
          <w:color w:val="000000"/>
        </w:rPr>
        <w:t xml:space="preserve"> Treat Res</w:t>
      </w:r>
      <w:r w:rsidRPr="004728FB">
        <w:rPr>
          <w:rFonts w:ascii="Book Antiqua" w:eastAsia="Book Antiqua" w:hAnsi="Book Antiqua" w:cs="Book Antiqua"/>
          <w:color w:val="000000"/>
        </w:rPr>
        <w:t xml:space="preserve"> 2016; </w:t>
      </w:r>
      <w:r w:rsidRPr="004728FB">
        <w:rPr>
          <w:rFonts w:ascii="Book Antiqua" w:eastAsia="Book Antiqua" w:hAnsi="Book Antiqua" w:cs="Book Antiqua"/>
          <w:b/>
          <w:bCs/>
          <w:color w:val="000000"/>
        </w:rPr>
        <w:t>90</w:t>
      </w:r>
      <w:r w:rsidRPr="004728FB">
        <w:rPr>
          <w:rFonts w:ascii="Book Antiqua" w:eastAsia="Book Antiqua" w:hAnsi="Book Antiqua" w:cs="Book Antiqua"/>
          <w:color w:val="000000"/>
        </w:rPr>
        <w:t>: 207-212 [PMID: 27073791 DOI: 10.4174/astr.2016.90.4.207]</w:t>
      </w:r>
    </w:p>
    <w:p w14:paraId="7352B49F" w14:textId="7F1027DC" w:rsidR="00A77B3E" w:rsidRPr="005F5E22" w:rsidRDefault="006D30C1" w:rsidP="004728FB">
      <w:pPr>
        <w:spacing w:line="360" w:lineRule="auto"/>
        <w:jc w:val="both"/>
        <w:rPr>
          <w:rFonts w:ascii="Book Antiqua" w:eastAsia="Book Antiqua" w:hAnsi="Book Antiqua" w:cs="Book Antiqua"/>
          <w:color w:val="000000"/>
        </w:rPr>
      </w:pPr>
      <w:r w:rsidRPr="000F4D0E">
        <w:rPr>
          <w:rFonts w:ascii="Book Antiqua" w:eastAsia="Book Antiqua" w:hAnsi="Book Antiqua" w:cs="Book Antiqua"/>
          <w:color w:val="000000"/>
          <w:highlight w:val="yellow"/>
        </w:rPr>
        <w:lastRenderedPageBreak/>
        <w:t xml:space="preserve">3 </w:t>
      </w:r>
      <w:r w:rsidRPr="000F4D0E">
        <w:rPr>
          <w:rFonts w:ascii="Book Antiqua" w:eastAsia="Book Antiqua" w:hAnsi="Book Antiqua" w:cs="Book Antiqua"/>
          <w:b/>
          <w:bCs/>
          <w:color w:val="000000"/>
          <w:highlight w:val="yellow"/>
        </w:rPr>
        <w:t>Stratton RJ</w:t>
      </w:r>
      <w:r w:rsidRPr="000F4D0E">
        <w:rPr>
          <w:rFonts w:ascii="Book Antiqua" w:eastAsia="Book Antiqua" w:hAnsi="Book Antiqua" w:cs="Book Antiqua"/>
          <w:color w:val="000000"/>
          <w:highlight w:val="yellow"/>
        </w:rPr>
        <w:t xml:space="preserve">, Green CJ, Elia M. </w:t>
      </w:r>
      <w:bookmarkStart w:id="1" w:name="OLE_LINK2559"/>
      <w:r w:rsidRPr="000F4D0E">
        <w:rPr>
          <w:rFonts w:ascii="Book Antiqua" w:eastAsia="Book Antiqua" w:hAnsi="Book Antiqua" w:cs="Book Antiqua"/>
          <w:color w:val="000000"/>
          <w:highlight w:val="yellow"/>
        </w:rPr>
        <w:t>Disease-related malnutrition: an evidence-based approach to treatment</w:t>
      </w:r>
      <w:bookmarkEnd w:id="1"/>
      <w:r w:rsidRPr="000F4D0E">
        <w:rPr>
          <w:rFonts w:ascii="Book Antiqua" w:eastAsia="Book Antiqua" w:hAnsi="Book Antiqua" w:cs="Book Antiqua"/>
          <w:color w:val="000000"/>
          <w:highlight w:val="yellow"/>
        </w:rPr>
        <w:t xml:space="preserve">. </w:t>
      </w:r>
      <w:r w:rsidR="000F4D0E" w:rsidRPr="000F4D0E">
        <w:rPr>
          <w:rFonts w:ascii="Book Antiqua" w:eastAsia="Book Antiqua" w:hAnsi="Book Antiqua" w:cs="Book Antiqua"/>
          <w:color w:val="000000"/>
          <w:highlight w:val="yellow"/>
        </w:rPr>
        <w:t>1</w:t>
      </w:r>
      <w:r w:rsidR="000F4D0E" w:rsidRPr="000F4D0E">
        <w:rPr>
          <w:rFonts w:ascii="Book Antiqua" w:eastAsia="Book Antiqua" w:hAnsi="Book Antiqua" w:cs="Book Antiqua"/>
          <w:color w:val="000000"/>
          <w:highlight w:val="yellow"/>
          <w:vertAlign w:val="superscript"/>
        </w:rPr>
        <w:t>st</w:t>
      </w:r>
      <w:r w:rsidR="000F4D0E" w:rsidRPr="000F4D0E">
        <w:rPr>
          <w:rFonts w:ascii="Book Antiqua" w:eastAsia="Book Antiqua" w:hAnsi="Book Antiqua" w:cs="Book Antiqua"/>
          <w:color w:val="000000"/>
          <w:highlight w:val="yellow"/>
        </w:rPr>
        <w:t xml:space="preserve"> ed. CABI; </w:t>
      </w:r>
      <w:r w:rsidRPr="000F4D0E">
        <w:rPr>
          <w:rFonts w:ascii="Book Antiqua" w:eastAsia="Book Antiqua" w:hAnsi="Book Antiqua" w:cs="Book Antiqua"/>
          <w:color w:val="000000"/>
          <w:highlight w:val="yellow"/>
        </w:rPr>
        <w:t>2003</w:t>
      </w:r>
    </w:p>
    <w:p w14:paraId="46E82EF9"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4 </w:t>
      </w:r>
      <w:r w:rsidRPr="004728FB">
        <w:rPr>
          <w:rFonts w:ascii="Book Antiqua" w:eastAsia="Book Antiqua" w:hAnsi="Book Antiqua" w:cs="Book Antiqua"/>
          <w:b/>
          <w:bCs/>
          <w:color w:val="000000"/>
        </w:rPr>
        <w:t>Singh GK</w:t>
      </w:r>
      <w:r w:rsidRPr="004728FB">
        <w:rPr>
          <w:rFonts w:ascii="Book Antiqua" w:eastAsia="Book Antiqua" w:hAnsi="Book Antiqua" w:cs="Book Antiqua"/>
          <w:color w:val="000000"/>
        </w:rPr>
        <w:t xml:space="preserve">, </w:t>
      </w:r>
      <w:proofErr w:type="spellStart"/>
      <w:r w:rsidRPr="004728FB">
        <w:rPr>
          <w:rFonts w:ascii="Book Antiqua" w:eastAsia="Book Antiqua" w:hAnsi="Book Antiqua" w:cs="Book Antiqua"/>
          <w:color w:val="000000"/>
        </w:rPr>
        <w:t>Siahpush</w:t>
      </w:r>
      <w:proofErr w:type="spellEnd"/>
      <w:r w:rsidRPr="004728FB">
        <w:rPr>
          <w:rFonts w:ascii="Book Antiqua" w:eastAsia="Book Antiqua" w:hAnsi="Book Antiqua" w:cs="Book Antiqua"/>
          <w:color w:val="000000"/>
        </w:rPr>
        <w:t xml:space="preserve"> M, Hiatt RA, </w:t>
      </w:r>
      <w:proofErr w:type="spellStart"/>
      <w:r w:rsidRPr="004728FB">
        <w:rPr>
          <w:rFonts w:ascii="Book Antiqua" w:eastAsia="Book Antiqua" w:hAnsi="Book Antiqua" w:cs="Book Antiqua"/>
          <w:color w:val="000000"/>
        </w:rPr>
        <w:t>Timsina</w:t>
      </w:r>
      <w:proofErr w:type="spellEnd"/>
      <w:r w:rsidRPr="004728FB">
        <w:rPr>
          <w:rFonts w:ascii="Book Antiqua" w:eastAsia="Book Antiqua" w:hAnsi="Book Antiqua" w:cs="Book Antiqua"/>
          <w:color w:val="000000"/>
        </w:rPr>
        <w:t xml:space="preserve"> LR. </w:t>
      </w:r>
      <w:proofErr w:type="gramStart"/>
      <w:r w:rsidRPr="004728FB">
        <w:rPr>
          <w:rFonts w:ascii="Book Antiqua" w:eastAsia="Book Antiqua" w:hAnsi="Book Antiqua" w:cs="Book Antiqua"/>
          <w:color w:val="000000"/>
        </w:rPr>
        <w:t>Dramatic increases in obesity and overweight prevalence and body mass index among ethnic-immigrant and social class groups in the United States, 1976-2008.</w:t>
      </w:r>
      <w:proofErr w:type="gramEnd"/>
      <w:r w:rsidRPr="004728FB">
        <w:rPr>
          <w:rFonts w:ascii="Book Antiqua" w:eastAsia="Book Antiqua" w:hAnsi="Book Antiqua" w:cs="Book Antiqua"/>
          <w:color w:val="000000"/>
        </w:rPr>
        <w:t xml:space="preserve"> </w:t>
      </w:r>
      <w:r w:rsidRPr="004728FB">
        <w:rPr>
          <w:rFonts w:ascii="Book Antiqua" w:eastAsia="Book Antiqua" w:hAnsi="Book Antiqua" w:cs="Book Antiqua"/>
          <w:i/>
          <w:iCs/>
          <w:color w:val="000000"/>
        </w:rPr>
        <w:t>J Community Health</w:t>
      </w:r>
      <w:r w:rsidRPr="004728FB">
        <w:rPr>
          <w:rFonts w:ascii="Book Antiqua" w:eastAsia="Book Antiqua" w:hAnsi="Book Antiqua" w:cs="Book Antiqua"/>
          <w:color w:val="000000"/>
        </w:rPr>
        <w:t xml:space="preserve"> 2011; </w:t>
      </w:r>
      <w:r w:rsidRPr="004728FB">
        <w:rPr>
          <w:rFonts w:ascii="Book Antiqua" w:eastAsia="Book Antiqua" w:hAnsi="Book Antiqua" w:cs="Book Antiqua"/>
          <w:b/>
          <w:bCs/>
          <w:color w:val="000000"/>
        </w:rPr>
        <w:t>36</w:t>
      </w:r>
      <w:r w:rsidRPr="004728FB">
        <w:rPr>
          <w:rFonts w:ascii="Book Antiqua" w:eastAsia="Book Antiqua" w:hAnsi="Book Antiqua" w:cs="Book Antiqua"/>
          <w:color w:val="000000"/>
        </w:rPr>
        <w:t>: 94-110 [PMID: 20549318 DOI: 10.1007/s10900-010-9287-9]</w:t>
      </w:r>
    </w:p>
    <w:p w14:paraId="545EDFFF"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5 </w:t>
      </w:r>
      <w:r w:rsidRPr="004728FB">
        <w:rPr>
          <w:rFonts w:ascii="Book Antiqua" w:eastAsia="Book Antiqua" w:hAnsi="Book Antiqua" w:cs="Book Antiqua"/>
          <w:b/>
          <w:bCs/>
          <w:color w:val="000000"/>
        </w:rPr>
        <w:t>Lin X</w:t>
      </w:r>
      <w:r w:rsidRPr="004728FB">
        <w:rPr>
          <w:rFonts w:ascii="Book Antiqua" w:eastAsia="Book Antiqua" w:hAnsi="Book Antiqua" w:cs="Book Antiqua"/>
          <w:color w:val="000000"/>
        </w:rPr>
        <w:t xml:space="preserve">, Xu Y, Xu J, Pan X, Song X, Shan L, Zhao Y, Shan PF. Global burden of </w:t>
      </w:r>
      <w:proofErr w:type="spellStart"/>
      <w:r w:rsidRPr="004728FB">
        <w:rPr>
          <w:rFonts w:ascii="Book Antiqua" w:eastAsia="Book Antiqua" w:hAnsi="Book Antiqua" w:cs="Book Antiqua"/>
          <w:color w:val="000000"/>
        </w:rPr>
        <w:t>noncommunicable</w:t>
      </w:r>
      <w:proofErr w:type="spellEnd"/>
      <w:r w:rsidRPr="004728FB">
        <w:rPr>
          <w:rFonts w:ascii="Book Antiqua" w:eastAsia="Book Antiqua" w:hAnsi="Book Antiqua" w:cs="Book Antiqua"/>
          <w:color w:val="000000"/>
        </w:rPr>
        <w:t xml:space="preserve"> disease attributable to high body mass index in 195 countries and territories, 1990-2017. </w:t>
      </w:r>
      <w:r w:rsidRPr="004728FB">
        <w:rPr>
          <w:rFonts w:ascii="Book Antiqua" w:eastAsia="Book Antiqua" w:hAnsi="Book Antiqua" w:cs="Book Antiqua"/>
          <w:i/>
          <w:iCs/>
          <w:color w:val="000000"/>
        </w:rPr>
        <w:t>Endocrine</w:t>
      </w:r>
      <w:r w:rsidRPr="004728FB">
        <w:rPr>
          <w:rFonts w:ascii="Book Antiqua" w:eastAsia="Book Antiqua" w:hAnsi="Book Antiqua" w:cs="Book Antiqua"/>
          <w:color w:val="000000"/>
        </w:rPr>
        <w:t xml:space="preserve"> 2020; </w:t>
      </w:r>
      <w:r w:rsidRPr="004728FB">
        <w:rPr>
          <w:rFonts w:ascii="Book Antiqua" w:eastAsia="Book Antiqua" w:hAnsi="Book Antiqua" w:cs="Book Antiqua"/>
          <w:b/>
          <w:bCs/>
          <w:color w:val="000000"/>
        </w:rPr>
        <w:t>69</w:t>
      </w:r>
      <w:r w:rsidRPr="004728FB">
        <w:rPr>
          <w:rFonts w:ascii="Book Antiqua" w:eastAsia="Book Antiqua" w:hAnsi="Book Antiqua" w:cs="Book Antiqua"/>
          <w:color w:val="000000"/>
        </w:rPr>
        <w:t>: 310-320 [PMID: 32488838 DOI: 10.1007/s12020-020-02352-y]</w:t>
      </w:r>
    </w:p>
    <w:p w14:paraId="56C415CC"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6 </w:t>
      </w:r>
      <w:r w:rsidRPr="004728FB">
        <w:rPr>
          <w:rFonts w:ascii="Book Antiqua" w:eastAsia="Book Antiqua" w:hAnsi="Book Antiqua" w:cs="Book Antiqua"/>
          <w:b/>
          <w:bCs/>
          <w:color w:val="000000"/>
        </w:rPr>
        <w:t>Feng F</w:t>
      </w:r>
      <w:r w:rsidRPr="004728FB">
        <w:rPr>
          <w:rFonts w:ascii="Book Antiqua" w:eastAsia="Book Antiqua" w:hAnsi="Book Antiqua" w:cs="Book Antiqua"/>
          <w:color w:val="000000"/>
        </w:rPr>
        <w:t xml:space="preserve">, Zheng G, </w:t>
      </w:r>
      <w:proofErr w:type="spellStart"/>
      <w:r w:rsidRPr="004728FB">
        <w:rPr>
          <w:rFonts w:ascii="Book Antiqua" w:eastAsia="Book Antiqua" w:hAnsi="Book Antiqua" w:cs="Book Antiqua"/>
          <w:color w:val="000000"/>
        </w:rPr>
        <w:t>Guo</w:t>
      </w:r>
      <w:proofErr w:type="spellEnd"/>
      <w:r w:rsidRPr="004728FB">
        <w:rPr>
          <w:rFonts w:ascii="Book Antiqua" w:eastAsia="Book Antiqua" w:hAnsi="Book Antiqua" w:cs="Book Antiqua"/>
          <w:color w:val="000000"/>
        </w:rPr>
        <w:t xml:space="preserve"> X, Liu Z, Xu G, Wang F, Wang Q, </w:t>
      </w:r>
      <w:proofErr w:type="spellStart"/>
      <w:r w:rsidRPr="004728FB">
        <w:rPr>
          <w:rFonts w:ascii="Book Antiqua" w:eastAsia="Book Antiqua" w:hAnsi="Book Antiqua" w:cs="Book Antiqua"/>
          <w:color w:val="000000"/>
        </w:rPr>
        <w:t>Guo</w:t>
      </w:r>
      <w:proofErr w:type="spellEnd"/>
      <w:r w:rsidRPr="004728FB">
        <w:rPr>
          <w:rFonts w:ascii="Book Antiqua" w:eastAsia="Book Antiqua" w:hAnsi="Book Antiqua" w:cs="Book Antiqua"/>
          <w:color w:val="000000"/>
        </w:rPr>
        <w:t xml:space="preserve"> M, </w:t>
      </w:r>
      <w:proofErr w:type="spellStart"/>
      <w:r w:rsidRPr="004728FB">
        <w:rPr>
          <w:rFonts w:ascii="Book Antiqua" w:eastAsia="Book Antiqua" w:hAnsi="Book Antiqua" w:cs="Book Antiqua"/>
          <w:color w:val="000000"/>
        </w:rPr>
        <w:t>Lian</w:t>
      </w:r>
      <w:proofErr w:type="spellEnd"/>
      <w:r w:rsidRPr="004728FB">
        <w:rPr>
          <w:rFonts w:ascii="Book Antiqua" w:eastAsia="Book Antiqua" w:hAnsi="Book Antiqua" w:cs="Book Antiqua"/>
          <w:color w:val="000000"/>
        </w:rPr>
        <w:t xml:space="preserve"> X, Zhang H. Impact of body mass index on surgical outcomes of gastric cancer. </w:t>
      </w:r>
      <w:r w:rsidRPr="004728FB">
        <w:rPr>
          <w:rFonts w:ascii="Book Antiqua" w:eastAsia="Book Antiqua" w:hAnsi="Book Antiqua" w:cs="Book Antiqua"/>
          <w:i/>
          <w:iCs/>
          <w:color w:val="000000"/>
        </w:rPr>
        <w:t>BMC Cancer</w:t>
      </w:r>
      <w:r w:rsidRPr="004728FB">
        <w:rPr>
          <w:rFonts w:ascii="Book Antiqua" w:eastAsia="Book Antiqua" w:hAnsi="Book Antiqua" w:cs="Book Antiqua"/>
          <w:color w:val="000000"/>
        </w:rPr>
        <w:t xml:space="preserve"> 2018; </w:t>
      </w:r>
      <w:r w:rsidRPr="004728FB">
        <w:rPr>
          <w:rFonts w:ascii="Book Antiqua" w:eastAsia="Book Antiqua" w:hAnsi="Book Antiqua" w:cs="Book Antiqua"/>
          <w:b/>
          <w:bCs/>
          <w:color w:val="000000"/>
        </w:rPr>
        <w:t>18</w:t>
      </w:r>
      <w:r w:rsidRPr="004728FB">
        <w:rPr>
          <w:rFonts w:ascii="Book Antiqua" w:eastAsia="Book Antiqua" w:hAnsi="Book Antiqua" w:cs="Book Antiqua"/>
          <w:color w:val="000000"/>
        </w:rPr>
        <w:t>: 151 [PMID: 29409475 DOI: 10.1186/s12885-018-4063-9]</w:t>
      </w:r>
    </w:p>
    <w:p w14:paraId="3B851CFC"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7 </w:t>
      </w:r>
      <w:r w:rsidRPr="004728FB">
        <w:rPr>
          <w:rFonts w:ascii="Book Antiqua" w:eastAsia="Book Antiqua" w:hAnsi="Book Antiqua" w:cs="Book Antiqua"/>
          <w:b/>
          <w:bCs/>
          <w:color w:val="000000"/>
        </w:rPr>
        <w:t>Wada T</w:t>
      </w:r>
      <w:r w:rsidRPr="004728FB">
        <w:rPr>
          <w:rFonts w:ascii="Book Antiqua" w:eastAsia="Book Antiqua" w:hAnsi="Book Antiqua" w:cs="Book Antiqua"/>
          <w:color w:val="000000"/>
        </w:rPr>
        <w:t xml:space="preserve">, </w:t>
      </w:r>
      <w:proofErr w:type="spellStart"/>
      <w:r w:rsidRPr="004728FB">
        <w:rPr>
          <w:rFonts w:ascii="Book Antiqua" w:eastAsia="Book Antiqua" w:hAnsi="Book Antiqua" w:cs="Book Antiqua"/>
          <w:color w:val="000000"/>
        </w:rPr>
        <w:t>Kunisaki</w:t>
      </w:r>
      <w:proofErr w:type="spellEnd"/>
      <w:r w:rsidRPr="004728FB">
        <w:rPr>
          <w:rFonts w:ascii="Book Antiqua" w:eastAsia="Book Antiqua" w:hAnsi="Book Antiqua" w:cs="Book Antiqua"/>
          <w:color w:val="000000"/>
        </w:rPr>
        <w:t xml:space="preserve"> C, Ono HA, Makino H, Akiyama H, Endo I. Implications of BMI for the Prognosis of Gastric Cancer among the Japanese Population. </w:t>
      </w:r>
      <w:r w:rsidRPr="004728FB">
        <w:rPr>
          <w:rFonts w:ascii="Book Antiqua" w:eastAsia="Book Antiqua" w:hAnsi="Book Antiqua" w:cs="Book Antiqua"/>
          <w:i/>
          <w:iCs/>
          <w:color w:val="000000"/>
        </w:rPr>
        <w:t xml:space="preserve">Dig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color w:val="000000"/>
        </w:rPr>
        <w:t xml:space="preserve"> 2015; </w:t>
      </w:r>
      <w:r w:rsidRPr="004728FB">
        <w:rPr>
          <w:rFonts w:ascii="Book Antiqua" w:eastAsia="Book Antiqua" w:hAnsi="Book Antiqua" w:cs="Book Antiqua"/>
          <w:b/>
          <w:bCs/>
          <w:color w:val="000000"/>
        </w:rPr>
        <w:t>32</w:t>
      </w:r>
      <w:r w:rsidRPr="004728FB">
        <w:rPr>
          <w:rFonts w:ascii="Book Antiqua" w:eastAsia="Book Antiqua" w:hAnsi="Book Antiqua" w:cs="Book Antiqua"/>
          <w:color w:val="000000"/>
        </w:rPr>
        <w:t>: 480-486 [PMID: 26529523 DOI: 10.1159/000440654]</w:t>
      </w:r>
    </w:p>
    <w:p w14:paraId="7CB5BC45"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8 </w:t>
      </w:r>
      <w:r w:rsidRPr="004728FB">
        <w:rPr>
          <w:rFonts w:ascii="Book Antiqua" w:eastAsia="Book Antiqua" w:hAnsi="Book Antiqua" w:cs="Book Antiqua"/>
          <w:b/>
          <w:bCs/>
          <w:color w:val="000000"/>
        </w:rPr>
        <w:t>Kim JH</w:t>
      </w:r>
      <w:r w:rsidRPr="004728FB">
        <w:rPr>
          <w:rFonts w:ascii="Book Antiqua" w:eastAsia="Book Antiqua" w:hAnsi="Book Antiqua" w:cs="Book Antiqua"/>
          <w:color w:val="000000"/>
        </w:rPr>
        <w:t xml:space="preserve">, Chin HM, Hwang SS, Jun KH. </w:t>
      </w:r>
      <w:proofErr w:type="gramStart"/>
      <w:r w:rsidRPr="004728FB">
        <w:rPr>
          <w:rFonts w:ascii="Book Antiqua" w:eastAsia="Book Antiqua" w:hAnsi="Book Antiqua" w:cs="Book Antiqua"/>
          <w:color w:val="000000"/>
        </w:rPr>
        <w:t>Impact of intra-abdominal fat on surgical outcome and overall survival of patients with gastric cancer.</w:t>
      </w:r>
      <w:proofErr w:type="gramEnd"/>
      <w:r w:rsidRPr="004728FB">
        <w:rPr>
          <w:rFonts w:ascii="Book Antiqua" w:eastAsia="Book Antiqua" w:hAnsi="Book Antiqua" w:cs="Book Antiqua"/>
          <w:color w:val="000000"/>
        </w:rPr>
        <w:t xml:space="preserve"> </w:t>
      </w:r>
      <w:proofErr w:type="spellStart"/>
      <w:r w:rsidRPr="004728FB">
        <w:rPr>
          <w:rFonts w:ascii="Book Antiqua" w:eastAsia="Book Antiqua" w:hAnsi="Book Antiqua" w:cs="Book Antiqua"/>
          <w:i/>
          <w:iCs/>
          <w:color w:val="000000"/>
        </w:rPr>
        <w:t>Int</w:t>
      </w:r>
      <w:proofErr w:type="spellEnd"/>
      <w:r w:rsidRPr="004728FB">
        <w:rPr>
          <w:rFonts w:ascii="Book Antiqua" w:eastAsia="Book Antiqua" w:hAnsi="Book Antiqua" w:cs="Book Antiqua"/>
          <w:i/>
          <w:iCs/>
          <w:color w:val="000000"/>
        </w:rPr>
        <w:t xml:space="preserve"> J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color w:val="000000"/>
        </w:rPr>
        <w:t xml:space="preserve"> 2014; </w:t>
      </w:r>
      <w:r w:rsidRPr="004728FB">
        <w:rPr>
          <w:rFonts w:ascii="Book Antiqua" w:eastAsia="Book Antiqua" w:hAnsi="Book Antiqua" w:cs="Book Antiqua"/>
          <w:b/>
          <w:bCs/>
          <w:color w:val="000000"/>
        </w:rPr>
        <w:t>12</w:t>
      </w:r>
      <w:r w:rsidRPr="004728FB">
        <w:rPr>
          <w:rFonts w:ascii="Book Antiqua" w:eastAsia="Book Antiqua" w:hAnsi="Book Antiqua" w:cs="Book Antiqua"/>
          <w:color w:val="000000"/>
        </w:rPr>
        <w:t>: 346-352 [PMID: 24468645 DOI: 10.1016/j.ijsu.2014.01.010]</w:t>
      </w:r>
    </w:p>
    <w:p w14:paraId="6304A344"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9 </w:t>
      </w:r>
      <w:r w:rsidRPr="004728FB">
        <w:rPr>
          <w:rFonts w:ascii="Book Antiqua" w:eastAsia="Book Antiqua" w:hAnsi="Book Antiqua" w:cs="Book Antiqua"/>
          <w:b/>
          <w:bCs/>
          <w:color w:val="000000"/>
        </w:rPr>
        <w:t>Lin YS</w:t>
      </w:r>
      <w:r w:rsidRPr="004728FB">
        <w:rPr>
          <w:rFonts w:ascii="Book Antiqua" w:eastAsia="Book Antiqua" w:hAnsi="Book Antiqua" w:cs="Book Antiqua"/>
          <w:color w:val="000000"/>
        </w:rPr>
        <w:t xml:space="preserve">, Huang KH, </w:t>
      </w:r>
      <w:proofErr w:type="gramStart"/>
      <w:r w:rsidRPr="004728FB">
        <w:rPr>
          <w:rFonts w:ascii="Book Antiqua" w:eastAsia="Book Antiqua" w:hAnsi="Book Antiqua" w:cs="Book Antiqua"/>
          <w:color w:val="000000"/>
        </w:rPr>
        <w:t>Lan</w:t>
      </w:r>
      <w:proofErr w:type="gramEnd"/>
      <w:r w:rsidRPr="004728FB">
        <w:rPr>
          <w:rFonts w:ascii="Book Antiqua" w:eastAsia="Book Antiqua" w:hAnsi="Book Antiqua" w:cs="Book Antiqua"/>
          <w:color w:val="000000"/>
        </w:rPr>
        <w:t xml:space="preserve"> YT, Fang WL, Chen JH, Lo SS, Hsieh MC, Li AF, </w:t>
      </w:r>
      <w:proofErr w:type="spellStart"/>
      <w:r w:rsidRPr="004728FB">
        <w:rPr>
          <w:rFonts w:ascii="Book Antiqua" w:eastAsia="Book Antiqua" w:hAnsi="Book Antiqua" w:cs="Book Antiqua"/>
          <w:color w:val="000000"/>
        </w:rPr>
        <w:t>Chiou</w:t>
      </w:r>
      <w:proofErr w:type="spellEnd"/>
      <w:r w:rsidRPr="004728FB">
        <w:rPr>
          <w:rFonts w:ascii="Book Antiqua" w:eastAsia="Book Antiqua" w:hAnsi="Book Antiqua" w:cs="Book Antiqua"/>
          <w:color w:val="000000"/>
        </w:rPr>
        <w:t xml:space="preserve"> SH, Wu CW. Impact of body mass index on postoperative outcome of advanced gastric cancer after curative surgery. </w:t>
      </w:r>
      <w:r w:rsidRPr="004728FB">
        <w:rPr>
          <w:rFonts w:ascii="Book Antiqua" w:eastAsia="Book Antiqua" w:hAnsi="Book Antiqua" w:cs="Book Antiqua"/>
          <w:i/>
          <w:iCs/>
          <w:color w:val="000000"/>
        </w:rPr>
        <w:t xml:space="preserve">J </w:t>
      </w:r>
      <w:proofErr w:type="spellStart"/>
      <w:r w:rsidRPr="004728FB">
        <w:rPr>
          <w:rFonts w:ascii="Book Antiqua" w:eastAsia="Book Antiqua" w:hAnsi="Book Antiqua" w:cs="Book Antiqua"/>
          <w:i/>
          <w:iCs/>
          <w:color w:val="000000"/>
        </w:rPr>
        <w:t>Gastrointest</w:t>
      </w:r>
      <w:proofErr w:type="spellEnd"/>
      <w:r w:rsidRPr="004728FB">
        <w:rPr>
          <w:rFonts w:ascii="Book Antiqua" w:eastAsia="Book Antiqua" w:hAnsi="Book Antiqua" w:cs="Book Antiqua"/>
          <w:i/>
          <w:iCs/>
          <w:color w:val="000000"/>
        </w:rPr>
        <w:t xml:space="preserve">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color w:val="000000"/>
        </w:rPr>
        <w:t xml:space="preserve"> 2013; </w:t>
      </w:r>
      <w:r w:rsidRPr="004728FB">
        <w:rPr>
          <w:rFonts w:ascii="Book Antiqua" w:eastAsia="Book Antiqua" w:hAnsi="Book Antiqua" w:cs="Book Antiqua"/>
          <w:b/>
          <w:bCs/>
          <w:color w:val="000000"/>
        </w:rPr>
        <w:t>17</w:t>
      </w:r>
      <w:r w:rsidRPr="004728FB">
        <w:rPr>
          <w:rFonts w:ascii="Book Antiqua" w:eastAsia="Book Antiqua" w:hAnsi="Book Antiqua" w:cs="Book Antiqua"/>
          <w:color w:val="000000"/>
        </w:rPr>
        <w:t>: 1382-1391 [PMID: 23715652 DOI: 10.1007/s11605-013-2238-x]</w:t>
      </w:r>
    </w:p>
    <w:p w14:paraId="43F85FD0"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10 </w:t>
      </w:r>
      <w:proofErr w:type="spellStart"/>
      <w:r w:rsidRPr="004728FB">
        <w:rPr>
          <w:rFonts w:ascii="Book Antiqua" w:eastAsia="Book Antiqua" w:hAnsi="Book Antiqua" w:cs="Book Antiqua"/>
          <w:b/>
          <w:bCs/>
          <w:color w:val="000000"/>
        </w:rPr>
        <w:t>Dhar</w:t>
      </w:r>
      <w:proofErr w:type="spellEnd"/>
      <w:r w:rsidRPr="004728FB">
        <w:rPr>
          <w:rFonts w:ascii="Book Antiqua" w:eastAsia="Book Antiqua" w:hAnsi="Book Antiqua" w:cs="Book Antiqua"/>
          <w:b/>
          <w:bCs/>
          <w:color w:val="000000"/>
        </w:rPr>
        <w:t xml:space="preserve"> DK</w:t>
      </w:r>
      <w:r w:rsidRPr="004728FB">
        <w:rPr>
          <w:rFonts w:ascii="Book Antiqua" w:eastAsia="Book Antiqua" w:hAnsi="Book Antiqua" w:cs="Book Antiqua"/>
          <w:color w:val="000000"/>
        </w:rPr>
        <w:t xml:space="preserve">, Kubota H, Tachibana M, </w:t>
      </w:r>
      <w:proofErr w:type="spellStart"/>
      <w:r w:rsidRPr="004728FB">
        <w:rPr>
          <w:rFonts w:ascii="Book Antiqua" w:eastAsia="Book Antiqua" w:hAnsi="Book Antiqua" w:cs="Book Antiqua"/>
          <w:color w:val="000000"/>
        </w:rPr>
        <w:t>Kotoh</w:t>
      </w:r>
      <w:proofErr w:type="spellEnd"/>
      <w:r w:rsidRPr="004728FB">
        <w:rPr>
          <w:rFonts w:ascii="Book Antiqua" w:eastAsia="Book Antiqua" w:hAnsi="Book Antiqua" w:cs="Book Antiqua"/>
          <w:color w:val="000000"/>
        </w:rPr>
        <w:t xml:space="preserve"> T, </w:t>
      </w:r>
      <w:proofErr w:type="spellStart"/>
      <w:r w:rsidRPr="004728FB">
        <w:rPr>
          <w:rFonts w:ascii="Book Antiqua" w:eastAsia="Book Antiqua" w:hAnsi="Book Antiqua" w:cs="Book Antiqua"/>
          <w:color w:val="000000"/>
        </w:rPr>
        <w:t>Tabara</w:t>
      </w:r>
      <w:proofErr w:type="spellEnd"/>
      <w:r w:rsidRPr="004728FB">
        <w:rPr>
          <w:rFonts w:ascii="Book Antiqua" w:eastAsia="Book Antiqua" w:hAnsi="Book Antiqua" w:cs="Book Antiqua"/>
          <w:color w:val="000000"/>
        </w:rPr>
        <w:t xml:space="preserve"> H, </w:t>
      </w:r>
      <w:proofErr w:type="spellStart"/>
      <w:r w:rsidRPr="004728FB">
        <w:rPr>
          <w:rFonts w:ascii="Book Antiqua" w:eastAsia="Book Antiqua" w:hAnsi="Book Antiqua" w:cs="Book Antiqua"/>
          <w:color w:val="000000"/>
        </w:rPr>
        <w:t>Masunaga</w:t>
      </w:r>
      <w:proofErr w:type="spellEnd"/>
      <w:r w:rsidRPr="004728FB">
        <w:rPr>
          <w:rFonts w:ascii="Book Antiqua" w:eastAsia="Book Antiqua" w:hAnsi="Book Antiqua" w:cs="Book Antiqua"/>
          <w:color w:val="000000"/>
        </w:rPr>
        <w:t xml:space="preserve"> R, Kohno H, </w:t>
      </w:r>
      <w:proofErr w:type="spellStart"/>
      <w:r w:rsidRPr="004728FB">
        <w:rPr>
          <w:rFonts w:ascii="Book Antiqua" w:eastAsia="Book Antiqua" w:hAnsi="Book Antiqua" w:cs="Book Antiqua"/>
          <w:color w:val="000000"/>
        </w:rPr>
        <w:t>Nagasue</w:t>
      </w:r>
      <w:proofErr w:type="spellEnd"/>
      <w:r w:rsidRPr="004728FB">
        <w:rPr>
          <w:rFonts w:ascii="Book Antiqua" w:eastAsia="Book Antiqua" w:hAnsi="Book Antiqua" w:cs="Book Antiqua"/>
          <w:color w:val="000000"/>
        </w:rPr>
        <w:t xml:space="preserve"> N. Body mass index determines the success of lymph node dissection and predicts the outcome of gastric carcinoma patients. </w:t>
      </w:r>
      <w:r w:rsidRPr="004728FB">
        <w:rPr>
          <w:rFonts w:ascii="Book Antiqua" w:eastAsia="Book Antiqua" w:hAnsi="Book Antiqua" w:cs="Book Antiqua"/>
          <w:i/>
          <w:iCs/>
          <w:color w:val="000000"/>
        </w:rPr>
        <w:t>Oncology</w:t>
      </w:r>
      <w:r w:rsidRPr="004728FB">
        <w:rPr>
          <w:rFonts w:ascii="Book Antiqua" w:eastAsia="Book Antiqua" w:hAnsi="Book Antiqua" w:cs="Book Antiqua"/>
          <w:color w:val="000000"/>
        </w:rPr>
        <w:t xml:space="preserve"> 2000; </w:t>
      </w:r>
      <w:r w:rsidRPr="004728FB">
        <w:rPr>
          <w:rFonts w:ascii="Book Antiqua" w:eastAsia="Book Antiqua" w:hAnsi="Book Antiqua" w:cs="Book Antiqua"/>
          <w:b/>
          <w:bCs/>
          <w:color w:val="000000"/>
        </w:rPr>
        <w:t>59</w:t>
      </w:r>
      <w:r w:rsidRPr="004728FB">
        <w:rPr>
          <w:rFonts w:ascii="Book Antiqua" w:eastAsia="Book Antiqua" w:hAnsi="Book Antiqua" w:cs="Book Antiqua"/>
          <w:color w:val="000000"/>
        </w:rPr>
        <w:t>: 18-23 [PMID: 10895061 DOI: 10.1159/000012131]</w:t>
      </w:r>
    </w:p>
    <w:p w14:paraId="2A808EEC" w14:textId="77777777" w:rsidR="00A77B3E" w:rsidRPr="004728FB" w:rsidRDefault="006D30C1" w:rsidP="004728FB">
      <w:pPr>
        <w:spacing w:line="360" w:lineRule="auto"/>
        <w:jc w:val="both"/>
        <w:rPr>
          <w:rFonts w:ascii="Book Antiqua" w:hAnsi="Book Antiqua"/>
        </w:rPr>
      </w:pPr>
      <w:proofErr w:type="gramStart"/>
      <w:r w:rsidRPr="004728FB">
        <w:rPr>
          <w:rFonts w:ascii="Book Antiqua" w:eastAsia="Book Antiqua" w:hAnsi="Book Antiqua" w:cs="Book Antiqua"/>
          <w:color w:val="000000"/>
        </w:rPr>
        <w:lastRenderedPageBreak/>
        <w:t xml:space="preserve">11 </w:t>
      </w:r>
      <w:proofErr w:type="spellStart"/>
      <w:r w:rsidRPr="004728FB">
        <w:rPr>
          <w:rFonts w:ascii="Book Antiqua" w:eastAsia="Book Antiqua" w:hAnsi="Book Antiqua" w:cs="Book Antiqua"/>
          <w:b/>
          <w:bCs/>
          <w:color w:val="000000"/>
        </w:rPr>
        <w:t>Lianos</w:t>
      </w:r>
      <w:proofErr w:type="spellEnd"/>
      <w:r w:rsidRPr="004728FB">
        <w:rPr>
          <w:rFonts w:ascii="Book Antiqua" w:eastAsia="Book Antiqua" w:hAnsi="Book Antiqua" w:cs="Book Antiqua"/>
          <w:b/>
          <w:bCs/>
          <w:color w:val="000000"/>
        </w:rPr>
        <w:t xml:space="preserve"> GD</w:t>
      </w:r>
      <w:r w:rsidRPr="004728FB">
        <w:rPr>
          <w:rFonts w:ascii="Book Antiqua" w:eastAsia="Book Antiqua" w:hAnsi="Book Antiqua" w:cs="Book Antiqua"/>
          <w:color w:val="000000"/>
        </w:rPr>
        <w:t xml:space="preserve">, Bali CD, </w:t>
      </w:r>
      <w:proofErr w:type="spellStart"/>
      <w:r w:rsidRPr="004728FB">
        <w:rPr>
          <w:rFonts w:ascii="Book Antiqua" w:eastAsia="Book Antiqua" w:hAnsi="Book Antiqua" w:cs="Book Antiqua"/>
          <w:color w:val="000000"/>
        </w:rPr>
        <w:t>Glantzounis</w:t>
      </w:r>
      <w:proofErr w:type="spellEnd"/>
      <w:r w:rsidRPr="004728FB">
        <w:rPr>
          <w:rFonts w:ascii="Book Antiqua" w:eastAsia="Book Antiqua" w:hAnsi="Book Antiqua" w:cs="Book Antiqua"/>
          <w:color w:val="000000"/>
        </w:rPr>
        <w:t xml:space="preserve"> GK, </w:t>
      </w:r>
      <w:proofErr w:type="spellStart"/>
      <w:r w:rsidRPr="004728FB">
        <w:rPr>
          <w:rFonts w:ascii="Book Antiqua" w:eastAsia="Book Antiqua" w:hAnsi="Book Antiqua" w:cs="Book Antiqua"/>
          <w:color w:val="000000"/>
        </w:rPr>
        <w:t>Katsios</w:t>
      </w:r>
      <w:proofErr w:type="spellEnd"/>
      <w:r w:rsidRPr="004728FB">
        <w:rPr>
          <w:rFonts w:ascii="Book Antiqua" w:eastAsia="Book Antiqua" w:hAnsi="Book Antiqua" w:cs="Book Antiqua"/>
          <w:color w:val="000000"/>
        </w:rPr>
        <w:t xml:space="preserve"> C, </w:t>
      </w:r>
      <w:proofErr w:type="spellStart"/>
      <w:r w:rsidRPr="004728FB">
        <w:rPr>
          <w:rFonts w:ascii="Book Antiqua" w:eastAsia="Book Antiqua" w:hAnsi="Book Antiqua" w:cs="Book Antiqua"/>
          <w:color w:val="000000"/>
        </w:rPr>
        <w:t>Roukos</w:t>
      </w:r>
      <w:proofErr w:type="spellEnd"/>
      <w:r w:rsidRPr="004728FB">
        <w:rPr>
          <w:rFonts w:ascii="Book Antiqua" w:eastAsia="Book Antiqua" w:hAnsi="Book Antiqua" w:cs="Book Antiqua"/>
          <w:color w:val="000000"/>
        </w:rPr>
        <w:t xml:space="preserve"> DH.</w:t>
      </w:r>
      <w:proofErr w:type="gramEnd"/>
      <w:r w:rsidRPr="004728FB">
        <w:rPr>
          <w:rFonts w:ascii="Book Antiqua" w:eastAsia="Book Antiqua" w:hAnsi="Book Antiqua" w:cs="Book Antiqua"/>
          <w:color w:val="000000"/>
        </w:rPr>
        <w:t xml:space="preserve"> BMI and lymph node ratio may predict clinical outcomes of gastric cancer. </w:t>
      </w:r>
      <w:r w:rsidRPr="004728FB">
        <w:rPr>
          <w:rFonts w:ascii="Book Antiqua" w:eastAsia="Book Antiqua" w:hAnsi="Book Antiqua" w:cs="Book Antiqua"/>
          <w:i/>
          <w:iCs/>
          <w:color w:val="000000"/>
        </w:rPr>
        <w:t xml:space="preserve">Future </w:t>
      </w:r>
      <w:proofErr w:type="spellStart"/>
      <w:r w:rsidRPr="004728FB">
        <w:rPr>
          <w:rFonts w:ascii="Book Antiqua" w:eastAsia="Book Antiqua" w:hAnsi="Book Antiqua" w:cs="Book Antiqua"/>
          <w:i/>
          <w:iCs/>
          <w:color w:val="000000"/>
        </w:rPr>
        <w:t>Oncol</w:t>
      </w:r>
      <w:proofErr w:type="spellEnd"/>
      <w:r w:rsidRPr="004728FB">
        <w:rPr>
          <w:rFonts w:ascii="Book Antiqua" w:eastAsia="Book Antiqua" w:hAnsi="Book Antiqua" w:cs="Book Antiqua"/>
          <w:color w:val="000000"/>
        </w:rPr>
        <w:t xml:space="preserve"> 2014; </w:t>
      </w:r>
      <w:r w:rsidRPr="004728FB">
        <w:rPr>
          <w:rFonts w:ascii="Book Antiqua" w:eastAsia="Book Antiqua" w:hAnsi="Book Antiqua" w:cs="Book Antiqua"/>
          <w:b/>
          <w:bCs/>
          <w:color w:val="000000"/>
        </w:rPr>
        <w:t>10</w:t>
      </w:r>
      <w:r w:rsidRPr="004728FB">
        <w:rPr>
          <w:rFonts w:ascii="Book Antiqua" w:eastAsia="Book Antiqua" w:hAnsi="Book Antiqua" w:cs="Book Antiqua"/>
          <w:color w:val="000000"/>
        </w:rPr>
        <w:t>: 249-255 [PMID: 24490611 DOI: 10.2217/fon.13.188]</w:t>
      </w:r>
    </w:p>
    <w:p w14:paraId="20F7BDD7" w14:textId="77777777" w:rsidR="00A77B3E" w:rsidRPr="004728FB" w:rsidRDefault="006D30C1" w:rsidP="004728FB">
      <w:pPr>
        <w:spacing w:line="360" w:lineRule="auto"/>
        <w:jc w:val="both"/>
        <w:rPr>
          <w:rFonts w:ascii="Book Antiqua" w:hAnsi="Book Antiqua"/>
          <w:lang w:val="pt-BR"/>
        </w:rPr>
      </w:pPr>
      <w:r w:rsidRPr="004728FB">
        <w:rPr>
          <w:rFonts w:ascii="Book Antiqua" w:eastAsia="Book Antiqua" w:hAnsi="Book Antiqua" w:cs="Book Antiqua"/>
          <w:color w:val="000000"/>
        </w:rPr>
        <w:t xml:space="preserve">12 </w:t>
      </w:r>
      <w:proofErr w:type="spellStart"/>
      <w:r w:rsidRPr="004728FB">
        <w:rPr>
          <w:rFonts w:ascii="Book Antiqua" w:eastAsia="Book Antiqua" w:hAnsi="Book Antiqua" w:cs="Book Antiqua"/>
          <w:b/>
          <w:bCs/>
          <w:color w:val="000000"/>
        </w:rPr>
        <w:t>Voglino</w:t>
      </w:r>
      <w:proofErr w:type="spellEnd"/>
      <w:r w:rsidRPr="004728FB">
        <w:rPr>
          <w:rFonts w:ascii="Book Antiqua" w:eastAsia="Book Antiqua" w:hAnsi="Book Antiqua" w:cs="Book Antiqua"/>
          <w:b/>
          <w:bCs/>
          <w:color w:val="000000"/>
        </w:rPr>
        <w:t xml:space="preserve"> C</w:t>
      </w:r>
      <w:r w:rsidRPr="004728FB">
        <w:rPr>
          <w:rFonts w:ascii="Book Antiqua" w:eastAsia="Book Antiqua" w:hAnsi="Book Antiqua" w:cs="Book Antiqua"/>
          <w:color w:val="000000"/>
        </w:rPr>
        <w:t xml:space="preserve">, Di Mare G, Ferrara F, De Franco L, </w:t>
      </w:r>
      <w:proofErr w:type="spellStart"/>
      <w:r w:rsidRPr="004728FB">
        <w:rPr>
          <w:rFonts w:ascii="Book Antiqua" w:eastAsia="Book Antiqua" w:hAnsi="Book Antiqua" w:cs="Book Antiqua"/>
          <w:color w:val="000000"/>
        </w:rPr>
        <w:t>Roviello</w:t>
      </w:r>
      <w:proofErr w:type="spellEnd"/>
      <w:r w:rsidRPr="004728FB">
        <w:rPr>
          <w:rFonts w:ascii="Book Antiqua" w:eastAsia="Book Antiqua" w:hAnsi="Book Antiqua" w:cs="Book Antiqua"/>
          <w:color w:val="000000"/>
        </w:rPr>
        <w:t xml:space="preserve"> F, </w:t>
      </w:r>
      <w:proofErr w:type="spellStart"/>
      <w:r w:rsidRPr="004728FB">
        <w:rPr>
          <w:rFonts w:ascii="Book Antiqua" w:eastAsia="Book Antiqua" w:hAnsi="Book Antiqua" w:cs="Book Antiqua"/>
          <w:color w:val="000000"/>
        </w:rPr>
        <w:t>Marrelli</w:t>
      </w:r>
      <w:proofErr w:type="spellEnd"/>
      <w:r w:rsidRPr="004728FB">
        <w:rPr>
          <w:rFonts w:ascii="Book Antiqua" w:eastAsia="Book Antiqua" w:hAnsi="Book Antiqua" w:cs="Book Antiqua"/>
          <w:color w:val="000000"/>
        </w:rPr>
        <w:t xml:space="preserve"> D. Clinical and Oncological Value of Preoperative BMI in Gastric Cancer Patients: A Single Center Experience. </w:t>
      </w:r>
      <w:r w:rsidRPr="004728FB">
        <w:rPr>
          <w:rFonts w:ascii="Book Antiqua" w:eastAsia="Book Antiqua" w:hAnsi="Book Antiqua" w:cs="Book Antiqua"/>
          <w:i/>
          <w:iCs/>
          <w:color w:val="000000"/>
          <w:lang w:val="pt-BR"/>
        </w:rPr>
        <w:t>Gastroenterol Res Pract</w:t>
      </w:r>
      <w:r w:rsidRPr="004728FB">
        <w:rPr>
          <w:rFonts w:ascii="Book Antiqua" w:eastAsia="Book Antiqua" w:hAnsi="Book Antiqua" w:cs="Book Antiqua"/>
          <w:color w:val="000000"/>
          <w:lang w:val="pt-BR"/>
        </w:rPr>
        <w:t xml:space="preserve"> 2015; </w:t>
      </w:r>
      <w:r w:rsidRPr="004728FB">
        <w:rPr>
          <w:rFonts w:ascii="Book Antiqua" w:eastAsia="Book Antiqua" w:hAnsi="Book Antiqua" w:cs="Book Antiqua"/>
          <w:b/>
          <w:bCs/>
          <w:color w:val="000000"/>
          <w:lang w:val="pt-BR"/>
        </w:rPr>
        <w:t>2015</w:t>
      </w:r>
      <w:r w:rsidRPr="004728FB">
        <w:rPr>
          <w:rFonts w:ascii="Book Antiqua" w:eastAsia="Book Antiqua" w:hAnsi="Book Antiqua" w:cs="Book Antiqua"/>
          <w:color w:val="000000"/>
          <w:lang w:val="pt-BR"/>
        </w:rPr>
        <w:t>: 810134 [PMID: 25759721 DOI: 10.1155/2015/810134]</w:t>
      </w:r>
    </w:p>
    <w:p w14:paraId="5B3AAD3B"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lang w:val="pt-BR"/>
        </w:rPr>
        <w:t xml:space="preserve">13 </w:t>
      </w:r>
      <w:r w:rsidRPr="004728FB">
        <w:rPr>
          <w:rFonts w:ascii="Book Antiqua" w:eastAsia="Book Antiqua" w:hAnsi="Book Antiqua" w:cs="Book Antiqua"/>
          <w:b/>
          <w:bCs/>
          <w:color w:val="000000"/>
          <w:lang w:val="pt-BR"/>
        </w:rPr>
        <w:t>Shimada S</w:t>
      </w:r>
      <w:r w:rsidRPr="004728FB">
        <w:rPr>
          <w:rFonts w:ascii="Book Antiqua" w:eastAsia="Book Antiqua" w:hAnsi="Book Antiqua" w:cs="Book Antiqua"/>
          <w:color w:val="000000"/>
          <w:lang w:val="pt-BR"/>
        </w:rPr>
        <w:t xml:space="preserve">, Sawada N, Ishiyama Y, Nakahara K, Maeda C, Mukai S, Hidaka E, Ishida F, Kudo SE. </w:t>
      </w:r>
      <w:r w:rsidRPr="004728FB">
        <w:rPr>
          <w:rFonts w:ascii="Book Antiqua" w:eastAsia="Book Antiqua" w:hAnsi="Book Antiqua" w:cs="Book Antiqua"/>
          <w:color w:val="000000"/>
        </w:rPr>
        <w:t xml:space="preserve">Impact of obesity on short- and long-term outcomes of laparoscopy assisted distal gastrectomy for gastric cancer.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i/>
          <w:iCs/>
          <w:color w:val="000000"/>
        </w:rPr>
        <w:t xml:space="preserve"> </w:t>
      </w:r>
      <w:proofErr w:type="spellStart"/>
      <w:r w:rsidRPr="004728FB">
        <w:rPr>
          <w:rFonts w:ascii="Book Antiqua" w:eastAsia="Book Antiqua" w:hAnsi="Book Antiqua" w:cs="Book Antiqua"/>
          <w:i/>
          <w:iCs/>
          <w:color w:val="000000"/>
        </w:rPr>
        <w:t>Endosc</w:t>
      </w:r>
      <w:proofErr w:type="spellEnd"/>
      <w:r w:rsidRPr="004728FB">
        <w:rPr>
          <w:rFonts w:ascii="Book Antiqua" w:eastAsia="Book Antiqua" w:hAnsi="Book Antiqua" w:cs="Book Antiqua"/>
          <w:color w:val="000000"/>
        </w:rPr>
        <w:t xml:space="preserve"> 2018; </w:t>
      </w:r>
      <w:r w:rsidRPr="004728FB">
        <w:rPr>
          <w:rFonts w:ascii="Book Antiqua" w:eastAsia="Book Antiqua" w:hAnsi="Book Antiqua" w:cs="Book Antiqua"/>
          <w:b/>
          <w:bCs/>
          <w:color w:val="000000"/>
        </w:rPr>
        <w:t>32</w:t>
      </w:r>
      <w:r w:rsidRPr="004728FB">
        <w:rPr>
          <w:rFonts w:ascii="Book Antiqua" w:eastAsia="Book Antiqua" w:hAnsi="Book Antiqua" w:cs="Book Antiqua"/>
          <w:color w:val="000000"/>
        </w:rPr>
        <w:t>: 358-366 [PMID: 28656334 DOI: 10.1007/s00464-017-5684-9]</w:t>
      </w:r>
    </w:p>
    <w:p w14:paraId="75149F40"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14 </w:t>
      </w:r>
      <w:proofErr w:type="spellStart"/>
      <w:r w:rsidRPr="004728FB">
        <w:rPr>
          <w:rFonts w:ascii="Book Antiqua" w:eastAsia="Book Antiqua" w:hAnsi="Book Antiqua" w:cs="Book Antiqua"/>
          <w:b/>
          <w:bCs/>
          <w:color w:val="000000"/>
        </w:rPr>
        <w:t>Ojima</w:t>
      </w:r>
      <w:proofErr w:type="spellEnd"/>
      <w:r w:rsidRPr="004728FB">
        <w:rPr>
          <w:rFonts w:ascii="Book Antiqua" w:eastAsia="Book Antiqua" w:hAnsi="Book Antiqua" w:cs="Book Antiqua"/>
          <w:b/>
          <w:bCs/>
          <w:color w:val="000000"/>
        </w:rPr>
        <w:t xml:space="preserve"> T</w:t>
      </w:r>
      <w:r w:rsidRPr="004728FB">
        <w:rPr>
          <w:rFonts w:ascii="Book Antiqua" w:eastAsia="Book Antiqua" w:hAnsi="Book Antiqua" w:cs="Book Antiqua"/>
          <w:color w:val="000000"/>
        </w:rPr>
        <w:t xml:space="preserve">, </w:t>
      </w:r>
      <w:proofErr w:type="spellStart"/>
      <w:r w:rsidRPr="004728FB">
        <w:rPr>
          <w:rFonts w:ascii="Book Antiqua" w:eastAsia="Book Antiqua" w:hAnsi="Book Antiqua" w:cs="Book Antiqua"/>
          <w:color w:val="000000"/>
        </w:rPr>
        <w:t>Iwahashi</w:t>
      </w:r>
      <w:proofErr w:type="spellEnd"/>
      <w:r w:rsidRPr="004728FB">
        <w:rPr>
          <w:rFonts w:ascii="Book Antiqua" w:eastAsia="Book Antiqua" w:hAnsi="Book Antiqua" w:cs="Book Antiqua"/>
          <w:color w:val="000000"/>
        </w:rPr>
        <w:t xml:space="preserve"> M, </w:t>
      </w:r>
      <w:proofErr w:type="spellStart"/>
      <w:r w:rsidRPr="004728FB">
        <w:rPr>
          <w:rFonts w:ascii="Book Antiqua" w:eastAsia="Book Antiqua" w:hAnsi="Book Antiqua" w:cs="Book Antiqua"/>
          <w:color w:val="000000"/>
        </w:rPr>
        <w:t>Nakamori</w:t>
      </w:r>
      <w:proofErr w:type="spellEnd"/>
      <w:r w:rsidRPr="004728FB">
        <w:rPr>
          <w:rFonts w:ascii="Book Antiqua" w:eastAsia="Book Antiqua" w:hAnsi="Book Antiqua" w:cs="Book Antiqua"/>
          <w:color w:val="000000"/>
        </w:rPr>
        <w:t xml:space="preserve"> M, Nakamura M, Naka T, Ishida K, Ueda K, </w:t>
      </w:r>
      <w:proofErr w:type="spellStart"/>
      <w:r w:rsidRPr="004728FB">
        <w:rPr>
          <w:rFonts w:ascii="Book Antiqua" w:eastAsia="Book Antiqua" w:hAnsi="Book Antiqua" w:cs="Book Antiqua"/>
          <w:color w:val="000000"/>
        </w:rPr>
        <w:t>Katsuda</w:t>
      </w:r>
      <w:proofErr w:type="spellEnd"/>
      <w:r w:rsidRPr="004728FB">
        <w:rPr>
          <w:rFonts w:ascii="Book Antiqua" w:eastAsia="Book Antiqua" w:hAnsi="Book Antiqua" w:cs="Book Antiqua"/>
          <w:color w:val="000000"/>
        </w:rPr>
        <w:t xml:space="preserve"> M, Iida T, Tsuji T, </w:t>
      </w:r>
      <w:proofErr w:type="spellStart"/>
      <w:r w:rsidRPr="004728FB">
        <w:rPr>
          <w:rFonts w:ascii="Book Antiqua" w:eastAsia="Book Antiqua" w:hAnsi="Book Antiqua" w:cs="Book Antiqua"/>
          <w:color w:val="000000"/>
        </w:rPr>
        <w:t>Yamaue</w:t>
      </w:r>
      <w:proofErr w:type="spellEnd"/>
      <w:r w:rsidRPr="004728FB">
        <w:rPr>
          <w:rFonts w:ascii="Book Antiqua" w:eastAsia="Book Antiqua" w:hAnsi="Book Antiqua" w:cs="Book Antiqua"/>
          <w:color w:val="000000"/>
        </w:rPr>
        <w:t xml:space="preserve"> H. Influence of overweight on patients with gastric cancer after undergoing curative gastrectomy: an analysis of 689 consecutive cases managed by a single center. </w:t>
      </w:r>
      <w:r w:rsidRPr="004728FB">
        <w:rPr>
          <w:rFonts w:ascii="Book Antiqua" w:eastAsia="Book Antiqua" w:hAnsi="Book Antiqua" w:cs="Book Antiqua"/>
          <w:i/>
          <w:iCs/>
          <w:color w:val="000000"/>
        </w:rPr>
        <w:t xml:space="preserve">Arch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color w:val="000000"/>
        </w:rPr>
        <w:t xml:space="preserve"> 2009; </w:t>
      </w:r>
      <w:r w:rsidRPr="004728FB">
        <w:rPr>
          <w:rFonts w:ascii="Book Antiqua" w:eastAsia="Book Antiqua" w:hAnsi="Book Antiqua" w:cs="Book Antiqua"/>
          <w:b/>
          <w:bCs/>
          <w:color w:val="000000"/>
        </w:rPr>
        <w:t>144</w:t>
      </w:r>
      <w:r w:rsidRPr="004728FB">
        <w:rPr>
          <w:rFonts w:ascii="Book Antiqua" w:eastAsia="Book Antiqua" w:hAnsi="Book Antiqua" w:cs="Book Antiqua"/>
          <w:color w:val="000000"/>
        </w:rPr>
        <w:t>: 351-8; discussion 358 [PMID: 19380649 DOI: 10.1001/archsurg.2009.20]</w:t>
      </w:r>
    </w:p>
    <w:p w14:paraId="332E4CE4"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15 </w:t>
      </w:r>
      <w:r w:rsidRPr="004728FB">
        <w:rPr>
          <w:rFonts w:ascii="Book Antiqua" w:eastAsia="Book Antiqua" w:hAnsi="Book Antiqua" w:cs="Book Antiqua"/>
          <w:b/>
          <w:bCs/>
          <w:color w:val="000000"/>
        </w:rPr>
        <w:t>Tokunaga M</w:t>
      </w:r>
      <w:r w:rsidRPr="004728FB">
        <w:rPr>
          <w:rFonts w:ascii="Book Antiqua" w:eastAsia="Book Antiqua" w:hAnsi="Book Antiqua" w:cs="Book Antiqua"/>
          <w:color w:val="000000"/>
        </w:rPr>
        <w:t xml:space="preserve">, </w:t>
      </w:r>
      <w:proofErr w:type="spellStart"/>
      <w:r w:rsidRPr="004728FB">
        <w:rPr>
          <w:rFonts w:ascii="Book Antiqua" w:eastAsia="Book Antiqua" w:hAnsi="Book Antiqua" w:cs="Book Antiqua"/>
          <w:color w:val="000000"/>
        </w:rPr>
        <w:t>Hiki</w:t>
      </w:r>
      <w:proofErr w:type="spellEnd"/>
      <w:r w:rsidRPr="004728FB">
        <w:rPr>
          <w:rFonts w:ascii="Book Antiqua" w:eastAsia="Book Antiqua" w:hAnsi="Book Antiqua" w:cs="Book Antiqua"/>
          <w:color w:val="000000"/>
        </w:rPr>
        <w:t xml:space="preserve"> N, </w:t>
      </w:r>
      <w:proofErr w:type="spellStart"/>
      <w:r w:rsidRPr="004728FB">
        <w:rPr>
          <w:rFonts w:ascii="Book Antiqua" w:eastAsia="Book Antiqua" w:hAnsi="Book Antiqua" w:cs="Book Antiqua"/>
          <w:color w:val="000000"/>
        </w:rPr>
        <w:t>Fukunaga</w:t>
      </w:r>
      <w:proofErr w:type="spellEnd"/>
      <w:r w:rsidRPr="004728FB">
        <w:rPr>
          <w:rFonts w:ascii="Book Antiqua" w:eastAsia="Book Antiqua" w:hAnsi="Book Antiqua" w:cs="Book Antiqua"/>
          <w:color w:val="000000"/>
        </w:rPr>
        <w:t xml:space="preserve"> T, </w:t>
      </w:r>
      <w:proofErr w:type="spellStart"/>
      <w:r w:rsidRPr="004728FB">
        <w:rPr>
          <w:rFonts w:ascii="Book Antiqua" w:eastAsia="Book Antiqua" w:hAnsi="Book Antiqua" w:cs="Book Antiqua"/>
          <w:color w:val="000000"/>
        </w:rPr>
        <w:t>Ohyama</w:t>
      </w:r>
      <w:proofErr w:type="spellEnd"/>
      <w:r w:rsidRPr="004728FB">
        <w:rPr>
          <w:rFonts w:ascii="Book Antiqua" w:eastAsia="Book Antiqua" w:hAnsi="Book Antiqua" w:cs="Book Antiqua"/>
          <w:color w:val="000000"/>
        </w:rPr>
        <w:t xml:space="preserve"> S, Yamaguchi T, Nakajima T. Better 5-year survival rate following curative gastrectomy in overweight patients. </w:t>
      </w:r>
      <w:r w:rsidRPr="004728FB">
        <w:rPr>
          <w:rFonts w:ascii="Book Antiqua" w:eastAsia="Book Antiqua" w:hAnsi="Book Antiqua" w:cs="Book Antiqua"/>
          <w:i/>
          <w:iCs/>
          <w:color w:val="000000"/>
        </w:rPr>
        <w:t xml:space="preserve">Ann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i/>
          <w:iCs/>
          <w:color w:val="000000"/>
        </w:rPr>
        <w:t xml:space="preserve"> </w:t>
      </w:r>
      <w:proofErr w:type="spellStart"/>
      <w:r w:rsidRPr="004728FB">
        <w:rPr>
          <w:rFonts w:ascii="Book Antiqua" w:eastAsia="Book Antiqua" w:hAnsi="Book Antiqua" w:cs="Book Antiqua"/>
          <w:i/>
          <w:iCs/>
          <w:color w:val="000000"/>
        </w:rPr>
        <w:t>Oncol</w:t>
      </w:r>
      <w:proofErr w:type="spellEnd"/>
      <w:r w:rsidRPr="004728FB">
        <w:rPr>
          <w:rFonts w:ascii="Book Antiqua" w:eastAsia="Book Antiqua" w:hAnsi="Book Antiqua" w:cs="Book Antiqua"/>
          <w:color w:val="000000"/>
        </w:rPr>
        <w:t xml:space="preserve"> 2009; </w:t>
      </w:r>
      <w:r w:rsidRPr="004728FB">
        <w:rPr>
          <w:rFonts w:ascii="Book Antiqua" w:eastAsia="Book Antiqua" w:hAnsi="Book Antiqua" w:cs="Book Antiqua"/>
          <w:b/>
          <w:bCs/>
          <w:color w:val="000000"/>
        </w:rPr>
        <w:t>16</w:t>
      </w:r>
      <w:r w:rsidRPr="004728FB">
        <w:rPr>
          <w:rFonts w:ascii="Book Antiqua" w:eastAsia="Book Antiqua" w:hAnsi="Book Antiqua" w:cs="Book Antiqua"/>
          <w:color w:val="000000"/>
        </w:rPr>
        <w:t>: 3245-3251 [PMID: 19636624 DOI: 10.1245/s10434-009-0645-8]</w:t>
      </w:r>
    </w:p>
    <w:p w14:paraId="12489D60" w14:textId="6B5061E6" w:rsidR="00A77B3E" w:rsidRPr="004728FB" w:rsidRDefault="006D30C1" w:rsidP="004728FB">
      <w:pPr>
        <w:spacing w:line="360" w:lineRule="auto"/>
        <w:jc w:val="both"/>
        <w:rPr>
          <w:rFonts w:ascii="Book Antiqua" w:hAnsi="Book Antiqua"/>
        </w:rPr>
      </w:pPr>
      <w:proofErr w:type="gramStart"/>
      <w:r w:rsidRPr="004728FB">
        <w:rPr>
          <w:rFonts w:ascii="Book Antiqua" w:eastAsia="Book Antiqua" w:hAnsi="Book Antiqua" w:cs="Book Antiqua"/>
          <w:color w:val="000000"/>
        </w:rPr>
        <w:t xml:space="preserve">16 </w:t>
      </w:r>
      <w:r w:rsidRPr="004728FB">
        <w:rPr>
          <w:rFonts w:ascii="Book Antiqua" w:eastAsia="Book Antiqua" w:hAnsi="Book Antiqua" w:cs="Book Antiqua"/>
          <w:b/>
          <w:bCs/>
          <w:color w:val="000000"/>
        </w:rPr>
        <w:t>Japanese Gastric Cancer Association</w:t>
      </w:r>
      <w:r w:rsidRPr="004728FB">
        <w:rPr>
          <w:rFonts w:ascii="Book Antiqua" w:eastAsia="Book Antiqua" w:hAnsi="Book Antiqua" w:cs="Book Antiqua"/>
          <w:color w:val="000000"/>
        </w:rPr>
        <w:t>.</w:t>
      </w:r>
      <w:proofErr w:type="gramEnd"/>
      <w:r w:rsidRPr="004728FB">
        <w:rPr>
          <w:rFonts w:ascii="Book Antiqua" w:eastAsia="Book Antiqua" w:hAnsi="Book Antiqua" w:cs="Book Antiqua"/>
          <w:color w:val="000000"/>
        </w:rPr>
        <w:t xml:space="preserve"> </w:t>
      </w:r>
      <w:proofErr w:type="gramStart"/>
      <w:r w:rsidRPr="004728FB">
        <w:rPr>
          <w:rFonts w:ascii="Book Antiqua" w:eastAsia="Book Antiqua" w:hAnsi="Book Antiqua" w:cs="Book Antiqua"/>
          <w:color w:val="000000"/>
        </w:rPr>
        <w:t>Japanese gastric cancer treatment guidelines 2014 (ver. 4).</w:t>
      </w:r>
      <w:proofErr w:type="gramEnd"/>
      <w:r w:rsidRPr="004728FB">
        <w:rPr>
          <w:rFonts w:ascii="Book Antiqua" w:eastAsia="Book Antiqua" w:hAnsi="Book Antiqua" w:cs="Book Antiqua"/>
          <w:color w:val="000000"/>
        </w:rPr>
        <w:t xml:space="preserve"> </w:t>
      </w:r>
      <w:r w:rsidRPr="004728FB">
        <w:rPr>
          <w:rFonts w:ascii="Book Antiqua" w:eastAsia="Book Antiqua" w:hAnsi="Book Antiqua" w:cs="Book Antiqua"/>
          <w:i/>
          <w:iCs/>
          <w:color w:val="000000"/>
        </w:rPr>
        <w:t>Gastric Cancer</w:t>
      </w:r>
      <w:r w:rsidRPr="004728FB">
        <w:rPr>
          <w:rFonts w:ascii="Book Antiqua" w:eastAsia="Book Antiqua" w:hAnsi="Book Antiqua" w:cs="Book Antiqua"/>
          <w:color w:val="000000"/>
        </w:rPr>
        <w:t xml:space="preserve"> 2017; </w:t>
      </w:r>
      <w:r w:rsidRPr="004728FB">
        <w:rPr>
          <w:rFonts w:ascii="Book Antiqua" w:eastAsia="Book Antiqua" w:hAnsi="Book Antiqua" w:cs="Book Antiqua"/>
          <w:b/>
          <w:bCs/>
          <w:color w:val="000000"/>
        </w:rPr>
        <w:t>20</w:t>
      </w:r>
      <w:r w:rsidRPr="004728FB">
        <w:rPr>
          <w:rFonts w:ascii="Book Antiqua" w:eastAsia="Book Antiqua" w:hAnsi="Book Antiqua" w:cs="Book Antiqua"/>
          <w:color w:val="000000"/>
        </w:rPr>
        <w:t>: 1-19 [PMID: 27342689 DOI: 10.1007/s10120-016-0622-4]</w:t>
      </w:r>
    </w:p>
    <w:p w14:paraId="08EA9368" w14:textId="4A0648DF" w:rsidR="000F4D0E" w:rsidRDefault="006D30C1" w:rsidP="004728FB">
      <w:pPr>
        <w:spacing w:line="360" w:lineRule="auto"/>
        <w:jc w:val="both"/>
        <w:rPr>
          <w:rFonts w:ascii="Book Antiqua" w:eastAsia="Book Antiqua" w:hAnsi="Book Antiqua" w:cs="Book Antiqua"/>
          <w:color w:val="000000"/>
        </w:rPr>
      </w:pPr>
      <w:bookmarkStart w:id="2" w:name="OLE_LINK2561"/>
      <w:r w:rsidRPr="004728FB">
        <w:rPr>
          <w:rFonts w:ascii="Book Antiqua" w:eastAsia="Book Antiqua" w:hAnsi="Book Antiqua" w:cs="Book Antiqua"/>
          <w:color w:val="000000"/>
        </w:rPr>
        <w:t xml:space="preserve">17 </w:t>
      </w:r>
      <w:proofErr w:type="spellStart"/>
      <w:r w:rsidR="000F4D0E" w:rsidRPr="000F4D0E">
        <w:rPr>
          <w:rFonts w:ascii="Book Antiqua" w:eastAsia="Book Antiqua" w:hAnsi="Book Antiqua" w:cs="Book Antiqua"/>
          <w:b/>
          <w:bCs/>
          <w:color w:val="000000"/>
        </w:rPr>
        <w:t>Doescher</w:t>
      </w:r>
      <w:proofErr w:type="spellEnd"/>
      <w:r w:rsidR="000F4D0E" w:rsidRPr="000F4D0E">
        <w:rPr>
          <w:rFonts w:ascii="Book Antiqua" w:eastAsia="Book Antiqua" w:hAnsi="Book Antiqua" w:cs="Book Antiqua"/>
          <w:b/>
          <w:bCs/>
          <w:color w:val="000000"/>
        </w:rPr>
        <w:t xml:space="preserve"> J</w:t>
      </w:r>
      <w:r w:rsidR="000F4D0E" w:rsidRPr="000F4D0E">
        <w:rPr>
          <w:rFonts w:ascii="Book Antiqua" w:eastAsia="Book Antiqua" w:hAnsi="Book Antiqua" w:cs="Book Antiqua"/>
          <w:color w:val="000000"/>
        </w:rPr>
        <w:t xml:space="preserve">, </w:t>
      </w:r>
      <w:proofErr w:type="spellStart"/>
      <w:r w:rsidR="000F4D0E" w:rsidRPr="000F4D0E">
        <w:rPr>
          <w:rFonts w:ascii="Book Antiqua" w:eastAsia="Book Antiqua" w:hAnsi="Book Antiqua" w:cs="Book Antiqua"/>
          <w:color w:val="000000"/>
        </w:rPr>
        <w:t>Veit</w:t>
      </w:r>
      <w:proofErr w:type="spellEnd"/>
      <w:r w:rsidR="000F4D0E" w:rsidRPr="000F4D0E">
        <w:rPr>
          <w:rFonts w:ascii="Book Antiqua" w:eastAsia="Book Antiqua" w:hAnsi="Book Antiqua" w:cs="Book Antiqua"/>
          <w:color w:val="000000"/>
        </w:rPr>
        <w:t xml:space="preserve"> JA, </w:t>
      </w:r>
      <w:proofErr w:type="gramStart"/>
      <w:r w:rsidR="000F4D0E" w:rsidRPr="000F4D0E">
        <w:rPr>
          <w:rFonts w:ascii="Book Antiqua" w:eastAsia="Book Antiqua" w:hAnsi="Book Antiqua" w:cs="Book Antiqua"/>
          <w:color w:val="000000"/>
        </w:rPr>
        <w:t>Hoffmann</w:t>
      </w:r>
      <w:proofErr w:type="gramEnd"/>
      <w:r w:rsidR="000F4D0E" w:rsidRPr="000F4D0E">
        <w:rPr>
          <w:rFonts w:ascii="Book Antiqua" w:eastAsia="Book Antiqua" w:hAnsi="Book Antiqua" w:cs="Book Antiqua"/>
          <w:color w:val="000000"/>
        </w:rPr>
        <w:t xml:space="preserve"> TK.</w:t>
      </w:r>
      <w:r w:rsidR="000F4D0E" w:rsidRPr="000F4D0E">
        <w:rPr>
          <w:rFonts w:ascii="Book Antiqua" w:eastAsia="Book Antiqua" w:hAnsi="Book Antiqua" w:cs="Book Antiqua"/>
          <w:b/>
          <w:bCs/>
          <w:color w:val="000000"/>
        </w:rPr>
        <w:t xml:space="preserve"> </w:t>
      </w:r>
      <w:r w:rsidR="000F4D0E" w:rsidRPr="000F4D0E">
        <w:rPr>
          <w:rFonts w:ascii="Book Antiqua" w:eastAsia="Book Antiqua" w:hAnsi="Book Antiqua" w:cs="Book Antiqua"/>
          <w:color w:val="000000"/>
        </w:rPr>
        <w:t xml:space="preserve">[The 8th edition of the AJCC Cancer Staging Manual: Updates in otorhinolaryngology, head and neck surgery]. </w:t>
      </w:r>
      <w:r w:rsidR="000F4D0E" w:rsidRPr="000F4D0E">
        <w:rPr>
          <w:rFonts w:ascii="Book Antiqua" w:eastAsia="Book Antiqua" w:hAnsi="Book Antiqua" w:cs="Book Antiqua"/>
          <w:i/>
          <w:iCs/>
          <w:color w:val="000000"/>
        </w:rPr>
        <w:t>HNO</w:t>
      </w:r>
      <w:r w:rsidR="000F4D0E" w:rsidRPr="000F4D0E">
        <w:rPr>
          <w:rFonts w:ascii="Book Antiqua" w:eastAsia="Book Antiqua" w:hAnsi="Book Antiqua" w:cs="Book Antiqua"/>
          <w:color w:val="000000"/>
        </w:rPr>
        <w:t xml:space="preserve"> 2017;</w:t>
      </w:r>
      <w:r w:rsidR="000F4D0E" w:rsidRPr="000F4D0E">
        <w:rPr>
          <w:rFonts w:ascii="Book Antiqua" w:eastAsia="Book Antiqua" w:hAnsi="Book Antiqua" w:cs="Book Antiqua"/>
          <w:b/>
          <w:bCs/>
          <w:color w:val="000000"/>
        </w:rPr>
        <w:t xml:space="preserve"> 65</w:t>
      </w:r>
      <w:r w:rsidR="000F4D0E" w:rsidRPr="000F4D0E">
        <w:rPr>
          <w:rFonts w:ascii="Book Antiqua" w:eastAsia="Book Antiqua" w:hAnsi="Book Antiqua" w:cs="Book Antiqua"/>
          <w:color w:val="000000"/>
        </w:rPr>
        <w:t>: 956-961 [PMID: 28717958 DOI: 10.1007/s00106-017-0391-3]</w:t>
      </w:r>
    </w:p>
    <w:bookmarkEnd w:id="2"/>
    <w:p w14:paraId="11F3BEF3" w14:textId="76F78A32" w:rsidR="00A77B3E" w:rsidRPr="004728FB" w:rsidRDefault="006D30C1" w:rsidP="004728FB">
      <w:pPr>
        <w:spacing w:line="360" w:lineRule="auto"/>
        <w:jc w:val="both"/>
        <w:rPr>
          <w:rFonts w:ascii="Book Antiqua" w:hAnsi="Book Antiqua"/>
        </w:rPr>
      </w:pPr>
      <w:r w:rsidRPr="000F4D0E">
        <w:rPr>
          <w:rFonts w:ascii="Book Antiqua" w:eastAsia="Book Antiqua" w:hAnsi="Book Antiqua" w:cs="Book Antiqua"/>
          <w:color w:val="000000"/>
          <w:highlight w:val="yellow"/>
        </w:rPr>
        <w:t xml:space="preserve">18 </w:t>
      </w:r>
      <w:r w:rsidRPr="000F4D0E">
        <w:rPr>
          <w:rFonts w:ascii="Book Antiqua" w:eastAsia="Book Antiqua" w:hAnsi="Book Antiqua" w:cs="Book Antiqua"/>
          <w:b/>
          <w:bCs/>
          <w:color w:val="000000"/>
          <w:highlight w:val="yellow"/>
        </w:rPr>
        <w:t xml:space="preserve">World Health </w:t>
      </w:r>
      <w:proofErr w:type="gramStart"/>
      <w:r w:rsidRPr="000F4D0E">
        <w:rPr>
          <w:rFonts w:ascii="Book Antiqua" w:eastAsia="Book Antiqua" w:hAnsi="Book Antiqua" w:cs="Book Antiqua"/>
          <w:b/>
          <w:bCs/>
          <w:color w:val="000000"/>
          <w:highlight w:val="yellow"/>
        </w:rPr>
        <w:t>Organization</w:t>
      </w:r>
      <w:proofErr w:type="gramEnd"/>
      <w:r w:rsidR="000F4D0E" w:rsidRPr="000F4D0E">
        <w:rPr>
          <w:rFonts w:ascii="Book Antiqua" w:eastAsia="Book Antiqua" w:hAnsi="Book Antiqua" w:cs="Book Antiqua"/>
          <w:b/>
          <w:bCs/>
          <w:color w:val="000000"/>
          <w:highlight w:val="yellow"/>
        </w:rPr>
        <w:t>.</w:t>
      </w:r>
      <w:r w:rsidRPr="000F4D0E">
        <w:rPr>
          <w:rFonts w:ascii="Book Antiqua" w:eastAsia="Book Antiqua" w:hAnsi="Book Antiqua" w:cs="Book Antiqua"/>
          <w:b/>
          <w:bCs/>
          <w:color w:val="000000"/>
          <w:highlight w:val="yellow"/>
        </w:rPr>
        <w:t xml:space="preserve"> </w:t>
      </w:r>
      <w:proofErr w:type="gramStart"/>
      <w:r w:rsidRPr="000F4D0E">
        <w:rPr>
          <w:rFonts w:ascii="Book Antiqua" w:eastAsia="Book Antiqua" w:hAnsi="Book Antiqua" w:cs="Book Antiqua"/>
          <w:color w:val="000000"/>
          <w:highlight w:val="yellow"/>
        </w:rPr>
        <w:t>WHO</w:t>
      </w:r>
      <w:proofErr w:type="gramEnd"/>
      <w:r w:rsidRPr="000F4D0E">
        <w:rPr>
          <w:rFonts w:ascii="Book Antiqua" w:eastAsia="Book Antiqua" w:hAnsi="Book Antiqua" w:cs="Book Antiqua"/>
          <w:color w:val="000000"/>
          <w:highlight w:val="yellow"/>
        </w:rPr>
        <w:t xml:space="preserve"> Global Database on Body Mass Index. </w:t>
      </w:r>
      <w:r w:rsidR="00350817" w:rsidRPr="000F4D0E">
        <w:rPr>
          <w:rFonts w:ascii="Book Antiqua" w:eastAsia="SimSun" w:hAnsi="Book Antiqua" w:cs="Arial"/>
          <w:bCs/>
          <w:highlight w:val="yellow"/>
        </w:rPr>
        <w:t xml:space="preserve">Available from: </w:t>
      </w:r>
      <w:r w:rsidRPr="000F4D0E">
        <w:rPr>
          <w:rFonts w:ascii="Book Antiqua" w:eastAsia="Book Antiqua" w:hAnsi="Book Antiqua" w:cs="Book Antiqua"/>
          <w:color w:val="000000"/>
          <w:highlight w:val="yellow"/>
        </w:rPr>
        <w:t>http://apps.who.int/bmi/index.jsp?introPage=intro_3.html</w:t>
      </w:r>
    </w:p>
    <w:p w14:paraId="4EF12E05" w14:textId="77777777" w:rsidR="00A77B3E" w:rsidRPr="004728FB" w:rsidRDefault="006D30C1" w:rsidP="004728FB">
      <w:pPr>
        <w:spacing w:line="360" w:lineRule="auto"/>
        <w:jc w:val="both"/>
        <w:rPr>
          <w:rFonts w:ascii="Book Antiqua" w:hAnsi="Book Antiqua"/>
        </w:rPr>
      </w:pPr>
      <w:proofErr w:type="gramStart"/>
      <w:r w:rsidRPr="004728FB">
        <w:rPr>
          <w:rFonts w:ascii="Book Antiqua" w:eastAsia="Book Antiqua" w:hAnsi="Book Antiqua" w:cs="Book Antiqua"/>
          <w:color w:val="000000"/>
        </w:rPr>
        <w:lastRenderedPageBreak/>
        <w:t xml:space="preserve">19 </w:t>
      </w:r>
      <w:proofErr w:type="spellStart"/>
      <w:r w:rsidRPr="004728FB">
        <w:rPr>
          <w:rFonts w:ascii="Book Antiqua" w:eastAsia="Book Antiqua" w:hAnsi="Book Antiqua" w:cs="Book Antiqua"/>
          <w:b/>
          <w:bCs/>
          <w:color w:val="000000"/>
        </w:rPr>
        <w:t>Pandolfino</w:t>
      </w:r>
      <w:proofErr w:type="spellEnd"/>
      <w:r w:rsidRPr="004728FB">
        <w:rPr>
          <w:rFonts w:ascii="Book Antiqua" w:eastAsia="Book Antiqua" w:hAnsi="Book Antiqua" w:cs="Book Antiqua"/>
          <w:b/>
          <w:bCs/>
          <w:color w:val="000000"/>
        </w:rPr>
        <w:t xml:space="preserve"> JE</w:t>
      </w:r>
      <w:r w:rsidRPr="004728FB">
        <w:rPr>
          <w:rFonts w:ascii="Book Antiqua" w:eastAsia="Book Antiqua" w:hAnsi="Book Antiqua" w:cs="Book Antiqua"/>
          <w:color w:val="000000"/>
        </w:rPr>
        <w:t>, El-</w:t>
      </w:r>
      <w:proofErr w:type="spellStart"/>
      <w:r w:rsidRPr="004728FB">
        <w:rPr>
          <w:rFonts w:ascii="Book Antiqua" w:eastAsia="Book Antiqua" w:hAnsi="Book Antiqua" w:cs="Book Antiqua"/>
          <w:color w:val="000000"/>
        </w:rPr>
        <w:t>Serag</w:t>
      </w:r>
      <w:proofErr w:type="spellEnd"/>
      <w:r w:rsidRPr="004728FB">
        <w:rPr>
          <w:rFonts w:ascii="Book Antiqua" w:eastAsia="Book Antiqua" w:hAnsi="Book Antiqua" w:cs="Book Antiqua"/>
          <w:color w:val="000000"/>
        </w:rPr>
        <w:t xml:space="preserve"> HB, Zhang Q, Shah N, Ghosh SK, </w:t>
      </w:r>
      <w:proofErr w:type="spellStart"/>
      <w:r w:rsidRPr="004728FB">
        <w:rPr>
          <w:rFonts w:ascii="Book Antiqua" w:eastAsia="Book Antiqua" w:hAnsi="Book Antiqua" w:cs="Book Antiqua"/>
          <w:color w:val="000000"/>
        </w:rPr>
        <w:t>Kahrilas</w:t>
      </w:r>
      <w:proofErr w:type="spellEnd"/>
      <w:r w:rsidRPr="004728FB">
        <w:rPr>
          <w:rFonts w:ascii="Book Antiqua" w:eastAsia="Book Antiqua" w:hAnsi="Book Antiqua" w:cs="Book Antiqua"/>
          <w:color w:val="000000"/>
        </w:rPr>
        <w:t xml:space="preserve"> PJ.</w:t>
      </w:r>
      <w:proofErr w:type="gramEnd"/>
      <w:r w:rsidRPr="004728FB">
        <w:rPr>
          <w:rFonts w:ascii="Book Antiqua" w:eastAsia="Book Antiqua" w:hAnsi="Book Antiqua" w:cs="Book Antiqua"/>
          <w:color w:val="000000"/>
        </w:rPr>
        <w:t xml:space="preserve"> Obesity: a challenge to </w:t>
      </w:r>
      <w:proofErr w:type="spellStart"/>
      <w:r w:rsidRPr="004728FB">
        <w:rPr>
          <w:rFonts w:ascii="Book Antiqua" w:eastAsia="Book Antiqua" w:hAnsi="Book Antiqua" w:cs="Book Antiqua"/>
          <w:color w:val="000000"/>
        </w:rPr>
        <w:t>esophagogastric</w:t>
      </w:r>
      <w:proofErr w:type="spellEnd"/>
      <w:r w:rsidRPr="004728FB">
        <w:rPr>
          <w:rFonts w:ascii="Book Antiqua" w:eastAsia="Book Antiqua" w:hAnsi="Book Antiqua" w:cs="Book Antiqua"/>
          <w:color w:val="000000"/>
        </w:rPr>
        <w:t xml:space="preserve"> junction integrity. </w:t>
      </w:r>
      <w:r w:rsidRPr="004728FB">
        <w:rPr>
          <w:rFonts w:ascii="Book Antiqua" w:eastAsia="Book Antiqua" w:hAnsi="Book Antiqua" w:cs="Book Antiqua"/>
          <w:i/>
          <w:iCs/>
          <w:color w:val="000000"/>
        </w:rPr>
        <w:t>Gastroenterology</w:t>
      </w:r>
      <w:r w:rsidRPr="004728FB">
        <w:rPr>
          <w:rFonts w:ascii="Book Antiqua" w:eastAsia="Book Antiqua" w:hAnsi="Book Antiqua" w:cs="Book Antiqua"/>
          <w:color w:val="000000"/>
        </w:rPr>
        <w:t xml:space="preserve"> 2006; </w:t>
      </w:r>
      <w:r w:rsidRPr="004728FB">
        <w:rPr>
          <w:rFonts w:ascii="Book Antiqua" w:eastAsia="Book Antiqua" w:hAnsi="Book Antiqua" w:cs="Book Antiqua"/>
          <w:b/>
          <w:bCs/>
          <w:color w:val="000000"/>
        </w:rPr>
        <w:t>130</w:t>
      </w:r>
      <w:r w:rsidRPr="004728FB">
        <w:rPr>
          <w:rFonts w:ascii="Book Antiqua" w:eastAsia="Book Antiqua" w:hAnsi="Book Antiqua" w:cs="Book Antiqua"/>
          <w:color w:val="000000"/>
        </w:rPr>
        <w:t>: 639-649 [PMID: 16530504 DOI: 10.1053/j.gastro.2005.12.016]</w:t>
      </w:r>
    </w:p>
    <w:p w14:paraId="157F4312"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20 </w:t>
      </w:r>
      <w:r w:rsidRPr="004728FB">
        <w:rPr>
          <w:rFonts w:ascii="Book Antiqua" w:eastAsia="Book Antiqua" w:hAnsi="Book Antiqua" w:cs="Book Antiqua"/>
          <w:b/>
          <w:bCs/>
          <w:color w:val="000000"/>
        </w:rPr>
        <w:t>Oh SJ</w:t>
      </w:r>
      <w:r w:rsidRPr="004728FB">
        <w:rPr>
          <w:rFonts w:ascii="Book Antiqua" w:eastAsia="Book Antiqua" w:hAnsi="Book Antiqua" w:cs="Book Antiqua"/>
          <w:color w:val="000000"/>
        </w:rPr>
        <w:t xml:space="preserve">, </w:t>
      </w:r>
      <w:proofErr w:type="spellStart"/>
      <w:r w:rsidRPr="004728FB">
        <w:rPr>
          <w:rFonts w:ascii="Book Antiqua" w:eastAsia="Book Antiqua" w:hAnsi="Book Antiqua" w:cs="Book Antiqua"/>
          <w:color w:val="000000"/>
        </w:rPr>
        <w:t>Hyung</w:t>
      </w:r>
      <w:proofErr w:type="spellEnd"/>
      <w:r w:rsidRPr="004728FB">
        <w:rPr>
          <w:rFonts w:ascii="Book Antiqua" w:eastAsia="Book Antiqua" w:hAnsi="Book Antiqua" w:cs="Book Antiqua"/>
          <w:color w:val="000000"/>
        </w:rPr>
        <w:t xml:space="preserve"> WJ, Li C, Song J, </w:t>
      </w:r>
      <w:proofErr w:type="spellStart"/>
      <w:r w:rsidRPr="004728FB">
        <w:rPr>
          <w:rFonts w:ascii="Book Antiqua" w:eastAsia="Book Antiqua" w:hAnsi="Book Antiqua" w:cs="Book Antiqua"/>
          <w:color w:val="000000"/>
        </w:rPr>
        <w:t>Rha</w:t>
      </w:r>
      <w:proofErr w:type="spellEnd"/>
      <w:r w:rsidRPr="004728FB">
        <w:rPr>
          <w:rFonts w:ascii="Book Antiqua" w:eastAsia="Book Antiqua" w:hAnsi="Book Antiqua" w:cs="Book Antiqua"/>
          <w:color w:val="000000"/>
        </w:rPr>
        <w:t xml:space="preserve"> SY, Chung HC, Choi SH, Noh SH. Effect of being overweight on postoperative morbidity and long-term surgical outcomes in proximal gastric carcinoma. </w:t>
      </w:r>
      <w:r w:rsidRPr="004728FB">
        <w:rPr>
          <w:rFonts w:ascii="Book Antiqua" w:eastAsia="Book Antiqua" w:hAnsi="Book Antiqua" w:cs="Book Antiqua"/>
          <w:i/>
          <w:iCs/>
          <w:color w:val="000000"/>
        </w:rPr>
        <w:t xml:space="preserve">J </w:t>
      </w:r>
      <w:proofErr w:type="spellStart"/>
      <w:r w:rsidRPr="004728FB">
        <w:rPr>
          <w:rFonts w:ascii="Book Antiqua" w:eastAsia="Book Antiqua" w:hAnsi="Book Antiqua" w:cs="Book Antiqua"/>
          <w:i/>
          <w:iCs/>
          <w:color w:val="000000"/>
        </w:rPr>
        <w:t>Gastroenterol</w:t>
      </w:r>
      <w:proofErr w:type="spellEnd"/>
      <w:r w:rsidRPr="004728FB">
        <w:rPr>
          <w:rFonts w:ascii="Book Antiqua" w:eastAsia="Book Antiqua" w:hAnsi="Book Antiqua" w:cs="Book Antiqua"/>
          <w:i/>
          <w:iCs/>
          <w:color w:val="000000"/>
        </w:rPr>
        <w:t xml:space="preserve"> </w:t>
      </w:r>
      <w:proofErr w:type="spellStart"/>
      <w:r w:rsidRPr="004728FB">
        <w:rPr>
          <w:rFonts w:ascii="Book Antiqua" w:eastAsia="Book Antiqua" w:hAnsi="Book Antiqua" w:cs="Book Antiqua"/>
          <w:i/>
          <w:iCs/>
          <w:color w:val="000000"/>
        </w:rPr>
        <w:t>Hepatol</w:t>
      </w:r>
      <w:proofErr w:type="spellEnd"/>
      <w:r w:rsidRPr="004728FB">
        <w:rPr>
          <w:rFonts w:ascii="Book Antiqua" w:eastAsia="Book Antiqua" w:hAnsi="Book Antiqua" w:cs="Book Antiqua"/>
          <w:color w:val="000000"/>
        </w:rPr>
        <w:t xml:space="preserve"> 2009; </w:t>
      </w:r>
      <w:r w:rsidRPr="004728FB">
        <w:rPr>
          <w:rFonts w:ascii="Book Antiqua" w:eastAsia="Book Antiqua" w:hAnsi="Book Antiqua" w:cs="Book Antiqua"/>
          <w:b/>
          <w:bCs/>
          <w:color w:val="000000"/>
        </w:rPr>
        <w:t>24</w:t>
      </w:r>
      <w:r w:rsidRPr="004728FB">
        <w:rPr>
          <w:rFonts w:ascii="Book Antiqua" w:eastAsia="Book Antiqua" w:hAnsi="Book Antiqua" w:cs="Book Antiqua"/>
          <w:color w:val="000000"/>
        </w:rPr>
        <w:t>: 475-479 [PMID: 19054266 DOI: 10.1111/j.1440-1746.2008.05704.x]</w:t>
      </w:r>
    </w:p>
    <w:p w14:paraId="4E3CC76E"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21 </w:t>
      </w:r>
      <w:proofErr w:type="spellStart"/>
      <w:r w:rsidRPr="004728FB">
        <w:rPr>
          <w:rFonts w:ascii="Book Antiqua" w:eastAsia="Book Antiqua" w:hAnsi="Book Antiqua" w:cs="Book Antiqua"/>
          <w:b/>
          <w:bCs/>
          <w:color w:val="000000"/>
        </w:rPr>
        <w:t>Pata</w:t>
      </w:r>
      <w:proofErr w:type="spellEnd"/>
      <w:r w:rsidRPr="004728FB">
        <w:rPr>
          <w:rFonts w:ascii="Book Antiqua" w:eastAsia="Book Antiqua" w:hAnsi="Book Antiqua" w:cs="Book Antiqua"/>
          <w:b/>
          <w:bCs/>
          <w:color w:val="000000"/>
        </w:rPr>
        <w:t xml:space="preserve"> G</w:t>
      </w:r>
      <w:r w:rsidRPr="004728FB">
        <w:rPr>
          <w:rFonts w:ascii="Book Antiqua" w:eastAsia="Book Antiqua" w:hAnsi="Book Antiqua" w:cs="Book Antiqua"/>
          <w:color w:val="000000"/>
        </w:rPr>
        <w:t xml:space="preserve">, </w:t>
      </w:r>
      <w:proofErr w:type="spellStart"/>
      <w:r w:rsidRPr="004728FB">
        <w:rPr>
          <w:rFonts w:ascii="Book Antiqua" w:eastAsia="Book Antiqua" w:hAnsi="Book Antiqua" w:cs="Book Antiqua"/>
          <w:color w:val="000000"/>
        </w:rPr>
        <w:t>Solaini</w:t>
      </w:r>
      <w:proofErr w:type="spellEnd"/>
      <w:r w:rsidRPr="004728FB">
        <w:rPr>
          <w:rFonts w:ascii="Book Antiqua" w:eastAsia="Book Antiqua" w:hAnsi="Book Antiqua" w:cs="Book Antiqua"/>
          <w:color w:val="000000"/>
        </w:rPr>
        <w:t xml:space="preserve"> L, </w:t>
      </w:r>
      <w:proofErr w:type="spellStart"/>
      <w:r w:rsidRPr="004728FB">
        <w:rPr>
          <w:rFonts w:ascii="Book Antiqua" w:eastAsia="Book Antiqua" w:hAnsi="Book Antiqua" w:cs="Book Antiqua"/>
          <w:color w:val="000000"/>
        </w:rPr>
        <w:t>Roncali</w:t>
      </w:r>
      <w:proofErr w:type="spellEnd"/>
      <w:r w:rsidRPr="004728FB">
        <w:rPr>
          <w:rFonts w:ascii="Book Antiqua" w:eastAsia="Book Antiqua" w:hAnsi="Book Antiqua" w:cs="Book Antiqua"/>
          <w:color w:val="000000"/>
        </w:rPr>
        <w:t xml:space="preserve"> S, </w:t>
      </w:r>
      <w:proofErr w:type="spellStart"/>
      <w:r w:rsidRPr="004728FB">
        <w:rPr>
          <w:rFonts w:ascii="Book Antiqua" w:eastAsia="Book Antiqua" w:hAnsi="Book Antiqua" w:cs="Book Antiqua"/>
          <w:color w:val="000000"/>
        </w:rPr>
        <w:t>Pasini</w:t>
      </w:r>
      <w:proofErr w:type="spellEnd"/>
      <w:r w:rsidRPr="004728FB">
        <w:rPr>
          <w:rFonts w:ascii="Book Antiqua" w:eastAsia="Book Antiqua" w:hAnsi="Book Antiqua" w:cs="Book Antiqua"/>
          <w:color w:val="000000"/>
        </w:rPr>
        <w:t xml:space="preserve"> M, </w:t>
      </w:r>
      <w:proofErr w:type="spellStart"/>
      <w:r w:rsidRPr="004728FB">
        <w:rPr>
          <w:rFonts w:ascii="Book Antiqua" w:eastAsia="Book Antiqua" w:hAnsi="Book Antiqua" w:cs="Book Antiqua"/>
          <w:color w:val="000000"/>
        </w:rPr>
        <w:t>Ragni</w:t>
      </w:r>
      <w:proofErr w:type="spellEnd"/>
      <w:r w:rsidRPr="004728FB">
        <w:rPr>
          <w:rFonts w:ascii="Book Antiqua" w:eastAsia="Book Antiqua" w:hAnsi="Book Antiqua" w:cs="Book Antiqua"/>
          <w:color w:val="000000"/>
        </w:rPr>
        <w:t xml:space="preserve"> F. Impact of obesity on early surgical and oncologic outcomes after total gastrectomy with "over-D1" lymphadenectomy for gastric cancer. </w:t>
      </w:r>
      <w:r w:rsidRPr="004728FB">
        <w:rPr>
          <w:rFonts w:ascii="Book Antiqua" w:eastAsia="Book Antiqua" w:hAnsi="Book Antiqua" w:cs="Book Antiqua"/>
          <w:i/>
          <w:iCs/>
          <w:color w:val="000000"/>
        </w:rPr>
        <w:t xml:space="preserve">World J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color w:val="000000"/>
        </w:rPr>
        <w:t xml:space="preserve"> 2013; </w:t>
      </w:r>
      <w:r w:rsidRPr="004728FB">
        <w:rPr>
          <w:rFonts w:ascii="Book Antiqua" w:eastAsia="Book Antiqua" w:hAnsi="Book Antiqua" w:cs="Book Antiqua"/>
          <w:b/>
          <w:bCs/>
          <w:color w:val="000000"/>
        </w:rPr>
        <w:t>37</w:t>
      </w:r>
      <w:r w:rsidRPr="004728FB">
        <w:rPr>
          <w:rFonts w:ascii="Book Antiqua" w:eastAsia="Book Antiqua" w:hAnsi="Book Antiqua" w:cs="Book Antiqua"/>
          <w:color w:val="000000"/>
        </w:rPr>
        <w:t>: 1072-1081 [PMID: 23408049 DOI: 10.1007/s00268-013-1942-8]</w:t>
      </w:r>
    </w:p>
    <w:p w14:paraId="0CBBA227"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22 </w:t>
      </w:r>
      <w:proofErr w:type="spellStart"/>
      <w:r w:rsidRPr="004728FB">
        <w:rPr>
          <w:rFonts w:ascii="Book Antiqua" w:eastAsia="Book Antiqua" w:hAnsi="Book Antiqua" w:cs="Book Antiqua"/>
          <w:b/>
          <w:bCs/>
          <w:color w:val="000000"/>
        </w:rPr>
        <w:t>Kulig</w:t>
      </w:r>
      <w:proofErr w:type="spellEnd"/>
      <w:r w:rsidRPr="004728FB">
        <w:rPr>
          <w:rFonts w:ascii="Book Antiqua" w:eastAsia="Book Antiqua" w:hAnsi="Book Antiqua" w:cs="Book Antiqua"/>
          <w:b/>
          <w:bCs/>
          <w:color w:val="000000"/>
        </w:rPr>
        <w:t xml:space="preserve"> J</w:t>
      </w:r>
      <w:r w:rsidRPr="004728FB">
        <w:rPr>
          <w:rFonts w:ascii="Book Antiqua" w:eastAsia="Book Antiqua" w:hAnsi="Book Antiqua" w:cs="Book Antiqua"/>
          <w:color w:val="000000"/>
        </w:rPr>
        <w:t xml:space="preserve">, </w:t>
      </w:r>
      <w:proofErr w:type="spellStart"/>
      <w:r w:rsidRPr="004728FB">
        <w:rPr>
          <w:rFonts w:ascii="Book Antiqua" w:eastAsia="Book Antiqua" w:hAnsi="Book Antiqua" w:cs="Book Antiqua"/>
          <w:color w:val="000000"/>
        </w:rPr>
        <w:t>Sierzega</w:t>
      </w:r>
      <w:proofErr w:type="spellEnd"/>
      <w:r w:rsidRPr="004728FB">
        <w:rPr>
          <w:rFonts w:ascii="Book Antiqua" w:eastAsia="Book Antiqua" w:hAnsi="Book Antiqua" w:cs="Book Antiqua"/>
          <w:color w:val="000000"/>
        </w:rPr>
        <w:t xml:space="preserve"> M, </w:t>
      </w:r>
      <w:proofErr w:type="spellStart"/>
      <w:r w:rsidRPr="004728FB">
        <w:rPr>
          <w:rFonts w:ascii="Book Antiqua" w:eastAsia="Book Antiqua" w:hAnsi="Book Antiqua" w:cs="Book Antiqua"/>
          <w:color w:val="000000"/>
        </w:rPr>
        <w:t>Kolodziejczyk</w:t>
      </w:r>
      <w:proofErr w:type="spellEnd"/>
      <w:r w:rsidRPr="004728FB">
        <w:rPr>
          <w:rFonts w:ascii="Book Antiqua" w:eastAsia="Book Antiqua" w:hAnsi="Book Antiqua" w:cs="Book Antiqua"/>
          <w:color w:val="000000"/>
        </w:rPr>
        <w:t xml:space="preserve"> P, </w:t>
      </w:r>
      <w:proofErr w:type="spellStart"/>
      <w:r w:rsidRPr="004728FB">
        <w:rPr>
          <w:rFonts w:ascii="Book Antiqua" w:eastAsia="Book Antiqua" w:hAnsi="Book Antiqua" w:cs="Book Antiqua"/>
          <w:color w:val="000000"/>
        </w:rPr>
        <w:t>Dadan</w:t>
      </w:r>
      <w:proofErr w:type="spellEnd"/>
      <w:r w:rsidRPr="004728FB">
        <w:rPr>
          <w:rFonts w:ascii="Book Antiqua" w:eastAsia="Book Antiqua" w:hAnsi="Book Antiqua" w:cs="Book Antiqua"/>
          <w:color w:val="000000"/>
        </w:rPr>
        <w:t xml:space="preserve"> J, </w:t>
      </w:r>
      <w:proofErr w:type="spellStart"/>
      <w:r w:rsidRPr="004728FB">
        <w:rPr>
          <w:rFonts w:ascii="Book Antiqua" w:eastAsia="Book Antiqua" w:hAnsi="Book Antiqua" w:cs="Book Antiqua"/>
          <w:color w:val="000000"/>
        </w:rPr>
        <w:t>Drews</w:t>
      </w:r>
      <w:proofErr w:type="spellEnd"/>
      <w:r w:rsidRPr="004728FB">
        <w:rPr>
          <w:rFonts w:ascii="Book Antiqua" w:eastAsia="Book Antiqua" w:hAnsi="Book Antiqua" w:cs="Book Antiqua"/>
          <w:color w:val="000000"/>
        </w:rPr>
        <w:t xml:space="preserve"> M, </w:t>
      </w:r>
      <w:proofErr w:type="spellStart"/>
      <w:r w:rsidRPr="004728FB">
        <w:rPr>
          <w:rFonts w:ascii="Book Antiqua" w:eastAsia="Book Antiqua" w:hAnsi="Book Antiqua" w:cs="Book Antiqua"/>
          <w:color w:val="000000"/>
        </w:rPr>
        <w:t>Fraczek</w:t>
      </w:r>
      <w:proofErr w:type="spellEnd"/>
      <w:r w:rsidRPr="004728FB">
        <w:rPr>
          <w:rFonts w:ascii="Book Antiqua" w:eastAsia="Book Antiqua" w:hAnsi="Book Antiqua" w:cs="Book Antiqua"/>
          <w:color w:val="000000"/>
        </w:rPr>
        <w:t xml:space="preserve"> M, </w:t>
      </w:r>
      <w:proofErr w:type="spellStart"/>
      <w:r w:rsidRPr="004728FB">
        <w:rPr>
          <w:rFonts w:ascii="Book Antiqua" w:eastAsia="Book Antiqua" w:hAnsi="Book Antiqua" w:cs="Book Antiqua"/>
          <w:color w:val="000000"/>
        </w:rPr>
        <w:t>Jeziorski</w:t>
      </w:r>
      <w:proofErr w:type="spellEnd"/>
      <w:r w:rsidRPr="004728FB">
        <w:rPr>
          <w:rFonts w:ascii="Book Antiqua" w:eastAsia="Book Antiqua" w:hAnsi="Book Antiqua" w:cs="Book Antiqua"/>
          <w:color w:val="000000"/>
        </w:rPr>
        <w:t xml:space="preserve"> A, </w:t>
      </w:r>
      <w:proofErr w:type="spellStart"/>
      <w:r w:rsidRPr="004728FB">
        <w:rPr>
          <w:rFonts w:ascii="Book Antiqua" w:eastAsia="Book Antiqua" w:hAnsi="Book Antiqua" w:cs="Book Antiqua"/>
          <w:color w:val="000000"/>
        </w:rPr>
        <w:t>Krawczyk</w:t>
      </w:r>
      <w:proofErr w:type="spellEnd"/>
      <w:r w:rsidRPr="004728FB">
        <w:rPr>
          <w:rFonts w:ascii="Book Antiqua" w:eastAsia="Book Antiqua" w:hAnsi="Book Antiqua" w:cs="Book Antiqua"/>
          <w:color w:val="000000"/>
        </w:rPr>
        <w:t xml:space="preserve"> M, </w:t>
      </w:r>
      <w:proofErr w:type="spellStart"/>
      <w:r w:rsidRPr="004728FB">
        <w:rPr>
          <w:rFonts w:ascii="Book Antiqua" w:eastAsia="Book Antiqua" w:hAnsi="Book Antiqua" w:cs="Book Antiqua"/>
          <w:color w:val="000000"/>
        </w:rPr>
        <w:t>Starzynska</w:t>
      </w:r>
      <w:proofErr w:type="spellEnd"/>
      <w:r w:rsidRPr="004728FB">
        <w:rPr>
          <w:rFonts w:ascii="Book Antiqua" w:eastAsia="Book Antiqua" w:hAnsi="Book Antiqua" w:cs="Book Antiqua"/>
          <w:color w:val="000000"/>
        </w:rPr>
        <w:t xml:space="preserve"> T, </w:t>
      </w:r>
      <w:proofErr w:type="spellStart"/>
      <w:r w:rsidRPr="004728FB">
        <w:rPr>
          <w:rFonts w:ascii="Book Antiqua" w:eastAsia="Book Antiqua" w:hAnsi="Book Antiqua" w:cs="Book Antiqua"/>
          <w:color w:val="000000"/>
        </w:rPr>
        <w:t>Wallner</w:t>
      </w:r>
      <w:proofErr w:type="spellEnd"/>
      <w:r w:rsidRPr="004728FB">
        <w:rPr>
          <w:rFonts w:ascii="Book Antiqua" w:eastAsia="Book Antiqua" w:hAnsi="Book Antiqua" w:cs="Book Antiqua"/>
          <w:color w:val="000000"/>
        </w:rPr>
        <w:t xml:space="preserve"> G; Polish Gastric Cancer Study Group. Implications of overweight in gastric cancer: A multicenter study in a Western patient population. </w:t>
      </w:r>
      <w:proofErr w:type="spellStart"/>
      <w:r w:rsidRPr="004728FB">
        <w:rPr>
          <w:rFonts w:ascii="Book Antiqua" w:eastAsia="Book Antiqua" w:hAnsi="Book Antiqua" w:cs="Book Antiqua"/>
          <w:i/>
          <w:iCs/>
          <w:color w:val="000000"/>
        </w:rPr>
        <w:t>Eur</w:t>
      </w:r>
      <w:proofErr w:type="spellEnd"/>
      <w:r w:rsidRPr="004728FB">
        <w:rPr>
          <w:rFonts w:ascii="Book Antiqua" w:eastAsia="Book Antiqua" w:hAnsi="Book Antiqua" w:cs="Book Antiqua"/>
          <w:i/>
          <w:iCs/>
          <w:color w:val="000000"/>
        </w:rPr>
        <w:t xml:space="preserve"> J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i/>
          <w:iCs/>
          <w:color w:val="000000"/>
        </w:rPr>
        <w:t xml:space="preserve"> </w:t>
      </w:r>
      <w:proofErr w:type="spellStart"/>
      <w:r w:rsidRPr="004728FB">
        <w:rPr>
          <w:rFonts w:ascii="Book Antiqua" w:eastAsia="Book Antiqua" w:hAnsi="Book Antiqua" w:cs="Book Antiqua"/>
          <w:i/>
          <w:iCs/>
          <w:color w:val="000000"/>
        </w:rPr>
        <w:t>Oncol</w:t>
      </w:r>
      <w:proofErr w:type="spellEnd"/>
      <w:r w:rsidRPr="004728FB">
        <w:rPr>
          <w:rFonts w:ascii="Book Antiqua" w:eastAsia="Book Antiqua" w:hAnsi="Book Antiqua" w:cs="Book Antiqua"/>
          <w:color w:val="000000"/>
        </w:rPr>
        <w:t xml:space="preserve"> 2010; </w:t>
      </w:r>
      <w:r w:rsidRPr="004728FB">
        <w:rPr>
          <w:rFonts w:ascii="Book Antiqua" w:eastAsia="Book Antiqua" w:hAnsi="Book Antiqua" w:cs="Book Antiqua"/>
          <w:b/>
          <w:bCs/>
          <w:color w:val="000000"/>
        </w:rPr>
        <w:t>36</w:t>
      </w:r>
      <w:r w:rsidRPr="004728FB">
        <w:rPr>
          <w:rFonts w:ascii="Book Antiqua" w:eastAsia="Book Antiqua" w:hAnsi="Book Antiqua" w:cs="Book Antiqua"/>
          <w:color w:val="000000"/>
        </w:rPr>
        <w:t>: 969-976 [PMID: 20727706 DOI: 10.1016/j.ejso.2010.07.007]</w:t>
      </w:r>
    </w:p>
    <w:p w14:paraId="154867D2" w14:textId="7EF7EF6D"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23 </w:t>
      </w:r>
      <w:proofErr w:type="spellStart"/>
      <w:r w:rsidRPr="004728FB">
        <w:rPr>
          <w:rFonts w:ascii="Book Antiqua" w:eastAsia="Book Antiqua" w:hAnsi="Book Antiqua" w:cs="Book Antiqua"/>
          <w:b/>
          <w:bCs/>
          <w:color w:val="000000"/>
        </w:rPr>
        <w:t>Gretschel</w:t>
      </w:r>
      <w:proofErr w:type="spellEnd"/>
      <w:r w:rsidRPr="004728FB">
        <w:rPr>
          <w:rFonts w:ascii="Book Antiqua" w:eastAsia="Book Antiqua" w:hAnsi="Book Antiqua" w:cs="Book Antiqua"/>
          <w:b/>
          <w:bCs/>
          <w:color w:val="000000"/>
        </w:rPr>
        <w:t xml:space="preserve"> S</w:t>
      </w:r>
      <w:r w:rsidRPr="004728FB">
        <w:rPr>
          <w:rFonts w:ascii="Book Antiqua" w:eastAsia="Book Antiqua" w:hAnsi="Book Antiqua" w:cs="Book Antiqua"/>
          <w:color w:val="000000"/>
        </w:rPr>
        <w:t xml:space="preserve">, Christoph F, </w:t>
      </w:r>
      <w:proofErr w:type="spellStart"/>
      <w:r w:rsidRPr="004728FB">
        <w:rPr>
          <w:rFonts w:ascii="Book Antiqua" w:eastAsia="Book Antiqua" w:hAnsi="Book Antiqua" w:cs="Book Antiqua"/>
          <w:color w:val="000000"/>
        </w:rPr>
        <w:t>Bembenek</w:t>
      </w:r>
      <w:proofErr w:type="spellEnd"/>
      <w:r w:rsidRPr="004728FB">
        <w:rPr>
          <w:rFonts w:ascii="Book Antiqua" w:eastAsia="Book Antiqua" w:hAnsi="Book Antiqua" w:cs="Book Antiqua"/>
          <w:color w:val="000000"/>
        </w:rPr>
        <w:t xml:space="preserve"> A, Estevez-Schwarz L, Schneider U, </w:t>
      </w:r>
      <w:proofErr w:type="spellStart"/>
      <w:r w:rsidRPr="004728FB">
        <w:rPr>
          <w:rFonts w:ascii="Book Antiqua" w:eastAsia="Book Antiqua" w:hAnsi="Book Antiqua" w:cs="Book Antiqua"/>
          <w:color w:val="000000"/>
        </w:rPr>
        <w:t>Schlag</w:t>
      </w:r>
      <w:proofErr w:type="spellEnd"/>
      <w:r w:rsidRPr="004728FB">
        <w:rPr>
          <w:rFonts w:ascii="Book Antiqua" w:eastAsia="Book Antiqua" w:hAnsi="Book Antiqua" w:cs="Book Antiqua"/>
          <w:color w:val="000000"/>
        </w:rPr>
        <w:t xml:space="preserve"> PM. Body mass index does not affect systematic D2 </w:t>
      </w:r>
      <w:r w:rsidR="00577D46">
        <w:rPr>
          <w:rFonts w:ascii="Book Antiqua" w:eastAsia="Book Antiqua" w:hAnsi="Book Antiqua" w:cs="Book Antiqua"/>
          <w:color w:val="000000"/>
        </w:rPr>
        <w:t>l</w:t>
      </w:r>
      <w:r w:rsidRPr="004728FB">
        <w:rPr>
          <w:rFonts w:ascii="Book Antiqua" w:eastAsia="Book Antiqua" w:hAnsi="Book Antiqua" w:cs="Book Antiqua"/>
          <w:color w:val="000000"/>
        </w:rPr>
        <w:t xml:space="preserve">ymph node dissection and postoperative morbidity in gastric cancer patients. </w:t>
      </w:r>
      <w:r w:rsidRPr="004728FB">
        <w:rPr>
          <w:rFonts w:ascii="Book Antiqua" w:eastAsia="Book Antiqua" w:hAnsi="Book Antiqua" w:cs="Book Antiqua"/>
          <w:i/>
          <w:iCs/>
          <w:color w:val="000000"/>
        </w:rPr>
        <w:t xml:space="preserve">Ann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i/>
          <w:iCs/>
          <w:color w:val="000000"/>
        </w:rPr>
        <w:t xml:space="preserve"> </w:t>
      </w:r>
      <w:proofErr w:type="spellStart"/>
      <w:r w:rsidRPr="004728FB">
        <w:rPr>
          <w:rFonts w:ascii="Book Antiqua" w:eastAsia="Book Antiqua" w:hAnsi="Book Antiqua" w:cs="Book Antiqua"/>
          <w:i/>
          <w:iCs/>
          <w:color w:val="000000"/>
        </w:rPr>
        <w:t>Oncol</w:t>
      </w:r>
      <w:proofErr w:type="spellEnd"/>
      <w:r w:rsidRPr="004728FB">
        <w:rPr>
          <w:rFonts w:ascii="Book Antiqua" w:eastAsia="Book Antiqua" w:hAnsi="Book Antiqua" w:cs="Book Antiqua"/>
          <w:color w:val="000000"/>
        </w:rPr>
        <w:t xml:space="preserve"> 2003; </w:t>
      </w:r>
      <w:r w:rsidRPr="004728FB">
        <w:rPr>
          <w:rFonts w:ascii="Book Antiqua" w:eastAsia="Book Antiqua" w:hAnsi="Book Antiqua" w:cs="Book Antiqua"/>
          <w:b/>
          <w:bCs/>
          <w:color w:val="000000"/>
        </w:rPr>
        <w:t>10</w:t>
      </w:r>
      <w:r w:rsidRPr="004728FB">
        <w:rPr>
          <w:rFonts w:ascii="Book Antiqua" w:eastAsia="Book Antiqua" w:hAnsi="Book Antiqua" w:cs="Book Antiqua"/>
          <w:color w:val="000000"/>
        </w:rPr>
        <w:t>: 363-368 [PMID: 12734083 DOI: 10.1245/aso.2003.07.011]</w:t>
      </w:r>
    </w:p>
    <w:p w14:paraId="15C398DE"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24 </w:t>
      </w:r>
      <w:r w:rsidRPr="004728FB">
        <w:rPr>
          <w:rFonts w:ascii="Book Antiqua" w:eastAsia="Book Antiqua" w:hAnsi="Book Antiqua" w:cs="Book Antiqua"/>
          <w:b/>
          <w:bCs/>
          <w:color w:val="000000"/>
        </w:rPr>
        <w:t>Wong J</w:t>
      </w:r>
      <w:r w:rsidRPr="004728FB">
        <w:rPr>
          <w:rFonts w:ascii="Book Antiqua" w:eastAsia="Book Antiqua" w:hAnsi="Book Antiqua" w:cs="Book Antiqua"/>
          <w:color w:val="000000"/>
        </w:rPr>
        <w:t xml:space="preserve">, Rahman S, Saeed N, Lin HY, </w:t>
      </w:r>
      <w:proofErr w:type="spellStart"/>
      <w:r w:rsidRPr="004728FB">
        <w:rPr>
          <w:rFonts w:ascii="Book Antiqua" w:eastAsia="Book Antiqua" w:hAnsi="Book Antiqua" w:cs="Book Antiqua"/>
          <w:color w:val="000000"/>
        </w:rPr>
        <w:t>Almhanna</w:t>
      </w:r>
      <w:proofErr w:type="spellEnd"/>
      <w:r w:rsidRPr="004728FB">
        <w:rPr>
          <w:rFonts w:ascii="Book Antiqua" w:eastAsia="Book Antiqua" w:hAnsi="Book Antiqua" w:cs="Book Antiqua"/>
          <w:color w:val="000000"/>
        </w:rPr>
        <w:t xml:space="preserve"> K, </w:t>
      </w:r>
      <w:proofErr w:type="spellStart"/>
      <w:r w:rsidRPr="004728FB">
        <w:rPr>
          <w:rFonts w:ascii="Book Antiqua" w:eastAsia="Book Antiqua" w:hAnsi="Book Antiqua" w:cs="Book Antiqua"/>
          <w:color w:val="000000"/>
        </w:rPr>
        <w:t>Shridhar</w:t>
      </w:r>
      <w:proofErr w:type="spellEnd"/>
      <w:r w:rsidRPr="004728FB">
        <w:rPr>
          <w:rFonts w:ascii="Book Antiqua" w:eastAsia="Book Antiqua" w:hAnsi="Book Antiqua" w:cs="Book Antiqua"/>
          <w:color w:val="000000"/>
        </w:rPr>
        <w:t xml:space="preserve"> R, </w:t>
      </w:r>
      <w:proofErr w:type="spellStart"/>
      <w:r w:rsidRPr="004728FB">
        <w:rPr>
          <w:rFonts w:ascii="Book Antiqua" w:eastAsia="Book Antiqua" w:hAnsi="Book Antiqua" w:cs="Book Antiqua"/>
          <w:color w:val="000000"/>
        </w:rPr>
        <w:t>Hoffe</w:t>
      </w:r>
      <w:proofErr w:type="spellEnd"/>
      <w:r w:rsidRPr="004728FB">
        <w:rPr>
          <w:rFonts w:ascii="Book Antiqua" w:eastAsia="Book Antiqua" w:hAnsi="Book Antiqua" w:cs="Book Antiqua"/>
          <w:color w:val="000000"/>
        </w:rPr>
        <w:t xml:space="preserve"> S, Meredith KL. Effect of body mass index in patients undergoing resection for gastric cancer: a single center US experience. </w:t>
      </w:r>
      <w:r w:rsidRPr="004728FB">
        <w:rPr>
          <w:rFonts w:ascii="Book Antiqua" w:eastAsia="Book Antiqua" w:hAnsi="Book Antiqua" w:cs="Book Antiqua"/>
          <w:i/>
          <w:iCs/>
          <w:color w:val="000000"/>
        </w:rPr>
        <w:t xml:space="preserve">J </w:t>
      </w:r>
      <w:proofErr w:type="spellStart"/>
      <w:r w:rsidRPr="004728FB">
        <w:rPr>
          <w:rFonts w:ascii="Book Antiqua" w:eastAsia="Book Antiqua" w:hAnsi="Book Antiqua" w:cs="Book Antiqua"/>
          <w:i/>
          <w:iCs/>
          <w:color w:val="000000"/>
        </w:rPr>
        <w:t>Gastrointest</w:t>
      </w:r>
      <w:proofErr w:type="spellEnd"/>
      <w:r w:rsidRPr="004728FB">
        <w:rPr>
          <w:rFonts w:ascii="Book Antiqua" w:eastAsia="Book Antiqua" w:hAnsi="Book Antiqua" w:cs="Book Antiqua"/>
          <w:i/>
          <w:iCs/>
          <w:color w:val="000000"/>
        </w:rPr>
        <w:t xml:space="preserve">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color w:val="000000"/>
        </w:rPr>
        <w:t xml:space="preserve"> 2014; </w:t>
      </w:r>
      <w:r w:rsidRPr="004728FB">
        <w:rPr>
          <w:rFonts w:ascii="Book Antiqua" w:eastAsia="Book Antiqua" w:hAnsi="Book Antiqua" w:cs="Book Antiqua"/>
          <w:b/>
          <w:bCs/>
          <w:color w:val="000000"/>
        </w:rPr>
        <w:t>18</w:t>
      </w:r>
      <w:r w:rsidRPr="004728FB">
        <w:rPr>
          <w:rFonts w:ascii="Book Antiqua" w:eastAsia="Book Antiqua" w:hAnsi="Book Antiqua" w:cs="Book Antiqua"/>
          <w:color w:val="000000"/>
        </w:rPr>
        <w:t>: 505-511 [PMID: 24443204 DOI: 10.1007/s11605-014-2455-y]</w:t>
      </w:r>
    </w:p>
    <w:p w14:paraId="0BCC2B42"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25 </w:t>
      </w:r>
      <w:r w:rsidRPr="004728FB">
        <w:rPr>
          <w:rFonts w:ascii="Book Antiqua" w:eastAsia="Book Antiqua" w:hAnsi="Book Antiqua" w:cs="Book Antiqua"/>
          <w:b/>
          <w:bCs/>
          <w:color w:val="000000"/>
        </w:rPr>
        <w:t>Kim JP</w:t>
      </w:r>
      <w:r w:rsidRPr="004728FB">
        <w:rPr>
          <w:rFonts w:ascii="Book Antiqua" w:eastAsia="Book Antiqua" w:hAnsi="Book Antiqua" w:cs="Book Antiqua"/>
          <w:color w:val="000000"/>
        </w:rPr>
        <w:t xml:space="preserve">, Lee JH, Kim SJ, Yu HJ, Yang HK. </w:t>
      </w:r>
      <w:proofErr w:type="spellStart"/>
      <w:r w:rsidRPr="004728FB">
        <w:rPr>
          <w:rFonts w:ascii="Book Antiqua" w:eastAsia="Book Antiqua" w:hAnsi="Book Antiqua" w:cs="Book Antiqua"/>
          <w:color w:val="000000"/>
        </w:rPr>
        <w:t>Clinicopathologic</w:t>
      </w:r>
      <w:proofErr w:type="spellEnd"/>
      <w:r w:rsidRPr="004728FB">
        <w:rPr>
          <w:rFonts w:ascii="Book Antiqua" w:eastAsia="Book Antiqua" w:hAnsi="Book Antiqua" w:cs="Book Antiqua"/>
          <w:color w:val="000000"/>
        </w:rPr>
        <w:t xml:space="preserve"> characteristics and prognostic factors in 10 783 patients with gastric cancer. </w:t>
      </w:r>
      <w:r w:rsidRPr="004728FB">
        <w:rPr>
          <w:rFonts w:ascii="Book Antiqua" w:eastAsia="Book Antiqua" w:hAnsi="Book Antiqua" w:cs="Book Antiqua"/>
          <w:i/>
          <w:iCs/>
          <w:color w:val="000000"/>
        </w:rPr>
        <w:t>Gastric Cancer</w:t>
      </w:r>
      <w:r w:rsidRPr="004728FB">
        <w:rPr>
          <w:rFonts w:ascii="Book Antiqua" w:eastAsia="Book Antiqua" w:hAnsi="Book Antiqua" w:cs="Book Antiqua"/>
          <w:color w:val="000000"/>
        </w:rPr>
        <w:t xml:space="preserve"> 1998; </w:t>
      </w:r>
      <w:r w:rsidRPr="004728FB">
        <w:rPr>
          <w:rFonts w:ascii="Book Antiqua" w:eastAsia="Book Antiqua" w:hAnsi="Book Antiqua" w:cs="Book Antiqua"/>
          <w:b/>
          <w:bCs/>
          <w:color w:val="000000"/>
        </w:rPr>
        <w:t>1</w:t>
      </w:r>
      <w:r w:rsidRPr="004728FB">
        <w:rPr>
          <w:rFonts w:ascii="Book Antiqua" w:eastAsia="Book Antiqua" w:hAnsi="Book Antiqua" w:cs="Book Antiqua"/>
          <w:color w:val="000000"/>
        </w:rPr>
        <w:t>: 125-133 [PMID: 11957056 DOI: 10.1007/s101200050006]</w:t>
      </w:r>
    </w:p>
    <w:p w14:paraId="32A435B4"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26 </w:t>
      </w:r>
      <w:r w:rsidRPr="004728FB">
        <w:rPr>
          <w:rFonts w:ascii="Book Antiqua" w:eastAsia="Book Antiqua" w:hAnsi="Book Antiqua" w:cs="Book Antiqua"/>
          <w:b/>
          <w:bCs/>
          <w:color w:val="000000"/>
        </w:rPr>
        <w:t>Hayashi S</w:t>
      </w:r>
      <w:r w:rsidRPr="004728FB">
        <w:rPr>
          <w:rFonts w:ascii="Book Antiqua" w:eastAsia="Book Antiqua" w:hAnsi="Book Antiqua" w:cs="Book Antiqua"/>
          <w:color w:val="000000"/>
        </w:rPr>
        <w:t xml:space="preserve">, Kanda M, Ito S, Mochizuki Y, </w:t>
      </w:r>
      <w:proofErr w:type="spellStart"/>
      <w:r w:rsidRPr="004728FB">
        <w:rPr>
          <w:rFonts w:ascii="Book Antiqua" w:eastAsia="Book Antiqua" w:hAnsi="Book Antiqua" w:cs="Book Antiqua"/>
          <w:color w:val="000000"/>
        </w:rPr>
        <w:t>Teramoto</w:t>
      </w:r>
      <w:proofErr w:type="spellEnd"/>
      <w:r w:rsidRPr="004728FB">
        <w:rPr>
          <w:rFonts w:ascii="Book Antiqua" w:eastAsia="Book Antiqua" w:hAnsi="Book Antiqua" w:cs="Book Antiqua"/>
          <w:color w:val="000000"/>
        </w:rPr>
        <w:t xml:space="preserve"> H, </w:t>
      </w:r>
      <w:proofErr w:type="spellStart"/>
      <w:r w:rsidRPr="004728FB">
        <w:rPr>
          <w:rFonts w:ascii="Book Antiqua" w:eastAsia="Book Antiqua" w:hAnsi="Book Antiqua" w:cs="Book Antiqua"/>
          <w:color w:val="000000"/>
        </w:rPr>
        <w:t>Ishigure</w:t>
      </w:r>
      <w:proofErr w:type="spellEnd"/>
      <w:r w:rsidRPr="004728FB">
        <w:rPr>
          <w:rFonts w:ascii="Book Antiqua" w:eastAsia="Book Antiqua" w:hAnsi="Book Antiqua" w:cs="Book Antiqua"/>
          <w:color w:val="000000"/>
        </w:rPr>
        <w:t xml:space="preserve"> K, </w:t>
      </w:r>
      <w:proofErr w:type="spellStart"/>
      <w:r w:rsidRPr="004728FB">
        <w:rPr>
          <w:rFonts w:ascii="Book Antiqua" w:eastAsia="Book Antiqua" w:hAnsi="Book Antiqua" w:cs="Book Antiqua"/>
          <w:color w:val="000000"/>
        </w:rPr>
        <w:t>Murai</w:t>
      </w:r>
      <w:proofErr w:type="spellEnd"/>
      <w:r w:rsidRPr="004728FB">
        <w:rPr>
          <w:rFonts w:ascii="Book Antiqua" w:eastAsia="Book Antiqua" w:hAnsi="Book Antiqua" w:cs="Book Antiqua"/>
          <w:color w:val="000000"/>
        </w:rPr>
        <w:t xml:space="preserve"> T, Asada T, </w:t>
      </w:r>
      <w:proofErr w:type="spellStart"/>
      <w:r w:rsidRPr="004728FB">
        <w:rPr>
          <w:rFonts w:ascii="Book Antiqua" w:eastAsia="Book Antiqua" w:hAnsi="Book Antiqua" w:cs="Book Antiqua"/>
          <w:color w:val="000000"/>
        </w:rPr>
        <w:t>Ishiyama</w:t>
      </w:r>
      <w:proofErr w:type="spellEnd"/>
      <w:r w:rsidRPr="004728FB">
        <w:rPr>
          <w:rFonts w:ascii="Book Antiqua" w:eastAsia="Book Antiqua" w:hAnsi="Book Antiqua" w:cs="Book Antiqua"/>
          <w:color w:val="000000"/>
        </w:rPr>
        <w:t xml:space="preserve"> A, Matsushita H, Tanaka C, Kobayashi D, Fujiwara M, </w:t>
      </w:r>
      <w:proofErr w:type="spellStart"/>
      <w:r w:rsidRPr="004728FB">
        <w:rPr>
          <w:rFonts w:ascii="Book Antiqua" w:eastAsia="Book Antiqua" w:hAnsi="Book Antiqua" w:cs="Book Antiqua"/>
          <w:color w:val="000000"/>
        </w:rPr>
        <w:t>Murotani</w:t>
      </w:r>
      <w:proofErr w:type="spellEnd"/>
      <w:r w:rsidRPr="004728FB">
        <w:rPr>
          <w:rFonts w:ascii="Book Antiqua" w:eastAsia="Book Antiqua" w:hAnsi="Book Antiqua" w:cs="Book Antiqua"/>
          <w:color w:val="000000"/>
        </w:rPr>
        <w:t xml:space="preserve"> K, Kodera Y. </w:t>
      </w:r>
      <w:r w:rsidRPr="004728FB">
        <w:rPr>
          <w:rFonts w:ascii="Book Antiqua" w:eastAsia="Book Antiqua" w:hAnsi="Book Antiqua" w:cs="Book Antiqua"/>
          <w:color w:val="000000"/>
        </w:rPr>
        <w:lastRenderedPageBreak/>
        <w:t xml:space="preserve">Number of retrieved lymph nodes is an independent prognostic factor after total gastrectomy for patients with stage III gastric cancer: propensity score matching analysis of a multi-institution dataset. </w:t>
      </w:r>
      <w:r w:rsidRPr="004728FB">
        <w:rPr>
          <w:rFonts w:ascii="Book Antiqua" w:eastAsia="Book Antiqua" w:hAnsi="Book Antiqua" w:cs="Book Antiqua"/>
          <w:i/>
          <w:iCs/>
          <w:color w:val="000000"/>
        </w:rPr>
        <w:t>Gastric Cancer</w:t>
      </w:r>
      <w:r w:rsidRPr="004728FB">
        <w:rPr>
          <w:rFonts w:ascii="Book Antiqua" w:eastAsia="Book Antiqua" w:hAnsi="Book Antiqua" w:cs="Book Antiqua"/>
          <w:color w:val="000000"/>
        </w:rPr>
        <w:t xml:space="preserve"> 2019; </w:t>
      </w:r>
      <w:r w:rsidRPr="004728FB">
        <w:rPr>
          <w:rFonts w:ascii="Book Antiqua" w:eastAsia="Book Antiqua" w:hAnsi="Book Antiqua" w:cs="Book Antiqua"/>
          <w:b/>
          <w:bCs/>
          <w:color w:val="000000"/>
        </w:rPr>
        <w:t>22</w:t>
      </w:r>
      <w:r w:rsidRPr="004728FB">
        <w:rPr>
          <w:rFonts w:ascii="Book Antiqua" w:eastAsia="Book Antiqua" w:hAnsi="Book Antiqua" w:cs="Book Antiqua"/>
          <w:color w:val="000000"/>
        </w:rPr>
        <w:t>: 853-863 [PMID: 30483985 DOI: 10.1007/s10120-018-0902-2]</w:t>
      </w:r>
    </w:p>
    <w:p w14:paraId="60AD131B"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27 </w:t>
      </w:r>
      <w:r w:rsidRPr="004728FB">
        <w:rPr>
          <w:rFonts w:ascii="Book Antiqua" w:eastAsia="Book Antiqua" w:hAnsi="Book Antiqua" w:cs="Book Antiqua"/>
          <w:b/>
          <w:bCs/>
          <w:color w:val="000000"/>
        </w:rPr>
        <w:t>Smith DD</w:t>
      </w:r>
      <w:r w:rsidRPr="004728FB">
        <w:rPr>
          <w:rFonts w:ascii="Book Antiqua" w:eastAsia="Book Antiqua" w:hAnsi="Book Antiqua" w:cs="Book Antiqua"/>
          <w:color w:val="000000"/>
        </w:rPr>
        <w:t xml:space="preserve">, Schwarz RR, Schwarz RE. Impact of total lymph node count on staging and survival after gastrectomy for gastric cancer: data from a large US-population database. </w:t>
      </w:r>
      <w:r w:rsidRPr="004728FB">
        <w:rPr>
          <w:rFonts w:ascii="Book Antiqua" w:eastAsia="Book Antiqua" w:hAnsi="Book Antiqua" w:cs="Book Antiqua"/>
          <w:i/>
          <w:iCs/>
          <w:color w:val="000000"/>
        </w:rPr>
        <w:t xml:space="preserve">J </w:t>
      </w:r>
      <w:proofErr w:type="spellStart"/>
      <w:r w:rsidRPr="004728FB">
        <w:rPr>
          <w:rFonts w:ascii="Book Antiqua" w:eastAsia="Book Antiqua" w:hAnsi="Book Antiqua" w:cs="Book Antiqua"/>
          <w:i/>
          <w:iCs/>
          <w:color w:val="000000"/>
        </w:rPr>
        <w:t>Clin</w:t>
      </w:r>
      <w:proofErr w:type="spellEnd"/>
      <w:r w:rsidRPr="004728FB">
        <w:rPr>
          <w:rFonts w:ascii="Book Antiqua" w:eastAsia="Book Antiqua" w:hAnsi="Book Antiqua" w:cs="Book Antiqua"/>
          <w:i/>
          <w:iCs/>
          <w:color w:val="000000"/>
        </w:rPr>
        <w:t xml:space="preserve"> </w:t>
      </w:r>
      <w:proofErr w:type="spellStart"/>
      <w:r w:rsidRPr="004728FB">
        <w:rPr>
          <w:rFonts w:ascii="Book Antiqua" w:eastAsia="Book Antiqua" w:hAnsi="Book Antiqua" w:cs="Book Antiqua"/>
          <w:i/>
          <w:iCs/>
          <w:color w:val="000000"/>
        </w:rPr>
        <w:t>Oncol</w:t>
      </w:r>
      <w:proofErr w:type="spellEnd"/>
      <w:r w:rsidRPr="004728FB">
        <w:rPr>
          <w:rFonts w:ascii="Book Antiqua" w:eastAsia="Book Antiqua" w:hAnsi="Book Antiqua" w:cs="Book Antiqua"/>
          <w:color w:val="000000"/>
        </w:rPr>
        <w:t xml:space="preserve"> 2005; </w:t>
      </w:r>
      <w:r w:rsidRPr="004728FB">
        <w:rPr>
          <w:rFonts w:ascii="Book Antiqua" w:eastAsia="Book Antiqua" w:hAnsi="Book Antiqua" w:cs="Book Antiqua"/>
          <w:b/>
          <w:bCs/>
          <w:color w:val="000000"/>
        </w:rPr>
        <w:t>23</w:t>
      </w:r>
      <w:r w:rsidRPr="004728FB">
        <w:rPr>
          <w:rFonts w:ascii="Book Antiqua" w:eastAsia="Book Antiqua" w:hAnsi="Book Antiqua" w:cs="Book Antiqua"/>
          <w:color w:val="000000"/>
        </w:rPr>
        <w:t>: 7114-7124 [PMID: 16192595 DOI: 10.1200/JCO.2005.14.621]</w:t>
      </w:r>
    </w:p>
    <w:p w14:paraId="6AC2CF0B"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28 </w:t>
      </w:r>
      <w:r w:rsidRPr="004728FB">
        <w:rPr>
          <w:rFonts w:ascii="Book Antiqua" w:eastAsia="Book Antiqua" w:hAnsi="Book Antiqua" w:cs="Book Antiqua"/>
          <w:b/>
          <w:bCs/>
          <w:color w:val="000000"/>
        </w:rPr>
        <w:t>Deng J</w:t>
      </w:r>
      <w:r w:rsidRPr="004728FB">
        <w:rPr>
          <w:rFonts w:ascii="Book Antiqua" w:eastAsia="Book Antiqua" w:hAnsi="Book Antiqua" w:cs="Book Antiqua"/>
          <w:color w:val="000000"/>
        </w:rPr>
        <w:t xml:space="preserve">, Liang H, Sun D, Zhang R, Zhan H, Wang X. Prognosis of gastric cancer patients with node-negative metastasis following curative resection: outcomes of the survival and recurrence. </w:t>
      </w:r>
      <w:r w:rsidRPr="004728FB">
        <w:rPr>
          <w:rFonts w:ascii="Book Antiqua" w:eastAsia="Book Antiqua" w:hAnsi="Book Antiqua" w:cs="Book Antiqua"/>
          <w:i/>
          <w:iCs/>
          <w:color w:val="000000"/>
        </w:rPr>
        <w:t xml:space="preserve">Can J </w:t>
      </w:r>
      <w:proofErr w:type="spellStart"/>
      <w:r w:rsidRPr="004728FB">
        <w:rPr>
          <w:rFonts w:ascii="Book Antiqua" w:eastAsia="Book Antiqua" w:hAnsi="Book Antiqua" w:cs="Book Antiqua"/>
          <w:i/>
          <w:iCs/>
          <w:color w:val="000000"/>
        </w:rPr>
        <w:t>Gastroenterol</w:t>
      </w:r>
      <w:proofErr w:type="spellEnd"/>
      <w:r w:rsidRPr="004728FB">
        <w:rPr>
          <w:rFonts w:ascii="Book Antiqua" w:eastAsia="Book Antiqua" w:hAnsi="Book Antiqua" w:cs="Book Antiqua"/>
          <w:color w:val="000000"/>
        </w:rPr>
        <w:t xml:space="preserve"> 2008; </w:t>
      </w:r>
      <w:r w:rsidRPr="004728FB">
        <w:rPr>
          <w:rFonts w:ascii="Book Antiqua" w:eastAsia="Book Antiqua" w:hAnsi="Book Antiqua" w:cs="Book Antiqua"/>
          <w:b/>
          <w:bCs/>
          <w:color w:val="000000"/>
        </w:rPr>
        <w:t>22</w:t>
      </w:r>
      <w:r w:rsidRPr="004728FB">
        <w:rPr>
          <w:rFonts w:ascii="Book Antiqua" w:eastAsia="Book Antiqua" w:hAnsi="Book Antiqua" w:cs="Book Antiqua"/>
          <w:color w:val="000000"/>
        </w:rPr>
        <w:t>: 835-839 [PMID: 18925308 DOI: 10.1155/2008/761821]</w:t>
      </w:r>
    </w:p>
    <w:p w14:paraId="4E8DC9D6"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29 </w:t>
      </w:r>
      <w:r w:rsidRPr="004728FB">
        <w:rPr>
          <w:rFonts w:ascii="Book Antiqua" w:eastAsia="Book Antiqua" w:hAnsi="Book Antiqua" w:cs="Book Antiqua"/>
          <w:b/>
          <w:bCs/>
          <w:color w:val="000000"/>
        </w:rPr>
        <w:t>Deng J</w:t>
      </w:r>
      <w:r w:rsidRPr="004728FB">
        <w:rPr>
          <w:rFonts w:ascii="Book Antiqua" w:eastAsia="Book Antiqua" w:hAnsi="Book Antiqua" w:cs="Book Antiqua"/>
          <w:color w:val="000000"/>
        </w:rPr>
        <w:t xml:space="preserve">, Yamashita H, </w:t>
      </w:r>
      <w:proofErr w:type="spellStart"/>
      <w:r w:rsidRPr="004728FB">
        <w:rPr>
          <w:rFonts w:ascii="Book Antiqua" w:eastAsia="Book Antiqua" w:hAnsi="Book Antiqua" w:cs="Book Antiqua"/>
          <w:color w:val="000000"/>
        </w:rPr>
        <w:t>Seto</w:t>
      </w:r>
      <w:proofErr w:type="spellEnd"/>
      <w:r w:rsidRPr="004728FB">
        <w:rPr>
          <w:rFonts w:ascii="Book Antiqua" w:eastAsia="Book Antiqua" w:hAnsi="Book Antiqua" w:cs="Book Antiqua"/>
          <w:color w:val="000000"/>
        </w:rPr>
        <w:t xml:space="preserve"> Y, Liang H. Increasing the Number of Examined Lymph Nodes is a Prerequisite for Improvement in the Accurate Evaluation of Overall Survival of Node-Negative Gastric Cancer Patients. </w:t>
      </w:r>
      <w:r w:rsidRPr="004728FB">
        <w:rPr>
          <w:rFonts w:ascii="Book Antiqua" w:eastAsia="Book Antiqua" w:hAnsi="Book Antiqua" w:cs="Book Antiqua"/>
          <w:i/>
          <w:iCs/>
          <w:color w:val="000000"/>
        </w:rPr>
        <w:t xml:space="preserve">Ann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i/>
          <w:iCs/>
          <w:color w:val="000000"/>
        </w:rPr>
        <w:t xml:space="preserve"> </w:t>
      </w:r>
      <w:proofErr w:type="spellStart"/>
      <w:r w:rsidRPr="004728FB">
        <w:rPr>
          <w:rFonts w:ascii="Book Antiqua" w:eastAsia="Book Antiqua" w:hAnsi="Book Antiqua" w:cs="Book Antiqua"/>
          <w:i/>
          <w:iCs/>
          <w:color w:val="000000"/>
        </w:rPr>
        <w:t>Oncol</w:t>
      </w:r>
      <w:proofErr w:type="spellEnd"/>
      <w:r w:rsidRPr="004728FB">
        <w:rPr>
          <w:rFonts w:ascii="Book Antiqua" w:eastAsia="Book Antiqua" w:hAnsi="Book Antiqua" w:cs="Book Antiqua"/>
          <w:color w:val="000000"/>
        </w:rPr>
        <w:t xml:space="preserve"> 2017; </w:t>
      </w:r>
      <w:r w:rsidRPr="004728FB">
        <w:rPr>
          <w:rFonts w:ascii="Book Antiqua" w:eastAsia="Book Antiqua" w:hAnsi="Book Antiqua" w:cs="Book Antiqua"/>
          <w:b/>
          <w:bCs/>
          <w:color w:val="000000"/>
        </w:rPr>
        <w:t>24</w:t>
      </w:r>
      <w:r w:rsidRPr="004728FB">
        <w:rPr>
          <w:rFonts w:ascii="Book Antiqua" w:eastAsia="Book Antiqua" w:hAnsi="Book Antiqua" w:cs="Book Antiqua"/>
          <w:color w:val="000000"/>
        </w:rPr>
        <w:t>: 745-753 [PMID: 27770340 DOI: 10.1245/s10434-016-5513-8]</w:t>
      </w:r>
    </w:p>
    <w:p w14:paraId="308505B6" w14:textId="77777777" w:rsidR="00A77B3E" w:rsidRPr="004728FB" w:rsidRDefault="006D30C1" w:rsidP="004728FB">
      <w:pPr>
        <w:spacing w:line="360" w:lineRule="auto"/>
        <w:jc w:val="both"/>
        <w:rPr>
          <w:rFonts w:ascii="Book Antiqua" w:hAnsi="Book Antiqua"/>
        </w:rPr>
      </w:pPr>
      <w:proofErr w:type="gramStart"/>
      <w:r w:rsidRPr="004728FB">
        <w:rPr>
          <w:rFonts w:ascii="Book Antiqua" w:eastAsia="Book Antiqua" w:hAnsi="Book Antiqua" w:cs="Book Antiqua"/>
          <w:color w:val="000000"/>
        </w:rPr>
        <w:t xml:space="preserve">30 </w:t>
      </w:r>
      <w:proofErr w:type="spellStart"/>
      <w:r w:rsidRPr="004728FB">
        <w:rPr>
          <w:rFonts w:ascii="Book Antiqua" w:eastAsia="Book Antiqua" w:hAnsi="Book Antiqua" w:cs="Book Antiqua"/>
          <w:b/>
          <w:bCs/>
          <w:color w:val="000000"/>
        </w:rPr>
        <w:t>Seo</w:t>
      </w:r>
      <w:proofErr w:type="spellEnd"/>
      <w:r w:rsidRPr="004728FB">
        <w:rPr>
          <w:rFonts w:ascii="Book Antiqua" w:eastAsia="Book Antiqua" w:hAnsi="Book Antiqua" w:cs="Book Antiqua"/>
          <w:b/>
          <w:bCs/>
          <w:color w:val="000000"/>
        </w:rPr>
        <w:t xml:space="preserve"> HS</w:t>
      </w:r>
      <w:r w:rsidRPr="004728FB">
        <w:rPr>
          <w:rFonts w:ascii="Book Antiqua" w:eastAsia="Book Antiqua" w:hAnsi="Book Antiqua" w:cs="Book Antiqua"/>
          <w:color w:val="000000"/>
        </w:rPr>
        <w:t>, Jung YJ, Kim JH, Park CH, Kim IH, Lee HH.</w:t>
      </w:r>
      <w:proofErr w:type="gramEnd"/>
      <w:r w:rsidRPr="004728FB">
        <w:rPr>
          <w:rFonts w:ascii="Book Antiqua" w:eastAsia="Book Antiqua" w:hAnsi="Book Antiqua" w:cs="Book Antiqua"/>
          <w:color w:val="000000"/>
        </w:rPr>
        <w:t xml:space="preserve"> Long-Term Nutritional Outcomes of Near-Total Gastrectomy in Gastric Cancer Treatment: a Comparison with Total Gastrectomy Using Propensity Score Matching Analysis. </w:t>
      </w:r>
      <w:r w:rsidRPr="004728FB">
        <w:rPr>
          <w:rFonts w:ascii="Book Antiqua" w:eastAsia="Book Antiqua" w:hAnsi="Book Antiqua" w:cs="Book Antiqua"/>
          <w:i/>
          <w:iCs/>
          <w:color w:val="000000"/>
        </w:rPr>
        <w:t>J Gastric Cancer</w:t>
      </w:r>
      <w:r w:rsidRPr="004728FB">
        <w:rPr>
          <w:rFonts w:ascii="Book Antiqua" w:eastAsia="Book Antiqua" w:hAnsi="Book Antiqua" w:cs="Book Antiqua"/>
          <w:color w:val="000000"/>
        </w:rPr>
        <w:t xml:space="preserve"> 2018; </w:t>
      </w:r>
      <w:r w:rsidRPr="004728FB">
        <w:rPr>
          <w:rFonts w:ascii="Book Antiqua" w:eastAsia="Book Antiqua" w:hAnsi="Book Antiqua" w:cs="Book Antiqua"/>
          <w:b/>
          <w:bCs/>
          <w:color w:val="000000"/>
        </w:rPr>
        <w:t>18</w:t>
      </w:r>
      <w:r w:rsidRPr="004728FB">
        <w:rPr>
          <w:rFonts w:ascii="Book Antiqua" w:eastAsia="Book Antiqua" w:hAnsi="Book Antiqua" w:cs="Book Antiqua"/>
          <w:color w:val="000000"/>
        </w:rPr>
        <w:t>: 189-199 [PMID: 29984069 DOI: 10.5230/jgc.2018.18.e21]</w:t>
      </w:r>
    </w:p>
    <w:p w14:paraId="7A38F154"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31 </w:t>
      </w:r>
      <w:proofErr w:type="spellStart"/>
      <w:r w:rsidRPr="004728FB">
        <w:rPr>
          <w:rFonts w:ascii="Book Antiqua" w:eastAsia="Book Antiqua" w:hAnsi="Book Antiqua" w:cs="Book Antiqua"/>
          <w:b/>
          <w:bCs/>
          <w:color w:val="000000"/>
        </w:rPr>
        <w:t>Ju</w:t>
      </w:r>
      <w:proofErr w:type="spellEnd"/>
      <w:r w:rsidRPr="004728FB">
        <w:rPr>
          <w:rFonts w:ascii="Book Antiqua" w:eastAsia="Book Antiqua" w:hAnsi="Book Antiqua" w:cs="Book Antiqua"/>
          <w:b/>
          <w:bCs/>
          <w:color w:val="000000"/>
        </w:rPr>
        <w:t xml:space="preserve"> T</w:t>
      </w:r>
      <w:r w:rsidRPr="004728FB">
        <w:rPr>
          <w:rFonts w:ascii="Book Antiqua" w:eastAsia="Book Antiqua" w:hAnsi="Book Antiqua" w:cs="Book Antiqua"/>
          <w:color w:val="000000"/>
        </w:rPr>
        <w:t xml:space="preserve">, Rivas L, Kurland K, Chen S, Sparks A, Lin PP, </w:t>
      </w:r>
      <w:proofErr w:type="spellStart"/>
      <w:r w:rsidRPr="004728FB">
        <w:rPr>
          <w:rFonts w:ascii="Book Antiqua" w:eastAsia="Book Antiqua" w:hAnsi="Book Antiqua" w:cs="Book Antiqua"/>
          <w:color w:val="000000"/>
        </w:rPr>
        <w:t>Vaziri</w:t>
      </w:r>
      <w:proofErr w:type="spellEnd"/>
      <w:r w:rsidRPr="004728FB">
        <w:rPr>
          <w:rFonts w:ascii="Book Antiqua" w:eastAsia="Book Antiqua" w:hAnsi="Book Antiqua" w:cs="Book Antiqua"/>
          <w:color w:val="000000"/>
        </w:rPr>
        <w:t xml:space="preserve"> K. National trends in total </w:t>
      </w:r>
      <w:r w:rsidRPr="004728FB">
        <w:rPr>
          <w:rFonts w:ascii="Book Antiqua" w:eastAsia="Book Antiqua" w:hAnsi="Book Antiqua" w:cs="Book Antiqua"/>
          <w:i/>
          <w:iCs/>
          <w:color w:val="000000"/>
        </w:rPr>
        <w:t>vs</w:t>
      </w:r>
      <w:r w:rsidRPr="004728FB">
        <w:rPr>
          <w:rFonts w:ascii="Book Antiqua" w:eastAsia="Book Antiqua" w:hAnsi="Book Antiqua" w:cs="Book Antiqua"/>
          <w:color w:val="000000"/>
        </w:rPr>
        <w:t xml:space="preserve"> subtotal gastrectomy for middle and distal third gastric cancer. </w:t>
      </w:r>
      <w:r w:rsidRPr="004728FB">
        <w:rPr>
          <w:rFonts w:ascii="Book Antiqua" w:eastAsia="Book Antiqua" w:hAnsi="Book Antiqua" w:cs="Book Antiqua"/>
          <w:i/>
          <w:iCs/>
          <w:color w:val="000000"/>
        </w:rPr>
        <w:t xml:space="preserve">Am J </w:t>
      </w:r>
      <w:proofErr w:type="spellStart"/>
      <w:r w:rsidRPr="004728FB">
        <w:rPr>
          <w:rFonts w:ascii="Book Antiqua" w:eastAsia="Book Antiqua" w:hAnsi="Book Antiqua" w:cs="Book Antiqua"/>
          <w:i/>
          <w:iCs/>
          <w:color w:val="000000"/>
        </w:rPr>
        <w:t>Surg</w:t>
      </w:r>
      <w:proofErr w:type="spellEnd"/>
      <w:r w:rsidRPr="004728FB">
        <w:rPr>
          <w:rFonts w:ascii="Book Antiqua" w:eastAsia="Book Antiqua" w:hAnsi="Book Antiqua" w:cs="Book Antiqua"/>
          <w:color w:val="000000"/>
        </w:rPr>
        <w:t xml:space="preserve"> 2020; </w:t>
      </w:r>
      <w:r w:rsidRPr="004728FB">
        <w:rPr>
          <w:rFonts w:ascii="Book Antiqua" w:eastAsia="Book Antiqua" w:hAnsi="Book Antiqua" w:cs="Book Antiqua"/>
          <w:b/>
          <w:bCs/>
          <w:color w:val="000000"/>
        </w:rPr>
        <w:t>219</w:t>
      </w:r>
      <w:r w:rsidRPr="004728FB">
        <w:rPr>
          <w:rFonts w:ascii="Book Antiqua" w:eastAsia="Book Antiqua" w:hAnsi="Book Antiqua" w:cs="Book Antiqua"/>
          <w:color w:val="000000"/>
        </w:rPr>
        <w:t>: 691-695 [PMID: 31030990 DOI: 10.1016/j.amjsurg.2019.04.012]</w:t>
      </w:r>
    </w:p>
    <w:p w14:paraId="758F1807"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32 </w:t>
      </w:r>
      <w:r w:rsidRPr="004728FB">
        <w:rPr>
          <w:rFonts w:ascii="Book Antiqua" w:eastAsia="Book Antiqua" w:hAnsi="Book Antiqua" w:cs="Book Antiqua"/>
          <w:b/>
          <w:bCs/>
          <w:color w:val="000000"/>
        </w:rPr>
        <w:t>Ji X</w:t>
      </w:r>
      <w:r w:rsidRPr="004728FB">
        <w:rPr>
          <w:rFonts w:ascii="Book Antiqua" w:eastAsia="Book Antiqua" w:hAnsi="Book Antiqua" w:cs="Book Antiqua"/>
          <w:color w:val="000000"/>
        </w:rPr>
        <w:t xml:space="preserve">, Yan Y, Bu ZD, Li ZY, Wu AW, Zhang LH, Wu XJ, </w:t>
      </w:r>
      <w:proofErr w:type="spellStart"/>
      <w:r w:rsidRPr="004728FB">
        <w:rPr>
          <w:rFonts w:ascii="Book Antiqua" w:eastAsia="Book Antiqua" w:hAnsi="Book Antiqua" w:cs="Book Antiqua"/>
          <w:color w:val="000000"/>
        </w:rPr>
        <w:t>Zong</w:t>
      </w:r>
      <w:proofErr w:type="spellEnd"/>
      <w:r w:rsidRPr="004728FB">
        <w:rPr>
          <w:rFonts w:ascii="Book Antiqua" w:eastAsia="Book Antiqua" w:hAnsi="Book Antiqua" w:cs="Book Antiqua"/>
          <w:color w:val="000000"/>
        </w:rPr>
        <w:t xml:space="preserve"> XL, Li SX, Shan F, </w:t>
      </w:r>
      <w:proofErr w:type="spellStart"/>
      <w:r w:rsidRPr="004728FB">
        <w:rPr>
          <w:rFonts w:ascii="Book Antiqua" w:eastAsia="Book Antiqua" w:hAnsi="Book Antiqua" w:cs="Book Antiqua"/>
          <w:color w:val="000000"/>
        </w:rPr>
        <w:t>Jia</w:t>
      </w:r>
      <w:proofErr w:type="spellEnd"/>
      <w:r w:rsidRPr="004728FB">
        <w:rPr>
          <w:rFonts w:ascii="Book Antiqua" w:eastAsia="Book Antiqua" w:hAnsi="Book Antiqua" w:cs="Book Antiqua"/>
          <w:color w:val="000000"/>
        </w:rPr>
        <w:t xml:space="preserve"> ZY, Ji JF. The optimal extent of gastrectomy for middle-third gastric cancer: distal subtotal gastrectomy is superior to total gastrectomy in short-term effect without sacrificing long-term survival. </w:t>
      </w:r>
      <w:r w:rsidRPr="004728FB">
        <w:rPr>
          <w:rFonts w:ascii="Book Antiqua" w:eastAsia="Book Antiqua" w:hAnsi="Book Antiqua" w:cs="Book Antiqua"/>
          <w:i/>
          <w:iCs/>
          <w:color w:val="000000"/>
        </w:rPr>
        <w:t>BMC Cancer</w:t>
      </w:r>
      <w:r w:rsidRPr="004728FB">
        <w:rPr>
          <w:rFonts w:ascii="Book Antiqua" w:eastAsia="Book Antiqua" w:hAnsi="Book Antiqua" w:cs="Book Antiqua"/>
          <w:color w:val="000000"/>
        </w:rPr>
        <w:t xml:space="preserve"> 2017; </w:t>
      </w:r>
      <w:r w:rsidRPr="004728FB">
        <w:rPr>
          <w:rFonts w:ascii="Book Antiqua" w:eastAsia="Book Antiqua" w:hAnsi="Book Antiqua" w:cs="Book Antiqua"/>
          <w:b/>
          <w:bCs/>
          <w:color w:val="000000"/>
        </w:rPr>
        <w:t>17</w:t>
      </w:r>
      <w:r w:rsidRPr="004728FB">
        <w:rPr>
          <w:rFonts w:ascii="Book Antiqua" w:eastAsia="Book Antiqua" w:hAnsi="Book Antiqua" w:cs="Book Antiqua"/>
          <w:color w:val="000000"/>
        </w:rPr>
        <w:t>: 345 [PMID: 28526077 DOI: 10.1186/s12885-017-3343-0]</w:t>
      </w:r>
    </w:p>
    <w:p w14:paraId="0D99AFC5" w14:textId="77777777" w:rsidR="00A77B3E" w:rsidRPr="004728FB" w:rsidRDefault="00A77B3E" w:rsidP="004728FB">
      <w:pPr>
        <w:spacing w:line="360" w:lineRule="auto"/>
        <w:jc w:val="both"/>
        <w:rPr>
          <w:rFonts w:ascii="Book Antiqua" w:hAnsi="Book Antiqua"/>
        </w:rPr>
        <w:sectPr w:rsidR="00A77B3E" w:rsidRPr="004728FB">
          <w:pgSz w:w="12240" w:h="15840"/>
          <w:pgMar w:top="1440" w:right="1440" w:bottom="1440" w:left="1440" w:header="720" w:footer="720" w:gutter="0"/>
          <w:cols w:space="720"/>
          <w:docGrid w:linePitch="360"/>
        </w:sectPr>
      </w:pPr>
    </w:p>
    <w:p w14:paraId="5BF8C958"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lastRenderedPageBreak/>
        <w:t>Footnotes</w:t>
      </w:r>
    </w:p>
    <w:p w14:paraId="72511852" w14:textId="6E268221" w:rsidR="00A77B3E" w:rsidRDefault="006D30C1" w:rsidP="004728FB">
      <w:pPr>
        <w:spacing w:line="360" w:lineRule="auto"/>
        <w:jc w:val="both"/>
        <w:rPr>
          <w:rFonts w:ascii="Book Antiqua" w:eastAsia="Book Antiqua" w:hAnsi="Book Antiqua" w:cs="Book Antiqua"/>
          <w:color w:val="000000"/>
        </w:rPr>
      </w:pPr>
      <w:r w:rsidRPr="004728FB">
        <w:rPr>
          <w:rFonts w:ascii="Book Antiqua" w:eastAsia="Book Antiqua" w:hAnsi="Book Antiqua" w:cs="Book Antiqua"/>
          <w:b/>
          <w:bCs/>
          <w:color w:val="000000"/>
        </w:rPr>
        <w:t xml:space="preserve">Institutional review board statement: </w:t>
      </w:r>
      <w:r w:rsidRPr="004728FB">
        <w:rPr>
          <w:rFonts w:ascii="Book Antiqua" w:eastAsia="Book Antiqua" w:hAnsi="Book Antiqua" w:cs="Book Antiqua"/>
          <w:color w:val="000000"/>
        </w:rPr>
        <w:t>This study was approved by the Institutional Review Board of the National Cancer Center Hospital.</w:t>
      </w:r>
    </w:p>
    <w:p w14:paraId="565B1423" w14:textId="7F206F22" w:rsidR="000F4D0E" w:rsidRDefault="000F4D0E" w:rsidP="004728FB">
      <w:pPr>
        <w:spacing w:line="360" w:lineRule="auto"/>
        <w:jc w:val="both"/>
        <w:rPr>
          <w:rFonts w:ascii="Book Antiqua" w:eastAsia="Book Antiqua" w:hAnsi="Book Antiqua" w:cs="Book Antiqua"/>
          <w:color w:val="000000"/>
        </w:rPr>
      </w:pPr>
    </w:p>
    <w:p w14:paraId="1A546530" w14:textId="6FEF4EF2" w:rsidR="000F4D0E" w:rsidRPr="000F4D0E" w:rsidRDefault="000F4D0E" w:rsidP="000F4D0E">
      <w:pPr>
        <w:adjustRightInd w:val="0"/>
        <w:snapToGrid w:val="0"/>
        <w:spacing w:line="360" w:lineRule="auto"/>
        <w:rPr>
          <w:rFonts w:ascii="Book Antiqua" w:hAnsi="Book Antiqua"/>
          <w:b/>
        </w:rPr>
      </w:pPr>
      <w:r w:rsidRPr="00A37D48">
        <w:rPr>
          <w:rFonts w:ascii="Book Antiqua" w:hAnsi="Book Antiqua"/>
          <w:b/>
        </w:rPr>
        <w:t>Informed consent statement</w:t>
      </w:r>
      <w:r w:rsidRPr="00A37D48">
        <w:rPr>
          <w:rFonts w:ascii="Book Antiqua" w:hAnsi="Book Antiqua"/>
          <w:b/>
          <w:iCs/>
          <w:color w:val="000000"/>
        </w:rPr>
        <w:t xml:space="preserve">: </w:t>
      </w:r>
      <w:bookmarkStart w:id="3" w:name="OLE_LINK1781"/>
      <w:bookmarkStart w:id="4" w:name="OLE_LINK1782"/>
      <w:r w:rsidRPr="00A37D48">
        <w:rPr>
          <w:rFonts w:ascii="Book Antiqua" w:hAnsi="Book Antiqua"/>
        </w:rPr>
        <w:t>Patients were not required to give informed consent to the study because the analysis used anonymous clinical data that were obtained after each patient agreed to treatment by written consent.</w:t>
      </w:r>
      <w:bookmarkEnd w:id="3"/>
      <w:bookmarkEnd w:id="4"/>
    </w:p>
    <w:p w14:paraId="2C1EFC73" w14:textId="77777777" w:rsidR="00A77B3E" w:rsidRPr="004728FB" w:rsidRDefault="00A77B3E" w:rsidP="004728FB">
      <w:pPr>
        <w:spacing w:line="360" w:lineRule="auto"/>
        <w:jc w:val="both"/>
        <w:rPr>
          <w:rFonts w:ascii="Book Antiqua" w:hAnsi="Book Antiqua"/>
        </w:rPr>
      </w:pPr>
    </w:p>
    <w:p w14:paraId="3BC78897"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bCs/>
          <w:color w:val="000000"/>
        </w:rPr>
        <w:t xml:space="preserve">Conflict-of-interest statement: </w:t>
      </w:r>
      <w:r w:rsidRPr="004728FB">
        <w:rPr>
          <w:rFonts w:ascii="Book Antiqua" w:eastAsia="Book Antiqua" w:hAnsi="Book Antiqua" w:cs="Book Antiqua"/>
          <w:color w:val="000000"/>
        </w:rPr>
        <w:t>The authors declare that they have no conflicts of interest.</w:t>
      </w:r>
    </w:p>
    <w:p w14:paraId="47003009" w14:textId="77777777" w:rsidR="00A77B3E" w:rsidRPr="004728FB" w:rsidRDefault="00A77B3E" w:rsidP="004728FB">
      <w:pPr>
        <w:spacing w:line="360" w:lineRule="auto"/>
        <w:jc w:val="both"/>
        <w:rPr>
          <w:rFonts w:ascii="Book Antiqua" w:hAnsi="Book Antiqua"/>
        </w:rPr>
      </w:pPr>
    </w:p>
    <w:p w14:paraId="6D3FB563"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bCs/>
          <w:color w:val="000000"/>
        </w:rPr>
        <w:t xml:space="preserve">Open-Access: </w:t>
      </w:r>
      <w:r w:rsidRPr="004728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28FB">
        <w:rPr>
          <w:rFonts w:ascii="Book Antiqua" w:eastAsia="Book Antiqua" w:hAnsi="Book Antiqua" w:cs="Book Antiqua"/>
          <w:color w:val="000000"/>
        </w:rPr>
        <w:t>NonCommercial</w:t>
      </w:r>
      <w:proofErr w:type="spellEnd"/>
      <w:r w:rsidRPr="004728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1E9B4A" w14:textId="77777777" w:rsidR="00A77B3E" w:rsidRPr="004728FB" w:rsidRDefault="00A77B3E" w:rsidP="004728FB">
      <w:pPr>
        <w:spacing w:line="360" w:lineRule="auto"/>
        <w:jc w:val="both"/>
        <w:rPr>
          <w:rFonts w:ascii="Book Antiqua" w:hAnsi="Book Antiqua"/>
        </w:rPr>
      </w:pPr>
    </w:p>
    <w:p w14:paraId="71383754" w14:textId="17982278"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t xml:space="preserve">Manuscript source: </w:t>
      </w:r>
      <w:r w:rsidRPr="004728FB">
        <w:rPr>
          <w:rFonts w:ascii="Book Antiqua" w:eastAsia="Book Antiqua" w:hAnsi="Book Antiqua" w:cs="Book Antiqua"/>
          <w:color w:val="000000"/>
        </w:rPr>
        <w:t xml:space="preserve">Unsolicited </w:t>
      </w:r>
      <w:r w:rsidR="00556E7B">
        <w:rPr>
          <w:rFonts w:ascii="Book Antiqua" w:eastAsia="Book Antiqua" w:hAnsi="Book Antiqua" w:cs="Book Antiqua"/>
          <w:color w:val="000000"/>
        </w:rPr>
        <w:t>m</w:t>
      </w:r>
      <w:r w:rsidRPr="004728FB">
        <w:rPr>
          <w:rFonts w:ascii="Book Antiqua" w:eastAsia="Book Antiqua" w:hAnsi="Book Antiqua" w:cs="Book Antiqua"/>
          <w:color w:val="000000"/>
        </w:rPr>
        <w:t>anuscript</w:t>
      </w:r>
    </w:p>
    <w:p w14:paraId="14AF7C5E" w14:textId="77777777" w:rsidR="00A77B3E" w:rsidRPr="004728FB" w:rsidRDefault="00A77B3E" w:rsidP="004728FB">
      <w:pPr>
        <w:spacing w:line="360" w:lineRule="auto"/>
        <w:jc w:val="both"/>
        <w:rPr>
          <w:rFonts w:ascii="Book Antiqua" w:hAnsi="Book Antiqua"/>
        </w:rPr>
      </w:pPr>
    </w:p>
    <w:p w14:paraId="2B42D686"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t xml:space="preserve">Peer-review started: </w:t>
      </w:r>
      <w:r w:rsidRPr="004728FB">
        <w:rPr>
          <w:rFonts w:ascii="Book Antiqua" w:eastAsia="Book Antiqua" w:hAnsi="Book Antiqua" w:cs="Book Antiqua"/>
          <w:color w:val="000000"/>
        </w:rPr>
        <w:t>November 22, 2020</w:t>
      </w:r>
    </w:p>
    <w:p w14:paraId="3E2CAB3F"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t xml:space="preserve">First decision: </w:t>
      </w:r>
      <w:r w:rsidRPr="004728FB">
        <w:rPr>
          <w:rFonts w:ascii="Book Antiqua" w:eastAsia="Book Antiqua" w:hAnsi="Book Antiqua" w:cs="Book Antiqua"/>
          <w:color w:val="000000"/>
        </w:rPr>
        <w:t>December 17, 2020</w:t>
      </w:r>
    </w:p>
    <w:p w14:paraId="52B25E30"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t xml:space="preserve">Article in press: </w:t>
      </w:r>
    </w:p>
    <w:p w14:paraId="1FD42A29" w14:textId="77777777" w:rsidR="00A77B3E" w:rsidRPr="004728FB" w:rsidRDefault="00A77B3E" w:rsidP="004728FB">
      <w:pPr>
        <w:spacing w:line="360" w:lineRule="auto"/>
        <w:jc w:val="both"/>
        <w:rPr>
          <w:rFonts w:ascii="Book Antiqua" w:hAnsi="Book Antiqua"/>
        </w:rPr>
      </w:pPr>
    </w:p>
    <w:p w14:paraId="29622EC1" w14:textId="156C5CAB"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t xml:space="preserve">Specialty type: </w:t>
      </w:r>
      <w:r w:rsidR="00122E54" w:rsidRPr="004E2923">
        <w:rPr>
          <w:rFonts w:ascii="Book Antiqua" w:eastAsia="Microsoft YaHei" w:hAnsi="Book Antiqua" w:cs="SimSun"/>
        </w:rPr>
        <w:t>Oncology</w:t>
      </w:r>
    </w:p>
    <w:p w14:paraId="36A85D02"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t xml:space="preserve">Country/Territory of origin: </w:t>
      </w:r>
      <w:r w:rsidRPr="004728FB">
        <w:rPr>
          <w:rFonts w:ascii="Book Antiqua" w:eastAsia="Book Antiqua" w:hAnsi="Book Antiqua" w:cs="Book Antiqua"/>
          <w:color w:val="000000"/>
        </w:rPr>
        <w:t>China</w:t>
      </w:r>
    </w:p>
    <w:p w14:paraId="7404E6B9"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b/>
          <w:color w:val="000000"/>
        </w:rPr>
        <w:t>Peer-review report’s scientific quality classification</w:t>
      </w:r>
    </w:p>
    <w:p w14:paraId="7B142E9B"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 xml:space="preserve">Grade </w:t>
      </w:r>
      <w:proofErr w:type="gramStart"/>
      <w:r w:rsidRPr="004728FB">
        <w:rPr>
          <w:rFonts w:ascii="Book Antiqua" w:eastAsia="Book Antiqua" w:hAnsi="Book Antiqua" w:cs="Book Antiqua"/>
          <w:color w:val="000000"/>
        </w:rPr>
        <w:t>A</w:t>
      </w:r>
      <w:proofErr w:type="gramEnd"/>
      <w:r w:rsidRPr="004728FB">
        <w:rPr>
          <w:rFonts w:ascii="Book Antiqua" w:eastAsia="Book Antiqua" w:hAnsi="Book Antiqua" w:cs="Book Antiqua"/>
          <w:color w:val="000000"/>
        </w:rPr>
        <w:t xml:space="preserve"> (Excellent): 0</w:t>
      </w:r>
    </w:p>
    <w:p w14:paraId="504CE39F"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lastRenderedPageBreak/>
        <w:t>Grade B (Very good): B</w:t>
      </w:r>
    </w:p>
    <w:p w14:paraId="30C53995"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Grade C (Good): 0</w:t>
      </w:r>
    </w:p>
    <w:p w14:paraId="193ED569"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Grade D (Fair): 0</w:t>
      </w:r>
    </w:p>
    <w:p w14:paraId="1A8DCD2D" w14:textId="77777777" w:rsidR="00A77B3E" w:rsidRPr="004728FB" w:rsidRDefault="006D30C1" w:rsidP="004728FB">
      <w:pPr>
        <w:spacing w:line="360" w:lineRule="auto"/>
        <w:jc w:val="both"/>
        <w:rPr>
          <w:rFonts w:ascii="Book Antiqua" w:hAnsi="Book Antiqua"/>
        </w:rPr>
      </w:pPr>
      <w:r w:rsidRPr="004728FB">
        <w:rPr>
          <w:rFonts w:ascii="Book Antiqua" w:eastAsia="Book Antiqua" w:hAnsi="Book Antiqua" w:cs="Book Antiqua"/>
          <w:color w:val="000000"/>
        </w:rPr>
        <w:t>Grade E (Poor): 0</w:t>
      </w:r>
    </w:p>
    <w:p w14:paraId="4D04FB62" w14:textId="77777777" w:rsidR="00A77B3E" w:rsidRPr="004728FB" w:rsidRDefault="00A77B3E" w:rsidP="004728FB">
      <w:pPr>
        <w:spacing w:line="360" w:lineRule="auto"/>
        <w:jc w:val="both"/>
        <w:rPr>
          <w:rFonts w:ascii="Book Antiqua" w:hAnsi="Book Antiqua"/>
        </w:rPr>
      </w:pPr>
    </w:p>
    <w:p w14:paraId="532CB5BE" w14:textId="64A1320C" w:rsidR="00A77B3E" w:rsidRPr="004728FB" w:rsidRDefault="006D30C1" w:rsidP="004728FB">
      <w:pPr>
        <w:spacing w:line="360" w:lineRule="auto"/>
        <w:jc w:val="both"/>
        <w:rPr>
          <w:rFonts w:ascii="Book Antiqua" w:eastAsia="Book Antiqua" w:hAnsi="Book Antiqua" w:cs="Book Antiqua"/>
          <w:b/>
          <w:color w:val="000000"/>
        </w:rPr>
      </w:pPr>
      <w:r w:rsidRPr="004728FB">
        <w:rPr>
          <w:rFonts w:ascii="Book Antiqua" w:eastAsia="Book Antiqua" w:hAnsi="Book Antiqua" w:cs="Book Antiqua"/>
          <w:b/>
          <w:color w:val="000000"/>
        </w:rPr>
        <w:t xml:space="preserve">P-Reviewer: </w:t>
      </w:r>
      <w:proofErr w:type="spellStart"/>
      <w:r w:rsidRPr="004728FB">
        <w:rPr>
          <w:rFonts w:ascii="Book Antiqua" w:eastAsia="Book Antiqua" w:hAnsi="Book Antiqua" w:cs="Book Antiqua"/>
          <w:color w:val="000000"/>
        </w:rPr>
        <w:t>Guglielmi</w:t>
      </w:r>
      <w:proofErr w:type="spellEnd"/>
      <w:r w:rsidRPr="004728FB">
        <w:rPr>
          <w:rFonts w:ascii="Book Antiqua" w:eastAsia="Book Antiqua" w:hAnsi="Book Antiqua" w:cs="Book Antiqua"/>
          <w:color w:val="000000"/>
        </w:rPr>
        <w:t xml:space="preserve"> FW</w:t>
      </w:r>
      <w:r w:rsidRPr="004728FB">
        <w:rPr>
          <w:rFonts w:ascii="Book Antiqua" w:eastAsia="Book Antiqua" w:hAnsi="Book Antiqua" w:cs="Book Antiqua"/>
          <w:b/>
          <w:color w:val="000000"/>
        </w:rPr>
        <w:t xml:space="preserve"> S-Editor: </w:t>
      </w:r>
      <w:r w:rsidRPr="004728FB">
        <w:rPr>
          <w:rFonts w:ascii="Book Antiqua" w:eastAsia="Book Antiqua" w:hAnsi="Book Antiqua" w:cs="Book Antiqua"/>
          <w:color w:val="000000"/>
        </w:rPr>
        <w:t>Fan JR</w:t>
      </w:r>
      <w:r w:rsidRPr="004728FB">
        <w:rPr>
          <w:rFonts w:ascii="Book Antiqua" w:eastAsia="Book Antiqua" w:hAnsi="Book Antiqua" w:cs="Book Antiqua"/>
          <w:b/>
          <w:color w:val="000000"/>
        </w:rPr>
        <w:t xml:space="preserve"> L-Editor:  </w:t>
      </w:r>
      <w:r w:rsidR="009F3F6C">
        <w:rPr>
          <w:rFonts w:ascii="Book Antiqua" w:eastAsia="Book Antiqua" w:hAnsi="Book Antiqua" w:cs="Book Antiqua"/>
          <w:color w:val="000000"/>
        </w:rPr>
        <w:t xml:space="preserve">Webster JR </w:t>
      </w:r>
      <w:r w:rsidRPr="004728FB">
        <w:rPr>
          <w:rFonts w:ascii="Book Antiqua" w:eastAsia="Book Antiqua" w:hAnsi="Book Antiqua" w:cs="Book Antiqua"/>
          <w:b/>
          <w:color w:val="000000"/>
        </w:rPr>
        <w:t xml:space="preserve">P-Editor: </w:t>
      </w:r>
    </w:p>
    <w:p w14:paraId="5265CE8F" w14:textId="5B17D70C" w:rsidR="00990618" w:rsidRDefault="00990618" w:rsidP="004728FB">
      <w:pPr>
        <w:spacing w:line="360" w:lineRule="auto"/>
        <w:jc w:val="both"/>
        <w:rPr>
          <w:rFonts w:ascii="Book Antiqua" w:eastAsia="Book Antiqua" w:hAnsi="Book Antiqua" w:cs="Book Antiqua"/>
          <w:b/>
          <w:color w:val="000000"/>
        </w:rPr>
      </w:pPr>
      <w:r w:rsidRPr="004728FB">
        <w:rPr>
          <w:rFonts w:ascii="Book Antiqua" w:eastAsia="Book Antiqua" w:hAnsi="Book Antiqua" w:cs="Book Antiqua"/>
          <w:b/>
          <w:color w:val="000000"/>
        </w:rPr>
        <w:br w:type="page"/>
      </w:r>
      <w:r w:rsidRPr="004728FB">
        <w:rPr>
          <w:rFonts w:ascii="Book Antiqua" w:eastAsia="Book Antiqua" w:hAnsi="Book Antiqua" w:cs="Book Antiqua"/>
          <w:b/>
          <w:color w:val="000000"/>
        </w:rPr>
        <w:lastRenderedPageBreak/>
        <w:t>Figure Legends</w:t>
      </w:r>
    </w:p>
    <w:p w14:paraId="27D34CCB" w14:textId="77777777" w:rsidR="00A84FAA" w:rsidRPr="004728FB" w:rsidRDefault="00A84FAA" w:rsidP="00A84FAA">
      <w:pPr>
        <w:spacing w:line="360" w:lineRule="auto"/>
        <w:jc w:val="both"/>
        <w:rPr>
          <w:rFonts w:ascii="Book Antiqua" w:hAnsi="Book Antiqua"/>
        </w:rPr>
      </w:pPr>
      <w:r w:rsidRPr="004728FB">
        <w:rPr>
          <w:rFonts w:ascii="Book Antiqua" w:hAnsi="Book Antiqua"/>
          <w:noProof/>
          <w:lang w:val="en-GB" w:eastAsia="zh-CN"/>
        </w:rPr>
        <w:drawing>
          <wp:inline distT="0" distB="0" distL="0" distR="0" wp14:anchorId="58D7E5D1" wp14:editId="6D986B00">
            <wp:extent cx="5943600" cy="32746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74695"/>
                    </a:xfrm>
                    <a:prstGeom prst="rect">
                      <a:avLst/>
                    </a:prstGeom>
                  </pic:spPr>
                </pic:pic>
              </a:graphicData>
            </a:graphic>
          </wp:inline>
        </w:drawing>
      </w:r>
    </w:p>
    <w:p w14:paraId="3CA1D774" w14:textId="46D66DD4" w:rsidR="00A84FAA" w:rsidRPr="004728FB" w:rsidRDefault="00A84FAA" w:rsidP="00A84FAA">
      <w:pPr>
        <w:spacing w:line="360" w:lineRule="auto"/>
        <w:jc w:val="both"/>
        <w:rPr>
          <w:rFonts w:ascii="Book Antiqua" w:eastAsia="Book Antiqua" w:hAnsi="Book Antiqua" w:cs="Book Antiqua"/>
          <w:b/>
          <w:color w:val="000000"/>
        </w:rPr>
      </w:pPr>
      <w:r w:rsidRPr="000C68E4">
        <w:rPr>
          <w:rFonts w:ascii="Book Antiqua" w:hAnsi="Book Antiqua"/>
          <w:b/>
          <w:bCs/>
        </w:rPr>
        <w:t xml:space="preserve">Figure </w:t>
      </w:r>
      <w:r w:rsidR="00755A52">
        <w:rPr>
          <w:rFonts w:ascii="Book Antiqua" w:hAnsi="Book Antiqua"/>
          <w:b/>
          <w:bCs/>
        </w:rPr>
        <w:t>1</w:t>
      </w:r>
      <w:r w:rsidRPr="000C68E4">
        <w:rPr>
          <w:rFonts w:ascii="Book Antiqua" w:hAnsi="Book Antiqua"/>
          <w:b/>
          <w:bCs/>
        </w:rPr>
        <w:t xml:space="preserve"> Examined lymph nodes in each group.</w:t>
      </w:r>
      <w:r w:rsidRPr="004728FB">
        <w:rPr>
          <w:rFonts w:ascii="Book Antiqua" w:hAnsi="Book Antiqua"/>
        </w:rPr>
        <w:t xml:space="preserve"> </w:t>
      </w:r>
      <w:proofErr w:type="spellStart"/>
      <w:proofErr w:type="gramStart"/>
      <w:r w:rsidRPr="004728FB">
        <w:rPr>
          <w:rFonts w:ascii="Book Antiqua" w:hAnsi="Book Antiqua"/>
          <w:vertAlign w:val="superscript"/>
        </w:rPr>
        <w:t>a</w:t>
      </w:r>
      <w:r w:rsidRPr="004728FB">
        <w:rPr>
          <w:rFonts w:ascii="Book Antiqua" w:hAnsi="Book Antiqua"/>
          <w:i/>
          <w:iCs/>
        </w:rPr>
        <w:t>P</w:t>
      </w:r>
      <w:proofErr w:type="spellEnd"/>
      <w:proofErr w:type="gramEnd"/>
      <w:r w:rsidRPr="004728FB">
        <w:rPr>
          <w:rFonts w:ascii="Book Antiqua" w:hAnsi="Book Antiqua"/>
        </w:rPr>
        <w:t xml:space="preserve"> &lt; 0.05</w:t>
      </w:r>
      <w:r>
        <w:rPr>
          <w:rFonts w:ascii="Book Antiqua" w:hAnsi="Book Antiqua"/>
        </w:rPr>
        <w:t>.</w:t>
      </w:r>
      <w:r w:rsidRPr="004728FB">
        <w:rPr>
          <w:rFonts w:ascii="Book Antiqua" w:hAnsi="Book Antiqua"/>
        </w:rPr>
        <w:cr/>
      </w:r>
      <w:r>
        <w:rPr>
          <w:rFonts w:ascii="Book Antiqua" w:hAnsi="Book Antiqua"/>
        </w:rPr>
        <w:br w:type="page"/>
      </w:r>
    </w:p>
    <w:p w14:paraId="1FE6A6C2" w14:textId="20876F1F" w:rsidR="00990618" w:rsidRPr="004728FB" w:rsidRDefault="00990618" w:rsidP="004728FB">
      <w:pPr>
        <w:spacing w:line="360" w:lineRule="auto"/>
        <w:jc w:val="both"/>
        <w:rPr>
          <w:rFonts w:ascii="Book Antiqua" w:hAnsi="Book Antiqua"/>
          <w:noProof/>
        </w:rPr>
      </w:pPr>
      <w:r w:rsidRPr="004728FB">
        <w:rPr>
          <w:rFonts w:ascii="Book Antiqua" w:hAnsi="Book Antiqua"/>
          <w:noProof/>
          <w:lang w:val="en-GB" w:eastAsia="zh-CN"/>
        </w:rPr>
        <w:lastRenderedPageBreak/>
        <w:drawing>
          <wp:inline distT="0" distB="0" distL="0" distR="0" wp14:anchorId="361BC087" wp14:editId="7A437197">
            <wp:extent cx="2955290" cy="2803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4081" cy="2840385"/>
                    </a:xfrm>
                    <a:prstGeom prst="rect">
                      <a:avLst/>
                    </a:prstGeom>
                  </pic:spPr>
                </pic:pic>
              </a:graphicData>
            </a:graphic>
          </wp:inline>
        </w:drawing>
      </w:r>
      <w:r w:rsidRPr="004728FB">
        <w:rPr>
          <w:rFonts w:ascii="Book Antiqua" w:hAnsi="Book Antiqua"/>
          <w:noProof/>
        </w:rPr>
        <w:t xml:space="preserve"> </w:t>
      </w:r>
      <w:r w:rsidRPr="004728FB">
        <w:rPr>
          <w:rFonts w:ascii="Book Antiqua" w:hAnsi="Book Antiqua"/>
          <w:noProof/>
          <w:lang w:val="en-GB" w:eastAsia="zh-CN"/>
        </w:rPr>
        <w:drawing>
          <wp:inline distT="0" distB="0" distL="0" distR="0" wp14:anchorId="08D8A9AB" wp14:editId="255EC581">
            <wp:extent cx="2846717" cy="269058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6354" cy="2737495"/>
                    </a:xfrm>
                    <a:prstGeom prst="rect">
                      <a:avLst/>
                    </a:prstGeom>
                  </pic:spPr>
                </pic:pic>
              </a:graphicData>
            </a:graphic>
          </wp:inline>
        </w:drawing>
      </w:r>
    </w:p>
    <w:p w14:paraId="06BEC657" w14:textId="246B54F3" w:rsidR="00990618" w:rsidRPr="004728FB" w:rsidRDefault="00990618" w:rsidP="004728FB">
      <w:pPr>
        <w:spacing w:line="360" w:lineRule="auto"/>
        <w:jc w:val="both"/>
        <w:rPr>
          <w:rFonts w:ascii="Book Antiqua" w:hAnsi="Book Antiqua"/>
          <w:noProof/>
        </w:rPr>
      </w:pPr>
      <w:r w:rsidRPr="004728FB">
        <w:rPr>
          <w:rFonts w:ascii="Book Antiqua" w:hAnsi="Book Antiqua"/>
          <w:noProof/>
          <w:lang w:val="en-GB" w:eastAsia="zh-CN"/>
        </w:rPr>
        <w:drawing>
          <wp:inline distT="0" distB="0" distL="0" distR="0" wp14:anchorId="3A17AD3E" wp14:editId="4CA35A44">
            <wp:extent cx="2944193" cy="2051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7681" cy="2074379"/>
                    </a:xfrm>
                    <a:prstGeom prst="rect">
                      <a:avLst/>
                    </a:prstGeom>
                  </pic:spPr>
                </pic:pic>
              </a:graphicData>
            </a:graphic>
          </wp:inline>
        </w:drawing>
      </w:r>
      <w:r w:rsidRPr="004728FB">
        <w:rPr>
          <w:rFonts w:ascii="Book Antiqua" w:hAnsi="Book Antiqua"/>
          <w:noProof/>
        </w:rPr>
        <w:t xml:space="preserve"> </w:t>
      </w:r>
      <w:r w:rsidRPr="004728FB">
        <w:rPr>
          <w:rFonts w:ascii="Book Antiqua" w:hAnsi="Book Antiqua"/>
          <w:noProof/>
          <w:lang w:val="en-GB" w:eastAsia="zh-CN"/>
        </w:rPr>
        <w:drawing>
          <wp:inline distT="0" distB="0" distL="0" distR="0" wp14:anchorId="68D0F590" wp14:editId="7CD4E53E">
            <wp:extent cx="2745105" cy="2038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93422" cy="2074227"/>
                    </a:xfrm>
                    <a:prstGeom prst="rect">
                      <a:avLst/>
                    </a:prstGeom>
                  </pic:spPr>
                </pic:pic>
              </a:graphicData>
            </a:graphic>
          </wp:inline>
        </w:drawing>
      </w:r>
    </w:p>
    <w:p w14:paraId="2A0E07F5" w14:textId="5F2EBF14" w:rsidR="00AD2520" w:rsidRPr="00A84FAA" w:rsidRDefault="006B186B" w:rsidP="00A84FAA">
      <w:pPr>
        <w:spacing w:line="360" w:lineRule="auto"/>
        <w:jc w:val="both"/>
        <w:rPr>
          <w:rFonts w:ascii="Book Antiqua" w:hAnsi="Book Antiqua"/>
        </w:rPr>
      </w:pPr>
      <w:r w:rsidRPr="00883DE8">
        <w:rPr>
          <w:rFonts w:ascii="Book Antiqua" w:hAnsi="Book Antiqua"/>
          <w:b/>
          <w:bCs/>
        </w:rPr>
        <w:t xml:space="preserve">Figure </w:t>
      </w:r>
      <w:r w:rsidR="00755A52">
        <w:rPr>
          <w:rFonts w:ascii="Book Antiqua" w:hAnsi="Book Antiqua"/>
          <w:b/>
          <w:bCs/>
        </w:rPr>
        <w:t>2</w:t>
      </w:r>
      <w:r w:rsidRPr="00883DE8">
        <w:rPr>
          <w:rFonts w:ascii="Book Antiqua" w:hAnsi="Book Antiqua"/>
          <w:b/>
          <w:bCs/>
        </w:rPr>
        <w:t xml:space="preserve"> Kaplan-Meier curves for overall survival according to </w:t>
      </w:r>
      <w:r w:rsidR="00C309B5" w:rsidRPr="00883DE8">
        <w:rPr>
          <w:rFonts w:ascii="Book Antiqua" w:hAnsi="Book Antiqua" w:cs="Book Antiqua"/>
          <w:b/>
          <w:bCs/>
          <w:color w:val="000000"/>
          <w:kern w:val="2"/>
        </w:rPr>
        <w:t>body mass index.</w:t>
      </w:r>
      <w:r w:rsidRPr="004728FB">
        <w:rPr>
          <w:rFonts w:ascii="Book Antiqua" w:hAnsi="Book Antiqua"/>
        </w:rPr>
        <w:t xml:space="preserve"> </w:t>
      </w:r>
      <w:r w:rsidR="00C309B5" w:rsidRPr="004728FB">
        <w:rPr>
          <w:rFonts w:ascii="Book Antiqua" w:hAnsi="Book Antiqua"/>
        </w:rPr>
        <w:t>A</w:t>
      </w:r>
      <w:r w:rsidR="00C309B5">
        <w:rPr>
          <w:rFonts w:ascii="Book Antiqua" w:hAnsi="Book Antiqua"/>
        </w:rPr>
        <w:t xml:space="preserve">: </w:t>
      </w:r>
      <w:r w:rsidRPr="004728FB">
        <w:rPr>
          <w:rFonts w:ascii="Book Antiqua" w:hAnsi="Book Antiqua"/>
        </w:rPr>
        <w:t xml:space="preserve">Kaplan-Meier curves for overall survival are shown for all </w:t>
      </w:r>
      <w:r w:rsidR="00C309B5">
        <w:rPr>
          <w:rFonts w:ascii="Book Antiqua" w:eastAsia="Book Antiqua" w:hAnsi="Book Antiqua" w:cs="Book Antiqua"/>
          <w:color w:val="000000"/>
        </w:rPr>
        <w:t>p</w:t>
      </w:r>
      <w:r w:rsidR="00C309B5" w:rsidRPr="00CD76D6">
        <w:rPr>
          <w:rFonts w:ascii="Book Antiqua" w:eastAsia="Book Antiqua" w:hAnsi="Book Antiqua" w:cs="Book Antiqua"/>
          <w:color w:val="000000"/>
        </w:rPr>
        <w:t>athological tumor-node-metastasis</w:t>
      </w:r>
      <w:r w:rsidR="00C309B5" w:rsidRPr="004728FB">
        <w:rPr>
          <w:rFonts w:ascii="Book Antiqua" w:hAnsi="Book Antiqua"/>
        </w:rPr>
        <w:t xml:space="preserve"> </w:t>
      </w:r>
      <w:r w:rsidR="00C309B5">
        <w:rPr>
          <w:rFonts w:ascii="Book Antiqua" w:hAnsi="Book Antiqua"/>
        </w:rPr>
        <w:t>(</w:t>
      </w:r>
      <w:proofErr w:type="spellStart"/>
      <w:r w:rsidRPr="004728FB">
        <w:rPr>
          <w:rFonts w:ascii="Book Antiqua" w:hAnsi="Book Antiqua"/>
        </w:rPr>
        <w:t>pTNM</w:t>
      </w:r>
      <w:proofErr w:type="spellEnd"/>
      <w:r w:rsidR="00C309B5">
        <w:rPr>
          <w:rFonts w:ascii="Book Antiqua" w:hAnsi="Book Antiqua"/>
        </w:rPr>
        <w:t>)</w:t>
      </w:r>
      <w:r w:rsidRPr="004728FB">
        <w:rPr>
          <w:rFonts w:ascii="Book Antiqua" w:hAnsi="Book Antiqua"/>
        </w:rPr>
        <w:t xml:space="preserve"> stages (log-rank </w:t>
      </w:r>
      <w:r w:rsidRPr="00C309B5">
        <w:rPr>
          <w:rFonts w:ascii="Book Antiqua" w:hAnsi="Book Antiqua"/>
          <w:i/>
          <w:iCs/>
        </w:rPr>
        <w:t>P</w:t>
      </w:r>
      <w:r w:rsidR="00C309B5">
        <w:rPr>
          <w:rFonts w:ascii="Book Antiqua" w:hAnsi="Book Antiqua"/>
        </w:rPr>
        <w:t xml:space="preserve"> </w:t>
      </w:r>
      <w:r w:rsidRPr="004728FB">
        <w:rPr>
          <w:rFonts w:ascii="Book Antiqua" w:hAnsi="Book Antiqua"/>
        </w:rPr>
        <w:t>=</w:t>
      </w:r>
      <w:r w:rsidR="00C309B5">
        <w:rPr>
          <w:rFonts w:ascii="Book Antiqua" w:hAnsi="Book Antiqua"/>
        </w:rPr>
        <w:t xml:space="preserve"> </w:t>
      </w:r>
      <w:r w:rsidRPr="004728FB">
        <w:rPr>
          <w:rFonts w:ascii="Book Antiqua" w:hAnsi="Book Antiqua"/>
        </w:rPr>
        <w:t>0.039)</w:t>
      </w:r>
      <w:r w:rsidR="00C309B5">
        <w:rPr>
          <w:rFonts w:ascii="Book Antiqua" w:hAnsi="Book Antiqua"/>
        </w:rPr>
        <w:t>;</w:t>
      </w:r>
      <w:r w:rsidRPr="004728FB">
        <w:rPr>
          <w:rFonts w:ascii="Book Antiqua" w:hAnsi="Book Antiqua"/>
        </w:rPr>
        <w:t xml:space="preserve"> B</w:t>
      </w:r>
      <w:r w:rsidR="00C309B5">
        <w:rPr>
          <w:rFonts w:ascii="Book Antiqua" w:hAnsi="Book Antiqua"/>
        </w:rPr>
        <w:t>:</w:t>
      </w:r>
      <w:r w:rsidRPr="004728FB">
        <w:rPr>
          <w:rFonts w:ascii="Book Antiqua" w:hAnsi="Book Antiqua"/>
        </w:rPr>
        <w:t xml:space="preserve"> </w:t>
      </w:r>
      <w:r w:rsidR="00C309B5" w:rsidRPr="004728FB">
        <w:rPr>
          <w:rFonts w:ascii="Book Antiqua" w:hAnsi="Book Antiqua"/>
        </w:rPr>
        <w:t xml:space="preserve">Kaplan-Meier curves for overall survival are shown for </w:t>
      </w:r>
      <w:proofErr w:type="spellStart"/>
      <w:r w:rsidRPr="004728FB">
        <w:rPr>
          <w:rFonts w:ascii="Book Antiqua" w:hAnsi="Book Antiqua"/>
        </w:rPr>
        <w:t>pTNM</w:t>
      </w:r>
      <w:proofErr w:type="spellEnd"/>
      <w:r w:rsidRPr="004728FB">
        <w:rPr>
          <w:rFonts w:ascii="Book Antiqua" w:hAnsi="Book Antiqua"/>
        </w:rPr>
        <w:t xml:space="preserve"> stage I disease (log-rank </w:t>
      </w:r>
      <w:r w:rsidRPr="00C309B5">
        <w:rPr>
          <w:rFonts w:ascii="Book Antiqua" w:hAnsi="Book Antiqua"/>
          <w:i/>
          <w:iCs/>
        </w:rPr>
        <w:t>P</w:t>
      </w:r>
      <w:r w:rsidR="00C309B5">
        <w:rPr>
          <w:rFonts w:ascii="Book Antiqua" w:hAnsi="Book Antiqua"/>
        </w:rPr>
        <w:t xml:space="preserve"> </w:t>
      </w:r>
      <w:r w:rsidRPr="004728FB">
        <w:rPr>
          <w:rFonts w:ascii="Book Antiqua" w:hAnsi="Book Antiqua"/>
        </w:rPr>
        <w:t>=</w:t>
      </w:r>
      <w:r w:rsidR="00C309B5">
        <w:rPr>
          <w:rFonts w:ascii="Book Antiqua" w:hAnsi="Book Antiqua"/>
        </w:rPr>
        <w:t xml:space="preserve"> </w:t>
      </w:r>
      <w:r w:rsidRPr="004728FB">
        <w:rPr>
          <w:rFonts w:ascii="Book Antiqua" w:hAnsi="Book Antiqua"/>
        </w:rPr>
        <w:t>0.767)</w:t>
      </w:r>
      <w:r w:rsidR="00C309B5">
        <w:rPr>
          <w:rFonts w:ascii="Book Antiqua" w:hAnsi="Book Antiqua"/>
        </w:rPr>
        <w:t>;</w:t>
      </w:r>
      <w:r w:rsidRPr="004728FB">
        <w:rPr>
          <w:rFonts w:ascii="Book Antiqua" w:hAnsi="Book Antiqua"/>
        </w:rPr>
        <w:t xml:space="preserve"> C</w:t>
      </w:r>
      <w:r w:rsidR="00C309B5">
        <w:rPr>
          <w:rFonts w:ascii="Book Antiqua" w:hAnsi="Book Antiqua"/>
        </w:rPr>
        <w:t>:</w:t>
      </w:r>
      <w:r w:rsidRPr="004728FB">
        <w:rPr>
          <w:rFonts w:ascii="Book Antiqua" w:hAnsi="Book Antiqua"/>
        </w:rPr>
        <w:t xml:space="preserve"> </w:t>
      </w:r>
      <w:r w:rsidR="00C309B5" w:rsidRPr="004728FB">
        <w:rPr>
          <w:rFonts w:ascii="Book Antiqua" w:hAnsi="Book Antiqua"/>
        </w:rPr>
        <w:t xml:space="preserve">Kaplan-Meier curves for overall survival are shown for </w:t>
      </w:r>
      <w:proofErr w:type="spellStart"/>
      <w:r w:rsidRPr="004728FB">
        <w:rPr>
          <w:rFonts w:ascii="Book Antiqua" w:hAnsi="Book Antiqua"/>
        </w:rPr>
        <w:t>pTNM</w:t>
      </w:r>
      <w:proofErr w:type="spellEnd"/>
      <w:r w:rsidRPr="004728FB">
        <w:rPr>
          <w:rFonts w:ascii="Book Antiqua" w:hAnsi="Book Antiqua"/>
        </w:rPr>
        <w:t xml:space="preserve"> stage II disease (log-rank </w:t>
      </w:r>
      <w:r w:rsidRPr="00C309B5">
        <w:rPr>
          <w:rFonts w:ascii="Book Antiqua" w:hAnsi="Book Antiqua"/>
          <w:i/>
          <w:iCs/>
        </w:rPr>
        <w:t>P</w:t>
      </w:r>
      <w:r w:rsidR="00C309B5">
        <w:rPr>
          <w:rFonts w:ascii="Book Antiqua" w:hAnsi="Book Antiqua"/>
        </w:rPr>
        <w:t xml:space="preserve"> </w:t>
      </w:r>
      <w:r w:rsidRPr="004728FB">
        <w:rPr>
          <w:rFonts w:ascii="Book Antiqua" w:hAnsi="Book Antiqua"/>
        </w:rPr>
        <w:t>=</w:t>
      </w:r>
      <w:r w:rsidR="00C309B5">
        <w:rPr>
          <w:rFonts w:ascii="Book Antiqua" w:hAnsi="Book Antiqua"/>
        </w:rPr>
        <w:t xml:space="preserve"> </w:t>
      </w:r>
      <w:r w:rsidRPr="004728FB">
        <w:rPr>
          <w:rFonts w:ascii="Book Antiqua" w:hAnsi="Book Antiqua"/>
        </w:rPr>
        <w:t>0.117)</w:t>
      </w:r>
      <w:r w:rsidR="00C309B5">
        <w:rPr>
          <w:rFonts w:ascii="Book Antiqua" w:hAnsi="Book Antiqua"/>
        </w:rPr>
        <w:t>;</w:t>
      </w:r>
      <w:r w:rsidRPr="004728FB">
        <w:rPr>
          <w:rFonts w:ascii="Book Antiqua" w:hAnsi="Book Antiqua"/>
        </w:rPr>
        <w:t xml:space="preserve"> </w:t>
      </w:r>
      <w:r w:rsidR="00C309B5">
        <w:rPr>
          <w:rFonts w:ascii="Book Antiqua" w:hAnsi="Book Antiqua"/>
        </w:rPr>
        <w:t>D:</w:t>
      </w:r>
      <w:r w:rsidRPr="004728FB">
        <w:rPr>
          <w:rFonts w:ascii="Book Antiqua" w:hAnsi="Book Antiqua"/>
        </w:rPr>
        <w:t xml:space="preserve"> </w:t>
      </w:r>
      <w:r w:rsidR="00C309B5" w:rsidRPr="004728FB">
        <w:rPr>
          <w:rFonts w:ascii="Book Antiqua" w:hAnsi="Book Antiqua"/>
        </w:rPr>
        <w:t xml:space="preserve">Kaplan-Meier curves for overall survival are shown for </w:t>
      </w:r>
      <w:proofErr w:type="spellStart"/>
      <w:r w:rsidRPr="004728FB">
        <w:rPr>
          <w:rFonts w:ascii="Book Antiqua" w:hAnsi="Book Antiqua"/>
        </w:rPr>
        <w:t>pTNM</w:t>
      </w:r>
      <w:proofErr w:type="spellEnd"/>
      <w:r w:rsidRPr="004728FB">
        <w:rPr>
          <w:rFonts w:ascii="Book Antiqua" w:hAnsi="Book Antiqua"/>
        </w:rPr>
        <w:t xml:space="preserve"> stage III disease (log-rank </w:t>
      </w:r>
      <w:r w:rsidRPr="00C309B5">
        <w:rPr>
          <w:rFonts w:ascii="Book Antiqua" w:hAnsi="Book Antiqua"/>
          <w:i/>
          <w:iCs/>
        </w:rPr>
        <w:t>P</w:t>
      </w:r>
      <w:r w:rsidR="00C309B5">
        <w:rPr>
          <w:rFonts w:ascii="Book Antiqua" w:hAnsi="Book Antiqua"/>
        </w:rPr>
        <w:t xml:space="preserve"> </w:t>
      </w:r>
      <w:r w:rsidRPr="004728FB">
        <w:rPr>
          <w:rFonts w:ascii="Book Antiqua" w:hAnsi="Book Antiqua"/>
        </w:rPr>
        <w:t>=</w:t>
      </w:r>
      <w:r w:rsidR="00C309B5">
        <w:rPr>
          <w:rFonts w:ascii="Book Antiqua" w:hAnsi="Book Antiqua"/>
        </w:rPr>
        <w:t xml:space="preserve"> </w:t>
      </w:r>
      <w:r w:rsidRPr="004728FB">
        <w:rPr>
          <w:rFonts w:ascii="Book Antiqua" w:hAnsi="Book Antiqua"/>
        </w:rPr>
        <w:t>0.041).</w:t>
      </w:r>
      <w:r w:rsidRPr="004728FB">
        <w:rPr>
          <w:rFonts w:ascii="Book Antiqua" w:hAnsi="Book Antiqua"/>
        </w:rPr>
        <w:cr/>
      </w:r>
      <w:r w:rsidRPr="004728FB">
        <w:rPr>
          <w:rFonts w:ascii="Book Antiqua" w:hAnsi="Book Antiqua"/>
        </w:rPr>
        <w:br w:type="page"/>
      </w:r>
      <w:r w:rsidR="00AD2520" w:rsidRPr="004728FB">
        <w:rPr>
          <w:rFonts w:ascii="Book Antiqua" w:hAnsi="Book Antiqua" w:cs="Book Antiqua"/>
          <w:b/>
          <w:bCs/>
          <w:kern w:val="2"/>
        </w:rPr>
        <w:lastRenderedPageBreak/>
        <w:t xml:space="preserve">Table 1 </w:t>
      </w:r>
      <w:r w:rsidR="00AD2520" w:rsidRPr="003F0002">
        <w:rPr>
          <w:rFonts w:ascii="Book Antiqua" w:hAnsi="Book Antiqua" w:cs="Book Antiqua"/>
          <w:b/>
          <w:kern w:val="2"/>
        </w:rPr>
        <w:t xml:space="preserve">Patient characteristics and </w:t>
      </w:r>
      <w:proofErr w:type="spellStart"/>
      <w:r w:rsidR="00AD2520" w:rsidRPr="003F0002">
        <w:rPr>
          <w:rFonts w:ascii="Book Antiqua" w:hAnsi="Book Antiqua" w:cs="Book Antiqua"/>
          <w:b/>
          <w:kern w:val="2"/>
        </w:rPr>
        <w:t>clinicopathological</w:t>
      </w:r>
      <w:proofErr w:type="spellEnd"/>
      <w:r w:rsidR="00AD2520" w:rsidRPr="003F0002">
        <w:rPr>
          <w:rFonts w:ascii="Book Antiqua" w:hAnsi="Book Antiqua" w:cs="Book Antiqua"/>
          <w:b/>
          <w:kern w:val="2"/>
        </w:rPr>
        <w:t xml:space="preserve"> findings</w:t>
      </w:r>
    </w:p>
    <w:tbl>
      <w:tblPr>
        <w:tblW w:w="10632" w:type="dxa"/>
        <w:tblInd w:w="-459" w:type="dxa"/>
        <w:tblBorders>
          <w:top w:val="single" w:sz="4" w:space="0" w:color="auto"/>
          <w:bottom w:val="single" w:sz="4" w:space="0" w:color="auto"/>
        </w:tblBorders>
        <w:tblLook w:val="04A0" w:firstRow="1" w:lastRow="0" w:firstColumn="1" w:lastColumn="0" w:noHBand="0" w:noVBand="1"/>
      </w:tblPr>
      <w:tblGrid>
        <w:gridCol w:w="2410"/>
        <w:gridCol w:w="1843"/>
        <w:gridCol w:w="1984"/>
        <w:gridCol w:w="1701"/>
        <w:gridCol w:w="1560"/>
        <w:gridCol w:w="1134"/>
      </w:tblGrid>
      <w:tr w:rsidR="003F0002" w:rsidRPr="004728FB" w14:paraId="1BE2B39B" w14:textId="77777777" w:rsidTr="00536129">
        <w:trPr>
          <w:trHeight w:val="720"/>
        </w:trPr>
        <w:tc>
          <w:tcPr>
            <w:tcW w:w="2410" w:type="dxa"/>
            <w:tcBorders>
              <w:top w:val="single" w:sz="4" w:space="0" w:color="auto"/>
              <w:bottom w:val="single" w:sz="4" w:space="0" w:color="auto"/>
            </w:tcBorders>
            <w:shd w:val="clear" w:color="auto" w:fill="auto"/>
            <w:noWrap/>
            <w:hideMark/>
          </w:tcPr>
          <w:p w14:paraId="7753FE18" w14:textId="7FEC11E2" w:rsidR="00AD2520" w:rsidRPr="004728FB" w:rsidRDefault="00AD2520" w:rsidP="003F0002">
            <w:pPr>
              <w:spacing w:line="360" w:lineRule="auto"/>
              <w:jc w:val="both"/>
              <w:textAlignment w:val="center"/>
              <w:rPr>
                <w:rFonts w:ascii="Book Antiqua" w:hAnsi="Book Antiqua" w:cs="Book Antiqua"/>
                <w:color w:val="000000"/>
                <w:kern w:val="2"/>
              </w:rPr>
            </w:pPr>
          </w:p>
        </w:tc>
        <w:tc>
          <w:tcPr>
            <w:tcW w:w="1843" w:type="dxa"/>
            <w:tcBorders>
              <w:top w:val="single" w:sz="4" w:space="0" w:color="auto"/>
              <w:bottom w:val="single" w:sz="4" w:space="0" w:color="auto"/>
            </w:tcBorders>
            <w:shd w:val="clear" w:color="auto" w:fill="auto"/>
            <w:noWrap/>
            <w:hideMark/>
          </w:tcPr>
          <w:p w14:paraId="1A62AAF4" w14:textId="18DDEDEB" w:rsidR="00AD2520" w:rsidRPr="00236E44" w:rsidRDefault="00AD2520" w:rsidP="003F0002">
            <w:pPr>
              <w:spacing w:line="360" w:lineRule="auto"/>
              <w:jc w:val="both"/>
              <w:textAlignment w:val="center"/>
              <w:rPr>
                <w:rFonts w:ascii="Book Antiqua" w:hAnsi="Book Antiqua" w:cs="Book Antiqua"/>
                <w:b/>
                <w:bCs/>
                <w:color w:val="000000"/>
                <w:kern w:val="2"/>
              </w:rPr>
            </w:pPr>
            <w:r w:rsidRPr="00236E44">
              <w:rPr>
                <w:rFonts w:ascii="Book Antiqua" w:hAnsi="Book Antiqua" w:cs="Book Antiqua"/>
                <w:b/>
                <w:bCs/>
                <w:color w:val="000000"/>
                <w:kern w:val="2"/>
              </w:rPr>
              <w:t>Group A</w:t>
            </w:r>
            <w:r w:rsidR="003F0002" w:rsidRPr="00236E44">
              <w:rPr>
                <w:rFonts w:ascii="Book Antiqua" w:hAnsi="Book Antiqua" w:cs="Book Antiqua" w:hint="eastAsia"/>
                <w:b/>
                <w:bCs/>
                <w:color w:val="000000"/>
                <w:kern w:val="2"/>
                <w:lang w:eastAsia="zh-CN"/>
              </w:rPr>
              <w:t xml:space="preserve"> </w:t>
            </w:r>
            <w:r w:rsidRPr="00236E44">
              <w:rPr>
                <w:rFonts w:ascii="Book Antiqua" w:hAnsi="Book Antiqua" w:cs="Book Antiqua"/>
                <w:b/>
                <w:bCs/>
                <w:color w:val="000000"/>
                <w:kern w:val="2"/>
              </w:rPr>
              <w:t>(&lt;</w:t>
            </w:r>
            <w:r w:rsidR="003F0002" w:rsidRPr="00236E44">
              <w:rPr>
                <w:rFonts w:ascii="Book Antiqua" w:hAnsi="Book Antiqua" w:cs="Book Antiqua"/>
                <w:b/>
                <w:bCs/>
                <w:color w:val="000000"/>
                <w:kern w:val="2"/>
              </w:rPr>
              <w:t xml:space="preserve"> </w:t>
            </w:r>
            <w:r w:rsidRPr="00236E44">
              <w:rPr>
                <w:rFonts w:ascii="Book Antiqua" w:hAnsi="Book Antiqua" w:cs="Book Antiqua"/>
                <w:b/>
                <w:bCs/>
                <w:color w:val="000000"/>
                <w:kern w:val="2"/>
              </w:rPr>
              <w:t>18.5 kg/m</w:t>
            </w:r>
            <w:r w:rsidRPr="00236E44">
              <w:rPr>
                <w:rFonts w:ascii="Book Antiqua" w:hAnsi="Book Antiqua" w:cs="Book Antiqua"/>
                <w:b/>
                <w:bCs/>
                <w:color w:val="000000"/>
                <w:kern w:val="2"/>
                <w:vertAlign w:val="superscript"/>
              </w:rPr>
              <w:t>2</w:t>
            </w:r>
            <w:r w:rsidRPr="00236E44">
              <w:rPr>
                <w:rFonts w:ascii="Book Antiqua" w:hAnsi="Book Antiqua" w:cs="Book Antiqua"/>
                <w:b/>
                <w:bCs/>
                <w:color w:val="000000"/>
                <w:kern w:val="2"/>
              </w:rPr>
              <w:t>)</w:t>
            </w:r>
          </w:p>
        </w:tc>
        <w:tc>
          <w:tcPr>
            <w:tcW w:w="1984" w:type="dxa"/>
            <w:tcBorders>
              <w:top w:val="single" w:sz="4" w:space="0" w:color="auto"/>
              <w:bottom w:val="single" w:sz="4" w:space="0" w:color="auto"/>
            </w:tcBorders>
            <w:shd w:val="clear" w:color="auto" w:fill="auto"/>
            <w:noWrap/>
            <w:hideMark/>
          </w:tcPr>
          <w:p w14:paraId="310E3E50" w14:textId="6737B63D" w:rsidR="00AD2520" w:rsidRPr="00236E44" w:rsidRDefault="00AD2520" w:rsidP="003F0002">
            <w:pPr>
              <w:spacing w:line="360" w:lineRule="auto"/>
              <w:jc w:val="both"/>
              <w:textAlignment w:val="center"/>
              <w:rPr>
                <w:rFonts w:ascii="Book Antiqua" w:hAnsi="Book Antiqua" w:cs="Book Antiqua"/>
                <w:b/>
                <w:bCs/>
                <w:color w:val="000000"/>
                <w:kern w:val="2"/>
              </w:rPr>
            </w:pPr>
            <w:r w:rsidRPr="00236E44">
              <w:rPr>
                <w:rFonts w:ascii="Book Antiqua" w:hAnsi="Book Antiqua" w:cs="Book Antiqua"/>
                <w:b/>
                <w:bCs/>
                <w:color w:val="000000"/>
                <w:kern w:val="2"/>
              </w:rPr>
              <w:t>Group B</w:t>
            </w:r>
            <w:r w:rsidR="003F0002" w:rsidRPr="00236E44">
              <w:rPr>
                <w:rFonts w:ascii="Book Antiqua" w:hAnsi="Book Antiqua" w:cs="Book Antiqua" w:hint="eastAsia"/>
                <w:b/>
                <w:bCs/>
                <w:color w:val="000000"/>
                <w:kern w:val="2"/>
                <w:lang w:eastAsia="zh-CN"/>
              </w:rPr>
              <w:t xml:space="preserve"> </w:t>
            </w:r>
            <w:r w:rsidRPr="00236E44">
              <w:rPr>
                <w:rFonts w:ascii="Book Antiqua" w:hAnsi="Book Antiqua" w:cs="Book Antiqua"/>
                <w:b/>
                <w:bCs/>
                <w:color w:val="000000"/>
                <w:kern w:val="2"/>
              </w:rPr>
              <w:t>(18.5</w:t>
            </w:r>
            <w:r w:rsidR="0009129B">
              <w:rPr>
                <w:rFonts w:ascii="Book Antiqua" w:hAnsi="Book Antiqua" w:cs="Book Antiqua"/>
                <w:b/>
                <w:bCs/>
                <w:color w:val="000000"/>
                <w:kern w:val="2"/>
              </w:rPr>
              <w:t>-</w:t>
            </w:r>
            <w:r w:rsidRPr="00236E44">
              <w:rPr>
                <w:rFonts w:ascii="Book Antiqua" w:hAnsi="Book Antiqua" w:cs="Book Antiqua"/>
                <w:b/>
                <w:bCs/>
                <w:color w:val="000000"/>
                <w:kern w:val="2"/>
              </w:rPr>
              <w:t>24.9 kg/m</w:t>
            </w:r>
            <w:r w:rsidRPr="00236E44">
              <w:rPr>
                <w:rFonts w:ascii="Book Antiqua" w:hAnsi="Book Antiqua" w:cs="Book Antiqua"/>
                <w:b/>
                <w:bCs/>
                <w:color w:val="000000"/>
                <w:kern w:val="2"/>
                <w:vertAlign w:val="superscript"/>
              </w:rPr>
              <w:t>2</w:t>
            </w:r>
            <w:r w:rsidRPr="00236E44">
              <w:rPr>
                <w:rFonts w:ascii="Book Antiqua" w:hAnsi="Book Antiqua" w:cs="Book Antiqua"/>
                <w:b/>
                <w:bCs/>
                <w:color w:val="000000"/>
                <w:kern w:val="2"/>
              </w:rPr>
              <w:t>)</w:t>
            </w:r>
          </w:p>
        </w:tc>
        <w:tc>
          <w:tcPr>
            <w:tcW w:w="1701" w:type="dxa"/>
            <w:tcBorders>
              <w:top w:val="single" w:sz="4" w:space="0" w:color="auto"/>
              <w:bottom w:val="single" w:sz="4" w:space="0" w:color="auto"/>
            </w:tcBorders>
            <w:shd w:val="clear" w:color="auto" w:fill="auto"/>
            <w:noWrap/>
            <w:hideMark/>
          </w:tcPr>
          <w:p w14:paraId="6BA06A97" w14:textId="3069092B" w:rsidR="00AD2520" w:rsidRPr="00236E44" w:rsidRDefault="00AD2520" w:rsidP="003F0002">
            <w:pPr>
              <w:spacing w:line="360" w:lineRule="auto"/>
              <w:jc w:val="both"/>
              <w:textAlignment w:val="center"/>
              <w:rPr>
                <w:rFonts w:ascii="Book Antiqua" w:hAnsi="Book Antiqua" w:cs="Book Antiqua"/>
                <w:b/>
                <w:bCs/>
                <w:color w:val="000000"/>
                <w:kern w:val="2"/>
              </w:rPr>
            </w:pPr>
            <w:r w:rsidRPr="00236E44">
              <w:rPr>
                <w:rFonts w:ascii="Book Antiqua" w:hAnsi="Book Antiqua" w:cs="Book Antiqua"/>
                <w:b/>
                <w:bCs/>
                <w:color w:val="000000"/>
                <w:kern w:val="2"/>
              </w:rPr>
              <w:t>Group C</w:t>
            </w:r>
            <w:r w:rsidR="003F0002" w:rsidRPr="00236E44">
              <w:rPr>
                <w:rFonts w:ascii="Book Antiqua" w:hAnsi="Book Antiqua" w:cs="Book Antiqua" w:hint="eastAsia"/>
                <w:b/>
                <w:bCs/>
                <w:color w:val="000000"/>
                <w:kern w:val="2"/>
                <w:lang w:eastAsia="zh-CN"/>
              </w:rPr>
              <w:t xml:space="preserve"> </w:t>
            </w:r>
            <w:r w:rsidRPr="00236E44">
              <w:rPr>
                <w:rFonts w:ascii="Book Antiqua" w:hAnsi="Book Antiqua" w:cs="Book Antiqua"/>
                <w:b/>
                <w:bCs/>
                <w:color w:val="000000"/>
                <w:kern w:val="2"/>
              </w:rPr>
              <w:t>(25</w:t>
            </w:r>
            <w:r w:rsidR="0009129B">
              <w:rPr>
                <w:rFonts w:ascii="Book Antiqua" w:hAnsi="Book Antiqua" w:cs="Book Antiqua"/>
                <w:b/>
                <w:bCs/>
                <w:color w:val="000000"/>
                <w:kern w:val="2"/>
              </w:rPr>
              <w:t>-</w:t>
            </w:r>
            <w:r w:rsidRPr="00236E44">
              <w:rPr>
                <w:rFonts w:ascii="Book Antiqua" w:hAnsi="Book Antiqua" w:cs="Book Antiqua"/>
                <w:b/>
                <w:bCs/>
                <w:color w:val="000000"/>
                <w:kern w:val="2"/>
              </w:rPr>
              <w:t>29.9 kg/m</w:t>
            </w:r>
            <w:r w:rsidRPr="00236E44">
              <w:rPr>
                <w:rFonts w:ascii="Book Antiqua" w:hAnsi="Book Antiqua" w:cs="Book Antiqua"/>
                <w:b/>
                <w:bCs/>
                <w:color w:val="000000"/>
                <w:kern w:val="2"/>
                <w:vertAlign w:val="superscript"/>
              </w:rPr>
              <w:t>2</w:t>
            </w:r>
            <w:r w:rsidRPr="00236E44">
              <w:rPr>
                <w:rFonts w:ascii="Book Antiqua" w:hAnsi="Book Antiqua" w:cs="Book Antiqua"/>
                <w:b/>
                <w:bCs/>
                <w:color w:val="000000"/>
                <w:kern w:val="2"/>
              </w:rPr>
              <w:t>)</w:t>
            </w:r>
          </w:p>
        </w:tc>
        <w:tc>
          <w:tcPr>
            <w:tcW w:w="1560" w:type="dxa"/>
            <w:tcBorders>
              <w:top w:val="single" w:sz="4" w:space="0" w:color="auto"/>
              <w:bottom w:val="single" w:sz="4" w:space="0" w:color="auto"/>
            </w:tcBorders>
            <w:shd w:val="clear" w:color="auto" w:fill="auto"/>
            <w:noWrap/>
            <w:hideMark/>
          </w:tcPr>
          <w:p w14:paraId="42F12CAB" w14:textId="26BF6DA4" w:rsidR="00AD2520" w:rsidRPr="00236E44" w:rsidRDefault="00AD2520" w:rsidP="003F0002">
            <w:pPr>
              <w:spacing w:line="360" w:lineRule="auto"/>
              <w:jc w:val="both"/>
              <w:textAlignment w:val="center"/>
              <w:rPr>
                <w:rFonts w:ascii="Book Antiqua" w:hAnsi="Book Antiqua" w:cs="Book Antiqua"/>
                <w:b/>
                <w:bCs/>
                <w:color w:val="000000"/>
                <w:kern w:val="2"/>
              </w:rPr>
            </w:pPr>
            <w:r w:rsidRPr="00236E44">
              <w:rPr>
                <w:rFonts w:ascii="Book Antiqua" w:hAnsi="Book Antiqua" w:cs="Book Antiqua"/>
                <w:b/>
                <w:bCs/>
                <w:color w:val="000000"/>
                <w:kern w:val="2"/>
              </w:rPr>
              <w:t>Group D</w:t>
            </w:r>
            <w:r w:rsidR="003F0002" w:rsidRPr="00236E44">
              <w:rPr>
                <w:rFonts w:ascii="Book Antiqua" w:hAnsi="Book Antiqua" w:cs="Book Antiqua" w:hint="eastAsia"/>
                <w:b/>
                <w:bCs/>
                <w:color w:val="000000"/>
                <w:kern w:val="2"/>
                <w:lang w:eastAsia="zh-CN"/>
              </w:rPr>
              <w:t xml:space="preserve"> </w:t>
            </w:r>
            <w:r w:rsidRPr="00236E44">
              <w:rPr>
                <w:rFonts w:ascii="Book Antiqua" w:hAnsi="Book Antiqua" w:cs="Book Antiqua"/>
                <w:b/>
                <w:bCs/>
                <w:color w:val="000000"/>
                <w:kern w:val="2"/>
              </w:rPr>
              <w:t>(≥</w:t>
            </w:r>
            <w:r w:rsidR="003F0002" w:rsidRPr="00236E44">
              <w:rPr>
                <w:rFonts w:ascii="Book Antiqua" w:hAnsi="Book Antiqua" w:cs="Book Antiqua"/>
                <w:b/>
                <w:bCs/>
                <w:color w:val="000000"/>
                <w:kern w:val="2"/>
              </w:rPr>
              <w:t xml:space="preserve"> </w:t>
            </w:r>
            <w:r w:rsidRPr="00236E44">
              <w:rPr>
                <w:rFonts w:ascii="Book Antiqua" w:hAnsi="Book Antiqua" w:cs="Book Antiqua"/>
                <w:b/>
                <w:bCs/>
                <w:color w:val="000000"/>
                <w:kern w:val="2"/>
              </w:rPr>
              <w:t>30 kg/m</w:t>
            </w:r>
            <w:r w:rsidRPr="00236E44">
              <w:rPr>
                <w:rFonts w:ascii="Book Antiqua" w:hAnsi="Book Antiqua" w:cs="Book Antiqua"/>
                <w:b/>
                <w:bCs/>
                <w:color w:val="000000"/>
                <w:kern w:val="2"/>
                <w:vertAlign w:val="superscript"/>
              </w:rPr>
              <w:t>2</w:t>
            </w:r>
            <w:r w:rsidRPr="00236E44">
              <w:rPr>
                <w:rFonts w:ascii="Book Antiqua" w:hAnsi="Book Antiqua" w:cs="Book Antiqua"/>
                <w:b/>
                <w:bCs/>
                <w:color w:val="000000"/>
                <w:kern w:val="2"/>
              </w:rPr>
              <w:t>)</w:t>
            </w:r>
          </w:p>
        </w:tc>
        <w:tc>
          <w:tcPr>
            <w:tcW w:w="1134" w:type="dxa"/>
            <w:tcBorders>
              <w:top w:val="single" w:sz="4" w:space="0" w:color="auto"/>
              <w:bottom w:val="single" w:sz="4" w:space="0" w:color="auto"/>
            </w:tcBorders>
            <w:shd w:val="clear" w:color="auto" w:fill="auto"/>
            <w:noWrap/>
            <w:hideMark/>
          </w:tcPr>
          <w:p w14:paraId="394B615B" w14:textId="74FA3D92" w:rsidR="00AD2520" w:rsidRPr="00236E44" w:rsidRDefault="00AD2520" w:rsidP="003F0002">
            <w:pPr>
              <w:spacing w:line="360" w:lineRule="auto"/>
              <w:jc w:val="both"/>
              <w:textAlignment w:val="center"/>
              <w:rPr>
                <w:rFonts w:ascii="Book Antiqua" w:hAnsi="Book Antiqua" w:cs="Book Antiqua"/>
                <w:b/>
                <w:bCs/>
                <w:color w:val="000000"/>
                <w:kern w:val="2"/>
              </w:rPr>
            </w:pPr>
            <w:r w:rsidRPr="00236E44">
              <w:rPr>
                <w:rFonts w:ascii="Book Antiqua" w:hAnsi="Book Antiqua" w:cs="Book Antiqua"/>
                <w:b/>
                <w:bCs/>
                <w:i/>
                <w:iCs/>
                <w:color w:val="000000"/>
                <w:kern w:val="2"/>
              </w:rPr>
              <w:t>P</w:t>
            </w:r>
            <w:r w:rsidR="003F0002" w:rsidRPr="00236E44">
              <w:rPr>
                <w:rFonts w:ascii="Book Antiqua" w:hAnsi="Book Antiqua" w:cs="Book Antiqua"/>
                <w:b/>
                <w:bCs/>
                <w:color w:val="000000"/>
                <w:kern w:val="2"/>
              </w:rPr>
              <w:t xml:space="preserve"> value</w:t>
            </w:r>
          </w:p>
        </w:tc>
      </w:tr>
      <w:tr w:rsidR="003F0002" w:rsidRPr="004728FB" w14:paraId="310913A0" w14:textId="77777777" w:rsidTr="00536129">
        <w:trPr>
          <w:trHeight w:val="520"/>
        </w:trPr>
        <w:tc>
          <w:tcPr>
            <w:tcW w:w="2410" w:type="dxa"/>
            <w:tcBorders>
              <w:top w:val="single" w:sz="4" w:space="0" w:color="auto"/>
            </w:tcBorders>
            <w:shd w:val="clear" w:color="auto" w:fill="auto"/>
            <w:noWrap/>
            <w:hideMark/>
          </w:tcPr>
          <w:p w14:paraId="63110917" w14:textId="3B2397CC" w:rsidR="00AD2520" w:rsidRPr="004728FB" w:rsidRDefault="00AD2520" w:rsidP="003F0002">
            <w:pPr>
              <w:spacing w:line="360" w:lineRule="auto"/>
              <w:jc w:val="both"/>
              <w:textAlignment w:val="center"/>
              <w:rPr>
                <w:rFonts w:ascii="Book Antiqua" w:hAnsi="Book Antiqua" w:cs="Book Antiqua"/>
                <w:color w:val="000000"/>
                <w:kern w:val="2"/>
                <w:lang w:eastAsia="zh-CN"/>
              </w:rPr>
            </w:pPr>
            <w:r w:rsidRPr="004728FB">
              <w:rPr>
                <w:rFonts w:ascii="Book Antiqua" w:hAnsi="Book Antiqua" w:cs="Book Antiqua"/>
                <w:color w:val="000000"/>
                <w:kern w:val="2"/>
              </w:rPr>
              <w:t xml:space="preserve">Male sex, </w:t>
            </w:r>
            <w:r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tcBorders>
              <w:top w:val="single" w:sz="4" w:space="0" w:color="auto"/>
            </w:tcBorders>
            <w:shd w:val="clear" w:color="auto" w:fill="auto"/>
            <w:noWrap/>
          </w:tcPr>
          <w:p w14:paraId="1F9691A5" w14:textId="4D3DE25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73</w:t>
            </w:r>
            <w:r w:rsidR="006D30C1">
              <w:rPr>
                <w:rFonts w:ascii="Book Antiqua" w:hAnsi="Book Antiqua" w:cs="Book Antiqua"/>
                <w:color w:val="000000"/>
                <w:kern w:val="2"/>
              </w:rPr>
              <w:t xml:space="preserve"> </w:t>
            </w:r>
            <w:r w:rsidRPr="004728FB">
              <w:rPr>
                <w:rFonts w:ascii="Book Antiqua" w:hAnsi="Book Antiqua" w:cs="Book Antiqua"/>
                <w:color w:val="000000"/>
                <w:kern w:val="2"/>
              </w:rPr>
              <w:t>(61.3)</w:t>
            </w:r>
          </w:p>
        </w:tc>
        <w:tc>
          <w:tcPr>
            <w:tcW w:w="1984" w:type="dxa"/>
            <w:tcBorders>
              <w:top w:val="single" w:sz="4" w:space="0" w:color="auto"/>
            </w:tcBorders>
            <w:shd w:val="clear" w:color="auto" w:fill="auto"/>
            <w:noWrap/>
          </w:tcPr>
          <w:p w14:paraId="6E5E3C0F" w14:textId="3A313375"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1124</w:t>
            </w:r>
            <w:r w:rsidR="006D30C1">
              <w:rPr>
                <w:rFonts w:ascii="Book Antiqua" w:hAnsi="Book Antiqua" w:cs="Book Antiqua"/>
                <w:color w:val="000000"/>
                <w:kern w:val="2"/>
              </w:rPr>
              <w:t xml:space="preserve"> </w:t>
            </w:r>
            <w:r w:rsidRPr="004728FB">
              <w:rPr>
                <w:rFonts w:ascii="Book Antiqua" w:hAnsi="Book Antiqua" w:cs="Book Antiqua"/>
                <w:color w:val="000000"/>
                <w:kern w:val="2"/>
              </w:rPr>
              <w:t>(77.1)</w:t>
            </w:r>
          </w:p>
        </w:tc>
        <w:tc>
          <w:tcPr>
            <w:tcW w:w="1701" w:type="dxa"/>
            <w:tcBorders>
              <w:top w:val="single" w:sz="4" w:space="0" w:color="auto"/>
            </w:tcBorders>
            <w:shd w:val="clear" w:color="auto" w:fill="auto"/>
            <w:noWrap/>
          </w:tcPr>
          <w:p w14:paraId="3032F27A" w14:textId="05A78149"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713</w:t>
            </w:r>
            <w:r w:rsidR="006D30C1">
              <w:rPr>
                <w:rFonts w:ascii="Book Antiqua" w:hAnsi="Book Antiqua" w:cs="Book Antiqua"/>
                <w:color w:val="000000"/>
                <w:kern w:val="2"/>
              </w:rPr>
              <w:t xml:space="preserve"> </w:t>
            </w:r>
            <w:r w:rsidRPr="004728FB">
              <w:rPr>
                <w:rFonts w:ascii="Book Antiqua" w:hAnsi="Book Antiqua" w:cs="Book Antiqua"/>
                <w:color w:val="000000"/>
                <w:kern w:val="2"/>
              </w:rPr>
              <w:t>(85.1)</w:t>
            </w:r>
          </w:p>
        </w:tc>
        <w:tc>
          <w:tcPr>
            <w:tcW w:w="1560" w:type="dxa"/>
            <w:tcBorders>
              <w:top w:val="single" w:sz="4" w:space="0" w:color="auto"/>
            </w:tcBorders>
            <w:shd w:val="clear" w:color="auto" w:fill="auto"/>
            <w:noWrap/>
          </w:tcPr>
          <w:p w14:paraId="2D8D02DF" w14:textId="4F69008C"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84</w:t>
            </w:r>
            <w:r w:rsidR="006D30C1">
              <w:rPr>
                <w:rFonts w:ascii="Book Antiqua" w:hAnsi="Book Antiqua" w:cs="Book Antiqua"/>
                <w:color w:val="000000"/>
                <w:kern w:val="2"/>
              </w:rPr>
              <w:t xml:space="preserve"> </w:t>
            </w:r>
            <w:r w:rsidRPr="004728FB">
              <w:rPr>
                <w:rFonts w:ascii="Book Antiqua" w:hAnsi="Book Antiqua" w:cs="Book Antiqua"/>
                <w:color w:val="000000"/>
                <w:kern w:val="2"/>
              </w:rPr>
              <w:t>(75.0)</w:t>
            </w:r>
          </w:p>
        </w:tc>
        <w:tc>
          <w:tcPr>
            <w:tcW w:w="1134" w:type="dxa"/>
            <w:tcBorders>
              <w:top w:val="single" w:sz="4" w:space="0" w:color="auto"/>
            </w:tcBorders>
            <w:shd w:val="clear" w:color="auto" w:fill="auto"/>
            <w:noWrap/>
          </w:tcPr>
          <w:p w14:paraId="15B3E29B" w14:textId="08D8FAB7" w:rsidR="00AD2520" w:rsidRPr="00912440" w:rsidRDefault="00AD2520" w:rsidP="003F0002">
            <w:pPr>
              <w:spacing w:line="360" w:lineRule="auto"/>
              <w:jc w:val="both"/>
              <w:textAlignment w:val="center"/>
              <w:rPr>
                <w:rFonts w:ascii="Book Antiqua" w:hAnsi="Book Antiqua" w:cs="Book Antiqua"/>
                <w:b/>
                <w:bCs/>
                <w:color w:val="000000"/>
                <w:kern w:val="2"/>
              </w:rPr>
            </w:pPr>
            <w:r w:rsidRPr="00912440">
              <w:rPr>
                <w:rFonts w:ascii="Book Antiqua" w:hAnsi="Book Antiqua" w:cs="Book Antiqua"/>
                <w:b/>
                <w:bCs/>
                <w:color w:val="000000"/>
                <w:kern w:val="2"/>
              </w:rPr>
              <w:t>&lt;</w:t>
            </w:r>
            <w:r w:rsidR="00236E44" w:rsidRPr="00912440">
              <w:rPr>
                <w:rFonts w:ascii="Book Antiqua" w:hAnsi="Book Antiqua" w:cs="Book Antiqua"/>
                <w:b/>
                <w:bCs/>
                <w:color w:val="000000"/>
                <w:kern w:val="2"/>
              </w:rPr>
              <w:t xml:space="preserve"> </w:t>
            </w:r>
            <w:r w:rsidRPr="00912440">
              <w:rPr>
                <w:rFonts w:ascii="Book Antiqua" w:hAnsi="Book Antiqua" w:cs="Book Antiqua"/>
                <w:b/>
                <w:bCs/>
                <w:color w:val="000000"/>
                <w:kern w:val="2"/>
              </w:rPr>
              <w:t>0.001</w:t>
            </w:r>
          </w:p>
        </w:tc>
      </w:tr>
      <w:tr w:rsidR="003F0002" w:rsidRPr="004728FB" w14:paraId="124191BF" w14:textId="77777777" w:rsidTr="00536129">
        <w:trPr>
          <w:trHeight w:val="520"/>
        </w:trPr>
        <w:tc>
          <w:tcPr>
            <w:tcW w:w="2410" w:type="dxa"/>
            <w:shd w:val="clear" w:color="auto" w:fill="auto"/>
            <w:noWrap/>
            <w:hideMark/>
          </w:tcPr>
          <w:p w14:paraId="4442A742" w14:textId="3662E52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Age &lt;</w:t>
            </w:r>
            <w:r w:rsidR="006D30C1">
              <w:rPr>
                <w:rFonts w:ascii="Book Antiqua" w:hAnsi="Book Antiqua" w:cs="Book Antiqua"/>
                <w:color w:val="000000"/>
                <w:kern w:val="2"/>
              </w:rPr>
              <w:t xml:space="preserve"> </w:t>
            </w:r>
            <w:r w:rsidRPr="004728FB">
              <w:rPr>
                <w:rFonts w:ascii="Book Antiqua" w:hAnsi="Book Antiqua" w:cs="Book Antiqua"/>
                <w:color w:val="000000"/>
                <w:kern w:val="2"/>
              </w:rPr>
              <w:t xml:space="preserve">65 </w:t>
            </w:r>
            <w:proofErr w:type="spellStart"/>
            <w:r w:rsidRPr="004728FB">
              <w:rPr>
                <w:rFonts w:ascii="Book Antiqua" w:hAnsi="Book Antiqua" w:cs="Book Antiqua"/>
                <w:color w:val="000000"/>
                <w:kern w:val="2"/>
              </w:rPr>
              <w:t>yr</w:t>
            </w:r>
            <w:proofErr w:type="spellEnd"/>
            <w:r w:rsidRPr="004728FB">
              <w:rPr>
                <w:rFonts w:ascii="Book Antiqua" w:hAnsi="Book Antiqua" w:cs="Book Antiqua"/>
                <w:color w:val="000000"/>
                <w:kern w:val="2"/>
              </w:rPr>
              <w:t xml:space="preserve">,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4C17696A" w14:textId="5A20DFA9"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79</w:t>
            </w:r>
            <w:r w:rsidR="006D30C1">
              <w:rPr>
                <w:rFonts w:ascii="Book Antiqua" w:hAnsi="Book Antiqua" w:cs="Book Antiqua"/>
                <w:color w:val="000000"/>
                <w:kern w:val="2"/>
              </w:rPr>
              <w:t xml:space="preserve"> </w:t>
            </w:r>
            <w:r w:rsidRPr="004728FB">
              <w:rPr>
                <w:rFonts w:ascii="Book Antiqua" w:hAnsi="Book Antiqua" w:cs="Book Antiqua"/>
                <w:color w:val="000000"/>
                <w:kern w:val="2"/>
              </w:rPr>
              <w:t>(66.4)</w:t>
            </w:r>
          </w:p>
        </w:tc>
        <w:tc>
          <w:tcPr>
            <w:tcW w:w="1984" w:type="dxa"/>
            <w:shd w:val="clear" w:color="auto" w:fill="auto"/>
            <w:noWrap/>
          </w:tcPr>
          <w:p w14:paraId="3933EA90" w14:textId="0C8FD9E9"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1067</w:t>
            </w:r>
            <w:r w:rsidR="006D30C1">
              <w:rPr>
                <w:rFonts w:ascii="Book Antiqua" w:hAnsi="Book Antiqua" w:cs="Book Antiqua"/>
                <w:color w:val="000000"/>
                <w:kern w:val="2"/>
              </w:rPr>
              <w:t xml:space="preserve"> </w:t>
            </w:r>
            <w:r w:rsidRPr="004728FB">
              <w:rPr>
                <w:rFonts w:ascii="Book Antiqua" w:hAnsi="Book Antiqua" w:cs="Book Antiqua"/>
                <w:color w:val="000000"/>
                <w:kern w:val="2"/>
              </w:rPr>
              <w:t>(73.2)</w:t>
            </w:r>
          </w:p>
        </w:tc>
        <w:tc>
          <w:tcPr>
            <w:tcW w:w="1701" w:type="dxa"/>
            <w:shd w:val="clear" w:color="auto" w:fill="auto"/>
            <w:noWrap/>
          </w:tcPr>
          <w:p w14:paraId="17BA7519" w14:textId="0617857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615</w:t>
            </w:r>
            <w:r w:rsidR="006D30C1">
              <w:rPr>
                <w:rFonts w:ascii="Book Antiqua" w:hAnsi="Book Antiqua" w:cs="Book Antiqua"/>
                <w:color w:val="000000"/>
                <w:kern w:val="2"/>
              </w:rPr>
              <w:t xml:space="preserve"> </w:t>
            </w:r>
            <w:r w:rsidRPr="004728FB">
              <w:rPr>
                <w:rFonts w:ascii="Book Antiqua" w:hAnsi="Book Antiqua" w:cs="Book Antiqua"/>
                <w:color w:val="000000"/>
                <w:kern w:val="2"/>
              </w:rPr>
              <w:t>(73.4)</w:t>
            </w:r>
          </w:p>
        </w:tc>
        <w:tc>
          <w:tcPr>
            <w:tcW w:w="1560" w:type="dxa"/>
            <w:shd w:val="clear" w:color="auto" w:fill="auto"/>
            <w:noWrap/>
          </w:tcPr>
          <w:p w14:paraId="672B114D" w14:textId="0A46E988"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79</w:t>
            </w:r>
            <w:r w:rsidR="006D30C1">
              <w:rPr>
                <w:rFonts w:ascii="Book Antiqua" w:hAnsi="Book Antiqua" w:cs="Book Antiqua"/>
                <w:color w:val="000000"/>
                <w:kern w:val="2"/>
              </w:rPr>
              <w:t xml:space="preserve"> </w:t>
            </w:r>
            <w:r w:rsidRPr="004728FB">
              <w:rPr>
                <w:rFonts w:ascii="Book Antiqua" w:hAnsi="Book Antiqua" w:cs="Book Antiqua"/>
                <w:color w:val="000000"/>
                <w:kern w:val="2"/>
              </w:rPr>
              <w:t>(70.5)</w:t>
            </w:r>
          </w:p>
        </w:tc>
        <w:tc>
          <w:tcPr>
            <w:tcW w:w="1134" w:type="dxa"/>
            <w:shd w:val="clear" w:color="auto" w:fill="auto"/>
            <w:noWrap/>
          </w:tcPr>
          <w:p w14:paraId="7A43B347" w14:textId="77777777" w:rsidR="00AD2520" w:rsidRPr="00236E44" w:rsidRDefault="00AD2520" w:rsidP="003F0002">
            <w:pPr>
              <w:spacing w:line="360" w:lineRule="auto"/>
              <w:jc w:val="both"/>
              <w:textAlignment w:val="center"/>
              <w:rPr>
                <w:rFonts w:ascii="Book Antiqua" w:hAnsi="Book Antiqua" w:cs="Book Antiqua"/>
                <w:bCs/>
                <w:color w:val="000000"/>
                <w:kern w:val="2"/>
              </w:rPr>
            </w:pPr>
            <w:r w:rsidRPr="00236E44">
              <w:rPr>
                <w:rFonts w:ascii="Book Antiqua" w:hAnsi="Book Antiqua" w:cs="Book Antiqua"/>
                <w:bCs/>
                <w:color w:val="000000"/>
                <w:kern w:val="2"/>
              </w:rPr>
              <w:t>0.384</w:t>
            </w:r>
          </w:p>
        </w:tc>
      </w:tr>
      <w:tr w:rsidR="003F0002" w:rsidRPr="004728FB" w14:paraId="27607149" w14:textId="77777777" w:rsidTr="00536129">
        <w:trPr>
          <w:trHeight w:val="520"/>
        </w:trPr>
        <w:tc>
          <w:tcPr>
            <w:tcW w:w="2410" w:type="dxa"/>
            <w:shd w:val="clear" w:color="auto" w:fill="auto"/>
            <w:noWrap/>
            <w:hideMark/>
          </w:tcPr>
          <w:p w14:paraId="7881160A" w14:textId="6007EBE4"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Preoperative weight loss,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0B376CAE"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984" w:type="dxa"/>
            <w:shd w:val="clear" w:color="auto" w:fill="auto"/>
            <w:noWrap/>
          </w:tcPr>
          <w:p w14:paraId="68510A2D"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701" w:type="dxa"/>
            <w:shd w:val="clear" w:color="auto" w:fill="auto"/>
            <w:noWrap/>
          </w:tcPr>
          <w:p w14:paraId="08005EAE"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560" w:type="dxa"/>
            <w:shd w:val="clear" w:color="auto" w:fill="auto"/>
            <w:noWrap/>
          </w:tcPr>
          <w:p w14:paraId="113CF621"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134" w:type="dxa"/>
            <w:shd w:val="clear" w:color="auto" w:fill="auto"/>
            <w:noWrap/>
          </w:tcPr>
          <w:p w14:paraId="6ABB1D50" w14:textId="0716E8AB" w:rsidR="00AD2520" w:rsidRPr="00912440" w:rsidRDefault="00AD2520" w:rsidP="003F0002">
            <w:pPr>
              <w:spacing w:line="360" w:lineRule="auto"/>
              <w:jc w:val="both"/>
              <w:textAlignment w:val="center"/>
              <w:rPr>
                <w:rFonts w:ascii="Book Antiqua" w:hAnsi="Book Antiqua" w:cs="Book Antiqua"/>
                <w:b/>
                <w:bCs/>
                <w:color w:val="000000"/>
                <w:kern w:val="2"/>
              </w:rPr>
            </w:pPr>
            <w:r w:rsidRPr="00912440">
              <w:rPr>
                <w:rFonts w:ascii="Book Antiqua" w:hAnsi="Book Antiqua" w:cs="Book Antiqua"/>
                <w:b/>
                <w:bCs/>
                <w:color w:val="000000"/>
                <w:kern w:val="2"/>
              </w:rPr>
              <w:t>&lt;</w:t>
            </w:r>
            <w:r w:rsidR="00236E44" w:rsidRPr="00912440">
              <w:rPr>
                <w:rFonts w:ascii="Book Antiqua" w:hAnsi="Book Antiqua" w:cs="Book Antiqua"/>
                <w:b/>
                <w:bCs/>
                <w:color w:val="000000"/>
                <w:kern w:val="2"/>
              </w:rPr>
              <w:t xml:space="preserve"> </w:t>
            </w:r>
            <w:r w:rsidRPr="00912440">
              <w:rPr>
                <w:rFonts w:ascii="Book Antiqua" w:hAnsi="Book Antiqua" w:cs="Book Antiqua"/>
                <w:b/>
                <w:bCs/>
                <w:color w:val="000000"/>
                <w:kern w:val="2"/>
              </w:rPr>
              <w:t>0.001</w:t>
            </w:r>
          </w:p>
        </w:tc>
      </w:tr>
      <w:tr w:rsidR="003F0002" w:rsidRPr="004728FB" w14:paraId="4B250A84" w14:textId="77777777" w:rsidTr="00536129">
        <w:trPr>
          <w:trHeight w:val="520"/>
        </w:trPr>
        <w:tc>
          <w:tcPr>
            <w:tcW w:w="2410" w:type="dxa"/>
            <w:shd w:val="clear" w:color="auto" w:fill="auto"/>
            <w:noWrap/>
            <w:hideMark/>
          </w:tcPr>
          <w:p w14:paraId="39E6D496"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0% or increased</w:t>
            </w:r>
          </w:p>
        </w:tc>
        <w:tc>
          <w:tcPr>
            <w:tcW w:w="1843" w:type="dxa"/>
            <w:shd w:val="clear" w:color="auto" w:fill="auto"/>
            <w:noWrap/>
          </w:tcPr>
          <w:p w14:paraId="67765AE0" w14:textId="2CFBF02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75</w:t>
            </w:r>
            <w:r w:rsidR="000D1838">
              <w:rPr>
                <w:rFonts w:ascii="Book Antiqua" w:hAnsi="Book Antiqua" w:cs="Book Antiqua"/>
                <w:color w:val="000000"/>
                <w:kern w:val="2"/>
              </w:rPr>
              <w:t xml:space="preserve"> </w:t>
            </w:r>
            <w:r w:rsidRPr="004728FB">
              <w:rPr>
                <w:rFonts w:ascii="Book Antiqua" w:hAnsi="Book Antiqua" w:cs="Book Antiqua"/>
                <w:color w:val="000000"/>
                <w:kern w:val="2"/>
              </w:rPr>
              <w:t>(63.0)</w:t>
            </w:r>
          </w:p>
        </w:tc>
        <w:tc>
          <w:tcPr>
            <w:tcW w:w="1984" w:type="dxa"/>
            <w:shd w:val="clear" w:color="auto" w:fill="auto"/>
            <w:noWrap/>
          </w:tcPr>
          <w:p w14:paraId="42894227" w14:textId="5839C7D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1010</w:t>
            </w:r>
            <w:r w:rsidR="000D1838">
              <w:rPr>
                <w:rFonts w:ascii="Book Antiqua" w:hAnsi="Book Antiqua" w:cs="Book Antiqua"/>
                <w:color w:val="000000"/>
                <w:kern w:val="2"/>
              </w:rPr>
              <w:t xml:space="preserve"> </w:t>
            </w:r>
            <w:r w:rsidRPr="004728FB">
              <w:rPr>
                <w:rFonts w:ascii="Book Antiqua" w:hAnsi="Book Antiqua" w:cs="Book Antiqua"/>
                <w:color w:val="000000"/>
                <w:kern w:val="2"/>
              </w:rPr>
              <w:t>(63.9)</w:t>
            </w:r>
          </w:p>
        </w:tc>
        <w:tc>
          <w:tcPr>
            <w:tcW w:w="1701" w:type="dxa"/>
            <w:shd w:val="clear" w:color="auto" w:fill="auto"/>
            <w:noWrap/>
          </w:tcPr>
          <w:p w14:paraId="26BBB8E6" w14:textId="3BB34BC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623</w:t>
            </w:r>
            <w:r w:rsidR="000D1838">
              <w:rPr>
                <w:rFonts w:ascii="Book Antiqua" w:hAnsi="Book Antiqua" w:cs="Book Antiqua"/>
                <w:color w:val="000000"/>
                <w:kern w:val="2"/>
              </w:rPr>
              <w:t xml:space="preserve"> </w:t>
            </w:r>
            <w:r w:rsidRPr="004728FB">
              <w:rPr>
                <w:rFonts w:ascii="Book Antiqua" w:hAnsi="Book Antiqua" w:cs="Book Antiqua"/>
                <w:color w:val="000000"/>
                <w:kern w:val="2"/>
              </w:rPr>
              <w:t>(74.3)</w:t>
            </w:r>
          </w:p>
        </w:tc>
        <w:tc>
          <w:tcPr>
            <w:tcW w:w="1560" w:type="dxa"/>
            <w:shd w:val="clear" w:color="auto" w:fill="auto"/>
            <w:noWrap/>
          </w:tcPr>
          <w:p w14:paraId="0AB10428" w14:textId="686E191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89</w:t>
            </w:r>
            <w:r w:rsidR="000D1838">
              <w:rPr>
                <w:rFonts w:ascii="Book Antiqua" w:hAnsi="Book Antiqua" w:cs="Book Antiqua"/>
                <w:color w:val="000000"/>
                <w:kern w:val="2"/>
              </w:rPr>
              <w:t xml:space="preserve"> </w:t>
            </w:r>
            <w:r w:rsidRPr="004728FB">
              <w:rPr>
                <w:rFonts w:ascii="Book Antiqua" w:hAnsi="Book Antiqua" w:cs="Book Antiqua"/>
                <w:color w:val="000000"/>
                <w:kern w:val="2"/>
              </w:rPr>
              <w:t>(79.5)</w:t>
            </w:r>
          </w:p>
        </w:tc>
        <w:tc>
          <w:tcPr>
            <w:tcW w:w="1134" w:type="dxa"/>
            <w:shd w:val="clear" w:color="auto" w:fill="auto"/>
            <w:noWrap/>
          </w:tcPr>
          <w:p w14:paraId="43F939A3"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49928AB7" w14:textId="77777777" w:rsidTr="00536129">
        <w:trPr>
          <w:trHeight w:val="520"/>
        </w:trPr>
        <w:tc>
          <w:tcPr>
            <w:tcW w:w="2410" w:type="dxa"/>
            <w:shd w:val="clear" w:color="auto" w:fill="auto"/>
            <w:noWrap/>
            <w:hideMark/>
          </w:tcPr>
          <w:p w14:paraId="67113DCC" w14:textId="3C8C39C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0</w:t>
            </w:r>
            <w:r w:rsidR="00EF5A1D">
              <w:rPr>
                <w:rFonts w:ascii="Book Antiqua" w:hAnsi="Book Antiqua" w:cs="Book Antiqua"/>
                <w:color w:val="000000"/>
                <w:kern w:val="2"/>
              </w:rPr>
              <w:t>-</w:t>
            </w:r>
            <w:r w:rsidRPr="004728FB">
              <w:rPr>
                <w:rFonts w:ascii="Book Antiqua" w:hAnsi="Book Antiqua" w:cs="Book Antiqua"/>
                <w:color w:val="000000"/>
                <w:kern w:val="2"/>
              </w:rPr>
              <w:t>5%</w:t>
            </w:r>
          </w:p>
        </w:tc>
        <w:tc>
          <w:tcPr>
            <w:tcW w:w="1843" w:type="dxa"/>
            <w:shd w:val="clear" w:color="auto" w:fill="auto"/>
            <w:noWrap/>
          </w:tcPr>
          <w:p w14:paraId="1B7C9EC4" w14:textId="15A6D42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w:t>
            </w:r>
            <w:r w:rsidR="000D1838">
              <w:rPr>
                <w:rFonts w:ascii="Book Antiqua" w:hAnsi="Book Antiqua" w:cs="Book Antiqua"/>
                <w:color w:val="000000"/>
                <w:kern w:val="2"/>
              </w:rPr>
              <w:t xml:space="preserve"> </w:t>
            </w:r>
            <w:r w:rsidRPr="004728FB">
              <w:rPr>
                <w:rFonts w:ascii="Book Antiqua" w:hAnsi="Book Antiqua" w:cs="Book Antiqua"/>
                <w:color w:val="000000"/>
                <w:kern w:val="2"/>
              </w:rPr>
              <w:t>(5.9)</w:t>
            </w:r>
          </w:p>
        </w:tc>
        <w:tc>
          <w:tcPr>
            <w:tcW w:w="1984" w:type="dxa"/>
            <w:shd w:val="clear" w:color="auto" w:fill="auto"/>
            <w:noWrap/>
          </w:tcPr>
          <w:p w14:paraId="16E38F03" w14:textId="507E3AE9"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127</w:t>
            </w:r>
            <w:r w:rsidR="000D1838">
              <w:rPr>
                <w:rFonts w:ascii="Book Antiqua" w:hAnsi="Book Antiqua" w:cs="Book Antiqua"/>
                <w:color w:val="000000"/>
                <w:kern w:val="2"/>
              </w:rPr>
              <w:t xml:space="preserve"> </w:t>
            </w:r>
            <w:r w:rsidRPr="004728FB">
              <w:rPr>
                <w:rFonts w:ascii="Book Antiqua" w:hAnsi="Book Antiqua" w:cs="Book Antiqua"/>
                <w:color w:val="000000"/>
                <w:kern w:val="2"/>
              </w:rPr>
              <w:t>(8.7)</w:t>
            </w:r>
          </w:p>
        </w:tc>
        <w:tc>
          <w:tcPr>
            <w:tcW w:w="1701" w:type="dxa"/>
            <w:shd w:val="clear" w:color="auto" w:fill="auto"/>
            <w:noWrap/>
          </w:tcPr>
          <w:p w14:paraId="32F21658" w14:textId="63E7D90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88</w:t>
            </w:r>
            <w:r w:rsidR="000D1838">
              <w:rPr>
                <w:rFonts w:ascii="Book Antiqua" w:hAnsi="Book Antiqua" w:cs="Book Antiqua"/>
                <w:color w:val="000000"/>
                <w:kern w:val="2"/>
              </w:rPr>
              <w:t xml:space="preserve"> </w:t>
            </w:r>
            <w:r w:rsidRPr="004728FB">
              <w:rPr>
                <w:rFonts w:ascii="Book Antiqua" w:hAnsi="Book Antiqua" w:cs="Book Antiqua"/>
                <w:color w:val="000000"/>
                <w:kern w:val="2"/>
              </w:rPr>
              <w:t>(10.5)</w:t>
            </w:r>
          </w:p>
        </w:tc>
        <w:tc>
          <w:tcPr>
            <w:tcW w:w="1560" w:type="dxa"/>
            <w:shd w:val="clear" w:color="auto" w:fill="auto"/>
            <w:noWrap/>
          </w:tcPr>
          <w:p w14:paraId="0C5006EA" w14:textId="62C6138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10</w:t>
            </w:r>
            <w:r w:rsidR="000D1838">
              <w:rPr>
                <w:rFonts w:ascii="Book Antiqua" w:hAnsi="Book Antiqua" w:cs="Book Antiqua"/>
                <w:color w:val="000000"/>
                <w:kern w:val="2"/>
              </w:rPr>
              <w:t xml:space="preserve"> </w:t>
            </w:r>
            <w:r w:rsidRPr="004728FB">
              <w:rPr>
                <w:rFonts w:ascii="Book Antiqua" w:hAnsi="Book Antiqua" w:cs="Book Antiqua"/>
                <w:color w:val="000000"/>
                <w:kern w:val="2"/>
              </w:rPr>
              <w:t>(8.9)</w:t>
            </w:r>
          </w:p>
        </w:tc>
        <w:tc>
          <w:tcPr>
            <w:tcW w:w="1134" w:type="dxa"/>
            <w:shd w:val="clear" w:color="auto" w:fill="auto"/>
            <w:noWrap/>
          </w:tcPr>
          <w:p w14:paraId="7525E36C"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274E0AFC" w14:textId="77777777" w:rsidTr="00536129">
        <w:trPr>
          <w:trHeight w:val="520"/>
        </w:trPr>
        <w:tc>
          <w:tcPr>
            <w:tcW w:w="2410" w:type="dxa"/>
            <w:shd w:val="clear" w:color="auto" w:fill="auto"/>
            <w:noWrap/>
            <w:hideMark/>
          </w:tcPr>
          <w:p w14:paraId="15E0584A" w14:textId="4DDB397E"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&gt;</w:t>
            </w:r>
            <w:r w:rsidR="000D1838">
              <w:rPr>
                <w:rFonts w:ascii="Book Antiqua" w:hAnsi="Book Antiqua" w:cs="Book Antiqua"/>
                <w:color w:val="000000"/>
                <w:kern w:val="2"/>
              </w:rPr>
              <w:t xml:space="preserve"> </w:t>
            </w:r>
            <w:r w:rsidRPr="004728FB">
              <w:rPr>
                <w:rFonts w:ascii="Book Antiqua" w:hAnsi="Book Antiqua" w:cs="Book Antiqua"/>
                <w:color w:val="000000"/>
                <w:kern w:val="2"/>
              </w:rPr>
              <w:t>5%</w:t>
            </w:r>
          </w:p>
        </w:tc>
        <w:tc>
          <w:tcPr>
            <w:tcW w:w="1843" w:type="dxa"/>
            <w:shd w:val="clear" w:color="auto" w:fill="auto"/>
            <w:noWrap/>
          </w:tcPr>
          <w:p w14:paraId="5AA7BF23" w14:textId="01EC7B45"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37</w:t>
            </w:r>
            <w:r w:rsidR="000D1838">
              <w:rPr>
                <w:rFonts w:ascii="Book Antiqua" w:hAnsi="Book Antiqua" w:cs="Book Antiqua"/>
                <w:color w:val="000000"/>
                <w:kern w:val="2"/>
              </w:rPr>
              <w:t xml:space="preserve"> </w:t>
            </w:r>
            <w:r w:rsidRPr="004728FB">
              <w:rPr>
                <w:rFonts w:ascii="Book Antiqua" w:hAnsi="Book Antiqua" w:cs="Book Antiqua"/>
                <w:color w:val="000000"/>
                <w:kern w:val="2"/>
              </w:rPr>
              <w:t>(31.1)</w:t>
            </w:r>
          </w:p>
        </w:tc>
        <w:tc>
          <w:tcPr>
            <w:tcW w:w="1984" w:type="dxa"/>
            <w:shd w:val="clear" w:color="auto" w:fill="auto"/>
            <w:noWrap/>
          </w:tcPr>
          <w:p w14:paraId="705C7AA7" w14:textId="6841B798"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320</w:t>
            </w:r>
            <w:r w:rsidR="000D1838">
              <w:rPr>
                <w:rFonts w:ascii="Book Antiqua" w:hAnsi="Book Antiqua" w:cs="Book Antiqua"/>
                <w:color w:val="000000"/>
                <w:kern w:val="2"/>
              </w:rPr>
              <w:t xml:space="preserve"> </w:t>
            </w:r>
            <w:r w:rsidRPr="004728FB">
              <w:rPr>
                <w:rFonts w:ascii="Book Antiqua" w:hAnsi="Book Antiqua" w:cs="Book Antiqua"/>
                <w:color w:val="000000"/>
                <w:kern w:val="2"/>
              </w:rPr>
              <w:t>(22.0)</w:t>
            </w:r>
          </w:p>
        </w:tc>
        <w:tc>
          <w:tcPr>
            <w:tcW w:w="1701" w:type="dxa"/>
            <w:shd w:val="clear" w:color="auto" w:fill="auto"/>
            <w:noWrap/>
          </w:tcPr>
          <w:p w14:paraId="26DA49D0" w14:textId="3C2D1E89"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127</w:t>
            </w:r>
            <w:r w:rsidR="000D1838">
              <w:rPr>
                <w:rFonts w:ascii="Book Antiqua" w:hAnsi="Book Antiqua" w:cs="Book Antiqua"/>
                <w:color w:val="000000"/>
                <w:kern w:val="2"/>
              </w:rPr>
              <w:t xml:space="preserve"> </w:t>
            </w:r>
            <w:r w:rsidRPr="004728FB">
              <w:rPr>
                <w:rFonts w:ascii="Book Antiqua" w:hAnsi="Book Antiqua" w:cs="Book Antiqua"/>
                <w:color w:val="000000"/>
                <w:kern w:val="2"/>
              </w:rPr>
              <w:t>(15.2)</w:t>
            </w:r>
          </w:p>
        </w:tc>
        <w:tc>
          <w:tcPr>
            <w:tcW w:w="1560" w:type="dxa"/>
            <w:shd w:val="clear" w:color="auto" w:fill="auto"/>
            <w:noWrap/>
          </w:tcPr>
          <w:p w14:paraId="1F4E6ED5" w14:textId="29F92FDC"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13</w:t>
            </w:r>
            <w:r w:rsidR="000D1838">
              <w:rPr>
                <w:rFonts w:ascii="Book Antiqua" w:hAnsi="Book Antiqua" w:cs="Book Antiqua"/>
                <w:color w:val="000000"/>
                <w:kern w:val="2"/>
              </w:rPr>
              <w:t xml:space="preserve"> </w:t>
            </w:r>
            <w:r w:rsidRPr="004728FB">
              <w:rPr>
                <w:rFonts w:ascii="Book Antiqua" w:hAnsi="Book Antiqua" w:cs="Book Antiqua"/>
                <w:color w:val="000000"/>
                <w:kern w:val="2"/>
              </w:rPr>
              <w:t>(11.6)</w:t>
            </w:r>
          </w:p>
        </w:tc>
        <w:tc>
          <w:tcPr>
            <w:tcW w:w="1134" w:type="dxa"/>
            <w:shd w:val="clear" w:color="auto" w:fill="auto"/>
            <w:noWrap/>
          </w:tcPr>
          <w:p w14:paraId="1EFE92AF"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42FCF963" w14:textId="77777777" w:rsidTr="00536129">
        <w:trPr>
          <w:trHeight w:val="520"/>
        </w:trPr>
        <w:tc>
          <w:tcPr>
            <w:tcW w:w="2410" w:type="dxa"/>
            <w:shd w:val="clear" w:color="auto" w:fill="auto"/>
            <w:noWrap/>
            <w:hideMark/>
          </w:tcPr>
          <w:p w14:paraId="78081CFE"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BMI, median (range)</w:t>
            </w:r>
          </w:p>
        </w:tc>
        <w:tc>
          <w:tcPr>
            <w:tcW w:w="1843" w:type="dxa"/>
            <w:shd w:val="clear" w:color="auto" w:fill="auto"/>
            <w:noWrap/>
          </w:tcPr>
          <w:p w14:paraId="6A4D25FF" w14:textId="6AB3D584"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17.1</w:t>
            </w:r>
            <w:r w:rsidR="000D1838">
              <w:rPr>
                <w:rFonts w:ascii="Book Antiqua" w:hAnsi="Book Antiqua" w:cs="Book Antiqua"/>
                <w:color w:val="000000"/>
                <w:kern w:val="2"/>
              </w:rPr>
              <w:t xml:space="preserve"> </w:t>
            </w:r>
            <w:r w:rsidRPr="004728FB">
              <w:rPr>
                <w:rFonts w:ascii="Book Antiqua" w:hAnsi="Book Antiqua" w:cs="Book Antiqua"/>
                <w:color w:val="000000"/>
                <w:kern w:val="2"/>
              </w:rPr>
              <w:t>(14.0-18.4)</w:t>
            </w:r>
          </w:p>
        </w:tc>
        <w:tc>
          <w:tcPr>
            <w:tcW w:w="1984" w:type="dxa"/>
            <w:shd w:val="clear" w:color="auto" w:fill="auto"/>
            <w:noWrap/>
          </w:tcPr>
          <w:p w14:paraId="2CB78CDE" w14:textId="6B20F715"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22.5</w:t>
            </w:r>
            <w:r w:rsidR="000D1838">
              <w:rPr>
                <w:rFonts w:ascii="Book Antiqua" w:hAnsi="Book Antiqua" w:cs="Book Antiqua"/>
                <w:color w:val="000000"/>
                <w:kern w:val="2"/>
              </w:rPr>
              <w:t xml:space="preserve"> </w:t>
            </w:r>
            <w:r w:rsidRPr="004728FB">
              <w:rPr>
                <w:rFonts w:ascii="Book Antiqua" w:hAnsi="Book Antiqua" w:cs="Book Antiqua"/>
                <w:color w:val="000000"/>
                <w:kern w:val="2"/>
              </w:rPr>
              <w:t>(18.5-24.9)</w:t>
            </w:r>
          </w:p>
        </w:tc>
        <w:tc>
          <w:tcPr>
            <w:tcW w:w="1701" w:type="dxa"/>
            <w:shd w:val="clear" w:color="auto" w:fill="auto"/>
            <w:noWrap/>
          </w:tcPr>
          <w:p w14:paraId="18A3E356" w14:textId="5CFCD91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26.7</w:t>
            </w:r>
            <w:r w:rsidR="000D1838">
              <w:rPr>
                <w:rFonts w:ascii="Book Antiqua" w:hAnsi="Book Antiqua" w:cs="Book Antiqua"/>
                <w:color w:val="000000"/>
                <w:kern w:val="2"/>
              </w:rPr>
              <w:t xml:space="preserve"> </w:t>
            </w:r>
            <w:r w:rsidRPr="004728FB">
              <w:rPr>
                <w:rFonts w:ascii="Book Antiqua" w:hAnsi="Book Antiqua" w:cs="Book Antiqua"/>
                <w:color w:val="000000"/>
                <w:kern w:val="2"/>
              </w:rPr>
              <w:t>(25.0-29.9)</w:t>
            </w:r>
          </w:p>
        </w:tc>
        <w:tc>
          <w:tcPr>
            <w:tcW w:w="1560" w:type="dxa"/>
            <w:shd w:val="clear" w:color="auto" w:fill="auto"/>
            <w:noWrap/>
          </w:tcPr>
          <w:p w14:paraId="6255270B" w14:textId="57ADC65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31.2</w:t>
            </w:r>
            <w:r w:rsidR="000D1838">
              <w:rPr>
                <w:rFonts w:ascii="Book Antiqua" w:hAnsi="Book Antiqua" w:cs="Book Antiqua"/>
                <w:color w:val="000000"/>
                <w:kern w:val="2"/>
              </w:rPr>
              <w:t xml:space="preserve"> </w:t>
            </w:r>
            <w:r w:rsidRPr="004728FB">
              <w:rPr>
                <w:rFonts w:ascii="Book Antiqua" w:hAnsi="Book Antiqua" w:cs="Book Antiqua"/>
                <w:color w:val="000000"/>
                <w:kern w:val="2"/>
              </w:rPr>
              <w:t>(30.0-48.8)</w:t>
            </w:r>
          </w:p>
        </w:tc>
        <w:tc>
          <w:tcPr>
            <w:tcW w:w="1134" w:type="dxa"/>
            <w:shd w:val="clear" w:color="auto" w:fill="auto"/>
            <w:noWrap/>
          </w:tcPr>
          <w:p w14:paraId="77C7B1CD" w14:textId="409ED305" w:rsidR="00AD2520" w:rsidRPr="00912440" w:rsidRDefault="00AD2520" w:rsidP="003F0002">
            <w:pPr>
              <w:spacing w:line="360" w:lineRule="auto"/>
              <w:jc w:val="both"/>
              <w:textAlignment w:val="center"/>
              <w:rPr>
                <w:rFonts w:ascii="Book Antiqua" w:hAnsi="Book Antiqua" w:cs="Book Antiqua"/>
                <w:b/>
                <w:bCs/>
                <w:color w:val="000000"/>
                <w:kern w:val="2"/>
              </w:rPr>
            </w:pPr>
            <w:r w:rsidRPr="00912440">
              <w:rPr>
                <w:rFonts w:ascii="Book Antiqua" w:hAnsi="Book Antiqua" w:cs="Book Antiqua"/>
                <w:b/>
                <w:bCs/>
                <w:color w:val="000000"/>
                <w:kern w:val="2"/>
              </w:rPr>
              <w:t>&lt;</w:t>
            </w:r>
            <w:r w:rsidR="000D1838" w:rsidRPr="00912440">
              <w:rPr>
                <w:rFonts w:ascii="Book Antiqua" w:hAnsi="Book Antiqua" w:cs="Book Antiqua"/>
                <w:b/>
                <w:bCs/>
                <w:color w:val="000000"/>
                <w:kern w:val="2"/>
              </w:rPr>
              <w:t xml:space="preserve"> </w:t>
            </w:r>
            <w:r w:rsidRPr="00912440">
              <w:rPr>
                <w:rFonts w:ascii="Book Antiqua" w:hAnsi="Book Antiqua" w:cs="Book Antiqua"/>
                <w:b/>
                <w:bCs/>
                <w:color w:val="000000"/>
                <w:kern w:val="2"/>
              </w:rPr>
              <w:t>0.001</w:t>
            </w:r>
          </w:p>
        </w:tc>
      </w:tr>
      <w:tr w:rsidR="003F0002" w:rsidRPr="004728FB" w14:paraId="47CA8308" w14:textId="77777777" w:rsidTr="00536129">
        <w:trPr>
          <w:trHeight w:val="520"/>
        </w:trPr>
        <w:tc>
          <w:tcPr>
            <w:tcW w:w="2410" w:type="dxa"/>
            <w:shd w:val="clear" w:color="auto" w:fill="auto"/>
            <w:noWrap/>
            <w:hideMark/>
          </w:tcPr>
          <w:p w14:paraId="7DF824CD" w14:textId="0C216AEC"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Diabetes,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33A8C482" w14:textId="466FDF9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w:t>
            </w:r>
            <w:r w:rsidR="000D1838">
              <w:rPr>
                <w:rFonts w:ascii="Book Antiqua" w:hAnsi="Book Antiqua" w:cs="Book Antiqua"/>
                <w:color w:val="000000"/>
                <w:kern w:val="2"/>
              </w:rPr>
              <w:t xml:space="preserve"> </w:t>
            </w:r>
            <w:r w:rsidRPr="004728FB">
              <w:rPr>
                <w:rFonts w:ascii="Book Antiqua" w:hAnsi="Book Antiqua" w:cs="Book Antiqua"/>
                <w:color w:val="000000"/>
                <w:kern w:val="2"/>
              </w:rPr>
              <w:t>(2.5)</w:t>
            </w:r>
          </w:p>
        </w:tc>
        <w:tc>
          <w:tcPr>
            <w:tcW w:w="1984" w:type="dxa"/>
            <w:shd w:val="clear" w:color="auto" w:fill="auto"/>
            <w:noWrap/>
          </w:tcPr>
          <w:p w14:paraId="6C8788C3" w14:textId="70740F5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100</w:t>
            </w:r>
            <w:r w:rsidR="000D1838">
              <w:rPr>
                <w:rFonts w:ascii="Book Antiqua" w:hAnsi="Book Antiqua" w:cs="Book Antiqua"/>
                <w:color w:val="000000"/>
                <w:kern w:val="2"/>
              </w:rPr>
              <w:t xml:space="preserve"> </w:t>
            </w:r>
            <w:r w:rsidRPr="004728FB">
              <w:rPr>
                <w:rFonts w:ascii="Book Antiqua" w:hAnsi="Book Antiqua" w:cs="Book Antiqua"/>
                <w:color w:val="000000"/>
                <w:kern w:val="2"/>
              </w:rPr>
              <w:t>(6.9)</w:t>
            </w:r>
          </w:p>
        </w:tc>
        <w:tc>
          <w:tcPr>
            <w:tcW w:w="1701" w:type="dxa"/>
            <w:shd w:val="clear" w:color="auto" w:fill="auto"/>
            <w:noWrap/>
          </w:tcPr>
          <w:p w14:paraId="2696A35E" w14:textId="2F7CB5B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107</w:t>
            </w:r>
            <w:r w:rsidR="000D1838">
              <w:rPr>
                <w:rFonts w:ascii="Book Antiqua" w:hAnsi="Book Antiqua" w:cs="Book Antiqua"/>
                <w:color w:val="000000"/>
                <w:kern w:val="2"/>
              </w:rPr>
              <w:t xml:space="preserve"> </w:t>
            </w:r>
            <w:r w:rsidRPr="004728FB">
              <w:rPr>
                <w:rFonts w:ascii="Book Antiqua" w:hAnsi="Book Antiqua" w:cs="Book Antiqua"/>
                <w:color w:val="000000"/>
                <w:kern w:val="2"/>
              </w:rPr>
              <w:t>(12.8)</w:t>
            </w:r>
          </w:p>
        </w:tc>
        <w:tc>
          <w:tcPr>
            <w:tcW w:w="1560" w:type="dxa"/>
            <w:shd w:val="clear" w:color="auto" w:fill="auto"/>
            <w:noWrap/>
          </w:tcPr>
          <w:p w14:paraId="7C0610CE" w14:textId="013FCCAE"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22</w:t>
            </w:r>
            <w:r w:rsidR="000D1838">
              <w:rPr>
                <w:rFonts w:ascii="Book Antiqua" w:hAnsi="Book Antiqua" w:cs="Book Antiqua"/>
                <w:color w:val="000000"/>
                <w:kern w:val="2"/>
              </w:rPr>
              <w:t xml:space="preserve"> </w:t>
            </w:r>
            <w:r w:rsidRPr="004728FB">
              <w:rPr>
                <w:rFonts w:ascii="Book Antiqua" w:hAnsi="Book Antiqua" w:cs="Book Antiqua"/>
                <w:color w:val="000000"/>
                <w:kern w:val="2"/>
              </w:rPr>
              <w:t>(19.6)</w:t>
            </w:r>
          </w:p>
        </w:tc>
        <w:tc>
          <w:tcPr>
            <w:tcW w:w="1134" w:type="dxa"/>
            <w:shd w:val="clear" w:color="auto" w:fill="auto"/>
            <w:noWrap/>
          </w:tcPr>
          <w:p w14:paraId="0FBFAFDE" w14:textId="2812315F" w:rsidR="00AD2520" w:rsidRPr="00912440" w:rsidRDefault="00AD2520" w:rsidP="003F0002">
            <w:pPr>
              <w:spacing w:line="360" w:lineRule="auto"/>
              <w:jc w:val="both"/>
              <w:textAlignment w:val="center"/>
              <w:rPr>
                <w:rFonts w:ascii="Book Antiqua" w:hAnsi="Book Antiqua" w:cs="Book Antiqua"/>
                <w:b/>
                <w:bCs/>
                <w:color w:val="000000"/>
                <w:kern w:val="2"/>
              </w:rPr>
            </w:pPr>
            <w:r w:rsidRPr="00912440">
              <w:rPr>
                <w:rFonts w:ascii="Book Antiqua" w:hAnsi="Book Antiqua" w:cs="Book Antiqua"/>
                <w:b/>
                <w:bCs/>
                <w:color w:val="000000"/>
                <w:kern w:val="2"/>
              </w:rPr>
              <w:t>&lt;</w:t>
            </w:r>
            <w:r w:rsidR="000D1838" w:rsidRPr="00912440">
              <w:rPr>
                <w:rFonts w:ascii="Book Antiqua" w:hAnsi="Book Antiqua" w:cs="Book Antiqua"/>
                <w:b/>
                <w:bCs/>
                <w:color w:val="000000"/>
                <w:kern w:val="2"/>
              </w:rPr>
              <w:t xml:space="preserve"> </w:t>
            </w:r>
            <w:r w:rsidRPr="00912440">
              <w:rPr>
                <w:rFonts w:ascii="Book Antiqua" w:hAnsi="Book Antiqua" w:cs="Book Antiqua"/>
                <w:b/>
                <w:bCs/>
                <w:color w:val="000000"/>
                <w:kern w:val="2"/>
              </w:rPr>
              <w:t>0.001</w:t>
            </w:r>
          </w:p>
        </w:tc>
      </w:tr>
      <w:tr w:rsidR="003F0002" w:rsidRPr="004728FB" w14:paraId="43DF8356" w14:textId="77777777" w:rsidTr="00536129">
        <w:trPr>
          <w:trHeight w:val="520"/>
        </w:trPr>
        <w:tc>
          <w:tcPr>
            <w:tcW w:w="2410" w:type="dxa"/>
            <w:shd w:val="clear" w:color="auto" w:fill="auto"/>
            <w:noWrap/>
            <w:hideMark/>
          </w:tcPr>
          <w:p w14:paraId="3F11AA44"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Tumor location</w:t>
            </w:r>
          </w:p>
        </w:tc>
        <w:tc>
          <w:tcPr>
            <w:tcW w:w="1843" w:type="dxa"/>
            <w:shd w:val="clear" w:color="auto" w:fill="auto"/>
            <w:noWrap/>
          </w:tcPr>
          <w:p w14:paraId="23BDBCCF"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984" w:type="dxa"/>
            <w:shd w:val="clear" w:color="auto" w:fill="auto"/>
            <w:noWrap/>
          </w:tcPr>
          <w:p w14:paraId="41011D54"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701" w:type="dxa"/>
            <w:shd w:val="clear" w:color="auto" w:fill="auto"/>
            <w:noWrap/>
          </w:tcPr>
          <w:p w14:paraId="62CEE7F8"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560" w:type="dxa"/>
            <w:shd w:val="clear" w:color="auto" w:fill="auto"/>
            <w:noWrap/>
          </w:tcPr>
          <w:p w14:paraId="36A607BC"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134" w:type="dxa"/>
            <w:shd w:val="clear" w:color="auto" w:fill="auto"/>
            <w:noWrap/>
          </w:tcPr>
          <w:p w14:paraId="1A838DB1" w14:textId="77777777" w:rsidR="00AD2520" w:rsidRPr="00912440" w:rsidRDefault="00AD2520" w:rsidP="003F0002">
            <w:pPr>
              <w:spacing w:line="360" w:lineRule="auto"/>
              <w:jc w:val="both"/>
              <w:textAlignment w:val="center"/>
              <w:rPr>
                <w:rFonts w:ascii="Book Antiqua" w:hAnsi="Book Antiqua" w:cs="Book Antiqua"/>
                <w:b/>
                <w:color w:val="000000"/>
                <w:kern w:val="2"/>
              </w:rPr>
            </w:pPr>
            <w:r w:rsidRPr="00912440">
              <w:rPr>
                <w:rFonts w:ascii="Book Antiqua" w:hAnsi="Book Antiqua" w:cs="Book Antiqua"/>
                <w:b/>
                <w:color w:val="000000"/>
                <w:kern w:val="2"/>
              </w:rPr>
              <w:t>0.044</w:t>
            </w:r>
          </w:p>
        </w:tc>
      </w:tr>
      <w:tr w:rsidR="003F0002" w:rsidRPr="004728FB" w14:paraId="7F6C6FC4" w14:textId="77777777" w:rsidTr="00536129">
        <w:trPr>
          <w:trHeight w:val="520"/>
        </w:trPr>
        <w:tc>
          <w:tcPr>
            <w:tcW w:w="2410" w:type="dxa"/>
            <w:shd w:val="clear" w:color="auto" w:fill="auto"/>
            <w:noWrap/>
            <w:hideMark/>
          </w:tcPr>
          <w:p w14:paraId="70BE5162"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Upper</w:t>
            </w:r>
          </w:p>
        </w:tc>
        <w:tc>
          <w:tcPr>
            <w:tcW w:w="1843" w:type="dxa"/>
            <w:shd w:val="clear" w:color="auto" w:fill="auto"/>
            <w:noWrap/>
          </w:tcPr>
          <w:p w14:paraId="5044FFF5" w14:textId="4CE2B924"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41</w:t>
            </w:r>
            <w:r w:rsidR="000D1838">
              <w:rPr>
                <w:rFonts w:ascii="Book Antiqua" w:hAnsi="Book Antiqua" w:cs="Book Antiqua"/>
                <w:color w:val="000000"/>
                <w:kern w:val="2"/>
              </w:rPr>
              <w:t xml:space="preserve"> </w:t>
            </w:r>
            <w:r w:rsidRPr="004728FB">
              <w:rPr>
                <w:rFonts w:ascii="Book Antiqua" w:hAnsi="Book Antiqua" w:cs="Book Antiqua"/>
                <w:color w:val="000000"/>
                <w:kern w:val="2"/>
              </w:rPr>
              <w:t>(34.5)</w:t>
            </w:r>
          </w:p>
        </w:tc>
        <w:tc>
          <w:tcPr>
            <w:tcW w:w="1984" w:type="dxa"/>
            <w:shd w:val="clear" w:color="auto" w:fill="auto"/>
            <w:noWrap/>
          </w:tcPr>
          <w:p w14:paraId="021C2E74" w14:textId="30E586E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481</w:t>
            </w:r>
            <w:r w:rsidR="000D1838">
              <w:rPr>
                <w:rFonts w:ascii="Book Antiqua" w:hAnsi="Book Antiqua" w:cs="Book Antiqua"/>
                <w:color w:val="000000"/>
                <w:kern w:val="2"/>
              </w:rPr>
              <w:t xml:space="preserve"> </w:t>
            </w:r>
            <w:r w:rsidRPr="004728FB">
              <w:rPr>
                <w:rFonts w:ascii="Book Antiqua" w:hAnsi="Book Antiqua" w:cs="Book Antiqua"/>
                <w:color w:val="000000"/>
                <w:kern w:val="2"/>
              </w:rPr>
              <w:t>(33.0)</w:t>
            </w:r>
          </w:p>
        </w:tc>
        <w:tc>
          <w:tcPr>
            <w:tcW w:w="1701" w:type="dxa"/>
            <w:shd w:val="clear" w:color="auto" w:fill="auto"/>
            <w:noWrap/>
          </w:tcPr>
          <w:p w14:paraId="0E2EC075" w14:textId="5E545AA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337</w:t>
            </w:r>
            <w:r w:rsidR="000D1838">
              <w:rPr>
                <w:rFonts w:ascii="Book Antiqua" w:hAnsi="Book Antiqua" w:cs="Book Antiqua"/>
                <w:color w:val="000000"/>
                <w:kern w:val="2"/>
              </w:rPr>
              <w:t xml:space="preserve"> </w:t>
            </w:r>
            <w:r w:rsidRPr="004728FB">
              <w:rPr>
                <w:rFonts w:ascii="Book Antiqua" w:hAnsi="Book Antiqua" w:cs="Book Antiqua"/>
                <w:color w:val="000000"/>
                <w:kern w:val="2"/>
              </w:rPr>
              <w:t>(40.2)</w:t>
            </w:r>
          </w:p>
        </w:tc>
        <w:tc>
          <w:tcPr>
            <w:tcW w:w="1560" w:type="dxa"/>
            <w:shd w:val="clear" w:color="auto" w:fill="auto"/>
            <w:noWrap/>
          </w:tcPr>
          <w:p w14:paraId="3299F158" w14:textId="652616A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46</w:t>
            </w:r>
            <w:r w:rsidR="000D1838">
              <w:rPr>
                <w:rFonts w:ascii="Book Antiqua" w:hAnsi="Book Antiqua" w:cs="Book Antiqua"/>
                <w:color w:val="000000"/>
                <w:kern w:val="2"/>
              </w:rPr>
              <w:t xml:space="preserve"> </w:t>
            </w:r>
            <w:r w:rsidRPr="004728FB">
              <w:rPr>
                <w:rFonts w:ascii="Book Antiqua" w:hAnsi="Book Antiqua" w:cs="Book Antiqua"/>
                <w:color w:val="000000"/>
                <w:kern w:val="2"/>
              </w:rPr>
              <w:t>(41.1)</w:t>
            </w:r>
          </w:p>
        </w:tc>
        <w:tc>
          <w:tcPr>
            <w:tcW w:w="1134" w:type="dxa"/>
            <w:shd w:val="clear" w:color="auto" w:fill="auto"/>
            <w:noWrap/>
          </w:tcPr>
          <w:p w14:paraId="56CC8739"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2677A8F0" w14:textId="77777777" w:rsidTr="00536129">
        <w:trPr>
          <w:trHeight w:val="520"/>
        </w:trPr>
        <w:tc>
          <w:tcPr>
            <w:tcW w:w="2410" w:type="dxa"/>
            <w:shd w:val="clear" w:color="auto" w:fill="auto"/>
            <w:noWrap/>
            <w:hideMark/>
          </w:tcPr>
          <w:p w14:paraId="7E08BF24"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Middle</w:t>
            </w:r>
          </w:p>
        </w:tc>
        <w:tc>
          <w:tcPr>
            <w:tcW w:w="1843" w:type="dxa"/>
            <w:shd w:val="clear" w:color="auto" w:fill="auto"/>
            <w:noWrap/>
          </w:tcPr>
          <w:p w14:paraId="3099BB8B" w14:textId="079BD1A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24</w:t>
            </w:r>
            <w:r w:rsidR="000D1838">
              <w:rPr>
                <w:rFonts w:ascii="Book Antiqua" w:hAnsi="Book Antiqua" w:cs="Book Antiqua"/>
                <w:color w:val="000000"/>
                <w:kern w:val="2"/>
              </w:rPr>
              <w:t xml:space="preserve"> </w:t>
            </w:r>
            <w:r w:rsidRPr="004728FB">
              <w:rPr>
                <w:rFonts w:ascii="Book Antiqua" w:hAnsi="Book Antiqua" w:cs="Book Antiqua"/>
                <w:color w:val="000000"/>
                <w:kern w:val="2"/>
              </w:rPr>
              <w:t>(20.2)</w:t>
            </w:r>
          </w:p>
        </w:tc>
        <w:tc>
          <w:tcPr>
            <w:tcW w:w="1984" w:type="dxa"/>
            <w:shd w:val="clear" w:color="auto" w:fill="auto"/>
            <w:noWrap/>
          </w:tcPr>
          <w:p w14:paraId="14BC99E4" w14:textId="7FC7C8F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294</w:t>
            </w:r>
            <w:r w:rsidR="000D1838">
              <w:rPr>
                <w:rFonts w:ascii="Book Antiqua" w:hAnsi="Book Antiqua" w:cs="Book Antiqua"/>
                <w:color w:val="000000"/>
                <w:kern w:val="2"/>
              </w:rPr>
              <w:t xml:space="preserve"> </w:t>
            </w:r>
            <w:r w:rsidRPr="004728FB">
              <w:rPr>
                <w:rFonts w:ascii="Book Antiqua" w:hAnsi="Book Antiqua" w:cs="Book Antiqua"/>
                <w:color w:val="000000"/>
                <w:kern w:val="2"/>
              </w:rPr>
              <w:t>(20.2)</w:t>
            </w:r>
          </w:p>
        </w:tc>
        <w:tc>
          <w:tcPr>
            <w:tcW w:w="1701" w:type="dxa"/>
            <w:shd w:val="clear" w:color="auto" w:fill="auto"/>
            <w:noWrap/>
          </w:tcPr>
          <w:p w14:paraId="226883DD" w14:textId="2E759F6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164</w:t>
            </w:r>
            <w:r w:rsidR="000D1838">
              <w:rPr>
                <w:rFonts w:ascii="Book Antiqua" w:hAnsi="Book Antiqua" w:cs="Book Antiqua"/>
                <w:color w:val="000000"/>
                <w:kern w:val="2"/>
              </w:rPr>
              <w:t xml:space="preserve"> </w:t>
            </w:r>
            <w:r w:rsidRPr="004728FB">
              <w:rPr>
                <w:rFonts w:ascii="Book Antiqua" w:hAnsi="Book Antiqua" w:cs="Book Antiqua"/>
                <w:color w:val="000000"/>
                <w:kern w:val="2"/>
              </w:rPr>
              <w:t>(19.6)</w:t>
            </w:r>
          </w:p>
        </w:tc>
        <w:tc>
          <w:tcPr>
            <w:tcW w:w="1560" w:type="dxa"/>
            <w:shd w:val="clear" w:color="auto" w:fill="auto"/>
            <w:noWrap/>
          </w:tcPr>
          <w:p w14:paraId="1E978C6E" w14:textId="71704731"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24</w:t>
            </w:r>
            <w:r w:rsidR="000D1838">
              <w:rPr>
                <w:rFonts w:ascii="Book Antiqua" w:hAnsi="Book Antiqua" w:cs="Book Antiqua"/>
                <w:color w:val="000000"/>
                <w:kern w:val="2"/>
              </w:rPr>
              <w:t xml:space="preserve"> </w:t>
            </w:r>
            <w:r w:rsidRPr="004728FB">
              <w:rPr>
                <w:rFonts w:ascii="Book Antiqua" w:hAnsi="Book Antiqua" w:cs="Book Antiqua"/>
                <w:color w:val="000000"/>
                <w:kern w:val="2"/>
              </w:rPr>
              <w:t>(21.4)</w:t>
            </w:r>
          </w:p>
        </w:tc>
        <w:tc>
          <w:tcPr>
            <w:tcW w:w="1134" w:type="dxa"/>
            <w:shd w:val="clear" w:color="auto" w:fill="auto"/>
            <w:noWrap/>
          </w:tcPr>
          <w:p w14:paraId="36F314F4"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2E917630" w14:textId="77777777" w:rsidTr="00536129">
        <w:trPr>
          <w:trHeight w:val="520"/>
        </w:trPr>
        <w:tc>
          <w:tcPr>
            <w:tcW w:w="2410" w:type="dxa"/>
            <w:shd w:val="clear" w:color="auto" w:fill="auto"/>
            <w:noWrap/>
            <w:hideMark/>
          </w:tcPr>
          <w:p w14:paraId="5798BFED"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Lower</w:t>
            </w:r>
          </w:p>
        </w:tc>
        <w:tc>
          <w:tcPr>
            <w:tcW w:w="1843" w:type="dxa"/>
            <w:shd w:val="clear" w:color="auto" w:fill="auto"/>
            <w:noWrap/>
          </w:tcPr>
          <w:p w14:paraId="1A07BE8B" w14:textId="7A6C29F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49</w:t>
            </w:r>
            <w:r w:rsidR="000D1838">
              <w:rPr>
                <w:rFonts w:ascii="Book Antiqua" w:hAnsi="Book Antiqua" w:cs="Book Antiqua"/>
                <w:color w:val="000000"/>
                <w:kern w:val="2"/>
              </w:rPr>
              <w:t xml:space="preserve"> </w:t>
            </w:r>
            <w:r w:rsidRPr="004728FB">
              <w:rPr>
                <w:rFonts w:ascii="Book Antiqua" w:hAnsi="Book Antiqua" w:cs="Book Antiqua"/>
                <w:color w:val="000000"/>
                <w:kern w:val="2"/>
              </w:rPr>
              <w:t>(41.2)</w:t>
            </w:r>
          </w:p>
        </w:tc>
        <w:tc>
          <w:tcPr>
            <w:tcW w:w="1984" w:type="dxa"/>
            <w:shd w:val="clear" w:color="auto" w:fill="auto"/>
            <w:noWrap/>
          </w:tcPr>
          <w:p w14:paraId="36258D00" w14:textId="2F5C13B1"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604</w:t>
            </w:r>
            <w:r w:rsidR="000D1838">
              <w:rPr>
                <w:rFonts w:ascii="Book Antiqua" w:hAnsi="Book Antiqua" w:cs="Book Antiqua"/>
                <w:color w:val="000000"/>
                <w:kern w:val="2"/>
              </w:rPr>
              <w:t xml:space="preserve"> </w:t>
            </w:r>
            <w:r w:rsidRPr="004728FB">
              <w:rPr>
                <w:rFonts w:ascii="Book Antiqua" w:hAnsi="Book Antiqua" w:cs="Book Antiqua"/>
                <w:color w:val="000000"/>
                <w:kern w:val="2"/>
              </w:rPr>
              <w:t>(41.5)</w:t>
            </w:r>
          </w:p>
        </w:tc>
        <w:tc>
          <w:tcPr>
            <w:tcW w:w="1701" w:type="dxa"/>
            <w:shd w:val="clear" w:color="auto" w:fill="auto"/>
            <w:noWrap/>
          </w:tcPr>
          <w:p w14:paraId="599EFCCF" w14:textId="657E0A4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308</w:t>
            </w:r>
            <w:r w:rsidR="000D1838">
              <w:rPr>
                <w:rFonts w:ascii="Book Antiqua" w:hAnsi="Book Antiqua" w:cs="Book Antiqua"/>
                <w:color w:val="000000"/>
                <w:kern w:val="2"/>
              </w:rPr>
              <w:t xml:space="preserve"> </w:t>
            </w:r>
            <w:r w:rsidRPr="004728FB">
              <w:rPr>
                <w:rFonts w:ascii="Book Antiqua" w:hAnsi="Book Antiqua" w:cs="Book Antiqua"/>
                <w:color w:val="000000"/>
                <w:kern w:val="2"/>
              </w:rPr>
              <w:t>(36.8)</w:t>
            </w:r>
          </w:p>
        </w:tc>
        <w:tc>
          <w:tcPr>
            <w:tcW w:w="1560" w:type="dxa"/>
            <w:shd w:val="clear" w:color="auto" w:fill="auto"/>
            <w:noWrap/>
          </w:tcPr>
          <w:p w14:paraId="435579CD" w14:textId="7B6825C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38</w:t>
            </w:r>
            <w:r w:rsidR="000D1838">
              <w:rPr>
                <w:rFonts w:ascii="Book Antiqua" w:hAnsi="Book Antiqua" w:cs="Book Antiqua"/>
                <w:color w:val="000000"/>
                <w:kern w:val="2"/>
              </w:rPr>
              <w:t xml:space="preserve"> </w:t>
            </w:r>
            <w:r w:rsidRPr="004728FB">
              <w:rPr>
                <w:rFonts w:ascii="Book Antiqua" w:hAnsi="Book Antiqua" w:cs="Book Antiqua"/>
                <w:color w:val="000000"/>
                <w:kern w:val="2"/>
              </w:rPr>
              <w:t>(33.9)</w:t>
            </w:r>
          </w:p>
        </w:tc>
        <w:tc>
          <w:tcPr>
            <w:tcW w:w="1134" w:type="dxa"/>
            <w:shd w:val="clear" w:color="auto" w:fill="auto"/>
            <w:noWrap/>
          </w:tcPr>
          <w:p w14:paraId="412E76D4"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560395DE" w14:textId="77777777" w:rsidTr="00536129">
        <w:trPr>
          <w:trHeight w:val="520"/>
        </w:trPr>
        <w:tc>
          <w:tcPr>
            <w:tcW w:w="2410" w:type="dxa"/>
            <w:shd w:val="clear" w:color="auto" w:fill="auto"/>
            <w:noWrap/>
            <w:hideMark/>
          </w:tcPr>
          <w:p w14:paraId="1D6FDABE"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Entire</w:t>
            </w:r>
          </w:p>
        </w:tc>
        <w:tc>
          <w:tcPr>
            <w:tcW w:w="1843" w:type="dxa"/>
            <w:shd w:val="clear" w:color="auto" w:fill="auto"/>
            <w:noWrap/>
          </w:tcPr>
          <w:p w14:paraId="6727738D" w14:textId="2293D40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5</w:t>
            </w:r>
            <w:r w:rsidR="000D1838">
              <w:rPr>
                <w:rFonts w:ascii="Book Antiqua" w:hAnsi="Book Antiqua" w:cs="Book Antiqua"/>
                <w:color w:val="000000"/>
                <w:kern w:val="2"/>
              </w:rPr>
              <w:t xml:space="preserve"> </w:t>
            </w:r>
            <w:r w:rsidRPr="004728FB">
              <w:rPr>
                <w:rFonts w:ascii="Book Antiqua" w:hAnsi="Book Antiqua" w:cs="Book Antiqua"/>
                <w:color w:val="000000"/>
                <w:kern w:val="2"/>
              </w:rPr>
              <w:t>(4.2)</w:t>
            </w:r>
          </w:p>
        </w:tc>
        <w:tc>
          <w:tcPr>
            <w:tcW w:w="1984" w:type="dxa"/>
            <w:shd w:val="clear" w:color="auto" w:fill="auto"/>
            <w:noWrap/>
          </w:tcPr>
          <w:p w14:paraId="6F88E1D4" w14:textId="1C3B14C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78</w:t>
            </w:r>
            <w:r w:rsidR="000D1838">
              <w:rPr>
                <w:rFonts w:ascii="Book Antiqua" w:hAnsi="Book Antiqua" w:cs="Book Antiqua"/>
                <w:color w:val="000000"/>
                <w:kern w:val="2"/>
              </w:rPr>
              <w:t xml:space="preserve"> </w:t>
            </w:r>
            <w:r w:rsidRPr="004728FB">
              <w:rPr>
                <w:rFonts w:ascii="Book Antiqua" w:hAnsi="Book Antiqua" w:cs="Book Antiqua"/>
                <w:color w:val="000000"/>
                <w:kern w:val="2"/>
              </w:rPr>
              <w:t>(5.4)</w:t>
            </w:r>
          </w:p>
        </w:tc>
        <w:tc>
          <w:tcPr>
            <w:tcW w:w="1701" w:type="dxa"/>
            <w:shd w:val="clear" w:color="auto" w:fill="auto"/>
            <w:noWrap/>
          </w:tcPr>
          <w:p w14:paraId="714C7AA6" w14:textId="2197C04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29</w:t>
            </w:r>
            <w:r w:rsidR="000D1838">
              <w:rPr>
                <w:rFonts w:ascii="Book Antiqua" w:hAnsi="Book Antiqua" w:cs="Book Antiqua"/>
                <w:color w:val="000000"/>
                <w:kern w:val="2"/>
              </w:rPr>
              <w:t xml:space="preserve"> </w:t>
            </w:r>
            <w:r w:rsidRPr="004728FB">
              <w:rPr>
                <w:rFonts w:ascii="Book Antiqua" w:hAnsi="Book Antiqua" w:cs="Book Antiqua"/>
                <w:color w:val="000000"/>
                <w:kern w:val="2"/>
              </w:rPr>
              <w:t>(3.5)</w:t>
            </w:r>
          </w:p>
        </w:tc>
        <w:tc>
          <w:tcPr>
            <w:tcW w:w="1560" w:type="dxa"/>
            <w:shd w:val="clear" w:color="auto" w:fill="auto"/>
            <w:noWrap/>
          </w:tcPr>
          <w:p w14:paraId="1E0A1D3B" w14:textId="55B9067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w:t>
            </w:r>
            <w:r w:rsidR="000D1838">
              <w:rPr>
                <w:rFonts w:ascii="Book Antiqua" w:hAnsi="Book Antiqua" w:cs="Book Antiqua"/>
                <w:color w:val="000000"/>
                <w:kern w:val="2"/>
              </w:rPr>
              <w:t xml:space="preserve"> </w:t>
            </w:r>
            <w:r w:rsidRPr="004728FB">
              <w:rPr>
                <w:rFonts w:ascii="Book Antiqua" w:hAnsi="Book Antiqua" w:cs="Book Antiqua"/>
                <w:color w:val="000000"/>
                <w:kern w:val="2"/>
              </w:rPr>
              <w:t>(3.6)</w:t>
            </w:r>
          </w:p>
        </w:tc>
        <w:tc>
          <w:tcPr>
            <w:tcW w:w="1134" w:type="dxa"/>
            <w:shd w:val="clear" w:color="auto" w:fill="auto"/>
            <w:noWrap/>
          </w:tcPr>
          <w:p w14:paraId="05101BB5"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36B51CCE" w14:textId="77777777" w:rsidTr="00536129">
        <w:trPr>
          <w:trHeight w:val="520"/>
        </w:trPr>
        <w:tc>
          <w:tcPr>
            <w:tcW w:w="2410" w:type="dxa"/>
            <w:shd w:val="clear" w:color="auto" w:fill="auto"/>
            <w:noWrap/>
            <w:hideMark/>
          </w:tcPr>
          <w:p w14:paraId="62993871" w14:textId="668F24C7" w:rsidR="00AD2520" w:rsidRPr="004728FB" w:rsidRDefault="00AD2520" w:rsidP="003F0002">
            <w:pPr>
              <w:spacing w:line="360" w:lineRule="auto"/>
              <w:jc w:val="both"/>
              <w:textAlignment w:val="center"/>
              <w:rPr>
                <w:rFonts w:ascii="Book Antiqua" w:hAnsi="Book Antiqua" w:cs="Book Antiqua"/>
                <w:color w:val="000000"/>
                <w:kern w:val="2"/>
                <w:lang w:val="pt-BR"/>
              </w:rPr>
            </w:pPr>
            <w:r w:rsidRPr="004728FB">
              <w:rPr>
                <w:rFonts w:ascii="Book Antiqua" w:hAnsi="Book Antiqua" w:cs="Book Antiqua"/>
                <w:color w:val="000000"/>
                <w:kern w:val="2"/>
                <w:lang w:val="pt-BR"/>
              </w:rPr>
              <w:t>Tumor diameter ≤</w:t>
            </w:r>
            <w:r w:rsidR="000D1838">
              <w:rPr>
                <w:rFonts w:ascii="Book Antiqua" w:hAnsi="Book Antiqua" w:cs="Book Antiqua"/>
                <w:color w:val="000000"/>
                <w:kern w:val="2"/>
                <w:lang w:val="pt-BR"/>
              </w:rPr>
              <w:t xml:space="preserve"> </w:t>
            </w:r>
            <w:r w:rsidRPr="004728FB">
              <w:rPr>
                <w:rFonts w:ascii="Book Antiqua" w:hAnsi="Book Antiqua" w:cs="Book Antiqua"/>
                <w:color w:val="000000"/>
                <w:kern w:val="2"/>
                <w:lang w:val="pt-BR"/>
              </w:rPr>
              <w:t xml:space="preserve">5 cm,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2B173C3D" w14:textId="559972D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857</w:t>
            </w:r>
            <w:r w:rsidR="000D1838">
              <w:rPr>
                <w:rFonts w:ascii="Book Antiqua" w:hAnsi="Book Antiqua" w:cs="Book Antiqua"/>
                <w:color w:val="000000"/>
                <w:kern w:val="2"/>
              </w:rPr>
              <w:t xml:space="preserve"> </w:t>
            </w:r>
            <w:r w:rsidRPr="004728FB">
              <w:rPr>
                <w:rFonts w:ascii="Book Antiqua" w:hAnsi="Book Antiqua" w:cs="Book Antiqua"/>
                <w:color w:val="000000"/>
                <w:kern w:val="2"/>
              </w:rPr>
              <w:t>(71.4)</w:t>
            </w:r>
          </w:p>
        </w:tc>
        <w:tc>
          <w:tcPr>
            <w:tcW w:w="1984" w:type="dxa"/>
            <w:shd w:val="clear" w:color="auto" w:fill="auto"/>
            <w:noWrap/>
          </w:tcPr>
          <w:p w14:paraId="356ECD4C" w14:textId="5E5A9F2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1019</w:t>
            </w:r>
            <w:r w:rsidR="000D1838">
              <w:rPr>
                <w:rFonts w:ascii="Book Antiqua" w:hAnsi="Book Antiqua" w:cs="Book Antiqua"/>
                <w:color w:val="000000"/>
                <w:kern w:val="2"/>
              </w:rPr>
              <w:t xml:space="preserve"> </w:t>
            </w:r>
            <w:r w:rsidRPr="004728FB">
              <w:rPr>
                <w:rFonts w:ascii="Book Antiqua" w:hAnsi="Book Antiqua" w:cs="Book Antiqua"/>
                <w:color w:val="000000"/>
                <w:kern w:val="2"/>
              </w:rPr>
              <w:t>(69.9)</w:t>
            </w:r>
          </w:p>
        </w:tc>
        <w:tc>
          <w:tcPr>
            <w:tcW w:w="1701" w:type="dxa"/>
            <w:shd w:val="clear" w:color="auto" w:fill="auto"/>
            <w:noWrap/>
          </w:tcPr>
          <w:p w14:paraId="76C6ADFA" w14:textId="4000160C"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603</w:t>
            </w:r>
            <w:r w:rsidR="000D1838">
              <w:rPr>
                <w:rFonts w:ascii="Book Antiqua" w:hAnsi="Book Antiqua" w:cs="Book Antiqua"/>
                <w:color w:val="000000"/>
                <w:kern w:val="2"/>
              </w:rPr>
              <w:t xml:space="preserve"> </w:t>
            </w:r>
            <w:r w:rsidRPr="004728FB">
              <w:rPr>
                <w:rFonts w:ascii="Book Antiqua" w:hAnsi="Book Antiqua" w:cs="Book Antiqua"/>
                <w:color w:val="000000"/>
                <w:kern w:val="2"/>
              </w:rPr>
              <w:t>(72.0)</w:t>
            </w:r>
          </w:p>
        </w:tc>
        <w:tc>
          <w:tcPr>
            <w:tcW w:w="1560" w:type="dxa"/>
            <w:shd w:val="clear" w:color="auto" w:fill="auto"/>
            <w:noWrap/>
          </w:tcPr>
          <w:p w14:paraId="3F0D5A10" w14:textId="3638E6EE"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83</w:t>
            </w:r>
            <w:r w:rsidR="000D1838">
              <w:rPr>
                <w:rFonts w:ascii="Book Antiqua" w:hAnsi="Book Antiqua" w:cs="Book Antiqua"/>
                <w:color w:val="000000"/>
                <w:kern w:val="2"/>
              </w:rPr>
              <w:t xml:space="preserve"> </w:t>
            </w:r>
            <w:r w:rsidRPr="004728FB">
              <w:rPr>
                <w:rFonts w:ascii="Book Antiqua" w:hAnsi="Book Antiqua" w:cs="Book Antiqua"/>
                <w:color w:val="000000"/>
                <w:kern w:val="2"/>
              </w:rPr>
              <w:t>(74.1)</w:t>
            </w:r>
          </w:p>
        </w:tc>
        <w:tc>
          <w:tcPr>
            <w:tcW w:w="1134" w:type="dxa"/>
            <w:shd w:val="clear" w:color="auto" w:fill="auto"/>
            <w:noWrap/>
          </w:tcPr>
          <w:p w14:paraId="7E44F698"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0.642</w:t>
            </w:r>
          </w:p>
        </w:tc>
      </w:tr>
      <w:tr w:rsidR="003F0002" w:rsidRPr="004728FB" w14:paraId="074DE51D" w14:textId="77777777" w:rsidTr="00536129">
        <w:trPr>
          <w:trHeight w:val="520"/>
        </w:trPr>
        <w:tc>
          <w:tcPr>
            <w:tcW w:w="2410" w:type="dxa"/>
            <w:shd w:val="clear" w:color="auto" w:fill="auto"/>
            <w:noWrap/>
            <w:hideMark/>
          </w:tcPr>
          <w:p w14:paraId="5D1EE0C7" w14:textId="618A0D92" w:rsidR="00AD2520" w:rsidRPr="004728FB" w:rsidRDefault="00AD2520" w:rsidP="003F0002">
            <w:pPr>
              <w:spacing w:line="360" w:lineRule="auto"/>
              <w:jc w:val="both"/>
              <w:textAlignment w:val="center"/>
              <w:rPr>
                <w:rFonts w:ascii="Book Antiqua" w:hAnsi="Book Antiqua" w:cs="Book Antiqua"/>
                <w:color w:val="000000"/>
                <w:kern w:val="2"/>
              </w:rPr>
            </w:pPr>
            <w:proofErr w:type="spellStart"/>
            <w:r w:rsidRPr="004728FB">
              <w:rPr>
                <w:rFonts w:ascii="Book Antiqua" w:hAnsi="Book Antiqua" w:cs="Book Antiqua"/>
                <w:color w:val="000000"/>
                <w:kern w:val="2"/>
              </w:rPr>
              <w:t>Borrmann</w:t>
            </w:r>
            <w:proofErr w:type="spellEnd"/>
            <w:r w:rsidRPr="004728FB">
              <w:rPr>
                <w:rFonts w:ascii="Book Antiqua" w:hAnsi="Book Antiqua" w:cs="Book Antiqua"/>
                <w:color w:val="000000"/>
                <w:kern w:val="2"/>
              </w:rPr>
              <w:t xml:space="preserve"> type,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04A21940"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984" w:type="dxa"/>
            <w:shd w:val="clear" w:color="auto" w:fill="auto"/>
            <w:noWrap/>
          </w:tcPr>
          <w:p w14:paraId="59AF4F64"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701" w:type="dxa"/>
            <w:shd w:val="clear" w:color="auto" w:fill="auto"/>
            <w:noWrap/>
          </w:tcPr>
          <w:p w14:paraId="35859070"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560" w:type="dxa"/>
            <w:shd w:val="clear" w:color="auto" w:fill="auto"/>
            <w:noWrap/>
          </w:tcPr>
          <w:p w14:paraId="6002DBBF"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134" w:type="dxa"/>
            <w:shd w:val="clear" w:color="auto" w:fill="auto"/>
            <w:noWrap/>
          </w:tcPr>
          <w:p w14:paraId="68B51E07"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0.116</w:t>
            </w:r>
          </w:p>
        </w:tc>
      </w:tr>
      <w:tr w:rsidR="003F0002" w:rsidRPr="004728FB" w14:paraId="1A991812" w14:textId="77777777" w:rsidTr="00536129">
        <w:trPr>
          <w:trHeight w:val="520"/>
        </w:trPr>
        <w:tc>
          <w:tcPr>
            <w:tcW w:w="2410" w:type="dxa"/>
            <w:shd w:val="clear" w:color="auto" w:fill="auto"/>
            <w:noWrap/>
            <w:hideMark/>
          </w:tcPr>
          <w:p w14:paraId="525B3298"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EGC</w:t>
            </w:r>
          </w:p>
        </w:tc>
        <w:tc>
          <w:tcPr>
            <w:tcW w:w="1843" w:type="dxa"/>
            <w:shd w:val="clear" w:color="auto" w:fill="auto"/>
            <w:noWrap/>
          </w:tcPr>
          <w:p w14:paraId="0FB0DFBE" w14:textId="62C4C95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26</w:t>
            </w:r>
            <w:r w:rsidR="000D1838">
              <w:rPr>
                <w:rFonts w:ascii="Book Antiqua" w:hAnsi="Book Antiqua" w:cs="Book Antiqua"/>
                <w:color w:val="000000"/>
                <w:kern w:val="2"/>
              </w:rPr>
              <w:t xml:space="preserve"> </w:t>
            </w:r>
            <w:r w:rsidRPr="004728FB">
              <w:rPr>
                <w:rFonts w:ascii="Book Antiqua" w:hAnsi="Book Antiqua" w:cs="Book Antiqua"/>
                <w:color w:val="000000"/>
                <w:kern w:val="2"/>
              </w:rPr>
              <w:t>(21.8)</w:t>
            </w:r>
          </w:p>
        </w:tc>
        <w:tc>
          <w:tcPr>
            <w:tcW w:w="1984" w:type="dxa"/>
            <w:shd w:val="clear" w:color="auto" w:fill="auto"/>
            <w:noWrap/>
          </w:tcPr>
          <w:p w14:paraId="0F842C6E" w14:textId="072F88A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298</w:t>
            </w:r>
            <w:r w:rsidR="000D1838">
              <w:rPr>
                <w:rFonts w:ascii="Book Antiqua" w:hAnsi="Book Antiqua" w:cs="Book Antiqua"/>
                <w:color w:val="000000"/>
                <w:kern w:val="2"/>
              </w:rPr>
              <w:t xml:space="preserve"> </w:t>
            </w:r>
            <w:r w:rsidRPr="004728FB">
              <w:rPr>
                <w:rFonts w:ascii="Book Antiqua" w:hAnsi="Book Antiqua" w:cs="Book Antiqua"/>
                <w:color w:val="000000"/>
                <w:kern w:val="2"/>
              </w:rPr>
              <w:t>(20.5)</w:t>
            </w:r>
          </w:p>
        </w:tc>
        <w:tc>
          <w:tcPr>
            <w:tcW w:w="1701" w:type="dxa"/>
            <w:shd w:val="clear" w:color="auto" w:fill="auto"/>
            <w:noWrap/>
          </w:tcPr>
          <w:p w14:paraId="5CA93879" w14:textId="1F0E22B5"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181</w:t>
            </w:r>
            <w:r w:rsidR="000D1838">
              <w:rPr>
                <w:rFonts w:ascii="Book Antiqua" w:hAnsi="Book Antiqua" w:cs="Book Antiqua"/>
                <w:color w:val="000000"/>
                <w:kern w:val="2"/>
              </w:rPr>
              <w:t xml:space="preserve"> </w:t>
            </w:r>
            <w:r w:rsidRPr="004728FB">
              <w:rPr>
                <w:rFonts w:ascii="Book Antiqua" w:hAnsi="Book Antiqua" w:cs="Book Antiqua"/>
                <w:color w:val="000000"/>
                <w:kern w:val="2"/>
              </w:rPr>
              <w:t>(21.6)</w:t>
            </w:r>
          </w:p>
        </w:tc>
        <w:tc>
          <w:tcPr>
            <w:tcW w:w="1560" w:type="dxa"/>
            <w:shd w:val="clear" w:color="auto" w:fill="auto"/>
            <w:noWrap/>
          </w:tcPr>
          <w:p w14:paraId="62E862DB" w14:textId="7C562A4E"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30</w:t>
            </w:r>
            <w:r w:rsidR="000D1838">
              <w:rPr>
                <w:rFonts w:ascii="Book Antiqua" w:hAnsi="Book Antiqua" w:cs="Book Antiqua"/>
                <w:color w:val="000000"/>
                <w:kern w:val="2"/>
              </w:rPr>
              <w:t xml:space="preserve"> </w:t>
            </w:r>
            <w:r w:rsidRPr="004728FB">
              <w:rPr>
                <w:rFonts w:ascii="Book Antiqua" w:hAnsi="Book Antiqua" w:cs="Book Antiqua"/>
                <w:color w:val="000000"/>
                <w:kern w:val="2"/>
              </w:rPr>
              <w:t>(26.8)</w:t>
            </w:r>
          </w:p>
        </w:tc>
        <w:tc>
          <w:tcPr>
            <w:tcW w:w="1134" w:type="dxa"/>
            <w:shd w:val="clear" w:color="auto" w:fill="auto"/>
            <w:noWrap/>
          </w:tcPr>
          <w:p w14:paraId="082550CA"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71A7EAD7" w14:textId="77777777" w:rsidTr="00536129">
        <w:trPr>
          <w:trHeight w:val="520"/>
        </w:trPr>
        <w:tc>
          <w:tcPr>
            <w:tcW w:w="2410" w:type="dxa"/>
            <w:shd w:val="clear" w:color="auto" w:fill="auto"/>
            <w:noWrap/>
            <w:hideMark/>
          </w:tcPr>
          <w:p w14:paraId="7E3D3756"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I</w:t>
            </w:r>
          </w:p>
        </w:tc>
        <w:tc>
          <w:tcPr>
            <w:tcW w:w="1843" w:type="dxa"/>
            <w:shd w:val="clear" w:color="auto" w:fill="auto"/>
            <w:noWrap/>
          </w:tcPr>
          <w:p w14:paraId="0D80E56B" w14:textId="326DA0C5"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8</w:t>
            </w:r>
            <w:r w:rsidR="000D1838">
              <w:rPr>
                <w:rFonts w:ascii="Book Antiqua" w:hAnsi="Book Antiqua" w:cs="Book Antiqua"/>
                <w:color w:val="000000"/>
                <w:kern w:val="2"/>
              </w:rPr>
              <w:t xml:space="preserve"> </w:t>
            </w:r>
            <w:r w:rsidRPr="004728FB">
              <w:rPr>
                <w:rFonts w:ascii="Book Antiqua" w:hAnsi="Book Antiqua" w:cs="Book Antiqua"/>
                <w:color w:val="000000"/>
                <w:kern w:val="2"/>
              </w:rPr>
              <w:t>(6.7)</w:t>
            </w:r>
          </w:p>
        </w:tc>
        <w:tc>
          <w:tcPr>
            <w:tcW w:w="1984" w:type="dxa"/>
            <w:shd w:val="clear" w:color="auto" w:fill="auto"/>
            <w:noWrap/>
          </w:tcPr>
          <w:p w14:paraId="24EDE110" w14:textId="4599817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112</w:t>
            </w:r>
            <w:r w:rsidR="000D1838">
              <w:rPr>
                <w:rFonts w:ascii="Book Antiqua" w:hAnsi="Book Antiqua" w:cs="Book Antiqua"/>
                <w:color w:val="000000"/>
                <w:kern w:val="2"/>
              </w:rPr>
              <w:t xml:space="preserve"> </w:t>
            </w:r>
            <w:r w:rsidRPr="004728FB">
              <w:rPr>
                <w:rFonts w:ascii="Book Antiqua" w:hAnsi="Book Antiqua" w:cs="Book Antiqua"/>
                <w:color w:val="000000"/>
                <w:kern w:val="2"/>
              </w:rPr>
              <w:t>(7.7)</w:t>
            </w:r>
          </w:p>
        </w:tc>
        <w:tc>
          <w:tcPr>
            <w:tcW w:w="1701" w:type="dxa"/>
            <w:shd w:val="clear" w:color="auto" w:fill="auto"/>
            <w:noWrap/>
          </w:tcPr>
          <w:p w14:paraId="54DFD636" w14:textId="3FD665D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55</w:t>
            </w:r>
            <w:r w:rsidR="000D1838">
              <w:rPr>
                <w:rFonts w:ascii="Book Antiqua" w:hAnsi="Book Antiqua" w:cs="Book Antiqua"/>
                <w:color w:val="000000"/>
                <w:kern w:val="2"/>
              </w:rPr>
              <w:t xml:space="preserve"> </w:t>
            </w:r>
            <w:r w:rsidRPr="004728FB">
              <w:rPr>
                <w:rFonts w:ascii="Book Antiqua" w:hAnsi="Book Antiqua" w:cs="Book Antiqua"/>
                <w:color w:val="000000"/>
                <w:kern w:val="2"/>
              </w:rPr>
              <w:t>(6.6)</w:t>
            </w:r>
          </w:p>
        </w:tc>
        <w:tc>
          <w:tcPr>
            <w:tcW w:w="1560" w:type="dxa"/>
            <w:shd w:val="clear" w:color="auto" w:fill="auto"/>
            <w:noWrap/>
          </w:tcPr>
          <w:p w14:paraId="2A29C6B0" w14:textId="10A1E72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13</w:t>
            </w:r>
            <w:r w:rsidR="000D1838">
              <w:rPr>
                <w:rFonts w:ascii="Book Antiqua" w:hAnsi="Book Antiqua" w:cs="Book Antiqua"/>
                <w:color w:val="000000"/>
                <w:kern w:val="2"/>
              </w:rPr>
              <w:t xml:space="preserve"> </w:t>
            </w:r>
            <w:r w:rsidRPr="004728FB">
              <w:rPr>
                <w:rFonts w:ascii="Book Antiqua" w:hAnsi="Book Antiqua" w:cs="Book Antiqua"/>
                <w:color w:val="000000"/>
                <w:kern w:val="2"/>
              </w:rPr>
              <w:t>(11.6)</w:t>
            </w:r>
          </w:p>
        </w:tc>
        <w:tc>
          <w:tcPr>
            <w:tcW w:w="1134" w:type="dxa"/>
            <w:shd w:val="clear" w:color="auto" w:fill="auto"/>
            <w:noWrap/>
          </w:tcPr>
          <w:p w14:paraId="1FB80516"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3701FA25" w14:textId="77777777" w:rsidTr="00536129">
        <w:trPr>
          <w:trHeight w:val="520"/>
        </w:trPr>
        <w:tc>
          <w:tcPr>
            <w:tcW w:w="2410" w:type="dxa"/>
            <w:shd w:val="clear" w:color="auto" w:fill="auto"/>
            <w:noWrap/>
            <w:hideMark/>
          </w:tcPr>
          <w:p w14:paraId="51E92FBE"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II</w:t>
            </w:r>
          </w:p>
        </w:tc>
        <w:tc>
          <w:tcPr>
            <w:tcW w:w="1843" w:type="dxa"/>
            <w:shd w:val="clear" w:color="auto" w:fill="auto"/>
            <w:noWrap/>
          </w:tcPr>
          <w:p w14:paraId="79D96CC1" w14:textId="32BD70F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30</w:t>
            </w:r>
            <w:r w:rsidR="000D1838">
              <w:rPr>
                <w:rFonts w:ascii="Book Antiqua" w:hAnsi="Book Antiqua" w:cs="Book Antiqua"/>
                <w:color w:val="000000"/>
                <w:kern w:val="2"/>
              </w:rPr>
              <w:t xml:space="preserve"> </w:t>
            </w:r>
            <w:r w:rsidRPr="004728FB">
              <w:rPr>
                <w:rFonts w:ascii="Book Antiqua" w:hAnsi="Book Antiqua" w:cs="Book Antiqua"/>
                <w:color w:val="000000"/>
                <w:kern w:val="2"/>
              </w:rPr>
              <w:t>(25.2)</w:t>
            </w:r>
          </w:p>
        </w:tc>
        <w:tc>
          <w:tcPr>
            <w:tcW w:w="1984" w:type="dxa"/>
            <w:shd w:val="clear" w:color="auto" w:fill="auto"/>
            <w:noWrap/>
          </w:tcPr>
          <w:p w14:paraId="252E1510" w14:textId="2D09CC64"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376</w:t>
            </w:r>
            <w:r w:rsidR="000D1838">
              <w:rPr>
                <w:rFonts w:ascii="Book Antiqua" w:hAnsi="Book Antiqua" w:cs="Book Antiqua"/>
                <w:color w:val="000000"/>
                <w:kern w:val="2"/>
              </w:rPr>
              <w:t xml:space="preserve"> </w:t>
            </w:r>
            <w:r w:rsidRPr="004728FB">
              <w:rPr>
                <w:rFonts w:ascii="Book Antiqua" w:hAnsi="Book Antiqua" w:cs="Book Antiqua"/>
                <w:color w:val="000000"/>
                <w:kern w:val="2"/>
              </w:rPr>
              <w:t>(25.8)</w:t>
            </w:r>
          </w:p>
        </w:tc>
        <w:tc>
          <w:tcPr>
            <w:tcW w:w="1701" w:type="dxa"/>
            <w:shd w:val="clear" w:color="auto" w:fill="auto"/>
            <w:noWrap/>
          </w:tcPr>
          <w:p w14:paraId="73EABE7B" w14:textId="42FB5AC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247</w:t>
            </w:r>
            <w:r w:rsidR="000D1838">
              <w:rPr>
                <w:rFonts w:ascii="Book Antiqua" w:hAnsi="Book Antiqua" w:cs="Book Antiqua"/>
                <w:color w:val="000000"/>
                <w:kern w:val="2"/>
              </w:rPr>
              <w:t xml:space="preserve"> </w:t>
            </w:r>
            <w:r w:rsidRPr="004728FB">
              <w:rPr>
                <w:rFonts w:ascii="Book Antiqua" w:hAnsi="Book Antiqua" w:cs="Book Antiqua"/>
                <w:color w:val="000000"/>
                <w:kern w:val="2"/>
              </w:rPr>
              <w:t>(29.5)</w:t>
            </w:r>
          </w:p>
        </w:tc>
        <w:tc>
          <w:tcPr>
            <w:tcW w:w="1560" w:type="dxa"/>
            <w:shd w:val="clear" w:color="auto" w:fill="auto"/>
            <w:noWrap/>
          </w:tcPr>
          <w:p w14:paraId="0F9A7351" w14:textId="2E2D7D8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29</w:t>
            </w:r>
            <w:r w:rsidR="000D1838">
              <w:rPr>
                <w:rFonts w:ascii="Book Antiqua" w:hAnsi="Book Antiqua" w:cs="Book Antiqua"/>
                <w:color w:val="000000"/>
                <w:kern w:val="2"/>
              </w:rPr>
              <w:t xml:space="preserve"> </w:t>
            </w:r>
            <w:r w:rsidRPr="004728FB">
              <w:rPr>
                <w:rFonts w:ascii="Book Antiqua" w:hAnsi="Book Antiqua" w:cs="Book Antiqua"/>
                <w:color w:val="000000"/>
                <w:kern w:val="2"/>
              </w:rPr>
              <w:t>(25.9)</w:t>
            </w:r>
          </w:p>
        </w:tc>
        <w:tc>
          <w:tcPr>
            <w:tcW w:w="1134" w:type="dxa"/>
            <w:shd w:val="clear" w:color="auto" w:fill="auto"/>
            <w:noWrap/>
          </w:tcPr>
          <w:p w14:paraId="33469D01"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593008E8" w14:textId="77777777" w:rsidTr="00536129">
        <w:trPr>
          <w:trHeight w:val="520"/>
        </w:trPr>
        <w:tc>
          <w:tcPr>
            <w:tcW w:w="2410" w:type="dxa"/>
            <w:shd w:val="clear" w:color="auto" w:fill="auto"/>
            <w:noWrap/>
            <w:hideMark/>
          </w:tcPr>
          <w:p w14:paraId="61E61B8E"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III</w:t>
            </w:r>
          </w:p>
        </w:tc>
        <w:tc>
          <w:tcPr>
            <w:tcW w:w="1843" w:type="dxa"/>
            <w:shd w:val="clear" w:color="auto" w:fill="auto"/>
            <w:noWrap/>
          </w:tcPr>
          <w:p w14:paraId="53BC06AE" w14:textId="28A2C36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53</w:t>
            </w:r>
            <w:r w:rsidR="000D1838">
              <w:rPr>
                <w:rFonts w:ascii="Book Antiqua" w:hAnsi="Book Antiqua" w:cs="Book Antiqua"/>
                <w:color w:val="000000"/>
                <w:kern w:val="2"/>
              </w:rPr>
              <w:t xml:space="preserve"> </w:t>
            </w:r>
            <w:r w:rsidRPr="004728FB">
              <w:rPr>
                <w:rFonts w:ascii="Book Antiqua" w:hAnsi="Book Antiqua" w:cs="Book Antiqua"/>
                <w:color w:val="000000"/>
                <w:kern w:val="2"/>
              </w:rPr>
              <w:t>(44.5)</w:t>
            </w:r>
          </w:p>
        </w:tc>
        <w:tc>
          <w:tcPr>
            <w:tcW w:w="1984" w:type="dxa"/>
            <w:shd w:val="clear" w:color="auto" w:fill="auto"/>
            <w:noWrap/>
          </w:tcPr>
          <w:p w14:paraId="6F5910DB" w14:textId="6BF2D75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582</w:t>
            </w:r>
            <w:r w:rsidR="000D1838">
              <w:rPr>
                <w:rFonts w:ascii="Book Antiqua" w:hAnsi="Book Antiqua" w:cs="Book Antiqua"/>
                <w:color w:val="000000"/>
                <w:kern w:val="2"/>
              </w:rPr>
              <w:t xml:space="preserve"> </w:t>
            </w:r>
            <w:r w:rsidRPr="004728FB">
              <w:rPr>
                <w:rFonts w:ascii="Book Antiqua" w:hAnsi="Book Antiqua" w:cs="Book Antiqua"/>
                <w:color w:val="000000"/>
                <w:kern w:val="2"/>
              </w:rPr>
              <w:t>(39.9)</w:t>
            </w:r>
          </w:p>
        </w:tc>
        <w:tc>
          <w:tcPr>
            <w:tcW w:w="1701" w:type="dxa"/>
            <w:shd w:val="clear" w:color="auto" w:fill="auto"/>
            <w:noWrap/>
          </w:tcPr>
          <w:p w14:paraId="46E8A4FC" w14:textId="5E3C1B9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317</w:t>
            </w:r>
            <w:r w:rsidR="000D1838">
              <w:rPr>
                <w:rFonts w:ascii="Book Antiqua" w:hAnsi="Book Antiqua" w:cs="Book Antiqua"/>
                <w:color w:val="000000"/>
                <w:kern w:val="2"/>
              </w:rPr>
              <w:t xml:space="preserve"> </w:t>
            </w:r>
            <w:r w:rsidRPr="004728FB">
              <w:rPr>
                <w:rFonts w:ascii="Book Antiqua" w:hAnsi="Book Antiqua" w:cs="Book Antiqua"/>
                <w:color w:val="000000"/>
                <w:kern w:val="2"/>
              </w:rPr>
              <w:t>(37.8)</w:t>
            </w:r>
          </w:p>
        </w:tc>
        <w:tc>
          <w:tcPr>
            <w:tcW w:w="1560" w:type="dxa"/>
            <w:shd w:val="clear" w:color="auto" w:fill="auto"/>
            <w:noWrap/>
          </w:tcPr>
          <w:p w14:paraId="660E2219" w14:textId="2235DDB8"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34</w:t>
            </w:r>
            <w:r w:rsidR="000D1838">
              <w:rPr>
                <w:rFonts w:ascii="Book Antiqua" w:hAnsi="Book Antiqua" w:cs="Book Antiqua"/>
                <w:color w:val="000000"/>
                <w:kern w:val="2"/>
              </w:rPr>
              <w:t xml:space="preserve"> </w:t>
            </w:r>
            <w:r w:rsidRPr="004728FB">
              <w:rPr>
                <w:rFonts w:ascii="Book Antiqua" w:hAnsi="Book Antiqua" w:cs="Book Antiqua"/>
                <w:color w:val="000000"/>
                <w:kern w:val="2"/>
              </w:rPr>
              <w:t>(30.4)</w:t>
            </w:r>
          </w:p>
        </w:tc>
        <w:tc>
          <w:tcPr>
            <w:tcW w:w="1134" w:type="dxa"/>
            <w:shd w:val="clear" w:color="auto" w:fill="auto"/>
            <w:noWrap/>
          </w:tcPr>
          <w:p w14:paraId="473F0F05"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11B94909" w14:textId="77777777" w:rsidTr="00536129">
        <w:trPr>
          <w:trHeight w:val="520"/>
        </w:trPr>
        <w:tc>
          <w:tcPr>
            <w:tcW w:w="2410" w:type="dxa"/>
            <w:shd w:val="clear" w:color="auto" w:fill="auto"/>
            <w:noWrap/>
            <w:hideMark/>
          </w:tcPr>
          <w:p w14:paraId="22D2A12C"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lastRenderedPageBreak/>
              <w:t xml:space="preserve">  IV</w:t>
            </w:r>
          </w:p>
        </w:tc>
        <w:tc>
          <w:tcPr>
            <w:tcW w:w="1843" w:type="dxa"/>
            <w:shd w:val="clear" w:color="auto" w:fill="auto"/>
            <w:noWrap/>
          </w:tcPr>
          <w:p w14:paraId="057DD640" w14:textId="0787935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w:t>
            </w:r>
            <w:r w:rsidR="000D1838">
              <w:rPr>
                <w:rFonts w:ascii="Book Antiqua" w:hAnsi="Book Antiqua" w:cs="Book Antiqua"/>
                <w:color w:val="000000"/>
                <w:kern w:val="2"/>
              </w:rPr>
              <w:t xml:space="preserve"> </w:t>
            </w:r>
            <w:r w:rsidRPr="004728FB">
              <w:rPr>
                <w:rFonts w:ascii="Book Antiqua" w:hAnsi="Book Antiqua" w:cs="Book Antiqua"/>
                <w:color w:val="000000"/>
                <w:kern w:val="2"/>
              </w:rPr>
              <w:t>(1.7)</w:t>
            </w:r>
          </w:p>
        </w:tc>
        <w:tc>
          <w:tcPr>
            <w:tcW w:w="1984" w:type="dxa"/>
            <w:shd w:val="clear" w:color="auto" w:fill="auto"/>
            <w:noWrap/>
          </w:tcPr>
          <w:p w14:paraId="479110BE" w14:textId="772D4779"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89</w:t>
            </w:r>
            <w:r w:rsidR="000D1838">
              <w:rPr>
                <w:rFonts w:ascii="Book Antiqua" w:hAnsi="Book Antiqua" w:cs="Book Antiqua"/>
                <w:color w:val="000000"/>
                <w:kern w:val="2"/>
              </w:rPr>
              <w:t xml:space="preserve"> </w:t>
            </w:r>
            <w:r w:rsidRPr="004728FB">
              <w:rPr>
                <w:rFonts w:ascii="Book Antiqua" w:hAnsi="Book Antiqua" w:cs="Book Antiqua"/>
                <w:color w:val="000000"/>
                <w:kern w:val="2"/>
              </w:rPr>
              <w:t>(6.1)</w:t>
            </w:r>
          </w:p>
        </w:tc>
        <w:tc>
          <w:tcPr>
            <w:tcW w:w="1701" w:type="dxa"/>
            <w:shd w:val="clear" w:color="auto" w:fill="auto"/>
            <w:noWrap/>
          </w:tcPr>
          <w:p w14:paraId="233C2B68" w14:textId="1F1BF45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38</w:t>
            </w:r>
            <w:r w:rsidR="000D1838">
              <w:rPr>
                <w:rFonts w:ascii="Book Antiqua" w:hAnsi="Book Antiqua" w:cs="Book Antiqua"/>
                <w:color w:val="000000"/>
                <w:kern w:val="2"/>
              </w:rPr>
              <w:t xml:space="preserve"> </w:t>
            </w:r>
            <w:r w:rsidRPr="004728FB">
              <w:rPr>
                <w:rFonts w:ascii="Book Antiqua" w:hAnsi="Book Antiqua" w:cs="Book Antiqua"/>
                <w:color w:val="000000"/>
                <w:kern w:val="2"/>
              </w:rPr>
              <w:t>(4.5)</w:t>
            </w:r>
          </w:p>
        </w:tc>
        <w:tc>
          <w:tcPr>
            <w:tcW w:w="1560" w:type="dxa"/>
            <w:shd w:val="clear" w:color="auto" w:fill="auto"/>
            <w:noWrap/>
          </w:tcPr>
          <w:p w14:paraId="5659FB36" w14:textId="0E7A033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6</w:t>
            </w:r>
            <w:r w:rsidR="000D1838">
              <w:rPr>
                <w:rFonts w:ascii="Book Antiqua" w:hAnsi="Book Antiqua" w:cs="Book Antiqua"/>
                <w:color w:val="000000"/>
                <w:kern w:val="2"/>
              </w:rPr>
              <w:t xml:space="preserve"> </w:t>
            </w:r>
            <w:r w:rsidRPr="004728FB">
              <w:rPr>
                <w:rFonts w:ascii="Book Antiqua" w:hAnsi="Book Antiqua" w:cs="Book Antiqua"/>
                <w:color w:val="000000"/>
                <w:kern w:val="2"/>
              </w:rPr>
              <w:t>(5.4)</w:t>
            </w:r>
          </w:p>
        </w:tc>
        <w:tc>
          <w:tcPr>
            <w:tcW w:w="1134" w:type="dxa"/>
            <w:shd w:val="clear" w:color="auto" w:fill="auto"/>
            <w:noWrap/>
          </w:tcPr>
          <w:p w14:paraId="55073CEE"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0A343D55" w14:textId="77777777" w:rsidTr="00536129">
        <w:trPr>
          <w:trHeight w:val="520"/>
        </w:trPr>
        <w:tc>
          <w:tcPr>
            <w:tcW w:w="2410" w:type="dxa"/>
            <w:shd w:val="clear" w:color="auto" w:fill="auto"/>
            <w:noWrap/>
            <w:hideMark/>
          </w:tcPr>
          <w:p w14:paraId="0C339831" w14:textId="547078D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Histological type,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326252F0"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984" w:type="dxa"/>
            <w:shd w:val="clear" w:color="auto" w:fill="auto"/>
            <w:noWrap/>
          </w:tcPr>
          <w:p w14:paraId="01149171"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701" w:type="dxa"/>
            <w:shd w:val="clear" w:color="auto" w:fill="auto"/>
            <w:noWrap/>
          </w:tcPr>
          <w:p w14:paraId="0D1C3DC6"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560" w:type="dxa"/>
            <w:shd w:val="clear" w:color="auto" w:fill="auto"/>
            <w:noWrap/>
          </w:tcPr>
          <w:p w14:paraId="0F7A7E5F"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134" w:type="dxa"/>
            <w:shd w:val="clear" w:color="auto" w:fill="auto"/>
            <w:noWrap/>
          </w:tcPr>
          <w:p w14:paraId="694EAC48"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0.931</w:t>
            </w:r>
          </w:p>
        </w:tc>
      </w:tr>
      <w:tr w:rsidR="003F0002" w:rsidRPr="004728FB" w14:paraId="6499D1CB" w14:textId="77777777" w:rsidTr="00536129">
        <w:trPr>
          <w:trHeight w:val="520"/>
        </w:trPr>
        <w:tc>
          <w:tcPr>
            <w:tcW w:w="2410" w:type="dxa"/>
            <w:shd w:val="clear" w:color="auto" w:fill="auto"/>
            <w:noWrap/>
          </w:tcPr>
          <w:p w14:paraId="1121A8B8"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Differentiated</w:t>
            </w:r>
          </w:p>
        </w:tc>
        <w:tc>
          <w:tcPr>
            <w:tcW w:w="1843" w:type="dxa"/>
            <w:shd w:val="clear" w:color="auto" w:fill="auto"/>
            <w:noWrap/>
          </w:tcPr>
          <w:p w14:paraId="53524F38" w14:textId="2C75C9E1"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31</w:t>
            </w:r>
            <w:r w:rsidR="000D1838">
              <w:rPr>
                <w:rFonts w:ascii="Book Antiqua" w:hAnsi="Book Antiqua" w:cs="Book Antiqua"/>
                <w:color w:val="000000"/>
                <w:kern w:val="2"/>
              </w:rPr>
              <w:t xml:space="preserve"> </w:t>
            </w:r>
            <w:r w:rsidRPr="004728FB">
              <w:rPr>
                <w:rFonts w:ascii="Book Antiqua" w:hAnsi="Book Antiqua" w:cs="Book Antiqua"/>
                <w:color w:val="000000"/>
                <w:kern w:val="2"/>
              </w:rPr>
              <w:t>(26.1)</w:t>
            </w:r>
          </w:p>
        </w:tc>
        <w:tc>
          <w:tcPr>
            <w:tcW w:w="1984" w:type="dxa"/>
            <w:shd w:val="clear" w:color="auto" w:fill="auto"/>
            <w:noWrap/>
          </w:tcPr>
          <w:p w14:paraId="17B5EFE9" w14:textId="160BB92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351</w:t>
            </w:r>
            <w:r w:rsidR="000D1838">
              <w:rPr>
                <w:rFonts w:ascii="Book Antiqua" w:hAnsi="Book Antiqua" w:cs="Book Antiqua"/>
                <w:color w:val="000000"/>
                <w:kern w:val="2"/>
              </w:rPr>
              <w:t xml:space="preserve"> </w:t>
            </w:r>
            <w:r w:rsidRPr="004728FB">
              <w:rPr>
                <w:rFonts w:ascii="Book Antiqua" w:hAnsi="Book Antiqua" w:cs="Book Antiqua"/>
                <w:color w:val="000000"/>
                <w:kern w:val="2"/>
              </w:rPr>
              <w:t>(24.1)</w:t>
            </w:r>
          </w:p>
        </w:tc>
        <w:tc>
          <w:tcPr>
            <w:tcW w:w="1701" w:type="dxa"/>
            <w:shd w:val="clear" w:color="auto" w:fill="auto"/>
            <w:noWrap/>
          </w:tcPr>
          <w:p w14:paraId="39C18BF2" w14:textId="658AB9E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201</w:t>
            </w:r>
            <w:r w:rsidR="000D1838">
              <w:rPr>
                <w:rFonts w:ascii="Book Antiqua" w:hAnsi="Book Antiqua" w:cs="Book Antiqua"/>
                <w:color w:val="000000"/>
                <w:kern w:val="2"/>
              </w:rPr>
              <w:t xml:space="preserve"> </w:t>
            </w:r>
            <w:r w:rsidRPr="004728FB">
              <w:rPr>
                <w:rFonts w:ascii="Book Antiqua" w:hAnsi="Book Antiqua" w:cs="Book Antiqua"/>
                <w:color w:val="000000"/>
                <w:kern w:val="2"/>
              </w:rPr>
              <w:t>(24.0)</w:t>
            </w:r>
          </w:p>
        </w:tc>
        <w:tc>
          <w:tcPr>
            <w:tcW w:w="1560" w:type="dxa"/>
            <w:shd w:val="clear" w:color="auto" w:fill="auto"/>
            <w:noWrap/>
          </w:tcPr>
          <w:p w14:paraId="512295A2" w14:textId="79DA9C7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25</w:t>
            </w:r>
            <w:r w:rsidR="000D1838">
              <w:rPr>
                <w:rFonts w:ascii="Book Antiqua" w:hAnsi="Book Antiqua" w:cs="Book Antiqua"/>
                <w:color w:val="000000"/>
                <w:kern w:val="2"/>
              </w:rPr>
              <w:t xml:space="preserve"> </w:t>
            </w:r>
            <w:r w:rsidRPr="004728FB">
              <w:rPr>
                <w:rFonts w:ascii="Book Antiqua" w:hAnsi="Book Antiqua" w:cs="Book Antiqua"/>
                <w:color w:val="000000"/>
                <w:kern w:val="2"/>
              </w:rPr>
              <w:t>(22.3)</w:t>
            </w:r>
          </w:p>
        </w:tc>
        <w:tc>
          <w:tcPr>
            <w:tcW w:w="1134" w:type="dxa"/>
            <w:shd w:val="clear" w:color="auto" w:fill="auto"/>
            <w:noWrap/>
          </w:tcPr>
          <w:p w14:paraId="36D35612"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509195C0" w14:textId="77777777" w:rsidTr="00536129">
        <w:trPr>
          <w:trHeight w:val="520"/>
        </w:trPr>
        <w:tc>
          <w:tcPr>
            <w:tcW w:w="2410" w:type="dxa"/>
            <w:shd w:val="clear" w:color="auto" w:fill="auto"/>
            <w:noWrap/>
          </w:tcPr>
          <w:p w14:paraId="7C12501B" w14:textId="78CCAED6" w:rsidR="00AD2520" w:rsidRPr="004728FB" w:rsidRDefault="003B1A2A" w:rsidP="003B1A2A">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w:t>
            </w:r>
            <w:r w:rsidR="00AD2520" w:rsidRPr="004728FB">
              <w:rPr>
                <w:rFonts w:ascii="Book Antiqua" w:hAnsi="Book Antiqua" w:cs="Book Antiqua"/>
                <w:color w:val="000000"/>
                <w:kern w:val="2"/>
              </w:rPr>
              <w:t>Undifferentiated</w:t>
            </w:r>
          </w:p>
        </w:tc>
        <w:tc>
          <w:tcPr>
            <w:tcW w:w="1843" w:type="dxa"/>
            <w:shd w:val="clear" w:color="auto" w:fill="auto"/>
            <w:noWrap/>
          </w:tcPr>
          <w:p w14:paraId="65980335" w14:textId="045E307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88</w:t>
            </w:r>
            <w:r w:rsidR="000D1838">
              <w:rPr>
                <w:rFonts w:ascii="Book Antiqua" w:hAnsi="Book Antiqua" w:cs="Book Antiqua"/>
                <w:color w:val="000000"/>
                <w:kern w:val="2"/>
              </w:rPr>
              <w:t xml:space="preserve"> </w:t>
            </w:r>
            <w:r w:rsidRPr="004728FB">
              <w:rPr>
                <w:rFonts w:ascii="Book Antiqua" w:hAnsi="Book Antiqua" w:cs="Book Antiqua"/>
                <w:color w:val="000000"/>
                <w:kern w:val="2"/>
              </w:rPr>
              <w:t>(73.9)</w:t>
            </w:r>
          </w:p>
        </w:tc>
        <w:tc>
          <w:tcPr>
            <w:tcW w:w="1984" w:type="dxa"/>
            <w:shd w:val="clear" w:color="auto" w:fill="auto"/>
            <w:noWrap/>
          </w:tcPr>
          <w:p w14:paraId="13BFFB92" w14:textId="5ACAD0E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1106</w:t>
            </w:r>
            <w:r w:rsidR="000D1838">
              <w:rPr>
                <w:rFonts w:ascii="Book Antiqua" w:hAnsi="Book Antiqua" w:cs="Book Antiqua"/>
                <w:color w:val="000000"/>
                <w:kern w:val="2"/>
              </w:rPr>
              <w:t xml:space="preserve"> </w:t>
            </w:r>
            <w:r w:rsidRPr="004728FB">
              <w:rPr>
                <w:rFonts w:ascii="Book Antiqua" w:hAnsi="Book Antiqua" w:cs="Book Antiqua"/>
                <w:color w:val="000000"/>
                <w:kern w:val="2"/>
              </w:rPr>
              <w:t>(75.9)</w:t>
            </w:r>
          </w:p>
        </w:tc>
        <w:tc>
          <w:tcPr>
            <w:tcW w:w="1701" w:type="dxa"/>
            <w:shd w:val="clear" w:color="auto" w:fill="auto"/>
            <w:noWrap/>
          </w:tcPr>
          <w:p w14:paraId="4722D86B" w14:textId="6D8013F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637</w:t>
            </w:r>
            <w:r w:rsidR="000D1838">
              <w:rPr>
                <w:rFonts w:ascii="Book Antiqua" w:hAnsi="Book Antiqua" w:cs="Book Antiqua"/>
                <w:color w:val="000000"/>
                <w:kern w:val="2"/>
              </w:rPr>
              <w:t xml:space="preserve"> </w:t>
            </w:r>
            <w:r w:rsidRPr="004728FB">
              <w:rPr>
                <w:rFonts w:ascii="Book Antiqua" w:hAnsi="Book Antiqua" w:cs="Book Antiqua"/>
                <w:color w:val="000000"/>
                <w:kern w:val="2"/>
              </w:rPr>
              <w:t>(76.0)</w:t>
            </w:r>
          </w:p>
        </w:tc>
        <w:tc>
          <w:tcPr>
            <w:tcW w:w="1560" w:type="dxa"/>
            <w:shd w:val="clear" w:color="auto" w:fill="auto"/>
            <w:noWrap/>
          </w:tcPr>
          <w:p w14:paraId="1ED56C8C" w14:textId="52B062C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87</w:t>
            </w:r>
            <w:r w:rsidR="000D1838">
              <w:rPr>
                <w:rFonts w:ascii="Book Antiqua" w:hAnsi="Book Antiqua" w:cs="Book Antiqua"/>
                <w:color w:val="000000"/>
                <w:kern w:val="2"/>
              </w:rPr>
              <w:t xml:space="preserve"> </w:t>
            </w:r>
            <w:r w:rsidRPr="004728FB">
              <w:rPr>
                <w:rFonts w:ascii="Book Antiqua" w:hAnsi="Book Antiqua" w:cs="Book Antiqua"/>
                <w:color w:val="000000"/>
                <w:kern w:val="2"/>
              </w:rPr>
              <w:t>(77.7)</w:t>
            </w:r>
          </w:p>
        </w:tc>
        <w:tc>
          <w:tcPr>
            <w:tcW w:w="1134" w:type="dxa"/>
            <w:shd w:val="clear" w:color="auto" w:fill="auto"/>
            <w:noWrap/>
          </w:tcPr>
          <w:p w14:paraId="7CB1EB02"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3D283795" w14:textId="77777777" w:rsidTr="00536129">
        <w:trPr>
          <w:trHeight w:val="520"/>
        </w:trPr>
        <w:tc>
          <w:tcPr>
            <w:tcW w:w="2410" w:type="dxa"/>
            <w:shd w:val="clear" w:color="auto" w:fill="auto"/>
            <w:noWrap/>
            <w:hideMark/>
          </w:tcPr>
          <w:p w14:paraId="7C2AC17C" w14:textId="387E4BE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PNI,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0F4DB0FB" w14:textId="50D4877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48</w:t>
            </w:r>
            <w:r w:rsidR="000D1838">
              <w:rPr>
                <w:rFonts w:ascii="Book Antiqua" w:hAnsi="Book Antiqua" w:cs="Book Antiqua"/>
                <w:color w:val="000000"/>
                <w:kern w:val="2"/>
              </w:rPr>
              <w:t xml:space="preserve"> </w:t>
            </w:r>
            <w:r w:rsidRPr="004728FB">
              <w:rPr>
                <w:rFonts w:ascii="Book Antiqua" w:hAnsi="Book Antiqua" w:cs="Book Antiqua"/>
                <w:color w:val="000000"/>
                <w:kern w:val="2"/>
              </w:rPr>
              <w:t>(40.3)</w:t>
            </w:r>
          </w:p>
        </w:tc>
        <w:tc>
          <w:tcPr>
            <w:tcW w:w="1984" w:type="dxa"/>
            <w:shd w:val="clear" w:color="auto" w:fill="auto"/>
            <w:noWrap/>
          </w:tcPr>
          <w:p w14:paraId="328B3545" w14:textId="31BD0F8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701</w:t>
            </w:r>
            <w:r w:rsidR="000D1838">
              <w:rPr>
                <w:rFonts w:ascii="Book Antiqua" w:hAnsi="Book Antiqua" w:cs="Book Antiqua"/>
                <w:color w:val="000000"/>
                <w:kern w:val="2"/>
              </w:rPr>
              <w:t xml:space="preserve"> </w:t>
            </w:r>
            <w:r w:rsidRPr="004728FB">
              <w:rPr>
                <w:rFonts w:ascii="Book Antiqua" w:hAnsi="Book Antiqua" w:cs="Book Antiqua"/>
                <w:color w:val="000000"/>
                <w:kern w:val="2"/>
              </w:rPr>
              <w:t>(48.1)</w:t>
            </w:r>
          </w:p>
        </w:tc>
        <w:tc>
          <w:tcPr>
            <w:tcW w:w="1701" w:type="dxa"/>
            <w:shd w:val="clear" w:color="auto" w:fill="auto"/>
            <w:noWrap/>
          </w:tcPr>
          <w:p w14:paraId="218778BA" w14:textId="4F2C31D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419</w:t>
            </w:r>
            <w:r w:rsidR="000D1838">
              <w:rPr>
                <w:rFonts w:ascii="Book Antiqua" w:hAnsi="Book Antiqua" w:cs="Book Antiqua"/>
                <w:color w:val="000000"/>
                <w:kern w:val="2"/>
              </w:rPr>
              <w:t xml:space="preserve"> </w:t>
            </w:r>
            <w:r w:rsidRPr="004728FB">
              <w:rPr>
                <w:rFonts w:ascii="Book Antiqua" w:hAnsi="Book Antiqua" w:cs="Book Antiqua"/>
                <w:color w:val="000000"/>
                <w:kern w:val="2"/>
              </w:rPr>
              <w:t>(50.0)</w:t>
            </w:r>
          </w:p>
        </w:tc>
        <w:tc>
          <w:tcPr>
            <w:tcW w:w="1560" w:type="dxa"/>
            <w:shd w:val="clear" w:color="auto" w:fill="auto"/>
            <w:noWrap/>
          </w:tcPr>
          <w:p w14:paraId="652F372F" w14:textId="53C97FD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49</w:t>
            </w:r>
            <w:r w:rsidR="000D1838">
              <w:rPr>
                <w:rFonts w:ascii="Book Antiqua" w:hAnsi="Book Antiqua" w:cs="Book Antiqua"/>
                <w:color w:val="000000"/>
                <w:kern w:val="2"/>
              </w:rPr>
              <w:t xml:space="preserve"> </w:t>
            </w:r>
            <w:r w:rsidRPr="004728FB">
              <w:rPr>
                <w:rFonts w:ascii="Book Antiqua" w:hAnsi="Book Antiqua" w:cs="Book Antiqua"/>
                <w:color w:val="000000"/>
                <w:kern w:val="2"/>
              </w:rPr>
              <w:t>(43.8)</w:t>
            </w:r>
          </w:p>
        </w:tc>
        <w:tc>
          <w:tcPr>
            <w:tcW w:w="1134" w:type="dxa"/>
            <w:shd w:val="clear" w:color="auto" w:fill="auto"/>
            <w:noWrap/>
          </w:tcPr>
          <w:p w14:paraId="5F64E814"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0.177</w:t>
            </w:r>
          </w:p>
        </w:tc>
      </w:tr>
      <w:tr w:rsidR="003F0002" w:rsidRPr="004728FB" w14:paraId="1750DE8E" w14:textId="77777777" w:rsidTr="00536129">
        <w:trPr>
          <w:trHeight w:val="520"/>
        </w:trPr>
        <w:tc>
          <w:tcPr>
            <w:tcW w:w="2410" w:type="dxa"/>
            <w:shd w:val="clear" w:color="auto" w:fill="auto"/>
            <w:noWrap/>
            <w:hideMark/>
          </w:tcPr>
          <w:p w14:paraId="4AE933AF" w14:textId="0E72C90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LVI,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6F709145" w14:textId="5252E2D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41</w:t>
            </w:r>
            <w:r w:rsidR="000D1838">
              <w:rPr>
                <w:rFonts w:ascii="Book Antiqua" w:hAnsi="Book Antiqua" w:cs="Book Antiqua"/>
                <w:color w:val="000000"/>
                <w:kern w:val="2"/>
              </w:rPr>
              <w:t xml:space="preserve"> </w:t>
            </w:r>
            <w:r w:rsidRPr="004728FB">
              <w:rPr>
                <w:rFonts w:ascii="Book Antiqua" w:hAnsi="Book Antiqua" w:cs="Book Antiqua"/>
                <w:color w:val="000000"/>
                <w:kern w:val="2"/>
              </w:rPr>
              <w:t>(34.5)</w:t>
            </w:r>
          </w:p>
        </w:tc>
        <w:tc>
          <w:tcPr>
            <w:tcW w:w="1984" w:type="dxa"/>
            <w:shd w:val="clear" w:color="auto" w:fill="auto"/>
            <w:noWrap/>
          </w:tcPr>
          <w:p w14:paraId="4C81F5F5" w14:textId="3D0A61B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583</w:t>
            </w:r>
            <w:r w:rsidR="000D1838">
              <w:rPr>
                <w:rFonts w:ascii="Book Antiqua" w:hAnsi="Book Antiqua" w:cs="Book Antiqua"/>
                <w:color w:val="000000"/>
                <w:kern w:val="2"/>
              </w:rPr>
              <w:t xml:space="preserve"> </w:t>
            </w:r>
            <w:r w:rsidRPr="004728FB">
              <w:rPr>
                <w:rFonts w:ascii="Book Antiqua" w:hAnsi="Book Antiqua" w:cs="Book Antiqua"/>
                <w:color w:val="000000"/>
                <w:kern w:val="2"/>
              </w:rPr>
              <w:t>(40.0)</w:t>
            </w:r>
          </w:p>
        </w:tc>
        <w:tc>
          <w:tcPr>
            <w:tcW w:w="1701" w:type="dxa"/>
            <w:shd w:val="clear" w:color="auto" w:fill="auto"/>
            <w:noWrap/>
          </w:tcPr>
          <w:p w14:paraId="30C59571" w14:textId="27003CE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322</w:t>
            </w:r>
            <w:r w:rsidR="000D1838">
              <w:rPr>
                <w:rFonts w:ascii="Book Antiqua" w:hAnsi="Book Antiqua" w:cs="Book Antiqua"/>
                <w:color w:val="000000"/>
                <w:kern w:val="2"/>
              </w:rPr>
              <w:t xml:space="preserve"> </w:t>
            </w:r>
            <w:r w:rsidRPr="004728FB">
              <w:rPr>
                <w:rFonts w:ascii="Book Antiqua" w:hAnsi="Book Antiqua" w:cs="Book Antiqua"/>
                <w:color w:val="000000"/>
                <w:kern w:val="2"/>
              </w:rPr>
              <w:t>(38.4)</w:t>
            </w:r>
          </w:p>
        </w:tc>
        <w:tc>
          <w:tcPr>
            <w:tcW w:w="1560" w:type="dxa"/>
            <w:shd w:val="clear" w:color="auto" w:fill="auto"/>
            <w:noWrap/>
          </w:tcPr>
          <w:p w14:paraId="2702D6EF" w14:textId="743B6E3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55</w:t>
            </w:r>
            <w:r w:rsidR="000D1838">
              <w:rPr>
                <w:rFonts w:ascii="Book Antiqua" w:hAnsi="Book Antiqua" w:cs="Book Antiqua"/>
                <w:color w:val="000000"/>
                <w:kern w:val="2"/>
              </w:rPr>
              <w:t xml:space="preserve"> </w:t>
            </w:r>
            <w:r w:rsidRPr="004728FB">
              <w:rPr>
                <w:rFonts w:ascii="Book Antiqua" w:hAnsi="Book Antiqua" w:cs="Book Antiqua"/>
                <w:color w:val="000000"/>
                <w:kern w:val="2"/>
              </w:rPr>
              <w:t>(49.1)</w:t>
            </w:r>
          </w:p>
        </w:tc>
        <w:tc>
          <w:tcPr>
            <w:tcW w:w="1134" w:type="dxa"/>
            <w:shd w:val="clear" w:color="auto" w:fill="auto"/>
            <w:noWrap/>
          </w:tcPr>
          <w:p w14:paraId="32FC6238"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0.105</w:t>
            </w:r>
          </w:p>
        </w:tc>
      </w:tr>
      <w:tr w:rsidR="003F0002" w:rsidRPr="004728FB" w14:paraId="40FCD4BA" w14:textId="77777777" w:rsidTr="00536129">
        <w:trPr>
          <w:trHeight w:val="520"/>
        </w:trPr>
        <w:tc>
          <w:tcPr>
            <w:tcW w:w="2410" w:type="dxa"/>
            <w:shd w:val="clear" w:color="auto" w:fill="auto"/>
            <w:noWrap/>
            <w:hideMark/>
          </w:tcPr>
          <w:p w14:paraId="1476A9C2" w14:textId="007CAE47" w:rsidR="00AD2520" w:rsidRPr="004728FB" w:rsidRDefault="00AD2520" w:rsidP="003F0002">
            <w:pPr>
              <w:spacing w:line="360" w:lineRule="auto"/>
              <w:jc w:val="both"/>
              <w:textAlignment w:val="center"/>
              <w:rPr>
                <w:rFonts w:ascii="Book Antiqua" w:hAnsi="Book Antiqua" w:cs="Book Antiqua"/>
                <w:color w:val="000000"/>
                <w:kern w:val="2"/>
              </w:rPr>
            </w:pPr>
            <w:proofErr w:type="spellStart"/>
            <w:proofErr w:type="gramStart"/>
            <w:r w:rsidRPr="004728FB">
              <w:rPr>
                <w:rFonts w:ascii="Book Antiqua" w:hAnsi="Book Antiqua" w:cs="Book Antiqua"/>
                <w:color w:val="000000"/>
                <w:kern w:val="2"/>
              </w:rPr>
              <w:t>pT</w:t>
            </w:r>
            <w:proofErr w:type="spellEnd"/>
            <w:proofErr w:type="gramEnd"/>
            <w:r w:rsidRPr="004728FB">
              <w:rPr>
                <w:rFonts w:ascii="Book Antiqua" w:hAnsi="Book Antiqua" w:cs="Book Antiqua"/>
                <w:color w:val="000000"/>
                <w:kern w:val="2"/>
              </w:rPr>
              <w:t xml:space="preserve"> status,</w:t>
            </w:r>
            <w:r w:rsidR="000D1838" w:rsidRPr="000D1838">
              <w:rPr>
                <w:rFonts w:ascii="Book Antiqua" w:hAnsi="Book Antiqua" w:cs="Book Antiqua"/>
                <w:i/>
                <w:iCs/>
                <w:color w:val="000000"/>
                <w:kern w:val="2"/>
              </w:rPr>
              <w:t xml:space="preserve">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275B257C"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984" w:type="dxa"/>
            <w:shd w:val="clear" w:color="auto" w:fill="auto"/>
            <w:noWrap/>
          </w:tcPr>
          <w:p w14:paraId="6EB9CDC0"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701" w:type="dxa"/>
            <w:shd w:val="clear" w:color="auto" w:fill="auto"/>
            <w:noWrap/>
          </w:tcPr>
          <w:p w14:paraId="6917386E"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560" w:type="dxa"/>
            <w:shd w:val="clear" w:color="auto" w:fill="auto"/>
            <w:noWrap/>
          </w:tcPr>
          <w:p w14:paraId="3ADCD391"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134" w:type="dxa"/>
            <w:shd w:val="clear" w:color="auto" w:fill="auto"/>
            <w:noWrap/>
          </w:tcPr>
          <w:p w14:paraId="44AD21F7"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0.606</w:t>
            </w:r>
          </w:p>
        </w:tc>
      </w:tr>
      <w:tr w:rsidR="003F0002" w:rsidRPr="004728FB" w14:paraId="025A7962" w14:textId="77777777" w:rsidTr="00536129">
        <w:trPr>
          <w:trHeight w:val="520"/>
        </w:trPr>
        <w:tc>
          <w:tcPr>
            <w:tcW w:w="2410" w:type="dxa"/>
            <w:shd w:val="clear" w:color="auto" w:fill="auto"/>
            <w:noWrap/>
            <w:hideMark/>
          </w:tcPr>
          <w:p w14:paraId="3E79AECC"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1a</w:t>
            </w:r>
          </w:p>
        </w:tc>
        <w:tc>
          <w:tcPr>
            <w:tcW w:w="1843" w:type="dxa"/>
            <w:shd w:val="clear" w:color="auto" w:fill="auto"/>
            <w:noWrap/>
          </w:tcPr>
          <w:p w14:paraId="5D33B009" w14:textId="684D081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13</w:t>
            </w:r>
            <w:r w:rsidR="000D1838">
              <w:rPr>
                <w:rFonts w:ascii="Book Antiqua" w:hAnsi="Book Antiqua" w:cs="Book Antiqua"/>
                <w:color w:val="000000"/>
                <w:kern w:val="2"/>
              </w:rPr>
              <w:t xml:space="preserve"> </w:t>
            </w:r>
            <w:r w:rsidRPr="004728FB">
              <w:rPr>
                <w:rFonts w:ascii="Book Antiqua" w:hAnsi="Book Antiqua" w:cs="Book Antiqua"/>
                <w:color w:val="000000"/>
                <w:kern w:val="2"/>
              </w:rPr>
              <w:t>(10.9)</w:t>
            </w:r>
          </w:p>
        </w:tc>
        <w:tc>
          <w:tcPr>
            <w:tcW w:w="1984" w:type="dxa"/>
            <w:shd w:val="clear" w:color="auto" w:fill="auto"/>
            <w:noWrap/>
          </w:tcPr>
          <w:p w14:paraId="22F520A3" w14:textId="7CD2F3F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164</w:t>
            </w:r>
            <w:r w:rsidR="000D1838">
              <w:rPr>
                <w:rFonts w:ascii="Book Antiqua" w:hAnsi="Book Antiqua" w:cs="Book Antiqua"/>
                <w:color w:val="000000"/>
                <w:kern w:val="2"/>
              </w:rPr>
              <w:t xml:space="preserve"> </w:t>
            </w:r>
            <w:r w:rsidRPr="004728FB">
              <w:rPr>
                <w:rFonts w:ascii="Book Antiqua" w:hAnsi="Book Antiqua" w:cs="Book Antiqua"/>
                <w:color w:val="000000"/>
                <w:kern w:val="2"/>
              </w:rPr>
              <w:t>(11.3)</w:t>
            </w:r>
          </w:p>
        </w:tc>
        <w:tc>
          <w:tcPr>
            <w:tcW w:w="1701" w:type="dxa"/>
            <w:shd w:val="clear" w:color="auto" w:fill="auto"/>
            <w:noWrap/>
          </w:tcPr>
          <w:p w14:paraId="30F1DF1D" w14:textId="3F439DC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78</w:t>
            </w:r>
            <w:r w:rsidR="000D1838">
              <w:rPr>
                <w:rFonts w:ascii="Book Antiqua" w:hAnsi="Book Antiqua" w:cs="Book Antiqua"/>
                <w:color w:val="000000"/>
                <w:kern w:val="2"/>
              </w:rPr>
              <w:t xml:space="preserve"> </w:t>
            </w:r>
            <w:r w:rsidRPr="004728FB">
              <w:rPr>
                <w:rFonts w:ascii="Book Antiqua" w:hAnsi="Book Antiqua" w:cs="Book Antiqua"/>
                <w:color w:val="000000"/>
                <w:kern w:val="2"/>
              </w:rPr>
              <w:t>(9.3)</w:t>
            </w:r>
          </w:p>
        </w:tc>
        <w:tc>
          <w:tcPr>
            <w:tcW w:w="1560" w:type="dxa"/>
            <w:shd w:val="clear" w:color="auto" w:fill="auto"/>
            <w:noWrap/>
          </w:tcPr>
          <w:p w14:paraId="4A092377" w14:textId="2009270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12</w:t>
            </w:r>
            <w:r w:rsidR="000D1838">
              <w:rPr>
                <w:rFonts w:ascii="Book Antiqua" w:hAnsi="Book Antiqua" w:cs="Book Antiqua"/>
                <w:color w:val="000000"/>
                <w:kern w:val="2"/>
              </w:rPr>
              <w:t xml:space="preserve"> </w:t>
            </w:r>
            <w:r w:rsidRPr="004728FB">
              <w:rPr>
                <w:rFonts w:ascii="Book Antiqua" w:hAnsi="Book Antiqua" w:cs="Book Antiqua"/>
                <w:color w:val="000000"/>
                <w:kern w:val="2"/>
              </w:rPr>
              <w:t>(10.7)</w:t>
            </w:r>
          </w:p>
        </w:tc>
        <w:tc>
          <w:tcPr>
            <w:tcW w:w="1134" w:type="dxa"/>
            <w:shd w:val="clear" w:color="auto" w:fill="auto"/>
            <w:noWrap/>
          </w:tcPr>
          <w:p w14:paraId="5BA27474"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7EB565B0" w14:textId="77777777" w:rsidTr="00536129">
        <w:trPr>
          <w:trHeight w:val="520"/>
        </w:trPr>
        <w:tc>
          <w:tcPr>
            <w:tcW w:w="2410" w:type="dxa"/>
            <w:shd w:val="clear" w:color="auto" w:fill="auto"/>
            <w:noWrap/>
            <w:hideMark/>
          </w:tcPr>
          <w:p w14:paraId="63EF6603"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1b</w:t>
            </w:r>
          </w:p>
        </w:tc>
        <w:tc>
          <w:tcPr>
            <w:tcW w:w="1843" w:type="dxa"/>
            <w:shd w:val="clear" w:color="auto" w:fill="auto"/>
            <w:noWrap/>
          </w:tcPr>
          <w:p w14:paraId="722970E2" w14:textId="6E3B8EF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16</w:t>
            </w:r>
            <w:r w:rsidR="000D1838">
              <w:rPr>
                <w:rFonts w:ascii="Book Antiqua" w:hAnsi="Book Antiqua" w:cs="Book Antiqua"/>
                <w:color w:val="000000"/>
                <w:kern w:val="2"/>
              </w:rPr>
              <w:t xml:space="preserve"> </w:t>
            </w:r>
            <w:r w:rsidRPr="004728FB">
              <w:rPr>
                <w:rFonts w:ascii="Book Antiqua" w:hAnsi="Book Antiqua" w:cs="Book Antiqua"/>
                <w:color w:val="000000"/>
                <w:kern w:val="2"/>
              </w:rPr>
              <w:t>(13.4)</w:t>
            </w:r>
          </w:p>
        </w:tc>
        <w:tc>
          <w:tcPr>
            <w:tcW w:w="1984" w:type="dxa"/>
            <w:shd w:val="clear" w:color="auto" w:fill="auto"/>
            <w:noWrap/>
          </w:tcPr>
          <w:p w14:paraId="3ADC7F3E" w14:textId="026F245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216</w:t>
            </w:r>
            <w:r w:rsidR="000D1838">
              <w:rPr>
                <w:rFonts w:ascii="Book Antiqua" w:hAnsi="Book Antiqua" w:cs="Book Antiqua"/>
                <w:color w:val="000000"/>
                <w:kern w:val="2"/>
              </w:rPr>
              <w:t xml:space="preserve"> </w:t>
            </w:r>
            <w:r w:rsidRPr="004728FB">
              <w:rPr>
                <w:rFonts w:ascii="Book Antiqua" w:hAnsi="Book Antiqua" w:cs="Book Antiqua"/>
                <w:color w:val="000000"/>
                <w:kern w:val="2"/>
              </w:rPr>
              <w:t>(14.8)</w:t>
            </w:r>
          </w:p>
        </w:tc>
        <w:tc>
          <w:tcPr>
            <w:tcW w:w="1701" w:type="dxa"/>
            <w:shd w:val="clear" w:color="auto" w:fill="auto"/>
            <w:noWrap/>
          </w:tcPr>
          <w:p w14:paraId="380A5227" w14:textId="3761D56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131</w:t>
            </w:r>
            <w:r w:rsidR="000D1838">
              <w:rPr>
                <w:rFonts w:ascii="Book Antiqua" w:hAnsi="Book Antiqua" w:cs="Book Antiqua"/>
                <w:color w:val="000000"/>
                <w:kern w:val="2"/>
              </w:rPr>
              <w:t xml:space="preserve"> </w:t>
            </w:r>
            <w:r w:rsidRPr="004728FB">
              <w:rPr>
                <w:rFonts w:ascii="Book Antiqua" w:hAnsi="Book Antiqua" w:cs="Book Antiqua"/>
                <w:color w:val="000000"/>
                <w:kern w:val="2"/>
              </w:rPr>
              <w:t>(15.6)</w:t>
            </w:r>
          </w:p>
        </w:tc>
        <w:tc>
          <w:tcPr>
            <w:tcW w:w="1560" w:type="dxa"/>
            <w:shd w:val="clear" w:color="auto" w:fill="auto"/>
            <w:noWrap/>
          </w:tcPr>
          <w:p w14:paraId="7EFE79D5" w14:textId="1A2AE67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21</w:t>
            </w:r>
            <w:r w:rsidR="000D1838">
              <w:rPr>
                <w:rFonts w:ascii="Book Antiqua" w:hAnsi="Book Antiqua" w:cs="Book Antiqua"/>
                <w:color w:val="000000"/>
                <w:kern w:val="2"/>
              </w:rPr>
              <w:t xml:space="preserve"> </w:t>
            </w:r>
            <w:r w:rsidRPr="004728FB">
              <w:rPr>
                <w:rFonts w:ascii="Book Antiqua" w:hAnsi="Book Antiqua" w:cs="Book Antiqua"/>
                <w:color w:val="000000"/>
                <w:kern w:val="2"/>
              </w:rPr>
              <w:t>(18.8)</w:t>
            </w:r>
          </w:p>
        </w:tc>
        <w:tc>
          <w:tcPr>
            <w:tcW w:w="1134" w:type="dxa"/>
            <w:shd w:val="clear" w:color="auto" w:fill="auto"/>
            <w:noWrap/>
          </w:tcPr>
          <w:p w14:paraId="0394CE27"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3B0ADE8D" w14:textId="77777777" w:rsidTr="00536129">
        <w:trPr>
          <w:trHeight w:val="520"/>
        </w:trPr>
        <w:tc>
          <w:tcPr>
            <w:tcW w:w="2410" w:type="dxa"/>
            <w:shd w:val="clear" w:color="auto" w:fill="auto"/>
            <w:noWrap/>
            <w:hideMark/>
          </w:tcPr>
          <w:p w14:paraId="100B01A2"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2</w:t>
            </w:r>
          </w:p>
        </w:tc>
        <w:tc>
          <w:tcPr>
            <w:tcW w:w="1843" w:type="dxa"/>
            <w:shd w:val="clear" w:color="auto" w:fill="auto"/>
            <w:noWrap/>
          </w:tcPr>
          <w:p w14:paraId="114A5E86" w14:textId="7DE8F0F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18</w:t>
            </w:r>
            <w:r w:rsidR="000D1838">
              <w:rPr>
                <w:rFonts w:ascii="Book Antiqua" w:hAnsi="Book Antiqua" w:cs="Book Antiqua"/>
                <w:color w:val="000000"/>
                <w:kern w:val="2"/>
              </w:rPr>
              <w:t xml:space="preserve"> </w:t>
            </w:r>
            <w:r w:rsidRPr="004728FB">
              <w:rPr>
                <w:rFonts w:ascii="Book Antiqua" w:hAnsi="Book Antiqua" w:cs="Book Antiqua"/>
                <w:color w:val="000000"/>
                <w:kern w:val="2"/>
              </w:rPr>
              <w:t>(15.1)</w:t>
            </w:r>
          </w:p>
        </w:tc>
        <w:tc>
          <w:tcPr>
            <w:tcW w:w="1984" w:type="dxa"/>
            <w:shd w:val="clear" w:color="auto" w:fill="auto"/>
            <w:noWrap/>
          </w:tcPr>
          <w:p w14:paraId="6D18F6C5" w14:textId="24DB0C2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202</w:t>
            </w:r>
            <w:r w:rsidR="000D1838">
              <w:rPr>
                <w:rFonts w:ascii="Book Antiqua" w:hAnsi="Book Antiqua" w:cs="Book Antiqua"/>
                <w:color w:val="000000"/>
                <w:kern w:val="2"/>
              </w:rPr>
              <w:t xml:space="preserve"> </w:t>
            </w:r>
            <w:r w:rsidRPr="004728FB">
              <w:rPr>
                <w:rFonts w:ascii="Book Antiqua" w:hAnsi="Book Antiqua" w:cs="Book Antiqua"/>
                <w:color w:val="000000"/>
                <w:kern w:val="2"/>
              </w:rPr>
              <w:t>(13.9)</w:t>
            </w:r>
          </w:p>
        </w:tc>
        <w:tc>
          <w:tcPr>
            <w:tcW w:w="1701" w:type="dxa"/>
            <w:shd w:val="clear" w:color="auto" w:fill="auto"/>
            <w:noWrap/>
          </w:tcPr>
          <w:p w14:paraId="71BFD754" w14:textId="14E885C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119</w:t>
            </w:r>
            <w:r w:rsidR="000D1838">
              <w:rPr>
                <w:rFonts w:ascii="Book Antiqua" w:hAnsi="Book Antiqua" w:cs="Book Antiqua"/>
                <w:color w:val="000000"/>
                <w:kern w:val="2"/>
              </w:rPr>
              <w:t xml:space="preserve"> </w:t>
            </w:r>
            <w:r w:rsidRPr="004728FB">
              <w:rPr>
                <w:rFonts w:ascii="Book Antiqua" w:hAnsi="Book Antiqua" w:cs="Book Antiqua"/>
                <w:color w:val="000000"/>
                <w:kern w:val="2"/>
              </w:rPr>
              <w:t>(14.2)</w:t>
            </w:r>
          </w:p>
        </w:tc>
        <w:tc>
          <w:tcPr>
            <w:tcW w:w="1560" w:type="dxa"/>
            <w:shd w:val="clear" w:color="auto" w:fill="auto"/>
            <w:noWrap/>
          </w:tcPr>
          <w:p w14:paraId="67B4A3C7" w14:textId="7AD7986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18</w:t>
            </w:r>
            <w:r w:rsidR="000D1838">
              <w:rPr>
                <w:rFonts w:ascii="Book Antiqua" w:hAnsi="Book Antiqua" w:cs="Book Antiqua"/>
                <w:color w:val="000000"/>
                <w:kern w:val="2"/>
              </w:rPr>
              <w:t xml:space="preserve"> </w:t>
            </w:r>
            <w:r w:rsidRPr="004728FB">
              <w:rPr>
                <w:rFonts w:ascii="Book Antiqua" w:hAnsi="Book Antiqua" w:cs="Book Antiqua"/>
                <w:color w:val="000000"/>
                <w:kern w:val="2"/>
              </w:rPr>
              <w:t>(16.1)</w:t>
            </w:r>
          </w:p>
        </w:tc>
        <w:tc>
          <w:tcPr>
            <w:tcW w:w="1134" w:type="dxa"/>
            <w:shd w:val="clear" w:color="auto" w:fill="auto"/>
            <w:noWrap/>
          </w:tcPr>
          <w:p w14:paraId="17FC09A6"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0C2E3CD9" w14:textId="77777777" w:rsidTr="00536129">
        <w:trPr>
          <w:trHeight w:val="520"/>
        </w:trPr>
        <w:tc>
          <w:tcPr>
            <w:tcW w:w="2410" w:type="dxa"/>
            <w:shd w:val="clear" w:color="auto" w:fill="auto"/>
            <w:noWrap/>
            <w:hideMark/>
          </w:tcPr>
          <w:p w14:paraId="2B08985F"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3</w:t>
            </w:r>
          </w:p>
        </w:tc>
        <w:tc>
          <w:tcPr>
            <w:tcW w:w="1843" w:type="dxa"/>
            <w:shd w:val="clear" w:color="auto" w:fill="auto"/>
            <w:noWrap/>
          </w:tcPr>
          <w:p w14:paraId="03CA437D" w14:textId="6C72614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38</w:t>
            </w:r>
            <w:r w:rsidR="000D1838">
              <w:rPr>
                <w:rFonts w:ascii="Book Antiqua" w:hAnsi="Book Antiqua" w:cs="Book Antiqua"/>
                <w:color w:val="000000"/>
                <w:kern w:val="2"/>
              </w:rPr>
              <w:t xml:space="preserve"> </w:t>
            </w:r>
            <w:r w:rsidRPr="004728FB">
              <w:rPr>
                <w:rFonts w:ascii="Book Antiqua" w:hAnsi="Book Antiqua" w:cs="Book Antiqua"/>
                <w:color w:val="000000"/>
                <w:kern w:val="2"/>
              </w:rPr>
              <w:t>(31.9)</w:t>
            </w:r>
          </w:p>
        </w:tc>
        <w:tc>
          <w:tcPr>
            <w:tcW w:w="1984" w:type="dxa"/>
            <w:shd w:val="clear" w:color="auto" w:fill="auto"/>
            <w:noWrap/>
          </w:tcPr>
          <w:p w14:paraId="018BD720" w14:textId="43E5AE4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434</w:t>
            </w:r>
            <w:r w:rsidR="000D1838">
              <w:rPr>
                <w:rFonts w:ascii="Book Antiqua" w:hAnsi="Book Antiqua" w:cs="Book Antiqua"/>
                <w:color w:val="000000"/>
                <w:kern w:val="2"/>
              </w:rPr>
              <w:t xml:space="preserve"> </w:t>
            </w:r>
            <w:r w:rsidRPr="004728FB">
              <w:rPr>
                <w:rFonts w:ascii="Book Antiqua" w:hAnsi="Book Antiqua" w:cs="Book Antiqua"/>
                <w:color w:val="000000"/>
                <w:kern w:val="2"/>
              </w:rPr>
              <w:t>(29.8)</w:t>
            </w:r>
          </w:p>
        </w:tc>
        <w:tc>
          <w:tcPr>
            <w:tcW w:w="1701" w:type="dxa"/>
            <w:shd w:val="clear" w:color="auto" w:fill="auto"/>
            <w:noWrap/>
          </w:tcPr>
          <w:p w14:paraId="6CC88964" w14:textId="1447788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280</w:t>
            </w:r>
            <w:r w:rsidR="000D1838">
              <w:rPr>
                <w:rFonts w:ascii="Book Antiqua" w:hAnsi="Book Antiqua" w:cs="Book Antiqua"/>
                <w:color w:val="000000"/>
                <w:kern w:val="2"/>
              </w:rPr>
              <w:t xml:space="preserve"> </w:t>
            </w:r>
            <w:r w:rsidRPr="004728FB">
              <w:rPr>
                <w:rFonts w:ascii="Book Antiqua" w:hAnsi="Book Antiqua" w:cs="Book Antiqua"/>
                <w:color w:val="000000"/>
                <w:kern w:val="2"/>
              </w:rPr>
              <w:t>(33.4)</w:t>
            </w:r>
          </w:p>
        </w:tc>
        <w:tc>
          <w:tcPr>
            <w:tcW w:w="1560" w:type="dxa"/>
            <w:shd w:val="clear" w:color="auto" w:fill="auto"/>
            <w:noWrap/>
          </w:tcPr>
          <w:p w14:paraId="644BA5F5" w14:textId="3BFD8978"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34</w:t>
            </w:r>
            <w:r w:rsidR="000D1838">
              <w:rPr>
                <w:rFonts w:ascii="Book Antiqua" w:hAnsi="Book Antiqua" w:cs="Book Antiqua"/>
                <w:color w:val="000000"/>
                <w:kern w:val="2"/>
              </w:rPr>
              <w:t xml:space="preserve"> </w:t>
            </w:r>
            <w:r w:rsidRPr="004728FB">
              <w:rPr>
                <w:rFonts w:ascii="Book Antiqua" w:hAnsi="Book Antiqua" w:cs="Book Antiqua"/>
                <w:color w:val="000000"/>
                <w:kern w:val="2"/>
              </w:rPr>
              <w:t>(30.4)</w:t>
            </w:r>
          </w:p>
        </w:tc>
        <w:tc>
          <w:tcPr>
            <w:tcW w:w="1134" w:type="dxa"/>
            <w:shd w:val="clear" w:color="auto" w:fill="auto"/>
            <w:noWrap/>
          </w:tcPr>
          <w:p w14:paraId="452A8B49"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1525C7CC" w14:textId="77777777" w:rsidTr="00536129">
        <w:trPr>
          <w:trHeight w:val="520"/>
        </w:trPr>
        <w:tc>
          <w:tcPr>
            <w:tcW w:w="2410" w:type="dxa"/>
            <w:shd w:val="clear" w:color="auto" w:fill="auto"/>
            <w:noWrap/>
            <w:hideMark/>
          </w:tcPr>
          <w:p w14:paraId="64E115B0"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4a</w:t>
            </w:r>
          </w:p>
        </w:tc>
        <w:tc>
          <w:tcPr>
            <w:tcW w:w="1843" w:type="dxa"/>
            <w:shd w:val="clear" w:color="auto" w:fill="auto"/>
            <w:noWrap/>
          </w:tcPr>
          <w:p w14:paraId="2A09FE5E" w14:textId="7B0B616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29</w:t>
            </w:r>
            <w:r w:rsidR="000D1838">
              <w:rPr>
                <w:rFonts w:ascii="Book Antiqua" w:hAnsi="Book Antiqua" w:cs="Book Antiqua"/>
                <w:color w:val="000000"/>
                <w:kern w:val="2"/>
              </w:rPr>
              <w:t xml:space="preserve"> </w:t>
            </w:r>
            <w:r w:rsidRPr="004728FB">
              <w:rPr>
                <w:rFonts w:ascii="Book Antiqua" w:hAnsi="Book Antiqua" w:cs="Book Antiqua"/>
                <w:color w:val="000000"/>
                <w:kern w:val="2"/>
              </w:rPr>
              <w:t>(24.4)</w:t>
            </w:r>
          </w:p>
        </w:tc>
        <w:tc>
          <w:tcPr>
            <w:tcW w:w="1984" w:type="dxa"/>
            <w:shd w:val="clear" w:color="auto" w:fill="auto"/>
            <w:noWrap/>
          </w:tcPr>
          <w:p w14:paraId="5C703889" w14:textId="5D5B09FE"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401</w:t>
            </w:r>
            <w:r w:rsidR="000D1838">
              <w:rPr>
                <w:rFonts w:ascii="Book Antiqua" w:hAnsi="Book Antiqua" w:cs="Book Antiqua"/>
                <w:color w:val="000000"/>
                <w:kern w:val="2"/>
              </w:rPr>
              <w:t xml:space="preserve"> </w:t>
            </w:r>
            <w:r w:rsidRPr="004728FB">
              <w:rPr>
                <w:rFonts w:ascii="Book Antiqua" w:hAnsi="Book Antiqua" w:cs="Book Antiqua"/>
                <w:color w:val="000000"/>
                <w:kern w:val="2"/>
              </w:rPr>
              <w:t>(27.5)</w:t>
            </w:r>
          </w:p>
        </w:tc>
        <w:tc>
          <w:tcPr>
            <w:tcW w:w="1701" w:type="dxa"/>
            <w:shd w:val="clear" w:color="auto" w:fill="auto"/>
            <w:noWrap/>
          </w:tcPr>
          <w:p w14:paraId="5835B82F" w14:textId="48EF02B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198</w:t>
            </w:r>
            <w:r w:rsidR="000D1838">
              <w:rPr>
                <w:rFonts w:ascii="Book Antiqua" w:hAnsi="Book Antiqua" w:cs="Book Antiqua"/>
                <w:color w:val="000000"/>
                <w:kern w:val="2"/>
              </w:rPr>
              <w:t xml:space="preserve"> </w:t>
            </w:r>
            <w:r w:rsidRPr="004728FB">
              <w:rPr>
                <w:rFonts w:ascii="Book Antiqua" w:hAnsi="Book Antiqua" w:cs="Book Antiqua"/>
                <w:color w:val="000000"/>
                <w:kern w:val="2"/>
              </w:rPr>
              <w:t>(23.6)</w:t>
            </w:r>
          </w:p>
        </w:tc>
        <w:tc>
          <w:tcPr>
            <w:tcW w:w="1560" w:type="dxa"/>
            <w:shd w:val="clear" w:color="auto" w:fill="auto"/>
            <w:noWrap/>
          </w:tcPr>
          <w:p w14:paraId="1FE7C9CE" w14:textId="088F9E55"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23</w:t>
            </w:r>
            <w:r w:rsidR="000D1838">
              <w:rPr>
                <w:rFonts w:ascii="Book Antiqua" w:hAnsi="Book Antiqua" w:cs="Book Antiqua"/>
                <w:color w:val="000000"/>
                <w:kern w:val="2"/>
              </w:rPr>
              <w:t xml:space="preserve"> </w:t>
            </w:r>
            <w:r w:rsidRPr="004728FB">
              <w:rPr>
                <w:rFonts w:ascii="Book Antiqua" w:hAnsi="Book Antiqua" w:cs="Book Antiqua"/>
                <w:color w:val="000000"/>
                <w:kern w:val="2"/>
              </w:rPr>
              <w:t>(20.5)</w:t>
            </w:r>
          </w:p>
        </w:tc>
        <w:tc>
          <w:tcPr>
            <w:tcW w:w="1134" w:type="dxa"/>
            <w:shd w:val="clear" w:color="auto" w:fill="auto"/>
            <w:noWrap/>
          </w:tcPr>
          <w:p w14:paraId="1A359870"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59ABE4B4" w14:textId="77777777" w:rsidTr="00536129">
        <w:trPr>
          <w:trHeight w:val="520"/>
        </w:trPr>
        <w:tc>
          <w:tcPr>
            <w:tcW w:w="2410" w:type="dxa"/>
            <w:shd w:val="clear" w:color="auto" w:fill="auto"/>
            <w:noWrap/>
            <w:hideMark/>
          </w:tcPr>
          <w:p w14:paraId="656E9F0B"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4b</w:t>
            </w:r>
          </w:p>
        </w:tc>
        <w:tc>
          <w:tcPr>
            <w:tcW w:w="1843" w:type="dxa"/>
            <w:shd w:val="clear" w:color="auto" w:fill="auto"/>
            <w:noWrap/>
          </w:tcPr>
          <w:p w14:paraId="5FD86334" w14:textId="7EA54AB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5</w:t>
            </w:r>
            <w:r w:rsidR="000D1838">
              <w:rPr>
                <w:rFonts w:ascii="Book Antiqua" w:hAnsi="Book Antiqua" w:cs="Book Antiqua"/>
                <w:color w:val="000000"/>
                <w:kern w:val="2"/>
              </w:rPr>
              <w:t xml:space="preserve"> </w:t>
            </w:r>
            <w:r w:rsidRPr="004728FB">
              <w:rPr>
                <w:rFonts w:ascii="Book Antiqua" w:hAnsi="Book Antiqua" w:cs="Book Antiqua"/>
                <w:color w:val="000000"/>
                <w:kern w:val="2"/>
              </w:rPr>
              <w:t>(4.2)</w:t>
            </w:r>
          </w:p>
        </w:tc>
        <w:tc>
          <w:tcPr>
            <w:tcW w:w="1984" w:type="dxa"/>
            <w:shd w:val="clear" w:color="auto" w:fill="auto"/>
            <w:noWrap/>
          </w:tcPr>
          <w:p w14:paraId="0B62A58C" w14:textId="089B445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40</w:t>
            </w:r>
            <w:r w:rsidR="000D1838">
              <w:rPr>
                <w:rFonts w:ascii="Book Antiqua" w:hAnsi="Book Antiqua" w:cs="Book Antiqua"/>
                <w:color w:val="000000"/>
                <w:kern w:val="2"/>
              </w:rPr>
              <w:t xml:space="preserve"> </w:t>
            </w:r>
            <w:r w:rsidRPr="004728FB">
              <w:rPr>
                <w:rFonts w:ascii="Book Antiqua" w:hAnsi="Book Antiqua" w:cs="Book Antiqua"/>
                <w:color w:val="000000"/>
                <w:kern w:val="2"/>
              </w:rPr>
              <w:t>(2.7)</w:t>
            </w:r>
          </w:p>
        </w:tc>
        <w:tc>
          <w:tcPr>
            <w:tcW w:w="1701" w:type="dxa"/>
            <w:shd w:val="clear" w:color="auto" w:fill="auto"/>
            <w:noWrap/>
          </w:tcPr>
          <w:p w14:paraId="6275B5A9" w14:textId="4798B89C"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32</w:t>
            </w:r>
            <w:r w:rsidR="000D1838">
              <w:rPr>
                <w:rFonts w:ascii="Book Antiqua" w:hAnsi="Book Antiqua" w:cs="Book Antiqua"/>
                <w:color w:val="000000"/>
                <w:kern w:val="2"/>
              </w:rPr>
              <w:t xml:space="preserve"> </w:t>
            </w:r>
            <w:r w:rsidRPr="004728FB">
              <w:rPr>
                <w:rFonts w:ascii="Book Antiqua" w:hAnsi="Book Antiqua" w:cs="Book Antiqua"/>
                <w:color w:val="000000"/>
                <w:kern w:val="2"/>
              </w:rPr>
              <w:t>(3.8)</w:t>
            </w:r>
          </w:p>
        </w:tc>
        <w:tc>
          <w:tcPr>
            <w:tcW w:w="1560" w:type="dxa"/>
            <w:shd w:val="clear" w:color="auto" w:fill="auto"/>
            <w:noWrap/>
          </w:tcPr>
          <w:p w14:paraId="58C71160" w14:textId="08B9DF4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w:t>
            </w:r>
            <w:r w:rsidR="000D1838">
              <w:rPr>
                <w:rFonts w:ascii="Book Antiqua" w:hAnsi="Book Antiqua" w:cs="Book Antiqua"/>
                <w:color w:val="000000"/>
                <w:kern w:val="2"/>
              </w:rPr>
              <w:t xml:space="preserve"> </w:t>
            </w:r>
            <w:r w:rsidRPr="004728FB">
              <w:rPr>
                <w:rFonts w:ascii="Book Antiqua" w:hAnsi="Book Antiqua" w:cs="Book Antiqua"/>
                <w:color w:val="000000"/>
                <w:kern w:val="2"/>
              </w:rPr>
              <w:t>(3.6)</w:t>
            </w:r>
          </w:p>
        </w:tc>
        <w:tc>
          <w:tcPr>
            <w:tcW w:w="1134" w:type="dxa"/>
            <w:shd w:val="clear" w:color="auto" w:fill="auto"/>
            <w:noWrap/>
          </w:tcPr>
          <w:p w14:paraId="67F268D0"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7882B6B8" w14:textId="77777777" w:rsidTr="00536129">
        <w:trPr>
          <w:trHeight w:val="520"/>
        </w:trPr>
        <w:tc>
          <w:tcPr>
            <w:tcW w:w="2410" w:type="dxa"/>
            <w:shd w:val="clear" w:color="auto" w:fill="auto"/>
            <w:noWrap/>
            <w:hideMark/>
          </w:tcPr>
          <w:p w14:paraId="3271B1DF" w14:textId="297A65E1" w:rsidR="00AD2520" w:rsidRPr="004728FB" w:rsidRDefault="00AD2520" w:rsidP="003F0002">
            <w:pPr>
              <w:spacing w:line="360" w:lineRule="auto"/>
              <w:jc w:val="both"/>
              <w:textAlignment w:val="center"/>
              <w:rPr>
                <w:rFonts w:ascii="Book Antiqua" w:hAnsi="Book Antiqua" w:cs="Book Antiqua"/>
                <w:color w:val="000000"/>
                <w:kern w:val="2"/>
              </w:rPr>
            </w:pPr>
            <w:proofErr w:type="spellStart"/>
            <w:proofErr w:type="gramStart"/>
            <w:r w:rsidRPr="004728FB">
              <w:rPr>
                <w:rFonts w:ascii="Book Antiqua" w:hAnsi="Book Antiqua" w:cs="Book Antiqua"/>
                <w:color w:val="000000"/>
                <w:kern w:val="2"/>
              </w:rPr>
              <w:t>pN</w:t>
            </w:r>
            <w:proofErr w:type="spellEnd"/>
            <w:proofErr w:type="gramEnd"/>
            <w:r w:rsidRPr="004728FB">
              <w:rPr>
                <w:rFonts w:ascii="Book Antiqua" w:hAnsi="Book Antiqua" w:cs="Book Antiqua"/>
                <w:color w:val="000000"/>
                <w:kern w:val="2"/>
              </w:rPr>
              <w:t xml:space="preserve"> status,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4EC181BE"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984" w:type="dxa"/>
            <w:shd w:val="clear" w:color="auto" w:fill="auto"/>
            <w:noWrap/>
          </w:tcPr>
          <w:p w14:paraId="709B25AB"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701" w:type="dxa"/>
            <w:shd w:val="clear" w:color="auto" w:fill="auto"/>
            <w:noWrap/>
          </w:tcPr>
          <w:p w14:paraId="0B01148D"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560" w:type="dxa"/>
            <w:shd w:val="clear" w:color="auto" w:fill="auto"/>
            <w:noWrap/>
          </w:tcPr>
          <w:p w14:paraId="437E096A"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134" w:type="dxa"/>
            <w:shd w:val="clear" w:color="auto" w:fill="auto"/>
            <w:noWrap/>
          </w:tcPr>
          <w:p w14:paraId="553BF715"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0.143</w:t>
            </w:r>
          </w:p>
        </w:tc>
      </w:tr>
      <w:tr w:rsidR="003F0002" w:rsidRPr="004728FB" w14:paraId="4D6B24FC" w14:textId="77777777" w:rsidTr="00536129">
        <w:trPr>
          <w:trHeight w:val="520"/>
        </w:trPr>
        <w:tc>
          <w:tcPr>
            <w:tcW w:w="2410" w:type="dxa"/>
            <w:shd w:val="clear" w:color="auto" w:fill="auto"/>
            <w:noWrap/>
            <w:hideMark/>
          </w:tcPr>
          <w:p w14:paraId="49A8A5BB"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0</w:t>
            </w:r>
          </w:p>
        </w:tc>
        <w:tc>
          <w:tcPr>
            <w:tcW w:w="1843" w:type="dxa"/>
            <w:shd w:val="clear" w:color="auto" w:fill="auto"/>
            <w:noWrap/>
          </w:tcPr>
          <w:p w14:paraId="65EADE8F" w14:textId="263050A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50</w:t>
            </w:r>
            <w:r w:rsidR="000D1838">
              <w:rPr>
                <w:rFonts w:ascii="Book Antiqua" w:hAnsi="Book Antiqua" w:cs="Book Antiqua"/>
                <w:color w:val="000000"/>
                <w:kern w:val="2"/>
              </w:rPr>
              <w:t xml:space="preserve"> </w:t>
            </w:r>
            <w:r w:rsidRPr="004728FB">
              <w:rPr>
                <w:rFonts w:ascii="Book Antiqua" w:hAnsi="Book Antiqua" w:cs="Book Antiqua"/>
                <w:color w:val="000000"/>
                <w:kern w:val="2"/>
              </w:rPr>
              <w:t>(42.0)</w:t>
            </w:r>
          </w:p>
        </w:tc>
        <w:tc>
          <w:tcPr>
            <w:tcW w:w="1984" w:type="dxa"/>
            <w:shd w:val="clear" w:color="auto" w:fill="auto"/>
            <w:noWrap/>
          </w:tcPr>
          <w:p w14:paraId="7E68F5CD" w14:textId="2ABFCB8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593</w:t>
            </w:r>
            <w:r w:rsidR="000D1838">
              <w:rPr>
                <w:rFonts w:ascii="Book Antiqua" w:hAnsi="Book Antiqua" w:cs="Book Antiqua"/>
                <w:color w:val="000000"/>
                <w:kern w:val="2"/>
              </w:rPr>
              <w:t xml:space="preserve"> </w:t>
            </w:r>
            <w:r w:rsidRPr="004728FB">
              <w:rPr>
                <w:rFonts w:ascii="Book Antiqua" w:hAnsi="Book Antiqua" w:cs="Book Antiqua"/>
                <w:color w:val="000000"/>
                <w:kern w:val="2"/>
              </w:rPr>
              <w:t>(40.7)</w:t>
            </w:r>
          </w:p>
        </w:tc>
        <w:tc>
          <w:tcPr>
            <w:tcW w:w="1701" w:type="dxa"/>
            <w:shd w:val="clear" w:color="auto" w:fill="auto"/>
            <w:noWrap/>
          </w:tcPr>
          <w:p w14:paraId="1BAAC238" w14:textId="5A9F425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344</w:t>
            </w:r>
            <w:r w:rsidR="000D1838">
              <w:rPr>
                <w:rFonts w:ascii="Book Antiqua" w:hAnsi="Book Antiqua" w:cs="Book Antiqua"/>
                <w:color w:val="000000"/>
                <w:kern w:val="2"/>
              </w:rPr>
              <w:t xml:space="preserve"> </w:t>
            </w:r>
            <w:r w:rsidRPr="004728FB">
              <w:rPr>
                <w:rFonts w:ascii="Book Antiqua" w:hAnsi="Book Antiqua" w:cs="Book Antiqua"/>
                <w:color w:val="000000"/>
                <w:kern w:val="2"/>
              </w:rPr>
              <w:t>(41.1)</w:t>
            </w:r>
          </w:p>
        </w:tc>
        <w:tc>
          <w:tcPr>
            <w:tcW w:w="1560" w:type="dxa"/>
            <w:shd w:val="clear" w:color="auto" w:fill="auto"/>
            <w:noWrap/>
          </w:tcPr>
          <w:p w14:paraId="00E9A4DB" w14:textId="5DB7435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45</w:t>
            </w:r>
            <w:r w:rsidR="000D1838">
              <w:rPr>
                <w:rFonts w:ascii="Book Antiqua" w:hAnsi="Book Antiqua" w:cs="Book Antiqua"/>
                <w:color w:val="000000"/>
                <w:kern w:val="2"/>
              </w:rPr>
              <w:t xml:space="preserve"> </w:t>
            </w:r>
            <w:r w:rsidRPr="004728FB">
              <w:rPr>
                <w:rFonts w:ascii="Book Antiqua" w:hAnsi="Book Antiqua" w:cs="Book Antiqua"/>
                <w:color w:val="000000"/>
                <w:kern w:val="2"/>
              </w:rPr>
              <w:t>(40.2)</w:t>
            </w:r>
          </w:p>
        </w:tc>
        <w:tc>
          <w:tcPr>
            <w:tcW w:w="1134" w:type="dxa"/>
            <w:shd w:val="clear" w:color="auto" w:fill="auto"/>
            <w:noWrap/>
          </w:tcPr>
          <w:p w14:paraId="1E66161D"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6F182F39" w14:textId="77777777" w:rsidTr="00536129">
        <w:trPr>
          <w:trHeight w:val="520"/>
        </w:trPr>
        <w:tc>
          <w:tcPr>
            <w:tcW w:w="2410" w:type="dxa"/>
            <w:shd w:val="clear" w:color="auto" w:fill="auto"/>
            <w:noWrap/>
            <w:hideMark/>
          </w:tcPr>
          <w:p w14:paraId="2276C3B5"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1</w:t>
            </w:r>
          </w:p>
        </w:tc>
        <w:tc>
          <w:tcPr>
            <w:tcW w:w="1843" w:type="dxa"/>
            <w:shd w:val="clear" w:color="auto" w:fill="auto"/>
            <w:noWrap/>
          </w:tcPr>
          <w:p w14:paraId="413EC4FB" w14:textId="1AEF08E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22</w:t>
            </w:r>
            <w:r w:rsidR="000D1838">
              <w:rPr>
                <w:rFonts w:ascii="Book Antiqua" w:hAnsi="Book Antiqua" w:cs="Book Antiqua"/>
                <w:color w:val="000000"/>
                <w:kern w:val="2"/>
              </w:rPr>
              <w:t xml:space="preserve"> </w:t>
            </w:r>
            <w:r w:rsidRPr="004728FB">
              <w:rPr>
                <w:rFonts w:ascii="Book Antiqua" w:hAnsi="Book Antiqua" w:cs="Book Antiqua"/>
                <w:color w:val="000000"/>
                <w:kern w:val="2"/>
              </w:rPr>
              <w:t>(18.5)</w:t>
            </w:r>
          </w:p>
        </w:tc>
        <w:tc>
          <w:tcPr>
            <w:tcW w:w="1984" w:type="dxa"/>
            <w:shd w:val="clear" w:color="auto" w:fill="auto"/>
            <w:noWrap/>
          </w:tcPr>
          <w:p w14:paraId="20179CF0" w14:textId="1B78FEEC"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276</w:t>
            </w:r>
            <w:r w:rsidR="000D1838">
              <w:rPr>
                <w:rFonts w:ascii="Book Antiqua" w:hAnsi="Book Antiqua" w:cs="Book Antiqua"/>
                <w:color w:val="000000"/>
                <w:kern w:val="2"/>
              </w:rPr>
              <w:t xml:space="preserve"> </w:t>
            </w:r>
            <w:r w:rsidRPr="004728FB">
              <w:rPr>
                <w:rFonts w:ascii="Book Antiqua" w:hAnsi="Book Antiqua" w:cs="Book Antiqua"/>
                <w:color w:val="000000"/>
                <w:kern w:val="2"/>
              </w:rPr>
              <w:t>(18.9)</w:t>
            </w:r>
          </w:p>
        </w:tc>
        <w:tc>
          <w:tcPr>
            <w:tcW w:w="1701" w:type="dxa"/>
            <w:shd w:val="clear" w:color="auto" w:fill="auto"/>
            <w:noWrap/>
          </w:tcPr>
          <w:p w14:paraId="44EC6F2A" w14:textId="0BD857F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163</w:t>
            </w:r>
            <w:r w:rsidR="000D1838">
              <w:rPr>
                <w:rFonts w:ascii="Book Antiqua" w:hAnsi="Book Antiqua" w:cs="Book Antiqua"/>
                <w:color w:val="000000"/>
                <w:kern w:val="2"/>
              </w:rPr>
              <w:t xml:space="preserve"> </w:t>
            </w:r>
            <w:r w:rsidRPr="004728FB">
              <w:rPr>
                <w:rFonts w:ascii="Book Antiqua" w:hAnsi="Book Antiqua" w:cs="Book Antiqua"/>
                <w:color w:val="000000"/>
                <w:kern w:val="2"/>
              </w:rPr>
              <w:t>(19.5)</w:t>
            </w:r>
          </w:p>
        </w:tc>
        <w:tc>
          <w:tcPr>
            <w:tcW w:w="1560" w:type="dxa"/>
            <w:shd w:val="clear" w:color="auto" w:fill="auto"/>
            <w:noWrap/>
          </w:tcPr>
          <w:p w14:paraId="3D717F24" w14:textId="4535C011"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18</w:t>
            </w:r>
            <w:r w:rsidR="000D1838">
              <w:rPr>
                <w:rFonts w:ascii="Book Antiqua" w:hAnsi="Book Antiqua" w:cs="Book Antiqua"/>
                <w:color w:val="000000"/>
                <w:kern w:val="2"/>
              </w:rPr>
              <w:t xml:space="preserve"> </w:t>
            </w:r>
            <w:r w:rsidRPr="004728FB">
              <w:rPr>
                <w:rFonts w:ascii="Book Antiqua" w:hAnsi="Book Antiqua" w:cs="Book Antiqua"/>
                <w:color w:val="000000"/>
                <w:kern w:val="2"/>
              </w:rPr>
              <w:t>(16.1)</w:t>
            </w:r>
          </w:p>
        </w:tc>
        <w:tc>
          <w:tcPr>
            <w:tcW w:w="1134" w:type="dxa"/>
            <w:shd w:val="clear" w:color="auto" w:fill="auto"/>
            <w:noWrap/>
          </w:tcPr>
          <w:p w14:paraId="46275C99"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16296B63" w14:textId="77777777" w:rsidTr="00536129">
        <w:trPr>
          <w:trHeight w:val="520"/>
        </w:trPr>
        <w:tc>
          <w:tcPr>
            <w:tcW w:w="2410" w:type="dxa"/>
            <w:shd w:val="clear" w:color="auto" w:fill="auto"/>
            <w:noWrap/>
            <w:hideMark/>
          </w:tcPr>
          <w:p w14:paraId="0DD88F27"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2</w:t>
            </w:r>
          </w:p>
        </w:tc>
        <w:tc>
          <w:tcPr>
            <w:tcW w:w="1843" w:type="dxa"/>
            <w:shd w:val="clear" w:color="auto" w:fill="auto"/>
            <w:noWrap/>
          </w:tcPr>
          <w:p w14:paraId="47F87EF1" w14:textId="5F35551E"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18</w:t>
            </w:r>
            <w:r w:rsidR="000D1838">
              <w:rPr>
                <w:rFonts w:ascii="Book Antiqua" w:hAnsi="Book Antiqua" w:cs="Book Antiqua"/>
                <w:color w:val="000000"/>
                <w:kern w:val="2"/>
              </w:rPr>
              <w:t xml:space="preserve"> </w:t>
            </w:r>
            <w:r w:rsidRPr="004728FB">
              <w:rPr>
                <w:rFonts w:ascii="Book Antiqua" w:hAnsi="Book Antiqua" w:cs="Book Antiqua"/>
                <w:color w:val="000000"/>
                <w:kern w:val="2"/>
              </w:rPr>
              <w:t>(15.1)</w:t>
            </w:r>
          </w:p>
        </w:tc>
        <w:tc>
          <w:tcPr>
            <w:tcW w:w="1984" w:type="dxa"/>
            <w:shd w:val="clear" w:color="auto" w:fill="auto"/>
            <w:noWrap/>
          </w:tcPr>
          <w:p w14:paraId="232AD119" w14:textId="2E94BF3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238</w:t>
            </w:r>
            <w:r w:rsidR="000D1838">
              <w:rPr>
                <w:rFonts w:ascii="Book Antiqua" w:hAnsi="Book Antiqua" w:cs="Book Antiqua"/>
                <w:color w:val="000000"/>
                <w:kern w:val="2"/>
              </w:rPr>
              <w:t xml:space="preserve"> </w:t>
            </w:r>
            <w:r w:rsidRPr="004728FB">
              <w:rPr>
                <w:rFonts w:ascii="Book Antiqua" w:hAnsi="Book Antiqua" w:cs="Book Antiqua"/>
                <w:color w:val="000000"/>
                <w:kern w:val="2"/>
              </w:rPr>
              <w:t>(16.3)</w:t>
            </w:r>
          </w:p>
        </w:tc>
        <w:tc>
          <w:tcPr>
            <w:tcW w:w="1701" w:type="dxa"/>
            <w:shd w:val="clear" w:color="auto" w:fill="auto"/>
            <w:noWrap/>
          </w:tcPr>
          <w:p w14:paraId="3CA474FD" w14:textId="05B3430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137</w:t>
            </w:r>
            <w:r w:rsidR="000D1838">
              <w:rPr>
                <w:rFonts w:ascii="Book Antiqua" w:hAnsi="Book Antiqua" w:cs="Book Antiqua"/>
                <w:color w:val="000000"/>
                <w:kern w:val="2"/>
              </w:rPr>
              <w:t xml:space="preserve"> </w:t>
            </w:r>
            <w:r w:rsidRPr="004728FB">
              <w:rPr>
                <w:rFonts w:ascii="Book Antiqua" w:hAnsi="Book Antiqua" w:cs="Book Antiqua"/>
                <w:color w:val="000000"/>
                <w:kern w:val="2"/>
              </w:rPr>
              <w:t>(16.3)</w:t>
            </w:r>
          </w:p>
        </w:tc>
        <w:tc>
          <w:tcPr>
            <w:tcW w:w="1560" w:type="dxa"/>
            <w:shd w:val="clear" w:color="auto" w:fill="auto"/>
            <w:noWrap/>
          </w:tcPr>
          <w:p w14:paraId="0C28DDA3" w14:textId="40ACEE1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27</w:t>
            </w:r>
            <w:r w:rsidR="000D1838">
              <w:rPr>
                <w:rFonts w:ascii="Book Antiqua" w:hAnsi="Book Antiqua" w:cs="Book Antiqua"/>
                <w:color w:val="000000"/>
                <w:kern w:val="2"/>
              </w:rPr>
              <w:t xml:space="preserve"> </w:t>
            </w:r>
            <w:r w:rsidRPr="004728FB">
              <w:rPr>
                <w:rFonts w:ascii="Book Antiqua" w:hAnsi="Book Antiqua" w:cs="Book Antiqua"/>
                <w:color w:val="000000"/>
                <w:kern w:val="2"/>
              </w:rPr>
              <w:t>(24.1)</w:t>
            </w:r>
          </w:p>
        </w:tc>
        <w:tc>
          <w:tcPr>
            <w:tcW w:w="1134" w:type="dxa"/>
            <w:shd w:val="clear" w:color="auto" w:fill="auto"/>
            <w:noWrap/>
          </w:tcPr>
          <w:p w14:paraId="16CB73E2"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0408A940" w14:textId="77777777" w:rsidTr="00536129">
        <w:trPr>
          <w:trHeight w:val="520"/>
        </w:trPr>
        <w:tc>
          <w:tcPr>
            <w:tcW w:w="2410" w:type="dxa"/>
            <w:shd w:val="clear" w:color="auto" w:fill="auto"/>
            <w:noWrap/>
            <w:hideMark/>
          </w:tcPr>
          <w:p w14:paraId="4E0976FA"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3a</w:t>
            </w:r>
          </w:p>
        </w:tc>
        <w:tc>
          <w:tcPr>
            <w:tcW w:w="1843" w:type="dxa"/>
            <w:shd w:val="clear" w:color="auto" w:fill="auto"/>
            <w:noWrap/>
          </w:tcPr>
          <w:p w14:paraId="5C262FA2" w14:textId="1C0F3984"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21</w:t>
            </w:r>
            <w:r w:rsidR="000D1838">
              <w:rPr>
                <w:rFonts w:ascii="Book Antiqua" w:hAnsi="Book Antiqua" w:cs="Book Antiqua"/>
                <w:color w:val="000000"/>
                <w:kern w:val="2"/>
              </w:rPr>
              <w:t xml:space="preserve"> </w:t>
            </w:r>
            <w:r w:rsidRPr="004728FB">
              <w:rPr>
                <w:rFonts w:ascii="Book Antiqua" w:hAnsi="Book Antiqua" w:cs="Book Antiqua"/>
                <w:color w:val="000000"/>
                <w:kern w:val="2"/>
              </w:rPr>
              <w:t>(17.6)</w:t>
            </w:r>
          </w:p>
        </w:tc>
        <w:tc>
          <w:tcPr>
            <w:tcW w:w="1984" w:type="dxa"/>
            <w:shd w:val="clear" w:color="auto" w:fill="auto"/>
            <w:noWrap/>
          </w:tcPr>
          <w:p w14:paraId="3FFE3963" w14:textId="5E24386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169</w:t>
            </w:r>
            <w:r w:rsidR="000D1838">
              <w:rPr>
                <w:rFonts w:ascii="Book Antiqua" w:hAnsi="Book Antiqua" w:cs="Book Antiqua"/>
                <w:color w:val="000000"/>
                <w:kern w:val="2"/>
              </w:rPr>
              <w:t xml:space="preserve"> </w:t>
            </w:r>
            <w:r w:rsidRPr="004728FB">
              <w:rPr>
                <w:rFonts w:ascii="Book Antiqua" w:hAnsi="Book Antiqua" w:cs="Book Antiqua"/>
                <w:color w:val="000000"/>
                <w:kern w:val="2"/>
              </w:rPr>
              <w:t>(11.6)</w:t>
            </w:r>
          </w:p>
        </w:tc>
        <w:tc>
          <w:tcPr>
            <w:tcW w:w="1701" w:type="dxa"/>
            <w:shd w:val="clear" w:color="auto" w:fill="auto"/>
            <w:noWrap/>
          </w:tcPr>
          <w:p w14:paraId="16EC5526" w14:textId="491E072E"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116</w:t>
            </w:r>
            <w:r w:rsidR="000D1838">
              <w:rPr>
                <w:rFonts w:ascii="Book Antiqua" w:hAnsi="Book Antiqua" w:cs="Book Antiqua"/>
                <w:color w:val="000000"/>
                <w:kern w:val="2"/>
              </w:rPr>
              <w:t xml:space="preserve"> </w:t>
            </w:r>
            <w:r w:rsidRPr="004728FB">
              <w:rPr>
                <w:rFonts w:ascii="Book Antiqua" w:hAnsi="Book Antiqua" w:cs="Book Antiqua"/>
                <w:color w:val="000000"/>
                <w:kern w:val="2"/>
              </w:rPr>
              <w:t>(13.8)</w:t>
            </w:r>
          </w:p>
        </w:tc>
        <w:tc>
          <w:tcPr>
            <w:tcW w:w="1560" w:type="dxa"/>
            <w:shd w:val="clear" w:color="auto" w:fill="auto"/>
            <w:noWrap/>
          </w:tcPr>
          <w:p w14:paraId="038B3F8A" w14:textId="0562F711"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13</w:t>
            </w:r>
            <w:r w:rsidR="000D1838">
              <w:rPr>
                <w:rFonts w:ascii="Book Antiqua" w:hAnsi="Book Antiqua" w:cs="Book Antiqua"/>
                <w:color w:val="000000"/>
                <w:kern w:val="2"/>
              </w:rPr>
              <w:t xml:space="preserve"> </w:t>
            </w:r>
            <w:r w:rsidRPr="004728FB">
              <w:rPr>
                <w:rFonts w:ascii="Book Antiqua" w:hAnsi="Book Antiqua" w:cs="Book Antiqua"/>
                <w:color w:val="000000"/>
                <w:kern w:val="2"/>
              </w:rPr>
              <w:t>(11.6)</w:t>
            </w:r>
          </w:p>
        </w:tc>
        <w:tc>
          <w:tcPr>
            <w:tcW w:w="1134" w:type="dxa"/>
            <w:shd w:val="clear" w:color="auto" w:fill="auto"/>
            <w:noWrap/>
          </w:tcPr>
          <w:p w14:paraId="10115578"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42AC830C" w14:textId="77777777" w:rsidTr="00536129">
        <w:trPr>
          <w:trHeight w:val="520"/>
        </w:trPr>
        <w:tc>
          <w:tcPr>
            <w:tcW w:w="2410" w:type="dxa"/>
            <w:shd w:val="clear" w:color="auto" w:fill="auto"/>
            <w:noWrap/>
            <w:hideMark/>
          </w:tcPr>
          <w:p w14:paraId="5B51A8C2"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3b</w:t>
            </w:r>
          </w:p>
        </w:tc>
        <w:tc>
          <w:tcPr>
            <w:tcW w:w="1843" w:type="dxa"/>
            <w:shd w:val="clear" w:color="auto" w:fill="auto"/>
            <w:noWrap/>
          </w:tcPr>
          <w:p w14:paraId="66C3F044" w14:textId="0F1E39B9"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8</w:t>
            </w:r>
            <w:r w:rsidR="000D1838">
              <w:rPr>
                <w:rFonts w:ascii="Book Antiqua" w:hAnsi="Book Antiqua" w:cs="Book Antiqua"/>
                <w:color w:val="000000"/>
                <w:kern w:val="2"/>
              </w:rPr>
              <w:t xml:space="preserve"> </w:t>
            </w:r>
            <w:r w:rsidRPr="004728FB">
              <w:rPr>
                <w:rFonts w:ascii="Book Antiqua" w:hAnsi="Book Antiqua" w:cs="Book Antiqua"/>
                <w:color w:val="000000"/>
                <w:kern w:val="2"/>
              </w:rPr>
              <w:t>(6.7)</w:t>
            </w:r>
          </w:p>
        </w:tc>
        <w:tc>
          <w:tcPr>
            <w:tcW w:w="1984" w:type="dxa"/>
            <w:shd w:val="clear" w:color="auto" w:fill="auto"/>
            <w:noWrap/>
          </w:tcPr>
          <w:p w14:paraId="05E56016" w14:textId="18F3DAF9"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181</w:t>
            </w:r>
            <w:r w:rsidR="000D1838">
              <w:rPr>
                <w:rFonts w:ascii="Book Antiqua" w:hAnsi="Book Antiqua" w:cs="Book Antiqua"/>
                <w:color w:val="000000"/>
                <w:kern w:val="2"/>
              </w:rPr>
              <w:t xml:space="preserve"> </w:t>
            </w:r>
            <w:r w:rsidRPr="004728FB">
              <w:rPr>
                <w:rFonts w:ascii="Book Antiqua" w:hAnsi="Book Antiqua" w:cs="Book Antiqua"/>
                <w:color w:val="000000"/>
                <w:kern w:val="2"/>
              </w:rPr>
              <w:t>(12.4)</w:t>
            </w:r>
          </w:p>
        </w:tc>
        <w:tc>
          <w:tcPr>
            <w:tcW w:w="1701" w:type="dxa"/>
            <w:shd w:val="clear" w:color="auto" w:fill="auto"/>
            <w:noWrap/>
          </w:tcPr>
          <w:p w14:paraId="4BA3D760" w14:textId="200641AF"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78</w:t>
            </w:r>
            <w:r w:rsidR="000D1838">
              <w:rPr>
                <w:rFonts w:ascii="Book Antiqua" w:hAnsi="Book Antiqua" w:cs="Book Antiqua"/>
                <w:color w:val="000000"/>
                <w:kern w:val="2"/>
              </w:rPr>
              <w:t xml:space="preserve"> </w:t>
            </w:r>
            <w:r w:rsidRPr="004728FB">
              <w:rPr>
                <w:rFonts w:ascii="Book Antiqua" w:hAnsi="Book Antiqua" w:cs="Book Antiqua"/>
                <w:color w:val="000000"/>
                <w:kern w:val="2"/>
              </w:rPr>
              <w:t>(9.3)</w:t>
            </w:r>
          </w:p>
        </w:tc>
        <w:tc>
          <w:tcPr>
            <w:tcW w:w="1560" w:type="dxa"/>
            <w:shd w:val="clear" w:color="auto" w:fill="auto"/>
            <w:noWrap/>
          </w:tcPr>
          <w:p w14:paraId="678A5E3B" w14:textId="2B12A57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9</w:t>
            </w:r>
            <w:r w:rsidR="000D1838">
              <w:rPr>
                <w:rFonts w:ascii="Book Antiqua" w:hAnsi="Book Antiqua" w:cs="Book Antiqua"/>
                <w:color w:val="000000"/>
                <w:kern w:val="2"/>
              </w:rPr>
              <w:t xml:space="preserve"> </w:t>
            </w:r>
            <w:r w:rsidRPr="004728FB">
              <w:rPr>
                <w:rFonts w:ascii="Book Antiqua" w:hAnsi="Book Antiqua" w:cs="Book Antiqua"/>
                <w:color w:val="000000"/>
                <w:kern w:val="2"/>
              </w:rPr>
              <w:t>(8.0)</w:t>
            </w:r>
          </w:p>
        </w:tc>
        <w:tc>
          <w:tcPr>
            <w:tcW w:w="1134" w:type="dxa"/>
            <w:shd w:val="clear" w:color="auto" w:fill="auto"/>
            <w:noWrap/>
          </w:tcPr>
          <w:p w14:paraId="424DEDE7"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6C88C957" w14:textId="77777777" w:rsidTr="00536129">
        <w:trPr>
          <w:trHeight w:val="520"/>
        </w:trPr>
        <w:tc>
          <w:tcPr>
            <w:tcW w:w="2410" w:type="dxa"/>
            <w:shd w:val="clear" w:color="auto" w:fill="auto"/>
            <w:noWrap/>
            <w:hideMark/>
          </w:tcPr>
          <w:p w14:paraId="6F2C2BD0" w14:textId="2BA8ABAD" w:rsidR="00AD2520" w:rsidRPr="004728FB" w:rsidRDefault="00AD2520" w:rsidP="003F0002">
            <w:pPr>
              <w:spacing w:line="360" w:lineRule="auto"/>
              <w:jc w:val="both"/>
              <w:textAlignment w:val="center"/>
              <w:rPr>
                <w:rFonts w:ascii="Book Antiqua" w:hAnsi="Book Antiqua" w:cs="Book Antiqua"/>
                <w:color w:val="000000"/>
                <w:kern w:val="2"/>
              </w:rPr>
            </w:pPr>
            <w:proofErr w:type="spellStart"/>
            <w:proofErr w:type="gramStart"/>
            <w:r w:rsidRPr="004728FB">
              <w:rPr>
                <w:rFonts w:ascii="Book Antiqua" w:hAnsi="Book Antiqua" w:cs="Book Antiqua"/>
                <w:color w:val="000000"/>
                <w:kern w:val="2"/>
              </w:rPr>
              <w:t>pTNM</w:t>
            </w:r>
            <w:proofErr w:type="spellEnd"/>
            <w:proofErr w:type="gramEnd"/>
            <w:r w:rsidRPr="004728FB">
              <w:rPr>
                <w:rFonts w:ascii="Book Antiqua" w:hAnsi="Book Antiqua" w:cs="Book Antiqua"/>
                <w:color w:val="000000"/>
                <w:kern w:val="2"/>
              </w:rPr>
              <w:t xml:space="preserve"> stage,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0C99BD35"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984" w:type="dxa"/>
            <w:shd w:val="clear" w:color="auto" w:fill="auto"/>
            <w:noWrap/>
          </w:tcPr>
          <w:p w14:paraId="00FC4A70"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701" w:type="dxa"/>
            <w:shd w:val="clear" w:color="auto" w:fill="auto"/>
            <w:noWrap/>
          </w:tcPr>
          <w:p w14:paraId="69C0564B"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560" w:type="dxa"/>
            <w:shd w:val="clear" w:color="auto" w:fill="auto"/>
            <w:noWrap/>
          </w:tcPr>
          <w:p w14:paraId="12BB7083"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c>
          <w:tcPr>
            <w:tcW w:w="1134" w:type="dxa"/>
            <w:shd w:val="clear" w:color="auto" w:fill="auto"/>
            <w:noWrap/>
          </w:tcPr>
          <w:p w14:paraId="3BD81ACC"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0.261</w:t>
            </w:r>
          </w:p>
        </w:tc>
      </w:tr>
      <w:tr w:rsidR="003F0002" w:rsidRPr="004728FB" w14:paraId="0F5080CD" w14:textId="77777777" w:rsidTr="00536129">
        <w:trPr>
          <w:trHeight w:val="520"/>
        </w:trPr>
        <w:tc>
          <w:tcPr>
            <w:tcW w:w="2410" w:type="dxa"/>
            <w:shd w:val="clear" w:color="auto" w:fill="auto"/>
            <w:noWrap/>
            <w:hideMark/>
          </w:tcPr>
          <w:p w14:paraId="56A10883"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IA</w:t>
            </w:r>
          </w:p>
        </w:tc>
        <w:tc>
          <w:tcPr>
            <w:tcW w:w="1843" w:type="dxa"/>
            <w:shd w:val="clear" w:color="auto" w:fill="auto"/>
            <w:noWrap/>
          </w:tcPr>
          <w:p w14:paraId="7AD077CE" w14:textId="633AF6E4"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24</w:t>
            </w:r>
            <w:r w:rsidR="000D1838">
              <w:rPr>
                <w:rFonts w:ascii="Book Antiqua" w:hAnsi="Book Antiqua" w:cs="Book Antiqua"/>
                <w:color w:val="000000"/>
                <w:kern w:val="2"/>
              </w:rPr>
              <w:t xml:space="preserve"> </w:t>
            </w:r>
            <w:r w:rsidRPr="004728FB">
              <w:rPr>
                <w:rFonts w:ascii="Book Antiqua" w:hAnsi="Book Antiqua" w:cs="Book Antiqua"/>
                <w:color w:val="000000"/>
                <w:kern w:val="2"/>
              </w:rPr>
              <w:t>(20.2)</w:t>
            </w:r>
          </w:p>
        </w:tc>
        <w:tc>
          <w:tcPr>
            <w:tcW w:w="1984" w:type="dxa"/>
            <w:shd w:val="clear" w:color="auto" w:fill="auto"/>
            <w:noWrap/>
          </w:tcPr>
          <w:p w14:paraId="2A912175" w14:textId="1C523625"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307</w:t>
            </w:r>
            <w:r w:rsidR="000D1838">
              <w:rPr>
                <w:rFonts w:ascii="Book Antiqua" w:hAnsi="Book Antiqua" w:cs="Book Antiqua"/>
                <w:color w:val="000000"/>
                <w:kern w:val="2"/>
              </w:rPr>
              <w:t xml:space="preserve"> </w:t>
            </w:r>
            <w:r w:rsidRPr="004728FB">
              <w:rPr>
                <w:rFonts w:ascii="Book Antiqua" w:hAnsi="Book Antiqua" w:cs="Book Antiqua"/>
                <w:color w:val="000000"/>
                <w:kern w:val="2"/>
              </w:rPr>
              <w:t>(21.1)</w:t>
            </w:r>
          </w:p>
        </w:tc>
        <w:tc>
          <w:tcPr>
            <w:tcW w:w="1701" w:type="dxa"/>
            <w:shd w:val="clear" w:color="auto" w:fill="auto"/>
            <w:noWrap/>
          </w:tcPr>
          <w:p w14:paraId="1CBD56A7" w14:textId="7D38CC0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173</w:t>
            </w:r>
            <w:r w:rsidR="000D1838">
              <w:rPr>
                <w:rFonts w:ascii="Book Antiqua" w:hAnsi="Book Antiqua" w:cs="Book Antiqua"/>
                <w:color w:val="000000"/>
                <w:kern w:val="2"/>
              </w:rPr>
              <w:t xml:space="preserve"> </w:t>
            </w:r>
            <w:r w:rsidRPr="004728FB">
              <w:rPr>
                <w:rFonts w:ascii="Book Antiqua" w:hAnsi="Book Antiqua" w:cs="Book Antiqua"/>
                <w:color w:val="000000"/>
                <w:kern w:val="2"/>
              </w:rPr>
              <w:t>(20.6)</w:t>
            </w:r>
          </w:p>
        </w:tc>
        <w:tc>
          <w:tcPr>
            <w:tcW w:w="1560" w:type="dxa"/>
            <w:shd w:val="clear" w:color="auto" w:fill="auto"/>
            <w:noWrap/>
          </w:tcPr>
          <w:p w14:paraId="26B213A5" w14:textId="3A16275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29</w:t>
            </w:r>
            <w:r w:rsidR="000D1838">
              <w:rPr>
                <w:rFonts w:ascii="Book Antiqua" w:hAnsi="Book Antiqua" w:cs="Book Antiqua"/>
                <w:color w:val="000000"/>
                <w:kern w:val="2"/>
              </w:rPr>
              <w:t xml:space="preserve"> </w:t>
            </w:r>
            <w:r w:rsidRPr="004728FB">
              <w:rPr>
                <w:rFonts w:ascii="Book Antiqua" w:hAnsi="Book Antiqua" w:cs="Book Antiqua"/>
                <w:color w:val="000000"/>
                <w:kern w:val="2"/>
              </w:rPr>
              <w:t>(25.9)</w:t>
            </w:r>
          </w:p>
        </w:tc>
        <w:tc>
          <w:tcPr>
            <w:tcW w:w="1134" w:type="dxa"/>
            <w:shd w:val="clear" w:color="auto" w:fill="auto"/>
            <w:noWrap/>
          </w:tcPr>
          <w:p w14:paraId="18A865A7"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28CB9938" w14:textId="77777777" w:rsidTr="00536129">
        <w:trPr>
          <w:trHeight w:val="520"/>
        </w:trPr>
        <w:tc>
          <w:tcPr>
            <w:tcW w:w="2410" w:type="dxa"/>
            <w:shd w:val="clear" w:color="auto" w:fill="auto"/>
            <w:noWrap/>
            <w:hideMark/>
          </w:tcPr>
          <w:p w14:paraId="1E69F6BE"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IB</w:t>
            </w:r>
          </w:p>
        </w:tc>
        <w:tc>
          <w:tcPr>
            <w:tcW w:w="1843" w:type="dxa"/>
            <w:shd w:val="clear" w:color="auto" w:fill="auto"/>
            <w:noWrap/>
          </w:tcPr>
          <w:p w14:paraId="622B8853" w14:textId="681E6C41"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10</w:t>
            </w:r>
            <w:r w:rsidR="000D1838">
              <w:rPr>
                <w:rFonts w:ascii="Book Antiqua" w:hAnsi="Book Antiqua" w:cs="Book Antiqua"/>
                <w:color w:val="000000"/>
                <w:kern w:val="2"/>
              </w:rPr>
              <w:t xml:space="preserve"> </w:t>
            </w:r>
            <w:r w:rsidRPr="004728FB">
              <w:rPr>
                <w:rFonts w:ascii="Book Antiqua" w:hAnsi="Book Antiqua" w:cs="Book Antiqua"/>
                <w:color w:val="000000"/>
                <w:kern w:val="2"/>
              </w:rPr>
              <w:t>(8.4)</w:t>
            </w:r>
          </w:p>
        </w:tc>
        <w:tc>
          <w:tcPr>
            <w:tcW w:w="1984" w:type="dxa"/>
            <w:shd w:val="clear" w:color="auto" w:fill="auto"/>
            <w:noWrap/>
          </w:tcPr>
          <w:p w14:paraId="3B19C5EC" w14:textId="722BFB3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156</w:t>
            </w:r>
            <w:r w:rsidR="000D1838">
              <w:rPr>
                <w:rFonts w:ascii="Book Antiqua" w:hAnsi="Book Antiqua" w:cs="Book Antiqua"/>
                <w:color w:val="000000"/>
                <w:kern w:val="2"/>
              </w:rPr>
              <w:t xml:space="preserve"> </w:t>
            </w:r>
            <w:r w:rsidRPr="004728FB">
              <w:rPr>
                <w:rFonts w:ascii="Book Antiqua" w:hAnsi="Book Antiqua" w:cs="Book Antiqua"/>
                <w:color w:val="000000"/>
                <w:kern w:val="2"/>
              </w:rPr>
              <w:t>(10.7)</w:t>
            </w:r>
          </w:p>
        </w:tc>
        <w:tc>
          <w:tcPr>
            <w:tcW w:w="1701" w:type="dxa"/>
            <w:shd w:val="clear" w:color="auto" w:fill="auto"/>
            <w:noWrap/>
          </w:tcPr>
          <w:p w14:paraId="66CACC8B" w14:textId="06F8BD68"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88</w:t>
            </w:r>
            <w:r w:rsidR="000D1838">
              <w:rPr>
                <w:rFonts w:ascii="Book Antiqua" w:hAnsi="Book Antiqua" w:cs="Book Antiqua"/>
                <w:color w:val="000000"/>
                <w:kern w:val="2"/>
              </w:rPr>
              <w:t xml:space="preserve"> </w:t>
            </w:r>
            <w:r w:rsidRPr="004728FB">
              <w:rPr>
                <w:rFonts w:ascii="Book Antiqua" w:hAnsi="Book Antiqua" w:cs="Book Antiqua"/>
                <w:color w:val="000000"/>
                <w:kern w:val="2"/>
              </w:rPr>
              <w:t>(10.5)</w:t>
            </w:r>
          </w:p>
        </w:tc>
        <w:tc>
          <w:tcPr>
            <w:tcW w:w="1560" w:type="dxa"/>
            <w:shd w:val="clear" w:color="auto" w:fill="auto"/>
            <w:noWrap/>
          </w:tcPr>
          <w:p w14:paraId="0D15DA39" w14:textId="7EF0F6C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9</w:t>
            </w:r>
            <w:r w:rsidR="000D1838">
              <w:rPr>
                <w:rFonts w:ascii="Book Antiqua" w:hAnsi="Book Antiqua" w:cs="Book Antiqua"/>
                <w:color w:val="000000"/>
                <w:kern w:val="2"/>
              </w:rPr>
              <w:t xml:space="preserve"> </w:t>
            </w:r>
            <w:r w:rsidRPr="004728FB">
              <w:rPr>
                <w:rFonts w:ascii="Book Antiqua" w:hAnsi="Book Antiqua" w:cs="Book Antiqua"/>
                <w:color w:val="000000"/>
                <w:kern w:val="2"/>
              </w:rPr>
              <w:t>(8.0)</w:t>
            </w:r>
          </w:p>
        </w:tc>
        <w:tc>
          <w:tcPr>
            <w:tcW w:w="1134" w:type="dxa"/>
            <w:shd w:val="clear" w:color="auto" w:fill="auto"/>
            <w:noWrap/>
          </w:tcPr>
          <w:p w14:paraId="1A617B80"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4C1C8574" w14:textId="77777777" w:rsidTr="00536129">
        <w:trPr>
          <w:trHeight w:val="520"/>
        </w:trPr>
        <w:tc>
          <w:tcPr>
            <w:tcW w:w="2410" w:type="dxa"/>
            <w:shd w:val="clear" w:color="auto" w:fill="auto"/>
            <w:noWrap/>
            <w:hideMark/>
          </w:tcPr>
          <w:p w14:paraId="25C1CA45"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IIA</w:t>
            </w:r>
          </w:p>
        </w:tc>
        <w:tc>
          <w:tcPr>
            <w:tcW w:w="1843" w:type="dxa"/>
            <w:shd w:val="clear" w:color="auto" w:fill="auto"/>
            <w:noWrap/>
          </w:tcPr>
          <w:p w14:paraId="16797324" w14:textId="6A83D7E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17</w:t>
            </w:r>
            <w:r w:rsidR="000D1838">
              <w:rPr>
                <w:rFonts w:ascii="Book Antiqua" w:hAnsi="Book Antiqua" w:cs="Book Antiqua"/>
                <w:color w:val="000000"/>
                <w:kern w:val="2"/>
              </w:rPr>
              <w:t xml:space="preserve"> </w:t>
            </w:r>
            <w:r w:rsidRPr="004728FB">
              <w:rPr>
                <w:rFonts w:ascii="Book Antiqua" w:hAnsi="Book Antiqua" w:cs="Book Antiqua"/>
                <w:color w:val="000000"/>
                <w:kern w:val="2"/>
              </w:rPr>
              <w:t>(14.3)</w:t>
            </w:r>
          </w:p>
        </w:tc>
        <w:tc>
          <w:tcPr>
            <w:tcW w:w="1984" w:type="dxa"/>
            <w:shd w:val="clear" w:color="auto" w:fill="auto"/>
            <w:noWrap/>
          </w:tcPr>
          <w:p w14:paraId="4C42D6C9" w14:textId="5FFC3B8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185</w:t>
            </w:r>
            <w:r w:rsidR="000D1838">
              <w:rPr>
                <w:rFonts w:ascii="Book Antiqua" w:hAnsi="Book Antiqua" w:cs="Book Antiqua"/>
                <w:color w:val="000000"/>
                <w:kern w:val="2"/>
              </w:rPr>
              <w:t xml:space="preserve"> </w:t>
            </w:r>
            <w:r w:rsidRPr="004728FB">
              <w:rPr>
                <w:rFonts w:ascii="Book Antiqua" w:hAnsi="Book Antiqua" w:cs="Book Antiqua"/>
                <w:color w:val="000000"/>
                <w:kern w:val="2"/>
              </w:rPr>
              <w:t>(12.7)</w:t>
            </w:r>
          </w:p>
        </w:tc>
        <w:tc>
          <w:tcPr>
            <w:tcW w:w="1701" w:type="dxa"/>
            <w:shd w:val="clear" w:color="auto" w:fill="auto"/>
            <w:noWrap/>
          </w:tcPr>
          <w:p w14:paraId="3B36CB64" w14:textId="47FA14C9"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99</w:t>
            </w:r>
            <w:r w:rsidR="000D1838">
              <w:rPr>
                <w:rFonts w:ascii="Book Antiqua" w:hAnsi="Book Antiqua" w:cs="Book Antiqua"/>
                <w:color w:val="000000"/>
                <w:kern w:val="2"/>
              </w:rPr>
              <w:t xml:space="preserve"> </w:t>
            </w:r>
            <w:r w:rsidRPr="004728FB">
              <w:rPr>
                <w:rFonts w:ascii="Book Antiqua" w:hAnsi="Book Antiqua" w:cs="Book Antiqua"/>
                <w:color w:val="000000"/>
                <w:kern w:val="2"/>
              </w:rPr>
              <w:t>(11.8)</w:t>
            </w:r>
          </w:p>
        </w:tc>
        <w:tc>
          <w:tcPr>
            <w:tcW w:w="1560" w:type="dxa"/>
            <w:shd w:val="clear" w:color="auto" w:fill="auto"/>
            <w:noWrap/>
          </w:tcPr>
          <w:p w14:paraId="40258429" w14:textId="0F86F88E"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15</w:t>
            </w:r>
            <w:r w:rsidR="000D1838">
              <w:rPr>
                <w:rFonts w:ascii="Book Antiqua" w:hAnsi="Book Antiqua" w:cs="Book Antiqua"/>
                <w:color w:val="000000"/>
                <w:kern w:val="2"/>
              </w:rPr>
              <w:t xml:space="preserve"> </w:t>
            </w:r>
            <w:r w:rsidRPr="004728FB">
              <w:rPr>
                <w:rFonts w:ascii="Book Antiqua" w:hAnsi="Book Antiqua" w:cs="Book Antiqua"/>
                <w:color w:val="000000"/>
                <w:kern w:val="2"/>
              </w:rPr>
              <w:t>(13.4)</w:t>
            </w:r>
          </w:p>
        </w:tc>
        <w:tc>
          <w:tcPr>
            <w:tcW w:w="1134" w:type="dxa"/>
            <w:shd w:val="clear" w:color="auto" w:fill="auto"/>
            <w:noWrap/>
          </w:tcPr>
          <w:p w14:paraId="7A4BE1A6"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1976FCD0" w14:textId="77777777" w:rsidTr="00536129">
        <w:trPr>
          <w:trHeight w:val="520"/>
        </w:trPr>
        <w:tc>
          <w:tcPr>
            <w:tcW w:w="2410" w:type="dxa"/>
            <w:shd w:val="clear" w:color="auto" w:fill="auto"/>
            <w:noWrap/>
            <w:hideMark/>
          </w:tcPr>
          <w:p w14:paraId="7D389F8F"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IIB</w:t>
            </w:r>
          </w:p>
        </w:tc>
        <w:tc>
          <w:tcPr>
            <w:tcW w:w="1843" w:type="dxa"/>
            <w:shd w:val="clear" w:color="auto" w:fill="auto"/>
            <w:noWrap/>
          </w:tcPr>
          <w:p w14:paraId="004E2AC9" w14:textId="5EFF4F9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19</w:t>
            </w:r>
            <w:r w:rsidR="000D1838">
              <w:rPr>
                <w:rFonts w:ascii="Book Antiqua" w:hAnsi="Book Antiqua" w:cs="Book Antiqua"/>
                <w:color w:val="000000"/>
                <w:kern w:val="2"/>
              </w:rPr>
              <w:t xml:space="preserve"> </w:t>
            </w:r>
            <w:r w:rsidRPr="004728FB">
              <w:rPr>
                <w:rFonts w:ascii="Book Antiqua" w:hAnsi="Book Antiqua" w:cs="Book Antiqua"/>
                <w:color w:val="000000"/>
                <w:kern w:val="2"/>
              </w:rPr>
              <w:t>(16.0)</w:t>
            </w:r>
          </w:p>
        </w:tc>
        <w:tc>
          <w:tcPr>
            <w:tcW w:w="1984" w:type="dxa"/>
            <w:shd w:val="clear" w:color="auto" w:fill="auto"/>
            <w:noWrap/>
          </w:tcPr>
          <w:p w14:paraId="51CC21FB" w14:textId="096A4B9E"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202</w:t>
            </w:r>
            <w:r w:rsidR="000D1838">
              <w:rPr>
                <w:rFonts w:ascii="Book Antiqua" w:hAnsi="Book Antiqua" w:cs="Book Antiqua"/>
                <w:color w:val="000000"/>
                <w:kern w:val="2"/>
              </w:rPr>
              <w:t xml:space="preserve"> </w:t>
            </w:r>
            <w:r w:rsidRPr="004728FB">
              <w:rPr>
                <w:rFonts w:ascii="Book Antiqua" w:hAnsi="Book Antiqua" w:cs="Book Antiqua"/>
                <w:color w:val="000000"/>
                <w:kern w:val="2"/>
              </w:rPr>
              <w:t>(13.9)</w:t>
            </w:r>
          </w:p>
        </w:tc>
        <w:tc>
          <w:tcPr>
            <w:tcW w:w="1701" w:type="dxa"/>
            <w:shd w:val="clear" w:color="auto" w:fill="auto"/>
            <w:noWrap/>
          </w:tcPr>
          <w:p w14:paraId="1F408689" w14:textId="4DE3B2D5"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127</w:t>
            </w:r>
            <w:r w:rsidR="000D1838">
              <w:rPr>
                <w:rFonts w:ascii="Book Antiqua" w:hAnsi="Book Antiqua" w:cs="Book Antiqua"/>
                <w:color w:val="000000"/>
                <w:kern w:val="2"/>
              </w:rPr>
              <w:t xml:space="preserve"> </w:t>
            </w:r>
            <w:r w:rsidRPr="004728FB">
              <w:rPr>
                <w:rFonts w:ascii="Book Antiqua" w:hAnsi="Book Antiqua" w:cs="Book Antiqua"/>
                <w:color w:val="000000"/>
                <w:kern w:val="2"/>
              </w:rPr>
              <w:t>(15.2)</w:t>
            </w:r>
          </w:p>
        </w:tc>
        <w:tc>
          <w:tcPr>
            <w:tcW w:w="1560" w:type="dxa"/>
            <w:shd w:val="clear" w:color="auto" w:fill="auto"/>
            <w:noWrap/>
          </w:tcPr>
          <w:p w14:paraId="0975EA4C" w14:textId="0E8BE61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14</w:t>
            </w:r>
            <w:r w:rsidR="000D1838">
              <w:rPr>
                <w:rFonts w:ascii="Book Antiqua" w:hAnsi="Book Antiqua" w:cs="Book Antiqua"/>
                <w:color w:val="000000"/>
                <w:kern w:val="2"/>
              </w:rPr>
              <w:t xml:space="preserve"> </w:t>
            </w:r>
            <w:r w:rsidRPr="004728FB">
              <w:rPr>
                <w:rFonts w:ascii="Book Antiqua" w:hAnsi="Book Antiqua" w:cs="Book Antiqua"/>
                <w:color w:val="000000"/>
                <w:kern w:val="2"/>
              </w:rPr>
              <w:t>(12.5)</w:t>
            </w:r>
          </w:p>
        </w:tc>
        <w:tc>
          <w:tcPr>
            <w:tcW w:w="1134" w:type="dxa"/>
            <w:shd w:val="clear" w:color="auto" w:fill="auto"/>
            <w:noWrap/>
          </w:tcPr>
          <w:p w14:paraId="0BAA25C0"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4128E619" w14:textId="77777777" w:rsidTr="00536129">
        <w:trPr>
          <w:trHeight w:val="520"/>
        </w:trPr>
        <w:tc>
          <w:tcPr>
            <w:tcW w:w="2410" w:type="dxa"/>
            <w:shd w:val="clear" w:color="auto" w:fill="auto"/>
            <w:noWrap/>
            <w:hideMark/>
          </w:tcPr>
          <w:p w14:paraId="04CD64AC"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lastRenderedPageBreak/>
              <w:t xml:space="preserve">  IIIA</w:t>
            </w:r>
          </w:p>
        </w:tc>
        <w:tc>
          <w:tcPr>
            <w:tcW w:w="1843" w:type="dxa"/>
            <w:shd w:val="clear" w:color="auto" w:fill="auto"/>
            <w:noWrap/>
          </w:tcPr>
          <w:p w14:paraId="569BDB4C" w14:textId="039CA840"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20</w:t>
            </w:r>
            <w:r w:rsidR="000D1838">
              <w:rPr>
                <w:rFonts w:ascii="Book Antiqua" w:hAnsi="Book Antiqua" w:cs="Book Antiqua"/>
                <w:color w:val="000000"/>
                <w:kern w:val="2"/>
              </w:rPr>
              <w:t xml:space="preserve"> </w:t>
            </w:r>
            <w:r w:rsidRPr="004728FB">
              <w:rPr>
                <w:rFonts w:ascii="Book Antiqua" w:hAnsi="Book Antiqua" w:cs="Book Antiqua"/>
                <w:color w:val="000000"/>
                <w:kern w:val="2"/>
              </w:rPr>
              <w:t>(16.8)</w:t>
            </w:r>
          </w:p>
        </w:tc>
        <w:tc>
          <w:tcPr>
            <w:tcW w:w="1984" w:type="dxa"/>
            <w:shd w:val="clear" w:color="auto" w:fill="auto"/>
            <w:noWrap/>
          </w:tcPr>
          <w:p w14:paraId="3438D105" w14:textId="34FA826C"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253</w:t>
            </w:r>
            <w:r w:rsidR="000D1838">
              <w:rPr>
                <w:rFonts w:ascii="Book Antiqua" w:hAnsi="Book Antiqua" w:cs="Book Antiqua"/>
                <w:color w:val="000000"/>
                <w:kern w:val="2"/>
              </w:rPr>
              <w:t xml:space="preserve"> </w:t>
            </w:r>
            <w:r w:rsidRPr="004728FB">
              <w:rPr>
                <w:rFonts w:ascii="Book Antiqua" w:hAnsi="Book Antiqua" w:cs="Book Antiqua"/>
                <w:color w:val="000000"/>
                <w:kern w:val="2"/>
              </w:rPr>
              <w:t>(17.4)</w:t>
            </w:r>
          </w:p>
        </w:tc>
        <w:tc>
          <w:tcPr>
            <w:tcW w:w="1701" w:type="dxa"/>
            <w:shd w:val="clear" w:color="auto" w:fill="auto"/>
            <w:noWrap/>
          </w:tcPr>
          <w:p w14:paraId="02B78190" w14:textId="33506554"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154</w:t>
            </w:r>
            <w:r w:rsidR="000D1838">
              <w:rPr>
                <w:rFonts w:ascii="Book Antiqua" w:hAnsi="Book Antiqua" w:cs="Book Antiqua"/>
                <w:color w:val="000000"/>
                <w:kern w:val="2"/>
              </w:rPr>
              <w:t xml:space="preserve"> </w:t>
            </w:r>
            <w:r w:rsidRPr="004728FB">
              <w:rPr>
                <w:rFonts w:ascii="Book Antiqua" w:hAnsi="Book Antiqua" w:cs="Book Antiqua"/>
                <w:color w:val="000000"/>
                <w:kern w:val="2"/>
              </w:rPr>
              <w:t>(18.4)</w:t>
            </w:r>
          </w:p>
        </w:tc>
        <w:tc>
          <w:tcPr>
            <w:tcW w:w="1560" w:type="dxa"/>
            <w:shd w:val="clear" w:color="auto" w:fill="auto"/>
            <w:noWrap/>
          </w:tcPr>
          <w:p w14:paraId="54F2357F" w14:textId="18C9BE08"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21</w:t>
            </w:r>
            <w:r w:rsidR="000D1838">
              <w:rPr>
                <w:rFonts w:ascii="Book Antiqua" w:hAnsi="Book Antiqua" w:cs="Book Antiqua"/>
                <w:color w:val="000000"/>
                <w:kern w:val="2"/>
              </w:rPr>
              <w:t xml:space="preserve"> </w:t>
            </w:r>
            <w:r w:rsidRPr="004728FB">
              <w:rPr>
                <w:rFonts w:ascii="Book Antiqua" w:hAnsi="Book Antiqua" w:cs="Book Antiqua"/>
                <w:color w:val="000000"/>
                <w:kern w:val="2"/>
              </w:rPr>
              <w:t>(18.8)</w:t>
            </w:r>
          </w:p>
        </w:tc>
        <w:tc>
          <w:tcPr>
            <w:tcW w:w="1134" w:type="dxa"/>
            <w:shd w:val="clear" w:color="auto" w:fill="auto"/>
            <w:noWrap/>
          </w:tcPr>
          <w:p w14:paraId="6AFB2E37"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4FBB58BE" w14:textId="77777777" w:rsidTr="00536129">
        <w:trPr>
          <w:trHeight w:val="520"/>
        </w:trPr>
        <w:tc>
          <w:tcPr>
            <w:tcW w:w="2410" w:type="dxa"/>
            <w:shd w:val="clear" w:color="auto" w:fill="auto"/>
            <w:noWrap/>
            <w:hideMark/>
          </w:tcPr>
          <w:p w14:paraId="59101922"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IIIB</w:t>
            </w:r>
          </w:p>
        </w:tc>
        <w:tc>
          <w:tcPr>
            <w:tcW w:w="1843" w:type="dxa"/>
            <w:shd w:val="clear" w:color="auto" w:fill="auto"/>
            <w:noWrap/>
          </w:tcPr>
          <w:p w14:paraId="59A11533" w14:textId="2BEF5DA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22</w:t>
            </w:r>
            <w:r w:rsidR="000D1838">
              <w:rPr>
                <w:rFonts w:ascii="Book Antiqua" w:hAnsi="Book Antiqua" w:cs="Book Antiqua"/>
                <w:color w:val="000000"/>
                <w:kern w:val="2"/>
              </w:rPr>
              <w:t xml:space="preserve"> </w:t>
            </w:r>
            <w:r w:rsidRPr="004728FB">
              <w:rPr>
                <w:rFonts w:ascii="Book Antiqua" w:hAnsi="Book Antiqua" w:cs="Book Antiqua"/>
                <w:color w:val="000000"/>
                <w:kern w:val="2"/>
              </w:rPr>
              <w:t>(18.5)</w:t>
            </w:r>
          </w:p>
        </w:tc>
        <w:tc>
          <w:tcPr>
            <w:tcW w:w="1984" w:type="dxa"/>
            <w:shd w:val="clear" w:color="auto" w:fill="auto"/>
            <w:noWrap/>
          </w:tcPr>
          <w:p w14:paraId="13B73C4B" w14:textId="734EE6D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173</w:t>
            </w:r>
            <w:r w:rsidR="000D1838">
              <w:rPr>
                <w:rFonts w:ascii="Book Antiqua" w:hAnsi="Book Antiqua" w:cs="Book Antiqua"/>
                <w:color w:val="000000"/>
                <w:kern w:val="2"/>
              </w:rPr>
              <w:t xml:space="preserve"> </w:t>
            </w:r>
            <w:r w:rsidRPr="004728FB">
              <w:rPr>
                <w:rFonts w:ascii="Book Antiqua" w:hAnsi="Book Antiqua" w:cs="Book Antiqua"/>
                <w:color w:val="000000"/>
                <w:kern w:val="2"/>
              </w:rPr>
              <w:t>(11.9)</w:t>
            </w:r>
          </w:p>
        </w:tc>
        <w:tc>
          <w:tcPr>
            <w:tcW w:w="1701" w:type="dxa"/>
            <w:shd w:val="clear" w:color="auto" w:fill="auto"/>
            <w:noWrap/>
          </w:tcPr>
          <w:p w14:paraId="7790B8E6" w14:textId="2E4C1A1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124</w:t>
            </w:r>
            <w:r w:rsidR="000D1838">
              <w:rPr>
                <w:rFonts w:ascii="Book Antiqua" w:hAnsi="Book Antiqua" w:cs="Book Antiqua"/>
                <w:color w:val="000000"/>
                <w:kern w:val="2"/>
              </w:rPr>
              <w:t xml:space="preserve"> </w:t>
            </w:r>
            <w:r w:rsidRPr="004728FB">
              <w:rPr>
                <w:rFonts w:ascii="Book Antiqua" w:hAnsi="Book Antiqua" w:cs="Book Antiqua"/>
                <w:color w:val="000000"/>
                <w:kern w:val="2"/>
              </w:rPr>
              <w:t>(14.8)</w:t>
            </w:r>
          </w:p>
        </w:tc>
        <w:tc>
          <w:tcPr>
            <w:tcW w:w="1560" w:type="dxa"/>
            <w:shd w:val="clear" w:color="auto" w:fill="auto"/>
            <w:noWrap/>
          </w:tcPr>
          <w:p w14:paraId="06123D7A" w14:textId="740C594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15</w:t>
            </w:r>
            <w:r w:rsidR="000D1838">
              <w:rPr>
                <w:rFonts w:ascii="Book Antiqua" w:hAnsi="Book Antiqua" w:cs="Book Antiqua"/>
                <w:color w:val="000000"/>
                <w:kern w:val="2"/>
              </w:rPr>
              <w:t xml:space="preserve"> </w:t>
            </w:r>
            <w:r w:rsidRPr="004728FB">
              <w:rPr>
                <w:rFonts w:ascii="Book Antiqua" w:hAnsi="Book Antiqua" w:cs="Book Antiqua"/>
                <w:color w:val="000000"/>
                <w:kern w:val="2"/>
              </w:rPr>
              <w:t>(13.4)</w:t>
            </w:r>
          </w:p>
        </w:tc>
        <w:tc>
          <w:tcPr>
            <w:tcW w:w="1134" w:type="dxa"/>
            <w:shd w:val="clear" w:color="auto" w:fill="auto"/>
            <w:noWrap/>
          </w:tcPr>
          <w:p w14:paraId="04CD36C8"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3CAB4BFB" w14:textId="77777777" w:rsidTr="00536129">
        <w:trPr>
          <w:trHeight w:val="520"/>
        </w:trPr>
        <w:tc>
          <w:tcPr>
            <w:tcW w:w="2410" w:type="dxa"/>
            <w:shd w:val="clear" w:color="auto" w:fill="auto"/>
            <w:noWrap/>
            <w:hideMark/>
          </w:tcPr>
          <w:p w14:paraId="614852CE" w14:textId="7777777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  IIIC</w:t>
            </w:r>
          </w:p>
        </w:tc>
        <w:tc>
          <w:tcPr>
            <w:tcW w:w="1843" w:type="dxa"/>
            <w:shd w:val="clear" w:color="auto" w:fill="auto"/>
            <w:noWrap/>
          </w:tcPr>
          <w:p w14:paraId="2E9D8440" w14:textId="18E9285D"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w:t>
            </w:r>
            <w:r w:rsidR="000D1838">
              <w:rPr>
                <w:rFonts w:ascii="Book Antiqua" w:hAnsi="Book Antiqua" w:cs="Book Antiqua"/>
                <w:color w:val="000000"/>
                <w:kern w:val="2"/>
              </w:rPr>
              <w:t xml:space="preserve"> </w:t>
            </w:r>
            <w:r w:rsidRPr="004728FB">
              <w:rPr>
                <w:rFonts w:ascii="Book Antiqua" w:hAnsi="Book Antiqua" w:cs="Book Antiqua"/>
                <w:color w:val="000000"/>
                <w:kern w:val="2"/>
              </w:rPr>
              <w:t>(5.9)</w:t>
            </w:r>
          </w:p>
        </w:tc>
        <w:tc>
          <w:tcPr>
            <w:tcW w:w="1984" w:type="dxa"/>
            <w:shd w:val="clear" w:color="auto" w:fill="auto"/>
            <w:noWrap/>
          </w:tcPr>
          <w:p w14:paraId="6BE755CD" w14:textId="43BE36F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181</w:t>
            </w:r>
            <w:r w:rsidR="000D1838">
              <w:rPr>
                <w:rFonts w:ascii="Book Antiqua" w:hAnsi="Book Antiqua" w:cs="Book Antiqua"/>
                <w:color w:val="000000"/>
                <w:kern w:val="2"/>
              </w:rPr>
              <w:t xml:space="preserve"> </w:t>
            </w:r>
            <w:r w:rsidRPr="004728FB">
              <w:rPr>
                <w:rFonts w:ascii="Book Antiqua" w:hAnsi="Book Antiqua" w:cs="Book Antiqua"/>
                <w:color w:val="000000"/>
                <w:kern w:val="2"/>
              </w:rPr>
              <w:t>(12.4)</w:t>
            </w:r>
          </w:p>
        </w:tc>
        <w:tc>
          <w:tcPr>
            <w:tcW w:w="1701" w:type="dxa"/>
            <w:shd w:val="clear" w:color="auto" w:fill="auto"/>
            <w:noWrap/>
          </w:tcPr>
          <w:p w14:paraId="24D38F69" w14:textId="38919E4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73</w:t>
            </w:r>
            <w:r w:rsidR="000D1838">
              <w:rPr>
                <w:rFonts w:ascii="Book Antiqua" w:hAnsi="Book Antiqua" w:cs="Book Antiqua"/>
                <w:color w:val="000000"/>
                <w:kern w:val="2"/>
              </w:rPr>
              <w:t xml:space="preserve"> </w:t>
            </w:r>
            <w:r w:rsidRPr="004728FB">
              <w:rPr>
                <w:rFonts w:ascii="Book Antiqua" w:hAnsi="Book Antiqua" w:cs="Book Antiqua"/>
                <w:color w:val="000000"/>
                <w:kern w:val="2"/>
              </w:rPr>
              <w:t>(8.7)</w:t>
            </w:r>
          </w:p>
        </w:tc>
        <w:tc>
          <w:tcPr>
            <w:tcW w:w="1560" w:type="dxa"/>
            <w:shd w:val="clear" w:color="auto" w:fill="auto"/>
            <w:noWrap/>
          </w:tcPr>
          <w:p w14:paraId="63318563" w14:textId="41C66B3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9</w:t>
            </w:r>
            <w:r w:rsidR="000D1838">
              <w:rPr>
                <w:rFonts w:ascii="Book Antiqua" w:hAnsi="Book Antiqua" w:cs="Book Antiqua"/>
                <w:color w:val="000000"/>
                <w:kern w:val="2"/>
              </w:rPr>
              <w:t xml:space="preserve"> </w:t>
            </w:r>
            <w:r w:rsidRPr="004728FB">
              <w:rPr>
                <w:rFonts w:ascii="Book Antiqua" w:hAnsi="Book Antiqua" w:cs="Book Antiqua"/>
                <w:color w:val="000000"/>
                <w:kern w:val="2"/>
              </w:rPr>
              <w:t>(8.0)</w:t>
            </w:r>
          </w:p>
        </w:tc>
        <w:tc>
          <w:tcPr>
            <w:tcW w:w="1134" w:type="dxa"/>
            <w:shd w:val="clear" w:color="auto" w:fill="auto"/>
            <w:noWrap/>
          </w:tcPr>
          <w:p w14:paraId="7DD7036C" w14:textId="77777777" w:rsidR="00AD2520" w:rsidRPr="004728FB" w:rsidRDefault="00AD2520" w:rsidP="003F0002">
            <w:pPr>
              <w:spacing w:line="360" w:lineRule="auto"/>
              <w:jc w:val="both"/>
              <w:textAlignment w:val="center"/>
              <w:rPr>
                <w:rFonts w:ascii="Book Antiqua" w:hAnsi="Book Antiqua" w:cs="Book Antiqua"/>
                <w:color w:val="000000"/>
                <w:kern w:val="2"/>
              </w:rPr>
            </w:pPr>
          </w:p>
        </w:tc>
      </w:tr>
      <w:tr w:rsidR="003F0002" w:rsidRPr="004728FB" w14:paraId="04564110" w14:textId="77777777" w:rsidTr="00536129">
        <w:trPr>
          <w:trHeight w:val="520"/>
        </w:trPr>
        <w:tc>
          <w:tcPr>
            <w:tcW w:w="2410" w:type="dxa"/>
            <w:shd w:val="clear" w:color="auto" w:fill="auto"/>
            <w:noWrap/>
            <w:hideMark/>
          </w:tcPr>
          <w:p w14:paraId="128EBEDE" w14:textId="1709F391" w:rsidR="00AD2520" w:rsidRPr="004728FB" w:rsidRDefault="00AD2520" w:rsidP="003F0002">
            <w:pPr>
              <w:spacing w:line="360" w:lineRule="auto"/>
              <w:jc w:val="both"/>
              <w:textAlignment w:val="center"/>
              <w:rPr>
                <w:rFonts w:ascii="Book Antiqua" w:hAnsi="Book Antiqua" w:cs="Book Antiqua"/>
                <w:color w:val="000000"/>
                <w:kern w:val="2"/>
              </w:rPr>
            </w:pPr>
            <w:proofErr w:type="spellStart"/>
            <w:r w:rsidRPr="004728FB">
              <w:rPr>
                <w:rFonts w:ascii="Book Antiqua" w:hAnsi="Book Antiqua" w:cs="Book Antiqua"/>
                <w:color w:val="000000"/>
                <w:kern w:val="2"/>
              </w:rPr>
              <w:t>eLN</w:t>
            </w:r>
            <w:r w:rsidR="009F3F6C">
              <w:rPr>
                <w:rFonts w:ascii="Book Antiqua" w:hAnsi="Book Antiqua" w:cs="Book Antiqua"/>
                <w:color w:val="000000"/>
                <w:kern w:val="2"/>
              </w:rPr>
              <w:t>s</w:t>
            </w:r>
            <w:proofErr w:type="spellEnd"/>
            <w:r w:rsidRPr="004728FB">
              <w:rPr>
                <w:rFonts w:ascii="Book Antiqua" w:hAnsi="Book Antiqua" w:cs="Book Antiqua"/>
                <w:color w:val="000000"/>
                <w:kern w:val="2"/>
              </w:rPr>
              <w:t>, median (range)</w:t>
            </w:r>
          </w:p>
        </w:tc>
        <w:tc>
          <w:tcPr>
            <w:tcW w:w="1843" w:type="dxa"/>
            <w:shd w:val="clear" w:color="auto" w:fill="auto"/>
            <w:noWrap/>
          </w:tcPr>
          <w:p w14:paraId="093D0698" w14:textId="6BD58C32"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30</w:t>
            </w:r>
            <w:r w:rsidR="000D1838">
              <w:rPr>
                <w:rFonts w:ascii="Book Antiqua" w:hAnsi="Book Antiqua" w:cs="Book Antiqua"/>
                <w:color w:val="000000"/>
                <w:kern w:val="2"/>
              </w:rPr>
              <w:t xml:space="preserve"> </w:t>
            </w:r>
            <w:r w:rsidRPr="004728FB">
              <w:rPr>
                <w:rFonts w:ascii="Book Antiqua" w:hAnsi="Book Antiqua" w:cs="Book Antiqua"/>
                <w:color w:val="000000"/>
                <w:kern w:val="2"/>
              </w:rPr>
              <w:t>(7-65)</w:t>
            </w:r>
          </w:p>
        </w:tc>
        <w:tc>
          <w:tcPr>
            <w:tcW w:w="1984" w:type="dxa"/>
            <w:shd w:val="clear" w:color="auto" w:fill="auto"/>
            <w:noWrap/>
          </w:tcPr>
          <w:p w14:paraId="0532B4B0" w14:textId="39CF96B6"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30</w:t>
            </w:r>
            <w:r w:rsidR="000D1838">
              <w:rPr>
                <w:rFonts w:ascii="Book Antiqua" w:hAnsi="Book Antiqua" w:cs="Book Antiqua"/>
                <w:color w:val="000000"/>
                <w:kern w:val="2"/>
              </w:rPr>
              <w:t xml:space="preserve"> </w:t>
            </w:r>
            <w:r w:rsidRPr="004728FB">
              <w:rPr>
                <w:rFonts w:ascii="Book Antiqua" w:hAnsi="Book Antiqua" w:cs="Book Antiqua"/>
                <w:color w:val="000000"/>
                <w:kern w:val="2"/>
              </w:rPr>
              <w:t>(3-119)</w:t>
            </w:r>
          </w:p>
        </w:tc>
        <w:tc>
          <w:tcPr>
            <w:tcW w:w="1701" w:type="dxa"/>
            <w:shd w:val="clear" w:color="auto" w:fill="auto"/>
            <w:noWrap/>
          </w:tcPr>
          <w:p w14:paraId="054A71A6" w14:textId="4571CCEE"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28</w:t>
            </w:r>
            <w:r w:rsidR="000D1838">
              <w:rPr>
                <w:rFonts w:ascii="Book Antiqua" w:hAnsi="Book Antiqua" w:cs="Book Antiqua"/>
                <w:color w:val="000000"/>
                <w:kern w:val="2"/>
              </w:rPr>
              <w:t xml:space="preserve"> </w:t>
            </w:r>
            <w:r w:rsidRPr="004728FB">
              <w:rPr>
                <w:rFonts w:ascii="Book Antiqua" w:hAnsi="Book Antiqua" w:cs="Book Antiqua"/>
                <w:color w:val="000000"/>
                <w:kern w:val="2"/>
              </w:rPr>
              <w:t>(5-89)</w:t>
            </w:r>
          </w:p>
        </w:tc>
        <w:tc>
          <w:tcPr>
            <w:tcW w:w="1560" w:type="dxa"/>
            <w:shd w:val="clear" w:color="auto" w:fill="auto"/>
            <w:noWrap/>
          </w:tcPr>
          <w:p w14:paraId="13F69924" w14:textId="7A70505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27</w:t>
            </w:r>
            <w:r w:rsidR="000D1838">
              <w:rPr>
                <w:rFonts w:ascii="Book Antiqua" w:hAnsi="Book Antiqua" w:cs="Book Antiqua"/>
                <w:color w:val="000000"/>
                <w:kern w:val="2"/>
              </w:rPr>
              <w:t xml:space="preserve"> </w:t>
            </w:r>
            <w:r w:rsidRPr="004728FB">
              <w:rPr>
                <w:rFonts w:ascii="Book Antiqua" w:hAnsi="Book Antiqua" w:cs="Book Antiqua"/>
                <w:color w:val="000000"/>
                <w:kern w:val="2"/>
              </w:rPr>
              <w:t>(4-71)</w:t>
            </w:r>
          </w:p>
        </w:tc>
        <w:tc>
          <w:tcPr>
            <w:tcW w:w="1134" w:type="dxa"/>
            <w:shd w:val="clear" w:color="auto" w:fill="auto"/>
            <w:noWrap/>
          </w:tcPr>
          <w:p w14:paraId="765DB784" w14:textId="77777777" w:rsidR="00AD2520" w:rsidRPr="00912440" w:rsidRDefault="00AD2520" w:rsidP="003F0002">
            <w:pPr>
              <w:spacing w:line="360" w:lineRule="auto"/>
              <w:jc w:val="both"/>
              <w:textAlignment w:val="center"/>
              <w:rPr>
                <w:rFonts w:ascii="Book Antiqua" w:hAnsi="Book Antiqua" w:cs="Book Antiqua"/>
                <w:b/>
                <w:bCs/>
                <w:color w:val="000000"/>
                <w:kern w:val="2"/>
              </w:rPr>
            </w:pPr>
            <w:r w:rsidRPr="00912440">
              <w:rPr>
                <w:rFonts w:ascii="Book Antiqua" w:hAnsi="Book Antiqua" w:cs="Book Antiqua"/>
                <w:b/>
                <w:bCs/>
                <w:color w:val="000000"/>
                <w:kern w:val="2"/>
              </w:rPr>
              <w:t>0.008</w:t>
            </w:r>
          </w:p>
        </w:tc>
      </w:tr>
      <w:tr w:rsidR="003F0002" w:rsidRPr="004728FB" w14:paraId="225C8CBC" w14:textId="77777777" w:rsidTr="00536129">
        <w:trPr>
          <w:trHeight w:val="520"/>
        </w:trPr>
        <w:tc>
          <w:tcPr>
            <w:tcW w:w="2410" w:type="dxa"/>
            <w:shd w:val="clear" w:color="auto" w:fill="auto"/>
            <w:noWrap/>
            <w:hideMark/>
          </w:tcPr>
          <w:p w14:paraId="7C0AAAE5" w14:textId="24FF6656" w:rsidR="00AD2520" w:rsidRPr="004728FB" w:rsidRDefault="00AD2520" w:rsidP="009F3F6C">
            <w:pPr>
              <w:spacing w:line="360" w:lineRule="auto"/>
              <w:jc w:val="both"/>
              <w:textAlignment w:val="center"/>
              <w:rPr>
                <w:rFonts w:ascii="Book Antiqua" w:hAnsi="Book Antiqua" w:cs="Book Antiqua"/>
                <w:color w:val="000000"/>
                <w:kern w:val="2"/>
              </w:rPr>
            </w:pPr>
            <w:proofErr w:type="spellStart"/>
            <w:r w:rsidRPr="004728FB">
              <w:rPr>
                <w:rFonts w:ascii="Book Antiqua" w:hAnsi="Book Antiqua" w:cs="Book Antiqua"/>
                <w:color w:val="000000"/>
                <w:kern w:val="2"/>
              </w:rPr>
              <w:t>mLN</w:t>
            </w:r>
            <w:proofErr w:type="spellEnd"/>
            <w:r w:rsidRPr="004728FB">
              <w:rPr>
                <w:rFonts w:ascii="Book Antiqua" w:hAnsi="Book Antiqua" w:cs="Book Antiqua"/>
                <w:color w:val="000000"/>
                <w:kern w:val="2"/>
              </w:rPr>
              <w:t>, median (range)</w:t>
            </w:r>
          </w:p>
        </w:tc>
        <w:tc>
          <w:tcPr>
            <w:tcW w:w="1843" w:type="dxa"/>
            <w:shd w:val="clear" w:color="auto" w:fill="auto"/>
            <w:noWrap/>
          </w:tcPr>
          <w:p w14:paraId="404B1A36" w14:textId="3113B70A"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w:t>
            </w:r>
            <w:r w:rsidR="000D1838">
              <w:rPr>
                <w:rFonts w:ascii="Book Antiqua" w:hAnsi="Book Antiqua" w:cs="Book Antiqua"/>
                <w:color w:val="000000"/>
                <w:kern w:val="2"/>
              </w:rPr>
              <w:t xml:space="preserve"> </w:t>
            </w:r>
            <w:r w:rsidRPr="004728FB">
              <w:rPr>
                <w:rFonts w:ascii="Book Antiqua" w:hAnsi="Book Antiqua" w:cs="Book Antiqua"/>
                <w:color w:val="000000"/>
                <w:kern w:val="2"/>
              </w:rPr>
              <w:t>(0-24)</w:t>
            </w:r>
          </w:p>
        </w:tc>
        <w:tc>
          <w:tcPr>
            <w:tcW w:w="1984" w:type="dxa"/>
            <w:shd w:val="clear" w:color="auto" w:fill="auto"/>
            <w:noWrap/>
          </w:tcPr>
          <w:p w14:paraId="1C396FBF" w14:textId="618BCF9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w:t>
            </w:r>
            <w:r w:rsidR="000D1838">
              <w:rPr>
                <w:rFonts w:ascii="Book Antiqua" w:hAnsi="Book Antiqua" w:cs="Book Antiqua"/>
                <w:color w:val="000000"/>
                <w:kern w:val="2"/>
              </w:rPr>
              <w:t xml:space="preserve"> </w:t>
            </w:r>
            <w:r w:rsidRPr="004728FB">
              <w:rPr>
                <w:rFonts w:ascii="Book Antiqua" w:hAnsi="Book Antiqua" w:cs="Book Antiqua"/>
                <w:color w:val="000000"/>
                <w:kern w:val="2"/>
              </w:rPr>
              <w:t>(0-67)</w:t>
            </w:r>
          </w:p>
        </w:tc>
        <w:tc>
          <w:tcPr>
            <w:tcW w:w="1701" w:type="dxa"/>
            <w:shd w:val="clear" w:color="auto" w:fill="auto"/>
            <w:noWrap/>
          </w:tcPr>
          <w:p w14:paraId="6280BBF7" w14:textId="0D250DB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w:t>
            </w:r>
            <w:r w:rsidR="000D1838">
              <w:rPr>
                <w:rFonts w:ascii="Book Antiqua" w:hAnsi="Book Antiqua" w:cs="Book Antiqua"/>
                <w:color w:val="000000"/>
                <w:kern w:val="2"/>
              </w:rPr>
              <w:t xml:space="preserve"> </w:t>
            </w:r>
            <w:r w:rsidRPr="004728FB">
              <w:rPr>
                <w:rFonts w:ascii="Book Antiqua" w:hAnsi="Book Antiqua" w:cs="Book Antiqua"/>
                <w:color w:val="000000"/>
                <w:kern w:val="2"/>
              </w:rPr>
              <w:t>(0-48)</w:t>
            </w:r>
          </w:p>
        </w:tc>
        <w:tc>
          <w:tcPr>
            <w:tcW w:w="1560" w:type="dxa"/>
            <w:shd w:val="clear" w:color="auto" w:fill="auto"/>
            <w:noWrap/>
          </w:tcPr>
          <w:p w14:paraId="7FB7DACD" w14:textId="2806C823"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w:t>
            </w:r>
            <w:r w:rsidR="000D1838">
              <w:rPr>
                <w:rFonts w:ascii="Book Antiqua" w:hAnsi="Book Antiqua" w:cs="Book Antiqua"/>
                <w:color w:val="000000"/>
                <w:kern w:val="2"/>
              </w:rPr>
              <w:t xml:space="preserve"> </w:t>
            </w:r>
            <w:r w:rsidRPr="004728FB">
              <w:rPr>
                <w:rFonts w:ascii="Book Antiqua" w:hAnsi="Book Antiqua" w:cs="Book Antiqua"/>
                <w:color w:val="000000"/>
                <w:kern w:val="2"/>
              </w:rPr>
              <w:t>(0-29)</w:t>
            </w:r>
          </w:p>
        </w:tc>
        <w:tc>
          <w:tcPr>
            <w:tcW w:w="1134" w:type="dxa"/>
            <w:shd w:val="clear" w:color="auto" w:fill="auto"/>
            <w:noWrap/>
          </w:tcPr>
          <w:p w14:paraId="4B51F623" w14:textId="77777777" w:rsidR="00AD2520" w:rsidRPr="000D1838" w:rsidRDefault="00AD2520" w:rsidP="003F0002">
            <w:pPr>
              <w:spacing w:line="360" w:lineRule="auto"/>
              <w:jc w:val="both"/>
              <w:textAlignment w:val="center"/>
              <w:rPr>
                <w:rFonts w:ascii="Book Antiqua" w:hAnsi="Book Antiqua" w:cs="Book Antiqua"/>
                <w:bCs/>
                <w:color w:val="000000"/>
                <w:kern w:val="2"/>
              </w:rPr>
            </w:pPr>
            <w:r w:rsidRPr="000D1838">
              <w:rPr>
                <w:rFonts w:ascii="Book Antiqua" w:hAnsi="Book Antiqua" w:cs="Book Antiqua"/>
                <w:bCs/>
                <w:color w:val="000000"/>
                <w:kern w:val="2"/>
              </w:rPr>
              <w:t>0.824</w:t>
            </w:r>
          </w:p>
        </w:tc>
      </w:tr>
      <w:tr w:rsidR="003F0002" w:rsidRPr="004728FB" w14:paraId="7184F420" w14:textId="77777777" w:rsidTr="00536129">
        <w:trPr>
          <w:trHeight w:val="520"/>
        </w:trPr>
        <w:tc>
          <w:tcPr>
            <w:tcW w:w="2410" w:type="dxa"/>
            <w:shd w:val="clear" w:color="auto" w:fill="auto"/>
            <w:noWrap/>
            <w:hideMark/>
          </w:tcPr>
          <w:p w14:paraId="538FD0FA" w14:textId="1754FBE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 xml:space="preserve">Major complications, </w:t>
            </w:r>
            <w:r w:rsidR="00EF5A1D" w:rsidRPr="006D30C1">
              <w:rPr>
                <w:rFonts w:ascii="Book Antiqua" w:hAnsi="Book Antiqua" w:cs="Book Antiqua"/>
                <w:i/>
                <w:iCs/>
                <w:color w:val="000000"/>
                <w:kern w:val="2"/>
              </w:rPr>
              <w:t>n</w:t>
            </w:r>
            <w:r w:rsidR="00EF5A1D">
              <w:rPr>
                <w:rFonts w:ascii="Book Antiqua" w:hAnsi="Book Antiqua" w:cs="Book Antiqua" w:hint="eastAsia"/>
                <w:i/>
                <w:iCs/>
                <w:color w:val="000000"/>
                <w:kern w:val="2"/>
                <w:lang w:eastAsia="zh-CN"/>
              </w:rPr>
              <w:t xml:space="preserve"> </w:t>
            </w:r>
            <w:r w:rsidR="00EF5A1D" w:rsidRPr="00EF5A1D">
              <w:rPr>
                <w:rFonts w:ascii="Book Antiqua" w:hAnsi="Book Antiqua" w:cs="Book Antiqua"/>
                <w:color w:val="000000"/>
                <w:kern w:val="2"/>
                <w:lang w:eastAsia="zh-CN"/>
              </w:rPr>
              <w:t>(%)</w:t>
            </w:r>
          </w:p>
        </w:tc>
        <w:tc>
          <w:tcPr>
            <w:tcW w:w="1843" w:type="dxa"/>
            <w:shd w:val="clear" w:color="auto" w:fill="auto"/>
            <w:noWrap/>
          </w:tcPr>
          <w:p w14:paraId="4F50E800" w14:textId="7B3811E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11</w:t>
            </w:r>
            <w:r w:rsidR="000D1838">
              <w:rPr>
                <w:rFonts w:ascii="Book Antiqua" w:hAnsi="Book Antiqua" w:cs="Book Antiqua"/>
                <w:color w:val="000000"/>
                <w:kern w:val="2"/>
              </w:rPr>
              <w:t xml:space="preserve"> </w:t>
            </w:r>
            <w:r w:rsidRPr="004728FB">
              <w:rPr>
                <w:rFonts w:ascii="Book Antiqua" w:hAnsi="Book Antiqua" w:cs="Book Antiqua"/>
                <w:color w:val="000000"/>
                <w:kern w:val="2"/>
              </w:rPr>
              <w:t>(9.2)</w:t>
            </w:r>
          </w:p>
        </w:tc>
        <w:tc>
          <w:tcPr>
            <w:tcW w:w="1984" w:type="dxa"/>
            <w:shd w:val="clear" w:color="auto" w:fill="auto"/>
            <w:noWrap/>
          </w:tcPr>
          <w:p w14:paraId="6DE13864" w14:textId="4BA7B0D7"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200</w:t>
            </w:r>
            <w:r w:rsidR="000D1838">
              <w:rPr>
                <w:rFonts w:ascii="Book Antiqua" w:hAnsi="Book Antiqua" w:cs="Book Antiqua"/>
                <w:color w:val="000000"/>
                <w:kern w:val="2"/>
              </w:rPr>
              <w:t xml:space="preserve"> </w:t>
            </w:r>
            <w:r w:rsidRPr="004728FB">
              <w:rPr>
                <w:rFonts w:ascii="Book Antiqua" w:hAnsi="Book Antiqua" w:cs="Book Antiqua"/>
                <w:color w:val="000000"/>
                <w:kern w:val="2"/>
              </w:rPr>
              <w:t>(13.7)</w:t>
            </w:r>
          </w:p>
        </w:tc>
        <w:tc>
          <w:tcPr>
            <w:tcW w:w="1701" w:type="dxa"/>
            <w:shd w:val="clear" w:color="auto" w:fill="auto"/>
            <w:noWrap/>
          </w:tcPr>
          <w:p w14:paraId="743D3FD9" w14:textId="4751187B"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117</w:t>
            </w:r>
            <w:r w:rsidR="000D1838">
              <w:rPr>
                <w:rFonts w:ascii="Book Antiqua" w:hAnsi="Book Antiqua" w:cs="Book Antiqua"/>
                <w:color w:val="000000"/>
                <w:kern w:val="2"/>
              </w:rPr>
              <w:t xml:space="preserve"> </w:t>
            </w:r>
            <w:r w:rsidRPr="004728FB">
              <w:rPr>
                <w:rFonts w:ascii="Book Antiqua" w:hAnsi="Book Antiqua" w:cs="Book Antiqua"/>
                <w:color w:val="000000"/>
                <w:kern w:val="2"/>
              </w:rPr>
              <w:t>(14.0)</w:t>
            </w:r>
          </w:p>
        </w:tc>
        <w:tc>
          <w:tcPr>
            <w:tcW w:w="1560" w:type="dxa"/>
            <w:shd w:val="clear" w:color="auto" w:fill="auto"/>
            <w:noWrap/>
          </w:tcPr>
          <w:p w14:paraId="6CC75AD8" w14:textId="2738C101" w:rsidR="00AD2520" w:rsidRPr="004728FB" w:rsidRDefault="00AD2520" w:rsidP="003F0002">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28</w:t>
            </w:r>
            <w:r w:rsidR="000D1838">
              <w:rPr>
                <w:rFonts w:ascii="Book Antiqua" w:hAnsi="Book Antiqua" w:cs="Book Antiqua"/>
                <w:color w:val="000000"/>
                <w:kern w:val="2"/>
              </w:rPr>
              <w:t xml:space="preserve"> </w:t>
            </w:r>
            <w:r w:rsidRPr="004728FB">
              <w:rPr>
                <w:rFonts w:ascii="Book Antiqua" w:hAnsi="Book Antiqua" w:cs="Book Antiqua"/>
                <w:color w:val="000000"/>
                <w:kern w:val="2"/>
              </w:rPr>
              <w:t>(25.0)</w:t>
            </w:r>
          </w:p>
        </w:tc>
        <w:tc>
          <w:tcPr>
            <w:tcW w:w="1134" w:type="dxa"/>
            <w:shd w:val="clear" w:color="auto" w:fill="auto"/>
            <w:noWrap/>
          </w:tcPr>
          <w:p w14:paraId="36F509C7" w14:textId="77777777" w:rsidR="00AD2520" w:rsidRPr="00912440" w:rsidRDefault="00AD2520" w:rsidP="003F0002">
            <w:pPr>
              <w:spacing w:line="360" w:lineRule="auto"/>
              <w:jc w:val="both"/>
              <w:textAlignment w:val="center"/>
              <w:rPr>
                <w:rFonts w:ascii="Book Antiqua" w:hAnsi="Book Antiqua" w:cs="Book Antiqua"/>
                <w:b/>
                <w:bCs/>
                <w:color w:val="000000"/>
                <w:kern w:val="2"/>
              </w:rPr>
            </w:pPr>
            <w:r w:rsidRPr="00912440">
              <w:rPr>
                <w:rFonts w:ascii="Book Antiqua" w:hAnsi="Book Antiqua" w:cs="Book Antiqua"/>
                <w:b/>
                <w:bCs/>
                <w:color w:val="000000"/>
                <w:kern w:val="2"/>
              </w:rPr>
              <w:t>0.004</w:t>
            </w:r>
          </w:p>
        </w:tc>
      </w:tr>
    </w:tbl>
    <w:p w14:paraId="6A9A8658" w14:textId="7505C0AA" w:rsidR="00AD2520" w:rsidRPr="004728FB" w:rsidRDefault="000D1838" w:rsidP="004728FB">
      <w:pPr>
        <w:spacing w:line="360" w:lineRule="auto"/>
        <w:jc w:val="both"/>
        <w:textAlignment w:val="center"/>
        <w:rPr>
          <w:rFonts w:ascii="Book Antiqua" w:hAnsi="Book Antiqua" w:cs="Book Antiqua"/>
          <w:color w:val="000000"/>
          <w:kern w:val="2"/>
        </w:rPr>
      </w:pPr>
      <w:r w:rsidRPr="004728FB">
        <w:rPr>
          <w:rFonts w:ascii="Book Antiqua" w:hAnsi="Book Antiqua" w:cs="Book Antiqua"/>
          <w:color w:val="000000"/>
          <w:kern w:val="2"/>
        </w:rPr>
        <w:t>Statistically significant results are shown in bold font.</w:t>
      </w:r>
      <w:r>
        <w:rPr>
          <w:rFonts w:ascii="Book Antiqua" w:hAnsi="Book Antiqua" w:cs="Book Antiqua" w:hint="eastAsia"/>
          <w:color w:val="000000"/>
          <w:kern w:val="2"/>
          <w:lang w:eastAsia="zh-CN"/>
        </w:rPr>
        <w:t xml:space="preserve"> </w:t>
      </w:r>
      <w:r w:rsidR="00AD2520" w:rsidRPr="004728FB">
        <w:rPr>
          <w:rFonts w:ascii="Book Antiqua" w:hAnsi="Book Antiqua" w:cs="Book Antiqua"/>
          <w:color w:val="000000"/>
          <w:kern w:val="2"/>
        </w:rPr>
        <w:t>BMI</w:t>
      </w:r>
      <w:r>
        <w:rPr>
          <w:rFonts w:ascii="Book Antiqua" w:hAnsi="Book Antiqua" w:cs="Book Antiqua"/>
          <w:color w:val="000000"/>
          <w:kern w:val="2"/>
        </w:rPr>
        <w:t>:</w:t>
      </w:r>
      <w:r w:rsidR="00AD2520" w:rsidRPr="004728FB">
        <w:rPr>
          <w:rFonts w:ascii="Book Antiqua" w:hAnsi="Book Antiqua" w:cs="Book Antiqua"/>
          <w:color w:val="000000"/>
          <w:kern w:val="2"/>
        </w:rPr>
        <w:t xml:space="preserve"> </w:t>
      </w:r>
      <w:r>
        <w:rPr>
          <w:rFonts w:ascii="Book Antiqua" w:hAnsi="Book Antiqua" w:cs="Book Antiqua"/>
          <w:color w:val="000000"/>
          <w:kern w:val="2"/>
        </w:rPr>
        <w:t>B</w:t>
      </w:r>
      <w:r w:rsidR="00AD2520" w:rsidRPr="004728FB">
        <w:rPr>
          <w:rFonts w:ascii="Book Antiqua" w:hAnsi="Book Antiqua" w:cs="Book Antiqua"/>
          <w:color w:val="000000"/>
          <w:kern w:val="2"/>
        </w:rPr>
        <w:t xml:space="preserve">ody mass index; </w:t>
      </w:r>
      <w:r w:rsidR="00CD76D6">
        <w:rPr>
          <w:rFonts w:ascii="Book Antiqua" w:hAnsi="Book Antiqua" w:cs="Book Antiqua"/>
          <w:color w:val="000000"/>
          <w:kern w:val="2"/>
        </w:rPr>
        <w:t>EGC: E</w:t>
      </w:r>
      <w:r w:rsidR="00CD76D6" w:rsidRPr="009A23D3">
        <w:rPr>
          <w:rFonts w:ascii="Book Antiqua" w:hAnsi="Book Antiqua" w:cs="Book Antiqua"/>
          <w:color w:val="000000"/>
          <w:kern w:val="2"/>
        </w:rPr>
        <w:t>pigallocatechin</w:t>
      </w:r>
      <w:r w:rsidR="00CD76D6">
        <w:rPr>
          <w:rFonts w:ascii="Book Antiqua" w:hAnsi="Book Antiqua" w:cs="Book Antiqua"/>
          <w:color w:val="000000"/>
          <w:kern w:val="2"/>
        </w:rPr>
        <w:t>;</w:t>
      </w:r>
      <w:r w:rsidR="00CD76D6" w:rsidRPr="004728FB">
        <w:rPr>
          <w:rFonts w:ascii="Book Antiqua" w:hAnsi="Book Antiqua" w:cs="Book Antiqua"/>
          <w:color w:val="000000"/>
          <w:kern w:val="2"/>
        </w:rPr>
        <w:t xml:space="preserve"> </w:t>
      </w:r>
      <w:r w:rsidR="00AD2520" w:rsidRPr="004728FB">
        <w:rPr>
          <w:rFonts w:ascii="Book Antiqua" w:hAnsi="Book Antiqua" w:cs="Book Antiqua"/>
          <w:color w:val="000000"/>
          <w:kern w:val="2"/>
        </w:rPr>
        <w:t>PNI</w:t>
      </w:r>
      <w:r>
        <w:rPr>
          <w:rFonts w:ascii="Book Antiqua" w:hAnsi="Book Antiqua" w:cs="Book Antiqua"/>
          <w:color w:val="000000"/>
          <w:kern w:val="2"/>
        </w:rPr>
        <w:t>:</w:t>
      </w:r>
      <w:r w:rsidR="00AD2520" w:rsidRPr="004728FB">
        <w:rPr>
          <w:rFonts w:ascii="Book Antiqua" w:hAnsi="Book Antiqua" w:cs="Book Antiqua"/>
          <w:color w:val="000000"/>
          <w:kern w:val="2"/>
        </w:rPr>
        <w:t xml:space="preserve"> </w:t>
      </w:r>
      <w:proofErr w:type="spellStart"/>
      <w:r>
        <w:rPr>
          <w:rFonts w:ascii="Book Antiqua" w:hAnsi="Book Antiqua" w:cs="Book Antiqua"/>
          <w:color w:val="000000"/>
          <w:kern w:val="2"/>
        </w:rPr>
        <w:t>P</w:t>
      </w:r>
      <w:r w:rsidR="00AD2520" w:rsidRPr="004728FB">
        <w:rPr>
          <w:rFonts w:ascii="Book Antiqua" w:hAnsi="Book Antiqua" w:cs="Book Antiqua"/>
          <w:color w:val="000000"/>
          <w:kern w:val="2"/>
        </w:rPr>
        <w:t>erineural</w:t>
      </w:r>
      <w:proofErr w:type="spellEnd"/>
      <w:r w:rsidR="00AD2520" w:rsidRPr="004728FB">
        <w:rPr>
          <w:rFonts w:ascii="Book Antiqua" w:hAnsi="Book Antiqua" w:cs="Book Antiqua"/>
          <w:color w:val="000000"/>
          <w:kern w:val="2"/>
        </w:rPr>
        <w:t xml:space="preserve"> invasion; LVI</w:t>
      </w:r>
      <w:r>
        <w:rPr>
          <w:rFonts w:ascii="Book Antiqua" w:hAnsi="Book Antiqua" w:cs="Book Antiqua"/>
          <w:color w:val="000000"/>
          <w:kern w:val="2"/>
        </w:rPr>
        <w:t>:</w:t>
      </w:r>
      <w:r w:rsidR="00AD2520" w:rsidRPr="004728FB">
        <w:rPr>
          <w:rFonts w:ascii="Book Antiqua" w:hAnsi="Book Antiqua" w:cs="Book Antiqua"/>
          <w:color w:val="000000"/>
          <w:kern w:val="2"/>
        </w:rPr>
        <w:t xml:space="preserve"> </w:t>
      </w:r>
      <w:proofErr w:type="spellStart"/>
      <w:r>
        <w:rPr>
          <w:rFonts w:ascii="Book Antiqua" w:hAnsi="Book Antiqua" w:cs="Book Antiqua"/>
          <w:color w:val="000000"/>
          <w:kern w:val="2"/>
        </w:rPr>
        <w:t>L</w:t>
      </w:r>
      <w:r w:rsidR="00AD2520" w:rsidRPr="004728FB">
        <w:rPr>
          <w:rFonts w:ascii="Book Antiqua" w:hAnsi="Book Antiqua" w:cs="Book Antiqua"/>
          <w:color w:val="000000"/>
          <w:kern w:val="2"/>
        </w:rPr>
        <w:t>ymphovascular</w:t>
      </w:r>
      <w:proofErr w:type="spellEnd"/>
      <w:r w:rsidR="00AD2520" w:rsidRPr="004728FB">
        <w:rPr>
          <w:rFonts w:ascii="Book Antiqua" w:hAnsi="Book Antiqua" w:cs="Book Antiqua"/>
          <w:color w:val="000000"/>
          <w:kern w:val="2"/>
        </w:rPr>
        <w:t xml:space="preserve"> invasion; </w:t>
      </w:r>
      <w:proofErr w:type="spellStart"/>
      <w:r w:rsidR="00AD2520" w:rsidRPr="004728FB">
        <w:rPr>
          <w:rFonts w:ascii="Book Antiqua" w:hAnsi="Book Antiqua" w:cs="Book Antiqua"/>
          <w:color w:val="000000"/>
          <w:kern w:val="2"/>
        </w:rPr>
        <w:t>eLN</w:t>
      </w:r>
      <w:r w:rsidR="009F3F6C">
        <w:rPr>
          <w:rFonts w:ascii="Book Antiqua" w:hAnsi="Book Antiqua" w:cs="Book Antiqua"/>
          <w:color w:val="000000"/>
          <w:kern w:val="2"/>
        </w:rPr>
        <w:t>s</w:t>
      </w:r>
      <w:proofErr w:type="spellEnd"/>
      <w:r>
        <w:rPr>
          <w:rFonts w:ascii="Book Antiqua" w:hAnsi="Book Antiqua" w:cs="Book Antiqua"/>
          <w:color w:val="000000"/>
          <w:kern w:val="2"/>
        </w:rPr>
        <w:t>: E</w:t>
      </w:r>
      <w:r w:rsidR="00AD2520" w:rsidRPr="004728FB">
        <w:rPr>
          <w:rFonts w:ascii="Book Antiqua" w:hAnsi="Book Antiqua" w:cs="Book Antiqua"/>
          <w:color w:val="000000"/>
          <w:kern w:val="2"/>
        </w:rPr>
        <w:t xml:space="preserve">xamined lymph nodes; </w:t>
      </w:r>
      <w:proofErr w:type="spellStart"/>
      <w:r w:rsidR="00AD2520" w:rsidRPr="004728FB">
        <w:rPr>
          <w:rFonts w:ascii="Book Antiqua" w:hAnsi="Book Antiqua" w:cs="Book Antiqua"/>
          <w:color w:val="000000"/>
          <w:kern w:val="2"/>
        </w:rPr>
        <w:t>mLN</w:t>
      </w:r>
      <w:proofErr w:type="spellEnd"/>
      <w:r>
        <w:rPr>
          <w:rFonts w:ascii="Book Antiqua" w:hAnsi="Book Antiqua" w:cs="Book Antiqua"/>
          <w:color w:val="000000"/>
          <w:kern w:val="2"/>
        </w:rPr>
        <w:t>:</w:t>
      </w:r>
      <w:r w:rsidR="00AD2520" w:rsidRPr="004728FB">
        <w:rPr>
          <w:rFonts w:ascii="Book Antiqua" w:hAnsi="Book Antiqua" w:cs="Book Antiqua"/>
          <w:color w:val="000000"/>
          <w:kern w:val="2"/>
        </w:rPr>
        <w:t xml:space="preserve"> </w:t>
      </w:r>
      <w:r>
        <w:rPr>
          <w:rFonts w:ascii="Book Antiqua" w:hAnsi="Book Antiqua" w:cs="Book Antiqua"/>
          <w:color w:val="000000"/>
          <w:kern w:val="2"/>
        </w:rPr>
        <w:t>M</w:t>
      </w:r>
      <w:r w:rsidR="00AD2520" w:rsidRPr="004728FB">
        <w:rPr>
          <w:rFonts w:ascii="Book Antiqua" w:hAnsi="Book Antiqua" w:cs="Book Antiqua"/>
          <w:color w:val="000000"/>
          <w:kern w:val="2"/>
        </w:rPr>
        <w:t>etastatic lymph nodes</w:t>
      </w:r>
      <w:r w:rsidR="00CD76D6">
        <w:rPr>
          <w:rFonts w:ascii="Book Antiqua" w:hAnsi="Book Antiqua" w:cs="Book Antiqua"/>
          <w:color w:val="000000"/>
          <w:kern w:val="2"/>
        </w:rPr>
        <w:t xml:space="preserve">; </w:t>
      </w:r>
      <w:proofErr w:type="spellStart"/>
      <w:r w:rsidR="00CD76D6">
        <w:rPr>
          <w:rFonts w:ascii="Book Antiqua" w:hAnsi="Book Antiqua" w:cs="Book Antiqua"/>
          <w:color w:val="000000"/>
          <w:kern w:val="2"/>
        </w:rPr>
        <w:t>pTNM</w:t>
      </w:r>
      <w:proofErr w:type="spellEnd"/>
      <w:r w:rsidR="00CD76D6">
        <w:rPr>
          <w:rFonts w:ascii="Book Antiqua" w:hAnsi="Book Antiqua" w:cs="Book Antiqua"/>
          <w:color w:val="000000"/>
          <w:kern w:val="2"/>
        </w:rPr>
        <w:t xml:space="preserve">: </w:t>
      </w:r>
      <w:r w:rsidR="00CD76D6">
        <w:rPr>
          <w:rFonts w:ascii="Book Antiqua" w:eastAsia="Book Antiqua" w:hAnsi="Book Antiqua" w:cs="Book Antiqua"/>
          <w:color w:val="000000"/>
        </w:rPr>
        <w:t>P</w:t>
      </w:r>
      <w:r w:rsidR="00CD76D6" w:rsidRPr="00CD76D6">
        <w:rPr>
          <w:rFonts w:ascii="Book Antiqua" w:eastAsia="Book Antiqua" w:hAnsi="Book Antiqua" w:cs="Book Antiqua"/>
          <w:color w:val="000000"/>
        </w:rPr>
        <w:t>athological tumor-node-metastasis.</w:t>
      </w:r>
    </w:p>
    <w:p w14:paraId="7FF7DD2A" w14:textId="6D363535" w:rsidR="00AD2520" w:rsidRPr="00372876" w:rsidRDefault="00AD2520" w:rsidP="004728FB">
      <w:pPr>
        <w:spacing w:line="360" w:lineRule="auto"/>
        <w:jc w:val="both"/>
        <w:rPr>
          <w:rFonts w:ascii="Book Antiqua" w:hAnsi="Book Antiqua" w:cs="Book Antiqua"/>
          <w:b/>
          <w:bCs/>
          <w:kern w:val="2"/>
        </w:rPr>
      </w:pPr>
      <w:r w:rsidRPr="004728FB">
        <w:rPr>
          <w:rFonts w:ascii="Book Antiqua" w:hAnsi="Book Antiqua"/>
        </w:rPr>
        <w:br w:type="page"/>
      </w:r>
      <w:r w:rsidRPr="004728FB">
        <w:rPr>
          <w:rFonts w:ascii="Book Antiqua" w:hAnsi="Book Antiqua" w:cs="Book Antiqua"/>
          <w:b/>
          <w:kern w:val="2"/>
        </w:rPr>
        <w:lastRenderedPageBreak/>
        <w:t xml:space="preserve">Table 2 </w:t>
      </w:r>
      <w:r w:rsidRPr="00372876">
        <w:rPr>
          <w:rFonts w:ascii="Book Antiqua" w:hAnsi="Book Antiqua" w:cs="Book Antiqua"/>
          <w:b/>
          <w:bCs/>
          <w:kern w:val="2"/>
        </w:rPr>
        <w:t xml:space="preserve">Paired log-rank test in all </w:t>
      </w:r>
      <w:r w:rsidR="00372876" w:rsidRPr="00372876">
        <w:rPr>
          <w:rFonts w:ascii="Book Antiqua" w:eastAsia="Book Antiqua" w:hAnsi="Book Antiqua" w:cs="Book Antiqua"/>
          <w:b/>
          <w:bCs/>
          <w:color w:val="000000"/>
        </w:rPr>
        <w:t>pathological tumor-node-metastasis</w:t>
      </w:r>
      <w:r w:rsidRPr="00372876">
        <w:rPr>
          <w:rFonts w:ascii="Book Antiqua" w:hAnsi="Book Antiqua" w:cs="Book Antiqua"/>
          <w:b/>
          <w:bCs/>
          <w:kern w:val="2"/>
        </w:rPr>
        <w:t xml:space="preserve"> stages/</w:t>
      </w:r>
      <w:r w:rsidR="00372876" w:rsidRPr="00372876">
        <w:rPr>
          <w:rFonts w:ascii="Book Antiqua" w:eastAsia="Book Antiqua" w:hAnsi="Book Antiqua" w:cs="Book Antiqua"/>
          <w:b/>
          <w:bCs/>
          <w:color w:val="000000"/>
        </w:rPr>
        <w:t>pathological tumor-node-metastasis</w:t>
      </w:r>
      <w:r w:rsidRPr="00372876">
        <w:rPr>
          <w:rFonts w:ascii="Book Antiqua" w:hAnsi="Book Antiqua" w:cs="Book Antiqua"/>
          <w:b/>
          <w:bCs/>
          <w:kern w:val="2"/>
        </w:rPr>
        <w:t xml:space="preserve"> stage I/</w:t>
      </w:r>
      <w:r w:rsidR="00372876" w:rsidRPr="00372876">
        <w:rPr>
          <w:rFonts w:ascii="Book Antiqua" w:eastAsia="Book Antiqua" w:hAnsi="Book Antiqua" w:cs="Book Antiqua"/>
          <w:b/>
          <w:bCs/>
          <w:color w:val="000000"/>
        </w:rPr>
        <w:t>pathological tumor-node-metastasis</w:t>
      </w:r>
      <w:r w:rsidRPr="00372876">
        <w:rPr>
          <w:rFonts w:ascii="Book Antiqua" w:hAnsi="Book Antiqua" w:cs="Book Antiqua"/>
          <w:b/>
          <w:bCs/>
          <w:kern w:val="2"/>
        </w:rPr>
        <w:t xml:space="preserve"> stage II/</w:t>
      </w:r>
      <w:r w:rsidR="00372876" w:rsidRPr="00372876">
        <w:rPr>
          <w:rFonts w:ascii="Book Antiqua" w:eastAsia="Book Antiqua" w:hAnsi="Book Antiqua" w:cs="Book Antiqua"/>
          <w:b/>
          <w:bCs/>
          <w:color w:val="000000"/>
        </w:rPr>
        <w:t>pathological tumor-node-metastasis</w:t>
      </w:r>
      <w:r w:rsidRPr="00372876">
        <w:rPr>
          <w:rFonts w:ascii="Book Antiqua" w:hAnsi="Book Antiqua" w:cs="Book Antiqua"/>
          <w:b/>
          <w:bCs/>
          <w:kern w:val="2"/>
        </w:rPr>
        <w:t xml:space="preserve"> stage III</w:t>
      </w:r>
    </w:p>
    <w:tbl>
      <w:tblPr>
        <w:tblW w:w="7516" w:type="dxa"/>
        <w:tblInd w:w="108" w:type="dxa"/>
        <w:tblBorders>
          <w:top w:val="single" w:sz="4" w:space="0" w:color="auto"/>
          <w:bottom w:val="single" w:sz="4" w:space="0" w:color="auto"/>
        </w:tblBorders>
        <w:tblLook w:val="04A0" w:firstRow="1" w:lastRow="0" w:firstColumn="1" w:lastColumn="0" w:noHBand="0" w:noVBand="1"/>
      </w:tblPr>
      <w:tblGrid>
        <w:gridCol w:w="403"/>
        <w:gridCol w:w="2813"/>
        <w:gridCol w:w="2813"/>
        <w:gridCol w:w="2813"/>
      </w:tblGrid>
      <w:tr w:rsidR="00AD2520" w:rsidRPr="00FD6758" w14:paraId="07B3943F" w14:textId="77777777" w:rsidTr="00FD6758">
        <w:trPr>
          <w:trHeight w:val="360"/>
        </w:trPr>
        <w:tc>
          <w:tcPr>
            <w:tcW w:w="361" w:type="dxa"/>
            <w:tcBorders>
              <w:top w:val="single" w:sz="4" w:space="0" w:color="auto"/>
              <w:bottom w:val="single" w:sz="4" w:space="0" w:color="auto"/>
            </w:tcBorders>
            <w:shd w:val="clear" w:color="auto" w:fill="auto"/>
            <w:vAlign w:val="center"/>
            <w:hideMark/>
          </w:tcPr>
          <w:p w14:paraId="62EC9CAA" w14:textId="47682218" w:rsidR="00AD2520" w:rsidRPr="00FD6758" w:rsidRDefault="00AD2520" w:rsidP="004728FB">
            <w:pPr>
              <w:spacing w:line="360" w:lineRule="auto"/>
              <w:jc w:val="both"/>
              <w:rPr>
                <w:rFonts w:ascii="Book Antiqua" w:hAnsi="Book Antiqua" w:cs="Arial"/>
                <w:b/>
                <w:bCs/>
              </w:rPr>
            </w:pPr>
          </w:p>
        </w:tc>
        <w:tc>
          <w:tcPr>
            <w:tcW w:w="2385" w:type="dxa"/>
            <w:tcBorders>
              <w:top w:val="single" w:sz="4" w:space="0" w:color="auto"/>
              <w:bottom w:val="single" w:sz="4" w:space="0" w:color="auto"/>
            </w:tcBorders>
            <w:shd w:val="clear" w:color="auto" w:fill="auto"/>
            <w:vAlign w:val="center"/>
            <w:hideMark/>
          </w:tcPr>
          <w:p w14:paraId="2A43067E" w14:textId="77777777" w:rsidR="00AD2520" w:rsidRPr="00FD6758" w:rsidRDefault="00AD2520" w:rsidP="004728FB">
            <w:pPr>
              <w:widowControl w:val="0"/>
              <w:spacing w:line="360" w:lineRule="auto"/>
              <w:jc w:val="both"/>
              <w:rPr>
                <w:rFonts w:ascii="Book Antiqua" w:hAnsi="Book Antiqua" w:cs="Book Antiqua"/>
                <w:b/>
                <w:bCs/>
                <w:color w:val="000000"/>
                <w:kern w:val="2"/>
              </w:rPr>
            </w:pPr>
            <w:r w:rsidRPr="00FD6758">
              <w:rPr>
                <w:rFonts w:ascii="Book Antiqua" w:hAnsi="Book Antiqua" w:cs="Book Antiqua"/>
                <w:b/>
                <w:bCs/>
                <w:color w:val="000000"/>
                <w:kern w:val="2"/>
              </w:rPr>
              <w:t>B</w:t>
            </w:r>
          </w:p>
        </w:tc>
        <w:tc>
          <w:tcPr>
            <w:tcW w:w="2385" w:type="dxa"/>
            <w:tcBorders>
              <w:top w:val="single" w:sz="4" w:space="0" w:color="auto"/>
              <w:bottom w:val="single" w:sz="4" w:space="0" w:color="auto"/>
            </w:tcBorders>
            <w:shd w:val="clear" w:color="auto" w:fill="auto"/>
            <w:vAlign w:val="center"/>
            <w:hideMark/>
          </w:tcPr>
          <w:p w14:paraId="685CD65B" w14:textId="77777777" w:rsidR="00AD2520" w:rsidRPr="00FD6758" w:rsidRDefault="00AD2520" w:rsidP="004728FB">
            <w:pPr>
              <w:widowControl w:val="0"/>
              <w:spacing w:line="360" w:lineRule="auto"/>
              <w:jc w:val="both"/>
              <w:rPr>
                <w:rFonts w:ascii="Book Antiqua" w:hAnsi="Book Antiqua" w:cs="Book Antiqua"/>
                <w:b/>
                <w:bCs/>
                <w:color w:val="000000"/>
                <w:kern w:val="2"/>
              </w:rPr>
            </w:pPr>
            <w:r w:rsidRPr="00FD6758">
              <w:rPr>
                <w:rFonts w:ascii="Book Antiqua" w:hAnsi="Book Antiqua" w:cs="Book Antiqua"/>
                <w:b/>
                <w:bCs/>
                <w:color w:val="000000"/>
                <w:kern w:val="2"/>
              </w:rPr>
              <w:t>C</w:t>
            </w:r>
          </w:p>
        </w:tc>
        <w:tc>
          <w:tcPr>
            <w:tcW w:w="2385" w:type="dxa"/>
            <w:tcBorders>
              <w:top w:val="single" w:sz="4" w:space="0" w:color="auto"/>
              <w:bottom w:val="single" w:sz="4" w:space="0" w:color="auto"/>
            </w:tcBorders>
            <w:shd w:val="clear" w:color="auto" w:fill="auto"/>
            <w:vAlign w:val="center"/>
            <w:hideMark/>
          </w:tcPr>
          <w:p w14:paraId="4C983EF1" w14:textId="77777777" w:rsidR="00AD2520" w:rsidRPr="00FD6758" w:rsidRDefault="00AD2520" w:rsidP="004728FB">
            <w:pPr>
              <w:widowControl w:val="0"/>
              <w:spacing w:line="360" w:lineRule="auto"/>
              <w:jc w:val="both"/>
              <w:rPr>
                <w:rFonts w:ascii="Book Antiqua" w:hAnsi="Book Antiqua" w:cs="Book Antiqua"/>
                <w:b/>
                <w:bCs/>
                <w:color w:val="000000"/>
                <w:kern w:val="2"/>
              </w:rPr>
            </w:pPr>
            <w:r w:rsidRPr="00FD6758">
              <w:rPr>
                <w:rFonts w:ascii="Book Antiqua" w:hAnsi="Book Antiqua" w:cs="Book Antiqua"/>
                <w:b/>
                <w:bCs/>
                <w:color w:val="000000"/>
                <w:kern w:val="2"/>
              </w:rPr>
              <w:t>D</w:t>
            </w:r>
          </w:p>
        </w:tc>
      </w:tr>
      <w:tr w:rsidR="00AD2520" w:rsidRPr="004728FB" w14:paraId="2E6A310C" w14:textId="77777777" w:rsidTr="00DA61DF">
        <w:trPr>
          <w:trHeight w:val="666"/>
        </w:trPr>
        <w:tc>
          <w:tcPr>
            <w:tcW w:w="361" w:type="dxa"/>
            <w:tcBorders>
              <w:top w:val="single" w:sz="4" w:space="0" w:color="auto"/>
            </w:tcBorders>
            <w:shd w:val="clear" w:color="auto" w:fill="auto"/>
            <w:vAlign w:val="center"/>
            <w:hideMark/>
          </w:tcPr>
          <w:p w14:paraId="0F4AEF8F" w14:textId="77777777" w:rsidR="00AD2520" w:rsidRPr="004728FB" w:rsidRDefault="00AD2520" w:rsidP="004728FB">
            <w:pPr>
              <w:spacing w:line="360" w:lineRule="auto"/>
              <w:jc w:val="both"/>
              <w:rPr>
                <w:rFonts w:ascii="Book Antiqua" w:hAnsi="Book Antiqua" w:cs="Arial"/>
                <w:bCs/>
              </w:rPr>
            </w:pPr>
            <w:r w:rsidRPr="004728FB">
              <w:rPr>
                <w:rFonts w:ascii="Book Antiqua" w:hAnsi="Book Antiqua" w:cs="Arial"/>
                <w:bCs/>
              </w:rPr>
              <w:t>A</w:t>
            </w:r>
          </w:p>
        </w:tc>
        <w:tc>
          <w:tcPr>
            <w:tcW w:w="2385" w:type="dxa"/>
            <w:tcBorders>
              <w:top w:val="single" w:sz="4" w:space="0" w:color="auto"/>
            </w:tcBorders>
            <w:shd w:val="clear" w:color="auto" w:fill="auto"/>
            <w:vAlign w:val="center"/>
            <w:hideMark/>
          </w:tcPr>
          <w:p w14:paraId="48D4FD0B" w14:textId="77777777" w:rsidR="00AD2520" w:rsidRPr="004728FB" w:rsidRDefault="00AD2520" w:rsidP="004728FB">
            <w:pPr>
              <w:widowControl w:val="0"/>
              <w:spacing w:line="360" w:lineRule="auto"/>
              <w:jc w:val="both"/>
              <w:rPr>
                <w:rFonts w:ascii="Book Antiqua" w:hAnsi="Book Antiqua" w:cs="Book Antiqua"/>
                <w:color w:val="000000"/>
                <w:kern w:val="2"/>
              </w:rPr>
            </w:pPr>
            <w:r w:rsidRPr="004728FB">
              <w:rPr>
                <w:rFonts w:ascii="Book Antiqua" w:hAnsi="Book Antiqua" w:cs="Book Antiqua"/>
                <w:color w:val="000000"/>
                <w:kern w:val="2"/>
              </w:rPr>
              <w:t>0.054/0.497/</w:t>
            </w:r>
            <w:r w:rsidRPr="00912440">
              <w:rPr>
                <w:rFonts w:ascii="Book Antiqua" w:hAnsi="Book Antiqua" w:cs="Book Antiqua"/>
                <w:b/>
                <w:bCs/>
                <w:color w:val="000000"/>
                <w:kern w:val="2"/>
              </w:rPr>
              <w:t>0.030</w:t>
            </w:r>
            <w:r w:rsidRPr="004728FB">
              <w:rPr>
                <w:rFonts w:ascii="Book Antiqua" w:hAnsi="Book Antiqua" w:cs="Book Antiqua"/>
                <w:color w:val="000000"/>
                <w:kern w:val="2"/>
              </w:rPr>
              <w:t>/0.074</w:t>
            </w:r>
          </w:p>
        </w:tc>
        <w:tc>
          <w:tcPr>
            <w:tcW w:w="2385" w:type="dxa"/>
            <w:tcBorders>
              <w:top w:val="single" w:sz="4" w:space="0" w:color="auto"/>
            </w:tcBorders>
            <w:shd w:val="clear" w:color="auto" w:fill="auto"/>
            <w:vAlign w:val="center"/>
            <w:hideMark/>
          </w:tcPr>
          <w:p w14:paraId="2DFC5C66" w14:textId="77777777" w:rsidR="00AD2520" w:rsidRPr="00FD6758" w:rsidRDefault="00AD2520" w:rsidP="004728FB">
            <w:pPr>
              <w:widowControl w:val="0"/>
              <w:spacing w:line="360" w:lineRule="auto"/>
              <w:jc w:val="both"/>
              <w:rPr>
                <w:rFonts w:ascii="Book Antiqua" w:hAnsi="Book Antiqua" w:cs="Book Antiqua"/>
                <w:bCs/>
                <w:color w:val="000000"/>
                <w:kern w:val="2"/>
              </w:rPr>
            </w:pPr>
            <w:r w:rsidRPr="00912440">
              <w:rPr>
                <w:rFonts w:ascii="Book Antiqua" w:hAnsi="Book Antiqua" w:cs="Book Antiqua"/>
                <w:b/>
                <w:bCs/>
                <w:color w:val="000000"/>
                <w:kern w:val="2"/>
              </w:rPr>
              <w:t>0.008</w:t>
            </w:r>
            <w:r w:rsidRPr="00FD6758">
              <w:rPr>
                <w:rFonts w:ascii="Book Antiqua" w:hAnsi="Book Antiqua" w:cs="Book Antiqua"/>
                <w:bCs/>
                <w:color w:val="000000"/>
                <w:kern w:val="2"/>
              </w:rPr>
              <w:t>/0.485/</w:t>
            </w:r>
            <w:r w:rsidRPr="00912440">
              <w:rPr>
                <w:rFonts w:ascii="Book Antiqua" w:hAnsi="Book Antiqua" w:cs="Book Antiqua"/>
                <w:b/>
                <w:bCs/>
                <w:color w:val="000000"/>
                <w:kern w:val="2"/>
              </w:rPr>
              <w:t>0.023</w:t>
            </w:r>
            <w:r w:rsidRPr="00FD6758">
              <w:rPr>
                <w:rFonts w:ascii="Book Antiqua" w:hAnsi="Book Antiqua" w:cs="Book Antiqua"/>
                <w:bCs/>
                <w:color w:val="000000"/>
                <w:kern w:val="2"/>
              </w:rPr>
              <w:t>/</w:t>
            </w:r>
            <w:r w:rsidRPr="00912440">
              <w:rPr>
                <w:rFonts w:ascii="Book Antiqua" w:hAnsi="Book Antiqua" w:cs="Book Antiqua"/>
                <w:b/>
                <w:bCs/>
                <w:color w:val="000000"/>
                <w:kern w:val="2"/>
              </w:rPr>
              <w:t>0.006</w:t>
            </w:r>
          </w:p>
        </w:tc>
        <w:tc>
          <w:tcPr>
            <w:tcW w:w="2385" w:type="dxa"/>
            <w:tcBorders>
              <w:top w:val="single" w:sz="4" w:space="0" w:color="auto"/>
            </w:tcBorders>
            <w:shd w:val="clear" w:color="auto" w:fill="auto"/>
            <w:vAlign w:val="center"/>
            <w:hideMark/>
          </w:tcPr>
          <w:p w14:paraId="457180E2" w14:textId="77777777" w:rsidR="00AD2520" w:rsidRPr="00FD6758" w:rsidRDefault="00AD2520" w:rsidP="004728FB">
            <w:pPr>
              <w:widowControl w:val="0"/>
              <w:spacing w:line="360" w:lineRule="auto"/>
              <w:jc w:val="both"/>
              <w:rPr>
                <w:rFonts w:ascii="Book Antiqua" w:hAnsi="Book Antiqua" w:cs="Book Antiqua"/>
                <w:bCs/>
                <w:color w:val="000000"/>
                <w:kern w:val="2"/>
              </w:rPr>
            </w:pPr>
            <w:r w:rsidRPr="00912440">
              <w:rPr>
                <w:rFonts w:ascii="Book Antiqua" w:hAnsi="Book Antiqua" w:cs="Book Antiqua"/>
                <w:b/>
                <w:bCs/>
                <w:color w:val="000000"/>
                <w:kern w:val="2"/>
              </w:rPr>
              <w:t>0.031</w:t>
            </w:r>
            <w:r w:rsidRPr="00FD6758">
              <w:rPr>
                <w:rFonts w:ascii="Book Antiqua" w:hAnsi="Book Antiqua" w:cs="Book Antiqua"/>
                <w:bCs/>
                <w:color w:val="000000"/>
                <w:kern w:val="2"/>
              </w:rPr>
              <w:t>/0.952/0.136/</w:t>
            </w:r>
            <w:r w:rsidRPr="00917910">
              <w:rPr>
                <w:rFonts w:ascii="Book Antiqua" w:hAnsi="Book Antiqua" w:cs="Book Antiqua"/>
                <w:bCs/>
                <w:color w:val="000000"/>
                <w:kern w:val="2"/>
              </w:rPr>
              <w:t>0.070</w:t>
            </w:r>
          </w:p>
        </w:tc>
      </w:tr>
      <w:tr w:rsidR="00AD2520" w:rsidRPr="004728FB" w14:paraId="08D4C6BB" w14:textId="77777777" w:rsidTr="00DA61DF">
        <w:trPr>
          <w:trHeight w:val="700"/>
        </w:trPr>
        <w:tc>
          <w:tcPr>
            <w:tcW w:w="361" w:type="dxa"/>
            <w:shd w:val="clear" w:color="auto" w:fill="auto"/>
            <w:vAlign w:val="center"/>
            <w:hideMark/>
          </w:tcPr>
          <w:p w14:paraId="3AE8761F" w14:textId="77777777" w:rsidR="00AD2520" w:rsidRPr="004728FB" w:rsidRDefault="00AD2520" w:rsidP="004728FB">
            <w:pPr>
              <w:spacing w:line="360" w:lineRule="auto"/>
              <w:jc w:val="both"/>
              <w:rPr>
                <w:rFonts w:ascii="Book Antiqua" w:hAnsi="Book Antiqua" w:cs="Arial"/>
                <w:bCs/>
              </w:rPr>
            </w:pPr>
            <w:r w:rsidRPr="004728FB">
              <w:rPr>
                <w:rFonts w:ascii="Book Antiqua" w:hAnsi="Book Antiqua" w:cs="Arial"/>
                <w:bCs/>
              </w:rPr>
              <w:t>B</w:t>
            </w:r>
          </w:p>
        </w:tc>
        <w:tc>
          <w:tcPr>
            <w:tcW w:w="2385" w:type="dxa"/>
            <w:shd w:val="clear" w:color="auto" w:fill="auto"/>
            <w:vAlign w:val="center"/>
            <w:hideMark/>
          </w:tcPr>
          <w:p w14:paraId="03085829" w14:textId="77777777" w:rsidR="00AD2520" w:rsidRPr="004728FB" w:rsidRDefault="00AD2520" w:rsidP="004728FB">
            <w:pPr>
              <w:widowControl w:val="0"/>
              <w:spacing w:line="360" w:lineRule="auto"/>
              <w:jc w:val="both"/>
              <w:rPr>
                <w:rFonts w:ascii="Book Antiqua" w:hAnsi="Book Antiqua" w:cs="Book Antiqua"/>
                <w:color w:val="000000"/>
                <w:kern w:val="2"/>
              </w:rPr>
            </w:pPr>
          </w:p>
        </w:tc>
        <w:tc>
          <w:tcPr>
            <w:tcW w:w="2385" w:type="dxa"/>
            <w:shd w:val="clear" w:color="auto" w:fill="auto"/>
            <w:vAlign w:val="center"/>
            <w:hideMark/>
          </w:tcPr>
          <w:p w14:paraId="722AC8A6" w14:textId="77777777" w:rsidR="00AD2520" w:rsidRPr="00FD6758" w:rsidRDefault="00AD2520" w:rsidP="004728FB">
            <w:pPr>
              <w:widowControl w:val="0"/>
              <w:spacing w:line="360" w:lineRule="auto"/>
              <w:jc w:val="both"/>
              <w:rPr>
                <w:rFonts w:ascii="Book Antiqua" w:hAnsi="Book Antiqua" w:cs="Book Antiqua"/>
                <w:bCs/>
                <w:color w:val="000000"/>
                <w:kern w:val="2"/>
              </w:rPr>
            </w:pPr>
            <w:r w:rsidRPr="00FD6758">
              <w:rPr>
                <w:rFonts w:ascii="Book Antiqua" w:hAnsi="Book Antiqua" w:cs="Book Antiqua"/>
                <w:bCs/>
                <w:color w:val="000000"/>
                <w:kern w:val="2"/>
              </w:rPr>
              <w:t>0.143/0.870/0.593/0.081</w:t>
            </w:r>
          </w:p>
        </w:tc>
        <w:tc>
          <w:tcPr>
            <w:tcW w:w="2385" w:type="dxa"/>
            <w:shd w:val="clear" w:color="auto" w:fill="auto"/>
            <w:vAlign w:val="center"/>
            <w:hideMark/>
          </w:tcPr>
          <w:p w14:paraId="6E608B81" w14:textId="77777777" w:rsidR="00AD2520" w:rsidRPr="00FD6758" w:rsidRDefault="00AD2520" w:rsidP="004728FB">
            <w:pPr>
              <w:widowControl w:val="0"/>
              <w:spacing w:line="360" w:lineRule="auto"/>
              <w:jc w:val="both"/>
              <w:rPr>
                <w:rFonts w:ascii="Book Antiqua" w:hAnsi="Book Antiqua" w:cs="Book Antiqua"/>
                <w:bCs/>
                <w:color w:val="000000"/>
                <w:kern w:val="2"/>
              </w:rPr>
            </w:pPr>
            <w:r w:rsidRPr="00FD6758">
              <w:rPr>
                <w:rFonts w:ascii="Book Antiqua" w:hAnsi="Book Antiqua" w:cs="Book Antiqua"/>
                <w:bCs/>
                <w:color w:val="000000"/>
                <w:kern w:val="2"/>
              </w:rPr>
              <w:t>0.246/0.426/0.750/0.428</w:t>
            </w:r>
          </w:p>
        </w:tc>
      </w:tr>
      <w:tr w:rsidR="00AD2520" w:rsidRPr="004728FB" w14:paraId="7A3516C3" w14:textId="77777777" w:rsidTr="00FD6758">
        <w:trPr>
          <w:trHeight w:val="360"/>
        </w:trPr>
        <w:tc>
          <w:tcPr>
            <w:tcW w:w="361" w:type="dxa"/>
            <w:shd w:val="clear" w:color="auto" w:fill="auto"/>
            <w:vAlign w:val="center"/>
            <w:hideMark/>
          </w:tcPr>
          <w:p w14:paraId="65D8B8F1" w14:textId="77777777" w:rsidR="00AD2520" w:rsidRPr="004728FB" w:rsidRDefault="00AD2520" w:rsidP="004728FB">
            <w:pPr>
              <w:spacing w:line="360" w:lineRule="auto"/>
              <w:jc w:val="both"/>
              <w:rPr>
                <w:rFonts w:ascii="Book Antiqua" w:hAnsi="Book Antiqua" w:cs="Arial"/>
                <w:bCs/>
              </w:rPr>
            </w:pPr>
            <w:r w:rsidRPr="004728FB">
              <w:rPr>
                <w:rFonts w:ascii="Book Antiqua" w:hAnsi="Book Antiqua" w:cs="Arial"/>
                <w:bCs/>
              </w:rPr>
              <w:t>C</w:t>
            </w:r>
          </w:p>
        </w:tc>
        <w:tc>
          <w:tcPr>
            <w:tcW w:w="2385" w:type="dxa"/>
            <w:shd w:val="clear" w:color="auto" w:fill="auto"/>
            <w:vAlign w:val="center"/>
            <w:hideMark/>
          </w:tcPr>
          <w:p w14:paraId="463BDA8E" w14:textId="00F0D853" w:rsidR="00AD2520" w:rsidRPr="004728FB" w:rsidRDefault="00AD2520" w:rsidP="004728FB">
            <w:pPr>
              <w:widowControl w:val="0"/>
              <w:spacing w:line="360" w:lineRule="auto"/>
              <w:jc w:val="both"/>
              <w:rPr>
                <w:rFonts w:ascii="Book Antiqua" w:hAnsi="Book Antiqua" w:cs="Book Antiqua"/>
                <w:color w:val="000000"/>
                <w:kern w:val="2"/>
              </w:rPr>
            </w:pPr>
          </w:p>
        </w:tc>
        <w:tc>
          <w:tcPr>
            <w:tcW w:w="2385" w:type="dxa"/>
            <w:shd w:val="clear" w:color="auto" w:fill="auto"/>
            <w:vAlign w:val="center"/>
            <w:hideMark/>
          </w:tcPr>
          <w:p w14:paraId="013C4DBC" w14:textId="32A7A751" w:rsidR="00AD2520" w:rsidRPr="00FD6758" w:rsidRDefault="00AD2520" w:rsidP="004728FB">
            <w:pPr>
              <w:widowControl w:val="0"/>
              <w:spacing w:line="360" w:lineRule="auto"/>
              <w:jc w:val="both"/>
              <w:rPr>
                <w:rFonts w:ascii="Book Antiqua" w:hAnsi="Book Antiqua" w:cs="Book Antiqua"/>
                <w:bCs/>
                <w:color w:val="000000"/>
                <w:kern w:val="2"/>
              </w:rPr>
            </w:pPr>
          </w:p>
        </w:tc>
        <w:tc>
          <w:tcPr>
            <w:tcW w:w="2385" w:type="dxa"/>
            <w:shd w:val="clear" w:color="auto" w:fill="auto"/>
            <w:vAlign w:val="center"/>
            <w:hideMark/>
          </w:tcPr>
          <w:p w14:paraId="017ED81A" w14:textId="77777777" w:rsidR="00AD2520" w:rsidRPr="00FD6758" w:rsidRDefault="00AD2520" w:rsidP="004728FB">
            <w:pPr>
              <w:widowControl w:val="0"/>
              <w:spacing w:line="360" w:lineRule="auto"/>
              <w:jc w:val="both"/>
              <w:rPr>
                <w:rFonts w:ascii="Book Antiqua" w:hAnsi="Book Antiqua" w:cs="Book Antiqua"/>
                <w:bCs/>
                <w:color w:val="000000"/>
                <w:kern w:val="2"/>
              </w:rPr>
            </w:pPr>
            <w:r w:rsidRPr="00FD6758">
              <w:rPr>
                <w:rFonts w:ascii="Book Antiqua" w:hAnsi="Book Antiqua" w:cs="Book Antiqua"/>
                <w:bCs/>
                <w:color w:val="000000"/>
                <w:kern w:val="2"/>
              </w:rPr>
              <w:t>0.605/0.414/0.886/0.964</w:t>
            </w:r>
          </w:p>
        </w:tc>
      </w:tr>
    </w:tbl>
    <w:p w14:paraId="61B740D1" w14:textId="77777777" w:rsidR="00AD2520" w:rsidRPr="004728FB" w:rsidRDefault="00AD2520" w:rsidP="004728FB">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Statistically significant results are shown in bold font.</w:t>
      </w:r>
    </w:p>
    <w:p w14:paraId="52455179" w14:textId="77777777" w:rsidR="00AD2520" w:rsidRPr="001B630A" w:rsidRDefault="00AD2520" w:rsidP="004728FB">
      <w:pPr>
        <w:spacing w:line="360" w:lineRule="auto"/>
        <w:jc w:val="both"/>
        <w:rPr>
          <w:rFonts w:ascii="Book Antiqua" w:hAnsi="Book Antiqua" w:cs="Book Antiqua"/>
          <w:b/>
          <w:bCs/>
          <w:color w:val="000000"/>
          <w:kern w:val="2"/>
        </w:rPr>
      </w:pPr>
      <w:r w:rsidRPr="004728FB">
        <w:rPr>
          <w:rFonts w:ascii="Book Antiqua" w:hAnsi="Book Antiqua"/>
        </w:rPr>
        <w:br w:type="page"/>
      </w:r>
      <w:r w:rsidRPr="004728FB">
        <w:rPr>
          <w:rFonts w:ascii="Book Antiqua" w:hAnsi="Book Antiqua" w:cs="Book Antiqua"/>
          <w:b/>
          <w:color w:val="000000"/>
          <w:kern w:val="2"/>
        </w:rPr>
        <w:lastRenderedPageBreak/>
        <w:t xml:space="preserve">Table 3 </w:t>
      </w:r>
      <w:r w:rsidRPr="001B630A">
        <w:rPr>
          <w:rFonts w:ascii="Book Antiqua" w:hAnsi="Book Antiqua" w:cs="Book Antiqua"/>
          <w:b/>
          <w:bCs/>
          <w:color w:val="000000"/>
          <w:kern w:val="2"/>
        </w:rPr>
        <w:t>Cox proportional hazard regression model for overall survival</w:t>
      </w:r>
    </w:p>
    <w:tbl>
      <w:tblPr>
        <w:tblW w:w="5000" w:type="pct"/>
        <w:tblBorders>
          <w:top w:val="single" w:sz="4" w:space="0" w:color="auto"/>
          <w:bottom w:val="single" w:sz="4" w:space="0" w:color="auto"/>
        </w:tblBorders>
        <w:tblLook w:val="04A0" w:firstRow="1" w:lastRow="0" w:firstColumn="1" w:lastColumn="0" w:noHBand="0" w:noVBand="1"/>
      </w:tblPr>
      <w:tblGrid>
        <w:gridCol w:w="2836"/>
        <w:gridCol w:w="2466"/>
        <w:gridCol w:w="1038"/>
        <w:gridCol w:w="2199"/>
        <w:gridCol w:w="1037"/>
      </w:tblGrid>
      <w:tr w:rsidR="00AD2520" w:rsidRPr="004728FB" w14:paraId="722848D1" w14:textId="77777777" w:rsidTr="003B1A2A">
        <w:trPr>
          <w:trHeight w:val="520"/>
        </w:trPr>
        <w:tc>
          <w:tcPr>
            <w:tcW w:w="1481" w:type="pct"/>
            <w:tcBorders>
              <w:bottom w:val="nil"/>
            </w:tcBorders>
            <w:shd w:val="clear" w:color="auto" w:fill="auto"/>
            <w:noWrap/>
            <w:hideMark/>
          </w:tcPr>
          <w:p w14:paraId="48536F2A" w14:textId="44604C5F" w:rsidR="00AD2520" w:rsidRPr="004728FB" w:rsidRDefault="00AD2520" w:rsidP="003B1A2A">
            <w:pPr>
              <w:spacing w:line="360" w:lineRule="auto"/>
              <w:jc w:val="both"/>
              <w:rPr>
                <w:rFonts w:ascii="Book Antiqua" w:hAnsi="Book Antiqua" w:cs="Book Antiqua"/>
                <w:color w:val="000000"/>
                <w:kern w:val="2"/>
              </w:rPr>
            </w:pPr>
          </w:p>
        </w:tc>
        <w:tc>
          <w:tcPr>
            <w:tcW w:w="1830" w:type="pct"/>
            <w:gridSpan w:val="2"/>
            <w:tcBorders>
              <w:top w:val="single" w:sz="4" w:space="0" w:color="auto"/>
              <w:bottom w:val="single" w:sz="4" w:space="0" w:color="auto"/>
            </w:tcBorders>
            <w:shd w:val="clear" w:color="auto" w:fill="auto"/>
            <w:noWrap/>
            <w:hideMark/>
          </w:tcPr>
          <w:p w14:paraId="43DC80CA" w14:textId="77777777" w:rsidR="00AD2520" w:rsidRPr="001B630A" w:rsidRDefault="00AD2520" w:rsidP="003B1A2A">
            <w:pPr>
              <w:spacing w:line="360" w:lineRule="auto"/>
              <w:jc w:val="both"/>
              <w:rPr>
                <w:rFonts w:ascii="Book Antiqua" w:hAnsi="Book Antiqua" w:cs="Book Antiqua"/>
                <w:b/>
                <w:bCs/>
                <w:color w:val="000000"/>
                <w:kern w:val="2"/>
              </w:rPr>
            </w:pPr>
            <w:r w:rsidRPr="001B630A">
              <w:rPr>
                <w:rFonts w:ascii="Book Antiqua" w:hAnsi="Book Antiqua" w:cs="Book Antiqua"/>
                <w:b/>
                <w:bCs/>
                <w:color w:val="000000"/>
                <w:kern w:val="2"/>
              </w:rPr>
              <w:t>Univariate</w:t>
            </w:r>
          </w:p>
        </w:tc>
        <w:tc>
          <w:tcPr>
            <w:tcW w:w="1690" w:type="pct"/>
            <w:gridSpan w:val="2"/>
            <w:tcBorders>
              <w:top w:val="single" w:sz="4" w:space="0" w:color="auto"/>
              <w:bottom w:val="single" w:sz="4" w:space="0" w:color="auto"/>
            </w:tcBorders>
            <w:shd w:val="clear" w:color="auto" w:fill="auto"/>
            <w:noWrap/>
            <w:hideMark/>
          </w:tcPr>
          <w:p w14:paraId="7D4599C0" w14:textId="71940765" w:rsidR="00AD2520" w:rsidRPr="001B630A" w:rsidRDefault="00AD2520" w:rsidP="003B1A2A">
            <w:pPr>
              <w:spacing w:line="360" w:lineRule="auto"/>
              <w:jc w:val="both"/>
              <w:rPr>
                <w:rFonts w:ascii="Book Antiqua" w:hAnsi="Book Antiqua" w:cs="Book Antiqua"/>
                <w:b/>
                <w:bCs/>
                <w:color w:val="000000"/>
                <w:kern w:val="2"/>
              </w:rPr>
            </w:pPr>
            <w:r w:rsidRPr="001B630A">
              <w:rPr>
                <w:rFonts w:ascii="Book Antiqua" w:hAnsi="Book Antiqua" w:cs="Book Antiqua"/>
                <w:b/>
                <w:bCs/>
                <w:color w:val="000000"/>
                <w:kern w:val="2"/>
              </w:rPr>
              <w:t>Multivariate</w:t>
            </w:r>
            <w:r w:rsidR="001B630A" w:rsidRPr="001B630A">
              <w:rPr>
                <w:rFonts w:ascii="Book Antiqua" w:hAnsi="Book Antiqua" w:cs="Book Antiqua"/>
                <w:b/>
                <w:bCs/>
                <w:color w:val="000000"/>
                <w:kern w:val="2"/>
                <w:vertAlign w:val="superscript"/>
              </w:rPr>
              <w:t>1</w:t>
            </w:r>
          </w:p>
        </w:tc>
      </w:tr>
      <w:tr w:rsidR="001B630A" w:rsidRPr="004728FB" w14:paraId="41D79F1F" w14:textId="77777777" w:rsidTr="003B1A2A">
        <w:trPr>
          <w:trHeight w:val="520"/>
        </w:trPr>
        <w:tc>
          <w:tcPr>
            <w:tcW w:w="1481" w:type="pct"/>
            <w:tcBorders>
              <w:top w:val="nil"/>
              <w:bottom w:val="single" w:sz="4" w:space="0" w:color="auto"/>
            </w:tcBorders>
            <w:shd w:val="clear" w:color="auto" w:fill="auto"/>
            <w:noWrap/>
            <w:hideMark/>
          </w:tcPr>
          <w:p w14:paraId="0E7E73B0" w14:textId="0AAA5127" w:rsidR="00AD2520" w:rsidRPr="004728FB" w:rsidRDefault="00AD2520" w:rsidP="003B1A2A">
            <w:pPr>
              <w:spacing w:line="360" w:lineRule="auto"/>
              <w:jc w:val="both"/>
              <w:rPr>
                <w:rFonts w:ascii="Book Antiqua" w:hAnsi="Book Antiqua" w:cs="Book Antiqua"/>
                <w:color w:val="000000"/>
                <w:kern w:val="2"/>
              </w:rPr>
            </w:pPr>
          </w:p>
        </w:tc>
        <w:tc>
          <w:tcPr>
            <w:tcW w:w="1288" w:type="pct"/>
            <w:tcBorders>
              <w:top w:val="single" w:sz="4" w:space="0" w:color="auto"/>
              <w:bottom w:val="single" w:sz="4" w:space="0" w:color="auto"/>
            </w:tcBorders>
            <w:shd w:val="clear" w:color="auto" w:fill="auto"/>
            <w:noWrap/>
            <w:hideMark/>
          </w:tcPr>
          <w:p w14:paraId="2428E0DC" w14:textId="443AB0BF" w:rsidR="00AD2520" w:rsidRPr="001B630A" w:rsidRDefault="00AD2520" w:rsidP="003B1A2A">
            <w:pPr>
              <w:spacing w:line="360" w:lineRule="auto"/>
              <w:jc w:val="both"/>
              <w:rPr>
                <w:rFonts w:ascii="Book Antiqua" w:hAnsi="Book Antiqua" w:cs="Book Antiqua"/>
                <w:b/>
                <w:bCs/>
                <w:color w:val="000000"/>
                <w:kern w:val="2"/>
              </w:rPr>
            </w:pPr>
            <w:r w:rsidRPr="001B630A">
              <w:rPr>
                <w:rFonts w:ascii="Book Antiqua" w:hAnsi="Book Antiqua" w:cs="Book Antiqua"/>
                <w:b/>
                <w:bCs/>
                <w:color w:val="000000"/>
                <w:kern w:val="2"/>
              </w:rPr>
              <w:t>HR (95%CI)</w:t>
            </w:r>
          </w:p>
        </w:tc>
        <w:tc>
          <w:tcPr>
            <w:tcW w:w="541" w:type="pct"/>
            <w:tcBorders>
              <w:top w:val="single" w:sz="4" w:space="0" w:color="auto"/>
              <w:bottom w:val="single" w:sz="4" w:space="0" w:color="auto"/>
            </w:tcBorders>
            <w:shd w:val="clear" w:color="auto" w:fill="auto"/>
            <w:noWrap/>
            <w:hideMark/>
          </w:tcPr>
          <w:p w14:paraId="4F471B0F" w14:textId="673B66BA" w:rsidR="00AD2520" w:rsidRPr="001B630A" w:rsidRDefault="00AD2520" w:rsidP="003B1A2A">
            <w:pPr>
              <w:spacing w:line="360" w:lineRule="auto"/>
              <w:jc w:val="both"/>
              <w:rPr>
                <w:rFonts w:ascii="Book Antiqua" w:hAnsi="Book Antiqua" w:cs="Book Antiqua"/>
                <w:b/>
                <w:bCs/>
                <w:color w:val="000000"/>
                <w:kern w:val="2"/>
              </w:rPr>
            </w:pPr>
            <w:r w:rsidRPr="001B630A">
              <w:rPr>
                <w:rFonts w:ascii="Book Antiqua" w:hAnsi="Book Antiqua" w:cs="Book Antiqua"/>
                <w:b/>
                <w:bCs/>
                <w:i/>
                <w:iCs/>
                <w:color w:val="000000"/>
                <w:kern w:val="2"/>
              </w:rPr>
              <w:t>P</w:t>
            </w:r>
            <w:r w:rsidR="001B630A" w:rsidRPr="001B630A">
              <w:rPr>
                <w:rFonts w:ascii="Book Antiqua" w:hAnsi="Book Antiqua" w:cs="Book Antiqua"/>
                <w:b/>
                <w:bCs/>
                <w:color w:val="000000"/>
                <w:kern w:val="2"/>
              </w:rPr>
              <w:t xml:space="preserve"> value</w:t>
            </w:r>
          </w:p>
        </w:tc>
        <w:tc>
          <w:tcPr>
            <w:tcW w:w="1148" w:type="pct"/>
            <w:tcBorders>
              <w:top w:val="single" w:sz="4" w:space="0" w:color="auto"/>
              <w:bottom w:val="single" w:sz="4" w:space="0" w:color="auto"/>
            </w:tcBorders>
            <w:shd w:val="clear" w:color="auto" w:fill="auto"/>
            <w:noWrap/>
            <w:hideMark/>
          </w:tcPr>
          <w:p w14:paraId="75E5DEB2" w14:textId="4F3B8736" w:rsidR="00AD2520" w:rsidRPr="001B630A" w:rsidRDefault="00AD2520" w:rsidP="003B1A2A">
            <w:pPr>
              <w:spacing w:line="360" w:lineRule="auto"/>
              <w:jc w:val="both"/>
              <w:rPr>
                <w:rFonts w:ascii="Book Antiqua" w:hAnsi="Book Antiqua" w:cs="Book Antiqua"/>
                <w:b/>
                <w:bCs/>
                <w:color w:val="000000"/>
                <w:kern w:val="2"/>
              </w:rPr>
            </w:pPr>
            <w:r w:rsidRPr="001B630A">
              <w:rPr>
                <w:rFonts w:ascii="Book Antiqua" w:hAnsi="Book Antiqua" w:cs="Book Antiqua"/>
                <w:b/>
                <w:bCs/>
                <w:color w:val="000000"/>
                <w:kern w:val="2"/>
              </w:rPr>
              <w:t>HR (95%CI)</w:t>
            </w:r>
          </w:p>
        </w:tc>
        <w:tc>
          <w:tcPr>
            <w:tcW w:w="541" w:type="pct"/>
            <w:tcBorders>
              <w:top w:val="single" w:sz="4" w:space="0" w:color="auto"/>
              <w:bottom w:val="single" w:sz="4" w:space="0" w:color="auto"/>
            </w:tcBorders>
            <w:shd w:val="clear" w:color="auto" w:fill="auto"/>
            <w:noWrap/>
            <w:hideMark/>
          </w:tcPr>
          <w:p w14:paraId="0E9D411D" w14:textId="13AF82D9" w:rsidR="00AD2520" w:rsidRPr="001B630A" w:rsidRDefault="001B630A" w:rsidP="003B1A2A">
            <w:pPr>
              <w:spacing w:line="360" w:lineRule="auto"/>
              <w:jc w:val="both"/>
              <w:rPr>
                <w:rFonts w:ascii="Book Antiqua" w:hAnsi="Book Antiqua" w:cs="Book Antiqua"/>
                <w:b/>
                <w:bCs/>
                <w:color w:val="000000"/>
                <w:kern w:val="2"/>
              </w:rPr>
            </w:pPr>
            <w:r w:rsidRPr="001B630A">
              <w:rPr>
                <w:rFonts w:ascii="Book Antiqua" w:hAnsi="Book Antiqua" w:cs="Book Antiqua"/>
                <w:b/>
                <w:bCs/>
                <w:i/>
                <w:iCs/>
                <w:color w:val="000000"/>
                <w:kern w:val="2"/>
              </w:rPr>
              <w:t>P</w:t>
            </w:r>
            <w:r w:rsidRPr="001B630A">
              <w:rPr>
                <w:rFonts w:ascii="Book Antiqua" w:hAnsi="Book Antiqua" w:cs="Book Antiqua"/>
                <w:b/>
                <w:bCs/>
                <w:color w:val="000000"/>
                <w:kern w:val="2"/>
              </w:rPr>
              <w:t xml:space="preserve"> value</w:t>
            </w:r>
          </w:p>
        </w:tc>
      </w:tr>
      <w:tr w:rsidR="001B630A" w:rsidRPr="004728FB" w14:paraId="0F10E527" w14:textId="77777777" w:rsidTr="003B1A2A">
        <w:trPr>
          <w:trHeight w:val="520"/>
        </w:trPr>
        <w:tc>
          <w:tcPr>
            <w:tcW w:w="1481" w:type="pct"/>
            <w:tcBorders>
              <w:top w:val="single" w:sz="4" w:space="0" w:color="auto"/>
            </w:tcBorders>
            <w:shd w:val="clear" w:color="auto" w:fill="auto"/>
            <w:noWrap/>
            <w:hideMark/>
          </w:tcPr>
          <w:p w14:paraId="08003AD6"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Sex</w:t>
            </w:r>
          </w:p>
        </w:tc>
        <w:tc>
          <w:tcPr>
            <w:tcW w:w="1288" w:type="pct"/>
            <w:tcBorders>
              <w:top w:val="single" w:sz="4" w:space="0" w:color="auto"/>
            </w:tcBorders>
            <w:shd w:val="clear" w:color="auto" w:fill="auto"/>
            <w:noWrap/>
          </w:tcPr>
          <w:p w14:paraId="0BDDDDAA"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tcBorders>
              <w:top w:val="single" w:sz="4" w:space="0" w:color="auto"/>
            </w:tcBorders>
            <w:shd w:val="clear" w:color="auto" w:fill="auto"/>
            <w:noWrap/>
          </w:tcPr>
          <w:p w14:paraId="598D85E4"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tcBorders>
              <w:top w:val="single" w:sz="4" w:space="0" w:color="auto"/>
            </w:tcBorders>
            <w:shd w:val="clear" w:color="auto" w:fill="auto"/>
            <w:noWrap/>
          </w:tcPr>
          <w:p w14:paraId="25567271"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tcBorders>
              <w:top w:val="single" w:sz="4" w:space="0" w:color="auto"/>
            </w:tcBorders>
            <w:shd w:val="clear" w:color="auto" w:fill="auto"/>
            <w:noWrap/>
          </w:tcPr>
          <w:p w14:paraId="00712123"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0CB88D9B" w14:textId="77777777" w:rsidTr="003B1A2A">
        <w:trPr>
          <w:trHeight w:val="520"/>
        </w:trPr>
        <w:tc>
          <w:tcPr>
            <w:tcW w:w="1481" w:type="pct"/>
            <w:shd w:val="clear" w:color="auto" w:fill="auto"/>
            <w:noWrap/>
            <w:hideMark/>
          </w:tcPr>
          <w:p w14:paraId="1633CDCE"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Male</w:t>
            </w:r>
          </w:p>
        </w:tc>
        <w:tc>
          <w:tcPr>
            <w:tcW w:w="1288" w:type="pct"/>
            <w:shd w:val="clear" w:color="auto" w:fill="auto"/>
            <w:noWrap/>
          </w:tcPr>
          <w:p w14:paraId="5C6B257F"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158A708A"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B0C0F6F"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18B90319"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3B482F8D" w14:textId="77777777" w:rsidTr="003B1A2A">
        <w:trPr>
          <w:trHeight w:val="520"/>
        </w:trPr>
        <w:tc>
          <w:tcPr>
            <w:tcW w:w="1481" w:type="pct"/>
            <w:shd w:val="clear" w:color="auto" w:fill="auto"/>
            <w:noWrap/>
            <w:hideMark/>
          </w:tcPr>
          <w:p w14:paraId="1F1D3DA4"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Female</w:t>
            </w:r>
          </w:p>
        </w:tc>
        <w:tc>
          <w:tcPr>
            <w:tcW w:w="1288" w:type="pct"/>
            <w:shd w:val="clear" w:color="auto" w:fill="auto"/>
            <w:noWrap/>
          </w:tcPr>
          <w:p w14:paraId="3FD2773F" w14:textId="62DB9696"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0.897</w:t>
            </w:r>
            <w:r w:rsidR="00CF0ECC">
              <w:rPr>
                <w:rFonts w:ascii="Book Antiqua" w:hAnsi="Book Antiqua" w:cs="Book Antiqua"/>
                <w:color w:val="000000"/>
                <w:kern w:val="2"/>
              </w:rPr>
              <w:t xml:space="preserve"> </w:t>
            </w:r>
            <w:r w:rsidRPr="004728FB">
              <w:rPr>
                <w:rFonts w:ascii="Book Antiqua" w:hAnsi="Book Antiqua" w:cs="Book Antiqua"/>
                <w:color w:val="000000"/>
                <w:kern w:val="2"/>
              </w:rPr>
              <w:t>(0.742-1.085)</w:t>
            </w:r>
          </w:p>
        </w:tc>
        <w:tc>
          <w:tcPr>
            <w:tcW w:w="541" w:type="pct"/>
            <w:shd w:val="clear" w:color="auto" w:fill="auto"/>
            <w:noWrap/>
          </w:tcPr>
          <w:p w14:paraId="08358E59"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0.263</w:t>
            </w:r>
          </w:p>
        </w:tc>
        <w:tc>
          <w:tcPr>
            <w:tcW w:w="1148" w:type="pct"/>
            <w:shd w:val="clear" w:color="auto" w:fill="auto"/>
            <w:noWrap/>
          </w:tcPr>
          <w:p w14:paraId="09A29360" w14:textId="1D2CDCD3"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0.970</w:t>
            </w:r>
            <w:r w:rsidR="00CF0ECC">
              <w:rPr>
                <w:rFonts w:ascii="Book Antiqua" w:hAnsi="Book Antiqua" w:cs="Book Antiqua"/>
                <w:color w:val="000000"/>
                <w:kern w:val="2"/>
              </w:rPr>
              <w:t xml:space="preserve"> </w:t>
            </w:r>
            <w:r w:rsidRPr="004728FB">
              <w:rPr>
                <w:rFonts w:ascii="Book Antiqua" w:hAnsi="Book Antiqua" w:cs="Book Antiqua"/>
                <w:color w:val="000000"/>
                <w:kern w:val="2"/>
              </w:rPr>
              <w:t>(0.798-1.180)</w:t>
            </w:r>
          </w:p>
        </w:tc>
        <w:tc>
          <w:tcPr>
            <w:tcW w:w="541" w:type="pct"/>
            <w:shd w:val="clear" w:color="auto" w:fill="auto"/>
            <w:noWrap/>
          </w:tcPr>
          <w:p w14:paraId="3CFC6F57"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0.763</w:t>
            </w:r>
          </w:p>
        </w:tc>
      </w:tr>
      <w:tr w:rsidR="001B630A" w:rsidRPr="004728FB" w14:paraId="07E4CB0B" w14:textId="77777777" w:rsidTr="003B1A2A">
        <w:trPr>
          <w:trHeight w:val="520"/>
        </w:trPr>
        <w:tc>
          <w:tcPr>
            <w:tcW w:w="1481" w:type="pct"/>
            <w:shd w:val="clear" w:color="auto" w:fill="auto"/>
            <w:noWrap/>
            <w:hideMark/>
          </w:tcPr>
          <w:p w14:paraId="5B5510FC"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Age</w:t>
            </w:r>
          </w:p>
        </w:tc>
        <w:tc>
          <w:tcPr>
            <w:tcW w:w="1288" w:type="pct"/>
            <w:shd w:val="clear" w:color="auto" w:fill="auto"/>
            <w:noWrap/>
          </w:tcPr>
          <w:p w14:paraId="69796870"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1A8892B"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69A339D1"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35EE093A"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49E0DBF6" w14:textId="77777777" w:rsidTr="003B1A2A">
        <w:trPr>
          <w:trHeight w:val="520"/>
        </w:trPr>
        <w:tc>
          <w:tcPr>
            <w:tcW w:w="1481" w:type="pct"/>
            <w:shd w:val="clear" w:color="auto" w:fill="auto"/>
            <w:noWrap/>
            <w:hideMark/>
          </w:tcPr>
          <w:p w14:paraId="6F4E17B8" w14:textId="6D03B098"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&lt;</w:t>
            </w:r>
            <w:r w:rsidR="00CF0ECC">
              <w:rPr>
                <w:rFonts w:ascii="Book Antiqua" w:hAnsi="Book Antiqua" w:cs="Book Antiqua"/>
                <w:color w:val="000000"/>
                <w:kern w:val="2"/>
              </w:rPr>
              <w:t xml:space="preserve"> </w:t>
            </w:r>
            <w:r w:rsidRPr="004728FB">
              <w:rPr>
                <w:rFonts w:ascii="Book Antiqua" w:hAnsi="Book Antiqua" w:cs="Book Antiqua"/>
                <w:color w:val="000000"/>
                <w:kern w:val="2"/>
              </w:rPr>
              <w:t xml:space="preserve">65 </w:t>
            </w:r>
            <w:proofErr w:type="spellStart"/>
            <w:r w:rsidRPr="004728FB">
              <w:rPr>
                <w:rFonts w:ascii="Book Antiqua" w:hAnsi="Book Antiqua" w:cs="Book Antiqua"/>
                <w:color w:val="000000"/>
                <w:kern w:val="2"/>
              </w:rPr>
              <w:t>yr</w:t>
            </w:r>
            <w:proofErr w:type="spellEnd"/>
          </w:p>
        </w:tc>
        <w:tc>
          <w:tcPr>
            <w:tcW w:w="1288" w:type="pct"/>
            <w:shd w:val="clear" w:color="auto" w:fill="auto"/>
            <w:noWrap/>
          </w:tcPr>
          <w:p w14:paraId="21F0ECED"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32BDF5F9"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3C921BF0"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4C468ECB"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19881AAB" w14:textId="77777777" w:rsidTr="003B1A2A">
        <w:trPr>
          <w:trHeight w:val="520"/>
        </w:trPr>
        <w:tc>
          <w:tcPr>
            <w:tcW w:w="1481" w:type="pct"/>
            <w:shd w:val="clear" w:color="auto" w:fill="auto"/>
            <w:noWrap/>
            <w:hideMark/>
          </w:tcPr>
          <w:p w14:paraId="52633A84" w14:textId="56104F72"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w:t>
            </w:r>
            <w:r w:rsidR="00CF0ECC">
              <w:rPr>
                <w:rFonts w:ascii="Book Antiqua" w:hAnsi="Book Antiqua" w:cs="Book Antiqua"/>
                <w:color w:val="000000"/>
                <w:kern w:val="2"/>
              </w:rPr>
              <w:t xml:space="preserve"> </w:t>
            </w:r>
            <w:r w:rsidRPr="004728FB">
              <w:rPr>
                <w:rFonts w:ascii="Book Antiqua" w:hAnsi="Book Antiqua" w:cs="Book Antiqua"/>
                <w:color w:val="000000"/>
                <w:kern w:val="2"/>
              </w:rPr>
              <w:t xml:space="preserve">65 </w:t>
            </w:r>
            <w:proofErr w:type="spellStart"/>
            <w:r w:rsidRPr="004728FB">
              <w:rPr>
                <w:rFonts w:ascii="Book Antiqua" w:hAnsi="Book Antiqua" w:cs="Book Antiqua"/>
                <w:color w:val="000000"/>
                <w:kern w:val="2"/>
              </w:rPr>
              <w:t>yr</w:t>
            </w:r>
            <w:proofErr w:type="spellEnd"/>
          </w:p>
        </w:tc>
        <w:tc>
          <w:tcPr>
            <w:tcW w:w="1288" w:type="pct"/>
            <w:shd w:val="clear" w:color="auto" w:fill="auto"/>
            <w:noWrap/>
          </w:tcPr>
          <w:p w14:paraId="43C8C51A" w14:textId="4AC4BCA1"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1.362</w:t>
            </w:r>
            <w:r w:rsidR="00CF0ECC">
              <w:rPr>
                <w:rFonts w:ascii="Book Antiqua" w:hAnsi="Book Antiqua" w:cs="Book Antiqua"/>
                <w:color w:val="000000"/>
                <w:kern w:val="2"/>
              </w:rPr>
              <w:t xml:space="preserve"> </w:t>
            </w:r>
            <w:r w:rsidRPr="004728FB">
              <w:rPr>
                <w:rFonts w:ascii="Book Antiqua" w:hAnsi="Book Antiqua" w:cs="Book Antiqua"/>
                <w:color w:val="000000"/>
                <w:kern w:val="2"/>
              </w:rPr>
              <w:t>(1.162-1.598)</w:t>
            </w:r>
          </w:p>
        </w:tc>
        <w:tc>
          <w:tcPr>
            <w:tcW w:w="541" w:type="pct"/>
            <w:shd w:val="clear" w:color="auto" w:fill="auto"/>
            <w:noWrap/>
          </w:tcPr>
          <w:p w14:paraId="083E468C" w14:textId="78853BC2"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58252301" w14:textId="2A52886D"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1.161</w:t>
            </w:r>
            <w:r w:rsidR="00CF0ECC">
              <w:rPr>
                <w:rFonts w:ascii="Book Antiqua" w:hAnsi="Book Antiqua" w:cs="Book Antiqua"/>
                <w:color w:val="000000"/>
                <w:kern w:val="2"/>
              </w:rPr>
              <w:t xml:space="preserve"> </w:t>
            </w:r>
            <w:r w:rsidRPr="004728FB">
              <w:rPr>
                <w:rFonts w:ascii="Book Antiqua" w:hAnsi="Book Antiqua" w:cs="Book Antiqua"/>
                <w:color w:val="000000"/>
                <w:kern w:val="2"/>
              </w:rPr>
              <w:t>(0.985-1.367)</w:t>
            </w:r>
          </w:p>
        </w:tc>
        <w:tc>
          <w:tcPr>
            <w:tcW w:w="541" w:type="pct"/>
            <w:shd w:val="clear" w:color="auto" w:fill="auto"/>
            <w:noWrap/>
          </w:tcPr>
          <w:p w14:paraId="23BCB568"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0.075</w:t>
            </w:r>
          </w:p>
        </w:tc>
      </w:tr>
      <w:tr w:rsidR="001B630A" w:rsidRPr="004728FB" w14:paraId="6981CA55" w14:textId="77777777" w:rsidTr="003B1A2A">
        <w:trPr>
          <w:trHeight w:val="520"/>
        </w:trPr>
        <w:tc>
          <w:tcPr>
            <w:tcW w:w="1481" w:type="pct"/>
            <w:shd w:val="clear" w:color="auto" w:fill="auto"/>
            <w:noWrap/>
            <w:hideMark/>
          </w:tcPr>
          <w:p w14:paraId="1573DB54"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Preoperative weight loss</w:t>
            </w:r>
          </w:p>
        </w:tc>
        <w:tc>
          <w:tcPr>
            <w:tcW w:w="1288" w:type="pct"/>
            <w:shd w:val="clear" w:color="auto" w:fill="auto"/>
            <w:noWrap/>
          </w:tcPr>
          <w:p w14:paraId="18B1EAC1"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C879B4B"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95D7A63"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122D28C5"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131EC559" w14:textId="77777777" w:rsidTr="003B1A2A">
        <w:trPr>
          <w:trHeight w:val="520"/>
        </w:trPr>
        <w:tc>
          <w:tcPr>
            <w:tcW w:w="1481" w:type="pct"/>
            <w:shd w:val="clear" w:color="auto" w:fill="auto"/>
            <w:noWrap/>
            <w:hideMark/>
          </w:tcPr>
          <w:p w14:paraId="333C04A2"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0% or increased</w:t>
            </w:r>
          </w:p>
        </w:tc>
        <w:tc>
          <w:tcPr>
            <w:tcW w:w="1288" w:type="pct"/>
            <w:shd w:val="clear" w:color="auto" w:fill="auto"/>
            <w:noWrap/>
          </w:tcPr>
          <w:p w14:paraId="208A87F4"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7D8E71F4"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5CB6A76F"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664228A9"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53ACDC50" w14:textId="77777777" w:rsidTr="003B1A2A">
        <w:trPr>
          <w:trHeight w:val="520"/>
        </w:trPr>
        <w:tc>
          <w:tcPr>
            <w:tcW w:w="1481" w:type="pct"/>
            <w:shd w:val="clear" w:color="auto" w:fill="auto"/>
            <w:noWrap/>
            <w:hideMark/>
          </w:tcPr>
          <w:p w14:paraId="1E8594AB" w14:textId="409E5023"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0</w:t>
            </w:r>
            <w:r w:rsidR="00CF0ECC" w:rsidRPr="004728FB">
              <w:rPr>
                <w:rFonts w:ascii="Book Antiqua" w:hAnsi="Book Antiqua" w:cs="Book Antiqua"/>
                <w:color w:val="000000"/>
                <w:kern w:val="2"/>
              </w:rPr>
              <w:t>%</w:t>
            </w:r>
            <w:r w:rsidRPr="004728FB">
              <w:rPr>
                <w:rFonts w:ascii="Book Antiqua" w:hAnsi="Book Antiqua" w:cs="Book Antiqua"/>
                <w:color w:val="000000"/>
                <w:kern w:val="2"/>
              </w:rPr>
              <w:t>–5%</w:t>
            </w:r>
          </w:p>
        </w:tc>
        <w:tc>
          <w:tcPr>
            <w:tcW w:w="1288" w:type="pct"/>
            <w:shd w:val="clear" w:color="auto" w:fill="auto"/>
            <w:noWrap/>
          </w:tcPr>
          <w:p w14:paraId="05A5137B" w14:textId="6FD22809"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1.210</w:t>
            </w:r>
            <w:r w:rsidR="00CF0ECC">
              <w:rPr>
                <w:rFonts w:ascii="Book Antiqua" w:hAnsi="Book Antiqua" w:cs="Book Antiqua"/>
                <w:color w:val="000000"/>
                <w:kern w:val="2"/>
              </w:rPr>
              <w:t xml:space="preserve"> </w:t>
            </w:r>
            <w:r w:rsidRPr="004728FB">
              <w:rPr>
                <w:rFonts w:ascii="Book Antiqua" w:hAnsi="Book Antiqua" w:cs="Book Antiqua"/>
                <w:color w:val="000000"/>
                <w:kern w:val="2"/>
              </w:rPr>
              <w:t>(0.934-1.568)</w:t>
            </w:r>
          </w:p>
        </w:tc>
        <w:tc>
          <w:tcPr>
            <w:tcW w:w="541" w:type="pct"/>
            <w:shd w:val="clear" w:color="auto" w:fill="auto"/>
            <w:noWrap/>
          </w:tcPr>
          <w:p w14:paraId="28E9015E"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0.148</w:t>
            </w:r>
          </w:p>
        </w:tc>
        <w:tc>
          <w:tcPr>
            <w:tcW w:w="1148" w:type="pct"/>
            <w:shd w:val="clear" w:color="auto" w:fill="auto"/>
            <w:noWrap/>
          </w:tcPr>
          <w:p w14:paraId="0DE64905" w14:textId="2C8F99A8"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0.964</w:t>
            </w:r>
            <w:r w:rsidR="00CF0ECC">
              <w:rPr>
                <w:rFonts w:ascii="Book Antiqua" w:hAnsi="Book Antiqua" w:cs="Book Antiqua"/>
                <w:color w:val="000000"/>
                <w:kern w:val="2"/>
              </w:rPr>
              <w:t xml:space="preserve"> </w:t>
            </w:r>
            <w:r w:rsidRPr="004728FB">
              <w:rPr>
                <w:rFonts w:ascii="Book Antiqua" w:hAnsi="Book Antiqua" w:cs="Book Antiqua"/>
                <w:color w:val="000000"/>
                <w:kern w:val="2"/>
              </w:rPr>
              <w:t>(0.740-1.256)</w:t>
            </w:r>
          </w:p>
        </w:tc>
        <w:tc>
          <w:tcPr>
            <w:tcW w:w="541" w:type="pct"/>
            <w:shd w:val="clear" w:color="auto" w:fill="auto"/>
            <w:noWrap/>
          </w:tcPr>
          <w:p w14:paraId="568BFE6F"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0.786</w:t>
            </w:r>
          </w:p>
        </w:tc>
      </w:tr>
      <w:tr w:rsidR="001B630A" w:rsidRPr="004728FB" w14:paraId="58901440" w14:textId="77777777" w:rsidTr="003B1A2A">
        <w:trPr>
          <w:trHeight w:val="520"/>
        </w:trPr>
        <w:tc>
          <w:tcPr>
            <w:tcW w:w="1481" w:type="pct"/>
            <w:shd w:val="clear" w:color="auto" w:fill="auto"/>
            <w:noWrap/>
            <w:hideMark/>
          </w:tcPr>
          <w:p w14:paraId="298CC9CC" w14:textId="1475372B"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&gt;</w:t>
            </w:r>
            <w:r w:rsidR="00CF0ECC">
              <w:rPr>
                <w:rFonts w:ascii="Book Antiqua" w:hAnsi="Book Antiqua" w:cs="Book Antiqua"/>
                <w:color w:val="000000"/>
                <w:kern w:val="2"/>
              </w:rPr>
              <w:t xml:space="preserve"> </w:t>
            </w:r>
            <w:r w:rsidRPr="004728FB">
              <w:rPr>
                <w:rFonts w:ascii="Book Antiqua" w:hAnsi="Book Antiqua" w:cs="Book Antiqua"/>
                <w:color w:val="000000"/>
                <w:kern w:val="2"/>
              </w:rPr>
              <w:t>5%</w:t>
            </w:r>
          </w:p>
        </w:tc>
        <w:tc>
          <w:tcPr>
            <w:tcW w:w="1288" w:type="pct"/>
            <w:shd w:val="clear" w:color="auto" w:fill="auto"/>
            <w:noWrap/>
          </w:tcPr>
          <w:p w14:paraId="19265DB2" w14:textId="6C56E30B"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1.612</w:t>
            </w:r>
            <w:r w:rsidR="00CF0ECC">
              <w:rPr>
                <w:rFonts w:ascii="Book Antiqua" w:hAnsi="Book Antiqua" w:cs="Book Antiqua"/>
                <w:color w:val="000000"/>
                <w:kern w:val="2"/>
              </w:rPr>
              <w:t xml:space="preserve"> </w:t>
            </w:r>
            <w:r w:rsidRPr="004728FB">
              <w:rPr>
                <w:rFonts w:ascii="Book Antiqua" w:hAnsi="Book Antiqua" w:cs="Book Antiqua"/>
                <w:color w:val="000000"/>
                <w:kern w:val="2"/>
              </w:rPr>
              <w:t>(1.355-1.918)</w:t>
            </w:r>
          </w:p>
        </w:tc>
        <w:tc>
          <w:tcPr>
            <w:tcW w:w="541" w:type="pct"/>
            <w:shd w:val="clear" w:color="auto" w:fill="auto"/>
            <w:noWrap/>
          </w:tcPr>
          <w:p w14:paraId="6FE52D2F" w14:textId="5C510DE9"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460354C4" w14:textId="1C069F18"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1.122</w:t>
            </w:r>
            <w:r w:rsidR="00CF0ECC">
              <w:rPr>
                <w:rFonts w:ascii="Book Antiqua" w:hAnsi="Book Antiqua" w:cs="Book Antiqua"/>
                <w:color w:val="000000"/>
                <w:kern w:val="2"/>
              </w:rPr>
              <w:t xml:space="preserve"> </w:t>
            </w:r>
            <w:r w:rsidRPr="004728FB">
              <w:rPr>
                <w:rFonts w:ascii="Book Antiqua" w:hAnsi="Book Antiqua" w:cs="Book Antiqua"/>
                <w:color w:val="000000"/>
                <w:kern w:val="2"/>
              </w:rPr>
              <w:t>(0.937-1.342)</w:t>
            </w:r>
          </w:p>
        </w:tc>
        <w:tc>
          <w:tcPr>
            <w:tcW w:w="541" w:type="pct"/>
            <w:shd w:val="clear" w:color="auto" w:fill="auto"/>
            <w:noWrap/>
          </w:tcPr>
          <w:p w14:paraId="08D7C43D"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0.210</w:t>
            </w:r>
          </w:p>
        </w:tc>
      </w:tr>
      <w:tr w:rsidR="001B630A" w:rsidRPr="004728FB" w14:paraId="1559ECEE" w14:textId="77777777" w:rsidTr="003B1A2A">
        <w:trPr>
          <w:trHeight w:val="520"/>
        </w:trPr>
        <w:tc>
          <w:tcPr>
            <w:tcW w:w="1481" w:type="pct"/>
            <w:shd w:val="clear" w:color="auto" w:fill="auto"/>
            <w:noWrap/>
            <w:hideMark/>
          </w:tcPr>
          <w:p w14:paraId="2A65CF04"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BMI</w:t>
            </w:r>
          </w:p>
        </w:tc>
        <w:tc>
          <w:tcPr>
            <w:tcW w:w="1288" w:type="pct"/>
            <w:shd w:val="clear" w:color="auto" w:fill="auto"/>
            <w:noWrap/>
          </w:tcPr>
          <w:p w14:paraId="1EC39848"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0B5D51A"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6ABD2334"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4FC7D25"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68C1AC86" w14:textId="77777777" w:rsidTr="003B1A2A">
        <w:trPr>
          <w:trHeight w:val="520"/>
        </w:trPr>
        <w:tc>
          <w:tcPr>
            <w:tcW w:w="1481" w:type="pct"/>
            <w:shd w:val="clear" w:color="auto" w:fill="auto"/>
            <w:noWrap/>
            <w:hideMark/>
          </w:tcPr>
          <w:p w14:paraId="35E31CEF" w14:textId="79CFAD71"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18.5</w:t>
            </w:r>
            <w:r w:rsidR="00793EB6">
              <w:rPr>
                <w:rFonts w:ascii="Book Antiqua" w:hAnsi="Book Antiqua" w:cs="Book Antiqua"/>
                <w:color w:val="000000"/>
                <w:kern w:val="2"/>
              </w:rPr>
              <w:t>-</w:t>
            </w:r>
            <w:r w:rsidRPr="004728FB">
              <w:rPr>
                <w:rFonts w:ascii="Book Antiqua" w:hAnsi="Book Antiqua" w:cs="Book Antiqua"/>
                <w:color w:val="000000"/>
                <w:kern w:val="2"/>
              </w:rPr>
              <w:t>24.9 kg/m</w:t>
            </w:r>
            <w:r w:rsidRPr="004728FB">
              <w:rPr>
                <w:rFonts w:ascii="Book Antiqua" w:hAnsi="Book Antiqua" w:cs="Book Antiqua"/>
                <w:color w:val="000000"/>
                <w:kern w:val="2"/>
                <w:vertAlign w:val="superscript"/>
              </w:rPr>
              <w:t>2</w:t>
            </w:r>
          </w:p>
        </w:tc>
        <w:tc>
          <w:tcPr>
            <w:tcW w:w="1288" w:type="pct"/>
            <w:shd w:val="clear" w:color="auto" w:fill="auto"/>
            <w:noWrap/>
          </w:tcPr>
          <w:p w14:paraId="64D9D8AF"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145AA5F1"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49CC565"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3D4DB265"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192ED809" w14:textId="77777777" w:rsidTr="003B1A2A">
        <w:trPr>
          <w:trHeight w:val="520"/>
        </w:trPr>
        <w:tc>
          <w:tcPr>
            <w:tcW w:w="1481" w:type="pct"/>
            <w:shd w:val="clear" w:color="auto" w:fill="auto"/>
            <w:noWrap/>
            <w:hideMark/>
          </w:tcPr>
          <w:p w14:paraId="690476BB" w14:textId="6F1E8408"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25</w:t>
            </w:r>
            <w:r w:rsidR="00793EB6">
              <w:rPr>
                <w:rFonts w:ascii="Book Antiqua" w:hAnsi="Book Antiqua" w:cs="Book Antiqua"/>
                <w:color w:val="000000"/>
                <w:kern w:val="2"/>
              </w:rPr>
              <w:t>-</w:t>
            </w:r>
            <w:r w:rsidRPr="004728FB">
              <w:rPr>
                <w:rFonts w:ascii="Book Antiqua" w:hAnsi="Book Antiqua" w:cs="Book Antiqua"/>
                <w:color w:val="000000"/>
                <w:kern w:val="2"/>
              </w:rPr>
              <w:t>29.9 kg/m</w:t>
            </w:r>
            <w:r w:rsidRPr="004728FB">
              <w:rPr>
                <w:rFonts w:ascii="Book Antiqua" w:hAnsi="Book Antiqua" w:cs="Book Antiqua"/>
                <w:color w:val="000000"/>
                <w:kern w:val="2"/>
                <w:vertAlign w:val="superscript"/>
              </w:rPr>
              <w:t>2</w:t>
            </w:r>
          </w:p>
        </w:tc>
        <w:tc>
          <w:tcPr>
            <w:tcW w:w="1288" w:type="pct"/>
            <w:shd w:val="clear" w:color="auto" w:fill="auto"/>
            <w:noWrap/>
          </w:tcPr>
          <w:p w14:paraId="6B4BCCE8" w14:textId="4512261F"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0.883</w:t>
            </w:r>
            <w:r w:rsidR="00CF0ECC">
              <w:rPr>
                <w:rFonts w:ascii="Book Antiqua" w:hAnsi="Book Antiqua" w:cs="Book Antiqua"/>
                <w:color w:val="000000"/>
                <w:kern w:val="2"/>
              </w:rPr>
              <w:t xml:space="preserve"> </w:t>
            </w:r>
            <w:r w:rsidRPr="004728FB">
              <w:rPr>
                <w:rFonts w:ascii="Book Antiqua" w:hAnsi="Book Antiqua" w:cs="Book Antiqua"/>
                <w:color w:val="000000"/>
                <w:kern w:val="2"/>
              </w:rPr>
              <w:t>(0.747-1.043)</w:t>
            </w:r>
          </w:p>
        </w:tc>
        <w:tc>
          <w:tcPr>
            <w:tcW w:w="541" w:type="pct"/>
            <w:shd w:val="clear" w:color="auto" w:fill="auto"/>
            <w:noWrap/>
          </w:tcPr>
          <w:p w14:paraId="5600CC7A"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0.143</w:t>
            </w:r>
          </w:p>
        </w:tc>
        <w:tc>
          <w:tcPr>
            <w:tcW w:w="1148" w:type="pct"/>
            <w:shd w:val="clear" w:color="auto" w:fill="auto"/>
            <w:noWrap/>
          </w:tcPr>
          <w:p w14:paraId="77B1493F" w14:textId="2274B7AB"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0.885</w:t>
            </w:r>
            <w:r w:rsidR="00CF0ECC">
              <w:rPr>
                <w:rFonts w:ascii="Book Antiqua" w:hAnsi="Book Antiqua" w:cs="Book Antiqua"/>
                <w:color w:val="000000"/>
                <w:kern w:val="2"/>
              </w:rPr>
              <w:t xml:space="preserve"> </w:t>
            </w:r>
            <w:r w:rsidRPr="004728FB">
              <w:rPr>
                <w:rFonts w:ascii="Book Antiqua" w:hAnsi="Book Antiqua" w:cs="Book Antiqua"/>
                <w:color w:val="000000"/>
                <w:kern w:val="2"/>
              </w:rPr>
              <w:t>(0.746-1.049)</w:t>
            </w:r>
          </w:p>
        </w:tc>
        <w:tc>
          <w:tcPr>
            <w:tcW w:w="541" w:type="pct"/>
            <w:shd w:val="clear" w:color="auto" w:fill="auto"/>
            <w:noWrap/>
          </w:tcPr>
          <w:p w14:paraId="6753E96D"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0.160</w:t>
            </w:r>
          </w:p>
        </w:tc>
      </w:tr>
      <w:tr w:rsidR="001B630A" w:rsidRPr="004728FB" w14:paraId="6014CE98" w14:textId="77777777" w:rsidTr="003B1A2A">
        <w:trPr>
          <w:trHeight w:val="520"/>
        </w:trPr>
        <w:tc>
          <w:tcPr>
            <w:tcW w:w="1481" w:type="pct"/>
            <w:shd w:val="clear" w:color="auto" w:fill="auto"/>
            <w:noWrap/>
            <w:hideMark/>
          </w:tcPr>
          <w:p w14:paraId="35229827" w14:textId="63B1436E"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w:t>
            </w:r>
            <w:r w:rsidR="00CF0ECC">
              <w:rPr>
                <w:rFonts w:ascii="Book Antiqua" w:hAnsi="Book Antiqua" w:cs="Book Antiqua"/>
                <w:color w:val="000000"/>
                <w:kern w:val="2"/>
              </w:rPr>
              <w:t xml:space="preserve"> </w:t>
            </w:r>
            <w:r w:rsidRPr="004728FB">
              <w:rPr>
                <w:rFonts w:ascii="Book Antiqua" w:hAnsi="Book Antiqua" w:cs="Book Antiqua"/>
                <w:color w:val="000000"/>
                <w:kern w:val="2"/>
              </w:rPr>
              <w:t>30 kg/m</w:t>
            </w:r>
            <w:r w:rsidRPr="004728FB">
              <w:rPr>
                <w:rFonts w:ascii="Book Antiqua" w:hAnsi="Book Antiqua" w:cs="Book Antiqua"/>
                <w:color w:val="000000"/>
                <w:kern w:val="2"/>
                <w:vertAlign w:val="superscript"/>
              </w:rPr>
              <w:t>2</w:t>
            </w:r>
          </w:p>
        </w:tc>
        <w:tc>
          <w:tcPr>
            <w:tcW w:w="1288" w:type="pct"/>
            <w:shd w:val="clear" w:color="auto" w:fill="auto"/>
            <w:noWrap/>
          </w:tcPr>
          <w:p w14:paraId="0B33E391" w14:textId="644D5B43"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0.792</w:t>
            </w:r>
            <w:r w:rsidR="00CF0ECC">
              <w:rPr>
                <w:rFonts w:ascii="Book Antiqua" w:hAnsi="Book Antiqua" w:cs="Book Antiqua"/>
                <w:color w:val="000000"/>
                <w:kern w:val="2"/>
              </w:rPr>
              <w:t xml:space="preserve"> </w:t>
            </w:r>
            <w:r w:rsidRPr="004728FB">
              <w:rPr>
                <w:rFonts w:ascii="Book Antiqua" w:hAnsi="Book Antiqua" w:cs="Book Antiqua"/>
                <w:color w:val="000000"/>
                <w:kern w:val="2"/>
              </w:rPr>
              <w:t>(0.533-1.177)</w:t>
            </w:r>
          </w:p>
        </w:tc>
        <w:tc>
          <w:tcPr>
            <w:tcW w:w="541" w:type="pct"/>
            <w:shd w:val="clear" w:color="auto" w:fill="auto"/>
            <w:noWrap/>
          </w:tcPr>
          <w:p w14:paraId="60ADEB85"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0.249</w:t>
            </w:r>
          </w:p>
        </w:tc>
        <w:tc>
          <w:tcPr>
            <w:tcW w:w="1148" w:type="pct"/>
            <w:shd w:val="clear" w:color="auto" w:fill="auto"/>
            <w:noWrap/>
          </w:tcPr>
          <w:p w14:paraId="0B312FDA" w14:textId="72B6D364"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0.824</w:t>
            </w:r>
            <w:r w:rsidR="00CF0ECC">
              <w:rPr>
                <w:rFonts w:ascii="Book Antiqua" w:hAnsi="Book Antiqua" w:cs="Book Antiqua"/>
                <w:color w:val="000000"/>
                <w:kern w:val="2"/>
              </w:rPr>
              <w:t xml:space="preserve"> </w:t>
            </w:r>
            <w:r w:rsidRPr="004728FB">
              <w:rPr>
                <w:rFonts w:ascii="Book Antiqua" w:hAnsi="Book Antiqua" w:cs="Book Antiqua"/>
                <w:color w:val="000000"/>
                <w:kern w:val="2"/>
              </w:rPr>
              <w:t>(0.551-1.230)</w:t>
            </w:r>
          </w:p>
        </w:tc>
        <w:tc>
          <w:tcPr>
            <w:tcW w:w="541" w:type="pct"/>
            <w:shd w:val="clear" w:color="auto" w:fill="auto"/>
            <w:noWrap/>
          </w:tcPr>
          <w:p w14:paraId="79056C33"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0.343</w:t>
            </w:r>
          </w:p>
        </w:tc>
      </w:tr>
      <w:tr w:rsidR="001B630A" w:rsidRPr="004728FB" w14:paraId="38648809" w14:textId="77777777" w:rsidTr="003B1A2A">
        <w:trPr>
          <w:trHeight w:val="520"/>
        </w:trPr>
        <w:tc>
          <w:tcPr>
            <w:tcW w:w="1481" w:type="pct"/>
            <w:shd w:val="clear" w:color="auto" w:fill="auto"/>
            <w:noWrap/>
            <w:hideMark/>
          </w:tcPr>
          <w:p w14:paraId="194696FB" w14:textId="1AD475A0"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&lt;</w:t>
            </w:r>
            <w:r w:rsidR="00CF0ECC">
              <w:rPr>
                <w:rFonts w:ascii="Book Antiqua" w:hAnsi="Book Antiqua" w:cs="Book Antiqua"/>
                <w:color w:val="000000"/>
                <w:kern w:val="2"/>
              </w:rPr>
              <w:t xml:space="preserve"> </w:t>
            </w:r>
            <w:r w:rsidRPr="004728FB">
              <w:rPr>
                <w:rFonts w:ascii="Book Antiqua" w:hAnsi="Book Antiqua" w:cs="Book Antiqua"/>
                <w:color w:val="000000"/>
                <w:kern w:val="2"/>
              </w:rPr>
              <w:t>18.5 kg/m</w:t>
            </w:r>
            <w:r w:rsidRPr="004728FB">
              <w:rPr>
                <w:rFonts w:ascii="Book Antiqua" w:hAnsi="Book Antiqua" w:cs="Book Antiqua"/>
                <w:color w:val="000000"/>
                <w:kern w:val="2"/>
                <w:vertAlign w:val="superscript"/>
              </w:rPr>
              <w:t>2</w:t>
            </w:r>
          </w:p>
        </w:tc>
        <w:tc>
          <w:tcPr>
            <w:tcW w:w="1288" w:type="pct"/>
            <w:shd w:val="clear" w:color="auto" w:fill="auto"/>
            <w:noWrap/>
          </w:tcPr>
          <w:p w14:paraId="441AD507" w14:textId="06B2F7AE"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1.368</w:t>
            </w:r>
            <w:r w:rsidR="00CF0ECC">
              <w:rPr>
                <w:rFonts w:ascii="Book Antiqua" w:hAnsi="Book Antiqua" w:cs="Book Antiqua"/>
                <w:color w:val="000000"/>
                <w:kern w:val="2"/>
              </w:rPr>
              <w:t xml:space="preserve"> </w:t>
            </w:r>
            <w:r w:rsidRPr="004728FB">
              <w:rPr>
                <w:rFonts w:ascii="Book Antiqua" w:hAnsi="Book Antiqua" w:cs="Book Antiqua"/>
                <w:color w:val="000000"/>
                <w:kern w:val="2"/>
              </w:rPr>
              <w:t>(0.996-1.880)</w:t>
            </w:r>
          </w:p>
        </w:tc>
        <w:tc>
          <w:tcPr>
            <w:tcW w:w="541" w:type="pct"/>
            <w:shd w:val="clear" w:color="auto" w:fill="auto"/>
            <w:noWrap/>
          </w:tcPr>
          <w:p w14:paraId="546B5013"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0.053</w:t>
            </w:r>
          </w:p>
        </w:tc>
        <w:tc>
          <w:tcPr>
            <w:tcW w:w="1148" w:type="pct"/>
            <w:shd w:val="clear" w:color="auto" w:fill="auto"/>
            <w:noWrap/>
          </w:tcPr>
          <w:p w14:paraId="33EBBD46" w14:textId="6AD88CFA"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1.558</w:t>
            </w:r>
            <w:r w:rsidR="00CF0ECC">
              <w:rPr>
                <w:rFonts w:ascii="Book Antiqua" w:hAnsi="Book Antiqua" w:cs="Book Antiqua"/>
                <w:color w:val="000000"/>
                <w:kern w:val="2"/>
              </w:rPr>
              <w:t xml:space="preserve"> </w:t>
            </w:r>
            <w:r w:rsidRPr="004728FB">
              <w:rPr>
                <w:rFonts w:ascii="Book Antiqua" w:hAnsi="Book Antiqua" w:cs="Book Antiqua"/>
                <w:color w:val="000000"/>
                <w:kern w:val="2"/>
              </w:rPr>
              <w:t>(1.125-2.158)</w:t>
            </w:r>
          </w:p>
        </w:tc>
        <w:tc>
          <w:tcPr>
            <w:tcW w:w="541" w:type="pct"/>
            <w:shd w:val="clear" w:color="auto" w:fill="auto"/>
            <w:noWrap/>
          </w:tcPr>
          <w:p w14:paraId="75C8EE22" w14:textId="77777777"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0.008</w:t>
            </w:r>
          </w:p>
        </w:tc>
      </w:tr>
      <w:tr w:rsidR="001B630A" w:rsidRPr="004728FB" w14:paraId="48A322F6" w14:textId="77777777" w:rsidTr="003B1A2A">
        <w:trPr>
          <w:trHeight w:val="520"/>
        </w:trPr>
        <w:tc>
          <w:tcPr>
            <w:tcW w:w="1481" w:type="pct"/>
            <w:shd w:val="clear" w:color="auto" w:fill="auto"/>
            <w:noWrap/>
            <w:hideMark/>
          </w:tcPr>
          <w:p w14:paraId="03C39A83"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Tumor location</w:t>
            </w:r>
          </w:p>
        </w:tc>
        <w:tc>
          <w:tcPr>
            <w:tcW w:w="1288" w:type="pct"/>
            <w:shd w:val="clear" w:color="auto" w:fill="auto"/>
            <w:noWrap/>
          </w:tcPr>
          <w:p w14:paraId="020B53E2"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079DB2BD"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47DEA187"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42E79099"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0C5FA995" w14:textId="77777777" w:rsidTr="003B1A2A">
        <w:trPr>
          <w:trHeight w:val="520"/>
        </w:trPr>
        <w:tc>
          <w:tcPr>
            <w:tcW w:w="1481" w:type="pct"/>
            <w:shd w:val="clear" w:color="auto" w:fill="auto"/>
            <w:noWrap/>
            <w:hideMark/>
          </w:tcPr>
          <w:p w14:paraId="358107FE"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Lower</w:t>
            </w:r>
          </w:p>
        </w:tc>
        <w:tc>
          <w:tcPr>
            <w:tcW w:w="1288" w:type="pct"/>
            <w:shd w:val="clear" w:color="auto" w:fill="auto"/>
            <w:noWrap/>
          </w:tcPr>
          <w:p w14:paraId="321C5FD6"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05954FF0"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4C2870B2"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46783395"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34BB1CFD" w14:textId="77777777" w:rsidTr="003B1A2A">
        <w:trPr>
          <w:trHeight w:val="520"/>
        </w:trPr>
        <w:tc>
          <w:tcPr>
            <w:tcW w:w="1481" w:type="pct"/>
            <w:shd w:val="clear" w:color="auto" w:fill="auto"/>
            <w:noWrap/>
            <w:hideMark/>
          </w:tcPr>
          <w:p w14:paraId="4CF9736C"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Middle</w:t>
            </w:r>
          </w:p>
        </w:tc>
        <w:tc>
          <w:tcPr>
            <w:tcW w:w="1288" w:type="pct"/>
            <w:shd w:val="clear" w:color="auto" w:fill="auto"/>
            <w:noWrap/>
          </w:tcPr>
          <w:p w14:paraId="18CDDC37" w14:textId="30776565"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1.049</w:t>
            </w:r>
            <w:r w:rsidR="00CF0ECC">
              <w:rPr>
                <w:rFonts w:ascii="Book Antiqua" w:hAnsi="Book Antiqua" w:cs="Book Antiqua"/>
                <w:color w:val="000000"/>
                <w:kern w:val="2"/>
              </w:rPr>
              <w:t xml:space="preserve"> </w:t>
            </w:r>
            <w:r w:rsidRPr="004728FB">
              <w:rPr>
                <w:rFonts w:ascii="Book Antiqua" w:hAnsi="Book Antiqua" w:cs="Book Antiqua"/>
                <w:color w:val="000000"/>
                <w:kern w:val="2"/>
              </w:rPr>
              <w:t>(0.828-1.328)</w:t>
            </w:r>
          </w:p>
        </w:tc>
        <w:tc>
          <w:tcPr>
            <w:tcW w:w="541" w:type="pct"/>
            <w:shd w:val="clear" w:color="auto" w:fill="auto"/>
            <w:noWrap/>
          </w:tcPr>
          <w:p w14:paraId="2C85E5A0"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0.692</w:t>
            </w:r>
          </w:p>
        </w:tc>
        <w:tc>
          <w:tcPr>
            <w:tcW w:w="1148" w:type="pct"/>
            <w:shd w:val="clear" w:color="auto" w:fill="auto"/>
            <w:noWrap/>
          </w:tcPr>
          <w:p w14:paraId="27C6F515" w14:textId="23BF58F6"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1.098</w:t>
            </w:r>
            <w:r w:rsidR="00CF0ECC">
              <w:rPr>
                <w:rFonts w:ascii="Book Antiqua" w:hAnsi="Book Antiqua" w:cs="Book Antiqua"/>
                <w:color w:val="000000"/>
                <w:kern w:val="2"/>
              </w:rPr>
              <w:t xml:space="preserve"> </w:t>
            </w:r>
            <w:r w:rsidRPr="004728FB">
              <w:rPr>
                <w:rFonts w:ascii="Book Antiqua" w:hAnsi="Book Antiqua" w:cs="Book Antiqua"/>
                <w:color w:val="000000"/>
                <w:kern w:val="2"/>
              </w:rPr>
              <w:t>(0.863-1.395)</w:t>
            </w:r>
          </w:p>
        </w:tc>
        <w:tc>
          <w:tcPr>
            <w:tcW w:w="541" w:type="pct"/>
            <w:shd w:val="clear" w:color="auto" w:fill="auto"/>
            <w:noWrap/>
          </w:tcPr>
          <w:p w14:paraId="16B4E4D2"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0.447</w:t>
            </w:r>
          </w:p>
        </w:tc>
      </w:tr>
      <w:tr w:rsidR="001B630A" w:rsidRPr="004728FB" w14:paraId="30E5B247" w14:textId="77777777" w:rsidTr="003B1A2A">
        <w:trPr>
          <w:trHeight w:val="520"/>
        </w:trPr>
        <w:tc>
          <w:tcPr>
            <w:tcW w:w="1481" w:type="pct"/>
            <w:shd w:val="clear" w:color="auto" w:fill="auto"/>
            <w:noWrap/>
            <w:hideMark/>
          </w:tcPr>
          <w:p w14:paraId="0953E171"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Upper</w:t>
            </w:r>
          </w:p>
        </w:tc>
        <w:tc>
          <w:tcPr>
            <w:tcW w:w="1288" w:type="pct"/>
            <w:shd w:val="clear" w:color="auto" w:fill="auto"/>
            <w:noWrap/>
          </w:tcPr>
          <w:p w14:paraId="71FC631F" w14:textId="288925AF"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1.886</w:t>
            </w:r>
            <w:r w:rsidR="00CF0ECC">
              <w:rPr>
                <w:rFonts w:ascii="Book Antiqua" w:hAnsi="Book Antiqua" w:cs="Book Antiqua"/>
                <w:color w:val="000000"/>
                <w:kern w:val="2"/>
              </w:rPr>
              <w:t xml:space="preserve"> </w:t>
            </w:r>
            <w:r w:rsidRPr="004728FB">
              <w:rPr>
                <w:rFonts w:ascii="Book Antiqua" w:hAnsi="Book Antiqua" w:cs="Book Antiqua"/>
                <w:color w:val="000000"/>
                <w:kern w:val="2"/>
              </w:rPr>
              <w:t>(1.579-2.253)</w:t>
            </w:r>
          </w:p>
        </w:tc>
        <w:tc>
          <w:tcPr>
            <w:tcW w:w="541" w:type="pct"/>
            <w:shd w:val="clear" w:color="auto" w:fill="auto"/>
            <w:noWrap/>
          </w:tcPr>
          <w:p w14:paraId="7A738981" w14:textId="10A53129"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3D6F13C6" w14:textId="511813E0"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1.409</w:t>
            </w:r>
            <w:r w:rsidR="00CF0ECC">
              <w:rPr>
                <w:rFonts w:ascii="Book Antiqua" w:hAnsi="Book Antiqua" w:cs="Book Antiqua"/>
                <w:color w:val="000000"/>
                <w:kern w:val="2"/>
              </w:rPr>
              <w:t xml:space="preserve"> </w:t>
            </w:r>
            <w:r w:rsidRPr="004728FB">
              <w:rPr>
                <w:rFonts w:ascii="Book Antiqua" w:hAnsi="Book Antiqua" w:cs="Book Antiqua"/>
                <w:color w:val="000000"/>
                <w:kern w:val="2"/>
              </w:rPr>
              <w:t>(1.155-1.717)</w:t>
            </w:r>
          </w:p>
        </w:tc>
        <w:tc>
          <w:tcPr>
            <w:tcW w:w="541" w:type="pct"/>
            <w:shd w:val="clear" w:color="auto" w:fill="auto"/>
            <w:noWrap/>
          </w:tcPr>
          <w:p w14:paraId="69565AC9" w14:textId="77777777"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0.001</w:t>
            </w:r>
          </w:p>
        </w:tc>
      </w:tr>
      <w:tr w:rsidR="001B630A" w:rsidRPr="004728FB" w14:paraId="3A65C719" w14:textId="77777777" w:rsidTr="003B1A2A">
        <w:trPr>
          <w:trHeight w:val="520"/>
        </w:trPr>
        <w:tc>
          <w:tcPr>
            <w:tcW w:w="1481" w:type="pct"/>
            <w:shd w:val="clear" w:color="auto" w:fill="auto"/>
            <w:noWrap/>
            <w:hideMark/>
          </w:tcPr>
          <w:p w14:paraId="76F51ECA"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Entire</w:t>
            </w:r>
          </w:p>
        </w:tc>
        <w:tc>
          <w:tcPr>
            <w:tcW w:w="1288" w:type="pct"/>
            <w:shd w:val="clear" w:color="auto" w:fill="auto"/>
            <w:noWrap/>
          </w:tcPr>
          <w:p w14:paraId="34AB12C9" w14:textId="014E0101"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3.512</w:t>
            </w:r>
            <w:r w:rsidR="00CF0ECC">
              <w:rPr>
                <w:rFonts w:ascii="Book Antiqua" w:hAnsi="Book Antiqua" w:cs="Book Antiqua"/>
                <w:color w:val="000000"/>
                <w:kern w:val="2"/>
              </w:rPr>
              <w:t xml:space="preserve"> </w:t>
            </w:r>
            <w:r w:rsidRPr="004728FB">
              <w:rPr>
                <w:rFonts w:ascii="Book Antiqua" w:hAnsi="Book Antiqua" w:cs="Book Antiqua"/>
                <w:color w:val="000000"/>
                <w:kern w:val="2"/>
              </w:rPr>
              <w:t>(2.639-4.674)</w:t>
            </w:r>
          </w:p>
        </w:tc>
        <w:tc>
          <w:tcPr>
            <w:tcW w:w="541" w:type="pct"/>
            <w:shd w:val="clear" w:color="auto" w:fill="auto"/>
            <w:noWrap/>
          </w:tcPr>
          <w:p w14:paraId="21FC75F9" w14:textId="2C5B9962"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6D4699D6" w14:textId="7EC48E02"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1.748</w:t>
            </w:r>
            <w:r w:rsidR="00CF0ECC">
              <w:rPr>
                <w:rFonts w:ascii="Book Antiqua" w:hAnsi="Book Antiqua" w:cs="Book Antiqua"/>
                <w:color w:val="000000"/>
                <w:kern w:val="2"/>
              </w:rPr>
              <w:t xml:space="preserve"> </w:t>
            </w:r>
            <w:r w:rsidRPr="004728FB">
              <w:rPr>
                <w:rFonts w:ascii="Book Antiqua" w:hAnsi="Book Antiqua" w:cs="Book Antiqua"/>
                <w:color w:val="000000"/>
                <w:kern w:val="2"/>
              </w:rPr>
              <w:t>(1.292-2.366)</w:t>
            </w:r>
          </w:p>
        </w:tc>
        <w:tc>
          <w:tcPr>
            <w:tcW w:w="541" w:type="pct"/>
            <w:shd w:val="clear" w:color="auto" w:fill="auto"/>
            <w:noWrap/>
          </w:tcPr>
          <w:p w14:paraId="4888926A" w14:textId="5588EF37"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&lt;</w:t>
            </w:r>
            <w:r w:rsidR="00CF0ECC" w:rsidRPr="00FB365E">
              <w:rPr>
                <w:rFonts w:ascii="Book Antiqua" w:hAnsi="Book Antiqua" w:cs="Book Antiqua"/>
                <w:b/>
                <w:bCs/>
                <w:color w:val="000000"/>
                <w:kern w:val="2"/>
              </w:rPr>
              <w:t xml:space="preserve"> </w:t>
            </w:r>
            <w:r w:rsidRPr="00FB365E">
              <w:rPr>
                <w:rFonts w:ascii="Book Antiqua" w:hAnsi="Book Antiqua" w:cs="Book Antiqua"/>
                <w:b/>
                <w:bCs/>
                <w:color w:val="000000"/>
                <w:kern w:val="2"/>
              </w:rPr>
              <w:t>0.001</w:t>
            </w:r>
          </w:p>
        </w:tc>
      </w:tr>
      <w:tr w:rsidR="001B630A" w:rsidRPr="004728FB" w14:paraId="5B4488AF" w14:textId="77777777" w:rsidTr="003B1A2A">
        <w:trPr>
          <w:trHeight w:val="520"/>
        </w:trPr>
        <w:tc>
          <w:tcPr>
            <w:tcW w:w="1481" w:type="pct"/>
            <w:shd w:val="clear" w:color="auto" w:fill="auto"/>
            <w:noWrap/>
            <w:hideMark/>
          </w:tcPr>
          <w:p w14:paraId="6D93D4B5"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Tumor diameter</w:t>
            </w:r>
          </w:p>
        </w:tc>
        <w:tc>
          <w:tcPr>
            <w:tcW w:w="1288" w:type="pct"/>
            <w:shd w:val="clear" w:color="auto" w:fill="auto"/>
            <w:noWrap/>
          </w:tcPr>
          <w:p w14:paraId="5B5420A8"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4575C571"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522455EB"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700F85A"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08A723D4" w14:textId="77777777" w:rsidTr="003B1A2A">
        <w:trPr>
          <w:trHeight w:val="520"/>
        </w:trPr>
        <w:tc>
          <w:tcPr>
            <w:tcW w:w="1481" w:type="pct"/>
            <w:shd w:val="clear" w:color="auto" w:fill="auto"/>
            <w:noWrap/>
            <w:hideMark/>
          </w:tcPr>
          <w:p w14:paraId="6F3C824E" w14:textId="6F79A938"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w:t>
            </w:r>
            <w:r w:rsidR="00CF0ECC">
              <w:rPr>
                <w:rFonts w:ascii="Book Antiqua" w:hAnsi="Book Antiqua" w:cs="Book Antiqua"/>
                <w:color w:val="000000"/>
                <w:kern w:val="2"/>
              </w:rPr>
              <w:t xml:space="preserve"> </w:t>
            </w:r>
            <w:r w:rsidRPr="004728FB">
              <w:rPr>
                <w:rFonts w:ascii="Book Antiqua" w:hAnsi="Book Antiqua" w:cs="Book Antiqua"/>
                <w:color w:val="000000"/>
                <w:kern w:val="2"/>
              </w:rPr>
              <w:t>5 cm</w:t>
            </w:r>
          </w:p>
        </w:tc>
        <w:tc>
          <w:tcPr>
            <w:tcW w:w="1288" w:type="pct"/>
            <w:shd w:val="clear" w:color="auto" w:fill="auto"/>
            <w:noWrap/>
          </w:tcPr>
          <w:p w14:paraId="7F5FD747"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1AD2C332"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22970725"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16F9CFD7"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14139F9D" w14:textId="77777777" w:rsidTr="003B1A2A">
        <w:trPr>
          <w:trHeight w:val="520"/>
        </w:trPr>
        <w:tc>
          <w:tcPr>
            <w:tcW w:w="1481" w:type="pct"/>
            <w:shd w:val="clear" w:color="auto" w:fill="auto"/>
            <w:noWrap/>
            <w:hideMark/>
          </w:tcPr>
          <w:p w14:paraId="0F1642C0" w14:textId="295DC384"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lastRenderedPageBreak/>
              <w:t xml:space="preserve">  &gt;</w:t>
            </w:r>
            <w:r w:rsidR="00CF0ECC">
              <w:rPr>
                <w:rFonts w:ascii="Book Antiqua" w:hAnsi="Book Antiqua" w:cs="Book Antiqua"/>
                <w:color w:val="000000"/>
                <w:kern w:val="2"/>
              </w:rPr>
              <w:t xml:space="preserve"> </w:t>
            </w:r>
            <w:r w:rsidRPr="004728FB">
              <w:rPr>
                <w:rFonts w:ascii="Book Antiqua" w:hAnsi="Book Antiqua" w:cs="Book Antiqua"/>
                <w:color w:val="000000"/>
                <w:kern w:val="2"/>
              </w:rPr>
              <w:t>5 cm</w:t>
            </w:r>
          </w:p>
        </w:tc>
        <w:tc>
          <w:tcPr>
            <w:tcW w:w="1288" w:type="pct"/>
            <w:shd w:val="clear" w:color="auto" w:fill="auto"/>
            <w:noWrap/>
          </w:tcPr>
          <w:p w14:paraId="640B8535" w14:textId="0D226C0F"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2.488</w:t>
            </w:r>
            <w:r w:rsidR="00CF0ECC">
              <w:rPr>
                <w:rFonts w:ascii="Book Antiqua" w:hAnsi="Book Antiqua" w:cs="Book Antiqua"/>
                <w:color w:val="000000"/>
                <w:kern w:val="2"/>
              </w:rPr>
              <w:t xml:space="preserve"> </w:t>
            </w:r>
            <w:r w:rsidRPr="004728FB">
              <w:rPr>
                <w:rFonts w:ascii="Book Antiqua" w:hAnsi="Book Antiqua" w:cs="Book Antiqua"/>
                <w:color w:val="000000"/>
                <w:kern w:val="2"/>
              </w:rPr>
              <w:t>(2.141-2.892)</w:t>
            </w:r>
          </w:p>
        </w:tc>
        <w:tc>
          <w:tcPr>
            <w:tcW w:w="541" w:type="pct"/>
            <w:shd w:val="clear" w:color="auto" w:fill="auto"/>
            <w:noWrap/>
          </w:tcPr>
          <w:p w14:paraId="29022AB5" w14:textId="7C982B66"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532D1D2C" w14:textId="3197E3E8"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1.256</w:t>
            </w:r>
            <w:r w:rsidR="00CF0ECC">
              <w:rPr>
                <w:rFonts w:ascii="Book Antiqua" w:hAnsi="Book Antiqua" w:cs="Book Antiqua"/>
                <w:color w:val="000000"/>
                <w:kern w:val="2"/>
              </w:rPr>
              <w:t xml:space="preserve"> </w:t>
            </w:r>
            <w:r w:rsidRPr="004728FB">
              <w:rPr>
                <w:rFonts w:ascii="Book Antiqua" w:hAnsi="Book Antiqua" w:cs="Book Antiqua"/>
                <w:color w:val="000000"/>
                <w:kern w:val="2"/>
              </w:rPr>
              <w:t>(1.068-1.477)</w:t>
            </w:r>
          </w:p>
        </w:tc>
        <w:tc>
          <w:tcPr>
            <w:tcW w:w="541" w:type="pct"/>
            <w:shd w:val="clear" w:color="auto" w:fill="auto"/>
            <w:noWrap/>
          </w:tcPr>
          <w:p w14:paraId="04C4FC67" w14:textId="77777777"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0.006</w:t>
            </w:r>
          </w:p>
        </w:tc>
      </w:tr>
      <w:tr w:rsidR="001B630A" w:rsidRPr="004728FB" w14:paraId="64490D3F" w14:textId="77777777" w:rsidTr="003B1A2A">
        <w:trPr>
          <w:trHeight w:val="520"/>
        </w:trPr>
        <w:tc>
          <w:tcPr>
            <w:tcW w:w="1481" w:type="pct"/>
            <w:shd w:val="clear" w:color="auto" w:fill="auto"/>
            <w:noWrap/>
            <w:hideMark/>
          </w:tcPr>
          <w:p w14:paraId="4FDEF33F" w14:textId="77777777" w:rsidR="00AD2520" w:rsidRPr="004728FB" w:rsidRDefault="00AD2520" w:rsidP="003B1A2A">
            <w:pPr>
              <w:spacing w:line="360" w:lineRule="auto"/>
              <w:jc w:val="both"/>
              <w:rPr>
                <w:rFonts w:ascii="Book Antiqua" w:hAnsi="Book Antiqua" w:cs="Book Antiqua"/>
                <w:color w:val="000000"/>
                <w:kern w:val="2"/>
              </w:rPr>
            </w:pPr>
            <w:proofErr w:type="spellStart"/>
            <w:r w:rsidRPr="004728FB">
              <w:rPr>
                <w:rFonts w:ascii="Book Antiqua" w:hAnsi="Book Antiqua" w:cs="Book Antiqua"/>
                <w:color w:val="000000"/>
                <w:kern w:val="2"/>
              </w:rPr>
              <w:t>Borrmann</w:t>
            </w:r>
            <w:proofErr w:type="spellEnd"/>
            <w:r w:rsidRPr="004728FB">
              <w:rPr>
                <w:rFonts w:ascii="Book Antiqua" w:hAnsi="Book Antiqua" w:cs="Book Antiqua"/>
                <w:color w:val="000000"/>
                <w:kern w:val="2"/>
              </w:rPr>
              <w:t xml:space="preserve"> type</w:t>
            </w:r>
          </w:p>
        </w:tc>
        <w:tc>
          <w:tcPr>
            <w:tcW w:w="1288" w:type="pct"/>
            <w:shd w:val="clear" w:color="auto" w:fill="auto"/>
            <w:noWrap/>
          </w:tcPr>
          <w:p w14:paraId="37268DFB"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D21A4B5" w14:textId="77777777" w:rsidR="00AD2520" w:rsidRPr="00CF0ECC" w:rsidRDefault="00AD2520" w:rsidP="003B1A2A">
            <w:pPr>
              <w:spacing w:line="360" w:lineRule="auto"/>
              <w:jc w:val="both"/>
              <w:rPr>
                <w:rFonts w:ascii="Book Antiqua" w:hAnsi="Book Antiqua" w:cs="Book Antiqua"/>
                <w:bCs/>
                <w:color w:val="000000"/>
                <w:kern w:val="2"/>
              </w:rPr>
            </w:pPr>
          </w:p>
        </w:tc>
        <w:tc>
          <w:tcPr>
            <w:tcW w:w="1148" w:type="pct"/>
            <w:shd w:val="clear" w:color="auto" w:fill="auto"/>
            <w:noWrap/>
          </w:tcPr>
          <w:p w14:paraId="6EB89B61"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3B2DBA18" w14:textId="77777777" w:rsidR="00AD2520" w:rsidRPr="00CF0ECC" w:rsidRDefault="00AD2520" w:rsidP="003B1A2A">
            <w:pPr>
              <w:spacing w:line="360" w:lineRule="auto"/>
              <w:jc w:val="both"/>
              <w:rPr>
                <w:rFonts w:ascii="Book Antiqua" w:hAnsi="Book Antiqua" w:cs="Book Antiqua"/>
                <w:bCs/>
                <w:color w:val="000000"/>
                <w:kern w:val="2"/>
              </w:rPr>
            </w:pPr>
          </w:p>
        </w:tc>
      </w:tr>
      <w:tr w:rsidR="001B630A" w:rsidRPr="004728FB" w14:paraId="625ABC20" w14:textId="77777777" w:rsidTr="003B1A2A">
        <w:trPr>
          <w:trHeight w:val="520"/>
        </w:trPr>
        <w:tc>
          <w:tcPr>
            <w:tcW w:w="1481" w:type="pct"/>
            <w:shd w:val="clear" w:color="auto" w:fill="auto"/>
            <w:noWrap/>
            <w:hideMark/>
          </w:tcPr>
          <w:p w14:paraId="618E249E"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EGC</w:t>
            </w:r>
          </w:p>
        </w:tc>
        <w:tc>
          <w:tcPr>
            <w:tcW w:w="1288" w:type="pct"/>
            <w:shd w:val="clear" w:color="auto" w:fill="auto"/>
            <w:noWrap/>
          </w:tcPr>
          <w:p w14:paraId="251FAF78"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4B9B61EA" w14:textId="77777777" w:rsidR="00AD2520" w:rsidRPr="00CF0ECC" w:rsidRDefault="00AD2520" w:rsidP="003B1A2A">
            <w:pPr>
              <w:spacing w:line="360" w:lineRule="auto"/>
              <w:jc w:val="both"/>
              <w:rPr>
                <w:rFonts w:ascii="Book Antiqua" w:hAnsi="Book Antiqua" w:cs="Book Antiqua"/>
                <w:bCs/>
                <w:color w:val="000000"/>
                <w:kern w:val="2"/>
              </w:rPr>
            </w:pPr>
          </w:p>
        </w:tc>
        <w:tc>
          <w:tcPr>
            <w:tcW w:w="1148" w:type="pct"/>
            <w:shd w:val="clear" w:color="auto" w:fill="auto"/>
            <w:noWrap/>
          </w:tcPr>
          <w:p w14:paraId="23082740"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0AD6828B" w14:textId="77777777" w:rsidR="00AD2520" w:rsidRPr="00CF0ECC" w:rsidRDefault="00AD2520" w:rsidP="003B1A2A">
            <w:pPr>
              <w:spacing w:line="360" w:lineRule="auto"/>
              <w:jc w:val="both"/>
              <w:rPr>
                <w:rFonts w:ascii="Book Antiqua" w:hAnsi="Book Antiqua" w:cs="Book Antiqua"/>
                <w:bCs/>
                <w:color w:val="000000"/>
                <w:kern w:val="2"/>
              </w:rPr>
            </w:pPr>
          </w:p>
        </w:tc>
      </w:tr>
      <w:tr w:rsidR="001B630A" w:rsidRPr="004728FB" w14:paraId="3654BD84" w14:textId="77777777" w:rsidTr="003B1A2A">
        <w:trPr>
          <w:trHeight w:val="520"/>
        </w:trPr>
        <w:tc>
          <w:tcPr>
            <w:tcW w:w="1481" w:type="pct"/>
            <w:shd w:val="clear" w:color="auto" w:fill="auto"/>
            <w:noWrap/>
            <w:hideMark/>
          </w:tcPr>
          <w:p w14:paraId="4DF00937"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I</w:t>
            </w:r>
          </w:p>
        </w:tc>
        <w:tc>
          <w:tcPr>
            <w:tcW w:w="1288" w:type="pct"/>
            <w:shd w:val="clear" w:color="auto" w:fill="auto"/>
            <w:noWrap/>
          </w:tcPr>
          <w:p w14:paraId="0C9E6AE9" w14:textId="19AF9981"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4.861</w:t>
            </w:r>
            <w:r w:rsidR="00CF0ECC">
              <w:rPr>
                <w:rFonts w:ascii="Book Antiqua" w:hAnsi="Book Antiqua" w:cs="Book Antiqua"/>
                <w:color w:val="000000"/>
                <w:kern w:val="2"/>
              </w:rPr>
              <w:t xml:space="preserve"> </w:t>
            </w:r>
            <w:r w:rsidRPr="004728FB">
              <w:rPr>
                <w:rFonts w:ascii="Book Antiqua" w:hAnsi="Book Antiqua" w:cs="Book Antiqua"/>
                <w:color w:val="000000"/>
                <w:kern w:val="2"/>
              </w:rPr>
              <w:t>(3.082-7.666)</w:t>
            </w:r>
          </w:p>
        </w:tc>
        <w:tc>
          <w:tcPr>
            <w:tcW w:w="541" w:type="pct"/>
            <w:shd w:val="clear" w:color="auto" w:fill="auto"/>
            <w:noWrap/>
          </w:tcPr>
          <w:p w14:paraId="34781DA6" w14:textId="74C5F1D8"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7F163B33" w14:textId="2B0F0DB4"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1.206</w:t>
            </w:r>
            <w:r w:rsidR="00CF0ECC">
              <w:rPr>
                <w:rFonts w:ascii="Book Antiqua" w:hAnsi="Book Antiqua" w:cs="Book Antiqua"/>
                <w:color w:val="000000"/>
                <w:kern w:val="2"/>
              </w:rPr>
              <w:t xml:space="preserve"> </w:t>
            </w:r>
            <w:r w:rsidRPr="004728FB">
              <w:rPr>
                <w:rFonts w:ascii="Book Antiqua" w:hAnsi="Book Antiqua" w:cs="Book Antiqua"/>
                <w:color w:val="000000"/>
                <w:kern w:val="2"/>
              </w:rPr>
              <w:t>(0.659-2.208)</w:t>
            </w:r>
          </w:p>
        </w:tc>
        <w:tc>
          <w:tcPr>
            <w:tcW w:w="541" w:type="pct"/>
            <w:shd w:val="clear" w:color="auto" w:fill="auto"/>
            <w:noWrap/>
          </w:tcPr>
          <w:p w14:paraId="12EA01D3" w14:textId="77777777"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0.544</w:t>
            </w:r>
          </w:p>
        </w:tc>
      </w:tr>
      <w:tr w:rsidR="001B630A" w:rsidRPr="004728FB" w14:paraId="63646053" w14:textId="77777777" w:rsidTr="003B1A2A">
        <w:trPr>
          <w:trHeight w:val="520"/>
        </w:trPr>
        <w:tc>
          <w:tcPr>
            <w:tcW w:w="1481" w:type="pct"/>
            <w:shd w:val="clear" w:color="auto" w:fill="auto"/>
            <w:noWrap/>
            <w:hideMark/>
          </w:tcPr>
          <w:p w14:paraId="6BF73DD4"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II</w:t>
            </w:r>
          </w:p>
        </w:tc>
        <w:tc>
          <w:tcPr>
            <w:tcW w:w="1288" w:type="pct"/>
            <w:shd w:val="clear" w:color="auto" w:fill="auto"/>
            <w:noWrap/>
          </w:tcPr>
          <w:p w14:paraId="070BD5CC" w14:textId="2A690348"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4.374</w:t>
            </w:r>
            <w:r w:rsidR="00CF0ECC">
              <w:rPr>
                <w:rFonts w:ascii="Book Antiqua" w:hAnsi="Book Antiqua" w:cs="Book Antiqua"/>
                <w:color w:val="000000"/>
                <w:kern w:val="2"/>
              </w:rPr>
              <w:t xml:space="preserve"> </w:t>
            </w:r>
            <w:r w:rsidRPr="004728FB">
              <w:rPr>
                <w:rFonts w:ascii="Book Antiqua" w:hAnsi="Book Antiqua" w:cs="Book Antiqua"/>
                <w:color w:val="000000"/>
                <w:kern w:val="2"/>
              </w:rPr>
              <w:t>(2.971-6.440)</w:t>
            </w:r>
          </w:p>
        </w:tc>
        <w:tc>
          <w:tcPr>
            <w:tcW w:w="541" w:type="pct"/>
            <w:shd w:val="clear" w:color="auto" w:fill="auto"/>
            <w:noWrap/>
          </w:tcPr>
          <w:p w14:paraId="6C159640" w14:textId="68DBED2B"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1331F65C" w14:textId="7B8D84BC"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1.205</w:t>
            </w:r>
            <w:r w:rsidR="00CF0ECC">
              <w:rPr>
                <w:rFonts w:ascii="Book Antiqua" w:hAnsi="Book Antiqua" w:cs="Book Antiqua"/>
                <w:color w:val="000000"/>
                <w:kern w:val="2"/>
              </w:rPr>
              <w:t xml:space="preserve"> </w:t>
            </w:r>
            <w:r w:rsidRPr="004728FB">
              <w:rPr>
                <w:rFonts w:ascii="Book Antiqua" w:hAnsi="Book Antiqua" w:cs="Book Antiqua"/>
                <w:color w:val="000000"/>
                <w:kern w:val="2"/>
              </w:rPr>
              <w:t>(0.685-2.120)</w:t>
            </w:r>
          </w:p>
        </w:tc>
        <w:tc>
          <w:tcPr>
            <w:tcW w:w="541" w:type="pct"/>
            <w:shd w:val="clear" w:color="auto" w:fill="auto"/>
            <w:noWrap/>
          </w:tcPr>
          <w:p w14:paraId="7EC4EA7B" w14:textId="77777777"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0.518</w:t>
            </w:r>
          </w:p>
        </w:tc>
      </w:tr>
      <w:tr w:rsidR="001B630A" w:rsidRPr="004728FB" w14:paraId="44756BDA" w14:textId="77777777" w:rsidTr="003B1A2A">
        <w:trPr>
          <w:trHeight w:val="520"/>
        </w:trPr>
        <w:tc>
          <w:tcPr>
            <w:tcW w:w="1481" w:type="pct"/>
            <w:shd w:val="clear" w:color="auto" w:fill="auto"/>
            <w:noWrap/>
            <w:hideMark/>
          </w:tcPr>
          <w:p w14:paraId="1CD042DF"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III</w:t>
            </w:r>
          </w:p>
        </w:tc>
        <w:tc>
          <w:tcPr>
            <w:tcW w:w="1288" w:type="pct"/>
            <w:shd w:val="clear" w:color="auto" w:fill="auto"/>
            <w:noWrap/>
          </w:tcPr>
          <w:p w14:paraId="7CA21C01" w14:textId="64EB1A9E"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8.817</w:t>
            </w:r>
            <w:r w:rsidR="00CF0ECC">
              <w:rPr>
                <w:rFonts w:ascii="Book Antiqua" w:hAnsi="Book Antiqua" w:cs="Book Antiqua"/>
                <w:color w:val="000000"/>
                <w:kern w:val="2"/>
              </w:rPr>
              <w:t xml:space="preserve"> </w:t>
            </w:r>
            <w:r w:rsidRPr="004728FB">
              <w:rPr>
                <w:rFonts w:ascii="Book Antiqua" w:hAnsi="Book Antiqua" w:cs="Book Antiqua"/>
                <w:color w:val="000000"/>
                <w:kern w:val="2"/>
              </w:rPr>
              <w:t>(6.114-12.717)</w:t>
            </w:r>
          </w:p>
        </w:tc>
        <w:tc>
          <w:tcPr>
            <w:tcW w:w="541" w:type="pct"/>
            <w:shd w:val="clear" w:color="auto" w:fill="auto"/>
            <w:noWrap/>
          </w:tcPr>
          <w:p w14:paraId="72195F00" w14:textId="582674A5"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525E80F4" w14:textId="7F2A1209"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1.587</w:t>
            </w:r>
            <w:r w:rsidR="00CF0ECC">
              <w:rPr>
                <w:rFonts w:ascii="Book Antiqua" w:hAnsi="Book Antiqua" w:cs="Book Antiqua"/>
                <w:color w:val="000000"/>
                <w:kern w:val="2"/>
              </w:rPr>
              <w:t xml:space="preserve"> </w:t>
            </w:r>
            <w:r w:rsidRPr="004728FB">
              <w:rPr>
                <w:rFonts w:ascii="Book Antiqua" w:hAnsi="Book Antiqua" w:cs="Book Antiqua"/>
                <w:color w:val="000000"/>
                <w:kern w:val="2"/>
              </w:rPr>
              <w:t>(0.905-2.784)</w:t>
            </w:r>
          </w:p>
        </w:tc>
        <w:tc>
          <w:tcPr>
            <w:tcW w:w="541" w:type="pct"/>
            <w:shd w:val="clear" w:color="auto" w:fill="auto"/>
            <w:noWrap/>
          </w:tcPr>
          <w:p w14:paraId="0E85F785" w14:textId="77777777"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0.107</w:t>
            </w:r>
          </w:p>
        </w:tc>
      </w:tr>
      <w:tr w:rsidR="001B630A" w:rsidRPr="004728FB" w14:paraId="56E53F5B" w14:textId="77777777" w:rsidTr="003B1A2A">
        <w:trPr>
          <w:trHeight w:val="520"/>
        </w:trPr>
        <w:tc>
          <w:tcPr>
            <w:tcW w:w="1481" w:type="pct"/>
            <w:shd w:val="clear" w:color="auto" w:fill="auto"/>
            <w:noWrap/>
            <w:hideMark/>
          </w:tcPr>
          <w:p w14:paraId="67B76F6C"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IV</w:t>
            </w:r>
          </w:p>
        </w:tc>
        <w:tc>
          <w:tcPr>
            <w:tcW w:w="1288" w:type="pct"/>
            <w:shd w:val="clear" w:color="auto" w:fill="auto"/>
            <w:noWrap/>
          </w:tcPr>
          <w:p w14:paraId="033A6B4A" w14:textId="64567C4A"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14.778</w:t>
            </w:r>
            <w:r w:rsidR="00CF0ECC">
              <w:rPr>
                <w:rFonts w:ascii="Book Antiqua" w:hAnsi="Book Antiqua" w:cs="Book Antiqua"/>
                <w:color w:val="000000"/>
                <w:kern w:val="2"/>
              </w:rPr>
              <w:t xml:space="preserve"> </w:t>
            </w:r>
            <w:r w:rsidRPr="004728FB">
              <w:rPr>
                <w:rFonts w:ascii="Book Antiqua" w:hAnsi="Book Antiqua" w:cs="Book Antiqua"/>
                <w:color w:val="000000"/>
                <w:kern w:val="2"/>
              </w:rPr>
              <w:t>(9.703-22.510)</w:t>
            </w:r>
          </w:p>
        </w:tc>
        <w:tc>
          <w:tcPr>
            <w:tcW w:w="541" w:type="pct"/>
            <w:shd w:val="clear" w:color="auto" w:fill="auto"/>
            <w:noWrap/>
          </w:tcPr>
          <w:p w14:paraId="73329C51" w14:textId="5655B89B"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77A3D698" w14:textId="0C02D949"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1.967</w:t>
            </w:r>
            <w:r w:rsidR="00CF0ECC">
              <w:rPr>
                <w:rFonts w:ascii="Book Antiqua" w:hAnsi="Book Antiqua" w:cs="Book Antiqua"/>
                <w:color w:val="000000"/>
                <w:kern w:val="2"/>
              </w:rPr>
              <w:t xml:space="preserve"> </w:t>
            </w:r>
            <w:r w:rsidRPr="004728FB">
              <w:rPr>
                <w:rFonts w:ascii="Book Antiqua" w:hAnsi="Book Antiqua" w:cs="Book Antiqua"/>
                <w:color w:val="000000"/>
                <w:kern w:val="2"/>
              </w:rPr>
              <w:t>(1.070-3.613)</w:t>
            </w:r>
          </w:p>
        </w:tc>
        <w:tc>
          <w:tcPr>
            <w:tcW w:w="541" w:type="pct"/>
            <w:shd w:val="clear" w:color="auto" w:fill="auto"/>
            <w:noWrap/>
          </w:tcPr>
          <w:p w14:paraId="636C9035" w14:textId="77777777"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0.029</w:t>
            </w:r>
          </w:p>
        </w:tc>
      </w:tr>
      <w:tr w:rsidR="001B630A" w:rsidRPr="004728FB" w14:paraId="34E9787F" w14:textId="77777777" w:rsidTr="003B1A2A">
        <w:trPr>
          <w:trHeight w:val="520"/>
        </w:trPr>
        <w:tc>
          <w:tcPr>
            <w:tcW w:w="1481" w:type="pct"/>
            <w:shd w:val="clear" w:color="auto" w:fill="auto"/>
            <w:noWrap/>
            <w:hideMark/>
          </w:tcPr>
          <w:p w14:paraId="33BC7ACC"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Histological type</w:t>
            </w:r>
          </w:p>
        </w:tc>
        <w:tc>
          <w:tcPr>
            <w:tcW w:w="1288" w:type="pct"/>
            <w:shd w:val="clear" w:color="auto" w:fill="auto"/>
            <w:noWrap/>
          </w:tcPr>
          <w:p w14:paraId="60BFBDCC"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36E12535"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65D43E2"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30228F0"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009F8E1E" w14:textId="77777777" w:rsidTr="003B1A2A">
        <w:trPr>
          <w:trHeight w:val="520"/>
        </w:trPr>
        <w:tc>
          <w:tcPr>
            <w:tcW w:w="1481" w:type="pct"/>
            <w:shd w:val="clear" w:color="auto" w:fill="auto"/>
            <w:noWrap/>
            <w:hideMark/>
          </w:tcPr>
          <w:p w14:paraId="7BC07CF8"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Differentiated</w:t>
            </w:r>
          </w:p>
        </w:tc>
        <w:tc>
          <w:tcPr>
            <w:tcW w:w="1288" w:type="pct"/>
            <w:shd w:val="clear" w:color="auto" w:fill="auto"/>
            <w:noWrap/>
          </w:tcPr>
          <w:p w14:paraId="22873852"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38886FF1"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653B3555"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2B79F458"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4E680367" w14:textId="77777777" w:rsidTr="003B1A2A">
        <w:trPr>
          <w:trHeight w:val="520"/>
        </w:trPr>
        <w:tc>
          <w:tcPr>
            <w:tcW w:w="1481" w:type="pct"/>
            <w:shd w:val="clear" w:color="auto" w:fill="auto"/>
            <w:noWrap/>
            <w:hideMark/>
          </w:tcPr>
          <w:p w14:paraId="041BC694"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Undifferentiated</w:t>
            </w:r>
          </w:p>
        </w:tc>
        <w:tc>
          <w:tcPr>
            <w:tcW w:w="1288" w:type="pct"/>
            <w:shd w:val="clear" w:color="auto" w:fill="auto"/>
            <w:noWrap/>
          </w:tcPr>
          <w:p w14:paraId="389DDFA7" w14:textId="00A0B41F"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1.495</w:t>
            </w:r>
            <w:r w:rsidR="00CF0ECC">
              <w:rPr>
                <w:rFonts w:ascii="Book Antiqua" w:hAnsi="Book Antiqua" w:cs="Book Antiqua"/>
                <w:color w:val="000000"/>
                <w:kern w:val="2"/>
              </w:rPr>
              <w:t xml:space="preserve"> </w:t>
            </w:r>
            <w:r w:rsidRPr="004728FB">
              <w:rPr>
                <w:rFonts w:ascii="Book Antiqua" w:hAnsi="Book Antiqua" w:cs="Book Antiqua"/>
                <w:color w:val="000000"/>
                <w:kern w:val="2"/>
              </w:rPr>
              <w:t>(1.237-1.806)</w:t>
            </w:r>
          </w:p>
        </w:tc>
        <w:tc>
          <w:tcPr>
            <w:tcW w:w="541" w:type="pct"/>
            <w:shd w:val="clear" w:color="auto" w:fill="auto"/>
            <w:noWrap/>
          </w:tcPr>
          <w:p w14:paraId="1B99DE5F" w14:textId="72A00FF1"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78F4AEC9" w14:textId="302ABCF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0.891</w:t>
            </w:r>
            <w:r w:rsidR="00CF0ECC">
              <w:rPr>
                <w:rFonts w:ascii="Book Antiqua" w:hAnsi="Book Antiqua" w:cs="Book Antiqua"/>
                <w:color w:val="000000"/>
                <w:kern w:val="2"/>
              </w:rPr>
              <w:t xml:space="preserve"> </w:t>
            </w:r>
            <w:r w:rsidRPr="004728FB">
              <w:rPr>
                <w:rFonts w:ascii="Book Antiqua" w:hAnsi="Book Antiqua" w:cs="Book Antiqua"/>
                <w:color w:val="000000"/>
                <w:kern w:val="2"/>
              </w:rPr>
              <w:t>(0.724-10.96)</w:t>
            </w:r>
          </w:p>
        </w:tc>
        <w:tc>
          <w:tcPr>
            <w:tcW w:w="541" w:type="pct"/>
            <w:shd w:val="clear" w:color="auto" w:fill="auto"/>
            <w:noWrap/>
          </w:tcPr>
          <w:p w14:paraId="5DE251C6"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0.275</w:t>
            </w:r>
          </w:p>
        </w:tc>
      </w:tr>
      <w:tr w:rsidR="001B630A" w:rsidRPr="004728FB" w14:paraId="21916FC7" w14:textId="77777777" w:rsidTr="003B1A2A">
        <w:trPr>
          <w:trHeight w:val="520"/>
        </w:trPr>
        <w:tc>
          <w:tcPr>
            <w:tcW w:w="1481" w:type="pct"/>
            <w:shd w:val="clear" w:color="auto" w:fill="auto"/>
            <w:noWrap/>
            <w:hideMark/>
          </w:tcPr>
          <w:p w14:paraId="07576488"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PNI</w:t>
            </w:r>
          </w:p>
        </w:tc>
        <w:tc>
          <w:tcPr>
            <w:tcW w:w="1288" w:type="pct"/>
            <w:shd w:val="clear" w:color="auto" w:fill="auto"/>
            <w:noWrap/>
          </w:tcPr>
          <w:p w14:paraId="3EB86E47"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446B6E76"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68798872"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1974669E"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7C75DDF8" w14:textId="77777777" w:rsidTr="003B1A2A">
        <w:trPr>
          <w:trHeight w:val="520"/>
        </w:trPr>
        <w:tc>
          <w:tcPr>
            <w:tcW w:w="1481" w:type="pct"/>
            <w:shd w:val="clear" w:color="auto" w:fill="auto"/>
            <w:noWrap/>
            <w:hideMark/>
          </w:tcPr>
          <w:p w14:paraId="6379D77E"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No</w:t>
            </w:r>
          </w:p>
        </w:tc>
        <w:tc>
          <w:tcPr>
            <w:tcW w:w="1288" w:type="pct"/>
            <w:shd w:val="clear" w:color="auto" w:fill="auto"/>
            <w:noWrap/>
          </w:tcPr>
          <w:p w14:paraId="544CF170"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26D72869"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27360C01"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5F773D41"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59E4D06E" w14:textId="77777777" w:rsidTr="003B1A2A">
        <w:trPr>
          <w:trHeight w:val="520"/>
        </w:trPr>
        <w:tc>
          <w:tcPr>
            <w:tcW w:w="1481" w:type="pct"/>
            <w:shd w:val="clear" w:color="auto" w:fill="auto"/>
            <w:noWrap/>
            <w:hideMark/>
          </w:tcPr>
          <w:p w14:paraId="50D180DB"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Yes</w:t>
            </w:r>
          </w:p>
        </w:tc>
        <w:tc>
          <w:tcPr>
            <w:tcW w:w="1288" w:type="pct"/>
            <w:shd w:val="clear" w:color="auto" w:fill="auto"/>
            <w:noWrap/>
          </w:tcPr>
          <w:p w14:paraId="104944E0" w14:textId="21DBC01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2.785</w:t>
            </w:r>
            <w:r w:rsidR="00CF0ECC">
              <w:rPr>
                <w:rFonts w:ascii="Book Antiqua" w:hAnsi="Book Antiqua" w:cs="Book Antiqua"/>
                <w:color w:val="000000"/>
                <w:kern w:val="2"/>
              </w:rPr>
              <w:t xml:space="preserve"> </w:t>
            </w:r>
            <w:r w:rsidRPr="004728FB">
              <w:rPr>
                <w:rFonts w:ascii="Book Antiqua" w:hAnsi="Book Antiqua" w:cs="Book Antiqua"/>
                <w:color w:val="000000"/>
                <w:kern w:val="2"/>
              </w:rPr>
              <w:t>(2.390-3.246)</w:t>
            </w:r>
          </w:p>
        </w:tc>
        <w:tc>
          <w:tcPr>
            <w:tcW w:w="541" w:type="pct"/>
            <w:shd w:val="clear" w:color="auto" w:fill="auto"/>
            <w:noWrap/>
          </w:tcPr>
          <w:p w14:paraId="65E40DC1" w14:textId="01908F72"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78F090C8" w14:textId="0664E443"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1.064</w:t>
            </w:r>
            <w:r w:rsidR="00CF0ECC">
              <w:rPr>
                <w:rFonts w:ascii="Book Antiqua" w:hAnsi="Book Antiqua" w:cs="Book Antiqua"/>
                <w:color w:val="000000"/>
                <w:kern w:val="2"/>
              </w:rPr>
              <w:t xml:space="preserve"> </w:t>
            </w:r>
            <w:r w:rsidRPr="004728FB">
              <w:rPr>
                <w:rFonts w:ascii="Book Antiqua" w:hAnsi="Book Antiqua" w:cs="Book Antiqua"/>
                <w:color w:val="000000"/>
                <w:kern w:val="2"/>
              </w:rPr>
              <w:t>(0.886-1.278)</w:t>
            </w:r>
          </w:p>
        </w:tc>
        <w:tc>
          <w:tcPr>
            <w:tcW w:w="541" w:type="pct"/>
            <w:shd w:val="clear" w:color="auto" w:fill="auto"/>
            <w:noWrap/>
          </w:tcPr>
          <w:p w14:paraId="3FEF4989"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0.507</w:t>
            </w:r>
          </w:p>
        </w:tc>
      </w:tr>
      <w:tr w:rsidR="001B630A" w:rsidRPr="004728FB" w14:paraId="410C980F" w14:textId="77777777" w:rsidTr="003B1A2A">
        <w:trPr>
          <w:trHeight w:val="520"/>
        </w:trPr>
        <w:tc>
          <w:tcPr>
            <w:tcW w:w="1481" w:type="pct"/>
            <w:shd w:val="clear" w:color="auto" w:fill="auto"/>
            <w:noWrap/>
            <w:hideMark/>
          </w:tcPr>
          <w:p w14:paraId="3A1CE6A0"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LVI</w:t>
            </w:r>
          </w:p>
        </w:tc>
        <w:tc>
          <w:tcPr>
            <w:tcW w:w="1288" w:type="pct"/>
            <w:shd w:val="clear" w:color="auto" w:fill="auto"/>
            <w:noWrap/>
          </w:tcPr>
          <w:p w14:paraId="01C859BA"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E26E0A0"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348452D6"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36ABE1F"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227B78C1" w14:textId="77777777" w:rsidTr="003B1A2A">
        <w:trPr>
          <w:trHeight w:val="520"/>
        </w:trPr>
        <w:tc>
          <w:tcPr>
            <w:tcW w:w="1481" w:type="pct"/>
            <w:shd w:val="clear" w:color="auto" w:fill="auto"/>
            <w:noWrap/>
            <w:hideMark/>
          </w:tcPr>
          <w:p w14:paraId="1B324766"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No</w:t>
            </w:r>
          </w:p>
        </w:tc>
        <w:tc>
          <w:tcPr>
            <w:tcW w:w="1288" w:type="pct"/>
            <w:shd w:val="clear" w:color="auto" w:fill="auto"/>
            <w:noWrap/>
          </w:tcPr>
          <w:p w14:paraId="72E9E69F"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12416869"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24F475A"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66714546"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2DDC02EE" w14:textId="77777777" w:rsidTr="003B1A2A">
        <w:trPr>
          <w:trHeight w:val="520"/>
        </w:trPr>
        <w:tc>
          <w:tcPr>
            <w:tcW w:w="1481" w:type="pct"/>
            <w:shd w:val="clear" w:color="auto" w:fill="auto"/>
            <w:noWrap/>
            <w:hideMark/>
          </w:tcPr>
          <w:p w14:paraId="75D45449"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Yes</w:t>
            </w:r>
          </w:p>
        </w:tc>
        <w:tc>
          <w:tcPr>
            <w:tcW w:w="1288" w:type="pct"/>
            <w:shd w:val="clear" w:color="auto" w:fill="auto"/>
            <w:noWrap/>
          </w:tcPr>
          <w:p w14:paraId="6DB25BFE" w14:textId="0E390AAF"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2.764</w:t>
            </w:r>
            <w:r w:rsidR="00CF0ECC">
              <w:rPr>
                <w:rFonts w:ascii="Book Antiqua" w:hAnsi="Book Antiqua" w:cs="Book Antiqua"/>
                <w:color w:val="000000"/>
                <w:kern w:val="2"/>
              </w:rPr>
              <w:t xml:space="preserve"> </w:t>
            </w:r>
            <w:r w:rsidRPr="004728FB">
              <w:rPr>
                <w:rFonts w:ascii="Book Antiqua" w:hAnsi="Book Antiqua" w:cs="Book Antiqua"/>
                <w:color w:val="000000"/>
                <w:kern w:val="2"/>
              </w:rPr>
              <w:t>(2.355-3.243)</w:t>
            </w:r>
          </w:p>
        </w:tc>
        <w:tc>
          <w:tcPr>
            <w:tcW w:w="541" w:type="pct"/>
            <w:shd w:val="clear" w:color="auto" w:fill="auto"/>
            <w:noWrap/>
          </w:tcPr>
          <w:p w14:paraId="6E8019A1" w14:textId="7198CE8E"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43642728" w14:textId="67959C44"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1.231</w:t>
            </w:r>
            <w:r w:rsidR="00CF0ECC">
              <w:rPr>
                <w:rFonts w:ascii="Book Antiqua" w:hAnsi="Book Antiqua" w:cs="Book Antiqua"/>
                <w:color w:val="000000"/>
                <w:kern w:val="2"/>
              </w:rPr>
              <w:t xml:space="preserve"> </w:t>
            </w:r>
            <w:r w:rsidRPr="004728FB">
              <w:rPr>
                <w:rFonts w:ascii="Book Antiqua" w:hAnsi="Book Antiqua" w:cs="Book Antiqua"/>
                <w:color w:val="000000"/>
                <w:kern w:val="2"/>
              </w:rPr>
              <w:t>(1.039-1.457)</w:t>
            </w:r>
          </w:p>
        </w:tc>
        <w:tc>
          <w:tcPr>
            <w:tcW w:w="541" w:type="pct"/>
            <w:shd w:val="clear" w:color="auto" w:fill="auto"/>
            <w:noWrap/>
          </w:tcPr>
          <w:p w14:paraId="743EF222" w14:textId="77777777"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0.016</w:t>
            </w:r>
          </w:p>
        </w:tc>
      </w:tr>
      <w:tr w:rsidR="001B630A" w:rsidRPr="004728FB" w14:paraId="522EC908" w14:textId="77777777" w:rsidTr="003B1A2A">
        <w:trPr>
          <w:trHeight w:val="520"/>
        </w:trPr>
        <w:tc>
          <w:tcPr>
            <w:tcW w:w="1481" w:type="pct"/>
            <w:shd w:val="clear" w:color="auto" w:fill="auto"/>
            <w:noWrap/>
            <w:hideMark/>
          </w:tcPr>
          <w:p w14:paraId="6C69329C" w14:textId="77777777" w:rsidR="00AD2520" w:rsidRPr="004728FB" w:rsidRDefault="00AD2520" w:rsidP="003B1A2A">
            <w:pPr>
              <w:spacing w:line="360" w:lineRule="auto"/>
              <w:jc w:val="both"/>
              <w:rPr>
                <w:rFonts w:ascii="Book Antiqua" w:hAnsi="Book Antiqua" w:cs="Book Antiqua"/>
                <w:color w:val="000000"/>
                <w:kern w:val="2"/>
              </w:rPr>
            </w:pPr>
            <w:proofErr w:type="spellStart"/>
            <w:r w:rsidRPr="004728FB">
              <w:rPr>
                <w:rFonts w:ascii="Book Antiqua" w:hAnsi="Book Antiqua" w:cs="Book Antiqua"/>
                <w:color w:val="000000"/>
                <w:kern w:val="2"/>
              </w:rPr>
              <w:t>pT</w:t>
            </w:r>
            <w:proofErr w:type="spellEnd"/>
            <w:r w:rsidRPr="004728FB">
              <w:rPr>
                <w:rFonts w:ascii="Book Antiqua" w:hAnsi="Book Antiqua" w:cs="Book Antiqua"/>
                <w:color w:val="000000"/>
                <w:kern w:val="2"/>
              </w:rPr>
              <w:t xml:space="preserve"> status</w:t>
            </w:r>
          </w:p>
        </w:tc>
        <w:tc>
          <w:tcPr>
            <w:tcW w:w="1288" w:type="pct"/>
            <w:shd w:val="clear" w:color="auto" w:fill="auto"/>
            <w:noWrap/>
          </w:tcPr>
          <w:p w14:paraId="1AC775D2"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0FFC989"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1FE37B37"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4FABCED"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3D94A6AC" w14:textId="77777777" w:rsidTr="003B1A2A">
        <w:trPr>
          <w:trHeight w:val="520"/>
        </w:trPr>
        <w:tc>
          <w:tcPr>
            <w:tcW w:w="1481" w:type="pct"/>
            <w:shd w:val="clear" w:color="auto" w:fill="auto"/>
            <w:noWrap/>
            <w:hideMark/>
          </w:tcPr>
          <w:p w14:paraId="67E31856"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1a</w:t>
            </w:r>
          </w:p>
        </w:tc>
        <w:tc>
          <w:tcPr>
            <w:tcW w:w="1288" w:type="pct"/>
            <w:shd w:val="clear" w:color="auto" w:fill="auto"/>
            <w:noWrap/>
          </w:tcPr>
          <w:p w14:paraId="0E2992AE"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6BECE537"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A225E2C"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1383AD1B"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048E5509" w14:textId="77777777" w:rsidTr="003B1A2A">
        <w:trPr>
          <w:trHeight w:val="520"/>
        </w:trPr>
        <w:tc>
          <w:tcPr>
            <w:tcW w:w="1481" w:type="pct"/>
            <w:shd w:val="clear" w:color="auto" w:fill="auto"/>
            <w:noWrap/>
            <w:hideMark/>
          </w:tcPr>
          <w:p w14:paraId="0ACAE15D"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1b</w:t>
            </w:r>
          </w:p>
        </w:tc>
        <w:tc>
          <w:tcPr>
            <w:tcW w:w="1288" w:type="pct"/>
            <w:shd w:val="clear" w:color="auto" w:fill="auto"/>
            <w:noWrap/>
          </w:tcPr>
          <w:p w14:paraId="24346E33" w14:textId="3D5BA109"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1.596</w:t>
            </w:r>
            <w:r w:rsidR="00CF0ECC">
              <w:rPr>
                <w:rFonts w:ascii="Book Antiqua" w:hAnsi="Book Antiqua" w:cs="Book Antiqua"/>
                <w:color w:val="000000"/>
                <w:kern w:val="2"/>
              </w:rPr>
              <w:t xml:space="preserve"> </w:t>
            </w:r>
            <w:r w:rsidRPr="004728FB">
              <w:rPr>
                <w:rFonts w:ascii="Book Antiqua" w:hAnsi="Book Antiqua" w:cs="Book Antiqua"/>
                <w:color w:val="000000"/>
                <w:kern w:val="2"/>
              </w:rPr>
              <w:t>(0.778-3.274)</w:t>
            </w:r>
          </w:p>
        </w:tc>
        <w:tc>
          <w:tcPr>
            <w:tcW w:w="541" w:type="pct"/>
            <w:shd w:val="clear" w:color="auto" w:fill="auto"/>
            <w:noWrap/>
          </w:tcPr>
          <w:p w14:paraId="0A7463F6"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0.202</w:t>
            </w:r>
          </w:p>
        </w:tc>
        <w:tc>
          <w:tcPr>
            <w:tcW w:w="1148" w:type="pct"/>
            <w:shd w:val="clear" w:color="auto" w:fill="auto"/>
            <w:noWrap/>
          </w:tcPr>
          <w:p w14:paraId="2E2B8825" w14:textId="30FA2CB9"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1.343</w:t>
            </w:r>
            <w:r w:rsidR="00CF0ECC">
              <w:rPr>
                <w:rFonts w:ascii="Book Antiqua" w:hAnsi="Book Antiqua" w:cs="Book Antiqua"/>
                <w:color w:val="000000"/>
                <w:kern w:val="2"/>
              </w:rPr>
              <w:t xml:space="preserve"> </w:t>
            </w:r>
            <w:r w:rsidRPr="004728FB">
              <w:rPr>
                <w:rFonts w:ascii="Book Antiqua" w:hAnsi="Book Antiqua" w:cs="Book Antiqua"/>
                <w:color w:val="000000"/>
                <w:kern w:val="2"/>
              </w:rPr>
              <w:t>(0.652-2.765)</w:t>
            </w:r>
          </w:p>
        </w:tc>
        <w:tc>
          <w:tcPr>
            <w:tcW w:w="541" w:type="pct"/>
            <w:shd w:val="clear" w:color="auto" w:fill="auto"/>
            <w:noWrap/>
          </w:tcPr>
          <w:p w14:paraId="5712BA9F"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0.424</w:t>
            </w:r>
          </w:p>
        </w:tc>
      </w:tr>
      <w:tr w:rsidR="001B630A" w:rsidRPr="004728FB" w14:paraId="75950A75" w14:textId="77777777" w:rsidTr="003B1A2A">
        <w:trPr>
          <w:trHeight w:val="520"/>
        </w:trPr>
        <w:tc>
          <w:tcPr>
            <w:tcW w:w="1481" w:type="pct"/>
            <w:shd w:val="clear" w:color="auto" w:fill="auto"/>
            <w:noWrap/>
            <w:hideMark/>
          </w:tcPr>
          <w:p w14:paraId="6360E3A1"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2</w:t>
            </w:r>
          </w:p>
        </w:tc>
        <w:tc>
          <w:tcPr>
            <w:tcW w:w="1288" w:type="pct"/>
            <w:shd w:val="clear" w:color="auto" w:fill="auto"/>
            <w:noWrap/>
          </w:tcPr>
          <w:p w14:paraId="17097B85" w14:textId="7F3D985A"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3.338</w:t>
            </w:r>
            <w:r w:rsidR="00CF0ECC">
              <w:rPr>
                <w:rFonts w:ascii="Book Antiqua" w:hAnsi="Book Antiqua" w:cs="Book Antiqua"/>
                <w:color w:val="000000"/>
                <w:kern w:val="2"/>
              </w:rPr>
              <w:t xml:space="preserve"> </w:t>
            </w:r>
            <w:r w:rsidRPr="004728FB">
              <w:rPr>
                <w:rFonts w:ascii="Book Antiqua" w:hAnsi="Book Antiqua" w:cs="Book Antiqua"/>
                <w:color w:val="000000"/>
                <w:kern w:val="2"/>
              </w:rPr>
              <w:t>(1.727-6.454)</w:t>
            </w:r>
          </w:p>
        </w:tc>
        <w:tc>
          <w:tcPr>
            <w:tcW w:w="541" w:type="pct"/>
            <w:shd w:val="clear" w:color="auto" w:fill="auto"/>
            <w:noWrap/>
          </w:tcPr>
          <w:p w14:paraId="61D46399" w14:textId="3E2AF359"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2BFDCCF5" w14:textId="369C9B2F"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1.607</w:t>
            </w:r>
            <w:r w:rsidR="00CF0ECC">
              <w:rPr>
                <w:rFonts w:ascii="Book Antiqua" w:hAnsi="Book Antiqua" w:cs="Book Antiqua"/>
                <w:color w:val="000000"/>
                <w:kern w:val="2"/>
              </w:rPr>
              <w:t xml:space="preserve"> </w:t>
            </w:r>
            <w:r w:rsidRPr="004728FB">
              <w:rPr>
                <w:rFonts w:ascii="Book Antiqua" w:hAnsi="Book Antiqua" w:cs="Book Antiqua"/>
                <w:color w:val="000000"/>
                <w:kern w:val="2"/>
              </w:rPr>
              <w:t>(0.749-3.451)</w:t>
            </w:r>
          </w:p>
        </w:tc>
        <w:tc>
          <w:tcPr>
            <w:tcW w:w="541" w:type="pct"/>
            <w:shd w:val="clear" w:color="auto" w:fill="auto"/>
            <w:noWrap/>
          </w:tcPr>
          <w:p w14:paraId="42ACADD1"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0.223</w:t>
            </w:r>
          </w:p>
        </w:tc>
      </w:tr>
      <w:tr w:rsidR="001B630A" w:rsidRPr="004728FB" w14:paraId="7FCACA10" w14:textId="77777777" w:rsidTr="003B1A2A">
        <w:trPr>
          <w:trHeight w:val="520"/>
        </w:trPr>
        <w:tc>
          <w:tcPr>
            <w:tcW w:w="1481" w:type="pct"/>
            <w:shd w:val="clear" w:color="auto" w:fill="auto"/>
            <w:noWrap/>
            <w:hideMark/>
          </w:tcPr>
          <w:p w14:paraId="71BF1B0B"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3</w:t>
            </w:r>
          </w:p>
        </w:tc>
        <w:tc>
          <w:tcPr>
            <w:tcW w:w="1288" w:type="pct"/>
            <w:shd w:val="clear" w:color="auto" w:fill="auto"/>
            <w:noWrap/>
          </w:tcPr>
          <w:p w14:paraId="4B7D6E9B" w14:textId="790ABCD6"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9.302</w:t>
            </w:r>
            <w:r w:rsidR="00CF0ECC">
              <w:rPr>
                <w:rFonts w:ascii="Book Antiqua" w:hAnsi="Book Antiqua" w:cs="Book Antiqua"/>
                <w:color w:val="000000"/>
                <w:kern w:val="2"/>
              </w:rPr>
              <w:t xml:space="preserve"> </w:t>
            </w:r>
            <w:r w:rsidRPr="004728FB">
              <w:rPr>
                <w:rFonts w:ascii="Book Antiqua" w:hAnsi="Book Antiqua" w:cs="Book Antiqua"/>
                <w:color w:val="000000"/>
                <w:kern w:val="2"/>
              </w:rPr>
              <w:t>(5.086-17.012)</w:t>
            </w:r>
          </w:p>
        </w:tc>
        <w:tc>
          <w:tcPr>
            <w:tcW w:w="541" w:type="pct"/>
            <w:shd w:val="clear" w:color="auto" w:fill="auto"/>
            <w:noWrap/>
          </w:tcPr>
          <w:p w14:paraId="260902A8" w14:textId="10C66FAE"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42B7B269" w14:textId="08927619"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2.519</w:t>
            </w:r>
            <w:r w:rsidR="00CF0ECC">
              <w:rPr>
                <w:rFonts w:ascii="Book Antiqua" w:hAnsi="Book Antiqua" w:cs="Book Antiqua"/>
                <w:color w:val="000000"/>
                <w:kern w:val="2"/>
              </w:rPr>
              <w:t xml:space="preserve"> </w:t>
            </w:r>
            <w:r w:rsidRPr="004728FB">
              <w:rPr>
                <w:rFonts w:ascii="Book Antiqua" w:hAnsi="Book Antiqua" w:cs="Book Antiqua"/>
                <w:color w:val="000000"/>
                <w:kern w:val="2"/>
              </w:rPr>
              <w:t>(1.201-5.284)</w:t>
            </w:r>
          </w:p>
        </w:tc>
        <w:tc>
          <w:tcPr>
            <w:tcW w:w="541" w:type="pct"/>
            <w:shd w:val="clear" w:color="auto" w:fill="auto"/>
            <w:noWrap/>
          </w:tcPr>
          <w:p w14:paraId="1C4435A5" w14:textId="77777777"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0.014</w:t>
            </w:r>
          </w:p>
        </w:tc>
      </w:tr>
      <w:tr w:rsidR="001B630A" w:rsidRPr="004728FB" w14:paraId="0202A4D8" w14:textId="77777777" w:rsidTr="003B1A2A">
        <w:trPr>
          <w:trHeight w:val="520"/>
        </w:trPr>
        <w:tc>
          <w:tcPr>
            <w:tcW w:w="1481" w:type="pct"/>
            <w:shd w:val="clear" w:color="auto" w:fill="auto"/>
            <w:noWrap/>
            <w:hideMark/>
          </w:tcPr>
          <w:p w14:paraId="21B6C0D3"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4a</w:t>
            </w:r>
          </w:p>
        </w:tc>
        <w:tc>
          <w:tcPr>
            <w:tcW w:w="1288" w:type="pct"/>
            <w:shd w:val="clear" w:color="auto" w:fill="auto"/>
            <w:noWrap/>
          </w:tcPr>
          <w:p w14:paraId="7B101F9D" w14:textId="2BFB5F98"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17.766</w:t>
            </w:r>
            <w:r w:rsidR="00CF0ECC">
              <w:rPr>
                <w:rFonts w:ascii="Book Antiqua" w:hAnsi="Book Antiqua" w:cs="Book Antiqua"/>
                <w:color w:val="000000"/>
                <w:kern w:val="2"/>
              </w:rPr>
              <w:t xml:space="preserve"> </w:t>
            </w:r>
            <w:r w:rsidRPr="004728FB">
              <w:rPr>
                <w:rFonts w:ascii="Book Antiqua" w:hAnsi="Book Antiqua" w:cs="Book Antiqua"/>
                <w:color w:val="000000"/>
                <w:kern w:val="2"/>
              </w:rPr>
              <w:t>(9.732-32.433)</w:t>
            </w:r>
          </w:p>
        </w:tc>
        <w:tc>
          <w:tcPr>
            <w:tcW w:w="541" w:type="pct"/>
            <w:shd w:val="clear" w:color="auto" w:fill="auto"/>
            <w:noWrap/>
          </w:tcPr>
          <w:p w14:paraId="3499B662" w14:textId="27B73197"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07F69A42" w14:textId="75C95C18"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3.898</w:t>
            </w:r>
            <w:r w:rsidR="00CF0ECC">
              <w:rPr>
                <w:rFonts w:ascii="Book Antiqua" w:hAnsi="Book Antiqua" w:cs="Book Antiqua"/>
                <w:color w:val="000000"/>
                <w:kern w:val="2"/>
              </w:rPr>
              <w:t xml:space="preserve"> </w:t>
            </w:r>
            <w:r w:rsidRPr="004728FB">
              <w:rPr>
                <w:rFonts w:ascii="Book Antiqua" w:hAnsi="Book Antiqua" w:cs="Book Antiqua"/>
                <w:color w:val="000000"/>
                <w:kern w:val="2"/>
              </w:rPr>
              <w:t>(1.844-8.239)</w:t>
            </w:r>
          </w:p>
        </w:tc>
        <w:tc>
          <w:tcPr>
            <w:tcW w:w="541" w:type="pct"/>
            <w:shd w:val="clear" w:color="auto" w:fill="auto"/>
            <w:noWrap/>
          </w:tcPr>
          <w:p w14:paraId="1A88827D" w14:textId="7FD0C59E"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&lt;</w:t>
            </w:r>
            <w:r w:rsidR="00CF0ECC" w:rsidRPr="00FB365E">
              <w:rPr>
                <w:rFonts w:ascii="Book Antiqua" w:hAnsi="Book Antiqua" w:cs="Book Antiqua"/>
                <w:b/>
                <w:bCs/>
                <w:color w:val="000000"/>
                <w:kern w:val="2"/>
              </w:rPr>
              <w:t xml:space="preserve"> </w:t>
            </w:r>
            <w:r w:rsidRPr="00FB365E">
              <w:rPr>
                <w:rFonts w:ascii="Book Antiqua" w:hAnsi="Book Antiqua" w:cs="Book Antiqua"/>
                <w:b/>
                <w:bCs/>
                <w:color w:val="000000"/>
                <w:kern w:val="2"/>
              </w:rPr>
              <w:t>0.001</w:t>
            </w:r>
          </w:p>
        </w:tc>
      </w:tr>
      <w:tr w:rsidR="001B630A" w:rsidRPr="00B82693" w14:paraId="27609C53" w14:textId="77777777" w:rsidTr="003B1A2A">
        <w:trPr>
          <w:trHeight w:val="520"/>
        </w:trPr>
        <w:tc>
          <w:tcPr>
            <w:tcW w:w="1481" w:type="pct"/>
            <w:shd w:val="clear" w:color="auto" w:fill="auto"/>
            <w:noWrap/>
            <w:hideMark/>
          </w:tcPr>
          <w:p w14:paraId="3A7AA51F"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4b</w:t>
            </w:r>
          </w:p>
        </w:tc>
        <w:tc>
          <w:tcPr>
            <w:tcW w:w="1288" w:type="pct"/>
            <w:shd w:val="clear" w:color="auto" w:fill="auto"/>
            <w:noWrap/>
          </w:tcPr>
          <w:p w14:paraId="0E1D6804" w14:textId="658F1BD0"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18.263</w:t>
            </w:r>
            <w:r w:rsidR="00CF0ECC">
              <w:rPr>
                <w:rFonts w:ascii="Book Antiqua" w:hAnsi="Book Antiqua" w:cs="Book Antiqua"/>
                <w:color w:val="000000"/>
                <w:kern w:val="2"/>
              </w:rPr>
              <w:t xml:space="preserve"> </w:t>
            </w:r>
            <w:r w:rsidRPr="004728FB">
              <w:rPr>
                <w:rFonts w:ascii="Book Antiqua" w:hAnsi="Book Antiqua" w:cs="Book Antiqua"/>
                <w:color w:val="000000"/>
                <w:kern w:val="2"/>
              </w:rPr>
              <w:t>(9.415-35.427)</w:t>
            </w:r>
          </w:p>
        </w:tc>
        <w:tc>
          <w:tcPr>
            <w:tcW w:w="541" w:type="pct"/>
            <w:shd w:val="clear" w:color="auto" w:fill="auto"/>
            <w:noWrap/>
          </w:tcPr>
          <w:p w14:paraId="192C0C17" w14:textId="39F63D5B"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CF0ECC">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49D88F65" w14:textId="48DEFBB4"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3.950</w:t>
            </w:r>
            <w:r w:rsidR="00CF0ECC">
              <w:rPr>
                <w:rFonts w:ascii="Book Antiqua" w:hAnsi="Book Antiqua" w:cs="Book Antiqua"/>
                <w:color w:val="000000"/>
                <w:kern w:val="2"/>
              </w:rPr>
              <w:t xml:space="preserve"> </w:t>
            </w:r>
            <w:r w:rsidRPr="004728FB">
              <w:rPr>
                <w:rFonts w:ascii="Book Antiqua" w:hAnsi="Book Antiqua" w:cs="Book Antiqua"/>
                <w:color w:val="000000"/>
                <w:kern w:val="2"/>
              </w:rPr>
              <w:t>(1.778-8.775)</w:t>
            </w:r>
          </w:p>
        </w:tc>
        <w:tc>
          <w:tcPr>
            <w:tcW w:w="541" w:type="pct"/>
            <w:shd w:val="clear" w:color="auto" w:fill="auto"/>
            <w:noWrap/>
          </w:tcPr>
          <w:p w14:paraId="1401E2A5" w14:textId="2D6B1351"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&lt;</w:t>
            </w:r>
            <w:r w:rsidR="00CF0ECC" w:rsidRPr="00FB365E">
              <w:rPr>
                <w:rFonts w:ascii="Book Antiqua" w:hAnsi="Book Antiqua" w:cs="Book Antiqua"/>
                <w:b/>
                <w:bCs/>
                <w:color w:val="000000"/>
                <w:kern w:val="2"/>
              </w:rPr>
              <w:t xml:space="preserve"> </w:t>
            </w:r>
            <w:r w:rsidRPr="00FB365E">
              <w:rPr>
                <w:rFonts w:ascii="Book Antiqua" w:hAnsi="Book Antiqua" w:cs="Book Antiqua"/>
                <w:b/>
                <w:bCs/>
                <w:color w:val="000000"/>
                <w:kern w:val="2"/>
              </w:rPr>
              <w:t>0.001</w:t>
            </w:r>
          </w:p>
        </w:tc>
      </w:tr>
      <w:tr w:rsidR="001B630A" w:rsidRPr="004728FB" w14:paraId="347B9CCA" w14:textId="77777777" w:rsidTr="003B1A2A">
        <w:trPr>
          <w:trHeight w:val="520"/>
        </w:trPr>
        <w:tc>
          <w:tcPr>
            <w:tcW w:w="1481" w:type="pct"/>
            <w:shd w:val="clear" w:color="auto" w:fill="auto"/>
            <w:noWrap/>
            <w:hideMark/>
          </w:tcPr>
          <w:p w14:paraId="4059E176" w14:textId="77777777" w:rsidR="00AD2520" w:rsidRPr="004728FB" w:rsidRDefault="00AD2520" w:rsidP="003B1A2A">
            <w:pPr>
              <w:spacing w:line="360" w:lineRule="auto"/>
              <w:jc w:val="both"/>
              <w:rPr>
                <w:rFonts w:ascii="Book Antiqua" w:hAnsi="Book Antiqua" w:cs="Book Antiqua"/>
                <w:color w:val="000000"/>
                <w:kern w:val="2"/>
              </w:rPr>
            </w:pPr>
            <w:proofErr w:type="spellStart"/>
            <w:r w:rsidRPr="004728FB">
              <w:rPr>
                <w:rFonts w:ascii="Book Antiqua" w:hAnsi="Book Antiqua" w:cs="Book Antiqua"/>
                <w:color w:val="000000"/>
                <w:kern w:val="2"/>
              </w:rPr>
              <w:t>pN</w:t>
            </w:r>
            <w:proofErr w:type="spellEnd"/>
            <w:r w:rsidRPr="004728FB">
              <w:rPr>
                <w:rFonts w:ascii="Book Antiqua" w:hAnsi="Book Antiqua" w:cs="Book Antiqua"/>
                <w:color w:val="000000"/>
                <w:kern w:val="2"/>
              </w:rPr>
              <w:t xml:space="preserve"> status</w:t>
            </w:r>
          </w:p>
        </w:tc>
        <w:tc>
          <w:tcPr>
            <w:tcW w:w="1288" w:type="pct"/>
            <w:shd w:val="clear" w:color="auto" w:fill="auto"/>
            <w:noWrap/>
          </w:tcPr>
          <w:p w14:paraId="532B4661"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3E37E143"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00C9A202"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258D1F6"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78F1CED0" w14:textId="77777777" w:rsidTr="003B1A2A">
        <w:trPr>
          <w:trHeight w:val="520"/>
        </w:trPr>
        <w:tc>
          <w:tcPr>
            <w:tcW w:w="1481" w:type="pct"/>
            <w:shd w:val="clear" w:color="auto" w:fill="auto"/>
            <w:noWrap/>
            <w:hideMark/>
          </w:tcPr>
          <w:p w14:paraId="053ACF32"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lastRenderedPageBreak/>
              <w:t xml:space="preserve">  0</w:t>
            </w:r>
          </w:p>
        </w:tc>
        <w:tc>
          <w:tcPr>
            <w:tcW w:w="1288" w:type="pct"/>
            <w:shd w:val="clear" w:color="auto" w:fill="auto"/>
            <w:noWrap/>
          </w:tcPr>
          <w:p w14:paraId="3C2B7486"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6A221DD5"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39DF5676"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4804BDCA" w14:textId="77777777" w:rsidR="00AD2520" w:rsidRPr="004728FB" w:rsidRDefault="00AD2520" w:rsidP="003B1A2A">
            <w:pPr>
              <w:spacing w:line="360" w:lineRule="auto"/>
              <w:jc w:val="both"/>
              <w:rPr>
                <w:rFonts w:ascii="Book Antiqua" w:hAnsi="Book Antiqua" w:cs="Book Antiqua"/>
                <w:color w:val="000000"/>
                <w:kern w:val="2"/>
              </w:rPr>
            </w:pPr>
          </w:p>
        </w:tc>
      </w:tr>
      <w:tr w:rsidR="001B630A" w:rsidRPr="004728FB" w14:paraId="3F70B216" w14:textId="77777777" w:rsidTr="003B1A2A">
        <w:trPr>
          <w:trHeight w:val="520"/>
        </w:trPr>
        <w:tc>
          <w:tcPr>
            <w:tcW w:w="1481" w:type="pct"/>
            <w:shd w:val="clear" w:color="auto" w:fill="auto"/>
            <w:noWrap/>
            <w:hideMark/>
          </w:tcPr>
          <w:p w14:paraId="6F97F8FF"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1</w:t>
            </w:r>
          </w:p>
        </w:tc>
        <w:tc>
          <w:tcPr>
            <w:tcW w:w="1288" w:type="pct"/>
            <w:shd w:val="clear" w:color="auto" w:fill="auto"/>
            <w:noWrap/>
          </w:tcPr>
          <w:p w14:paraId="34383D28" w14:textId="5D9ACD0F"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3.055</w:t>
            </w:r>
            <w:r w:rsidR="00CF0ECC">
              <w:rPr>
                <w:rFonts w:ascii="Book Antiqua" w:hAnsi="Book Antiqua" w:cs="Book Antiqua"/>
                <w:color w:val="000000"/>
                <w:kern w:val="2"/>
              </w:rPr>
              <w:t xml:space="preserve"> </w:t>
            </w:r>
            <w:r w:rsidRPr="004728FB">
              <w:rPr>
                <w:rFonts w:ascii="Book Antiqua" w:hAnsi="Book Antiqua" w:cs="Book Antiqua"/>
                <w:color w:val="000000"/>
                <w:kern w:val="2"/>
              </w:rPr>
              <w:t>(2.316-4.030)</w:t>
            </w:r>
          </w:p>
        </w:tc>
        <w:tc>
          <w:tcPr>
            <w:tcW w:w="541" w:type="pct"/>
            <w:shd w:val="clear" w:color="auto" w:fill="auto"/>
            <w:noWrap/>
          </w:tcPr>
          <w:p w14:paraId="6C8EFE5F" w14:textId="02C483E7"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9A23D3">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44C1705B" w14:textId="0A7E6B16"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1.787</w:t>
            </w:r>
            <w:r w:rsidR="00CF0ECC">
              <w:rPr>
                <w:rFonts w:ascii="Book Antiqua" w:hAnsi="Book Antiqua" w:cs="Book Antiqua"/>
                <w:color w:val="000000"/>
                <w:kern w:val="2"/>
              </w:rPr>
              <w:t xml:space="preserve"> </w:t>
            </w:r>
            <w:r w:rsidRPr="004728FB">
              <w:rPr>
                <w:rFonts w:ascii="Book Antiqua" w:hAnsi="Book Antiqua" w:cs="Book Antiqua"/>
                <w:color w:val="000000"/>
                <w:kern w:val="2"/>
              </w:rPr>
              <w:t>(1.314-2.394)</w:t>
            </w:r>
          </w:p>
        </w:tc>
        <w:tc>
          <w:tcPr>
            <w:tcW w:w="541" w:type="pct"/>
            <w:shd w:val="clear" w:color="auto" w:fill="auto"/>
            <w:noWrap/>
          </w:tcPr>
          <w:p w14:paraId="4C0037FD" w14:textId="2DB12904"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&lt;</w:t>
            </w:r>
            <w:r w:rsidR="00CF0ECC" w:rsidRPr="00FB365E">
              <w:rPr>
                <w:rFonts w:ascii="Book Antiqua" w:hAnsi="Book Antiqua" w:cs="Book Antiqua"/>
                <w:b/>
                <w:bCs/>
                <w:color w:val="000000"/>
                <w:kern w:val="2"/>
              </w:rPr>
              <w:t xml:space="preserve"> </w:t>
            </w:r>
            <w:r w:rsidRPr="00FB365E">
              <w:rPr>
                <w:rFonts w:ascii="Book Antiqua" w:hAnsi="Book Antiqua" w:cs="Book Antiqua"/>
                <w:b/>
                <w:bCs/>
                <w:color w:val="000000"/>
                <w:kern w:val="2"/>
              </w:rPr>
              <w:t>0.001</w:t>
            </w:r>
          </w:p>
        </w:tc>
      </w:tr>
      <w:tr w:rsidR="001B630A" w:rsidRPr="004728FB" w14:paraId="51DECEE4" w14:textId="77777777" w:rsidTr="003B1A2A">
        <w:trPr>
          <w:trHeight w:val="520"/>
        </w:trPr>
        <w:tc>
          <w:tcPr>
            <w:tcW w:w="1481" w:type="pct"/>
            <w:shd w:val="clear" w:color="auto" w:fill="auto"/>
            <w:noWrap/>
            <w:hideMark/>
          </w:tcPr>
          <w:p w14:paraId="616CD347"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2</w:t>
            </w:r>
          </w:p>
        </w:tc>
        <w:tc>
          <w:tcPr>
            <w:tcW w:w="1288" w:type="pct"/>
            <w:shd w:val="clear" w:color="auto" w:fill="auto"/>
            <w:noWrap/>
          </w:tcPr>
          <w:p w14:paraId="26F22A1B" w14:textId="16B98DDF"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4.849</w:t>
            </w:r>
            <w:r w:rsidR="00CF0ECC">
              <w:rPr>
                <w:rFonts w:ascii="Book Antiqua" w:hAnsi="Book Antiqua" w:cs="Book Antiqua"/>
                <w:color w:val="000000"/>
                <w:kern w:val="2"/>
              </w:rPr>
              <w:t xml:space="preserve"> </w:t>
            </w:r>
            <w:r w:rsidRPr="004728FB">
              <w:rPr>
                <w:rFonts w:ascii="Book Antiqua" w:hAnsi="Book Antiqua" w:cs="Book Antiqua"/>
                <w:color w:val="000000"/>
                <w:kern w:val="2"/>
              </w:rPr>
              <w:t>(3.717-6.326)</w:t>
            </w:r>
          </w:p>
        </w:tc>
        <w:tc>
          <w:tcPr>
            <w:tcW w:w="541" w:type="pct"/>
            <w:shd w:val="clear" w:color="auto" w:fill="auto"/>
            <w:noWrap/>
          </w:tcPr>
          <w:p w14:paraId="33460315" w14:textId="547E0CF9"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9A23D3">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1FF11C17" w14:textId="2EDEE058"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2.544</w:t>
            </w:r>
            <w:r w:rsidR="00CF0ECC">
              <w:rPr>
                <w:rFonts w:ascii="Book Antiqua" w:hAnsi="Book Antiqua" w:cs="Book Antiqua"/>
                <w:color w:val="000000"/>
                <w:kern w:val="2"/>
              </w:rPr>
              <w:t xml:space="preserve"> </w:t>
            </w:r>
            <w:r w:rsidRPr="004728FB">
              <w:rPr>
                <w:rFonts w:ascii="Book Antiqua" w:hAnsi="Book Antiqua" w:cs="Book Antiqua"/>
                <w:color w:val="000000"/>
                <w:kern w:val="2"/>
              </w:rPr>
              <w:t>(1.898-3.411)</w:t>
            </w:r>
          </w:p>
        </w:tc>
        <w:tc>
          <w:tcPr>
            <w:tcW w:w="541" w:type="pct"/>
            <w:shd w:val="clear" w:color="auto" w:fill="auto"/>
            <w:noWrap/>
          </w:tcPr>
          <w:p w14:paraId="7FCF6190" w14:textId="007F3EE5"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&lt;</w:t>
            </w:r>
            <w:r w:rsidR="00CF0ECC" w:rsidRPr="00FB365E">
              <w:rPr>
                <w:rFonts w:ascii="Book Antiqua" w:hAnsi="Book Antiqua" w:cs="Book Antiqua"/>
                <w:b/>
                <w:bCs/>
                <w:color w:val="000000"/>
                <w:kern w:val="2"/>
              </w:rPr>
              <w:t xml:space="preserve"> </w:t>
            </w:r>
            <w:r w:rsidRPr="00FB365E">
              <w:rPr>
                <w:rFonts w:ascii="Book Antiqua" w:hAnsi="Book Antiqua" w:cs="Book Antiqua"/>
                <w:b/>
                <w:bCs/>
                <w:color w:val="000000"/>
                <w:kern w:val="2"/>
              </w:rPr>
              <w:t>0.001</w:t>
            </w:r>
          </w:p>
        </w:tc>
      </w:tr>
      <w:tr w:rsidR="001B630A" w:rsidRPr="004728FB" w14:paraId="5F7062E5" w14:textId="77777777" w:rsidTr="003B1A2A">
        <w:trPr>
          <w:trHeight w:val="520"/>
        </w:trPr>
        <w:tc>
          <w:tcPr>
            <w:tcW w:w="1481" w:type="pct"/>
            <w:shd w:val="clear" w:color="auto" w:fill="auto"/>
            <w:noWrap/>
            <w:hideMark/>
          </w:tcPr>
          <w:p w14:paraId="6BB3EB26"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3a</w:t>
            </w:r>
          </w:p>
        </w:tc>
        <w:tc>
          <w:tcPr>
            <w:tcW w:w="1288" w:type="pct"/>
            <w:shd w:val="clear" w:color="auto" w:fill="auto"/>
            <w:noWrap/>
          </w:tcPr>
          <w:p w14:paraId="70510757" w14:textId="67845A2F"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9.325</w:t>
            </w:r>
            <w:r w:rsidR="00CF0ECC">
              <w:rPr>
                <w:rFonts w:ascii="Book Antiqua" w:hAnsi="Book Antiqua" w:cs="Book Antiqua"/>
                <w:color w:val="000000"/>
                <w:kern w:val="2"/>
              </w:rPr>
              <w:t xml:space="preserve"> </w:t>
            </w:r>
            <w:r w:rsidRPr="004728FB">
              <w:rPr>
                <w:rFonts w:ascii="Book Antiqua" w:hAnsi="Book Antiqua" w:cs="Book Antiqua"/>
                <w:color w:val="000000"/>
                <w:kern w:val="2"/>
              </w:rPr>
              <w:t>(7.207-12.066)</w:t>
            </w:r>
          </w:p>
        </w:tc>
        <w:tc>
          <w:tcPr>
            <w:tcW w:w="541" w:type="pct"/>
            <w:shd w:val="clear" w:color="auto" w:fill="auto"/>
            <w:noWrap/>
          </w:tcPr>
          <w:p w14:paraId="6F937C3B" w14:textId="76A5DF8D"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9A23D3">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0811C55E" w14:textId="37515009"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4.095</w:t>
            </w:r>
            <w:r w:rsidR="00CF0ECC">
              <w:rPr>
                <w:rFonts w:ascii="Book Antiqua" w:hAnsi="Book Antiqua" w:cs="Book Antiqua"/>
                <w:color w:val="000000"/>
                <w:kern w:val="2"/>
              </w:rPr>
              <w:t xml:space="preserve"> </w:t>
            </w:r>
            <w:r w:rsidRPr="004728FB">
              <w:rPr>
                <w:rFonts w:ascii="Book Antiqua" w:hAnsi="Book Antiqua" w:cs="Book Antiqua"/>
                <w:color w:val="000000"/>
                <w:kern w:val="2"/>
              </w:rPr>
              <w:t>(3.042-5.512)</w:t>
            </w:r>
          </w:p>
        </w:tc>
        <w:tc>
          <w:tcPr>
            <w:tcW w:w="541" w:type="pct"/>
            <w:shd w:val="clear" w:color="auto" w:fill="auto"/>
            <w:noWrap/>
          </w:tcPr>
          <w:p w14:paraId="2CCD6A36" w14:textId="2C9C92C3"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&lt;</w:t>
            </w:r>
            <w:r w:rsidR="00CF0ECC" w:rsidRPr="00FB365E">
              <w:rPr>
                <w:rFonts w:ascii="Book Antiqua" w:hAnsi="Book Antiqua" w:cs="Book Antiqua"/>
                <w:b/>
                <w:bCs/>
                <w:color w:val="000000"/>
                <w:kern w:val="2"/>
              </w:rPr>
              <w:t xml:space="preserve"> </w:t>
            </w:r>
            <w:r w:rsidRPr="00FB365E">
              <w:rPr>
                <w:rFonts w:ascii="Book Antiqua" w:hAnsi="Book Antiqua" w:cs="Book Antiqua"/>
                <w:b/>
                <w:bCs/>
                <w:color w:val="000000"/>
                <w:kern w:val="2"/>
              </w:rPr>
              <w:t>0.001</w:t>
            </w:r>
          </w:p>
        </w:tc>
      </w:tr>
      <w:tr w:rsidR="001B630A" w:rsidRPr="004728FB" w14:paraId="527C7C89" w14:textId="77777777" w:rsidTr="003B1A2A">
        <w:trPr>
          <w:trHeight w:val="520"/>
        </w:trPr>
        <w:tc>
          <w:tcPr>
            <w:tcW w:w="1481" w:type="pct"/>
            <w:shd w:val="clear" w:color="auto" w:fill="auto"/>
            <w:noWrap/>
            <w:hideMark/>
          </w:tcPr>
          <w:p w14:paraId="758EDDC1"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3b</w:t>
            </w:r>
          </w:p>
        </w:tc>
        <w:tc>
          <w:tcPr>
            <w:tcW w:w="1288" w:type="pct"/>
            <w:shd w:val="clear" w:color="auto" w:fill="auto"/>
            <w:noWrap/>
          </w:tcPr>
          <w:p w14:paraId="04DE2AE8" w14:textId="5B84A36D"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11.071</w:t>
            </w:r>
            <w:r w:rsidR="00CF0ECC">
              <w:rPr>
                <w:rFonts w:ascii="Book Antiqua" w:hAnsi="Book Antiqua" w:cs="Book Antiqua"/>
                <w:color w:val="000000"/>
                <w:kern w:val="2"/>
              </w:rPr>
              <w:t xml:space="preserve"> </w:t>
            </w:r>
            <w:r w:rsidRPr="004728FB">
              <w:rPr>
                <w:rFonts w:ascii="Book Antiqua" w:hAnsi="Book Antiqua" w:cs="Book Antiqua"/>
                <w:color w:val="000000"/>
                <w:kern w:val="2"/>
              </w:rPr>
              <w:t>(8.540-14.352)</w:t>
            </w:r>
          </w:p>
        </w:tc>
        <w:tc>
          <w:tcPr>
            <w:tcW w:w="541" w:type="pct"/>
            <w:shd w:val="clear" w:color="auto" w:fill="auto"/>
            <w:noWrap/>
          </w:tcPr>
          <w:p w14:paraId="5A20A813" w14:textId="18CC74B4" w:rsidR="00AD2520" w:rsidRPr="00CF0ECC" w:rsidRDefault="00AD2520" w:rsidP="003B1A2A">
            <w:pPr>
              <w:spacing w:line="360" w:lineRule="auto"/>
              <w:jc w:val="both"/>
              <w:rPr>
                <w:rFonts w:ascii="Book Antiqua" w:hAnsi="Book Antiqua" w:cs="Book Antiqua"/>
                <w:bCs/>
                <w:color w:val="000000"/>
                <w:kern w:val="2"/>
              </w:rPr>
            </w:pPr>
            <w:r w:rsidRPr="00CF0ECC">
              <w:rPr>
                <w:rFonts w:ascii="Book Antiqua" w:hAnsi="Book Antiqua" w:cs="Book Antiqua"/>
                <w:bCs/>
                <w:color w:val="000000"/>
                <w:kern w:val="2"/>
              </w:rPr>
              <w:t>&lt;</w:t>
            </w:r>
            <w:r w:rsidR="009A23D3">
              <w:rPr>
                <w:rFonts w:ascii="Book Antiqua" w:hAnsi="Book Antiqua" w:cs="Book Antiqua"/>
                <w:bCs/>
                <w:color w:val="000000"/>
                <w:kern w:val="2"/>
              </w:rPr>
              <w:t xml:space="preserve"> </w:t>
            </w:r>
            <w:r w:rsidRPr="00CF0ECC">
              <w:rPr>
                <w:rFonts w:ascii="Book Antiqua" w:hAnsi="Book Antiqua" w:cs="Book Antiqua"/>
                <w:bCs/>
                <w:color w:val="000000"/>
                <w:kern w:val="2"/>
              </w:rPr>
              <w:t>0.001</w:t>
            </w:r>
          </w:p>
        </w:tc>
        <w:tc>
          <w:tcPr>
            <w:tcW w:w="1148" w:type="pct"/>
            <w:shd w:val="clear" w:color="auto" w:fill="auto"/>
            <w:noWrap/>
          </w:tcPr>
          <w:p w14:paraId="31DCB7AC" w14:textId="4578285C"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4.345</w:t>
            </w:r>
            <w:r w:rsidR="00CF0ECC">
              <w:rPr>
                <w:rFonts w:ascii="Book Antiqua" w:hAnsi="Book Antiqua" w:cs="Book Antiqua"/>
                <w:color w:val="000000"/>
                <w:kern w:val="2"/>
              </w:rPr>
              <w:t xml:space="preserve"> </w:t>
            </w:r>
            <w:r w:rsidRPr="004728FB">
              <w:rPr>
                <w:rFonts w:ascii="Book Antiqua" w:hAnsi="Book Antiqua" w:cs="Book Antiqua"/>
                <w:color w:val="000000"/>
                <w:kern w:val="2"/>
              </w:rPr>
              <w:t>(3.182-5.932)</w:t>
            </w:r>
          </w:p>
        </w:tc>
        <w:tc>
          <w:tcPr>
            <w:tcW w:w="541" w:type="pct"/>
            <w:shd w:val="clear" w:color="auto" w:fill="auto"/>
            <w:noWrap/>
          </w:tcPr>
          <w:p w14:paraId="7B7F01FF" w14:textId="0DB705D5"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&lt;</w:t>
            </w:r>
            <w:r w:rsidR="00CF0ECC" w:rsidRPr="00FB365E">
              <w:rPr>
                <w:rFonts w:ascii="Book Antiqua" w:hAnsi="Book Antiqua" w:cs="Book Antiqua"/>
                <w:b/>
                <w:bCs/>
                <w:color w:val="000000"/>
                <w:kern w:val="2"/>
              </w:rPr>
              <w:t xml:space="preserve"> </w:t>
            </w:r>
            <w:r w:rsidRPr="00FB365E">
              <w:rPr>
                <w:rFonts w:ascii="Book Antiqua" w:hAnsi="Book Antiqua" w:cs="Book Antiqua"/>
                <w:b/>
                <w:bCs/>
                <w:color w:val="000000"/>
                <w:kern w:val="2"/>
              </w:rPr>
              <w:t>0.001</w:t>
            </w:r>
          </w:p>
        </w:tc>
      </w:tr>
      <w:tr w:rsidR="001B630A" w:rsidRPr="004728FB" w14:paraId="0E99B835" w14:textId="77777777" w:rsidTr="003B1A2A">
        <w:trPr>
          <w:trHeight w:val="520"/>
        </w:trPr>
        <w:tc>
          <w:tcPr>
            <w:tcW w:w="1481" w:type="pct"/>
            <w:shd w:val="clear" w:color="auto" w:fill="auto"/>
            <w:noWrap/>
            <w:hideMark/>
          </w:tcPr>
          <w:p w14:paraId="0CC27900" w14:textId="77777777" w:rsidR="00AD2520" w:rsidRPr="004728FB" w:rsidRDefault="00AD2520" w:rsidP="003B1A2A">
            <w:pPr>
              <w:spacing w:line="360" w:lineRule="auto"/>
              <w:jc w:val="both"/>
              <w:rPr>
                <w:rFonts w:ascii="Book Antiqua" w:hAnsi="Book Antiqua" w:cs="Book Antiqua"/>
                <w:color w:val="000000"/>
                <w:kern w:val="2"/>
              </w:rPr>
            </w:pPr>
            <w:proofErr w:type="spellStart"/>
            <w:r w:rsidRPr="004728FB">
              <w:rPr>
                <w:rFonts w:ascii="Book Antiqua" w:hAnsi="Book Antiqua" w:cs="Book Antiqua"/>
                <w:color w:val="000000"/>
                <w:kern w:val="2"/>
              </w:rPr>
              <w:t>eLNs</w:t>
            </w:r>
            <w:proofErr w:type="spellEnd"/>
          </w:p>
        </w:tc>
        <w:tc>
          <w:tcPr>
            <w:tcW w:w="1288" w:type="pct"/>
            <w:shd w:val="clear" w:color="auto" w:fill="auto"/>
            <w:noWrap/>
          </w:tcPr>
          <w:p w14:paraId="1BA8B7B0"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329BA7BD"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187EDE78" w14:textId="77777777" w:rsidR="00AD2520" w:rsidRPr="004728FB"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6296F25" w14:textId="77777777" w:rsidR="00AD2520" w:rsidRPr="00FB365E" w:rsidRDefault="00AD2520" w:rsidP="003B1A2A">
            <w:pPr>
              <w:spacing w:line="360" w:lineRule="auto"/>
              <w:jc w:val="both"/>
              <w:rPr>
                <w:rFonts w:ascii="Book Antiqua" w:hAnsi="Book Antiqua" w:cs="Book Antiqua"/>
                <w:b/>
                <w:color w:val="000000"/>
                <w:kern w:val="2"/>
              </w:rPr>
            </w:pPr>
          </w:p>
        </w:tc>
      </w:tr>
      <w:tr w:rsidR="001B630A" w:rsidRPr="004728FB" w14:paraId="20E986DE" w14:textId="77777777" w:rsidTr="003B1A2A">
        <w:trPr>
          <w:trHeight w:val="520"/>
        </w:trPr>
        <w:tc>
          <w:tcPr>
            <w:tcW w:w="1481" w:type="pct"/>
            <w:shd w:val="clear" w:color="auto" w:fill="auto"/>
            <w:noWrap/>
            <w:hideMark/>
          </w:tcPr>
          <w:p w14:paraId="3A3C93F5" w14:textId="073A2B46"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w:t>
            </w:r>
            <w:r w:rsidR="00CF0ECC">
              <w:rPr>
                <w:rFonts w:ascii="Book Antiqua" w:hAnsi="Book Antiqua" w:cs="Book Antiqua"/>
                <w:color w:val="000000"/>
                <w:kern w:val="2"/>
              </w:rPr>
              <w:t xml:space="preserve"> </w:t>
            </w:r>
            <w:r w:rsidRPr="004728FB">
              <w:rPr>
                <w:rFonts w:ascii="Book Antiqua" w:hAnsi="Book Antiqua" w:cs="Book Antiqua"/>
                <w:color w:val="000000"/>
                <w:kern w:val="2"/>
              </w:rPr>
              <w:t>30</w:t>
            </w:r>
          </w:p>
        </w:tc>
        <w:tc>
          <w:tcPr>
            <w:tcW w:w="1288" w:type="pct"/>
            <w:shd w:val="clear" w:color="auto" w:fill="auto"/>
            <w:noWrap/>
          </w:tcPr>
          <w:p w14:paraId="4104FB84"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7731C4CD" w14:textId="77777777" w:rsidR="00AD2520" w:rsidRPr="004728FB"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4B57E21C"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Ref</w:t>
            </w:r>
          </w:p>
        </w:tc>
        <w:tc>
          <w:tcPr>
            <w:tcW w:w="541" w:type="pct"/>
            <w:shd w:val="clear" w:color="auto" w:fill="auto"/>
            <w:noWrap/>
          </w:tcPr>
          <w:p w14:paraId="058A2CE8" w14:textId="77777777" w:rsidR="00AD2520" w:rsidRPr="00FB365E" w:rsidRDefault="00AD2520" w:rsidP="003B1A2A">
            <w:pPr>
              <w:spacing w:line="360" w:lineRule="auto"/>
              <w:jc w:val="both"/>
              <w:rPr>
                <w:rFonts w:ascii="Book Antiqua" w:hAnsi="Book Antiqua" w:cs="Book Antiqua"/>
                <w:b/>
                <w:color w:val="000000"/>
                <w:kern w:val="2"/>
              </w:rPr>
            </w:pPr>
          </w:p>
        </w:tc>
      </w:tr>
      <w:tr w:rsidR="001B630A" w:rsidRPr="004728FB" w14:paraId="66225D93" w14:textId="77777777" w:rsidTr="003B1A2A">
        <w:trPr>
          <w:trHeight w:val="520"/>
        </w:trPr>
        <w:tc>
          <w:tcPr>
            <w:tcW w:w="1481" w:type="pct"/>
            <w:shd w:val="clear" w:color="auto" w:fill="auto"/>
            <w:noWrap/>
            <w:hideMark/>
          </w:tcPr>
          <w:p w14:paraId="39E7AA2C"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16–29</w:t>
            </w:r>
          </w:p>
        </w:tc>
        <w:tc>
          <w:tcPr>
            <w:tcW w:w="1288" w:type="pct"/>
            <w:shd w:val="clear" w:color="auto" w:fill="auto"/>
            <w:noWrap/>
          </w:tcPr>
          <w:p w14:paraId="07782451" w14:textId="25DFAB56"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1.055</w:t>
            </w:r>
            <w:r w:rsidR="00CF0ECC">
              <w:rPr>
                <w:rFonts w:ascii="Book Antiqua" w:hAnsi="Book Antiqua" w:cs="Book Antiqua"/>
                <w:color w:val="000000"/>
                <w:kern w:val="2"/>
              </w:rPr>
              <w:t xml:space="preserve"> </w:t>
            </w:r>
            <w:r w:rsidRPr="004728FB">
              <w:rPr>
                <w:rFonts w:ascii="Book Antiqua" w:hAnsi="Book Antiqua" w:cs="Book Antiqua"/>
                <w:color w:val="000000"/>
                <w:kern w:val="2"/>
              </w:rPr>
              <w:t>(0.901-1.236)</w:t>
            </w:r>
          </w:p>
        </w:tc>
        <w:tc>
          <w:tcPr>
            <w:tcW w:w="541" w:type="pct"/>
            <w:shd w:val="clear" w:color="auto" w:fill="auto"/>
            <w:noWrap/>
          </w:tcPr>
          <w:p w14:paraId="2715F219"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0.505</w:t>
            </w:r>
          </w:p>
        </w:tc>
        <w:tc>
          <w:tcPr>
            <w:tcW w:w="1148" w:type="pct"/>
            <w:shd w:val="clear" w:color="auto" w:fill="auto"/>
            <w:noWrap/>
          </w:tcPr>
          <w:p w14:paraId="0FF5652E" w14:textId="196C7E62"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1.282</w:t>
            </w:r>
            <w:r w:rsidR="009A23D3">
              <w:rPr>
                <w:rFonts w:ascii="Book Antiqua" w:hAnsi="Book Antiqua" w:cs="Book Antiqua"/>
                <w:color w:val="000000"/>
                <w:kern w:val="2"/>
              </w:rPr>
              <w:t xml:space="preserve"> </w:t>
            </w:r>
            <w:r w:rsidRPr="004728FB">
              <w:rPr>
                <w:rFonts w:ascii="Book Antiqua" w:hAnsi="Book Antiqua" w:cs="Book Antiqua"/>
                <w:color w:val="000000"/>
                <w:kern w:val="2"/>
              </w:rPr>
              <w:t>(1.083-1.518)</w:t>
            </w:r>
          </w:p>
        </w:tc>
        <w:tc>
          <w:tcPr>
            <w:tcW w:w="541" w:type="pct"/>
            <w:shd w:val="clear" w:color="auto" w:fill="auto"/>
            <w:noWrap/>
          </w:tcPr>
          <w:p w14:paraId="54373CBF" w14:textId="77777777"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0.004</w:t>
            </w:r>
          </w:p>
        </w:tc>
      </w:tr>
      <w:tr w:rsidR="001B630A" w:rsidRPr="004728FB" w14:paraId="6DE4DD1B" w14:textId="77777777" w:rsidTr="003B1A2A">
        <w:trPr>
          <w:trHeight w:val="520"/>
        </w:trPr>
        <w:tc>
          <w:tcPr>
            <w:tcW w:w="1481" w:type="pct"/>
            <w:shd w:val="clear" w:color="auto" w:fill="auto"/>
            <w:noWrap/>
            <w:hideMark/>
          </w:tcPr>
          <w:p w14:paraId="4F6CC9B6" w14:textId="416763D4"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 xml:space="preserve">  &lt;</w:t>
            </w:r>
            <w:r w:rsidR="00CF0ECC">
              <w:rPr>
                <w:rFonts w:ascii="Book Antiqua" w:hAnsi="Book Antiqua" w:cs="Book Antiqua"/>
                <w:color w:val="000000"/>
                <w:kern w:val="2"/>
              </w:rPr>
              <w:t xml:space="preserve"> </w:t>
            </w:r>
            <w:r w:rsidRPr="004728FB">
              <w:rPr>
                <w:rFonts w:ascii="Book Antiqua" w:hAnsi="Book Antiqua" w:cs="Book Antiqua"/>
                <w:color w:val="000000"/>
                <w:kern w:val="2"/>
              </w:rPr>
              <w:t>16</w:t>
            </w:r>
          </w:p>
        </w:tc>
        <w:tc>
          <w:tcPr>
            <w:tcW w:w="1288" w:type="pct"/>
            <w:shd w:val="clear" w:color="auto" w:fill="auto"/>
            <w:noWrap/>
          </w:tcPr>
          <w:p w14:paraId="1B8327E2" w14:textId="366D9AFD"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0.944</w:t>
            </w:r>
            <w:r w:rsidR="00CF0ECC">
              <w:rPr>
                <w:rFonts w:ascii="Book Antiqua" w:hAnsi="Book Antiqua" w:cs="Book Antiqua"/>
                <w:color w:val="000000"/>
                <w:kern w:val="2"/>
              </w:rPr>
              <w:t xml:space="preserve"> </w:t>
            </w:r>
            <w:r w:rsidRPr="004728FB">
              <w:rPr>
                <w:rFonts w:ascii="Book Antiqua" w:hAnsi="Book Antiqua" w:cs="Book Antiqua"/>
                <w:color w:val="000000"/>
                <w:kern w:val="2"/>
              </w:rPr>
              <w:t>(0.724-1.232)</w:t>
            </w:r>
          </w:p>
        </w:tc>
        <w:tc>
          <w:tcPr>
            <w:tcW w:w="541" w:type="pct"/>
            <w:shd w:val="clear" w:color="auto" w:fill="auto"/>
            <w:noWrap/>
          </w:tcPr>
          <w:p w14:paraId="119DB7A3" w14:textId="77777777"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0.672</w:t>
            </w:r>
          </w:p>
        </w:tc>
        <w:tc>
          <w:tcPr>
            <w:tcW w:w="1148" w:type="pct"/>
            <w:shd w:val="clear" w:color="auto" w:fill="auto"/>
            <w:noWrap/>
          </w:tcPr>
          <w:p w14:paraId="6A9A93F8" w14:textId="72393C55" w:rsidR="00AD2520" w:rsidRPr="004728FB" w:rsidRDefault="00AD2520" w:rsidP="003B1A2A">
            <w:pPr>
              <w:spacing w:line="360" w:lineRule="auto"/>
              <w:jc w:val="both"/>
              <w:rPr>
                <w:rFonts w:ascii="Book Antiqua" w:hAnsi="Book Antiqua" w:cs="Book Antiqua"/>
                <w:color w:val="000000"/>
                <w:kern w:val="2"/>
              </w:rPr>
            </w:pPr>
            <w:r w:rsidRPr="004728FB">
              <w:rPr>
                <w:rFonts w:ascii="Book Antiqua" w:hAnsi="Book Antiqua" w:cs="Book Antiqua"/>
                <w:color w:val="000000"/>
                <w:kern w:val="2"/>
              </w:rPr>
              <w:t>1.515</w:t>
            </w:r>
            <w:r w:rsidR="009A23D3">
              <w:rPr>
                <w:rFonts w:ascii="Book Antiqua" w:hAnsi="Book Antiqua" w:cs="Book Antiqua"/>
                <w:color w:val="000000"/>
                <w:kern w:val="2"/>
              </w:rPr>
              <w:t xml:space="preserve"> </w:t>
            </w:r>
            <w:r w:rsidRPr="004728FB">
              <w:rPr>
                <w:rFonts w:ascii="Book Antiqua" w:hAnsi="Book Antiqua" w:cs="Book Antiqua"/>
                <w:color w:val="000000"/>
                <w:kern w:val="2"/>
              </w:rPr>
              <w:t>(1.139-2.015)</w:t>
            </w:r>
          </w:p>
        </w:tc>
        <w:tc>
          <w:tcPr>
            <w:tcW w:w="541" w:type="pct"/>
            <w:shd w:val="clear" w:color="auto" w:fill="auto"/>
            <w:noWrap/>
          </w:tcPr>
          <w:p w14:paraId="472B944B" w14:textId="77777777" w:rsidR="00AD2520" w:rsidRPr="00FB365E" w:rsidRDefault="00AD2520" w:rsidP="003B1A2A">
            <w:pPr>
              <w:spacing w:line="360" w:lineRule="auto"/>
              <w:jc w:val="both"/>
              <w:rPr>
                <w:rFonts w:ascii="Book Antiqua" w:hAnsi="Book Antiqua" w:cs="Book Antiqua"/>
                <w:b/>
                <w:bCs/>
                <w:color w:val="000000"/>
                <w:kern w:val="2"/>
              </w:rPr>
            </w:pPr>
            <w:r w:rsidRPr="00FB365E">
              <w:rPr>
                <w:rFonts w:ascii="Book Antiqua" w:hAnsi="Book Antiqua" w:cs="Book Antiqua"/>
                <w:b/>
                <w:bCs/>
                <w:color w:val="000000"/>
                <w:kern w:val="2"/>
              </w:rPr>
              <w:t>0.004</w:t>
            </w:r>
          </w:p>
        </w:tc>
      </w:tr>
    </w:tbl>
    <w:p w14:paraId="0003492D" w14:textId="78BD2846" w:rsidR="00AD2520" w:rsidRPr="004728FB" w:rsidRDefault="001B630A" w:rsidP="004728FB">
      <w:pPr>
        <w:spacing w:line="360" w:lineRule="auto"/>
        <w:jc w:val="both"/>
        <w:rPr>
          <w:rFonts w:ascii="Book Antiqua" w:hAnsi="Book Antiqua" w:cs="Book Antiqua"/>
          <w:color w:val="000000"/>
          <w:kern w:val="2"/>
        </w:rPr>
      </w:pPr>
      <w:proofErr w:type="gramStart"/>
      <w:r w:rsidRPr="001B630A">
        <w:rPr>
          <w:rFonts w:ascii="Book Antiqua" w:hAnsi="Book Antiqua" w:cs="Book Antiqua"/>
          <w:color w:val="000000"/>
          <w:kern w:val="2"/>
          <w:vertAlign w:val="superscript"/>
        </w:rPr>
        <w:t>1</w:t>
      </w:r>
      <w:r w:rsidRPr="004728FB">
        <w:rPr>
          <w:rFonts w:ascii="Book Antiqua" w:hAnsi="Book Antiqua" w:cs="Book Antiqua"/>
          <w:color w:val="000000"/>
          <w:kern w:val="2"/>
        </w:rPr>
        <w:t>Adjusted for all variables shown in the table.</w:t>
      </w:r>
      <w:proofErr w:type="gramEnd"/>
      <w:r>
        <w:rPr>
          <w:rFonts w:ascii="Book Antiqua" w:hAnsi="Book Antiqua" w:cs="Book Antiqua" w:hint="eastAsia"/>
          <w:color w:val="000000"/>
          <w:kern w:val="2"/>
          <w:lang w:eastAsia="zh-CN"/>
        </w:rPr>
        <w:t xml:space="preserve"> </w:t>
      </w:r>
      <w:r w:rsidRPr="004728FB">
        <w:rPr>
          <w:rFonts w:ascii="Book Antiqua" w:hAnsi="Book Antiqua" w:cs="Book Antiqua"/>
          <w:color w:val="000000"/>
          <w:kern w:val="2"/>
        </w:rPr>
        <w:t>Statistically significant results are shown in bold font.</w:t>
      </w:r>
      <w:r>
        <w:rPr>
          <w:rFonts w:ascii="Book Antiqua" w:hAnsi="Book Antiqua" w:cs="Book Antiqua" w:hint="eastAsia"/>
          <w:color w:val="000000"/>
          <w:kern w:val="2"/>
          <w:lang w:eastAsia="zh-CN"/>
        </w:rPr>
        <w:t xml:space="preserve"> </w:t>
      </w:r>
      <w:r w:rsidR="00AD2520" w:rsidRPr="004728FB">
        <w:rPr>
          <w:rFonts w:ascii="Book Antiqua" w:hAnsi="Book Antiqua" w:cs="Book Antiqua"/>
          <w:color w:val="000000"/>
          <w:kern w:val="2"/>
        </w:rPr>
        <w:t>HR</w:t>
      </w:r>
      <w:r>
        <w:rPr>
          <w:rFonts w:ascii="Book Antiqua" w:hAnsi="Book Antiqua" w:cs="Book Antiqua"/>
          <w:color w:val="000000"/>
          <w:kern w:val="2"/>
        </w:rPr>
        <w:t>:</w:t>
      </w:r>
      <w:r w:rsidR="00AD2520" w:rsidRPr="004728FB">
        <w:rPr>
          <w:rFonts w:ascii="Book Antiqua" w:hAnsi="Book Antiqua" w:cs="Book Antiqua"/>
          <w:color w:val="000000"/>
          <w:kern w:val="2"/>
        </w:rPr>
        <w:t xml:space="preserve"> </w:t>
      </w:r>
      <w:r>
        <w:rPr>
          <w:rFonts w:ascii="Book Antiqua" w:hAnsi="Book Antiqua" w:cs="Book Antiqua"/>
          <w:color w:val="000000"/>
          <w:kern w:val="2"/>
        </w:rPr>
        <w:t>H</w:t>
      </w:r>
      <w:r w:rsidR="00AD2520" w:rsidRPr="004728FB">
        <w:rPr>
          <w:rFonts w:ascii="Book Antiqua" w:hAnsi="Book Antiqua" w:cs="Book Antiqua"/>
          <w:color w:val="000000"/>
          <w:kern w:val="2"/>
        </w:rPr>
        <w:t>azard ratio; Ref</w:t>
      </w:r>
      <w:r>
        <w:rPr>
          <w:rFonts w:ascii="Book Antiqua" w:hAnsi="Book Antiqua" w:cs="Book Antiqua"/>
          <w:color w:val="000000"/>
          <w:kern w:val="2"/>
        </w:rPr>
        <w:t>:</w:t>
      </w:r>
      <w:r w:rsidR="00AD2520" w:rsidRPr="004728FB">
        <w:rPr>
          <w:rFonts w:ascii="Book Antiqua" w:hAnsi="Book Antiqua" w:cs="Book Antiqua"/>
          <w:color w:val="000000"/>
          <w:kern w:val="2"/>
        </w:rPr>
        <w:t xml:space="preserve"> </w:t>
      </w:r>
      <w:r>
        <w:rPr>
          <w:rFonts w:ascii="Book Antiqua" w:hAnsi="Book Antiqua" w:cs="Book Antiqua"/>
          <w:color w:val="000000"/>
          <w:kern w:val="2"/>
        </w:rPr>
        <w:t>R</w:t>
      </w:r>
      <w:r w:rsidR="00AD2520" w:rsidRPr="004728FB">
        <w:rPr>
          <w:rFonts w:ascii="Book Antiqua" w:hAnsi="Book Antiqua" w:cs="Book Antiqua"/>
          <w:color w:val="000000"/>
          <w:kern w:val="2"/>
        </w:rPr>
        <w:t>eference (</w:t>
      </w:r>
      <w:r w:rsidR="00114C21">
        <w:rPr>
          <w:rFonts w:ascii="Book Antiqua" w:hAnsi="Book Antiqua" w:cs="Book Antiqua"/>
          <w:color w:val="000000"/>
          <w:kern w:val="2"/>
        </w:rPr>
        <w:t>h</w:t>
      </w:r>
      <w:r w:rsidR="00114C21" w:rsidRPr="004728FB">
        <w:rPr>
          <w:rFonts w:ascii="Book Antiqua" w:hAnsi="Book Antiqua" w:cs="Book Antiqua"/>
          <w:color w:val="000000"/>
          <w:kern w:val="2"/>
        </w:rPr>
        <w:t>azard ratio</w:t>
      </w:r>
      <w:r w:rsidR="00AD2520" w:rsidRPr="004728FB">
        <w:rPr>
          <w:rFonts w:ascii="Book Antiqua" w:hAnsi="Book Antiqua" w:cs="Book Antiqua"/>
          <w:color w:val="000000"/>
          <w:kern w:val="2"/>
        </w:rPr>
        <w:t xml:space="preserve"> = 1.0); BMI</w:t>
      </w:r>
      <w:r>
        <w:rPr>
          <w:rFonts w:ascii="Book Antiqua" w:hAnsi="Book Antiqua" w:cs="Book Antiqua"/>
          <w:color w:val="000000"/>
          <w:kern w:val="2"/>
        </w:rPr>
        <w:t>:</w:t>
      </w:r>
      <w:r w:rsidR="00AD2520" w:rsidRPr="004728FB">
        <w:rPr>
          <w:rFonts w:ascii="Book Antiqua" w:hAnsi="Book Antiqua" w:cs="Book Antiqua"/>
          <w:color w:val="000000"/>
          <w:kern w:val="2"/>
        </w:rPr>
        <w:t xml:space="preserve"> </w:t>
      </w:r>
      <w:r>
        <w:rPr>
          <w:rFonts w:ascii="Book Antiqua" w:hAnsi="Book Antiqua" w:cs="Book Antiqua"/>
          <w:color w:val="000000"/>
          <w:kern w:val="2"/>
        </w:rPr>
        <w:t>B</w:t>
      </w:r>
      <w:r w:rsidR="00AD2520" w:rsidRPr="004728FB">
        <w:rPr>
          <w:rFonts w:ascii="Book Antiqua" w:hAnsi="Book Antiqua" w:cs="Book Antiqua"/>
          <w:color w:val="000000"/>
          <w:kern w:val="2"/>
        </w:rPr>
        <w:t>ody mass index; PNI</w:t>
      </w:r>
      <w:r>
        <w:rPr>
          <w:rFonts w:ascii="Book Antiqua" w:hAnsi="Book Antiqua" w:cs="Book Antiqua"/>
          <w:color w:val="000000"/>
          <w:kern w:val="2"/>
        </w:rPr>
        <w:t>:</w:t>
      </w:r>
      <w:r w:rsidR="00AD2520" w:rsidRPr="004728FB">
        <w:rPr>
          <w:rFonts w:ascii="Book Antiqua" w:hAnsi="Book Antiqua" w:cs="Book Antiqua"/>
          <w:color w:val="000000"/>
          <w:kern w:val="2"/>
        </w:rPr>
        <w:t xml:space="preserve"> </w:t>
      </w:r>
      <w:proofErr w:type="spellStart"/>
      <w:r>
        <w:rPr>
          <w:rFonts w:ascii="Book Antiqua" w:hAnsi="Book Antiqua" w:cs="Book Antiqua"/>
          <w:color w:val="000000"/>
          <w:kern w:val="2"/>
        </w:rPr>
        <w:t>P</w:t>
      </w:r>
      <w:r w:rsidR="00AD2520" w:rsidRPr="004728FB">
        <w:rPr>
          <w:rFonts w:ascii="Book Antiqua" w:hAnsi="Book Antiqua" w:cs="Book Antiqua"/>
          <w:color w:val="000000"/>
          <w:kern w:val="2"/>
        </w:rPr>
        <w:t>erineural</w:t>
      </w:r>
      <w:proofErr w:type="spellEnd"/>
      <w:r w:rsidR="00AD2520" w:rsidRPr="004728FB">
        <w:rPr>
          <w:rFonts w:ascii="Book Antiqua" w:hAnsi="Book Antiqua" w:cs="Book Antiqua"/>
          <w:color w:val="000000"/>
          <w:kern w:val="2"/>
        </w:rPr>
        <w:t xml:space="preserve"> invasion; LVI</w:t>
      </w:r>
      <w:r>
        <w:rPr>
          <w:rFonts w:ascii="Book Antiqua" w:hAnsi="Book Antiqua" w:cs="Book Antiqua"/>
          <w:color w:val="000000"/>
          <w:kern w:val="2"/>
        </w:rPr>
        <w:t>:</w:t>
      </w:r>
      <w:r w:rsidR="00AD2520" w:rsidRPr="004728FB">
        <w:rPr>
          <w:rFonts w:ascii="Book Antiqua" w:hAnsi="Book Antiqua" w:cs="Book Antiqua"/>
          <w:color w:val="000000"/>
          <w:kern w:val="2"/>
        </w:rPr>
        <w:t xml:space="preserve"> </w:t>
      </w:r>
      <w:proofErr w:type="spellStart"/>
      <w:r>
        <w:rPr>
          <w:rFonts w:ascii="Book Antiqua" w:hAnsi="Book Antiqua" w:cs="Book Antiqua"/>
          <w:color w:val="000000"/>
          <w:kern w:val="2"/>
        </w:rPr>
        <w:t>L</w:t>
      </w:r>
      <w:r w:rsidR="00AD2520" w:rsidRPr="004728FB">
        <w:rPr>
          <w:rFonts w:ascii="Book Antiqua" w:hAnsi="Book Antiqua" w:cs="Book Antiqua"/>
          <w:color w:val="000000"/>
          <w:kern w:val="2"/>
        </w:rPr>
        <w:t>ymphovascular</w:t>
      </w:r>
      <w:proofErr w:type="spellEnd"/>
      <w:r w:rsidR="00AD2520" w:rsidRPr="004728FB">
        <w:rPr>
          <w:rFonts w:ascii="Book Antiqua" w:hAnsi="Book Antiqua" w:cs="Book Antiqua"/>
          <w:color w:val="000000"/>
          <w:kern w:val="2"/>
        </w:rPr>
        <w:t xml:space="preserve"> invasion; </w:t>
      </w:r>
      <w:proofErr w:type="spellStart"/>
      <w:r w:rsidR="00AD2520" w:rsidRPr="004728FB">
        <w:rPr>
          <w:rFonts w:ascii="Book Antiqua" w:hAnsi="Book Antiqua" w:cs="Book Antiqua"/>
          <w:color w:val="000000"/>
          <w:kern w:val="2"/>
        </w:rPr>
        <w:t>eLN</w:t>
      </w:r>
      <w:r w:rsidR="009F3F6C">
        <w:rPr>
          <w:rFonts w:ascii="Book Antiqua" w:hAnsi="Book Antiqua" w:cs="Book Antiqua"/>
          <w:color w:val="000000"/>
          <w:kern w:val="2"/>
        </w:rPr>
        <w:t>s</w:t>
      </w:r>
      <w:proofErr w:type="spellEnd"/>
      <w:r>
        <w:rPr>
          <w:rFonts w:ascii="Book Antiqua" w:hAnsi="Book Antiqua" w:cs="Book Antiqua"/>
          <w:color w:val="000000"/>
          <w:kern w:val="2"/>
        </w:rPr>
        <w:t>:</w:t>
      </w:r>
      <w:r w:rsidR="00AD2520" w:rsidRPr="004728FB">
        <w:rPr>
          <w:rFonts w:ascii="Book Antiqua" w:hAnsi="Book Antiqua" w:cs="Book Antiqua"/>
          <w:color w:val="000000"/>
          <w:kern w:val="2"/>
        </w:rPr>
        <w:t xml:space="preserve"> </w:t>
      </w:r>
      <w:r>
        <w:rPr>
          <w:rFonts w:ascii="Book Antiqua" w:hAnsi="Book Antiqua" w:cs="Book Antiqua"/>
          <w:color w:val="000000"/>
          <w:kern w:val="2"/>
        </w:rPr>
        <w:t>E</w:t>
      </w:r>
      <w:r w:rsidR="00AD2520" w:rsidRPr="004728FB">
        <w:rPr>
          <w:rFonts w:ascii="Book Antiqua" w:hAnsi="Book Antiqua" w:cs="Book Antiqua"/>
          <w:color w:val="000000"/>
          <w:kern w:val="2"/>
        </w:rPr>
        <w:t>xamined lymph nodes</w:t>
      </w:r>
      <w:r w:rsidR="009A23D3">
        <w:rPr>
          <w:rFonts w:ascii="Book Antiqua" w:hAnsi="Book Antiqua" w:cs="Book Antiqua"/>
          <w:color w:val="000000"/>
          <w:kern w:val="2"/>
        </w:rPr>
        <w:t>; EGC: E</w:t>
      </w:r>
      <w:r w:rsidR="009A23D3" w:rsidRPr="009A23D3">
        <w:rPr>
          <w:rFonts w:ascii="Book Antiqua" w:hAnsi="Book Antiqua" w:cs="Book Antiqua"/>
          <w:color w:val="000000"/>
          <w:kern w:val="2"/>
        </w:rPr>
        <w:t>pigallocatechin</w:t>
      </w:r>
      <w:r w:rsidR="009A23D3">
        <w:rPr>
          <w:rFonts w:ascii="Book Antiqua" w:hAnsi="Book Antiqua" w:cs="Book Antiqua"/>
          <w:color w:val="000000"/>
          <w:kern w:val="2"/>
        </w:rPr>
        <w:t>.</w:t>
      </w:r>
    </w:p>
    <w:p w14:paraId="602DF3DC" w14:textId="0B4E3457" w:rsidR="006B186B" w:rsidRPr="004728FB" w:rsidRDefault="006B186B" w:rsidP="004728FB">
      <w:pPr>
        <w:spacing w:line="360" w:lineRule="auto"/>
        <w:jc w:val="both"/>
        <w:rPr>
          <w:rFonts w:ascii="Book Antiqua" w:hAnsi="Book Antiqua"/>
        </w:rPr>
      </w:pPr>
    </w:p>
    <w:sectPr w:rsidR="006B186B" w:rsidRPr="00472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71DC5" w14:textId="77777777" w:rsidR="00F10338" w:rsidRDefault="00F10338" w:rsidP="00B54EC2">
      <w:r>
        <w:separator/>
      </w:r>
    </w:p>
  </w:endnote>
  <w:endnote w:type="continuationSeparator" w:id="0">
    <w:p w14:paraId="5CED9EC9" w14:textId="77777777" w:rsidR="00F10338" w:rsidRDefault="00F10338" w:rsidP="00B5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186D7" w14:textId="77777777" w:rsidR="00E24559" w:rsidRPr="00B54EC2" w:rsidRDefault="00E24559" w:rsidP="00B54EC2">
    <w:pPr>
      <w:pStyle w:val="Footer"/>
      <w:jc w:val="right"/>
      <w:rPr>
        <w:rFonts w:ascii="Book Antiqua" w:hAnsi="Book Antiqua"/>
        <w:sz w:val="24"/>
        <w:szCs w:val="24"/>
      </w:rPr>
    </w:pPr>
    <w:r w:rsidRPr="00B54EC2">
      <w:rPr>
        <w:rFonts w:ascii="Book Antiqua" w:hAnsi="Book Antiqua"/>
        <w:sz w:val="24"/>
        <w:szCs w:val="24"/>
        <w:lang w:val="zh-CN" w:eastAsia="zh-CN"/>
      </w:rPr>
      <w:t xml:space="preserve"> </w:t>
    </w:r>
    <w:r w:rsidRPr="00B54EC2">
      <w:rPr>
        <w:rFonts w:ascii="Book Antiqua" w:hAnsi="Book Antiqua"/>
        <w:sz w:val="24"/>
        <w:szCs w:val="24"/>
      </w:rPr>
      <w:fldChar w:fldCharType="begin"/>
    </w:r>
    <w:r w:rsidRPr="00B54EC2">
      <w:rPr>
        <w:rFonts w:ascii="Book Antiqua" w:hAnsi="Book Antiqua"/>
        <w:sz w:val="24"/>
        <w:szCs w:val="24"/>
      </w:rPr>
      <w:instrText>PAGE  \* Arabic  \* MERGEFORMAT</w:instrText>
    </w:r>
    <w:r w:rsidRPr="00B54EC2">
      <w:rPr>
        <w:rFonts w:ascii="Book Antiqua" w:hAnsi="Book Antiqua"/>
        <w:sz w:val="24"/>
        <w:szCs w:val="24"/>
      </w:rPr>
      <w:fldChar w:fldCharType="separate"/>
    </w:r>
    <w:r w:rsidR="00E73A97" w:rsidRPr="00E73A97">
      <w:rPr>
        <w:rFonts w:ascii="Book Antiqua" w:hAnsi="Book Antiqua"/>
        <w:noProof/>
        <w:sz w:val="24"/>
        <w:szCs w:val="24"/>
        <w:lang w:val="zh-CN" w:eastAsia="zh-CN"/>
      </w:rPr>
      <w:t>1</w:t>
    </w:r>
    <w:r w:rsidRPr="00B54EC2">
      <w:rPr>
        <w:rFonts w:ascii="Book Antiqua" w:hAnsi="Book Antiqua"/>
        <w:sz w:val="24"/>
        <w:szCs w:val="24"/>
      </w:rPr>
      <w:fldChar w:fldCharType="end"/>
    </w:r>
    <w:r w:rsidRPr="00B54EC2">
      <w:rPr>
        <w:rFonts w:ascii="Book Antiqua" w:hAnsi="Book Antiqua"/>
        <w:sz w:val="24"/>
        <w:szCs w:val="24"/>
        <w:lang w:val="zh-CN" w:eastAsia="zh-CN"/>
      </w:rPr>
      <w:t xml:space="preserve"> / </w:t>
    </w:r>
    <w:r w:rsidRPr="00B54EC2">
      <w:rPr>
        <w:rFonts w:ascii="Book Antiqua" w:hAnsi="Book Antiqua"/>
        <w:sz w:val="24"/>
        <w:szCs w:val="24"/>
      </w:rPr>
      <w:fldChar w:fldCharType="begin"/>
    </w:r>
    <w:r w:rsidRPr="00B54EC2">
      <w:rPr>
        <w:rFonts w:ascii="Book Antiqua" w:hAnsi="Book Antiqua"/>
        <w:sz w:val="24"/>
        <w:szCs w:val="24"/>
      </w:rPr>
      <w:instrText>NUMPAGES  \* Arabic  \* MERGEFORMAT</w:instrText>
    </w:r>
    <w:r w:rsidRPr="00B54EC2">
      <w:rPr>
        <w:rFonts w:ascii="Book Antiqua" w:hAnsi="Book Antiqua"/>
        <w:sz w:val="24"/>
        <w:szCs w:val="24"/>
      </w:rPr>
      <w:fldChar w:fldCharType="separate"/>
    </w:r>
    <w:r w:rsidR="00E73A97" w:rsidRPr="00E73A97">
      <w:rPr>
        <w:rFonts w:ascii="Book Antiqua" w:hAnsi="Book Antiqua"/>
        <w:noProof/>
        <w:sz w:val="24"/>
        <w:szCs w:val="24"/>
        <w:lang w:val="zh-CN" w:eastAsia="zh-CN"/>
      </w:rPr>
      <w:t>28</w:t>
    </w:r>
    <w:r w:rsidRPr="00B54EC2">
      <w:rPr>
        <w:rFonts w:ascii="Book Antiqua" w:hAnsi="Book Antiqua"/>
        <w:sz w:val="24"/>
        <w:szCs w:val="24"/>
      </w:rPr>
      <w:fldChar w:fldCharType="end"/>
    </w:r>
  </w:p>
  <w:p w14:paraId="76112C22" w14:textId="77777777" w:rsidR="00E24559" w:rsidRPr="00B54EC2" w:rsidRDefault="00E24559" w:rsidP="00B54EC2">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CB9A8" w14:textId="77777777" w:rsidR="00F10338" w:rsidRDefault="00F10338" w:rsidP="00B54EC2">
      <w:r>
        <w:separator/>
      </w:r>
    </w:p>
  </w:footnote>
  <w:footnote w:type="continuationSeparator" w:id="0">
    <w:p w14:paraId="291DFFC9" w14:textId="77777777" w:rsidR="00F10338" w:rsidRDefault="00F10338" w:rsidP="00B54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129B"/>
    <w:rsid w:val="000C68E4"/>
    <w:rsid w:val="000D1838"/>
    <w:rsid w:val="000F4D0E"/>
    <w:rsid w:val="00114C21"/>
    <w:rsid w:val="00122E54"/>
    <w:rsid w:val="001272E3"/>
    <w:rsid w:val="001B630A"/>
    <w:rsid w:val="001C33C1"/>
    <w:rsid w:val="00200156"/>
    <w:rsid w:val="00222517"/>
    <w:rsid w:val="00236E44"/>
    <w:rsid w:val="002808D3"/>
    <w:rsid w:val="0029702B"/>
    <w:rsid w:val="002E05B1"/>
    <w:rsid w:val="003000B3"/>
    <w:rsid w:val="003269D6"/>
    <w:rsid w:val="00350817"/>
    <w:rsid w:val="00372876"/>
    <w:rsid w:val="003B1A2A"/>
    <w:rsid w:val="003B24CB"/>
    <w:rsid w:val="003B65DA"/>
    <w:rsid w:val="003F0002"/>
    <w:rsid w:val="00400E54"/>
    <w:rsid w:val="004374D7"/>
    <w:rsid w:val="004728FB"/>
    <w:rsid w:val="004F39D7"/>
    <w:rsid w:val="004F588E"/>
    <w:rsid w:val="005067BC"/>
    <w:rsid w:val="00517143"/>
    <w:rsid w:val="00536129"/>
    <w:rsid w:val="00556E7B"/>
    <w:rsid w:val="00577D46"/>
    <w:rsid w:val="0058529F"/>
    <w:rsid w:val="005C3843"/>
    <w:rsid w:val="005F5E22"/>
    <w:rsid w:val="00655A34"/>
    <w:rsid w:val="00655EB1"/>
    <w:rsid w:val="006B186B"/>
    <w:rsid w:val="006D30C1"/>
    <w:rsid w:val="006D34F4"/>
    <w:rsid w:val="00710E42"/>
    <w:rsid w:val="0074218A"/>
    <w:rsid w:val="00755A52"/>
    <w:rsid w:val="00793EB6"/>
    <w:rsid w:val="007B0D89"/>
    <w:rsid w:val="007B5CFB"/>
    <w:rsid w:val="007C0268"/>
    <w:rsid w:val="007F335A"/>
    <w:rsid w:val="00807B76"/>
    <w:rsid w:val="00835130"/>
    <w:rsid w:val="0084338D"/>
    <w:rsid w:val="008558A5"/>
    <w:rsid w:val="008606F0"/>
    <w:rsid w:val="0088286E"/>
    <w:rsid w:val="00883DE8"/>
    <w:rsid w:val="008858E8"/>
    <w:rsid w:val="008C37FC"/>
    <w:rsid w:val="00912440"/>
    <w:rsid w:val="00917910"/>
    <w:rsid w:val="00946A2F"/>
    <w:rsid w:val="00990618"/>
    <w:rsid w:val="009A23D3"/>
    <w:rsid w:val="009C75EE"/>
    <w:rsid w:val="009F3F6C"/>
    <w:rsid w:val="00A77B3E"/>
    <w:rsid w:val="00A84FAA"/>
    <w:rsid w:val="00AD2520"/>
    <w:rsid w:val="00B3256E"/>
    <w:rsid w:val="00B54EC2"/>
    <w:rsid w:val="00B63D92"/>
    <w:rsid w:val="00B702BF"/>
    <w:rsid w:val="00B82693"/>
    <w:rsid w:val="00B91245"/>
    <w:rsid w:val="00C0063E"/>
    <w:rsid w:val="00C309B5"/>
    <w:rsid w:val="00C35E04"/>
    <w:rsid w:val="00C414B2"/>
    <w:rsid w:val="00C46CED"/>
    <w:rsid w:val="00CA2A55"/>
    <w:rsid w:val="00CD76D6"/>
    <w:rsid w:val="00CF0ECC"/>
    <w:rsid w:val="00CF7A70"/>
    <w:rsid w:val="00DA61DF"/>
    <w:rsid w:val="00DD58C6"/>
    <w:rsid w:val="00DF4881"/>
    <w:rsid w:val="00E1149B"/>
    <w:rsid w:val="00E11E41"/>
    <w:rsid w:val="00E173EA"/>
    <w:rsid w:val="00E24559"/>
    <w:rsid w:val="00E718B7"/>
    <w:rsid w:val="00E73A97"/>
    <w:rsid w:val="00E961A9"/>
    <w:rsid w:val="00EA0774"/>
    <w:rsid w:val="00EF5A1D"/>
    <w:rsid w:val="00F10338"/>
    <w:rsid w:val="00F34B90"/>
    <w:rsid w:val="00F52A2E"/>
    <w:rsid w:val="00FA56E5"/>
    <w:rsid w:val="00FB325F"/>
    <w:rsid w:val="00FB365E"/>
    <w:rsid w:val="00FD6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4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4E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54EC2"/>
    <w:rPr>
      <w:sz w:val="18"/>
      <w:szCs w:val="18"/>
    </w:rPr>
  </w:style>
  <w:style w:type="paragraph" w:styleId="Footer">
    <w:name w:val="footer"/>
    <w:basedOn w:val="Normal"/>
    <w:link w:val="FooterChar"/>
    <w:uiPriority w:val="99"/>
    <w:unhideWhenUsed/>
    <w:rsid w:val="00B54E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4EC2"/>
    <w:rPr>
      <w:sz w:val="18"/>
      <w:szCs w:val="18"/>
    </w:rPr>
  </w:style>
  <w:style w:type="character" w:styleId="CommentReference">
    <w:name w:val="annotation reference"/>
    <w:basedOn w:val="DefaultParagraphFont"/>
    <w:semiHidden/>
    <w:unhideWhenUsed/>
    <w:rsid w:val="00222517"/>
    <w:rPr>
      <w:sz w:val="21"/>
      <w:szCs w:val="21"/>
    </w:rPr>
  </w:style>
  <w:style w:type="paragraph" w:styleId="CommentText">
    <w:name w:val="annotation text"/>
    <w:basedOn w:val="Normal"/>
    <w:link w:val="CommentTextChar"/>
    <w:semiHidden/>
    <w:unhideWhenUsed/>
    <w:rsid w:val="00222517"/>
  </w:style>
  <w:style w:type="character" w:customStyle="1" w:styleId="CommentTextChar">
    <w:name w:val="Comment Text Char"/>
    <w:basedOn w:val="DefaultParagraphFont"/>
    <w:link w:val="CommentText"/>
    <w:semiHidden/>
    <w:rsid w:val="00222517"/>
    <w:rPr>
      <w:sz w:val="24"/>
      <w:szCs w:val="24"/>
    </w:rPr>
  </w:style>
  <w:style w:type="paragraph" w:styleId="CommentSubject">
    <w:name w:val="annotation subject"/>
    <w:basedOn w:val="CommentText"/>
    <w:next w:val="CommentText"/>
    <w:link w:val="CommentSubjectChar"/>
    <w:semiHidden/>
    <w:unhideWhenUsed/>
    <w:rsid w:val="00222517"/>
    <w:rPr>
      <w:b/>
      <w:bCs/>
    </w:rPr>
  </w:style>
  <w:style w:type="character" w:customStyle="1" w:styleId="CommentSubjectChar">
    <w:name w:val="Comment Subject Char"/>
    <w:basedOn w:val="CommentTextChar"/>
    <w:link w:val="CommentSubject"/>
    <w:semiHidden/>
    <w:rsid w:val="00222517"/>
    <w:rPr>
      <w:b/>
      <w:bCs/>
      <w:sz w:val="24"/>
      <w:szCs w:val="24"/>
    </w:rPr>
  </w:style>
  <w:style w:type="paragraph" w:styleId="BalloonText">
    <w:name w:val="Balloon Text"/>
    <w:basedOn w:val="Normal"/>
    <w:link w:val="BalloonTextChar"/>
    <w:rsid w:val="00400E54"/>
    <w:rPr>
      <w:rFonts w:ascii="SimSun" w:eastAsia="SimSun"/>
      <w:sz w:val="18"/>
      <w:szCs w:val="18"/>
    </w:rPr>
  </w:style>
  <w:style w:type="character" w:customStyle="1" w:styleId="BalloonTextChar">
    <w:name w:val="Balloon Text Char"/>
    <w:basedOn w:val="DefaultParagraphFont"/>
    <w:link w:val="BalloonText"/>
    <w:rsid w:val="00400E54"/>
    <w:rPr>
      <w:rFonts w:ascii="SimSun" w:eastAsia="SimSu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4E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54EC2"/>
    <w:rPr>
      <w:sz w:val="18"/>
      <w:szCs w:val="18"/>
    </w:rPr>
  </w:style>
  <w:style w:type="paragraph" w:styleId="Footer">
    <w:name w:val="footer"/>
    <w:basedOn w:val="Normal"/>
    <w:link w:val="FooterChar"/>
    <w:uiPriority w:val="99"/>
    <w:unhideWhenUsed/>
    <w:rsid w:val="00B54E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4EC2"/>
    <w:rPr>
      <w:sz w:val="18"/>
      <w:szCs w:val="18"/>
    </w:rPr>
  </w:style>
  <w:style w:type="character" w:styleId="CommentReference">
    <w:name w:val="annotation reference"/>
    <w:basedOn w:val="DefaultParagraphFont"/>
    <w:semiHidden/>
    <w:unhideWhenUsed/>
    <w:rsid w:val="00222517"/>
    <w:rPr>
      <w:sz w:val="21"/>
      <w:szCs w:val="21"/>
    </w:rPr>
  </w:style>
  <w:style w:type="paragraph" w:styleId="CommentText">
    <w:name w:val="annotation text"/>
    <w:basedOn w:val="Normal"/>
    <w:link w:val="CommentTextChar"/>
    <w:semiHidden/>
    <w:unhideWhenUsed/>
    <w:rsid w:val="00222517"/>
  </w:style>
  <w:style w:type="character" w:customStyle="1" w:styleId="CommentTextChar">
    <w:name w:val="Comment Text Char"/>
    <w:basedOn w:val="DefaultParagraphFont"/>
    <w:link w:val="CommentText"/>
    <w:semiHidden/>
    <w:rsid w:val="00222517"/>
    <w:rPr>
      <w:sz w:val="24"/>
      <w:szCs w:val="24"/>
    </w:rPr>
  </w:style>
  <w:style w:type="paragraph" w:styleId="CommentSubject">
    <w:name w:val="annotation subject"/>
    <w:basedOn w:val="CommentText"/>
    <w:next w:val="CommentText"/>
    <w:link w:val="CommentSubjectChar"/>
    <w:semiHidden/>
    <w:unhideWhenUsed/>
    <w:rsid w:val="00222517"/>
    <w:rPr>
      <w:b/>
      <w:bCs/>
    </w:rPr>
  </w:style>
  <w:style w:type="character" w:customStyle="1" w:styleId="CommentSubjectChar">
    <w:name w:val="Comment Subject Char"/>
    <w:basedOn w:val="CommentTextChar"/>
    <w:link w:val="CommentSubject"/>
    <w:semiHidden/>
    <w:rsid w:val="00222517"/>
    <w:rPr>
      <w:b/>
      <w:bCs/>
      <w:sz w:val="24"/>
      <w:szCs w:val="24"/>
    </w:rPr>
  </w:style>
  <w:style w:type="paragraph" w:styleId="BalloonText">
    <w:name w:val="Balloon Text"/>
    <w:basedOn w:val="Normal"/>
    <w:link w:val="BalloonTextChar"/>
    <w:rsid w:val="00400E54"/>
    <w:rPr>
      <w:rFonts w:ascii="SimSun" w:eastAsia="SimSun"/>
      <w:sz w:val="18"/>
      <w:szCs w:val="18"/>
    </w:rPr>
  </w:style>
  <w:style w:type="character" w:customStyle="1" w:styleId="BalloonTextChar">
    <w:name w:val="Balloon Text Char"/>
    <w:basedOn w:val="DefaultParagraphFont"/>
    <w:link w:val="BalloonText"/>
    <w:rsid w:val="00400E54"/>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35D4-78C6-4783-AC50-4BA4D5E3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5697</Words>
  <Characters>32478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jrw</cp:lastModifiedBy>
  <cp:revision>2</cp:revision>
  <dcterms:created xsi:type="dcterms:W3CDTF">2021-02-25T10:17:00Z</dcterms:created>
  <dcterms:modified xsi:type="dcterms:W3CDTF">2021-02-25T10:17:00Z</dcterms:modified>
</cp:coreProperties>
</file>