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215034"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 xml:space="preserve">Name of Journal: </w:t>
      </w:r>
      <w:r w:rsidRPr="0091196B">
        <w:rPr>
          <w:rFonts w:ascii="Book Antiqua" w:eastAsia="Book Antiqua" w:hAnsi="Book Antiqua" w:cs="Book Antiqua"/>
          <w:i/>
          <w:color w:val="000000"/>
        </w:rPr>
        <w:t>World Journal of Gastrointestinal Oncology</w:t>
      </w:r>
    </w:p>
    <w:p w14:paraId="140EAF0A"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 xml:space="preserve">Manuscript NO: </w:t>
      </w:r>
      <w:r w:rsidRPr="0091196B">
        <w:rPr>
          <w:rFonts w:ascii="Book Antiqua" w:eastAsia="Book Antiqua" w:hAnsi="Book Antiqua" w:cs="Book Antiqua"/>
          <w:color w:val="000000"/>
        </w:rPr>
        <w:t>61127</w:t>
      </w:r>
    </w:p>
    <w:p w14:paraId="125DC570"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 xml:space="preserve">Manuscript Type: </w:t>
      </w:r>
      <w:r w:rsidRPr="0091196B">
        <w:rPr>
          <w:rFonts w:ascii="Book Antiqua" w:eastAsia="Book Antiqua" w:hAnsi="Book Antiqua" w:cs="Book Antiqua"/>
          <w:color w:val="000000"/>
        </w:rPr>
        <w:t>MINIREVIEWS</w:t>
      </w:r>
    </w:p>
    <w:p w14:paraId="326C1302" w14:textId="77777777" w:rsidR="00A77B3E" w:rsidRPr="0091196B" w:rsidRDefault="00A77B3E" w:rsidP="0091196B">
      <w:pPr>
        <w:spacing w:line="360" w:lineRule="auto"/>
        <w:jc w:val="both"/>
        <w:rPr>
          <w:rFonts w:ascii="Book Antiqua" w:hAnsi="Book Antiqua"/>
        </w:rPr>
      </w:pPr>
    </w:p>
    <w:p w14:paraId="77220BD7"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Reflectance spectra analysis for mucous assessment</w:t>
      </w:r>
    </w:p>
    <w:p w14:paraId="702D2852" w14:textId="77777777" w:rsidR="00A77B3E" w:rsidRPr="0091196B" w:rsidRDefault="00A77B3E" w:rsidP="0091196B">
      <w:pPr>
        <w:spacing w:line="360" w:lineRule="auto"/>
        <w:jc w:val="both"/>
        <w:rPr>
          <w:rFonts w:ascii="Book Antiqua" w:hAnsi="Book Antiqua"/>
        </w:rPr>
      </w:pPr>
    </w:p>
    <w:p w14:paraId="0F70BD51" w14:textId="367978B0" w:rsidR="00A77B3E" w:rsidRPr="00D2149B" w:rsidRDefault="00D2149B" w:rsidP="0091196B">
      <w:pPr>
        <w:spacing w:line="360" w:lineRule="auto"/>
        <w:jc w:val="both"/>
        <w:rPr>
          <w:rFonts w:ascii="Book Antiqua" w:eastAsia="宋体" w:hAnsi="Book Antiqua"/>
          <w:lang w:eastAsia="zh-CN"/>
        </w:rPr>
      </w:pPr>
      <w:r w:rsidRPr="0091196B">
        <w:rPr>
          <w:rFonts w:ascii="Book Antiqua" w:eastAsia="Book Antiqua" w:hAnsi="Book Antiqua" w:cs="Book Antiqua"/>
          <w:color w:val="000000"/>
        </w:rPr>
        <w:t>Chiba</w:t>
      </w:r>
      <w:r w:rsidRPr="00D2149B">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 </w:t>
      </w:r>
      <w:r w:rsidRPr="00D2149B">
        <w:rPr>
          <w:rFonts w:ascii="Book Antiqua" w:eastAsia="宋体" w:hAnsi="Book Antiqua" w:cs="Book Antiqua" w:hint="eastAsia"/>
          <w:i/>
          <w:color w:val="000000"/>
          <w:lang w:eastAsia="zh-CN"/>
        </w:rPr>
        <w:t>et al</w:t>
      </w:r>
      <w:r>
        <w:rPr>
          <w:rFonts w:ascii="Book Antiqua" w:eastAsia="宋体" w:hAnsi="Book Antiqua" w:cs="Book Antiqua" w:hint="eastAsia"/>
          <w:color w:val="000000"/>
          <w:lang w:eastAsia="zh-CN"/>
        </w:rPr>
        <w:t xml:space="preserve">. </w:t>
      </w:r>
      <w:r w:rsidRPr="00D2149B">
        <w:rPr>
          <w:rFonts w:ascii="Book Antiqua" w:eastAsia="Book Antiqua" w:hAnsi="Book Antiqua" w:cs="Book Antiqua"/>
          <w:color w:val="000000"/>
        </w:rPr>
        <w:t>Reflectance spectra analysis for mucous assessment</w:t>
      </w:r>
    </w:p>
    <w:p w14:paraId="731B72B6" w14:textId="77777777" w:rsidR="00A77B3E" w:rsidRPr="0091196B" w:rsidRDefault="00A77B3E" w:rsidP="0091196B">
      <w:pPr>
        <w:spacing w:line="360" w:lineRule="auto"/>
        <w:jc w:val="both"/>
        <w:rPr>
          <w:rFonts w:ascii="Book Antiqua" w:hAnsi="Book Antiqua"/>
        </w:rPr>
      </w:pPr>
    </w:p>
    <w:p w14:paraId="7F0CA959"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 xml:space="preserve">Toru Chiba, Masaharu Murata, </w:t>
      </w:r>
      <w:proofErr w:type="spellStart"/>
      <w:r w:rsidRPr="0091196B">
        <w:rPr>
          <w:rFonts w:ascii="Book Antiqua" w:eastAsia="Book Antiqua" w:hAnsi="Book Antiqua" w:cs="Book Antiqua"/>
          <w:color w:val="000000"/>
        </w:rPr>
        <w:t>Takahito</w:t>
      </w:r>
      <w:proofErr w:type="spellEnd"/>
      <w:r w:rsidRPr="0091196B">
        <w:rPr>
          <w:rFonts w:ascii="Book Antiqua" w:eastAsia="Book Antiqua" w:hAnsi="Book Antiqua" w:cs="Book Antiqua"/>
          <w:color w:val="000000"/>
        </w:rPr>
        <w:t xml:space="preserve"> Kawano, Makoto </w:t>
      </w:r>
      <w:proofErr w:type="spellStart"/>
      <w:r w:rsidRPr="0091196B">
        <w:rPr>
          <w:rFonts w:ascii="Book Antiqua" w:eastAsia="Book Antiqua" w:hAnsi="Book Antiqua" w:cs="Book Antiqua"/>
          <w:color w:val="000000"/>
        </w:rPr>
        <w:t>Hashizume</w:t>
      </w:r>
      <w:proofErr w:type="spellEnd"/>
      <w:r w:rsidRPr="0091196B">
        <w:rPr>
          <w:rFonts w:ascii="Book Antiqua" w:eastAsia="Book Antiqua" w:hAnsi="Book Antiqua" w:cs="Book Antiqua"/>
          <w:color w:val="000000"/>
        </w:rPr>
        <w:t xml:space="preserve">, </w:t>
      </w:r>
      <w:proofErr w:type="spellStart"/>
      <w:r w:rsidRPr="0091196B">
        <w:rPr>
          <w:rFonts w:ascii="Book Antiqua" w:eastAsia="Book Antiqua" w:hAnsi="Book Antiqua" w:cs="Book Antiqua"/>
          <w:color w:val="000000"/>
        </w:rPr>
        <w:t>Tomohiko</w:t>
      </w:r>
      <w:proofErr w:type="spellEnd"/>
      <w:r w:rsidRPr="0091196B">
        <w:rPr>
          <w:rFonts w:ascii="Book Antiqua" w:eastAsia="Book Antiqua" w:hAnsi="Book Antiqua" w:cs="Book Antiqua"/>
          <w:color w:val="000000"/>
        </w:rPr>
        <w:t xml:space="preserve"> </w:t>
      </w:r>
      <w:proofErr w:type="spellStart"/>
      <w:r w:rsidRPr="0091196B">
        <w:rPr>
          <w:rFonts w:ascii="Book Antiqua" w:eastAsia="Book Antiqua" w:hAnsi="Book Antiqua" w:cs="Book Antiqua"/>
          <w:color w:val="000000"/>
        </w:rPr>
        <w:t>Akahoshi</w:t>
      </w:r>
      <w:proofErr w:type="spellEnd"/>
    </w:p>
    <w:p w14:paraId="23C9B7A4" w14:textId="77777777" w:rsidR="00A77B3E" w:rsidRPr="0091196B" w:rsidRDefault="00A77B3E" w:rsidP="0091196B">
      <w:pPr>
        <w:spacing w:line="360" w:lineRule="auto"/>
        <w:jc w:val="both"/>
        <w:rPr>
          <w:rFonts w:ascii="Book Antiqua" w:hAnsi="Book Antiqua"/>
        </w:rPr>
      </w:pPr>
    </w:p>
    <w:p w14:paraId="0C96CF3F" w14:textId="51B42DF4"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olor w:val="000000"/>
        </w:rPr>
        <w:t xml:space="preserve">Toru Chiba, </w:t>
      </w:r>
      <w:proofErr w:type="spellStart"/>
      <w:r w:rsidRPr="0091196B">
        <w:rPr>
          <w:rFonts w:ascii="Book Antiqua" w:eastAsia="Book Antiqua" w:hAnsi="Book Antiqua" w:cs="Book Antiqua"/>
          <w:color w:val="000000"/>
        </w:rPr>
        <w:t>Pe</w:t>
      </w:r>
      <w:r w:rsidR="0022768C">
        <w:rPr>
          <w:rFonts w:ascii="Book Antiqua" w:eastAsia="Book Antiqua" w:hAnsi="Book Antiqua" w:cs="Book Antiqua"/>
          <w:color w:val="000000"/>
        </w:rPr>
        <w:t>ntax_LifeCare</w:t>
      </w:r>
      <w:proofErr w:type="spellEnd"/>
      <w:r w:rsidR="0022768C">
        <w:rPr>
          <w:rFonts w:ascii="Book Antiqua" w:eastAsia="Book Antiqua" w:hAnsi="Book Antiqua" w:cs="Book Antiqua"/>
          <w:color w:val="000000"/>
        </w:rPr>
        <w:t xml:space="preserve">, HOYA </w:t>
      </w:r>
      <w:r w:rsidR="00FF23B0">
        <w:rPr>
          <w:rFonts w:ascii="Book Antiqua" w:eastAsia="Book Antiqua" w:hAnsi="Book Antiqua" w:cs="Book Antiqua"/>
          <w:color w:val="000000"/>
        </w:rPr>
        <w:t>C</w:t>
      </w:r>
      <w:r w:rsidR="0022768C">
        <w:rPr>
          <w:rFonts w:ascii="Book Antiqua" w:eastAsia="Book Antiqua" w:hAnsi="Book Antiqua" w:cs="Book Antiqua"/>
          <w:color w:val="000000"/>
        </w:rPr>
        <w:t>orporation</w:t>
      </w:r>
      <w:r w:rsidRPr="0091196B">
        <w:rPr>
          <w:rFonts w:ascii="Book Antiqua" w:eastAsia="Book Antiqua" w:hAnsi="Book Antiqua" w:cs="Book Antiqua"/>
          <w:color w:val="000000"/>
        </w:rPr>
        <w:t xml:space="preserve">, </w:t>
      </w:r>
      <w:proofErr w:type="spellStart"/>
      <w:r w:rsidRPr="0091196B">
        <w:rPr>
          <w:rFonts w:ascii="Book Antiqua" w:eastAsia="Book Antiqua" w:hAnsi="Book Antiqua" w:cs="Book Antiqua"/>
          <w:color w:val="000000"/>
        </w:rPr>
        <w:t>Akishima-shi</w:t>
      </w:r>
      <w:proofErr w:type="spellEnd"/>
      <w:r w:rsidRPr="0091196B">
        <w:rPr>
          <w:rFonts w:ascii="Book Antiqua" w:eastAsia="Book Antiqua" w:hAnsi="Book Antiqua" w:cs="Book Antiqua"/>
          <w:color w:val="000000"/>
        </w:rPr>
        <w:t xml:space="preserve"> 196-0012, Tokyo, Japan</w:t>
      </w:r>
    </w:p>
    <w:p w14:paraId="10994E00" w14:textId="77777777" w:rsidR="00A77B3E" w:rsidRPr="0091196B" w:rsidRDefault="00A77B3E" w:rsidP="0091196B">
      <w:pPr>
        <w:spacing w:line="360" w:lineRule="auto"/>
        <w:jc w:val="both"/>
        <w:rPr>
          <w:rFonts w:ascii="Book Antiqua" w:hAnsi="Book Antiqua"/>
        </w:rPr>
      </w:pPr>
    </w:p>
    <w:p w14:paraId="64520C9F" w14:textId="1A0C1D7B"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olor w:val="000000"/>
        </w:rPr>
        <w:t xml:space="preserve">Masaharu Murata, </w:t>
      </w:r>
      <w:r w:rsidR="008A6FA5" w:rsidRPr="0091196B">
        <w:rPr>
          <w:rFonts w:ascii="Book Antiqua" w:eastAsia="Book Antiqua" w:hAnsi="Book Antiqua" w:cs="Book Antiqua"/>
          <w:b/>
          <w:bCs/>
          <w:color w:val="000000"/>
        </w:rPr>
        <w:t xml:space="preserve">Makoto </w:t>
      </w:r>
      <w:proofErr w:type="spellStart"/>
      <w:r w:rsidR="008A6FA5" w:rsidRPr="0091196B">
        <w:rPr>
          <w:rFonts w:ascii="Book Antiqua" w:eastAsia="Book Antiqua" w:hAnsi="Book Antiqua" w:cs="Book Antiqua"/>
          <w:b/>
          <w:bCs/>
          <w:color w:val="000000"/>
        </w:rPr>
        <w:t>Hashizume</w:t>
      </w:r>
      <w:proofErr w:type="spellEnd"/>
      <w:r w:rsidR="008A6FA5" w:rsidRPr="0091196B">
        <w:rPr>
          <w:rFonts w:ascii="Book Antiqua" w:eastAsia="Book Antiqua" w:hAnsi="Book Antiqua" w:cs="Book Antiqua"/>
          <w:b/>
          <w:bCs/>
          <w:color w:val="000000"/>
        </w:rPr>
        <w:t xml:space="preserve">, </w:t>
      </w:r>
      <w:r w:rsidRPr="0091196B">
        <w:rPr>
          <w:rFonts w:ascii="Book Antiqua" w:eastAsia="Book Antiqua" w:hAnsi="Book Antiqua" w:cs="Book Antiqua"/>
          <w:color w:val="000000"/>
        </w:rPr>
        <w:t xml:space="preserve">Center for Advanced Medical Innovation, Kyushu University, </w:t>
      </w:r>
      <w:r w:rsidR="00DF6482">
        <w:rPr>
          <w:rFonts w:ascii="Book Antiqua" w:eastAsia="宋体" w:hAnsi="Book Antiqua" w:cs="Book Antiqua" w:hint="eastAsia"/>
          <w:color w:val="000000"/>
          <w:lang w:eastAsia="zh-CN"/>
        </w:rPr>
        <w:t>F</w:t>
      </w:r>
      <w:r w:rsidRPr="0091196B">
        <w:rPr>
          <w:rFonts w:ascii="Book Antiqua" w:eastAsia="Book Antiqua" w:hAnsi="Book Antiqua" w:cs="Book Antiqua"/>
          <w:color w:val="000000"/>
        </w:rPr>
        <w:t>ukuoka-</w:t>
      </w:r>
      <w:proofErr w:type="spellStart"/>
      <w:r w:rsidRPr="0091196B">
        <w:rPr>
          <w:rFonts w:ascii="Book Antiqua" w:eastAsia="Book Antiqua" w:hAnsi="Book Antiqua" w:cs="Book Antiqua"/>
          <w:color w:val="000000"/>
        </w:rPr>
        <w:t>shi</w:t>
      </w:r>
      <w:proofErr w:type="spellEnd"/>
      <w:r w:rsidRPr="0091196B">
        <w:rPr>
          <w:rFonts w:ascii="Book Antiqua" w:eastAsia="Book Antiqua" w:hAnsi="Book Antiqua" w:cs="Book Antiqua"/>
          <w:color w:val="000000"/>
        </w:rPr>
        <w:t xml:space="preserve"> 812-8582, </w:t>
      </w:r>
      <w:r w:rsidR="00DF6482">
        <w:rPr>
          <w:rFonts w:ascii="Book Antiqua" w:eastAsia="宋体" w:hAnsi="Book Antiqua" w:cs="Book Antiqua" w:hint="eastAsia"/>
          <w:color w:val="000000"/>
          <w:lang w:eastAsia="zh-CN"/>
        </w:rPr>
        <w:t>F</w:t>
      </w:r>
      <w:r w:rsidRPr="0091196B">
        <w:rPr>
          <w:rFonts w:ascii="Book Antiqua" w:eastAsia="Book Antiqua" w:hAnsi="Book Antiqua" w:cs="Book Antiqua"/>
          <w:color w:val="000000"/>
        </w:rPr>
        <w:t>ukuoka, Japan</w:t>
      </w:r>
    </w:p>
    <w:p w14:paraId="3ABB1990" w14:textId="77777777" w:rsidR="00A77B3E" w:rsidRPr="0091196B" w:rsidRDefault="00A77B3E" w:rsidP="0091196B">
      <w:pPr>
        <w:spacing w:line="360" w:lineRule="auto"/>
        <w:jc w:val="both"/>
        <w:rPr>
          <w:rFonts w:ascii="Book Antiqua" w:hAnsi="Book Antiqua"/>
        </w:rPr>
      </w:pPr>
    </w:p>
    <w:p w14:paraId="36D06F12" w14:textId="0A8B26A9" w:rsidR="00A77B3E" w:rsidRPr="0091196B" w:rsidRDefault="00481D2C" w:rsidP="0091196B">
      <w:pPr>
        <w:spacing w:line="360" w:lineRule="auto"/>
        <w:jc w:val="both"/>
        <w:rPr>
          <w:rFonts w:ascii="Book Antiqua" w:hAnsi="Book Antiqua"/>
        </w:rPr>
      </w:pPr>
      <w:proofErr w:type="spellStart"/>
      <w:r w:rsidRPr="0091196B">
        <w:rPr>
          <w:rFonts w:ascii="Book Antiqua" w:eastAsia="Book Antiqua" w:hAnsi="Book Antiqua" w:cs="Book Antiqua"/>
          <w:b/>
          <w:bCs/>
          <w:color w:val="000000"/>
        </w:rPr>
        <w:t>Takahito</w:t>
      </w:r>
      <w:proofErr w:type="spellEnd"/>
      <w:r w:rsidRPr="0091196B">
        <w:rPr>
          <w:rFonts w:ascii="Book Antiqua" w:eastAsia="Book Antiqua" w:hAnsi="Book Antiqua" w:cs="Book Antiqua"/>
          <w:b/>
          <w:bCs/>
          <w:color w:val="000000"/>
        </w:rPr>
        <w:t xml:space="preserve"> Kawano, </w:t>
      </w:r>
      <w:r w:rsidRPr="0091196B">
        <w:rPr>
          <w:rFonts w:ascii="Book Antiqua" w:eastAsia="Book Antiqua" w:hAnsi="Book Antiqua" w:cs="Book Antiqua"/>
          <w:color w:val="000000"/>
        </w:rPr>
        <w:t>Innovation Center for Medical Redox Navigation, Kyushu University, Fukuoka-</w:t>
      </w:r>
      <w:proofErr w:type="spellStart"/>
      <w:r w:rsidRPr="0091196B">
        <w:rPr>
          <w:rFonts w:ascii="Book Antiqua" w:eastAsia="Book Antiqua" w:hAnsi="Book Antiqua" w:cs="Book Antiqua"/>
          <w:color w:val="000000"/>
        </w:rPr>
        <w:t>shi</w:t>
      </w:r>
      <w:proofErr w:type="spellEnd"/>
      <w:r w:rsidRPr="0091196B">
        <w:rPr>
          <w:rFonts w:ascii="Book Antiqua" w:eastAsia="Book Antiqua" w:hAnsi="Book Antiqua" w:cs="Book Antiqua"/>
          <w:color w:val="000000"/>
        </w:rPr>
        <w:t xml:space="preserve"> 812-8582, </w:t>
      </w:r>
      <w:r w:rsidR="0091281A">
        <w:rPr>
          <w:rFonts w:ascii="Book Antiqua" w:eastAsia="宋体" w:hAnsi="Book Antiqua" w:cs="Book Antiqua" w:hint="eastAsia"/>
          <w:color w:val="000000"/>
          <w:lang w:eastAsia="zh-CN"/>
        </w:rPr>
        <w:t>F</w:t>
      </w:r>
      <w:r w:rsidRPr="0091196B">
        <w:rPr>
          <w:rFonts w:ascii="Book Antiqua" w:eastAsia="Book Antiqua" w:hAnsi="Book Antiqua" w:cs="Book Antiqua"/>
          <w:color w:val="000000"/>
        </w:rPr>
        <w:t>ukuoka, Japan</w:t>
      </w:r>
    </w:p>
    <w:p w14:paraId="47F74D18" w14:textId="77777777" w:rsidR="00A77B3E" w:rsidRPr="0091196B" w:rsidRDefault="00A77B3E" w:rsidP="0091196B">
      <w:pPr>
        <w:spacing w:line="360" w:lineRule="auto"/>
        <w:jc w:val="both"/>
        <w:rPr>
          <w:rFonts w:ascii="Book Antiqua" w:hAnsi="Book Antiqua"/>
        </w:rPr>
      </w:pPr>
    </w:p>
    <w:p w14:paraId="75557B97" w14:textId="12141C12" w:rsidR="00A77B3E" w:rsidRPr="0091196B" w:rsidRDefault="00481D2C" w:rsidP="0091196B">
      <w:pPr>
        <w:spacing w:line="360" w:lineRule="auto"/>
        <w:jc w:val="both"/>
        <w:rPr>
          <w:rFonts w:ascii="Book Antiqua" w:hAnsi="Book Antiqua"/>
        </w:rPr>
      </w:pPr>
      <w:proofErr w:type="spellStart"/>
      <w:r w:rsidRPr="0091196B">
        <w:rPr>
          <w:rFonts w:ascii="Book Antiqua" w:eastAsia="Book Antiqua" w:hAnsi="Book Antiqua" w:cs="Book Antiqua"/>
          <w:b/>
          <w:bCs/>
          <w:color w:val="000000"/>
        </w:rPr>
        <w:t>Tomohiko</w:t>
      </w:r>
      <w:proofErr w:type="spellEnd"/>
      <w:r w:rsidRPr="0091196B">
        <w:rPr>
          <w:rFonts w:ascii="Book Antiqua" w:eastAsia="Book Antiqua" w:hAnsi="Book Antiqua" w:cs="Book Antiqua"/>
          <w:b/>
          <w:bCs/>
          <w:color w:val="000000"/>
        </w:rPr>
        <w:t xml:space="preserve"> </w:t>
      </w:r>
      <w:proofErr w:type="spellStart"/>
      <w:r w:rsidRPr="0091196B">
        <w:rPr>
          <w:rFonts w:ascii="Book Antiqua" w:eastAsia="Book Antiqua" w:hAnsi="Book Antiqua" w:cs="Book Antiqua"/>
          <w:b/>
          <w:bCs/>
          <w:color w:val="000000"/>
        </w:rPr>
        <w:t>Akahoshi</w:t>
      </w:r>
      <w:proofErr w:type="spellEnd"/>
      <w:r w:rsidRPr="0091196B">
        <w:rPr>
          <w:rFonts w:ascii="Book Antiqua" w:eastAsia="Book Antiqua" w:hAnsi="Book Antiqua" w:cs="Book Antiqua"/>
          <w:b/>
          <w:bCs/>
          <w:color w:val="000000"/>
        </w:rPr>
        <w:t xml:space="preserve">, </w:t>
      </w:r>
      <w:r w:rsidRPr="0091196B">
        <w:rPr>
          <w:rFonts w:ascii="Book Antiqua" w:eastAsia="Book Antiqua" w:hAnsi="Book Antiqua" w:cs="Book Antiqua"/>
          <w:color w:val="000000"/>
        </w:rPr>
        <w:t xml:space="preserve">Department of Surgery II, Kyushu University, </w:t>
      </w:r>
      <w:proofErr w:type="spellStart"/>
      <w:r w:rsidRPr="0091196B">
        <w:rPr>
          <w:rFonts w:ascii="Book Antiqua" w:eastAsia="Book Antiqua" w:hAnsi="Book Antiqua" w:cs="Book Antiqua"/>
          <w:color w:val="000000"/>
        </w:rPr>
        <w:t>Fukuoka_shi</w:t>
      </w:r>
      <w:proofErr w:type="spellEnd"/>
      <w:r w:rsidRPr="0091196B">
        <w:rPr>
          <w:rFonts w:ascii="Book Antiqua" w:eastAsia="Book Antiqua" w:hAnsi="Book Antiqua" w:cs="Book Antiqua"/>
          <w:color w:val="000000"/>
        </w:rPr>
        <w:t xml:space="preserve"> 812-8582, </w:t>
      </w:r>
      <w:r w:rsidR="0091281A">
        <w:rPr>
          <w:rFonts w:ascii="Book Antiqua" w:eastAsia="宋体" w:hAnsi="Book Antiqua" w:cs="Book Antiqua" w:hint="eastAsia"/>
          <w:color w:val="000000"/>
          <w:lang w:eastAsia="zh-CN"/>
        </w:rPr>
        <w:t>F</w:t>
      </w:r>
      <w:r w:rsidR="0091281A" w:rsidRPr="0091196B">
        <w:rPr>
          <w:rFonts w:ascii="Book Antiqua" w:eastAsia="Book Antiqua" w:hAnsi="Book Antiqua" w:cs="Book Antiqua"/>
          <w:color w:val="000000"/>
        </w:rPr>
        <w:t>ukuoka,</w:t>
      </w:r>
      <w:r w:rsidR="0091281A">
        <w:rPr>
          <w:rFonts w:ascii="Book Antiqua" w:eastAsia="宋体" w:hAnsi="Book Antiqua" w:cs="Book Antiqua" w:hint="eastAsia"/>
          <w:color w:val="000000"/>
          <w:lang w:eastAsia="zh-CN"/>
        </w:rPr>
        <w:t xml:space="preserve"> </w:t>
      </w:r>
      <w:r w:rsidRPr="0091196B">
        <w:rPr>
          <w:rFonts w:ascii="Book Antiqua" w:eastAsia="Book Antiqua" w:hAnsi="Book Antiqua" w:cs="Book Antiqua"/>
          <w:color w:val="000000"/>
        </w:rPr>
        <w:t>Japan</w:t>
      </w:r>
    </w:p>
    <w:p w14:paraId="6B7342F1" w14:textId="77777777" w:rsidR="00A77B3E" w:rsidRPr="0091196B" w:rsidRDefault="00A77B3E" w:rsidP="0091196B">
      <w:pPr>
        <w:spacing w:line="360" w:lineRule="auto"/>
        <w:jc w:val="both"/>
        <w:rPr>
          <w:rFonts w:ascii="Book Antiqua" w:hAnsi="Book Antiqua"/>
        </w:rPr>
      </w:pPr>
    </w:p>
    <w:p w14:paraId="3FDC17C1" w14:textId="39C249AC" w:rsidR="00A77B3E" w:rsidRPr="0091281A" w:rsidRDefault="00481D2C" w:rsidP="0091196B">
      <w:pPr>
        <w:spacing w:line="360" w:lineRule="auto"/>
        <w:jc w:val="both"/>
        <w:rPr>
          <w:rFonts w:ascii="Book Antiqua" w:eastAsia="宋体" w:hAnsi="Book Antiqua"/>
          <w:lang w:eastAsia="zh-CN"/>
        </w:rPr>
      </w:pPr>
      <w:r w:rsidRPr="0091196B">
        <w:rPr>
          <w:rFonts w:ascii="Book Antiqua" w:eastAsia="Book Antiqua" w:hAnsi="Book Antiqua" w:cs="Book Antiqua"/>
          <w:b/>
          <w:bCs/>
          <w:color w:val="000000"/>
        </w:rPr>
        <w:t xml:space="preserve">Author contributions: </w:t>
      </w:r>
      <w:r w:rsidRPr="0091196B">
        <w:rPr>
          <w:rFonts w:ascii="Book Antiqua" w:eastAsia="Book Antiqua" w:hAnsi="Book Antiqua" w:cs="Book Antiqua"/>
          <w:color w:val="000000"/>
        </w:rPr>
        <w:t>Chiba</w:t>
      </w:r>
      <w:r w:rsidR="0091281A">
        <w:rPr>
          <w:rFonts w:ascii="Book Antiqua" w:eastAsia="宋体" w:hAnsi="Book Antiqua" w:cs="Book Antiqua" w:hint="eastAsia"/>
          <w:color w:val="000000"/>
          <w:lang w:eastAsia="zh-CN"/>
        </w:rPr>
        <w:t xml:space="preserve"> T</w:t>
      </w:r>
      <w:r w:rsidRPr="0091196B">
        <w:rPr>
          <w:rFonts w:ascii="Book Antiqua" w:eastAsia="Book Antiqua" w:hAnsi="Book Antiqua" w:cs="Book Antiqua"/>
          <w:color w:val="000000"/>
        </w:rPr>
        <w:t>, Murata</w:t>
      </w:r>
      <w:r w:rsidR="0091281A">
        <w:rPr>
          <w:rFonts w:ascii="Book Antiqua" w:eastAsia="宋体" w:hAnsi="Book Antiqua" w:cs="Book Antiqua" w:hint="eastAsia"/>
          <w:color w:val="000000"/>
          <w:lang w:eastAsia="zh-CN"/>
        </w:rPr>
        <w:t xml:space="preserve"> M</w:t>
      </w:r>
      <w:r w:rsidRPr="0091196B">
        <w:rPr>
          <w:rFonts w:ascii="Book Antiqua" w:eastAsia="Book Antiqua" w:hAnsi="Book Antiqua" w:cs="Book Antiqua"/>
          <w:color w:val="000000"/>
        </w:rPr>
        <w:t xml:space="preserve">, </w:t>
      </w:r>
      <w:proofErr w:type="spellStart"/>
      <w:r w:rsidRPr="0091196B">
        <w:rPr>
          <w:rFonts w:ascii="Book Antiqua" w:eastAsia="Book Antiqua" w:hAnsi="Book Antiqua" w:cs="Book Antiqua"/>
          <w:color w:val="000000"/>
        </w:rPr>
        <w:t>Akahoshi</w:t>
      </w:r>
      <w:proofErr w:type="spellEnd"/>
      <w:r w:rsidR="0091281A">
        <w:rPr>
          <w:rFonts w:ascii="Book Antiqua" w:eastAsia="宋体" w:hAnsi="Book Antiqua" w:cs="Book Antiqua" w:hint="eastAsia"/>
          <w:color w:val="000000"/>
          <w:lang w:eastAsia="zh-CN"/>
        </w:rPr>
        <w:t xml:space="preserve"> T</w:t>
      </w:r>
      <w:r w:rsidRPr="0091196B">
        <w:rPr>
          <w:rFonts w:ascii="Book Antiqua" w:eastAsia="Book Antiqua" w:hAnsi="Book Antiqua" w:cs="Book Antiqua"/>
          <w:color w:val="000000"/>
        </w:rPr>
        <w:t xml:space="preserve">, and </w:t>
      </w:r>
      <w:proofErr w:type="spellStart"/>
      <w:r w:rsidRPr="0091196B">
        <w:rPr>
          <w:rFonts w:ascii="Book Antiqua" w:eastAsia="Book Antiqua" w:hAnsi="Book Antiqua" w:cs="Book Antiqua"/>
          <w:color w:val="000000"/>
        </w:rPr>
        <w:t>Hashizume</w:t>
      </w:r>
      <w:proofErr w:type="spellEnd"/>
      <w:r w:rsidRPr="0091196B">
        <w:rPr>
          <w:rFonts w:ascii="Book Antiqua" w:eastAsia="Book Antiqua" w:hAnsi="Book Antiqua" w:cs="Book Antiqua"/>
          <w:color w:val="000000"/>
        </w:rPr>
        <w:t xml:space="preserve"> </w:t>
      </w:r>
      <w:r w:rsidR="0091281A">
        <w:rPr>
          <w:rFonts w:ascii="Book Antiqua" w:eastAsia="宋体" w:hAnsi="Book Antiqua" w:cs="Book Antiqua" w:hint="eastAsia"/>
          <w:color w:val="000000"/>
          <w:lang w:eastAsia="zh-CN"/>
        </w:rPr>
        <w:t xml:space="preserve">M </w:t>
      </w:r>
      <w:r w:rsidRPr="0091196B">
        <w:rPr>
          <w:rFonts w:ascii="Book Antiqua" w:eastAsia="Book Antiqua" w:hAnsi="Book Antiqua" w:cs="Book Antiqua"/>
          <w:color w:val="000000"/>
        </w:rPr>
        <w:t>conceived the paper; Murata</w:t>
      </w:r>
      <w:r w:rsidR="0091281A">
        <w:rPr>
          <w:rFonts w:ascii="Book Antiqua" w:eastAsia="宋体" w:hAnsi="Book Antiqua" w:cs="Book Antiqua" w:hint="eastAsia"/>
          <w:color w:val="000000"/>
          <w:lang w:eastAsia="zh-CN"/>
        </w:rPr>
        <w:t xml:space="preserve"> M</w:t>
      </w:r>
      <w:r w:rsidRPr="0091196B">
        <w:rPr>
          <w:rFonts w:ascii="Book Antiqua" w:eastAsia="Book Antiqua" w:hAnsi="Book Antiqua" w:cs="Book Antiqua"/>
          <w:color w:val="000000"/>
        </w:rPr>
        <w:t xml:space="preserve"> and Chiba</w:t>
      </w:r>
      <w:r w:rsidR="0091281A">
        <w:rPr>
          <w:rFonts w:ascii="Book Antiqua" w:eastAsia="宋体" w:hAnsi="Book Antiqua" w:cs="Book Antiqua" w:hint="eastAsia"/>
          <w:color w:val="000000"/>
          <w:lang w:eastAsia="zh-CN"/>
        </w:rPr>
        <w:t xml:space="preserve"> T</w:t>
      </w:r>
      <w:r w:rsidRPr="0091196B">
        <w:rPr>
          <w:rFonts w:ascii="Book Antiqua" w:eastAsia="Book Antiqua" w:hAnsi="Book Antiqua" w:cs="Book Antiqua"/>
          <w:color w:val="000000"/>
        </w:rPr>
        <w:t xml:space="preserve"> designed and co-ordinated the writing; Chiba </w:t>
      </w:r>
      <w:r w:rsidR="0091281A">
        <w:rPr>
          <w:rFonts w:ascii="Book Antiqua" w:eastAsia="宋体" w:hAnsi="Book Antiqua" w:cs="Book Antiqua" w:hint="eastAsia"/>
          <w:color w:val="000000"/>
          <w:lang w:eastAsia="zh-CN"/>
        </w:rPr>
        <w:t xml:space="preserve">T </w:t>
      </w:r>
      <w:r w:rsidRPr="0091196B">
        <w:rPr>
          <w:rFonts w:ascii="Book Antiqua" w:eastAsia="Book Antiqua" w:hAnsi="Book Antiqua" w:cs="Book Antiqua"/>
          <w:color w:val="000000"/>
        </w:rPr>
        <w:t>performed statistical analysis</w:t>
      </w:r>
      <w:r w:rsidR="0091281A">
        <w:rPr>
          <w:rFonts w:ascii="Book Antiqua" w:eastAsia="宋体" w:hAnsi="Book Antiqua" w:cs="Book Antiqua" w:hint="eastAsia"/>
          <w:color w:val="000000"/>
          <w:lang w:eastAsia="zh-CN"/>
        </w:rPr>
        <w:t>.</w:t>
      </w:r>
    </w:p>
    <w:p w14:paraId="798818DB" w14:textId="77777777" w:rsidR="00A77B3E" w:rsidRPr="0091196B" w:rsidRDefault="00A77B3E" w:rsidP="0091196B">
      <w:pPr>
        <w:spacing w:line="360" w:lineRule="auto"/>
        <w:jc w:val="both"/>
        <w:rPr>
          <w:rFonts w:ascii="Book Antiqua" w:hAnsi="Book Antiqua"/>
        </w:rPr>
      </w:pPr>
    </w:p>
    <w:p w14:paraId="752E9047" w14:textId="2DDA558E"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olor w:val="000000"/>
        </w:rPr>
        <w:t xml:space="preserve">Corresponding author: Toru Chiba, BSc, Associate Specialist, </w:t>
      </w:r>
      <w:proofErr w:type="spellStart"/>
      <w:r w:rsidRPr="0091196B">
        <w:rPr>
          <w:rFonts w:ascii="Book Antiqua" w:eastAsia="Book Antiqua" w:hAnsi="Book Antiqua" w:cs="Book Antiqua"/>
          <w:color w:val="000000"/>
        </w:rPr>
        <w:t>Pentax_Li</w:t>
      </w:r>
      <w:r w:rsidR="0091281A">
        <w:rPr>
          <w:rFonts w:ascii="Book Antiqua" w:eastAsia="Book Antiqua" w:hAnsi="Book Antiqua" w:cs="Book Antiqua"/>
          <w:color w:val="000000"/>
        </w:rPr>
        <w:t>feCare</w:t>
      </w:r>
      <w:proofErr w:type="spellEnd"/>
      <w:r w:rsidR="0091281A">
        <w:rPr>
          <w:rFonts w:ascii="Book Antiqua" w:eastAsia="Book Antiqua" w:hAnsi="Book Antiqua" w:cs="Book Antiqua"/>
          <w:color w:val="000000"/>
        </w:rPr>
        <w:t xml:space="preserve">, HOYA </w:t>
      </w:r>
      <w:r w:rsidR="00D56F87">
        <w:rPr>
          <w:rFonts w:ascii="Book Antiqua" w:eastAsia="Book Antiqua" w:hAnsi="Book Antiqua" w:cs="Book Antiqua"/>
          <w:color w:val="000000"/>
        </w:rPr>
        <w:t>C</w:t>
      </w:r>
      <w:r w:rsidR="0091281A">
        <w:rPr>
          <w:rFonts w:ascii="Book Antiqua" w:eastAsia="Book Antiqua" w:hAnsi="Book Antiqua" w:cs="Book Antiqua"/>
          <w:color w:val="000000"/>
        </w:rPr>
        <w:t>orporation</w:t>
      </w:r>
      <w:r w:rsidRPr="0091196B">
        <w:rPr>
          <w:rFonts w:ascii="Book Antiqua" w:eastAsia="Book Antiqua" w:hAnsi="Book Antiqua" w:cs="Book Antiqua"/>
          <w:color w:val="000000"/>
        </w:rPr>
        <w:t>, Pentax Life Care Division</w:t>
      </w:r>
      <w:r w:rsidR="0091281A">
        <w:rPr>
          <w:rFonts w:ascii="Book Antiqua" w:eastAsia="宋体" w:hAnsi="Book Antiqua" w:cs="Book Antiqua" w:hint="eastAsia"/>
          <w:color w:val="000000"/>
          <w:lang w:eastAsia="zh-CN"/>
        </w:rPr>
        <w:t xml:space="preserve"> </w:t>
      </w:r>
      <w:proofErr w:type="spellStart"/>
      <w:r w:rsidRPr="0091196B">
        <w:rPr>
          <w:rFonts w:ascii="Book Antiqua" w:eastAsia="Book Antiqua" w:hAnsi="Book Antiqua" w:cs="Book Antiqua"/>
          <w:color w:val="000000"/>
        </w:rPr>
        <w:t>Showanomori</w:t>
      </w:r>
      <w:proofErr w:type="spellEnd"/>
      <w:r w:rsidRPr="0091196B">
        <w:rPr>
          <w:rFonts w:ascii="Book Antiqua" w:eastAsia="Book Antiqua" w:hAnsi="Book Antiqua" w:cs="Book Antiqua"/>
          <w:color w:val="000000"/>
        </w:rPr>
        <w:t xml:space="preserve"> Technology Center</w:t>
      </w:r>
      <w:r w:rsidR="0091281A">
        <w:rPr>
          <w:rFonts w:ascii="Book Antiqua" w:eastAsia="宋体" w:hAnsi="Book Antiqua" w:cs="Book Antiqua" w:hint="eastAsia"/>
          <w:color w:val="000000"/>
          <w:lang w:eastAsia="zh-CN"/>
        </w:rPr>
        <w:t xml:space="preserve"> </w:t>
      </w:r>
      <w:r w:rsidRPr="0091196B">
        <w:rPr>
          <w:rFonts w:ascii="Book Antiqua" w:eastAsia="Book Antiqua" w:hAnsi="Book Antiqua" w:cs="Book Antiqua"/>
          <w:color w:val="000000"/>
        </w:rPr>
        <w:t>1-1-</w:t>
      </w:r>
      <w:r w:rsidRPr="0091196B">
        <w:rPr>
          <w:rFonts w:ascii="Book Antiqua" w:eastAsia="Book Antiqua" w:hAnsi="Book Antiqua" w:cs="Book Antiqua"/>
          <w:color w:val="000000"/>
        </w:rPr>
        <w:lastRenderedPageBreak/>
        <w:t xml:space="preserve">110 </w:t>
      </w:r>
      <w:proofErr w:type="spellStart"/>
      <w:r w:rsidRPr="0091196B">
        <w:rPr>
          <w:rFonts w:ascii="Book Antiqua" w:eastAsia="Book Antiqua" w:hAnsi="Book Antiqua" w:cs="Book Antiqua"/>
          <w:color w:val="000000"/>
        </w:rPr>
        <w:t>Tsutsujigaoka</w:t>
      </w:r>
      <w:proofErr w:type="spellEnd"/>
      <w:r w:rsidRPr="0091196B">
        <w:rPr>
          <w:rFonts w:ascii="Book Antiqua" w:eastAsia="Book Antiqua" w:hAnsi="Book Antiqua" w:cs="Book Antiqua"/>
          <w:color w:val="000000"/>
        </w:rPr>
        <w:t xml:space="preserve">, </w:t>
      </w:r>
      <w:proofErr w:type="spellStart"/>
      <w:r w:rsidRPr="0091196B">
        <w:rPr>
          <w:rFonts w:ascii="Book Antiqua" w:eastAsia="Book Antiqua" w:hAnsi="Book Antiqua" w:cs="Book Antiqua"/>
          <w:color w:val="000000"/>
        </w:rPr>
        <w:t>Akishima-shi</w:t>
      </w:r>
      <w:proofErr w:type="spellEnd"/>
      <w:r w:rsidRPr="0091196B">
        <w:rPr>
          <w:rFonts w:ascii="Book Antiqua" w:eastAsia="Book Antiqua" w:hAnsi="Book Antiqua" w:cs="Book Antiqua"/>
          <w:color w:val="000000"/>
        </w:rPr>
        <w:t xml:space="preserve"> 196-0012, Tokyo, Japan. toru.chiba@pentaxmedical.com</w:t>
      </w:r>
    </w:p>
    <w:p w14:paraId="1661E46A" w14:textId="77777777" w:rsidR="00A77B3E" w:rsidRPr="0091196B" w:rsidRDefault="00A77B3E" w:rsidP="0091196B">
      <w:pPr>
        <w:spacing w:line="360" w:lineRule="auto"/>
        <w:jc w:val="both"/>
        <w:rPr>
          <w:rFonts w:ascii="Book Antiqua" w:hAnsi="Book Antiqua"/>
        </w:rPr>
      </w:pPr>
    </w:p>
    <w:p w14:paraId="44846A49"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olor w:val="000000"/>
        </w:rPr>
        <w:t xml:space="preserve">Received: </w:t>
      </w:r>
      <w:r w:rsidRPr="0091196B">
        <w:rPr>
          <w:rFonts w:ascii="Book Antiqua" w:eastAsia="Book Antiqua" w:hAnsi="Book Antiqua" w:cs="Book Antiqua"/>
          <w:color w:val="000000"/>
        </w:rPr>
        <w:t>March 1, 2021</w:t>
      </w:r>
    </w:p>
    <w:p w14:paraId="26EE39B4" w14:textId="1194595C"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olor w:val="000000"/>
        </w:rPr>
        <w:t xml:space="preserve">Revised: </w:t>
      </w:r>
      <w:r w:rsidR="00F879C5">
        <w:rPr>
          <w:rFonts w:ascii="Book Antiqua" w:hAnsi="Book Antiqua"/>
        </w:rPr>
        <w:t>April 26, 2021</w:t>
      </w:r>
    </w:p>
    <w:p w14:paraId="1C28774C" w14:textId="15EF6EDC"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olor w:val="000000"/>
        </w:rPr>
        <w:t xml:space="preserve">Accepted: </w:t>
      </w:r>
      <w:bookmarkStart w:id="0" w:name="OLE_LINK15"/>
      <w:bookmarkStart w:id="1" w:name="OLE_LINK33"/>
      <w:bookmarkStart w:id="2" w:name="OLE_LINK48"/>
      <w:r w:rsidR="004B1B64">
        <w:rPr>
          <w:rFonts w:ascii="Book Antiqua" w:eastAsia="宋体" w:hAnsi="Book Antiqua"/>
          <w:color w:val="000000" w:themeColor="text1"/>
        </w:rPr>
        <w:t>J</w:t>
      </w:r>
      <w:r w:rsidR="004B1B64">
        <w:rPr>
          <w:rFonts w:ascii="Book Antiqua" w:eastAsia="宋体" w:hAnsi="Book Antiqua" w:hint="eastAsia"/>
          <w:color w:val="000000" w:themeColor="text1"/>
        </w:rPr>
        <w:t>u</w:t>
      </w:r>
      <w:r w:rsidR="004B1B64">
        <w:rPr>
          <w:rFonts w:ascii="Book Antiqua" w:eastAsia="宋体" w:hAnsi="Book Antiqua"/>
          <w:color w:val="000000" w:themeColor="text1"/>
        </w:rPr>
        <w:t>ly</w:t>
      </w:r>
      <w:r w:rsidR="004B1B64" w:rsidRPr="00F06907">
        <w:rPr>
          <w:rFonts w:ascii="Book Antiqua" w:eastAsia="宋体" w:hAnsi="Book Antiqua"/>
          <w:color w:val="000000" w:themeColor="text1"/>
        </w:rPr>
        <w:t xml:space="preserve"> </w:t>
      </w:r>
      <w:r w:rsidR="004B1B64">
        <w:rPr>
          <w:rFonts w:ascii="Book Antiqua" w:eastAsia="宋体" w:hAnsi="Book Antiqua"/>
          <w:color w:val="000000" w:themeColor="text1"/>
        </w:rPr>
        <w:t>9</w:t>
      </w:r>
      <w:r w:rsidR="004B1B64" w:rsidRPr="00F06907">
        <w:rPr>
          <w:rFonts w:ascii="Book Antiqua" w:eastAsia="宋体" w:hAnsi="Book Antiqua"/>
          <w:color w:val="000000" w:themeColor="text1"/>
        </w:rPr>
        <w:t>, 2021</w:t>
      </w:r>
      <w:bookmarkEnd w:id="0"/>
      <w:bookmarkEnd w:id="1"/>
      <w:bookmarkEnd w:id="2"/>
    </w:p>
    <w:p w14:paraId="57756E55"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olor w:val="000000"/>
        </w:rPr>
        <w:t xml:space="preserve">Published online: </w:t>
      </w:r>
    </w:p>
    <w:p w14:paraId="4F1696E8" w14:textId="77777777" w:rsidR="00A77B3E" w:rsidRPr="0091196B" w:rsidRDefault="00A77B3E" w:rsidP="0091196B">
      <w:pPr>
        <w:spacing w:line="360" w:lineRule="auto"/>
        <w:jc w:val="both"/>
        <w:rPr>
          <w:rFonts w:ascii="Book Antiqua" w:hAnsi="Book Antiqua"/>
        </w:rPr>
        <w:sectPr w:rsidR="00A77B3E" w:rsidRPr="0091196B">
          <w:footerReference w:type="default" r:id="rId7"/>
          <w:pgSz w:w="12240" w:h="15840"/>
          <w:pgMar w:top="1440" w:right="1440" w:bottom="1440" w:left="1440" w:header="720" w:footer="720" w:gutter="0"/>
          <w:cols w:space="720"/>
          <w:docGrid w:linePitch="360"/>
        </w:sectPr>
      </w:pPr>
    </w:p>
    <w:p w14:paraId="30A82EEE"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lastRenderedPageBreak/>
        <w:t>Abstract</w:t>
      </w:r>
    </w:p>
    <w:p w14:paraId="3F1D2279" w14:textId="1DEF49E6"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 xml:space="preserve">This review report represents an overview of research and development on medical hyperspectral imaging technology and its applications. Spectral imaging technology is attracting attention as a new imaging modality for medical applications, especially in disease diagnosis and image-guided surgery. Considering the recent advances in imaging, this technology provides an opportunity for two-dimensional mapping of </w:t>
      </w:r>
      <w:r w:rsidR="00A30061" w:rsidRPr="0091196B">
        <w:rPr>
          <w:rFonts w:ascii="Book Antiqua" w:eastAsia="Book Antiqua" w:hAnsi="Book Antiqua" w:cs="Book Antiqua"/>
          <w:color w:val="000000"/>
        </w:rPr>
        <w:t>oxygen saturation (SpO</w:t>
      </w:r>
      <w:r w:rsidR="00A30061" w:rsidRPr="00A30061">
        <w:rPr>
          <w:rFonts w:ascii="Book Antiqua" w:eastAsia="Book Antiqua" w:hAnsi="Book Antiqua" w:cs="Book Antiqua"/>
          <w:color w:val="000000"/>
          <w:vertAlign w:val="subscript"/>
        </w:rPr>
        <w:t>2</w:t>
      </w:r>
      <w:r w:rsidR="00A30061" w:rsidRPr="0091196B">
        <w:rPr>
          <w:rFonts w:ascii="Book Antiqua" w:eastAsia="Book Antiqua" w:hAnsi="Book Antiqua" w:cs="Book Antiqua"/>
          <w:color w:val="000000"/>
        </w:rPr>
        <w:t>)</w:t>
      </w:r>
      <w:r w:rsidRPr="0091196B">
        <w:rPr>
          <w:rFonts w:ascii="Book Antiqua" w:eastAsia="Book Antiqua" w:hAnsi="Book Antiqua" w:cs="Book Antiqua"/>
          <w:color w:val="000000"/>
        </w:rPr>
        <w:t xml:space="preserve"> of blood with high accuracy, spatial spectral imaging, and its analysis and provides detection and diagnostic information about the tissue physiology and morphology. Multispectral imaging also provides information about tissue oxygenation, perfusion, and potential function during surgery. Analytical algorithm has been examined, and indication of accurate map of relative hemoglobin concentration and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can be indicated with preferable resolution and frame rate. This technology is expected to provide promising biomedical information in practical use. Several studies suggested that blood flow and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are associated with gastrointestinal disorders, particularly malignant tumor conditions. The use and analysis of spectroscopic images are expected to potentially play a role in the detection and diagnosis of these diseases.</w:t>
      </w:r>
    </w:p>
    <w:p w14:paraId="5BC056C5" w14:textId="77777777" w:rsidR="00A77B3E" w:rsidRPr="0091196B" w:rsidRDefault="00A77B3E" w:rsidP="0091196B">
      <w:pPr>
        <w:spacing w:line="360" w:lineRule="auto"/>
        <w:jc w:val="both"/>
        <w:rPr>
          <w:rFonts w:ascii="Book Antiqua" w:hAnsi="Book Antiqua"/>
        </w:rPr>
      </w:pPr>
    </w:p>
    <w:p w14:paraId="7CCDA319"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olor w:val="000000"/>
        </w:rPr>
        <w:t xml:space="preserve">Key Words: </w:t>
      </w:r>
      <w:r w:rsidRPr="0091196B">
        <w:rPr>
          <w:rFonts w:ascii="Book Antiqua" w:eastAsia="Book Antiqua" w:hAnsi="Book Antiqua" w:cs="Book Antiqua"/>
          <w:color w:val="000000"/>
        </w:rPr>
        <w:t>Diffuse reflectance spectroscopy; Endoscopy; Hemoglobin saturation; Hypoxia; Gastrointestinal cancer; Tumor</w:t>
      </w:r>
    </w:p>
    <w:p w14:paraId="77F6E69F" w14:textId="77777777" w:rsidR="00A77B3E" w:rsidRPr="0091196B" w:rsidRDefault="00A77B3E" w:rsidP="0091196B">
      <w:pPr>
        <w:spacing w:line="360" w:lineRule="auto"/>
        <w:jc w:val="both"/>
        <w:rPr>
          <w:rFonts w:ascii="Book Antiqua" w:hAnsi="Book Antiqua"/>
        </w:rPr>
      </w:pPr>
    </w:p>
    <w:p w14:paraId="55FA5B5F"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 xml:space="preserve">Chiba T, Murata M, Kawano T, </w:t>
      </w:r>
      <w:proofErr w:type="spellStart"/>
      <w:r w:rsidRPr="0091196B">
        <w:rPr>
          <w:rFonts w:ascii="Book Antiqua" w:eastAsia="Book Antiqua" w:hAnsi="Book Antiqua" w:cs="Book Antiqua"/>
          <w:color w:val="000000"/>
        </w:rPr>
        <w:t>Hashizume</w:t>
      </w:r>
      <w:proofErr w:type="spellEnd"/>
      <w:r w:rsidRPr="0091196B">
        <w:rPr>
          <w:rFonts w:ascii="Book Antiqua" w:eastAsia="Book Antiqua" w:hAnsi="Book Antiqua" w:cs="Book Antiqua"/>
          <w:color w:val="000000"/>
        </w:rPr>
        <w:t xml:space="preserve"> M, </w:t>
      </w:r>
      <w:proofErr w:type="spellStart"/>
      <w:r w:rsidRPr="0091196B">
        <w:rPr>
          <w:rFonts w:ascii="Book Antiqua" w:eastAsia="Book Antiqua" w:hAnsi="Book Antiqua" w:cs="Book Antiqua"/>
          <w:color w:val="000000"/>
        </w:rPr>
        <w:t>Akahoshi</w:t>
      </w:r>
      <w:proofErr w:type="spellEnd"/>
      <w:r w:rsidRPr="0091196B">
        <w:rPr>
          <w:rFonts w:ascii="Book Antiqua" w:eastAsia="Book Antiqua" w:hAnsi="Book Antiqua" w:cs="Book Antiqua"/>
          <w:color w:val="000000"/>
        </w:rPr>
        <w:t xml:space="preserve"> T. Reflectance spectra analysis for mucous assessment. </w:t>
      </w:r>
      <w:r w:rsidRPr="0091196B">
        <w:rPr>
          <w:rFonts w:ascii="Book Antiqua" w:eastAsia="Book Antiqua" w:hAnsi="Book Antiqua" w:cs="Book Antiqua"/>
          <w:i/>
          <w:iCs/>
          <w:color w:val="000000"/>
        </w:rPr>
        <w:t xml:space="preserve">World J </w:t>
      </w:r>
      <w:proofErr w:type="spellStart"/>
      <w:r w:rsidRPr="0091196B">
        <w:rPr>
          <w:rFonts w:ascii="Book Antiqua" w:eastAsia="Book Antiqua" w:hAnsi="Book Antiqua" w:cs="Book Antiqua"/>
          <w:i/>
          <w:iCs/>
          <w:color w:val="000000"/>
        </w:rPr>
        <w:t>Gastrointest</w:t>
      </w:r>
      <w:proofErr w:type="spellEnd"/>
      <w:r w:rsidRPr="0091196B">
        <w:rPr>
          <w:rFonts w:ascii="Book Antiqua" w:eastAsia="Book Antiqua" w:hAnsi="Book Antiqua" w:cs="Book Antiqua"/>
          <w:i/>
          <w:iCs/>
          <w:color w:val="000000"/>
        </w:rPr>
        <w:t xml:space="preserve"> Oncol</w:t>
      </w:r>
      <w:r w:rsidRPr="0091196B">
        <w:rPr>
          <w:rFonts w:ascii="Book Antiqua" w:eastAsia="Book Antiqua" w:hAnsi="Book Antiqua" w:cs="Book Antiqua"/>
          <w:color w:val="000000"/>
        </w:rPr>
        <w:t xml:space="preserve"> 2021; In press</w:t>
      </w:r>
    </w:p>
    <w:p w14:paraId="00901DDD" w14:textId="77777777" w:rsidR="00A77B3E" w:rsidRPr="0091196B" w:rsidRDefault="00A77B3E" w:rsidP="0091196B">
      <w:pPr>
        <w:spacing w:line="360" w:lineRule="auto"/>
        <w:jc w:val="both"/>
        <w:rPr>
          <w:rFonts w:ascii="Book Antiqua" w:hAnsi="Book Antiqua"/>
        </w:rPr>
      </w:pPr>
    </w:p>
    <w:p w14:paraId="3F39F579" w14:textId="3EE2FC7D"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olor w:val="000000"/>
        </w:rPr>
        <w:t xml:space="preserve">Core Tip: </w:t>
      </w:r>
      <w:r w:rsidRPr="0091196B">
        <w:rPr>
          <w:rFonts w:ascii="Book Antiqua" w:eastAsia="Book Antiqua" w:hAnsi="Book Antiqua" w:cs="Book Antiqua"/>
          <w:color w:val="000000"/>
        </w:rPr>
        <w:t>Hemoglobin saturation relative hemoglobin concentration diffuse reflectance spectroscopic</w:t>
      </w:r>
      <w:r w:rsidR="0076788B">
        <w:rPr>
          <w:rFonts w:ascii="Book Antiqua" w:eastAsia="宋体" w:hAnsi="Book Antiqua" w:cs="Book Antiqua" w:hint="eastAsia"/>
          <w:color w:val="000000"/>
          <w:lang w:eastAsia="zh-CN"/>
        </w:rPr>
        <w:t>.</w:t>
      </w:r>
      <w:r w:rsidR="0076788B">
        <w:rPr>
          <w:rFonts w:ascii="Book Antiqua" w:eastAsia="宋体" w:hAnsi="Book Antiqua" w:hint="eastAsia"/>
          <w:lang w:eastAsia="zh-CN"/>
        </w:rPr>
        <w:t xml:space="preserve"> </w:t>
      </w:r>
      <w:r w:rsidRPr="0091196B">
        <w:rPr>
          <w:rFonts w:ascii="Book Antiqua" w:eastAsia="Book Antiqua" w:hAnsi="Book Antiqua" w:cs="Book Antiqua"/>
          <w:color w:val="000000"/>
        </w:rPr>
        <w:t xml:space="preserve">The use of spectroscopic information for pathological diagnosis and detection has been studied. Detailed analysis of this information will contribute to the development of novel objective diagnostic techniques for diseases. In the latest research, it has become possible to visualize pathological conditions by indicating the two-dimensional distribution of blood concentration and oxygen saturation in real time, </w:t>
      </w:r>
      <w:r w:rsidRPr="0091196B">
        <w:rPr>
          <w:rFonts w:ascii="Book Antiqua" w:eastAsia="Book Antiqua" w:hAnsi="Book Antiqua" w:cs="Book Antiqua"/>
          <w:color w:val="000000"/>
        </w:rPr>
        <w:lastRenderedPageBreak/>
        <w:t>which can be realized without dosage. In the near future, derived research field that can be greatly expected to develop into future prediction of pathological conditions when performed in combination with statistical methods.</w:t>
      </w:r>
    </w:p>
    <w:p w14:paraId="2D8AFD96" w14:textId="77777777" w:rsidR="00A77B3E" w:rsidRPr="0091196B" w:rsidRDefault="00A77B3E" w:rsidP="0091196B">
      <w:pPr>
        <w:spacing w:line="360" w:lineRule="auto"/>
        <w:jc w:val="both"/>
        <w:rPr>
          <w:rFonts w:ascii="Book Antiqua" w:hAnsi="Book Antiqua"/>
        </w:rPr>
      </w:pPr>
    </w:p>
    <w:p w14:paraId="1B0327AE" w14:textId="77777777" w:rsidR="0076788B" w:rsidRDefault="0076788B">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482F1E63" w14:textId="24FD0DB2"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aps/>
          <w:color w:val="000000"/>
          <w:u w:val="single"/>
        </w:rPr>
        <w:lastRenderedPageBreak/>
        <w:t>INTRODUCTION</w:t>
      </w:r>
    </w:p>
    <w:p w14:paraId="52AD8CF6"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Studies on spectral characterization for visible using the diffuse reflectance method have been reported for various diseases. In recent years, the diffuse reflectance method has been applied to measure changes in perfusion in response to operations, such as infusion of vasoactive agents and cardiopulmonary bypass, and is expected to be applied to various fields, such as emergency medical monitoring of condition of blood flow and activity of the tissue</w:t>
      </w:r>
      <w:r w:rsidRPr="0091196B">
        <w:rPr>
          <w:rFonts w:ascii="Book Antiqua" w:eastAsia="Book Antiqua" w:hAnsi="Book Antiqua" w:cs="Book Antiqua"/>
          <w:color w:val="000000"/>
          <w:vertAlign w:val="superscript"/>
        </w:rPr>
        <w:t>[1,2]</w:t>
      </w:r>
      <w:r w:rsidRPr="0091196B">
        <w:rPr>
          <w:rFonts w:ascii="Book Antiqua" w:eastAsia="Book Antiqua" w:hAnsi="Book Antiqua" w:cs="Book Antiqua"/>
          <w:color w:val="000000"/>
        </w:rPr>
        <w:t>. Spectral characterization of tissue in the intestinal tract by combining the diffuse reflection method and the endoscope was reported</w:t>
      </w:r>
      <w:r w:rsidRPr="0091196B">
        <w:rPr>
          <w:rFonts w:ascii="Book Antiqua" w:eastAsia="Book Antiqua" w:hAnsi="Book Antiqua" w:cs="Book Antiqua"/>
          <w:color w:val="000000"/>
          <w:vertAlign w:val="superscript"/>
        </w:rPr>
        <w:t>[3]</w:t>
      </w:r>
      <w:r w:rsidRPr="0091196B">
        <w:rPr>
          <w:rFonts w:ascii="Book Antiqua" w:eastAsia="Book Antiqua" w:hAnsi="Book Antiqua" w:cs="Book Antiqua"/>
          <w:color w:val="000000"/>
        </w:rPr>
        <w:t>.</w:t>
      </w:r>
    </w:p>
    <w:p w14:paraId="6705A0C4" w14:textId="77777777" w:rsidR="00A77B3E" w:rsidRPr="0091196B" w:rsidRDefault="00481D2C" w:rsidP="00067267">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For the past 20 years, spectral data capture technology using the diffuse reflectance method has been used in actual clinical trials, and its technique has expanded from spectral measurement using single or several fibers to multispectral imaging method, which focuses on the characteristic changes of the target.</w:t>
      </w:r>
    </w:p>
    <w:p w14:paraId="2C3720B3" w14:textId="55DD156A" w:rsidR="00A77B3E" w:rsidRPr="0091196B" w:rsidRDefault="00481D2C" w:rsidP="00067267">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In this report, measuring methods and analyses to date based on visible light spectra and its developments of several devices from the early stage to the present day are focused. There are two main types of spectral information: </w:t>
      </w:r>
      <w:r w:rsidR="00601729">
        <w:rPr>
          <w:rFonts w:ascii="Book Antiqua" w:eastAsia="宋体" w:hAnsi="Book Antiqua" w:cs="Book Antiqua" w:hint="eastAsia"/>
          <w:color w:val="000000"/>
          <w:lang w:eastAsia="zh-CN"/>
        </w:rPr>
        <w:t>H</w:t>
      </w:r>
      <w:r w:rsidRPr="0091196B">
        <w:rPr>
          <w:rFonts w:ascii="Book Antiqua" w:eastAsia="Book Antiqua" w:hAnsi="Book Antiqua" w:cs="Book Antiqua"/>
          <w:color w:val="000000"/>
        </w:rPr>
        <w:t>yperspectral data and multispectral data. In general, a series of information collected at a consecutive wavelength with 1</w:t>
      </w:r>
      <w:r w:rsidR="00067267">
        <w:rPr>
          <w:rFonts w:ascii="Book Antiqua" w:eastAsia="宋体" w:hAnsi="Book Antiqua" w:cs="Book Antiqua" w:hint="eastAsia"/>
          <w:color w:val="000000"/>
          <w:lang w:eastAsia="zh-CN"/>
        </w:rPr>
        <w:t>-</w:t>
      </w:r>
      <w:r w:rsidRPr="0091196B">
        <w:rPr>
          <w:rFonts w:ascii="Book Antiqua" w:eastAsia="Book Antiqua" w:hAnsi="Book Antiqua" w:cs="Book Antiqua"/>
          <w:color w:val="000000"/>
        </w:rPr>
        <w:t>5 nm interval in defined wavelength area is treated as hyperspectral data, and information collected at some specific and discrete wavelength area is treated as multispectral data, which focuses on characteristic spectral information. Both appear to be positioned as part of diffuse reflectance spectroscopy, but there are major differences in the functions required of the equipment depending on the purpose. All information in the target wavelength region is required to elucidate the information of unknown substances. Collecting hyperspectral information always requires complicated equipment as well as a long capturing and analysis time, which prevents its practical use.</w:t>
      </w:r>
    </w:p>
    <w:p w14:paraId="59EE3856" w14:textId="72181DC8" w:rsidR="00A77B3E" w:rsidRPr="0091196B" w:rsidRDefault="00481D2C" w:rsidP="00067267">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By contrast, in the case of tracking change for committed spectral information, it may be possible to collect information in a limited wavelength range with a higher data rate. For the development of practical equipment, which is using multispectral information, the aggregation of hyperspectral information is necessary.</w:t>
      </w:r>
    </w:p>
    <w:p w14:paraId="22F415C2" w14:textId="223B7FEA" w:rsidR="00A77B3E" w:rsidRPr="0091196B" w:rsidRDefault="00481D2C" w:rsidP="00067267">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lastRenderedPageBreak/>
        <w:t>The development of devices for the actual clinical field is actively promoted</w:t>
      </w:r>
      <w:r w:rsidRPr="0091196B">
        <w:rPr>
          <w:rFonts w:ascii="Book Antiqua" w:eastAsia="Book Antiqua" w:hAnsi="Book Antiqua" w:cs="Book Antiqua"/>
          <w:color w:val="000000"/>
          <w:vertAlign w:val="superscript"/>
        </w:rPr>
        <w:t>[4]</w:t>
      </w:r>
      <w:r w:rsidRPr="0091196B">
        <w:rPr>
          <w:rFonts w:ascii="Book Antiqua" w:eastAsia="Book Antiqua" w:hAnsi="Book Antiqua" w:cs="Book Antiqua"/>
          <w:color w:val="000000"/>
        </w:rPr>
        <w:t>. Results of the current applied research indicated the possibility that diffuse reflectance and multispectral technological methods will evolve into devices that may be useful in actual clinical practice in the near future</w:t>
      </w:r>
      <w:r w:rsidRPr="0091196B">
        <w:rPr>
          <w:rFonts w:ascii="Book Antiqua" w:eastAsia="Book Antiqua" w:hAnsi="Book Antiqua" w:cs="Book Antiqua"/>
          <w:color w:val="000000"/>
          <w:vertAlign w:val="superscript"/>
        </w:rPr>
        <w:t>[5-7]</w:t>
      </w:r>
      <w:r w:rsidRPr="0091196B">
        <w:rPr>
          <w:rFonts w:ascii="Book Antiqua" w:eastAsia="Book Antiqua" w:hAnsi="Book Antiqua" w:cs="Book Antiqua"/>
          <w:color w:val="000000"/>
        </w:rPr>
        <w:t>. Several studies reported on the use of spectroscopic information for gastrointestinal disorders. Some studies have used spectroscopic information peculiar to diseases and reports based on hemodynamics; however, the latter is a report focusing on high blood flow and hypoxia in malignant tumors. Supporting information for disease detection and diagnosis based on this information will make a great contribution to the field of diagnostic imaging.</w:t>
      </w:r>
    </w:p>
    <w:p w14:paraId="08F37724" w14:textId="77777777" w:rsidR="00A77B3E" w:rsidRPr="0091196B" w:rsidRDefault="00481D2C" w:rsidP="00067267">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With the advancement of equipment development, results obtained in this study are expected to be applied for practical use.</w:t>
      </w:r>
    </w:p>
    <w:p w14:paraId="2496F1E5" w14:textId="590C0BF7" w:rsidR="00A77B3E" w:rsidRPr="00067267" w:rsidRDefault="00481D2C" w:rsidP="00067267">
      <w:pPr>
        <w:spacing w:line="360" w:lineRule="auto"/>
        <w:ind w:firstLineChars="200" w:firstLine="480"/>
        <w:jc w:val="both"/>
        <w:rPr>
          <w:rFonts w:ascii="Book Antiqua" w:eastAsia="宋体" w:hAnsi="Book Antiqua"/>
          <w:lang w:eastAsia="zh-CN"/>
        </w:rPr>
      </w:pPr>
      <w:r w:rsidRPr="0091196B">
        <w:rPr>
          <w:rFonts w:ascii="Book Antiqua" w:eastAsia="Book Antiqua" w:hAnsi="Book Antiqua" w:cs="Book Antiqua"/>
          <w:color w:val="000000"/>
        </w:rPr>
        <w:t>Based on the history of research and development of research and equipment, the report will cover the following contents</w:t>
      </w:r>
      <w:r w:rsidR="00067267">
        <w:rPr>
          <w:rFonts w:ascii="Book Antiqua" w:eastAsia="宋体" w:hAnsi="Book Antiqua" w:cs="Book Antiqua" w:hint="eastAsia"/>
          <w:color w:val="000000"/>
          <w:lang w:eastAsia="zh-CN"/>
        </w:rPr>
        <w:t>:</w:t>
      </w:r>
      <w:r w:rsidR="00067267">
        <w:rPr>
          <w:rFonts w:ascii="Book Antiqua" w:eastAsia="宋体" w:hAnsi="Book Antiqua" w:hint="eastAsia"/>
          <w:lang w:eastAsia="zh-CN"/>
        </w:rPr>
        <w:t xml:space="preserve"> </w:t>
      </w:r>
      <w:r w:rsidR="00067267" w:rsidRPr="00067267">
        <w:rPr>
          <w:rFonts w:ascii="Book Antiqua" w:eastAsia="宋体" w:hAnsi="Book Antiqua" w:cs="Book Antiqua" w:hint="eastAsia"/>
          <w:iCs/>
          <w:color w:val="000000"/>
          <w:lang w:eastAsia="zh-CN"/>
        </w:rPr>
        <w:t xml:space="preserve">(1) </w:t>
      </w:r>
      <w:r w:rsidRPr="00067267">
        <w:rPr>
          <w:rFonts w:ascii="Book Antiqua" w:eastAsia="Book Antiqua" w:hAnsi="Book Antiqua" w:cs="Book Antiqua"/>
          <w:iCs/>
          <w:color w:val="000000"/>
        </w:rPr>
        <w:t>Diffuse reflectance spectroscopy (DRS) and endoscope</w:t>
      </w:r>
      <w:r w:rsidR="00067267">
        <w:rPr>
          <w:rFonts w:ascii="Book Antiqua" w:eastAsia="宋体" w:hAnsi="Book Antiqua" w:hint="eastAsia"/>
          <w:lang w:eastAsia="zh-CN"/>
        </w:rPr>
        <w:t xml:space="preserve">: </w:t>
      </w:r>
      <w:r w:rsidRPr="00067267">
        <w:rPr>
          <w:rFonts w:ascii="Book Antiqua" w:eastAsia="Book Antiqua" w:hAnsi="Book Antiqua" w:cs="Book Antiqua"/>
          <w:iCs/>
          <w:color w:val="000000"/>
        </w:rPr>
        <w:t>Spectral information in the biomedical field</w:t>
      </w:r>
      <w:r w:rsidR="00067267">
        <w:rPr>
          <w:rFonts w:ascii="Book Antiqua" w:eastAsia="宋体" w:hAnsi="Book Antiqua" w:cs="Book Antiqua" w:hint="eastAsia"/>
          <w:iCs/>
          <w:color w:val="000000"/>
          <w:lang w:eastAsia="zh-CN"/>
        </w:rPr>
        <w:t xml:space="preserve">; </w:t>
      </w:r>
      <w:r w:rsidR="00067267">
        <w:rPr>
          <w:rFonts w:ascii="Book Antiqua" w:eastAsia="宋体" w:hAnsi="Book Antiqua" w:hint="eastAsia"/>
          <w:lang w:eastAsia="zh-CN"/>
        </w:rPr>
        <w:t xml:space="preserve">(2) </w:t>
      </w:r>
      <w:r w:rsidRPr="00067267">
        <w:rPr>
          <w:rFonts w:ascii="Book Antiqua" w:eastAsia="Book Antiqua" w:hAnsi="Book Antiqua" w:cs="Book Antiqua"/>
          <w:iCs/>
          <w:color w:val="000000"/>
        </w:rPr>
        <w:t>Analysis of scattering information</w:t>
      </w:r>
      <w:r w:rsidR="00067267">
        <w:rPr>
          <w:rFonts w:ascii="Book Antiqua" w:eastAsia="宋体" w:hAnsi="Book Antiqua" w:hint="eastAsia"/>
          <w:lang w:eastAsia="zh-CN"/>
        </w:rPr>
        <w:t xml:space="preserve">; (3) </w:t>
      </w:r>
      <w:r w:rsidRPr="00067267">
        <w:rPr>
          <w:rFonts w:ascii="Book Antiqua" w:eastAsia="Book Antiqua" w:hAnsi="Book Antiqua" w:cs="Book Antiqua"/>
          <w:iCs/>
          <w:color w:val="000000"/>
        </w:rPr>
        <w:t>DRS data analysis</w:t>
      </w:r>
      <w:r w:rsidR="00067267">
        <w:rPr>
          <w:rFonts w:ascii="Book Antiqua" w:eastAsia="宋体" w:hAnsi="Book Antiqua" w:hint="eastAsia"/>
          <w:lang w:eastAsia="zh-CN"/>
        </w:rPr>
        <w:t xml:space="preserve">; (4) </w:t>
      </w:r>
      <w:r w:rsidRPr="00067267">
        <w:rPr>
          <w:rFonts w:ascii="Book Antiqua" w:eastAsia="Book Antiqua" w:hAnsi="Book Antiqua" w:cs="Book Antiqua"/>
          <w:bCs/>
          <w:iCs/>
          <w:color w:val="000000"/>
        </w:rPr>
        <w:t>Method of spectral image capturing</w:t>
      </w:r>
      <w:r w:rsidR="00720575">
        <w:rPr>
          <w:rFonts w:ascii="Book Antiqua" w:eastAsia="宋体" w:hAnsi="Book Antiqua" w:cs="Book Antiqua" w:hint="eastAsia"/>
          <w:bCs/>
          <w:iCs/>
          <w:color w:val="000000"/>
          <w:lang w:eastAsia="zh-CN"/>
        </w:rPr>
        <w:t>:</w:t>
      </w:r>
      <w:r w:rsidR="00067267">
        <w:rPr>
          <w:rFonts w:ascii="Book Antiqua" w:eastAsia="宋体" w:hAnsi="Book Antiqua" w:hint="eastAsia"/>
          <w:lang w:eastAsia="zh-CN"/>
        </w:rPr>
        <w:t xml:space="preserve"> </w:t>
      </w:r>
      <w:r w:rsidRPr="00067267">
        <w:rPr>
          <w:rFonts w:ascii="Book Antiqua" w:eastAsia="Book Antiqua" w:hAnsi="Book Antiqua" w:cs="Book Antiqua"/>
          <w:iCs/>
          <w:color w:val="000000"/>
        </w:rPr>
        <w:t>Hyperspectral image capturing and equipment</w:t>
      </w:r>
      <w:r w:rsidR="00067267">
        <w:rPr>
          <w:rFonts w:ascii="Book Antiqua" w:eastAsia="宋体" w:hAnsi="Book Antiqua" w:hint="eastAsia"/>
          <w:lang w:eastAsia="zh-CN"/>
        </w:rPr>
        <w:t>; (</w:t>
      </w:r>
      <w:r w:rsidR="00720575">
        <w:rPr>
          <w:rFonts w:ascii="Book Antiqua" w:eastAsia="宋体" w:hAnsi="Book Antiqua" w:hint="eastAsia"/>
          <w:lang w:eastAsia="zh-CN"/>
        </w:rPr>
        <w:t>5</w:t>
      </w:r>
      <w:r w:rsidR="00067267">
        <w:rPr>
          <w:rFonts w:ascii="Book Antiqua" w:eastAsia="宋体" w:hAnsi="Book Antiqua" w:hint="eastAsia"/>
          <w:lang w:eastAsia="zh-CN"/>
        </w:rPr>
        <w:t xml:space="preserve">) </w:t>
      </w:r>
      <w:r w:rsidRPr="00067267">
        <w:rPr>
          <w:rFonts w:ascii="Book Antiqua" w:eastAsia="Book Antiqua" w:hAnsi="Book Antiqua" w:cs="Book Antiqua"/>
          <w:iCs/>
          <w:color w:val="000000"/>
        </w:rPr>
        <w:t>Practical use of multispectral analysis</w:t>
      </w:r>
      <w:r w:rsidR="00067267">
        <w:rPr>
          <w:rFonts w:ascii="Book Antiqua" w:eastAsia="宋体" w:hAnsi="Book Antiqua" w:hint="eastAsia"/>
          <w:lang w:eastAsia="zh-CN"/>
        </w:rPr>
        <w:t xml:space="preserve">; </w:t>
      </w:r>
      <w:r w:rsidR="00BE6244">
        <w:rPr>
          <w:rFonts w:ascii="Book Antiqua" w:eastAsia="宋体" w:hAnsi="Book Antiqua" w:hint="eastAsia"/>
          <w:lang w:eastAsia="zh-CN"/>
        </w:rPr>
        <w:t xml:space="preserve">and </w:t>
      </w:r>
      <w:r w:rsidR="00067267">
        <w:rPr>
          <w:rFonts w:ascii="Book Antiqua" w:eastAsia="宋体" w:hAnsi="Book Antiqua" w:hint="eastAsia"/>
          <w:lang w:eastAsia="zh-CN"/>
        </w:rPr>
        <w:t>(</w:t>
      </w:r>
      <w:r w:rsidR="00720575">
        <w:rPr>
          <w:rFonts w:ascii="Book Antiqua" w:eastAsia="宋体" w:hAnsi="Book Antiqua" w:hint="eastAsia"/>
          <w:lang w:eastAsia="zh-CN"/>
        </w:rPr>
        <w:t>6</w:t>
      </w:r>
      <w:r w:rsidR="00067267">
        <w:rPr>
          <w:rFonts w:ascii="Book Antiqua" w:eastAsia="宋体" w:hAnsi="Book Antiqua" w:hint="eastAsia"/>
          <w:lang w:eastAsia="zh-CN"/>
        </w:rPr>
        <w:t xml:space="preserve">) </w:t>
      </w:r>
      <w:r w:rsidRPr="00067267">
        <w:rPr>
          <w:rFonts w:ascii="Book Antiqua" w:eastAsia="Book Antiqua" w:hAnsi="Book Antiqua" w:cs="Book Antiqua"/>
          <w:bCs/>
          <w:iCs/>
          <w:color w:val="000000"/>
        </w:rPr>
        <w:t>Discussion</w:t>
      </w:r>
      <w:r w:rsidR="00067267" w:rsidRPr="00067267">
        <w:rPr>
          <w:rFonts w:ascii="Book Antiqua" w:eastAsia="宋体" w:hAnsi="Book Antiqua" w:hint="eastAsia"/>
          <w:lang w:eastAsia="zh-CN"/>
        </w:rPr>
        <w:t>:</w:t>
      </w:r>
      <w:r w:rsidR="00067267">
        <w:rPr>
          <w:rFonts w:ascii="Book Antiqua" w:eastAsia="宋体" w:hAnsi="Book Antiqua" w:hint="eastAsia"/>
          <w:lang w:eastAsia="zh-CN"/>
        </w:rPr>
        <w:t xml:space="preserve"> </w:t>
      </w:r>
      <w:r w:rsidRPr="00067267">
        <w:rPr>
          <w:rFonts w:ascii="Book Antiqua" w:eastAsia="Book Antiqua" w:hAnsi="Book Antiqua" w:cs="Book Antiqua"/>
          <w:iCs/>
          <w:color w:val="000000"/>
        </w:rPr>
        <w:t>Application of reflectance spectroscopy</w:t>
      </w:r>
      <w:r w:rsidR="00067267">
        <w:rPr>
          <w:rFonts w:ascii="Book Antiqua" w:eastAsia="宋体" w:hAnsi="Book Antiqua" w:hint="eastAsia"/>
          <w:lang w:eastAsia="zh-CN"/>
        </w:rPr>
        <w:t xml:space="preserve">, </w:t>
      </w:r>
      <w:r w:rsidR="00067267">
        <w:rPr>
          <w:rFonts w:ascii="Book Antiqua" w:eastAsia="宋体" w:hAnsi="Book Antiqua" w:cs="Book Antiqua" w:hint="eastAsia"/>
          <w:iCs/>
          <w:color w:val="000000"/>
          <w:lang w:eastAsia="zh-CN"/>
        </w:rPr>
        <w:t>r</w:t>
      </w:r>
      <w:r w:rsidRPr="00067267">
        <w:rPr>
          <w:rFonts w:ascii="Book Antiqua" w:eastAsia="Book Antiqua" w:hAnsi="Book Antiqua" w:cs="Book Antiqua"/>
          <w:iCs/>
          <w:color w:val="000000"/>
        </w:rPr>
        <w:t>eflectance spectroscopy as a future technology</w:t>
      </w:r>
      <w:r w:rsidR="00067267">
        <w:rPr>
          <w:rFonts w:ascii="Book Antiqua" w:eastAsia="宋体" w:hAnsi="Book Antiqua" w:cs="Book Antiqua" w:hint="eastAsia"/>
          <w:iCs/>
          <w:color w:val="000000"/>
          <w:lang w:eastAsia="zh-CN"/>
        </w:rPr>
        <w:t>.</w:t>
      </w:r>
    </w:p>
    <w:p w14:paraId="4DCA9CC2" w14:textId="77777777" w:rsidR="00A77B3E" w:rsidRPr="0091196B" w:rsidRDefault="00A77B3E" w:rsidP="0091196B">
      <w:pPr>
        <w:spacing w:line="360" w:lineRule="auto"/>
        <w:ind w:firstLine="425"/>
        <w:jc w:val="both"/>
        <w:rPr>
          <w:rFonts w:ascii="Book Antiqua" w:hAnsi="Book Antiqua"/>
        </w:rPr>
      </w:pPr>
    </w:p>
    <w:p w14:paraId="70EC8BA6" w14:textId="77777777" w:rsidR="00A77B3E" w:rsidRPr="00067267" w:rsidRDefault="00481D2C" w:rsidP="0091196B">
      <w:pPr>
        <w:spacing w:line="360" w:lineRule="auto"/>
        <w:jc w:val="both"/>
        <w:rPr>
          <w:rFonts w:ascii="Book Antiqua" w:hAnsi="Book Antiqua"/>
        </w:rPr>
      </w:pPr>
      <w:r w:rsidRPr="00067267">
        <w:rPr>
          <w:rFonts w:ascii="Book Antiqua" w:eastAsia="Book Antiqua" w:hAnsi="Book Antiqua" w:cs="Book Antiqua"/>
          <w:b/>
          <w:iCs/>
          <w:caps/>
          <w:color w:val="000000"/>
          <w:u w:val="single"/>
        </w:rPr>
        <w:t>DRS and endoscope</w:t>
      </w:r>
    </w:p>
    <w:p w14:paraId="3DB662F4" w14:textId="0610446D"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In recent years, spectral observations through a fiber that has passed through a video endoscope and its accessory channel have been reported in a case, in which a spectral image of the large intestinal mucosa was captured using the combination of endoscope and spectral imaging device</w:t>
      </w:r>
      <w:r w:rsidRPr="0091196B">
        <w:rPr>
          <w:rFonts w:ascii="Book Antiqua" w:eastAsia="Book Antiqua" w:hAnsi="Book Antiqua" w:cs="Book Antiqua"/>
          <w:color w:val="000000"/>
          <w:vertAlign w:val="superscript"/>
        </w:rPr>
        <w:t>[</w:t>
      </w:r>
      <w:r w:rsidR="00601729">
        <w:rPr>
          <w:rFonts w:ascii="Book Antiqua" w:eastAsia="宋体" w:hAnsi="Book Antiqua" w:cs="Book Antiqua" w:hint="eastAsia"/>
          <w:color w:val="000000"/>
          <w:vertAlign w:val="superscript"/>
          <w:lang w:eastAsia="zh-CN"/>
        </w:rPr>
        <w:t>8-18</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xml:space="preserve">. It has become possible to use objective information, including spectrochemical information, as well as the doctor's subjective diagnosis based on single image information. Other studies have reported that relative diffuse spectral information on the inner surface of the colon was dominated by </w:t>
      </w:r>
      <w:r w:rsidR="0076788B" w:rsidRPr="0091196B">
        <w:rPr>
          <w:rFonts w:ascii="Book Antiqua" w:eastAsia="Book Antiqua" w:hAnsi="Book Antiqua" w:cs="Book Antiqua"/>
          <w:color w:val="000000"/>
        </w:rPr>
        <w:t>relative hemoglobin concentration (r-</w:t>
      </w:r>
      <w:proofErr w:type="spellStart"/>
      <w:r w:rsidR="0076788B" w:rsidRPr="0091196B">
        <w:rPr>
          <w:rFonts w:ascii="Book Antiqua" w:eastAsia="Book Antiqua" w:hAnsi="Book Antiqua" w:cs="Book Antiqua"/>
          <w:color w:val="000000"/>
        </w:rPr>
        <w:t>Hconc</w:t>
      </w:r>
      <w:proofErr w:type="spellEnd"/>
      <w:r w:rsidR="0076788B" w:rsidRPr="0091196B">
        <w:rPr>
          <w:rFonts w:ascii="Book Antiqua" w:eastAsia="Book Antiqua" w:hAnsi="Book Antiqua" w:cs="Book Antiqua"/>
          <w:color w:val="000000"/>
        </w:rPr>
        <w:t>)</w:t>
      </w:r>
      <w:r w:rsidRPr="0091196B">
        <w:rPr>
          <w:rFonts w:ascii="Book Antiqua" w:eastAsia="Book Antiqua" w:hAnsi="Book Antiqua" w:cs="Book Antiqua"/>
          <w:color w:val="000000"/>
        </w:rPr>
        <w:t xml:space="preserve">, </w:t>
      </w:r>
      <w:r w:rsidR="00A30061" w:rsidRPr="0091196B">
        <w:rPr>
          <w:rFonts w:ascii="Book Antiqua" w:eastAsia="Book Antiqua" w:hAnsi="Book Antiqua" w:cs="Book Antiqua"/>
          <w:color w:val="000000"/>
        </w:rPr>
        <w:t>oxygen saturation (SpO</w:t>
      </w:r>
      <w:r w:rsidR="00A30061" w:rsidRPr="00A30061">
        <w:rPr>
          <w:rFonts w:ascii="Book Antiqua" w:eastAsia="Book Antiqua" w:hAnsi="Book Antiqua" w:cs="Book Antiqua"/>
          <w:color w:val="000000"/>
          <w:vertAlign w:val="subscript"/>
        </w:rPr>
        <w:t>2</w:t>
      </w:r>
      <w:r w:rsidR="00A30061" w:rsidRPr="0091196B">
        <w:rPr>
          <w:rFonts w:ascii="Book Antiqua" w:eastAsia="Book Antiqua" w:hAnsi="Book Antiqua" w:cs="Book Antiqua"/>
          <w:color w:val="000000"/>
        </w:rPr>
        <w:t>)</w:t>
      </w:r>
      <w:r w:rsidRPr="0091196B">
        <w:rPr>
          <w:rFonts w:ascii="Book Antiqua" w:eastAsia="Book Antiqua" w:hAnsi="Book Antiqua" w:cs="Book Antiqua"/>
          <w:color w:val="000000"/>
        </w:rPr>
        <w:t>, and scattering information</w:t>
      </w:r>
      <w:r w:rsidRPr="0091196B">
        <w:rPr>
          <w:rFonts w:ascii="Book Antiqua" w:eastAsia="Book Antiqua" w:hAnsi="Book Antiqua" w:cs="Book Antiqua"/>
          <w:color w:val="000000"/>
          <w:vertAlign w:val="superscript"/>
        </w:rPr>
        <w:t>[19-21]</w:t>
      </w:r>
      <w:r w:rsidRPr="0091196B">
        <w:rPr>
          <w:rFonts w:ascii="Book Antiqua" w:eastAsia="Book Antiqua" w:hAnsi="Book Antiqua" w:cs="Book Antiqua"/>
          <w:color w:val="000000"/>
        </w:rPr>
        <w:t>.</w:t>
      </w:r>
    </w:p>
    <w:p w14:paraId="18FF0A07" w14:textId="2FE8DB94"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lastRenderedPageBreak/>
        <w:t xml:space="preserve">Most of the hemoglobin in blood is in red blood cells in vessels, and the measured mucosal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indicates tissue capillary oxygenation in both hypoxic and ischemic tissue. The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of the mucosa is known to differ from the arterial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vertAlign w:val="superscript"/>
        </w:rPr>
        <w:t>[22-24]</w:t>
      </w:r>
      <w:r w:rsidRPr="0091196B">
        <w:rPr>
          <w:rFonts w:ascii="Book Antiqua" w:eastAsia="Book Antiqua" w:hAnsi="Book Antiqua" w:cs="Book Antiqua"/>
          <w:color w:val="000000"/>
        </w:rPr>
        <w:t>. In addition, the relationship among blood flow, hypoxia, and malignant tumor have been previously studied by many and is expected to be effective in giving practical diagnostic support information. The information obtained by analyzing this spectral image has the advantage of visualizing and tracking the changes related with local events, in comparison with the surrounding conditions. Decades of multigroup studies have established the utility of spectral information as a research tool for obtaining information on gastrointestinal disease</w:t>
      </w:r>
      <w:r w:rsidRPr="0091196B">
        <w:rPr>
          <w:rFonts w:ascii="Book Antiqua" w:eastAsia="Book Antiqua" w:hAnsi="Book Antiqua" w:cs="Book Antiqua"/>
          <w:color w:val="000000"/>
          <w:vertAlign w:val="superscript"/>
        </w:rPr>
        <w:t>[24-26]</w:t>
      </w:r>
      <w:r w:rsidRPr="0091196B">
        <w:rPr>
          <w:rFonts w:ascii="Book Antiqua" w:eastAsia="Book Antiqua" w:hAnsi="Book Antiqua" w:cs="Book Antiqua"/>
          <w:color w:val="000000"/>
        </w:rPr>
        <w:t>.</w:t>
      </w:r>
    </w:p>
    <w:p w14:paraId="0B306ACA" w14:textId="2051ED85"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In addition to the method of measuring absorbance with a narrow-band wavelength filter, the method of evaluating the absorption spectrum in a wide wavelength range and the multivariate simultaneous analysis method were adopted to improve the accuracy of spectral analysis. These have been largely brought about by the contribution of not only endoscopic devices and spectroscopic devices but also the improvements in digitalization, transfer of data, and computer software that facilitate multivariate optimization calculation methods</w:t>
      </w:r>
      <w:r w:rsidRPr="0091196B">
        <w:rPr>
          <w:rFonts w:ascii="Book Antiqua" w:eastAsia="Book Antiqua" w:hAnsi="Book Antiqua" w:cs="Book Antiqua"/>
          <w:color w:val="000000"/>
          <w:vertAlign w:val="superscript"/>
        </w:rPr>
        <w:t>[27,28]</w:t>
      </w:r>
      <w:r w:rsidRPr="0091196B">
        <w:rPr>
          <w:rFonts w:ascii="Book Antiqua" w:eastAsia="Book Antiqua" w:hAnsi="Book Antiqua" w:cs="Book Antiqua"/>
          <w:color w:val="000000"/>
        </w:rPr>
        <w:t>.</w:t>
      </w:r>
    </w:p>
    <w:p w14:paraId="5B7D7C5B" w14:textId="77777777" w:rsidR="00A77B3E" w:rsidRPr="0091196B" w:rsidRDefault="00A77B3E" w:rsidP="0091196B">
      <w:pPr>
        <w:spacing w:line="360" w:lineRule="auto"/>
        <w:jc w:val="both"/>
        <w:rPr>
          <w:rFonts w:ascii="Book Antiqua" w:hAnsi="Book Antiqua"/>
        </w:rPr>
      </w:pPr>
    </w:p>
    <w:p w14:paraId="78189901" w14:textId="77777777" w:rsidR="00A77B3E" w:rsidRPr="00601729" w:rsidRDefault="00481D2C" w:rsidP="0091196B">
      <w:pPr>
        <w:spacing w:line="360" w:lineRule="auto"/>
        <w:jc w:val="both"/>
        <w:rPr>
          <w:rFonts w:ascii="Book Antiqua" w:hAnsi="Book Antiqua"/>
          <w:b/>
        </w:rPr>
      </w:pPr>
      <w:r w:rsidRPr="00601729">
        <w:rPr>
          <w:rFonts w:ascii="Book Antiqua" w:eastAsia="Book Antiqua" w:hAnsi="Book Antiqua" w:cs="Book Antiqua"/>
          <w:b/>
          <w:i/>
          <w:iCs/>
          <w:color w:val="000000"/>
        </w:rPr>
        <w:t>Spectral information in the biomedical field</w:t>
      </w:r>
    </w:p>
    <w:p w14:paraId="62B2B56B"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Because the spectral information of the target substance is linked to the chemical information and its changes, it is possible to analyze the acquired spectral information and obtain the chemical information.</w:t>
      </w:r>
    </w:p>
    <w:p w14:paraId="7CE6C606" w14:textId="16F00713"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By applying a conventional spectral analysis method, spectral information on the chemical and histologic characteristics of the substances can be obtained</w:t>
      </w:r>
      <w:r w:rsidRPr="0091196B">
        <w:rPr>
          <w:rFonts w:ascii="Book Antiqua" w:eastAsia="Book Antiqua" w:hAnsi="Book Antiqua" w:cs="Book Antiqua"/>
          <w:color w:val="000000"/>
          <w:vertAlign w:val="superscript"/>
        </w:rPr>
        <w:t>[29-31]</w:t>
      </w:r>
      <w:r w:rsidRPr="0091196B">
        <w:rPr>
          <w:rFonts w:ascii="Book Antiqua" w:eastAsia="Book Antiqua" w:hAnsi="Book Antiqua" w:cs="Book Antiqua"/>
          <w:color w:val="000000"/>
        </w:rPr>
        <w:t xml:space="preserve">. Based on these analysis results, in the biomedical field, chemical and biological characterizations that are unique to the disease are expected to be recognized as new diagnostic support information. Specifically, capturing the effect of differences in the chemical structure between normal and diseased parts on the spectra may enable the utilization of a vast amount of information between the chemical structure and the spectra. In this respect, </w:t>
      </w:r>
      <w:r w:rsidRPr="0091196B">
        <w:rPr>
          <w:rFonts w:ascii="Book Antiqua" w:eastAsia="Book Antiqua" w:hAnsi="Book Antiqua" w:cs="Book Antiqua"/>
          <w:color w:val="000000"/>
        </w:rPr>
        <w:lastRenderedPageBreak/>
        <w:t>the chemical information and the medical diagnosis support information can be expected to be integrated and utilized</w:t>
      </w:r>
      <w:r w:rsidRPr="0091196B">
        <w:rPr>
          <w:rFonts w:ascii="Book Antiqua" w:eastAsia="Book Antiqua" w:hAnsi="Book Antiqua" w:cs="Book Antiqua"/>
          <w:color w:val="000000"/>
          <w:vertAlign w:val="superscript"/>
        </w:rPr>
        <w:t>[32-34]</w:t>
      </w:r>
      <w:r w:rsidRPr="0091196B">
        <w:rPr>
          <w:rFonts w:ascii="Book Antiqua" w:eastAsia="Book Antiqua" w:hAnsi="Book Antiqua" w:cs="Book Antiqua"/>
          <w:color w:val="000000"/>
        </w:rPr>
        <w:t>.</w:t>
      </w:r>
    </w:p>
    <w:p w14:paraId="3C47D38F" w14:textId="114C276A"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As an example of capturing chemical structural changes as spectral information, Figure 1 shows the changes in the spectral characteristics of oxyhemoglobin and deoxyhemoglobin secondary to the changes in the absorption of spectra, based on the difference in absorption spectrum between oxyhemoglobin and deoxyhemoglobin, according to oxygen binding.</w:t>
      </w:r>
    </w:p>
    <w:p w14:paraId="2A8BE6B3" w14:textId="1F3B9373"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The ratio of two substances calculated by quantitative spectral analysis is the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information itself. This information is based on strong changes in hemoglobin in the wavelength range of 500</w:t>
      </w:r>
      <w:r w:rsidR="00D56F87">
        <w:rPr>
          <w:rFonts w:ascii="Book Antiqua" w:eastAsia="Book Antiqua" w:hAnsi="Book Antiqua" w:cs="Book Antiqua"/>
          <w:color w:val="000000"/>
        </w:rPr>
        <w:t>-</w:t>
      </w:r>
      <w:r w:rsidRPr="0091196B">
        <w:rPr>
          <w:rFonts w:ascii="Book Antiqua" w:eastAsia="Book Antiqua" w:hAnsi="Book Antiqua" w:cs="Book Antiqua"/>
          <w:color w:val="000000"/>
        </w:rPr>
        <w:t>600 nm and the presence of detectable spectral absorption. The diffuse reflectance data of the colonic mucosa is also shown in Figure 1.</w:t>
      </w:r>
    </w:p>
    <w:p w14:paraId="541E1B05" w14:textId="1BEF74DB"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On the other hand, the physical structural changes can be detected by utilizing the fact that the nucleus is filled with a substance that has a higher refractive index, compared with that of the surrounding cytoplasm. By measuring the unique scattering pattern, the nuclear deformation of the cell can be estimated. Calculating the exact scattering behavior of a simple model system, such as a collection of spheres with specific size, density, and refractive index, and applying statistical processing may enable the diagnosis of the relationship between tissue changes secondary to nuclear variants and diseases. This information was reported to be used as support for the diagnosis of cancer</w:t>
      </w:r>
      <w:r w:rsidRPr="0091196B">
        <w:rPr>
          <w:rFonts w:ascii="Book Antiqua" w:eastAsia="Book Antiqua" w:hAnsi="Book Antiqua" w:cs="Book Antiqua"/>
          <w:color w:val="000000"/>
          <w:vertAlign w:val="superscript"/>
        </w:rPr>
        <w:t>[35-37]</w:t>
      </w:r>
      <w:r w:rsidRPr="0091196B">
        <w:rPr>
          <w:rFonts w:ascii="Book Antiqua" w:eastAsia="Book Antiqua" w:hAnsi="Book Antiqua" w:cs="Book Antiqua"/>
          <w:color w:val="000000"/>
        </w:rPr>
        <w:t>. In this study, the distribution of the size of the nucleus was estimated using the known properties of cell structure, such as the refractive index of the nucleus, and the measurements of periodic characterizations of the backscatter in the visible wavelength region. Analysis of nuclides has shown their effectiveness as a method for dysplasia assessment</w:t>
      </w:r>
      <w:r w:rsidRPr="0091196B">
        <w:rPr>
          <w:rFonts w:ascii="Book Antiqua" w:eastAsia="Book Antiqua" w:hAnsi="Book Antiqua" w:cs="Book Antiqua"/>
          <w:color w:val="000000"/>
          <w:vertAlign w:val="superscript"/>
        </w:rPr>
        <w:t>[38-40]</w:t>
      </w:r>
      <w:r w:rsidRPr="0091196B">
        <w:rPr>
          <w:rFonts w:ascii="Book Antiqua" w:eastAsia="Book Antiqua" w:hAnsi="Book Antiqua" w:cs="Book Antiqua"/>
          <w:color w:val="000000"/>
        </w:rPr>
        <w:t>. There have been many efforts to use DRS for disease detection and diagnosis. However, because of difficulties in data acquisition of back scatter (complicated optical system and higher light intensity is necessary) and the complex analysis in estimating nuclear size distribution, there have been few developments of practical commercial systems.</w:t>
      </w:r>
    </w:p>
    <w:p w14:paraId="21FF7F49" w14:textId="77777777" w:rsidR="00A77B3E" w:rsidRPr="0091196B" w:rsidRDefault="00A77B3E" w:rsidP="0091196B">
      <w:pPr>
        <w:spacing w:line="360" w:lineRule="auto"/>
        <w:jc w:val="both"/>
        <w:rPr>
          <w:rFonts w:ascii="Book Antiqua" w:hAnsi="Book Antiqua"/>
        </w:rPr>
      </w:pPr>
    </w:p>
    <w:p w14:paraId="61C2DFA5" w14:textId="77777777" w:rsidR="00A77B3E" w:rsidRPr="00601729" w:rsidRDefault="00481D2C" w:rsidP="0091196B">
      <w:pPr>
        <w:spacing w:line="360" w:lineRule="auto"/>
        <w:jc w:val="both"/>
        <w:rPr>
          <w:rFonts w:ascii="Book Antiqua" w:hAnsi="Book Antiqua"/>
        </w:rPr>
      </w:pPr>
      <w:r w:rsidRPr="00601729">
        <w:rPr>
          <w:rFonts w:ascii="Book Antiqua" w:eastAsia="Book Antiqua" w:hAnsi="Book Antiqua" w:cs="Book Antiqua"/>
          <w:b/>
          <w:iCs/>
          <w:caps/>
          <w:color w:val="000000"/>
          <w:u w:val="single"/>
        </w:rPr>
        <w:lastRenderedPageBreak/>
        <w:t>Analysis of scattering information</w:t>
      </w:r>
    </w:p>
    <w:p w14:paraId="0C0AABC4"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 xml:space="preserve">In the spectra information of human mucosa, scattering information dominates a large part of the information. Because of this reason, the explanation of spectral absorption and scattering is important for predicting the mucosa spectral information. Absorption and scattering comprise some of the optical processes that form the basis of the information obtained by DRS. Considering the effects of scattering on normal mucosa is basically an important issue. To estimate the concentration </w:t>
      </w:r>
      <w:proofErr w:type="spellStart"/>
      <w:r w:rsidRPr="0091196B">
        <w:rPr>
          <w:rFonts w:ascii="Book Antiqua" w:eastAsia="Book Antiqua" w:hAnsi="Book Antiqua" w:cs="Book Antiqua"/>
          <w:color w:val="000000"/>
        </w:rPr>
        <w:t>spectrochemically</w:t>
      </w:r>
      <w:proofErr w:type="spellEnd"/>
      <w:r w:rsidRPr="0091196B">
        <w:rPr>
          <w:rFonts w:ascii="Book Antiqua" w:eastAsia="Book Antiqua" w:hAnsi="Book Antiqua" w:cs="Book Antiqua"/>
          <w:color w:val="000000"/>
        </w:rPr>
        <w:t>, the mathematical optimization described above is performed. The spectrum information of each component contained in this observed spectrum must be accurate. Several studies have focused on predicting light scattering spectra in the body to explain spectral information in the body.</w:t>
      </w:r>
    </w:p>
    <w:p w14:paraId="106C241F" w14:textId="18BBC9D1" w:rsidR="00A77B3E" w:rsidRDefault="00D77394" w:rsidP="00D77394">
      <w:pPr>
        <w:spacing w:line="360" w:lineRule="auto"/>
        <w:ind w:firstLineChars="200" w:firstLine="482"/>
        <w:jc w:val="both"/>
        <w:rPr>
          <w:rFonts w:ascii="Book Antiqua" w:eastAsia="宋体" w:hAnsi="Book Antiqua" w:cs="Book Antiqua"/>
          <w:color w:val="000000"/>
          <w:lang w:eastAsia="zh-CN"/>
        </w:rPr>
      </w:pPr>
      <w:r w:rsidRPr="00920ECF">
        <w:rPr>
          <w:rFonts w:ascii="Book Antiqua" w:eastAsia="宋体" w:hAnsi="Book Antiqua"/>
          <w:b/>
          <w:noProof/>
          <w:lang w:eastAsia="zh-CN"/>
        </w:rPr>
        <mc:AlternateContent>
          <mc:Choice Requires="wps">
            <w:drawing>
              <wp:anchor distT="0" distB="0" distL="114300" distR="114300" simplePos="0" relativeHeight="251667456" behindDoc="0" locked="0" layoutInCell="1" allowOverlap="1" wp14:anchorId="2C5FD341" wp14:editId="65D8D1B2">
                <wp:simplePos x="0" y="0"/>
                <wp:positionH relativeFrom="column">
                  <wp:posOffset>426720</wp:posOffset>
                </wp:positionH>
                <wp:positionV relativeFrom="paragraph">
                  <wp:posOffset>563880</wp:posOffset>
                </wp:positionV>
                <wp:extent cx="4788535" cy="1257300"/>
                <wp:effectExtent l="0" t="0" r="0" b="0"/>
                <wp:wrapNone/>
                <wp:docPr id="8" name="正方形/長方形 2"/>
                <wp:cNvGraphicFramePr/>
                <a:graphic xmlns:a="http://schemas.openxmlformats.org/drawingml/2006/main">
                  <a:graphicData uri="http://schemas.microsoft.com/office/word/2010/wordprocessingShape">
                    <wps:wsp>
                      <wps:cNvSpPr/>
                      <wps:spPr>
                        <a:xfrm>
                          <a:off x="0" y="0"/>
                          <a:ext cx="4788535" cy="1257300"/>
                        </a:xfrm>
                        <a:prstGeom prst="rect">
                          <a:avLst/>
                        </a:prstGeom>
                      </wps:spPr>
                      <wps:txbx>
                        <w:txbxContent>
                          <w:p w14:paraId="471D5A92" w14:textId="77777777" w:rsidR="00572589" w:rsidRDefault="001E6EBD" w:rsidP="00572589">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μ</m:t>
                                    </m:r>
                                  </m:e>
                                  <m:sub>
                                    <m:r>
                                      <w:rPr>
                                        <w:rFonts w:ascii="Cambria Math" w:hAnsi="Cambria Math" w:cstheme="minorBidi"/>
                                        <w:color w:val="000000" w:themeColor="text1"/>
                                        <w:kern w:val="24"/>
                                        <w:sz w:val="36"/>
                                        <w:szCs w:val="36"/>
                                      </w:rPr>
                                      <m:t>scatter</m:t>
                                    </m:r>
                                  </m:sub>
                                </m:sSub>
                                <m:d>
                                  <m:dPr>
                                    <m:ctrlPr>
                                      <w:rPr>
                                        <w:rFonts w:ascii="Cambria Math"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λ</m:t>
                                    </m:r>
                                  </m:e>
                                </m:d>
                                <m:r>
                                  <m:rPr>
                                    <m:sty m:val="p"/>
                                  </m:rPr>
                                  <w:rPr>
                                    <w:rFonts w:ascii="Cambria Math" w:hAnsi="Cambria Math" w:cstheme="minorBidi"/>
                                    <w:color w:val="000000" w:themeColor="text1"/>
                                    <w:kern w:val="24"/>
                                    <w:sz w:val="36"/>
                                    <w:szCs w:val="36"/>
                                  </w:rPr>
                                  <m:t>=</m:t>
                                </m:r>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k</m:t>
                                    </m:r>
                                  </m:e>
                                  <m:sub>
                                    <m:r>
                                      <m:rPr>
                                        <m:sty m:val="p"/>
                                      </m:rPr>
                                      <w:rPr>
                                        <w:rFonts w:ascii="Cambria Math" w:hAnsi="Cambria Math" w:cstheme="minorBidi"/>
                                        <w:color w:val="000000" w:themeColor="text1"/>
                                        <w:kern w:val="24"/>
                                        <w:sz w:val="36"/>
                                        <w:szCs w:val="36"/>
                                      </w:rPr>
                                      <m:t>1</m:t>
                                    </m:r>
                                  </m:sub>
                                </m:sSub>
                                <m:sSup>
                                  <m:sSupPr>
                                    <m:ctrlPr>
                                      <w:rPr>
                                        <w:rFonts w:ascii="Cambria Math" w:hAnsi="Cambria Math" w:cstheme="minorBidi"/>
                                        <w:i/>
                                        <w:iCs/>
                                        <w:color w:val="000000" w:themeColor="text1"/>
                                        <w:kern w:val="24"/>
                                        <w:sz w:val="36"/>
                                        <w:szCs w:val="36"/>
                                      </w:rPr>
                                    </m:ctrlPr>
                                  </m:sSupPr>
                                  <m:e>
                                    <m:d>
                                      <m:dPr>
                                        <m:ctrlPr>
                                          <w:rPr>
                                            <w:rFonts w:ascii="Cambria Math" w:hAnsi="Cambria Math" w:cstheme="minorBidi"/>
                                            <w:i/>
                                            <w:iCs/>
                                            <w:color w:val="000000" w:themeColor="text1"/>
                                            <w:kern w:val="24"/>
                                            <w:sz w:val="36"/>
                                            <w:szCs w:val="36"/>
                                          </w:rPr>
                                        </m:ctrlPr>
                                      </m:dPr>
                                      <m:e>
                                        <m:f>
                                          <m:fPr>
                                            <m:ctrlPr>
                                              <w:rPr>
                                                <w:rFonts w:ascii="Cambria Math"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λ</m:t>
                                            </m:r>
                                          </m:num>
                                          <m:den>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λ</m:t>
                                                </m:r>
                                              </m:e>
                                              <m:sub>
                                                <m:r>
                                                  <w:rPr>
                                                    <w:rFonts w:ascii="Cambria Math" w:hAnsi="Cambria Math" w:cstheme="minorBidi"/>
                                                    <w:color w:val="000000" w:themeColor="text1"/>
                                                    <w:kern w:val="24"/>
                                                    <w:sz w:val="36"/>
                                                    <w:szCs w:val="36"/>
                                                  </w:rPr>
                                                  <m:t>max</m:t>
                                                </m:r>
                                              </m:sub>
                                            </m:sSub>
                                          </m:den>
                                        </m:f>
                                      </m:e>
                                    </m:d>
                                  </m:e>
                                  <m:sup>
                                    <m:d>
                                      <m:dPr>
                                        <m:ctrlPr>
                                          <w:rPr>
                                            <w:rFonts w:ascii="Cambria Math" w:hAnsi="Cambria Math" w:cstheme="minorBidi"/>
                                            <w:i/>
                                            <w:iCs/>
                                            <w:color w:val="000000" w:themeColor="text1"/>
                                            <w:kern w:val="24"/>
                                            <w:sz w:val="36"/>
                                            <w:szCs w:val="36"/>
                                          </w:rPr>
                                        </m:ctrlPr>
                                      </m:dPr>
                                      <m:e>
                                        <m:r>
                                          <m:rPr>
                                            <m:sty m:val="p"/>
                                          </m:rPr>
                                          <w:rPr>
                                            <w:rFonts w:ascii="Cambria Math" w:hAnsi="Cambria Math" w:cstheme="minorBidi"/>
                                            <w:color w:val="000000" w:themeColor="text1"/>
                                            <w:kern w:val="24"/>
                                            <w:sz w:val="36"/>
                                            <w:szCs w:val="36"/>
                                          </w:rPr>
                                          <m:t>-</m:t>
                                        </m:r>
                                        <m:r>
                                          <w:rPr>
                                            <w:rFonts w:ascii="Cambria Math" w:hAnsi="Cambria Math" w:cstheme="minorBidi"/>
                                            <w:color w:val="000000" w:themeColor="text1"/>
                                            <w:kern w:val="24"/>
                                            <w:sz w:val="36"/>
                                            <w:szCs w:val="36"/>
                                          </w:rPr>
                                          <m:t>k</m:t>
                                        </m:r>
                                        <m:r>
                                          <m:rPr>
                                            <m:sty m:val="p"/>
                                          </m:rPr>
                                          <w:rPr>
                                            <w:rFonts w:ascii="Cambria Math" w:hAnsi="Cambria Math" w:cstheme="minorBidi"/>
                                            <w:color w:val="000000" w:themeColor="text1"/>
                                            <w:kern w:val="24"/>
                                            <w:sz w:val="36"/>
                                            <w:szCs w:val="36"/>
                                          </w:rPr>
                                          <m:t>2</m:t>
                                        </m:r>
                                      </m:e>
                                    </m:d>
                                  </m:sup>
                                </m:sSup>
                                <m:r>
                                  <m:rPr>
                                    <m:sty m:val="p"/>
                                  </m:rPr>
                                  <w:rPr>
                                    <w:rFonts w:ascii="Cambria Math" w:hAnsi="Cambria Math" w:cstheme="minorBidi"/>
                                    <w:color w:val="000000" w:themeColor="text1"/>
                                    <w:kern w:val="24"/>
                                    <w:sz w:val="36"/>
                                    <w:szCs w:val="36"/>
                                  </w:rPr>
                                  <m:t>+</m:t>
                                </m:r>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k</m:t>
                                    </m:r>
                                  </m:e>
                                  <m:sub>
                                    <m:r>
                                      <m:rPr>
                                        <m:sty m:val="p"/>
                                      </m:rPr>
                                      <w:rPr>
                                        <w:rFonts w:ascii="Cambria Math" w:hAnsi="Cambria Math" w:cstheme="minorBidi"/>
                                        <w:color w:val="000000" w:themeColor="text1"/>
                                        <w:kern w:val="24"/>
                                        <w:sz w:val="36"/>
                                        <w:szCs w:val="36"/>
                                      </w:rPr>
                                      <m:t>3</m:t>
                                    </m:r>
                                  </m:sub>
                                </m:sSub>
                                <m:sSup>
                                  <m:sSupPr>
                                    <m:ctrlPr>
                                      <w:rPr>
                                        <w:rFonts w:ascii="Cambria Math" w:hAnsi="Cambria Math" w:cstheme="minorBidi"/>
                                        <w:i/>
                                        <w:iCs/>
                                        <w:color w:val="000000" w:themeColor="text1"/>
                                        <w:kern w:val="24"/>
                                        <w:sz w:val="36"/>
                                        <w:szCs w:val="36"/>
                                      </w:rPr>
                                    </m:ctrlPr>
                                  </m:sSupPr>
                                  <m:e>
                                    <m:d>
                                      <m:dPr>
                                        <m:ctrlPr>
                                          <w:rPr>
                                            <w:rFonts w:ascii="Cambria Math" w:hAnsi="Cambria Math" w:cstheme="minorBidi"/>
                                            <w:i/>
                                            <w:iCs/>
                                            <w:color w:val="000000" w:themeColor="text1"/>
                                            <w:kern w:val="24"/>
                                            <w:sz w:val="36"/>
                                            <w:szCs w:val="36"/>
                                          </w:rPr>
                                        </m:ctrlPr>
                                      </m:dPr>
                                      <m:e>
                                        <m:f>
                                          <m:fPr>
                                            <m:ctrlPr>
                                              <w:rPr>
                                                <w:rFonts w:ascii="Cambria Math"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λ</m:t>
                                            </m:r>
                                          </m:num>
                                          <m:den>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λ</m:t>
                                                </m:r>
                                              </m:e>
                                              <m:sub>
                                                <m:r>
                                                  <w:rPr>
                                                    <w:rFonts w:ascii="Cambria Math" w:hAnsi="Cambria Math" w:cstheme="minorBidi"/>
                                                    <w:color w:val="000000" w:themeColor="text1"/>
                                                    <w:kern w:val="24"/>
                                                    <w:sz w:val="36"/>
                                                    <w:szCs w:val="36"/>
                                                  </w:rPr>
                                                  <m:t>max</m:t>
                                                </m:r>
                                              </m:sub>
                                            </m:sSub>
                                          </m:den>
                                        </m:f>
                                      </m:e>
                                    </m:d>
                                  </m:e>
                                  <m:sup>
                                    <m:d>
                                      <m:dPr>
                                        <m:ctrlPr>
                                          <w:rPr>
                                            <w:rFonts w:ascii="Cambria Math" w:hAnsi="Cambria Math" w:cstheme="minorBidi"/>
                                            <w:i/>
                                            <w:iCs/>
                                            <w:color w:val="000000" w:themeColor="text1"/>
                                            <w:kern w:val="24"/>
                                            <w:sz w:val="36"/>
                                            <w:szCs w:val="36"/>
                                          </w:rPr>
                                        </m:ctrlPr>
                                      </m:dPr>
                                      <m:e>
                                        <m:r>
                                          <m:rPr>
                                            <m:sty m:val="p"/>
                                          </m:rPr>
                                          <w:rPr>
                                            <w:rFonts w:ascii="Cambria Math" w:hAnsi="Cambria Math" w:cstheme="minorBidi"/>
                                            <w:color w:val="000000" w:themeColor="text1"/>
                                            <w:kern w:val="24"/>
                                            <w:sz w:val="36"/>
                                            <w:szCs w:val="36"/>
                                          </w:rPr>
                                          <m:t>-4</m:t>
                                        </m:r>
                                      </m:e>
                                    </m:d>
                                  </m:sup>
                                </m:sSup>
                              </m:oMath>
                            </m:oMathPara>
                          </w:p>
                        </w:txbxContent>
                      </wps:txbx>
                      <wps:bodyPr wrap="none">
                        <a:noAutofit/>
                      </wps:bodyPr>
                    </wps:wsp>
                  </a:graphicData>
                </a:graphic>
                <wp14:sizeRelV relativeFrom="margin">
                  <wp14:pctHeight>0</wp14:pctHeight>
                </wp14:sizeRelV>
              </wp:anchor>
            </w:drawing>
          </mc:Choice>
          <mc:Fallback>
            <w:pict>
              <v:rect w14:anchorId="2C5FD341" id="正方形/長方形 2" o:spid="_x0000_s1026" style="position:absolute;left:0;text-align:left;margin-left:33.6pt;margin-top:44.4pt;width:377.05pt;height:99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" filled="f" stroked="f">
                <v:textbox>
                  <w:txbxContent>
                    <w:p w14:paraId="471D5A92" w14:textId="77777777" w:rsidR="00572589" w:rsidRDefault="001E6EBD" w:rsidP="00572589">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μ</m:t>
                              </m:r>
                            </m:e>
                            <m:sub>
                              <m:r>
                                <w:rPr>
                                  <w:rFonts w:ascii="Cambria Math" w:hAnsi="Cambria Math" w:cstheme="minorBidi"/>
                                  <w:color w:val="000000" w:themeColor="text1"/>
                                  <w:kern w:val="24"/>
                                  <w:sz w:val="36"/>
                                  <w:szCs w:val="36"/>
                                </w:rPr>
                                <m:t>scatter</m:t>
                              </m:r>
                            </m:sub>
                          </m:sSub>
                          <m:d>
                            <m:dPr>
                              <m:ctrlPr>
                                <w:rPr>
                                  <w:rFonts w:ascii="Cambria Math"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λ</m:t>
                              </m:r>
                            </m:e>
                          </m:d>
                          <m:r>
                            <m:rPr>
                              <m:sty m:val="p"/>
                            </m:rPr>
                            <w:rPr>
                              <w:rFonts w:ascii="Cambria Math" w:hAnsi="Cambria Math" w:cstheme="minorBidi"/>
                              <w:color w:val="000000" w:themeColor="text1"/>
                              <w:kern w:val="24"/>
                              <w:sz w:val="36"/>
                              <w:szCs w:val="36"/>
                            </w:rPr>
                            <m:t>=</m:t>
                          </m:r>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k</m:t>
                              </m:r>
                            </m:e>
                            <m:sub>
                              <m:r>
                                <m:rPr>
                                  <m:sty m:val="p"/>
                                </m:rPr>
                                <w:rPr>
                                  <w:rFonts w:ascii="Cambria Math" w:hAnsi="Cambria Math" w:cstheme="minorBidi"/>
                                  <w:color w:val="000000" w:themeColor="text1"/>
                                  <w:kern w:val="24"/>
                                  <w:sz w:val="36"/>
                                  <w:szCs w:val="36"/>
                                </w:rPr>
                                <m:t>1</m:t>
                              </m:r>
                            </m:sub>
                          </m:sSub>
                          <m:sSup>
                            <m:sSupPr>
                              <m:ctrlPr>
                                <w:rPr>
                                  <w:rFonts w:ascii="Cambria Math" w:hAnsi="Cambria Math" w:cstheme="minorBidi"/>
                                  <w:i/>
                                  <w:iCs/>
                                  <w:color w:val="000000" w:themeColor="text1"/>
                                  <w:kern w:val="24"/>
                                  <w:sz w:val="36"/>
                                  <w:szCs w:val="36"/>
                                </w:rPr>
                              </m:ctrlPr>
                            </m:sSupPr>
                            <m:e>
                              <m:d>
                                <m:dPr>
                                  <m:ctrlPr>
                                    <w:rPr>
                                      <w:rFonts w:ascii="Cambria Math" w:hAnsi="Cambria Math" w:cstheme="minorBidi"/>
                                      <w:i/>
                                      <w:iCs/>
                                      <w:color w:val="000000" w:themeColor="text1"/>
                                      <w:kern w:val="24"/>
                                      <w:sz w:val="36"/>
                                      <w:szCs w:val="36"/>
                                    </w:rPr>
                                  </m:ctrlPr>
                                </m:dPr>
                                <m:e>
                                  <m:f>
                                    <m:fPr>
                                      <m:ctrlPr>
                                        <w:rPr>
                                          <w:rFonts w:ascii="Cambria Math"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λ</m:t>
                                      </m:r>
                                    </m:num>
                                    <m:den>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λ</m:t>
                                          </m:r>
                                        </m:e>
                                        <m:sub>
                                          <m:r>
                                            <w:rPr>
                                              <w:rFonts w:ascii="Cambria Math" w:hAnsi="Cambria Math" w:cstheme="minorBidi"/>
                                              <w:color w:val="000000" w:themeColor="text1"/>
                                              <w:kern w:val="24"/>
                                              <w:sz w:val="36"/>
                                              <w:szCs w:val="36"/>
                                            </w:rPr>
                                            <m:t>max</m:t>
                                          </m:r>
                                        </m:sub>
                                      </m:sSub>
                                    </m:den>
                                  </m:f>
                                </m:e>
                              </m:d>
                            </m:e>
                            <m:sup>
                              <m:d>
                                <m:dPr>
                                  <m:ctrlPr>
                                    <w:rPr>
                                      <w:rFonts w:ascii="Cambria Math" w:hAnsi="Cambria Math" w:cstheme="minorBidi"/>
                                      <w:i/>
                                      <w:iCs/>
                                      <w:color w:val="000000" w:themeColor="text1"/>
                                      <w:kern w:val="24"/>
                                      <w:sz w:val="36"/>
                                      <w:szCs w:val="36"/>
                                    </w:rPr>
                                  </m:ctrlPr>
                                </m:dPr>
                                <m:e>
                                  <m:r>
                                    <m:rPr>
                                      <m:sty m:val="p"/>
                                    </m:rPr>
                                    <w:rPr>
                                      <w:rFonts w:ascii="Cambria Math" w:hAnsi="Cambria Math" w:cstheme="minorBidi"/>
                                      <w:color w:val="000000" w:themeColor="text1"/>
                                      <w:kern w:val="24"/>
                                      <w:sz w:val="36"/>
                                      <w:szCs w:val="36"/>
                                    </w:rPr>
                                    <m:t>-</m:t>
                                  </m:r>
                                  <m:r>
                                    <w:rPr>
                                      <w:rFonts w:ascii="Cambria Math" w:hAnsi="Cambria Math" w:cstheme="minorBidi"/>
                                      <w:color w:val="000000" w:themeColor="text1"/>
                                      <w:kern w:val="24"/>
                                      <w:sz w:val="36"/>
                                      <w:szCs w:val="36"/>
                                    </w:rPr>
                                    <m:t>k</m:t>
                                  </m:r>
                                  <m:r>
                                    <m:rPr>
                                      <m:sty m:val="p"/>
                                    </m:rPr>
                                    <w:rPr>
                                      <w:rFonts w:ascii="Cambria Math" w:hAnsi="Cambria Math" w:cstheme="minorBidi"/>
                                      <w:color w:val="000000" w:themeColor="text1"/>
                                      <w:kern w:val="24"/>
                                      <w:sz w:val="36"/>
                                      <w:szCs w:val="36"/>
                                    </w:rPr>
                                    <m:t>2</m:t>
                                  </m:r>
                                </m:e>
                              </m:d>
                            </m:sup>
                          </m:sSup>
                          <m:r>
                            <m:rPr>
                              <m:sty m:val="p"/>
                            </m:rPr>
                            <w:rPr>
                              <w:rFonts w:ascii="Cambria Math" w:hAnsi="Cambria Math" w:cstheme="minorBidi"/>
                              <w:color w:val="000000" w:themeColor="text1"/>
                              <w:kern w:val="24"/>
                              <w:sz w:val="36"/>
                              <w:szCs w:val="36"/>
                            </w:rPr>
                            <m:t>+</m:t>
                          </m:r>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k</m:t>
                              </m:r>
                            </m:e>
                            <m:sub>
                              <m:r>
                                <m:rPr>
                                  <m:sty m:val="p"/>
                                </m:rPr>
                                <w:rPr>
                                  <w:rFonts w:ascii="Cambria Math" w:hAnsi="Cambria Math" w:cstheme="minorBidi"/>
                                  <w:color w:val="000000" w:themeColor="text1"/>
                                  <w:kern w:val="24"/>
                                  <w:sz w:val="36"/>
                                  <w:szCs w:val="36"/>
                                </w:rPr>
                                <m:t>3</m:t>
                              </m:r>
                            </m:sub>
                          </m:sSub>
                          <m:sSup>
                            <m:sSupPr>
                              <m:ctrlPr>
                                <w:rPr>
                                  <w:rFonts w:ascii="Cambria Math" w:hAnsi="Cambria Math" w:cstheme="minorBidi"/>
                                  <w:i/>
                                  <w:iCs/>
                                  <w:color w:val="000000" w:themeColor="text1"/>
                                  <w:kern w:val="24"/>
                                  <w:sz w:val="36"/>
                                  <w:szCs w:val="36"/>
                                </w:rPr>
                              </m:ctrlPr>
                            </m:sSupPr>
                            <m:e>
                              <m:d>
                                <m:dPr>
                                  <m:ctrlPr>
                                    <w:rPr>
                                      <w:rFonts w:ascii="Cambria Math" w:hAnsi="Cambria Math" w:cstheme="minorBidi"/>
                                      <w:i/>
                                      <w:iCs/>
                                      <w:color w:val="000000" w:themeColor="text1"/>
                                      <w:kern w:val="24"/>
                                      <w:sz w:val="36"/>
                                      <w:szCs w:val="36"/>
                                    </w:rPr>
                                  </m:ctrlPr>
                                </m:dPr>
                                <m:e>
                                  <m:f>
                                    <m:fPr>
                                      <m:ctrlPr>
                                        <w:rPr>
                                          <w:rFonts w:ascii="Cambria Math"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λ</m:t>
                                      </m:r>
                                    </m:num>
                                    <m:den>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λ</m:t>
                                          </m:r>
                                        </m:e>
                                        <m:sub>
                                          <m:r>
                                            <w:rPr>
                                              <w:rFonts w:ascii="Cambria Math" w:hAnsi="Cambria Math" w:cstheme="minorBidi"/>
                                              <w:color w:val="000000" w:themeColor="text1"/>
                                              <w:kern w:val="24"/>
                                              <w:sz w:val="36"/>
                                              <w:szCs w:val="36"/>
                                            </w:rPr>
                                            <m:t>max</m:t>
                                          </m:r>
                                        </m:sub>
                                      </m:sSub>
                                    </m:den>
                                  </m:f>
                                </m:e>
                              </m:d>
                            </m:e>
                            <m:sup>
                              <m:d>
                                <m:dPr>
                                  <m:ctrlPr>
                                    <w:rPr>
                                      <w:rFonts w:ascii="Cambria Math" w:hAnsi="Cambria Math" w:cstheme="minorBidi"/>
                                      <w:i/>
                                      <w:iCs/>
                                      <w:color w:val="000000" w:themeColor="text1"/>
                                      <w:kern w:val="24"/>
                                      <w:sz w:val="36"/>
                                      <w:szCs w:val="36"/>
                                    </w:rPr>
                                  </m:ctrlPr>
                                </m:dPr>
                                <m:e>
                                  <m:r>
                                    <m:rPr>
                                      <m:sty m:val="p"/>
                                    </m:rPr>
                                    <w:rPr>
                                      <w:rFonts w:ascii="Cambria Math" w:hAnsi="Cambria Math" w:cstheme="minorBidi"/>
                                      <w:color w:val="000000" w:themeColor="text1"/>
                                      <w:kern w:val="24"/>
                                      <w:sz w:val="36"/>
                                      <w:szCs w:val="36"/>
                                    </w:rPr>
                                    <m:t>-4</m:t>
                                  </m:r>
                                </m:e>
                              </m:d>
                            </m:sup>
                          </m:sSup>
                        </m:oMath>
                      </m:oMathPara>
                    </w:p>
                  </w:txbxContent>
                </v:textbox>
              </v:rect>
            </w:pict>
          </mc:Fallback>
        </mc:AlternateContent>
      </w:r>
      <w:r w:rsidR="00481D2C" w:rsidRPr="0091196B">
        <w:rPr>
          <w:rFonts w:ascii="Book Antiqua" w:eastAsia="Book Antiqua" w:hAnsi="Book Antiqua" w:cs="Book Antiqua"/>
          <w:color w:val="000000"/>
        </w:rPr>
        <w:t xml:space="preserve">The physical phenomenon is represented by the following equation, from which the relationship between scattering and transmittance can be derived </w:t>
      </w:r>
      <w:r w:rsidR="00481D2C" w:rsidRPr="007A7B6B">
        <w:rPr>
          <w:rFonts w:ascii="Book Antiqua" w:eastAsia="Book Antiqua" w:hAnsi="Book Antiqua" w:cs="Book Antiqua"/>
          <w:color w:val="000000"/>
        </w:rPr>
        <w:t>(Formula 1)</w:t>
      </w:r>
      <w:r w:rsidR="00601729">
        <w:rPr>
          <w:rFonts w:ascii="Book Antiqua" w:eastAsia="Book Antiqua" w:hAnsi="Book Antiqua" w:cs="Book Antiqua"/>
          <w:color w:val="000000"/>
          <w:vertAlign w:val="superscript"/>
        </w:rPr>
        <w:t>[</w:t>
      </w:r>
      <w:r w:rsidR="00481D2C" w:rsidRPr="0091196B">
        <w:rPr>
          <w:rFonts w:ascii="Book Antiqua" w:eastAsia="Book Antiqua" w:hAnsi="Book Antiqua" w:cs="Book Antiqua"/>
          <w:color w:val="000000"/>
          <w:vertAlign w:val="superscript"/>
        </w:rPr>
        <w:t>5,41</w:t>
      </w:r>
      <w:r w:rsidR="006541BD">
        <w:rPr>
          <w:rFonts w:ascii="Book Antiqua" w:eastAsia="宋体" w:hAnsi="Book Antiqua" w:cs="Book Antiqua" w:hint="eastAsia"/>
          <w:color w:val="000000"/>
          <w:vertAlign w:val="superscript"/>
          <w:lang w:eastAsia="zh-CN"/>
        </w:rPr>
        <w:t>,42</w:t>
      </w:r>
      <w:r w:rsidR="00481D2C" w:rsidRPr="0091196B">
        <w:rPr>
          <w:rFonts w:ascii="Book Antiqua" w:eastAsia="Book Antiqua" w:hAnsi="Book Antiqua" w:cs="Book Antiqua"/>
          <w:color w:val="000000"/>
          <w:vertAlign w:val="superscript"/>
        </w:rPr>
        <w:t>]</w:t>
      </w:r>
      <w:r w:rsidR="00481D2C" w:rsidRPr="0091196B">
        <w:rPr>
          <w:rFonts w:ascii="Book Antiqua" w:eastAsia="Book Antiqua" w:hAnsi="Book Antiqua" w:cs="Book Antiqua"/>
          <w:color w:val="000000"/>
        </w:rPr>
        <w:t>.</w:t>
      </w:r>
    </w:p>
    <w:p w14:paraId="462222B2" w14:textId="77777777" w:rsidR="00572589" w:rsidRPr="004501C3" w:rsidRDefault="00572589" w:rsidP="00572589">
      <w:pPr>
        <w:spacing w:line="360" w:lineRule="auto"/>
        <w:jc w:val="both"/>
        <w:rPr>
          <w:rFonts w:ascii="Book Antiqua" w:eastAsia="宋体" w:hAnsi="Book Antiqua"/>
          <w:b/>
          <w:lang w:eastAsia="zh-CN"/>
        </w:rPr>
      </w:pPr>
    </w:p>
    <w:p w14:paraId="2699D63D" w14:textId="03EFA808" w:rsidR="00572589" w:rsidRDefault="00572589" w:rsidP="00572589">
      <w:pPr>
        <w:spacing w:line="360" w:lineRule="auto"/>
        <w:jc w:val="both"/>
        <w:rPr>
          <w:rFonts w:ascii="Book Antiqua" w:eastAsia="宋体" w:hAnsi="Book Antiqua"/>
          <w:b/>
          <w:lang w:eastAsia="zh-CN"/>
        </w:rPr>
      </w:pPr>
    </w:p>
    <w:p w14:paraId="76BCB840" w14:textId="77777777" w:rsidR="00572589" w:rsidRDefault="00572589" w:rsidP="00572589">
      <w:pPr>
        <w:spacing w:line="360" w:lineRule="auto"/>
        <w:jc w:val="both"/>
        <w:rPr>
          <w:rFonts w:ascii="Book Antiqua" w:eastAsia="宋体" w:hAnsi="Book Antiqua"/>
          <w:b/>
          <w:lang w:eastAsia="zh-CN"/>
        </w:rPr>
      </w:pPr>
    </w:p>
    <w:p w14:paraId="40F56423" w14:textId="77777777" w:rsidR="00572589" w:rsidRDefault="00572589" w:rsidP="00572589">
      <w:pPr>
        <w:spacing w:line="360" w:lineRule="auto"/>
        <w:jc w:val="both"/>
        <w:rPr>
          <w:rFonts w:ascii="Book Antiqua" w:eastAsia="宋体" w:hAnsi="Book Antiqua"/>
          <w:b/>
          <w:lang w:eastAsia="zh-CN"/>
        </w:rPr>
      </w:pPr>
    </w:p>
    <w:p w14:paraId="210F7A58" w14:textId="77777777" w:rsidR="00572589" w:rsidRDefault="00572589" w:rsidP="00572589">
      <w:pPr>
        <w:spacing w:line="360" w:lineRule="auto"/>
        <w:jc w:val="both"/>
        <w:rPr>
          <w:rFonts w:ascii="Book Antiqua" w:eastAsia="宋体" w:hAnsi="Book Antiqua"/>
          <w:b/>
          <w:lang w:eastAsia="zh-CN"/>
        </w:rPr>
      </w:pPr>
    </w:p>
    <w:p w14:paraId="0B93FB53" w14:textId="3554BEA9" w:rsidR="00572589" w:rsidRPr="00D77394" w:rsidRDefault="00572589" w:rsidP="00D77394">
      <w:pPr>
        <w:spacing w:line="360" w:lineRule="auto"/>
        <w:ind w:firstLineChars="200" w:firstLine="480"/>
        <w:jc w:val="both"/>
        <w:rPr>
          <w:rFonts w:ascii="Book Antiqua" w:eastAsia="宋体" w:hAnsi="Book Antiqua"/>
          <w:bCs/>
          <w:lang w:eastAsia="zh-CN"/>
        </w:rPr>
      </w:pPr>
      <w:r w:rsidRPr="00920ECF">
        <w:rPr>
          <w:rFonts w:ascii="Book Antiqua" w:eastAsia="宋体" w:hAnsi="Book Antiqua"/>
          <w:bCs/>
          <w:lang w:eastAsia="zh-CN"/>
        </w:rPr>
        <w:t>In this absorption model for the mucosal surface, scatter is defined as the cumulative count of the components of the two types of scatter. The first and second terms on the right side of this expression are related to the Mie scatter and Rayleigh scatter, respectively</w:t>
      </w:r>
      <w:r>
        <w:rPr>
          <w:rFonts w:asciiTheme="minorEastAsia" w:hAnsiTheme="minorEastAsia"/>
          <w:bCs/>
          <w:lang w:eastAsia="ja-JP"/>
        </w:rPr>
        <w:t>.</w:t>
      </w:r>
      <w:r w:rsidRPr="00920ECF">
        <w:rPr>
          <w:rFonts w:ascii="Book Antiqua" w:eastAsia="宋体" w:hAnsi="Book Antiqua"/>
          <w:bCs/>
          <w:lang w:eastAsia="zh-CN"/>
        </w:rPr>
        <w:t xml:space="preserve"> The parameters k1, k2, and k3 in this equation are calculated for the spectral simulation of scatter. </w:t>
      </w:r>
      <w:proofErr w:type="spellStart"/>
      <w:r w:rsidRPr="00920ECF">
        <w:rPr>
          <w:rFonts w:ascii="Book Antiqua" w:eastAsia="宋体" w:hAnsi="Book Antiqua"/>
          <w:bCs/>
          <w:lang w:eastAsia="zh-CN"/>
        </w:rPr>
        <w:t>λmax</w:t>
      </w:r>
      <w:proofErr w:type="spellEnd"/>
      <w:r w:rsidRPr="00920ECF">
        <w:rPr>
          <w:rFonts w:ascii="Book Antiqua" w:eastAsia="宋体" w:hAnsi="Book Antiqua"/>
          <w:bCs/>
          <w:lang w:eastAsia="zh-CN"/>
        </w:rPr>
        <w:t xml:space="preserve"> of 700 nm is employed as the wavelength area in </w:t>
      </w:r>
      <w:r>
        <w:rPr>
          <w:rFonts w:ascii="Book Antiqua" w:eastAsia="宋体" w:hAnsi="Book Antiqua"/>
          <w:bCs/>
          <w:lang w:eastAsia="zh-CN"/>
        </w:rPr>
        <w:t>our</w:t>
      </w:r>
      <w:r w:rsidRPr="00920ECF">
        <w:rPr>
          <w:rFonts w:ascii="Book Antiqua" w:eastAsia="宋体" w:hAnsi="Book Antiqua"/>
          <w:bCs/>
          <w:lang w:eastAsia="zh-CN"/>
        </w:rPr>
        <w:t xml:space="preserve"> study.</w:t>
      </w:r>
    </w:p>
    <w:p w14:paraId="3DAD99F7" w14:textId="78DBC55C"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Total scattering is divided into Rayleigh scattering and Mie scattering, and the influence of scattering on the diffuse reflectance measurement of the mucosa can be estimated by setting the parameters</w:t>
      </w:r>
      <w:r w:rsidRPr="0091196B">
        <w:rPr>
          <w:rFonts w:ascii="Book Antiqua" w:eastAsia="Book Antiqua" w:hAnsi="Book Antiqua" w:cs="Book Antiqua"/>
          <w:color w:val="000000"/>
          <w:vertAlign w:val="superscript"/>
        </w:rPr>
        <w:t>[4</w:t>
      </w:r>
      <w:r w:rsidR="00906815">
        <w:rPr>
          <w:rFonts w:ascii="Book Antiqua" w:eastAsia="宋体" w:hAnsi="Book Antiqua" w:cs="Book Antiqua" w:hint="eastAsia"/>
          <w:color w:val="000000"/>
          <w:vertAlign w:val="superscript"/>
          <w:lang w:eastAsia="zh-CN"/>
        </w:rPr>
        <w:t>3</w:t>
      </w:r>
      <w:r w:rsidRPr="0091196B">
        <w:rPr>
          <w:rFonts w:ascii="Book Antiqua" w:eastAsia="Book Antiqua" w:hAnsi="Book Antiqua" w:cs="Book Antiqua"/>
          <w:color w:val="000000"/>
          <w:vertAlign w:val="superscript"/>
        </w:rPr>
        <w:t>,4</w:t>
      </w:r>
      <w:r w:rsidR="00906815">
        <w:rPr>
          <w:rFonts w:ascii="Book Antiqua" w:eastAsia="宋体" w:hAnsi="Book Antiqua" w:cs="Book Antiqua" w:hint="eastAsia"/>
          <w:color w:val="000000"/>
          <w:vertAlign w:val="superscript"/>
          <w:lang w:eastAsia="zh-CN"/>
        </w:rPr>
        <w:t>4</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xml:space="preserve">. In our measurement experiment and in previous reports, the effectiveness of fitting using the abovementioned formula and </w:t>
      </w:r>
      <w:r w:rsidRPr="0091196B">
        <w:rPr>
          <w:rFonts w:ascii="Book Antiqua" w:eastAsia="Book Antiqua" w:hAnsi="Book Antiqua" w:cs="Book Antiqua"/>
          <w:color w:val="000000"/>
        </w:rPr>
        <w:lastRenderedPageBreak/>
        <w:t>measurement of the colonic mucosa and brain surface was confirmed to be greater with Mei scattering than with Rayleigh scattering</w:t>
      </w:r>
      <w:r w:rsidR="00601729">
        <w:rPr>
          <w:rFonts w:ascii="Book Antiqua" w:eastAsia="Book Antiqua" w:hAnsi="Book Antiqua" w:cs="Book Antiqua"/>
          <w:color w:val="000000"/>
          <w:vertAlign w:val="superscript"/>
        </w:rPr>
        <w:t>[</w:t>
      </w:r>
      <w:r w:rsidRPr="0091196B">
        <w:rPr>
          <w:rFonts w:ascii="Book Antiqua" w:eastAsia="Book Antiqua" w:hAnsi="Book Antiqua" w:cs="Book Antiqua"/>
          <w:color w:val="000000"/>
          <w:vertAlign w:val="superscript"/>
        </w:rPr>
        <w:t>4</w:t>
      </w:r>
      <w:r w:rsidR="00906815">
        <w:rPr>
          <w:rFonts w:ascii="Book Antiqua" w:eastAsia="宋体" w:hAnsi="Book Antiqua" w:cs="Book Antiqua" w:hint="eastAsia"/>
          <w:color w:val="000000"/>
          <w:vertAlign w:val="superscript"/>
          <w:lang w:eastAsia="zh-CN"/>
        </w:rPr>
        <w:t>5</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47F86D2D" w14:textId="430A577A"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The features of a disease in endoscopic imaging and spectral image analysis of the colon was examined and reported. Furthermore, a method of using spectral image information to monitor blood flow and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during neurosurgery was proposed</w:t>
      </w:r>
      <w:r w:rsidRPr="0091196B">
        <w:rPr>
          <w:rFonts w:ascii="Book Antiqua" w:eastAsia="Book Antiqua" w:hAnsi="Book Antiqua" w:cs="Book Antiqua"/>
          <w:color w:val="000000"/>
          <w:vertAlign w:val="superscript"/>
        </w:rPr>
        <w:t>[4</w:t>
      </w:r>
      <w:r w:rsidR="00906815">
        <w:rPr>
          <w:rFonts w:ascii="Book Antiqua" w:eastAsia="宋体" w:hAnsi="Book Antiqua" w:cs="Book Antiqua" w:hint="eastAsia"/>
          <w:color w:val="000000"/>
          <w:vertAlign w:val="superscript"/>
          <w:lang w:eastAsia="zh-CN"/>
        </w:rPr>
        <w:t>6</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In the case of intestinal diseases, detection of various changes in the mucosal status on the tissue surface can also be considered as changes in the spectrum secondary to diseases, such as ulcers, polyps, and inflammation</w:t>
      </w:r>
      <w:r w:rsidR="00601729">
        <w:rPr>
          <w:rFonts w:ascii="Book Antiqua" w:eastAsia="Book Antiqua" w:hAnsi="Book Antiqua" w:cs="Book Antiqua"/>
          <w:color w:val="000000"/>
          <w:vertAlign w:val="superscript"/>
        </w:rPr>
        <w:t>[</w:t>
      </w:r>
      <w:r w:rsidRPr="0091196B">
        <w:rPr>
          <w:rFonts w:ascii="Book Antiqua" w:eastAsia="Book Antiqua" w:hAnsi="Book Antiqua" w:cs="Book Antiqua"/>
          <w:color w:val="000000"/>
          <w:vertAlign w:val="superscript"/>
        </w:rPr>
        <w:t>4</w:t>
      </w:r>
      <w:r w:rsidR="00906815">
        <w:rPr>
          <w:rFonts w:ascii="Book Antiqua" w:eastAsia="宋体" w:hAnsi="Book Antiqua" w:cs="Book Antiqua" w:hint="eastAsia"/>
          <w:color w:val="000000"/>
          <w:vertAlign w:val="superscript"/>
          <w:lang w:eastAsia="zh-CN"/>
        </w:rPr>
        <w:t>7</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For cases in which there can be changes in the optical path length or hemoglobin concentration secondary to ischemia, spectral information that considers these expected changes and the corresponding optical interpretation is required. Although many kinds of mucosa modeling were reported, there are few studies of modeling of the spectral information of unique disease, and detailed research results must be conducted for practical application</w:t>
      </w:r>
      <w:r w:rsidRPr="0091196B">
        <w:rPr>
          <w:rFonts w:ascii="Book Antiqua" w:eastAsia="Book Antiqua" w:hAnsi="Book Antiqua" w:cs="Book Antiqua"/>
          <w:color w:val="000000"/>
          <w:vertAlign w:val="superscript"/>
        </w:rPr>
        <w:t>[4</w:t>
      </w:r>
      <w:r w:rsidR="00906815">
        <w:rPr>
          <w:rFonts w:ascii="Book Antiqua" w:eastAsia="宋体" w:hAnsi="Book Antiqua" w:cs="Book Antiqua" w:hint="eastAsia"/>
          <w:color w:val="000000"/>
          <w:vertAlign w:val="superscript"/>
          <w:lang w:eastAsia="zh-CN"/>
        </w:rPr>
        <w:t>8</w:t>
      </w:r>
      <w:r w:rsidRPr="0091196B">
        <w:rPr>
          <w:rFonts w:ascii="Book Antiqua" w:eastAsia="Book Antiqua" w:hAnsi="Book Antiqua" w:cs="Book Antiqua"/>
          <w:color w:val="000000"/>
          <w:vertAlign w:val="superscript"/>
        </w:rPr>
        <w:t>-</w:t>
      </w:r>
      <w:r w:rsidR="00906815">
        <w:rPr>
          <w:rFonts w:ascii="Book Antiqua" w:eastAsia="宋体" w:hAnsi="Book Antiqua" w:cs="Book Antiqua" w:hint="eastAsia"/>
          <w:color w:val="000000"/>
          <w:vertAlign w:val="superscript"/>
          <w:lang w:eastAsia="zh-CN"/>
        </w:rPr>
        <w:t>50</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20812606" w14:textId="77777777" w:rsidR="00A77B3E" w:rsidRPr="0091196B" w:rsidRDefault="00A77B3E" w:rsidP="0091196B">
      <w:pPr>
        <w:spacing w:line="360" w:lineRule="auto"/>
        <w:jc w:val="both"/>
        <w:rPr>
          <w:rFonts w:ascii="Book Antiqua" w:hAnsi="Book Antiqua"/>
        </w:rPr>
      </w:pPr>
    </w:p>
    <w:p w14:paraId="159C8362" w14:textId="77777777" w:rsidR="00A77B3E" w:rsidRPr="00601729" w:rsidRDefault="00481D2C" w:rsidP="0091196B">
      <w:pPr>
        <w:spacing w:line="360" w:lineRule="auto"/>
        <w:jc w:val="both"/>
        <w:rPr>
          <w:rFonts w:ascii="Book Antiqua" w:hAnsi="Book Antiqua"/>
        </w:rPr>
      </w:pPr>
      <w:r w:rsidRPr="00601729">
        <w:rPr>
          <w:rFonts w:ascii="Book Antiqua" w:eastAsia="Book Antiqua" w:hAnsi="Book Antiqua" w:cs="Book Antiqua"/>
          <w:b/>
          <w:iCs/>
          <w:caps/>
          <w:color w:val="000000"/>
          <w:u w:val="single"/>
        </w:rPr>
        <w:t>DRS data analysis</w:t>
      </w:r>
    </w:p>
    <w:p w14:paraId="3068F9DB" w14:textId="51F8F54A"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In this report, a diffuse reflectance image of visible light was captured by illuminating the tissue of interest with a reference light and by quantitative analyses of spectral information of the reflected light from the tissue back to the detector. The reference light was a xenon light source with a wavelength of approximately 400</w:t>
      </w:r>
      <w:r w:rsidR="00D56F87">
        <w:rPr>
          <w:rFonts w:ascii="Book Antiqua" w:eastAsia="Book Antiqua" w:hAnsi="Book Antiqua" w:cs="Book Antiqua"/>
          <w:color w:val="000000"/>
        </w:rPr>
        <w:t>-</w:t>
      </w:r>
      <w:r w:rsidRPr="0091196B">
        <w:rPr>
          <w:rFonts w:ascii="Book Antiqua" w:eastAsia="Book Antiqua" w:hAnsi="Book Antiqua" w:cs="Book Antiqua"/>
          <w:color w:val="000000"/>
        </w:rPr>
        <w:t>650 nm, which was the near-infrared range of ≥</w:t>
      </w:r>
      <w:r w:rsidR="00601729">
        <w:rPr>
          <w:rFonts w:ascii="Book Antiqua" w:eastAsia="宋体" w:hAnsi="Book Antiqua" w:cs="Book Antiqua" w:hint="eastAsia"/>
          <w:color w:val="000000"/>
          <w:lang w:eastAsia="zh-CN"/>
        </w:rPr>
        <w:t xml:space="preserve"> </w:t>
      </w:r>
      <w:r w:rsidRPr="0091196B">
        <w:rPr>
          <w:rFonts w:ascii="Book Antiqua" w:eastAsia="Book Antiqua" w:hAnsi="Book Antiqua" w:cs="Book Antiqua"/>
          <w:color w:val="000000"/>
        </w:rPr>
        <w:t>650 nm in endoscopy cases. Each 5</w:t>
      </w:r>
      <w:r w:rsidR="00601729">
        <w:rPr>
          <w:rFonts w:ascii="Book Antiqua" w:eastAsia="宋体" w:hAnsi="Book Antiqua" w:cs="Book Antiqua" w:hint="eastAsia"/>
          <w:color w:val="000000"/>
          <w:lang w:eastAsia="zh-CN"/>
        </w:rPr>
        <w:t xml:space="preserve"> </w:t>
      </w:r>
      <w:r w:rsidRPr="0091196B">
        <w:rPr>
          <w:rFonts w:ascii="Book Antiqua" w:eastAsia="Book Antiqua" w:hAnsi="Book Antiqua" w:cs="Book Antiqua"/>
          <w:color w:val="000000"/>
        </w:rPr>
        <w:t xml:space="preserve">nm </w:t>
      </w:r>
      <w:r w:rsidR="00601729" w:rsidRPr="0091196B">
        <w:rPr>
          <w:rFonts w:ascii="Book Antiqua" w:eastAsia="Book Antiqua" w:hAnsi="Book Antiqua" w:cs="Book Antiqua"/>
          <w:color w:val="000000"/>
        </w:rPr>
        <w:t>video graphics array (VGA)</w:t>
      </w:r>
      <w:r w:rsidRPr="0091196B">
        <w:rPr>
          <w:rFonts w:ascii="Book Antiqua" w:eastAsia="Book Antiqua" w:hAnsi="Book Antiqua" w:cs="Book Antiqua"/>
          <w:color w:val="000000"/>
        </w:rPr>
        <w:t xml:space="preserve"> (640 × 480 pixels) took approximately 10 s to capture. Using a glass fiber-based fiberscope, the transmitted visible light image was captured with a spectral camera that was mentioned in the previous section</w:t>
      </w:r>
      <w:r w:rsidR="00601729">
        <w:rPr>
          <w:rFonts w:ascii="Book Antiqua" w:eastAsia="Book Antiqua" w:hAnsi="Book Antiqua" w:cs="Book Antiqua"/>
          <w:color w:val="000000"/>
          <w:vertAlign w:val="superscript"/>
        </w:rPr>
        <w:t>[</w:t>
      </w:r>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1</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xml:space="preserve">. The spectral information of stored data was quantitatively analyzed. An example of blood spectrum measurement is shown in Figure 1. In a typical colonic mucosa, the average hemoglobin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was approximately 65%–80%.</w:t>
      </w:r>
    </w:p>
    <w:p w14:paraId="7B43FEEA" w14:textId="308E065B" w:rsidR="00A77B3E" w:rsidRDefault="00481D2C" w:rsidP="00601729">
      <w:pPr>
        <w:spacing w:line="360" w:lineRule="auto"/>
        <w:ind w:firstLineChars="200" w:firstLine="480"/>
        <w:jc w:val="both"/>
        <w:rPr>
          <w:rFonts w:ascii="Book Antiqua" w:eastAsia="宋体" w:hAnsi="Book Antiqua" w:cs="Book Antiqua"/>
          <w:color w:val="000000"/>
          <w:lang w:eastAsia="zh-CN"/>
        </w:rPr>
      </w:pPr>
      <w:r w:rsidRPr="0091196B">
        <w:rPr>
          <w:rFonts w:ascii="Book Antiqua" w:eastAsia="Book Antiqua" w:hAnsi="Book Antiqua" w:cs="Book Antiqua"/>
          <w:color w:val="000000"/>
        </w:rPr>
        <w:t xml:space="preserve">This overlap can be exemplified by the measurement spectra of oxyhemoglobin (74%) and deoxyhemoglobin (26%) and scatter. The mathematical fitting to find this ratio was performed on all pixels to render a 2D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display</w:t>
      </w:r>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2</w:t>
      </w:r>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3</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xml:space="preserve">. In the spectra </w:t>
      </w:r>
      <w:r w:rsidRPr="0091196B">
        <w:rPr>
          <w:rFonts w:ascii="Book Antiqua" w:eastAsia="Book Antiqua" w:hAnsi="Book Antiqua" w:cs="Book Antiqua"/>
          <w:color w:val="000000"/>
        </w:rPr>
        <w:lastRenderedPageBreak/>
        <w:t>analyses that used a large amount of spectral information for each 5-nm image, information other than the explanatory variables in the analysis was specified as an error; therefore, analysis of the spectral information of several pixels while maintaining the determined accuracy was possible. Additional factors, such as wavelength dependence of scattering, were minimized by a computerized process of providing a linear or polynomial correction term when fitting the spectrum (</w:t>
      </w:r>
      <w:r w:rsidRPr="007A7B6B">
        <w:rPr>
          <w:rFonts w:ascii="Book Antiqua" w:eastAsia="Book Antiqua" w:hAnsi="Book Antiqua" w:cs="Book Antiqua"/>
          <w:color w:val="000000"/>
        </w:rPr>
        <w:t>Formula 2)</w:t>
      </w:r>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4</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495EC845" w14:textId="6D28C71F" w:rsidR="0005068B" w:rsidRDefault="00572589" w:rsidP="0005068B">
      <w:pPr>
        <w:spacing w:line="360" w:lineRule="auto"/>
        <w:jc w:val="both"/>
        <w:rPr>
          <w:rFonts w:ascii="Book Antiqua" w:eastAsia="宋体" w:hAnsi="Book Antiqua"/>
          <w:b/>
          <w:lang w:eastAsia="zh-CN"/>
        </w:rPr>
      </w:pPr>
      <w:r w:rsidRPr="00920ECF">
        <w:rPr>
          <w:rFonts w:ascii="Book Antiqua" w:eastAsia="宋体" w:hAnsi="Book Antiqua"/>
          <w:b/>
          <w:noProof/>
          <w:lang w:eastAsia="zh-CN"/>
        </w:rPr>
        <mc:AlternateContent>
          <mc:Choice Requires="wps">
            <w:drawing>
              <wp:anchor distT="0" distB="0" distL="114300" distR="114300" simplePos="0" relativeHeight="251665408" behindDoc="0" locked="0" layoutInCell="1" allowOverlap="1" wp14:anchorId="4A2BCE61" wp14:editId="276E02C7">
                <wp:simplePos x="0" y="0"/>
                <wp:positionH relativeFrom="column">
                  <wp:posOffset>556260</wp:posOffset>
                </wp:positionH>
                <wp:positionV relativeFrom="paragraph">
                  <wp:posOffset>115298</wp:posOffset>
                </wp:positionV>
                <wp:extent cx="4622800" cy="1744980"/>
                <wp:effectExtent l="0" t="0" r="0" b="0"/>
                <wp:wrapNone/>
                <wp:docPr id="9" name="正方形/長方形 8">
                  <a:extLst xmlns:a="http://schemas.openxmlformats.org/drawingml/2006/main">
                    <a:ext uri="{FF2B5EF4-FFF2-40B4-BE49-F238E27FC236}">
                      <a16:creationId xmlns:a16="http://schemas.microsoft.com/office/drawing/2014/main" id="{6F12571A-D250-4A57-A679-1063EB6E01AC}"/>
                    </a:ext>
                  </a:extLst>
                </wp:docPr>
                <wp:cNvGraphicFramePr/>
                <a:graphic xmlns:a="http://schemas.openxmlformats.org/drawingml/2006/main">
                  <a:graphicData uri="http://schemas.microsoft.com/office/word/2010/wordprocessingShape">
                    <wps:wsp>
                      <wps:cNvSpPr/>
                      <wps:spPr>
                        <a:xfrm>
                          <a:off x="0" y="0"/>
                          <a:ext cx="4622800" cy="1744980"/>
                        </a:xfrm>
                        <a:prstGeom prst="rect">
                          <a:avLst/>
                        </a:prstGeom>
                      </wps:spPr>
                      <wps:txbx>
                        <w:txbxContent>
                          <w:p w14:paraId="3D584611" w14:textId="77777777" w:rsidR="0005068B" w:rsidRDefault="0005068B" w:rsidP="007A7B6B">
                            <w:pPr>
                              <w:jc w:val="center"/>
                            </w:pPr>
                            <m:oMathPara>
                              <m:oMathParaPr>
                                <m:jc m:val="centerGroup"/>
                              </m:oMathParaPr>
                              <m:oMath>
                                <m:r>
                                  <w:rPr>
                                    <w:rFonts w:ascii="Cambria Math" w:hAnsi="Cambria Math" w:cstheme="minorBidi"/>
                                    <w:color w:val="000000" w:themeColor="text1"/>
                                    <w:kern w:val="24"/>
                                    <w:sz w:val="36"/>
                                    <w:szCs w:val="36"/>
                                  </w:rPr>
                                  <m:t>μ</m:t>
                                </m:r>
                                <m:d>
                                  <m:dPr>
                                    <m:ctrlPr>
                                      <w:rPr>
                                        <w:rFonts w:ascii="Cambria Math"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λ</m:t>
                                    </m:r>
                                  </m:e>
                                </m:d>
                                <m:r>
                                  <m:rPr>
                                    <m:sty m:val="p"/>
                                  </m:rPr>
                                  <w:rPr>
                                    <w:rFonts w:ascii="Cambria Math" w:hAnsi="Cambria Math" w:cstheme="minorBidi"/>
                                    <w:color w:val="000000" w:themeColor="text1"/>
                                    <w:kern w:val="24"/>
                                    <w:sz w:val="36"/>
                                    <w:szCs w:val="36"/>
                                  </w:rPr>
                                  <m:t>=-</m:t>
                                </m:r>
                                <m:func>
                                  <m:funcPr>
                                    <m:ctrlPr>
                                      <w:rPr>
                                        <w:rFonts w:ascii="Cambria Math" w:hAnsi="Cambria Math" w:cstheme="minorBidi"/>
                                        <w:i/>
                                        <w:iCs/>
                                        <w:color w:val="000000" w:themeColor="text1"/>
                                        <w:kern w:val="24"/>
                                        <w:sz w:val="36"/>
                                        <w:szCs w:val="36"/>
                                      </w:rPr>
                                    </m:ctrlPr>
                                  </m:funcPr>
                                  <m:fName>
                                    <m:r>
                                      <m:rPr>
                                        <m:sty m:val="p"/>
                                      </m:rPr>
                                      <w:rPr>
                                        <w:rFonts w:ascii="Cambria Math" w:hAnsi="Cambria Math" w:cstheme="minorBidi"/>
                                        <w:color w:val="000000" w:themeColor="text1"/>
                                        <w:kern w:val="24"/>
                                        <w:sz w:val="36"/>
                                        <w:szCs w:val="36"/>
                                      </w:rPr>
                                      <m:t>log</m:t>
                                    </m:r>
                                  </m:fName>
                                  <m:e>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I</m:t>
                                            </m:r>
                                          </m:e>
                                          <m:sub>
                                            <m:r>
                                              <w:rPr>
                                                <w:rFonts w:ascii="Cambria Math" w:hAnsi="Cambria Math" w:cstheme="minorBidi"/>
                                                <w:color w:val="000000" w:themeColor="text1"/>
                                                <w:kern w:val="24"/>
                                                <w:sz w:val="36"/>
                                                <w:szCs w:val="36"/>
                                              </w:rPr>
                                              <m:t>λ</m:t>
                                            </m:r>
                                          </m:sub>
                                        </m:sSub>
                                      </m:num>
                                      <m:den>
                                        <m:sSub>
                                          <m:sSubPr>
                                            <m:ctrlPr>
                                              <w:rPr>
                                                <w:rFonts w:ascii="Cambria Math" w:hAnsi="Cambria Math" w:cstheme="minorBidi"/>
                                                <w:i/>
                                                <w:iCs/>
                                                <w:color w:val="000000" w:themeColor="text1"/>
                                                <w:kern w:val="24"/>
                                                <w:sz w:val="36"/>
                                                <w:szCs w:val="36"/>
                                              </w:rPr>
                                            </m:ctrlPr>
                                          </m:sSubPr>
                                          <m:e>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I</m:t>
                                                </m:r>
                                              </m:e>
                                              <m:sub>
                                                <m:r>
                                                  <m:rPr>
                                                    <m:sty m:val="p"/>
                                                  </m:rPr>
                                                  <w:rPr>
                                                    <w:rFonts w:ascii="Cambria Math" w:hAnsi="Cambria Math" w:cstheme="minorBidi"/>
                                                    <w:color w:val="000000" w:themeColor="text1"/>
                                                    <w:kern w:val="24"/>
                                                    <w:sz w:val="36"/>
                                                    <w:szCs w:val="36"/>
                                                  </w:rPr>
                                                  <m:t>0</m:t>
                                                </m:r>
                                              </m:sub>
                                            </m:sSub>
                                          </m:e>
                                          <m:sub>
                                            <m:r>
                                              <w:rPr>
                                                <w:rFonts w:ascii="Cambria Math" w:hAnsi="Cambria Math" w:cstheme="minorBidi"/>
                                                <w:color w:val="000000" w:themeColor="text1"/>
                                                <w:kern w:val="24"/>
                                                <w:sz w:val="36"/>
                                                <w:szCs w:val="36"/>
                                              </w:rPr>
                                              <m:t>λ</m:t>
                                            </m:r>
                                          </m:sub>
                                        </m:sSub>
                                      </m:den>
                                    </m:f>
                                  </m:e>
                                </m:func>
                                <m:r>
                                  <m:rPr>
                                    <m:sty m:val="p"/>
                                  </m:rPr>
                                  <w:rPr>
                                    <w:rFonts w:ascii="Cambria Math" w:hAnsi="Cambria Math" w:cstheme="minorBidi"/>
                                    <w:color w:val="000000" w:themeColor="text1"/>
                                    <w:kern w:val="24"/>
                                    <w:sz w:val="36"/>
                                    <w:szCs w:val="36"/>
                                  </w:rPr>
                                  <m:t>=</m:t>
                                </m:r>
                                <m:nary>
                                  <m:naryPr>
                                    <m:chr m:val="∑"/>
                                    <m:limLoc m:val="undOvr"/>
                                    <m:supHide m:val="1"/>
                                    <m:ctrlPr>
                                      <w:rPr>
                                        <w:rFonts w:ascii="Cambria Math" w:hAnsi="Cambria Math" w:cstheme="minorBidi"/>
                                        <w:i/>
                                        <w:iCs/>
                                        <w:color w:val="000000" w:themeColor="text1"/>
                                        <w:kern w:val="24"/>
                                        <w:sz w:val="36"/>
                                        <w:szCs w:val="36"/>
                                      </w:rPr>
                                    </m:ctrlPr>
                                  </m:naryPr>
                                  <m:sub>
                                    <m:r>
                                      <w:rPr>
                                        <w:rFonts w:ascii="Cambria Math" w:hAnsi="Cambria Math" w:cstheme="minorBidi"/>
                                        <w:color w:val="000000" w:themeColor="text1"/>
                                        <w:kern w:val="24"/>
                                        <w:sz w:val="36"/>
                                        <w:szCs w:val="36"/>
                                      </w:rPr>
                                      <m:t>j</m:t>
                                    </m:r>
                                  </m:sub>
                                  <m:sup/>
                                  <m:e>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ε</m:t>
                                        </m:r>
                                      </m:e>
                                      <m:sub>
                                        <m:r>
                                          <w:rPr>
                                            <w:rFonts w:ascii="Cambria Math" w:hAnsi="Cambria Math" w:cstheme="minorBidi"/>
                                            <w:color w:val="000000" w:themeColor="text1"/>
                                            <w:kern w:val="24"/>
                                            <w:sz w:val="36"/>
                                            <w:szCs w:val="36"/>
                                          </w:rPr>
                                          <m:t>j</m:t>
                                        </m:r>
                                      </m:sub>
                                    </m:sSub>
                                    <m:d>
                                      <m:dPr>
                                        <m:ctrlPr>
                                          <w:rPr>
                                            <w:rFonts w:ascii="Cambria Math"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λ</m:t>
                                        </m:r>
                                      </m:e>
                                    </m:d>
                                    <m:r>
                                      <m:rPr>
                                        <m:sty m:val="p"/>
                                      </m:rPr>
                                      <w:rPr>
                                        <w:rFonts w:ascii="Cambria Math" w:hAnsi="Cambria Math" w:cstheme="minorBidi"/>
                                        <w:color w:val="000000" w:themeColor="text1"/>
                                        <w:kern w:val="24"/>
                                        <w:sz w:val="36"/>
                                        <w:szCs w:val="36"/>
                                      </w:rPr>
                                      <m:t>∙</m:t>
                                    </m:r>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C</m:t>
                                        </m:r>
                                      </m:e>
                                      <m:sub>
                                        <m:r>
                                          <w:rPr>
                                            <w:rFonts w:ascii="Cambria Math" w:hAnsi="Cambria Math" w:cstheme="minorBidi"/>
                                            <w:color w:val="000000" w:themeColor="text1"/>
                                            <w:kern w:val="24"/>
                                            <w:sz w:val="36"/>
                                            <w:szCs w:val="36"/>
                                          </w:rPr>
                                          <m:t>j</m:t>
                                        </m:r>
                                      </m:sub>
                                    </m:sSub>
                                    <m:r>
                                      <m:rPr>
                                        <m:sty m:val="p"/>
                                      </m:rPr>
                                      <w:rPr>
                                        <w:rFonts w:ascii="Cambria Math" w:hAnsi="Cambria Math" w:cstheme="minorBidi"/>
                                        <w:color w:val="000000" w:themeColor="text1"/>
                                        <w:kern w:val="24"/>
                                        <w:sz w:val="36"/>
                                        <w:szCs w:val="36"/>
                                      </w:rPr>
                                      <m:t>∙</m:t>
                                    </m:r>
                                    <m:r>
                                      <w:rPr>
                                        <w:rFonts w:ascii="Cambria Math" w:hAnsi="Cambria Math" w:cstheme="minorBidi"/>
                                        <w:color w:val="000000" w:themeColor="text1"/>
                                        <w:kern w:val="24"/>
                                        <w:sz w:val="36"/>
                                        <w:szCs w:val="36"/>
                                      </w:rPr>
                                      <m:t>d</m:t>
                                    </m:r>
                                  </m:e>
                                </m:nary>
                                <m:r>
                                  <m:rPr>
                                    <m:sty m:val="p"/>
                                  </m:rPr>
                                  <w:rPr>
                                    <w:rFonts w:ascii="Cambria Math" w:hAnsi="Cambria Math" w:cstheme="minorBidi"/>
                                    <w:color w:val="000000" w:themeColor="text1"/>
                                    <w:kern w:val="24"/>
                                    <w:sz w:val="36"/>
                                    <w:szCs w:val="36"/>
                                  </w:rPr>
                                  <m:t>+</m:t>
                                </m:r>
                                <m:r>
                                  <w:rPr>
                                    <w:rFonts w:ascii="Cambria Math" w:hAnsi="Cambria Math" w:cstheme="minorBidi"/>
                                    <w:color w:val="000000" w:themeColor="text1"/>
                                    <w:kern w:val="24"/>
                                    <w:sz w:val="36"/>
                                    <w:szCs w:val="36"/>
                                  </w:rPr>
                                  <m:t>offset</m:t>
                                </m:r>
                              </m:oMath>
                            </m:oMathPara>
                          </w:p>
                        </w:txbxContent>
                      </wps:txbx>
                      <wps:bodyPr wrap="none">
                        <a:noAutofit/>
                      </wps:bodyPr>
                    </wps:wsp>
                  </a:graphicData>
                </a:graphic>
                <wp14:sizeRelH relativeFrom="margin">
                  <wp14:pctWidth>0</wp14:pctWidth>
                </wp14:sizeRelH>
                <wp14:sizeRelV relativeFrom="margin">
                  <wp14:pctHeight>0</wp14:pctHeight>
                </wp14:sizeRelV>
              </wp:anchor>
            </w:drawing>
          </mc:Choice>
          <mc:Fallback>
            <w:pict>
              <v:rect w14:anchorId="4A2BCE61" id="正方形/長方形 8" o:spid="_x0000_s1027" style="position:absolute;left:0;text-align:left;margin-left:43.8pt;margin-top:9.1pt;width:364pt;height:137.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" filled="f" stroked="f">
                <v:textbox>
                  <w:txbxContent>
                    <w:p w14:paraId="3D584611" w14:textId="77777777" w:rsidR="0005068B" w:rsidRDefault="0005068B" w:rsidP="007A7B6B">
                      <w:pPr>
                        <w:jc w:val="center"/>
                      </w:pPr>
                      <m:oMathPara>
                        <m:oMathParaPr>
                          <m:jc m:val="centerGroup"/>
                        </m:oMathParaPr>
                        <m:oMath>
                          <m:r>
                            <w:rPr>
                              <w:rFonts w:ascii="Cambria Math" w:hAnsi="Cambria Math" w:cstheme="minorBidi"/>
                              <w:color w:val="000000" w:themeColor="text1"/>
                              <w:kern w:val="24"/>
                              <w:sz w:val="36"/>
                              <w:szCs w:val="36"/>
                            </w:rPr>
                            <m:t>μ</m:t>
                          </m:r>
                          <m:d>
                            <m:dPr>
                              <m:ctrlPr>
                                <w:rPr>
                                  <w:rFonts w:ascii="Cambria Math"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λ</m:t>
                              </m:r>
                            </m:e>
                          </m:d>
                          <m:r>
                            <m:rPr>
                              <m:sty m:val="p"/>
                            </m:rPr>
                            <w:rPr>
                              <w:rFonts w:ascii="Cambria Math" w:hAnsi="Cambria Math" w:cstheme="minorBidi"/>
                              <w:color w:val="000000" w:themeColor="text1"/>
                              <w:kern w:val="24"/>
                              <w:sz w:val="36"/>
                              <w:szCs w:val="36"/>
                            </w:rPr>
                            <m:t>=-</m:t>
                          </m:r>
                          <m:func>
                            <m:funcPr>
                              <m:ctrlPr>
                                <w:rPr>
                                  <w:rFonts w:ascii="Cambria Math" w:hAnsi="Cambria Math" w:cstheme="minorBidi"/>
                                  <w:i/>
                                  <w:iCs/>
                                  <w:color w:val="000000" w:themeColor="text1"/>
                                  <w:kern w:val="24"/>
                                  <w:sz w:val="36"/>
                                  <w:szCs w:val="36"/>
                                </w:rPr>
                              </m:ctrlPr>
                            </m:funcPr>
                            <m:fName>
                              <m:r>
                                <m:rPr>
                                  <m:sty m:val="p"/>
                                </m:rPr>
                                <w:rPr>
                                  <w:rFonts w:ascii="Cambria Math" w:hAnsi="Cambria Math" w:cstheme="minorBidi"/>
                                  <w:color w:val="000000" w:themeColor="text1"/>
                                  <w:kern w:val="24"/>
                                  <w:sz w:val="36"/>
                                  <w:szCs w:val="36"/>
                                </w:rPr>
                                <m:t>log</m:t>
                              </m:r>
                            </m:fName>
                            <m:e>
                              <m:f>
                                <m:fPr>
                                  <m:ctrlPr>
                                    <w:rPr>
                                      <w:rFonts w:ascii="Cambria Math" w:hAnsi="Cambria Math" w:cstheme="minorBidi"/>
                                      <w:i/>
                                      <w:iCs/>
                                      <w:color w:val="000000" w:themeColor="text1"/>
                                      <w:kern w:val="24"/>
                                      <w:sz w:val="36"/>
                                      <w:szCs w:val="36"/>
                                    </w:rPr>
                                  </m:ctrlPr>
                                </m:fPr>
                                <m:num>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I</m:t>
                                      </m:r>
                                    </m:e>
                                    <m:sub>
                                      <m:r>
                                        <w:rPr>
                                          <w:rFonts w:ascii="Cambria Math" w:hAnsi="Cambria Math" w:cstheme="minorBidi"/>
                                          <w:color w:val="000000" w:themeColor="text1"/>
                                          <w:kern w:val="24"/>
                                          <w:sz w:val="36"/>
                                          <w:szCs w:val="36"/>
                                        </w:rPr>
                                        <m:t>λ</m:t>
                                      </m:r>
                                    </m:sub>
                                  </m:sSub>
                                </m:num>
                                <m:den>
                                  <m:sSub>
                                    <m:sSubPr>
                                      <m:ctrlPr>
                                        <w:rPr>
                                          <w:rFonts w:ascii="Cambria Math" w:hAnsi="Cambria Math" w:cstheme="minorBidi"/>
                                          <w:i/>
                                          <w:iCs/>
                                          <w:color w:val="000000" w:themeColor="text1"/>
                                          <w:kern w:val="24"/>
                                          <w:sz w:val="36"/>
                                          <w:szCs w:val="36"/>
                                        </w:rPr>
                                      </m:ctrlPr>
                                    </m:sSubPr>
                                    <m:e>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I</m:t>
                                          </m:r>
                                        </m:e>
                                        <m:sub>
                                          <m:r>
                                            <m:rPr>
                                              <m:sty m:val="p"/>
                                            </m:rPr>
                                            <w:rPr>
                                              <w:rFonts w:ascii="Cambria Math" w:hAnsi="Cambria Math" w:cstheme="minorBidi"/>
                                              <w:color w:val="000000" w:themeColor="text1"/>
                                              <w:kern w:val="24"/>
                                              <w:sz w:val="36"/>
                                              <w:szCs w:val="36"/>
                                            </w:rPr>
                                            <m:t>0</m:t>
                                          </m:r>
                                        </m:sub>
                                      </m:sSub>
                                    </m:e>
                                    <m:sub>
                                      <m:r>
                                        <w:rPr>
                                          <w:rFonts w:ascii="Cambria Math" w:hAnsi="Cambria Math" w:cstheme="minorBidi"/>
                                          <w:color w:val="000000" w:themeColor="text1"/>
                                          <w:kern w:val="24"/>
                                          <w:sz w:val="36"/>
                                          <w:szCs w:val="36"/>
                                        </w:rPr>
                                        <m:t>λ</m:t>
                                      </m:r>
                                    </m:sub>
                                  </m:sSub>
                                </m:den>
                              </m:f>
                            </m:e>
                          </m:func>
                          <m:r>
                            <m:rPr>
                              <m:sty m:val="p"/>
                            </m:rPr>
                            <w:rPr>
                              <w:rFonts w:ascii="Cambria Math" w:hAnsi="Cambria Math" w:cstheme="minorBidi"/>
                              <w:color w:val="000000" w:themeColor="text1"/>
                              <w:kern w:val="24"/>
                              <w:sz w:val="36"/>
                              <w:szCs w:val="36"/>
                            </w:rPr>
                            <m:t>=</m:t>
                          </m:r>
                          <m:nary>
                            <m:naryPr>
                              <m:chr m:val="∑"/>
                              <m:limLoc m:val="undOvr"/>
                              <m:supHide m:val="1"/>
                              <m:ctrlPr>
                                <w:rPr>
                                  <w:rFonts w:ascii="Cambria Math" w:hAnsi="Cambria Math" w:cstheme="minorBidi"/>
                                  <w:i/>
                                  <w:iCs/>
                                  <w:color w:val="000000" w:themeColor="text1"/>
                                  <w:kern w:val="24"/>
                                  <w:sz w:val="36"/>
                                  <w:szCs w:val="36"/>
                                </w:rPr>
                              </m:ctrlPr>
                            </m:naryPr>
                            <m:sub>
                              <m:r>
                                <w:rPr>
                                  <w:rFonts w:ascii="Cambria Math" w:hAnsi="Cambria Math" w:cstheme="minorBidi"/>
                                  <w:color w:val="000000" w:themeColor="text1"/>
                                  <w:kern w:val="24"/>
                                  <w:sz w:val="36"/>
                                  <w:szCs w:val="36"/>
                                </w:rPr>
                                <m:t>j</m:t>
                              </m:r>
                            </m:sub>
                            <m:sup/>
                            <m:e>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ε</m:t>
                                  </m:r>
                                </m:e>
                                <m:sub>
                                  <m:r>
                                    <w:rPr>
                                      <w:rFonts w:ascii="Cambria Math" w:hAnsi="Cambria Math" w:cstheme="minorBidi"/>
                                      <w:color w:val="000000" w:themeColor="text1"/>
                                      <w:kern w:val="24"/>
                                      <w:sz w:val="36"/>
                                      <w:szCs w:val="36"/>
                                    </w:rPr>
                                    <m:t>j</m:t>
                                  </m:r>
                                </m:sub>
                              </m:sSub>
                              <m:d>
                                <m:dPr>
                                  <m:ctrlPr>
                                    <w:rPr>
                                      <w:rFonts w:ascii="Cambria Math" w:hAnsi="Cambria Math" w:cstheme="minorBidi"/>
                                      <w:i/>
                                      <w:iCs/>
                                      <w:color w:val="000000" w:themeColor="text1"/>
                                      <w:kern w:val="24"/>
                                      <w:sz w:val="36"/>
                                      <w:szCs w:val="36"/>
                                    </w:rPr>
                                  </m:ctrlPr>
                                </m:dPr>
                                <m:e>
                                  <m:r>
                                    <w:rPr>
                                      <w:rFonts w:ascii="Cambria Math" w:hAnsi="Cambria Math" w:cstheme="minorBidi"/>
                                      <w:color w:val="000000" w:themeColor="text1"/>
                                      <w:kern w:val="24"/>
                                      <w:sz w:val="36"/>
                                      <w:szCs w:val="36"/>
                                    </w:rPr>
                                    <m:t>λ</m:t>
                                  </m:r>
                                </m:e>
                              </m:d>
                              <m:r>
                                <m:rPr>
                                  <m:sty m:val="p"/>
                                </m:rPr>
                                <w:rPr>
                                  <w:rFonts w:ascii="Cambria Math" w:hAnsi="Cambria Math" w:cstheme="minorBidi"/>
                                  <w:color w:val="000000" w:themeColor="text1"/>
                                  <w:kern w:val="24"/>
                                  <w:sz w:val="36"/>
                                  <w:szCs w:val="36"/>
                                </w:rPr>
                                <m:t>∙</m:t>
                              </m:r>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C</m:t>
                                  </m:r>
                                </m:e>
                                <m:sub>
                                  <m:r>
                                    <w:rPr>
                                      <w:rFonts w:ascii="Cambria Math" w:hAnsi="Cambria Math" w:cstheme="minorBidi"/>
                                      <w:color w:val="000000" w:themeColor="text1"/>
                                      <w:kern w:val="24"/>
                                      <w:sz w:val="36"/>
                                      <w:szCs w:val="36"/>
                                    </w:rPr>
                                    <m:t>j</m:t>
                                  </m:r>
                                </m:sub>
                              </m:sSub>
                              <m:r>
                                <m:rPr>
                                  <m:sty m:val="p"/>
                                </m:rPr>
                                <w:rPr>
                                  <w:rFonts w:ascii="Cambria Math" w:hAnsi="Cambria Math" w:cstheme="minorBidi"/>
                                  <w:color w:val="000000" w:themeColor="text1"/>
                                  <w:kern w:val="24"/>
                                  <w:sz w:val="36"/>
                                  <w:szCs w:val="36"/>
                                </w:rPr>
                                <m:t>∙</m:t>
                              </m:r>
                              <m:r>
                                <w:rPr>
                                  <w:rFonts w:ascii="Cambria Math" w:hAnsi="Cambria Math" w:cstheme="minorBidi"/>
                                  <w:color w:val="000000" w:themeColor="text1"/>
                                  <w:kern w:val="24"/>
                                  <w:sz w:val="36"/>
                                  <w:szCs w:val="36"/>
                                </w:rPr>
                                <m:t>d</m:t>
                              </m:r>
                            </m:e>
                          </m:nary>
                          <m:r>
                            <m:rPr>
                              <m:sty m:val="p"/>
                            </m:rPr>
                            <w:rPr>
                              <w:rFonts w:ascii="Cambria Math" w:hAnsi="Cambria Math" w:cstheme="minorBidi"/>
                              <w:color w:val="000000" w:themeColor="text1"/>
                              <w:kern w:val="24"/>
                              <w:sz w:val="36"/>
                              <w:szCs w:val="36"/>
                            </w:rPr>
                            <m:t>+</m:t>
                          </m:r>
                          <m:r>
                            <w:rPr>
                              <w:rFonts w:ascii="Cambria Math" w:hAnsi="Cambria Math" w:cstheme="minorBidi"/>
                              <w:color w:val="000000" w:themeColor="text1"/>
                              <w:kern w:val="24"/>
                              <w:sz w:val="36"/>
                              <w:szCs w:val="36"/>
                            </w:rPr>
                            <m:t>offset</m:t>
                          </m:r>
                        </m:oMath>
                      </m:oMathPara>
                    </w:p>
                  </w:txbxContent>
                </v:textbox>
              </v:rect>
            </w:pict>
          </mc:Fallback>
        </mc:AlternateContent>
      </w:r>
    </w:p>
    <w:p w14:paraId="5435E44B" w14:textId="6A2D7685" w:rsidR="0005068B" w:rsidRDefault="0005068B" w:rsidP="0005068B">
      <w:pPr>
        <w:spacing w:line="360" w:lineRule="auto"/>
        <w:jc w:val="both"/>
        <w:rPr>
          <w:rFonts w:ascii="Book Antiqua" w:eastAsia="宋体" w:hAnsi="Book Antiqua"/>
          <w:b/>
          <w:lang w:eastAsia="zh-CN"/>
        </w:rPr>
      </w:pPr>
    </w:p>
    <w:p w14:paraId="3283FA4C" w14:textId="77777777" w:rsidR="0005068B" w:rsidRDefault="0005068B" w:rsidP="0005068B">
      <w:pPr>
        <w:spacing w:line="360" w:lineRule="auto"/>
        <w:jc w:val="both"/>
        <w:rPr>
          <w:rFonts w:ascii="Book Antiqua" w:eastAsia="宋体" w:hAnsi="Book Antiqua"/>
          <w:b/>
          <w:lang w:eastAsia="zh-CN"/>
        </w:rPr>
      </w:pPr>
    </w:p>
    <w:p w14:paraId="0C26026A" w14:textId="77777777" w:rsidR="0005068B" w:rsidRDefault="0005068B" w:rsidP="0005068B">
      <w:pPr>
        <w:spacing w:line="360" w:lineRule="auto"/>
        <w:jc w:val="both"/>
        <w:rPr>
          <w:rFonts w:ascii="Book Antiqua" w:eastAsia="宋体" w:hAnsi="Book Antiqua"/>
          <w:b/>
          <w:lang w:eastAsia="zh-CN"/>
        </w:rPr>
      </w:pPr>
    </w:p>
    <w:p w14:paraId="12D8A43B" w14:textId="77777777" w:rsidR="0005068B" w:rsidRPr="0005068B" w:rsidRDefault="0005068B" w:rsidP="0005068B">
      <w:pPr>
        <w:spacing w:line="360" w:lineRule="auto"/>
        <w:jc w:val="both"/>
        <w:rPr>
          <w:rFonts w:ascii="Book Antiqua" w:eastAsia="宋体" w:hAnsi="Book Antiqua"/>
          <w:lang w:eastAsia="zh-CN"/>
        </w:rPr>
      </w:pPr>
    </w:p>
    <w:p w14:paraId="1A8DA16C" w14:textId="77777777" w:rsidR="007A7B6B" w:rsidRDefault="007A7B6B" w:rsidP="007A7B6B">
      <w:pPr>
        <w:spacing w:line="360" w:lineRule="auto"/>
        <w:jc w:val="both"/>
        <w:rPr>
          <w:rFonts w:ascii="Book Antiqua" w:eastAsia="宋体" w:hAnsi="Book Antiqua" w:cs="Book Antiqua"/>
          <w:lang w:eastAsia="zh-CN"/>
        </w:rPr>
      </w:pPr>
      <w:bookmarkStart w:id="3" w:name="_Hlk76557054"/>
    </w:p>
    <w:p w14:paraId="4676694D" w14:textId="77777777" w:rsidR="007A7B6B" w:rsidRDefault="007A7B6B" w:rsidP="007A7B6B">
      <w:pPr>
        <w:spacing w:line="360" w:lineRule="auto"/>
        <w:jc w:val="both"/>
        <w:rPr>
          <w:rFonts w:ascii="Book Antiqua" w:eastAsia="宋体" w:hAnsi="Book Antiqua" w:cs="Book Antiqua"/>
          <w:lang w:eastAsia="zh-CN"/>
        </w:rPr>
      </w:pPr>
    </w:p>
    <w:p w14:paraId="7A9760CC" w14:textId="413B5BCC" w:rsidR="00A77B3E" w:rsidRPr="007A7B6B" w:rsidRDefault="00601729" w:rsidP="00601729">
      <w:pPr>
        <w:spacing w:line="360" w:lineRule="auto"/>
        <w:ind w:firstLineChars="200" w:firstLine="480"/>
        <w:jc w:val="both"/>
        <w:rPr>
          <w:rFonts w:ascii="Book Antiqua" w:hAnsi="Book Antiqua"/>
        </w:rPr>
      </w:pPr>
      <w:r w:rsidRPr="007A7B6B">
        <w:rPr>
          <w:rFonts w:ascii="Book Antiqua" w:eastAsia="宋体" w:hAnsi="Book Antiqua" w:cs="Book Antiqua" w:hint="eastAsia"/>
          <w:lang w:eastAsia="zh-CN"/>
        </w:rPr>
        <w:t>W</w:t>
      </w:r>
      <w:r w:rsidR="00481D2C" w:rsidRPr="007A7B6B">
        <w:rPr>
          <w:rFonts w:ascii="Book Antiqua" w:eastAsia="Book Antiqua" w:hAnsi="Book Antiqua" w:cs="Book Antiqua"/>
        </w:rPr>
        <w:t>here</w:t>
      </w:r>
      <w:r w:rsidRPr="007A7B6B">
        <w:rPr>
          <w:rFonts w:ascii="Book Antiqua" w:eastAsia="宋体" w:hAnsi="Book Antiqua" w:cs="Book Antiqua" w:hint="eastAsia"/>
          <w:lang w:eastAsia="zh-CN"/>
        </w:rPr>
        <w:t xml:space="preserve"> </w:t>
      </w:r>
      <w:r w:rsidR="00481D2C" w:rsidRPr="007A7B6B">
        <w:rPr>
          <w:rFonts w:ascii="Book Antiqua" w:eastAsia="Book Antiqua" w:hAnsi="Book Antiqua" w:cs="Book Antiqua"/>
        </w:rPr>
        <w:t>(</w:t>
      </w:r>
      <w:r w:rsidR="00D56F87">
        <w:rPr>
          <w:rFonts w:ascii="Book Antiqua" w:eastAsia="Book Antiqua" w:hAnsi="Book Antiqua" w:cs="Book Antiqua"/>
        </w:rPr>
        <w:t>/</w:t>
      </w:r>
      <w:r w:rsidR="00481D2C" w:rsidRPr="007A7B6B">
        <w:rPr>
          <w:rFonts w:ascii="Book Antiqua" w:eastAsia="Book Antiqua" w:hAnsi="Book Antiqua" w:cs="Book Antiqua"/>
        </w:rPr>
        <w:t xml:space="preserve">L) is the absorbance of wavelength </w:t>
      </w:r>
      <w:r w:rsidR="00481D2C" w:rsidRPr="007A7B6B">
        <w:rPr>
          <w:rFonts w:ascii="Book Antiqua" w:eastAsia="Book Antiqua" w:hAnsi="Book Antiqua" w:cs="Book Antiqua"/>
          <w:i/>
          <w:iCs/>
        </w:rPr>
        <w:t>λ</w:t>
      </w:r>
      <w:r w:rsidR="00481D2C" w:rsidRPr="007A7B6B">
        <w:rPr>
          <w:rFonts w:ascii="Book Antiqua" w:eastAsia="Book Antiqua" w:hAnsi="Book Antiqua" w:cs="Book Antiqua"/>
        </w:rPr>
        <w:t xml:space="preserve">, </w:t>
      </w:r>
      <w:r w:rsidR="00481D2C" w:rsidRPr="007A7B6B">
        <w:rPr>
          <w:rFonts w:ascii="Book Antiqua" w:eastAsia="Book Antiqua" w:hAnsi="Book Antiqua" w:cs="Book Antiqua"/>
          <w:i/>
          <w:iCs/>
        </w:rPr>
        <w:t>I</w:t>
      </w:r>
      <w:r w:rsidR="00481D2C" w:rsidRPr="007A7B6B">
        <w:rPr>
          <w:rFonts w:ascii="Book Antiqua" w:eastAsia="Book Antiqua" w:hAnsi="Book Antiqua" w:cs="Book Antiqua"/>
          <w:vertAlign w:val="subscript"/>
        </w:rPr>
        <w:t>0</w:t>
      </w:r>
      <w:r w:rsidR="00481D2C" w:rsidRPr="007A7B6B">
        <w:rPr>
          <w:rFonts w:ascii="Book Antiqua" w:eastAsia="Book Antiqua" w:hAnsi="Book Antiqua" w:cs="Book Antiqua"/>
        </w:rPr>
        <w:t xml:space="preserve"> is reference intensity, </w:t>
      </w:r>
      <w:r w:rsidR="00481D2C" w:rsidRPr="007A7B6B">
        <w:rPr>
          <w:rFonts w:ascii="Book Antiqua" w:eastAsia="Book Antiqua" w:hAnsi="Book Antiqua" w:cs="Book Antiqua"/>
          <w:i/>
          <w:iCs/>
        </w:rPr>
        <w:t>I</w:t>
      </w:r>
      <w:r w:rsidR="00481D2C" w:rsidRPr="007A7B6B">
        <w:rPr>
          <w:rFonts w:ascii="Book Antiqua" w:eastAsia="Book Antiqua" w:hAnsi="Book Antiqua" w:cs="Book Antiqua"/>
        </w:rPr>
        <w:t xml:space="preserve"> is observed intensity, </w:t>
      </w:r>
      <w:r w:rsidR="00481D2C" w:rsidRPr="007A7B6B">
        <w:rPr>
          <w:rFonts w:ascii="Book Antiqua" w:eastAsia="Book Antiqua" w:hAnsi="Book Antiqua" w:cs="Book Antiqua"/>
          <w:i/>
          <w:iCs/>
        </w:rPr>
        <w:t>j</w:t>
      </w:r>
      <w:r w:rsidR="00481D2C" w:rsidRPr="007A7B6B">
        <w:rPr>
          <w:rFonts w:ascii="Book Antiqua" w:eastAsia="Book Antiqua" w:hAnsi="Book Antiqua" w:cs="Book Antiqua"/>
        </w:rPr>
        <w:t xml:space="preserve"> corresponds to the number of component, </w:t>
      </w:r>
      <w:r w:rsidR="00481D2C" w:rsidRPr="007A7B6B">
        <w:rPr>
          <w:rFonts w:ascii="Book Antiqua" w:eastAsia="Book Antiqua" w:hAnsi="Book Antiqua" w:cs="Book Antiqua"/>
          <w:i/>
          <w:iCs/>
        </w:rPr>
        <w:t xml:space="preserve">ε </w:t>
      </w:r>
      <w:r w:rsidR="00481D2C" w:rsidRPr="007A7B6B">
        <w:rPr>
          <w:rFonts w:ascii="Book Antiqua" w:eastAsia="Book Antiqua" w:hAnsi="Book Antiqua" w:cs="Book Antiqua"/>
        </w:rPr>
        <w:t>is the molar attenuation coefficient of the attenuating species at each wavelength (mol</w:t>
      </w:r>
      <w:r w:rsidR="00D56F87">
        <w:rPr>
          <w:rFonts w:ascii="Book Antiqua" w:eastAsia="宋体" w:hAnsi="Book Antiqua" w:cs="Book Antiqua"/>
          <w:lang w:eastAsia="zh-CN"/>
        </w:rPr>
        <w:t>/</w:t>
      </w:r>
      <w:r w:rsidR="00481D2C" w:rsidRPr="007A7B6B">
        <w:rPr>
          <w:rFonts w:ascii="Book Antiqua" w:eastAsia="Book Antiqua" w:hAnsi="Book Antiqua" w:cs="Book Antiqua"/>
        </w:rPr>
        <w:t xml:space="preserve">L), </w:t>
      </w:r>
      <w:r w:rsidR="00481D2C" w:rsidRPr="007A7B6B">
        <w:rPr>
          <w:rFonts w:ascii="Book Antiqua" w:eastAsia="Book Antiqua" w:hAnsi="Book Antiqua" w:cs="Book Antiqua"/>
          <w:i/>
          <w:iCs/>
        </w:rPr>
        <w:t>C</w:t>
      </w:r>
      <w:r w:rsidR="00481D2C" w:rsidRPr="007A7B6B">
        <w:rPr>
          <w:rFonts w:ascii="Book Antiqua" w:eastAsia="Book Antiqua" w:hAnsi="Book Antiqua" w:cs="Book Antiqua"/>
        </w:rPr>
        <w:t xml:space="preserve"> is the concentration of the attenuating species (mol</w:t>
      </w:r>
      <w:r w:rsidR="00D56F87">
        <w:rPr>
          <w:rFonts w:ascii="Book Antiqua" w:eastAsia="宋体" w:hAnsi="Book Antiqua" w:cs="Book Antiqua"/>
          <w:lang w:eastAsia="zh-CN"/>
        </w:rPr>
        <w:t>/</w:t>
      </w:r>
      <w:r w:rsidR="00481D2C" w:rsidRPr="007A7B6B">
        <w:rPr>
          <w:rFonts w:ascii="Book Antiqua" w:eastAsia="Book Antiqua" w:hAnsi="Book Antiqua" w:cs="Book Antiqua"/>
        </w:rPr>
        <w:t>L), and</w:t>
      </w:r>
      <w:r w:rsidR="00481D2C" w:rsidRPr="007A7B6B">
        <w:rPr>
          <w:rFonts w:ascii="Book Antiqua" w:eastAsia="Book Antiqua" w:hAnsi="Book Antiqua" w:cs="Book Antiqua"/>
          <w:i/>
          <w:iCs/>
        </w:rPr>
        <w:t xml:space="preserve"> d</w:t>
      </w:r>
      <w:r w:rsidR="00481D2C" w:rsidRPr="007A7B6B">
        <w:rPr>
          <w:rFonts w:ascii="Book Antiqua" w:eastAsia="Book Antiqua" w:hAnsi="Book Antiqua" w:cs="Book Antiqua"/>
        </w:rPr>
        <w:t xml:space="preserve"> is the optical path of the component (L). </w:t>
      </w:r>
      <w:bookmarkEnd w:id="3"/>
      <w:r w:rsidR="00481D2C" w:rsidRPr="007A7B6B">
        <w:rPr>
          <w:rFonts w:ascii="Book Antiqua" w:eastAsia="Book Antiqua" w:hAnsi="Book Antiqua" w:cs="Book Antiqua"/>
        </w:rPr>
        <w:t>In addition, the baseline offset was considered. The modified Beer–Lambert law was completed for each wavelength and each component.</w:t>
      </w:r>
    </w:p>
    <w:p w14:paraId="1C6973D0" w14:textId="0375F4D8"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This method of analysis was based on the Beer–Lambert law and was affected by the optical path length and the number of hemoglobin molecules</w:t>
      </w:r>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5</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In addition, it was necessary to compensate for the angle between the mucosal imaging area and the fiber incident surface angle. In this study, the information obtained by diffuse reflection was practically limited to the information near the surface layer of the mucosa. For example, using visible light, the standard signal was reported to be mainly secondary to hemoglobin absorption at a 0.25-mm surface tissue</w:t>
      </w:r>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6</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xml:space="preserve"> and provided a good indicator of mucosa relative to the hemoglobin concentration and oxygenation</w:t>
      </w:r>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7</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148CB63A" w14:textId="11B84455"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This way, the average hemoglobin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on the surface of the mucosa was accurately estimated by the DRS method. Because most blood in the measurement area </w:t>
      </w:r>
      <w:r w:rsidRPr="0091196B">
        <w:rPr>
          <w:rFonts w:ascii="Book Antiqua" w:eastAsia="Book Antiqua" w:hAnsi="Book Antiqua" w:cs="Book Antiqua"/>
          <w:color w:val="000000"/>
        </w:rPr>
        <w:lastRenderedPageBreak/>
        <w:t xml:space="preserve">was inside the mucosal capillaries, the tissue hemoglobin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measured by DRS was estimated as the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of hemoglobin in the mucosal capillaries. This made it possible to detect conditions of hypoxia caused by insufficient oxygen supply or excessive oxygen consumption of the mucosa.</w:t>
      </w:r>
    </w:p>
    <w:p w14:paraId="7537835E" w14:textId="60D98DB5"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In the actual measurement in the diseased part, blood concentration may have changed significantly because of bleeding. A high concentration of blood may be measured, especially in bleeding points. In this case, the spectra absorption was saturated, and the calculation of hemoglobin concentration and oxygenation became more difficult. In addition, despite attempts to create individual optical models, accurate diagnosis may not have been possible in special cases, such as in the presence of unexpected compounds; this limitation of this method must be recognized.</w:t>
      </w:r>
    </w:p>
    <w:p w14:paraId="6DB7A51B" w14:textId="151E4D45"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In other cases, such as the liver, which contains significant concentrations of cytochromes with a strong absorption spectrum in this range, measurement of hemoglobin oxygenation was not possible because of competing signals from other molecules. Regarding the irradiation of the reference light, generation of additional optical processes, such as fluorescence and Raman scattering, was considered. However, these kinds of light are usually weak and do not substantially affect the measurement.</w:t>
      </w:r>
    </w:p>
    <w:p w14:paraId="3945F5AB" w14:textId="77777777" w:rsidR="00A77B3E" w:rsidRPr="0091196B" w:rsidRDefault="00A77B3E" w:rsidP="0091196B">
      <w:pPr>
        <w:spacing w:line="360" w:lineRule="auto"/>
        <w:jc w:val="both"/>
        <w:rPr>
          <w:rFonts w:ascii="Book Antiqua" w:hAnsi="Book Antiqua"/>
        </w:rPr>
      </w:pPr>
    </w:p>
    <w:p w14:paraId="4BEE7A83" w14:textId="77777777" w:rsidR="00A77B3E" w:rsidRPr="00601729" w:rsidRDefault="00481D2C" w:rsidP="0091196B">
      <w:pPr>
        <w:spacing w:line="360" w:lineRule="auto"/>
        <w:jc w:val="both"/>
        <w:rPr>
          <w:rFonts w:ascii="Book Antiqua" w:hAnsi="Book Antiqua"/>
        </w:rPr>
      </w:pPr>
      <w:r w:rsidRPr="00601729">
        <w:rPr>
          <w:rFonts w:ascii="Book Antiqua" w:eastAsia="Book Antiqua" w:hAnsi="Book Antiqua" w:cs="Book Antiqua"/>
          <w:b/>
          <w:bCs/>
          <w:iCs/>
          <w:caps/>
          <w:color w:val="000000"/>
          <w:u w:val="single"/>
        </w:rPr>
        <w:t>Method of spectral image capturing</w:t>
      </w:r>
    </w:p>
    <w:p w14:paraId="16DEC1D1" w14:textId="77777777" w:rsidR="00A77B3E" w:rsidRPr="00601729" w:rsidRDefault="00481D2C" w:rsidP="0091196B">
      <w:pPr>
        <w:spacing w:line="360" w:lineRule="auto"/>
        <w:jc w:val="both"/>
        <w:rPr>
          <w:rFonts w:ascii="Book Antiqua" w:hAnsi="Book Antiqua"/>
          <w:b/>
        </w:rPr>
      </w:pPr>
      <w:r w:rsidRPr="00601729">
        <w:rPr>
          <w:rFonts w:ascii="Book Antiqua" w:eastAsia="Book Antiqua" w:hAnsi="Book Antiqua" w:cs="Book Antiqua"/>
          <w:b/>
          <w:i/>
          <w:iCs/>
          <w:color w:val="000000"/>
        </w:rPr>
        <w:t>Hyperspectral image capturing and equipment</w:t>
      </w:r>
    </w:p>
    <w:p w14:paraId="7ABE3AAD" w14:textId="0127D580"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Basically, when detecting spectral information in a living body, comparison of the normal and diseased portions is necessary because of the limitations in reliability of the measurement results for each point, owing to biological individual difference. Using the capture technology of the 2D spectral information, the normal and diseased parts were effectively compared on the same screen. Moreover, sharing information with the output of the other imaging diagnostic equipment was possible. In this respect, 2D indication has been indispensable and extremely innovative in the field of diagnostic imaging support</w:t>
      </w:r>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8</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6EDDF130" w14:textId="5BBC4146"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lastRenderedPageBreak/>
        <w:t>Because of limitations in the sensitivity region of the image sensor that is used for the detector, the spectroscopic device has been used in practice mainly with equipment that has a visible range of about 400</w:t>
      </w:r>
      <w:r w:rsidR="00D56F87">
        <w:rPr>
          <w:rFonts w:ascii="Book Antiqua" w:eastAsia="Book Antiqua" w:hAnsi="Book Antiqua" w:cs="Book Antiqua"/>
          <w:color w:val="000000"/>
        </w:rPr>
        <w:t>-</w:t>
      </w:r>
      <w:r w:rsidRPr="0091196B">
        <w:rPr>
          <w:rFonts w:ascii="Book Antiqua" w:eastAsia="Book Antiqua" w:hAnsi="Book Antiqua" w:cs="Book Antiqua"/>
          <w:color w:val="000000"/>
        </w:rPr>
        <w:t>800 nm. Many studies have been conducted based on the observation that the spectral feature quantity changed in this wavelength region</w:t>
      </w:r>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9</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xml:space="preserve">. Spectral images have been recorded based on the functions of wavelength resolution with diffraction grating and light intensity measurement, using a photoelectric conversion element, i.e., charge coupled device and complementary metal oxide semiconductor (WAT-902H2 camera, </w:t>
      </w:r>
      <w:proofErr w:type="spellStart"/>
      <w:r w:rsidRPr="0091196B">
        <w:rPr>
          <w:rFonts w:ascii="Book Antiqua" w:eastAsia="Book Antiqua" w:hAnsi="Book Antiqua" w:cs="Book Antiqua"/>
          <w:color w:val="000000"/>
        </w:rPr>
        <w:t>Watec</w:t>
      </w:r>
      <w:proofErr w:type="spellEnd"/>
      <w:r w:rsidRPr="0091196B">
        <w:rPr>
          <w:rFonts w:ascii="Book Antiqua" w:eastAsia="Book Antiqua" w:hAnsi="Book Antiqua" w:cs="Book Antiqua"/>
          <w:color w:val="000000"/>
        </w:rPr>
        <w:t>). This way, spectral image capturing using two typical capturing methods has been put to practical use.</w:t>
      </w:r>
    </w:p>
    <w:p w14:paraId="537A9F78" w14:textId="04878F66"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The first method entailed optical image decomposition using a slit; the spectral information of one line of the slit was recorded in a 2D element. After recording the spectral information of each line, the recorded data were reconstructed as an image for each wavelength. This operation was repeated while moving the slits for vertical pixels to obtain 2D spectral information (Figure 2)</w:t>
      </w:r>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1</w:t>
      </w:r>
      <w:r w:rsidRPr="0091196B">
        <w:rPr>
          <w:rFonts w:ascii="Book Antiqua" w:eastAsia="Book Antiqua" w:hAnsi="Book Antiqua" w:cs="Book Antiqua"/>
          <w:color w:val="000000"/>
          <w:vertAlign w:val="superscript"/>
        </w:rPr>
        <w:t>,</w:t>
      </w:r>
      <w:r w:rsidR="00906815">
        <w:rPr>
          <w:rFonts w:ascii="Book Antiqua" w:eastAsia="宋体" w:hAnsi="Book Antiqua" w:cs="Book Antiqua" w:hint="eastAsia"/>
          <w:color w:val="000000"/>
          <w:vertAlign w:val="superscript"/>
          <w:lang w:eastAsia="zh-CN"/>
        </w:rPr>
        <w:t>60</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2244A120" w14:textId="70BA4261"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For the second method, a switchable wavelength selection element was placed in front of a photoelectric conversion element. A typical case involved replacement of the conventional band-pass filter in front of the monochrome camera with a </w:t>
      </w:r>
      <w:r w:rsidR="00601729">
        <w:rPr>
          <w:rFonts w:ascii="Book Antiqua" w:eastAsia="宋体" w:hAnsi="Book Antiqua" w:cs="Book Antiqua" w:hint="eastAsia"/>
          <w:color w:val="000000"/>
          <w:lang w:eastAsia="zh-CN"/>
        </w:rPr>
        <w:t>l</w:t>
      </w:r>
      <w:r w:rsidRPr="0091196B">
        <w:rPr>
          <w:rFonts w:ascii="Book Antiqua" w:eastAsia="Book Antiqua" w:hAnsi="Book Antiqua" w:cs="Book Antiqua"/>
          <w:color w:val="000000"/>
        </w:rPr>
        <w:t>iquid crystal tunable filter (LCTF), repetition of high-speed switching of the transmission band, and image capturing in the wavelength range. Multiple filters limited the transmitted by combining the etalon plates. Furthermore, a liquid crystal material layer that had an anisotropic material of refractive index was placed in between the substrates of the etalon plates, and the optical path length of extraordinary light was controlled by applying a voltage. As a result, the transmission wavelength region was controlled</w:t>
      </w:r>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4</w:t>
      </w:r>
      <w:r w:rsidRPr="0091196B">
        <w:rPr>
          <w:rFonts w:ascii="Book Antiqua" w:eastAsia="Book Antiqua" w:hAnsi="Book Antiqua" w:cs="Book Antiqua"/>
          <w:color w:val="000000"/>
          <w:vertAlign w:val="superscript"/>
        </w:rPr>
        <w:t>,6</w:t>
      </w:r>
      <w:r w:rsidR="00906815">
        <w:rPr>
          <w:rFonts w:ascii="Book Antiqua" w:eastAsia="宋体" w:hAnsi="Book Antiqua" w:cs="Book Antiqua" w:hint="eastAsia"/>
          <w:color w:val="000000"/>
          <w:vertAlign w:val="superscript"/>
          <w:lang w:eastAsia="zh-CN"/>
        </w:rPr>
        <w:t>1</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3DE61CFF" w14:textId="3B6C8DEF" w:rsidR="00A77B3E" w:rsidRPr="0091196B" w:rsidRDefault="00481D2C" w:rsidP="00D56F87">
      <w:pPr>
        <w:spacing w:line="360" w:lineRule="auto"/>
        <w:ind w:firstLineChars="100" w:firstLine="240"/>
        <w:jc w:val="both"/>
        <w:rPr>
          <w:rFonts w:ascii="Book Antiqua" w:hAnsi="Book Antiqua"/>
        </w:rPr>
      </w:pPr>
      <w:r w:rsidRPr="0091196B">
        <w:rPr>
          <w:rFonts w:ascii="Book Antiqua" w:eastAsia="Book Antiqua" w:hAnsi="Book Antiqua" w:cs="Book Antiqua"/>
          <w:color w:val="000000"/>
        </w:rPr>
        <w:t xml:space="preserve">For example, when capturing a </w:t>
      </w:r>
      <w:r w:rsidR="00601729">
        <w:rPr>
          <w:rFonts w:ascii="Book Antiqua" w:eastAsia="Book Antiqua" w:hAnsi="Book Antiqua" w:cs="Book Antiqua"/>
          <w:color w:val="000000"/>
        </w:rPr>
        <w:t>VGA</w:t>
      </w:r>
      <w:r w:rsidRPr="0091196B">
        <w:rPr>
          <w:rFonts w:ascii="Book Antiqua" w:eastAsia="Book Antiqua" w:hAnsi="Book Antiqua" w:cs="Book Antiqua"/>
          <w:color w:val="000000"/>
        </w:rPr>
        <w:t xml:space="preserve"> 640 × 480-pixel spectral image, the spectral camera (Figure 2) captures one line in one image frame. Therefore, basically, the requirements were capturing an image in steps (usually pixels) toward the scan direction was necessary; 10 s, including 30 frames/s; and data transfer. Under this condition, the captured image will be distorted according to the movement of the object. However, because each line captured the entire wavelength range with a capture time </w:t>
      </w:r>
      <w:r w:rsidRPr="0091196B">
        <w:rPr>
          <w:rFonts w:ascii="Book Antiqua" w:eastAsia="Book Antiqua" w:hAnsi="Book Antiqua" w:cs="Book Antiqua"/>
          <w:color w:val="000000"/>
        </w:rPr>
        <w:lastRenderedPageBreak/>
        <w:t>of 1/30 sec, maintenance of the spectral information of pixels, which is the major feature of this method, was possible</w:t>
      </w:r>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1</w:t>
      </w:r>
      <w:r w:rsidRPr="0091196B">
        <w:rPr>
          <w:rFonts w:ascii="Book Antiqua" w:eastAsia="Book Antiqua" w:hAnsi="Book Antiqua" w:cs="Book Antiqua"/>
          <w:color w:val="000000"/>
          <w:vertAlign w:val="superscript"/>
        </w:rPr>
        <w:t>,</w:t>
      </w:r>
      <w:r w:rsidR="00906815">
        <w:rPr>
          <w:rFonts w:ascii="Book Antiqua" w:eastAsia="宋体" w:hAnsi="Book Antiqua" w:cs="Book Antiqua" w:hint="eastAsia"/>
          <w:color w:val="000000"/>
          <w:vertAlign w:val="superscript"/>
          <w:lang w:eastAsia="zh-CN"/>
        </w:rPr>
        <w:t>60</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3FF32A58" w14:textId="2EF6F018"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The second LCTF method was a method of arranging a LCTF in front of the image sensor, specifically a monochrome camera, and controlling the wavelength range incident on an image sensor</w:t>
      </w:r>
      <w:r w:rsidR="00601729">
        <w:rPr>
          <w:rFonts w:ascii="Book Antiqua" w:eastAsia="宋体" w:hAnsi="Book Antiqua" w:cs="Book Antiqua" w:hint="eastAsia"/>
          <w:color w:val="000000"/>
          <w:lang w:eastAsia="zh-CN"/>
        </w:rPr>
        <w:t xml:space="preserve"> </w:t>
      </w:r>
      <w:r w:rsidR="00601729" w:rsidRPr="00601729">
        <w:rPr>
          <w:rFonts w:ascii="Book Antiqua" w:eastAsia="Book Antiqua" w:hAnsi="Book Antiqua" w:cs="Book Antiqua"/>
        </w:rPr>
        <w:t xml:space="preserve">(Figure </w:t>
      </w:r>
      <w:r w:rsidR="00601729" w:rsidRPr="00601729">
        <w:rPr>
          <w:rFonts w:ascii="Book Antiqua" w:hAnsi="Book Antiqua" w:cs="Book Antiqua"/>
          <w:lang w:eastAsia="ja-JP"/>
        </w:rPr>
        <w:t>3</w:t>
      </w:r>
      <w:r w:rsidR="00601729" w:rsidRPr="00601729">
        <w:rPr>
          <w:rFonts w:ascii="Book Antiqua" w:eastAsia="Book Antiqua" w:hAnsi="Book Antiqua" w:cs="Book Antiqua"/>
        </w:rPr>
        <w:t>)</w:t>
      </w:r>
      <w:r w:rsidRPr="0091196B">
        <w:rPr>
          <w:rFonts w:ascii="Book Antiqua" w:eastAsia="Book Antiqua" w:hAnsi="Book Antiqua" w:cs="Book Antiqua"/>
          <w:color w:val="000000"/>
        </w:rPr>
        <w:t>.</w:t>
      </w:r>
      <w:r w:rsidR="007318C8" w:rsidRPr="0091196B">
        <w:rPr>
          <w:rFonts w:ascii="Book Antiqua" w:eastAsia="Book Antiqua" w:hAnsi="Book Antiqua" w:cs="Book Antiqua"/>
          <w:color w:val="000000"/>
        </w:rPr>
        <w:t xml:space="preserve"> </w:t>
      </w:r>
      <w:r w:rsidRPr="0091196B">
        <w:rPr>
          <w:rFonts w:ascii="Book Antiqua" w:eastAsia="Book Antiqua" w:hAnsi="Book Antiqua" w:cs="Book Antiqua"/>
          <w:color w:val="000000"/>
        </w:rPr>
        <w:t>The time required for modulation was 50</w:t>
      </w:r>
      <w:r w:rsidR="00D56F87">
        <w:rPr>
          <w:rFonts w:ascii="Book Antiqua" w:eastAsia="Book Antiqua" w:hAnsi="Book Antiqua" w:cs="Book Antiqua"/>
          <w:color w:val="000000"/>
        </w:rPr>
        <w:t>-</w:t>
      </w:r>
      <w:r w:rsidRPr="0091196B">
        <w:rPr>
          <w:rFonts w:ascii="Book Antiqua" w:eastAsia="Book Antiqua" w:hAnsi="Book Antiqua" w:cs="Book Antiqua"/>
          <w:color w:val="000000"/>
        </w:rPr>
        <w:t xml:space="preserve">80 </w:t>
      </w:r>
      <w:proofErr w:type="spellStart"/>
      <w:r w:rsidRPr="0091196B">
        <w:rPr>
          <w:rFonts w:ascii="Book Antiqua" w:eastAsia="Book Antiqua" w:hAnsi="Book Antiqua" w:cs="Book Antiqua"/>
          <w:color w:val="000000"/>
        </w:rPr>
        <w:t>ms</w:t>
      </w:r>
      <w:proofErr w:type="spellEnd"/>
      <w:r w:rsidRPr="0091196B">
        <w:rPr>
          <w:rFonts w:ascii="Book Antiqua" w:eastAsia="Book Antiqua" w:hAnsi="Book Antiqua" w:cs="Book Antiqua"/>
          <w:color w:val="000000"/>
        </w:rPr>
        <w:t xml:space="preserve"> for each image capture; this way, capturing a series of 400</w:t>
      </w:r>
      <w:r w:rsidR="00D56F87">
        <w:rPr>
          <w:rFonts w:ascii="Book Antiqua" w:eastAsia="Book Antiqua" w:hAnsi="Book Antiqua" w:cs="Book Antiqua"/>
          <w:color w:val="000000"/>
        </w:rPr>
        <w:t>-</w:t>
      </w:r>
      <w:r w:rsidRPr="0091196B">
        <w:rPr>
          <w:rFonts w:ascii="Book Antiqua" w:eastAsia="Book Antiqua" w:hAnsi="Book Antiqua" w:cs="Book Antiqua"/>
          <w:color w:val="000000"/>
        </w:rPr>
        <w:t>800</w:t>
      </w:r>
      <w:r w:rsidR="003932CB">
        <w:rPr>
          <w:rFonts w:ascii="Book Antiqua" w:eastAsia="宋体" w:hAnsi="Book Antiqua" w:cs="Book Antiqua" w:hint="eastAsia"/>
          <w:color w:val="000000"/>
          <w:lang w:eastAsia="zh-CN"/>
        </w:rPr>
        <w:t xml:space="preserve"> </w:t>
      </w:r>
      <w:r w:rsidRPr="0091196B">
        <w:rPr>
          <w:rFonts w:ascii="Book Antiqua" w:eastAsia="Book Antiqua" w:hAnsi="Book Antiqua" w:cs="Book Antiqua"/>
          <w:color w:val="000000"/>
        </w:rPr>
        <w:t>nm for each of the 81 each 5-nm images, excluding data transfer, took around 5 s</w:t>
      </w:r>
      <w:r w:rsidRPr="0091196B">
        <w:rPr>
          <w:rFonts w:ascii="Book Antiqua" w:eastAsia="Book Antiqua" w:hAnsi="Book Antiqua" w:cs="Book Antiqua"/>
          <w:color w:val="000000"/>
          <w:vertAlign w:val="superscript"/>
        </w:rPr>
        <w:t>[5</w:t>
      </w:r>
      <w:r w:rsidR="00906815">
        <w:rPr>
          <w:rFonts w:ascii="Book Antiqua" w:eastAsia="宋体" w:hAnsi="Book Antiqua" w:cs="Book Antiqua" w:hint="eastAsia"/>
          <w:color w:val="000000"/>
          <w:vertAlign w:val="superscript"/>
          <w:lang w:eastAsia="zh-CN"/>
        </w:rPr>
        <w:t>4</w:t>
      </w:r>
      <w:r w:rsidRPr="0091196B">
        <w:rPr>
          <w:rFonts w:ascii="Book Antiqua" w:eastAsia="Book Antiqua" w:hAnsi="Book Antiqua" w:cs="Book Antiqua"/>
          <w:color w:val="000000"/>
          <w:vertAlign w:val="superscript"/>
        </w:rPr>
        <w:t>,6</w:t>
      </w:r>
      <w:r w:rsidR="00906815">
        <w:rPr>
          <w:rFonts w:ascii="Book Antiqua" w:eastAsia="宋体" w:hAnsi="Book Antiqua" w:cs="Book Antiqua" w:hint="eastAsia"/>
          <w:color w:val="000000"/>
          <w:vertAlign w:val="superscript"/>
          <w:lang w:eastAsia="zh-CN"/>
        </w:rPr>
        <w:t>1</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With this method, the screen capture for each transmission wavelength was realized; therefore, the motion on the image of the object being captured was recorded as a position change of the image in each wavelength, and this led to a calculation defect. As a solution to this problem, software for position compensation was used.</w:t>
      </w:r>
    </w:p>
    <w:p w14:paraId="6EAC4549" w14:textId="3F362623"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In both methods, the capture time depended on the operation speed of the light conversion element, the transfer speed of the captured data, and the processing speed of the time series information calculation. Therefore, equipment of higher performance, compared with that of commercially available equipment, was required for this information capture and processing.</w:t>
      </w:r>
    </w:p>
    <w:p w14:paraId="61EB011F" w14:textId="77777777" w:rsidR="00A77B3E" w:rsidRPr="0091196B" w:rsidRDefault="00A77B3E" w:rsidP="0091196B">
      <w:pPr>
        <w:spacing w:line="360" w:lineRule="auto"/>
        <w:jc w:val="both"/>
        <w:rPr>
          <w:rFonts w:ascii="Book Antiqua" w:hAnsi="Book Antiqua"/>
        </w:rPr>
      </w:pPr>
    </w:p>
    <w:p w14:paraId="0F96E8FE" w14:textId="77777777" w:rsidR="00A77B3E" w:rsidRPr="00601729" w:rsidRDefault="00481D2C" w:rsidP="0091196B">
      <w:pPr>
        <w:spacing w:line="360" w:lineRule="auto"/>
        <w:jc w:val="both"/>
        <w:rPr>
          <w:rFonts w:ascii="Book Antiqua" w:hAnsi="Book Antiqua"/>
        </w:rPr>
      </w:pPr>
      <w:r w:rsidRPr="00601729">
        <w:rPr>
          <w:rFonts w:ascii="Book Antiqua" w:eastAsia="Book Antiqua" w:hAnsi="Book Antiqua" w:cs="Book Antiqua"/>
          <w:b/>
          <w:iCs/>
          <w:caps/>
          <w:color w:val="000000"/>
          <w:u w:val="single"/>
        </w:rPr>
        <w:t>Practical use of spectral analysis</w:t>
      </w:r>
    </w:p>
    <w:p w14:paraId="2B750CE0" w14:textId="4D1D8EC6"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As described above, spectral analysis acquires images by sampling wavelengths at equal intervals, and the movement of the apparatus itself or the movement or deformation of the object during capturing occurs; these make accurate spectral analysis extremely difficult. Although capturing many images is an unavoidable disadvantage, it may be solved by limiting the target spectral feature. And by short time capturing through reduction of the number of bands is to realized</w:t>
      </w:r>
      <w:r w:rsidRPr="0091196B">
        <w:rPr>
          <w:rFonts w:ascii="Book Antiqua" w:eastAsia="Book Antiqua" w:hAnsi="Book Antiqua" w:cs="Book Antiqua"/>
          <w:color w:val="000000"/>
          <w:vertAlign w:val="superscript"/>
        </w:rPr>
        <w:t>[5,4</w:t>
      </w:r>
      <w:r w:rsidR="00906815">
        <w:rPr>
          <w:rFonts w:ascii="Book Antiqua" w:eastAsia="宋体" w:hAnsi="Book Antiqua" w:cs="Book Antiqua" w:hint="eastAsia"/>
          <w:color w:val="000000"/>
          <w:vertAlign w:val="superscript"/>
          <w:lang w:eastAsia="zh-CN"/>
        </w:rPr>
        <w:t>8</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Multispectral method is unsuitable for tracking unknown chemicals and for characterizing chemical structure but is extremely effective for quantitative tracking of featured spectra changes.</w:t>
      </w:r>
    </w:p>
    <w:p w14:paraId="447BB47B" w14:textId="547CFB49"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By contrast, the spectral analysis is expected for the accurate detection and objective diagnosis of diseases. The effectiveness of spectral data in the medical field has been addressed in previous reports</w:t>
      </w:r>
      <w:r w:rsidRPr="0091196B">
        <w:rPr>
          <w:rFonts w:ascii="Book Antiqua" w:eastAsia="Book Antiqua" w:hAnsi="Book Antiqua" w:cs="Book Antiqua"/>
          <w:color w:val="000000"/>
          <w:vertAlign w:val="superscript"/>
        </w:rPr>
        <w:t>[4</w:t>
      </w:r>
      <w:r w:rsidR="00906815">
        <w:rPr>
          <w:rFonts w:ascii="Book Antiqua" w:eastAsia="宋体" w:hAnsi="Book Antiqua" w:cs="Book Antiqua" w:hint="eastAsia"/>
          <w:color w:val="000000"/>
          <w:vertAlign w:val="superscript"/>
          <w:lang w:eastAsia="zh-CN"/>
        </w:rPr>
        <w:t>6</w:t>
      </w:r>
      <w:r w:rsidRPr="0091196B">
        <w:rPr>
          <w:rFonts w:ascii="Book Antiqua" w:eastAsia="Book Antiqua" w:hAnsi="Book Antiqua" w:cs="Book Antiqua"/>
          <w:color w:val="000000"/>
          <w:vertAlign w:val="superscript"/>
        </w:rPr>
        <w:t>,4</w:t>
      </w:r>
      <w:r w:rsidR="00906815">
        <w:rPr>
          <w:rFonts w:ascii="Book Antiqua" w:eastAsia="宋体" w:hAnsi="Book Antiqua" w:cs="Book Antiqua" w:hint="eastAsia"/>
          <w:color w:val="000000"/>
          <w:vertAlign w:val="superscript"/>
          <w:lang w:eastAsia="zh-CN"/>
        </w:rPr>
        <w:t>9</w:t>
      </w:r>
      <w:r w:rsidRPr="0091196B">
        <w:rPr>
          <w:rFonts w:ascii="Book Antiqua" w:eastAsia="Book Antiqua" w:hAnsi="Book Antiqua" w:cs="Book Antiqua"/>
          <w:color w:val="000000"/>
          <w:vertAlign w:val="superscript"/>
        </w:rPr>
        <w:t>,</w:t>
      </w:r>
      <w:r w:rsidR="00906815">
        <w:rPr>
          <w:rFonts w:ascii="Book Antiqua" w:eastAsia="宋体" w:hAnsi="Book Antiqua" w:cs="Book Antiqua" w:hint="eastAsia"/>
          <w:color w:val="000000"/>
          <w:vertAlign w:val="superscript"/>
          <w:lang w:eastAsia="zh-CN"/>
        </w:rPr>
        <w:t>50</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xml:space="preserve">. In addition, the application of blood flow </w:t>
      </w:r>
      <w:r w:rsidRPr="0091196B">
        <w:rPr>
          <w:rFonts w:ascii="Book Antiqua" w:eastAsia="Book Antiqua" w:hAnsi="Book Antiqua" w:cs="Book Antiqua"/>
          <w:color w:val="000000"/>
        </w:rPr>
        <w:lastRenderedPageBreak/>
        <w:t>and hemoglobin mapping for implantation surgery using a small animal model was proposed</w:t>
      </w:r>
      <w:r w:rsidRPr="0091196B">
        <w:rPr>
          <w:rFonts w:ascii="Book Antiqua" w:eastAsia="Book Antiqua" w:hAnsi="Book Antiqua" w:cs="Book Antiqua"/>
          <w:color w:val="000000"/>
          <w:vertAlign w:val="superscript"/>
        </w:rPr>
        <w:t>[6</w:t>
      </w:r>
      <w:r w:rsidR="00906815">
        <w:rPr>
          <w:rFonts w:ascii="Book Antiqua" w:eastAsia="宋体" w:hAnsi="Book Antiqua" w:cs="Book Antiqua" w:hint="eastAsia"/>
          <w:color w:val="000000"/>
          <w:vertAlign w:val="superscript"/>
          <w:lang w:eastAsia="zh-CN"/>
        </w:rPr>
        <w:t>2</w:t>
      </w:r>
      <w:r w:rsidRPr="0091196B">
        <w:rPr>
          <w:rFonts w:ascii="Book Antiqua" w:eastAsia="Book Antiqua" w:hAnsi="Book Antiqua" w:cs="Book Antiqua"/>
          <w:color w:val="000000"/>
          <w:vertAlign w:val="superscript"/>
        </w:rPr>
        <w:t>,6</w:t>
      </w:r>
      <w:r w:rsidR="00906815">
        <w:rPr>
          <w:rFonts w:ascii="Book Antiqua" w:eastAsia="宋体" w:hAnsi="Book Antiqua" w:cs="Book Antiqua" w:hint="eastAsia"/>
          <w:color w:val="000000"/>
          <w:vertAlign w:val="superscript"/>
          <w:lang w:eastAsia="zh-CN"/>
        </w:rPr>
        <w:t>3</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58C7BAFC" w14:textId="41B14133"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Multispectral endoscope system is used to indicate </w:t>
      </w:r>
      <w:r w:rsidR="0076788B" w:rsidRPr="0091196B">
        <w:rPr>
          <w:rFonts w:ascii="Book Antiqua" w:eastAsia="Book Antiqua" w:hAnsi="Book Antiqua" w:cs="Book Antiqua"/>
          <w:color w:val="000000"/>
        </w:rPr>
        <w:t>r-</w:t>
      </w:r>
      <w:proofErr w:type="spellStart"/>
      <w:r w:rsidR="0076788B" w:rsidRPr="0091196B">
        <w:rPr>
          <w:rFonts w:ascii="Book Antiqua" w:eastAsia="Book Antiqua" w:hAnsi="Book Antiqua" w:cs="Book Antiqua"/>
          <w:color w:val="000000"/>
        </w:rPr>
        <w:t>Hconc</w:t>
      </w:r>
      <w:proofErr w:type="spellEnd"/>
      <w:r w:rsidRPr="0091196B">
        <w:rPr>
          <w:rFonts w:ascii="Book Antiqua" w:eastAsia="Book Antiqua" w:hAnsi="Book Antiqua" w:cs="Book Antiqua"/>
          <w:color w:val="000000"/>
        </w:rPr>
        <w:t xml:space="preserve"> and saturation generated with 2D display, which is analyzed using the spectral feature of the three multispectral images. This method achieved an image output of 7.5 frames/s was reported. The system enables to indicate </w:t>
      </w:r>
      <w:r w:rsidR="0076788B">
        <w:rPr>
          <w:rFonts w:ascii="Book Antiqua" w:eastAsia="宋体" w:hAnsi="Book Antiqua" w:cs="Book Antiqua" w:hint="eastAsia"/>
          <w:color w:val="000000"/>
          <w:lang w:eastAsia="zh-CN"/>
        </w:rPr>
        <w:t>h</w:t>
      </w:r>
      <w:r w:rsidR="0076788B" w:rsidRPr="0091196B">
        <w:rPr>
          <w:rFonts w:ascii="Book Antiqua" w:eastAsia="Book Antiqua" w:hAnsi="Book Antiqua" w:cs="Book Antiqua"/>
          <w:color w:val="000000"/>
        </w:rPr>
        <w:t>emoglobin saturation (SatO</w:t>
      </w:r>
      <w:r w:rsidR="0076788B" w:rsidRPr="0076788B">
        <w:rPr>
          <w:rFonts w:ascii="Book Antiqua" w:eastAsia="Book Antiqua" w:hAnsi="Book Antiqua" w:cs="Book Antiqua"/>
          <w:color w:val="000000"/>
          <w:vertAlign w:val="subscript"/>
        </w:rPr>
        <w:t>2</w:t>
      </w:r>
      <w:r w:rsidR="0076788B" w:rsidRPr="0091196B">
        <w:rPr>
          <w:rFonts w:ascii="Book Antiqua" w:eastAsia="Book Antiqua" w:hAnsi="Book Antiqua" w:cs="Book Antiqua"/>
          <w:color w:val="000000"/>
        </w:rPr>
        <w:t>)</w:t>
      </w:r>
      <w:r w:rsidRPr="0091196B">
        <w:rPr>
          <w:rFonts w:ascii="Book Antiqua" w:eastAsia="Book Antiqua" w:hAnsi="Book Antiqua" w:cs="Book Antiqua"/>
          <w:color w:val="000000"/>
        </w:rPr>
        <w:t xml:space="preserve"> of the mucosa with a practical frame rate for normal examination </w:t>
      </w:r>
      <w:r w:rsidR="00601729" w:rsidRPr="00601729">
        <w:rPr>
          <w:rFonts w:ascii="Book Antiqua" w:eastAsia="Book Antiqua" w:hAnsi="Book Antiqua" w:cs="Book Antiqua"/>
        </w:rPr>
        <w:t xml:space="preserve">(Figure </w:t>
      </w:r>
      <w:r w:rsidR="00601729" w:rsidRPr="00601729">
        <w:rPr>
          <w:rFonts w:ascii="Book Antiqua" w:hAnsi="Book Antiqua" w:cs="Book Antiqua"/>
          <w:lang w:eastAsia="ja-JP"/>
        </w:rPr>
        <w:t>4</w:t>
      </w:r>
      <w:r w:rsidR="00601729" w:rsidRPr="00601729">
        <w:rPr>
          <w:rFonts w:ascii="Book Antiqua" w:eastAsia="Book Antiqua" w:hAnsi="Book Antiqua" w:cs="Book Antiqua"/>
        </w:rPr>
        <w:t>)</w:t>
      </w:r>
      <w:r w:rsidRPr="0091196B">
        <w:rPr>
          <w:rFonts w:ascii="Book Antiqua" w:eastAsia="Book Antiqua" w:hAnsi="Book Antiqua" w:cs="Book Antiqua"/>
          <w:color w:val="000000"/>
        </w:rPr>
        <w:t>.</w:t>
      </w:r>
      <w:r w:rsidR="00E82069" w:rsidRPr="0091196B">
        <w:rPr>
          <w:rFonts w:ascii="Book Antiqua" w:eastAsia="Book Antiqua" w:hAnsi="Book Antiqua" w:cs="Book Antiqua"/>
          <w:color w:val="000000"/>
        </w:rPr>
        <w:t xml:space="preserve"> </w:t>
      </w:r>
    </w:p>
    <w:p w14:paraId="015D2965" w14:textId="1D41186D"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Diffuse reflection spectroscopy for gastrointestinal examination is expectedly applied in various ways for the noninvasive diagnosis of diseases</w:t>
      </w:r>
      <w:r w:rsidRPr="0091196B">
        <w:rPr>
          <w:rFonts w:ascii="Book Antiqua" w:eastAsia="Book Antiqua" w:hAnsi="Book Antiqua" w:cs="Book Antiqua"/>
          <w:color w:val="000000"/>
          <w:vertAlign w:val="superscript"/>
        </w:rPr>
        <w:t>[6</w:t>
      </w:r>
      <w:r w:rsidR="00906815">
        <w:rPr>
          <w:rFonts w:ascii="Book Antiqua" w:eastAsia="宋体" w:hAnsi="Book Antiqua" w:cs="Book Antiqua" w:hint="eastAsia"/>
          <w:color w:val="000000"/>
          <w:vertAlign w:val="superscript"/>
          <w:lang w:eastAsia="zh-CN"/>
        </w:rPr>
        <w:t>4</w:t>
      </w:r>
      <w:r w:rsidRPr="0091196B">
        <w:rPr>
          <w:rFonts w:ascii="Book Antiqua" w:eastAsia="Book Antiqua" w:hAnsi="Book Antiqua" w:cs="Book Antiqua"/>
          <w:color w:val="000000"/>
          <w:vertAlign w:val="superscript"/>
        </w:rPr>
        <w:t>,6</w:t>
      </w:r>
      <w:r w:rsidR="00906815">
        <w:rPr>
          <w:rFonts w:ascii="Book Antiqua" w:eastAsia="宋体" w:hAnsi="Book Antiqua" w:cs="Book Antiqua" w:hint="eastAsia"/>
          <w:color w:val="000000"/>
          <w:vertAlign w:val="superscript"/>
          <w:lang w:eastAsia="zh-CN"/>
        </w:rPr>
        <w:t>5</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6E09C4FB" w14:textId="3C9E5B7F"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The proposed technique for the detection of hypoxic areas is based on Hb–oxygen dynamics, and detailed observation of the gastrointestinal mucosa is important for endoscopic detection and diagnosis. Previous studies reported a successful spectroscopic analysis of the gastrointestinal mucosa, with some characterizing both normal and abnormal tissues</w:t>
      </w:r>
      <w:r w:rsidRPr="0091196B">
        <w:rPr>
          <w:rFonts w:ascii="Book Antiqua" w:eastAsia="Book Antiqua" w:hAnsi="Book Antiqua" w:cs="Book Antiqua"/>
          <w:color w:val="000000"/>
          <w:vertAlign w:val="superscript"/>
        </w:rPr>
        <w:t>[6</w:t>
      </w:r>
      <w:r w:rsidR="00906815">
        <w:rPr>
          <w:rFonts w:ascii="Book Antiqua" w:eastAsia="宋体" w:hAnsi="Book Antiqua" w:cs="Book Antiqua" w:hint="eastAsia"/>
          <w:color w:val="000000"/>
          <w:vertAlign w:val="superscript"/>
          <w:lang w:eastAsia="zh-CN"/>
        </w:rPr>
        <w:t>6</w:t>
      </w:r>
      <w:r w:rsidRPr="0091196B">
        <w:rPr>
          <w:rFonts w:ascii="Book Antiqua" w:eastAsia="Book Antiqua" w:hAnsi="Book Antiqua" w:cs="Book Antiqua"/>
          <w:color w:val="000000"/>
          <w:vertAlign w:val="superscript"/>
        </w:rPr>
        <w:t>,6</w:t>
      </w:r>
      <w:r w:rsidR="00906815">
        <w:rPr>
          <w:rFonts w:ascii="Book Antiqua" w:eastAsia="宋体" w:hAnsi="Book Antiqua" w:cs="Book Antiqua" w:hint="eastAsia"/>
          <w:color w:val="000000"/>
          <w:vertAlign w:val="superscript"/>
          <w:lang w:eastAsia="zh-CN"/>
        </w:rPr>
        <w:t>7</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07D6C15B" w14:textId="224A912B"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With regard to the spectral data of the colonic mucosa, marked characteristics in relative Hb concentration and blood oxygenation have been reported to be also detected for the tumor. Differences in the relative Hb concentration and saturation between malignant tumors and non-malignant mucosa have been previously investigated and reported as a “high Hb concentration level and lower Hb saturation for malignant tumors.” To compare actual individual differences between Hb concentration and normal tissue saturation, superiority of the “spatial indication,” including diseased and normal tissue, has been confirmed</w:t>
      </w:r>
      <w:r w:rsidRPr="0091196B">
        <w:rPr>
          <w:rFonts w:ascii="Book Antiqua" w:eastAsia="Book Antiqua" w:hAnsi="Book Antiqua" w:cs="Book Antiqua"/>
          <w:color w:val="000000"/>
          <w:vertAlign w:val="superscript"/>
        </w:rPr>
        <w:t>[7,6</w:t>
      </w:r>
      <w:r w:rsidR="00906815">
        <w:rPr>
          <w:rFonts w:ascii="Book Antiqua" w:eastAsia="宋体" w:hAnsi="Book Antiqua" w:cs="Book Antiqua" w:hint="eastAsia"/>
          <w:color w:val="000000"/>
          <w:vertAlign w:val="superscript"/>
          <w:lang w:eastAsia="zh-CN"/>
        </w:rPr>
        <w:t>8</w:t>
      </w:r>
      <w:r w:rsidRPr="0091196B">
        <w:rPr>
          <w:rFonts w:ascii="Book Antiqua" w:eastAsia="Book Antiqua" w:hAnsi="Book Antiqua" w:cs="Book Antiqua"/>
          <w:color w:val="000000"/>
          <w:vertAlign w:val="superscript"/>
        </w:rPr>
        <w:t>-</w:t>
      </w:r>
      <w:r w:rsidR="00906815">
        <w:rPr>
          <w:rFonts w:ascii="Book Antiqua" w:eastAsia="宋体" w:hAnsi="Book Antiqua" w:cs="Book Antiqua" w:hint="eastAsia"/>
          <w:color w:val="000000"/>
          <w:vertAlign w:val="superscript"/>
          <w:lang w:eastAsia="zh-CN"/>
        </w:rPr>
        <w:t>70</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54C47BED" w14:textId="3C833DA9"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The logical combination of the relative Hb concentration and saturation will also be useful to detect notable regions.</w:t>
      </w:r>
    </w:p>
    <w:p w14:paraId="10D311F6" w14:textId="77777777" w:rsidR="00A77B3E" w:rsidRPr="0091196B" w:rsidRDefault="00A77B3E" w:rsidP="0091196B">
      <w:pPr>
        <w:spacing w:line="360" w:lineRule="auto"/>
        <w:jc w:val="both"/>
        <w:rPr>
          <w:rFonts w:ascii="Book Antiqua" w:hAnsi="Book Antiqua"/>
        </w:rPr>
      </w:pPr>
    </w:p>
    <w:p w14:paraId="0C64BC33"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aps/>
          <w:color w:val="000000"/>
          <w:u w:val="single"/>
        </w:rPr>
        <w:t>DISCUSSION</w:t>
      </w:r>
    </w:p>
    <w:p w14:paraId="0F949BFD" w14:textId="6A0D4666"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Several studies have reported the effect of scattered spectral data on human mucosa</w:t>
      </w:r>
      <w:r w:rsidRPr="0091196B">
        <w:rPr>
          <w:rFonts w:ascii="Book Antiqua" w:eastAsia="Book Antiqua" w:hAnsi="Book Antiqua" w:cs="Book Antiqua"/>
          <w:color w:val="000000"/>
          <w:vertAlign w:val="superscript"/>
        </w:rPr>
        <w:t>[6,19]</w:t>
      </w:r>
      <w:r w:rsidRPr="0091196B">
        <w:rPr>
          <w:rFonts w:ascii="Book Antiqua" w:eastAsia="Book Antiqua" w:hAnsi="Book Antiqua" w:cs="Book Antiqua"/>
          <w:color w:val="000000"/>
        </w:rPr>
        <w:t xml:space="preserve">. In this study and previous studies, the components of diffuse reflectance data of normal intestinal mucosa were explained mainly by oxyhemoglobin, deoxyhemoglobin, and </w:t>
      </w:r>
      <w:r w:rsidRPr="0091196B">
        <w:rPr>
          <w:rFonts w:ascii="Book Antiqua" w:eastAsia="Book Antiqua" w:hAnsi="Book Antiqua" w:cs="Book Antiqua"/>
          <w:color w:val="000000"/>
        </w:rPr>
        <w:lastRenderedPageBreak/>
        <w:t xml:space="preserve">scattering; detection of differences between normal and diseased parts as an abnormal ratio of these three components is expected. As shown above, the use of multispectral analysis reduced the device load of wavelength shift capturing and transfer and allowed near real-time monitoring of </w:t>
      </w:r>
      <w:r w:rsidR="0076788B" w:rsidRPr="0091196B">
        <w:rPr>
          <w:rFonts w:ascii="Book Antiqua" w:eastAsia="Book Antiqua" w:hAnsi="Book Antiqua" w:cs="Book Antiqua"/>
          <w:color w:val="000000"/>
        </w:rPr>
        <w:t>r-</w:t>
      </w:r>
      <w:proofErr w:type="spellStart"/>
      <w:r w:rsidR="0076788B" w:rsidRPr="0091196B">
        <w:rPr>
          <w:rFonts w:ascii="Book Antiqua" w:eastAsia="Book Antiqua" w:hAnsi="Book Antiqua" w:cs="Book Antiqua"/>
          <w:color w:val="000000"/>
        </w:rPr>
        <w:t>Hconc</w:t>
      </w:r>
      <w:proofErr w:type="spellEnd"/>
      <w:r w:rsidRPr="0091196B">
        <w:rPr>
          <w:rFonts w:ascii="Book Antiqua" w:eastAsia="Book Antiqua" w:hAnsi="Book Antiqua" w:cs="Book Antiqua"/>
          <w:color w:val="000000"/>
        </w:rPr>
        <w:t xml:space="preserve"> and saturation. In this study, the fusion of information on </w:t>
      </w:r>
      <w:r w:rsidR="0076788B" w:rsidRPr="0091196B">
        <w:rPr>
          <w:rFonts w:ascii="Book Antiqua" w:eastAsia="Book Antiqua" w:hAnsi="Book Antiqua" w:cs="Book Antiqua"/>
          <w:color w:val="000000"/>
        </w:rPr>
        <w:t>r-</w:t>
      </w:r>
      <w:proofErr w:type="spellStart"/>
      <w:r w:rsidR="0076788B" w:rsidRPr="0091196B">
        <w:rPr>
          <w:rFonts w:ascii="Book Antiqua" w:eastAsia="Book Antiqua" w:hAnsi="Book Antiqua" w:cs="Book Antiqua"/>
          <w:color w:val="000000"/>
        </w:rPr>
        <w:t>Hconc</w:t>
      </w:r>
      <w:proofErr w:type="spellEnd"/>
      <w:r w:rsidRPr="0091196B">
        <w:rPr>
          <w:rFonts w:ascii="Book Antiqua" w:eastAsia="Book Antiqua" w:hAnsi="Book Antiqua" w:cs="Book Antiqua"/>
          <w:color w:val="000000"/>
        </w:rPr>
        <w:t xml:space="preserve"> and </w:t>
      </w:r>
      <w:r w:rsidR="0076788B" w:rsidRPr="0091196B">
        <w:rPr>
          <w:rFonts w:ascii="Book Antiqua" w:eastAsia="Book Antiqua" w:hAnsi="Book Antiqua" w:cs="Book Antiqua"/>
          <w:color w:val="000000"/>
        </w:rPr>
        <w:t>SatO</w:t>
      </w:r>
      <w:r w:rsidR="0076788B" w:rsidRPr="0076788B">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enabled the extraction of partial data on high blood flow with high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and high blood flow with low oxygen. This fusion information is expected to support the diagnosis and identification of inflammation and malignant tumors.</w:t>
      </w:r>
    </w:p>
    <w:p w14:paraId="5330F9DF" w14:textId="729DAD06" w:rsidR="00A77B3E" w:rsidRPr="0091196B" w:rsidRDefault="00481D2C" w:rsidP="00601729">
      <w:pPr>
        <w:spacing w:line="360" w:lineRule="auto"/>
        <w:ind w:firstLineChars="200" w:firstLine="480"/>
        <w:jc w:val="both"/>
        <w:rPr>
          <w:rFonts w:ascii="Book Antiqua" w:hAnsi="Book Antiqua"/>
        </w:rPr>
      </w:pPr>
      <w:r w:rsidRPr="0091196B">
        <w:rPr>
          <w:rFonts w:ascii="Book Antiqua" w:eastAsia="Book Antiqua" w:hAnsi="Book Antiqua" w:cs="Book Antiqua"/>
          <w:color w:val="000000"/>
        </w:rPr>
        <w:t xml:space="preserve">Endoscope system, which enables the indication of 2D </w:t>
      </w:r>
      <w:r w:rsidR="0076788B" w:rsidRPr="0091196B">
        <w:rPr>
          <w:rFonts w:ascii="Book Antiqua" w:eastAsia="Book Antiqua" w:hAnsi="Book Antiqua" w:cs="Book Antiqua"/>
          <w:color w:val="000000"/>
        </w:rPr>
        <w:t>SatO</w:t>
      </w:r>
      <w:r w:rsidR="0076788B" w:rsidRPr="0076788B">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and </w:t>
      </w:r>
      <w:r w:rsidR="0076788B" w:rsidRPr="0091196B">
        <w:rPr>
          <w:rFonts w:ascii="Book Antiqua" w:eastAsia="Book Antiqua" w:hAnsi="Book Antiqua" w:cs="Book Antiqua"/>
          <w:color w:val="000000"/>
        </w:rPr>
        <w:t>r-</w:t>
      </w:r>
      <w:proofErr w:type="spellStart"/>
      <w:r w:rsidR="0076788B" w:rsidRPr="0091196B">
        <w:rPr>
          <w:rFonts w:ascii="Book Antiqua" w:eastAsia="Book Antiqua" w:hAnsi="Book Antiqua" w:cs="Book Antiqua"/>
          <w:color w:val="000000"/>
        </w:rPr>
        <w:t>Hconc</w:t>
      </w:r>
      <w:proofErr w:type="spellEnd"/>
      <w:r w:rsidRPr="0091196B">
        <w:rPr>
          <w:rFonts w:ascii="Book Antiqua" w:eastAsia="Book Antiqua" w:hAnsi="Book Antiqua" w:cs="Book Antiqua"/>
          <w:color w:val="000000"/>
        </w:rPr>
        <w:t xml:space="preserve"> mapping, was developed. Display and recording of blood concentration and mucosal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changes over time were possible with the video rate. The system paved the way to </w:t>
      </w:r>
      <w:r w:rsidR="0076788B" w:rsidRPr="0091196B">
        <w:rPr>
          <w:rFonts w:ascii="Book Antiqua" w:eastAsia="Book Antiqua" w:hAnsi="Book Antiqua" w:cs="Book Antiqua"/>
          <w:color w:val="000000"/>
        </w:rPr>
        <w:t>SatO</w:t>
      </w:r>
      <w:r w:rsidR="0076788B" w:rsidRPr="0076788B">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evaluation for general endoscopic examination. Moreover, an animal study has shown that reduced </w:t>
      </w:r>
      <w:r w:rsidR="0076788B" w:rsidRPr="0091196B">
        <w:rPr>
          <w:rFonts w:ascii="Book Antiqua" w:eastAsia="Book Antiqua" w:hAnsi="Book Antiqua" w:cs="Book Antiqua"/>
          <w:color w:val="000000"/>
        </w:rPr>
        <w:t>SatO</w:t>
      </w:r>
      <w:r w:rsidR="0076788B" w:rsidRPr="0076788B">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in tissues following vascular occlusion in a controlled setting, including arterial and venous occlusion models, is reproducible. These results were consistent with decreased </w:t>
      </w:r>
      <w:r w:rsidR="0076788B" w:rsidRPr="0091196B">
        <w:rPr>
          <w:rFonts w:ascii="Book Antiqua" w:eastAsia="Book Antiqua" w:hAnsi="Book Antiqua" w:cs="Book Antiqua"/>
          <w:color w:val="000000"/>
        </w:rPr>
        <w:t>SatO</w:t>
      </w:r>
      <w:r w:rsidR="0076788B" w:rsidRPr="0076788B">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in the mucosa when blood flow is blocked after arterial occlusion and with increased </w:t>
      </w:r>
      <w:r w:rsidR="0076788B" w:rsidRPr="0091196B">
        <w:rPr>
          <w:rFonts w:ascii="Book Antiqua" w:eastAsia="Book Antiqua" w:hAnsi="Book Antiqua" w:cs="Book Antiqua"/>
          <w:color w:val="000000"/>
        </w:rPr>
        <w:t>SatO</w:t>
      </w:r>
      <w:r w:rsidR="0076788B" w:rsidRPr="0076788B">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during blood flow restoration. Moreover, these results led to the evaluation of biological activities.</w:t>
      </w:r>
    </w:p>
    <w:p w14:paraId="18EECC5C" w14:textId="77777777" w:rsidR="00A77B3E" w:rsidRPr="0091196B" w:rsidRDefault="00A77B3E" w:rsidP="0091196B">
      <w:pPr>
        <w:spacing w:line="360" w:lineRule="auto"/>
        <w:jc w:val="both"/>
        <w:rPr>
          <w:rFonts w:ascii="Book Antiqua" w:hAnsi="Book Antiqua"/>
        </w:rPr>
      </w:pPr>
    </w:p>
    <w:p w14:paraId="1C22B1ED" w14:textId="77777777" w:rsidR="00A77B3E" w:rsidRPr="00601729" w:rsidRDefault="00481D2C" w:rsidP="0091196B">
      <w:pPr>
        <w:spacing w:line="360" w:lineRule="auto"/>
        <w:jc w:val="both"/>
        <w:rPr>
          <w:rFonts w:ascii="Book Antiqua" w:hAnsi="Book Antiqua"/>
          <w:b/>
        </w:rPr>
      </w:pPr>
      <w:r w:rsidRPr="00601729">
        <w:rPr>
          <w:rFonts w:ascii="Book Antiqua" w:eastAsia="Book Antiqua" w:hAnsi="Book Antiqua" w:cs="Book Antiqua"/>
          <w:b/>
          <w:i/>
          <w:iCs/>
          <w:color w:val="000000"/>
        </w:rPr>
        <w:t>Application of reflectance spectroscopy</w:t>
      </w:r>
    </w:p>
    <w:p w14:paraId="7A109607" w14:textId="42C73113"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DRS endoscopy is expected to be used as a tool to investigate the roles of mucosal perfusion and hemoglobin oxygenation in the pathophysiology of various diseases, such as peptic ulcer disease, inflammatory bowel disease, and portal hypertensive gastritis. Other studies have investigated the effects of various vasoactive agents on mucosal perfusion and physiologic interventions, such as brain tumor</w:t>
      </w:r>
      <w:r w:rsidRPr="0091196B">
        <w:rPr>
          <w:rFonts w:ascii="Book Antiqua" w:eastAsia="Book Antiqua" w:hAnsi="Book Antiqua" w:cs="Book Antiqua"/>
          <w:color w:val="000000"/>
          <w:vertAlign w:val="superscript"/>
        </w:rPr>
        <w:t>[2,7</w:t>
      </w:r>
      <w:r w:rsidR="00906815">
        <w:rPr>
          <w:rFonts w:ascii="Book Antiqua" w:eastAsia="宋体" w:hAnsi="Book Antiqua" w:cs="Book Antiqua" w:hint="eastAsia"/>
          <w:color w:val="000000"/>
          <w:vertAlign w:val="superscript"/>
          <w:lang w:eastAsia="zh-CN"/>
        </w:rPr>
        <w:t>1</w:t>
      </w:r>
      <w:r w:rsidRPr="0091196B">
        <w:rPr>
          <w:rFonts w:ascii="Book Antiqua" w:eastAsia="Book Antiqua" w:hAnsi="Book Antiqua" w:cs="Book Antiqua"/>
          <w:color w:val="000000"/>
          <w:vertAlign w:val="superscript"/>
        </w:rPr>
        <w:t>,7</w:t>
      </w:r>
      <w:r w:rsidR="00906815">
        <w:rPr>
          <w:rFonts w:ascii="Book Antiqua" w:eastAsia="宋体" w:hAnsi="Book Antiqua" w:cs="Book Antiqua" w:hint="eastAsia"/>
          <w:color w:val="000000"/>
          <w:vertAlign w:val="superscript"/>
          <w:lang w:eastAsia="zh-CN"/>
        </w:rPr>
        <w:t>2</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Moreover, research on the application of reflectance spectrophotometry on ulcer disease has been reported</w:t>
      </w:r>
      <w:r w:rsidRPr="0091196B">
        <w:rPr>
          <w:rFonts w:ascii="Book Antiqua" w:eastAsia="Book Antiqua" w:hAnsi="Book Antiqua" w:cs="Book Antiqua"/>
          <w:color w:val="000000"/>
          <w:vertAlign w:val="superscript"/>
        </w:rPr>
        <w:t>[7</w:t>
      </w:r>
      <w:r w:rsidR="00906815">
        <w:rPr>
          <w:rFonts w:ascii="Book Antiqua" w:eastAsia="宋体" w:hAnsi="Book Antiqua" w:cs="Book Antiqua" w:hint="eastAsia"/>
          <w:color w:val="000000"/>
          <w:vertAlign w:val="superscript"/>
          <w:lang w:eastAsia="zh-CN"/>
        </w:rPr>
        <w:t>3</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 xml:space="preserve">. In animal models, studies reported decreased hemoglobin concentration and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after ligation of arterioles that fed the mucosa. Another research noted that unlike pulse oximetry, the diffuse reflectance method provided reliable measurements in areas other than the aorta. This recent study convincingly demonstrated the </w:t>
      </w:r>
      <w:r w:rsidRPr="0091196B">
        <w:rPr>
          <w:rFonts w:ascii="Book Antiqua" w:eastAsia="Book Antiqua" w:hAnsi="Book Antiqua" w:cs="Book Antiqua"/>
          <w:color w:val="000000"/>
        </w:rPr>
        <w:lastRenderedPageBreak/>
        <w:t>application of the diffuse reflectance technique to continuous monitoring of mucosal perfusion and oxygenation in the emergency setting</w:t>
      </w:r>
      <w:r w:rsidRPr="0091196B">
        <w:rPr>
          <w:rFonts w:ascii="Book Antiqua" w:eastAsia="Book Antiqua" w:hAnsi="Book Antiqua" w:cs="Book Antiqua"/>
          <w:color w:val="000000"/>
          <w:vertAlign w:val="superscript"/>
        </w:rPr>
        <w:t>[7</w:t>
      </w:r>
      <w:r w:rsidR="00906815">
        <w:rPr>
          <w:rFonts w:ascii="Book Antiqua" w:eastAsia="宋体" w:hAnsi="Book Antiqua" w:cs="Book Antiqua" w:hint="eastAsia"/>
          <w:color w:val="000000"/>
          <w:vertAlign w:val="superscript"/>
          <w:lang w:eastAsia="zh-CN"/>
        </w:rPr>
        <w:t>3</w:t>
      </w:r>
      <w:r w:rsidRPr="0091196B">
        <w:rPr>
          <w:rFonts w:ascii="Book Antiqua" w:eastAsia="Book Antiqua" w:hAnsi="Book Antiqua" w:cs="Book Antiqua"/>
          <w:color w:val="000000"/>
          <w:vertAlign w:val="superscript"/>
        </w:rPr>
        <w:t>]</w:t>
      </w:r>
      <w:r w:rsidRPr="0091196B">
        <w:rPr>
          <w:rFonts w:ascii="Book Antiqua" w:eastAsia="Book Antiqua" w:hAnsi="Book Antiqua" w:cs="Book Antiqua"/>
          <w:color w:val="000000"/>
        </w:rPr>
        <w:t>.</w:t>
      </w:r>
    </w:p>
    <w:p w14:paraId="69588EF0" w14:textId="77777777" w:rsidR="00A77B3E" w:rsidRPr="0091196B" w:rsidRDefault="00A77B3E" w:rsidP="0091196B">
      <w:pPr>
        <w:spacing w:line="360" w:lineRule="auto"/>
        <w:jc w:val="both"/>
        <w:rPr>
          <w:rFonts w:ascii="Book Antiqua" w:hAnsi="Book Antiqua"/>
        </w:rPr>
      </w:pPr>
    </w:p>
    <w:p w14:paraId="05708BE5" w14:textId="77777777" w:rsidR="00A77B3E" w:rsidRPr="00601729" w:rsidRDefault="00481D2C" w:rsidP="0091196B">
      <w:pPr>
        <w:spacing w:line="360" w:lineRule="auto"/>
        <w:jc w:val="both"/>
        <w:rPr>
          <w:rFonts w:ascii="Book Antiqua" w:hAnsi="Book Antiqua"/>
          <w:b/>
        </w:rPr>
      </w:pPr>
      <w:r w:rsidRPr="00601729">
        <w:rPr>
          <w:rFonts w:ascii="Book Antiqua" w:eastAsia="Book Antiqua" w:hAnsi="Book Antiqua" w:cs="Book Antiqua"/>
          <w:b/>
          <w:i/>
          <w:iCs/>
          <w:color w:val="000000"/>
        </w:rPr>
        <w:t>Reflectance spectroscopy as a future technology</w:t>
      </w:r>
    </w:p>
    <w:p w14:paraId="49B38996"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A decade ago, spectral analysis started with an old spectroscopic system. Nowadays, real-time display of diagnostic assistance information is possible by acquisition and analysis of data, based on 2D spectral information. Spectral imaging, which has been researched in recent years, has opened the way to the acquisition and analysis of 2D spectral information, as well as fusion with new diagnostic support information based on chemical and biological knowledge. However, improvement of device performance as a practical equipment is essential.</w:t>
      </w:r>
    </w:p>
    <w:p w14:paraId="07B21E94" w14:textId="24D5D061" w:rsidR="00A77B3E" w:rsidRPr="0091196B" w:rsidRDefault="00481D2C" w:rsidP="00601729">
      <w:pPr>
        <w:spacing w:line="360" w:lineRule="auto"/>
        <w:ind w:firstLineChars="200" w:firstLine="480"/>
        <w:jc w:val="both"/>
        <w:rPr>
          <w:rFonts w:ascii="Book Antiqua" w:hAnsi="Book Antiqua"/>
          <w:lang w:eastAsia="ja-JP"/>
        </w:rPr>
      </w:pPr>
      <w:r w:rsidRPr="0091196B">
        <w:rPr>
          <w:rFonts w:ascii="Book Antiqua" w:eastAsia="Book Antiqua" w:hAnsi="Book Antiqua" w:cs="Book Antiqua"/>
          <w:color w:val="000000"/>
        </w:rPr>
        <w:t xml:space="preserve">Although a multispectral image provides limited information, it provides a device that can display data with realistic accuracy and speed within the scope of currently available technology based on rapid measurement and analysis. The technology introduced in this report included an example of controlling the light source of an endoscopic system, but the development of a multispectral camera was already considered. The system, which is equipped with the function of capturing multispectral information and displaying diagnostic support information, will be able to expand its field of application. For example, the system is expected to provide important monitoring information for evaluating oxygen delivery to selected tissues, such as the esophagus, stomach, and rectal mucosa. Moreover, the actively available areas of this technique for local hemoglobin concentration and oxygenation have also been applied in the field of surgical and radiologic vascular assessment. The table below shows the expected fields that would use blood concentration and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display in the surgical field. Multiple trials are currently seeking practical </w:t>
      </w:r>
      <w:r w:rsidR="00B17572" w:rsidRPr="0091196B">
        <w:rPr>
          <w:rFonts w:ascii="Book Antiqua" w:eastAsia="Book Antiqua" w:hAnsi="Book Antiqua" w:cs="Book Antiqua"/>
          <w:color w:val="000000"/>
        </w:rPr>
        <w:t>applications</w:t>
      </w:r>
      <w:r w:rsidR="00601729">
        <w:rPr>
          <w:rFonts w:ascii="Book Antiqua" w:eastAsia="宋体" w:hAnsi="Book Antiqua" w:cs="Book Antiqua" w:hint="eastAsia"/>
          <w:color w:val="000000"/>
          <w:lang w:eastAsia="zh-CN"/>
        </w:rPr>
        <w:t xml:space="preserve"> </w:t>
      </w:r>
      <w:r w:rsidR="00601729" w:rsidRPr="00601729">
        <w:rPr>
          <w:rFonts w:ascii="Book Antiqua" w:hAnsi="Book Antiqua" w:cs="Book Antiqua"/>
          <w:lang w:eastAsia="ja-JP"/>
        </w:rPr>
        <w:t>(</w:t>
      </w:r>
      <w:r w:rsidR="00601729" w:rsidRPr="00601729">
        <w:rPr>
          <w:rFonts w:ascii="Book Antiqua" w:hAnsi="Book Antiqua"/>
        </w:rPr>
        <w:t>Table 1</w:t>
      </w:r>
      <w:r w:rsidR="00601729" w:rsidRPr="00601729">
        <w:rPr>
          <w:rFonts w:ascii="Book Antiqua" w:hAnsi="Book Antiqua" w:cs="Book Antiqua"/>
          <w:lang w:eastAsia="ja-JP"/>
        </w:rPr>
        <w:t>)</w:t>
      </w:r>
      <w:r w:rsidR="00B17572" w:rsidRPr="0091196B">
        <w:rPr>
          <w:rFonts w:ascii="Book Antiqua" w:eastAsia="Book Antiqua" w:hAnsi="Book Antiqua" w:cs="Book Antiqua"/>
          <w:color w:val="000000"/>
        </w:rPr>
        <w:t>.</w:t>
      </w:r>
      <w:r w:rsidR="00B17572" w:rsidRPr="0091196B">
        <w:rPr>
          <w:rFonts w:ascii="Book Antiqua" w:hAnsi="Book Antiqua" w:cs="Book Antiqua"/>
          <w:color w:val="FF0000"/>
          <w:lang w:eastAsia="ja-JP"/>
        </w:rPr>
        <w:t xml:space="preserve"> </w:t>
      </w:r>
    </w:p>
    <w:p w14:paraId="574BDA7F" w14:textId="77777777" w:rsidR="00A77B3E" w:rsidRPr="0091196B" w:rsidRDefault="00A77B3E" w:rsidP="0091196B">
      <w:pPr>
        <w:spacing w:line="360" w:lineRule="auto"/>
        <w:jc w:val="both"/>
        <w:rPr>
          <w:rFonts w:ascii="Book Antiqua" w:hAnsi="Book Antiqua"/>
        </w:rPr>
      </w:pPr>
    </w:p>
    <w:p w14:paraId="140A25F6"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aps/>
          <w:color w:val="000000"/>
          <w:u w:val="single"/>
        </w:rPr>
        <w:t>CONCLUSION</w:t>
      </w:r>
    </w:p>
    <w:p w14:paraId="2E0713EC" w14:textId="0FC61D5F"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 xml:space="preserve">Research on the analysis of spectral information of the human gastrointestinal mucosa was advanced, and hemoglobin concentration and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changes were detected in blood, </w:t>
      </w:r>
      <w:r w:rsidRPr="0091196B">
        <w:rPr>
          <w:rFonts w:ascii="Book Antiqua" w:eastAsia="Book Antiqua" w:hAnsi="Book Antiqua" w:cs="Book Antiqua"/>
          <w:color w:val="000000"/>
        </w:rPr>
        <w:lastRenderedPageBreak/>
        <w:t>the main spectral component in the visible region.</w:t>
      </w:r>
      <w:r w:rsidR="00601729">
        <w:rPr>
          <w:rFonts w:ascii="Book Antiqua" w:eastAsia="宋体" w:hAnsi="Book Antiqua" w:hint="eastAsia"/>
          <w:lang w:eastAsia="zh-CN"/>
        </w:rPr>
        <w:t xml:space="preserve"> </w:t>
      </w:r>
      <w:r w:rsidRPr="0091196B">
        <w:rPr>
          <w:rFonts w:ascii="Book Antiqua" w:eastAsia="Book Antiqua" w:hAnsi="Book Antiqua" w:cs="Book Antiqua"/>
          <w:color w:val="000000"/>
        </w:rPr>
        <w:t xml:space="preserve">A practical endoscopic system was reported to allow real-time quantitative 2D display of hemoglobin concentration and </w:t>
      </w:r>
      <w:r w:rsidR="00A30061" w:rsidRPr="0091196B">
        <w:rPr>
          <w:rFonts w:ascii="Book Antiqua" w:eastAsia="Book Antiqua" w:hAnsi="Book Antiqua" w:cs="Book Antiqua"/>
          <w:color w:val="000000"/>
        </w:rPr>
        <w:t>SpO</w:t>
      </w:r>
      <w:r w:rsidR="00A30061" w:rsidRPr="00A30061">
        <w:rPr>
          <w:rFonts w:ascii="Book Antiqua" w:eastAsia="Book Antiqua" w:hAnsi="Book Antiqua" w:cs="Book Antiqua"/>
          <w:color w:val="000000"/>
          <w:vertAlign w:val="subscript"/>
        </w:rPr>
        <w:t>2</w:t>
      </w:r>
      <w:r w:rsidRPr="0091196B">
        <w:rPr>
          <w:rFonts w:ascii="Book Antiqua" w:eastAsia="Book Antiqua" w:hAnsi="Book Antiqua" w:cs="Book Antiqua"/>
          <w:color w:val="000000"/>
        </w:rPr>
        <w:t xml:space="preserve"> of human gastrointestinal mucosa, indicating information for the detection and diagnosis of diseased areas.</w:t>
      </w:r>
    </w:p>
    <w:p w14:paraId="60942025" w14:textId="77777777" w:rsidR="00A77B3E" w:rsidRPr="0091196B" w:rsidRDefault="00A77B3E" w:rsidP="0091196B">
      <w:pPr>
        <w:spacing w:line="360" w:lineRule="auto"/>
        <w:jc w:val="both"/>
        <w:rPr>
          <w:rFonts w:ascii="Book Antiqua" w:hAnsi="Book Antiqua"/>
        </w:rPr>
      </w:pPr>
    </w:p>
    <w:p w14:paraId="2DA21C5C"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aps/>
          <w:color w:val="000000"/>
          <w:u w:val="single"/>
        </w:rPr>
        <w:t>ACKNOWLEDGEMENTS</w:t>
      </w:r>
    </w:p>
    <w:p w14:paraId="3F26C4FF"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The author expresses his gratitude in pre-agreement with all the colleagues above. The comments provided by corresponding author and reviewers have greatly improved the clarity of the manuscript.</w:t>
      </w:r>
    </w:p>
    <w:p w14:paraId="00A01476" w14:textId="77777777" w:rsidR="00A77B3E" w:rsidRPr="0091196B" w:rsidRDefault="00A77B3E" w:rsidP="0091196B">
      <w:pPr>
        <w:spacing w:line="360" w:lineRule="auto"/>
        <w:jc w:val="both"/>
        <w:rPr>
          <w:rFonts w:ascii="Book Antiqua" w:hAnsi="Book Antiqua"/>
        </w:rPr>
      </w:pPr>
    </w:p>
    <w:p w14:paraId="183DB422"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REFERENCES</w:t>
      </w:r>
    </w:p>
    <w:p w14:paraId="251F2BFE" w14:textId="77777777" w:rsidR="0091196B" w:rsidRPr="00312A05" w:rsidRDefault="0091196B" w:rsidP="0091196B">
      <w:pPr>
        <w:spacing w:line="360" w:lineRule="auto"/>
        <w:jc w:val="both"/>
        <w:rPr>
          <w:rFonts w:ascii="Book Antiqua" w:hAnsi="Book Antiqua"/>
        </w:rPr>
      </w:pPr>
      <w:bookmarkStart w:id="4" w:name="OLE_LINK1"/>
      <w:r w:rsidRPr="00312A05">
        <w:rPr>
          <w:rFonts w:ascii="Book Antiqua" w:hAnsi="Book Antiqua"/>
        </w:rPr>
        <w:t xml:space="preserve">1 </w:t>
      </w:r>
      <w:r w:rsidRPr="00312A05">
        <w:rPr>
          <w:rFonts w:ascii="Book Antiqua" w:hAnsi="Book Antiqua"/>
          <w:b/>
          <w:bCs/>
        </w:rPr>
        <w:t>Teng Y</w:t>
      </w:r>
      <w:r w:rsidRPr="00312A05">
        <w:rPr>
          <w:rFonts w:ascii="Book Antiqua" w:hAnsi="Book Antiqua"/>
        </w:rPr>
        <w:t xml:space="preserve">, Ding H, Gong Q, Jia Z, Huang L. Monitoring cerebral oxygen saturation during cardiopulmonary bypass using near-infrared spectroscopy: the relationships with body temperature and perfusion rate. </w:t>
      </w:r>
      <w:r w:rsidRPr="00312A05">
        <w:rPr>
          <w:rFonts w:ascii="Book Antiqua" w:hAnsi="Book Antiqua"/>
          <w:i/>
          <w:iCs/>
        </w:rPr>
        <w:t>J Biomed Opt</w:t>
      </w:r>
      <w:r w:rsidRPr="00312A05">
        <w:rPr>
          <w:rFonts w:ascii="Book Antiqua" w:hAnsi="Book Antiqua"/>
        </w:rPr>
        <w:t xml:space="preserve"> 2006; </w:t>
      </w:r>
      <w:r w:rsidRPr="00312A05">
        <w:rPr>
          <w:rFonts w:ascii="Book Antiqua" w:hAnsi="Book Antiqua"/>
          <w:b/>
          <w:bCs/>
        </w:rPr>
        <w:t>11</w:t>
      </w:r>
      <w:r w:rsidRPr="00312A05">
        <w:rPr>
          <w:rFonts w:ascii="Book Antiqua" w:hAnsi="Book Antiqua"/>
        </w:rPr>
        <w:t>: 024016 [PMID: 16674206 DOI: 10.1117/1.2187422]</w:t>
      </w:r>
    </w:p>
    <w:p w14:paraId="37E77BED"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2 </w:t>
      </w:r>
      <w:proofErr w:type="spellStart"/>
      <w:r w:rsidRPr="00312A05">
        <w:rPr>
          <w:rFonts w:ascii="Book Antiqua" w:hAnsi="Book Antiqua"/>
          <w:b/>
          <w:bCs/>
        </w:rPr>
        <w:t>Orihashi</w:t>
      </w:r>
      <w:proofErr w:type="spellEnd"/>
      <w:r w:rsidRPr="00312A05">
        <w:rPr>
          <w:rFonts w:ascii="Book Antiqua" w:hAnsi="Book Antiqua"/>
          <w:b/>
          <w:bCs/>
        </w:rPr>
        <w:t xml:space="preserve"> K</w:t>
      </w:r>
      <w:r w:rsidRPr="00312A05">
        <w:rPr>
          <w:rFonts w:ascii="Book Antiqua" w:hAnsi="Book Antiqua"/>
        </w:rPr>
        <w:t xml:space="preserve">, </w:t>
      </w:r>
      <w:proofErr w:type="spellStart"/>
      <w:r w:rsidRPr="00312A05">
        <w:rPr>
          <w:rFonts w:ascii="Book Antiqua" w:hAnsi="Book Antiqua"/>
        </w:rPr>
        <w:t>Sueda</w:t>
      </w:r>
      <w:proofErr w:type="spellEnd"/>
      <w:r w:rsidRPr="00312A05">
        <w:rPr>
          <w:rFonts w:ascii="Book Antiqua" w:hAnsi="Book Antiqua"/>
        </w:rPr>
        <w:t xml:space="preserve"> T, Okada K, Imai K. Near-infrared spectroscopy for monitoring cerebral ischemia during selective cerebral perfusion. </w:t>
      </w:r>
      <w:r w:rsidRPr="00312A05">
        <w:rPr>
          <w:rFonts w:ascii="Book Antiqua" w:hAnsi="Book Antiqua"/>
          <w:i/>
          <w:iCs/>
        </w:rPr>
        <w:t xml:space="preserve">Eur J </w:t>
      </w:r>
      <w:proofErr w:type="spellStart"/>
      <w:r w:rsidRPr="00312A05">
        <w:rPr>
          <w:rFonts w:ascii="Book Antiqua" w:hAnsi="Book Antiqua"/>
          <w:i/>
          <w:iCs/>
        </w:rPr>
        <w:t>Cardiothorac</w:t>
      </w:r>
      <w:proofErr w:type="spellEnd"/>
      <w:r w:rsidRPr="00312A05">
        <w:rPr>
          <w:rFonts w:ascii="Book Antiqua" w:hAnsi="Book Antiqua"/>
          <w:i/>
          <w:iCs/>
        </w:rPr>
        <w:t xml:space="preserve"> Surg</w:t>
      </w:r>
      <w:r w:rsidRPr="00312A05">
        <w:rPr>
          <w:rFonts w:ascii="Book Antiqua" w:hAnsi="Book Antiqua"/>
        </w:rPr>
        <w:t xml:space="preserve"> 2004; </w:t>
      </w:r>
      <w:r w:rsidRPr="00312A05">
        <w:rPr>
          <w:rFonts w:ascii="Book Antiqua" w:hAnsi="Book Antiqua"/>
          <w:b/>
          <w:bCs/>
        </w:rPr>
        <w:t>26</w:t>
      </w:r>
      <w:r w:rsidRPr="00312A05">
        <w:rPr>
          <w:rFonts w:ascii="Book Antiqua" w:hAnsi="Book Antiqua"/>
        </w:rPr>
        <w:t>: 907-911 [PMID: 15519181 DOI: 10.1016/j.ejcts.2004.06.014]</w:t>
      </w:r>
    </w:p>
    <w:p w14:paraId="468A05F8"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3 </w:t>
      </w:r>
      <w:proofErr w:type="spellStart"/>
      <w:r w:rsidRPr="00312A05">
        <w:rPr>
          <w:rFonts w:ascii="Book Antiqua" w:hAnsi="Book Antiqua"/>
          <w:b/>
          <w:bCs/>
        </w:rPr>
        <w:t>Kumashiro</w:t>
      </w:r>
      <w:proofErr w:type="spellEnd"/>
      <w:r w:rsidRPr="00312A05">
        <w:rPr>
          <w:rFonts w:ascii="Book Antiqua" w:hAnsi="Book Antiqua"/>
          <w:b/>
          <w:bCs/>
        </w:rPr>
        <w:t xml:space="preserve"> R</w:t>
      </w:r>
      <w:r w:rsidRPr="00312A05">
        <w:rPr>
          <w:rFonts w:ascii="Book Antiqua" w:hAnsi="Book Antiqua"/>
        </w:rPr>
        <w:t xml:space="preserve">, </w:t>
      </w:r>
      <w:proofErr w:type="spellStart"/>
      <w:r w:rsidRPr="00312A05">
        <w:rPr>
          <w:rFonts w:ascii="Book Antiqua" w:hAnsi="Book Antiqua"/>
        </w:rPr>
        <w:t>Konishi</w:t>
      </w:r>
      <w:proofErr w:type="spellEnd"/>
      <w:r w:rsidRPr="00312A05">
        <w:rPr>
          <w:rFonts w:ascii="Book Antiqua" w:hAnsi="Book Antiqua"/>
        </w:rPr>
        <w:t xml:space="preserve"> K, Chiba T, </w:t>
      </w:r>
      <w:proofErr w:type="spellStart"/>
      <w:r w:rsidRPr="00312A05">
        <w:rPr>
          <w:rFonts w:ascii="Book Antiqua" w:hAnsi="Book Antiqua"/>
        </w:rPr>
        <w:t>Akahoshi</w:t>
      </w:r>
      <w:proofErr w:type="spellEnd"/>
      <w:r w:rsidRPr="00312A05">
        <w:rPr>
          <w:rFonts w:ascii="Book Antiqua" w:hAnsi="Book Antiqua"/>
        </w:rPr>
        <w:t xml:space="preserve"> T, Nakamura S, Murata M, </w:t>
      </w:r>
      <w:proofErr w:type="spellStart"/>
      <w:r w:rsidRPr="00312A05">
        <w:rPr>
          <w:rFonts w:ascii="Book Antiqua" w:hAnsi="Book Antiqua"/>
        </w:rPr>
        <w:t>Tomikawa</w:t>
      </w:r>
      <w:proofErr w:type="spellEnd"/>
      <w:r w:rsidRPr="00312A05">
        <w:rPr>
          <w:rFonts w:ascii="Book Antiqua" w:hAnsi="Book Antiqua"/>
        </w:rPr>
        <w:t xml:space="preserve"> M, Matsumoto T, Maehara Y, </w:t>
      </w:r>
      <w:proofErr w:type="spellStart"/>
      <w:r w:rsidRPr="00312A05">
        <w:rPr>
          <w:rFonts w:ascii="Book Antiqua" w:hAnsi="Book Antiqua"/>
        </w:rPr>
        <w:t>Hashizume</w:t>
      </w:r>
      <w:proofErr w:type="spellEnd"/>
      <w:r w:rsidRPr="00312A05">
        <w:rPr>
          <w:rFonts w:ascii="Book Antiqua" w:hAnsi="Book Antiqua"/>
        </w:rPr>
        <w:t xml:space="preserve"> M. Integrated Endoscopic System Based on Optical Imaging and Hyperspectral Data Analysis for Colorectal Cancer Detection. </w:t>
      </w:r>
      <w:r w:rsidRPr="00312A05">
        <w:rPr>
          <w:rFonts w:ascii="Book Antiqua" w:hAnsi="Book Antiqua"/>
          <w:i/>
          <w:iCs/>
        </w:rPr>
        <w:t>Anticancer Res</w:t>
      </w:r>
      <w:r w:rsidRPr="00312A05">
        <w:rPr>
          <w:rFonts w:ascii="Book Antiqua" w:hAnsi="Book Antiqua"/>
        </w:rPr>
        <w:t xml:space="preserve"> 2016; </w:t>
      </w:r>
      <w:r w:rsidRPr="00312A05">
        <w:rPr>
          <w:rFonts w:ascii="Book Antiqua" w:hAnsi="Book Antiqua"/>
          <w:b/>
          <w:bCs/>
        </w:rPr>
        <w:t>36</w:t>
      </w:r>
      <w:r w:rsidRPr="00312A05">
        <w:rPr>
          <w:rFonts w:ascii="Book Antiqua" w:hAnsi="Book Antiqua"/>
        </w:rPr>
        <w:t>: 3925-3932 [PMID: 27466495]</w:t>
      </w:r>
    </w:p>
    <w:p w14:paraId="3813D0E3"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4 </w:t>
      </w:r>
      <w:proofErr w:type="spellStart"/>
      <w:r w:rsidRPr="00312A05">
        <w:rPr>
          <w:rFonts w:ascii="Book Antiqua" w:hAnsi="Book Antiqua"/>
          <w:b/>
          <w:bCs/>
        </w:rPr>
        <w:t>Utzinger</w:t>
      </w:r>
      <w:proofErr w:type="spellEnd"/>
      <w:r w:rsidRPr="00312A05">
        <w:rPr>
          <w:rFonts w:ascii="Book Antiqua" w:hAnsi="Book Antiqua"/>
          <w:b/>
          <w:bCs/>
        </w:rPr>
        <w:t xml:space="preserve"> U</w:t>
      </w:r>
      <w:r w:rsidRPr="00312A05">
        <w:rPr>
          <w:rFonts w:ascii="Book Antiqua" w:hAnsi="Book Antiqua"/>
        </w:rPr>
        <w:t xml:space="preserve">, Brewer M, Silva E, </w:t>
      </w:r>
      <w:proofErr w:type="spellStart"/>
      <w:r w:rsidRPr="00312A05">
        <w:rPr>
          <w:rFonts w:ascii="Book Antiqua" w:hAnsi="Book Antiqua"/>
        </w:rPr>
        <w:t>Gershenson</w:t>
      </w:r>
      <w:proofErr w:type="spellEnd"/>
      <w:r w:rsidRPr="00312A05">
        <w:rPr>
          <w:rFonts w:ascii="Book Antiqua" w:hAnsi="Book Antiqua"/>
        </w:rPr>
        <w:t xml:space="preserve"> D, Blast RC Jr, </w:t>
      </w:r>
      <w:proofErr w:type="spellStart"/>
      <w:r w:rsidRPr="00312A05">
        <w:rPr>
          <w:rFonts w:ascii="Book Antiqua" w:hAnsi="Book Antiqua"/>
        </w:rPr>
        <w:t>Follen</w:t>
      </w:r>
      <w:proofErr w:type="spellEnd"/>
      <w:r w:rsidRPr="00312A05">
        <w:rPr>
          <w:rFonts w:ascii="Book Antiqua" w:hAnsi="Book Antiqua"/>
        </w:rPr>
        <w:t xml:space="preserve"> M, Richards-</w:t>
      </w:r>
      <w:proofErr w:type="spellStart"/>
      <w:r w:rsidRPr="00312A05">
        <w:rPr>
          <w:rFonts w:ascii="Book Antiqua" w:hAnsi="Book Antiqua"/>
        </w:rPr>
        <w:t>Kortum</w:t>
      </w:r>
      <w:proofErr w:type="spellEnd"/>
      <w:r w:rsidRPr="00312A05">
        <w:rPr>
          <w:rFonts w:ascii="Book Antiqua" w:hAnsi="Book Antiqua"/>
        </w:rPr>
        <w:t xml:space="preserve"> R. Reflectance spectroscopy for in vivo characterization of ovarian tissue. </w:t>
      </w:r>
      <w:r w:rsidRPr="00312A05">
        <w:rPr>
          <w:rFonts w:ascii="Book Antiqua" w:hAnsi="Book Antiqua"/>
          <w:i/>
          <w:iCs/>
        </w:rPr>
        <w:t>Lasers Surg Med</w:t>
      </w:r>
      <w:r w:rsidRPr="00312A05">
        <w:rPr>
          <w:rFonts w:ascii="Book Antiqua" w:hAnsi="Book Antiqua"/>
        </w:rPr>
        <w:t xml:space="preserve"> 2001; </w:t>
      </w:r>
      <w:r w:rsidRPr="00312A05">
        <w:rPr>
          <w:rFonts w:ascii="Book Antiqua" w:hAnsi="Book Antiqua"/>
          <w:b/>
          <w:bCs/>
        </w:rPr>
        <w:t>28</w:t>
      </w:r>
      <w:r w:rsidRPr="00312A05">
        <w:rPr>
          <w:rFonts w:ascii="Book Antiqua" w:hAnsi="Book Antiqua"/>
        </w:rPr>
        <w:t>: 56-66 [PMID: 11430444 DOI: 10.1002/1096-9101(2001)28:1&lt;56::AID-LSM1017&gt;3.0.CO;2-L]</w:t>
      </w:r>
    </w:p>
    <w:p w14:paraId="6B416D7A" w14:textId="5C503044" w:rsidR="0091196B" w:rsidRPr="00312A05" w:rsidRDefault="0091196B" w:rsidP="0091196B">
      <w:pPr>
        <w:spacing w:line="360" w:lineRule="auto"/>
        <w:jc w:val="both"/>
        <w:rPr>
          <w:rFonts w:ascii="Book Antiqua" w:hAnsi="Book Antiqua"/>
        </w:rPr>
      </w:pPr>
      <w:r w:rsidRPr="00D56F87">
        <w:rPr>
          <w:rFonts w:ascii="Book Antiqua" w:hAnsi="Book Antiqua"/>
          <w:highlight w:val="yellow"/>
        </w:rPr>
        <w:t xml:space="preserve">5 </w:t>
      </w:r>
      <w:proofErr w:type="spellStart"/>
      <w:r w:rsidRPr="00D56F87">
        <w:rPr>
          <w:rFonts w:ascii="Book Antiqua" w:hAnsi="Book Antiqua"/>
          <w:b/>
          <w:bCs/>
          <w:highlight w:val="yellow"/>
        </w:rPr>
        <w:t>Wirkert</w:t>
      </w:r>
      <w:proofErr w:type="spellEnd"/>
      <w:r w:rsidRPr="00D56F87">
        <w:rPr>
          <w:rFonts w:ascii="Book Antiqua" w:hAnsi="Book Antiqua"/>
          <w:b/>
          <w:bCs/>
          <w:highlight w:val="yellow"/>
        </w:rPr>
        <w:t xml:space="preserve"> SJ</w:t>
      </w:r>
      <w:r w:rsidRPr="00D56F87">
        <w:rPr>
          <w:rFonts w:ascii="Book Antiqua" w:hAnsi="Book Antiqua"/>
          <w:highlight w:val="yellow"/>
        </w:rPr>
        <w:t xml:space="preserve">, Clancy NT, </w:t>
      </w:r>
      <w:proofErr w:type="spellStart"/>
      <w:r w:rsidRPr="00D56F87">
        <w:rPr>
          <w:rFonts w:ascii="Book Antiqua" w:hAnsi="Book Antiqua"/>
          <w:highlight w:val="yellow"/>
        </w:rPr>
        <w:t>Stoyanov</w:t>
      </w:r>
      <w:proofErr w:type="spellEnd"/>
      <w:r w:rsidRPr="00D56F87">
        <w:rPr>
          <w:rFonts w:ascii="Book Antiqua" w:hAnsi="Book Antiqua"/>
          <w:highlight w:val="yellow"/>
        </w:rPr>
        <w:t xml:space="preserve"> D, Arya S, Hanna GB, Schlemmer HP, Sauer P, Elson DS, Maier-Hein L. Endoscopic Sheffield index for unsupervised in vivo spectral </w:t>
      </w:r>
      <w:r w:rsidRPr="00D56F87">
        <w:rPr>
          <w:rFonts w:ascii="Book Antiqua" w:hAnsi="Book Antiqua"/>
          <w:highlight w:val="yellow"/>
        </w:rPr>
        <w:lastRenderedPageBreak/>
        <w:t>band selection. In</w:t>
      </w:r>
      <w:r w:rsidR="00D56F87">
        <w:rPr>
          <w:rFonts w:ascii="Book Antiqua" w:hAnsi="Book Antiqua"/>
          <w:highlight w:val="yellow"/>
        </w:rPr>
        <w:t>:</w:t>
      </w:r>
      <w:r w:rsidRPr="00D56F87">
        <w:rPr>
          <w:rFonts w:ascii="Book Antiqua" w:hAnsi="Book Antiqua"/>
          <w:highlight w:val="yellow"/>
        </w:rPr>
        <w:t xml:space="preserve"> International Workshop on Computer-Assisted and Robotic Endoscopy</w:t>
      </w:r>
      <w:r w:rsidR="00D56F87">
        <w:rPr>
          <w:rFonts w:ascii="Book Antiqua" w:hAnsi="Book Antiqua"/>
          <w:highlight w:val="yellow"/>
        </w:rPr>
        <w:t xml:space="preserve">. </w:t>
      </w:r>
      <w:r w:rsidRPr="00D56F87">
        <w:rPr>
          <w:rFonts w:ascii="Book Antiqua" w:hAnsi="Book Antiqua"/>
          <w:highlight w:val="yellow"/>
        </w:rPr>
        <w:t>Springer, Cham, 2014: 110-120</w:t>
      </w:r>
    </w:p>
    <w:p w14:paraId="4811D96E"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6 </w:t>
      </w:r>
      <w:proofErr w:type="spellStart"/>
      <w:r w:rsidRPr="00312A05">
        <w:rPr>
          <w:rFonts w:ascii="Book Antiqua" w:hAnsi="Book Antiqua"/>
          <w:b/>
          <w:bCs/>
        </w:rPr>
        <w:t>Zonios</w:t>
      </w:r>
      <w:proofErr w:type="spellEnd"/>
      <w:r w:rsidRPr="00312A05">
        <w:rPr>
          <w:rFonts w:ascii="Book Antiqua" w:hAnsi="Book Antiqua"/>
          <w:b/>
          <w:bCs/>
        </w:rPr>
        <w:t xml:space="preserve"> G</w:t>
      </w:r>
      <w:r w:rsidRPr="00312A05">
        <w:rPr>
          <w:rFonts w:ascii="Book Antiqua" w:hAnsi="Book Antiqua"/>
        </w:rPr>
        <w:t xml:space="preserve">, Perelman LT, Backman V, Manoharan R, Fitzmaurice M, Van Dam J, Feld MS. Diffuse reflectance spectroscopy of human adenomatous colon polyps in vivo. </w:t>
      </w:r>
      <w:r w:rsidRPr="00312A05">
        <w:rPr>
          <w:rFonts w:ascii="Book Antiqua" w:hAnsi="Book Antiqua"/>
          <w:i/>
          <w:iCs/>
        </w:rPr>
        <w:t xml:space="preserve">Appl </w:t>
      </w:r>
      <w:proofErr w:type="spellStart"/>
      <w:r w:rsidRPr="00312A05">
        <w:rPr>
          <w:rFonts w:ascii="Book Antiqua" w:hAnsi="Book Antiqua"/>
          <w:i/>
          <w:iCs/>
        </w:rPr>
        <w:t>Opt</w:t>
      </w:r>
      <w:proofErr w:type="spellEnd"/>
      <w:r w:rsidRPr="00312A05">
        <w:rPr>
          <w:rFonts w:ascii="Book Antiqua" w:hAnsi="Book Antiqua"/>
        </w:rPr>
        <w:t xml:space="preserve"> 1999; </w:t>
      </w:r>
      <w:r w:rsidRPr="00312A05">
        <w:rPr>
          <w:rFonts w:ascii="Book Antiqua" w:hAnsi="Book Antiqua"/>
          <w:b/>
          <w:bCs/>
        </w:rPr>
        <w:t>38</w:t>
      </w:r>
      <w:r w:rsidRPr="00312A05">
        <w:rPr>
          <w:rFonts w:ascii="Book Antiqua" w:hAnsi="Book Antiqua"/>
        </w:rPr>
        <w:t>: 6628-6637 [PMID: 18324198 DOI: 10.1364/ao.38.006628]</w:t>
      </w:r>
    </w:p>
    <w:p w14:paraId="6FCF3164"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7 </w:t>
      </w:r>
      <w:r w:rsidRPr="00312A05">
        <w:rPr>
          <w:rFonts w:ascii="Book Antiqua" w:hAnsi="Book Antiqua"/>
          <w:b/>
          <w:bCs/>
        </w:rPr>
        <w:t>Bard MP</w:t>
      </w:r>
      <w:r w:rsidRPr="00312A05">
        <w:rPr>
          <w:rFonts w:ascii="Book Antiqua" w:hAnsi="Book Antiqua"/>
        </w:rPr>
        <w:t xml:space="preserve">, </w:t>
      </w:r>
      <w:proofErr w:type="spellStart"/>
      <w:r w:rsidRPr="00312A05">
        <w:rPr>
          <w:rFonts w:ascii="Book Antiqua" w:hAnsi="Book Antiqua"/>
        </w:rPr>
        <w:t>Amelink</w:t>
      </w:r>
      <w:proofErr w:type="spellEnd"/>
      <w:r w:rsidRPr="00312A05">
        <w:rPr>
          <w:rFonts w:ascii="Book Antiqua" w:hAnsi="Book Antiqua"/>
        </w:rPr>
        <w:t xml:space="preserve"> A, </w:t>
      </w:r>
      <w:proofErr w:type="spellStart"/>
      <w:r w:rsidRPr="00312A05">
        <w:rPr>
          <w:rFonts w:ascii="Book Antiqua" w:hAnsi="Book Antiqua"/>
        </w:rPr>
        <w:t>Hegt</w:t>
      </w:r>
      <w:proofErr w:type="spellEnd"/>
      <w:r w:rsidRPr="00312A05">
        <w:rPr>
          <w:rFonts w:ascii="Book Antiqua" w:hAnsi="Book Antiqua"/>
        </w:rPr>
        <w:t xml:space="preserve"> VN, </w:t>
      </w:r>
      <w:proofErr w:type="spellStart"/>
      <w:r w:rsidRPr="00312A05">
        <w:rPr>
          <w:rFonts w:ascii="Book Antiqua" w:hAnsi="Book Antiqua"/>
        </w:rPr>
        <w:t>Graveland</w:t>
      </w:r>
      <w:proofErr w:type="spellEnd"/>
      <w:r w:rsidRPr="00312A05">
        <w:rPr>
          <w:rFonts w:ascii="Book Antiqua" w:hAnsi="Book Antiqua"/>
        </w:rPr>
        <w:t xml:space="preserve"> WJ, </w:t>
      </w:r>
      <w:proofErr w:type="spellStart"/>
      <w:r w:rsidRPr="00312A05">
        <w:rPr>
          <w:rFonts w:ascii="Book Antiqua" w:hAnsi="Book Antiqua"/>
        </w:rPr>
        <w:t>Sterenborg</w:t>
      </w:r>
      <w:proofErr w:type="spellEnd"/>
      <w:r w:rsidRPr="00312A05">
        <w:rPr>
          <w:rFonts w:ascii="Book Antiqua" w:hAnsi="Book Antiqua"/>
        </w:rPr>
        <w:t xml:space="preserve"> HJ, </w:t>
      </w:r>
      <w:proofErr w:type="spellStart"/>
      <w:r w:rsidRPr="00312A05">
        <w:rPr>
          <w:rFonts w:ascii="Book Antiqua" w:hAnsi="Book Antiqua"/>
        </w:rPr>
        <w:t>Hoogsteden</w:t>
      </w:r>
      <w:proofErr w:type="spellEnd"/>
      <w:r w:rsidRPr="00312A05">
        <w:rPr>
          <w:rFonts w:ascii="Book Antiqua" w:hAnsi="Book Antiqua"/>
        </w:rPr>
        <w:t xml:space="preserve"> HC, </w:t>
      </w:r>
      <w:proofErr w:type="spellStart"/>
      <w:r w:rsidRPr="00312A05">
        <w:rPr>
          <w:rFonts w:ascii="Book Antiqua" w:hAnsi="Book Antiqua"/>
        </w:rPr>
        <w:t>Aerts</w:t>
      </w:r>
      <w:proofErr w:type="spellEnd"/>
      <w:r w:rsidRPr="00312A05">
        <w:rPr>
          <w:rFonts w:ascii="Book Antiqua" w:hAnsi="Book Antiqua"/>
        </w:rPr>
        <w:t xml:space="preserve"> JG. Measurement of hypoxia-related parameters in bronchial mucosa by use of optical spectroscopy. </w:t>
      </w:r>
      <w:r w:rsidRPr="00312A05">
        <w:rPr>
          <w:rFonts w:ascii="Book Antiqua" w:hAnsi="Book Antiqua"/>
          <w:i/>
          <w:iCs/>
        </w:rPr>
        <w:t>Am J Respir Crit Care Med</w:t>
      </w:r>
      <w:r w:rsidRPr="00312A05">
        <w:rPr>
          <w:rFonts w:ascii="Book Antiqua" w:hAnsi="Book Antiqua"/>
        </w:rPr>
        <w:t xml:space="preserve"> 2005; </w:t>
      </w:r>
      <w:r w:rsidRPr="00312A05">
        <w:rPr>
          <w:rFonts w:ascii="Book Antiqua" w:hAnsi="Book Antiqua"/>
          <w:b/>
          <w:bCs/>
        </w:rPr>
        <w:t>171</w:t>
      </w:r>
      <w:r w:rsidRPr="00312A05">
        <w:rPr>
          <w:rFonts w:ascii="Book Antiqua" w:hAnsi="Book Antiqua"/>
        </w:rPr>
        <w:t>: 1178-1184 [PMID: 15709054 DOI: 10.1164/rccm.200501-046OC]</w:t>
      </w:r>
    </w:p>
    <w:p w14:paraId="7AA6C0C3"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8 </w:t>
      </w:r>
      <w:r w:rsidRPr="00312A05">
        <w:rPr>
          <w:rFonts w:ascii="Book Antiqua" w:hAnsi="Book Antiqua"/>
          <w:b/>
          <w:bCs/>
        </w:rPr>
        <w:t>Subhash N</w:t>
      </w:r>
      <w:r w:rsidRPr="00312A05">
        <w:rPr>
          <w:rFonts w:ascii="Book Antiqua" w:hAnsi="Book Antiqua"/>
        </w:rPr>
        <w:t xml:space="preserve">, </w:t>
      </w:r>
      <w:proofErr w:type="spellStart"/>
      <w:r w:rsidRPr="00312A05">
        <w:rPr>
          <w:rFonts w:ascii="Book Antiqua" w:hAnsi="Book Antiqua"/>
        </w:rPr>
        <w:t>Mallia</w:t>
      </w:r>
      <w:proofErr w:type="spellEnd"/>
      <w:r w:rsidRPr="00312A05">
        <w:rPr>
          <w:rFonts w:ascii="Book Antiqua" w:hAnsi="Book Antiqua"/>
        </w:rPr>
        <w:t xml:space="preserve"> JR, Thomas SS, Mathews A, Sebastian P, </w:t>
      </w:r>
      <w:proofErr w:type="spellStart"/>
      <w:r w:rsidRPr="00312A05">
        <w:rPr>
          <w:rFonts w:ascii="Book Antiqua" w:hAnsi="Book Antiqua"/>
        </w:rPr>
        <w:t>Madhavan</w:t>
      </w:r>
      <w:proofErr w:type="spellEnd"/>
      <w:r w:rsidRPr="00312A05">
        <w:rPr>
          <w:rFonts w:ascii="Book Antiqua" w:hAnsi="Book Antiqua"/>
        </w:rPr>
        <w:t xml:space="preserve"> J. Oral cancer detection using diffuse reflectance spectral ratio R540/R575 of oxygenated hemoglobin bands. </w:t>
      </w:r>
      <w:r w:rsidRPr="00312A05">
        <w:rPr>
          <w:rFonts w:ascii="Book Antiqua" w:hAnsi="Book Antiqua"/>
          <w:i/>
          <w:iCs/>
        </w:rPr>
        <w:t>J Biomed Opt</w:t>
      </w:r>
      <w:r w:rsidRPr="00312A05">
        <w:rPr>
          <w:rFonts w:ascii="Book Antiqua" w:hAnsi="Book Antiqua"/>
        </w:rPr>
        <w:t xml:space="preserve"> 2006; </w:t>
      </w:r>
      <w:r w:rsidRPr="00312A05">
        <w:rPr>
          <w:rFonts w:ascii="Book Antiqua" w:hAnsi="Book Antiqua"/>
          <w:b/>
          <w:bCs/>
        </w:rPr>
        <w:t>11</w:t>
      </w:r>
      <w:r w:rsidRPr="00312A05">
        <w:rPr>
          <w:rFonts w:ascii="Book Antiqua" w:hAnsi="Book Antiqua"/>
        </w:rPr>
        <w:t>: 014018 [PMID: 16526895 DOI: 10.1117/1.2165184]</w:t>
      </w:r>
    </w:p>
    <w:p w14:paraId="6A3DE735" w14:textId="0EC932AB" w:rsidR="0091196B" w:rsidRPr="00312A05" w:rsidRDefault="0091196B" w:rsidP="0091196B">
      <w:pPr>
        <w:spacing w:line="360" w:lineRule="auto"/>
        <w:jc w:val="both"/>
        <w:rPr>
          <w:rFonts w:ascii="Book Antiqua" w:eastAsia="宋体" w:hAnsi="Book Antiqua"/>
          <w:lang w:eastAsia="zh-CN"/>
        </w:rPr>
      </w:pPr>
      <w:r w:rsidRPr="00312A05">
        <w:rPr>
          <w:rFonts w:ascii="Book Antiqua" w:hAnsi="Book Antiqua"/>
        </w:rPr>
        <w:t xml:space="preserve">9 </w:t>
      </w:r>
      <w:proofErr w:type="spellStart"/>
      <w:r w:rsidRPr="00312A05">
        <w:rPr>
          <w:rFonts w:ascii="Book Antiqua" w:hAnsi="Book Antiqua"/>
          <w:b/>
          <w:bCs/>
        </w:rPr>
        <w:t>Zonios</w:t>
      </w:r>
      <w:proofErr w:type="spellEnd"/>
      <w:r w:rsidRPr="00312A05">
        <w:rPr>
          <w:rFonts w:ascii="Book Antiqua" w:hAnsi="Book Antiqua"/>
          <w:b/>
          <w:bCs/>
        </w:rPr>
        <w:t xml:space="preserve"> GI. </w:t>
      </w:r>
      <w:r w:rsidRPr="00312A05">
        <w:rPr>
          <w:rFonts w:ascii="Book Antiqua" w:hAnsi="Book Antiqua"/>
          <w:bCs/>
        </w:rPr>
        <w:t>Diffuse reflectance spectroscopy of human colon tissue 1998</w:t>
      </w:r>
      <w:r w:rsidR="00497240" w:rsidRPr="00312A05">
        <w:rPr>
          <w:rFonts w:ascii="Book Antiqua" w:eastAsia="宋体" w:hAnsi="Book Antiqua" w:hint="eastAsia"/>
          <w:bCs/>
          <w:lang w:eastAsia="zh-CN"/>
        </w:rPr>
        <w:t>.</w:t>
      </w:r>
      <w:r w:rsidRPr="00312A05">
        <w:rPr>
          <w:rFonts w:ascii="Book Antiqua" w:hAnsi="Book Antiqua"/>
        </w:rPr>
        <w:t xml:space="preserve"> </w:t>
      </w:r>
      <w:r w:rsidRPr="00312A05">
        <w:rPr>
          <w:rFonts w:ascii="Book Antiqua" w:hAnsi="Book Antiqua"/>
          <w:i/>
        </w:rPr>
        <w:t>M</w:t>
      </w:r>
      <w:r w:rsidR="00E41DA6" w:rsidRPr="00312A05">
        <w:rPr>
          <w:rFonts w:ascii="Book Antiqua" w:eastAsia="宋体" w:hAnsi="Book Antiqua" w:hint="eastAsia"/>
          <w:i/>
          <w:lang w:eastAsia="zh-CN"/>
        </w:rPr>
        <w:t>IT</w:t>
      </w:r>
      <w:r w:rsidR="00497240" w:rsidRPr="00312A05">
        <w:rPr>
          <w:rFonts w:ascii="Book Antiqua" w:eastAsia="宋体" w:hAnsi="Book Antiqua" w:hint="eastAsia"/>
          <w:lang w:eastAsia="zh-CN"/>
        </w:rPr>
        <w:t xml:space="preserve"> 1998</w:t>
      </w:r>
    </w:p>
    <w:p w14:paraId="63DBCB85"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10 </w:t>
      </w:r>
      <w:proofErr w:type="spellStart"/>
      <w:r w:rsidRPr="00312A05">
        <w:rPr>
          <w:rFonts w:ascii="Book Antiqua" w:hAnsi="Book Antiqua"/>
          <w:b/>
          <w:bCs/>
        </w:rPr>
        <w:t>Stelzle</w:t>
      </w:r>
      <w:proofErr w:type="spellEnd"/>
      <w:r w:rsidRPr="00312A05">
        <w:rPr>
          <w:rFonts w:ascii="Book Antiqua" w:hAnsi="Book Antiqua"/>
          <w:b/>
          <w:bCs/>
        </w:rPr>
        <w:t xml:space="preserve"> F</w:t>
      </w:r>
      <w:r w:rsidRPr="00312A05">
        <w:rPr>
          <w:rFonts w:ascii="Book Antiqua" w:hAnsi="Book Antiqua"/>
        </w:rPr>
        <w:t xml:space="preserve">, </w:t>
      </w:r>
      <w:proofErr w:type="spellStart"/>
      <w:r w:rsidRPr="00312A05">
        <w:rPr>
          <w:rFonts w:ascii="Book Antiqua" w:hAnsi="Book Antiqua"/>
        </w:rPr>
        <w:t>Tangermann-Gerk</w:t>
      </w:r>
      <w:proofErr w:type="spellEnd"/>
      <w:r w:rsidRPr="00312A05">
        <w:rPr>
          <w:rFonts w:ascii="Book Antiqua" w:hAnsi="Book Antiqua"/>
        </w:rPr>
        <w:t xml:space="preserve"> K, Adler W, </w:t>
      </w:r>
      <w:proofErr w:type="spellStart"/>
      <w:r w:rsidRPr="00312A05">
        <w:rPr>
          <w:rFonts w:ascii="Book Antiqua" w:hAnsi="Book Antiqua"/>
        </w:rPr>
        <w:t>Zam</w:t>
      </w:r>
      <w:proofErr w:type="spellEnd"/>
      <w:r w:rsidRPr="00312A05">
        <w:rPr>
          <w:rFonts w:ascii="Book Antiqua" w:hAnsi="Book Antiqua"/>
        </w:rPr>
        <w:t xml:space="preserve"> A, Schmidt M, </w:t>
      </w:r>
      <w:proofErr w:type="spellStart"/>
      <w:r w:rsidRPr="00312A05">
        <w:rPr>
          <w:rFonts w:ascii="Book Antiqua" w:hAnsi="Book Antiqua"/>
        </w:rPr>
        <w:t>Douplik</w:t>
      </w:r>
      <w:proofErr w:type="spellEnd"/>
      <w:r w:rsidRPr="00312A05">
        <w:rPr>
          <w:rFonts w:ascii="Book Antiqua" w:hAnsi="Book Antiqua"/>
        </w:rPr>
        <w:t xml:space="preserve"> A, </w:t>
      </w:r>
      <w:proofErr w:type="spellStart"/>
      <w:r w:rsidRPr="00312A05">
        <w:rPr>
          <w:rFonts w:ascii="Book Antiqua" w:hAnsi="Book Antiqua"/>
        </w:rPr>
        <w:t>Nkenke</w:t>
      </w:r>
      <w:proofErr w:type="spellEnd"/>
      <w:r w:rsidRPr="00312A05">
        <w:rPr>
          <w:rFonts w:ascii="Book Antiqua" w:hAnsi="Book Antiqua"/>
        </w:rPr>
        <w:t xml:space="preserve"> E. Diffuse reflectance spectroscopy for optical soft tissue differentiation as remote feedback control for tissue-specific laser surgery. </w:t>
      </w:r>
      <w:r w:rsidRPr="00312A05">
        <w:rPr>
          <w:rFonts w:ascii="Book Antiqua" w:hAnsi="Book Antiqua"/>
          <w:i/>
          <w:iCs/>
        </w:rPr>
        <w:t>Lasers Surg Med</w:t>
      </w:r>
      <w:r w:rsidRPr="00312A05">
        <w:rPr>
          <w:rFonts w:ascii="Book Antiqua" w:hAnsi="Book Antiqua"/>
        </w:rPr>
        <w:t xml:space="preserve"> 2010; </w:t>
      </w:r>
      <w:r w:rsidRPr="00312A05">
        <w:rPr>
          <w:rFonts w:ascii="Book Antiqua" w:hAnsi="Book Antiqua"/>
          <w:b/>
          <w:bCs/>
        </w:rPr>
        <w:t>42</w:t>
      </w:r>
      <w:r w:rsidRPr="00312A05">
        <w:rPr>
          <w:rFonts w:ascii="Book Antiqua" w:hAnsi="Book Antiqua"/>
        </w:rPr>
        <w:t>: 319-325 [PMID: 20432281 DOI: 10.1002/lsm.20909]</w:t>
      </w:r>
    </w:p>
    <w:p w14:paraId="021BA368" w14:textId="0349C3FC" w:rsidR="0091196B" w:rsidRPr="00312A05" w:rsidRDefault="0091196B" w:rsidP="0091196B">
      <w:pPr>
        <w:spacing w:line="360" w:lineRule="auto"/>
        <w:jc w:val="both"/>
        <w:rPr>
          <w:rFonts w:ascii="Book Antiqua" w:hAnsi="Book Antiqua"/>
        </w:rPr>
      </w:pPr>
      <w:r w:rsidRPr="00312A05">
        <w:rPr>
          <w:rFonts w:ascii="Book Antiqua" w:hAnsi="Book Antiqua"/>
        </w:rPr>
        <w:t xml:space="preserve">11 </w:t>
      </w:r>
      <w:r w:rsidRPr="00312A05">
        <w:rPr>
          <w:rFonts w:ascii="Book Antiqua" w:hAnsi="Book Antiqua"/>
          <w:b/>
        </w:rPr>
        <w:t>Chance B.</w:t>
      </w:r>
      <w:r w:rsidRPr="00312A05">
        <w:rPr>
          <w:rFonts w:ascii="Book Antiqua" w:hAnsi="Book Antiqua"/>
        </w:rPr>
        <w:t xml:space="preserve"> Rapid and sensitive spectrophotometry. I. The accelerated and stopped-flow methods </w:t>
      </w:r>
      <w:proofErr w:type="spellStart"/>
      <w:r w:rsidRPr="00312A05">
        <w:rPr>
          <w:rFonts w:ascii="Book Antiqua" w:hAnsi="Book Antiqua"/>
        </w:rPr>
        <w:t>forthe</w:t>
      </w:r>
      <w:proofErr w:type="spellEnd"/>
      <w:r w:rsidRPr="00312A05">
        <w:rPr>
          <w:rFonts w:ascii="Book Antiqua" w:hAnsi="Book Antiqua"/>
        </w:rPr>
        <w:t xml:space="preserve"> measurement of the reaction kinetics and spectra of unstable compounds in the visible region of the spectrum. </w:t>
      </w:r>
      <w:r w:rsidRPr="00312A05">
        <w:rPr>
          <w:rFonts w:ascii="Book Antiqua" w:hAnsi="Book Antiqua"/>
          <w:i/>
        </w:rPr>
        <w:t xml:space="preserve">Rev Sci </w:t>
      </w:r>
      <w:proofErr w:type="spellStart"/>
      <w:r w:rsidRPr="00312A05">
        <w:rPr>
          <w:rFonts w:ascii="Book Antiqua" w:hAnsi="Book Antiqua"/>
          <w:i/>
        </w:rPr>
        <w:t>Instrum</w:t>
      </w:r>
      <w:proofErr w:type="spellEnd"/>
      <w:r w:rsidRPr="00312A05">
        <w:rPr>
          <w:rFonts w:ascii="Book Antiqua" w:hAnsi="Book Antiqua"/>
        </w:rPr>
        <w:t xml:space="preserve"> 1951; </w:t>
      </w:r>
      <w:r w:rsidRPr="00312A05">
        <w:rPr>
          <w:rFonts w:ascii="Book Antiqua" w:hAnsi="Book Antiqua"/>
          <w:b/>
        </w:rPr>
        <w:t>22</w:t>
      </w:r>
      <w:r w:rsidRPr="00D56F87">
        <w:rPr>
          <w:rFonts w:ascii="Book Antiqua" w:hAnsi="Book Antiqua"/>
          <w:bCs/>
        </w:rPr>
        <w:t>:</w:t>
      </w:r>
      <w:r w:rsidRPr="00312A05">
        <w:rPr>
          <w:rFonts w:ascii="Book Antiqua" w:hAnsi="Book Antiqua"/>
          <w:b/>
        </w:rPr>
        <w:t xml:space="preserve"> </w:t>
      </w:r>
      <w:r w:rsidR="002327FF" w:rsidRPr="00312A05">
        <w:rPr>
          <w:rFonts w:ascii="Book Antiqua" w:hAnsi="Book Antiqua"/>
        </w:rPr>
        <w:t>619-627</w:t>
      </w:r>
      <w:r w:rsidRPr="00312A05">
        <w:rPr>
          <w:rFonts w:ascii="Book Antiqua" w:hAnsi="Book Antiqua"/>
        </w:rPr>
        <w:t xml:space="preserve"> [DOI: 10.1063/1.1746019]</w:t>
      </w:r>
    </w:p>
    <w:p w14:paraId="79588A72"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12 </w:t>
      </w:r>
      <w:r w:rsidRPr="00312A05">
        <w:rPr>
          <w:rFonts w:ascii="Book Antiqua" w:hAnsi="Book Antiqua"/>
          <w:b/>
          <w:bCs/>
        </w:rPr>
        <w:t>Chance B</w:t>
      </w:r>
      <w:r w:rsidRPr="00312A05">
        <w:rPr>
          <w:rFonts w:ascii="Book Antiqua" w:hAnsi="Book Antiqua"/>
        </w:rPr>
        <w:t xml:space="preserve">, </w:t>
      </w:r>
      <w:proofErr w:type="spellStart"/>
      <w:r w:rsidRPr="00312A05">
        <w:rPr>
          <w:rFonts w:ascii="Book Antiqua" w:hAnsi="Book Antiqua"/>
        </w:rPr>
        <w:t>Mayevsky</w:t>
      </w:r>
      <w:proofErr w:type="spellEnd"/>
      <w:r w:rsidRPr="00312A05">
        <w:rPr>
          <w:rFonts w:ascii="Book Antiqua" w:hAnsi="Book Antiqua"/>
        </w:rPr>
        <w:t xml:space="preserve"> A, Goodwin C, Mela L. Factors in oxygen delivery to tissue. </w:t>
      </w:r>
      <w:proofErr w:type="spellStart"/>
      <w:r w:rsidRPr="00312A05">
        <w:rPr>
          <w:rFonts w:ascii="Book Antiqua" w:hAnsi="Book Antiqua"/>
          <w:i/>
          <w:iCs/>
        </w:rPr>
        <w:t>Microvasc</w:t>
      </w:r>
      <w:proofErr w:type="spellEnd"/>
      <w:r w:rsidRPr="00312A05">
        <w:rPr>
          <w:rFonts w:ascii="Book Antiqua" w:hAnsi="Book Antiqua"/>
          <w:i/>
          <w:iCs/>
        </w:rPr>
        <w:t xml:space="preserve"> Res</w:t>
      </w:r>
      <w:r w:rsidRPr="00312A05">
        <w:rPr>
          <w:rFonts w:ascii="Book Antiqua" w:hAnsi="Book Antiqua"/>
        </w:rPr>
        <w:t xml:space="preserve"> 1974; </w:t>
      </w:r>
      <w:r w:rsidRPr="00312A05">
        <w:rPr>
          <w:rFonts w:ascii="Book Antiqua" w:hAnsi="Book Antiqua"/>
          <w:b/>
          <w:bCs/>
        </w:rPr>
        <w:t>8</w:t>
      </w:r>
      <w:r w:rsidRPr="00312A05">
        <w:rPr>
          <w:rFonts w:ascii="Book Antiqua" w:hAnsi="Book Antiqua"/>
        </w:rPr>
        <w:t>: 276-282 [PMID: 4155043 DOI: 10.1016/s0026-2862(74)80003-8]</w:t>
      </w:r>
    </w:p>
    <w:p w14:paraId="54C42410" w14:textId="008C5241" w:rsidR="0091196B" w:rsidRPr="00312A05" w:rsidRDefault="0091196B" w:rsidP="0091196B">
      <w:pPr>
        <w:spacing w:line="360" w:lineRule="auto"/>
        <w:jc w:val="both"/>
        <w:rPr>
          <w:rFonts w:ascii="Book Antiqua" w:hAnsi="Book Antiqua"/>
        </w:rPr>
      </w:pPr>
      <w:r w:rsidRPr="00312A05">
        <w:rPr>
          <w:rFonts w:ascii="Book Antiqua" w:hAnsi="Book Antiqua"/>
        </w:rPr>
        <w:t xml:space="preserve">13 </w:t>
      </w:r>
      <w:proofErr w:type="spellStart"/>
      <w:r w:rsidRPr="00312A05">
        <w:rPr>
          <w:rFonts w:ascii="Book Antiqua" w:hAnsi="Book Antiqua"/>
          <w:b/>
          <w:bCs/>
        </w:rPr>
        <w:t>Mohri</w:t>
      </w:r>
      <w:proofErr w:type="spellEnd"/>
      <w:r w:rsidRPr="00312A05">
        <w:rPr>
          <w:rFonts w:ascii="Book Antiqua" w:hAnsi="Book Antiqua"/>
          <w:b/>
          <w:bCs/>
        </w:rPr>
        <w:t xml:space="preserve"> T,</w:t>
      </w:r>
      <w:r w:rsidRPr="00312A05">
        <w:rPr>
          <w:rFonts w:ascii="Book Antiqua" w:hAnsi="Book Antiqua"/>
        </w:rPr>
        <w:t xml:space="preserve"> </w:t>
      </w:r>
      <w:proofErr w:type="spellStart"/>
      <w:r w:rsidRPr="00312A05">
        <w:rPr>
          <w:rFonts w:ascii="Book Antiqua" w:hAnsi="Book Antiqua"/>
        </w:rPr>
        <w:t>Mohri</w:t>
      </w:r>
      <w:proofErr w:type="spellEnd"/>
      <w:r w:rsidRPr="00312A05">
        <w:rPr>
          <w:rFonts w:ascii="Book Antiqua" w:hAnsi="Book Antiqua"/>
        </w:rPr>
        <w:t xml:space="preserve"> C, </w:t>
      </w:r>
      <w:proofErr w:type="spellStart"/>
      <w:r w:rsidRPr="00312A05">
        <w:rPr>
          <w:rFonts w:ascii="Book Antiqua" w:hAnsi="Book Antiqua"/>
        </w:rPr>
        <w:t>Yamadori</w:t>
      </w:r>
      <w:proofErr w:type="spellEnd"/>
      <w:r w:rsidRPr="00312A05">
        <w:rPr>
          <w:rFonts w:ascii="Book Antiqua" w:hAnsi="Book Antiqua"/>
        </w:rPr>
        <w:t xml:space="preserve"> F. </w:t>
      </w:r>
      <w:proofErr w:type="spellStart"/>
      <w:r w:rsidRPr="00312A05">
        <w:rPr>
          <w:rFonts w:ascii="Book Antiqua" w:hAnsi="Book Antiqua"/>
        </w:rPr>
        <w:t>Tubaloscope</w:t>
      </w:r>
      <w:proofErr w:type="spellEnd"/>
      <w:r w:rsidRPr="00312A05">
        <w:rPr>
          <w:rFonts w:ascii="Book Antiqua" w:hAnsi="Book Antiqua"/>
        </w:rPr>
        <w:t xml:space="preserve">: flexible </w:t>
      </w:r>
      <w:proofErr w:type="spellStart"/>
      <w:r w:rsidRPr="00312A05">
        <w:rPr>
          <w:rFonts w:ascii="Book Antiqua" w:hAnsi="Book Antiqua"/>
        </w:rPr>
        <w:t>glassfiber</w:t>
      </w:r>
      <w:proofErr w:type="spellEnd"/>
      <w:r w:rsidRPr="00312A05">
        <w:rPr>
          <w:rFonts w:ascii="Book Antiqua" w:hAnsi="Book Antiqua"/>
        </w:rPr>
        <w:t xml:space="preserve"> endoscope for intratubal observation. </w:t>
      </w:r>
      <w:r w:rsidRPr="00312A05">
        <w:rPr>
          <w:rFonts w:ascii="Book Antiqua" w:hAnsi="Book Antiqua"/>
          <w:i/>
        </w:rPr>
        <w:t>Endoscopy</w:t>
      </w:r>
      <w:r w:rsidRPr="00312A05">
        <w:rPr>
          <w:rFonts w:ascii="Book Antiqua" w:hAnsi="Book Antiqua"/>
        </w:rPr>
        <w:t xml:space="preserve"> 1970; </w:t>
      </w:r>
      <w:r w:rsidRPr="00312A05">
        <w:rPr>
          <w:rFonts w:ascii="Book Antiqua" w:hAnsi="Book Antiqua"/>
          <w:b/>
        </w:rPr>
        <w:t>2</w:t>
      </w:r>
      <w:r w:rsidRPr="00D56F87">
        <w:rPr>
          <w:rFonts w:ascii="Book Antiqua" w:hAnsi="Book Antiqua"/>
          <w:bCs/>
        </w:rPr>
        <w:t>:</w:t>
      </w:r>
      <w:r w:rsidR="002327FF" w:rsidRPr="00312A05">
        <w:rPr>
          <w:rFonts w:ascii="Book Antiqua" w:hAnsi="Book Antiqua"/>
        </w:rPr>
        <w:t xml:space="preserve"> 226-230</w:t>
      </w:r>
      <w:r w:rsidRPr="00312A05">
        <w:rPr>
          <w:rFonts w:ascii="Book Antiqua" w:hAnsi="Book Antiqua"/>
        </w:rPr>
        <w:t xml:space="preserve"> [DOI: 10.1055/s-0028-1098472]</w:t>
      </w:r>
    </w:p>
    <w:p w14:paraId="03A852C2"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14 </w:t>
      </w:r>
      <w:r w:rsidRPr="00312A05">
        <w:rPr>
          <w:rFonts w:ascii="Book Antiqua" w:hAnsi="Book Antiqua"/>
          <w:b/>
          <w:bCs/>
        </w:rPr>
        <w:t>Leung FW</w:t>
      </w:r>
      <w:r w:rsidRPr="00312A05">
        <w:rPr>
          <w:rFonts w:ascii="Book Antiqua" w:hAnsi="Book Antiqua"/>
        </w:rPr>
        <w:t xml:space="preserve">, </w:t>
      </w:r>
      <w:proofErr w:type="spellStart"/>
      <w:r w:rsidRPr="00312A05">
        <w:rPr>
          <w:rFonts w:ascii="Book Antiqua" w:hAnsi="Book Antiqua"/>
        </w:rPr>
        <w:t>Slodownik</w:t>
      </w:r>
      <w:proofErr w:type="spellEnd"/>
      <w:r w:rsidRPr="00312A05">
        <w:rPr>
          <w:rFonts w:ascii="Book Antiqua" w:hAnsi="Book Antiqua"/>
        </w:rPr>
        <w:t xml:space="preserve"> E, Jensen DM, Van Deventer GM, </w:t>
      </w:r>
      <w:proofErr w:type="spellStart"/>
      <w:r w:rsidRPr="00312A05">
        <w:rPr>
          <w:rFonts w:ascii="Book Antiqua" w:hAnsi="Book Antiqua"/>
        </w:rPr>
        <w:t>Guth</w:t>
      </w:r>
      <w:proofErr w:type="spellEnd"/>
      <w:r w:rsidRPr="00312A05">
        <w:rPr>
          <w:rFonts w:ascii="Book Antiqua" w:hAnsi="Book Antiqua"/>
        </w:rPr>
        <w:t xml:space="preserve"> PH. Gastroduodenal mucosal hemodynamics by endoscopic reflectance spectrophotometry. </w:t>
      </w:r>
      <w:proofErr w:type="spellStart"/>
      <w:r w:rsidRPr="00312A05">
        <w:rPr>
          <w:rFonts w:ascii="Book Antiqua" w:hAnsi="Book Antiqua"/>
          <w:i/>
          <w:iCs/>
        </w:rPr>
        <w:t>Gastrointest</w:t>
      </w:r>
      <w:proofErr w:type="spellEnd"/>
      <w:r w:rsidRPr="00312A05">
        <w:rPr>
          <w:rFonts w:ascii="Book Antiqua" w:hAnsi="Book Antiqua"/>
          <w:i/>
          <w:iCs/>
        </w:rPr>
        <w:t xml:space="preserve"> </w:t>
      </w:r>
      <w:proofErr w:type="spellStart"/>
      <w:r w:rsidRPr="00312A05">
        <w:rPr>
          <w:rFonts w:ascii="Book Antiqua" w:hAnsi="Book Antiqua"/>
          <w:i/>
          <w:iCs/>
        </w:rPr>
        <w:t>Endosc</w:t>
      </w:r>
      <w:proofErr w:type="spellEnd"/>
      <w:r w:rsidRPr="00312A05">
        <w:rPr>
          <w:rFonts w:ascii="Book Antiqua" w:hAnsi="Book Antiqua"/>
        </w:rPr>
        <w:t xml:space="preserve"> 1987; </w:t>
      </w:r>
      <w:r w:rsidRPr="00312A05">
        <w:rPr>
          <w:rFonts w:ascii="Book Antiqua" w:hAnsi="Book Antiqua"/>
          <w:b/>
          <w:bCs/>
        </w:rPr>
        <w:t>33</w:t>
      </w:r>
      <w:r w:rsidRPr="00312A05">
        <w:rPr>
          <w:rFonts w:ascii="Book Antiqua" w:hAnsi="Book Antiqua"/>
        </w:rPr>
        <w:t>: 284-288 [PMID: 3653647 DOI: 10.1016/s0016-5107(87)71599-5]</w:t>
      </w:r>
    </w:p>
    <w:p w14:paraId="6B7B80E4" w14:textId="77777777" w:rsidR="0091196B" w:rsidRPr="00312A05" w:rsidRDefault="0091196B" w:rsidP="0091196B">
      <w:pPr>
        <w:spacing w:line="360" w:lineRule="auto"/>
        <w:jc w:val="both"/>
        <w:rPr>
          <w:rFonts w:ascii="Book Antiqua" w:hAnsi="Book Antiqua"/>
        </w:rPr>
      </w:pPr>
      <w:r w:rsidRPr="00312A05">
        <w:rPr>
          <w:rFonts w:ascii="Book Antiqua" w:hAnsi="Book Antiqua"/>
        </w:rPr>
        <w:lastRenderedPageBreak/>
        <w:t xml:space="preserve">15 </w:t>
      </w:r>
      <w:r w:rsidRPr="00312A05">
        <w:rPr>
          <w:rFonts w:ascii="Book Antiqua" w:hAnsi="Book Antiqua"/>
          <w:b/>
          <w:bCs/>
        </w:rPr>
        <w:t>Sato N</w:t>
      </w:r>
      <w:r w:rsidRPr="00312A05">
        <w:rPr>
          <w:rFonts w:ascii="Book Antiqua" w:hAnsi="Book Antiqua"/>
        </w:rPr>
        <w:t xml:space="preserve">, Kawano S, </w:t>
      </w:r>
      <w:proofErr w:type="spellStart"/>
      <w:r w:rsidRPr="00312A05">
        <w:rPr>
          <w:rFonts w:ascii="Book Antiqua" w:hAnsi="Book Antiqua"/>
        </w:rPr>
        <w:t>Kamada</w:t>
      </w:r>
      <w:proofErr w:type="spellEnd"/>
      <w:r w:rsidRPr="00312A05">
        <w:rPr>
          <w:rFonts w:ascii="Book Antiqua" w:hAnsi="Book Antiqua"/>
        </w:rPr>
        <w:t xml:space="preserve"> T, Takeda M. Hemodynamics of the gastric mucosa and gastric ulceration in rats and in patients with gastric ulcer. </w:t>
      </w:r>
      <w:r w:rsidRPr="00312A05">
        <w:rPr>
          <w:rFonts w:ascii="Book Antiqua" w:hAnsi="Book Antiqua"/>
          <w:i/>
          <w:iCs/>
        </w:rPr>
        <w:t>Dig Dis Sci</w:t>
      </w:r>
      <w:r w:rsidRPr="00312A05">
        <w:rPr>
          <w:rFonts w:ascii="Book Antiqua" w:hAnsi="Book Antiqua"/>
        </w:rPr>
        <w:t xml:space="preserve"> 1986; </w:t>
      </w:r>
      <w:r w:rsidRPr="00312A05">
        <w:rPr>
          <w:rFonts w:ascii="Book Antiqua" w:hAnsi="Book Antiqua"/>
          <w:b/>
          <w:bCs/>
        </w:rPr>
        <w:t>31</w:t>
      </w:r>
      <w:r w:rsidRPr="00312A05">
        <w:rPr>
          <w:rFonts w:ascii="Book Antiqua" w:hAnsi="Book Antiqua"/>
        </w:rPr>
        <w:t>: 35S-41S [PMID: 3943456 DOI: 10.1007/BF01309321]</w:t>
      </w:r>
    </w:p>
    <w:p w14:paraId="7C0C8F4E"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16 </w:t>
      </w:r>
      <w:r w:rsidRPr="00312A05">
        <w:rPr>
          <w:rFonts w:ascii="Book Antiqua" w:hAnsi="Book Antiqua"/>
          <w:b/>
          <w:bCs/>
        </w:rPr>
        <w:t>Harris ND</w:t>
      </w:r>
      <w:r w:rsidRPr="00312A05">
        <w:rPr>
          <w:rFonts w:ascii="Book Antiqua" w:hAnsi="Book Antiqua"/>
        </w:rPr>
        <w:t xml:space="preserve">, Ibrahim S, </w:t>
      </w:r>
      <w:proofErr w:type="spellStart"/>
      <w:r w:rsidRPr="00312A05">
        <w:rPr>
          <w:rFonts w:ascii="Book Antiqua" w:hAnsi="Book Antiqua"/>
        </w:rPr>
        <w:t>Radatz</w:t>
      </w:r>
      <w:proofErr w:type="spellEnd"/>
      <w:r w:rsidRPr="00312A05">
        <w:rPr>
          <w:rFonts w:ascii="Book Antiqua" w:hAnsi="Book Antiqua"/>
        </w:rPr>
        <w:t xml:space="preserve"> M, Ward JD. Measurements of oxygen saturation in normal human sural nerve by micro-lightguide spectrophotometry and endoscopy. </w:t>
      </w:r>
      <w:r w:rsidRPr="00312A05">
        <w:rPr>
          <w:rFonts w:ascii="Book Antiqua" w:hAnsi="Book Antiqua"/>
          <w:i/>
          <w:iCs/>
        </w:rPr>
        <w:t>Adv Exp Med Biol</w:t>
      </w:r>
      <w:r w:rsidRPr="00312A05">
        <w:rPr>
          <w:rFonts w:ascii="Book Antiqua" w:hAnsi="Book Antiqua"/>
        </w:rPr>
        <w:t xml:space="preserve"> 1997; </w:t>
      </w:r>
      <w:r w:rsidRPr="00312A05">
        <w:rPr>
          <w:rFonts w:ascii="Book Antiqua" w:hAnsi="Book Antiqua"/>
          <w:b/>
          <w:bCs/>
        </w:rPr>
        <w:t>428</w:t>
      </w:r>
      <w:r w:rsidRPr="00312A05">
        <w:rPr>
          <w:rFonts w:ascii="Book Antiqua" w:hAnsi="Book Antiqua"/>
        </w:rPr>
        <w:t>: 15-20 [PMID: 9500023 DOI: 10.1007/978-1-4615-5399-1_3]</w:t>
      </w:r>
    </w:p>
    <w:p w14:paraId="08E29382" w14:textId="5C3989A3" w:rsidR="0091196B" w:rsidRPr="00D56F87" w:rsidRDefault="0091196B" w:rsidP="00D56F87">
      <w:pPr>
        <w:spacing w:line="360" w:lineRule="auto"/>
        <w:jc w:val="both"/>
        <w:rPr>
          <w:rFonts w:ascii="Book Antiqua" w:hAnsi="Book Antiqua"/>
        </w:rPr>
      </w:pPr>
      <w:r w:rsidRPr="00D56F87">
        <w:rPr>
          <w:rFonts w:ascii="Book Antiqua" w:hAnsi="Book Antiqua"/>
          <w:highlight w:val="yellow"/>
        </w:rPr>
        <w:t xml:space="preserve">17 </w:t>
      </w:r>
      <w:proofErr w:type="spellStart"/>
      <w:r w:rsidRPr="00D56F87">
        <w:rPr>
          <w:rFonts w:ascii="Book Antiqua" w:hAnsi="Book Antiqua"/>
          <w:b/>
          <w:bCs/>
          <w:highlight w:val="yellow"/>
        </w:rPr>
        <w:t>Kuzin</w:t>
      </w:r>
      <w:proofErr w:type="spellEnd"/>
      <w:r w:rsidRPr="00D56F87">
        <w:rPr>
          <w:rFonts w:ascii="Book Antiqua" w:hAnsi="Book Antiqua"/>
          <w:b/>
          <w:bCs/>
          <w:highlight w:val="yellow"/>
        </w:rPr>
        <w:t xml:space="preserve"> NM,</w:t>
      </w:r>
      <w:r w:rsidRPr="00D56F87">
        <w:rPr>
          <w:rFonts w:ascii="Book Antiqua" w:hAnsi="Book Antiqua"/>
          <w:highlight w:val="yellow"/>
        </w:rPr>
        <w:t xml:space="preserve"> </w:t>
      </w:r>
      <w:proofErr w:type="spellStart"/>
      <w:r w:rsidRPr="00D56F87">
        <w:rPr>
          <w:rFonts w:ascii="Book Antiqua" w:hAnsi="Book Antiqua"/>
          <w:highlight w:val="yellow"/>
        </w:rPr>
        <w:t>Loschenov</w:t>
      </w:r>
      <w:proofErr w:type="spellEnd"/>
      <w:r w:rsidRPr="00D56F87">
        <w:rPr>
          <w:rFonts w:ascii="Book Antiqua" w:hAnsi="Book Antiqua"/>
          <w:highlight w:val="yellow"/>
        </w:rPr>
        <w:t xml:space="preserve"> VB, </w:t>
      </w:r>
      <w:proofErr w:type="spellStart"/>
      <w:r w:rsidRPr="00D56F87">
        <w:rPr>
          <w:rFonts w:ascii="Book Antiqua" w:hAnsi="Book Antiqua"/>
          <w:highlight w:val="yellow"/>
        </w:rPr>
        <w:t>Stratonnikov</w:t>
      </w:r>
      <w:proofErr w:type="spellEnd"/>
      <w:r w:rsidRPr="00D56F87">
        <w:rPr>
          <w:rFonts w:ascii="Book Antiqua" w:hAnsi="Book Antiqua"/>
          <w:highlight w:val="yellow"/>
        </w:rPr>
        <w:t xml:space="preserve"> AA, </w:t>
      </w:r>
      <w:proofErr w:type="spellStart"/>
      <w:r w:rsidRPr="00D56F87">
        <w:rPr>
          <w:rFonts w:ascii="Book Antiqua" w:hAnsi="Book Antiqua"/>
          <w:highlight w:val="yellow"/>
        </w:rPr>
        <w:t>Artemjeva</w:t>
      </w:r>
      <w:proofErr w:type="spellEnd"/>
      <w:r w:rsidRPr="00D56F87">
        <w:rPr>
          <w:rFonts w:ascii="Book Antiqua" w:hAnsi="Book Antiqua"/>
          <w:highlight w:val="yellow"/>
        </w:rPr>
        <w:t xml:space="preserve"> OV, </w:t>
      </w:r>
      <w:proofErr w:type="spellStart"/>
      <w:r w:rsidRPr="00D56F87">
        <w:rPr>
          <w:rFonts w:ascii="Book Antiqua" w:hAnsi="Book Antiqua"/>
          <w:highlight w:val="yellow"/>
        </w:rPr>
        <w:t>Levkin</w:t>
      </w:r>
      <w:proofErr w:type="spellEnd"/>
      <w:r w:rsidRPr="00D56F87">
        <w:rPr>
          <w:rFonts w:ascii="Book Antiqua" w:hAnsi="Book Antiqua"/>
          <w:highlight w:val="yellow"/>
        </w:rPr>
        <w:t xml:space="preserve"> VV, </w:t>
      </w:r>
      <w:proofErr w:type="spellStart"/>
      <w:r w:rsidRPr="00D56F87">
        <w:rPr>
          <w:rFonts w:ascii="Book Antiqua" w:hAnsi="Book Antiqua"/>
          <w:highlight w:val="yellow"/>
        </w:rPr>
        <w:t>Kharnas</w:t>
      </w:r>
      <w:proofErr w:type="spellEnd"/>
      <w:r w:rsidRPr="00D56F87">
        <w:rPr>
          <w:rFonts w:ascii="Book Antiqua" w:hAnsi="Book Antiqua"/>
          <w:highlight w:val="yellow"/>
        </w:rPr>
        <w:t xml:space="preserve"> SS. </w:t>
      </w:r>
      <w:bookmarkStart w:id="5" w:name="OLE_LINK2"/>
      <w:r w:rsidRPr="00D56F87">
        <w:rPr>
          <w:rFonts w:ascii="Book Antiqua" w:hAnsi="Book Antiqua"/>
          <w:highlight w:val="yellow"/>
        </w:rPr>
        <w:t>Method of oxygenation saturation evaluation of stomach mucous after subtotal cancer resection.</w:t>
      </w:r>
      <w:bookmarkEnd w:id="5"/>
      <w:r w:rsidRPr="00D56F87">
        <w:rPr>
          <w:rFonts w:ascii="Book Antiqua" w:hAnsi="Book Antiqua"/>
          <w:i/>
          <w:iCs/>
          <w:highlight w:val="yellow"/>
        </w:rPr>
        <w:t xml:space="preserve"> </w:t>
      </w:r>
      <w:r w:rsidR="00D56F87" w:rsidRPr="00D56F87">
        <w:rPr>
          <w:rFonts w:ascii="Book Antiqua" w:hAnsi="Book Antiqua"/>
          <w:highlight w:val="yellow"/>
        </w:rPr>
        <w:t>Proceedings of the SPIE</w:t>
      </w:r>
      <w:r w:rsidR="00D56F87" w:rsidRPr="00D56F87">
        <w:rPr>
          <w:rFonts w:ascii="Book Antiqua" w:hAnsi="Book Antiqua"/>
          <w:highlight w:val="yellow"/>
        </w:rPr>
        <w:t>,</w:t>
      </w:r>
      <w:r w:rsidR="00D56F87" w:rsidRPr="00D56F87">
        <w:rPr>
          <w:rFonts w:ascii="Book Antiqua" w:eastAsia="宋体" w:hAnsi="Book Antiqua" w:hint="eastAsia"/>
          <w:highlight w:val="yellow"/>
          <w:lang w:eastAsia="zh-CN"/>
        </w:rPr>
        <w:t xml:space="preserve"> </w:t>
      </w:r>
      <w:r w:rsidRPr="00D56F87">
        <w:rPr>
          <w:rFonts w:ascii="Book Antiqua" w:hAnsi="Book Antiqua"/>
          <w:highlight w:val="yellow"/>
        </w:rPr>
        <w:t>1994</w:t>
      </w:r>
      <w:r w:rsidR="002327FF" w:rsidRPr="00D56F87">
        <w:rPr>
          <w:rFonts w:ascii="Book Antiqua" w:eastAsia="宋体" w:hAnsi="Book Antiqua" w:hint="eastAsia"/>
          <w:highlight w:val="yellow"/>
          <w:lang w:eastAsia="zh-CN"/>
        </w:rPr>
        <w:t>:</w:t>
      </w:r>
      <w:r w:rsidR="002327FF" w:rsidRPr="00D56F87">
        <w:rPr>
          <w:rFonts w:ascii="Book Antiqua" w:hAnsi="Book Antiqua"/>
          <w:highlight w:val="yellow"/>
        </w:rPr>
        <w:t xml:space="preserve"> 98-101</w:t>
      </w:r>
    </w:p>
    <w:p w14:paraId="7741928D" w14:textId="4BC1FF6C" w:rsidR="0091196B" w:rsidRPr="00312A05" w:rsidRDefault="0091196B" w:rsidP="0091196B">
      <w:pPr>
        <w:spacing w:line="360" w:lineRule="auto"/>
        <w:jc w:val="both"/>
        <w:rPr>
          <w:rFonts w:ascii="Book Antiqua" w:hAnsi="Book Antiqua"/>
        </w:rPr>
      </w:pPr>
      <w:r w:rsidRPr="00D56F87">
        <w:rPr>
          <w:rFonts w:ascii="Book Antiqua" w:hAnsi="Book Antiqua"/>
          <w:highlight w:val="yellow"/>
        </w:rPr>
        <w:t xml:space="preserve">18 </w:t>
      </w:r>
      <w:proofErr w:type="spellStart"/>
      <w:r w:rsidRPr="00D56F87">
        <w:rPr>
          <w:rFonts w:ascii="Book Antiqua" w:hAnsi="Book Antiqua"/>
          <w:b/>
          <w:bCs/>
          <w:highlight w:val="yellow"/>
        </w:rPr>
        <w:t>Bigio</w:t>
      </w:r>
      <w:proofErr w:type="spellEnd"/>
      <w:r w:rsidRPr="00D56F87">
        <w:rPr>
          <w:rFonts w:ascii="Book Antiqua" w:hAnsi="Book Antiqua"/>
          <w:b/>
          <w:bCs/>
          <w:highlight w:val="yellow"/>
        </w:rPr>
        <w:t xml:space="preserve"> IJ,</w:t>
      </w:r>
      <w:r w:rsidRPr="00D56F87">
        <w:rPr>
          <w:rFonts w:ascii="Book Antiqua" w:hAnsi="Book Antiqua"/>
          <w:highlight w:val="yellow"/>
        </w:rPr>
        <w:t xml:space="preserve"> Mourant JR, Boyer JD, Johnson TM, Shimada T, Conn RL. Noninvasive identification of bladder cancer with subsurface backscattered light. In: Advances in Laser and Light Spectroscopy to Diagnose Cancer and Other Diseases; International Society for Optics and Photonics</w:t>
      </w:r>
      <w:r w:rsidR="00D56F87" w:rsidRPr="00D56F87">
        <w:rPr>
          <w:rFonts w:ascii="Book Antiqua" w:hAnsi="Book Antiqua"/>
          <w:highlight w:val="yellow"/>
        </w:rPr>
        <w:t>.</w:t>
      </w:r>
      <w:r w:rsidRPr="00D56F87">
        <w:rPr>
          <w:rFonts w:ascii="Book Antiqua" w:hAnsi="Book Antiqua"/>
          <w:highlight w:val="yellow"/>
        </w:rPr>
        <w:t xml:space="preserve"> </w:t>
      </w:r>
      <w:r w:rsidR="00D56F87" w:rsidRPr="00D56F87">
        <w:rPr>
          <w:rFonts w:ascii="Book Antiqua" w:hAnsi="Book Antiqua"/>
          <w:highlight w:val="yellow"/>
        </w:rPr>
        <w:t>Proceedings of the SPIE,</w:t>
      </w:r>
      <w:r w:rsidR="00D56F87" w:rsidRPr="00D56F87">
        <w:rPr>
          <w:rFonts w:ascii="Book Antiqua" w:hAnsi="Book Antiqua"/>
          <w:highlight w:val="yellow"/>
        </w:rPr>
        <w:t xml:space="preserve"> </w:t>
      </w:r>
      <w:r w:rsidRPr="00D56F87">
        <w:rPr>
          <w:rFonts w:ascii="Book Antiqua" w:hAnsi="Book Antiqua"/>
          <w:highlight w:val="yellow"/>
        </w:rPr>
        <w:t>1994: 26-35</w:t>
      </w:r>
    </w:p>
    <w:p w14:paraId="29A0317F"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19 </w:t>
      </w:r>
      <w:proofErr w:type="spellStart"/>
      <w:r w:rsidRPr="00312A05">
        <w:rPr>
          <w:rFonts w:ascii="Book Antiqua" w:hAnsi="Book Antiqua"/>
          <w:b/>
          <w:bCs/>
        </w:rPr>
        <w:t>Friebel</w:t>
      </w:r>
      <w:proofErr w:type="spellEnd"/>
      <w:r w:rsidRPr="00312A05">
        <w:rPr>
          <w:rFonts w:ascii="Book Antiqua" w:hAnsi="Book Antiqua"/>
          <w:b/>
          <w:bCs/>
        </w:rPr>
        <w:t xml:space="preserve"> M</w:t>
      </w:r>
      <w:r w:rsidRPr="00312A05">
        <w:rPr>
          <w:rFonts w:ascii="Book Antiqua" w:hAnsi="Book Antiqua"/>
        </w:rPr>
        <w:t xml:space="preserve">, </w:t>
      </w:r>
      <w:proofErr w:type="spellStart"/>
      <w:r w:rsidRPr="00312A05">
        <w:rPr>
          <w:rFonts w:ascii="Book Antiqua" w:hAnsi="Book Antiqua"/>
        </w:rPr>
        <w:t>Helfmann</w:t>
      </w:r>
      <w:proofErr w:type="spellEnd"/>
      <w:r w:rsidRPr="00312A05">
        <w:rPr>
          <w:rFonts w:ascii="Book Antiqua" w:hAnsi="Book Antiqua"/>
        </w:rPr>
        <w:t xml:space="preserve"> J, </w:t>
      </w:r>
      <w:proofErr w:type="spellStart"/>
      <w:r w:rsidRPr="00312A05">
        <w:rPr>
          <w:rFonts w:ascii="Book Antiqua" w:hAnsi="Book Antiqua"/>
        </w:rPr>
        <w:t>Netz</w:t>
      </w:r>
      <w:proofErr w:type="spellEnd"/>
      <w:r w:rsidRPr="00312A05">
        <w:rPr>
          <w:rFonts w:ascii="Book Antiqua" w:hAnsi="Book Antiqua"/>
        </w:rPr>
        <w:t xml:space="preserve"> U, </w:t>
      </w:r>
      <w:proofErr w:type="spellStart"/>
      <w:r w:rsidRPr="00312A05">
        <w:rPr>
          <w:rFonts w:ascii="Book Antiqua" w:hAnsi="Book Antiqua"/>
        </w:rPr>
        <w:t>Meinke</w:t>
      </w:r>
      <w:proofErr w:type="spellEnd"/>
      <w:r w:rsidRPr="00312A05">
        <w:rPr>
          <w:rFonts w:ascii="Book Antiqua" w:hAnsi="Book Antiqua"/>
        </w:rPr>
        <w:t xml:space="preserve"> M. Influence of oxygen saturation on the optical scattering properties of human red blood cells in the spectral range 250 to 2,000 nm. </w:t>
      </w:r>
      <w:r w:rsidRPr="00312A05">
        <w:rPr>
          <w:rFonts w:ascii="Book Antiqua" w:hAnsi="Book Antiqua"/>
          <w:i/>
          <w:iCs/>
        </w:rPr>
        <w:t>J Biomed Opt</w:t>
      </w:r>
      <w:r w:rsidRPr="00312A05">
        <w:rPr>
          <w:rFonts w:ascii="Book Antiqua" w:hAnsi="Book Antiqua"/>
        </w:rPr>
        <w:t xml:space="preserve"> 2009; </w:t>
      </w:r>
      <w:r w:rsidRPr="00312A05">
        <w:rPr>
          <w:rFonts w:ascii="Book Antiqua" w:hAnsi="Book Antiqua"/>
          <w:b/>
          <w:bCs/>
        </w:rPr>
        <w:t>14</w:t>
      </w:r>
      <w:r w:rsidRPr="00312A05">
        <w:rPr>
          <w:rFonts w:ascii="Book Antiqua" w:hAnsi="Book Antiqua"/>
        </w:rPr>
        <w:t>: 034001 [PMID: 19566295 DOI: 10.1117/1.3127200]</w:t>
      </w:r>
    </w:p>
    <w:p w14:paraId="01979BCC"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20 </w:t>
      </w:r>
      <w:r w:rsidRPr="00312A05">
        <w:rPr>
          <w:rFonts w:ascii="Book Antiqua" w:hAnsi="Book Antiqua"/>
          <w:b/>
          <w:bCs/>
        </w:rPr>
        <w:t>Friedland S</w:t>
      </w:r>
      <w:r w:rsidRPr="00312A05">
        <w:rPr>
          <w:rFonts w:ascii="Book Antiqua" w:hAnsi="Book Antiqua"/>
        </w:rPr>
        <w:t xml:space="preserve">, </w:t>
      </w:r>
      <w:proofErr w:type="spellStart"/>
      <w:r w:rsidRPr="00312A05">
        <w:rPr>
          <w:rFonts w:ascii="Book Antiqua" w:hAnsi="Book Antiqua"/>
        </w:rPr>
        <w:t>Benaron</w:t>
      </w:r>
      <w:proofErr w:type="spellEnd"/>
      <w:r w:rsidRPr="00312A05">
        <w:rPr>
          <w:rFonts w:ascii="Book Antiqua" w:hAnsi="Book Antiqua"/>
        </w:rPr>
        <w:t xml:space="preserve"> D, </w:t>
      </w:r>
      <w:proofErr w:type="spellStart"/>
      <w:r w:rsidRPr="00312A05">
        <w:rPr>
          <w:rFonts w:ascii="Book Antiqua" w:hAnsi="Book Antiqua"/>
        </w:rPr>
        <w:t>Parachikov</w:t>
      </w:r>
      <w:proofErr w:type="spellEnd"/>
      <w:r w:rsidRPr="00312A05">
        <w:rPr>
          <w:rFonts w:ascii="Book Antiqua" w:hAnsi="Book Antiqua"/>
        </w:rPr>
        <w:t xml:space="preserve"> I, </w:t>
      </w:r>
      <w:proofErr w:type="spellStart"/>
      <w:r w:rsidRPr="00312A05">
        <w:rPr>
          <w:rFonts w:ascii="Book Antiqua" w:hAnsi="Book Antiqua"/>
        </w:rPr>
        <w:t>Soetikno</w:t>
      </w:r>
      <w:proofErr w:type="spellEnd"/>
      <w:r w:rsidRPr="00312A05">
        <w:rPr>
          <w:rFonts w:ascii="Book Antiqua" w:hAnsi="Book Antiqua"/>
        </w:rPr>
        <w:t xml:space="preserve"> R. Measurement of mucosal capillary hemoglobin oxygen saturation in the colon by reflectance spectrophotometry. </w:t>
      </w:r>
      <w:proofErr w:type="spellStart"/>
      <w:r w:rsidRPr="00312A05">
        <w:rPr>
          <w:rFonts w:ascii="Book Antiqua" w:hAnsi="Book Antiqua"/>
          <w:i/>
          <w:iCs/>
        </w:rPr>
        <w:t>Gastrointest</w:t>
      </w:r>
      <w:proofErr w:type="spellEnd"/>
      <w:r w:rsidRPr="00312A05">
        <w:rPr>
          <w:rFonts w:ascii="Book Antiqua" w:hAnsi="Book Antiqua"/>
          <w:i/>
          <w:iCs/>
        </w:rPr>
        <w:t xml:space="preserve"> </w:t>
      </w:r>
      <w:proofErr w:type="spellStart"/>
      <w:r w:rsidRPr="00312A05">
        <w:rPr>
          <w:rFonts w:ascii="Book Antiqua" w:hAnsi="Book Antiqua"/>
          <w:i/>
          <w:iCs/>
        </w:rPr>
        <w:t>Endosc</w:t>
      </w:r>
      <w:proofErr w:type="spellEnd"/>
      <w:r w:rsidRPr="00312A05">
        <w:rPr>
          <w:rFonts w:ascii="Book Antiqua" w:hAnsi="Book Antiqua"/>
        </w:rPr>
        <w:t xml:space="preserve"> 2003; </w:t>
      </w:r>
      <w:r w:rsidRPr="00312A05">
        <w:rPr>
          <w:rFonts w:ascii="Book Antiqua" w:hAnsi="Book Antiqua"/>
          <w:b/>
          <w:bCs/>
        </w:rPr>
        <w:t>57</w:t>
      </w:r>
      <w:r w:rsidRPr="00312A05">
        <w:rPr>
          <w:rFonts w:ascii="Book Antiqua" w:hAnsi="Book Antiqua"/>
        </w:rPr>
        <w:t>: 492-497 [PMID: 12665758 DOI: 10.1067/mge.2003.162]</w:t>
      </w:r>
    </w:p>
    <w:p w14:paraId="30409F9A" w14:textId="6B2EB07A" w:rsidR="0091196B" w:rsidRPr="00312A05" w:rsidRDefault="0091196B" w:rsidP="0091196B">
      <w:pPr>
        <w:spacing w:line="360" w:lineRule="auto"/>
        <w:jc w:val="both"/>
        <w:rPr>
          <w:rFonts w:ascii="Book Antiqua" w:hAnsi="Book Antiqua"/>
        </w:rPr>
      </w:pPr>
      <w:r w:rsidRPr="00D56F87">
        <w:rPr>
          <w:rFonts w:ascii="Book Antiqua" w:hAnsi="Book Antiqua"/>
          <w:highlight w:val="yellow"/>
        </w:rPr>
        <w:t xml:space="preserve">21 </w:t>
      </w:r>
      <w:r w:rsidRPr="00D56F87">
        <w:rPr>
          <w:rFonts w:ascii="Book Antiqua" w:hAnsi="Book Antiqua"/>
          <w:b/>
          <w:bCs/>
          <w:highlight w:val="yellow"/>
        </w:rPr>
        <w:t>Claridge E,</w:t>
      </w:r>
      <w:r w:rsidRPr="00D56F87">
        <w:rPr>
          <w:rFonts w:ascii="Book Antiqua" w:hAnsi="Book Antiqua"/>
          <w:highlight w:val="yellow"/>
        </w:rPr>
        <w:t xml:space="preserve"> </w:t>
      </w:r>
      <w:proofErr w:type="spellStart"/>
      <w:r w:rsidRPr="00D56F87">
        <w:rPr>
          <w:rFonts w:ascii="Book Antiqua" w:hAnsi="Book Antiqua"/>
          <w:highlight w:val="yellow"/>
        </w:rPr>
        <w:t>Hidović</w:t>
      </w:r>
      <w:proofErr w:type="spellEnd"/>
      <w:r w:rsidRPr="00D56F87">
        <w:rPr>
          <w:rFonts w:ascii="Book Antiqua" w:hAnsi="Book Antiqua"/>
          <w:highlight w:val="yellow"/>
        </w:rPr>
        <w:t xml:space="preserve">-Rowe D, </w:t>
      </w:r>
      <w:proofErr w:type="spellStart"/>
      <w:r w:rsidRPr="00D56F87">
        <w:rPr>
          <w:rFonts w:ascii="Book Antiqua" w:hAnsi="Book Antiqua"/>
          <w:highlight w:val="yellow"/>
        </w:rPr>
        <w:t>Taniere</w:t>
      </w:r>
      <w:proofErr w:type="spellEnd"/>
      <w:r w:rsidRPr="00D56F87">
        <w:rPr>
          <w:rFonts w:ascii="Book Antiqua" w:hAnsi="Book Antiqua"/>
          <w:highlight w:val="yellow"/>
        </w:rPr>
        <w:t xml:space="preserve"> P, Ismail T. Quantifying mucosal blood volume fraction from multispectral images of the colon. In</w:t>
      </w:r>
      <w:r w:rsidR="00D56F87" w:rsidRPr="00D56F87">
        <w:rPr>
          <w:rFonts w:ascii="Book Antiqua" w:hAnsi="Book Antiqua"/>
          <w:highlight w:val="yellow"/>
        </w:rPr>
        <w:t>:</w:t>
      </w:r>
      <w:r w:rsidRPr="00D56F87">
        <w:rPr>
          <w:rFonts w:ascii="Book Antiqua" w:hAnsi="Book Antiqua"/>
          <w:highlight w:val="yellow"/>
        </w:rPr>
        <w:t xml:space="preserve"> Medical Imaging 2007: Physiology, Function, and Structure from Medical Images; International Society for Optics and Photonics</w:t>
      </w:r>
      <w:r w:rsidR="00D56F87" w:rsidRPr="00D56F87">
        <w:rPr>
          <w:rFonts w:ascii="Book Antiqua" w:eastAsia="宋体" w:hAnsi="Book Antiqua"/>
          <w:highlight w:val="yellow"/>
          <w:lang w:eastAsia="zh-CN"/>
        </w:rPr>
        <w:t>.</w:t>
      </w:r>
      <w:r w:rsidR="00D56F87" w:rsidRPr="00D56F87">
        <w:rPr>
          <w:rFonts w:ascii="Book Antiqua" w:hAnsi="Book Antiqua"/>
          <w:highlight w:val="yellow"/>
        </w:rPr>
        <w:t xml:space="preserve"> </w:t>
      </w:r>
      <w:r w:rsidR="00D56F87" w:rsidRPr="00D56F87">
        <w:rPr>
          <w:rFonts w:ascii="Book Antiqua" w:hAnsi="Book Antiqua"/>
          <w:highlight w:val="yellow"/>
        </w:rPr>
        <w:t>Proceedings of the SPIE,</w:t>
      </w:r>
      <w:r w:rsidRPr="00D56F87">
        <w:rPr>
          <w:rFonts w:ascii="Book Antiqua" w:hAnsi="Book Antiqua"/>
          <w:highlight w:val="yellow"/>
        </w:rPr>
        <w:t xml:space="preserve"> 2007: 65110C</w:t>
      </w:r>
    </w:p>
    <w:p w14:paraId="3A379D28"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22 </w:t>
      </w:r>
      <w:proofErr w:type="spellStart"/>
      <w:r w:rsidRPr="00312A05">
        <w:rPr>
          <w:rFonts w:ascii="Book Antiqua" w:hAnsi="Book Antiqua"/>
          <w:b/>
        </w:rPr>
        <w:t>Kamat</w:t>
      </w:r>
      <w:proofErr w:type="spellEnd"/>
      <w:r w:rsidRPr="00312A05">
        <w:rPr>
          <w:rFonts w:ascii="Book Antiqua" w:hAnsi="Book Antiqua"/>
          <w:b/>
        </w:rPr>
        <w:t xml:space="preserve"> V.</w:t>
      </w:r>
      <w:r w:rsidRPr="00312A05">
        <w:rPr>
          <w:rFonts w:ascii="Book Antiqua" w:hAnsi="Book Antiqua"/>
        </w:rPr>
        <w:t xml:space="preserve"> Pulse oximetry. </w:t>
      </w:r>
      <w:r w:rsidRPr="00312A05">
        <w:rPr>
          <w:rFonts w:ascii="Book Antiqua" w:hAnsi="Book Antiqua"/>
          <w:i/>
        </w:rPr>
        <w:t xml:space="preserve">Indian J </w:t>
      </w:r>
      <w:proofErr w:type="spellStart"/>
      <w:r w:rsidRPr="00312A05">
        <w:rPr>
          <w:rFonts w:ascii="Book Antiqua" w:hAnsi="Book Antiqua"/>
          <w:i/>
        </w:rPr>
        <w:t>Anaesth</w:t>
      </w:r>
      <w:proofErr w:type="spellEnd"/>
      <w:r w:rsidRPr="00312A05">
        <w:rPr>
          <w:rFonts w:ascii="Book Antiqua" w:hAnsi="Book Antiqua"/>
        </w:rPr>
        <w:t xml:space="preserve"> 2002; </w:t>
      </w:r>
      <w:r w:rsidRPr="00312A05">
        <w:rPr>
          <w:rFonts w:ascii="Book Antiqua" w:hAnsi="Book Antiqua"/>
          <w:b/>
        </w:rPr>
        <w:t>46</w:t>
      </w:r>
      <w:r w:rsidRPr="00D56F87">
        <w:rPr>
          <w:rFonts w:ascii="Book Antiqua" w:hAnsi="Book Antiqua"/>
          <w:bCs/>
        </w:rPr>
        <w:t>:</w:t>
      </w:r>
      <w:r w:rsidRPr="00312A05">
        <w:rPr>
          <w:rFonts w:ascii="Book Antiqua" w:hAnsi="Book Antiqua"/>
          <w:b/>
        </w:rPr>
        <w:t xml:space="preserve"> </w:t>
      </w:r>
      <w:r w:rsidRPr="00312A05">
        <w:rPr>
          <w:rFonts w:ascii="Book Antiqua" w:hAnsi="Book Antiqua"/>
        </w:rPr>
        <w:t>261-268</w:t>
      </w:r>
    </w:p>
    <w:p w14:paraId="0294CE15"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23 </w:t>
      </w:r>
      <w:proofErr w:type="spellStart"/>
      <w:r w:rsidRPr="00312A05">
        <w:rPr>
          <w:rFonts w:ascii="Book Antiqua" w:hAnsi="Book Antiqua"/>
          <w:b/>
          <w:bCs/>
        </w:rPr>
        <w:t>Bagha</w:t>
      </w:r>
      <w:proofErr w:type="spellEnd"/>
      <w:r w:rsidRPr="00312A05">
        <w:rPr>
          <w:rFonts w:ascii="Book Antiqua" w:hAnsi="Book Antiqua"/>
          <w:b/>
          <w:bCs/>
        </w:rPr>
        <w:t xml:space="preserve"> S,</w:t>
      </w:r>
      <w:r w:rsidRPr="00312A05">
        <w:rPr>
          <w:rFonts w:ascii="Book Antiqua" w:hAnsi="Book Antiqua"/>
        </w:rPr>
        <w:t xml:space="preserve"> Shaw L. A real time analysis of PPG signal for measurement of SpO2 and pulse rate. </w:t>
      </w:r>
      <w:r w:rsidRPr="00312A05">
        <w:rPr>
          <w:rFonts w:ascii="Book Antiqua" w:hAnsi="Book Antiqua"/>
          <w:i/>
        </w:rPr>
        <w:t xml:space="preserve">Int J </w:t>
      </w:r>
      <w:proofErr w:type="spellStart"/>
      <w:r w:rsidRPr="00312A05">
        <w:rPr>
          <w:rFonts w:ascii="Book Antiqua" w:hAnsi="Book Antiqua"/>
          <w:i/>
        </w:rPr>
        <w:t>Comput</w:t>
      </w:r>
      <w:proofErr w:type="spellEnd"/>
      <w:r w:rsidRPr="00312A05">
        <w:rPr>
          <w:rFonts w:ascii="Book Antiqua" w:hAnsi="Book Antiqua"/>
          <w:i/>
        </w:rPr>
        <w:t xml:space="preserve"> Appl</w:t>
      </w:r>
      <w:r w:rsidRPr="00312A05">
        <w:rPr>
          <w:rFonts w:ascii="Book Antiqua" w:hAnsi="Book Antiqua"/>
        </w:rPr>
        <w:t xml:space="preserve"> 2011;</w:t>
      </w:r>
      <w:r w:rsidRPr="00312A05">
        <w:rPr>
          <w:rFonts w:ascii="Book Antiqua" w:hAnsi="Book Antiqua"/>
          <w:b/>
        </w:rPr>
        <w:t xml:space="preserve"> 36</w:t>
      </w:r>
      <w:r w:rsidRPr="00D56F87">
        <w:rPr>
          <w:rFonts w:ascii="Book Antiqua" w:hAnsi="Book Antiqua"/>
          <w:bCs/>
        </w:rPr>
        <w:t xml:space="preserve">: </w:t>
      </w:r>
      <w:r w:rsidRPr="00312A05">
        <w:rPr>
          <w:rFonts w:ascii="Book Antiqua" w:hAnsi="Book Antiqua"/>
        </w:rPr>
        <w:t>45-50</w:t>
      </w:r>
    </w:p>
    <w:p w14:paraId="21B29C86"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24 </w:t>
      </w:r>
      <w:r w:rsidRPr="00312A05">
        <w:rPr>
          <w:rFonts w:ascii="Book Antiqua" w:hAnsi="Book Antiqua"/>
          <w:b/>
          <w:bCs/>
        </w:rPr>
        <w:t>Leung FW</w:t>
      </w:r>
      <w:r w:rsidRPr="00312A05">
        <w:rPr>
          <w:rFonts w:ascii="Book Antiqua" w:hAnsi="Book Antiqua"/>
        </w:rPr>
        <w:t xml:space="preserve">. Endoscopic reflectance spectrophotometry and visible light spectroscopy in clinical gastrointestinal studies. </w:t>
      </w:r>
      <w:r w:rsidRPr="00312A05">
        <w:rPr>
          <w:rFonts w:ascii="Book Antiqua" w:hAnsi="Book Antiqua"/>
          <w:i/>
          <w:iCs/>
        </w:rPr>
        <w:t>Dig Dis Sci</w:t>
      </w:r>
      <w:r w:rsidRPr="00312A05">
        <w:rPr>
          <w:rFonts w:ascii="Book Antiqua" w:hAnsi="Book Antiqua"/>
        </w:rPr>
        <w:t xml:space="preserve"> 2008; </w:t>
      </w:r>
      <w:r w:rsidRPr="00312A05">
        <w:rPr>
          <w:rFonts w:ascii="Book Antiqua" w:hAnsi="Book Antiqua"/>
          <w:b/>
          <w:bCs/>
        </w:rPr>
        <w:t>53</w:t>
      </w:r>
      <w:r w:rsidRPr="00312A05">
        <w:rPr>
          <w:rFonts w:ascii="Book Antiqua" w:hAnsi="Book Antiqua"/>
        </w:rPr>
        <w:t>: 1669-1677 [PMID: 17932761 DOI: 10.1007/s10620-007-0026-8]</w:t>
      </w:r>
    </w:p>
    <w:p w14:paraId="5C2B908E" w14:textId="77777777" w:rsidR="0091196B" w:rsidRPr="00312A05" w:rsidRDefault="0091196B" w:rsidP="0091196B">
      <w:pPr>
        <w:spacing w:line="360" w:lineRule="auto"/>
        <w:jc w:val="both"/>
        <w:rPr>
          <w:rFonts w:ascii="Book Antiqua" w:hAnsi="Book Antiqua"/>
        </w:rPr>
      </w:pPr>
      <w:r w:rsidRPr="00312A05">
        <w:rPr>
          <w:rFonts w:ascii="Book Antiqua" w:hAnsi="Book Antiqua"/>
        </w:rPr>
        <w:lastRenderedPageBreak/>
        <w:t xml:space="preserve">25 </w:t>
      </w:r>
      <w:proofErr w:type="spellStart"/>
      <w:r w:rsidRPr="00312A05">
        <w:rPr>
          <w:rFonts w:ascii="Book Antiqua" w:hAnsi="Book Antiqua"/>
          <w:b/>
          <w:bCs/>
        </w:rPr>
        <w:t>Bashkatov</w:t>
      </w:r>
      <w:proofErr w:type="spellEnd"/>
      <w:r w:rsidRPr="00312A05">
        <w:rPr>
          <w:rFonts w:ascii="Book Antiqua" w:hAnsi="Book Antiqua"/>
          <w:b/>
          <w:bCs/>
        </w:rPr>
        <w:t xml:space="preserve"> AN</w:t>
      </w:r>
      <w:r w:rsidRPr="00D56F87">
        <w:rPr>
          <w:rFonts w:ascii="Book Antiqua" w:hAnsi="Book Antiqua"/>
        </w:rPr>
        <w:t>,</w:t>
      </w:r>
      <w:r w:rsidRPr="00312A05">
        <w:rPr>
          <w:rFonts w:ascii="Book Antiqua" w:hAnsi="Book Antiqua"/>
        </w:rPr>
        <w:t xml:space="preserve"> </w:t>
      </w:r>
      <w:proofErr w:type="spellStart"/>
      <w:r w:rsidRPr="00312A05">
        <w:rPr>
          <w:rFonts w:ascii="Book Antiqua" w:hAnsi="Book Antiqua"/>
        </w:rPr>
        <w:t>Genina</w:t>
      </w:r>
      <w:proofErr w:type="spellEnd"/>
      <w:r w:rsidRPr="00312A05">
        <w:rPr>
          <w:rFonts w:ascii="Book Antiqua" w:hAnsi="Book Antiqua"/>
        </w:rPr>
        <w:t xml:space="preserve"> EA, </w:t>
      </w:r>
      <w:proofErr w:type="spellStart"/>
      <w:r w:rsidRPr="00312A05">
        <w:rPr>
          <w:rFonts w:ascii="Book Antiqua" w:hAnsi="Book Antiqua"/>
        </w:rPr>
        <w:t>Kochubey</w:t>
      </w:r>
      <w:proofErr w:type="spellEnd"/>
      <w:r w:rsidRPr="00312A05">
        <w:rPr>
          <w:rFonts w:ascii="Book Antiqua" w:hAnsi="Book Antiqua"/>
        </w:rPr>
        <w:t xml:space="preserve"> VI, Gavrilova AA, </w:t>
      </w:r>
      <w:proofErr w:type="spellStart"/>
      <w:r w:rsidRPr="00312A05">
        <w:rPr>
          <w:rFonts w:ascii="Book Antiqua" w:hAnsi="Book Antiqua"/>
        </w:rPr>
        <w:t>Kapralov</w:t>
      </w:r>
      <w:proofErr w:type="spellEnd"/>
      <w:r w:rsidRPr="00312A05">
        <w:rPr>
          <w:rFonts w:ascii="Book Antiqua" w:hAnsi="Book Antiqua"/>
        </w:rPr>
        <w:t xml:space="preserve"> SV, </w:t>
      </w:r>
      <w:proofErr w:type="spellStart"/>
      <w:r w:rsidRPr="00312A05">
        <w:rPr>
          <w:rFonts w:ascii="Book Antiqua" w:hAnsi="Book Antiqua"/>
        </w:rPr>
        <w:t>Grishaev</w:t>
      </w:r>
      <w:proofErr w:type="spellEnd"/>
      <w:r w:rsidRPr="00312A05">
        <w:rPr>
          <w:rFonts w:ascii="Book Antiqua" w:hAnsi="Book Antiqua"/>
        </w:rPr>
        <w:t xml:space="preserve"> VA, </w:t>
      </w:r>
      <w:proofErr w:type="spellStart"/>
      <w:r w:rsidRPr="00312A05">
        <w:rPr>
          <w:rFonts w:ascii="Book Antiqua" w:hAnsi="Book Antiqua"/>
        </w:rPr>
        <w:t>Tuchin</w:t>
      </w:r>
      <w:proofErr w:type="spellEnd"/>
      <w:r w:rsidRPr="00312A05">
        <w:rPr>
          <w:rFonts w:ascii="Book Antiqua" w:hAnsi="Book Antiqua"/>
        </w:rPr>
        <w:t xml:space="preserve"> VV. Optical properties of human stomach mucosa in the spectral range from 400 to 2000 nm: prognosis for gastroenterology. </w:t>
      </w:r>
      <w:r w:rsidRPr="00312A05">
        <w:rPr>
          <w:rFonts w:ascii="Book Antiqua" w:hAnsi="Book Antiqua"/>
          <w:i/>
        </w:rPr>
        <w:t xml:space="preserve">Med Laser Appl </w:t>
      </w:r>
      <w:r w:rsidRPr="00312A05">
        <w:rPr>
          <w:rFonts w:ascii="Book Antiqua" w:hAnsi="Book Antiqua"/>
        </w:rPr>
        <w:t xml:space="preserve">2007; </w:t>
      </w:r>
      <w:r w:rsidRPr="00312A05">
        <w:rPr>
          <w:rFonts w:ascii="Book Antiqua" w:hAnsi="Book Antiqua"/>
          <w:b/>
        </w:rPr>
        <w:t>22</w:t>
      </w:r>
      <w:r w:rsidRPr="00D56F87">
        <w:rPr>
          <w:rFonts w:ascii="Book Antiqua" w:hAnsi="Book Antiqua"/>
          <w:bCs/>
        </w:rPr>
        <w:t>:</w:t>
      </w:r>
      <w:r w:rsidRPr="00312A05">
        <w:rPr>
          <w:rFonts w:ascii="Book Antiqua" w:hAnsi="Book Antiqua"/>
          <w:b/>
        </w:rPr>
        <w:t xml:space="preserve"> </w:t>
      </w:r>
      <w:r w:rsidRPr="00312A05">
        <w:rPr>
          <w:rFonts w:ascii="Book Antiqua" w:hAnsi="Book Antiqua"/>
        </w:rPr>
        <w:t>95-104 [DOI: 10.1016/j.mla.2007.07.003]</w:t>
      </w:r>
    </w:p>
    <w:p w14:paraId="0E557A32"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26 </w:t>
      </w:r>
      <w:r w:rsidRPr="00312A05">
        <w:rPr>
          <w:rFonts w:ascii="Book Antiqua" w:hAnsi="Book Antiqua"/>
          <w:b/>
          <w:bCs/>
        </w:rPr>
        <w:t>Van Noord D</w:t>
      </w:r>
      <w:r w:rsidRPr="00312A05">
        <w:rPr>
          <w:rFonts w:ascii="Book Antiqua" w:hAnsi="Book Antiqua"/>
        </w:rPr>
        <w:t xml:space="preserve">, Sana A, </w:t>
      </w:r>
      <w:proofErr w:type="spellStart"/>
      <w:r w:rsidRPr="00312A05">
        <w:rPr>
          <w:rFonts w:ascii="Book Antiqua" w:hAnsi="Book Antiqua"/>
        </w:rPr>
        <w:t>Benaron</w:t>
      </w:r>
      <w:proofErr w:type="spellEnd"/>
      <w:r w:rsidRPr="00312A05">
        <w:rPr>
          <w:rFonts w:ascii="Book Antiqua" w:hAnsi="Book Antiqua"/>
        </w:rPr>
        <w:t xml:space="preserve"> DA, </w:t>
      </w:r>
      <w:proofErr w:type="spellStart"/>
      <w:r w:rsidRPr="00312A05">
        <w:rPr>
          <w:rFonts w:ascii="Book Antiqua" w:hAnsi="Book Antiqua"/>
        </w:rPr>
        <w:t>Pattynama</w:t>
      </w:r>
      <w:proofErr w:type="spellEnd"/>
      <w:r w:rsidRPr="00312A05">
        <w:rPr>
          <w:rFonts w:ascii="Book Antiqua" w:hAnsi="Book Antiqua"/>
        </w:rPr>
        <w:t xml:space="preserve"> PM, </w:t>
      </w:r>
      <w:proofErr w:type="spellStart"/>
      <w:r w:rsidRPr="00312A05">
        <w:rPr>
          <w:rFonts w:ascii="Book Antiqua" w:hAnsi="Book Antiqua"/>
        </w:rPr>
        <w:t>Verhagen</w:t>
      </w:r>
      <w:proofErr w:type="spellEnd"/>
      <w:r w:rsidRPr="00312A05">
        <w:rPr>
          <w:rFonts w:ascii="Book Antiqua" w:hAnsi="Book Antiqua"/>
        </w:rPr>
        <w:t xml:space="preserve"> HJ, Hansen BE, </w:t>
      </w:r>
      <w:proofErr w:type="spellStart"/>
      <w:r w:rsidRPr="00312A05">
        <w:rPr>
          <w:rFonts w:ascii="Book Antiqua" w:hAnsi="Book Antiqua"/>
        </w:rPr>
        <w:t>Kuipers</w:t>
      </w:r>
      <w:proofErr w:type="spellEnd"/>
      <w:r w:rsidRPr="00312A05">
        <w:rPr>
          <w:rFonts w:ascii="Book Antiqua" w:hAnsi="Book Antiqua"/>
        </w:rPr>
        <w:t xml:space="preserve"> EJ, </w:t>
      </w:r>
      <w:proofErr w:type="spellStart"/>
      <w:r w:rsidRPr="00312A05">
        <w:rPr>
          <w:rFonts w:ascii="Book Antiqua" w:hAnsi="Book Antiqua"/>
        </w:rPr>
        <w:t>Mensink</w:t>
      </w:r>
      <w:proofErr w:type="spellEnd"/>
      <w:r w:rsidRPr="00312A05">
        <w:rPr>
          <w:rFonts w:ascii="Book Antiqua" w:hAnsi="Book Antiqua"/>
        </w:rPr>
        <w:t xml:space="preserve"> PB. Endoscopic visible light spectroscopy: a new, minimally invasive technique to diagnose chronic GI ischemia. </w:t>
      </w:r>
      <w:proofErr w:type="spellStart"/>
      <w:r w:rsidRPr="00312A05">
        <w:rPr>
          <w:rFonts w:ascii="Book Antiqua" w:hAnsi="Book Antiqua"/>
          <w:i/>
          <w:iCs/>
        </w:rPr>
        <w:t>Gastrointest</w:t>
      </w:r>
      <w:proofErr w:type="spellEnd"/>
      <w:r w:rsidRPr="00312A05">
        <w:rPr>
          <w:rFonts w:ascii="Book Antiqua" w:hAnsi="Book Antiqua"/>
          <w:i/>
          <w:iCs/>
        </w:rPr>
        <w:t xml:space="preserve"> </w:t>
      </w:r>
      <w:proofErr w:type="spellStart"/>
      <w:r w:rsidRPr="00312A05">
        <w:rPr>
          <w:rFonts w:ascii="Book Antiqua" w:hAnsi="Book Antiqua"/>
          <w:i/>
          <w:iCs/>
        </w:rPr>
        <w:t>Endosc</w:t>
      </w:r>
      <w:proofErr w:type="spellEnd"/>
      <w:r w:rsidRPr="00312A05">
        <w:rPr>
          <w:rFonts w:ascii="Book Antiqua" w:hAnsi="Book Antiqua"/>
        </w:rPr>
        <w:t xml:space="preserve"> 2011; </w:t>
      </w:r>
      <w:r w:rsidRPr="00312A05">
        <w:rPr>
          <w:rFonts w:ascii="Book Antiqua" w:hAnsi="Book Antiqua"/>
          <w:b/>
          <w:bCs/>
        </w:rPr>
        <w:t>73</w:t>
      </w:r>
      <w:r w:rsidRPr="00312A05">
        <w:rPr>
          <w:rFonts w:ascii="Book Antiqua" w:hAnsi="Book Antiqua"/>
        </w:rPr>
        <w:t>: 291-298 [PMID: 21168842 DOI: 10.1016/j.gie.2010.10.025]</w:t>
      </w:r>
    </w:p>
    <w:p w14:paraId="003D8525"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27 </w:t>
      </w:r>
      <w:proofErr w:type="spellStart"/>
      <w:r w:rsidRPr="00312A05">
        <w:rPr>
          <w:rFonts w:ascii="Book Antiqua" w:hAnsi="Book Antiqua"/>
          <w:b/>
          <w:bCs/>
        </w:rPr>
        <w:t>Thanasoulias</w:t>
      </w:r>
      <w:proofErr w:type="spellEnd"/>
      <w:r w:rsidRPr="00312A05">
        <w:rPr>
          <w:rFonts w:ascii="Book Antiqua" w:hAnsi="Book Antiqua"/>
          <w:b/>
          <w:bCs/>
        </w:rPr>
        <w:t xml:space="preserve"> NC</w:t>
      </w:r>
      <w:r w:rsidRPr="00312A05">
        <w:rPr>
          <w:rFonts w:ascii="Book Antiqua" w:hAnsi="Book Antiqua"/>
        </w:rPr>
        <w:t xml:space="preserve">, </w:t>
      </w:r>
      <w:proofErr w:type="spellStart"/>
      <w:r w:rsidRPr="00312A05">
        <w:rPr>
          <w:rFonts w:ascii="Book Antiqua" w:hAnsi="Book Antiqua"/>
        </w:rPr>
        <w:t>Parisis</w:t>
      </w:r>
      <w:proofErr w:type="spellEnd"/>
      <w:r w:rsidRPr="00312A05">
        <w:rPr>
          <w:rFonts w:ascii="Book Antiqua" w:hAnsi="Book Antiqua"/>
        </w:rPr>
        <w:t xml:space="preserve"> NA, </w:t>
      </w:r>
      <w:proofErr w:type="spellStart"/>
      <w:r w:rsidRPr="00312A05">
        <w:rPr>
          <w:rFonts w:ascii="Book Antiqua" w:hAnsi="Book Antiqua"/>
        </w:rPr>
        <w:t>Evmiridis</w:t>
      </w:r>
      <w:proofErr w:type="spellEnd"/>
      <w:r w:rsidRPr="00312A05">
        <w:rPr>
          <w:rFonts w:ascii="Book Antiqua" w:hAnsi="Book Antiqua"/>
        </w:rPr>
        <w:t xml:space="preserve"> NP. Multivariate chemometrics for the forensic discrimination of blue ball-point pen inks based on their Vis spectra. </w:t>
      </w:r>
      <w:r w:rsidRPr="00312A05">
        <w:rPr>
          <w:rFonts w:ascii="Book Antiqua" w:hAnsi="Book Antiqua"/>
          <w:i/>
          <w:iCs/>
        </w:rPr>
        <w:t>Forensic Sci Int</w:t>
      </w:r>
      <w:r w:rsidRPr="00312A05">
        <w:rPr>
          <w:rFonts w:ascii="Book Antiqua" w:hAnsi="Book Antiqua"/>
        </w:rPr>
        <w:t xml:space="preserve"> 2003; </w:t>
      </w:r>
      <w:r w:rsidRPr="00312A05">
        <w:rPr>
          <w:rFonts w:ascii="Book Antiqua" w:hAnsi="Book Antiqua"/>
          <w:b/>
          <w:bCs/>
        </w:rPr>
        <w:t>138</w:t>
      </w:r>
      <w:r w:rsidRPr="00312A05">
        <w:rPr>
          <w:rFonts w:ascii="Book Antiqua" w:hAnsi="Book Antiqua"/>
        </w:rPr>
        <w:t>: 75-84 [PMID: 14642722 DOI: 10.1016/j.forsciint.2003.08.014]</w:t>
      </w:r>
    </w:p>
    <w:p w14:paraId="532979AA"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28 </w:t>
      </w:r>
      <w:r w:rsidRPr="00312A05">
        <w:rPr>
          <w:rFonts w:ascii="Book Antiqua" w:hAnsi="Book Antiqua"/>
          <w:b/>
          <w:bCs/>
        </w:rPr>
        <w:t xml:space="preserve">Noda I. </w:t>
      </w:r>
      <w:r w:rsidRPr="00312A05">
        <w:rPr>
          <w:rFonts w:ascii="Book Antiqua" w:hAnsi="Book Antiqua"/>
          <w:bCs/>
        </w:rPr>
        <w:t>Generalized two-dimensional correlation method applicable to infrared,</w:t>
      </w:r>
      <w:r w:rsidRPr="00312A05">
        <w:rPr>
          <w:rFonts w:ascii="Book Antiqua" w:hAnsi="Book Antiqua"/>
        </w:rPr>
        <w:t xml:space="preserve"> Raman, and other types of spectroscopy. </w:t>
      </w:r>
      <w:r w:rsidRPr="00312A05">
        <w:rPr>
          <w:rFonts w:ascii="Book Antiqua" w:hAnsi="Book Antiqua"/>
          <w:i/>
        </w:rPr>
        <w:t xml:space="preserve">Appl </w:t>
      </w:r>
      <w:proofErr w:type="spellStart"/>
      <w:r w:rsidRPr="00312A05">
        <w:rPr>
          <w:rFonts w:ascii="Book Antiqua" w:hAnsi="Book Antiqua"/>
          <w:i/>
        </w:rPr>
        <w:t>Spectrosc</w:t>
      </w:r>
      <w:proofErr w:type="spellEnd"/>
      <w:r w:rsidRPr="00312A05">
        <w:rPr>
          <w:rFonts w:ascii="Book Antiqua" w:hAnsi="Book Antiqua"/>
        </w:rPr>
        <w:t xml:space="preserve"> 1993; </w:t>
      </w:r>
      <w:r w:rsidRPr="00312A05">
        <w:rPr>
          <w:rFonts w:ascii="Book Antiqua" w:hAnsi="Book Antiqua"/>
          <w:b/>
        </w:rPr>
        <w:t>47</w:t>
      </w:r>
      <w:r w:rsidRPr="00D56F87">
        <w:rPr>
          <w:rFonts w:ascii="Book Antiqua" w:hAnsi="Book Antiqua"/>
          <w:bCs/>
        </w:rPr>
        <w:t>:</w:t>
      </w:r>
      <w:r w:rsidRPr="00312A05">
        <w:rPr>
          <w:rFonts w:ascii="Book Antiqua" w:hAnsi="Book Antiqua"/>
        </w:rPr>
        <w:t xml:space="preserve"> 1329-1336 [DOI: 10.1366/0003702934067694]</w:t>
      </w:r>
    </w:p>
    <w:p w14:paraId="792D4273"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29 </w:t>
      </w:r>
      <w:proofErr w:type="spellStart"/>
      <w:r w:rsidRPr="00312A05">
        <w:rPr>
          <w:rFonts w:ascii="Book Antiqua" w:hAnsi="Book Antiqua"/>
          <w:b/>
          <w:bCs/>
        </w:rPr>
        <w:t>Rossel</w:t>
      </w:r>
      <w:proofErr w:type="spellEnd"/>
      <w:r w:rsidRPr="00312A05">
        <w:rPr>
          <w:rFonts w:ascii="Book Antiqua" w:hAnsi="Book Antiqua"/>
          <w:b/>
          <w:bCs/>
        </w:rPr>
        <w:t xml:space="preserve"> RV,</w:t>
      </w:r>
      <w:r w:rsidRPr="00312A05">
        <w:rPr>
          <w:rFonts w:ascii="Book Antiqua" w:hAnsi="Book Antiqua"/>
        </w:rPr>
        <w:t xml:space="preserve"> </w:t>
      </w:r>
      <w:proofErr w:type="spellStart"/>
      <w:r w:rsidRPr="00312A05">
        <w:rPr>
          <w:rFonts w:ascii="Book Antiqua" w:hAnsi="Book Antiqua"/>
        </w:rPr>
        <w:t>Walvoort</w:t>
      </w:r>
      <w:proofErr w:type="spellEnd"/>
      <w:r w:rsidRPr="00312A05">
        <w:rPr>
          <w:rFonts w:ascii="Book Antiqua" w:hAnsi="Book Antiqua"/>
        </w:rPr>
        <w:t xml:space="preserve"> DJJ, </w:t>
      </w:r>
      <w:proofErr w:type="spellStart"/>
      <w:r w:rsidRPr="00312A05">
        <w:rPr>
          <w:rFonts w:ascii="Book Antiqua" w:hAnsi="Book Antiqua"/>
        </w:rPr>
        <w:t>McBratney</w:t>
      </w:r>
      <w:proofErr w:type="spellEnd"/>
      <w:r w:rsidRPr="00312A05">
        <w:rPr>
          <w:rFonts w:ascii="Book Antiqua" w:hAnsi="Book Antiqua"/>
        </w:rPr>
        <w:t xml:space="preserve"> AB, </w:t>
      </w:r>
      <w:proofErr w:type="spellStart"/>
      <w:r w:rsidRPr="00312A05">
        <w:rPr>
          <w:rFonts w:ascii="Book Antiqua" w:hAnsi="Book Antiqua"/>
        </w:rPr>
        <w:t>Janik</w:t>
      </w:r>
      <w:proofErr w:type="spellEnd"/>
      <w:r w:rsidRPr="00312A05">
        <w:rPr>
          <w:rFonts w:ascii="Book Antiqua" w:hAnsi="Book Antiqua"/>
        </w:rPr>
        <w:t xml:space="preserve"> LJ, </w:t>
      </w:r>
      <w:proofErr w:type="spellStart"/>
      <w:r w:rsidRPr="00312A05">
        <w:rPr>
          <w:rFonts w:ascii="Book Antiqua" w:hAnsi="Book Antiqua"/>
        </w:rPr>
        <w:t>Skjemstad</w:t>
      </w:r>
      <w:proofErr w:type="spellEnd"/>
      <w:r w:rsidRPr="00312A05">
        <w:rPr>
          <w:rFonts w:ascii="Book Antiqua" w:hAnsi="Book Antiqua"/>
        </w:rPr>
        <w:t xml:space="preserve"> JO. Visible, near infrared, mid infrared or combined diffuse reflectance spectroscopy for simultaneous assessment of various soil properties. </w:t>
      </w:r>
      <w:proofErr w:type="spellStart"/>
      <w:r w:rsidRPr="00312A05">
        <w:rPr>
          <w:rFonts w:ascii="Book Antiqua" w:hAnsi="Book Antiqua"/>
          <w:i/>
        </w:rPr>
        <w:t>Geoderma</w:t>
      </w:r>
      <w:proofErr w:type="spellEnd"/>
      <w:r w:rsidRPr="00312A05">
        <w:rPr>
          <w:rFonts w:ascii="Book Antiqua" w:hAnsi="Book Antiqua"/>
        </w:rPr>
        <w:t xml:space="preserve"> 2006; </w:t>
      </w:r>
      <w:r w:rsidRPr="00312A05">
        <w:rPr>
          <w:rFonts w:ascii="Book Antiqua" w:hAnsi="Book Antiqua"/>
          <w:b/>
        </w:rPr>
        <w:t>131</w:t>
      </w:r>
      <w:r w:rsidRPr="00D56F87">
        <w:rPr>
          <w:rFonts w:ascii="Book Antiqua" w:hAnsi="Book Antiqua"/>
          <w:bCs/>
        </w:rPr>
        <w:t>:</w:t>
      </w:r>
      <w:r w:rsidRPr="00312A05">
        <w:rPr>
          <w:rFonts w:ascii="Book Antiqua" w:hAnsi="Book Antiqua"/>
        </w:rPr>
        <w:t xml:space="preserve"> 59-75</w:t>
      </w:r>
    </w:p>
    <w:p w14:paraId="585B403E"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30 </w:t>
      </w:r>
      <w:r w:rsidRPr="00312A05">
        <w:rPr>
          <w:rFonts w:ascii="Book Antiqua" w:hAnsi="Book Antiqua"/>
          <w:b/>
          <w:bCs/>
        </w:rPr>
        <w:t>Tsumura N,</w:t>
      </w:r>
      <w:r w:rsidRPr="00312A05">
        <w:rPr>
          <w:rFonts w:ascii="Book Antiqua" w:hAnsi="Book Antiqua"/>
        </w:rPr>
        <w:t xml:space="preserve"> </w:t>
      </w:r>
      <w:proofErr w:type="spellStart"/>
      <w:r w:rsidRPr="00312A05">
        <w:rPr>
          <w:rFonts w:ascii="Book Antiqua" w:hAnsi="Book Antiqua"/>
        </w:rPr>
        <w:t>Kawabuchi</w:t>
      </w:r>
      <w:proofErr w:type="spellEnd"/>
      <w:r w:rsidRPr="00312A05">
        <w:rPr>
          <w:rFonts w:ascii="Book Antiqua" w:hAnsi="Book Antiqua"/>
        </w:rPr>
        <w:t xml:space="preserve"> M, </w:t>
      </w:r>
      <w:proofErr w:type="spellStart"/>
      <w:r w:rsidRPr="00312A05">
        <w:rPr>
          <w:rFonts w:ascii="Book Antiqua" w:hAnsi="Book Antiqua"/>
        </w:rPr>
        <w:t>Haneishi</w:t>
      </w:r>
      <w:proofErr w:type="spellEnd"/>
      <w:r w:rsidRPr="00312A05">
        <w:rPr>
          <w:rFonts w:ascii="Book Antiqua" w:hAnsi="Book Antiqua"/>
        </w:rPr>
        <w:t xml:space="preserve"> H, Miyake Y. Mapping pigmentation in human skin from a multi-channel visible spectrum image by inverse optical scattering technique.</w:t>
      </w:r>
      <w:r w:rsidRPr="00312A05">
        <w:rPr>
          <w:rFonts w:ascii="Book Antiqua" w:hAnsi="Book Antiqua"/>
          <w:i/>
        </w:rPr>
        <w:t xml:space="preserve"> J </w:t>
      </w:r>
      <w:proofErr w:type="spellStart"/>
      <w:r w:rsidRPr="00312A05">
        <w:rPr>
          <w:rFonts w:ascii="Book Antiqua" w:hAnsi="Book Antiqua"/>
          <w:i/>
        </w:rPr>
        <w:t>Imag</w:t>
      </w:r>
      <w:proofErr w:type="spellEnd"/>
      <w:r w:rsidRPr="00312A05">
        <w:rPr>
          <w:rFonts w:ascii="Book Antiqua" w:hAnsi="Book Antiqua"/>
          <w:i/>
        </w:rPr>
        <w:t xml:space="preserve"> Sci Technol</w:t>
      </w:r>
      <w:r w:rsidRPr="00312A05">
        <w:rPr>
          <w:rFonts w:ascii="Book Antiqua" w:hAnsi="Book Antiqua"/>
        </w:rPr>
        <w:t xml:space="preserve"> 2001; </w:t>
      </w:r>
      <w:r w:rsidRPr="00312A05">
        <w:rPr>
          <w:rFonts w:ascii="Book Antiqua" w:hAnsi="Book Antiqua"/>
          <w:b/>
        </w:rPr>
        <w:t>45</w:t>
      </w:r>
      <w:r w:rsidRPr="00D56F87">
        <w:rPr>
          <w:rFonts w:ascii="Book Antiqua" w:hAnsi="Book Antiqua"/>
          <w:bCs/>
        </w:rPr>
        <w:t>:</w:t>
      </w:r>
      <w:r w:rsidRPr="00312A05">
        <w:rPr>
          <w:rFonts w:ascii="Book Antiqua" w:hAnsi="Book Antiqua"/>
        </w:rPr>
        <w:t xml:space="preserve"> 444-450</w:t>
      </w:r>
    </w:p>
    <w:p w14:paraId="3FBC7E23" w14:textId="35A96F62" w:rsidR="0091196B" w:rsidRPr="00312A05" w:rsidRDefault="0091196B" w:rsidP="0091196B">
      <w:pPr>
        <w:spacing w:line="360" w:lineRule="auto"/>
        <w:jc w:val="both"/>
        <w:rPr>
          <w:rFonts w:ascii="Book Antiqua" w:hAnsi="Book Antiqua"/>
        </w:rPr>
      </w:pPr>
      <w:r w:rsidRPr="008601D7">
        <w:rPr>
          <w:rFonts w:ascii="Book Antiqua" w:hAnsi="Book Antiqua"/>
          <w:highlight w:val="yellow"/>
        </w:rPr>
        <w:t xml:space="preserve">31 </w:t>
      </w:r>
      <w:proofErr w:type="spellStart"/>
      <w:r w:rsidRPr="008601D7">
        <w:rPr>
          <w:rFonts w:ascii="Book Antiqua" w:hAnsi="Book Antiqua"/>
          <w:b/>
          <w:bCs/>
          <w:highlight w:val="yellow"/>
        </w:rPr>
        <w:t>Zijlstra</w:t>
      </w:r>
      <w:proofErr w:type="spellEnd"/>
      <w:r w:rsidRPr="008601D7">
        <w:rPr>
          <w:rFonts w:ascii="Book Antiqua" w:hAnsi="Book Antiqua"/>
          <w:b/>
          <w:bCs/>
          <w:highlight w:val="yellow"/>
        </w:rPr>
        <w:t xml:space="preserve"> WG,</w:t>
      </w:r>
      <w:r w:rsidRPr="008601D7">
        <w:rPr>
          <w:rFonts w:ascii="Book Antiqua" w:hAnsi="Book Antiqua"/>
          <w:highlight w:val="yellow"/>
        </w:rPr>
        <w:t xml:space="preserve"> </w:t>
      </w:r>
      <w:proofErr w:type="spellStart"/>
      <w:r w:rsidRPr="008601D7">
        <w:rPr>
          <w:rFonts w:ascii="Book Antiqua" w:hAnsi="Book Antiqua"/>
          <w:highlight w:val="yellow"/>
        </w:rPr>
        <w:t>Buursma</w:t>
      </w:r>
      <w:proofErr w:type="spellEnd"/>
      <w:r w:rsidRPr="008601D7">
        <w:rPr>
          <w:rFonts w:ascii="Book Antiqua" w:hAnsi="Book Antiqua"/>
          <w:highlight w:val="yellow"/>
        </w:rPr>
        <w:t xml:space="preserve"> A, van </w:t>
      </w:r>
      <w:proofErr w:type="spellStart"/>
      <w:r w:rsidRPr="008601D7">
        <w:rPr>
          <w:rFonts w:ascii="Book Antiqua" w:hAnsi="Book Antiqua"/>
          <w:highlight w:val="yellow"/>
        </w:rPr>
        <w:t>Assendelft</w:t>
      </w:r>
      <w:proofErr w:type="spellEnd"/>
      <w:r w:rsidRPr="008601D7">
        <w:rPr>
          <w:rFonts w:ascii="Book Antiqua" w:hAnsi="Book Antiqua"/>
          <w:highlight w:val="yellow"/>
        </w:rPr>
        <w:t xml:space="preserve"> OW. </w:t>
      </w:r>
      <w:bookmarkStart w:id="6" w:name="OLE_LINK3"/>
      <w:r w:rsidRPr="008601D7">
        <w:rPr>
          <w:rFonts w:ascii="Book Antiqua" w:hAnsi="Book Antiqua"/>
          <w:highlight w:val="yellow"/>
        </w:rPr>
        <w:t xml:space="preserve">Visible and near infrared absorption spectra of human and animal </w:t>
      </w:r>
      <w:proofErr w:type="spellStart"/>
      <w:r w:rsidRPr="008601D7">
        <w:rPr>
          <w:rFonts w:ascii="Book Antiqua" w:hAnsi="Book Antiqua"/>
          <w:highlight w:val="yellow"/>
        </w:rPr>
        <w:t>haemoglobin</w:t>
      </w:r>
      <w:proofErr w:type="spellEnd"/>
      <w:r w:rsidRPr="008601D7">
        <w:rPr>
          <w:rFonts w:ascii="Book Antiqua" w:hAnsi="Book Antiqua"/>
          <w:highlight w:val="yellow"/>
        </w:rPr>
        <w:t>: determination and application</w:t>
      </w:r>
      <w:bookmarkEnd w:id="6"/>
      <w:r w:rsidRPr="008601D7">
        <w:rPr>
          <w:rFonts w:ascii="Book Antiqua" w:hAnsi="Book Antiqua"/>
          <w:highlight w:val="yellow"/>
        </w:rPr>
        <w:t xml:space="preserve">. </w:t>
      </w:r>
      <w:r w:rsidR="008601D7" w:rsidRPr="008601D7">
        <w:rPr>
          <w:rFonts w:ascii="Book Antiqua" w:hAnsi="Book Antiqua"/>
          <w:highlight w:val="yellow"/>
        </w:rPr>
        <w:t>CRC Press</w:t>
      </w:r>
      <w:r w:rsidR="008601D7" w:rsidRPr="008601D7">
        <w:rPr>
          <w:rFonts w:ascii="Book Antiqua" w:hAnsi="Book Antiqua"/>
          <w:highlight w:val="yellow"/>
        </w:rPr>
        <w:t xml:space="preserve">: </w:t>
      </w:r>
      <w:r w:rsidRPr="008601D7">
        <w:rPr>
          <w:rFonts w:ascii="Book Antiqua" w:hAnsi="Book Antiqua"/>
          <w:highlight w:val="yellow"/>
        </w:rPr>
        <w:t>Utrecht; Boston VSP</w:t>
      </w:r>
      <w:r w:rsidR="008601D7" w:rsidRPr="008601D7">
        <w:rPr>
          <w:rFonts w:ascii="Book Antiqua" w:hAnsi="Book Antiqua"/>
          <w:highlight w:val="yellow"/>
        </w:rPr>
        <w:t>,</w:t>
      </w:r>
      <w:r w:rsidRPr="008601D7">
        <w:rPr>
          <w:rFonts w:ascii="Book Antiqua" w:hAnsi="Book Antiqua"/>
          <w:highlight w:val="yellow"/>
        </w:rPr>
        <w:t xml:space="preserve"> 2000</w:t>
      </w:r>
    </w:p>
    <w:p w14:paraId="3D3FE8F8"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32 </w:t>
      </w:r>
      <w:proofErr w:type="spellStart"/>
      <w:r w:rsidRPr="00312A05">
        <w:rPr>
          <w:rFonts w:ascii="Book Antiqua" w:hAnsi="Book Antiqua"/>
          <w:b/>
          <w:bCs/>
        </w:rPr>
        <w:t>Bigio</w:t>
      </w:r>
      <w:proofErr w:type="spellEnd"/>
      <w:r w:rsidRPr="00312A05">
        <w:rPr>
          <w:rFonts w:ascii="Book Antiqua" w:hAnsi="Book Antiqua"/>
          <w:b/>
          <w:bCs/>
        </w:rPr>
        <w:t xml:space="preserve"> IJ</w:t>
      </w:r>
      <w:r w:rsidRPr="00312A05">
        <w:rPr>
          <w:rFonts w:ascii="Book Antiqua" w:hAnsi="Book Antiqua"/>
        </w:rPr>
        <w:t xml:space="preserve">, </w:t>
      </w:r>
      <w:proofErr w:type="spellStart"/>
      <w:r w:rsidRPr="00312A05">
        <w:rPr>
          <w:rFonts w:ascii="Book Antiqua" w:hAnsi="Book Antiqua"/>
        </w:rPr>
        <w:t>Bown</w:t>
      </w:r>
      <w:proofErr w:type="spellEnd"/>
      <w:r w:rsidRPr="00312A05">
        <w:rPr>
          <w:rFonts w:ascii="Book Antiqua" w:hAnsi="Book Antiqua"/>
        </w:rPr>
        <w:t xml:space="preserve"> SG, Briggs G, Kelley C, Lakhani S, Pickard D, Ripley PM, Rose IG, Saunders C. Diagnosis of breast cancer using elastic-scattering spectroscopy: preliminary clinical results. </w:t>
      </w:r>
      <w:r w:rsidRPr="00312A05">
        <w:rPr>
          <w:rFonts w:ascii="Book Antiqua" w:hAnsi="Book Antiqua"/>
          <w:i/>
          <w:iCs/>
        </w:rPr>
        <w:t>J Biomed Opt</w:t>
      </w:r>
      <w:r w:rsidRPr="00312A05">
        <w:rPr>
          <w:rFonts w:ascii="Book Antiqua" w:hAnsi="Book Antiqua"/>
        </w:rPr>
        <w:t xml:space="preserve"> 2000; </w:t>
      </w:r>
      <w:r w:rsidRPr="00312A05">
        <w:rPr>
          <w:rFonts w:ascii="Book Antiqua" w:hAnsi="Book Antiqua"/>
          <w:b/>
          <w:bCs/>
        </w:rPr>
        <w:t>5</w:t>
      </w:r>
      <w:r w:rsidRPr="00312A05">
        <w:rPr>
          <w:rFonts w:ascii="Book Antiqua" w:hAnsi="Book Antiqua"/>
        </w:rPr>
        <w:t>: 221-228 [PMID: 10938787 DOI: 10.1117/1.429990]</w:t>
      </w:r>
    </w:p>
    <w:p w14:paraId="57D94D48"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33 </w:t>
      </w:r>
      <w:r w:rsidRPr="00312A05">
        <w:rPr>
          <w:rFonts w:ascii="Book Antiqua" w:hAnsi="Book Antiqua"/>
          <w:b/>
          <w:bCs/>
        </w:rPr>
        <w:t>Zhu C</w:t>
      </w:r>
      <w:r w:rsidRPr="00312A05">
        <w:rPr>
          <w:rFonts w:ascii="Book Antiqua" w:hAnsi="Book Antiqua"/>
        </w:rPr>
        <w:t xml:space="preserve">, Palmer GM, Breslin TM, Harter J, </w:t>
      </w:r>
      <w:proofErr w:type="spellStart"/>
      <w:r w:rsidRPr="00312A05">
        <w:rPr>
          <w:rFonts w:ascii="Book Antiqua" w:hAnsi="Book Antiqua"/>
        </w:rPr>
        <w:t>Ramanujam</w:t>
      </w:r>
      <w:proofErr w:type="spellEnd"/>
      <w:r w:rsidRPr="00312A05">
        <w:rPr>
          <w:rFonts w:ascii="Book Antiqua" w:hAnsi="Book Antiqua"/>
        </w:rPr>
        <w:t xml:space="preserve"> N. Diagnosis of breast cancer using diffuse reflectance spectroscopy: Comparison of a Monte Carlo versus partial </w:t>
      </w:r>
      <w:r w:rsidRPr="00312A05">
        <w:rPr>
          <w:rFonts w:ascii="Book Antiqua" w:hAnsi="Book Antiqua"/>
        </w:rPr>
        <w:lastRenderedPageBreak/>
        <w:t xml:space="preserve">least squares analysis based feature extraction technique. </w:t>
      </w:r>
      <w:r w:rsidRPr="00312A05">
        <w:rPr>
          <w:rFonts w:ascii="Book Antiqua" w:hAnsi="Book Antiqua"/>
          <w:i/>
          <w:iCs/>
        </w:rPr>
        <w:t>Lasers Surg Med</w:t>
      </w:r>
      <w:r w:rsidRPr="00312A05">
        <w:rPr>
          <w:rFonts w:ascii="Book Antiqua" w:hAnsi="Book Antiqua"/>
        </w:rPr>
        <w:t xml:space="preserve"> 2006; </w:t>
      </w:r>
      <w:r w:rsidRPr="00312A05">
        <w:rPr>
          <w:rFonts w:ascii="Book Antiqua" w:hAnsi="Book Antiqua"/>
          <w:b/>
          <w:bCs/>
        </w:rPr>
        <w:t>38</w:t>
      </w:r>
      <w:r w:rsidRPr="00312A05">
        <w:rPr>
          <w:rFonts w:ascii="Book Antiqua" w:hAnsi="Book Antiqua"/>
        </w:rPr>
        <w:t>: 714-724 [PMID: 16799981 DOI: 10.1002/Lsm.20356]</w:t>
      </w:r>
    </w:p>
    <w:p w14:paraId="46769F2B"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34 </w:t>
      </w:r>
      <w:proofErr w:type="spellStart"/>
      <w:r w:rsidRPr="00312A05">
        <w:rPr>
          <w:rFonts w:ascii="Book Antiqua" w:hAnsi="Book Antiqua"/>
          <w:b/>
        </w:rPr>
        <w:t>Horecker</w:t>
      </w:r>
      <w:proofErr w:type="spellEnd"/>
      <w:r w:rsidRPr="00312A05">
        <w:rPr>
          <w:rFonts w:ascii="Book Antiqua" w:hAnsi="Book Antiqua"/>
          <w:b/>
        </w:rPr>
        <w:t xml:space="preserve"> BL.</w:t>
      </w:r>
      <w:r w:rsidRPr="00312A05">
        <w:rPr>
          <w:rFonts w:ascii="Book Antiqua" w:hAnsi="Book Antiqua"/>
        </w:rPr>
        <w:t xml:space="preserve"> The absorption spectra of hemoglobin and its derivatives in the visible and near infra-red regions. </w:t>
      </w:r>
      <w:r w:rsidRPr="00312A05">
        <w:rPr>
          <w:rFonts w:ascii="Book Antiqua" w:hAnsi="Book Antiqua"/>
          <w:i/>
        </w:rPr>
        <w:t>J Biol Chem</w:t>
      </w:r>
      <w:r w:rsidRPr="00312A05">
        <w:rPr>
          <w:rFonts w:ascii="Book Antiqua" w:hAnsi="Book Antiqua"/>
        </w:rPr>
        <w:t xml:space="preserve"> 1943;</w:t>
      </w:r>
      <w:r w:rsidRPr="00312A05">
        <w:rPr>
          <w:rFonts w:ascii="Book Antiqua" w:hAnsi="Book Antiqua"/>
          <w:b/>
        </w:rPr>
        <w:t xml:space="preserve"> 148</w:t>
      </w:r>
      <w:r w:rsidRPr="008601D7">
        <w:rPr>
          <w:rFonts w:ascii="Book Antiqua" w:hAnsi="Book Antiqua"/>
          <w:bCs/>
        </w:rPr>
        <w:t>:</w:t>
      </w:r>
      <w:r w:rsidRPr="00312A05">
        <w:rPr>
          <w:rFonts w:ascii="Book Antiqua" w:hAnsi="Book Antiqua"/>
        </w:rPr>
        <w:t xml:space="preserve"> 173-183 [DOI: 10.1016/S0021-9258(18)72329-6]</w:t>
      </w:r>
    </w:p>
    <w:p w14:paraId="4FC5108F"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35 </w:t>
      </w:r>
      <w:r w:rsidRPr="00312A05">
        <w:rPr>
          <w:rFonts w:ascii="Book Antiqua" w:hAnsi="Book Antiqua"/>
          <w:b/>
          <w:bCs/>
        </w:rPr>
        <w:t>Siegel MP</w:t>
      </w:r>
      <w:r w:rsidRPr="00312A05">
        <w:rPr>
          <w:rFonts w:ascii="Book Antiqua" w:hAnsi="Book Antiqua"/>
        </w:rPr>
        <w:t xml:space="preserve">, Kim YL, Roy HK, </w:t>
      </w:r>
      <w:proofErr w:type="spellStart"/>
      <w:r w:rsidRPr="00312A05">
        <w:rPr>
          <w:rFonts w:ascii="Book Antiqua" w:hAnsi="Book Antiqua"/>
        </w:rPr>
        <w:t>Wali</w:t>
      </w:r>
      <w:proofErr w:type="spellEnd"/>
      <w:r w:rsidRPr="00312A05">
        <w:rPr>
          <w:rFonts w:ascii="Book Antiqua" w:hAnsi="Book Antiqua"/>
        </w:rPr>
        <w:t xml:space="preserve"> RK, Backman V. Assessment of blood supply in superficial tissue by polarization-gated elastic light-scattering spectroscopy. </w:t>
      </w:r>
      <w:r w:rsidRPr="00312A05">
        <w:rPr>
          <w:rFonts w:ascii="Book Antiqua" w:hAnsi="Book Antiqua"/>
          <w:i/>
          <w:iCs/>
        </w:rPr>
        <w:t xml:space="preserve">Appl </w:t>
      </w:r>
      <w:proofErr w:type="spellStart"/>
      <w:r w:rsidRPr="00312A05">
        <w:rPr>
          <w:rFonts w:ascii="Book Antiqua" w:hAnsi="Book Antiqua"/>
          <w:i/>
          <w:iCs/>
        </w:rPr>
        <w:t>Opt</w:t>
      </w:r>
      <w:proofErr w:type="spellEnd"/>
      <w:r w:rsidRPr="00312A05">
        <w:rPr>
          <w:rFonts w:ascii="Book Antiqua" w:hAnsi="Book Antiqua"/>
        </w:rPr>
        <w:t xml:space="preserve"> 2006; </w:t>
      </w:r>
      <w:r w:rsidRPr="00312A05">
        <w:rPr>
          <w:rFonts w:ascii="Book Antiqua" w:hAnsi="Book Antiqua"/>
          <w:b/>
          <w:bCs/>
        </w:rPr>
        <w:t>45</w:t>
      </w:r>
      <w:r w:rsidRPr="00312A05">
        <w:rPr>
          <w:rFonts w:ascii="Book Antiqua" w:hAnsi="Book Antiqua"/>
        </w:rPr>
        <w:t>: 335-342 [PMID: 16422163 DOI: 10.1364/ao.45.000335]</w:t>
      </w:r>
    </w:p>
    <w:p w14:paraId="561912EB"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36 </w:t>
      </w:r>
      <w:r w:rsidRPr="00312A05">
        <w:rPr>
          <w:rFonts w:ascii="Book Antiqua" w:hAnsi="Book Antiqua"/>
          <w:b/>
          <w:bCs/>
        </w:rPr>
        <w:t>Roy HK</w:t>
      </w:r>
      <w:r w:rsidRPr="00312A05">
        <w:rPr>
          <w:rFonts w:ascii="Book Antiqua" w:hAnsi="Book Antiqua"/>
        </w:rPr>
        <w:t xml:space="preserve">, Kim YL, Liu Y, </w:t>
      </w:r>
      <w:proofErr w:type="spellStart"/>
      <w:r w:rsidRPr="00312A05">
        <w:rPr>
          <w:rFonts w:ascii="Book Antiqua" w:hAnsi="Book Antiqua"/>
        </w:rPr>
        <w:t>Wali</w:t>
      </w:r>
      <w:proofErr w:type="spellEnd"/>
      <w:r w:rsidRPr="00312A05">
        <w:rPr>
          <w:rFonts w:ascii="Book Antiqua" w:hAnsi="Book Antiqua"/>
        </w:rPr>
        <w:t xml:space="preserve"> RK, Goldberg MJ, </w:t>
      </w:r>
      <w:proofErr w:type="spellStart"/>
      <w:r w:rsidRPr="00312A05">
        <w:rPr>
          <w:rFonts w:ascii="Book Antiqua" w:hAnsi="Book Antiqua"/>
        </w:rPr>
        <w:t>Turzhitsky</w:t>
      </w:r>
      <w:proofErr w:type="spellEnd"/>
      <w:r w:rsidRPr="00312A05">
        <w:rPr>
          <w:rFonts w:ascii="Book Antiqua" w:hAnsi="Book Antiqua"/>
        </w:rPr>
        <w:t xml:space="preserve"> V, Horwitz J, Backman V. Risk stratification of colon carcinogenesis through enhanced backscattering spectroscopy analysis of the uninvolved colonic mucosa. </w:t>
      </w:r>
      <w:r w:rsidRPr="00312A05">
        <w:rPr>
          <w:rFonts w:ascii="Book Antiqua" w:hAnsi="Book Antiqua"/>
          <w:i/>
          <w:iCs/>
        </w:rPr>
        <w:t>Clin Cancer Res</w:t>
      </w:r>
      <w:r w:rsidRPr="00312A05">
        <w:rPr>
          <w:rFonts w:ascii="Book Antiqua" w:hAnsi="Book Antiqua"/>
        </w:rPr>
        <w:t xml:space="preserve"> 2006; </w:t>
      </w:r>
      <w:r w:rsidRPr="00312A05">
        <w:rPr>
          <w:rFonts w:ascii="Book Antiqua" w:hAnsi="Book Antiqua"/>
          <w:b/>
          <w:bCs/>
        </w:rPr>
        <w:t>12</w:t>
      </w:r>
      <w:r w:rsidRPr="00312A05">
        <w:rPr>
          <w:rFonts w:ascii="Book Antiqua" w:hAnsi="Book Antiqua"/>
        </w:rPr>
        <w:t>: 961-968 [PMID: 16467111 DOI: 10.1158/1078-0432.CCR-05-1605]</w:t>
      </w:r>
    </w:p>
    <w:p w14:paraId="1AF79A77"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37 </w:t>
      </w:r>
      <w:r w:rsidRPr="00312A05">
        <w:rPr>
          <w:rFonts w:ascii="Book Antiqua" w:hAnsi="Book Antiqua"/>
          <w:b/>
          <w:bCs/>
        </w:rPr>
        <w:t>Perelman LT,</w:t>
      </w:r>
      <w:r w:rsidRPr="00312A05">
        <w:rPr>
          <w:rFonts w:ascii="Book Antiqua" w:hAnsi="Book Antiqua"/>
        </w:rPr>
        <w:t xml:space="preserve"> Backman V, Wallace M, </w:t>
      </w:r>
      <w:proofErr w:type="spellStart"/>
      <w:r w:rsidRPr="00312A05">
        <w:rPr>
          <w:rFonts w:ascii="Book Antiqua" w:hAnsi="Book Antiqua"/>
        </w:rPr>
        <w:t>Zonios</w:t>
      </w:r>
      <w:proofErr w:type="spellEnd"/>
      <w:r w:rsidRPr="00312A05">
        <w:rPr>
          <w:rFonts w:ascii="Book Antiqua" w:hAnsi="Book Antiqua"/>
        </w:rPr>
        <w:t xml:space="preserve"> G, Manoharan R, Nusrat A, Shields S, Seiler M, Lima T, Hamano T, </w:t>
      </w:r>
      <w:proofErr w:type="spellStart"/>
      <w:r w:rsidRPr="00312A05">
        <w:rPr>
          <w:rFonts w:ascii="Book Antiqua" w:hAnsi="Book Antiqua"/>
        </w:rPr>
        <w:t>Itzkan</w:t>
      </w:r>
      <w:proofErr w:type="spellEnd"/>
      <w:r w:rsidRPr="00312A05">
        <w:rPr>
          <w:rFonts w:ascii="Book Antiqua" w:hAnsi="Book Antiqua"/>
        </w:rPr>
        <w:t xml:space="preserve"> I, Van Dam J, Crawford JM, Feld MS. Observation of periodic fine structure in reflectance from biological tissue: a new technique for measuring nuclear size distribution. </w:t>
      </w:r>
      <w:r w:rsidRPr="00312A05">
        <w:rPr>
          <w:rFonts w:ascii="Book Antiqua" w:hAnsi="Book Antiqua"/>
          <w:i/>
        </w:rPr>
        <w:t>Phys Rev Lett</w:t>
      </w:r>
      <w:r w:rsidRPr="00312A05">
        <w:rPr>
          <w:rFonts w:ascii="Book Antiqua" w:hAnsi="Book Antiqua"/>
        </w:rPr>
        <w:t xml:space="preserve"> 1998; </w:t>
      </w:r>
      <w:r w:rsidRPr="00312A05">
        <w:rPr>
          <w:rFonts w:ascii="Book Antiqua" w:hAnsi="Book Antiqua"/>
          <w:b/>
        </w:rPr>
        <w:t>80</w:t>
      </w:r>
      <w:r w:rsidRPr="008601D7">
        <w:rPr>
          <w:rFonts w:ascii="Book Antiqua" w:hAnsi="Book Antiqua"/>
          <w:bCs/>
        </w:rPr>
        <w:t>:</w:t>
      </w:r>
      <w:r w:rsidRPr="00312A05">
        <w:rPr>
          <w:rFonts w:ascii="Book Antiqua" w:hAnsi="Book Antiqua"/>
        </w:rPr>
        <w:t xml:space="preserve"> 627 [DOI: 10.1103/PhysRevLett.80.627]</w:t>
      </w:r>
    </w:p>
    <w:p w14:paraId="27ED7996"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38 </w:t>
      </w:r>
      <w:r w:rsidRPr="00312A05">
        <w:rPr>
          <w:rFonts w:ascii="Book Antiqua" w:hAnsi="Book Antiqua"/>
          <w:b/>
          <w:bCs/>
        </w:rPr>
        <w:t>Backman V,</w:t>
      </w:r>
      <w:r w:rsidRPr="00312A05">
        <w:rPr>
          <w:rFonts w:ascii="Book Antiqua" w:hAnsi="Book Antiqua"/>
        </w:rPr>
        <w:t xml:space="preserve"> </w:t>
      </w:r>
      <w:proofErr w:type="spellStart"/>
      <w:r w:rsidRPr="00312A05">
        <w:rPr>
          <w:rFonts w:ascii="Book Antiqua" w:hAnsi="Book Antiqua"/>
        </w:rPr>
        <w:t>Gurjar</w:t>
      </w:r>
      <w:proofErr w:type="spellEnd"/>
      <w:r w:rsidRPr="00312A05">
        <w:rPr>
          <w:rFonts w:ascii="Book Antiqua" w:hAnsi="Book Antiqua"/>
        </w:rPr>
        <w:t xml:space="preserve"> R, </w:t>
      </w:r>
      <w:proofErr w:type="spellStart"/>
      <w:r w:rsidRPr="00312A05">
        <w:rPr>
          <w:rFonts w:ascii="Book Antiqua" w:hAnsi="Book Antiqua"/>
        </w:rPr>
        <w:t>Badizadegan</w:t>
      </w:r>
      <w:proofErr w:type="spellEnd"/>
      <w:r w:rsidRPr="00312A05">
        <w:rPr>
          <w:rFonts w:ascii="Book Antiqua" w:hAnsi="Book Antiqua"/>
        </w:rPr>
        <w:t xml:space="preserve"> K, </w:t>
      </w:r>
      <w:proofErr w:type="spellStart"/>
      <w:r w:rsidRPr="00312A05">
        <w:rPr>
          <w:rFonts w:ascii="Book Antiqua" w:hAnsi="Book Antiqua"/>
        </w:rPr>
        <w:t>Itzkan</w:t>
      </w:r>
      <w:proofErr w:type="spellEnd"/>
      <w:r w:rsidRPr="00312A05">
        <w:rPr>
          <w:rFonts w:ascii="Book Antiqua" w:hAnsi="Book Antiqua"/>
        </w:rPr>
        <w:t xml:space="preserve"> I, </w:t>
      </w:r>
      <w:proofErr w:type="spellStart"/>
      <w:r w:rsidRPr="00312A05">
        <w:rPr>
          <w:rFonts w:ascii="Book Antiqua" w:hAnsi="Book Antiqua"/>
        </w:rPr>
        <w:t>Dasari</w:t>
      </w:r>
      <w:proofErr w:type="spellEnd"/>
      <w:r w:rsidRPr="00312A05">
        <w:rPr>
          <w:rFonts w:ascii="Book Antiqua" w:hAnsi="Book Antiqua"/>
        </w:rPr>
        <w:t xml:space="preserve"> RR, Perelman LT, Feld MS. Polarized light scattering spectroscopy for quantitative measurement of epithelial cellular structures in situ. </w:t>
      </w:r>
      <w:r w:rsidRPr="00312A05">
        <w:rPr>
          <w:rFonts w:ascii="Book Antiqua" w:hAnsi="Book Antiqua"/>
          <w:i/>
        </w:rPr>
        <w:t xml:space="preserve">IEEE J Select Topics Quantum Electron </w:t>
      </w:r>
      <w:r w:rsidRPr="00312A05">
        <w:rPr>
          <w:rFonts w:ascii="Book Antiqua" w:hAnsi="Book Antiqua"/>
        </w:rPr>
        <w:t xml:space="preserve">1999; </w:t>
      </w:r>
      <w:r w:rsidRPr="00312A05">
        <w:rPr>
          <w:rFonts w:ascii="Book Antiqua" w:hAnsi="Book Antiqua"/>
          <w:b/>
        </w:rPr>
        <w:t>5</w:t>
      </w:r>
      <w:r w:rsidRPr="008601D7">
        <w:rPr>
          <w:rFonts w:ascii="Book Antiqua" w:hAnsi="Book Antiqua"/>
          <w:bCs/>
        </w:rPr>
        <w:t>:</w:t>
      </w:r>
      <w:r w:rsidRPr="00312A05">
        <w:rPr>
          <w:rFonts w:ascii="Book Antiqua" w:hAnsi="Book Antiqua"/>
        </w:rPr>
        <w:t xml:space="preserve"> 1019-1026 [DOI: 10.1109/2944.796325]</w:t>
      </w:r>
    </w:p>
    <w:p w14:paraId="5C5E255D"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39 </w:t>
      </w:r>
      <w:r w:rsidRPr="00312A05">
        <w:rPr>
          <w:rFonts w:ascii="Book Antiqua" w:hAnsi="Book Antiqua"/>
          <w:b/>
          <w:bCs/>
        </w:rPr>
        <w:t>Sokolov K</w:t>
      </w:r>
      <w:r w:rsidRPr="00312A05">
        <w:rPr>
          <w:rFonts w:ascii="Book Antiqua" w:hAnsi="Book Antiqua"/>
        </w:rPr>
        <w:t xml:space="preserve">, </w:t>
      </w:r>
      <w:proofErr w:type="spellStart"/>
      <w:r w:rsidRPr="00312A05">
        <w:rPr>
          <w:rFonts w:ascii="Book Antiqua" w:hAnsi="Book Antiqua"/>
        </w:rPr>
        <w:t>Drezek</w:t>
      </w:r>
      <w:proofErr w:type="spellEnd"/>
      <w:r w:rsidRPr="00312A05">
        <w:rPr>
          <w:rFonts w:ascii="Book Antiqua" w:hAnsi="Book Antiqua"/>
        </w:rPr>
        <w:t xml:space="preserve"> R, Gossage K, Richards-</w:t>
      </w:r>
      <w:proofErr w:type="spellStart"/>
      <w:r w:rsidRPr="00312A05">
        <w:rPr>
          <w:rFonts w:ascii="Book Antiqua" w:hAnsi="Book Antiqua"/>
        </w:rPr>
        <w:t>Kortum</w:t>
      </w:r>
      <w:proofErr w:type="spellEnd"/>
      <w:r w:rsidRPr="00312A05">
        <w:rPr>
          <w:rFonts w:ascii="Book Antiqua" w:hAnsi="Book Antiqua"/>
        </w:rPr>
        <w:t xml:space="preserve"> R. Reflectance spectroscopy with polarized light: is it sensitive to cellular and nuclear morphology. </w:t>
      </w:r>
      <w:r w:rsidRPr="00312A05">
        <w:rPr>
          <w:rFonts w:ascii="Book Antiqua" w:hAnsi="Book Antiqua"/>
          <w:i/>
          <w:iCs/>
        </w:rPr>
        <w:t>Opt Express</w:t>
      </w:r>
      <w:r w:rsidRPr="00312A05">
        <w:rPr>
          <w:rFonts w:ascii="Book Antiqua" w:hAnsi="Book Antiqua"/>
        </w:rPr>
        <w:t xml:space="preserve"> 1999; </w:t>
      </w:r>
      <w:r w:rsidRPr="00312A05">
        <w:rPr>
          <w:rFonts w:ascii="Book Antiqua" w:hAnsi="Book Antiqua"/>
          <w:b/>
          <w:bCs/>
        </w:rPr>
        <w:t>5</w:t>
      </w:r>
      <w:r w:rsidRPr="00312A05">
        <w:rPr>
          <w:rFonts w:ascii="Book Antiqua" w:hAnsi="Book Antiqua"/>
        </w:rPr>
        <w:t>: 302-317 [PMID: 19401735 DOI: 10.1364/oe.5.000302]</w:t>
      </w:r>
    </w:p>
    <w:p w14:paraId="22CC51A1" w14:textId="77777777" w:rsidR="0091196B" w:rsidRPr="00312A05" w:rsidRDefault="0091196B" w:rsidP="0091196B">
      <w:pPr>
        <w:spacing w:line="360" w:lineRule="auto"/>
        <w:jc w:val="both"/>
        <w:rPr>
          <w:rFonts w:ascii="Book Antiqua" w:hAnsi="Book Antiqua"/>
        </w:rPr>
      </w:pPr>
      <w:r w:rsidRPr="00312A05">
        <w:rPr>
          <w:rFonts w:ascii="Book Antiqua" w:hAnsi="Book Antiqua"/>
        </w:rPr>
        <w:t xml:space="preserve">40 </w:t>
      </w:r>
      <w:r w:rsidRPr="00312A05">
        <w:rPr>
          <w:rFonts w:ascii="Book Antiqua" w:hAnsi="Book Antiqua"/>
          <w:b/>
          <w:bCs/>
        </w:rPr>
        <w:t>Sokolov K</w:t>
      </w:r>
      <w:r w:rsidRPr="00312A05">
        <w:rPr>
          <w:rFonts w:ascii="Book Antiqua" w:hAnsi="Book Antiqua"/>
        </w:rPr>
        <w:t xml:space="preserve">, </w:t>
      </w:r>
      <w:proofErr w:type="spellStart"/>
      <w:r w:rsidRPr="00312A05">
        <w:rPr>
          <w:rFonts w:ascii="Book Antiqua" w:hAnsi="Book Antiqua"/>
        </w:rPr>
        <w:t>Follen</w:t>
      </w:r>
      <w:proofErr w:type="spellEnd"/>
      <w:r w:rsidRPr="00312A05">
        <w:rPr>
          <w:rFonts w:ascii="Book Antiqua" w:hAnsi="Book Antiqua"/>
        </w:rPr>
        <w:t xml:space="preserve"> M, Richards-</w:t>
      </w:r>
      <w:proofErr w:type="spellStart"/>
      <w:r w:rsidRPr="00312A05">
        <w:rPr>
          <w:rFonts w:ascii="Book Antiqua" w:hAnsi="Book Antiqua"/>
        </w:rPr>
        <w:t>Kortum</w:t>
      </w:r>
      <w:proofErr w:type="spellEnd"/>
      <w:r w:rsidRPr="00312A05">
        <w:rPr>
          <w:rFonts w:ascii="Book Antiqua" w:hAnsi="Book Antiqua"/>
        </w:rPr>
        <w:t xml:space="preserve"> R. Optical spectroscopy for detection of neoplasia. </w:t>
      </w:r>
      <w:proofErr w:type="spellStart"/>
      <w:r w:rsidRPr="00312A05">
        <w:rPr>
          <w:rFonts w:ascii="Book Antiqua" w:hAnsi="Book Antiqua"/>
          <w:i/>
          <w:iCs/>
        </w:rPr>
        <w:t>Curr</w:t>
      </w:r>
      <w:proofErr w:type="spellEnd"/>
      <w:r w:rsidRPr="00312A05">
        <w:rPr>
          <w:rFonts w:ascii="Book Antiqua" w:hAnsi="Book Antiqua"/>
          <w:i/>
          <w:iCs/>
        </w:rPr>
        <w:t xml:space="preserve"> </w:t>
      </w:r>
      <w:proofErr w:type="spellStart"/>
      <w:r w:rsidRPr="00312A05">
        <w:rPr>
          <w:rFonts w:ascii="Book Antiqua" w:hAnsi="Book Antiqua"/>
          <w:i/>
          <w:iCs/>
        </w:rPr>
        <w:t>Opin</w:t>
      </w:r>
      <w:proofErr w:type="spellEnd"/>
      <w:r w:rsidRPr="00312A05">
        <w:rPr>
          <w:rFonts w:ascii="Book Antiqua" w:hAnsi="Book Antiqua"/>
          <w:i/>
          <w:iCs/>
        </w:rPr>
        <w:t xml:space="preserve"> Chem Biol</w:t>
      </w:r>
      <w:r w:rsidRPr="00312A05">
        <w:rPr>
          <w:rFonts w:ascii="Book Antiqua" w:hAnsi="Book Antiqua"/>
        </w:rPr>
        <w:t xml:space="preserve"> 2002; </w:t>
      </w:r>
      <w:r w:rsidRPr="00312A05">
        <w:rPr>
          <w:rFonts w:ascii="Book Antiqua" w:hAnsi="Book Antiqua"/>
          <w:b/>
          <w:bCs/>
        </w:rPr>
        <w:t>6</w:t>
      </w:r>
      <w:r w:rsidRPr="00312A05">
        <w:rPr>
          <w:rFonts w:ascii="Book Antiqua" w:hAnsi="Book Antiqua"/>
        </w:rPr>
        <w:t>: 651-658 [PMID: 12413550 DOI: 10.1016/s1367-5931(02)00381-2]</w:t>
      </w:r>
    </w:p>
    <w:p w14:paraId="13645619" w14:textId="77777777" w:rsidR="0091196B" w:rsidRPr="00312A05" w:rsidRDefault="0091196B" w:rsidP="0091196B">
      <w:pPr>
        <w:spacing w:line="360" w:lineRule="auto"/>
        <w:jc w:val="both"/>
        <w:rPr>
          <w:rFonts w:ascii="Book Antiqua" w:hAnsi="Book Antiqua"/>
        </w:rPr>
      </w:pPr>
      <w:r w:rsidRPr="00312A05">
        <w:rPr>
          <w:rFonts w:ascii="Book Antiqua" w:hAnsi="Book Antiqua"/>
        </w:rPr>
        <w:lastRenderedPageBreak/>
        <w:t xml:space="preserve">41 </w:t>
      </w:r>
      <w:proofErr w:type="spellStart"/>
      <w:r w:rsidRPr="00312A05">
        <w:rPr>
          <w:rFonts w:ascii="Book Antiqua" w:hAnsi="Book Antiqua"/>
          <w:b/>
          <w:bCs/>
        </w:rPr>
        <w:t>Hidović</w:t>
      </w:r>
      <w:proofErr w:type="spellEnd"/>
      <w:r w:rsidRPr="00312A05">
        <w:rPr>
          <w:rFonts w:ascii="Book Antiqua" w:hAnsi="Book Antiqua"/>
          <w:b/>
          <w:bCs/>
        </w:rPr>
        <w:t>-Rowe D</w:t>
      </w:r>
      <w:r w:rsidRPr="00312A05">
        <w:rPr>
          <w:rFonts w:ascii="Book Antiqua" w:hAnsi="Book Antiqua"/>
        </w:rPr>
        <w:t xml:space="preserve">, Claridge E. Modelling and validation of spectral reflectance for the colon. </w:t>
      </w:r>
      <w:r w:rsidRPr="00312A05">
        <w:rPr>
          <w:rFonts w:ascii="Book Antiqua" w:hAnsi="Book Antiqua"/>
          <w:i/>
          <w:iCs/>
        </w:rPr>
        <w:t>Phys Med Biol</w:t>
      </w:r>
      <w:r w:rsidRPr="00312A05">
        <w:rPr>
          <w:rFonts w:ascii="Book Antiqua" w:hAnsi="Book Antiqua"/>
        </w:rPr>
        <w:t xml:space="preserve"> 2005; </w:t>
      </w:r>
      <w:r w:rsidRPr="00312A05">
        <w:rPr>
          <w:rFonts w:ascii="Book Antiqua" w:hAnsi="Book Antiqua"/>
          <w:b/>
          <w:bCs/>
        </w:rPr>
        <w:t>50</w:t>
      </w:r>
      <w:r w:rsidRPr="00312A05">
        <w:rPr>
          <w:rFonts w:ascii="Book Antiqua" w:hAnsi="Book Antiqua"/>
        </w:rPr>
        <w:t>: 1071-1093 [PMID: 15798309 DOI: 10.1088/0031-9155/50/6/003]</w:t>
      </w:r>
    </w:p>
    <w:p w14:paraId="4DF0EF2C" w14:textId="3FAA0890" w:rsidR="006840BF" w:rsidRPr="00312A05" w:rsidRDefault="006840BF" w:rsidP="006840BF">
      <w:pPr>
        <w:spacing w:line="360" w:lineRule="auto"/>
        <w:jc w:val="both"/>
        <w:rPr>
          <w:rFonts w:ascii="Book Antiqua" w:eastAsia="宋体" w:hAnsi="Book Antiqua"/>
          <w:bCs/>
          <w:lang w:eastAsia="zh-CN"/>
        </w:rPr>
      </w:pPr>
      <w:r w:rsidRPr="00312A05">
        <w:rPr>
          <w:rFonts w:ascii="Book Antiqua" w:eastAsia="宋体" w:hAnsi="Book Antiqua" w:hint="eastAsia"/>
          <w:b/>
          <w:bCs/>
          <w:lang w:eastAsia="zh-CN"/>
        </w:rPr>
        <w:t xml:space="preserve">42 </w:t>
      </w:r>
      <w:proofErr w:type="spellStart"/>
      <w:r w:rsidRPr="00312A05">
        <w:rPr>
          <w:rFonts w:ascii="Book Antiqua" w:eastAsia="宋体" w:hAnsi="Book Antiqua"/>
          <w:b/>
          <w:bCs/>
          <w:lang w:eastAsia="zh-CN"/>
        </w:rPr>
        <w:t>Saager</w:t>
      </w:r>
      <w:proofErr w:type="spellEnd"/>
      <w:r w:rsidRPr="00312A05">
        <w:rPr>
          <w:rFonts w:ascii="Book Antiqua" w:eastAsia="宋体" w:hAnsi="Book Antiqua"/>
          <w:b/>
          <w:bCs/>
          <w:lang w:eastAsia="zh-CN"/>
        </w:rPr>
        <w:t xml:space="preserve"> RB,</w:t>
      </w:r>
      <w:r w:rsidRPr="00312A05">
        <w:rPr>
          <w:rFonts w:ascii="Book Antiqua" w:eastAsia="宋体" w:hAnsi="Book Antiqua"/>
          <w:bCs/>
          <w:lang w:eastAsia="zh-CN"/>
        </w:rPr>
        <w:t xml:space="preserve"> Truong A, </w:t>
      </w:r>
      <w:proofErr w:type="spellStart"/>
      <w:r w:rsidRPr="00312A05">
        <w:rPr>
          <w:rFonts w:ascii="Book Antiqua" w:eastAsia="宋体" w:hAnsi="Book Antiqua"/>
          <w:bCs/>
          <w:lang w:eastAsia="zh-CN"/>
        </w:rPr>
        <w:t>Cuccia</w:t>
      </w:r>
      <w:proofErr w:type="spellEnd"/>
      <w:r w:rsidRPr="00312A05">
        <w:rPr>
          <w:rFonts w:ascii="Book Antiqua" w:eastAsia="宋体" w:hAnsi="Book Antiqua"/>
          <w:bCs/>
          <w:lang w:eastAsia="zh-CN"/>
        </w:rPr>
        <w:t xml:space="preserve"> DJ, Durkin AJ. Method for depth-resolved quantitation of optical properties in layered media using spatially modulated quantitative spectroscopy.</w:t>
      </w:r>
      <w:r w:rsidRPr="00312A05">
        <w:rPr>
          <w:rFonts w:ascii="Book Antiqua" w:eastAsia="宋体" w:hAnsi="Book Antiqua"/>
          <w:bCs/>
          <w:i/>
          <w:lang w:eastAsia="zh-CN"/>
        </w:rPr>
        <w:t xml:space="preserve"> J Biomed Opt</w:t>
      </w:r>
      <w:r w:rsidRPr="00312A05">
        <w:rPr>
          <w:rFonts w:ascii="Book Antiqua" w:eastAsia="宋体" w:hAnsi="Book Antiqua"/>
          <w:bCs/>
          <w:lang w:eastAsia="zh-CN"/>
        </w:rPr>
        <w:t xml:space="preserve"> 2011;</w:t>
      </w:r>
      <w:r w:rsidRPr="00312A05">
        <w:rPr>
          <w:rFonts w:ascii="Book Antiqua" w:eastAsia="宋体" w:hAnsi="Book Antiqua" w:hint="eastAsia"/>
          <w:b/>
          <w:bCs/>
          <w:lang w:eastAsia="zh-CN"/>
        </w:rPr>
        <w:t xml:space="preserve"> </w:t>
      </w:r>
      <w:r w:rsidRPr="00312A05">
        <w:rPr>
          <w:rFonts w:ascii="Book Antiqua" w:eastAsia="宋体" w:hAnsi="Book Antiqua"/>
          <w:b/>
          <w:bCs/>
          <w:lang w:eastAsia="zh-CN"/>
        </w:rPr>
        <w:t>16:</w:t>
      </w:r>
      <w:r w:rsidRPr="00312A05">
        <w:rPr>
          <w:rFonts w:ascii="Book Antiqua" w:eastAsia="宋体" w:hAnsi="Book Antiqua" w:hint="eastAsia"/>
          <w:b/>
          <w:bCs/>
          <w:lang w:eastAsia="zh-CN"/>
        </w:rPr>
        <w:t xml:space="preserve"> </w:t>
      </w:r>
      <w:r w:rsidRPr="00312A05">
        <w:rPr>
          <w:rFonts w:ascii="Book Antiqua" w:eastAsia="宋体" w:hAnsi="Book Antiqua"/>
          <w:bCs/>
          <w:lang w:eastAsia="zh-CN"/>
        </w:rPr>
        <w:t xml:space="preserve">077002 </w:t>
      </w:r>
      <w:r w:rsidRPr="00312A05">
        <w:rPr>
          <w:rFonts w:ascii="Book Antiqua" w:eastAsia="宋体" w:hAnsi="Book Antiqua" w:hint="eastAsia"/>
          <w:bCs/>
          <w:lang w:eastAsia="zh-CN"/>
        </w:rPr>
        <w:t>[</w:t>
      </w:r>
      <w:r w:rsidRPr="00312A05">
        <w:rPr>
          <w:rFonts w:ascii="Book Antiqua" w:eastAsia="宋体" w:hAnsi="Book Antiqua"/>
          <w:bCs/>
          <w:lang w:eastAsia="zh-CN"/>
        </w:rPr>
        <w:t>PMID: 21806282</w:t>
      </w:r>
      <w:r w:rsidRPr="00312A05">
        <w:rPr>
          <w:rFonts w:ascii="Book Antiqua" w:eastAsia="宋体" w:hAnsi="Book Antiqua" w:hint="eastAsia"/>
          <w:bCs/>
          <w:lang w:eastAsia="zh-CN"/>
        </w:rPr>
        <w:t xml:space="preserve"> DOI</w:t>
      </w:r>
      <w:r w:rsidRPr="00312A05">
        <w:rPr>
          <w:rFonts w:ascii="Book Antiqua" w:eastAsia="宋体" w:hAnsi="Book Antiqua"/>
          <w:bCs/>
          <w:lang w:eastAsia="zh-CN"/>
        </w:rPr>
        <w:t>: 10.1117/1.3597621</w:t>
      </w:r>
      <w:r w:rsidRPr="00312A05">
        <w:rPr>
          <w:rFonts w:ascii="Book Antiqua" w:eastAsia="宋体" w:hAnsi="Book Antiqua" w:hint="eastAsia"/>
          <w:bCs/>
          <w:lang w:eastAsia="zh-CN"/>
        </w:rPr>
        <w:t>]</w:t>
      </w:r>
    </w:p>
    <w:p w14:paraId="0B47B0F0" w14:textId="50CD0E57" w:rsidR="0091196B" w:rsidRPr="00312A05" w:rsidRDefault="0091196B" w:rsidP="0091196B">
      <w:pPr>
        <w:spacing w:line="360" w:lineRule="auto"/>
        <w:jc w:val="both"/>
        <w:rPr>
          <w:rFonts w:ascii="Book Antiqua" w:hAnsi="Book Antiqua"/>
        </w:rPr>
      </w:pPr>
      <w:r w:rsidRPr="00312A05">
        <w:rPr>
          <w:rFonts w:ascii="Book Antiqua" w:hAnsi="Book Antiqua"/>
        </w:rPr>
        <w:t>4</w:t>
      </w:r>
      <w:r w:rsidR="00906815" w:rsidRPr="00312A05">
        <w:rPr>
          <w:rFonts w:ascii="Book Antiqua" w:eastAsia="宋体" w:hAnsi="Book Antiqua" w:hint="eastAsia"/>
          <w:lang w:eastAsia="zh-CN"/>
        </w:rPr>
        <w:t>3</w:t>
      </w:r>
      <w:r w:rsidRPr="00312A05">
        <w:rPr>
          <w:rFonts w:ascii="Book Antiqua" w:hAnsi="Book Antiqua"/>
        </w:rPr>
        <w:t xml:space="preserve"> </w:t>
      </w:r>
      <w:proofErr w:type="spellStart"/>
      <w:r w:rsidRPr="00312A05">
        <w:rPr>
          <w:rFonts w:ascii="Book Antiqua" w:hAnsi="Book Antiqua"/>
          <w:b/>
          <w:bCs/>
        </w:rPr>
        <w:t>Saidi</w:t>
      </w:r>
      <w:proofErr w:type="spellEnd"/>
      <w:r w:rsidRPr="00312A05">
        <w:rPr>
          <w:rFonts w:ascii="Book Antiqua" w:hAnsi="Book Antiqua"/>
          <w:b/>
          <w:bCs/>
        </w:rPr>
        <w:t xml:space="preserve"> IS</w:t>
      </w:r>
      <w:r w:rsidRPr="00312A05">
        <w:rPr>
          <w:rFonts w:ascii="Book Antiqua" w:hAnsi="Book Antiqua"/>
        </w:rPr>
        <w:t xml:space="preserve">, Jacques SL, </w:t>
      </w:r>
      <w:proofErr w:type="spellStart"/>
      <w:r w:rsidRPr="00312A05">
        <w:rPr>
          <w:rFonts w:ascii="Book Antiqua" w:hAnsi="Book Antiqua"/>
        </w:rPr>
        <w:t>Tittel</w:t>
      </w:r>
      <w:proofErr w:type="spellEnd"/>
      <w:r w:rsidRPr="00312A05">
        <w:rPr>
          <w:rFonts w:ascii="Book Antiqua" w:hAnsi="Book Antiqua"/>
        </w:rPr>
        <w:t xml:space="preserve"> FK. Mie and Rayleigh modeling of visible-light scattering in neonatal skin. </w:t>
      </w:r>
      <w:r w:rsidRPr="00312A05">
        <w:rPr>
          <w:rFonts w:ascii="Book Antiqua" w:hAnsi="Book Antiqua"/>
          <w:i/>
          <w:iCs/>
        </w:rPr>
        <w:t xml:space="preserve">Appl </w:t>
      </w:r>
      <w:proofErr w:type="spellStart"/>
      <w:r w:rsidRPr="00312A05">
        <w:rPr>
          <w:rFonts w:ascii="Book Antiqua" w:hAnsi="Book Antiqua"/>
          <w:i/>
          <w:iCs/>
        </w:rPr>
        <w:t>Opt</w:t>
      </w:r>
      <w:proofErr w:type="spellEnd"/>
      <w:r w:rsidRPr="00312A05">
        <w:rPr>
          <w:rFonts w:ascii="Book Antiqua" w:hAnsi="Book Antiqua"/>
        </w:rPr>
        <w:t xml:space="preserve"> 1995; </w:t>
      </w:r>
      <w:r w:rsidRPr="00312A05">
        <w:rPr>
          <w:rFonts w:ascii="Book Antiqua" w:hAnsi="Book Antiqua"/>
          <w:b/>
          <w:bCs/>
        </w:rPr>
        <w:t>34</w:t>
      </w:r>
      <w:r w:rsidRPr="00312A05">
        <w:rPr>
          <w:rFonts w:ascii="Book Antiqua" w:hAnsi="Book Antiqua"/>
        </w:rPr>
        <w:t>: 7410-7418 [PMID: 21060615 DOI: 10.1364/AO.34.007410]</w:t>
      </w:r>
    </w:p>
    <w:p w14:paraId="585B8EF9" w14:textId="1495792C" w:rsidR="0091196B" w:rsidRPr="00312A05" w:rsidRDefault="0091196B" w:rsidP="0091196B">
      <w:pPr>
        <w:spacing w:line="360" w:lineRule="auto"/>
        <w:jc w:val="both"/>
        <w:rPr>
          <w:rFonts w:ascii="Book Antiqua" w:hAnsi="Book Antiqua"/>
        </w:rPr>
      </w:pPr>
      <w:r w:rsidRPr="00312A05">
        <w:rPr>
          <w:rFonts w:ascii="Book Antiqua" w:hAnsi="Book Antiqua"/>
        </w:rPr>
        <w:t>4</w:t>
      </w:r>
      <w:r w:rsidR="00906815" w:rsidRPr="00312A05">
        <w:rPr>
          <w:rFonts w:ascii="Book Antiqua" w:eastAsia="宋体" w:hAnsi="Book Antiqua" w:hint="eastAsia"/>
          <w:lang w:eastAsia="zh-CN"/>
        </w:rPr>
        <w:t>4</w:t>
      </w:r>
      <w:r w:rsidRPr="00312A05">
        <w:rPr>
          <w:rFonts w:ascii="Book Antiqua" w:hAnsi="Book Antiqua"/>
        </w:rPr>
        <w:t xml:space="preserve"> </w:t>
      </w:r>
      <w:proofErr w:type="spellStart"/>
      <w:r w:rsidRPr="00312A05">
        <w:rPr>
          <w:rFonts w:ascii="Book Antiqua" w:hAnsi="Book Antiqua"/>
          <w:b/>
          <w:bCs/>
        </w:rPr>
        <w:t>Mirkovic</w:t>
      </w:r>
      <w:proofErr w:type="spellEnd"/>
      <w:r w:rsidRPr="00312A05">
        <w:rPr>
          <w:rFonts w:ascii="Book Antiqua" w:hAnsi="Book Antiqua"/>
          <w:b/>
          <w:bCs/>
        </w:rPr>
        <w:t xml:space="preserve"> J</w:t>
      </w:r>
      <w:r w:rsidRPr="00312A05">
        <w:rPr>
          <w:rFonts w:ascii="Book Antiqua" w:hAnsi="Book Antiqua"/>
        </w:rPr>
        <w:t xml:space="preserve">, Lau C, McGee S, Yu CC, </w:t>
      </w:r>
      <w:proofErr w:type="spellStart"/>
      <w:r w:rsidRPr="00312A05">
        <w:rPr>
          <w:rFonts w:ascii="Book Antiqua" w:hAnsi="Book Antiqua"/>
        </w:rPr>
        <w:t>Nazemi</w:t>
      </w:r>
      <w:proofErr w:type="spellEnd"/>
      <w:r w:rsidRPr="00312A05">
        <w:rPr>
          <w:rFonts w:ascii="Book Antiqua" w:hAnsi="Book Antiqua"/>
        </w:rPr>
        <w:t xml:space="preserve"> J, Galindo L, Feng V, Darragh T, de Las </w:t>
      </w:r>
      <w:proofErr w:type="spellStart"/>
      <w:r w:rsidRPr="00312A05">
        <w:rPr>
          <w:rFonts w:ascii="Book Antiqua" w:hAnsi="Book Antiqua"/>
        </w:rPr>
        <w:t>Morenas</w:t>
      </w:r>
      <w:proofErr w:type="spellEnd"/>
      <w:r w:rsidRPr="00312A05">
        <w:rPr>
          <w:rFonts w:ascii="Book Antiqua" w:hAnsi="Book Antiqua"/>
        </w:rPr>
        <w:t xml:space="preserve"> A, Crum C, Stier E, Feld M, </w:t>
      </w:r>
      <w:proofErr w:type="spellStart"/>
      <w:r w:rsidRPr="00312A05">
        <w:rPr>
          <w:rFonts w:ascii="Book Antiqua" w:hAnsi="Book Antiqua"/>
        </w:rPr>
        <w:t>Badizadegan</w:t>
      </w:r>
      <w:proofErr w:type="spellEnd"/>
      <w:r w:rsidRPr="00312A05">
        <w:rPr>
          <w:rFonts w:ascii="Book Antiqua" w:hAnsi="Book Antiqua"/>
        </w:rPr>
        <w:t xml:space="preserve"> K. Effect of anatomy on spectroscopic detection of cervical dysplasia. </w:t>
      </w:r>
      <w:r w:rsidRPr="00312A05">
        <w:rPr>
          <w:rFonts w:ascii="Book Antiqua" w:hAnsi="Book Antiqua"/>
          <w:i/>
          <w:iCs/>
        </w:rPr>
        <w:t>J Biomed Opt</w:t>
      </w:r>
      <w:r w:rsidRPr="00312A05">
        <w:rPr>
          <w:rFonts w:ascii="Book Antiqua" w:hAnsi="Book Antiqua"/>
        </w:rPr>
        <w:t xml:space="preserve"> 2009; </w:t>
      </w:r>
      <w:r w:rsidRPr="00312A05">
        <w:rPr>
          <w:rFonts w:ascii="Book Antiqua" w:hAnsi="Book Antiqua"/>
          <w:b/>
          <w:bCs/>
        </w:rPr>
        <w:t>14</w:t>
      </w:r>
      <w:r w:rsidRPr="00312A05">
        <w:rPr>
          <w:rFonts w:ascii="Book Antiqua" w:hAnsi="Book Antiqua"/>
        </w:rPr>
        <w:t>: 044021 [PMID: 19725732 DOI: 10.1117/1.3194142]</w:t>
      </w:r>
    </w:p>
    <w:p w14:paraId="4B88D19B" w14:textId="18DCC194" w:rsidR="0091196B" w:rsidRPr="00312A05" w:rsidRDefault="0091196B" w:rsidP="0091196B">
      <w:pPr>
        <w:spacing w:line="360" w:lineRule="auto"/>
        <w:jc w:val="both"/>
        <w:rPr>
          <w:rFonts w:ascii="Book Antiqua" w:hAnsi="Book Antiqua"/>
        </w:rPr>
      </w:pPr>
      <w:r w:rsidRPr="00312A05">
        <w:rPr>
          <w:rFonts w:ascii="Book Antiqua" w:hAnsi="Book Antiqua"/>
        </w:rPr>
        <w:t>4</w:t>
      </w:r>
      <w:r w:rsidR="00906815" w:rsidRPr="00312A05">
        <w:rPr>
          <w:rFonts w:ascii="Book Antiqua" w:eastAsia="宋体" w:hAnsi="Book Antiqua" w:hint="eastAsia"/>
          <w:lang w:eastAsia="zh-CN"/>
        </w:rPr>
        <w:t>5</w:t>
      </w:r>
      <w:r w:rsidRPr="00312A05">
        <w:rPr>
          <w:rFonts w:ascii="Book Antiqua" w:hAnsi="Book Antiqua"/>
        </w:rPr>
        <w:t xml:space="preserve"> </w:t>
      </w:r>
      <w:proofErr w:type="spellStart"/>
      <w:r w:rsidRPr="00312A05">
        <w:rPr>
          <w:rFonts w:ascii="Book Antiqua" w:hAnsi="Book Antiqua"/>
          <w:b/>
          <w:bCs/>
        </w:rPr>
        <w:t>Yudovsky</w:t>
      </w:r>
      <w:proofErr w:type="spellEnd"/>
      <w:r w:rsidRPr="00312A05">
        <w:rPr>
          <w:rFonts w:ascii="Book Antiqua" w:hAnsi="Book Antiqua"/>
          <w:b/>
          <w:bCs/>
        </w:rPr>
        <w:t xml:space="preserve"> D</w:t>
      </w:r>
      <w:r w:rsidRPr="00312A05">
        <w:rPr>
          <w:rFonts w:ascii="Book Antiqua" w:hAnsi="Book Antiqua"/>
        </w:rPr>
        <w:t xml:space="preserve">, Pilon L. Rapid and accurate estimation of blood saturation, melanin content, and epidermis thickness from spectral diffuse reflectance. </w:t>
      </w:r>
      <w:r w:rsidRPr="00312A05">
        <w:rPr>
          <w:rFonts w:ascii="Book Antiqua" w:hAnsi="Book Antiqua"/>
          <w:i/>
          <w:iCs/>
        </w:rPr>
        <w:t xml:space="preserve">Appl </w:t>
      </w:r>
      <w:proofErr w:type="spellStart"/>
      <w:r w:rsidRPr="00312A05">
        <w:rPr>
          <w:rFonts w:ascii="Book Antiqua" w:hAnsi="Book Antiqua"/>
          <w:i/>
          <w:iCs/>
        </w:rPr>
        <w:t>Opt</w:t>
      </w:r>
      <w:proofErr w:type="spellEnd"/>
      <w:r w:rsidRPr="00312A05">
        <w:rPr>
          <w:rFonts w:ascii="Book Antiqua" w:hAnsi="Book Antiqua"/>
        </w:rPr>
        <w:t xml:space="preserve"> 2010; </w:t>
      </w:r>
      <w:r w:rsidRPr="00312A05">
        <w:rPr>
          <w:rFonts w:ascii="Book Antiqua" w:hAnsi="Book Antiqua"/>
          <w:b/>
          <w:bCs/>
        </w:rPr>
        <w:t>49</w:t>
      </w:r>
      <w:r w:rsidRPr="00312A05">
        <w:rPr>
          <w:rFonts w:ascii="Book Antiqua" w:hAnsi="Book Antiqua"/>
        </w:rPr>
        <w:t>: 1707-1719 [PMID: 20357850 DOI: 10.1364/AO.49.001707]</w:t>
      </w:r>
    </w:p>
    <w:p w14:paraId="5ADDF768" w14:textId="22182C49" w:rsidR="0091196B" w:rsidRPr="00312A05" w:rsidRDefault="0091196B" w:rsidP="0091196B">
      <w:pPr>
        <w:spacing w:line="360" w:lineRule="auto"/>
        <w:jc w:val="both"/>
        <w:rPr>
          <w:rFonts w:ascii="Book Antiqua" w:hAnsi="Book Antiqua"/>
        </w:rPr>
      </w:pPr>
      <w:r w:rsidRPr="00312A05">
        <w:rPr>
          <w:rFonts w:ascii="Book Antiqua" w:hAnsi="Book Antiqua"/>
        </w:rPr>
        <w:t>4</w:t>
      </w:r>
      <w:r w:rsidR="00906815" w:rsidRPr="00312A05">
        <w:rPr>
          <w:rFonts w:ascii="Book Antiqua" w:eastAsia="宋体" w:hAnsi="Book Antiqua" w:hint="eastAsia"/>
          <w:lang w:eastAsia="zh-CN"/>
        </w:rPr>
        <w:t>6</w:t>
      </w:r>
      <w:r w:rsidRPr="00312A05">
        <w:rPr>
          <w:rFonts w:ascii="Book Antiqua" w:hAnsi="Book Antiqua"/>
        </w:rPr>
        <w:t xml:space="preserve"> </w:t>
      </w:r>
      <w:r w:rsidRPr="00312A05">
        <w:rPr>
          <w:rFonts w:ascii="Book Antiqua" w:hAnsi="Book Antiqua"/>
          <w:b/>
          <w:bCs/>
        </w:rPr>
        <w:t>Mori M</w:t>
      </w:r>
      <w:r w:rsidRPr="00312A05">
        <w:rPr>
          <w:rFonts w:ascii="Book Antiqua" w:hAnsi="Book Antiqua"/>
        </w:rPr>
        <w:t xml:space="preserve">, Chiba T, </w:t>
      </w:r>
      <w:proofErr w:type="spellStart"/>
      <w:r w:rsidRPr="00312A05">
        <w:rPr>
          <w:rFonts w:ascii="Book Antiqua" w:hAnsi="Book Antiqua"/>
        </w:rPr>
        <w:t>Nakamizo</w:t>
      </w:r>
      <w:proofErr w:type="spellEnd"/>
      <w:r w:rsidRPr="00312A05">
        <w:rPr>
          <w:rFonts w:ascii="Book Antiqua" w:hAnsi="Book Antiqua"/>
        </w:rPr>
        <w:t xml:space="preserve"> A, </w:t>
      </w:r>
      <w:proofErr w:type="spellStart"/>
      <w:r w:rsidRPr="00312A05">
        <w:rPr>
          <w:rFonts w:ascii="Book Antiqua" w:hAnsi="Book Antiqua"/>
        </w:rPr>
        <w:t>Kumashiro</w:t>
      </w:r>
      <w:proofErr w:type="spellEnd"/>
      <w:r w:rsidRPr="00312A05">
        <w:rPr>
          <w:rFonts w:ascii="Book Antiqua" w:hAnsi="Book Antiqua"/>
        </w:rPr>
        <w:t xml:space="preserve"> R, Murata M, </w:t>
      </w:r>
      <w:proofErr w:type="spellStart"/>
      <w:r w:rsidRPr="00312A05">
        <w:rPr>
          <w:rFonts w:ascii="Book Antiqua" w:hAnsi="Book Antiqua"/>
        </w:rPr>
        <w:t>Akahoshi</w:t>
      </w:r>
      <w:proofErr w:type="spellEnd"/>
      <w:r w:rsidRPr="00312A05">
        <w:rPr>
          <w:rFonts w:ascii="Book Antiqua" w:hAnsi="Book Antiqua"/>
        </w:rPr>
        <w:t xml:space="preserve"> T, </w:t>
      </w:r>
      <w:proofErr w:type="spellStart"/>
      <w:r w:rsidRPr="00312A05">
        <w:rPr>
          <w:rFonts w:ascii="Book Antiqua" w:hAnsi="Book Antiqua"/>
        </w:rPr>
        <w:t>Tomikawa</w:t>
      </w:r>
      <w:proofErr w:type="spellEnd"/>
      <w:r w:rsidRPr="00312A05">
        <w:rPr>
          <w:rFonts w:ascii="Book Antiqua" w:hAnsi="Book Antiqua"/>
        </w:rPr>
        <w:t xml:space="preserve"> M, </w:t>
      </w:r>
      <w:proofErr w:type="spellStart"/>
      <w:r w:rsidRPr="00312A05">
        <w:rPr>
          <w:rFonts w:ascii="Book Antiqua" w:hAnsi="Book Antiqua"/>
        </w:rPr>
        <w:t>Kikkawa</w:t>
      </w:r>
      <w:proofErr w:type="spellEnd"/>
      <w:r w:rsidRPr="00312A05">
        <w:rPr>
          <w:rFonts w:ascii="Book Antiqua" w:hAnsi="Book Antiqua"/>
        </w:rPr>
        <w:t xml:space="preserve"> Y, Yoshimoto K, Mizoguchi M, Sasaki T, </w:t>
      </w:r>
      <w:proofErr w:type="spellStart"/>
      <w:r w:rsidRPr="00312A05">
        <w:rPr>
          <w:rFonts w:ascii="Book Antiqua" w:hAnsi="Book Antiqua"/>
        </w:rPr>
        <w:t>Hashizume</w:t>
      </w:r>
      <w:proofErr w:type="spellEnd"/>
      <w:r w:rsidRPr="00312A05">
        <w:rPr>
          <w:rFonts w:ascii="Book Antiqua" w:hAnsi="Book Antiqua"/>
        </w:rPr>
        <w:t xml:space="preserve"> M. Intraoperative visualization of cerebral oxygenation using hyperspectral image data: a two-dimensional mapping method. </w:t>
      </w:r>
      <w:r w:rsidRPr="00312A05">
        <w:rPr>
          <w:rFonts w:ascii="Book Antiqua" w:hAnsi="Book Antiqua"/>
          <w:i/>
          <w:iCs/>
        </w:rPr>
        <w:t xml:space="preserve">Int J </w:t>
      </w:r>
      <w:proofErr w:type="spellStart"/>
      <w:r w:rsidRPr="00312A05">
        <w:rPr>
          <w:rFonts w:ascii="Book Antiqua" w:hAnsi="Book Antiqua"/>
          <w:i/>
          <w:iCs/>
        </w:rPr>
        <w:t>Comput</w:t>
      </w:r>
      <w:proofErr w:type="spellEnd"/>
      <w:r w:rsidRPr="00312A05">
        <w:rPr>
          <w:rFonts w:ascii="Book Antiqua" w:hAnsi="Book Antiqua"/>
          <w:i/>
          <w:iCs/>
        </w:rPr>
        <w:t xml:space="preserve"> Assist </w:t>
      </w:r>
      <w:proofErr w:type="spellStart"/>
      <w:r w:rsidRPr="00312A05">
        <w:rPr>
          <w:rFonts w:ascii="Book Antiqua" w:hAnsi="Book Antiqua"/>
          <w:i/>
          <w:iCs/>
        </w:rPr>
        <w:t>Radiol</w:t>
      </w:r>
      <w:proofErr w:type="spellEnd"/>
      <w:r w:rsidRPr="00312A05">
        <w:rPr>
          <w:rFonts w:ascii="Book Antiqua" w:hAnsi="Book Antiqua"/>
          <w:i/>
          <w:iCs/>
        </w:rPr>
        <w:t xml:space="preserve"> Surg</w:t>
      </w:r>
      <w:r w:rsidRPr="00312A05">
        <w:rPr>
          <w:rFonts w:ascii="Book Antiqua" w:hAnsi="Book Antiqua"/>
        </w:rPr>
        <w:t xml:space="preserve"> 2014; </w:t>
      </w:r>
      <w:r w:rsidRPr="00312A05">
        <w:rPr>
          <w:rFonts w:ascii="Book Antiqua" w:hAnsi="Book Antiqua"/>
          <w:b/>
          <w:bCs/>
        </w:rPr>
        <w:t>9</w:t>
      </w:r>
      <w:r w:rsidRPr="00312A05">
        <w:rPr>
          <w:rFonts w:ascii="Book Antiqua" w:hAnsi="Book Antiqua"/>
        </w:rPr>
        <w:t>: 1059-1072 [PMID: 24737109 DOI: 10.1007/s11548-014-0989-9]</w:t>
      </w:r>
    </w:p>
    <w:p w14:paraId="1069314B" w14:textId="688E32FE" w:rsidR="0091196B" w:rsidRPr="00312A05" w:rsidRDefault="0091196B" w:rsidP="0091196B">
      <w:pPr>
        <w:spacing w:line="360" w:lineRule="auto"/>
        <w:jc w:val="both"/>
        <w:rPr>
          <w:rFonts w:ascii="Book Antiqua" w:hAnsi="Book Antiqua"/>
        </w:rPr>
      </w:pPr>
      <w:r w:rsidRPr="00312A05">
        <w:rPr>
          <w:rFonts w:ascii="Book Antiqua" w:hAnsi="Book Antiqua"/>
        </w:rPr>
        <w:t>4</w:t>
      </w:r>
      <w:r w:rsidR="00906815" w:rsidRPr="00312A05">
        <w:rPr>
          <w:rFonts w:ascii="Book Antiqua" w:eastAsia="宋体" w:hAnsi="Book Antiqua" w:hint="eastAsia"/>
          <w:lang w:eastAsia="zh-CN"/>
        </w:rPr>
        <w:t>7</w:t>
      </w:r>
      <w:r w:rsidRPr="00312A05">
        <w:rPr>
          <w:rFonts w:ascii="Book Antiqua" w:hAnsi="Book Antiqua"/>
        </w:rPr>
        <w:t xml:space="preserve"> </w:t>
      </w:r>
      <w:r w:rsidRPr="00312A05">
        <w:rPr>
          <w:rFonts w:ascii="Book Antiqua" w:hAnsi="Book Antiqua"/>
          <w:b/>
          <w:bCs/>
        </w:rPr>
        <w:t>Mirabal YN</w:t>
      </w:r>
      <w:r w:rsidRPr="00312A05">
        <w:rPr>
          <w:rFonts w:ascii="Book Antiqua" w:hAnsi="Book Antiqua"/>
        </w:rPr>
        <w:t xml:space="preserve">, Chang SK, Atkinson EN, </w:t>
      </w:r>
      <w:proofErr w:type="spellStart"/>
      <w:r w:rsidRPr="00312A05">
        <w:rPr>
          <w:rFonts w:ascii="Book Antiqua" w:hAnsi="Book Antiqua"/>
        </w:rPr>
        <w:t>Malpica</w:t>
      </w:r>
      <w:proofErr w:type="spellEnd"/>
      <w:r w:rsidRPr="00312A05">
        <w:rPr>
          <w:rFonts w:ascii="Book Antiqua" w:hAnsi="Book Antiqua"/>
        </w:rPr>
        <w:t xml:space="preserve"> A, </w:t>
      </w:r>
      <w:proofErr w:type="spellStart"/>
      <w:r w:rsidRPr="00312A05">
        <w:rPr>
          <w:rFonts w:ascii="Book Antiqua" w:hAnsi="Book Antiqua"/>
        </w:rPr>
        <w:t>Follen</w:t>
      </w:r>
      <w:proofErr w:type="spellEnd"/>
      <w:r w:rsidRPr="00312A05">
        <w:rPr>
          <w:rFonts w:ascii="Book Antiqua" w:hAnsi="Book Antiqua"/>
        </w:rPr>
        <w:t xml:space="preserve"> M, Richards-</w:t>
      </w:r>
      <w:proofErr w:type="spellStart"/>
      <w:r w:rsidRPr="00312A05">
        <w:rPr>
          <w:rFonts w:ascii="Book Antiqua" w:hAnsi="Book Antiqua"/>
        </w:rPr>
        <w:t>Kortum</w:t>
      </w:r>
      <w:proofErr w:type="spellEnd"/>
      <w:r w:rsidRPr="00312A05">
        <w:rPr>
          <w:rFonts w:ascii="Book Antiqua" w:hAnsi="Book Antiqua"/>
        </w:rPr>
        <w:t xml:space="preserve"> R. Reflectance spectroscopy for in vivo detection of cervical precancer. </w:t>
      </w:r>
      <w:r w:rsidRPr="00312A05">
        <w:rPr>
          <w:rFonts w:ascii="Book Antiqua" w:hAnsi="Book Antiqua"/>
          <w:i/>
          <w:iCs/>
        </w:rPr>
        <w:t>J Biomed Opt</w:t>
      </w:r>
      <w:r w:rsidRPr="00312A05">
        <w:rPr>
          <w:rFonts w:ascii="Book Antiqua" w:hAnsi="Book Antiqua"/>
        </w:rPr>
        <w:t xml:space="preserve"> 2002; </w:t>
      </w:r>
      <w:r w:rsidRPr="00312A05">
        <w:rPr>
          <w:rFonts w:ascii="Book Antiqua" w:hAnsi="Book Antiqua"/>
          <w:b/>
          <w:bCs/>
        </w:rPr>
        <w:t>7</w:t>
      </w:r>
      <w:r w:rsidRPr="00312A05">
        <w:rPr>
          <w:rFonts w:ascii="Book Antiqua" w:hAnsi="Book Antiqua"/>
        </w:rPr>
        <w:t>: 587-594 [PMID: 12421125 DOI: 10.1117/1.1502675]</w:t>
      </w:r>
    </w:p>
    <w:p w14:paraId="2E94BBED" w14:textId="706A79B3" w:rsidR="0091196B" w:rsidRPr="00312A05" w:rsidRDefault="0091196B" w:rsidP="0091196B">
      <w:pPr>
        <w:spacing w:line="360" w:lineRule="auto"/>
        <w:jc w:val="both"/>
        <w:rPr>
          <w:rFonts w:ascii="Book Antiqua" w:hAnsi="Book Antiqua"/>
        </w:rPr>
      </w:pPr>
      <w:r w:rsidRPr="00312A05">
        <w:rPr>
          <w:rFonts w:ascii="Book Antiqua" w:hAnsi="Book Antiqua"/>
        </w:rPr>
        <w:t>4</w:t>
      </w:r>
      <w:r w:rsidR="00906815" w:rsidRPr="00312A05">
        <w:rPr>
          <w:rFonts w:ascii="Book Antiqua" w:eastAsia="宋体" w:hAnsi="Book Antiqua" w:hint="eastAsia"/>
          <w:lang w:eastAsia="zh-CN"/>
        </w:rPr>
        <w:t>8</w:t>
      </w:r>
      <w:r w:rsidRPr="00312A05">
        <w:rPr>
          <w:rFonts w:ascii="Book Antiqua" w:hAnsi="Book Antiqua"/>
        </w:rPr>
        <w:t xml:space="preserve"> </w:t>
      </w:r>
      <w:r w:rsidRPr="00312A05">
        <w:rPr>
          <w:rFonts w:ascii="Book Antiqua" w:hAnsi="Book Antiqua"/>
          <w:b/>
          <w:bCs/>
        </w:rPr>
        <w:t>Chiba T</w:t>
      </w:r>
      <w:r w:rsidRPr="00312A05">
        <w:rPr>
          <w:rFonts w:ascii="Book Antiqua" w:hAnsi="Book Antiqua"/>
        </w:rPr>
        <w:t xml:space="preserve">, </w:t>
      </w:r>
      <w:proofErr w:type="spellStart"/>
      <w:r w:rsidRPr="00312A05">
        <w:rPr>
          <w:rFonts w:ascii="Book Antiqua" w:hAnsi="Book Antiqua"/>
        </w:rPr>
        <w:t>Obara</w:t>
      </w:r>
      <w:proofErr w:type="spellEnd"/>
      <w:r w:rsidRPr="00312A05">
        <w:rPr>
          <w:rFonts w:ascii="Book Antiqua" w:hAnsi="Book Antiqua"/>
        </w:rPr>
        <w:t xml:space="preserve"> Y, Murata M, </w:t>
      </w:r>
      <w:proofErr w:type="spellStart"/>
      <w:r w:rsidRPr="00312A05">
        <w:rPr>
          <w:rFonts w:ascii="Book Antiqua" w:hAnsi="Book Antiqua"/>
        </w:rPr>
        <w:t>Akahoshi</w:t>
      </w:r>
      <w:proofErr w:type="spellEnd"/>
      <w:r w:rsidRPr="00312A05">
        <w:rPr>
          <w:rFonts w:ascii="Book Antiqua" w:hAnsi="Book Antiqua"/>
        </w:rPr>
        <w:t xml:space="preserve"> T. Advanced multispectral image-processing endoscopy system for visualizing two-dimensional hemoglobin saturation and relative hemoglobin concentration. </w:t>
      </w:r>
      <w:proofErr w:type="spellStart"/>
      <w:r w:rsidRPr="00312A05">
        <w:rPr>
          <w:rFonts w:ascii="Book Antiqua" w:hAnsi="Book Antiqua"/>
          <w:i/>
          <w:iCs/>
        </w:rPr>
        <w:t>Endosc</w:t>
      </w:r>
      <w:proofErr w:type="spellEnd"/>
      <w:r w:rsidRPr="00312A05">
        <w:rPr>
          <w:rFonts w:ascii="Book Antiqua" w:hAnsi="Book Antiqua"/>
          <w:i/>
          <w:iCs/>
        </w:rPr>
        <w:t xml:space="preserve"> Int Open</w:t>
      </w:r>
      <w:r w:rsidRPr="00312A05">
        <w:rPr>
          <w:rFonts w:ascii="Book Antiqua" w:hAnsi="Book Antiqua"/>
        </w:rPr>
        <w:t xml:space="preserve"> 2019; </w:t>
      </w:r>
      <w:r w:rsidRPr="00312A05">
        <w:rPr>
          <w:rFonts w:ascii="Book Antiqua" w:hAnsi="Book Antiqua"/>
          <w:b/>
          <w:bCs/>
        </w:rPr>
        <w:t>7</w:t>
      </w:r>
      <w:r w:rsidRPr="00312A05">
        <w:rPr>
          <w:rFonts w:ascii="Book Antiqua" w:hAnsi="Book Antiqua"/>
        </w:rPr>
        <w:t>: E1442-E1447 [PMID: 31673616 DOI: 10.1055/a-0990-9189]</w:t>
      </w:r>
    </w:p>
    <w:p w14:paraId="1AFA36FC" w14:textId="04357A92" w:rsidR="0091196B" w:rsidRPr="00312A05" w:rsidRDefault="0091196B" w:rsidP="0091196B">
      <w:pPr>
        <w:spacing w:line="360" w:lineRule="auto"/>
        <w:jc w:val="both"/>
        <w:rPr>
          <w:rFonts w:ascii="Book Antiqua" w:hAnsi="Book Antiqua"/>
        </w:rPr>
      </w:pPr>
      <w:r w:rsidRPr="00312A05">
        <w:rPr>
          <w:rFonts w:ascii="Book Antiqua" w:hAnsi="Book Antiqua"/>
        </w:rPr>
        <w:lastRenderedPageBreak/>
        <w:t>4</w:t>
      </w:r>
      <w:r w:rsidR="00906815" w:rsidRPr="00312A05">
        <w:rPr>
          <w:rFonts w:ascii="Book Antiqua" w:eastAsia="宋体" w:hAnsi="Book Antiqua" w:hint="eastAsia"/>
          <w:lang w:eastAsia="zh-CN"/>
        </w:rPr>
        <w:t>9</w:t>
      </w:r>
      <w:r w:rsidRPr="00312A05">
        <w:rPr>
          <w:rFonts w:ascii="Book Antiqua" w:hAnsi="Book Antiqua"/>
        </w:rPr>
        <w:t xml:space="preserve"> </w:t>
      </w:r>
      <w:r w:rsidRPr="00312A05">
        <w:rPr>
          <w:rFonts w:ascii="Book Antiqua" w:hAnsi="Book Antiqua"/>
          <w:b/>
          <w:bCs/>
        </w:rPr>
        <w:t>Liu Z</w:t>
      </w:r>
      <w:r w:rsidRPr="00312A05">
        <w:rPr>
          <w:rFonts w:ascii="Book Antiqua" w:hAnsi="Book Antiqua"/>
        </w:rPr>
        <w:t xml:space="preserve">, Wang H, Li Q. Tongue tumor detection in medical hyperspectral images. </w:t>
      </w:r>
      <w:r w:rsidRPr="00312A05">
        <w:rPr>
          <w:rFonts w:ascii="Book Antiqua" w:hAnsi="Book Antiqua"/>
          <w:i/>
          <w:iCs/>
        </w:rPr>
        <w:t>Sensors (Basel)</w:t>
      </w:r>
      <w:r w:rsidRPr="00312A05">
        <w:rPr>
          <w:rFonts w:ascii="Book Antiqua" w:hAnsi="Book Antiqua"/>
        </w:rPr>
        <w:t xml:space="preserve"> 2012; </w:t>
      </w:r>
      <w:r w:rsidRPr="00312A05">
        <w:rPr>
          <w:rFonts w:ascii="Book Antiqua" w:hAnsi="Book Antiqua"/>
          <w:b/>
          <w:bCs/>
        </w:rPr>
        <w:t>12</w:t>
      </w:r>
      <w:r w:rsidRPr="00312A05">
        <w:rPr>
          <w:rFonts w:ascii="Book Antiqua" w:hAnsi="Book Antiqua"/>
        </w:rPr>
        <w:t>: 162-174 [PMID: 22368462 DOI: 10.3390/s120100162]</w:t>
      </w:r>
    </w:p>
    <w:p w14:paraId="0C1C2AC1" w14:textId="1A619DFE" w:rsidR="0091196B" w:rsidRPr="00312A05" w:rsidRDefault="00906815" w:rsidP="0091196B">
      <w:pPr>
        <w:spacing w:line="360" w:lineRule="auto"/>
        <w:jc w:val="both"/>
        <w:rPr>
          <w:rFonts w:ascii="Book Antiqua" w:hAnsi="Book Antiqua"/>
        </w:rPr>
      </w:pPr>
      <w:r w:rsidRPr="00312A05">
        <w:rPr>
          <w:rFonts w:ascii="Book Antiqua" w:eastAsia="宋体" w:hAnsi="Book Antiqua" w:hint="eastAsia"/>
          <w:lang w:eastAsia="zh-CN"/>
        </w:rPr>
        <w:t>50</w:t>
      </w:r>
      <w:r w:rsidR="0091196B" w:rsidRPr="00312A05">
        <w:rPr>
          <w:rFonts w:ascii="Book Antiqua" w:hAnsi="Book Antiqua"/>
        </w:rPr>
        <w:t xml:space="preserve"> </w:t>
      </w:r>
      <w:proofErr w:type="spellStart"/>
      <w:r w:rsidR="0091196B" w:rsidRPr="00312A05">
        <w:rPr>
          <w:rFonts w:ascii="Book Antiqua" w:hAnsi="Book Antiqua"/>
          <w:b/>
          <w:bCs/>
        </w:rPr>
        <w:t>Nallala</w:t>
      </w:r>
      <w:proofErr w:type="spellEnd"/>
      <w:r w:rsidR="0091196B" w:rsidRPr="00312A05">
        <w:rPr>
          <w:rFonts w:ascii="Book Antiqua" w:hAnsi="Book Antiqua"/>
          <w:b/>
          <w:bCs/>
        </w:rPr>
        <w:t xml:space="preserve"> J</w:t>
      </w:r>
      <w:r w:rsidR="0091196B" w:rsidRPr="00312A05">
        <w:rPr>
          <w:rFonts w:ascii="Book Antiqua" w:hAnsi="Book Antiqua"/>
        </w:rPr>
        <w:t xml:space="preserve">, </w:t>
      </w:r>
      <w:proofErr w:type="spellStart"/>
      <w:r w:rsidR="0091196B" w:rsidRPr="00312A05">
        <w:rPr>
          <w:rFonts w:ascii="Book Antiqua" w:hAnsi="Book Antiqua"/>
        </w:rPr>
        <w:t>Jeynes</w:t>
      </w:r>
      <w:proofErr w:type="spellEnd"/>
      <w:r w:rsidR="0091196B" w:rsidRPr="00312A05">
        <w:rPr>
          <w:rFonts w:ascii="Book Antiqua" w:hAnsi="Book Antiqua"/>
        </w:rPr>
        <w:t xml:space="preserve"> C, Saunders S, Smart N, Lloyd G, Riley L, Salmon D, Stone N. Characterization of colorectal mucus using infrared spectroscopy: a potential target for bowel cancer screening and diagnosis. </w:t>
      </w:r>
      <w:r w:rsidR="0091196B" w:rsidRPr="00312A05">
        <w:rPr>
          <w:rFonts w:ascii="Book Antiqua" w:hAnsi="Book Antiqua"/>
          <w:i/>
          <w:iCs/>
        </w:rPr>
        <w:t>Lab Invest</w:t>
      </w:r>
      <w:r w:rsidR="0091196B" w:rsidRPr="00312A05">
        <w:rPr>
          <w:rFonts w:ascii="Book Antiqua" w:hAnsi="Book Antiqua"/>
        </w:rPr>
        <w:t xml:space="preserve"> 2020; </w:t>
      </w:r>
      <w:r w:rsidR="0091196B" w:rsidRPr="00312A05">
        <w:rPr>
          <w:rFonts w:ascii="Book Antiqua" w:hAnsi="Book Antiqua"/>
          <w:b/>
          <w:bCs/>
        </w:rPr>
        <w:t>100</w:t>
      </w:r>
      <w:r w:rsidR="0091196B" w:rsidRPr="00312A05">
        <w:rPr>
          <w:rFonts w:ascii="Book Antiqua" w:hAnsi="Book Antiqua"/>
        </w:rPr>
        <w:t>: 1102-1110 [PMID: 32203151 DOI: 10.1038/s41374-020-0418-3]</w:t>
      </w:r>
    </w:p>
    <w:p w14:paraId="2FA0F359" w14:textId="3DD309BC" w:rsidR="0091196B" w:rsidRPr="00312A05" w:rsidRDefault="0091196B" w:rsidP="0091196B">
      <w:pPr>
        <w:spacing w:line="360" w:lineRule="auto"/>
        <w:jc w:val="both"/>
        <w:rPr>
          <w:rFonts w:ascii="Book Antiqua" w:hAnsi="Book Antiqua"/>
        </w:rPr>
      </w:pPr>
      <w:r w:rsidRPr="008601D7">
        <w:rPr>
          <w:rFonts w:ascii="Book Antiqua" w:hAnsi="Book Antiqua"/>
          <w:highlight w:val="yellow"/>
        </w:rPr>
        <w:t>5</w:t>
      </w:r>
      <w:r w:rsidR="00906815" w:rsidRPr="008601D7">
        <w:rPr>
          <w:rFonts w:ascii="Book Antiqua" w:eastAsia="宋体" w:hAnsi="Book Antiqua" w:hint="eastAsia"/>
          <w:highlight w:val="yellow"/>
          <w:lang w:eastAsia="zh-CN"/>
        </w:rPr>
        <w:t>1</w:t>
      </w:r>
      <w:r w:rsidRPr="008601D7">
        <w:rPr>
          <w:rFonts w:ascii="Book Antiqua" w:hAnsi="Book Antiqua"/>
          <w:highlight w:val="yellow"/>
        </w:rPr>
        <w:t xml:space="preserve"> </w:t>
      </w:r>
      <w:r w:rsidRPr="008601D7">
        <w:rPr>
          <w:rFonts w:ascii="Book Antiqua" w:hAnsi="Book Antiqua"/>
          <w:b/>
          <w:bCs/>
          <w:highlight w:val="yellow"/>
        </w:rPr>
        <w:t>Satori S,</w:t>
      </w:r>
      <w:r w:rsidRPr="008601D7">
        <w:rPr>
          <w:rFonts w:ascii="Book Antiqua" w:hAnsi="Book Antiqua"/>
          <w:highlight w:val="yellow"/>
        </w:rPr>
        <w:t xml:space="preserve"> </w:t>
      </w:r>
      <w:proofErr w:type="spellStart"/>
      <w:r w:rsidRPr="008601D7">
        <w:rPr>
          <w:rFonts w:ascii="Book Antiqua" w:hAnsi="Book Antiqua"/>
          <w:highlight w:val="yellow"/>
        </w:rPr>
        <w:t>Aoyanagi</w:t>
      </w:r>
      <w:proofErr w:type="spellEnd"/>
      <w:r w:rsidRPr="008601D7">
        <w:rPr>
          <w:rFonts w:ascii="Book Antiqua" w:hAnsi="Book Antiqua"/>
          <w:highlight w:val="yellow"/>
        </w:rPr>
        <w:t xml:space="preserve"> Y, Hara U, Mitsuhashi R, Takeuchi Y. </w:t>
      </w:r>
      <w:bookmarkStart w:id="7" w:name="OLE_LINK4"/>
      <w:r w:rsidRPr="008601D7">
        <w:rPr>
          <w:rFonts w:ascii="Book Antiqua" w:hAnsi="Book Antiqua"/>
          <w:highlight w:val="yellow"/>
        </w:rPr>
        <w:t xml:space="preserve">Hyperspectral sensor HSC3000 for nano-satellite TAIKI. In: Multispectral, hyperspectral, and </w:t>
      </w:r>
      <w:proofErr w:type="spellStart"/>
      <w:r w:rsidRPr="008601D7">
        <w:rPr>
          <w:rFonts w:ascii="Book Antiqua" w:hAnsi="Book Antiqua"/>
          <w:highlight w:val="yellow"/>
        </w:rPr>
        <w:t>ultraspectral</w:t>
      </w:r>
      <w:proofErr w:type="spellEnd"/>
      <w:r w:rsidRPr="008601D7">
        <w:rPr>
          <w:rFonts w:ascii="Book Antiqua" w:hAnsi="Book Antiqua"/>
          <w:highlight w:val="yellow"/>
        </w:rPr>
        <w:t xml:space="preserve"> remote sensing technology, techniques, and applications II</w:t>
      </w:r>
      <w:bookmarkEnd w:id="7"/>
      <w:r w:rsidRPr="008601D7">
        <w:rPr>
          <w:rFonts w:ascii="Book Antiqua" w:hAnsi="Book Antiqua"/>
          <w:highlight w:val="yellow"/>
        </w:rPr>
        <w:t>; International Society for Optics and Photonics</w:t>
      </w:r>
      <w:r w:rsidR="008601D7" w:rsidRPr="008601D7">
        <w:rPr>
          <w:rFonts w:ascii="Book Antiqua" w:hAnsi="Book Antiqua"/>
          <w:highlight w:val="yellow"/>
        </w:rPr>
        <w:t>.</w:t>
      </w:r>
      <w:r w:rsidRPr="008601D7">
        <w:rPr>
          <w:rFonts w:ascii="Book Antiqua" w:hAnsi="Book Antiqua"/>
          <w:highlight w:val="yellow"/>
        </w:rPr>
        <w:t xml:space="preserve"> </w:t>
      </w:r>
      <w:r w:rsidR="008601D7" w:rsidRPr="008601D7">
        <w:rPr>
          <w:rFonts w:ascii="Book Antiqua" w:hAnsi="Book Antiqua"/>
          <w:highlight w:val="yellow"/>
        </w:rPr>
        <w:t>Proceedings of the SPIE</w:t>
      </w:r>
      <w:r w:rsidR="008601D7" w:rsidRPr="008601D7">
        <w:rPr>
          <w:rFonts w:ascii="Book Antiqua" w:hAnsi="Book Antiqua"/>
          <w:highlight w:val="yellow"/>
        </w:rPr>
        <w:t xml:space="preserve">, </w:t>
      </w:r>
      <w:r w:rsidRPr="008601D7">
        <w:rPr>
          <w:rFonts w:ascii="Book Antiqua" w:hAnsi="Book Antiqua"/>
          <w:highlight w:val="yellow"/>
        </w:rPr>
        <w:t>2008: 71490M</w:t>
      </w:r>
    </w:p>
    <w:p w14:paraId="4CA470E0" w14:textId="1698E73A" w:rsidR="0091196B" w:rsidRPr="00312A05" w:rsidRDefault="0091196B" w:rsidP="0091196B">
      <w:pPr>
        <w:spacing w:line="360" w:lineRule="auto"/>
        <w:jc w:val="both"/>
        <w:rPr>
          <w:rFonts w:ascii="Book Antiqua" w:hAnsi="Book Antiqua"/>
        </w:rPr>
      </w:pPr>
      <w:r w:rsidRPr="00312A05">
        <w:rPr>
          <w:rFonts w:ascii="Book Antiqua" w:hAnsi="Book Antiqua"/>
        </w:rPr>
        <w:t>5</w:t>
      </w:r>
      <w:r w:rsidR="00906815" w:rsidRPr="00312A05">
        <w:rPr>
          <w:rFonts w:ascii="Book Antiqua" w:eastAsia="宋体" w:hAnsi="Book Antiqua" w:hint="eastAsia"/>
          <w:lang w:eastAsia="zh-CN"/>
        </w:rPr>
        <w:t>2</w:t>
      </w:r>
      <w:r w:rsidRPr="00312A05">
        <w:rPr>
          <w:rFonts w:ascii="Book Antiqua" w:hAnsi="Book Antiqua"/>
        </w:rPr>
        <w:t xml:space="preserve"> </w:t>
      </w:r>
      <w:r w:rsidRPr="00312A05">
        <w:rPr>
          <w:rFonts w:ascii="Book Antiqua" w:hAnsi="Book Antiqua"/>
          <w:b/>
          <w:bCs/>
        </w:rPr>
        <w:t>Champagne CM,</w:t>
      </w:r>
      <w:r w:rsidRPr="00312A05">
        <w:rPr>
          <w:rFonts w:ascii="Book Antiqua" w:hAnsi="Book Antiqua"/>
        </w:rPr>
        <w:t xml:space="preserve"> </w:t>
      </w:r>
      <w:proofErr w:type="spellStart"/>
      <w:r w:rsidRPr="00312A05">
        <w:rPr>
          <w:rFonts w:ascii="Book Antiqua" w:hAnsi="Book Antiqua"/>
        </w:rPr>
        <w:t>Staenz</w:t>
      </w:r>
      <w:proofErr w:type="spellEnd"/>
      <w:r w:rsidRPr="00312A05">
        <w:rPr>
          <w:rFonts w:ascii="Book Antiqua" w:hAnsi="Book Antiqua"/>
        </w:rPr>
        <w:t xml:space="preserve"> K, </w:t>
      </w:r>
      <w:proofErr w:type="spellStart"/>
      <w:r w:rsidRPr="00312A05">
        <w:rPr>
          <w:rFonts w:ascii="Book Antiqua" w:hAnsi="Book Antiqua"/>
        </w:rPr>
        <w:t>Bannari</w:t>
      </w:r>
      <w:proofErr w:type="spellEnd"/>
      <w:r w:rsidRPr="00312A05">
        <w:rPr>
          <w:rFonts w:ascii="Book Antiqua" w:hAnsi="Book Antiqua"/>
        </w:rPr>
        <w:t xml:space="preserve"> A, </w:t>
      </w:r>
      <w:proofErr w:type="spellStart"/>
      <w:r w:rsidRPr="00312A05">
        <w:rPr>
          <w:rFonts w:ascii="Book Antiqua" w:hAnsi="Book Antiqua"/>
        </w:rPr>
        <w:t>McNairn</w:t>
      </w:r>
      <w:proofErr w:type="spellEnd"/>
      <w:r w:rsidRPr="00312A05">
        <w:rPr>
          <w:rFonts w:ascii="Book Antiqua" w:hAnsi="Book Antiqua"/>
        </w:rPr>
        <w:t xml:space="preserve"> H, </w:t>
      </w:r>
      <w:proofErr w:type="spellStart"/>
      <w:r w:rsidRPr="00312A05">
        <w:rPr>
          <w:rFonts w:ascii="Book Antiqua" w:hAnsi="Book Antiqua"/>
        </w:rPr>
        <w:t>Deguise</w:t>
      </w:r>
      <w:proofErr w:type="spellEnd"/>
      <w:r w:rsidRPr="00312A05">
        <w:rPr>
          <w:rFonts w:ascii="Book Antiqua" w:hAnsi="Book Antiqua"/>
        </w:rPr>
        <w:t xml:space="preserve"> JC. Validation of a hyperspectral curve-fitting model for the estimation of plant water content of agricultural canopies. </w:t>
      </w:r>
      <w:r w:rsidRPr="00312A05">
        <w:rPr>
          <w:rFonts w:ascii="Book Antiqua" w:hAnsi="Book Antiqua"/>
          <w:i/>
        </w:rPr>
        <w:t>Remote Sens Environ</w:t>
      </w:r>
      <w:r w:rsidRPr="00312A05">
        <w:rPr>
          <w:rFonts w:ascii="Book Antiqua" w:hAnsi="Book Antiqua"/>
        </w:rPr>
        <w:t xml:space="preserve"> 2003; </w:t>
      </w:r>
      <w:r w:rsidRPr="00312A05">
        <w:rPr>
          <w:rFonts w:ascii="Book Antiqua" w:hAnsi="Book Antiqua"/>
          <w:b/>
        </w:rPr>
        <w:t>87</w:t>
      </w:r>
      <w:r w:rsidRPr="008601D7">
        <w:rPr>
          <w:rFonts w:ascii="Book Antiqua" w:hAnsi="Book Antiqua"/>
          <w:bCs/>
        </w:rPr>
        <w:t>:</w:t>
      </w:r>
      <w:r w:rsidRPr="00312A05">
        <w:rPr>
          <w:rFonts w:ascii="Book Antiqua" w:hAnsi="Book Antiqua"/>
        </w:rPr>
        <w:t xml:space="preserve"> 148-160 [DOI: 10.1016/S0034-4257(03)00137-8]</w:t>
      </w:r>
    </w:p>
    <w:p w14:paraId="5B8B2F85" w14:textId="18436070" w:rsidR="0091196B" w:rsidRPr="00312A05" w:rsidRDefault="0091196B" w:rsidP="0091196B">
      <w:pPr>
        <w:spacing w:line="360" w:lineRule="auto"/>
        <w:jc w:val="both"/>
        <w:rPr>
          <w:rFonts w:ascii="Book Antiqua" w:hAnsi="Book Antiqua"/>
        </w:rPr>
      </w:pPr>
      <w:r w:rsidRPr="00312A05">
        <w:rPr>
          <w:rFonts w:ascii="Book Antiqua" w:hAnsi="Book Antiqua"/>
        </w:rPr>
        <w:t>5</w:t>
      </w:r>
      <w:r w:rsidR="00906815" w:rsidRPr="00312A05">
        <w:rPr>
          <w:rFonts w:ascii="Book Antiqua" w:eastAsia="宋体" w:hAnsi="Book Antiqua" w:hint="eastAsia"/>
          <w:lang w:eastAsia="zh-CN"/>
        </w:rPr>
        <w:t>3</w:t>
      </w:r>
      <w:r w:rsidRPr="00312A05">
        <w:rPr>
          <w:rFonts w:ascii="Book Antiqua" w:hAnsi="Book Antiqua"/>
        </w:rPr>
        <w:t xml:space="preserve"> </w:t>
      </w:r>
      <w:r w:rsidRPr="00312A05">
        <w:rPr>
          <w:rFonts w:ascii="Book Antiqua" w:hAnsi="Book Antiqua"/>
          <w:b/>
        </w:rPr>
        <w:t>Brown AJ.</w:t>
      </w:r>
      <w:r w:rsidRPr="00312A05">
        <w:rPr>
          <w:rFonts w:ascii="Book Antiqua" w:hAnsi="Book Antiqua"/>
        </w:rPr>
        <w:t xml:space="preserve"> Spectral curve fitting for automatic hyperspectral data analysis. </w:t>
      </w:r>
      <w:r w:rsidRPr="00312A05">
        <w:rPr>
          <w:rFonts w:ascii="Book Antiqua" w:hAnsi="Book Antiqua"/>
          <w:i/>
        </w:rPr>
        <w:t xml:space="preserve">IEEE Trans </w:t>
      </w:r>
      <w:proofErr w:type="spellStart"/>
      <w:r w:rsidRPr="00312A05">
        <w:rPr>
          <w:rFonts w:ascii="Book Antiqua" w:hAnsi="Book Antiqua"/>
          <w:i/>
        </w:rPr>
        <w:t>Geosci</w:t>
      </w:r>
      <w:proofErr w:type="spellEnd"/>
      <w:r w:rsidRPr="00312A05">
        <w:rPr>
          <w:rFonts w:ascii="Book Antiqua" w:hAnsi="Book Antiqua"/>
          <w:i/>
        </w:rPr>
        <w:t xml:space="preserve"> Remote Sensing</w:t>
      </w:r>
      <w:r w:rsidRPr="00312A05">
        <w:rPr>
          <w:rFonts w:ascii="Book Antiqua" w:hAnsi="Book Antiqua"/>
        </w:rPr>
        <w:t xml:space="preserve"> 2006; </w:t>
      </w:r>
      <w:r w:rsidRPr="00312A05">
        <w:rPr>
          <w:rFonts w:ascii="Book Antiqua" w:hAnsi="Book Antiqua"/>
          <w:b/>
        </w:rPr>
        <w:t>44</w:t>
      </w:r>
      <w:r w:rsidRPr="008601D7">
        <w:rPr>
          <w:rFonts w:ascii="Book Antiqua" w:hAnsi="Book Antiqua"/>
          <w:bCs/>
        </w:rPr>
        <w:t>:</w:t>
      </w:r>
      <w:r w:rsidRPr="00312A05">
        <w:rPr>
          <w:rFonts w:ascii="Book Antiqua" w:hAnsi="Book Antiqua"/>
        </w:rPr>
        <w:t xml:space="preserve"> 1601-1608 [DOI: 10.1109/TGRS.2006.870435]</w:t>
      </w:r>
    </w:p>
    <w:p w14:paraId="05AADB9C" w14:textId="44390EEB" w:rsidR="0091196B" w:rsidRPr="00312A05" w:rsidRDefault="0091196B" w:rsidP="0091196B">
      <w:pPr>
        <w:spacing w:line="360" w:lineRule="auto"/>
        <w:jc w:val="both"/>
        <w:rPr>
          <w:rFonts w:ascii="Book Antiqua" w:hAnsi="Book Antiqua"/>
        </w:rPr>
      </w:pPr>
      <w:r w:rsidRPr="00312A05">
        <w:rPr>
          <w:rFonts w:ascii="Book Antiqua" w:hAnsi="Book Antiqua"/>
        </w:rPr>
        <w:t>5</w:t>
      </w:r>
      <w:r w:rsidR="00906815" w:rsidRPr="00312A05">
        <w:rPr>
          <w:rFonts w:ascii="Book Antiqua" w:eastAsia="宋体" w:hAnsi="Book Antiqua" w:hint="eastAsia"/>
          <w:lang w:eastAsia="zh-CN"/>
        </w:rPr>
        <w:t>4</w:t>
      </w:r>
      <w:r w:rsidRPr="00312A05">
        <w:rPr>
          <w:rFonts w:ascii="Book Antiqua" w:hAnsi="Book Antiqua"/>
        </w:rPr>
        <w:t xml:space="preserve"> </w:t>
      </w:r>
      <w:proofErr w:type="spellStart"/>
      <w:r w:rsidRPr="00312A05">
        <w:rPr>
          <w:rFonts w:ascii="Book Antiqua" w:hAnsi="Book Antiqua"/>
          <w:b/>
          <w:bCs/>
        </w:rPr>
        <w:t>Aharon</w:t>
      </w:r>
      <w:proofErr w:type="spellEnd"/>
      <w:r w:rsidRPr="00312A05">
        <w:rPr>
          <w:rFonts w:ascii="Book Antiqua" w:hAnsi="Book Antiqua"/>
          <w:b/>
          <w:bCs/>
        </w:rPr>
        <w:t xml:space="preserve"> O</w:t>
      </w:r>
      <w:r w:rsidRPr="00312A05">
        <w:rPr>
          <w:rFonts w:ascii="Book Antiqua" w:hAnsi="Book Antiqua"/>
        </w:rPr>
        <w:t xml:space="preserve">, </w:t>
      </w:r>
      <w:proofErr w:type="spellStart"/>
      <w:r w:rsidRPr="00312A05">
        <w:rPr>
          <w:rFonts w:ascii="Book Antiqua" w:hAnsi="Book Antiqua"/>
        </w:rPr>
        <w:t>Abdulhalim</w:t>
      </w:r>
      <w:proofErr w:type="spellEnd"/>
      <w:r w:rsidRPr="00312A05">
        <w:rPr>
          <w:rFonts w:ascii="Book Antiqua" w:hAnsi="Book Antiqua"/>
        </w:rPr>
        <w:t xml:space="preserve"> I. Liquid crystal </w:t>
      </w:r>
      <w:proofErr w:type="spellStart"/>
      <w:r w:rsidRPr="00312A05">
        <w:rPr>
          <w:rFonts w:ascii="Book Antiqua" w:hAnsi="Book Antiqua"/>
        </w:rPr>
        <w:t>Lyot</w:t>
      </w:r>
      <w:proofErr w:type="spellEnd"/>
      <w:r w:rsidRPr="00312A05">
        <w:rPr>
          <w:rFonts w:ascii="Book Antiqua" w:hAnsi="Book Antiqua"/>
        </w:rPr>
        <w:t xml:space="preserve"> tunable filter with extended free spectral range. </w:t>
      </w:r>
      <w:r w:rsidRPr="00312A05">
        <w:rPr>
          <w:rFonts w:ascii="Book Antiqua" w:hAnsi="Book Antiqua"/>
          <w:i/>
          <w:iCs/>
        </w:rPr>
        <w:t>Opt Express</w:t>
      </w:r>
      <w:r w:rsidRPr="00312A05">
        <w:rPr>
          <w:rFonts w:ascii="Book Antiqua" w:hAnsi="Book Antiqua"/>
        </w:rPr>
        <w:t xml:space="preserve"> 2009; </w:t>
      </w:r>
      <w:r w:rsidRPr="00312A05">
        <w:rPr>
          <w:rFonts w:ascii="Book Antiqua" w:hAnsi="Book Antiqua"/>
          <w:b/>
          <w:bCs/>
        </w:rPr>
        <w:t>17</w:t>
      </w:r>
      <w:r w:rsidRPr="00312A05">
        <w:rPr>
          <w:rFonts w:ascii="Book Antiqua" w:hAnsi="Book Antiqua"/>
        </w:rPr>
        <w:t>: 11426-11433 [PMID: 19582057 DOI: 10.1364/oe.17.011426]</w:t>
      </w:r>
    </w:p>
    <w:p w14:paraId="06B79E6E" w14:textId="406C91B4" w:rsidR="0091196B" w:rsidRPr="00312A05" w:rsidRDefault="0091196B" w:rsidP="0091196B">
      <w:pPr>
        <w:spacing w:line="360" w:lineRule="auto"/>
        <w:jc w:val="both"/>
        <w:rPr>
          <w:rFonts w:ascii="Book Antiqua" w:hAnsi="Book Antiqua"/>
        </w:rPr>
      </w:pPr>
      <w:r w:rsidRPr="00312A05">
        <w:rPr>
          <w:rFonts w:ascii="Book Antiqua" w:hAnsi="Book Antiqua"/>
        </w:rPr>
        <w:t>5</w:t>
      </w:r>
      <w:r w:rsidR="00906815" w:rsidRPr="00312A05">
        <w:rPr>
          <w:rFonts w:ascii="Book Antiqua" w:eastAsia="宋体" w:hAnsi="Book Antiqua" w:hint="eastAsia"/>
          <w:lang w:eastAsia="zh-CN"/>
        </w:rPr>
        <w:t>5</w:t>
      </w:r>
      <w:r w:rsidRPr="00312A05">
        <w:rPr>
          <w:rFonts w:ascii="Book Antiqua" w:hAnsi="Book Antiqua"/>
        </w:rPr>
        <w:t xml:space="preserve"> </w:t>
      </w:r>
      <w:r w:rsidRPr="00312A05">
        <w:rPr>
          <w:rFonts w:ascii="Book Antiqua" w:hAnsi="Book Antiqua"/>
          <w:b/>
          <w:bCs/>
        </w:rPr>
        <w:t>Shimada M,</w:t>
      </w:r>
      <w:r w:rsidRPr="00312A05">
        <w:rPr>
          <w:rFonts w:ascii="Book Antiqua" w:hAnsi="Book Antiqua"/>
        </w:rPr>
        <w:t xml:space="preserve"> Masuda Y, Yamada Y, Itoh M, Takahashi M, </w:t>
      </w:r>
      <w:proofErr w:type="spellStart"/>
      <w:r w:rsidRPr="00312A05">
        <w:rPr>
          <w:rFonts w:ascii="Book Antiqua" w:hAnsi="Book Antiqua"/>
        </w:rPr>
        <w:t>Yatagai</w:t>
      </w:r>
      <w:proofErr w:type="spellEnd"/>
      <w:r w:rsidRPr="00312A05">
        <w:rPr>
          <w:rFonts w:ascii="Book Antiqua" w:hAnsi="Book Antiqua"/>
        </w:rPr>
        <w:t xml:space="preserve"> T. Explanation of human skin color by multiple linear regression analysis based on the modified Lambert-Beer law. </w:t>
      </w:r>
      <w:r w:rsidRPr="00312A05">
        <w:rPr>
          <w:rFonts w:ascii="Book Antiqua" w:hAnsi="Book Antiqua"/>
          <w:i/>
        </w:rPr>
        <w:t xml:space="preserve">Opt Rev </w:t>
      </w:r>
      <w:r w:rsidRPr="00312A05">
        <w:rPr>
          <w:rFonts w:ascii="Book Antiqua" w:hAnsi="Book Antiqua"/>
        </w:rPr>
        <w:t xml:space="preserve">2000; </w:t>
      </w:r>
      <w:r w:rsidRPr="00312A05">
        <w:rPr>
          <w:rFonts w:ascii="Book Antiqua" w:hAnsi="Book Antiqua"/>
          <w:b/>
        </w:rPr>
        <w:t>7</w:t>
      </w:r>
      <w:r w:rsidRPr="008601D7">
        <w:rPr>
          <w:rFonts w:ascii="Book Antiqua" w:hAnsi="Book Antiqua"/>
          <w:bCs/>
        </w:rPr>
        <w:t>:</w:t>
      </w:r>
      <w:r w:rsidRPr="00312A05">
        <w:rPr>
          <w:rFonts w:ascii="Book Antiqua" w:hAnsi="Book Antiqua"/>
        </w:rPr>
        <w:t xml:space="preserve"> 348-352 [DOI: 10.1007/s10043-000-0348-7]</w:t>
      </w:r>
    </w:p>
    <w:p w14:paraId="4D45A2A0" w14:textId="4C3E73B6" w:rsidR="0091196B" w:rsidRPr="00312A05" w:rsidRDefault="0091196B" w:rsidP="0091196B">
      <w:pPr>
        <w:spacing w:line="360" w:lineRule="auto"/>
        <w:jc w:val="both"/>
        <w:rPr>
          <w:rFonts w:ascii="Book Antiqua" w:hAnsi="Book Antiqua"/>
        </w:rPr>
      </w:pPr>
      <w:r w:rsidRPr="00312A05">
        <w:rPr>
          <w:rFonts w:ascii="Book Antiqua" w:hAnsi="Book Antiqua"/>
        </w:rPr>
        <w:t>5</w:t>
      </w:r>
      <w:r w:rsidR="00906815" w:rsidRPr="00312A05">
        <w:rPr>
          <w:rFonts w:ascii="Book Antiqua" w:eastAsia="宋体" w:hAnsi="Book Antiqua" w:hint="eastAsia"/>
          <w:lang w:eastAsia="zh-CN"/>
        </w:rPr>
        <w:t>6</w:t>
      </w:r>
      <w:r w:rsidRPr="00312A05">
        <w:rPr>
          <w:rFonts w:ascii="Book Antiqua" w:hAnsi="Book Antiqua"/>
        </w:rPr>
        <w:t xml:space="preserve"> </w:t>
      </w:r>
      <w:proofErr w:type="spellStart"/>
      <w:r w:rsidRPr="00312A05">
        <w:rPr>
          <w:rFonts w:ascii="Book Antiqua" w:hAnsi="Book Antiqua"/>
          <w:b/>
          <w:bCs/>
        </w:rPr>
        <w:t>Temmesfeld-Wollbrück</w:t>
      </w:r>
      <w:proofErr w:type="spellEnd"/>
      <w:r w:rsidRPr="00312A05">
        <w:rPr>
          <w:rFonts w:ascii="Book Antiqua" w:hAnsi="Book Antiqua"/>
          <w:b/>
          <w:bCs/>
        </w:rPr>
        <w:t xml:space="preserve"> B</w:t>
      </w:r>
      <w:r w:rsidRPr="00312A05">
        <w:rPr>
          <w:rFonts w:ascii="Book Antiqua" w:hAnsi="Book Antiqua"/>
        </w:rPr>
        <w:t xml:space="preserve">, </w:t>
      </w:r>
      <w:proofErr w:type="spellStart"/>
      <w:r w:rsidRPr="00312A05">
        <w:rPr>
          <w:rFonts w:ascii="Book Antiqua" w:hAnsi="Book Antiqua"/>
        </w:rPr>
        <w:t>Szalay</w:t>
      </w:r>
      <w:proofErr w:type="spellEnd"/>
      <w:r w:rsidRPr="00312A05">
        <w:rPr>
          <w:rFonts w:ascii="Book Antiqua" w:hAnsi="Book Antiqua"/>
        </w:rPr>
        <w:t xml:space="preserve"> A, Mayer K, </w:t>
      </w:r>
      <w:proofErr w:type="spellStart"/>
      <w:r w:rsidRPr="00312A05">
        <w:rPr>
          <w:rFonts w:ascii="Book Antiqua" w:hAnsi="Book Antiqua"/>
        </w:rPr>
        <w:t>Olschewski</w:t>
      </w:r>
      <w:proofErr w:type="spellEnd"/>
      <w:r w:rsidRPr="00312A05">
        <w:rPr>
          <w:rFonts w:ascii="Book Antiqua" w:hAnsi="Book Antiqua"/>
        </w:rPr>
        <w:t xml:space="preserve"> H, Seeger W, Grimminger F. Abnormalities of gastric mucosal oxygenation in septic shock: partial responsiveness to dopexamine. </w:t>
      </w:r>
      <w:r w:rsidRPr="00312A05">
        <w:rPr>
          <w:rFonts w:ascii="Book Antiqua" w:hAnsi="Book Antiqua"/>
          <w:i/>
          <w:iCs/>
        </w:rPr>
        <w:t>Am J Respir Crit Care Med</w:t>
      </w:r>
      <w:r w:rsidRPr="00312A05">
        <w:rPr>
          <w:rFonts w:ascii="Book Antiqua" w:hAnsi="Book Antiqua"/>
        </w:rPr>
        <w:t xml:space="preserve"> 1998; </w:t>
      </w:r>
      <w:r w:rsidRPr="00312A05">
        <w:rPr>
          <w:rFonts w:ascii="Book Antiqua" w:hAnsi="Book Antiqua"/>
          <w:b/>
          <w:bCs/>
        </w:rPr>
        <w:t>157</w:t>
      </w:r>
      <w:r w:rsidRPr="00312A05">
        <w:rPr>
          <w:rFonts w:ascii="Book Antiqua" w:hAnsi="Book Antiqua"/>
        </w:rPr>
        <w:t>: 1586-1592 [PMID: 9603142 DOI: 10.1164/ajrccm.157.5.9710017]</w:t>
      </w:r>
    </w:p>
    <w:p w14:paraId="037CA49A" w14:textId="31232420" w:rsidR="0091196B" w:rsidRPr="00312A05" w:rsidRDefault="0091196B" w:rsidP="0091196B">
      <w:pPr>
        <w:spacing w:line="360" w:lineRule="auto"/>
        <w:jc w:val="both"/>
        <w:rPr>
          <w:rFonts w:ascii="Book Antiqua" w:hAnsi="Book Antiqua"/>
        </w:rPr>
      </w:pPr>
      <w:r w:rsidRPr="00312A05">
        <w:rPr>
          <w:rFonts w:ascii="Book Antiqua" w:hAnsi="Book Antiqua"/>
        </w:rPr>
        <w:t>5</w:t>
      </w:r>
      <w:r w:rsidR="00906815" w:rsidRPr="00312A05">
        <w:rPr>
          <w:rFonts w:ascii="Book Antiqua" w:eastAsia="宋体" w:hAnsi="Book Antiqua" w:hint="eastAsia"/>
          <w:lang w:eastAsia="zh-CN"/>
        </w:rPr>
        <w:t>7</w:t>
      </w:r>
      <w:r w:rsidRPr="00312A05">
        <w:rPr>
          <w:rFonts w:ascii="Book Antiqua" w:hAnsi="Book Antiqua"/>
        </w:rPr>
        <w:t xml:space="preserve"> </w:t>
      </w:r>
      <w:proofErr w:type="spellStart"/>
      <w:r w:rsidRPr="00312A05">
        <w:rPr>
          <w:rFonts w:ascii="Book Antiqua" w:hAnsi="Book Antiqua"/>
          <w:b/>
          <w:bCs/>
        </w:rPr>
        <w:t>Panés</w:t>
      </w:r>
      <w:proofErr w:type="spellEnd"/>
      <w:r w:rsidRPr="00312A05">
        <w:rPr>
          <w:rFonts w:ascii="Book Antiqua" w:hAnsi="Book Antiqua"/>
          <w:b/>
          <w:bCs/>
        </w:rPr>
        <w:t xml:space="preserve"> J</w:t>
      </w:r>
      <w:r w:rsidRPr="00312A05">
        <w:rPr>
          <w:rFonts w:ascii="Book Antiqua" w:hAnsi="Book Antiqua"/>
        </w:rPr>
        <w:t xml:space="preserve">, </w:t>
      </w:r>
      <w:proofErr w:type="spellStart"/>
      <w:r w:rsidRPr="00312A05">
        <w:rPr>
          <w:rFonts w:ascii="Book Antiqua" w:hAnsi="Book Antiqua"/>
        </w:rPr>
        <w:t>Bordas</w:t>
      </w:r>
      <w:proofErr w:type="spellEnd"/>
      <w:r w:rsidRPr="00312A05">
        <w:rPr>
          <w:rFonts w:ascii="Book Antiqua" w:hAnsi="Book Antiqua"/>
        </w:rPr>
        <w:t xml:space="preserve"> JM, Piqué JM, Bosch J, García-</w:t>
      </w:r>
      <w:proofErr w:type="spellStart"/>
      <w:r w:rsidRPr="00312A05">
        <w:rPr>
          <w:rFonts w:ascii="Book Antiqua" w:hAnsi="Book Antiqua"/>
        </w:rPr>
        <w:t>Pagán</w:t>
      </w:r>
      <w:proofErr w:type="spellEnd"/>
      <w:r w:rsidRPr="00312A05">
        <w:rPr>
          <w:rFonts w:ascii="Book Antiqua" w:hAnsi="Book Antiqua"/>
        </w:rPr>
        <w:t xml:space="preserve"> JC, Feu F, </w:t>
      </w:r>
      <w:proofErr w:type="spellStart"/>
      <w:r w:rsidRPr="00312A05">
        <w:rPr>
          <w:rFonts w:ascii="Book Antiqua" w:hAnsi="Book Antiqua"/>
        </w:rPr>
        <w:t>Casadevall</w:t>
      </w:r>
      <w:proofErr w:type="spellEnd"/>
      <w:r w:rsidRPr="00312A05">
        <w:rPr>
          <w:rFonts w:ascii="Book Antiqua" w:hAnsi="Book Antiqua"/>
        </w:rPr>
        <w:t xml:space="preserve"> M, </w:t>
      </w:r>
      <w:proofErr w:type="spellStart"/>
      <w:r w:rsidRPr="00312A05">
        <w:rPr>
          <w:rFonts w:ascii="Book Antiqua" w:hAnsi="Book Antiqua"/>
        </w:rPr>
        <w:t>Terés</w:t>
      </w:r>
      <w:proofErr w:type="spellEnd"/>
      <w:r w:rsidRPr="00312A05">
        <w:rPr>
          <w:rFonts w:ascii="Book Antiqua" w:hAnsi="Book Antiqua"/>
        </w:rPr>
        <w:t xml:space="preserve"> J, </w:t>
      </w:r>
      <w:proofErr w:type="spellStart"/>
      <w:r w:rsidRPr="00312A05">
        <w:rPr>
          <w:rFonts w:ascii="Book Antiqua" w:hAnsi="Book Antiqua"/>
        </w:rPr>
        <w:t>Rodés</w:t>
      </w:r>
      <w:proofErr w:type="spellEnd"/>
      <w:r w:rsidRPr="00312A05">
        <w:rPr>
          <w:rFonts w:ascii="Book Antiqua" w:hAnsi="Book Antiqua"/>
        </w:rPr>
        <w:t xml:space="preserve"> J. Increased gastric mucosal perfusion in cirrhotic patients with portal </w:t>
      </w:r>
      <w:r w:rsidRPr="00312A05">
        <w:rPr>
          <w:rFonts w:ascii="Book Antiqua" w:hAnsi="Book Antiqua"/>
        </w:rPr>
        <w:lastRenderedPageBreak/>
        <w:t xml:space="preserve">hypertensive gastropathy. </w:t>
      </w:r>
      <w:r w:rsidRPr="00312A05">
        <w:rPr>
          <w:rFonts w:ascii="Book Antiqua" w:hAnsi="Book Antiqua"/>
          <w:i/>
          <w:iCs/>
        </w:rPr>
        <w:t>Gastroenterology</w:t>
      </w:r>
      <w:r w:rsidRPr="00312A05">
        <w:rPr>
          <w:rFonts w:ascii="Book Antiqua" w:hAnsi="Book Antiqua"/>
        </w:rPr>
        <w:t xml:space="preserve"> 1992; </w:t>
      </w:r>
      <w:r w:rsidRPr="00312A05">
        <w:rPr>
          <w:rFonts w:ascii="Book Antiqua" w:hAnsi="Book Antiqua"/>
          <w:b/>
          <w:bCs/>
        </w:rPr>
        <w:t>103</w:t>
      </w:r>
      <w:r w:rsidRPr="00312A05">
        <w:rPr>
          <w:rFonts w:ascii="Book Antiqua" w:hAnsi="Book Antiqua"/>
        </w:rPr>
        <w:t>: 1875-1882 [PMID: 1451980 DOI: 10.1016/0016-5085(92)91447-c]</w:t>
      </w:r>
    </w:p>
    <w:p w14:paraId="5FC35E91" w14:textId="721C914B" w:rsidR="0091196B" w:rsidRPr="00312A05" w:rsidRDefault="0091196B" w:rsidP="0091196B">
      <w:pPr>
        <w:spacing w:line="360" w:lineRule="auto"/>
        <w:jc w:val="both"/>
        <w:rPr>
          <w:rFonts w:ascii="Book Antiqua" w:hAnsi="Book Antiqua"/>
        </w:rPr>
      </w:pPr>
      <w:r w:rsidRPr="00312A05">
        <w:rPr>
          <w:rFonts w:ascii="Book Antiqua" w:hAnsi="Book Antiqua"/>
        </w:rPr>
        <w:t>5</w:t>
      </w:r>
      <w:r w:rsidR="00906815" w:rsidRPr="00312A05">
        <w:rPr>
          <w:rFonts w:ascii="Book Antiqua" w:eastAsia="宋体" w:hAnsi="Book Antiqua" w:hint="eastAsia"/>
          <w:lang w:eastAsia="zh-CN"/>
        </w:rPr>
        <w:t>8</w:t>
      </w:r>
      <w:r w:rsidRPr="00312A05">
        <w:rPr>
          <w:rFonts w:ascii="Book Antiqua" w:hAnsi="Book Antiqua"/>
        </w:rPr>
        <w:t xml:space="preserve"> </w:t>
      </w:r>
      <w:proofErr w:type="spellStart"/>
      <w:r w:rsidRPr="00312A05">
        <w:rPr>
          <w:rFonts w:ascii="Book Antiqua" w:hAnsi="Book Antiqua"/>
          <w:b/>
          <w:bCs/>
        </w:rPr>
        <w:t>Manolakis</w:t>
      </w:r>
      <w:proofErr w:type="spellEnd"/>
      <w:r w:rsidRPr="00312A05">
        <w:rPr>
          <w:rFonts w:ascii="Book Antiqua" w:hAnsi="Book Antiqua"/>
          <w:b/>
          <w:bCs/>
        </w:rPr>
        <w:t xml:space="preserve"> D,</w:t>
      </w:r>
      <w:r w:rsidRPr="00312A05">
        <w:rPr>
          <w:rFonts w:ascii="Book Antiqua" w:hAnsi="Book Antiqua"/>
        </w:rPr>
        <w:t xml:space="preserve"> Marden D, Shaw GA. Hyperspectral image processing for automatic target detection applications. </w:t>
      </w:r>
      <w:r w:rsidRPr="00312A05">
        <w:rPr>
          <w:rFonts w:ascii="Book Antiqua" w:hAnsi="Book Antiqua"/>
          <w:i/>
        </w:rPr>
        <w:t>Lincoln Lab J</w:t>
      </w:r>
      <w:r w:rsidRPr="00312A05">
        <w:rPr>
          <w:rFonts w:ascii="Book Antiqua" w:hAnsi="Book Antiqua"/>
        </w:rPr>
        <w:t xml:space="preserve"> 2003; </w:t>
      </w:r>
      <w:r w:rsidRPr="00312A05">
        <w:rPr>
          <w:rFonts w:ascii="Book Antiqua" w:hAnsi="Book Antiqua"/>
          <w:b/>
        </w:rPr>
        <w:t>14</w:t>
      </w:r>
      <w:r w:rsidRPr="008601D7">
        <w:rPr>
          <w:rFonts w:ascii="Book Antiqua" w:hAnsi="Book Antiqua"/>
          <w:bCs/>
        </w:rPr>
        <w:t>:</w:t>
      </w:r>
      <w:r w:rsidRPr="00312A05">
        <w:rPr>
          <w:rFonts w:ascii="Book Antiqua" w:hAnsi="Book Antiqua"/>
        </w:rPr>
        <w:t xml:space="preserve"> 79-116</w:t>
      </w:r>
    </w:p>
    <w:p w14:paraId="650FCA79" w14:textId="6B7D83A0" w:rsidR="0091196B" w:rsidRPr="00312A05" w:rsidRDefault="0091196B" w:rsidP="0091196B">
      <w:pPr>
        <w:spacing w:line="360" w:lineRule="auto"/>
        <w:jc w:val="both"/>
        <w:rPr>
          <w:rFonts w:ascii="Book Antiqua" w:hAnsi="Book Antiqua"/>
        </w:rPr>
      </w:pPr>
      <w:r w:rsidRPr="00312A05">
        <w:rPr>
          <w:rFonts w:ascii="Book Antiqua" w:hAnsi="Book Antiqua"/>
        </w:rPr>
        <w:t>5</w:t>
      </w:r>
      <w:r w:rsidR="00906815" w:rsidRPr="00312A05">
        <w:rPr>
          <w:rFonts w:ascii="Book Antiqua" w:eastAsia="宋体" w:hAnsi="Book Antiqua" w:hint="eastAsia"/>
          <w:lang w:eastAsia="zh-CN"/>
        </w:rPr>
        <w:t>9</w:t>
      </w:r>
      <w:r w:rsidRPr="00312A05">
        <w:rPr>
          <w:rFonts w:ascii="Book Antiqua" w:hAnsi="Book Antiqua"/>
        </w:rPr>
        <w:t xml:space="preserve"> </w:t>
      </w:r>
      <w:r w:rsidRPr="00312A05">
        <w:rPr>
          <w:rFonts w:ascii="Book Antiqua" w:hAnsi="Book Antiqua"/>
          <w:b/>
          <w:bCs/>
        </w:rPr>
        <w:t>Richard C</w:t>
      </w:r>
      <w:r w:rsidRPr="00312A05">
        <w:rPr>
          <w:rFonts w:ascii="Book Antiqua" w:hAnsi="Book Antiqua"/>
        </w:rPr>
        <w:t xml:space="preserve">, </w:t>
      </w:r>
      <w:proofErr w:type="spellStart"/>
      <w:r w:rsidRPr="00312A05">
        <w:rPr>
          <w:rFonts w:ascii="Book Antiqua" w:hAnsi="Book Antiqua"/>
        </w:rPr>
        <w:t>Courcier</w:t>
      </w:r>
      <w:proofErr w:type="spellEnd"/>
      <w:r w:rsidRPr="00312A05">
        <w:rPr>
          <w:rFonts w:ascii="Book Antiqua" w:hAnsi="Book Antiqua"/>
        </w:rPr>
        <w:t xml:space="preserve"> T, </w:t>
      </w:r>
      <w:proofErr w:type="spellStart"/>
      <w:r w:rsidRPr="00312A05">
        <w:rPr>
          <w:rFonts w:ascii="Book Antiqua" w:hAnsi="Book Antiqua"/>
        </w:rPr>
        <w:t>Pittet</w:t>
      </w:r>
      <w:proofErr w:type="spellEnd"/>
      <w:r w:rsidRPr="00312A05">
        <w:rPr>
          <w:rFonts w:ascii="Book Antiqua" w:hAnsi="Book Antiqua"/>
        </w:rPr>
        <w:t xml:space="preserve"> P, Martel S, Ouellet L, Lu GN, </w:t>
      </w:r>
      <w:proofErr w:type="spellStart"/>
      <w:r w:rsidRPr="00312A05">
        <w:rPr>
          <w:rFonts w:ascii="Book Antiqua" w:hAnsi="Book Antiqua"/>
        </w:rPr>
        <w:t>Aimez</w:t>
      </w:r>
      <w:proofErr w:type="spellEnd"/>
      <w:r w:rsidRPr="00312A05">
        <w:rPr>
          <w:rFonts w:ascii="Book Antiqua" w:hAnsi="Book Antiqua"/>
        </w:rPr>
        <w:t xml:space="preserve"> V, Charette PG. CMOS buried quad p-n junction photodetector for multi-wavelength analysis. </w:t>
      </w:r>
      <w:r w:rsidRPr="00312A05">
        <w:rPr>
          <w:rFonts w:ascii="Book Antiqua" w:hAnsi="Book Antiqua"/>
          <w:i/>
          <w:iCs/>
        </w:rPr>
        <w:t>Opt Express</w:t>
      </w:r>
      <w:r w:rsidRPr="00312A05">
        <w:rPr>
          <w:rFonts w:ascii="Book Antiqua" w:hAnsi="Book Antiqua"/>
        </w:rPr>
        <w:t xml:space="preserve"> 2012; </w:t>
      </w:r>
      <w:r w:rsidRPr="00312A05">
        <w:rPr>
          <w:rFonts w:ascii="Book Antiqua" w:hAnsi="Book Antiqua"/>
          <w:b/>
          <w:bCs/>
        </w:rPr>
        <w:t>20</w:t>
      </w:r>
      <w:r w:rsidRPr="00312A05">
        <w:rPr>
          <w:rFonts w:ascii="Book Antiqua" w:hAnsi="Book Antiqua"/>
        </w:rPr>
        <w:t>: 2053-2061 [PMID: 22330446 DOI: 10.1364/OE.20.002053]</w:t>
      </w:r>
    </w:p>
    <w:p w14:paraId="29D77015" w14:textId="41BFB1BC" w:rsidR="0091196B" w:rsidRPr="00312A05" w:rsidRDefault="00906815" w:rsidP="0091196B">
      <w:pPr>
        <w:spacing w:line="360" w:lineRule="auto"/>
        <w:jc w:val="both"/>
        <w:rPr>
          <w:rFonts w:ascii="Book Antiqua" w:hAnsi="Book Antiqua"/>
        </w:rPr>
      </w:pPr>
      <w:r w:rsidRPr="00312A05">
        <w:rPr>
          <w:rFonts w:ascii="Book Antiqua" w:eastAsia="宋体" w:hAnsi="Book Antiqua" w:hint="eastAsia"/>
          <w:lang w:eastAsia="zh-CN"/>
        </w:rPr>
        <w:t>60</w:t>
      </w:r>
      <w:r w:rsidR="0091196B" w:rsidRPr="00312A05">
        <w:rPr>
          <w:rFonts w:ascii="Book Antiqua" w:hAnsi="Book Antiqua"/>
        </w:rPr>
        <w:t xml:space="preserve"> </w:t>
      </w:r>
      <w:proofErr w:type="spellStart"/>
      <w:r w:rsidR="0091196B" w:rsidRPr="00312A05">
        <w:rPr>
          <w:rFonts w:ascii="Book Antiqua" w:hAnsi="Book Antiqua"/>
          <w:b/>
          <w:bCs/>
        </w:rPr>
        <w:t>Shapey</w:t>
      </w:r>
      <w:proofErr w:type="spellEnd"/>
      <w:r w:rsidR="0091196B" w:rsidRPr="00312A05">
        <w:rPr>
          <w:rFonts w:ascii="Book Antiqua" w:hAnsi="Book Antiqua"/>
          <w:b/>
          <w:bCs/>
        </w:rPr>
        <w:t xml:space="preserve"> J</w:t>
      </w:r>
      <w:r w:rsidR="0091196B" w:rsidRPr="00312A05">
        <w:rPr>
          <w:rFonts w:ascii="Book Antiqua" w:hAnsi="Book Antiqua"/>
        </w:rPr>
        <w:t xml:space="preserve">, </w:t>
      </w:r>
      <w:proofErr w:type="spellStart"/>
      <w:r w:rsidR="0091196B" w:rsidRPr="00312A05">
        <w:rPr>
          <w:rFonts w:ascii="Book Antiqua" w:hAnsi="Book Antiqua"/>
        </w:rPr>
        <w:t>Xie</w:t>
      </w:r>
      <w:proofErr w:type="spellEnd"/>
      <w:r w:rsidR="0091196B" w:rsidRPr="00312A05">
        <w:rPr>
          <w:rFonts w:ascii="Book Antiqua" w:hAnsi="Book Antiqua"/>
        </w:rPr>
        <w:t xml:space="preserve"> Y, </w:t>
      </w:r>
      <w:proofErr w:type="spellStart"/>
      <w:r w:rsidR="0091196B" w:rsidRPr="00312A05">
        <w:rPr>
          <w:rFonts w:ascii="Book Antiqua" w:hAnsi="Book Antiqua"/>
        </w:rPr>
        <w:t>Nabavi</w:t>
      </w:r>
      <w:proofErr w:type="spellEnd"/>
      <w:r w:rsidR="0091196B" w:rsidRPr="00312A05">
        <w:rPr>
          <w:rFonts w:ascii="Book Antiqua" w:hAnsi="Book Antiqua"/>
        </w:rPr>
        <w:t xml:space="preserve"> E, Bradford R, Saeed SR, </w:t>
      </w:r>
      <w:proofErr w:type="spellStart"/>
      <w:r w:rsidR="0091196B" w:rsidRPr="00312A05">
        <w:rPr>
          <w:rFonts w:ascii="Book Antiqua" w:hAnsi="Book Antiqua"/>
        </w:rPr>
        <w:t>Ourselin</w:t>
      </w:r>
      <w:proofErr w:type="spellEnd"/>
      <w:r w:rsidR="0091196B" w:rsidRPr="00312A05">
        <w:rPr>
          <w:rFonts w:ascii="Book Antiqua" w:hAnsi="Book Antiqua"/>
        </w:rPr>
        <w:t xml:space="preserve"> S, </w:t>
      </w:r>
      <w:proofErr w:type="spellStart"/>
      <w:r w:rsidR="0091196B" w:rsidRPr="00312A05">
        <w:rPr>
          <w:rFonts w:ascii="Book Antiqua" w:hAnsi="Book Antiqua"/>
        </w:rPr>
        <w:t>Vercauteren</w:t>
      </w:r>
      <w:proofErr w:type="spellEnd"/>
      <w:r w:rsidR="0091196B" w:rsidRPr="00312A05">
        <w:rPr>
          <w:rFonts w:ascii="Book Antiqua" w:hAnsi="Book Antiqua"/>
        </w:rPr>
        <w:t xml:space="preserve"> T. Intraoperative multispectral and hyperspectral label-free imaging: A systematic review of in vivo clinical studies. </w:t>
      </w:r>
      <w:r w:rsidR="0091196B" w:rsidRPr="00312A05">
        <w:rPr>
          <w:rFonts w:ascii="Book Antiqua" w:hAnsi="Book Antiqua"/>
          <w:i/>
          <w:iCs/>
        </w:rPr>
        <w:t xml:space="preserve">J </w:t>
      </w:r>
      <w:proofErr w:type="spellStart"/>
      <w:r w:rsidR="0091196B" w:rsidRPr="00312A05">
        <w:rPr>
          <w:rFonts w:ascii="Book Antiqua" w:hAnsi="Book Antiqua"/>
          <w:i/>
          <w:iCs/>
        </w:rPr>
        <w:t>Biophotonics</w:t>
      </w:r>
      <w:proofErr w:type="spellEnd"/>
      <w:r w:rsidR="0091196B" w:rsidRPr="00312A05">
        <w:rPr>
          <w:rFonts w:ascii="Book Antiqua" w:hAnsi="Book Antiqua"/>
        </w:rPr>
        <w:t xml:space="preserve"> 2019; </w:t>
      </w:r>
      <w:r w:rsidR="0091196B" w:rsidRPr="00312A05">
        <w:rPr>
          <w:rFonts w:ascii="Book Antiqua" w:hAnsi="Book Antiqua"/>
          <w:b/>
          <w:bCs/>
        </w:rPr>
        <w:t>12</w:t>
      </w:r>
      <w:r w:rsidR="0091196B" w:rsidRPr="00312A05">
        <w:rPr>
          <w:rFonts w:ascii="Book Antiqua" w:hAnsi="Book Antiqua"/>
        </w:rPr>
        <w:t>: e201800455 [PMID: 30859757 DOI: 10.1002/jbio.201800455]</w:t>
      </w:r>
    </w:p>
    <w:p w14:paraId="48F38D3A" w14:textId="66355C8D" w:rsidR="0091196B" w:rsidRPr="00312A05" w:rsidRDefault="0091196B" w:rsidP="0091196B">
      <w:pPr>
        <w:spacing w:line="360" w:lineRule="auto"/>
        <w:jc w:val="both"/>
        <w:rPr>
          <w:rFonts w:ascii="Book Antiqua" w:hAnsi="Book Antiqua"/>
        </w:rPr>
      </w:pPr>
      <w:r w:rsidRPr="008601D7">
        <w:rPr>
          <w:rFonts w:ascii="Book Antiqua" w:hAnsi="Book Antiqua"/>
          <w:highlight w:val="yellow"/>
        </w:rPr>
        <w:t>6</w:t>
      </w:r>
      <w:r w:rsidR="00906815" w:rsidRPr="008601D7">
        <w:rPr>
          <w:rFonts w:ascii="Book Antiqua" w:eastAsia="宋体" w:hAnsi="Book Antiqua" w:hint="eastAsia"/>
          <w:highlight w:val="yellow"/>
          <w:lang w:eastAsia="zh-CN"/>
        </w:rPr>
        <w:t>1</w:t>
      </w:r>
      <w:r w:rsidRPr="008601D7">
        <w:rPr>
          <w:rFonts w:ascii="Book Antiqua" w:hAnsi="Book Antiqua"/>
          <w:highlight w:val="yellow"/>
        </w:rPr>
        <w:t xml:space="preserve"> </w:t>
      </w:r>
      <w:r w:rsidRPr="008601D7">
        <w:rPr>
          <w:rFonts w:ascii="Book Antiqua" w:hAnsi="Book Antiqua"/>
          <w:b/>
          <w:bCs/>
          <w:highlight w:val="yellow"/>
        </w:rPr>
        <w:t>Lee H,</w:t>
      </w:r>
      <w:r w:rsidRPr="008601D7">
        <w:rPr>
          <w:rFonts w:ascii="Book Antiqua" w:hAnsi="Book Antiqua"/>
          <w:highlight w:val="yellow"/>
        </w:rPr>
        <w:t xml:space="preserve"> Kim MH. Building a two-way hyperspectral imaging system with liquid crystal tunable filters. In: International Conference on Image and Signal Processing</w:t>
      </w:r>
      <w:r w:rsidR="008601D7" w:rsidRPr="008601D7">
        <w:rPr>
          <w:rFonts w:ascii="Book Antiqua" w:hAnsi="Book Antiqua"/>
          <w:highlight w:val="yellow"/>
        </w:rPr>
        <w:t>.</w:t>
      </w:r>
      <w:r w:rsidRPr="008601D7">
        <w:rPr>
          <w:rFonts w:ascii="Book Antiqua" w:hAnsi="Book Antiqua"/>
          <w:highlight w:val="yellow"/>
        </w:rPr>
        <w:t xml:space="preserve"> Springer, Cham, 2014: 26-34</w:t>
      </w:r>
    </w:p>
    <w:p w14:paraId="427DBB5E" w14:textId="6B9A8112" w:rsidR="0091196B" w:rsidRPr="00312A05" w:rsidRDefault="0091196B" w:rsidP="0091196B">
      <w:pPr>
        <w:spacing w:line="360" w:lineRule="auto"/>
        <w:jc w:val="both"/>
        <w:rPr>
          <w:rFonts w:ascii="Book Antiqua" w:hAnsi="Book Antiqua"/>
        </w:rPr>
      </w:pPr>
      <w:r w:rsidRPr="00312A05">
        <w:rPr>
          <w:rFonts w:ascii="Book Antiqua" w:hAnsi="Book Antiqua"/>
        </w:rPr>
        <w:t>6</w:t>
      </w:r>
      <w:r w:rsidR="00906815" w:rsidRPr="00312A05">
        <w:rPr>
          <w:rFonts w:ascii="Book Antiqua" w:eastAsia="宋体" w:hAnsi="Book Antiqua" w:hint="eastAsia"/>
          <w:lang w:eastAsia="zh-CN"/>
        </w:rPr>
        <w:t>2</w:t>
      </w:r>
      <w:r w:rsidRPr="00312A05">
        <w:rPr>
          <w:rFonts w:ascii="Book Antiqua" w:hAnsi="Book Antiqua"/>
        </w:rPr>
        <w:t xml:space="preserve"> </w:t>
      </w:r>
      <w:proofErr w:type="spellStart"/>
      <w:r w:rsidRPr="00312A05">
        <w:rPr>
          <w:rFonts w:ascii="Book Antiqua" w:hAnsi="Book Antiqua"/>
          <w:b/>
          <w:bCs/>
        </w:rPr>
        <w:t>Sorg</w:t>
      </w:r>
      <w:proofErr w:type="spellEnd"/>
      <w:r w:rsidRPr="00312A05">
        <w:rPr>
          <w:rFonts w:ascii="Book Antiqua" w:hAnsi="Book Antiqua"/>
          <w:b/>
          <w:bCs/>
        </w:rPr>
        <w:t xml:space="preserve"> BS</w:t>
      </w:r>
      <w:r w:rsidRPr="00312A05">
        <w:rPr>
          <w:rFonts w:ascii="Book Antiqua" w:hAnsi="Book Antiqua"/>
        </w:rPr>
        <w:t xml:space="preserve">, Moeller BJ, Donovan O, Cao Y, Dewhirst MW. Hyperspectral imaging of hemoglobin saturation in tumor microvasculature and tumor hypoxia development. </w:t>
      </w:r>
      <w:r w:rsidRPr="00312A05">
        <w:rPr>
          <w:rFonts w:ascii="Book Antiqua" w:hAnsi="Book Antiqua"/>
          <w:i/>
          <w:iCs/>
        </w:rPr>
        <w:t>J Biomed Opt</w:t>
      </w:r>
      <w:r w:rsidRPr="00312A05">
        <w:rPr>
          <w:rFonts w:ascii="Book Antiqua" w:hAnsi="Book Antiqua"/>
        </w:rPr>
        <w:t xml:space="preserve"> 2005; </w:t>
      </w:r>
      <w:r w:rsidRPr="00312A05">
        <w:rPr>
          <w:rFonts w:ascii="Book Antiqua" w:hAnsi="Book Antiqua"/>
          <w:b/>
          <w:bCs/>
        </w:rPr>
        <w:t>10</w:t>
      </w:r>
      <w:r w:rsidRPr="00312A05">
        <w:rPr>
          <w:rFonts w:ascii="Book Antiqua" w:hAnsi="Book Antiqua"/>
        </w:rPr>
        <w:t>: 44004 [PMID: 16178638 DOI: 10.1117/1.2003369]</w:t>
      </w:r>
    </w:p>
    <w:p w14:paraId="6C89E20F" w14:textId="0D546620" w:rsidR="0091196B" w:rsidRPr="00312A05" w:rsidRDefault="0091196B" w:rsidP="0091196B">
      <w:pPr>
        <w:spacing w:line="360" w:lineRule="auto"/>
        <w:jc w:val="both"/>
        <w:rPr>
          <w:rFonts w:ascii="Book Antiqua" w:hAnsi="Book Antiqua"/>
        </w:rPr>
      </w:pPr>
      <w:r w:rsidRPr="00312A05">
        <w:rPr>
          <w:rFonts w:ascii="Book Antiqua" w:hAnsi="Book Antiqua"/>
        </w:rPr>
        <w:t>6</w:t>
      </w:r>
      <w:r w:rsidR="00906815" w:rsidRPr="00312A05">
        <w:rPr>
          <w:rFonts w:ascii="Book Antiqua" w:eastAsia="宋体" w:hAnsi="Book Antiqua" w:hint="eastAsia"/>
          <w:lang w:eastAsia="zh-CN"/>
        </w:rPr>
        <w:t>3</w:t>
      </w:r>
      <w:r w:rsidRPr="00312A05">
        <w:rPr>
          <w:rFonts w:ascii="Book Antiqua" w:hAnsi="Book Antiqua"/>
        </w:rPr>
        <w:t xml:space="preserve"> </w:t>
      </w:r>
      <w:r w:rsidRPr="00312A05">
        <w:rPr>
          <w:rFonts w:ascii="Book Antiqua" w:hAnsi="Book Antiqua"/>
          <w:b/>
          <w:bCs/>
        </w:rPr>
        <w:t>Biel NM</w:t>
      </w:r>
      <w:r w:rsidRPr="00312A05">
        <w:rPr>
          <w:rFonts w:ascii="Book Antiqua" w:hAnsi="Book Antiqua"/>
        </w:rPr>
        <w:t xml:space="preserve">, Lee JA, </w:t>
      </w:r>
      <w:proofErr w:type="spellStart"/>
      <w:r w:rsidRPr="00312A05">
        <w:rPr>
          <w:rFonts w:ascii="Book Antiqua" w:hAnsi="Book Antiqua"/>
        </w:rPr>
        <w:t>Sorg</w:t>
      </w:r>
      <w:proofErr w:type="spellEnd"/>
      <w:r w:rsidRPr="00312A05">
        <w:rPr>
          <w:rFonts w:ascii="Book Antiqua" w:hAnsi="Book Antiqua"/>
        </w:rPr>
        <w:t xml:space="preserve"> BS, </w:t>
      </w:r>
      <w:proofErr w:type="spellStart"/>
      <w:r w:rsidRPr="00312A05">
        <w:rPr>
          <w:rFonts w:ascii="Book Antiqua" w:hAnsi="Book Antiqua"/>
        </w:rPr>
        <w:t>Siemann</w:t>
      </w:r>
      <w:proofErr w:type="spellEnd"/>
      <w:r w:rsidRPr="00312A05">
        <w:rPr>
          <w:rFonts w:ascii="Book Antiqua" w:hAnsi="Book Antiqua"/>
        </w:rPr>
        <w:t xml:space="preserve"> DW. Limitations of the dorsal skinfold window chamber model in evaluating anti-angiogenic therapy during early phase of angiogenesis. </w:t>
      </w:r>
      <w:proofErr w:type="spellStart"/>
      <w:r w:rsidRPr="00312A05">
        <w:rPr>
          <w:rFonts w:ascii="Book Antiqua" w:hAnsi="Book Antiqua"/>
          <w:i/>
          <w:iCs/>
        </w:rPr>
        <w:t>Vasc</w:t>
      </w:r>
      <w:proofErr w:type="spellEnd"/>
      <w:r w:rsidRPr="00312A05">
        <w:rPr>
          <w:rFonts w:ascii="Book Antiqua" w:hAnsi="Book Antiqua"/>
          <w:i/>
          <w:iCs/>
        </w:rPr>
        <w:t xml:space="preserve"> Cell</w:t>
      </w:r>
      <w:r w:rsidRPr="00312A05">
        <w:rPr>
          <w:rFonts w:ascii="Book Antiqua" w:hAnsi="Book Antiqua"/>
        </w:rPr>
        <w:t xml:space="preserve"> 2014; </w:t>
      </w:r>
      <w:r w:rsidRPr="00312A05">
        <w:rPr>
          <w:rFonts w:ascii="Book Antiqua" w:hAnsi="Book Antiqua"/>
          <w:b/>
          <w:bCs/>
        </w:rPr>
        <w:t>6</w:t>
      </w:r>
      <w:r w:rsidRPr="00312A05">
        <w:rPr>
          <w:rFonts w:ascii="Book Antiqua" w:hAnsi="Book Antiqua"/>
        </w:rPr>
        <w:t>: 17 [PMID: 25101168 DOI: 10.1186/2045-824X-6-17]</w:t>
      </w:r>
    </w:p>
    <w:p w14:paraId="00B23C49" w14:textId="680924F0" w:rsidR="0091196B" w:rsidRPr="00312A05" w:rsidRDefault="0091196B" w:rsidP="0091196B">
      <w:pPr>
        <w:spacing w:line="360" w:lineRule="auto"/>
        <w:jc w:val="both"/>
        <w:rPr>
          <w:rFonts w:ascii="Book Antiqua" w:hAnsi="Book Antiqua"/>
        </w:rPr>
      </w:pPr>
      <w:r w:rsidRPr="00312A05">
        <w:rPr>
          <w:rFonts w:ascii="Book Antiqua" w:hAnsi="Book Antiqua"/>
        </w:rPr>
        <w:t>6</w:t>
      </w:r>
      <w:r w:rsidR="00906815" w:rsidRPr="00312A05">
        <w:rPr>
          <w:rFonts w:ascii="Book Antiqua" w:eastAsia="宋体" w:hAnsi="Book Antiqua" w:hint="eastAsia"/>
          <w:lang w:eastAsia="zh-CN"/>
        </w:rPr>
        <w:t>4</w:t>
      </w:r>
      <w:r w:rsidRPr="00312A05">
        <w:rPr>
          <w:rFonts w:ascii="Book Antiqua" w:hAnsi="Book Antiqua"/>
        </w:rPr>
        <w:t xml:space="preserve"> </w:t>
      </w:r>
      <w:r w:rsidRPr="00312A05">
        <w:rPr>
          <w:rFonts w:ascii="Book Antiqua" w:hAnsi="Book Antiqua"/>
          <w:b/>
          <w:bCs/>
        </w:rPr>
        <w:t>Ortega S</w:t>
      </w:r>
      <w:r w:rsidRPr="00312A05">
        <w:rPr>
          <w:rFonts w:ascii="Book Antiqua" w:hAnsi="Book Antiqua"/>
        </w:rPr>
        <w:t xml:space="preserve">, </w:t>
      </w:r>
      <w:proofErr w:type="spellStart"/>
      <w:r w:rsidRPr="00312A05">
        <w:rPr>
          <w:rFonts w:ascii="Book Antiqua" w:hAnsi="Book Antiqua"/>
        </w:rPr>
        <w:t>Fabelo</w:t>
      </w:r>
      <w:proofErr w:type="spellEnd"/>
      <w:r w:rsidRPr="00312A05">
        <w:rPr>
          <w:rFonts w:ascii="Book Antiqua" w:hAnsi="Book Antiqua"/>
        </w:rPr>
        <w:t xml:space="preserve"> H, </w:t>
      </w:r>
      <w:proofErr w:type="spellStart"/>
      <w:r w:rsidRPr="00312A05">
        <w:rPr>
          <w:rFonts w:ascii="Book Antiqua" w:hAnsi="Book Antiqua"/>
        </w:rPr>
        <w:t>Iakovidis</w:t>
      </w:r>
      <w:proofErr w:type="spellEnd"/>
      <w:r w:rsidRPr="00312A05">
        <w:rPr>
          <w:rFonts w:ascii="Book Antiqua" w:hAnsi="Book Antiqua"/>
        </w:rPr>
        <w:t xml:space="preserve"> DK, </w:t>
      </w:r>
      <w:proofErr w:type="spellStart"/>
      <w:r w:rsidRPr="00312A05">
        <w:rPr>
          <w:rFonts w:ascii="Book Antiqua" w:hAnsi="Book Antiqua"/>
        </w:rPr>
        <w:t>Koulaouzidis</w:t>
      </w:r>
      <w:proofErr w:type="spellEnd"/>
      <w:r w:rsidRPr="00312A05">
        <w:rPr>
          <w:rFonts w:ascii="Book Antiqua" w:hAnsi="Book Antiqua"/>
        </w:rPr>
        <w:t xml:space="preserve"> A, </w:t>
      </w:r>
      <w:proofErr w:type="spellStart"/>
      <w:r w:rsidRPr="00312A05">
        <w:rPr>
          <w:rFonts w:ascii="Book Antiqua" w:hAnsi="Book Antiqua"/>
        </w:rPr>
        <w:t>Callico</w:t>
      </w:r>
      <w:proofErr w:type="spellEnd"/>
      <w:r w:rsidRPr="00312A05">
        <w:rPr>
          <w:rFonts w:ascii="Book Antiqua" w:hAnsi="Book Antiqua"/>
        </w:rPr>
        <w:t xml:space="preserve"> GM. Use of Hyperspectral/Multispectral Imaging in Gastroenterology. Shedding </w:t>
      </w:r>
      <w:proofErr w:type="spellStart"/>
      <w:r w:rsidRPr="00312A05">
        <w:rPr>
          <w:rFonts w:ascii="Book Antiqua" w:hAnsi="Book Antiqua"/>
        </w:rPr>
        <w:t>Some</w:t>
      </w:r>
      <w:r w:rsidRPr="00312A05">
        <w:t>⁻</w:t>
      </w:r>
      <w:r w:rsidRPr="00312A05">
        <w:rPr>
          <w:rFonts w:ascii="Book Antiqua" w:hAnsi="Book Antiqua"/>
        </w:rPr>
        <w:t>Different</w:t>
      </w:r>
      <w:r w:rsidRPr="00312A05">
        <w:t>⁻</w:t>
      </w:r>
      <w:r w:rsidRPr="00312A05">
        <w:rPr>
          <w:rFonts w:ascii="Book Antiqua" w:hAnsi="Book Antiqua"/>
        </w:rPr>
        <w:t>Light</w:t>
      </w:r>
      <w:proofErr w:type="spellEnd"/>
      <w:r w:rsidRPr="00312A05">
        <w:rPr>
          <w:rFonts w:ascii="Book Antiqua" w:hAnsi="Book Antiqua"/>
        </w:rPr>
        <w:t xml:space="preserve"> into the Dark. </w:t>
      </w:r>
      <w:r w:rsidRPr="00312A05">
        <w:rPr>
          <w:rFonts w:ascii="Book Antiqua" w:hAnsi="Book Antiqua"/>
          <w:i/>
          <w:iCs/>
        </w:rPr>
        <w:t>J Clin Med</w:t>
      </w:r>
      <w:r w:rsidRPr="00312A05">
        <w:rPr>
          <w:rFonts w:ascii="Book Antiqua" w:hAnsi="Book Antiqua"/>
        </w:rPr>
        <w:t xml:space="preserve"> 2019; </w:t>
      </w:r>
      <w:r w:rsidRPr="00312A05">
        <w:rPr>
          <w:rFonts w:ascii="Book Antiqua" w:hAnsi="Book Antiqua"/>
          <w:b/>
          <w:bCs/>
        </w:rPr>
        <w:t>8</w:t>
      </w:r>
      <w:r w:rsidRPr="00312A05">
        <w:rPr>
          <w:rFonts w:ascii="Book Antiqua" w:hAnsi="Book Antiqua"/>
        </w:rPr>
        <w:t xml:space="preserve"> [PMID: 30609685 DOI: 10.3390/jcm8010036]</w:t>
      </w:r>
    </w:p>
    <w:p w14:paraId="50BF601C" w14:textId="0734BC56" w:rsidR="0091196B" w:rsidRPr="00312A05" w:rsidRDefault="0091196B" w:rsidP="0091196B">
      <w:pPr>
        <w:spacing w:line="360" w:lineRule="auto"/>
        <w:jc w:val="both"/>
        <w:rPr>
          <w:rFonts w:ascii="Book Antiqua" w:hAnsi="Book Antiqua"/>
        </w:rPr>
      </w:pPr>
      <w:r w:rsidRPr="00312A05">
        <w:rPr>
          <w:rFonts w:ascii="Book Antiqua" w:hAnsi="Book Antiqua"/>
        </w:rPr>
        <w:t>6</w:t>
      </w:r>
      <w:r w:rsidR="00906815" w:rsidRPr="00312A05">
        <w:rPr>
          <w:rFonts w:ascii="Book Antiqua" w:eastAsia="宋体" w:hAnsi="Book Antiqua" w:hint="eastAsia"/>
          <w:lang w:eastAsia="zh-CN"/>
        </w:rPr>
        <w:t>5</w:t>
      </w:r>
      <w:r w:rsidRPr="00312A05">
        <w:rPr>
          <w:rFonts w:ascii="Book Antiqua" w:hAnsi="Book Antiqua"/>
        </w:rPr>
        <w:t xml:space="preserve"> </w:t>
      </w:r>
      <w:r w:rsidRPr="00312A05">
        <w:rPr>
          <w:rFonts w:ascii="Book Antiqua" w:hAnsi="Book Antiqua"/>
          <w:b/>
          <w:bCs/>
        </w:rPr>
        <w:t>Gu X</w:t>
      </w:r>
      <w:r w:rsidRPr="00312A05">
        <w:rPr>
          <w:rFonts w:ascii="Book Antiqua" w:hAnsi="Book Antiqua"/>
        </w:rPr>
        <w:t xml:space="preserve">, Han Z, Yao L, Zhong Y, Shi Q, Fu Y, Liu C, Wang X, </w:t>
      </w:r>
      <w:proofErr w:type="spellStart"/>
      <w:r w:rsidRPr="00312A05">
        <w:rPr>
          <w:rFonts w:ascii="Book Antiqua" w:hAnsi="Book Antiqua"/>
        </w:rPr>
        <w:t>Xie</w:t>
      </w:r>
      <w:proofErr w:type="spellEnd"/>
      <w:r w:rsidRPr="00312A05">
        <w:rPr>
          <w:rFonts w:ascii="Book Antiqua" w:hAnsi="Book Antiqua"/>
        </w:rPr>
        <w:t xml:space="preserve"> T. Image enhancement based on in vivo hyperspectral gastroscopic images: a case study. </w:t>
      </w:r>
      <w:r w:rsidRPr="00312A05">
        <w:rPr>
          <w:rFonts w:ascii="Book Antiqua" w:hAnsi="Book Antiqua"/>
          <w:i/>
          <w:iCs/>
        </w:rPr>
        <w:t>J Biomed Opt</w:t>
      </w:r>
      <w:r w:rsidRPr="00312A05">
        <w:rPr>
          <w:rFonts w:ascii="Book Antiqua" w:hAnsi="Book Antiqua"/>
        </w:rPr>
        <w:t xml:space="preserve"> 2016; </w:t>
      </w:r>
      <w:r w:rsidRPr="00312A05">
        <w:rPr>
          <w:rFonts w:ascii="Book Antiqua" w:hAnsi="Book Antiqua"/>
          <w:b/>
          <w:bCs/>
        </w:rPr>
        <w:t>21</w:t>
      </w:r>
      <w:r w:rsidRPr="00312A05">
        <w:rPr>
          <w:rFonts w:ascii="Book Antiqua" w:hAnsi="Book Antiqua"/>
        </w:rPr>
        <w:t>: 101412 [PMID: 27206742 DOI: 10.1117/1.JBO.21.10.101412]</w:t>
      </w:r>
    </w:p>
    <w:p w14:paraId="58D6F6BA" w14:textId="1CABEA58" w:rsidR="0091196B" w:rsidRPr="00312A05" w:rsidRDefault="0091196B" w:rsidP="0091196B">
      <w:pPr>
        <w:spacing w:line="360" w:lineRule="auto"/>
        <w:jc w:val="both"/>
        <w:rPr>
          <w:rFonts w:ascii="Book Antiqua" w:hAnsi="Book Antiqua"/>
        </w:rPr>
      </w:pPr>
      <w:r w:rsidRPr="00312A05">
        <w:rPr>
          <w:rFonts w:ascii="Book Antiqua" w:hAnsi="Book Antiqua"/>
        </w:rPr>
        <w:t>6</w:t>
      </w:r>
      <w:r w:rsidR="00906815" w:rsidRPr="00312A05">
        <w:rPr>
          <w:rFonts w:ascii="Book Antiqua" w:eastAsia="宋体" w:hAnsi="Book Antiqua" w:hint="eastAsia"/>
          <w:lang w:eastAsia="zh-CN"/>
        </w:rPr>
        <w:t>6</w:t>
      </w:r>
      <w:r w:rsidRPr="00312A05">
        <w:rPr>
          <w:rFonts w:ascii="Book Antiqua" w:hAnsi="Book Antiqua"/>
        </w:rPr>
        <w:t xml:space="preserve"> </w:t>
      </w:r>
      <w:r w:rsidRPr="00312A05">
        <w:rPr>
          <w:rFonts w:ascii="Book Antiqua" w:hAnsi="Book Antiqua"/>
          <w:b/>
          <w:bCs/>
        </w:rPr>
        <w:t>Kaneko K</w:t>
      </w:r>
      <w:r w:rsidRPr="00312A05">
        <w:rPr>
          <w:rFonts w:ascii="Book Antiqua" w:hAnsi="Book Antiqua"/>
        </w:rPr>
        <w:t xml:space="preserve">, Yamaguchi H, Saito T, Yano T, </w:t>
      </w:r>
      <w:proofErr w:type="spellStart"/>
      <w:r w:rsidRPr="00312A05">
        <w:rPr>
          <w:rFonts w:ascii="Book Antiqua" w:hAnsi="Book Antiqua"/>
        </w:rPr>
        <w:t>Oono</w:t>
      </w:r>
      <w:proofErr w:type="spellEnd"/>
      <w:r w:rsidRPr="00312A05">
        <w:rPr>
          <w:rFonts w:ascii="Book Antiqua" w:hAnsi="Book Antiqua"/>
        </w:rPr>
        <w:t xml:space="preserve"> Y, </w:t>
      </w:r>
      <w:proofErr w:type="spellStart"/>
      <w:r w:rsidRPr="00312A05">
        <w:rPr>
          <w:rFonts w:ascii="Book Antiqua" w:hAnsi="Book Antiqua"/>
        </w:rPr>
        <w:t>Ikematsu</w:t>
      </w:r>
      <w:proofErr w:type="spellEnd"/>
      <w:r w:rsidRPr="00312A05">
        <w:rPr>
          <w:rFonts w:ascii="Book Antiqua" w:hAnsi="Book Antiqua"/>
        </w:rPr>
        <w:t xml:space="preserve"> H, Nomura S, Sato A, Kojima M, </w:t>
      </w:r>
      <w:proofErr w:type="spellStart"/>
      <w:r w:rsidRPr="00312A05">
        <w:rPr>
          <w:rFonts w:ascii="Book Antiqua" w:hAnsi="Book Antiqua"/>
        </w:rPr>
        <w:t>Esumi</w:t>
      </w:r>
      <w:proofErr w:type="spellEnd"/>
      <w:r w:rsidRPr="00312A05">
        <w:rPr>
          <w:rFonts w:ascii="Book Antiqua" w:hAnsi="Book Antiqua"/>
        </w:rPr>
        <w:t xml:space="preserve"> H, </w:t>
      </w:r>
      <w:proofErr w:type="spellStart"/>
      <w:r w:rsidRPr="00312A05">
        <w:rPr>
          <w:rFonts w:ascii="Book Antiqua" w:hAnsi="Book Antiqua"/>
        </w:rPr>
        <w:t>Ochiai</w:t>
      </w:r>
      <w:proofErr w:type="spellEnd"/>
      <w:r w:rsidRPr="00312A05">
        <w:rPr>
          <w:rFonts w:ascii="Book Antiqua" w:hAnsi="Book Antiqua"/>
        </w:rPr>
        <w:t xml:space="preserve"> A. Hypoxia imaging endoscopy equipped with laser light </w:t>
      </w:r>
      <w:r w:rsidRPr="00312A05">
        <w:rPr>
          <w:rFonts w:ascii="Book Antiqua" w:hAnsi="Book Antiqua"/>
        </w:rPr>
        <w:lastRenderedPageBreak/>
        <w:t xml:space="preserve">source from preclinical live animal study to first-in-human subject research. </w:t>
      </w:r>
      <w:proofErr w:type="spellStart"/>
      <w:r w:rsidRPr="00312A05">
        <w:rPr>
          <w:rFonts w:ascii="Book Antiqua" w:hAnsi="Book Antiqua"/>
          <w:i/>
          <w:iCs/>
        </w:rPr>
        <w:t>PLoS</w:t>
      </w:r>
      <w:proofErr w:type="spellEnd"/>
      <w:r w:rsidRPr="00312A05">
        <w:rPr>
          <w:rFonts w:ascii="Book Antiqua" w:hAnsi="Book Antiqua"/>
          <w:i/>
          <w:iCs/>
        </w:rPr>
        <w:t xml:space="preserve"> One</w:t>
      </w:r>
      <w:r w:rsidRPr="00312A05">
        <w:rPr>
          <w:rFonts w:ascii="Book Antiqua" w:hAnsi="Book Antiqua"/>
        </w:rPr>
        <w:t xml:space="preserve"> 2014; </w:t>
      </w:r>
      <w:r w:rsidRPr="00312A05">
        <w:rPr>
          <w:rFonts w:ascii="Book Antiqua" w:hAnsi="Book Antiqua"/>
          <w:b/>
          <w:bCs/>
        </w:rPr>
        <w:t>9</w:t>
      </w:r>
      <w:r w:rsidRPr="00312A05">
        <w:rPr>
          <w:rFonts w:ascii="Book Antiqua" w:hAnsi="Book Antiqua"/>
        </w:rPr>
        <w:t>: e99055 [PMID: 24915532 DOI: 10.1371/journal.pone.0099055]</w:t>
      </w:r>
    </w:p>
    <w:p w14:paraId="49C419BB" w14:textId="514748D3" w:rsidR="0091196B" w:rsidRPr="00312A05" w:rsidRDefault="0091196B" w:rsidP="0091196B">
      <w:pPr>
        <w:spacing w:line="360" w:lineRule="auto"/>
        <w:jc w:val="both"/>
        <w:rPr>
          <w:rFonts w:ascii="Book Antiqua" w:hAnsi="Book Antiqua"/>
        </w:rPr>
      </w:pPr>
      <w:r w:rsidRPr="00312A05">
        <w:rPr>
          <w:rFonts w:ascii="Book Antiqua" w:hAnsi="Book Antiqua"/>
        </w:rPr>
        <w:t>6</w:t>
      </w:r>
      <w:r w:rsidR="00906815" w:rsidRPr="00312A05">
        <w:rPr>
          <w:rFonts w:ascii="Book Antiqua" w:eastAsia="宋体" w:hAnsi="Book Antiqua" w:hint="eastAsia"/>
          <w:lang w:eastAsia="zh-CN"/>
        </w:rPr>
        <w:t>7</w:t>
      </w:r>
      <w:r w:rsidRPr="00312A05">
        <w:rPr>
          <w:rFonts w:ascii="Book Antiqua" w:hAnsi="Book Antiqua"/>
        </w:rPr>
        <w:t xml:space="preserve"> </w:t>
      </w:r>
      <w:r w:rsidRPr="00312A05">
        <w:rPr>
          <w:rFonts w:ascii="Book Antiqua" w:hAnsi="Book Antiqua"/>
          <w:b/>
          <w:bCs/>
        </w:rPr>
        <w:t>Yoon J</w:t>
      </w:r>
      <w:r w:rsidRPr="00312A05">
        <w:rPr>
          <w:rFonts w:ascii="Book Antiqua" w:hAnsi="Book Antiqua"/>
        </w:rPr>
        <w:t xml:space="preserve">, Joseph J, Waterhouse DJ, </w:t>
      </w:r>
      <w:proofErr w:type="spellStart"/>
      <w:r w:rsidRPr="00312A05">
        <w:rPr>
          <w:rFonts w:ascii="Book Antiqua" w:hAnsi="Book Antiqua"/>
        </w:rPr>
        <w:t>Luthman</w:t>
      </w:r>
      <w:proofErr w:type="spellEnd"/>
      <w:r w:rsidRPr="00312A05">
        <w:rPr>
          <w:rFonts w:ascii="Book Antiqua" w:hAnsi="Book Antiqua"/>
        </w:rPr>
        <w:t xml:space="preserve"> AS, Gordon GSD, di Pietro M, </w:t>
      </w:r>
      <w:proofErr w:type="spellStart"/>
      <w:r w:rsidRPr="00312A05">
        <w:rPr>
          <w:rFonts w:ascii="Book Antiqua" w:hAnsi="Book Antiqua"/>
        </w:rPr>
        <w:t>Januszewicz</w:t>
      </w:r>
      <w:proofErr w:type="spellEnd"/>
      <w:r w:rsidRPr="00312A05">
        <w:rPr>
          <w:rFonts w:ascii="Book Antiqua" w:hAnsi="Book Antiqua"/>
        </w:rPr>
        <w:t xml:space="preserve"> W, Fitzgerald RC, </w:t>
      </w:r>
      <w:proofErr w:type="spellStart"/>
      <w:r w:rsidRPr="00312A05">
        <w:rPr>
          <w:rFonts w:ascii="Book Antiqua" w:hAnsi="Book Antiqua"/>
        </w:rPr>
        <w:t>Bohndiek</w:t>
      </w:r>
      <w:proofErr w:type="spellEnd"/>
      <w:r w:rsidRPr="00312A05">
        <w:rPr>
          <w:rFonts w:ascii="Book Antiqua" w:hAnsi="Book Antiqua"/>
        </w:rPr>
        <w:t xml:space="preserve"> SE. A clinically translatable hyperspectral endoscopy (</w:t>
      </w:r>
      <w:proofErr w:type="spellStart"/>
      <w:r w:rsidRPr="00312A05">
        <w:rPr>
          <w:rFonts w:ascii="Book Antiqua" w:hAnsi="Book Antiqua"/>
        </w:rPr>
        <w:t>HySE</w:t>
      </w:r>
      <w:proofErr w:type="spellEnd"/>
      <w:r w:rsidRPr="00312A05">
        <w:rPr>
          <w:rFonts w:ascii="Book Antiqua" w:hAnsi="Book Antiqua"/>
        </w:rPr>
        <w:t xml:space="preserve">) system for imaging the gastrointestinal tract. </w:t>
      </w:r>
      <w:r w:rsidRPr="00312A05">
        <w:rPr>
          <w:rFonts w:ascii="Book Antiqua" w:hAnsi="Book Antiqua"/>
          <w:i/>
          <w:iCs/>
        </w:rPr>
        <w:t xml:space="preserve">Nat </w:t>
      </w:r>
      <w:proofErr w:type="spellStart"/>
      <w:r w:rsidRPr="00312A05">
        <w:rPr>
          <w:rFonts w:ascii="Book Antiqua" w:hAnsi="Book Antiqua"/>
          <w:i/>
          <w:iCs/>
        </w:rPr>
        <w:t>Commun</w:t>
      </w:r>
      <w:proofErr w:type="spellEnd"/>
      <w:r w:rsidRPr="00312A05">
        <w:rPr>
          <w:rFonts w:ascii="Book Antiqua" w:hAnsi="Book Antiqua"/>
        </w:rPr>
        <w:t xml:space="preserve"> 2019; </w:t>
      </w:r>
      <w:r w:rsidRPr="00312A05">
        <w:rPr>
          <w:rFonts w:ascii="Book Antiqua" w:hAnsi="Book Antiqua"/>
          <w:b/>
          <w:bCs/>
        </w:rPr>
        <w:t>10</w:t>
      </w:r>
      <w:r w:rsidRPr="00312A05">
        <w:rPr>
          <w:rFonts w:ascii="Book Antiqua" w:hAnsi="Book Antiqua"/>
        </w:rPr>
        <w:t>: 1902 [PMID: 31015458 DOI: 10.1038/s41467-019-09484-4]</w:t>
      </w:r>
    </w:p>
    <w:p w14:paraId="031C04D0" w14:textId="3F02BEC1" w:rsidR="0091196B" w:rsidRPr="00312A05" w:rsidRDefault="0091196B" w:rsidP="0091196B">
      <w:pPr>
        <w:spacing w:line="360" w:lineRule="auto"/>
        <w:jc w:val="both"/>
        <w:rPr>
          <w:rFonts w:ascii="Book Antiqua" w:hAnsi="Book Antiqua"/>
        </w:rPr>
      </w:pPr>
      <w:r w:rsidRPr="00312A05">
        <w:rPr>
          <w:rFonts w:ascii="Book Antiqua" w:hAnsi="Book Antiqua"/>
        </w:rPr>
        <w:t>6</w:t>
      </w:r>
      <w:r w:rsidR="00906815" w:rsidRPr="00312A05">
        <w:rPr>
          <w:rFonts w:ascii="Book Antiqua" w:eastAsia="宋体" w:hAnsi="Book Antiqua" w:hint="eastAsia"/>
          <w:lang w:eastAsia="zh-CN"/>
        </w:rPr>
        <w:t>8</w:t>
      </w:r>
      <w:r w:rsidRPr="00312A05">
        <w:rPr>
          <w:rFonts w:ascii="Book Antiqua" w:hAnsi="Book Antiqua"/>
        </w:rPr>
        <w:t xml:space="preserve"> </w:t>
      </w:r>
      <w:r w:rsidRPr="00312A05">
        <w:rPr>
          <w:rFonts w:ascii="Book Antiqua" w:hAnsi="Book Antiqua"/>
          <w:b/>
          <w:bCs/>
        </w:rPr>
        <w:t>Wang HW</w:t>
      </w:r>
      <w:r w:rsidRPr="00312A05">
        <w:rPr>
          <w:rFonts w:ascii="Book Antiqua" w:hAnsi="Book Antiqua"/>
        </w:rPr>
        <w:t xml:space="preserve">, Jiang JK, Lin CH, Lin JK, Huang GJ, Yu JS. Diffuse reflectance spectroscopy detects increased hemoglobin concentration and decreased oxygenation during colon carcinogenesis from normal to malignant tumors. </w:t>
      </w:r>
      <w:r w:rsidRPr="00312A05">
        <w:rPr>
          <w:rFonts w:ascii="Book Antiqua" w:hAnsi="Book Antiqua"/>
          <w:i/>
          <w:iCs/>
        </w:rPr>
        <w:t>Opt Express</w:t>
      </w:r>
      <w:r w:rsidRPr="00312A05">
        <w:rPr>
          <w:rFonts w:ascii="Book Antiqua" w:hAnsi="Book Antiqua"/>
        </w:rPr>
        <w:t xml:space="preserve"> 2009; </w:t>
      </w:r>
      <w:r w:rsidRPr="00312A05">
        <w:rPr>
          <w:rFonts w:ascii="Book Antiqua" w:hAnsi="Book Antiqua"/>
          <w:b/>
          <w:bCs/>
        </w:rPr>
        <w:t>17</w:t>
      </w:r>
      <w:r w:rsidRPr="00312A05">
        <w:rPr>
          <w:rFonts w:ascii="Book Antiqua" w:hAnsi="Book Antiqua"/>
        </w:rPr>
        <w:t>: 2805-2817 [PMID: 19219185 DOI: 10.1364/oe.17.002805]</w:t>
      </w:r>
    </w:p>
    <w:p w14:paraId="64F145ED" w14:textId="6CE3EE80" w:rsidR="0091196B" w:rsidRPr="00312A05" w:rsidRDefault="0091196B" w:rsidP="0091196B">
      <w:pPr>
        <w:spacing w:line="360" w:lineRule="auto"/>
        <w:jc w:val="both"/>
        <w:rPr>
          <w:rFonts w:ascii="Book Antiqua" w:hAnsi="Book Antiqua"/>
        </w:rPr>
      </w:pPr>
      <w:r w:rsidRPr="00312A05">
        <w:rPr>
          <w:rFonts w:ascii="Book Antiqua" w:hAnsi="Book Antiqua"/>
        </w:rPr>
        <w:t>6</w:t>
      </w:r>
      <w:r w:rsidR="00906815" w:rsidRPr="00312A05">
        <w:rPr>
          <w:rFonts w:ascii="Book Antiqua" w:eastAsia="宋体" w:hAnsi="Book Antiqua" w:hint="eastAsia"/>
          <w:lang w:eastAsia="zh-CN"/>
        </w:rPr>
        <w:t>9</w:t>
      </w:r>
      <w:r w:rsidRPr="00312A05">
        <w:rPr>
          <w:rFonts w:ascii="Book Antiqua" w:hAnsi="Book Antiqua"/>
        </w:rPr>
        <w:t xml:space="preserve"> </w:t>
      </w:r>
      <w:r w:rsidRPr="00312A05">
        <w:rPr>
          <w:rFonts w:ascii="Book Antiqua" w:hAnsi="Book Antiqua"/>
          <w:b/>
          <w:bCs/>
        </w:rPr>
        <w:t>Maxim PG</w:t>
      </w:r>
      <w:r w:rsidRPr="00312A05">
        <w:rPr>
          <w:rFonts w:ascii="Book Antiqua" w:hAnsi="Book Antiqua"/>
        </w:rPr>
        <w:t xml:space="preserve">, Carson JJ, </w:t>
      </w:r>
      <w:proofErr w:type="spellStart"/>
      <w:r w:rsidRPr="00312A05">
        <w:rPr>
          <w:rFonts w:ascii="Book Antiqua" w:hAnsi="Book Antiqua"/>
        </w:rPr>
        <w:t>Benaron</w:t>
      </w:r>
      <w:proofErr w:type="spellEnd"/>
      <w:r w:rsidRPr="00312A05">
        <w:rPr>
          <w:rFonts w:ascii="Book Antiqua" w:hAnsi="Book Antiqua"/>
        </w:rPr>
        <w:t xml:space="preserve"> DA, Loo BW Jr, Xing L, Boyer AL, Friedland S. Optical detection of tumors in vivo by visible light tissue oximetry. </w:t>
      </w:r>
      <w:r w:rsidRPr="00312A05">
        <w:rPr>
          <w:rFonts w:ascii="Book Antiqua" w:hAnsi="Book Antiqua"/>
          <w:i/>
          <w:iCs/>
        </w:rPr>
        <w:t>Technol Cancer Res Treat</w:t>
      </w:r>
      <w:r w:rsidRPr="00312A05">
        <w:rPr>
          <w:rFonts w:ascii="Book Antiqua" w:hAnsi="Book Antiqua"/>
        </w:rPr>
        <w:t xml:space="preserve"> 2005; </w:t>
      </w:r>
      <w:r w:rsidRPr="00312A05">
        <w:rPr>
          <w:rFonts w:ascii="Book Antiqua" w:hAnsi="Book Antiqua"/>
          <w:b/>
          <w:bCs/>
        </w:rPr>
        <w:t>4</w:t>
      </w:r>
      <w:r w:rsidRPr="00312A05">
        <w:rPr>
          <w:rFonts w:ascii="Book Antiqua" w:hAnsi="Book Antiqua"/>
        </w:rPr>
        <w:t>: 227-234 [PMID: 15896077 DOI: 10.1177/153303460500400301]</w:t>
      </w:r>
    </w:p>
    <w:p w14:paraId="17146EF1" w14:textId="0D930D36" w:rsidR="0091196B" w:rsidRPr="00312A05" w:rsidRDefault="00906815" w:rsidP="0091196B">
      <w:pPr>
        <w:spacing w:line="360" w:lineRule="auto"/>
        <w:jc w:val="both"/>
        <w:rPr>
          <w:rFonts w:ascii="Book Antiqua" w:hAnsi="Book Antiqua"/>
        </w:rPr>
      </w:pPr>
      <w:r w:rsidRPr="00312A05">
        <w:rPr>
          <w:rFonts w:ascii="Book Antiqua" w:eastAsia="宋体" w:hAnsi="Book Antiqua" w:hint="eastAsia"/>
          <w:lang w:eastAsia="zh-CN"/>
        </w:rPr>
        <w:t>70</w:t>
      </w:r>
      <w:r w:rsidR="0091196B" w:rsidRPr="00312A05">
        <w:rPr>
          <w:rFonts w:ascii="Book Antiqua" w:hAnsi="Book Antiqua"/>
        </w:rPr>
        <w:t xml:space="preserve"> </w:t>
      </w:r>
      <w:proofErr w:type="spellStart"/>
      <w:r w:rsidR="0091196B" w:rsidRPr="00312A05">
        <w:rPr>
          <w:rFonts w:ascii="Book Antiqua" w:hAnsi="Book Antiqua"/>
          <w:b/>
          <w:bCs/>
        </w:rPr>
        <w:t>Hidović</w:t>
      </w:r>
      <w:proofErr w:type="spellEnd"/>
      <w:r w:rsidR="0091196B" w:rsidRPr="00312A05">
        <w:rPr>
          <w:rFonts w:ascii="Book Antiqua" w:hAnsi="Book Antiqua"/>
          <w:b/>
          <w:bCs/>
        </w:rPr>
        <w:t>-Rowe D,</w:t>
      </w:r>
      <w:r w:rsidR="0091196B" w:rsidRPr="00312A05">
        <w:rPr>
          <w:rFonts w:ascii="Book Antiqua" w:hAnsi="Book Antiqua"/>
        </w:rPr>
        <w:t xml:space="preserve"> Claridge E, Ismail T, </w:t>
      </w:r>
      <w:proofErr w:type="spellStart"/>
      <w:r w:rsidR="0091196B" w:rsidRPr="00312A05">
        <w:rPr>
          <w:rFonts w:ascii="Book Antiqua" w:hAnsi="Book Antiqua"/>
        </w:rPr>
        <w:t>Taniere</w:t>
      </w:r>
      <w:proofErr w:type="spellEnd"/>
      <w:r w:rsidR="0091196B" w:rsidRPr="00312A05">
        <w:rPr>
          <w:rFonts w:ascii="Book Antiqua" w:hAnsi="Book Antiqua"/>
        </w:rPr>
        <w:t xml:space="preserve"> P, Graham J. Analysis of multispectral images of the colon to reveal histological changes characteristic of cancer. </w:t>
      </w:r>
      <w:r w:rsidR="0091196B" w:rsidRPr="00312A05">
        <w:rPr>
          <w:rFonts w:ascii="Book Antiqua" w:hAnsi="Book Antiqua"/>
          <w:i/>
        </w:rPr>
        <w:t xml:space="preserve">Med Image </w:t>
      </w:r>
      <w:proofErr w:type="spellStart"/>
      <w:r w:rsidR="0091196B" w:rsidRPr="00312A05">
        <w:rPr>
          <w:rFonts w:ascii="Book Antiqua" w:hAnsi="Book Antiqua"/>
          <w:i/>
        </w:rPr>
        <w:t>Underst</w:t>
      </w:r>
      <w:proofErr w:type="spellEnd"/>
      <w:r w:rsidR="0091196B" w:rsidRPr="00312A05">
        <w:rPr>
          <w:rFonts w:ascii="Book Antiqua" w:hAnsi="Book Antiqua"/>
          <w:i/>
        </w:rPr>
        <w:t xml:space="preserve"> Anal MIUA</w:t>
      </w:r>
      <w:r w:rsidR="0091196B" w:rsidRPr="00312A05">
        <w:rPr>
          <w:rFonts w:ascii="Book Antiqua" w:hAnsi="Book Antiqua"/>
        </w:rPr>
        <w:t xml:space="preserve"> 2006; </w:t>
      </w:r>
      <w:r w:rsidR="0091196B" w:rsidRPr="00312A05">
        <w:rPr>
          <w:rFonts w:ascii="Book Antiqua" w:hAnsi="Book Antiqua"/>
          <w:b/>
        </w:rPr>
        <w:t>1</w:t>
      </w:r>
      <w:r w:rsidR="0091196B" w:rsidRPr="008601D7">
        <w:rPr>
          <w:rFonts w:ascii="Book Antiqua" w:hAnsi="Book Antiqua"/>
          <w:bCs/>
        </w:rPr>
        <w:t>:</w:t>
      </w:r>
      <w:r w:rsidR="0091196B" w:rsidRPr="00312A05">
        <w:rPr>
          <w:rFonts w:ascii="Book Antiqua" w:hAnsi="Book Antiqua"/>
          <w:b/>
        </w:rPr>
        <w:t xml:space="preserve"> </w:t>
      </w:r>
      <w:r w:rsidR="0091196B" w:rsidRPr="00312A05">
        <w:rPr>
          <w:rFonts w:ascii="Book Antiqua" w:hAnsi="Book Antiqua"/>
        </w:rPr>
        <w:t>66-70</w:t>
      </w:r>
    </w:p>
    <w:p w14:paraId="05F0D5DE" w14:textId="7E6B7B0A" w:rsidR="0091196B" w:rsidRPr="00312A05" w:rsidRDefault="0091196B" w:rsidP="0091196B">
      <w:pPr>
        <w:spacing w:line="360" w:lineRule="auto"/>
        <w:jc w:val="both"/>
        <w:rPr>
          <w:rFonts w:ascii="Book Antiqua" w:hAnsi="Book Antiqua"/>
        </w:rPr>
      </w:pPr>
      <w:r w:rsidRPr="008601D7">
        <w:rPr>
          <w:rFonts w:ascii="Book Antiqua" w:hAnsi="Book Antiqua"/>
          <w:highlight w:val="yellow"/>
        </w:rPr>
        <w:t>7</w:t>
      </w:r>
      <w:r w:rsidR="00906815" w:rsidRPr="008601D7">
        <w:rPr>
          <w:rFonts w:ascii="Book Antiqua" w:eastAsia="宋体" w:hAnsi="Book Antiqua" w:hint="eastAsia"/>
          <w:highlight w:val="yellow"/>
          <w:lang w:eastAsia="zh-CN"/>
        </w:rPr>
        <w:t>1</w:t>
      </w:r>
      <w:r w:rsidRPr="008601D7">
        <w:rPr>
          <w:rFonts w:ascii="Book Antiqua" w:hAnsi="Book Antiqua"/>
          <w:highlight w:val="yellow"/>
        </w:rPr>
        <w:t xml:space="preserve"> </w:t>
      </w:r>
      <w:r w:rsidRPr="008601D7">
        <w:rPr>
          <w:rFonts w:ascii="Book Antiqua" w:hAnsi="Book Antiqua"/>
          <w:b/>
          <w:bCs/>
          <w:highlight w:val="yellow"/>
        </w:rPr>
        <w:t>Nouri D,</w:t>
      </w:r>
      <w:r w:rsidRPr="008601D7">
        <w:rPr>
          <w:rFonts w:ascii="Book Antiqua" w:hAnsi="Book Antiqua"/>
          <w:highlight w:val="yellow"/>
        </w:rPr>
        <w:t xml:space="preserve"> Lucas Y, </w:t>
      </w:r>
      <w:proofErr w:type="spellStart"/>
      <w:r w:rsidRPr="008601D7">
        <w:rPr>
          <w:rFonts w:ascii="Book Antiqua" w:hAnsi="Book Antiqua"/>
          <w:highlight w:val="yellow"/>
        </w:rPr>
        <w:t>Treuillet</w:t>
      </w:r>
      <w:proofErr w:type="spellEnd"/>
      <w:r w:rsidRPr="008601D7">
        <w:rPr>
          <w:rFonts w:ascii="Book Antiqua" w:hAnsi="Book Antiqua"/>
          <w:highlight w:val="yellow"/>
        </w:rPr>
        <w:t xml:space="preserve"> S. Calibration and test of a hyperspectral imaging prototype for intra-operative surgical assistance. In: Medical Imaging 2013: Digital Pathology; International Society for Optics and Photonics</w:t>
      </w:r>
      <w:r w:rsidR="008601D7" w:rsidRPr="008601D7">
        <w:rPr>
          <w:rFonts w:ascii="Book Antiqua" w:hAnsi="Book Antiqua"/>
          <w:highlight w:val="yellow"/>
        </w:rPr>
        <w:t>.</w:t>
      </w:r>
      <w:r w:rsidRPr="008601D7">
        <w:rPr>
          <w:rFonts w:ascii="Book Antiqua" w:hAnsi="Book Antiqua"/>
          <w:highlight w:val="yellow"/>
        </w:rPr>
        <w:t xml:space="preserve"> </w:t>
      </w:r>
      <w:r w:rsidR="008601D7" w:rsidRPr="008601D7">
        <w:rPr>
          <w:rFonts w:ascii="Book Antiqua" w:hAnsi="Book Antiqua"/>
          <w:highlight w:val="yellow"/>
        </w:rPr>
        <w:t xml:space="preserve">Proceedings of the SPIE, </w:t>
      </w:r>
      <w:r w:rsidRPr="008601D7">
        <w:rPr>
          <w:rFonts w:ascii="Book Antiqua" w:hAnsi="Book Antiqua"/>
          <w:highlight w:val="yellow"/>
        </w:rPr>
        <w:t>2013: 86760P</w:t>
      </w:r>
    </w:p>
    <w:p w14:paraId="03494F9D" w14:textId="495473C6" w:rsidR="0091196B" w:rsidRPr="00312A05" w:rsidRDefault="0091196B" w:rsidP="0091196B">
      <w:pPr>
        <w:spacing w:line="360" w:lineRule="auto"/>
        <w:jc w:val="both"/>
        <w:rPr>
          <w:rFonts w:ascii="Book Antiqua" w:hAnsi="Book Antiqua"/>
        </w:rPr>
      </w:pPr>
      <w:r w:rsidRPr="00312A05">
        <w:rPr>
          <w:rFonts w:ascii="Book Antiqua" w:hAnsi="Book Antiqua"/>
        </w:rPr>
        <w:t>7</w:t>
      </w:r>
      <w:r w:rsidR="00906815" w:rsidRPr="00312A05">
        <w:rPr>
          <w:rFonts w:ascii="Book Antiqua" w:eastAsia="宋体" w:hAnsi="Book Antiqua" w:hint="eastAsia"/>
          <w:lang w:eastAsia="zh-CN"/>
        </w:rPr>
        <w:t>2</w:t>
      </w:r>
      <w:r w:rsidRPr="00312A05">
        <w:rPr>
          <w:rFonts w:ascii="Book Antiqua" w:hAnsi="Book Antiqua"/>
        </w:rPr>
        <w:t xml:space="preserve"> </w:t>
      </w:r>
      <w:proofErr w:type="spellStart"/>
      <w:r w:rsidRPr="00312A05">
        <w:rPr>
          <w:rFonts w:ascii="Book Antiqua" w:hAnsi="Book Antiqua"/>
          <w:b/>
          <w:bCs/>
        </w:rPr>
        <w:t>Gebhart</w:t>
      </w:r>
      <w:proofErr w:type="spellEnd"/>
      <w:r w:rsidRPr="00312A05">
        <w:rPr>
          <w:rFonts w:ascii="Book Antiqua" w:hAnsi="Book Antiqua"/>
          <w:b/>
          <w:bCs/>
        </w:rPr>
        <w:t xml:space="preserve"> SC</w:t>
      </w:r>
      <w:r w:rsidRPr="00312A05">
        <w:rPr>
          <w:rFonts w:ascii="Book Antiqua" w:hAnsi="Book Antiqua"/>
        </w:rPr>
        <w:t xml:space="preserve">, Thompson RC, Mahadevan-Jansen A. Liquid-crystal tunable filter spectral imaging for brain tumor demarcation. </w:t>
      </w:r>
      <w:r w:rsidRPr="00312A05">
        <w:rPr>
          <w:rFonts w:ascii="Book Antiqua" w:hAnsi="Book Antiqua"/>
          <w:i/>
          <w:iCs/>
        </w:rPr>
        <w:t xml:space="preserve">Appl </w:t>
      </w:r>
      <w:proofErr w:type="spellStart"/>
      <w:r w:rsidRPr="00312A05">
        <w:rPr>
          <w:rFonts w:ascii="Book Antiqua" w:hAnsi="Book Antiqua"/>
          <w:i/>
          <w:iCs/>
        </w:rPr>
        <w:t>Opt</w:t>
      </w:r>
      <w:proofErr w:type="spellEnd"/>
      <w:r w:rsidRPr="00312A05">
        <w:rPr>
          <w:rFonts w:ascii="Book Antiqua" w:hAnsi="Book Antiqua"/>
        </w:rPr>
        <w:t xml:space="preserve"> 2007; </w:t>
      </w:r>
      <w:r w:rsidRPr="00312A05">
        <w:rPr>
          <w:rFonts w:ascii="Book Antiqua" w:hAnsi="Book Antiqua"/>
          <w:b/>
          <w:bCs/>
        </w:rPr>
        <w:t>46</w:t>
      </w:r>
      <w:r w:rsidRPr="00312A05">
        <w:rPr>
          <w:rFonts w:ascii="Book Antiqua" w:hAnsi="Book Antiqua"/>
        </w:rPr>
        <w:t>: 1896-1910 [PMID: 17356636 DOI: 10.1364/ao.46.001896]</w:t>
      </w:r>
    </w:p>
    <w:p w14:paraId="2E7FE2B9" w14:textId="03DA845F" w:rsidR="0091196B" w:rsidRPr="0091196B" w:rsidRDefault="0091196B" w:rsidP="0091196B">
      <w:pPr>
        <w:spacing w:line="360" w:lineRule="auto"/>
        <w:jc w:val="both"/>
        <w:rPr>
          <w:rFonts w:ascii="Book Antiqua" w:hAnsi="Book Antiqua"/>
        </w:rPr>
      </w:pPr>
      <w:r w:rsidRPr="00312A05">
        <w:rPr>
          <w:rFonts w:ascii="Book Antiqua" w:hAnsi="Book Antiqua"/>
        </w:rPr>
        <w:t>7</w:t>
      </w:r>
      <w:r w:rsidR="00906815" w:rsidRPr="00312A05">
        <w:rPr>
          <w:rFonts w:ascii="Book Antiqua" w:eastAsia="宋体" w:hAnsi="Book Antiqua" w:hint="eastAsia"/>
          <w:lang w:eastAsia="zh-CN"/>
        </w:rPr>
        <w:t>3</w:t>
      </w:r>
      <w:r w:rsidRPr="00312A05">
        <w:rPr>
          <w:rFonts w:ascii="Book Antiqua" w:hAnsi="Book Antiqua"/>
        </w:rPr>
        <w:t xml:space="preserve"> </w:t>
      </w:r>
      <w:proofErr w:type="spellStart"/>
      <w:r w:rsidRPr="00312A05">
        <w:rPr>
          <w:rFonts w:ascii="Book Antiqua" w:hAnsi="Book Antiqua"/>
          <w:b/>
          <w:bCs/>
        </w:rPr>
        <w:t>Jeffcoate</w:t>
      </w:r>
      <w:proofErr w:type="spellEnd"/>
      <w:r w:rsidRPr="00312A05">
        <w:rPr>
          <w:rFonts w:ascii="Book Antiqua" w:hAnsi="Book Antiqua"/>
          <w:b/>
          <w:bCs/>
        </w:rPr>
        <w:t xml:space="preserve"> WJ</w:t>
      </w:r>
      <w:r w:rsidRPr="00312A05">
        <w:rPr>
          <w:rFonts w:ascii="Book Antiqua" w:hAnsi="Book Antiqua"/>
        </w:rPr>
        <w:t xml:space="preserve">, Clark DJ, </w:t>
      </w:r>
      <w:proofErr w:type="spellStart"/>
      <w:r w:rsidRPr="00312A05">
        <w:rPr>
          <w:rFonts w:ascii="Book Antiqua" w:hAnsi="Book Antiqua"/>
        </w:rPr>
        <w:t>Savic</w:t>
      </w:r>
      <w:proofErr w:type="spellEnd"/>
      <w:r w:rsidRPr="00312A05">
        <w:rPr>
          <w:rFonts w:ascii="Book Antiqua" w:hAnsi="Book Antiqua"/>
        </w:rPr>
        <w:t xml:space="preserve"> N, </w:t>
      </w:r>
      <w:proofErr w:type="spellStart"/>
      <w:r w:rsidRPr="00312A05">
        <w:rPr>
          <w:rFonts w:ascii="Book Antiqua" w:hAnsi="Book Antiqua"/>
        </w:rPr>
        <w:t>Rodmell</w:t>
      </w:r>
      <w:proofErr w:type="spellEnd"/>
      <w:r w:rsidRPr="00312A05">
        <w:rPr>
          <w:rFonts w:ascii="Book Antiqua" w:hAnsi="Book Antiqua"/>
        </w:rPr>
        <w:t xml:space="preserve"> PI, Hinchliffe RJ, Musgrove A, Game FL. Use of HSI to measure oxygen saturation in the lower limb and its correlation with healing of foot ulcers in diabetes. </w:t>
      </w:r>
      <w:proofErr w:type="spellStart"/>
      <w:r w:rsidRPr="00312A05">
        <w:rPr>
          <w:rFonts w:ascii="Book Antiqua" w:hAnsi="Book Antiqua"/>
          <w:i/>
          <w:iCs/>
        </w:rPr>
        <w:t>Diabet</w:t>
      </w:r>
      <w:proofErr w:type="spellEnd"/>
      <w:r w:rsidRPr="00312A05">
        <w:rPr>
          <w:rFonts w:ascii="Book Antiqua" w:hAnsi="Book Antiqua"/>
          <w:i/>
          <w:iCs/>
        </w:rPr>
        <w:t xml:space="preserve"> Med</w:t>
      </w:r>
      <w:r w:rsidRPr="00312A05">
        <w:rPr>
          <w:rFonts w:ascii="Book Antiqua" w:hAnsi="Book Antiqua"/>
        </w:rPr>
        <w:t xml:space="preserve"> 2015; </w:t>
      </w:r>
      <w:r w:rsidRPr="00312A05">
        <w:rPr>
          <w:rFonts w:ascii="Book Antiqua" w:hAnsi="Book Antiqua"/>
          <w:b/>
          <w:bCs/>
        </w:rPr>
        <w:t>32</w:t>
      </w:r>
      <w:r w:rsidRPr="00312A05">
        <w:rPr>
          <w:rFonts w:ascii="Book Antiqua" w:hAnsi="Book Antiqua"/>
        </w:rPr>
        <w:t>: 798-802 [PMID: 25864911 DOI: 10.1111/dme.12778]</w:t>
      </w:r>
    </w:p>
    <w:bookmarkEnd w:id="4"/>
    <w:p w14:paraId="1F8D83A9" w14:textId="77777777" w:rsidR="00A77B3E" w:rsidRPr="0091196B" w:rsidRDefault="00A77B3E" w:rsidP="0091196B">
      <w:pPr>
        <w:spacing w:line="360" w:lineRule="auto"/>
        <w:jc w:val="both"/>
        <w:rPr>
          <w:rFonts w:ascii="Book Antiqua" w:hAnsi="Book Antiqua"/>
        </w:rPr>
        <w:sectPr w:rsidR="00A77B3E" w:rsidRPr="0091196B">
          <w:pgSz w:w="12240" w:h="15840"/>
          <w:pgMar w:top="1440" w:right="1440" w:bottom="1440" w:left="1440" w:header="720" w:footer="720" w:gutter="0"/>
          <w:cols w:space="720"/>
          <w:docGrid w:linePitch="360"/>
        </w:sectPr>
      </w:pPr>
    </w:p>
    <w:p w14:paraId="1300A717"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lastRenderedPageBreak/>
        <w:t>Footnotes</w:t>
      </w:r>
    </w:p>
    <w:p w14:paraId="1B16D5C7"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olor w:val="000000"/>
        </w:rPr>
        <w:t xml:space="preserve">Conflict-of-interest statement: </w:t>
      </w:r>
      <w:r w:rsidRPr="0091196B">
        <w:rPr>
          <w:rFonts w:ascii="Book Antiqua" w:eastAsia="Book Antiqua" w:hAnsi="Book Antiqua" w:cs="Book Antiqua"/>
          <w:color w:val="000000"/>
        </w:rPr>
        <w:t>Authors declare no conflict of interests for this article.</w:t>
      </w:r>
    </w:p>
    <w:p w14:paraId="56140484" w14:textId="77777777" w:rsidR="00A77B3E" w:rsidRPr="0091196B" w:rsidRDefault="00A77B3E" w:rsidP="0091196B">
      <w:pPr>
        <w:spacing w:line="360" w:lineRule="auto"/>
        <w:jc w:val="both"/>
        <w:rPr>
          <w:rFonts w:ascii="Book Antiqua" w:hAnsi="Book Antiqua"/>
        </w:rPr>
      </w:pPr>
    </w:p>
    <w:p w14:paraId="58FE11E5"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bCs/>
          <w:color w:val="000000"/>
        </w:rPr>
        <w:t xml:space="preserve">Open-Access: </w:t>
      </w:r>
      <w:r w:rsidRPr="0091196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1196B">
        <w:rPr>
          <w:rFonts w:ascii="Book Antiqua" w:eastAsia="Book Antiqua" w:hAnsi="Book Antiqua" w:cs="Book Antiqua"/>
          <w:color w:val="000000"/>
        </w:rPr>
        <w:t>NonCommercial</w:t>
      </w:r>
      <w:proofErr w:type="spellEnd"/>
      <w:r w:rsidRPr="0091196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016525" w14:textId="77777777" w:rsidR="00A77B3E" w:rsidRPr="0091196B" w:rsidRDefault="00A77B3E" w:rsidP="0091196B">
      <w:pPr>
        <w:spacing w:line="360" w:lineRule="auto"/>
        <w:jc w:val="both"/>
        <w:rPr>
          <w:rFonts w:ascii="Book Antiqua" w:hAnsi="Book Antiqua"/>
        </w:rPr>
      </w:pPr>
    </w:p>
    <w:p w14:paraId="1E9205F3" w14:textId="5EB0D13C"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 xml:space="preserve">Manuscript source: </w:t>
      </w:r>
      <w:r w:rsidRPr="0091196B">
        <w:rPr>
          <w:rFonts w:ascii="Book Antiqua" w:eastAsia="Book Antiqua" w:hAnsi="Book Antiqua" w:cs="Book Antiqua"/>
          <w:color w:val="000000"/>
        </w:rPr>
        <w:t xml:space="preserve">Invited </w:t>
      </w:r>
      <w:r w:rsidR="00972D91" w:rsidRPr="0091196B">
        <w:rPr>
          <w:rFonts w:ascii="Book Antiqua" w:eastAsia="宋体" w:hAnsi="Book Antiqua" w:cs="Book Antiqua"/>
          <w:color w:val="000000"/>
          <w:lang w:eastAsia="zh-CN"/>
        </w:rPr>
        <w:t>m</w:t>
      </w:r>
      <w:r w:rsidRPr="0091196B">
        <w:rPr>
          <w:rFonts w:ascii="Book Antiqua" w:eastAsia="Book Antiqua" w:hAnsi="Book Antiqua" w:cs="Book Antiqua"/>
          <w:color w:val="000000"/>
        </w:rPr>
        <w:t>anuscript</w:t>
      </w:r>
    </w:p>
    <w:p w14:paraId="62FAF605" w14:textId="77777777" w:rsidR="00A77B3E" w:rsidRPr="0091196B" w:rsidRDefault="00A77B3E" w:rsidP="0091196B">
      <w:pPr>
        <w:spacing w:line="360" w:lineRule="auto"/>
        <w:jc w:val="both"/>
        <w:rPr>
          <w:rFonts w:ascii="Book Antiqua" w:hAnsi="Book Antiqua"/>
        </w:rPr>
      </w:pPr>
    </w:p>
    <w:p w14:paraId="50BD073D"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 xml:space="preserve">Peer-review started: </w:t>
      </w:r>
      <w:r w:rsidRPr="0091196B">
        <w:rPr>
          <w:rFonts w:ascii="Book Antiqua" w:eastAsia="Book Antiqua" w:hAnsi="Book Antiqua" w:cs="Book Antiqua"/>
          <w:color w:val="000000"/>
        </w:rPr>
        <w:t>March 1, 2021</w:t>
      </w:r>
    </w:p>
    <w:p w14:paraId="7ECB9ECD"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 xml:space="preserve">First decision: </w:t>
      </w:r>
      <w:r w:rsidRPr="0091196B">
        <w:rPr>
          <w:rFonts w:ascii="Book Antiqua" w:eastAsia="Book Antiqua" w:hAnsi="Book Antiqua" w:cs="Book Antiqua"/>
          <w:color w:val="000000"/>
        </w:rPr>
        <w:t>April 19, 2021</w:t>
      </w:r>
    </w:p>
    <w:p w14:paraId="64981109"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 xml:space="preserve">Article in press: </w:t>
      </w:r>
    </w:p>
    <w:p w14:paraId="38D27C22" w14:textId="77777777" w:rsidR="00A77B3E" w:rsidRPr="0091196B" w:rsidRDefault="00A77B3E" w:rsidP="0091196B">
      <w:pPr>
        <w:spacing w:line="360" w:lineRule="auto"/>
        <w:jc w:val="both"/>
        <w:rPr>
          <w:rFonts w:ascii="Book Antiqua" w:hAnsi="Book Antiqua"/>
        </w:rPr>
      </w:pPr>
    </w:p>
    <w:p w14:paraId="7DF0F379" w14:textId="2D042FB4" w:rsidR="00A77B3E" w:rsidRPr="0091196B" w:rsidRDefault="00481D2C" w:rsidP="0091196B">
      <w:pPr>
        <w:spacing w:line="360" w:lineRule="auto"/>
        <w:jc w:val="both"/>
        <w:rPr>
          <w:rFonts w:ascii="Book Antiqua" w:eastAsia="宋体" w:hAnsi="Book Antiqua"/>
          <w:lang w:eastAsia="zh-CN"/>
        </w:rPr>
      </w:pPr>
      <w:r w:rsidRPr="0091196B">
        <w:rPr>
          <w:rFonts w:ascii="Book Antiqua" w:eastAsia="Book Antiqua" w:hAnsi="Book Antiqua" w:cs="Book Antiqua"/>
          <w:b/>
          <w:color w:val="000000"/>
        </w:rPr>
        <w:t xml:space="preserve">Specialty type: </w:t>
      </w:r>
      <w:r w:rsidR="00972D91" w:rsidRPr="0091196B">
        <w:rPr>
          <w:rFonts w:ascii="Book Antiqua" w:eastAsia="微软雅黑" w:hAnsi="Book Antiqua" w:cs="宋体"/>
        </w:rPr>
        <w:t>Oncology</w:t>
      </w:r>
    </w:p>
    <w:p w14:paraId="1FB961F8"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 xml:space="preserve">Country/Territory of origin: </w:t>
      </w:r>
      <w:r w:rsidRPr="0091196B">
        <w:rPr>
          <w:rFonts w:ascii="Book Antiqua" w:eastAsia="Book Antiqua" w:hAnsi="Book Antiqua" w:cs="Book Antiqua"/>
          <w:color w:val="000000"/>
        </w:rPr>
        <w:t>Japan</w:t>
      </w:r>
    </w:p>
    <w:p w14:paraId="25F0280F"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b/>
          <w:color w:val="000000"/>
        </w:rPr>
        <w:t>Peer-review report’s scientific quality classification</w:t>
      </w:r>
    </w:p>
    <w:p w14:paraId="093D8D70"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Grade A (Excellent): 0</w:t>
      </w:r>
    </w:p>
    <w:p w14:paraId="1967A7D4"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Grade B (Very good): B</w:t>
      </w:r>
    </w:p>
    <w:p w14:paraId="389E34F3"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Grade C (Good): 0</w:t>
      </w:r>
    </w:p>
    <w:p w14:paraId="28622C50"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Grade D (Fair): 0</w:t>
      </w:r>
    </w:p>
    <w:p w14:paraId="594AD154" w14:textId="77777777" w:rsidR="00A77B3E" w:rsidRPr="0091196B" w:rsidRDefault="00481D2C" w:rsidP="0091196B">
      <w:pPr>
        <w:spacing w:line="360" w:lineRule="auto"/>
        <w:jc w:val="both"/>
        <w:rPr>
          <w:rFonts w:ascii="Book Antiqua" w:hAnsi="Book Antiqua"/>
        </w:rPr>
      </w:pPr>
      <w:r w:rsidRPr="0091196B">
        <w:rPr>
          <w:rFonts w:ascii="Book Antiqua" w:eastAsia="Book Antiqua" w:hAnsi="Book Antiqua" w:cs="Book Antiqua"/>
          <w:color w:val="000000"/>
        </w:rPr>
        <w:t>Grade E (Poor): 0</w:t>
      </w:r>
    </w:p>
    <w:p w14:paraId="264D5C4F" w14:textId="77777777" w:rsidR="00A77B3E" w:rsidRPr="0091196B" w:rsidRDefault="00A77B3E" w:rsidP="0091196B">
      <w:pPr>
        <w:spacing w:line="360" w:lineRule="auto"/>
        <w:jc w:val="both"/>
        <w:rPr>
          <w:rFonts w:ascii="Book Antiqua" w:hAnsi="Book Antiqua"/>
        </w:rPr>
      </w:pPr>
    </w:p>
    <w:p w14:paraId="00DAFF8C" w14:textId="04079CBC" w:rsidR="00A77B3E" w:rsidRPr="0091196B" w:rsidRDefault="00481D2C" w:rsidP="0091196B">
      <w:pPr>
        <w:spacing w:line="360" w:lineRule="auto"/>
        <w:jc w:val="both"/>
        <w:rPr>
          <w:rFonts w:ascii="Book Antiqua" w:eastAsia="宋体" w:hAnsi="Book Antiqua" w:cs="Book Antiqua"/>
          <w:b/>
          <w:color w:val="000000"/>
          <w:lang w:eastAsia="zh-CN"/>
        </w:rPr>
      </w:pPr>
      <w:r w:rsidRPr="0091196B">
        <w:rPr>
          <w:rFonts w:ascii="Book Antiqua" w:eastAsia="Book Antiqua" w:hAnsi="Book Antiqua" w:cs="Book Antiqua"/>
          <w:b/>
          <w:color w:val="000000"/>
        </w:rPr>
        <w:t xml:space="preserve">P-Reviewer: </w:t>
      </w:r>
      <w:proofErr w:type="spellStart"/>
      <w:r w:rsidRPr="0091196B">
        <w:rPr>
          <w:rFonts w:ascii="Book Antiqua" w:eastAsia="Book Antiqua" w:hAnsi="Book Antiqua" w:cs="Book Antiqua"/>
          <w:color w:val="000000"/>
        </w:rPr>
        <w:t>Teramoto</w:t>
      </w:r>
      <w:proofErr w:type="spellEnd"/>
      <w:r w:rsidRPr="0091196B">
        <w:rPr>
          <w:rFonts w:ascii="Book Antiqua" w:eastAsia="Book Antiqua" w:hAnsi="Book Antiqua" w:cs="Book Antiqua"/>
          <w:color w:val="000000"/>
        </w:rPr>
        <w:t>-Matsubara OT</w:t>
      </w:r>
      <w:r w:rsidRPr="0091196B">
        <w:rPr>
          <w:rFonts w:ascii="Book Antiqua" w:eastAsia="Book Antiqua" w:hAnsi="Book Antiqua" w:cs="Book Antiqua"/>
          <w:b/>
          <w:color w:val="000000"/>
        </w:rPr>
        <w:t xml:space="preserve"> S-Editor: </w:t>
      </w:r>
      <w:r w:rsidR="003212E6" w:rsidRPr="0091196B">
        <w:rPr>
          <w:rFonts w:ascii="Book Antiqua" w:eastAsia="宋体" w:hAnsi="Book Antiqua" w:cs="Book Antiqua"/>
          <w:color w:val="000000"/>
          <w:lang w:eastAsia="zh-CN"/>
        </w:rPr>
        <w:t>F</w:t>
      </w:r>
      <w:r w:rsidR="003212E6" w:rsidRPr="0091196B">
        <w:rPr>
          <w:rFonts w:ascii="Book Antiqua" w:eastAsia="Book Antiqua" w:hAnsi="Book Antiqua" w:cs="Book Antiqua"/>
          <w:color w:val="000000"/>
        </w:rPr>
        <w:t>an</w:t>
      </w:r>
      <w:r w:rsidRPr="0091196B">
        <w:rPr>
          <w:rFonts w:ascii="Book Antiqua" w:eastAsia="Book Antiqua" w:hAnsi="Book Antiqua" w:cs="Book Antiqua"/>
          <w:color w:val="000000"/>
        </w:rPr>
        <w:t xml:space="preserve"> J</w:t>
      </w:r>
      <w:r w:rsidR="003212E6" w:rsidRPr="0091196B">
        <w:rPr>
          <w:rFonts w:ascii="Book Antiqua" w:eastAsia="宋体" w:hAnsi="Book Antiqua" w:cs="Book Antiqua"/>
          <w:color w:val="000000"/>
          <w:lang w:eastAsia="zh-CN"/>
        </w:rPr>
        <w:t>R</w:t>
      </w:r>
      <w:r w:rsidRPr="0091196B">
        <w:rPr>
          <w:rFonts w:ascii="Book Antiqua" w:eastAsia="Book Antiqua" w:hAnsi="Book Antiqua" w:cs="Book Antiqua"/>
          <w:b/>
          <w:color w:val="000000"/>
        </w:rPr>
        <w:t xml:space="preserve"> L-Editor:  P-Editor: </w:t>
      </w:r>
    </w:p>
    <w:p w14:paraId="4E8ADE0B" w14:textId="40753220" w:rsidR="00A9440D" w:rsidRPr="0091196B" w:rsidRDefault="00A9440D" w:rsidP="0091196B">
      <w:pPr>
        <w:spacing w:line="360" w:lineRule="auto"/>
        <w:jc w:val="both"/>
        <w:rPr>
          <w:rFonts w:ascii="Book Antiqua" w:eastAsia="宋体" w:hAnsi="Book Antiqua" w:cs="Book Antiqua"/>
          <w:b/>
          <w:color w:val="000000"/>
          <w:lang w:eastAsia="zh-CN"/>
        </w:rPr>
      </w:pPr>
      <w:r w:rsidRPr="0091196B">
        <w:rPr>
          <w:rFonts w:ascii="Book Antiqua" w:eastAsia="宋体" w:hAnsi="Book Antiqua" w:cs="Book Antiqua"/>
          <w:b/>
          <w:color w:val="000000"/>
          <w:lang w:eastAsia="zh-CN"/>
        </w:rPr>
        <w:br w:type="page"/>
      </w:r>
    </w:p>
    <w:p w14:paraId="6B10BF34" w14:textId="22739B16" w:rsidR="00A9440D" w:rsidRPr="0091196B" w:rsidRDefault="00A9440D" w:rsidP="0091196B">
      <w:pPr>
        <w:spacing w:line="360" w:lineRule="auto"/>
        <w:jc w:val="both"/>
        <w:rPr>
          <w:rFonts w:ascii="Book Antiqua" w:eastAsia="Book Antiqua" w:hAnsi="Book Antiqua" w:cs="Book Antiqua"/>
          <w:b/>
          <w:color w:val="000000"/>
        </w:rPr>
      </w:pPr>
      <w:r w:rsidRPr="0091196B">
        <w:rPr>
          <w:rFonts w:ascii="Book Antiqua" w:eastAsia="Book Antiqua" w:hAnsi="Book Antiqua" w:cs="Book Antiqua"/>
          <w:b/>
          <w:color w:val="000000"/>
        </w:rPr>
        <w:lastRenderedPageBreak/>
        <w:t>Figure Legends</w:t>
      </w:r>
    </w:p>
    <w:p w14:paraId="48115E94" w14:textId="0B054D12" w:rsidR="00A9440D" w:rsidRPr="0091196B" w:rsidRDefault="00FE7301" w:rsidP="0091196B">
      <w:pPr>
        <w:spacing w:line="360" w:lineRule="auto"/>
        <w:jc w:val="both"/>
        <w:rPr>
          <w:rFonts w:ascii="Book Antiqua" w:eastAsia="宋体" w:hAnsi="Book Antiqua"/>
          <w:lang w:eastAsia="zh-CN"/>
        </w:rPr>
      </w:pPr>
      <w:r>
        <w:rPr>
          <w:noProof/>
          <w:lang w:eastAsia="zh-CN"/>
        </w:rPr>
        <w:drawing>
          <wp:inline distT="0" distB="0" distL="0" distR="0" wp14:anchorId="4F74D5F2" wp14:editId="3AA94693">
            <wp:extent cx="5937885" cy="2933065"/>
            <wp:effectExtent l="0" t="0" r="571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2933065"/>
                    </a:xfrm>
                    <a:prstGeom prst="rect">
                      <a:avLst/>
                    </a:prstGeom>
                    <a:noFill/>
                    <a:ln>
                      <a:noFill/>
                    </a:ln>
                  </pic:spPr>
                </pic:pic>
              </a:graphicData>
            </a:graphic>
          </wp:inline>
        </w:drawing>
      </w:r>
    </w:p>
    <w:p w14:paraId="4D2AD297" w14:textId="600B3B75" w:rsidR="00A074D1" w:rsidRPr="0091196B" w:rsidRDefault="00A50554" w:rsidP="0091196B">
      <w:pPr>
        <w:spacing w:line="360" w:lineRule="auto"/>
        <w:jc w:val="both"/>
        <w:rPr>
          <w:rFonts w:ascii="Book Antiqua" w:eastAsia="宋体" w:hAnsi="Book Antiqua"/>
          <w:b/>
          <w:lang w:eastAsia="zh-CN"/>
        </w:rPr>
      </w:pPr>
      <w:r w:rsidRPr="0091196B">
        <w:rPr>
          <w:rFonts w:ascii="Book Antiqua" w:eastAsia="宋体" w:hAnsi="Book Antiqua"/>
          <w:b/>
          <w:lang w:eastAsia="zh-CN"/>
        </w:rPr>
        <w:t>Figure 1 Spectra co</w:t>
      </w:r>
      <w:r w:rsidR="00DE4090" w:rsidRPr="0091196B">
        <w:rPr>
          <w:rFonts w:ascii="Book Antiqua" w:eastAsia="宋体" w:hAnsi="Book Antiqua"/>
          <w:b/>
          <w:lang w:eastAsia="zh-CN"/>
        </w:rPr>
        <w:t xml:space="preserve">mponents </w:t>
      </w:r>
      <w:proofErr w:type="spellStart"/>
      <w:r w:rsidR="00DE4090" w:rsidRPr="0091196B">
        <w:rPr>
          <w:rFonts w:ascii="Book Antiqua" w:eastAsia="宋体" w:hAnsi="Book Antiqua"/>
          <w:b/>
          <w:lang w:eastAsia="zh-CN"/>
        </w:rPr>
        <w:t>oxyHb</w:t>
      </w:r>
      <w:proofErr w:type="spellEnd"/>
      <w:r w:rsidR="00DE4090" w:rsidRPr="0091196B">
        <w:rPr>
          <w:rFonts w:ascii="Book Antiqua" w:eastAsia="宋体" w:hAnsi="Book Antiqua"/>
          <w:b/>
          <w:lang w:eastAsia="zh-CN"/>
        </w:rPr>
        <w:t xml:space="preserve"> and </w:t>
      </w:r>
      <w:proofErr w:type="spellStart"/>
      <w:r w:rsidR="00DE4090" w:rsidRPr="0091196B">
        <w:rPr>
          <w:rFonts w:ascii="Book Antiqua" w:eastAsia="宋体" w:hAnsi="Book Antiqua"/>
          <w:b/>
          <w:lang w:eastAsia="zh-CN"/>
        </w:rPr>
        <w:t>deoxyHb</w:t>
      </w:r>
      <w:proofErr w:type="spellEnd"/>
      <w:r w:rsidR="00DE4090" w:rsidRPr="0091196B">
        <w:rPr>
          <w:rFonts w:ascii="Book Antiqua" w:eastAsia="宋体" w:hAnsi="Book Antiqua"/>
          <w:b/>
          <w:lang w:eastAsia="zh-CN"/>
        </w:rPr>
        <w:t xml:space="preserve"> and </w:t>
      </w:r>
      <w:r w:rsidRPr="0091196B">
        <w:rPr>
          <w:rFonts w:ascii="Book Antiqua" w:eastAsia="宋体" w:hAnsi="Book Antiqua"/>
          <w:b/>
          <w:lang w:eastAsia="zh-CN"/>
        </w:rPr>
        <w:t>scatter.</w:t>
      </w:r>
    </w:p>
    <w:p w14:paraId="1FD4D3FC" w14:textId="77777777" w:rsidR="00A074D1" w:rsidRPr="0091196B" w:rsidRDefault="00A074D1" w:rsidP="0091196B">
      <w:pPr>
        <w:spacing w:line="360" w:lineRule="auto"/>
        <w:jc w:val="both"/>
        <w:rPr>
          <w:rFonts w:ascii="Book Antiqua" w:eastAsia="宋体" w:hAnsi="Book Antiqua"/>
          <w:b/>
          <w:lang w:eastAsia="zh-CN"/>
        </w:rPr>
      </w:pPr>
      <w:r w:rsidRPr="0091196B">
        <w:rPr>
          <w:rFonts w:ascii="Book Antiqua" w:eastAsia="宋体" w:hAnsi="Book Antiqua"/>
          <w:b/>
          <w:lang w:eastAsia="zh-CN"/>
        </w:rPr>
        <w:br w:type="page"/>
      </w:r>
    </w:p>
    <w:p w14:paraId="1FCDF858" w14:textId="77777777" w:rsidR="00A074D1" w:rsidRPr="0091196B" w:rsidRDefault="00A074D1" w:rsidP="0091196B">
      <w:pPr>
        <w:spacing w:line="360" w:lineRule="auto"/>
        <w:jc w:val="both"/>
        <w:rPr>
          <w:rFonts w:ascii="Book Antiqua" w:eastAsia="宋体" w:hAnsi="Book Antiqua"/>
          <w:b/>
          <w:lang w:eastAsia="zh-CN"/>
        </w:rPr>
      </w:pPr>
      <w:r w:rsidRPr="0091196B">
        <w:rPr>
          <w:rFonts w:ascii="Book Antiqua" w:hAnsi="Book Antiqua"/>
          <w:noProof/>
          <w:lang w:eastAsia="zh-CN"/>
        </w:rPr>
        <w:lastRenderedPageBreak/>
        <w:drawing>
          <wp:inline distT="0" distB="0" distL="0" distR="0" wp14:anchorId="41353EF6" wp14:editId="32BD3604">
            <wp:extent cx="5486400" cy="27006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700655"/>
                    </a:xfrm>
                    <a:prstGeom prst="rect">
                      <a:avLst/>
                    </a:prstGeom>
                  </pic:spPr>
                </pic:pic>
              </a:graphicData>
            </a:graphic>
          </wp:inline>
        </w:drawing>
      </w:r>
    </w:p>
    <w:p w14:paraId="5E06451D" w14:textId="4B06AC50" w:rsidR="00FE7301" w:rsidRDefault="00A074D1" w:rsidP="0091196B">
      <w:pPr>
        <w:spacing w:line="360" w:lineRule="auto"/>
        <w:jc w:val="both"/>
        <w:rPr>
          <w:rFonts w:ascii="Book Antiqua" w:eastAsia="宋体" w:hAnsi="Book Antiqua"/>
          <w:b/>
          <w:lang w:eastAsia="zh-CN"/>
        </w:rPr>
      </w:pPr>
      <w:r w:rsidRPr="0091196B">
        <w:rPr>
          <w:rFonts w:ascii="Book Antiqua" w:eastAsia="宋体" w:hAnsi="Book Antiqua"/>
          <w:b/>
          <w:lang w:eastAsia="zh-CN"/>
        </w:rPr>
        <w:t>Figure 2 Scheme of hyperspectral camera.</w:t>
      </w:r>
      <w:r w:rsidR="001E5F1E" w:rsidRPr="0091196B">
        <w:rPr>
          <w:rFonts w:ascii="Book Antiqua" w:eastAsia="宋体" w:hAnsi="Book Antiqua"/>
          <w:b/>
          <w:lang w:eastAsia="zh-CN"/>
        </w:rPr>
        <w:t xml:space="preserve"> </w:t>
      </w:r>
    </w:p>
    <w:p w14:paraId="1E672D8B" w14:textId="59138C9D" w:rsidR="00A074D1" w:rsidRPr="0091196B" w:rsidRDefault="00A074D1" w:rsidP="0091196B">
      <w:pPr>
        <w:spacing w:line="360" w:lineRule="auto"/>
        <w:jc w:val="both"/>
        <w:rPr>
          <w:rFonts w:ascii="Book Antiqua" w:eastAsia="宋体" w:hAnsi="Book Antiqua"/>
          <w:b/>
          <w:lang w:eastAsia="zh-CN"/>
        </w:rPr>
      </w:pPr>
      <w:r w:rsidRPr="0091196B">
        <w:rPr>
          <w:rFonts w:ascii="Book Antiqua" w:eastAsia="宋体" w:hAnsi="Book Antiqua"/>
          <w:b/>
          <w:lang w:eastAsia="zh-CN"/>
        </w:rPr>
        <w:br w:type="page"/>
      </w:r>
    </w:p>
    <w:p w14:paraId="6EC989A4" w14:textId="77777777" w:rsidR="00A074D1" w:rsidRPr="0091196B" w:rsidRDefault="00A074D1" w:rsidP="0091196B">
      <w:pPr>
        <w:spacing w:line="360" w:lineRule="auto"/>
        <w:jc w:val="both"/>
        <w:rPr>
          <w:rFonts w:ascii="Book Antiqua" w:eastAsia="宋体" w:hAnsi="Book Antiqua"/>
          <w:b/>
          <w:lang w:eastAsia="zh-CN"/>
        </w:rPr>
      </w:pPr>
      <w:r w:rsidRPr="0091196B">
        <w:rPr>
          <w:rFonts w:ascii="Book Antiqua" w:hAnsi="Book Antiqua"/>
          <w:noProof/>
          <w:lang w:eastAsia="zh-CN"/>
        </w:rPr>
        <w:lastRenderedPageBreak/>
        <w:drawing>
          <wp:inline distT="0" distB="0" distL="0" distR="0" wp14:anchorId="167E7645" wp14:editId="0C8BEB2B">
            <wp:extent cx="5486400" cy="26231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623185"/>
                    </a:xfrm>
                    <a:prstGeom prst="rect">
                      <a:avLst/>
                    </a:prstGeom>
                  </pic:spPr>
                </pic:pic>
              </a:graphicData>
            </a:graphic>
          </wp:inline>
        </w:drawing>
      </w:r>
    </w:p>
    <w:p w14:paraId="1D905F65" w14:textId="77777777" w:rsidR="00A074D1" w:rsidRPr="0091196B" w:rsidRDefault="00A074D1" w:rsidP="0091196B">
      <w:pPr>
        <w:spacing w:line="360" w:lineRule="auto"/>
        <w:jc w:val="both"/>
        <w:rPr>
          <w:rFonts w:ascii="Book Antiqua" w:eastAsia="宋体" w:hAnsi="Book Antiqua"/>
          <w:b/>
          <w:lang w:eastAsia="zh-CN"/>
        </w:rPr>
      </w:pPr>
      <w:r w:rsidRPr="0091196B">
        <w:rPr>
          <w:rFonts w:ascii="Book Antiqua" w:eastAsia="宋体" w:hAnsi="Book Antiqua"/>
          <w:b/>
          <w:lang w:eastAsia="zh-CN"/>
        </w:rPr>
        <w:t xml:space="preserve">Figure 3 Scheme of liquid crystal tunable filter and digital camera combination. </w:t>
      </w:r>
      <w:r w:rsidRPr="0091196B">
        <w:rPr>
          <w:rFonts w:ascii="Book Antiqua" w:eastAsia="宋体" w:hAnsi="Book Antiqua"/>
          <w:b/>
          <w:lang w:eastAsia="zh-CN"/>
        </w:rPr>
        <w:cr/>
      </w:r>
      <w:r w:rsidRPr="0091196B">
        <w:rPr>
          <w:rFonts w:ascii="Book Antiqua" w:eastAsia="宋体" w:hAnsi="Book Antiqua"/>
          <w:b/>
          <w:lang w:eastAsia="zh-CN"/>
        </w:rPr>
        <w:br w:type="page"/>
      </w:r>
    </w:p>
    <w:p w14:paraId="3832695C" w14:textId="77777777" w:rsidR="00A074D1" w:rsidRPr="0091196B" w:rsidRDefault="00A074D1" w:rsidP="0091196B">
      <w:pPr>
        <w:spacing w:line="360" w:lineRule="auto"/>
        <w:jc w:val="both"/>
        <w:rPr>
          <w:rFonts w:ascii="Book Antiqua" w:eastAsia="宋体" w:hAnsi="Book Antiqua"/>
          <w:lang w:eastAsia="zh-CN"/>
        </w:rPr>
      </w:pPr>
      <w:r w:rsidRPr="0091196B">
        <w:rPr>
          <w:rFonts w:ascii="Book Antiqua" w:hAnsi="Book Antiqua"/>
          <w:noProof/>
          <w:lang w:eastAsia="zh-CN"/>
        </w:rPr>
        <w:lastRenderedPageBreak/>
        <w:drawing>
          <wp:inline distT="0" distB="0" distL="0" distR="0" wp14:anchorId="2BC40EA2" wp14:editId="1B722041">
            <wp:extent cx="5486400" cy="37357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735705"/>
                    </a:xfrm>
                    <a:prstGeom prst="rect">
                      <a:avLst/>
                    </a:prstGeom>
                  </pic:spPr>
                </pic:pic>
              </a:graphicData>
            </a:graphic>
          </wp:inline>
        </w:drawing>
      </w:r>
      <w:r w:rsidRPr="0091196B">
        <w:rPr>
          <w:rFonts w:ascii="Book Antiqua" w:hAnsi="Book Antiqua"/>
        </w:rPr>
        <w:t xml:space="preserve"> </w:t>
      </w:r>
    </w:p>
    <w:p w14:paraId="6E12083E" w14:textId="77777777" w:rsidR="00920ECF" w:rsidRDefault="00A074D1" w:rsidP="0091196B">
      <w:pPr>
        <w:spacing w:line="360" w:lineRule="auto"/>
        <w:jc w:val="both"/>
        <w:rPr>
          <w:rFonts w:ascii="Book Antiqua" w:eastAsia="宋体" w:hAnsi="Book Antiqua"/>
          <w:b/>
          <w:lang w:eastAsia="zh-CN"/>
        </w:rPr>
      </w:pPr>
      <w:r w:rsidRPr="0091196B">
        <w:rPr>
          <w:rFonts w:ascii="Book Antiqua" w:eastAsia="宋体" w:hAnsi="Book Antiqua"/>
          <w:b/>
          <w:lang w:eastAsia="zh-CN"/>
        </w:rPr>
        <w:t>Figure 4</w:t>
      </w:r>
      <w:r w:rsidRPr="0091196B">
        <w:rPr>
          <w:rFonts w:ascii="Book Antiqua" w:eastAsia="Book Antiqua" w:hAnsi="Book Antiqua" w:cs="Book Antiqua"/>
          <w:b/>
          <w:color w:val="000000"/>
        </w:rPr>
        <w:t xml:space="preserve"> The system enables to indicate hemoglobin saturation of the mucosa with a practical frame rate for normal examination</w:t>
      </w:r>
      <w:r w:rsidRPr="0091196B">
        <w:rPr>
          <w:rFonts w:ascii="Book Antiqua" w:eastAsia="宋体" w:hAnsi="Book Antiqua" w:cs="Book Antiqua"/>
          <w:b/>
          <w:color w:val="000000"/>
          <w:lang w:eastAsia="zh-CN"/>
        </w:rPr>
        <w:t>.</w:t>
      </w:r>
      <w:r w:rsidRPr="0091196B">
        <w:rPr>
          <w:rFonts w:ascii="Book Antiqua" w:eastAsia="宋体" w:hAnsi="Book Antiqua"/>
          <w:lang w:eastAsia="zh-CN"/>
        </w:rPr>
        <w:t xml:space="preserve"> An area with relatively high Hb concentration area is enhanced by an Hb concentration mask. The higher Hb concentration and lower Hb saturation areas that are influenced by the tumor are observed as a blue area. A: Experimental cancer model. Red–green–blue video endoscope image of the mouse viscera. The tumor area is outlined by a white line; B: Hb saturation map of the tumor generated by the endoscope system; C: Hb concentration map of the tumor generated by the endoscope system; D: Hb concentration-masked Hb saturation map. </w:t>
      </w:r>
      <w:r w:rsidR="00A50554" w:rsidRPr="0091196B">
        <w:rPr>
          <w:rFonts w:ascii="Book Antiqua" w:eastAsia="宋体" w:hAnsi="Book Antiqua"/>
          <w:b/>
          <w:lang w:eastAsia="zh-CN"/>
        </w:rPr>
        <w:cr/>
      </w:r>
    </w:p>
    <w:p w14:paraId="7057547A" w14:textId="77777777" w:rsidR="00920ECF" w:rsidRDefault="00920ECF">
      <w:pPr>
        <w:rPr>
          <w:rFonts w:ascii="Book Antiqua" w:eastAsia="宋体" w:hAnsi="Book Antiqua"/>
          <w:b/>
          <w:lang w:eastAsia="zh-CN"/>
        </w:rPr>
      </w:pPr>
      <w:r>
        <w:rPr>
          <w:rFonts w:ascii="Book Antiqua" w:eastAsia="宋体" w:hAnsi="Book Antiqua"/>
          <w:b/>
          <w:lang w:eastAsia="zh-CN"/>
        </w:rPr>
        <w:br w:type="page"/>
      </w:r>
    </w:p>
    <w:p w14:paraId="42890568" w14:textId="77777777" w:rsidR="009268B7" w:rsidRPr="0091196B" w:rsidRDefault="009268B7" w:rsidP="0091196B">
      <w:pPr>
        <w:snapToGrid w:val="0"/>
        <w:spacing w:line="360" w:lineRule="auto"/>
        <w:contextualSpacing/>
        <w:jc w:val="both"/>
        <w:rPr>
          <w:rFonts w:ascii="Book Antiqua" w:eastAsia="宋体" w:hAnsi="Book Antiqua"/>
          <w:lang w:eastAsia="zh-CN"/>
        </w:rPr>
      </w:pPr>
      <w:r w:rsidRPr="0091196B">
        <w:rPr>
          <w:rFonts w:ascii="Book Antiqua" w:hAnsi="Book Antiqua"/>
          <w:b/>
        </w:rPr>
        <w:lastRenderedPageBreak/>
        <w:t>Table 1 Application of indicating relative hemoglobin concentration and saturation function to surgical operation</w:t>
      </w:r>
    </w:p>
    <w:tbl>
      <w:tblPr>
        <w:tblW w:w="11624" w:type="dxa"/>
        <w:tblInd w:w="-99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992"/>
        <w:gridCol w:w="6663"/>
        <w:gridCol w:w="3969"/>
      </w:tblGrid>
      <w:tr w:rsidR="001A6E19" w:rsidRPr="0091196B" w14:paraId="5141F1DB" w14:textId="77777777" w:rsidTr="007413D8">
        <w:trPr>
          <w:trHeight w:val="280"/>
        </w:trPr>
        <w:tc>
          <w:tcPr>
            <w:tcW w:w="992" w:type="dxa"/>
            <w:tcBorders>
              <w:top w:val="single" w:sz="4" w:space="0" w:color="auto"/>
              <w:bottom w:val="single" w:sz="4" w:space="0" w:color="auto"/>
            </w:tcBorders>
            <w:tcMar>
              <w:top w:w="72" w:type="dxa"/>
              <w:left w:w="144" w:type="dxa"/>
              <w:bottom w:w="72" w:type="dxa"/>
              <w:right w:w="144" w:type="dxa"/>
            </w:tcMar>
            <w:hideMark/>
          </w:tcPr>
          <w:p w14:paraId="1DA144BE" w14:textId="77777777" w:rsidR="009268B7" w:rsidRPr="0091196B" w:rsidRDefault="009268B7" w:rsidP="0091196B">
            <w:pPr>
              <w:snapToGrid w:val="0"/>
              <w:spacing w:line="360" w:lineRule="auto"/>
              <w:contextualSpacing/>
              <w:jc w:val="both"/>
              <w:rPr>
                <w:rFonts w:ascii="Book Antiqua" w:eastAsia="游明朝" w:hAnsi="Book Antiqua"/>
                <w:b/>
                <w:iCs/>
              </w:rPr>
            </w:pPr>
            <w:r w:rsidRPr="0091196B">
              <w:rPr>
                <w:rFonts w:ascii="Book Antiqua" w:hAnsi="Book Antiqua"/>
                <w:b/>
                <w:iCs/>
              </w:rPr>
              <w:t>Department</w:t>
            </w:r>
          </w:p>
        </w:tc>
        <w:tc>
          <w:tcPr>
            <w:tcW w:w="6663" w:type="dxa"/>
            <w:tcBorders>
              <w:top w:val="single" w:sz="4" w:space="0" w:color="auto"/>
              <w:bottom w:val="single" w:sz="4" w:space="0" w:color="auto"/>
            </w:tcBorders>
            <w:tcMar>
              <w:top w:w="72" w:type="dxa"/>
              <w:left w:w="144" w:type="dxa"/>
              <w:bottom w:w="72" w:type="dxa"/>
              <w:right w:w="144" w:type="dxa"/>
            </w:tcMar>
            <w:hideMark/>
          </w:tcPr>
          <w:p w14:paraId="4ED6FE52" w14:textId="77777777" w:rsidR="009268B7" w:rsidRPr="0091196B" w:rsidRDefault="009268B7" w:rsidP="0091196B">
            <w:pPr>
              <w:snapToGrid w:val="0"/>
              <w:spacing w:line="360" w:lineRule="auto"/>
              <w:contextualSpacing/>
              <w:jc w:val="both"/>
              <w:rPr>
                <w:rFonts w:ascii="Book Antiqua" w:eastAsia="游明朝" w:hAnsi="Book Antiqua"/>
                <w:b/>
                <w:iCs/>
              </w:rPr>
            </w:pPr>
            <w:r w:rsidRPr="0091196B">
              <w:rPr>
                <w:rFonts w:ascii="Book Antiqua" w:hAnsi="Book Antiqua"/>
                <w:b/>
                <w:iCs/>
              </w:rPr>
              <w:t>Target disease</w:t>
            </w:r>
          </w:p>
        </w:tc>
        <w:tc>
          <w:tcPr>
            <w:tcW w:w="3969" w:type="dxa"/>
            <w:tcBorders>
              <w:top w:val="single" w:sz="4" w:space="0" w:color="auto"/>
              <w:bottom w:val="single" w:sz="4" w:space="0" w:color="auto"/>
            </w:tcBorders>
            <w:tcMar>
              <w:top w:w="72" w:type="dxa"/>
              <w:left w:w="144" w:type="dxa"/>
              <w:bottom w:w="72" w:type="dxa"/>
              <w:right w:w="144" w:type="dxa"/>
            </w:tcMar>
            <w:hideMark/>
          </w:tcPr>
          <w:p w14:paraId="28E76CB4" w14:textId="77777777" w:rsidR="009268B7" w:rsidRPr="0091196B" w:rsidRDefault="009268B7" w:rsidP="0091196B">
            <w:pPr>
              <w:snapToGrid w:val="0"/>
              <w:spacing w:line="360" w:lineRule="auto"/>
              <w:contextualSpacing/>
              <w:jc w:val="both"/>
              <w:rPr>
                <w:rFonts w:ascii="Book Antiqua" w:eastAsia="游明朝" w:hAnsi="Book Antiqua"/>
                <w:b/>
                <w:iCs/>
              </w:rPr>
            </w:pPr>
            <w:r w:rsidRPr="0091196B">
              <w:rPr>
                <w:rFonts w:ascii="Book Antiqua" w:hAnsi="Book Antiqua"/>
                <w:b/>
                <w:iCs/>
              </w:rPr>
              <w:t>Expected results</w:t>
            </w:r>
          </w:p>
        </w:tc>
      </w:tr>
      <w:tr w:rsidR="001A6E19" w:rsidRPr="0091196B" w14:paraId="67B33FC7" w14:textId="77777777" w:rsidTr="007413D8">
        <w:trPr>
          <w:trHeight w:val="1028"/>
        </w:trPr>
        <w:tc>
          <w:tcPr>
            <w:tcW w:w="992" w:type="dxa"/>
            <w:tcBorders>
              <w:top w:val="single" w:sz="4" w:space="0" w:color="auto"/>
            </w:tcBorders>
            <w:tcMar>
              <w:top w:w="72" w:type="dxa"/>
              <w:left w:w="144" w:type="dxa"/>
              <w:bottom w:w="72" w:type="dxa"/>
              <w:right w:w="144" w:type="dxa"/>
            </w:tcMar>
            <w:hideMark/>
          </w:tcPr>
          <w:p w14:paraId="69E84ECD" w14:textId="77777777" w:rsidR="009268B7" w:rsidRPr="0091196B" w:rsidRDefault="009268B7" w:rsidP="0091196B">
            <w:pPr>
              <w:snapToGrid w:val="0"/>
              <w:spacing w:line="360" w:lineRule="auto"/>
              <w:contextualSpacing/>
              <w:jc w:val="both"/>
              <w:rPr>
                <w:rFonts w:ascii="Book Antiqua" w:eastAsia="游明朝" w:hAnsi="Book Antiqua"/>
                <w:iCs/>
              </w:rPr>
            </w:pPr>
            <w:r w:rsidRPr="0091196B">
              <w:rPr>
                <w:rFonts w:ascii="Book Antiqua" w:hAnsi="Book Antiqua"/>
                <w:iCs/>
              </w:rPr>
              <w:t>Neurosurgery</w:t>
            </w:r>
          </w:p>
        </w:tc>
        <w:tc>
          <w:tcPr>
            <w:tcW w:w="6663" w:type="dxa"/>
            <w:tcBorders>
              <w:top w:val="single" w:sz="4" w:space="0" w:color="auto"/>
            </w:tcBorders>
            <w:tcMar>
              <w:top w:w="72" w:type="dxa"/>
              <w:left w:w="144" w:type="dxa"/>
              <w:bottom w:w="72" w:type="dxa"/>
              <w:right w:w="144" w:type="dxa"/>
            </w:tcMar>
            <w:hideMark/>
          </w:tcPr>
          <w:p w14:paraId="71F9B237" w14:textId="3EA3887A" w:rsidR="009268B7" w:rsidRPr="0091196B" w:rsidRDefault="009268B7" w:rsidP="0091196B">
            <w:pPr>
              <w:adjustRightInd w:val="0"/>
              <w:snapToGrid w:val="0"/>
              <w:spacing w:line="360" w:lineRule="auto"/>
              <w:jc w:val="both"/>
              <w:rPr>
                <w:rFonts w:ascii="Book Antiqua" w:eastAsia="游明朝" w:hAnsi="Book Antiqua"/>
                <w:iCs/>
              </w:rPr>
            </w:pPr>
            <w:r w:rsidRPr="0091196B">
              <w:rPr>
                <w:rFonts w:ascii="Book Antiqua" w:eastAsia="宋体" w:hAnsi="Book Antiqua" w:cs="MS Gothic"/>
                <w:iCs/>
                <w:lang w:eastAsia="zh-CN"/>
              </w:rPr>
              <w:t xml:space="preserve">(1) </w:t>
            </w:r>
            <w:r w:rsidRPr="0091196B">
              <w:rPr>
                <w:rFonts w:ascii="Book Antiqua" w:hAnsi="Book Antiqua"/>
                <w:iCs/>
              </w:rPr>
              <w:t>Brain tumor</w:t>
            </w:r>
            <w:r w:rsidRPr="0091196B">
              <w:rPr>
                <w:rFonts w:ascii="Book Antiqua" w:eastAsia="宋体" w:hAnsi="Book Antiqua"/>
                <w:iCs/>
                <w:lang w:eastAsia="zh-CN"/>
              </w:rPr>
              <w:t xml:space="preserve">; and </w:t>
            </w:r>
            <w:r w:rsidRPr="0091196B">
              <w:rPr>
                <w:rFonts w:ascii="Book Antiqua" w:eastAsia="宋体" w:hAnsi="Book Antiqua" w:cs="MS Gothic"/>
                <w:iCs/>
                <w:lang w:eastAsia="zh-CN"/>
              </w:rPr>
              <w:t xml:space="preserve">(2) </w:t>
            </w:r>
            <w:r w:rsidRPr="0091196B">
              <w:rPr>
                <w:rFonts w:ascii="Book Antiqua" w:hAnsi="Book Antiqua"/>
                <w:iCs/>
              </w:rPr>
              <w:t>Cerebral infarction</w:t>
            </w:r>
            <w:r w:rsidRPr="0091196B">
              <w:rPr>
                <w:rFonts w:ascii="Book Antiqua" w:eastAsia="宋体" w:hAnsi="Book Antiqua"/>
                <w:iCs/>
                <w:lang w:eastAsia="zh-CN"/>
              </w:rPr>
              <w:t xml:space="preserve">: </w:t>
            </w:r>
            <w:r w:rsidRPr="0091196B">
              <w:rPr>
                <w:rFonts w:ascii="Book Antiqua" w:hAnsi="Book Antiqua"/>
                <w:iCs/>
              </w:rPr>
              <w:t>Detection of diseased area</w:t>
            </w:r>
          </w:p>
        </w:tc>
        <w:tc>
          <w:tcPr>
            <w:tcW w:w="3969" w:type="dxa"/>
            <w:tcBorders>
              <w:top w:val="single" w:sz="4" w:space="0" w:color="auto"/>
            </w:tcBorders>
            <w:tcMar>
              <w:top w:w="72" w:type="dxa"/>
              <w:left w:w="144" w:type="dxa"/>
              <w:bottom w:w="72" w:type="dxa"/>
              <w:right w:w="144" w:type="dxa"/>
            </w:tcMar>
          </w:tcPr>
          <w:p w14:paraId="078DD865" w14:textId="0150E4EC" w:rsidR="009268B7" w:rsidRPr="0091196B" w:rsidRDefault="009677A3" w:rsidP="0091196B">
            <w:pPr>
              <w:adjustRightInd w:val="0"/>
              <w:snapToGrid w:val="0"/>
              <w:spacing w:line="360" w:lineRule="auto"/>
              <w:jc w:val="both"/>
              <w:rPr>
                <w:rFonts w:ascii="Book Antiqua" w:eastAsia="游明朝" w:hAnsi="Book Antiqua"/>
                <w:iCs/>
              </w:rPr>
            </w:pPr>
            <w:r w:rsidRPr="0091196B">
              <w:rPr>
                <w:rFonts w:ascii="Book Antiqua" w:eastAsia="宋体" w:hAnsi="Book Antiqua"/>
                <w:iCs/>
                <w:lang w:eastAsia="zh-CN"/>
              </w:rPr>
              <w:t>(</w:t>
            </w:r>
            <w:r w:rsidR="009268B7" w:rsidRPr="0091196B">
              <w:rPr>
                <w:rFonts w:ascii="Book Antiqua" w:hAnsi="Book Antiqua"/>
                <w:iCs/>
              </w:rPr>
              <w:t>1) Improvement of postoperative outcome in terms of oncologic and functional preservation</w:t>
            </w:r>
            <w:r w:rsidRPr="0091196B">
              <w:rPr>
                <w:rFonts w:ascii="Book Antiqua" w:eastAsia="宋体" w:hAnsi="Book Antiqua"/>
                <w:iCs/>
                <w:lang w:eastAsia="zh-CN"/>
              </w:rPr>
              <w:t>; and (</w:t>
            </w:r>
            <w:r w:rsidR="009268B7" w:rsidRPr="0091196B">
              <w:rPr>
                <w:rFonts w:ascii="Book Antiqua" w:hAnsi="Book Antiqua"/>
                <w:iCs/>
              </w:rPr>
              <w:t>2) Diagnostic improvement</w:t>
            </w:r>
          </w:p>
        </w:tc>
      </w:tr>
      <w:tr w:rsidR="001A6E19" w:rsidRPr="0091196B" w14:paraId="4B4AB8C7" w14:textId="77777777" w:rsidTr="007413D8">
        <w:trPr>
          <w:trHeight w:val="1028"/>
        </w:trPr>
        <w:tc>
          <w:tcPr>
            <w:tcW w:w="992" w:type="dxa"/>
            <w:tcMar>
              <w:top w:w="72" w:type="dxa"/>
              <w:left w:w="144" w:type="dxa"/>
              <w:bottom w:w="72" w:type="dxa"/>
              <w:right w:w="144" w:type="dxa"/>
            </w:tcMar>
            <w:hideMark/>
          </w:tcPr>
          <w:p w14:paraId="62A2B21F" w14:textId="77777777" w:rsidR="009268B7" w:rsidRPr="0091196B" w:rsidRDefault="009268B7" w:rsidP="0091196B">
            <w:pPr>
              <w:snapToGrid w:val="0"/>
              <w:spacing w:line="360" w:lineRule="auto"/>
              <w:contextualSpacing/>
              <w:jc w:val="both"/>
              <w:rPr>
                <w:rFonts w:ascii="Book Antiqua" w:eastAsia="游明朝" w:hAnsi="Book Antiqua"/>
                <w:iCs/>
              </w:rPr>
            </w:pPr>
            <w:r w:rsidRPr="0091196B">
              <w:rPr>
                <w:rFonts w:ascii="Book Antiqua" w:hAnsi="Book Antiqua"/>
                <w:iCs/>
              </w:rPr>
              <w:t>Urology</w:t>
            </w:r>
          </w:p>
        </w:tc>
        <w:tc>
          <w:tcPr>
            <w:tcW w:w="6663" w:type="dxa"/>
            <w:tcMar>
              <w:top w:w="72" w:type="dxa"/>
              <w:left w:w="144" w:type="dxa"/>
              <w:bottom w:w="72" w:type="dxa"/>
              <w:right w:w="144" w:type="dxa"/>
            </w:tcMar>
            <w:hideMark/>
          </w:tcPr>
          <w:p w14:paraId="69F43382" w14:textId="6A8F5274" w:rsidR="009268B7" w:rsidRPr="0091196B" w:rsidRDefault="009268B7" w:rsidP="0091196B">
            <w:pPr>
              <w:adjustRightInd w:val="0"/>
              <w:snapToGrid w:val="0"/>
              <w:spacing w:line="360" w:lineRule="auto"/>
              <w:jc w:val="both"/>
              <w:rPr>
                <w:rFonts w:ascii="Book Antiqua" w:eastAsia="游明朝" w:hAnsi="Book Antiqua"/>
                <w:iCs/>
              </w:rPr>
            </w:pPr>
            <w:r w:rsidRPr="0091196B">
              <w:rPr>
                <w:rFonts w:ascii="Book Antiqua" w:hAnsi="Book Antiqua"/>
                <w:iCs/>
              </w:rPr>
              <w:t>Partial nephrectomy of renal tumor</w:t>
            </w:r>
            <w:r w:rsidR="0025045D" w:rsidRPr="0091196B">
              <w:rPr>
                <w:rFonts w:ascii="Book Antiqua" w:eastAsia="宋体" w:hAnsi="Book Antiqua"/>
                <w:iCs/>
                <w:lang w:eastAsia="zh-CN"/>
              </w:rPr>
              <w:t xml:space="preserve">: </w:t>
            </w:r>
            <w:r w:rsidRPr="0091196B">
              <w:rPr>
                <w:rFonts w:ascii="Book Antiqua" w:hAnsi="Book Antiqua"/>
                <w:iCs/>
              </w:rPr>
              <w:t>Detection of area of ischemia secondary to occlusion of a dominant artery</w:t>
            </w:r>
          </w:p>
        </w:tc>
        <w:tc>
          <w:tcPr>
            <w:tcW w:w="3969" w:type="dxa"/>
            <w:tcMar>
              <w:top w:w="72" w:type="dxa"/>
              <w:left w:w="144" w:type="dxa"/>
              <w:bottom w:w="72" w:type="dxa"/>
              <w:right w:w="144" w:type="dxa"/>
            </w:tcMar>
            <w:hideMark/>
          </w:tcPr>
          <w:p w14:paraId="5868E5F4" w14:textId="77777777" w:rsidR="009268B7" w:rsidRPr="0091196B" w:rsidRDefault="009268B7" w:rsidP="0091196B">
            <w:pPr>
              <w:adjustRightInd w:val="0"/>
              <w:snapToGrid w:val="0"/>
              <w:spacing w:line="360" w:lineRule="auto"/>
              <w:jc w:val="both"/>
              <w:rPr>
                <w:rFonts w:ascii="Book Antiqua" w:eastAsia="游明朝" w:hAnsi="Book Antiqua"/>
                <w:iCs/>
              </w:rPr>
            </w:pPr>
            <w:r w:rsidRPr="0091196B">
              <w:rPr>
                <w:rFonts w:ascii="Book Antiqua" w:hAnsi="Book Antiqua"/>
                <w:iCs/>
              </w:rPr>
              <w:t>Improvement of postoperative outcome in terms of oncologic and functional preservation</w:t>
            </w:r>
          </w:p>
        </w:tc>
      </w:tr>
      <w:tr w:rsidR="001A6E19" w:rsidRPr="0091196B" w14:paraId="58666A4B" w14:textId="77777777" w:rsidTr="007413D8">
        <w:trPr>
          <w:trHeight w:val="1028"/>
        </w:trPr>
        <w:tc>
          <w:tcPr>
            <w:tcW w:w="992" w:type="dxa"/>
            <w:tcMar>
              <w:top w:w="72" w:type="dxa"/>
              <w:left w:w="144" w:type="dxa"/>
              <w:bottom w:w="72" w:type="dxa"/>
              <w:right w:w="144" w:type="dxa"/>
            </w:tcMar>
            <w:hideMark/>
          </w:tcPr>
          <w:p w14:paraId="0C9F7CCB" w14:textId="77777777" w:rsidR="009268B7" w:rsidRPr="0091196B" w:rsidRDefault="009268B7" w:rsidP="0091196B">
            <w:pPr>
              <w:snapToGrid w:val="0"/>
              <w:spacing w:line="360" w:lineRule="auto"/>
              <w:contextualSpacing/>
              <w:jc w:val="both"/>
              <w:rPr>
                <w:rFonts w:ascii="Book Antiqua" w:eastAsia="游明朝" w:hAnsi="Book Antiqua"/>
                <w:iCs/>
              </w:rPr>
            </w:pPr>
            <w:r w:rsidRPr="0091196B">
              <w:rPr>
                <w:rFonts w:ascii="Book Antiqua" w:hAnsi="Book Antiqua"/>
                <w:iCs/>
              </w:rPr>
              <w:t>Gynecology</w:t>
            </w:r>
          </w:p>
        </w:tc>
        <w:tc>
          <w:tcPr>
            <w:tcW w:w="6663" w:type="dxa"/>
            <w:tcMar>
              <w:top w:w="72" w:type="dxa"/>
              <w:left w:w="144" w:type="dxa"/>
              <w:bottom w:w="72" w:type="dxa"/>
              <w:right w:w="144" w:type="dxa"/>
            </w:tcMar>
            <w:hideMark/>
          </w:tcPr>
          <w:p w14:paraId="0C09DC4A" w14:textId="0769F335" w:rsidR="009268B7" w:rsidRPr="0091196B" w:rsidRDefault="009268B7" w:rsidP="0091196B">
            <w:pPr>
              <w:adjustRightInd w:val="0"/>
              <w:snapToGrid w:val="0"/>
              <w:spacing w:line="360" w:lineRule="auto"/>
              <w:jc w:val="both"/>
              <w:rPr>
                <w:rFonts w:ascii="Book Antiqua" w:eastAsia="宋体" w:hAnsi="Book Antiqua"/>
                <w:iCs/>
                <w:lang w:eastAsia="zh-CN"/>
              </w:rPr>
            </w:pPr>
            <w:r w:rsidRPr="0091196B">
              <w:rPr>
                <w:rFonts w:ascii="Book Antiqua" w:hAnsi="Book Antiqua"/>
                <w:iCs/>
              </w:rPr>
              <w:t>Trachelectomy for cervical cancer</w:t>
            </w:r>
            <w:r w:rsidR="0004652F" w:rsidRPr="0091196B">
              <w:rPr>
                <w:rFonts w:ascii="Book Antiqua" w:eastAsia="宋体" w:hAnsi="Book Antiqua"/>
                <w:iCs/>
                <w:lang w:eastAsia="zh-CN"/>
              </w:rPr>
              <w:t xml:space="preserve">: </w:t>
            </w:r>
            <w:r w:rsidRPr="0091196B">
              <w:rPr>
                <w:rFonts w:ascii="Book Antiqua" w:hAnsi="Book Antiqua"/>
                <w:iCs/>
              </w:rPr>
              <w:t>Assessment of relativity between blood flow and fertility after anastomosis</w:t>
            </w:r>
          </w:p>
        </w:tc>
        <w:tc>
          <w:tcPr>
            <w:tcW w:w="3969" w:type="dxa"/>
            <w:tcMar>
              <w:top w:w="72" w:type="dxa"/>
              <w:left w:w="144" w:type="dxa"/>
              <w:bottom w:w="72" w:type="dxa"/>
              <w:right w:w="144" w:type="dxa"/>
            </w:tcMar>
            <w:hideMark/>
          </w:tcPr>
          <w:p w14:paraId="7154AC64" w14:textId="77777777" w:rsidR="009268B7" w:rsidRPr="0091196B" w:rsidRDefault="009268B7" w:rsidP="0091196B">
            <w:pPr>
              <w:adjustRightInd w:val="0"/>
              <w:snapToGrid w:val="0"/>
              <w:spacing w:line="360" w:lineRule="auto"/>
              <w:jc w:val="both"/>
              <w:rPr>
                <w:rFonts w:ascii="Book Antiqua" w:eastAsia="游明朝" w:hAnsi="Book Antiqua"/>
                <w:iCs/>
              </w:rPr>
            </w:pPr>
            <w:r w:rsidRPr="0091196B">
              <w:rPr>
                <w:rFonts w:ascii="Book Antiqua" w:hAnsi="Book Antiqua"/>
                <w:iCs/>
              </w:rPr>
              <w:t>Decision on the optimal reconstruction method</w:t>
            </w:r>
          </w:p>
        </w:tc>
      </w:tr>
      <w:tr w:rsidR="001A6E19" w:rsidRPr="0091196B" w14:paraId="0AFC7155" w14:textId="77777777" w:rsidTr="007413D8">
        <w:trPr>
          <w:trHeight w:val="1589"/>
        </w:trPr>
        <w:tc>
          <w:tcPr>
            <w:tcW w:w="992" w:type="dxa"/>
            <w:tcMar>
              <w:top w:w="72" w:type="dxa"/>
              <w:left w:w="144" w:type="dxa"/>
              <w:bottom w:w="72" w:type="dxa"/>
              <w:right w:w="144" w:type="dxa"/>
            </w:tcMar>
            <w:hideMark/>
          </w:tcPr>
          <w:p w14:paraId="6C08A3B9" w14:textId="77777777" w:rsidR="009268B7" w:rsidRPr="0091196B" w:rsidRDefault="009268B7" w:rsidP="0091196B">
            <w:pPr>
              <w:snapToGrid w:val="0"/>
              <w:spacing w:line="360" w:lineRule="auto"/>
              <w:contextualSpacing/>
              <w:jc w:val="both"/>
              <w:rPr>
                <w:rFonts w:ascii="Book Antiqua" w:eastAsia="游明朝" w:hAnsi="Book Antiqua"/>
                <w:iCs/>
              </w:rPr>
            </w:pPr>
            <w:r w:rsidRPr="0091196B">
              <w:rPr>
                <w:rFonts w:ascii="Book Antiqua" w:hAnsi="Book Antiqua"/>
                <w:iCs/>
              </w:rPr>
              <w:t>Gastroenterology surgery</w:t>
            </w:r>
          </w:p>
        </w:tc>
        <w:tc>
          <w:tcPr>
            <w:tcW w:w="6663" w:type="dxa"/>
            <w:tcMar>
              <w:top w:w="72" w:type="dxa"/>
              <w:left w:w="144" w:type="dxa"/>
              <w:bottom w:w="72" w:type="dxa"/>
              <w:right w:w="144" w:type="dxa"/>
            </w:tcMar>
            <w:hideMark/>
          </w:tcPr>
          <w:p w14:paraId="33E89A0F" w14:textId="19609FB4" w:rsidR="009268B7" w:rsidRPr="0091196B" w:rsidRDefault="009268B7" w:rsidP="0091196B">
            <w:pPr>
              <w:adjustRightInd w:val="0"/>
              <w:snapToGrid w:val="0"/>
              <w:spacing w:line="360" w:lineRule="auto"/>
              <w:jc w:val="both"/>
              <w:rPr>
                <w:rFonts w:ascii="Book Antiqua" w:eastAsia="游明朝" w:hAnsi="Book Antiqua"/>
                <w:iCs/>
              </w:rPr>
            </w:pPr>
            <w:r w:rsidRPr="0091196B">
              <w:rPr>
                <w:rFonts w:ascii="Book Antiqua" w:hAnsi="Book Antiqua"/>
                <w:iCs/>
              </w:rPr>
              <w:t>Organ resection for gastrointestinal cancer</w:t>
            </w:r>
            <w:r w:rsidR="0004652F" w:rsidRPr="0091196B">
              <w:rPr>
                <w:rFonts w:ascii="Book Antiqua" w:eastAsia="宋体" w:hAnsi="Book Antiqua"/>
                <w:iCs/>
                <w:lang w:eastAsia="zh-CN"/>
              </w:rPr>
              <w:t xml:space="preserve">: </w:t>
            </w:r>
            <w:r w:rsidRPr="0091196B">
              <w:rPr>
                <w:rFonts w:ascii="Book Antiqua" w:hAnsi="Book Antiqua"/>
                <w:iCs/>
              </w:rPr>
              <w:t>Assessment of the organ after resection and reconstruction</w:t>
            </w:r>
            <w:r w:rsidR="0004652F" w:rsidRPr="0091196B">
              <w:rPr>
                <w:rFonts w:ascii="Book Antiqua" w:eastAsia="宋体" w:hAnsi="Book Antiqua"/>
                <w:iCs/>
                <w:lang w:eastAsia="zh-CN"/>
              </w:rPr>
              <w:t xml:space="preserve">. </w:t>
            </w:r>
            <w:r w:rsidRPr="0091196B">
              <w:rPr>
                <w:rFonts w:ascii="Book Antiqua" w:hAnsi="Book Antiqua"/>
                <w:iCs/>
              </w:rPr>
              <w:t>Strangulation ileus and hernia</w:t>
            </w:r>
            <w:r w:rsidR="0004652F" w:rsidRPr="0091196B">
              <w:rPr>
                <w:rFonts w:ascii="Book Antiqua" w:eastAsia="宋体" w:hAnsi="Book Antiqua"/>
                <w:iCs/>
                <w:lang w:eastAsia="zh-CN"/>
              </w:rPr>
              <w:t xml:space="preserve">: </w:t>
            </w:r>
            <w:r w:rsidRPr="0091196B">
              <w:rPr>
                <w:rFonts w:ascii="Book Antiqua" w:hAnsi="Book Antiqua"/>
                <w:iCs/>
              </w:rPr>
              <w:t>Conformation of organ and tissue viability-related blood flow and oxygen saturation</w:t>
            </w:r>
          </w:p>
        </w:tc>
        <w:tc>
          <w:tcPr>
            <w:tcW w:w="3969" w:type="dxa"/>
            <w:tcMar>
              <w:top w:w="72" w:type="dxa"/>
              <w:left w:w="144" w:type="dxa"/>
              <w:bottom w:w="72" w:type="dxa"/>
              <w:right w:w="144" w:type="dxa"/>
            </w:tcMar>
            <w:hideMark/>
          </w:tcPr>
          <w:p w14:paraId="7D6AF315" w14:textId="77777777" w:rsidR="009268B7" w:rsidRPr="0091196B" w:rsidRDefault="009268B7" w:rsidP="0091196B">
            <w:pPr>
              <w:adjustRightInd w:val="0"/>
              <w:snapToGrid w:val="0"/>
              <w:spacing w:line="360" w:lineRule="auto"/>
              <w:jc w:val="both"/>
              <w:rPr>
                <w:rFonts w:ascii="Book Antiqua" w:eastAsia="游明朝" w:hAnsi="Book Antiqua"/>
                <w:iCs/>
              </w:rPr>
            </w:pPr>
            <w:r w:rsidRPr="0091196B">
              <w:rPr>
                <w:rFonts w:ascii="Book Antiqua" w:hAnsi="Book Antiqua"/>
                <w:iCs/>
              </w:rPr>
              <w:t>Reduction of postoperative complications by assessment of real-time organ viability</w:t>
            </w:r>
          </w:p>
        </w:tc>
      </w:tr>
      <w:tr w:rsidR="001A6E19" w:rsidRPr="0091196B" w14:paraId="7481772C" w14:textId="77777777" w:rsidTr="007413D8">
        <w:trPr>
          <w:trHeight w:val="1775"/>
        </w:trPr>
        <w:tc>
          <w:tcPr>
            <w:tcW w:w="992" w:type="dxa"/>
            <w:tcMar>
              <w:top w:w="72" w:type="dxa"/>
              <w:left w:w="144" w:type="dxa"/>
              <w:bottom w:w="72" w:type="dxa"/>
              <w:right w:w="144" w:type="dxa"/>
            </w:tcMar>
            <w:hideMark/>
          </w:tcPr>
          <w:p w14:paraId="1194715F" w14:textId="77777777" w:rsidR="009268B7" w:rsidRPr="0091196B" w:rsidRDefault="009268B7" w:rsidP="0091196B">
            <w:pPr>
              <w:snapToGrid w:val="0"/>
              <w:spacing w:line="360" w:lineRule="auto"/>
              <w:contextualSpacing/>
              <w:jc w:val="both"/>
              <w:rPr>
                <w:rFonts w:ascii="Book Antiqua" w:eastAsia="游明朝" w:hAnsi="Book Antiqua"/>
                <w:iCs/>
              </w:rPr>
            </w:pPr>
            <w:r w:rsidRPr="0091196B">
              <w:rPr>
                <w:rFonts w:ascii="Book Antiqua" w:hAnsi="Book Antiqua"/>
                <w:iCs/>
              </w:rPr>
              <w:t>Plastic surgery</w:t>
            </w:r>
          </w:p>
        </w:tc>
        <w:tc>
          <w:tcPr>
            <w:tcW w:w="6663" w:type="dxa"/>
            <w:tcMar>
              <w:top w:w="72" w:type="dxa"/>
              <w:left w:w="144" w:type="dxa"/>
              <w:bottom w:w="72" w:type="dxa"/>
              <w:right w:w="144" w:type="dxa"/>
            </w:tcMar>
            <w:hideMark/>
          </w:tcPr>
          <w:p w14:paraId="7557A7F3" w14:textId="4607597E" w:rsidR="009268B7" w:rsidRPr="0091196B" w:rsidRDefault="009268B7" w:rsidP="0091196B">
            <w:pPr>
              <w:adjustRightInd w:val="0"/>
              <w:snapToGrid w:val="0"/>
              <w:spacing w:line="360" w:lineRule="auto"/>
              <w:jc w:val="both"/>
              <w:rPr>
                <w:rFonts w:ascii="Book Antiqua" w:eastAsia="游明朝" w:hAnsi="Book Antiqua"/>
                <w:iCs/>
              </w:rPr>
            </w:pPr>
            <w:r w:rsidRPr="0091196B">
              <w:rPr>
                <w:rFonts w:ascii="Book Antiqua" w:hAnsi="Book Antiqua"/>
                <w:iCs/>
              </w:rPr>
              <w:t>Skin transplantation, including breast reconstruction</w:t>
            </w:r>
            <w:r w:rsidR="001A6E19" w:rsidRPr="0091196B">
              <w:rPr>
                <w:rFonts w:ascii="Book Antiqua" w:eastAsia="宋体" w:hAnsi="Book Antiqua"/>
                <w:iCs/>
                <w:lang w:eastAsia="zh-CN"/>
              </w:rPr>
              <w:t xml:space="preserve">: </w:t>
            </w:r>
            <w:r w:rsidRPr="0091196B">
              <w:rPr>
                <w:rFonts w:ascii="Book Antiqua" w:hAnsi="Book Antiqua"/>
                <w:iCs/>
              </w:rPr>
              <w:t>Confirmation of transplanted organ and tissue viability-related blood flow and oxygen saturation</w:t>
            </w:r>
            <w:r w:rsidR="001A6E19" w:rsidRPr="0091196B">
              <w:rPr>
                <w:rFonts w:ascii="Book Antiqua" w:eastAsia="宋体" w:hAnsi="Book Antiqua"/>
                <w:iCs/>
                <w:lang w:eastAsia="zh-CN"/>
              </w:rPr>
              <w:t xml:space="preserve">. </w:t>
            </w:r>
            <w:r w:rsidRPr="0091196B">
              <w:rPr>
                <w:rFonts w:ascii="Book Antiqua" w:hAnsi="Book Antiqua"/>
                <w:iCs/>
              </w:rPr>
              <w:t>Keloid scar</w:t>
            </w:r>
            <w:r w:rsidR="001A6E19" w:rsidRPr="0091196B">
              <w:rPr>
                <w:rFonts w:ascii="Book Antiqua" w:eastAsia="宋体" w:hAnsi="Book Antiqua"/>
                <w:iCs/>
                <w:lang w:eastAsia="zh-CN"/>
              </w:rPr>
              <w:t xml:space="preserve">: </w:t>
            </w:r>
            <w:r w:rsidRPr="0091196B">
              <w:rPr>
                <w:rFonts w:ascii="Book Antiqua" w:hAnsi="Book Antiqua"/>
                <w:iCs/>
              </w:rPr>
              <w:t>Relative assessment of keloid scar formation-related blood flow and oxygen saturation</w:t>
            </w:r>
          </w:p>
        </w:tc>
        <w:tc>
          <w:tcPr>
            <w:tcW w:w="3969" w:type="dxa"/>
            <w:tcMar>
              <w:top w:w="72" w:type="dxa"/>
              <w:left w:w="144" w:type="dxa"/>
              <w:bottom w:w="72" w:type="dxa"/>
              <w:right w:w="144" w:type="dxa"/>
            </w:tcMar>
            <w:hideMark/>
          </w:tcPr>
          <w:p w14:paraId="407C1D6B" w14:textId="0B827836" w:rsidR="009268B7" w:rsidRPr="0091196B" w:rsidRDefault="001A6E19" w:rsidP="0091196B">
            <w:pPr>
              <w:adjustRightInd w:val="0"/>
              <w:snapToGrid w:val="0"/>
              <w:spacing w:line="360" w:lineRule="auto"/>
              <w:jc w:val="both"/>
              <w:rPr>
                <w:rFonts w:ascii="Book Antiqua" w:eastAsia="游明朝" w:hAnsi="Book Antiqua"/>
                <w:iCs/>
              </w:rPr>
            </w:pPr>
            <w:r w:rsidRPr="0091196B">
              <w:rPr>
                <w:rFonts w:ascii="Book Antiqua" w:eastAsia="宋体" w:hAnsi="Book Antiqua"/>
                <w:iCs/>
                <w:lang w:eastAsia="zh-CN"/>
              </w:rPr>
              <w:t>(</w:t>
            </w:r>
            <w:r w:rsidR="009268B7" w:rsidRPr="0091196B">
              <w:rPr>
                <w:rFonts w:ascii="Book Antiqua" w:hAnsi="Book Antiqua"/>
                <w:iCs/>
              </w:rPr>
              <w:t>1) Improvement of reconstructive surgery</w:t>
            </w:r>
            <w:r w:rsidRPr="0091196B">
              <w:rPr>
                <w:rFonts w:ascii="Book Antiqua" w:eastAsia="宋体" w:hAnsi="Book Antiqua"/>
                <w:iCs/>
                <w:lang w:eastAsia="zh-CN"/>
              </w:rPr>
              <w:t>; and (</w:t>
            </w:r>
            <w:r w:rsidR="009268B7" w:rsidRPr="0091196B">
              <w:rPr>
                <w:rFonts w:ascii="Book Antiqua" w:hAnsi="Book Antiqua"/>
                <w:iCs/>
              </w:rPr>
              <w:t>2) Establishment of knowledge on the oxygen saturation of wound tissue for prevention of keloid formation</w:t>
            </w:r>
          </w:p>
        </w:tc>
      </w:tr>
      <w:tr w:rsidR="001A6E19" w:rsidRPr="0091196B" w14:paraId="7864A162" w14:textId="77777777" w:rsidTr="007413D8">
        <w:trPr>
          <w:trHeight w:val="653"/>
        </w:trPr>
        <w:tc>
          <w:tcPr>
            <w:tcW w:w="992" w:type="dxa"/>
            <w:tcMar>
              <w:top w:w="72" w:type="dxa"/>
              <w:left w:w="144" w:type="dxa"/>
              <w:bottom w:w="72" w:type="dxa"/>
              <w:right w:w="144" w:type="dxa"/>
            </w:tcMar>
            <w:hideMark/>
          </w:tcPr>
          <w:p w14:paraId="25C5C301" w14:textId="77777777" w:rsidR="009268B7" w:rsidRPr="0091196B" w:rsidRDefault="009268B7" w:rsidP="0091196B">
            <w:pPr>
              <w:snapToGrid w:val="0"/>
              <w:spacing w:line="360" w:lineRule="auto"/>
              <w:contextualSpacing/>
              <w:jc w:val="both"/>
              <w:rPr>
                <w:rFonts w:ascii="Book Antiqua" w:eastAsia="游明朝" w:hAnsi="Book Antiqua"/>
                <w:iCs/>
              </w:rPr>
            </w:pPr>
            <w:r w:rsidRPr="0091196B">
              <w:rPr>
                <w:rFonts w:ascii="Book Antiqua" w:hAnsi="Book Antiqua"/>
                <w:iCs/>
              </w:rPr>
              <w:t>Ocular</w:t>
            </w:r>
          </w:p>
        </w:tc>
        <w:tc>
          <w:tcPr>
            <w:tcW w:w="6663" w:type="dxa"/>
            <w:tcMar>
              <w:top w:w="72" w:type="dxa"/>
              <w:left w:w="144" w:type="dxa"/>
              <w:bottom w:w="72" w:type="dxa"/>
              <w:right w:w="144" w:type="dxa"/>
            </w:tcMar>
            <w:hideMark/>
          </w:tcPr>
          <w:p w14:paraId="007B550E" w14:textId="1E1DFB4C" w:rsidR="009268B7" w:rsidRPr="0091196B" w:rsidRDefault="009268B7" w:rsidP="0091196B">
            <w:pPr>
              <w:adjustRightInd w:val="0"/>
              <w:snapToGrid w:val="0"/>
              <w:spacing w:line="360" w:lineRule="auto"/>
              <w:jc w:val="both"/>
              <w:rPr>
                <w:rFonts w:ascii="Book Antiqua" w:eastAsia="游明朝" w:hAnsi="Book Antiqua"/>
                <w:iCs/>
              </w:rPr>
            </w:pPr>
            <w:r w:rsidRPr="0091196B">
              <w:rPr>
                <w:rFonts w:ascii="Book Antiqua" w:hAnsi="Book Antiqua"/>
                <w:iCs/>
              </w:rPr>
              <w:t>Diabetic retinopathy</w:t>
            </w:r>
            <w:r w:rsidR="001A6E19" w:rsidRPr="0091196B">
              <w:rPr>
                <w:rFonts w:ascii="Book Antiqua" w:eastAsia="宋体" w:hAnsi="Book Antiqua"/>
                <w:iCs/>
                <w:lang w:eastAsia="zh-CN"/>
              </w:rPr>
              <w:t xml:space="preserve">: </w:t>
            </w:r>
            <w:r w:rsidRPr="0091196B">
              <w:rPr>
                <w:rFonts w:ascii="Book Antiqua" w:hAnsi="Book Antiqua"/>
                <w:iCs/>
              </w:rPr>
              <w:t>Evaluation of the oxygen saturation of fundus blood vessels</w:t>
            </w:r>
          </w:p>
        </w:tc>
        <w:tc>
          <w:tcPr>
            <w:tcW w:w="3969" w:type="dxa"/>
            <w:tcMar>
              <w:top w:w="72" w:type="dxa"/>
              <w:left w:w="144" w:type="dxa"/>
              <w:bottom w:w="72" w:type="dxa"/>
              <w:right w:w="144" w:type="dxa"/>
            </w:tcMar>
            <w:hideMark/>
          </w:tcPr>
          <w:p w14:paraId="167A99A2" w14:textId="77777777" w:rsidR="009268B7" w:rsidRPr="0091196B" w:rsidRDefault="009268B7" w:rsidP="0091196B">
            <w:pPr>
              <w:adjustRightInd w:val="0"/>
              <w:snapToGrid w:val="0"/>
              <w:spacing w:line="360" w:lineRule="auto"/>
              <w:jc w:val="both"/>
              <w:rPr>
                <w:rFonts w:ascii="Book Antiqua" w:eastAsia="游明朝" w:hAnsi="Book Antiqua"/>
                <w:iCs/>
              </w:rPr>
            </w:pPr>
            <w:r w:rsidRPr="0091196B">
              <w:rPr>
                <w:rFonts w:ascii="Book Antiqua" w:hAnsi="Book Antiqua"/>
                <w:iCs/>
              </w:rPr>
              <w:t>Establishment of evaluation and treatment for diabetic retinopathy</w:t>
            </w:r>
          </w:p>
        </w:tc>
      </w:tr>
    </w:tbl>
    <w:p w14:paraId="3FE61EE2" w14:textId="14809B3E" w:rsidR="00A50554" w:rsidRPr="0091196B" w:rsidRDefault="00A50554" w:rsidP="00920ECF">
      <w:pPr>
        <w:snapToGrid w:val="0"/>
        <w:spacing w:line="360" w:lineRule="auto"/>
        <w:contextualSpacing/>
        <w:jc w:val="both"/>
        <w:rPr>
          <w:rFonts w:ascii="Book Antiqua" w:eastAsia="宋体" w:hAnsi="Book Antiqua"/>
          <w:lang w:eastAsia="zh-CN"/>
        </w:rPr>
      </w:pPr>
    </w:p>
    <w:sectPr w:rsidR="00A50554" w:rsidRPr="009119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787F2B" w14:textId="77777777" w:rsidR="001E6EBD" w:rsidRDefault="001E6EBD" w:rsidP="00A9440D">
      <w:r>
        <w:separator/>
      </w:r>
    </w:p>
  </w:endnote>
  <w:endnote w:type="continuationSeparator" w:id="0">
    <w:p w14:paraId="4BBE8C44" w14:textId="77777777" w:rsidR="001E6EBD" w:rsidRDefault="001E6EBD" w:rsidP="00A94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游明朝">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740539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D6642AA" w14:textId="06B6E2AD" w:rsidR="00A9440D" w:rsidRPr="00A9440D" w:rsidRDefault="00A9440D">
            <w:pPr>
              <w:pStyle w:val="a5"/>
              <w:jc w:val="right"/>
              <w:rPr>
                <w:rFonts w:ascii="Book Antiqua" w:hAnsi="Book Antiqua"/>
                <w:sz w:val="24"/>
                <w:szCs w:val="24"/>
              </w:rPr>
            </w:pPr>
            <w:r w:rsidRPr="00A9440D">
              <w:rPr>
                <w:rFonts w:ascii="Book Antiqua" w:hAnsi="Book Antiqua"/>
                <w:sz w:val="24"/>
                <w:szCs w:val="24"/>
                <w:lang w:val="zh-CN" w:eastAsia="zh-CN"/>
              </w:rPr>
              <w:t xml:space="preserve"> </w:t>
            </w:r>
            <w:r w:rsidRPr="00A9440D">
              <w:rPr>
                <w:rFonts w:ascii="Book Antiqua" w:hAnsi="Book Antiqua"/>
                <w:b/>
                <w:bCs/>
                <w:sz w:val="24"/>
                <w:szCs w:val="24"/>
              </w:rPr>
              <w:fldChar w:fldCharType="begin"/>
            </w:r>
            <w:r w:rsidRPr="00A9440D">
              <w:rPr>
                <w:rFonts w:ascii="Book Antiqua" w:hAnsi="Book Antiqua"/>
                <w:b/>
                <w:bCs/>
                <w:sz w:val="24"/>
                <w:szCs w:val="24"/>
              </w:rPr>
              <w:instrText>PAGE</w:instrText>
            </w:r>
            <w:r w:rsidRPr="00A9440D">
              <w:rPr>
                <w:rFonts w:ascii="Book Antiqua" w:hAnsi="Book Antiqua"/>
                <w:b/>
                <w:bCs/>
                <w:sz w:val="24"/>
                <w:szCs w:val="24"/>
              </w:rPr>
              <w:fldChar w:fldCharType="separate"/>
            </w:r>
            <w:r w:rsidR="00312A05">
              <w:rPr>
                <w:rFonts w:ascii="Book Antiqua" w:hAnsi="Book Antiqua"/>
                <w:b/>
                <w:bCs/>
                <w:noProof/>
                <w:sz w:val="24"/>
                <w:szCs w:val="24"/>
              </w:rPr>
              <w:t>18</w:t>
            </w:r>
            <w:r w:rsidRPr="00A9440D">
              <w:rPr>
                <w:rFonts w:ascii="Book Antiqua" w:hAnsi="Book Antiqua"/>
                <w:b/>
                <w:bCs/>
                <w:sz w:val="24"/>
                <w:szCs w:val="24"/>
              </w:rPr>
              <w:fldChar w:fldCharType="end"/>
            </w:r>
            <w:r w:rsidRPr="00A9440D">
              <w:rPr>
                <w:rFonts w:ascii="Book Antiqua" w:hAnsi="Book Antiqua"/>
                <w:sz w:val="24"/>
                <w:szCs w:val="24"/>
                <w:lang w:val="zh-CN" w:eastAsia="zh-CN"/>
              </w:rPr>
              <w:t xml:space="preserve"> / </w:t>
            </w:r>
            <w:r w:rsidRPr="00A9440D">
              <w:rPr>
                <w:rFonts w:ascii="Book Antiqua" w:hAnsi="Book Antiqua"/>
                <w:b/>
                <w:bCs/>
                <w:sz w:val="24"/>
                <w:szCs w:val="24"/>
              </w:rPr>
              <w:fldChar w:fldCharType="begin"/>
            </w:r>
            <w:r w:rsidRPr="00A9440D">
              <w:rPr>
                <w:rFonts w:ascii="Book Antiqua" w:hAnsi="Book Antiqua"/>
                <w:b/>
                <w:bCs/>
                <w:sz w:val="24"/>
                <w:szCs w:val="24"/>
              </w:rPr>
              <w:instrText>NUMPAGES</w:instrText>
            </w:r>
            <w:r w:rsidRPr="00A9440D">
              <w:rPr>
                <w:rFonts w:ascii="Book Antiqua" w:hAnsi="Book Antiqua"/>
                <w:b/>
                <w:bCs/>
                <w:sz w:val="24"/>
                <w:szCs w:val="24"/>
              </w:rPr>
              <w:fldChar w:fldCharType="separate"/>
            </w:r>
            <w:r w:rsidR="00312A05">
              <w:rPr>
                <w:rFonts w:ascii="Book Antiqua" w:hAnsi="Book Antiqua"/>
                <w:b/>
                <w:bCs/>
                <w:noProof/>
                <w:sz w:val="24"/>
                <w:szCs w:val="24"/>
              </w:rPr>
              <w:t>32</w:t>
            </w:r>
            <w:r w:rsidRPr="00A9440D">
              <w:rPr>
                <w:rFonts w:ascii="Book Antiqua" w:hAnsi="Book Antiqua"/>
                <w:b/>
                <w:bCs/>
                <w:sz w:val="24"/>
                <w:szCs w:val="24"/>
              </w:rPr>
              <w:fldChar w:fldCharType="end"/>
            </w:r>
          </w:p>
        </w:sdtContent>
      </w:sdt>
    </w:sdtContent>
  </w:sdt>
  <w:p w14:paraId="4D36C859" w14:textId="77777777" w:rsidR="00A9440D" w:rsidRDefault="00A9440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33DB2B" w14:textId="77777777" w:rsidR="001E6EBD" w:rsidRDefault="001E6EBD" w:rsidP="00A9440D">
      <w:r>
        <w:separator/>
      </w:r>
    </w:p>
  </w:footnote>
  <w:footnote w:type="continuationSeparator" w:id="0">
    <w:p w14:paraId="406A7A72" w14:textId="77777777" w:rsidR="001E6EBD" w:rsidRDefault="001E6EBD" w:rsidP="00A944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4652F"/>
    <w:rsid w:val="0005068B"/>
    <w:rsid w:val="000638AF"/>
    <w:rsid w:val="00067267"/>
    <w:rsid w:val="000F7658"/>
    <w:rsid w:val="0014389F"/>
    <w:rsid w:val="001A6E19"/>
    <w:rsid w:val="001A6E1C"/>
    <w:rsid w:val="001B1885"/>
    <w:rsid w:val="001C1036"/>
    <w:rsid w:val="001C26A4"/>
    <w:rsid w:val="001C6092"/>
    <w:rsid w:val="001E5F1E"/>
    <w:rsid w:val="001E6EBD"/>
    <w:rsid w:val="0022768C"/>
    <w:rsid w:val="002327FF"/>
    <w:rsid w:val="0025045D"/>
    <w:rsid w:val="00312A05"/>
    <w:rsid w:val="003212E6"/>
    <w:rsid w:val="003932CB"/>
    <w:rsid w:val="004501C3"/>
    <w:rsid w:val="00481D2C"/>
    <w:rsid w:val="00497240"/>
    <w:rsid w:val="004B1B64"/>
    <w:rsid w:val="00572589"/>
    <w:rsid w:val="00601729"/>
    <w:rsid w:val="006126DB"/>
    <w:rsid w:val="006541BD"/>
    <w:rsid w:val="00672019"/>
    <w:rsid w:val="006840BF"/>
    <w:rsid w:val="006E0C84"/>
    <w:rsid w:val="00720575"/>
    <w:rsid w:val="007318C8"/>
    <w:rsid w:val="007413D8"/>
    <w:rsid w:val="0076788B"/>
    <w:rsid w:val="007A70EA"/>
    <w:rsid w:val="007A7B6B"/>
    <w:rsid w:val="008406D1"/>
    <w:rsid w:val="008601D7"/>
    <w:rsid w:val="00873B86"/>
    <w:rsid w:val="0087505B"/>
    <w:rsid w:val="008A6FA5"/>
    <w:rsid w:val="008E2B18"/>
    <w:rsid w:val="00906815"/>
    <w:rsid w:val="0091196B"/>
    <w:rsid w:val="0091281A"/>
    <w:rsid w:val="00920ECF"/>
    <w:rsid w:val="009268B7"/>
    <w:rsid w:val="009677A3"/>
    <w:rsid w:val="00972D91"/>
    <w:rsid w:val="00A074D1"/>
    <w:rsid w:val="00A1619B"/>
    <w:rsid w:val="00A30061"/>
    <w:rsid w:val="00A50554"/>
    <w:rsid w:val="00A62178"/>
    <w:rsid w:val="00A77B3E"/>
    <w:rsid w:val="00A9440D"/>
    <w:rsid w:val="00B10687"/>
    <w:rsid w:val="00B17572"/>
    <w:rsid w:val="00B564D5"/>
    <w:rsid w:val="00BE6244"/>
    <w:rsid w:val="00BE7AEE"/>
    <w:rsid w:val="00C61187"/>
    <w:rsid w:val="00CA2A55"/>
    <w:rsid w:val="00CD2725"/>
    <w:rsid w:val="00D1096F"/>
    <w:rsid w:val="00D2149B"/>
    <w:rsid w:val="00D56F87"/>
    <w:rsid w:val="00D77394"/>
    <w:rsid w:val="00DD28C1"/>
    <w:rsid w:val="00DE3B26"/>
    <w:rsid w:val="00DE4090"/>
    <w:rsid w:val="00DF6482"/>
    <w:rsid w:val="00E2109B"/>
    <w:rsid w:val="00E41DA6"/>
    <w:rsid w:val="00E82069"/>
    <w:rsid w:val="00EC0F99"/>
    <w:rsid w:val="00F00574"/>
    <w:rsid w:val="00F54938"/>
    <w:rsid w:val="00F879C5"/>
    <w:rsid w:val="00FE7301"/>
    <w:rsid w:val="00FF23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E73C38B"/>
  <w15:docId w15:val="{03D1C2F1-D607-4F3C-98FB-DEB413E75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9440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9440D"/>
    <w:rPr>
      <w:sz w:val="18"/>
      <w:szCs w:val="18"/>
    </w:rPr>
  </w:style>
  <w:style w:type="paragraph" w:styleId="a5">
    <w:name w:val="footer"/>
    <w:basedOn w:val="a"/>
    <w:link w:val="a6"/>
    <w:uiPriority w:val="99"/>
    <w:unhideWhenUsed/>
    <w:rsid w:val="00A9440D"/>
    <w:pPr>
      <w:tabs>
        <w:tab w:val="center" w:pos="4153"/>
        <w:tab w:val="right" w:pos="8306"/>
      </w:tabs>
      <w:snapToGrid w:val="0"/>
    </w:pPr>
    <w:rPr>
      <w:sz w:val="18"/>
      <w:szCs w:val="18"/>
    </w:rPr>
  </w:style>
  <w:style w:type="character" w:customStyle="1" w:styleId="a6">
    <w:name w:val="页脚 字符"/>
    <w:basedOn w:val="a0"/>
    <w:link w:val="a5"/>
    <w:uiPriority w:val="99"/>
    <w:rsid w:val="00A9440D"/>
    <w:rPr>
      <w:sz w:val="18"/>
      <w:szCs w:val="18"/>
    </w:rPr>
  </w:style>
  <w:style w:type="paragraph" w:styleId="a7">
    <w:name w:val="Balloon Text"/>
    <w:basedOn w:val="a"/>
    <w:link w:val="a8"/>
    <w:rsid w:val="00A50554"/>
    <w:rPr>
      <w:sz w:val="18"/>
      <w:szCs w:val="18"/>
    </w:rPr>
  </w:style>
  <w:style w:type="character" w:customStyle="1" w:styleId="a8">
    <w:name w:val="批注框文本 字符"/>
    <w:basedOn w:val="a0"/>
    <w:link w:val="a7"/>
    <w:rsid w:val="00A50554"/>
    <w:rPr>
      <w:sz w:val="18"/>
      <w:szCs w:val="18"/>
    </w:rPr>
  </w:style>
  <w:style w:type="character" w:styleId="a9">
    <w:name w:val="annotation reference"/>
    <w:basedOn w:val="a0"/>
    <w:semiHidden/>
    <w:unhideWhenUsed/>
    <w:rsid w:val="00F54938"/>
    <w:rPr>
      <w:sz w:val="21"/>
      <w:szCs w:val="21"/>
    </w:rPr>
  </w:style>
  <w:style w:type="paragraph" w:styleId="aa">
    <w:name w:val="annotation text"/>
    <w:basedOn w:val="a"/>
    <w:link w:val="ab"/>
    <w:semiHidden/>
    <w:unhideWhenUsed/>
    <w:rsid w:val="00F54938"/>
  </w:style>
  <w:style w:type="character" w:customStyle="1" w:styleId="ab">
    <w:name w:val="批注文字 字符"/>
    <w:basedOn w:val="a0"/>
    <w:link w:val="aa"/>
    <w:semiHidden/>
    <w:rsid w:val="00F54938"/>
    <w:rPr>
      <w:sz w:val="24"/>
      <w:szCs w:val="24"/>
    </w:rPr>
  </w:style>
  <w:style w:type="paragraph" w:styleId="ac">
    <w:name w:val="annotation subject"/>
    <w:basedOn w:val="aa"/>
    <w:next w:val="aa"/>
    <w:link w:val="ad"/>
    <w:semiHidden/>
    <w:unhideWhenUsed/>
    <w:rsid w:val="00F54938"/>
    <w:rPr>
      <w:b/>
      <w:bCs/>
    </w:rPr>
  </w:style>
  <w:style w:type="character" w:customStyle="1" w:styleId="ad">
    <w:name w:val="批注主题 字符"/>
    <w:basedOn w:val="ab"/>
    <w:link w:val="ac"/>
    <w:semiHidden/>
    <w:rsid w:val="00F54938"/>
    <w:rPr>
      <w:b/>
      <w:bCs/>
      <w:sz w:val="24"/>
      <w:szCs w:val="24"/>
    </w:rPr>
  </w:style>
  <w:style w:type="character" w:customStyle="1" w:styleId="jlqj4b">
    <w:name w:val="jlqj4b"/>
    <w:basedOn w:val="a0"/>
    <w:rsid w:val="00F54938"/>
  </w:style>
  <w:style w:type="character" w:styleId="ae">
    <w:name w:val="Hyperlink"/>
    <w:basedOn w:val="a0"/>
    <w:unhideWhenUsed/>
    <w:rsid w:val="00D56F87"/>
    <w:rPr>
      <w:color w:val="0000FF" w:themeColor="hyperlink"/>
      <w:u w:val="single"/>
    </w:rPr>
  </w:style>
  <w:style w:type="character" w:styleId="af">
    <w:name w:val="Unresolved Mention"/>
    <w:basedOn w:val="a0"/>
    <w:uiPriority w:val="99"/>
    <w:semiHidden/>
    <w:unhideWhenUsed/>
    <w:rsid w:val="00D56F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05718">
      <w:bodyDiv w:val="1"/>
      <w:marLeft w:val="0"/>
      <w:marRight w:val="0"/>
      <w:marTop w:val="0"/>
      <w:marBottom w:val="0"/>
      <w:divBdr>
        <w:top w:val="none" w:sz="0" w:space="0" w:color="auto"/>
        <w:left w:val="none" w:sz="0" w:space="0" w:color="auto"/>
        <w:bottom w:val="none" w:sz="0" w:space="0" w:color="auto"/>
        <w:right w:val="none" w:sz="0" w:space="0" w:color="auto"/>
      </w:divBdr>
      <w:divsChild>
        <w:div w:id="558587757">
          <w:marLeft w:val="0"/>
          <w:marRight w:val="0"/>
          <w:marTop w:val="0"/>
          <w:marBottom w:val="0"/>
          <w:divBdr>
            <w:top w:val="none" w:sz="0" w:space="0" w:color="auto"/>
            <w:left w:val="none" w:sz="0" w:space="0" w:color="auto"/>
            <w:bottom w:val="none" w:sz="0" w:space="0" w:color="auto"/>
            <w:right w:val="none" w:sz="0" w:space="0" w:color="auto"/>
          </w:divBdr>
        </w:div>
      </w:divsChild>
    </w:div>
    <w:div w:id="1249463033">
      <w:bodyDiv w:val="1"/>
      <w:marLeft w:val="0"/>
      <w:marRight w:val="0"/>
      <w:marTop w:val="0"/>
      <w:marBottom w:val="0"/>
      <w:divBdr>
        <w:top w:val="none" w:sz="0" w:space="0" w:color="auto"/>
        <w:left w:val="none" w:sz="0" w:space="0" w:color="auto"/>
        <w:bottom w:val="none" w:sz="0" w:space="0" w:color="auto"/>
        <w:right w:val="none" w:sz="0" w:space="0" w:color="auto"/>
      </w:divBdr>
    </w:div>
    <w:div w:id="1368725668">
      <w:bodyDiv w:val="1"/>
      <w:marLeft w:val="0"/>
      <w:marRight w:val="0"/>
      <w:marTop w:val="0"/>
      <w:marBottom w:val="0"/>
      <w:divBdr>
        <w:top w:val="none" w:sz="0" w:space="0" w:color="auto"/>
        <w:left w:val="none" w:sz="0" w:space="0" w:color="auto"/>
        <w:bottom w:val="none" w:sz="0" w:space="0" w:color="auto"/>
        <w:right w:val="none" w:sz="0" w:space="0" w:color="auto"/>
      </w:divBdr>
    </w:div>
    <w:div w:id="1976178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44407-BBD1-4391-8826-431C96C32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32</Pages>
  <Words>7842</Words>
  <Characters>44701</Characters>
  <Application>Microsoft Office Word</Application>
  <DocSecurity>0</DocSecurity>
  <Lines>372</Lines>
  <Paragraphs>104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CHIBA Toru</dc:creator>
  <cp:lastModifiedBy>jiaping yan</cp:lastModifiedBy>
  <cp:revision>20</cp:revision>
  <dcterms:created xsi:type="dcterms:W3CDTF">2021-07-07T04:25:00Z</dcterms:created>
  <dcterms:modified xsi:type="dcterms:W3CDTF">2021-07-09T05:21:00Z</dcterms:modified>
</cp:coreProperties>
</file>