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183E9" w14:textId="77777777" w:rsidR="00A77B3E" w:rsidRDefault="004000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5E50D7" w14:textId="77777777" w:rsidR="00A77B3E" w:rsidRDefault="004000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61132</w:t>
      </w:r>
    </w:p>
    <w:p w14:paraId="78504814" w14:textId="77777777" w:rsidR="00A77B3E" w:rsidRDefault="0040006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EA30C2" w14:textId="77777777" w:rsidR="00A77B3E" w:rsidRDefault="00A77B3E">
      <w:pPr>
        <w:spacing w:line="360" w:lineRule="auto"/>
        <w:jc w:val="both"/>
      </w:pPr>
    </w:p>
    <w:p w14:paraId="455D684E" w14:textId="77777777" w:rsidR="00A77B3E" w:rsidRDefault="00400061">
      <w:pPr>
        <w:spacing w:line="360" w:lineRule="auto"/>
        <w:jc w:val="both"/>
      </w:pPr>
      <w:r>
        <w:rPr>
          <w:rFonts w:ascii="Book Antiqua" w:eastAsia="Book Antiqua" w:hAnsi="Book Antiqua" w:cs="Book Antiqua"/>
          <w:b/>
          <w:color w:val="000000"/>
        </w:rPr>
        <w:t xml:space="preserve">Endoscopic repair of delayed stomach perforation caused by penetrating trauma: </w:t>
      </w:r>
      <w:r w:rsidR="002B127F">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2B774C68" w14:textId="77777777" w:rsidR="00A77B3E" w:rsidRDefault="00A77B3E">
      <w:pPr>
        <w:spacing w:line="360" w:lineRule="auto"/>
        <w:jc w:val="both"/>
      </w:pPr>
    </w:p>
    <w:p w14:paraId="1ABB03FB" w14:textId="77777777" w:rsidR="00A77B3E" w:rsidRDefault="002B127F">
      <w:pPr>
        <w:spacing w:line="360" w:lineRule="auto"/>
        <w:jc w:val="both"/>
      </w:pPr>
      <w:r>
        <w:rPr>
          <w:rFonts w:ascii="Book Antiqua" w:eastAsia="Book Antiqua" w:hAnsi="Book Antiqua" w:cs="Book Antiqua"/>
          <w:color w:val="000000"/>
        </w:rPr>
        <w:t xml:space="preserve">Yoon JH </w:t>
      </w:r>
      <w:r w:rsidRPr="003F535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00061">
        <w:rPr>
          <w:rFonts w:ascii="Book Antiqua" w:eastAsia="Book Antiqua" w:hAnsi="Book Antiqua" w:cs="Book Antiqua"/>
          <w:color w:val="000000"/>
        </w:rPr>
        <w:t>Endoscopic closure of traumatic stomach perforation</w:t>
      </w:r>
    </w:p>
    <w:p w14:paraId="139471A1" w14:textId="77777777" w:rsidR="00A77B3E" w:rsidRDefault="00A77B3E">
      <w:pPr>
        <w:spacing w:line="360" w:lineRule="auto"/>
        <w:jc w:val="both"/>
      </w:pPr>
    </w:p>
    <w:p w14:paraId="40D7DEDE" w14:textId="77777777" w:rsidR="00A77B3E" w:rsidRDefault="00400061">
      <w:pPr>
        <w:spacing w:line="360" w:lineRule="auto"/>
        <w:jc w:val="both"/>
      </w:pPr>
      <w:r>
        <w:rPr>
          <w:rFonts w:ascii="Book Antiqua" w:eastAsia="Book Antiqua" w:hAnsi="Book Antiqua" w:cs="Book Antiqua"/>
          <w:color w:val="000000"/>
        </w:rPr>
        <w:t xml:space="preserve">Jae Hyun Yoon, Chung Hwan Jun, Jae </w:t>
      </w:r>
      <w:proofErr w:type="spellStart"/>
      <w:r>
        <w:rPr>
          <w:rFonts w:ascii="Book Antiqua" w:eastAsia="Book Antiqua" w:hAnsi="Book Antiqua" w:cs="Book Antiqua"/>
          <w:color w:val="000000"/>
        </w:rPr>
        <w:t>Pil</w:t>
      </w:r>
      <w:proofErr w:type="spellEnd"/>
      <w:r>
        <w:rPr>
          <w:rFonts w:ascii="Book Antiqua" w:eastAsia="Book Antiqua" w:hAnsi="Book Antiqua" w:cs="Book Antiqua"/>
          <w:color w:val="000000"/>
        </w:rPr>
        <w:t xml:space="preserve"> Han, Ji-</w:t>
      </w:r>
      <w:proofErr w:type="spellStart"/>
      <w:r>
        <w:rPr>
          <w:rFonts w:ascii="Book Antiqua" w:eastAsia="Book Antiqua" w:hAnsi="Book Antiqua" w:cs="Book Antiqua"/>
          <w:color w:val="000000"/>
        </w:rPr>
        <w:t>Woong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Yeom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Seung</w:t>
      </w:r>
      <w:proofErr w:type="spellEnd"/>
      <w:r>
        <w:rPr>
          <w:rFonts w:ascii="Book Antiqua" w:eastAsia="Book Antiqua" w:hAnsi="Book Antiqua" w:cs="Book Antiqua"/>
          <w:color w:val="000000"/>
        </w:rPr>
        <w:t xml:space="preserve">-Ku Kang, Hyun Yi Kook, Sung </w:t>
      </w:r>
      <w:proofErr w:type="spellStart"/>
      <w:r>
        <w:rPr>
          <w:rFonts w:ascii="Book Antiqua" w:eastAsia="Book Antiqua" w:hAnsi="Book Antiqua" w:cs="Book Antiqua"/>
          <w:color w:val="000000"/>
        </w:rPr>
        <w:t>Kyu</w:t>
      </w:r>
      <w:proofErr w:type="spellEnd"/>
      <w:r>
        <w:rPr>
          <w:rFonts w:ascii="Book Antiqua" w:eastAsia="Book Antiqua" w:hAnsi="Book Antiqua" w:cs="Book Antiqua"/>
          <w:color w:val="000000"/>
        </w:rPr>
        <w:t xml:space="preserve"> Choi</w:t>
      </w:r>
    </w:p>
    <w:p w14:paraId="348DB906" w14:textId="77777777" w:rsidR="00A77B3E" w:rsidRDefault="00A77B3E">
      <w:pPr>
        <w:spacing w:line="360" w:lineRule="auto"/>
        <w:jc w:val="both"/>
      </w:pPr>
    </w:p>
    <w:p w14:paraId="3BFFF4DF" w14:textId="77777777" w:rsidR="00A77B3E" w:rsidRDefault="00400061">
      <w:pPr>
        <w:spacing w:line="360" w:lineRule="auto"/>
        <w:jc w:val="both"/>
      </w:pPr>
      <w:r>
        <w:rPr>
          <w:rFonts w:ascii="Book Antiqua" w:eastAsia="Book Antiqua" w:hAnsi="Book Antiqua" w:cs="Book Antiqua"/>
          <w:b/>
          <w:bCs/>
          <w:color w:val="000000"/>
        </w:rPr>
        <w:t xml:space="preserve">Jae Hyun Yoon, Sung </w:t>
      </w:r>
      <w:proofErr w:type="spellStart"/>
      <w:r>
        <w:rPr>
          <w:rFonts w:ascii="Book Antiqua" w:eastAsia="Book Antiqua" w:hAnsi="Book Antiqua" w:cs="Book Antiqua"/>
          <w:b/>
          <w:bCs/>
          <w:color w:val="000000"/>
        </w:rPr>
        <w:t>Kyu</w:t>
      </w:r>
      <w:proofErr w:type="spell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Department of Gastroenterology and Hepatology, </w:t>
      </w:r>
      <w:proofErr w:type="spellStart"/>
      <w:r>
        <w:rPr>
          <w:rFonts w:ascii="Book Antiqua" w:eastAsia="Book Antiqua" w:hAnsi="Book Antiqua" w:cs="Book Antiqua"/>
          <w:color w:val="000000"/>
        </w:rPr>
        <w:t>Chonnam</w:t>
      </w:r>
      <w:proofErr w:type="spellEnd"/>
      <w:r>
        <w:rPr>
          <w:rFonts w:ascii="Book Antiqua" w:eastAsia="Book Antiqua" w:hAnsi="Book Antiqua" w:cs="Book Antiqua"/>
          <w:color w:val="000000"/>
        </w:rPr>
        <w:t xml:space="preserve"> National University Hospital and College of Medicine,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61469, South Korea</w:t>
      </w:r>
    </w:p>
    <w:p w14:paraId="6561D2BF" w14:textId="77777777" w:rsidR="00A77B3E" w:rsidRDefault="00A77B3E">
      <w:pPr>
        <w:spacing w:line="360" w:lineRule="auto"/>
        <w:jc w:val="both"/>
      </w:pPr>
    </w:p>
    <w:p w14:paraId="74DECB04" w14:textId="77777777" w:rsidR="00A77B3E" w:rsidRDefault="00400061">
      <w:pPr>
        <w:spacing w:line="360" w:lineRule="auto"/>
        <w:jc w:val="both"/>
      </w:pPr>
      <w:r>
        <w:rPr>
          <w:rFonts w:ascii="Book Antiqua" w:eastAsia="Book Antiqua" w:hAnsi="Book Antiqua" w:cs="Book Antiqua"/>
          <w:b/>
          <w:bCs/>
          <w:color w:val="000000"/>
        </w:rPr>
        <w:t xml:space="preserve">Chung Hwan Jun, Jae </w:t>
      </w:r>
      <w:proofErr w:type="spellStart"/>
      <w:r>
        <w:rPr>
          <w:rFonts w:ascii="Book Antiqua" w:eastAsia="Book Antiqua" w:hAnsi="Book Antiqua" w:cs="Book Antiqua"/>
          <w:b/>
          <w:bCs/>
          <w:color w:val="000000"/>
        </w:rPr>
        <w:t>Pil</w:t>
      </w:r>
      <w:proofErr w:type="spellEnd"/>
      <w:r>
        <w:rPr>
          <w:rFonts w:ascii="Book Antiqua" w:eastAsia="Book Antiqua" w:hAnsi="Book Antiqua" w:cs="Book Antiqua"/>
          <w:b/>
          <w:bCs/>
          <w:color w:val="000000"/>
        </w:rPr>
        <w:t xml:space="preserve"> Han, </w:t>
      </w:r>
      <w:r>
        <w:rPr>
          <w:rFonts w:ascii="Book Antiqua" w:eastAsia="Book Antiqua" w:hAnsi="Book Antiqua" w:cs="Book Antiqua"/>
          <w:color w:val="000000"/>
        </w:rPr>
        <w:t xml:space="preserve">Department of Internal Medicine, Mokpo </w:t>
      </w:r>
      <w:proofErr w:type="spellStart"/>
      <w:r>
        <w:rPr>
          <w:rFonts w:ascii="Book Antiqua" w:eastAsia="Book Antiqua" w:hAnsi="Book Antiqua" w:cs="Book Antiqua"/>
          <w:color w:val="000000"/>
        </w:rPr>
        <w:t>Hankook</w:t>
      </w:r>
      <w:proofErr w:type="spellEnd"/>
      <w:r>
        <w:rPr>
          <w:rFonts w:ascii="Book Antiqua" w:eastAsia="Book Antiqua" w:hAnsi="Book Antiqua" w:cs="Book Antiqua"/>
          <w:color w:val="000000"/>
        </w:rPr>
        <w:t xml:space="preserve"> Hospital, Mokpo 58643, South Korea</w:t>
      </w:r>
    </w:p>
    <w:p w14:paraId="221F4C4B" w14:textId="77777777" w:rsidR="00A77B3E" w:rsidRDefault="00A77B3E">
      <w:pPr>
        <w:spacing w:line="360" w:lineRule="auto"/>
        <w:jc w:val="both"/>
      </w:pPr>
    </w:p>
    <w:p w14:paraId="25BEAC32" w14:textId="77777777" w:rsidR="00A77B3E" w:rsidRDefault="00400061">
      <w:pPr>
        <w:spacing w:line="360" w:lineRule="auto"/>
        <w:jc w:val="both"/>
      </w:pPr>
      <w:r>
        <w:rPr>
          <w:rFonts w:ascii="Book Antiqua" w:eastAsia="Book Antiqua" w:hAnsi="Book Antiqua" w:cs="Book Antiqua"/>
          <w:b/>
          <w:bCs/>
          <w:color w:val="000000"/>
        </w:rPr>
        <w:t>Ji-</w:t>
      </w:r>
      <w:proofErr w:type="spellStart"/>
      <w:r>
        <w:rPr>
          <w:rFonts w:ascii="Book Antiqua" w:eastAsia="Book Antiqua" w:hAnsi="Book Antiqua" w:cs="Book Antiqua"/>
          <w:b/>
          <w:bCs/>
          <w:color w:val="000000"/>
        </w:rPr>
        <w:t>Woong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Yeom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Mokpo </w:t>
      </w:r>
      <w:proofErr w:type="spellStart"/>
      <w:r>
        <w:rPr>
          <w:rFonts w:ascii="Book Antiqua" w:eastAsia="Book Antiqua" w:hAnsi="Book Antiqua" w:cs="Book Antiqua"/>
          <w:color w:val="000000"/>
        </w:rPr>
        <w:t>Hankook</w:t>
      </w:r>
      <w:proofErr w:type="spellEnd"/>
      <w:r>
        <w:rPr>
          <w:rFonts w:ascii="Book Antiqua" w:eastAsia="Book Antiqua" w:hAnsi="Book Antiqua" w:cs="Book Antiqua"/>
          <w:color w:val="000000"/>
        </w:rPr>
        <w:t xml:space="preserve"> Hospital, Mokpo 58643, South Korea</w:t>
      </w:r>
    </w:p>
    <w:p w14:paraId="1EE0B090" w14:textId="77777777" w:rsidR="00A77B3E" w:rsidRDefault="00A77B3E">
      <w:pPr>
        <w:spacing w:line="360" w:lineRule="auto"/>
        <w:jc w:val="both"/>
      </w:pPr>
    </w:p>
    <w:p w14:paraId="2CE25935" w14:textId="77777777" w:rsidR="00A77B3E" w:rsidRDefault="00400061">
      <w:pPr>
        <w:spacing w:line="360" w:lineRule="auto"/>
        <w:jc w:val="both"/>
      </w:pPr>
      <w:proofErr w:type="spellStart"/>
      <w:r>
        <w:rPr>
          <w:rFonts w:ascii="Book Antiqua" w:eastAsia="Book Antiqua" w:hAnsi="Book Antiqua" w:cs="Book Antiqua"/>
          <w:b/>
          <w:bCs/>
          <w:color w:val="000000"/>
        </w:rPr>
        <w:t>Seung</w:t>
      </w:r>
      <w:proofErr w:type="spellEnd"/>
      <w:r>
        <w:rPr>
          <w:rFonts w:ascii="Book Antiqua" w:eastAsia="Book Antiqua" w:hAnsi="Book Antiqua" w:cs="Book Antiqua"/>
          <w:b/>
          <w:bCs/>
          <w:color w:val="000000"/>
        </w:rPr>
        <w:t xml:space="preserve">-Ku Kang, </w:t>
      </w:r>
      <w:r>
        <w:rPr>
          <w:rFonts w:ascii="Book Antiqua" w:eastAsia="Book Antiqua" w:hAnsi="Book Antiqua" w:cs="Book Antiqua"/>
          <w:color w:val="000000"/>
        </w:rPr>
        <w:t xml:space="preserve">Department of Cardiothoracic Surgery, Mokpo </w:t>
      </w:r>
      <w:proofErr w:type="spellStart"/>
      <w:r>
        <w:rPr>
          <w:rFonts w:ascii="Book Antiqua" w:eastAsia="Book Antiqua" w:hAnsi="Book Antiqua" w:cs="Book Antiqua"/>
          <w:color w:val="000000"/>
        </w:rPr>
        <w:t>Hankook</w:t>
      </w:r>
      <w:proofErr w:type="spellEnd"/>
      <w:r>
        <w:rPr>
          <w:rFonts w:ascii="Book Antiqua" w:eastAsia="Book Antiqua" w:hAnsi="Book Antiqua" w:cs="Book Antiqua"/>
          <w:color w:val="000000"/>
        </w:rPr>
        <w:t xml:space="preserve"> Hospital, Mokpo 58643, South Korea</w:t>
      </w:r>
    </w:p>
    <w:p w14:paraId="02851861" w14:textId="77777777" w:rsidR="00A77B3E" w:rsidRDefault="00A77B3E">
      <w:pPr>
        <w:spacing w:line="360" w:lineRule="auto"/>
        <w:jc w:val="both"/>
      </w:pPr>
    </w:p>
    <w:p w14:paraId="4704F7B6" w14:textId="77777777" w:rsidR="00A77B3E" w:rsidRDefault="00400061">
      <w:pPr>
        <w:spacing w:line="360" w:lineRule="auto"/>
        <w:jc w:val="both"/>
      </w:pPr>
      <w:r>
        <w:rPr>
          <w:rFonts w:ascii="Book Antiqua" w:eastAsia="Book Antiqua" w:hAnsi="Book Antiqua" w:cs="Book Antiqua"/>
          <w:b/>
          <w:bCs/>
          <w:color w:val="000000"/>
        </w:rPr>
        <w:t xml:space="preserve">Hyun Yi Kook, </w:t>
      </w:r>
      <w:r>
        <w:rPr>
          <w:rFonts w:ascii="Book Antiqua" w:eastAsia="Book Antiqua" w:hAnsi="Book Antiqua" w:cs="Book Antiqua"/>
          <w:color w:val="000000"/>
        </w:rPr>
        <w:t xml:space="preserve">Department of Nursing, </w:t>
      </w:r>
      <w:proofErr w:type="spellStart"/>
      <w:r>
        <w:rPr>
          <w:rFonts w:ascii="Book Antiqua" w:eastAsia="Book Antiqua" w:hAnsi="Book Antiqua" w:cs="Book Antiqua"/>
          <w:color w:val="000000"/>
        </w:rPr>
        <w:t>Chonnam</w:t>
      </w:r>
      <w:proofErr w:type="spellEnd"/>
      <w:r>
        <w:rPr>
          <w:rFonts w:ascii="Book Antiqua" w:eastAsia="Book Antiqua" w:hAnsi="Book Antiqua" w:cs="Book Antiqua"/>
          <w:color w:val="000000"/>
        </w:rPr>
        <w:t xml:space="preserve"> National University Hospital, and College of Nursing,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61469, South Korea</w:t>
      </w:r>
    </w:p>
    <w:p w14:paraId="249FDCFC" w14:textId="77777777" w:rsidR="00A77B3E" w:rsidRDefault="00A77B3E">
      <w:pPr>
        <w:spacing w:line="360" w:lineRule="auto"/>
        <w:jc w:val="both"/>
      </w:pPr>
    </w:p>
    <w:p w14:paraId="23ED6E30" w14:textId="169FE176" w:rsidR="00A77B3E" w:rsidRDefault="00400061">
      <w:pPr>
        <w:spacing w:line="360" w:lineRule="auto"/>
        <w:jc w:val="both"/>
      </w:pPr>
      <w:r>
        <w:rPr>
          <w:rFonts w:ascii="Book Antiqua" w:eastAsia="Book Antiqua" w:hAnsi="Book Antiqua" w:cs="Book Antiqua"/>
          <w:b/>
          <w:bCs/>
          <w:color w:val="000000"/>
        </w:rPr>
        <w:t xml:space="preserve">Author contributions: </w:t>
      </w:r>
      <w:r w:rsidR="002B127F">
        <w:rPr>
          <w:rFonts w:ascii="Book Antiqua" w:eastAsia="Book Antiqua" w:hAnsi="Book Antiqua" w:cs="Book Antiqua"/>
          <w:color w:val="000000"/>
        </w:rPr>
        <w:t xml:space="preserve">Jun CH </w:t>
      </w:r>
      <w:r w:rsidR="002B127F" w:rsidRPr="002B127F">
        <w:rPr>
          <w:rFonts w:ascii="Book Antiqua" w:eastAsia="Book Antiqua" w:hAnsi="Book Antiqua" w:cs="Book Antiqua"/>
          <w:color w:val="000000"/>
        </w:rPr>
        <w:t>contribut</w:t>
      </w:r>
      <w:r w:rsidR="002B127F">
        <w:rPr>
          <w:rFonts w:ascii="Book Antiqua" w:eastAsia="Book Antiqua" w:hAnsi="Book Antiqua" w:cs="Book Antiqua"/>
          <w:color w:val="000000"/>
        </w:rPr>
        <w:t>ed c</w:t>
      </w:r>
      <w:r>
        <w:rPr>
          <w:rFonts w:ascii="Book Antiqua" w:eastAsia="Book Antiqua" w:hAnsi="Book Antiqua" w:cs="Book Antiqua"/>
          <w:color w:val="000000"/>
        </w:rPr>
        <w:t>onceptualization; Han</w:t>
      </w:r>
      <w:r w:rsidR="002B127F">
        <w:rPr>
          <w:rFonts w:ascii="Book Antiqua" w:eastAsia="Book Antiqua" w:hAnsi="Book Antiqua" w:cs="Book Antiqua"/>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Yeom</w:t>
      </w:r>
      <w:proofErr w:type="spellEnd"/>
      <w:r w:rsidR="002B127F">
        <w:rPr>
          <w:rFonts w:ascii="Book Antiqua" w:eastAsia="Book Antiqua" w:hAnsi="Book Antiqua" w:cs="Book Antiqua"/>
          <w:color w:val="000000"/>
        </w:rPr>
        <w:t xml:space="preserve"> JW</w:t>
      </w:r>
      <w:r>
        <w:rPr>
          <w:rFonts w:ascii="Book Antiqua" w:eastAsia="Book Antiqua" w:hAnsi="Book Antiqua" w:cs="Book Antiqua"/>
          <w:color w:val="000000"/>
        </w:rPr>
        <w:t>, Kang</w:t>
      </w:r>
      <w:r w:rsidR="002B127F">
        <w:rPr>
          <w:rFonts w:ascii="Book Antiqua" w:eastAsia="Book Antiqua" w:hAnsi="Book Antiqua" w:cs="Book Antiqua"/>
          <w:color w:val="000000"/>
        </w:rPr>
        <w:t xml:space="preserve"> SK </w:t>
      </w:r>
      <w:r>
        <w:rPr>
          <w:rFonts w:ascii="Book Antiqua" w:eastAsia="Book Antiqua" w:hAnsi="Book Antiqua" w:cs="Book Antiqua"/>
          <w:color w:val="000000"/>
        </w:rPr>
        <w:t>and Kook</w:t>
      </w:r>
      <w:r w:rsidR="002B127F">
        <w:rPr>
          <w:rFonts w:ascii="Book Antiqua" w:eastAsia="Book Antiqua" w:hAnsi="Book Antiqua" w:cs="Book Antiqua"/>
          <w:color w:val="000000"/>
        </w:rPr>
        <w:t xml:space="preserve"> HY </w:t>
      </w:r>
      <w:r w:rsidR="002B127F" w:rsidRPr="002B127F">
        <w:rPr>
          <w:rFonts w:ascii="Book Antiqua" w:eastAsia="Book Antiqua" w:hAnsi="Book Antiqua" w:cs="Book Antiqua"/>
          <w:color w:val="000000"/>
        </w:rPr>
        <w:t>contribut</w:t>
      </w:r>
      <w:r w:rsidR="002B127F">
        <w:rPr>
          <w:rFonts w:ascii="Book Antiqua" w:eastAsia="Book Antiqua" w:hAnsi="Book Antiqua" w:cs="Book Antiqua"/>
          <w:color w:val="000000"/>
        </w:rPr>
        <w:t>ed methodology</w:t>
      </w:r>
      <w:r>
        <w:rPr>
          <w:rFonts w:ascii="Book Antiqua" w:eastAsia="Book Antiqua" w:hAnsi="Book Antiqua" w:cs="Book Antiqua"/>
          <w:color w:val="000000"/>
        </w:rPr>
        <w:t xml:space="preserve">; Jun </w:t>
      </w:r>
      <w:r w:rsidR="002B127F">
        <w:rPr>
          <w:rFonts w:ascii="Book Antiqua" w:eastAsia="Book Antiqua" w:hAnsi="Book Antiqua" w:cs="Book Antiqua"/>
          <w:color w:val="000000"/>
        </w:rPr>
        <w:t xml:space="preserve">CH </w:t>
      </w:r>
      <w:r>
        <w:rPr>
          <w:rFonts w:ascii="Book Antiqua" w:eastAsia="Book Antiqua" w:hAnsi="Book Antiqua" w:cs="Book Antiqua"/>
          <w:color w:val="000000"/>
        </w:rPr>
        <w:t>and</w:t>
      </w:r>
      <w:r w:rsidR="00984E7D">
        <w:rPr>
          <w:rFonts w:ascii="Book Antiqua" w:eastAsia="Book Antiqua" w:hAnsi="Book Antiqua" w:cs="Book Antiqua"/>
          <w:color w:val="000000"/>
        </w:rPr>
        <w:t xml:space="preserve"> </w:t>
      </w:r>
      <w:r>
        <w:rPr>
          <w:rFonts w:ascii="Book Antiqua" w:eastAsia="Book Antiqua" w:hAnsi="Book Antiqua" w:cs="Book Antiqua"/>
          <w:color w:val="000000"/>
        </w:rPr>
        <w:t>Choi</w:t>
      </w:r>
      <w:r w:rsidR="002B127F">
        <w:rPr>
          <w:rFonts w:ascii="Book Antiqua" w:eastAsia="Book Antiqua" w:hAnsi="Book Antiqua" w:cs="Book Antiqua"/>
          <w:color w:val="000000"/>
        </w:rPr>
        <w:t xml:space="preserve"> SK </w:t>
      </w:r>
      <w:r w:rsidR="002B127F" w:rsidRPr="002B127F">
        <w:rPr>
          <w:rFonts w:ascii="Book Antiqua" w:eastAsia="Book Antiqua" w:hAnsi="Book Antiqua" w:cs="Book Antiqua"/>
          <w:color w:val="000000"/>
        </w:rPr>
        <w:t>contribut</w:t>
      </w:r>
      <w:r w:rsidR="002B127F">
        <w:rPr>
          <w:rFonts w:ascii="Book Antiqua" w:eastAsia="Book Antiqua" w:hAnsi="Book Antiqua" w:cs="Book Antiqua"/>
          <w:color w:val="000000"/>
        </w:rPr>
        <w:t xml:space="preserve">ed </w:t>
      </w:r>
      <w:r w:rsidR="002B127F">
        <w:rPr>
          <w:rFonts w:ascii="Book Antiqua" w:eastAsia="Book Antiqua" w:hAnsi="Book Antiqua" w:cs="Book Antiqua"/>
          <w:color w:val="000000"/>
        </w:rPr>
        <w:lastRenderedPageBreak/>
        <w:t>supervision</w:t>
      </w:r>
      <w:r>
        <w:rPr>
          <w:rFonts w:ascii="Book Antiqua" w:eastAsia="Book Antiqua" w:hAnsi="Book Antiqua" w:cs="Book Antiqua"/>
          <w:color w:val="000000"/>
        </w:rPr>
        <w:t xml:space="preserve">; Yoon </w:t>
      </w:r>
      <w:r w:rsidR="002B127F">
        <w:rPr>
          <w:rFonts w:ascii="Book Antiqua" w:eastAsia="Book Antiqua" w:hAnsi="Book Antiqua" w:cs="Book Antiqua"/>
          <w:color w:val="000000"/>
        </w:rPr>
        <w:t xml:space="preserve">JH </w:t>
      </w:r>
      <w:r>
        <w:rPr>
          <w:rFonts w:ascii="Book Antiqua" w:eastAsia="Book Antiqua" w:hAnsi="Book Antiqua" w:cs="Book Antiqua"/>
          <w:color w:val="000000"/>
        </w:rPr>
        <w:t>and Jun</w:t>
      </w:r>
      <w:r w:rsidR="002B127F">
        <w:rPr>
          <w:rFonts w:ascii="Book Antiqua" w:eastAsia="Book Antiqua" w:hAnsi="Book Antiqua" w:cs="Book Antiqua"/>
          <w:color w:val="000000"/>
        </w:rPr>
        <w:t xml:space="preserve"> CH wrote original draft</w:t>
      </w:r>
      <w:r>
        <w:rPr>
          <w:rFonts w:ascii="Book Antiqua" w:eastAsia="Book Antiqua" w:hAnsi="Book Antiqua" w:cs="Book Antiqua"/>
          <w:color w:val="000000"/>
        </w:rPr>
        <w:t>; Yoon</w:t>
      </w:r>
      <w:r w:rsidR="002B127F">
        <w:rPr>
          <w:rFonts w:ascii="Book Antiqua" w:eastAsia="Book Antiqua" w:hAnsi="Book Antiqua" w:cs="Book Antiqua"/>
          <w:color w:val="000000"/>
        </w:rPr>
        <w:t xml:space="preserve"> JH</w:t>
      </w:r>
      <w:r>
        <w:rPr>
          <w:rFonts w:ascii="Book Antiqua" w:eastAsia="Book Antiqua" w:hAnsi="Book Antiqua" w:cs="Book Antiqua"/>
          <w:color w:val="000000"/>
        </w:rPr>
        <w:t>, Jun</w:t>
      </w:r>
      <w:r w:rsidR="002B127F">
        <w:rPr>
          <w:rFonts w:ascii="Book Antiqua" w:eastAsia="Book Antiqua" w:hAnsi="Book Antiqua" w:cs="Book Antiqua"/>
          <w:color w:val="000000"/>
        </w:rPr>
        <w:t xml:space="preserve"> CH</w:t>
      </w:r>
      <w:r>
        <w:rPr>
          <w:rFonts w:ascii="Book Antiqua" w:eastAsia="Book Antiqua" w:hAnsi="Book Antiqua" w:cs="Book Antiqua"/>
          <w:color w:val="000000"/>
        </w:rPr>
        <w:t xml:space="preserve"> and Choi</w:t>
      </w:r>
      <w:r w:rsidR="002B127F">
        <w:rPr>
          <w:rFonts w:ascii="Book Antiqua" w:eastAsia="Book Antiqua" w:hAnsi="Book Antiqua" w:cs="Book Antiqua"/>
          <w:color w:val="000000"/>
        </w:rPr>
        <w:t xml:space="preserve"> SK reviewed and edited the m</w:t>
      </w:r>
      <w:r w:rsidR="002B127F" w:rsidRPr="002B127F">
        <w:rPr>
          <w:rFonts w:ascii="Book Antiqua" w:eastAsia="Book Antiqua" w:hAnsi="Book Antiqua" w:cs="Book Antiqua"/>
          <w:color w:val="000000"/>
        </w:rPr>
        <w:t>anuscript</w:t>
      </w:r>
      <w:r w:rsidR="002B127F">
        <w:rPr>
          <w:rFonts w:ascii="Book Antiqua" w:eastAsia="Book Antiqua" w:hAnsi="Book Antiqua" w:cs="Book Antiqua"/>
          <w:color w:val="000000"/>
        </w:rPr>
        <w:t>.</w:t>
      </w:r>
    </w:p>
    <w:p w14:paraId="66A8FB94" w14:textId="77777777" w:rsidR="00A77B3E" w:rsidRDefault="00A77B3E">
      <w:pPr>
        <w:spacing w:line="360" w:lineRule="auto"/>
        <w:jc w:val="both"/>
      </w:pPr>
    </w:p>
    <w:p w14:paraId="7BC85C4A" w14:textId="1A0B5FDA" w:rsidR="00A77B3E" w:rsidRDefault="00400061">
      <w:pPr>
        <w:spacing w:line="360" w:lineRule="auto"/>
        <w:jc w:val="both"/>
      </w:pPr>
      <w:proofErr w:type="gramStart"/>
      <w:r>
        <w:rPr>
          <w:rFonts w:ascii="Book Antiqua" w:eastAsia="Book Antiqua" w:hAnsi="Book Antiqua" w:cs="Book Antiqua"/>
          <w:b/>
          <w:bCs/>
          <w:color w:val="000000"/>
        </w:rPr>
        <w:t>Supported by</w:t>
      </w:r>
      <w:r w:rsidR="00984E7D">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Chonnam</w:t>
      </w:r>
      <w:proofErr w:type="spellEnd"/>
      <w:r>
        <w:rPr>
          <w:rFonts w:ascii="Book Antiqua" w:eastAsia="Book Antiqua" w:hAnsi="Book Antiqua" w:cs="Book Antiqua"/>
          <w:color w:val="000000"/>
        </w:rPr>
        <w:t xml:space="preserve"> National University Hospital Biomedical Research Institute</w:t>
      </w:r>
      <w:r w:rsidR="002B127F">
        <w:rPr>
          <w:rFonts w:ascii="Book Antiqua" w:eastAsia="Book Antiqua" w:hAnsi="Book Antiqua" w:cs="Book Antiqua"/>
          <w:color w:val="000000"/>
        </w:rPr>
        <w:t>, No.</w:t>
      </w:r>
      <w:proofErr w:type="gramEnd"/>
      <w:r w:rsidR="002B127F">
        <w:rPr>
          <w:rFonts w:ascii="Book Antiqua" w:eastAsia="Book Antiqua" w:hAnsi="Book Antiqua" w:cs="Book Antiqua"/>
          <w:color w:val="000000"/>
        </w:rPr>
        <w:t xml:space="preserve"> BCRI19258.</w:t>
      </w:r>
    </w:p>
    <w:p w14:paraId="508988EE" w14:textId="77777777" w:rsidR="00A77B3E" w:rsidRDefault="00A77B3E">
      <w:pPr>
        <w:spacing w:line="360" w:lineRule="auto"/>
        <w:jc w:val="both"/>
      </w:pPr>
    </w:p>
    <w:p w14:paraId="4756EAA7" w14:textId="77777777" w:rsidR="00A77B3E" w:rsidRDefault="00400061">
      <w:pPr>
        <w:spacing w:line="360" w:lineRule="auto"/>
        <w:jc w:val="both"/>
      </w:pPr>
      <w:r>
        <w:rPr>
          <w:rFonts w:ascii="Book Antiqua" w:eastAsia="Book Antiqua" w:hAnsi="Book Antiqua" w:cs="Book Antiqua"/>
          <w:b/>
          <w:bCs/>
          <w:color w:val="000000"/>
        </w:rPr>
        <w:t xml:space="preserve">Corresponding author: Chung Hwan Jun, MD, Chief Doctor, </w:t>
      </w:r>
      <w:r>
        <w:rPr>
          <w:rFonts w:ascii="Book Antiqua" w:eastAsia="Book Antiqua" w:hAnsi="Book Antiqua" w:cs="Book Antiqua"/>
          <w:color w:val="000000"/>
        </w:rPr>
        <w:t xml:space="preserve">Department of Internal Medicine, Mokpo </w:t>
      </w:r>
      <w:proofErr w:type="spellStart"/>
      <w:r>
        <w:rPr>
          <w:rFonts w:ascii="Book Antiqua" w:eastAsia="Book Antiqua" w:hAnsi="Book Antiqua" w:cs="Book Antiqua"/>
          <w:color w:val="000000"/>
        </w:rPr>
        <w:t>Hankook</w:t>
      </w:r>
      <w:proofErr w:type="spellEnd"/>
      <w:r>
        <w:rPr>
          <w:rFonts w:ascii="Book Antiqua" w:eastAsia="Book Antiqua" w:hAnsi="Book Antiqua" w:cs="Book Antiqua"/>
          <w:color w:val="000000"/>
        </w:rPr>
        <w:t xml:space="preserve"> Hospital, Mokpo </w:t>
      </w:r>
      <w:proofErr w:type="spellStart"/>
      <w:r>
        <w:rPr>
          <w:rFonts w:ascii="Book Antiqua" w:eastAsia="Book Antiqua" w:hAnsi="Book Antiqua" w:cs="Book Antiqua"/>
          <w:color w:val="000000"/>
        </w:rPr>
        <w:t>Yeongsanro</w:t>
      </w:r>
      <w:proofErr w:type="spellEnd"/>
      <w:r>
        <w:rPr>
          <w:rFonts w:ascii="Book Antiqua" w:eastAsia="Book Antiqua" w:hAnsi="Book Antiqua" w:cs="Book Antiqua"/>
          <w:color w:val="000000"/>
        </w:rPr>
        <w:t xml:space="preserve"> 483, Mokpo 58643, South Korea. estevanj@naver.com</w:t>
      </w:r>
    </w:p>
    <w:p w14:paraId="6C74DA7D" w14:textId="77777777" w:rsidR="00A77B3E" w:rsidRDefault="00A77B3E">
      <w:pPr>
        <w:spacing w:line="360" w:lineRule="auto"/>
        <w:jc w:val="both"/>
      </w:pPr>
    </w:p>
    <w:p w14:paraId="59EED4BC" w14:textId="77777777" w:rsidR="00A77B3E" w:rsidRDefault="004000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2020</w:t>
      </w:r>
    </w:p>
    <w:p w14:paraId="3A641CB8" w14:textId="77777777" w:rsidR="00A77B3E" w:rsidRDefault="004000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2DAE9251" w14:textId="2890B314" w:rsidR="00A77B3E" w:rsidRDefault="00400061">
      <w:pPr>
        <w:spacing w:line="360" w:lineRule="auto"/>
        <w:jc w:val="both"/>
      </w:pPr>
      <w:r>
        <w:rPr>
          <w:rFonts w:ascii="Book Antiqua" w:eastAsia="Book Antiqua" w:hAnsi="Book Antiqua" w:cs="Book Antiqua"/>
          <w:b/>
          <w:bCs/>
          <w:color w:val="000000"/>
        </w:rPr>
        <w:t xml:space="preserve">Accepted: </w:t>
      </w:r>
      <w:r w:rsidR="00AE65F2" w:rsidRPr="00AE65F2">
        <w:rPr>
          <w:rFonts w:ascii="Book Antiqua" w:eastAsia="Book Antiqua" w:hAnsi="Book Antiqua" w:cs="Book Antiqua"/>
          <w:color w:val="000000"/>
        </w:rPr>
        <w:t>December 29, 2020</w:t>
      </w:r>
    </w:p>
    <w:p w14:paraId="1D2FEE3E" w14:textId="479C9062" w:rsidR="00A77B3E" w:rsidRDefault="0040006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5F249C" w:rsidRPr="005F249C">
        <w:rPr>
          <w:rFonts w:ascii="Book Antiqua" w:eastAsia="Book Antiqua" w:hAnsi="Book Antiqua" w:cs="Book Antiqua"/>
          <w:color w:val="000000"/>
        </w:rPr>
        <w:t>F</w:t>
      </w:r>
      <w:r w:rsidR="005F249C" w:rsidRPr="005F249C">
        <w:rPr>
          <w:rFonts w:ascii="Book Antiqua" w:eastAsia="Book Antiqua" w:hAnsi="Book Antiqua" w:cs="Book Antiqua" w:hint="eastAsia"/>
          <w:color w:val="000000"/>
        </w:rPr>
        <w:t>ebruary</w:t>
      </w:r>
      <w:r w:rsidR="005F249C" w:rsidRPr="005F249C">
        <w:rPr>
          <w:rFonts w:ascii="Book Antiqua" w:eastAsia="Book Antiqua" w:hAnsi="Book Antiqua" w:cs="Book Antiqua"/>
          <w:color w:val="000000"/>
        </w:rPr>
        <w:t xml:space="preserve"> 16, 2021</w:t>
      </w:r>
    </w:p>
    <w:p w14:paraId="41A3ED32" w14:textId="77777777" w:rsidR="005F249C" w:rsidRDefault="005F249C">
      <w:pPr>
        <w:spacing w:line="360" w:lineRule="auto"/>
        <w:jc w:val="both"/>
      </w:pPr>
    </w:p>
    <w:p w14:paraId="52D3789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5C54DC9" w14:textId="77777777" w:rsidR="00A77B3E" w:rsidRDefault="00400061">
      <w:pPr>
        <w:spacing w:line="360" w:lineRule="auto"/>
        <w:jc w:val="both"/>
      </w:pPr>
      <w:r>
        <w:rPr>
          <w:rFonts w:ascii="Book Antiqua" w:eastAsia="Book Antiqua" w:hAnsi="Book Antiqua" w:cs="Book Antiqua"/>
          <w:b/>
          <w:color w:val="000000"/>
        </w:rPr>
        <w:lastRenderedPageBreak/>
        <w:t>Abstract</w:t>
      </w:r>
    </w:p>
    <w:p w14:paraId="4D45DC34" w14:textId="77777777" w:rsidR="00A77B3E" w:rsidRDefault="00400061">
      <w:pPr>
        <w:spacing w:line="360" w:lineRule="auto"/>
        <w:jc w:val="both"/>
      </w:pPr>
      <w:r>
        <w:rPr>
          <w:rFonts w:ascii="Book Antiqua" w:eastAsia="Book Antiqua" w:hAnsi="Book Antiqua" w:cs="Book Antiqua"/>
          <w:color w:val="000000"/>
        </w:rPr>
        <w:t>BACKGROUND</w:t>
      </w:r>
    </w:p>
    <w:p w14:paraId="0C1D9BF9" w14:textId="77777777" w:rsidR="00A77B3E" w:rsidRDefault="00400061">
      <w:pPr>
        <w:spacing w:line="360" w:lineRule="auto"/>
        <w:jc w:val="both"/>
      </w:pPr>
      <w:r>
        <w:rPr>
          <w:rFonts w:ascii="Book Antiqua" w:eastAsia="Book Antiqua" w:hAnsi="Book Antiqua" w:cs="Book Antiqua"/>
          <w:color w:val="000000"/>
        </w:rPr>
        <w:t>Primary endoscopic closure of a perforated gastric wall during endoscopic procedures is mostly effective and well-tolerated; however, there are very few studies on the efficacy of endoscopic management of delayed traumatic gastric perforation. Herein, we report a novel case of a patient who was successfully treated for delayed traumatic stomach perforation using an alternative endoscopic modality.</w:t>
      </w:r>
    </w:p>
    <w:p w14:paraId="66F55434" w14:textId="77777777" w:rsidR="00A77B3E" w:rsidRDefault="00A77B3E">
      <w:pPr>
        <w:spacing w:line="360" w:lineRule="auto"/>
        <w:jc w:val="both"/>
      </w:pPr>
    </w:p>
    <w:p w14:paraId="6CAC4A4C" w14:textId="77777777" w:rsidR="00A77B3E" w:rsidRDefault="00400061">
      <w:pPr>
        <w:spacing w:line="360" w:lineRule="auto"/>
        <w:jc w:val="both"/>
      </w:pPr>
      <w:r>
        <w:rPr>
          <w:rFonts w:ascii="Book Antiqua" w:eastAsia="Book Antiqua" w:hAnsi="Book Antiqua" w:cs="Book Antiqua"/>
          <w:color w:val="000000"/>
        </w:rPr>
        <w:t>CASE SUMMARY</w:t>
      </w:r>
    </w:p>
    <w:p w14:paraId="28AB25AB" w14:textId="77777777" w:rsidR="00A77B3E" w:rsidRDefault="00400061">
      <w:pPr>
        <w:spacing w:line="360" w:lineRule="auto"/>
        <w:jc w:val="both"/>
      </w:pPr>
      <w:r>
        <w:rPr>
          <w:rFonts w:ascii="Book Antiqua" w:eastAsia="Book Antiqua" w:hAnsi="Book Antiqua" w:cs="Book Antiqua"/>
          <w:color w:val="000000"/>
        </w:rPr>
        <w:t xml:space="preserve">A 39-year-old woman presented with multiple penetrating traumas in the back and left abdominal cavity. Initial imaging studies revealed left diaphragmatic disruption and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-splenic hemorrhage without gastric perforation. An emergency primary repair of the disrupted diaphragm with omental reduction and suturing of the lacerated lung was performed; however, delayed free perforation of the gastric wall was noted on computed tomography after 3 d. Following an emergency abdominal surgery for the primary repair of the gastric wall, re-perforation was noted 15 d postoperatively. The high risk associated with re-surgery prompted an endoscopic intervention using 2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11 endoscopic clips using a novel modified purse-string suture technique. The free perforated gastric wall was successfully repaired without additional surgery or intervention. The patient was discharged after 46 d without any complications.</w:t>
      </w:r>
    </w:p>
    <w:p w14:paraId="48D0E5DD" w14:textId="77777777" w:rsidR="00A77B3E" w:rsidRDefault="00A77B3E">
      <w:pPr>
        <w:spacing w:line="360" w:lineRule="auto"/>
        <w:jc w:val="both"/>
      </w:pPr>
    </w:p>
    <w:p w14:paraId="110F39D6" w14:textId="77777777" w:rsidR="00A77B3E" w:rsidRDefault="00400061">
      <w:pPr>
        <w:spacing w:line="360" w:lineRule="auto"/>
        <w:jc w:val="both"/>
      </w:pPr>
      <w:r>
        <w:rPr>
          <w:rFonts w:ascii="Book Antiqua" w:eastAsia="Book Antiqua" w:hAnsi="Book Antiqua" w:cs="Book Antiqua"/>
          <w:color w:val="000000"/>
        </w:rPr>
        <w:t>CONCLUSION</w:t>
      </w:r>
    </w:p>
    <w:p w14:paraId="102A8576" w14:textId="77777777" w:rsidR="00A77B3E" w:rsidRDefault="00400061">
      <w:pPr>
        <w:spacing w:line="360" w:lineRule="auto"/>
        <w:jc w:val="both"/>
      </w:pPr>
      <w:r>
        <w:rPr>
          <w:rFonts w:ascii="Book Antiqua" w:eastAsia="Book Antiqua" w:hAnsi="Book Antiqua" w:cs="Book Antiqua"/>
          <w:color w:val="000000"/>
        </w:rPr>
        <w:t xml:space="preserve">Endoscopic closure with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clips can be a useful therapeutic alternative to re-surgery for delayed traumatic gastric perforation.</w:t>
      </w:r>
    </w:p>
    <w:p w14:paraId="4A4EB49E" w14:textId="77777777" w:rsidR="00A77B3E" w:rsidRDefault="00A77B3E">
      <w:pPr>
        <w:spacing w:line="360" w:lineRule="auto"/>
        <w:jc w:val="both"/>
      </w:pPr>
    </w:p>
    <w:p w14:paraId="4873E671" w14:textId="77777777" w:rsidR="00A77B3E" w:rsidRDefault="0040006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Surgical endoscopy; Trauma; Stomach; Re-perforation;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Case report</w:t>
      </w:r>
    </w:p>
    <w:p w14:paraId="0F7FEB75" w14:textId="77777777" w:rsidR="00F1344B" w:rsidRDefault="00F1344B" w:rsidP="00F1344B">
      <w:pPr>
        <w:spacing w:line="360" w:lineRule="auto"/>
        <w:jc w:val="both"/>
        <w:rPr>
          <w:lang w:eastAsia="zh-CN"/>
        </w:rPr>
      </w:pPr>
    </w:p>
    <w:p w14:paraId="397891EA" w14:textId="77777777" w:rsidR="00F1344B" w:rsidRPr="00026CB8" w:rsidRDefault="00F1344B" w:rsidP="00F1344B">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1829081" w14:textId="77777777" w:rsidR="00F1344B" w:rsidRPr="009C101B" w:rsidRDefault="00F1344B" w:rsidP="00F1344B">
      <w:pPr>
        <w:spacing w:line="360" w:lineRule="auto"/>
        <w:jc w:val="both"/>
        <w:rPr>
          <w:lang w:eastAsia="zh-CN"/>
        </w:rPr>
      </w:pPr>
    </w:p>
    <w:p w14:paraId="16C56B04" w14:textId="31D9EE94" w:rsidR="002B259F" w:rsidRPr="002B259F" w:rsidRDefault="00F1344B" w:rsidP="00F1344B">
      <w:pPr>
        <w:spacing w:line="360" w:lineRule="auto"/>
        <w:jc w:val="both"/>
        <w:rPr>
          <w:rFonts w:ascii="Book Antiqua" w:eastAsia="宋体"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00061">
        <w:rPr>
          <w:rFonts w:ascii="Book Antiqua" w:eastAsia="Book Antiqua" w:hAnsi="Book Antiqua" w:cs="Book Antiqua"/>
          <w:color w:val="000000"/>
        </w:rPr>
        <w:t xml:space="preserve">Yoon JH, Jun CH, Han JP, </w:t>
      </w:r>
      <w:proofErr w:type="spellStart"/>
      <w:r w:rsidR="00400061">
        <w:rPr>
          <w:rFonts w:ascii="Book Antiqua" w:eastAsia="Book Antiqua" w:hAnsi="Book Antiqua" w:cs="Book Antiqua"/>
          <w:color w:val="000000"/>
        </w:rPr>
        <w:t>Yeom</w:t>
      </w:r>
      <w:proofErr w:type="spellEnd"/>
      <w:r w:rsidR="00400061">
        <w:rPr>
          <w:rFonts w:ascii="Book Antiqua" w:eastAsia="Book Antiqua" w:hAnsi="Book Antiqua" w:cs="Book Antiqua"/>
          <w:color w:val="000000"/>
        </w:rPr>
        <w:t xml:space="preserve"> JW, Kang SK, </w:t>
      </w:r>
      <w:proofErr w:type="gramStart"/>
      <w:r w:rsidR="00400061">
        <w:rPr>
          <w:rFonts w:ascii="Book Antiqua" w:eastAsia="Book Antiqua" w:hAnsi="Book Antiqua" w:cs="Book Antiqua"/>
          <w:color w:val="000000"/>
        </w:rPr>
        <w:t>Kook</w:t>
      </w:r>
      <w:proofErr w:type="gramEnd"/>
      <w:r w:rsidR="00400061">
        <w:rPr>
          <w:rFonts w:ascii="Book Antiqua" w:eastAsia="Book Antiqua" w:hAnsi="Book Antiqua" w:cs="Book Antiqua"/>
          <w:color w:val="000000"/>
        </w:rPr>
        <w:t xml:space="preserve"> HY, Choi SK. Endoscopic repair of delayed stomach perforation caused by penetrating trauma: </w:t>
      </w:r>
      <w:r w:rsidR="002B127F">
        <w:rPr>
          <w:rFonts w:ascii="Book Antiqua" w:eastAsia="Book Antiqua" w:hAnsi="Book Antiqua" w:cs="Book Antiqua"/>
          <w:color w:val="000000"/>
        </w:rPr>
        <w:t>A</w:t>
      </w:r>
      <w:r w:rsidR="00400061">
        <w:rPr>
          <w:rFonts w:ascii="Book Antiqua" w:eastAsia="Book Antiqua" w:hAnsi="Book Antiqua" w:cs="Book Antiqua"/>
          <w:color w:val="000000"/>
        </w:rPr>
        <w:t xml:space="preserve"> case report. </w:t>
      </w:r>
      <w:r w:rsidR="00400061">
        <w:rPr>
          <w:rFonts w:ascii="Book Antiqua" w:eastAsia="Book Antiqua" w:hAnsi="Book Antiqua" w:cs="Book Antiqua"/>
          <w:i/>
          <w:iCs/>
          <w:color w:val="000000"/>
        </w:rPr>
        <w:t xml:space="preserve">World J </w:t>
      </w:r>
      <w:proofErr w:type="spellStart"/>
      <w:r w:rsidR="00400061">
        <w:rPr>
          <w:rFonts w:ascii="Book Antiqua" w:eastAsia="Book Antiqua" w:hAnsi="Book Antiqua" w:cs="Book Antiqua"/>
          <w:i/>
          <w:iCs/>
          <w:color w:val="000000"/>
        </w:rPr>
        <w:t>Clin</w:t>
      </w:r>
      <w:proofErr w:type="spellEnd"/>
      <w:r w:rsidR="00400061">
        <w:rPr>
          <w:rFonts w:ascii="Book Antiqua" w:eastAsia="Book Antiqua" w:hAnsi="Book Antiqua" w:cs="Book Antiqua"/>
          <w:i/>
          <w:iCs/>
          <w:color w:val="000000"/>
        </w:rPr>
        <w:t xml:space="preserve"> Cases</w:t>
      </w:r>
      <w:r w:rsidR="00400061">
        <w:rPr>
          <w:rFonts w:ascii="Book Antiqua" w:eastAsia="Book Antiqua" w:hAnsi="Book Antiqua" w:cs="Book Antiqua"/>
          <w:color w:val="000000"/>
        </w:rPr>
        <w:t xml:space="preserve"> </w:t>
      </w:r>
      <w:r w:rsidR="00515F8A" w:rsidRPr="00515F8A">
        <w:rPr>
          <w:rFonts w:ascii="Book Antiqua" w:eastAsia="Book Antiqua" w:hAnsi="Book Antiqua" w:cs="Book Antiqua"/>
          <w:color w:val="000000"/>
        </w:rPr>
        <w:t xml:space="preserve">2021; 9(5): </w:t>
      </w:r>
      <w:r w:rsidR="002B259F">
        <w:rPr>
          <w:rFonts w:ascii="Book Antiqua" w:eastAsia="宋体" w:hAnsi="Book Antiqua" w:cs="Book Antiqua" w:hint="eastAsia"/>
          <w:color w:val="000000"/>
          <w:lang w:eastAsia="zh-CN"/>
        </w:rPr>
        <w:t>1228-1236</w:t>
      </w:r>
    </w:p>
    <w:p w14:paraId="5E4DE140" w14:textId="07921658" w:rsidR="002B259F" w:rsidRDefault="00515F8A" w:rsidP="00F1344B">
      <w:pPr>
        <w:spacing w:line="360" w:lineRule="auto"/>
        <w:jc w:val="both"/>
        <w:rPr>
          <w:rFonts w:ascii="Book Antiqua" w:eastAsia="宋体" w:hAnsi="Book Antiqua" w:cs="Book Antiqua" w:hint="eastAsia"/>
          <w:color w:val="000000"/>
          <w:lang w:eastAsia="zh-CN"/>
        </w:rPr>
      </w:pPr>
      <w:r w:rsidRPr="00515F8A">
        <w:rPr>
          <w:rFonts w:ascii="Book Antiqua" w:eastAsia="Book Antiqua" w:hAnsi="Book Antiqua" w:cs="Book Antiqua"/>
          <w:color w:val="000000"/>
        </w:rPr>
        <w:t>URL: https://www.wjgnet.com/2307-8960/full/v9/i5/</w:t>
      </w:r>
      <w:r w:rsidR="002B259F">
        <w:rPr>
          <w:rFonts w:ascii="Book Antiqua" w:eastAsia="宋体" w:hAnsi="Book Antiqua" w:cs="Book Antiqua" w:hint="eastAsia"/>
          <w:color w:val="000000"/>
          <w:lang w:eastAsia="zh-CN"/>
        </w:rPr>
        <w:t>1228</w:t>
      </w:r>
      <w:r w:rsidRPr="00515F8A">
        <w:rPr>
          <w:rFonts w:ascii="Book Antiqua" w:eastAsia="Book Antiqua" w:hAnsi="Book Antiqua" w:cs="Book Antiqua"/>
          <w:color w:val="000000"/>
        </w:rPr>
        <w:t xml:space="preserve">.htm  </w:t>
      </w:r>
    </w:p>
    <w:p w14:paraId="6F6CCFC3" w14:textId="6316E8D2" w:rsidR="00A77B3E" w:rsidRPr="002B259F" w:rsidRDefault="00515F8A" w:rsidP="00F1344B">
      <w:pPr>
        <w:spacing w:line="360" w:lineRule="auto"/>
        <w:jc w:val="both"/>
        <w:rPr>
          <w:rFonts w:eastAsia="宋体" w:hint="eastAsia"/>
          <w:lang w:eastAsia="zh-CN"/>
        </w:rPr>
      </w:pPr>
      <w:r w:rsidRPr="00515F8A">
        <w:rPr>
          <w:rFonts w:ascii="Book Antiqua" w:eastAsia="Book Antiqua" w:hAnsi="Book Antiqua" w:cs="Book Antiqua"/>
          <w:color w:val="000000"/>
        </w:rPr>
        <w:t xml:space="preserve">OI: </w:t>
      </w:r>
      <w:bookmarkStart w:id="0" w:name="_GoBack"/>
      <w:r w:rsidRPr="00515F8A">
        <w:rPr>
          <w:rFonts w:ascii="Book Antiqua" w:eastAsia="Book Antiqua" w:hAnsi="Book Antiqua" w:cs="Book Antiqua"/>
          <w:color w:val="000000"/>
        </w:rPr>
        <w:t>https://dx.doi.org/10.12998/wjcc.v9.i5.</w:t>
      </w:r>
      <w:r w:rsidR="002B259F">
        <w:rPr>
          <w:rFonts w:ascii="Book Antiqua" w:eastAsia="宋体" w:hAnsi="Book Antiqua" w:cs="Book Antiqua" w:hint="eastAsia"/>
          <w:color w:val="000000"/>
          <w:lang w:eastAsia="zh-CN"/>
        </w:rPr>
        <w:t>1228</w:t>
      </w:r>
      <w:bookmarkEnd w:id="0"/>
    </w:p>
    <w:p w14:paraId="3C6B6ED1" w14:textId="77777777" w:rsidR="00A77B3E" w:rsidRDefault="00A77B3E">
      <w:pPr>
        <w:spacing w:line="360" w:lineRule="auto"/>
        <w:jc w:val="both"/>
      </w:pPr>
    </w:p>
    <w:p w14:paraId="00870EE3" w14:textId="77777777" w:rsidR="00A77B3E" w:rsidRDefault="0040006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closure of a perforated gastric wall caused by penetrating trauma has mostly been treated with surgery, and the role of endoscopy is not well established. This case report describes the successful closure of a free perforated gastric wall using a modified purse-string technique involving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endoscopic clips. This technique successfully managed delayed re-perforation of the stomach without complications or subsequent surgery. The modified purse-string technique can be a useful therapeutic alternative to re-surgery for delayed gastric perforation, contributing to lower invasiveness and faster recovery.</w:t>
      </w:r>
    </w:p>
    <w:p w14:paraId="5852CE77" w14:textId="77777777" w:rsidR="00A77B3E" w:rsidRDefault="003A316C">
      <w:pPr>
        <w:spacing w:line="360" w:lineRule="auto"/>
        <w:jc w:val="both"/>
      </w:pPr>
      <w:r>
        <w:br w:type="page"/>
      </w:r>
      <w:r w:rsidR="00400061">
        <w:rPr>
          <w:rFonts w:ascii="Book Antiqua" w:eastAsia="Book Antiqua" w:hAnsi="Book Antiqua" w:cs="Book Antiqua"/>
          <w:b/>
          <w:caps/>
          <w:color w:val="000000"/>
          <w:u w:val="single"/>
        </w:rPr>
        <w:lastRenderedPageBreak/>
        <w:t>INTRODUCTION</w:t>
      </w:r>
    </w:p>
    <w:p w14:paraId="7BC78751" w14:textId="77777777" w:rsidR="00A77B3E" w:rsidRDefault="00400061">
      <w:pPr>
        <w:spacing w:line="360" w:lineRule="auto"/>
        <w:jc w:val="both"/>
      </w:pPr>
      <w:r>
        <w:rPr>
          <w:rFonts w:ascii="Book Antiqua" w:eastAsia="Book Antiqua" w:hAnsi="Book Antiqua" w:cs="Book Antiqua"/>
          <w:color w:val="000000"/>
        </w:rPr>
        <w:t>Stomach perforation due to trauma is an emergent critical condition, and immediate management of the perforated gastric wall is essential. Gastric trauma has a high mortality rate (19</w:t>
      </w:r>
      <w:r w:rsidR="003A316C">
        <w:rPr>
          <w:rFonts w:ascii="Book Antiqua" w:eastAsia="Book Antiqua" w:hAnsi="Book Antiqua" w:cs="Book Antiqua"/>
          <w:color w:val="000000"/>
        </w:rPr>
        <w:t>%-</w:t>
      </w:r>
      <w:r>
        <w:rPr>
          <w:rFonts w:ascii="Book Antiqua" w:eastAsia="Book Antiqua" w:hAnsi="Book Antiqua" w:cs="Book Antiqua"/>
          <w:color w:val="000000"/>
        </w:rPr>
        <w:t xml:space="preserve">43%), and a majority of cases require primary surgical </w:t>
      </w:r>
      <w:proofErr w:type="gramStart"/>
      <w:r>
        <w:rPr>
          <w:rFonts w:ascii="Book Antiqua" w:eastAsia="Book Antiqua" w:hAnsi="Book Antiqua" w:cs="Book Antiqua"/>
          <w:color w:val="000000"/>
        </w:rPr>
        <w:t>repair</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309F1CCC" w14:textId="77777777" w:rsidR="00A77B3E" w:rsidRDefault="00400061" w:rsidP="003A316C">
      <w:pPr>
        <w:spacing w:line="360" w:lineRule="auto"/>
        <w:ind w:firstLineChars="100" w:firstLine="240"/>
        <w:jc w:val="both"/>
      </w:pPr>
      <w:r>
        <w:rPr>
          <w:rFonts w:ascii="Book Antiqua" w:eastAsia="Book Antiqua" w:hAnsi="Book Antiqua" w:cs="Book Antiqua"/>
          <w:color w:val="000000"/>
        </w:rPr>
        <w:t xml:space="preserve">Although surgical management of gastric perforation is generally effective for traumatic stomach perforation, in situations where surgery is not feasible or in stable patients without sepsis, endoscopic treatment modalities can be considered. The endoscopic treatment method with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clips (purse-string suture technique) has been shown to have good results for large iatrogenic gastrointestinal (GI) perforation closures after endoscopic therapeutic </w:t>
      </w:r>
      <w:proofErr w:type="gramStart"/>
      <w:r>
        <w:rPr>
          <w:rFonts w:ascii="Book Antiqua" w:eastAsia="Book Antiqua" w:hAnsi="Book Antiqua" w:cs="Book Antiqua"/>
          <w:color w:val="000000"/>
        </w:rPr>
        <w:t>procedures</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addition, one case report described successful closure of a small gastric penetrating stab wound with </w:t>
      </w:r>
      <w:proofErr w:type="gramStart"/>
      <w:r>
        <w:rPr>
          <w:rFonts w:ascii="Book Antiqua" w:eastAsia="Book Antiqua" w:hAnsi="Book Antiqua" w:cs="Book Antiqua"/>
          <w:color w:val="000000"/>
        </w:rPr>
        <w:t>clips</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Endoscopic treatment might be an effective option to treat GI perforation because it is minimally invasive, associated with fast recovery, and has relatively low costs compared with </w:t>
      </w:r>
      <w:proofErr w:type="gramStart"/>
      <w:r>
        <w:rPr>
          <w:rFonts w:ascii="Book Antiqua" w:eastAsia="Book Antiqua" w:hAnsi="Book Antiqua" w:cs="Book Antiqua"/>
          <w:color w:val="000000"/>
        </w:rPr>
        <w:t>surgery</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there are limited data on the efficacy of endoscopic closures for trauma-induced delayed GI tract perforation and anastomotic leakage.</w:t>
      </w:r>
    </w:p>
    <w:p w14:paraId="63208703" w14:textId="77777777" w:rsidR="00A77B3E" w:rsidRDefault="00400061" w:rsidP="003A316C">
      <w:pPr>
        <w:spacing w:line="360" w:lineRule="auto"/>
        <w:ind w:firstLineChars="100" w:firstLine="240"/>
        <w:jc w:val="both"/>
      </w:pPr>
      <w:r>
        <w:rPr>
          <w:rFonts w:ascii="Book Antiqua" w:eastAsia="Book Antiqua" w:hAnsi="Book Antiqua" w:cs="Book Antiqua"/>
          <w:color w:val="000000"/>
        </w:rPr>
        <w:t>To the best of our knowledge, this is the first case report on the successful execution of a novel modified endoscopic purse-string suture technique for delayed stomach perforation after primary surgical repair.</w:t>
      </w:r>
    </w:p>
    <w:p w14:paraId="71E8742D" w14:textId="77777777" w:rsidR="00A77B3E" w:rsidRDefault="00A77B3E" w:rsidP="003A316C">
      <w:pPr>
        <w:spacing w:line="360" w:lineRule="auto"/>
        <w:jc w:val="both"/>
      </w:pPr>
    </w:p>
    <w:p w14:paraId="7DBDC660" w14:textId="77777777" w:rsidR="00A77B3E" w:rsidRDefault="00400061">
      <w:pPr>
        <w:spacing w:line="360" w:lineRule="auto"/>
        <w:jc w:val="both"/>
      </w:pPr>
      <w:r>
        <w:rPr>
          <w:rFonts w:ascii="Book Antiqua" w:eastAsia="Book Antiqua" w:hAnsi="Book Antiqua" w:cs="Book Antiqua"/>
          <w:b/>
          <w:caps/>
          <w:color w:val="000000"/>
          <w:u w:val="single"/>
        </w:rPr>
        <w:t>CASE PRESENTATION</w:t>
      </w:r>
    </w:p>
    <w:p w14:paraId="74703D98" w14:textId="77777777" w:rsidR="00A77B3E" w:rsidRDefault="00400061">
      <w:pPr>
        <w:spacing w:line="360" w:lineRule="auto"/>
        <w:jc w:val="both"/>
      </w:pPr>
      <w:r>
        <w:rPr>
          <w:rFonts w:ascii="Book Antiqua" w:eastAsia="Book Antiqua" w:hAnsi="Book Antiqua" w:cs="Book Antiqua"/>
          <w:b/>
          <w:i/>
          <w:color w:val="000000"/>
        </w:rPr>
        <w:t>Chief complaints</w:t>
      </w:r>
    </w:p>
    <w:p w14:paraId="10F7DFA4" w14:textId="77777777" w:rsidR="00A77B3E" w:rsidRDefault="00400061">
      <w:pPr>
        <w:spacing w:line="360" w:lineRule="auto"/>
        <w:jc w:val="both"/>
      </w:pPr>
      <w:r>
        <w:rPr>
          <w:rFonts w:ascii="Book Antiqua" w:eastAsia="Book Antiqua" w:hAnsi="Book Antiqua" w:cs="Book Antiqua"/>
          <w:color w:val="000000"/>
        </w:rPr>
        <w:t xml:space="preserve">A 39-year-old woman was admitted to the emergency department due to multiple penetrating stab wounds from a </w:t>
      </w:r>
      <w:r w:rsidRPr="009477A5">
        <w:rPr>
          <w:rFonts w:ascii="Book Antiqua" w:eastAsia="Book Antiqua" w:hAnsi="Book Antiqua" w:cs="Book Antiqua"/>
          <w:color w:val="000000"/>
        </w:rPr>
        <w:t>knife (Figure 1).</w:t>
      </w:r>
    </w:p>
    <w:p w14:paraId="104B4DF4" w14:textId="77777777" w:rsidR="00A77B3E" w:rsidRDefault="00A77B3E">
      <w:pPr>
        <w:spacing w:line="360" w:lineRule="auto"/>
        <w:jc w:val="both"/>
      </w:pPr>
    </w:p>
    <w:p w14:paraId="33FA4609" w14:textId="77777777" w:rsidR="00A77B3E" w:rsidRDefault="00400061">
      <w:pPr>
        <w:spacing w:line="360" w:lineRule="auto"/>
        <w:jc w:val="both"/>
      </w:pPr>
      <w:r>
        <w:rPr>
          <w:rFonts w:ascii="Book Antiqua" w:eastAsia="Book Antiqua" w:hAnsi="Book Antiqua" w:cs="Book Antiqua"/>
          <w:b/>
          <w:i/>
          <w:color w:val="000000"/>
        </w:rPr>
        <w:t>History of present illness</w:t>
      </w:r>
    </w:p>
    <w:p w14:paraId="235D8A2F" w14:textId="57CEFF09" w:rsidR="00A77B3E" w:rsidRDefault="00400061">
      <w:pPr>
        <w:spacing w:line="360" w:lineRule="auto"/>
        <w:jc w:val="both"/>
      </w:pPr>
      <w:r>
        <w:rPr>
          <w:rFonts w:ascii="Book Antiqua" w:eastAsia="Book Antiqua" w:hAnsi="Book Antiqua" w:cs="Book Antiqua"/>
          <w:color w:val="000000"/>
        </w:rPr>
        <w:t>She complained of pain on the back and right flank area with severe pain, and further elaborated that she was stabbed with a sharp knif</w:t>
      </w:r>
      <w:r w:rsidR="001A2EB0">
        <w:rPr>
          <w:rFonts w:ascii="Book Antiqua" w:eastAsia="Book Antiqua" w:hAnsi="Book Antiqua" w:cs="Book Antiqua"/>
          <w:color w:val="000000"/>
        </w:rPr>
        <w:t xml:space="preserve">e four </w:t>
      </w:r>
      <w:r>
        <w:rPr>
          <w:rFonts w:ascii="Book Antiqua" w:eastAsia="Book Antiqua" w:hAnsi="Book Antiqua" w:cs="Book Antiqua"/>
          <w:color w:val="000000"/>
        </w:rPr>
        <w:t>times on the upper back near the medial margin of right scapula and once on the flank side of the right abdomen.</w:t>
      </w:r>
    </w:p>
    <w:p w14:paraId="568AE86B" w14:textId="77777777" w:rsidR="00A77B3E" w:rsidRDefault="00A77B3E">
      <w:pPr>
        <w:spacing w:line="360" w:lineRule="auto"/>
        <w:jc w:val="both"/>
      </w:pPr>
    </w:p>
    <w:p w14:paraId="2A032551" w14:textId="77777777" w:rsidR="00A77B3E" w:rsidRDefault="00400061">
      <w:pPr>
        <w:spacing w:line="360" w:lineRule="auto"/>
        <w:jc w:val="both"/>
      </w:pPr>
      <w:r>
        <w:rPr>
          <w:rFonts w:ascii="Book Antiqua" w:eastAsia="Book Antiqua" w:hAnsi="Book Antiqua" w:cs="Book Antiqua"/>
          <w:b/>
          <w:i/>
          <w:color w:val="000000"/>
        </w:rPr>
        <w:t>History of past illness</w:t>
      </w:r>
    </w:p>
    <w:p w14:paraId="55BB6319" w14:textId="77777777" w:rsidR="00A77B3E" w:rsidRDefault="00400061">
      <w:pPr>
        <w:spacing w:line="360" w:lineRule="auto"/>
        <w:jc w:val="both"/>
      </w:pPr>
      <w:r>
        <w:rPr>
          <w:rFonts w:ascii="Book Antiqua" w:eastAsia="Book Antiqua" w:hAnsi="Book Antiqua" w:cs="Book Antiqua"/>
          <w:color w:val="000000"/>
        </w:rPr>
        <w:t>The patient had no underlying comorbidities.</w:t>
      </w:r>
    </w:p>
    <w:p w14:paraId="10D5ABA6" w14:textId="77777777" w:rsidR="00A77B3E" w:rsidRDefault="00A77B3E">
      <w:pPr>
        <w:spacing w:line="360" w:lineRule="auto"/>
        <w:jc w:val="both"/>
      </w:pPr>
    </w:p>
    <w:p w14:paraId="7026B28E" w14:textId="77777777" w:rsidR="00A77B3E" w:rsidRDefault="00400061">
      <w:pPr>
        <w:spacing w:line="360" w:lineRule="auto"/>
        <w:jc w:val="both"/>
      </w:pPr>
      <w:r>
        <w:rPr>
          <w:rFonts w:ascii="Book Antiqua" w:eastAsia="Book Antiqua" w:hAnsi="Book Antiqua" w:cs="Book Antiqua"/>
          <w:b/>
          <w:i/>
          <w:color w:val="000000"/>
        </w:rPr>
        <w:t>Personal and family history</w:t>
      </w:r>
    </w:p>
    <w:p w14:paraId="179CD4B8" w14:textId="77777777" w:rsidR="00A77B3E" w:rsidRDefault="00400061">
      <w:pPr>
        <w:spacing w:line="360" w:lineRule="auto"/>
        <w:jc w:val="both"/>
      </w:pPr>
      <w:r>
        <w:rPr>
          <w:rFonts w:ascii="Book Antiqua" w:eastAsia="Book Antiqua" w:hAnsi="Book Antiqua" w:cs="Book Antiqua"/>
          <w:color w:val="000000"/>
        </w:rPr>
        <w:t xml:space="preserve">The patient’s personal and family </w:t>
      </w:r>
      <w:proofErr w:type="gramStart"/>
      <w:r>
        <w:rPr>
          <w:rFonts w:ascii="Book Antiqua" w:eastAsia="Book Antiqua" w:hAnsi="Book Antiqua" w:cs="Book Antiqua"/>
          <w:color w:val="000000"/>
        </w:rPr>
        <w:t>history are</w:t>
      </w:r>
      <w:proofErr w:type="gramEnd"/>
      <w:r>
        <w:rPr>
          <w:rFonts w:ascii="Book Antiqua" w:eastAsia="Book Antiqua" w:hAnsi="Book Antiqua" w:cs="Book Antiqua"/>
          <w:color w:val="000000"/>
        </w:rPr>
        <w:t xml:space="preserve"> not part of this case report.</w:t>
      </w:r>
    </w:p>
    <w:p w14:paraId="7699564E" w14:textId="77777777" w:rsidR="00A77B3E" w:rsidRDefault="00A77B3E">
      <w:pPr>
        <w:spacing w:line="360" w:lineRule="auto"/>
        <w:jc w:val="both"/>
      </w:pPr>
    </w:p>
    <w:p w14:paraId="7390E8C4" w14:textId="77777777" w:rsidR="00A77B3E" w:rsidRDefault="00400061">
      <w:pPr>
        <w:spacing w:line="360" w:lineRule="auto"/>
        <w:jc w:val="both"/>
      </w:pPr>
      <w:r>
        <w:rPr>
          <w:rFonts w:ascii="Book Antiqua" w:eastAsia="Book Antiqua" w:hAnsi="Book Antiqua" w:cs="Book Antiqua"/>
          <w:b/>
          <w:i/>
          <w:color w:val="000000"/>
        </w:rPr>
        <w:t>Physical examination</w:t>
      </w:r>
    </w:p>
    <w:p w14:paraId="193E9FEA" w14:textId="77777777" w:rsidR="00A77B3E" w:rsidRDefault="00400061">
      <w:pPr>
        <w:spacing w:line="360" w:lineRule="auto"/>
        <w:jc w:val="both"/>
      </w:pPr>
      <w:r>
        <w:rPr>
          <w:rFonts w:ascii="Book Antiqua" w:eastAsia="Book Antiqua" w:hAnsi="Book Antiqua" w:cs="Book Antiqua"/>
          <w:color w:val="000000"/>
        </w:rPr>
        <w:t>The vital signs on admission were stable (blood pressure: 120/60 mmHg, heart rate: 84 beats/min, respiratory rate: 16 cycles/min, and body temperature: 36.4 °C). Physical examination revealed four stab wounds on the upper back and one on the left flank with herniated omental fat. There were no definite physical signs of pan-peritonitis.</w:t>
      </w:r>
    </w:p>
    <w:p w14:paraId="12899F77" w14:textId="77777777" w:rsidR="00A77B3E" w:rsidRDefault="00A77B3E">
      <w:pPr>
        <w:spacing w:line="360" w:lineRule="auto"/>
        <w:jc w:val="both"/>
      </w:pPr>
    </w:p>
    <w:p w14:paraId="44B74856" w14:textId="77777777" w:rsidR="00A77B3E" w:rsidRDefault="00400061">
      <w:pPr>
        <w:spacing w:line="360" w:lineRule="auto"/>
        <w:jc w:val="both"/>
      </w:pPr>
      <w:r>
        <w:rPr>
          <w:rFonts w:ascii="Book Antiqua" w:eastAsia="Book Antiqua" w:hAnsi="Book Antiqua" w:cs="Book Antiqua"/>
          <w:b/>
          <w:i/>
          <w:color w:val="000000"/>
        </w:rPr>
        <w:t>Laboratory examinations</w:t>
      </w:r>
    </w:p>
    <w:p w14:paraId="465ED63F" w14:textId="1044256C" w:rsidR="00A77B3E" w:rsidRDefault="00400061">
      <w:pPr>
        <w:spacing w:line="360" w:lineRule="auto"/>
        <w:jc w:val="both"/>
      </w:pPr>
      <w:r>
        <w:rPr>
          <w:rFonts w:ascii="Book Antiqua" w:eastAsia="Book Antiqua" w:hAnsi="Book Antiqua" w:cs="Book Antiqua"/>
          <w:color w:val="000000"/>
        </w:rPr>
        <w:t xml:space="preserve">The initial laboratory examination in the emergency department showed a </w:t>
      </w:r>
      <w:r w:rsidR="003A316C">
        <w:rPr>
          <w:rFonts w:ascii="Book Antiqua" w:eastAsia="Book Antiqua" w:hAnsi="Book Antiqua" w:cs="Book Antiqua"/>
          <w:color w:val="000000"/>
        </w:rPr>
        <w:t>w</w:t>
      </w:r>
      <w:r w:rsidR="003A316C" w:rsidRPr="00313B45">
        <w:rPr>
          <w:rFonts w:ascii="Book Antiqua" w:eastAsia="Book Antiqua" w:hAnsi="Book Antiqua" w:cs="Book Antiqua"/>
          <w:color w:val="000000"/>
        </w:rPr>
        <w:t>hite blood cell</w:t>
      </w:r>
      <w:r w:rsidR="003A316C">
        <w:rPr>
          <w:rFonts w:ascii="Book Antiqua" w:eastAsia="Book Antiqua" w:hAnsi="Book Antiqua" w:cs="Book Antiqua"/>
          <w:color w:val="000000"/>
        </w:rPr>
        <w:t>s</w:t>
      </w:r>
      <w:r>
        <w:rPr>
          <w:rFonts w:ascii="Book Antiqua" w:eastAsia="Book Antiqua" w:hAnsi="Book Antiqua" w:cs="Book Antiqua"/>
          <w:color w:val="000000"/>
        </w:rPr>
        <w:t xml:space="preserve"> count of 10800/mm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hemoglobin level of 11.1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platelet count of 256000/mm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Liver and renal functions, coagulation profile, and C-reactive protein were all within normal levels. </w:t>
      </w:r>
    </w:p>
    <w:p w14:paraId="3F4E01E8" w14:textId="77777777" w:rsidR="00A77B3E" w:rsidRDefault="00A77B3E">
      <w:pPr>
        <w:spacing w:line="360" w:lineRule="auto"/>
        <w:jc w:val="both"/>
      </w:pPr>
    </w:p>
    <w:p w14:paraId="2EAC0503" w14:textId="77777777" w:rsidR="00A77B3E" w:rsidRDefault="00400061">
      <w:pPr>
        <w:spacing w:line="360" w:lineRule="auto"/>
        <w:jc w:val="both"/>
      </w:pPr>
      <w:r>
        <w:rPr>
          <w:rFonts w:ascii="Book Antiqua" w:eastAsia="Book Antiqua" w:hAnsi="Book Antiqua" w:cs="Book Antiqua"/>
          <w:b/>
          <w:i/>
          <w:color w:val="000000"/>
        </w:rPr>
        <w:t>Imaging examinations</w:t>
      </w:r>
    </w:p>
    <w:p w14:paraId="184914DE" w14:textId="77777777" w:rsidR="00A77B3E" w:rsidRDefault="00400061">
      <w:pPr>
        <w:spacing w:line="360" w:lineRule="auto"/>
        <w:jc w:val="both"/>
      </w:pPr>
      <w:r>
        <w:rPr>
          <w:rFonts w:ascii="Book Antiqua" w:eastAsia="Book Antiqua" w:hAnsi="Book Antiqua" w:cs="Book Antiqua"/>
          <w:color w:val="000000"/>
        </w:rPr>
        <w:t xml:space="preserve">Initial </w:t>
      </w:r>
      <w:bookmarkStart w:id="1" w:name="_Hlk54004097"/>
      <w:r w:rsidR="003A316C" w:rsidRPr="00313B45">
        <w:rPr>
          <w:rFonts w:ascii="Book Antiqua" w:eastAsia="Book Antiqua" w:hAnsi="Book Antiqua" w:cs="Book Antiqua"/>
          <w:color w:val="000000"/>
        </w:rPr>
        <w:t>computed tomography</w:t>
      </w:r>
      <w:bookmarkEnd w:id="1"/>
      <w:r w:rsidR="003A316C">
        <w:rPr>
          <w:rFonts w:ascii="Book Antiqua" w:eastAsia="Book Antiqua" w:hAnsi="Book Antiqua" w:cs="Book Antiqua"/>
          <w:color w:val="000000"/>
        </w:rPr>
        <w:t xml:space="preserve"> (</w:t>
      </w:r>
      <w:r>
        <w:rPr>
          <w:rFonts w:ascii="Book Antiqua" w:eastAsia="Book Antiqua" w:hAnsi="Book Antiqua" w:cs="Book Antiqua"/>
          <w:color w:val="000000"/>
        </w:rPr>
        <w:t>CT</w:t>
      </w:r>
      <w:r w:rsidR="003A316C">
        <w:rPr>
          <w:rFonts w:ascii="Book Antiqua" w:eastAsia="Book Antiqua" w:hAnsi="Book Antiqua" w:cs="Book Antiqua"/>
          <w:color w:val="000000"/>
        </w:rPr>
        <w:t>)</w:t>
      </w:r>
      <w:r>
        <w:rPr>
          <w:rFonts w:ascii="Book Antiqua" w:eastAsia="Book Antiqua" w:hAnsi="Book Antiqua" w:cs="Book Antiqua"/>
          <w:color w:val="000000"/>
        </w:rPr>
        <w:t xml:space="preserve"> revealed a left </w:t>
      </w:r>
      <w:proofErr w:type="spellStart"/>
      <w:r>
        <w:rPr>
          <w:rFonts w:ascii="Book Antiqua" w:eastAsia="Book Antiqua" w:hAnsi="Book Antiqua" w:cs="Book Antiqua"/>
          <w:color w:val="000000"/>
        </w:rPr>
        <w:t>hemopneumothorax</w:t>
      </w:r>
      <w:proofErr w:type="spellEnd"/>
      <w:r>
        <w:rPr>
          <w:rFonts w:ascii="Book Antiqua" w:eastAsia="Book Antiqua" w:hAnsi="Book Antiqua" w:cs="Book Antiqua"/>
          <w:color w:val="000000"/>
        </w:rPr>
        <w:t xml:space="preserve"> and focal diaphragmatic disruption (Figure 2A) with left lower lobe and splenic lacerations and hematomas in the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space and the lesser sac (Figure 2B). No definite stomach perforation, mucosal defect, or intraluminal hematoma were observed on initial CT scanning</w:t>
      </w:r>
      <w:r w:rsidR="003A316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2C). </w:t>
      </w:r>
    </w:p>
    <w:p w14:paraId="46B234C8" w14:textId="77777777" w:rsidR="00A77B3E" w:rsidRDefault="00A77B3E">
      <w:pPr>
        <w:spacing w:line="360" w:lineRule="auto"/>
        <w:jc w:val="both"/>
      </w:pPr>
    </w:p>
    <w:p w14:paraId="3D9FB5F9" w14:textId="77777777" w:rsidR="00A77B3E" w:rsidRDefault="00400061">
      <w:pPr>
        <w:spacing w:line="360" w:lineRule="auto"/>
        <w:jc w:val="both"/>
      </w:pPr>
      <w:r>
        <w:rPr>
          <w:rFonts w:ascii="Book Antiqua" w:eastAsia="Book Antiqua" w:hAnsi="Book Antiqua" w:cs="Book Antiqua"/>
          <w:b/>
          <w:caps/>
          <w:color w:val="000000"/>
          <w:u w:val="single"/>
        </w:rPr>
        <w:t>FINAL DIAGNOSIS</w:t>
      </w:r>
    </w:p>
    <w:p w14:paraId="3314D8B7" w14:textId="77777777" w:rsidR="00A77B3E" w:rsidRDefault="00400061">
      <w:pPr>
        <w:spacing w:line="360" w:lineRule="auto"/>
        <w:jc w:val="both"/>
      </w:pPr>
      <w:r>
        <w:rPr>
          <w:rFonts w:ascii="Book Antiqua" w:eastAsia="Book Antiqua" w:hAnsi="Book Antiqua" w:cs="Book Antiqua"/>
          <w:color w:val="000000"/>
        </w:rPr>
        <w:lastRenderedPageBreak/>
        <w:t xml:space="preserve">The final diagnosis of the case was left </w:t>
      </w:r>
      <w:proofErr w:type="spellStart"/>
      <w:r>
        <w:rPr>
          <w:rFonts w:ascii="Book Antiqua" w:eastAsia="Book Antiqua" w:hAnsi="Book Antiqua" w:cs="Book Antiqua"/>
          <w:color w:val="000000"/>
        </w:rPr>
        <w:t>hemopneumothorax</w:t>
      </w:r>
      <w:proofErr w:type="spellEnd"/>
      <w:r>
        <w:rPr>
          <w:rFonts w:ascii="Book Antiqua" w:eastAsia="Book Antiqua" w:hAnsi="Book Antiqua" w:cs="Book Antiqua"/>
          <w:color w:val="000000"/>
        </w:rPr>
        <w:t>, focal diaphragmatic disruption, and splenic lacerations with hematomas. Furthermore, delayed stomach perforation was diagnosed after initial evaluation and treatment.</w:t>
      </w:r>
    </w:p>
    <w:p w14:paraId="41CAB45B" w14:textId="77777777" w:rsidR="00A77B3E" w:rsidRDefault="00A77B3E">
      <w:pPr>
        <w:spacing w:line="360" w:lineRule="auto"/>
        <w:jc w:val="both"/>
      </w:pPr>
    </w:p>
    <w:p w14:paraId="1875D2AA" w14:textId="77777777" w:rsidR="00A77B3E" w:rsidRDefault="00400061">
      <w:pPr>
        <w:spacing w:line="360" w:lineRule="auto"/>
        <w:jc w:val="both"/>
      </w:pPr>
      <w:r>
        <w:rPr>
          <w:rFonts w:ascii="Book Antiqua" w:eastAsia="Book Antiqua" w:hAnsi="Book Antiqua" w:cs="Book Antiqua"/>
          <w:b/>
          <w:caps/>
          <w:color w:val="000000"/>
          <w:u w:val="single"/>
        </w:rPr>
        <w:t>TREATMENT</w:t>
      </w:r>
    </w:p>
    <w:p w14:paraId="7B1F81CC" w14:textId="77777777" w:rsidR="00A77B3E" w:rsidRDefault="00400061">
      <w:pPr>
        <w:spacing w:line="360" w:lineRule="auto"/>
        <w:jc w:val="both"/>
      </w:pPr>
      <w:r>
        <w:rPr>
          <w:rFonts w:ascii="Book Antiqua" w:eastAsia="Book Antiqua" w:hAnsi="Book Antiqua" w:cs="Book Antiqua"/>
          <w:color w:val="000000"/>
        </w:rPr>
        <w:t>An emergency primary repair of the disrupted diaphragm was performed with omental fat reduction and suturing of the lacerated lung. Follow-up CT performed on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postoperative day (POD) revealed increased amount of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without evidence of active bleeding or gastric perforation. The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secondary to minor splenic laceration was closely monitored without further surgery. </w:t>
      </w:r>
    </w:p>
    <w:p w14:paraId="02C3583D" w14:textId="77777777" w:rsidR="00A77B3E" w:rsidRDefault="00400061" w:rsidP="003A316C">
      <w:pPr>
        <w:spacing w:line="360" w:lineRule="auto"/>
        <w:ind w:firstLineChars="100" w:firstLine="240"/>
        <w:jc w:val="both"/>
      </w:pPr>
      <w:r>
        <w:rPr>
          <w:rFonts w:ascii="Book Antiqua" w:eastAsia="Book Antiqua" w:hAnsi="Book Antiqua" w:cs="Book Antiqua"/>
          <w:color w:val="000000"/>
        </w:rPr>
        <w:t>On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POD, tachycardia, low-grade fever, and decreased serum hemoglobin were observed. Follow-up CT revealed free perforation of the upper gastric posterior wall (PW), with newly developed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and pneumoperitoneum (Figure 3A and B). A second</w:t>
      </w:r>
      <w:r w:rsidR="009477A5">
        <w:rPr>
          <w:rFonts w:ascii="Book Antiqua" w:eastAsia="Book Antiqua" w:hAnsi="Book Antiqua" w:cs="Book Antiqua"/>
          <w:color w:val="000000"/>
        </w:rPr>
        <w:t xml:space="preserve"> emergency surgery revealed a 3</w:t>
      </w:r>
      <w:r w:rsidR="00AB329F">
        <w:rPr>
          <w:rFonts w:ascii="Book Antiqua" w:eastAsia="Malgun Gothic" w:hAnsi="Book Antiqua" w:cs="Book Antiqua" w:hint="eastAsia"/>
          <w:color w:val="000000"/>
          <w:lang w:eastAsia="ko-KR"/>
        </w:rPr>
        <w:t>-</w:t>
      </w:r>
      <w:r>
        <w:rPr>
          <w:rFonts w:ascii="Book Antiqua" w:eastAsia="Book Antiqua" w:hAnsi="Book Antiqua" w:cs="Book Antiqua"/>
          <w:color w:val="000000"/>
        </w:rPr>
        <w:t>cm-long free perforation in the PW of the upper stomach, with severe surrounding inflammation. Primary repair of the perforated gastric wall was performed. Four drainage tubes were inserted in the intra-abdominal cavity, and a small amount of serous fluid was drained. However, the tubes were later forcibly removed by the patient due to postoperative delirium.</w:t>
      </w:r>
      <w:r w:rsidR="003A316C">
        <w:rPr>
          <w:rFonts w:ascii="Book Antiqua" w:eastAsia="Book Antiqua" w:hAnsi="Book Antiqua" w:cs="Book Antiqua"/>
          <w:color w:val="000000"/>
        </w:rPr>
        <w:t xml:space="preserve"> </w:t>
      </w:r>
      <w:r>
        <w:rPr>
          <w:rFonts w:ascii="Book Antiqua" w:eastAsia="Book Antiqua" w:hAnsi="Book Antiqua" w:cs="Book Antiqua"/>
          <w:color w:val="000000"/>
        </w:rPr>
        <w:t>On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follow-up CT revealed peritonitis with a multi-</w:t>
      </w:r>
      <w:proofErr w:type="spellStart"/>
      <w:r>
        <w:rPr>
          <w:rFonts w:ascii="Book Antiqua" w:eastAsia="Book Antiqua" w:hAnsi="Book Antiqua" w:cs="Book Antiqua"/>
          <w:color w:val="000000"/>
        </w:rPr>
        <w:t>loculated</w:t>
      </w:r>
      <w:proofErr w:type="spellEnd"/>
      <w:r>
        <w:rPr>
          <w:rFonts w:ascii="Book Antiqua" w:eastAsia="Book Antiqua" w:hAnsi="Book Antiqua" w:cs="Book Antiqua"/>
          <w:color w:val="000000"/>
        </w:rPr>
        <w:t xml:space="preserve"> abscess in the upper abdominal cavity, which was drained using a percutaneous drainage (PCD) catheter. An upper gastrointestinal (UGI) series that was performed on 12</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with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to screen for possible undetected small perforations showed no signs of leakage at the perforation site. The daily amount of PCD decreased; however, CT on 18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detected disrupted gastric wall with residual fluid collection. Another UGI series revealed prominent leakage (Figure 4A and B). Due to the short 14-d interval from the most recent surgery, severe adhesions and inflammation in the surgical field were presumed. Therefore, there was high risk associated with re-surgery. Hence, we decided to conduct a primary closure using a double-channel endoscope (GF UCT 260; Olympus, Tokyo, Japan) under sedation with intravenous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w:t>
      </w:r>
    </w:p>
    <w:p w14:paraId="1B1CC9A5"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lastRenderedPageBreak/>
        <w:t xml:space="preserve">Esophagogastroduodenoscopy (EGD) revealed a 2-cm free perforation in the gastric wall of the upper-body/greater-curvature with a large amount of pus draining into the stomach cavity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perforated lumen (Figure 5A). Steps for the purse-string technique were undertaken as follows: First,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placed at the perforation site. The first clip was then placed at the proximal defect site, and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anchored on the mucosa of the perforated lesion. The subsequent clips fixed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beside the previous clips. After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clips encircled the defect, the rim of the opening was approximated by fastening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using the purse-string </w:t>
      </w:r>
      <w:proofErr w:type="gramStart"/>
      <w:r>
        <w:rPr>
          <w:rFonts w:ascii="Book Antiqua" w:eastAsia="Book Antiqua" w:hAnsi="Book Antiqua" w:cs="Book Antiqua"/>
          <w:color w:val="000000"/>
        </w:rPr>
        <w:t>technique</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because of severe edema and friability of the gastric mucosa, we attached four fixing clips (</w:t>
      </w:r>
      <w:proofErr w:type="spellStart"/>
      <w:r>
        <w:rPr>
          <w:rFonts w:ascii="Book Antiqua" w:eastAsia="Book Antiqua" w:hAnsi="Book Antiqua" w:cs="Book Antiqua"/>
          <w:color w:val="000000"/>
        </w:rPr>
        <w:t>Optimos</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disposable clip, </w:t>
      </w:r>
      <w:proofErr w:type="spellStart"/>
      <w:r>
        <w:rPr>
          <w:rFonts w:ascii="Book Antiqua" w:eastAsia="Book Antiqua" w:hAnsi="Book Antiqua" w:cs="Book Antiqua"/>
          <w:color w:val="000000"/>
        </w:rPr>
        <w:t>Taewoong</w:t>
      </w:r>
      <w:proofErr w:type="spellEnd"/>
      <w:r>
        <w:rPr>
          <w:rFonts w:ascii="Book Antiqua" w:eastAsia="Book Antiqua" w:hAnsi="Book Antiqua" w:cs="Book Antiqua"/>
          <w:color w:val="000000"/>
        </w:rPr>
        <w:t xml:space="preserve"> Medical, </w:t>
      </w:r>
      <w:proofErr w:type="spellStart"/>
      <w:r>
        <w:rPr>
          <w:rFonts w:ascii="Book Antiqua" w:eastAsia="Book Antiqua" w:hAnsi="Book Antiqua" w:cs="Book Antiqua"/>
          <w:color w:val="000000"/>
        </w:rPr>
        <w:t>Gimpo</w:t>
      </w:r>
      <w:proofErr w:type="spellEnd"/>
      <w:r>
        <w:rPr>
          <w:rFonts w:ascii="Book Antiqua" w:eastAsia="Book Antiqua" w:hAnsi="Book Antiqua" w:cs="Book Antiqua"/>
          <w:color w:val="000000"/>
        </w:rPr>
        <w:t xml:space="preserve">, South Korea) as pillars on the margin of the perforated lumen in advance (Figure 6). Then, we placed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(HX-20U-1; Olympus, Tokyo, Japan) encircling the margin of the attached clips and fixed it to the gastric mucosa using 7 additional endoscopic clips (Figure 5B). Finally, we fastened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which tightened and secured the perforated lumen (Figure 5B). </w:t>
      </w:r>
    </w:p>
    <w:p w14:paraId="3A707C3C" w14:textId="77777777" w:rsidR="00A77B3E" w:rsidRDefault="00A77B3E" w:rsidP="00A0067B">
      <w:pPr>
        <w:spacing w:line="360" w:lineRule="auto"/>
        <w:jc w:val="both"/>
      </w:pPr>
    </w:p>
    <w:p w14:paraId="085AEA9C" w14:textId="77777777" w:rsidR="00A77B3E" w:rsidRDefault="00400061">
      <w:pPr>
        <w:spacing w:line="360" w:lineRule="auto"/>
        <w:jc w:val="both"/>
      </w:pPr>
      <w:r>
        <w:rPr>
          <w:rFonts w:ascii="Book Antiqua" w:eastAsia="Book Antiqua" w:hAnsi="Book Antiqua" w:cs="Book Antiqua"/>
          <w:b/>
          <w:caps/>
          <w:color w:val="000000"/>
          <w:u w:val="single"/>
        </w:rPr>
        <w:t>OUTCOME AND FOLLOW-UP</w:t>
      </w:r>
    </w:p>
    <w:p w14:paraId="22E709DD" w14:textId="77777777" w:rsidR="00A77B3E" w:rsidRDefault="00400061">
      <w:pPr>
        <w:spacing w:line="360" w:lineRule="auto"/>
        <w:jc w:val="both"/>
      </w:pPr>
      <w:r>
        <w:rPr>
          <w:rFonts w:ascii="Book Antiqua" w:eastAsia="Book Antiqua" w:hAnsi="Book Antiqua" w:cs="Book Antiqua"/>
          <w:color w:val="000000"/>
        </w:rPr>
        <w:t>Follow-up CT and EGD at 25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revealed a successfully healed gastric lumen and decreased </w:t>
      </w:r>
      <w:proofErr w:type="spellStart"/>
      <w:r>
        <w:rPr>
          <w:rFonts w:ascii="Book Antiqua" w:eastAsia="Book Antiqua" w:hAnsi="Book Antiqua" w:cs="Book Antiqua"/>
          <w:color w:val="000000"/>
        </w:rPr>
        <w:t>loculated</w:t>
      </w:r>
      <w:proofErr w:type="spellEnd"/>
      <w:r>
        <w:rPr>
          <w:rFonts w:ascii="Book Antiqua" w:eastAsia="Book Antiqua" w:hAnsi="Book Antiqua" w:cs="Book Antiqua"/>
          <w:color w:val="000000"/>
        </w:rPr>
        <w:t xml:space="preserve"> fluid collection (Figure 5C). Feeding was initiated on 39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and the patient was discharged on 46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without other complications.</w:t>
      </w:r>
    </w:p>
    <w:p w14:paraId="147216B0"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From the patient’s perspective, since she had previously experienced the pain and discomfort associated with surgery under general anesthesia, she was satisfied with the short endoscopic procedure time and the absence of post-procedural discomfort. After discharge, she thanked our team at the outpatient clinic for deciding to perform a primary endoscopic closure rather than a second open surgery. </w:t>
      </w:r>
    </w:p>
    <w:p w14:paraId="77DD28A3" w14:textId="77777777" w:rsidR="00A77B3E" w:rsidRDefault="00A77B3E" w:rsidP="00A0067B">
      <w:pPr>
        <w:spacing w:line="360" w:lineRule="auto"/>
        <w:jc w:val="both"/>
      </w:pPr>
    </w:p>
    <w:p w14:paraId="7A6CF916" w14:textId="77777777" w:rsidR="00A77B3E" w:rsidRDefault="00400061">
      <w:pPr>
        <w:spacing w:line="360" w:lineRule="auto"/>
        <w:jc w:val="both"/>
      </w:pPr>
      <w:r>
        <w:rPr>
          <w:rFonts w:ascii="Book Antiqua" w:eastAsia="Book Antiqua" w:hAnsi="Book Antiqua" w:cs="Book Antiqua"/>
          <w:b/>
          <w:caps/>
          <w:color w:val="000000"/>
          <w:u w:val="single"/>
        </w:rPr>
        <w:t>DISCUSSION</w:t>
      </w:r>
    </w:p>
    <w:p w14:paraId="419CB535" w14:textId="77777777" w:rsidR="00A77B3E" w:rsidRDefault="00400061">
      <w:pPr>
        <w:spacing w:line="360" w:lineRule="auto"/>
        <w:jc w:val="both"/>
      </w:pPr>
      <w:r>
        <w:rPr>
          <w:rFonts w:ascii="Book Antiqua" w:eastAsia="Book Antiqua" w:hAnsi="Book Antiqua" w:cs="Book Antiqua"/>
          <w:color w:val="000000"/>
        </w:rPr>
        <w:t xml:space="preserve">Delayed gastric perforation may be caused by trauma, malignant tumors, benign ulcers, or iatrogenic factors such as complications of </w:t>
      </w:r>
      <w:r w:rsidR="003F535C">
        <w:rPr>
          <w:rFonts w:ascii="Book Antiqua" w:eastAsia="Book Antiqua" w:hAnsi="Book Antiqua" w:cs="Book Antiqua"/>
          <w:color w:val="000000"/>
        </w:rPr>
        <w:t>U</w:t>
      </w:r>
      <w:r>
        <w:rPr>
          <w:rFonts w:ascii="Book Antiqua" w:eastAsia="Book Antiqua" w:hAnsi="Book Antiqua" w:cs="Book Antiqua"/>
          <w:color w:val="000000"/>
        </w:rPr>
        <w:t>GI</w:t>
      </w:r>
      <w:r w:rsidR="00A0067B">
        <w:rPr>
          <w:rFonts w:ascii="Book Antiqua" w:eastAsia="Book Antiqua" w:hAnsi="Book Antiqua" w:cs="Book Antiqua"/>
          <w:color w:val="000000"/>
        </w:rPr>
        <w:t>)</w:t>
      </w:r>
      <w:r>
        <w:rPr>
          <w:rFonts w:ascii="Book Antiqua" w:eastAsia="Book Antiqua" w:hAnsi="Book Antiqua" w:cs="Book Antiqua"/>
          <w:color w:val="000000"/>
        </w:rPr>
        <w:t xml:space="preserve"> surgery, placement of percutaneous </w:t>
      </w:r>
      <w:r>
        <w:rPr>
          <w:rFonts w:ascii="Book Antiqua" w:eastAsia="Book Antiqua" w:hAnsi="Book Antiqua" w:cs="Book Antiqua"/>
          <w:color w:val="000000"/>
        </w:rPr>
        <w:lastRenderedPageBreak/>
        <w:t xml:space="preserve">gastrostomy, and endoscopic </w:t>
      </w:r>
      <w:proofErr w:type="gramStart"/>
      <w:r>
        <w:rPr>
          <w:rFonts w:ascii="Book Antiqua" w:eastAsia="Book Antiqua" w:hAnsi="Book Antiqua" w:cs="Book Antiqua"/>
          <w:color w:val="000000"/>
        </w:rPr>
        <w:t>procedures</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8-10]</w:t>
      </w:r>
      <w:r>
        <w:rPr>
          <w:rFonts w:ascii="Book Antiqua" w:eastAsia="Book Antiqua" w:hAnsi="Book Antiqua" w:cs="Book Antiqua"/>
          <w:color w:val="000000"/>
        </w:rPr>
        <w:t>.</w:t>
      </w:r>
      <w:r w:rsidR="00A0067B">
        <w:rPr>
          <w:rFonts w:ascii="Book Antiqua" w:eastAsia="Book Antiqua" w:hAnsi="Book Antiqua" w:cs="Book Antiqua"/>
          <w:color w:val="000000"/>
        </w:rPr>
        <w:t xml:space="preserve"> </w:t>
      </w:r>
      <w:r>
        <w:rPr>
          <w:rFonts w:ascii="Book Antiqua" w:eastAsia="Book Antiqua" w:hAnsi="Book Antiqua" w:cs="Book Antiqua"/>
          <w:color w:val="000000"/>
        </w:rPr>
        <w:t>Severe gastric injuries secondary to penetrating abdominal trauma occur in 7</w:t>
      </w:r>
      <w:r w:rsidR="00A0067B">
        <w:rPr>
          <w:rFonts w:ascii="Book Antiqua" w:eastAsia="Book Antiqua" w:hAnsi="Book Antiqua" w:cs="Book Antiqua"/>
          <w:color w:val="000000"/>
        </w:rPr>
        <w:t>%-</w:t>
      </w:r>
      <w:r>
        <w:rPr>
          <w:rFonts w:ascii="Book Antiqua" w:eastAsia="Book Antiqua" w:hAnsi="Book Antiqua" w:cs="Book Antiqua"/>
          <w:color w:val="000000"/>
        </w:rPr>
        <w:t xml:space="preserve">20% of the cases and are associated with several </w:t>
      </w:r>
      <w:proofErr w:type="gramStart"/>
      <w:r>
        <w:rPr>
          <w:rFonts w:ascii="Book Antiqua" w:eastAsia="Book Antiqua" w:hAnsi="Book Antiqua" w:cs="Book Antiqua"/>
          <w:color w:val="000000"/>
        </w:rPr>
        <w:t>complications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Injuries to other visceral organs can occur in 65</w:t>
      </w:r>
      <w:r w:rsidR="00A0067B">
        <w:rPr>
          <w:rFonts w:ascii="Book Antiqua" w:eastAsia="Book Antiqua" w:hAnsi="Book Antiqua" w:cs="Book Antiqua"/>
          <w:color w:val="000000"/>
        </w:rPr>
        <w:t>%-</w:t>
      </w:r>
      <w:r>
        <w:rPr>
          <w:rFonts w:ascii="Book Antiqua" w:eastAsia="Book Antiqua" w:hAnsi="Book Antiqua" w:cs="Book Antiqua"/>
          <w:color w:val="000000"/>
        </w:rPr>
        <w:t xml:space="preserve">74% of the </w:t>
      </w:r>
      <w:proofErr w:type="gramStart"/>
      <w:r>
        <w:rPr>
          <w:rFonts w:ascii="Book Antiqua" w:eastAsia="Book Antiqua" w:hAnsi="Book Antiqua" w:cs="Book Antiqua"/>
          <w:color w:val="000000"/>
        </w:rPr>
        <w:t>cases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liver lacerations can co-exist with these injuries, especially diaphragmatic injury</w:t>
      </w:r>
      <w:r w:rsidR="00A0067B">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Physicians should be aware of delayed gastric perforation because a superficial injury to the gastric wall can progress to free </w:t>
      </w:r>
      <w:proofErr w:type="gramStart"/>
      <w:r>
        <w:rPr>
          <w:rFonts w:ascii="Book Antiqua" w:eastAsia="Book Antiqua" w:hAnsi="Book Antiqua" w:cs="Book Antiqua"/>
          <w:color w:val="000000"/>
        </w:rPr>
        <w:t>perforation</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Although CT scan is known to have low sensitivity in detecting uncomplicated gastric mucosal </w:t>
      </w:r>
      <w:proofErr w:type="gramStart"/>
      <w:r>
        <w:rPr>
          <w:rFonts w:ascii="Book Antiqua" w:eastAsia="Book Antiqua" w:hAnsi="Book Antiqua" w:cs="Book Antiqua"/>
          <w:color w:val="000000"/>
        </w:rPr>
        <w:t>ulceration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in our case, the initial CT scan showed splenic hemorrhage with diaphragmatic injury. Eventually the patient developed free gastric perforation after 3 d with symptoms of severe abdominal pain and tenderness associated with fever which is known as the major symptoms of delayed </w:t>
      </w:r>
      <w:proofErr w:type="gramStart"/>
      <w:r>
        <w:rPr>
          <w:rFonts w:ascii="Book Antiqua" w:eastAsia="Book Antiqua" w:hAnsi="Book Antiqua" w:cs="Book Antiqua"/>
          <w:color w:val="000000"/>
        </w:rPr>
        <w:t>perforation</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17-19]</w:t>
      </w:r>
      <w:r>
        <w:rPr>
          <w:rFonts w:ascii="Book Antiqua" w:eastAsia="Book Antiqua" w:hAnsi="Book Antiqua" w:cs="Book Antiqua"/>
          <w:color w:val="000000"/>
        </w:rPr>
        <w:t>. GI tract perforation may present acutely (usually chest or abdominal pain), or in an indolent manner (in case of abscess or intestinal fistula formation). Usually diagnosis is made primarily using abdominal imaging studies, but on occasion, exploratory laparotomy may be needed. Specific treatment depends upon the nature of the disease process that caused the perforation. Some etiologies are amenable to a non</w:t>
      </w:r>
      <w:r w:rsidR="001A2EB0">
        <w:rPr>
          <w:rFonts w:ascii="Book Antiqua" w:eastAsia="Book Antiqua" w:hAnsi="Book Antiqua" w:cs="Book Antiqua"/>
          <w:color w:val="000000"/>
        </w:rPr>
        <w:t>-o</w:t>
      </w:r>
      <w:r>
        <w:rPr>
          <w:rFonts w:ascii="Book Antiqua" w:eastAsia="Book Antiqua" w:hAnsi="Book Antiqua" w:cs="Book Antiqua"/>
          <w:color w:val="000000"/>
        </w:rPr>
        <w:t xml:space="preserve">perative approach, while others will require emergent </w:t>
      </w:r>
      <w:proofErr w:type="gramStart"/>
      <w:r>
        <w:rPr>
          <w:rFonts w:ascii="Book Antiqua" w:eastAsia="Book Antiqua" w:hAnsi="Book Antiqua" w:cs="Book Antiqua"/>
          <w:color w:val="000000"/>
        </w:rPr>
        <w:t>surgery</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We believe that a thorough surgical exploration of the abdominal cavity during the first surgery could have prevented delayed gastric </w:t>
      </w:r>
      <w:proofErr w:type="gramStart"/>
      <w:r>
        <w:rPr>
          <w:rFonts w:ascii="Book Antiqua" w:eastAsia="Book Antiqua" w:hAnsi="Book Antiqua" w:cs="Book Antiqua"/>
          <w:color w:val="000000"/>
        </w:rPr>
        <w:t>perforation</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12,22]</w:t>
      </w:r>
      <w:r>
        <w:rPr>
          <w:rFonts w:ascii="Book Antiqua" w:eastAsia="Book Antiqua" w:hAnsi="Book Antiqua" w:cs="Book Antiqua"/>
          <w:color w:val="000000"/>
        </w:rPr>
        <w:t xml:space="preserve">. Furthermore, we believe that the second delayed perforation of the stomach wall occurred because of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fluid accumulation that may have interrupted stomach wall healing.</w:t>
      </w:r>
    </w:p>
    <w:p w14:paraId="33E0819B"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The treatment modality differs depending on the etiology and severity of gastric perforation. Therapeutic endoscopy can promptly identify free perforation of the gastric wall, thereby allowing adequate and successful management. Accordingly, recent studies have demonstrated good results for on-site endoscopic closure of GI tract </w:t>
      </w:r>
      <w:proofErr w:type="gramStart"/>
      <w:r>
        <w:rPr>
          <w:rFonts w:ascii="Book Antiqua" w:eastAsia="Book Antiqua" w:hAnsi="Book Antiqua" w:cs="Book Antiqua"/>
          <w:color w:val="000000"/>
        </w:rPr>
        <w:t>perforations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3,23]</w:t>
      </w:r>
      <w:r>
        <w:rPr>
          <w:rFonts w:ascii="Book Antiqua" w:eastAsia="Book Antiqua" w:hAnsi="Book Antiqua" w:cs="Book Antiqua"/>
          <w:color w:val="000000"/>
        </w:rPr>
        <w:t xml:space="preserve">. However, the immediate detection and management of free perforation may be difficult in cases of gastric perforation from an external force, such as blunt or penetrating trauma. With delayed perforation, endoscopic closure of the </w:t>
      </w:r>
      <w:r>
        <w:rPr>
          <w:rFonts w:ascii="Book Antiqua" w:eastAsia="Book Antiqua" w:hAnsi="Book Antiqua" w:cs="Book Antiqua"/>
          <w:color w:val="000000"/>
        </w:rPr>
        <w:lastRenderedPageBreak/>
        <w:t xml:space="preserve">perforation site may be challenging because of bowel edema, inflammation, and fibrosis of the surrounding tissues. </w:t>
      </w:r>
    </w:p>
    <w:p w14:paraId="46D8D87F"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Our case suggests that when surgery is unfeasible owing to unexpected patient conditions, such as delayed gastric re-perforation or leakage from the repair site, salvage treatment using endoscopy may be preferable to re-surgery, which is associated with high morbidity and </w:t>
      </w:r>
      <w:proofErr w:type="gramStart"/>
      <w:r>
        <w:rPr>
          <w:rFonts w:ascii="Book Antiqua" w:eastAsia="Book Antiqua" w:hAnsi="Book Antiqua" w:cs="Book Antiqua"/>
          <w:color w:val="000000"/>
        </w:rPr>
        <w:t>mortality</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endoscopic clips for the closure of GI tract perforations are effective treatment </w:t>
      </w:r>
      <w:proofErr w:type="gramStart"/>
      <w:r>
        <w:rPr>
          <w:rFonts w:ascii="Book Antiqua" w:eastAsia="Book Antiqua" w:hAnsi="Book Antiqua" w:cs="Book Antiqua"/>
          <w:color w:val="000000"/>
        </w:rPr>
        <w:t>modalities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existing studies have reported only on the efficacy of on-site endoscopic closure for early GI perforation, and have limited data on delayed GI tract perforation and anastomotic leakage after trauma. Our case offers a novel technique for these situations.</w:t>
      </w:r>
    </w:p>
    <w:p w14:paraId="07F65B07"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Unlike perforated gastric wall during the endoscopic procedure with its intact margin and preserved elasticity, delayed perforated gastric wall is likely to appear swollen with friable mucosa which may not be feasible for conventional purse-string technique since grasping of perforated lumen by fixation of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without pillar clips will be quite challenging and is likely to fail. Thus, using the modified purse-string technique (placing the “pillar clips” before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to retain sufficient margin of the perforated lumen) may be more appropriate as shown in our case. Additionally, an extensive abdominal examination during the first surgery could have identified the gastric injury and prevented perforation and complications. Therefore, thorough surgical exploration of the abdominal cavity should be considered in cases of abdominal trauma, especially those with penetrating diaphragmatic injury.</w:t>
      </w:r>
    </w:p>
    <w:p w14:paraId="110EDBAF"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This report has some limitations. Due to limited number of enrolled patients and lack of previous clinical studies, it is difficult to generalize modified purse-string technique in clinical circumstances of delayed gastric perforation due to trauma. </w:t>
      </w:r>
      <w:proofErr w:type="gramStart"/>
      <w:r>
        <w:rPr>
          <w:rFonts w:ascii="Book Antiqua" w:eastAsia="Book Antiqua" w:hAnsi="Book Antiqua" w:cs="Book Antiqua"/>
          <w:color w:val="000000"/>
        </w:rPr>
        <w:t>Further comparative studies evaluating the safety and effectiveness of this technique is</w:t>
      </w:r>
      <w:proofErr w:type="gramEnd"/>
      <w:r>
        <w:rPr>
          <w:rFonts w:ascii="Book Antiqua" w:eastAsia="Book Antiqua" w:hAnsi="Book Antiqua" w:cs="Book Antiqua"/>
          <w:color w:val="000000"/>
        </w:rPr>
        <w:t xml:space="preserve"> warranted.</w:t>
      </w:r>
    </w:p>
    <w:p w14:paraId="020E8EA3" w14:textId="77777777" w:rsidR="00A77B3E" w:rsidRDefault="00A77B3E">
      <w:pPr>
        <w:spacing w:line="360" w:lineRule="auto"/>
        <w:jc w:val="both"/>
      </w:pPr>
    </w:p>
    <w:p w14:paraId="0382B053" w14:textId="77777777" w:rsidR="00A77B3E" w:rsidRDefault="00400061">
      <w:pPr>
        <w:spacing w:line="360" w:lineRule="auto"/>
        <w:jc w:val="both"/>
      </w:pPr>
      <w:r>
        <w:rPr>
          <w:rFonts w:ascii="Book Antiqua" w:eastAsia="Book Antiqua" w:hAnsi="Book Antiqua" w:cs="Book Antiqua"/>
          <w:b/>
          <w:caps/>
          <w:color w:val="000000"/>
          <w:u w:val="single"/>
        </w:rPr>
        <w:t>CONCLUSION</w:t>
      </w:r>
    </w:p>
    <w:p w14:paraId="47B320F8" w14:textId="77777777" w:rsidR="00A77B3E" w:rsidRDefault="00400061">
      <w:pPr>
        <w:spacing w:line="360" w:lineRule="auto"/>
        <w:jc w:val="both"/>
      </w:pPr>
      <w:r>
        <w:rPr>
          <w:rFonts w:ascii="Book Antiqua" w:eastAsia="Book Antiqua" w:hAnsi="Book Antiqua" w:cs="Book Antiqua"/>
          <w:color w:val="000000"/>
        </w:rPr>
        <w:lastRenderedPageBreak/>
        <w:t>In conclusion, endoscopic treatment using this novel modified purse-string technique can successfully manage delayed re-perforation of the stomach due to trauma, without complications or subsequent surgery. The successful implementation of the modified purse-string technique in this case merits further study for both safety and efficacy in large-scale trials.</w:t>
      </w:r>
    </w:p>
    <w:p w14:paraId="3E049922" w14:textId="77777777" w:rsidR="00A77B3E" w:rsidRDefault="00A77B3E">
      <w:pPr>
        <w:spacing w:line="360" w:lineRule="auto"/>
        <w:jc w:val="both"/>
      </w:pPr>
    </w:p>
    <w:p w14:paraId="5173901B" w14:textId="77777777" w:rsidR="00A77B3E" w:rsidRDefault="00400061">
      <w:pPr>
        <w:spacing w:line="360" w:lineRule="auto"/>
        <w:jc w:val="both"/>
      </w:pPr>
      <w:r>
        <w:rPr>
          <w:rFonts w:ascii="Book Antiqua" w:eastAsia="Book Antiqua" w:hAnsi="Book Antiqua" w:cs="Book Antiqua"/>
          <w:b/>
          <w:color w:val="000000"/>
        </w:rPr>
        <w:t>REFERENCES</w:t>
      </w:r>
    </w:p>
    <w:p w14:paraId="596C4515" w14:textId="77777777" w:rsidR="00A77B3E" w:rsidRDefault="0040006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Edelman DA</w:t>
      </w:r>
      <w:r>
        <w:rPr>
          <w:rFonts w:ascii="Book Antiqua" w:eastAsia="Book Antiqua" w:hAnsi="Book Antiqua" w:cs="Book Antiqua"/>
          <w:color w:val="000000"/>
        </w:rPr>
        <w:t xml:space="preserve">, White MT, </w:t>
      </w:r>
      <w:proofErr w:type="spellStart"/>
      <w:r>
        <w:rPr>
          <w:rFonts w:ascii="Book Antiqua" w:eastAsia="Book Antiqua" w:hAnsi="Book Antiqua" w:cs="Book Antiqua"/>
          <w:color w:val="000000"/>
        </w:rPr>
        <w:t>Tyburski</w:t>
      </w:r>
      <w:proofErr w:type="spellEnd"/>
      <w:r>
        <w:rPr>
          <w:rFonts w:ascii="Book Antiqua" w:eastAsia="Book Antiqua" w:hAnsi="Book Antiqua" w:cs="Book Antiqua"/>
          <w:color w:val="000000"/>
        </w:rPr>
        <w:t xml:space="preserve"> JG, Wilson RF. Factors affecting prognosis in patients with gastric trauma.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48-53 [PMID: 17249456 DOI: 10.1177/000313480707300111]</w:t>
      </w:r>
    </w:p>
    <w:p w14:paraId="29A31856" w14:textId="77777777" w:rsidR="00A77B3E" w:rsidRDefault="0040006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Ryu</w:t>
      </w:r>
      <w:proofErr w:type="spellEnd"/>
      <w:r>
        <w:rPr>
          <w:rFonts w:ascii="Book Antiqua" w:eastAsia="Book Antiqua" w:hAnsi="Book Antiqua" w:cs="Book Antiqua"/>
          <w:b/>
          <w:bCs/>
          <w:color w:val="000000"/>
        </w:rPr>
        <w:t xml:space="preserve"> JY</w:t>
      </w:r>
      <w:r>
        <w:rPr>
          <w:rFonts w:ascii="Book Antiqua" w:eastAsia="Book Antiqua" w:hAnsi="Book Antiqua" w:cs="Book Antiqua"/>
          <w:color w:val="000000"/>
        </w:rPr>
        <w:t xml:space="preserve">, Park BK, Kim WS, Kim K, Lee JY, Kim Y, Park JY, Kim BJ, Kim JW, Choi CH. Endoscopic closure of iatrogenic colon perforation using dual-channel endoscope with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clips: methods and feasibility data (with videos).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1342-1348 [PMID: 30604267 DOI: 10.1007/s00464-018-06616-7]</w:t>
      </w:r>
    </w:p>
    <w:p w14:paraId="70E96FAF" w14:textId="77777777" w:rsidR="00A77B3E" w:rsidRDefault="0040006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 D</w:t>
      </w:r>
      <w:r>
        <w:rPr>
          <w:rFonts w:ascii="Book Antiqua" w:eastAsia="Book Antiqua" w:hAnsi="Book Antiqua" w:cs="Book Antiqua"/>
          <w:color w:val="000000"/>
        </w:rPr>
        <w:t xml:space="preserve">, Li R, Chen W, Zhang D, Zhang 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R, Yao P, Wu X. Application of novel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to close the defects resulted from endoscopic full-thickness resection with single-channel </w:t>
      </w:r>
      <w:proofErr w:type="spellStart"/>
      <w:r>
        <w:rPr>
          <w:rFonts w:ascii="Book Antiqua" w:eastAsia="Book Antiqua" w:hAnsi="Book Antiqua" w:cs="Book Antiqua"/>
          <w:color w:val="000000"/>
        </w:rPr>
        <w:t>gastroscope</w:t>
      </w:r>
      <w:proofErr w:type="spellEnd"/>
      <w:r>
        <w:rPr>
          <w:rFonts w:ascii="Book Antiqua" w:eastAsia="Book Antiqua" w:hAnsi="Book Antiqua" w:cs="Book Antiqua"/>
          <w:color w:val="000000"/>
        </w:rPr>
        <w:t xml:space="preserve">: a multicenter study.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837-842 [PMID: 27351654 DOI: 10.1007/s00464-016-5041-4]</w:t>
      </w:r>
    </w:p>
    <w:p w14:paraId="466E819D" w14:textId="77777777" w:rsidR="00A77B3E" w:rsidRDefault="0040006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Dabizzi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Ceglie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Kyanam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Kabir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Baig</w:t>
      </w:r>
      <w:proofErr w:type="spellEnd"/>
      <w:r>
        <w:rPr>
          <w:rFonts w:ascii="Book Antiqua" w:eastAsia="Book Antiqua" w:hAnsi="Book Antiqua" w:cs="Book Antiqua"/>
          <w:color w:val="000000"/>
        </w:rPr>
        <w:t xml:space="preserve"> KR, Baron TH,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Wallace MB. </w:t>
      </w:r>
      <w:proofErr w:type="gramStart"/>
      <w:r>
        <w:rPr>
          <w:rFonts w:ascii="Book Antiqua" w:eastAsia="Book Antiqua" w:hAnsi="Book Antiqua" w:cs="Book Antiqua"/>
          <w:color w:val="000000"/>
        </w:rPr>
        <w:t>Endoscopic "rescue" treatment for gastrointestinal perforations, anastomotic dehiscence and fistula.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28-40 [PMID: 26209869 DOI: 10.1016/j.clinre.2015.04.006]</w:t>
      </w:r>
    </w:p>
    <w:p w14:paraId="186F3363" w14:textId="77777777" w:rsidR="00A77B3E" w:rsidRDefault="0040006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Addley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Ali S, Lee J, Taylor M, Lowry P, Mitchell RM. Endoscopic clip closure of penetrating stab wound to stomach.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 xml:space="preserve">40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E219-E220 [PMID: 18819065 DOI: 10.1055/s-2008-1077438]</w:t>
      </w:r>
    </w:p>
    <w:p w14:paraId="7D131E26" w14:textId="411A9472" w:rsidR="00A77B3E" w:rsidRDefault="0040006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Sun K</w:t>
      </w:r>
      <w:r>
        <w:rPr>
          <w:rFonts w:ascii="Book Antiqua" w:eastAsia="Book Antiqua" w:hAnsi="Book Antiqua" w:cs="Book Antiqua"/>
          <w:color w:val="000000"/>
        </w:rPr>
        <w:t xml:space="preserve">, Chen S, Ye J, Wu H, Peng J, He Y, Xu J. Endoscopic resection </w:t>
      </w:r>
      <w:r w:rsidRPr="00C408FF">
        <w:rPr>
          <w:rFonts w:ascii="Book Antiqua" w:eastAsia="Book Antiqua" w:hAnsi="Book Antiqua" w:cs="Book Antiqua"/>
          <w:color w:val="000000"/>
        </w:rPr>
        <w:t>v</w:t>
      </w:r>
      <w:r w:rsidR="00C408FF">
        <w:rPr>
          <w:rFonts w:ascii="Book Antiqua" w:eastAsia="Book Antiqua" w:hAnsi="Book Antiqua" w:cs="Book Antiqua"/>
          <w:color w:val="000000"/>
        </w:rPr>
        <w:t>ersu</w:t>
      </w:r>
      <w:r w:rsidRPr="00C408FF">
        <w:rPr>
          <w:rFonts w:ascii="Book Antiqua" w:eastAsia="Book Antiqua" w:hAnsi="Book Antiqua" w:cs="Book Antiqua"/>
          <w:color w:val="000000"/>
        </w:rPr>
        <w:t>s</w:t>
      </w:r>
      <w:r>
        <w:rPr>
          <w:rFonts w:ascii="Book Antiqua" w:eastAsia="Book Antiqua" w:hAnsi="Book Antiqua" w:cs="Book Antiqua"/>
          <w:color w:val="000000"/>
        </w:rPr>
        <w:t xml:space="preserve"> surgery for early gastric cancer: a systematic review and meta-analysis.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513-525 [PMID: 26701862 DOI: 10.1111/den.12596]</w:t>
      </w:r>
    </w:p>
    <w:p w14:paraId="6178990E" w14:textId="77777777" w:rsidR="00A77B3E" w:rsidRDefault="00400061">
      <w:pPr>
        <w:spacing w:line="360" w:lineRule="auto"/>
        <w:jc w:val="both"/>
      </w:pPr>
      <w:proofErr w:type="gramStart"/>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Shi Q</w:t>
      </w:r>
      <w:r>
        <w:rPr>
          <w:rFonts w:ascii="Book Antiqua" w:eastAsia="Book Antiqua" w:hAnsi="Book Antiqua" w:cs="Book Antiqua"/>
          <w:color w:val="000000"/>
        </w:rPr>
        <w:t xml:space="preserve">, Chen T,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YS, Zhou PH, Ren Z, Xu MD, Yao LQ.</w:t>
      </w:r>
      <w:proofErr w:type="gramEnd"/>
      <w:r>
        <w:rPr>
          <w:rFonts w:ascii="Book Antiqua" w:eastAsia="Book Antiqua" w:hAnsi="Book Antiqua" w:cs="Book Antiqua"/>
          <w:color w:val="000000"/>
        </w:rPr>
        <w:t xml:space="preserve"> Complete closure of large gastric defects after endoscopic full-thickness resection, using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metallic clip interrupted suture.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329-334 [PMID: 23468195 DOI: 10.1055/s-0032-1326214]</w:t>
      </w:r>
    </w:p>
    <w:p w14:paraId="6A9494A9" w14:textId="77777777" w:rsidR="00A77B3E" w:rsidRDefault="0040006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Seicean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Cruciat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Motocu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Pojoga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Gheorghiu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Seicean</w:t>
      </w:r>
      <w:proofErr w:type="spellEnd"/>
      <w:r>
        <w:rPr>
          <w:rFonts w:ascii="Book Antiqua" w:eastAsia="Book Antiqua" w:hAnsi="Book Antiqua" w:cs="Book Antiqua"/>
          <w:color w:val="000000"/>
        </w:rPr>
        <w:t xml:space="preserve"> R. Rescue Therapy of Delayed Gastric Perforation Caused by an External Drainage Using an Over-the-Scope Clip.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241-244 [PMID: 31204409 DOI: 10.15403/jgld-186]</w:t>
      </w:r>
    </w:p>
    <w:p w14:paraId="61180AC8" w14:textId="77777777" w:rsidR="00A77B3E" w:rsidRDefault="0040006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Revell</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Pugh MA, McGhee M. Gastrointestinal Traumatic Injuries: Gastrointestinal Perforation.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157-166 [PMID: 29413211 DOI: 10.1016/j.cnc.2017.10.014]</w:t>
      </w:r>
    </w:p>
    <w:p w14:paraId="7262905E" w14:textId="77777777" w:rsidR="00A77B3E" w:rsidRDefault="0040006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Coskun</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Yarici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Ulke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Mentes</w:t>
      </w:r>
      <w:proofErr w:type="spellEnd"/>
      <w:r>
        <w:rPr>
          <w:rFonts w:ascii="Book Antiqua" w:eastAsia="Book Antiqua" w:hAnsi="Book Antiqua" w:cs="Book Antiqua"/>
          <w:color w:val="000000"/>
        </w:rPr>
        <w:t xml:space="preserve"> O, </w:t>
      </w:r>
      <w:proofErr w:type="spellStart"/>
      <w:proofErr w:type="gramStart"/>
      <w:r>
        <w:rPr>
          <w:rFonts w:ascii="Book Antiqua" w:eastAsia="Book Antiqua" w:hAnsi="Book Antiqua" w:cs="Book Antiqua"/>
          <w:color w:val="000000"/>
        </w:rPr>
        <w:t>Kozak</w:t>
      </w:r>
      <w:proofErr w:type="spellEnd"/>
      <w:proofErr w:type="gram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Tufan</w:t>
      </w:r>
      <w:proofErr w:type="spellEnd"/>
      <w:r>
        <w:rPr>
          <w:rFonts w:ascii="Book Antiqua" w:eastAsia="Book Antiqua" w:hAnsi="Book Antiqua" w:cs="Book Antiqua"/>
          <w:color w:val="000000"/>
        </w:rPr>
        <w:t xml:space="preserve"> T. Perforation of isolated jejunum after a blunt trauma: case report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862.e1-862.e4 [PMID: 17870511 DOI: 10.1016/j.ajem.2007.02.016]</w:t>
      </w:r>
    </w:p>
    <w:p w14:paraId="4A494DB3" w14:textId="77777777" w:rsidR="00A77B3E" w:rsidRDefault="00400061">
      <w:pPr>
        <w:spacing w:line="360" w:lineRule="auto"/>
        <w:jc w:val="both"/>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Durham RM</w:t>
      </w:r>
      <w:r>
        <w:rPr>
          <w:rFonts w:ascii="Book Antiqua" w:eastAsia="Book Antiqua" w:hAnsi="Book Antiqua" w:cs="Book Antiqua"/>
          <w:color w:val="000000"/>
        </w:rPr>
        <w:t xml:space="preserve">, Olson S, </w:t>
      </w:r>
      <w:proofErr w:type="spellStart"/>
      <w:r>
        <w:rPr>
          <w:rFonts w:ascii="Book Antiqua" w:eastAsia="Book Antiqua" w:hAnsi="Book Antiqua" w:cs="Book Antiqua"/>
          <w:color w:val="000000"/>
        </w:rPr>
        <w:t>Weigelt</w:t>
      </w:r>
      <w:proofErr w:type="spellEnd"/>
      <w:r>
        <w:rPr>
          <w:rFonts w:ascii="Book Antiqua" w:eastAsia="Book Antiqua" w:hAnsi="Book Antiqua" w:cs="Book Antiqua"/>
          <w:color w:val="000000"/>
        </w:rPr>
        <w:t xml:space="preserve"> JA.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Penetrating injuries to the stomach.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172</w:t>
      </w:r>
      <w:r>
        <w:rPr>
          <w:rFonts w:ascii="Book Antiqua" w:eastAsia="Book Antiqua" w:hAnsi="Book Antiqua" w:cs="Book Antiqua"/>
          <w:color w:val="000000"/>
        </w:rPr>
        <w:t>: 298-302 [PMID: 2006455]</w:t>
      </w:r>
    </w:p>
    <w:p w14:paraId="7936A710" w14:textId="77777777" w:rsidR="00A77B3E" w:rsidRDefault="0040006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Leppäniemi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Haapiainen</w:t>
      </w:r>
      <w:proofErr w:type="spellEnd"/>
      <w:r>
        <w:rPr>
          <w:rFonts w:ascii="Book Antiqua" w:eastAsia="Book Antiqua" w:hAnsi="Book Antiqua" w:cs="Book Antiqua"/>
          <w:color w:val="000000"/>
        </w:rPr>
        <w:t xml:space="preserve"> R. Diagnostic laparoscopy in abdominal stab wounds: a prospective, randomized study.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2003; </w:t>
      </w:r>
      <w:r>
        <w:rPr>
          <w:rFonts w:ascii="Book Antiqua" w:eastAsia="Book Antiqua" w:hAnsi="Book Antiqua" w:cs="Book Antiqua"/>
          <w:b/>
          <w:bCs/>
          <w:color w:val="000000"/>
        </w:rPr>
        <w:t>55</w:t>
      </w:r>
      <w:r>
        <w:rPr>
          <w:rFonts w:ascii="Book Antiqua" w:eastAsia="Book Antiqua" w:hAnsi="Book Antiqua" w:cs="Book Antiqua"/>
          <w:color w:val="000000"/>
        </w:rPr>
        <w:t>: 636-645 [PMID: 14566116 DOI: 10.1097/01.TA.0000063000.05274.A4]</w:t>
      </w:r>
    </w:p>
    <w:p w14:paraId="40B40540" w14:textId="77777777" w:rsidR="00A77B3E" w:rsidRDefault="00400061">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Lee SH</w:t>
      </w:r>
      <w:r>
        <w:rPr>
          <w:rFonts w:ascii="Book Antiqua" w:eastAsia="Book Antiqua" w:hAnsi="Book Antiqua" w:cs="Book Antiqua"/>
          <w:color w:val="000000"/>
        </w:rPr>
        <w:t>, Chou SH, Kao EL. Diaphragmatic injury.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Gaoxiong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7</w:t>
      </w:r>
      <w:r>
        <w:rPr>
          <w:rFonts w:ascii="Book Antiqua" w:eastAsia="Book Antiqua" w:hAnsi="Book Antiqua" w:cs="Book Antiqua"/>
          <w:color w:val="000000"/>
        </w:rPr>
        <w:t>: 622-627 [PMID: 1795412]</w:t>
      </w:r>
    </w:p>
    <w:p w14:paraId="553A4C94" w14:textId="77777777" w:rsidR="00A77B3E" w:rsidRDefault="0040006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Sung CK</w:t>
      </w:r>
      <w:r>
        <w:rPr>
          <w:rFonts w:ascii="Book Antiqua" w:eastAsia="Book Antiqua" w:hAnsi="Book Antiqua" w:cs="Book Antiqua"/>
          <w:color w:val="000000"/>
        </w:rPr>
        <w:t xml:space="preserve">, Kim KH. </w:t>
      </w:r>
      <w:proofErr w:type="gramStart"/>
      <w:r>
        <w:rPr>
          <w:rFonts w:ascii="Book Antiqua" w:eastAsia="Book Antiqua" w:hAnsi="Book Antiqua" w:cs="Book Antiqua"/>
          <w:color w:val="000000"/>
        </w:rPr>
        <w:t>Missed injuries in abdominal trauma.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1996; </w:t>
      </w:r>
      <w:r>
        <w:rPr>
          <w:rFonts w:ascii="Book Antiqua" w:eastAsia="Book Antiqua" w:hAnsi="Book Antiqua" w:cs="Book Antiqua"/>
          <w:b/>
          <w:bCs/>
          <w:color w:val="000000"/>
        </w:rPr>
        <w:t>41</w:t>
      </w:r>
      <w:r>
        <w:rPr>
          <w:rFonts w:ascii="Book Antiqua" w:eastAsia="Book Antiqua" w:hAnsi="Book Antiqua" w:cs="Book Antiqua"/>
          <w:color w:val="000000"/>
        </w:rPr>
        <w:t>: 276-282 [PMID: 8760536 DOI: 10.1097/00005373-199608000-00013]</w:t>
      </w:r>
    </w:p>
    <w:p w14:paraId="3898ABEC" w14:textId="77777777" w:rsidR="00A77B3E" w:rsidRDefault="0040006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Shin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Rahimi</w:t>
      </w:r>
      <w:proofErr w:type="spellEnd"/>
      <w:r>
        <w:rPr>
          <w:rFonts w:ascii="Book Antiqua" w:eastAsia="Book Antiqua" w:hAnsi="Book Antiqua" w:cs="Book Antiqua"/>
          <w:color w:val="000000"/>
        </w:rPr>
        <w:t xml:space="preserve"> H, Haroon S, Merritt A, </w:t>
      </w:r>
      <w:proofErr w:type="spellStart"/>
      <w:r>
        <w:rPr>
          <w:rFonts w:ascii="Book Antiqua" w:eastAsia="Book Antiqua" w:hAnsi="Book Antiqua" w:cs="Book Antiqua"/>
          <w:color w:val="000000"/>
        </w:rPr>
        <w:t>Vemula</w:t>
      </w:r>
      <w:proofErr w:type="spellEnd"/>
      <w:r>
        <w:rPr>
          <w:rFonts w:ascii="Book Antiqua" w:eastAsia="Book Antiqua" w:hAnsi="Book Antiqua" w:cs="Book Antiqua"/>
          <w:color w:val="000000"/>
        </w:rPr>
        <w:t xml:space="preserve"> A, Noronha A, </w:t>
      </w:r>
      <w:proofErr w:type="spellStart"/>
      <w:r>
        <w:rPr>
          <w:rFonts w:ascii="Book Antiqua" w:eastAsia="Book Antiqua" w:hAnsi="Book Antiqua" w:cs="Book Antiqua"/>
          <w:color w:val="000000"/>
        </w:rPr>
        <w:t>LeBedis</w:t>
      </w:r>
      <w:proofErr w:type="spellEnd"/>
      <w:r>
        <w:rPr>
          <w:rFonts w:ascii="Book Antiqua" w:eastAsia="Book Antiqua" w:hAnsi="Book Antiqua" w:cs="Book Antiqua"/>
          <w:color w:val="000000"/>
        </w:rPr>
        <w:t xml:space="preserve"> CA. Imaging of Gastrointestinal Tract Perforation.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19-44 [PMID: 31731901 DOI: 10.1016/j.rcl.2019.08.004]</w:t>
      </w:r>
    </w:p>
    <w:p w14:paraId="540854A0" w14:textId="77777777" w:rsidR="00A77B3E" w:rsidRDefault="00400061">
      <w:pPr>
        <w:spacing w:line="360" w:lineRule="auto"/>
        <w:jc w:val="both"/>
      </w:pPr>
      <w:proofErr w:type="gramStart"/>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Milosavljevic</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Kostić-Milosavljević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Jovanović</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Krstić</w:t>
      </w:r>
      <w:proofErr w:type="spellEnd"/>
      <w:r>
        <w:rPr>
          <w:rFonts w:ascii="Book Antiqua" w:eastAsia="Book Antiqua" w:hAnsi="Book Antiqua" w:cs="Book Antiqua"/>
          <w:color w:val="000000"/>
        </w:rPr>
        <w:t xml:space="preserve"> M. Complications of peptic ulcer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491-493 [PMID: 22095016 DOI: 10.1159/000331517]</w:t>
      </w:r>
    </w:p>
    <w:p w14:paraId="5EA35A6F" w14:textId="77777777" w:rsidR="00A77B3E" w:rsidRDefault="00400061">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Nishisaki</w:t>
      </w:r>
      <w:proofErr w:type="spellEnd"/>
      <w:r>
        <w:rPr>
          <w:rFonts w:ascii="Book Antiqua" w:eastAsia="Book Antiqua" w:hAnsi="Book Antiqua" w:cs="Book Antiqua"/>
          <w:color w:val="000000"/>
        </w:rPr>
        <w:t xml:space="preserve"> H, Sakai H, Tokuyama N, </w:t>
      </w:r>
      <w:proofErr w:type="spellStart"/>
      <w:r>
        <w:rPr>
          <w:rFonts w:ascii="Book Antiqua" w:eastAsia="Book Antiqua" w:hAnsi="Book Antiqua" w:cs="Book Antiqua"/>
          <w:color w:val="000000"/>
        </w:rPr>
        <w:t>Sawai</w:t>
      </w:r>
      <w:proofErr w:type="spellEnd"/>
      <w:r>
        <w:rPr>
          <w:rFonts w:ascii="Book Antiqua" w:eastAsia="Book Antiqua" w:hAnsi="Book Antiqua" w:cs="Book Antiqua"/>
          <w:color w:val="000000"/>
        </w:rPr>
        <w:t xml:space="preserve"> H, Sakai A, Mimura T,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S, Tsumura H, Sakamoto T, Miki I,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Inokuchi</w:t>
      </w:r>
      <w:proofErr w:type="spellEnd"/>
      <w:r>
        <w:rPr>
          <w:rFonts w:ascii="Book Antiqua" w:eastAsia="Book Antiqua" w:hAnsi="Book Antiqua" w:cs="Book Antiqua"/>
          <w:color w:val="000000"/>
        </w:rPr>
        <w:t xml:space="preserve"> H. Clinical Factors of Delayed Perforation after Endoscopic Submucosal Dissection for Gastric Neoplasms.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7404613 [PMID: 28894466 DOI: 10.1155/2017/7404613]</w:t>
      </w:r>
    </w:p>
    <w:p w14:paraId="3BD14C23" w14:textId="77777777" w:rsidR="00A77B3E" w:rsidRDefault="0040006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Kikuchi D, </w:t>
      </w:r>
      <w:proofErr w:type="spellStart"/>
      <w:r>
        <w:rPr>
          <w:rFonts w:ascii="Book Antiqua" w:eastAsia="Book Antiqua" w:hAnsi="Book Antiqua" w:cs="Book Antiqua"/>
          <w:color w:val="000000"/>
        </w:rPr>
        <w:t>Nagami</w:t>
      </w:r>
      <w:proofErr w:type="spellEnd"/>
      <w:r>
        <w:rPr>
          <w:rFonts w:ascii="Book Antiqua" w:eastAsia="Book Antiqua" w:hAnsi="Book Antiqua" w:cs="Book Antiqua"/>
          <w:color w:val="000000"/>
        </w:rPr>
        <w:t xml:space="preserve"> Y, Nonaka K, Tsuji Y, Fujimoto A, </w:t>
      </w:r>
      <w:proofErr w:type="spellStart"/>
      <w:r>
        <w:rPr>
          <w:rFonts w:ascii="Book Antiqua" w:eastAsia="Book Antiqua" w:hAnsi="Book Antiqua" w:cs="Book Antiqua"/>
          <w:color w:val="000000"/>
        </w:rPr>
        <w:t>Sanomura</w:t>
      </w:r>
      <w:proofErr w:type="spellEnd"/>
      <w:r>
        <w:rPr>
          <w:rFonts w:ascii="Book Antiqua" w:eastAsia="Book Antiqua" w:hAnsi="Book Antiqua" w:cs="Book Antiqua"/>
          <w:color w:val="000000"/>
        </w:rPr>
        <w:t xml:space="preserve"> Y, Tanaka K, Abe S, Zhang S, De </w:t>
      </w:r>
      <w:proofErr w:type="spellStart"/>
      <w:r>
        <w:rPr>
          <w:rFonts w:ascii="Book Antiqua" w:eastAsia="Book Antiqua" w:hAnsi="Book Antiqua" w:cs="Book Antiqua"/>
          <w:color w:val="000000"/>
        </w:rPr>
        <w:t>Lusong</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Management of adverse events related to endoscopic resection of upper gastrointestinal neoplasms: Review of the literature and recommendations from experts.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 xml:space="preserve">31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4-20 [PMID: 30994225 DOI: 10.1111/den.13388]</w:t>
      </w:r>
    </w:p>
    <w:p w14:paraId="67629F32" w14:textId="77777777" w:rsidR="00A77B3E" w:rsidRDefault="0040006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Suzuki H</w:t>
      </w:r>
      <w:r>
        <w:rPr>
          <w:rFonts w:ascii="Book Antiqua" w:eastAsia="Book Antiqua" w:hAnsi="Book Antiqua" w:cs="Book Antiqua"/>
          <w:color w:val="000000"/>
        </w:rPr>
        <w:t xml:space="preserve">, Oda I, </w:t>
      </w:r>
      <w:proofErr w:type="spellStart"/>
      <w:r>
        <w:rPr>
          <w:rFonts w:ascii="Book Antiqua" w:eastAsia="Book Antiqua" w:hAnsi="Book Antiqua" w:cs="Book Antiqua"/>
          <w:color w:val="000000"/>
        </w:rPr>
        <w:t>Sekiguchi</w:t>
      </w:r>
      <w:proofErr w:type="spellEnd"/>
      <w:r>
        <w:rPr>
          <w:rFonts w:ascii="Book Antiqua" w:eastAsia="Book Antiqua" w:hAnsi="Book Antiqua" w:cs="Book Antiqua"/>
          <w:color w:val="000000"/>
        </w:rPr>
        <w:t xml:space="preserve"> M, Abe S, Nonaka S, </w:t>
      </w:r>
      <w:proofErr w:type="spellStart"/>
      <w:r>
        <w:rPr>
          <w:rFonts w:ascii="Book Antiqua" w:eastAsia="Book Antiqua" w:hAnsi="Book Antiqua" w:cs="Book Antiqua"/>
          <w:color w:val="000000"/>
        </w:rPr>
        <w:t>Yoshinaga</w:t>
      </w:r>
      <w:proofErr w:type="spellEnd"/>
      <w:r>
        <w:rPr>
          <w:rFonts w:ascii="Book Antiqua" w:eastAsia="Book Antiqua" w:hAnsi="Book Antiqua" w:cs="Book Antiqua"/>
          <w:color w:val="000000"/>
        </w:rPr>
        <w:t xml:space="preserve"> S, Nakajima T, Saito Y. Management and associated factors of delayed perforation after gastric endoscopic submucosal dissection.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12635-12643 [PMID: 26640340 DOI: 10.3748/wjg.v21.i44.12635]</w:t>
      </w:r>
    </w:p>
    <w:p w14:paraId="4D82421D" w14:textId="77777777" w:rsidR="00A77B3E" w:rsidRDefault="0040006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Boccola</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Buettner</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Rozen</w:t>
      </w:r>
      <w:proofErr w:type="spellEnd"/>
      <w:r>
        <w:rPr>
          <w:rFonts w:ascii="Book Antiqua" w:eastAsia="Book Antiqua" w:hAnsi="Book Antiqua" w:cs="Book Antiqua"/>
          <w:color w:val="000000"/>
        </w:rPr>
        <w:t xml:space="preserve"> WM, Siu SK, Stevenson AR, </w:t>
      </w:r>
      <w:proofErr w:type="spellStart"/>
      <w:r>
        <w:rPr>
          <w:rFonts w:ascii="Book Antiqua" w:eastAsia="Book Antiqua" w:hAnsi="Book Antiqua" w:cs="Book Antiqua"/>
          <w:color w:val="000000"/>
        </w:rPr>
        <w:t>Stitz</w:t>
      </w:r>
      <w:proofErr w:type="spellEnd"/>
      <w:r>
        <w:rPr>
          <w:rFonts w:ascii="Book Antiqua" w:eastAsia="Book Antiqua" w:hAnsi="Book Antiqua" w:cs="Book Antiqua"/>
          <w:color w:val="000000"/>
        </w:rPr>
        <w:t xml:space="preserve"> R, Ho YH. Risk factors and outcomes for anastomotic leakage in colorectal surgery: a single-institution analysis of 1576 patients.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186-195 [PMID: 20972678 DOI: 10.1007/s00268-010-0831-7]</w:t>
      </w:r>
    </w:p>
    <w:p w14:paraId="192F4388" w14:textId="77777777" w:rsidR="00A77B3E" w:rsidRDefault="0040006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Jacobsen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Nergard</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Leifsson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Frederiksen</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Agajahni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Ekelund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Hedenbro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Gislason</w:t>
      </w:r>
      <w:proofErr w:type="spellEnd"/>
      <w:r>
        <w:rPr>
          <w:rFonts w:ascii="Book Antiqua" w:eastAsia="Book Antiqua" w:hAnsi="Book Antiqua" w:cs="Book Antiqua"/>
          <w:color w:val="000000"/>
        </w:rPr>
        <w:t xml:space="preserve"> H. Management of suspected anastomotic leak after bariatric laparoscopic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-y gastric bypass.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417-423 [PMID: 24536012 DOI: 10.1002/bjs.9388]</w:t>
      </w:r>
    </w:p>
    <w:p w14:paraId="453E6896" w14:textId="77777777" w:rsidR="00A77B3E" w:rsidRDefault="0040006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Agresta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Baiocchi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Bergamini</w:t>
      </w:r>
      <w:proofErr w:type="spellEnd"/>
      <w:r>
        <w:rPr>
          <w:rFonts w:ascii="Book Antiqua" w:eastAsia="Book Antiqua" w:hAnsi="Book Antiqua" w:cs="Book Antiqua"/>
          <w:color w:val="000000"/>
        </w:rPr>
        <w:t xml:space="preserve"> C, Campanile FC, Carlucci M, </w:t>
      </w:r>
      <w:proofErr w:type="spellStart"/>
      <w:r>
        <w:rPr>
          <w:rFonts w:ascii="Book Antiqua" w:eastAsia="Book Antiqua" w:hAnsi="Book Antiqua" w:cs="Book Antiqua"/>
          <w:color w:val="000000"/>
        </w:rPr>
        <w:t>Cocorullo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Corradi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Franzato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Lupo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Mandalà</w:t>
      </w:r>
      <w:proofErr w:type="spellEnd"/>
      <w:r>
        <w:rPr>
          <w:rFonts w:ascii="Book Antiqua" w:eastAsia="Book Antiqua" w:hAnsi="Book Antiqua" w:cs="Book Antiqua"/>
          <w:color w:val="000000"/>
        </w:rPr>
        <w:t xml:space="preserve"> V, Mirabella A, </w:t>
      </w:r>
      <w:proofErr w:type="spellStart"/>
      <w:r>
        <w:rPr>
          <w:rFonts w:ascii="Book Antiqua" w:eastAsia="Book Antiqua" w:hAnsi="Book Antiqua" w:cs="Book Antiqua"/>
          <w:color w:val="000000"/>
        </w:rPr>
        <w:t>Pernazza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Piccoli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Staudacher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Vettoretto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Lettieri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Levati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Pietrini</w:t>
      </w:r>
      <w:proofErr w:type="spellEnd"/>
      <w:r>
        <w:rPr>
          <w:rFonts w:ascii="Book Antiqua" w:eastAsia="Book Antiqua" w:hAnsi="Book Antiqua" w:cs="Book Antiqua"/>
          <w:color w:val="000000"/>
        </w:rPr>
        <w:t xml:space="preserve"> D, Scaglione M, De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Placido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Francucci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Rasi</w:t>
      </w:r>
      <w:proofErr w:type="spellEnd"/>
      <w:r>
        <w:rPr>
          <w:rFonts w:ascii="Book Antiqua" w:eastAsia="Book Antiqua" w:hAnsi="Book Antiqua" w:cs="Book Antiqua"/>
          <w:color w:val="000000"/>
        </w:rPr>
        <w:t xml:space="preserve"> M, Fingerhut A, </w:t>
      </w:r>
      <w:proofErr w:type="spellStart"/>
      <w:r>
        <w:rPr>
          <w:rFonts w:ascii="Book Antiqua" w:eastAsia="Book Antiqua" w:hAnsi="Book Antiqua" w:cs="Book Antiqua"/>
          <w:color w:val="000000"/>
        </w:rPr>
        <w:t>Uranüs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Garattini</w:t>
      </w:r>
      <w:proofErr w:type="spellEnd"/>
      <w:r>
        <w:rPr>
          <w:rFonts w:ascii="Book Antiqua" w:eastAsia="Book Antiqua" w:hAnsi="Book Antiqua" w:cs="Book Antiqua"/>
          <w:color w:val="000000"/>
        </w:rPr>
        <w:t xml:space="preserve"> S. Laparoscopic approach to acute abdomen from the Consensus Development Conference of the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Endoscopica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nuove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tecnologie</w:t>
      </w:r>
      <w:proofErr w:type="spellEnd"/>
      <w:r>
        <w:rPr>
          <w:rFonts w:ascii="Book Antiqua" w:eastAsia="Book Antiqua" w:hAnsi="Book Antiqua" w:cs="Book Antiqua"/>
          <w:color w:val="000000"/>
        </w:rPr>
        <w:t xml:space="preserve"> (SICE), </w:t>
      </w:r>
      <w:proofErr w:type="spellStart"/>
      <w:r>
        <w:rPr>
          <w:rFonts w:ascii="Book Antiqua" w:eastAsia="Book Antiqua" w:hAnsi="Book Antiqua" w:cs="Book Antiqua"/>
          <w:color w:val="000000"/>
        </w:rPr>
        <w:t>Associazione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Chirurghi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Ospedalieri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Italiani</w:t>
      </w:r>
      <w:proofErr w:type="spellEnd"/>
      <w:r>
        <w:rPr>
          <w:rFonts w:ascii="Book Antiqua" w:eastAsia="Book Antiqua" w:hAnsi="Book Antiqua" w:cs="Book Antiqua"/>
          <w:color w:val="000000"/>
        </w:rPr>
        <w:t xml:space="preserve"> (ACOI),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(SIC),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d'Urgenza</w:t>
      </w:r>
      <w:proofErr w:type="spellEnd"/>
      <w:r>
        <w:rPr>
          <w:rFonts w:ascii="Book Antiqua" w:eastAsia="Book Antiqua" w:hAnsi="Book Antiqua" w:cs="Book Antiqua"/>
          <w:color w:val="000000"/>
        </w:rPr>
        <w:t xml:space="preserve"> e del Trauma (SICUT),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lastRenderedPageBreak/>
        <w:t>Chirurgia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nell'Ospedalità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Privata</w:t>
      </w:r>
      <w:proofErr w:type="spellEnd"/>
      <w:r>
        <w:rPr>
          <w:rFonts w:ascii="Book Antiqua" w:eastAsia="Book Antiqua" w:hAnsi="Book Antiqua" w:cs="Book Antiqua"/>
          <w:color w:val="000000"/>
        </w:rPr>
        <w:t xml:space="preserve"> (SICOP), and the European Association for Endoscopic Surgery (EAES).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2134-2164 [PMID: 22736283 DOI: 10.1007/s00464-012-2331-3]</w:t>
      </w:r>
    </w:p>
    <w:p w14:paraId="063F1478" w14:textId="77777777" w:rsidR="00A77B3E" w:rsidRDefault="0040006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Abe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Minagawa</w:t>
      </w:r>
      <w:proofErr w:type="spellEnd"/>
      <w:r>
        <w:rPr>
          <w:rFonts w:ascii="Book Antiqua" w:eastAsia="Book Antiqua" w:hAnsi="Book Antiqua" w:cs="Book Antiqua"/>
          <w:color w:val="000000"/>
        </w:rPr>
        <w:t xml:space="preserve"> T, Tanaka H, Oda I, Saito Y. Successful endoscopic closure using over-the-scope clip for delayed stomach perforation caused by nasogastric tube after endoscopic submucosal dissection.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E56-E57 [PMID: 28135727 DOI: 10.1055/s-0042-123696]</w:t>
      </w:r>
    </w:p>
    <w:p w14:paraId="3D00E821" w14:textId="77777777" w:rsidR="00A77B3E" w:rsidRDefault="00400061">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Hyman NH</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Managing anastomotic leaks from intestinal anastomoses.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31-35 [PMID: 19241983 DOI: 10.1016/s1479-</w:t>
      </w:r>
      <w:proofErr w:type="gramStart"/>
      <w:r>
        <w:rPr>
          <w:rFonts w:ascii="Book Antiqua" w:eastAsia="Book Antiqua" w:hAnsi="Book Antiqua" w:cs="Book Antiqua"/>
          <w:color w:val="000000"/>
        </w:rPr>
        <w:t>666x(</w:t>
      </w:r>
      <w:proofErr w:type="gramEnd"/>
      <w:r>
        <w:rPr>
          <w:rFonts w:ascii="Book Antiqua" w:eastAsia="Book Antiqua" w:hAnsi="Book Antiqua" w:cs="Book Antiqua"/>
          <w:color w:val="000000"/>
        </w:rPr>
        <w:t>09)80064-4]</w:t>
      </w:r>
    </w:p>
    <w:p w14:paraId="66D61E1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F4D4BF8" w14:textId="77777777" w:rsidR="00A77B3E" w:rsidRDefault="00400061">
      <w:pPr>
        <w:spacing w:line="360" w:lineRule="auto"/>
        <w:jc w:val="both"/>
      </w:pPr>
      <w:r>
        <w:rPr>
          <w:rFonts w:ascii="Book Antiqua" w:eastAsia="Book Antiqua" w:hAnsi="Book Antiqua" w:cs="Book Antiqua"/>
          <w:b/>
          <w:color w:val="000000"/>
        </w:rPr>
        <w:lastRenderedPageBreak/>
        <w:t>Footnotes</w:t>
      </w:r>
    </w:p>
    <w:p w14:paraId="13684D5A" w14:textId="77777777" w:rsidR="00A77B3E" w:rsidRDefault="0040006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for the publication of this case report (in accordance with the Declaration of Helsinki).</w:t>
      </w:r>
    </w:p>
    <w:p w14:paraId="236C2A86" w14:textId="77777777" w:rsidR="00A77B3E" w:rsidRDefault="00A77B3E">
      <w:pPr>
        <w:spacing w:line="360" w:lineRule="auto"/>
        <w:jc w:val="both"/>
      </w:pPr>
    </w:p>
    <w:p w14:paraId="07A80C55" w14:textId="77777777" w:rsidR="00A77B3E" w:rsidRDefault="0040006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of this work have nothing to disclose. </w:t>
      </w:r>
    </w:p>
    <w:p w14:paraId="54EDCE74" w14:textId="77777777" w:rsidR="00A77B3E" w:rsidRDefault="00A77B3E">
      <w:pPr>
        <w:spacing w:line="360" w:lineRule="auto"/>
        <w:jc w:val="both"/>
      </w:pPr>
    </w:p>
    <w:p w14:paraId="42160D1C" w14:textId="77777777" w:rsidR="00A77B3E" w:rsidRDefault="0040006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01C443" w14:textId="77777777" w:rsidR="00A77B3E" w:rsidRDefault="00A77B3E">
      <w:pPr>
        <w:spacing w:line="360" w:lineRule="auto"/>
        <w:jc w:val="both"/>
      </w:pPr>
    </w:p>
    <w:p w14:paraId="55D3170E" w14:textId="77777777" w:rsidR="00A77B3E" w:rsidRDefault="004000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285053" w14:textId="77777777" w:rsidR="00A77B3E" w:rsidRDefault="00A77B3E">
      <w:pPr>
        <w:spacing w:line="360" w:lineRule="auto"/>
        <w:jc w:val="both"/>
      </w:pPr>
    </w:p>
    <w:p w14:paraId="0B9E4AA2" w14:textId="77777777" w:rsidR="00A77B3E" w:rsidRDefault="0040006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B127F">
        <w:rPr>
          <w:rFonts w:ascii="Book Antiqua" w:eastAsia="Book Antiqua" w:hAnsi="Book Antiqua" w:cs="Book Antiqua"/>
          <w:color w:val="000000"/>
        </w:rPr>
        <w:t>ma</w:t>
      </w:r>
      <w:r>
        <w:rPr>
          <w:rFonts w:ascii="Book Antiqua" w:eastAsia="Book Antiqua" w:hAnsi="Book Antiqua" w:cs="Book Antiqua"/>
          <w:color w:val="000000"/>
        </w:rPr>
        <w:t>nuscript</w:t>
      </w:r>
    </w:p>
    <w:p w14:paraId="52A1F175" w14:textId="77777777" w:rsidR="00A77B3E" w:rsidRDefault="00A77B3E">
      <w:pPr>
        <w:spacing w:line="360" w:lineRule="auto"/>
        <w:jc w:val="both"/>
      </w:pPr>
    </w:p>
    <w:p w14:paraId="29B8EFB8" w14:textId="77777777" w:rsidR="00A77B3E" w:rsidRDefault="004000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36D133FF" w14:textId="77777777" w:rsidR="00A77B3E" w:rsidRDefault="004000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12C4826D" w14:textId="3A82541C" w:rsidR="00A77B3E" w:rsidRDefault="00400061">
      <w:pPr>
        <w:spacing w:line="360" w:lineRule="auto"/>
        <w:jc w:val="both"/>
      </w:pPr>
      <w:r>
        <w:rPr>
          <w:rFonts w:ascii="Book Antiqua" w:eastAsia="Book Antiqua" w:hAnsi="Book Antiqua" w:cs="Book Antiqua"/>
          <w:b/>
          <w:color w:val="000000"/>
        </w:rPr>
        <w:t xml:space="preserve">Article in press: </w:t>
      </w:r>
      <w:r w:rsidR="00FB77E5" w:rsidRPr="00AE65F2">
        <w:rPr>
          <w:rFonts w:ascii="Book Antiqua" w:eastAsia="Book Antiqua" w:hAnsi="Book Antiqua" w:cs="Book Antiqua"/>
          <w:color w:val="000000"/>
        </w:rPr>
        <w:t>December 29, 2020</w:t>
      </w:r>
    </w:p>
    <w:p w14:paraId="17CC3956" w14:textId="77777777" w:rsidR="00A77B3E" w:rsidRDefault="00A77B3E">
      <w:pPr>
        <w:spacing w:line="360" w:lineRule="auto"/>
        <w:jc w:val="both"/>
      </w:pPr>
    </w:p>
    <w:p w14:paraId="10C05264" w14:textId="77777777" w:rsidR="00A77B3E" w:rsidRDefault="00400061">
      <w:pPr>
        <w:spacing w:line="360" w:lineRule="auto"/>
        <w:jc w:val="both"/>
      </w:pPr>
      <w:r>
        <w:rPr>
          <w:rFonts w:ascii="Book Antiqua" w:eastAsia="Book Antiqua" w:hAnsi="Book Antiqua" w:cs="Book Antiqua"/>
          <w:b/>
          <w:color w:val="000000"/>
        </w:rPr>
        <w:t xml:space="preserve">Specialty type: </w:t>
      </w:r>
      <w:r w:rsidR="002B127F" w:rsidRPr="00E700C2">
        <w:rPr>
          <w:rFonts w:ascii="Book Antiqua" w:eastAsia="微软雅黑" w:hAnsi="Book Antiqua" w:cs="宋体"/>
        </w:rPr>
        <w:t>Medicine, research and experimental</w:t>
      </w:r>
    </w:p>
    <w:p w14:paraId="3D257802" w14:textId="77777777" w:rsidR="00A77B3E" w:rsidRDefault="004000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179A89C" w14:textId="77777777" w:rsidR="00A77B3E" w:rsidRDefault="00400061">
      <w:pPr>
        <w:spacing w:line="360" w:lineRule="auto"/>
        <w:jc w:val="both"/>
      </w:pPr>
      <w:r>
        <w:rPr>
          <w:rFonts w:ascii="Book Antiqua" w:eastAsia="Book Antiqua" w:hAnsi="Book Antiqua" w:cs="Book Antiqua"/>
          <w:b/>
          <w:color w:val="000000"/>
        </w:rPr>
        <w:t>Peer-review report’s scientific quality classification</w:t>
      </w:r>
    </w:p>
    <w:p w14:paraId="1346583E" w14:textId="77777777" w:rsidR="00A77B3E" w:rsidRDefault="0040006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CB407C3" w14:textId="77777777" w:rsidR="00A77B3E" w:rsidRDefault="00400061">
      <w:pPr>
        <w:spacing w:line="360" w:lineRule="auto"/>
        <w:jc w:val="both"/>
      </w:pPr>
      <w:r>
        <w:rPr>
          <w:rFonts w:ascii="Book Antiqua" w:eastAsia="Book Antiqua" w:hAnsi="Book Antiqua" w:cs="Book Antiqua"/>
          <w:color w:val="000000"/>
        </w:rPr>
        <w:t>Grade B (Very good): 0</w:t>
      </w:r>
    </w:p>
    <w:p w14:paraId="719A7105" w14:textId="77777777" w:rsidR="00A77B3E" w:rsidRDefault="00400061">
      <w:pPr>
        <w:spacing w:line="360" w:lineRule="auto"/>
        <w:jc w:val="both"/>
      </w:pPr>
      <w:r>
        <w:rPr>
          <w:rFonts w:ascii="Book Antiqua" w:eastAsia="Book Antiqua" w:hAnsi="Book Antiqua" w:cs="Book Antiqua"/>
          <w:color w:val="000000"/>
        </w:rPr>
        <w:t>Grade C (Good): C, C</w:t>
      </w:r>
    </w:p>
    <w:p w14:paraId="4CEEBAF6" w14:textId="77777777" w:rsidR="00A77B3E" w:rsidRDefault="00400061">
      <w:pPr>
        <w:spacing w:line="360" w:lineRule="auto"/>
        <w:jc w:val="both"/>
      </w:pPr>
      <w:r>
        <w:rPr>
          <w:rFonts w:ascii="Book Antiqua" w:eastAsia="Book Antiqua" w:hAnsi="Book Antiqua" w:cs="Book Antiqua"/>
          <w:color w:val="000000"/>
        </w:rPr>
        <w:lastRenderedPageBreak/>
        <w:t>Grade D (Fair): D, D</w:t>
      </w:r>
    </w:p>
    <w:p w14:paraId="7D8749CD" w14:textId="77777777" w:rsidR="00A77B3E" w:rsidRDefault="00400061">
      <w:pPr>
        <w:spacing w:line="360" w:lineRule="auto"/>
        <w:jc w:val="both"/>
      </w:pPr>
      <w:r>
        <w:rPr>
          <w:rFonts w:ascii="Book Antiqua" w:eastAsia="Book Antiqua" w:hAnsi="Book Antiqua" w:cs="Book Antiqua"/>
          <w:color w:val="000000"/>
        </w:rPr>
        <w:t>Grade E (Poor): 0</w:t>
      </w:r>
    </w:p>
    <w:p w14:paraId="4A2746E4" w14:textId="77777777" w:rsidR="00A77B3E" w:rsidRDefault="00A77B3E">
      <w:pPr>
        <w:spacing w:line="360" w:lineRule="auto"/>
        <w:jc w:val="both"/>
      </w:pPr>
    </w:p>
    <w:p w14:paraId="5FD777C3" w14:textId="3C784D07" w:rsidR="00A77B3E" w:rsidRDefault="004000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JY, He YF, Sun SY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FD50F2" w:rsidRPr="00FD50F2">
        <w:rPr>
          <w:rFonts w:ascii="Book Antiqua" w:eastAsia="Book Antiqua" w:hAnsi="Book Antiqua" w:cs="Book Antiqua"/>
          <w:bCs/>
          <w:color w:val="000000"/>
        </w:rPr>
        <w:t>A</w:t>
      </w:r>
      <w:r w:rsidR="00FD50F2">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FD50F2" w:rsidRPr="00FD50F2">
        <w:rPr>
          <w:rFonts w:ascii="Book Antiqua" w:eastAsia="Book Antiqua" w:hAnsi="Book Antiqua" w:cs="Book Antiqua"/>
          <w:bCs/>
          <w:color w:val="000000"/>
        </w:rPr>
        <w:t>Wu YXJ</w:t>
      </w:r>
    </w:p>
    <w:p w14:paraId="32FAE2B4" w14:textId="77777777" w:rsidR="00181FB1" w:rsidRDefault="00181FB1">
      <w:pPr>
        <w:spacing w:line="360" w:lineRule="auto"/>
        <w:jc w:val="both"/>
        <w:sectPr w:rsidR="00181FB1">
          <w:pgSz w:w="12240" w:h="15840"/>
          <w:pgMar w:top="1440" w:right="1440" w:bottom="1440" w:left="1440" w:header="720" w:footer="720" w:gutter="0"/>
          <w:cols w:space="720"/>
          <w:docGrid w:linePitch="360"/>
        </w:sectPr>
      </w:pPr>
    </w:p>
    <w:p w14:paraId="681A52FF" w14:textId="77777777" w:rsidR="00A77B3E" w:rsidRDefault="004000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4EEF4B3" w14:textId="77777777" w:rsidR="00A0067B" w:rsidRDefault="001634F0">
      <w:pPr>
        <w:spacing w:line="360" w:lineRule="auto"/>
        <w:jc w:val="both"/>
      </w:pPr>
      <w:r>
        <w:rPr>
          <w:noProof/>
          <w:lang w:eastAsia="zh-CN"/>
        </w:rPr>
        <w:drawing>
          <wp:inline distT="0" distB="0" distL="0" distR="0" wp14:anchorId="6C0D8E03" wp14:editId="5F0DE7BA">
            <wp:extent cx="5943600" cy="2321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2321560"/>
                    </a:xfrm>
                    <a:prstGeom prst="rect">
                      <a:avLst/>
                    </a:prstGeom>
                  </pic:spPr>
                </pic:pic>
              </a:graphicData>
            </a:graphic>
          </wp:inline>
        </w:drawing>
      </w:r>
    </w:p>
    <w:p w14:paraId="6E2E5EBA" w14:textId="77777777" w:rsidR="001634F0"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1</w:t>
      </w:r>
      <w:r>
        <w:rPr>
          <w:rFonts w:ascii="Book Antiqua" w:eastAsia="Book Antiqua" w:hAnsi="Book Antiqua" w:cs="Book Antiqua"/>
          <w:b/>
          <w:bCs/>
          <w:color w:val="000000"/>
        </w:rPr>
        <w:t xml:space="preserve"> </w:t>
      </w:r>
      <w:r w:rsidR="00400061" w:rsidRPr="00A0067B">
        <w:rPr>
          <w:rFonts w:ascii="Book Antiqua" w:eastAsia="Book Antiqua" w:hAnsi="Book Antiqua" w:cs="Book Antiqua"/>
          <w:b/>
          <w:bCs/>
          <w:color w:val="000000"/>
        </w:rPr>
        <w:t>Timeline of care.</w:t>
      </w:r>
      <w:r w:rsidR="001634F0" w:rsidRPr="001634F0">
        <w:rPr>
          <w:rFonts w:ascii="Book Antiqua" w:eastAsia="Book Antiqua" w:hAnsi="Book Antiqua" w:cs="Book Antiqua"/>
          <w:color w:val="000000"/>
        </w:rPr>
        <w:t xml:space="preserve"> ER</w:t>
      </w:r>
      <w:r w:rsidR="001634F0">
        <w:rPr>
          <w:rFonts w:ascii="Book Antiqua" w:eastAsia="Book Antiqua" w:hAnsi="Book Antiqua" w:cs="Book Antiqua"/>
          <w:color w:val="000000"/>
        </w:rPr>
        <w:t>: E</w:t>
      </w:r>
      <w:r w:rsidR="001634F0" w:rsidRPr="001634F0">
        <w:rPr>
          <w:rFonts w:ascii="Book Antiqua" w:eastAsia="Book Antiqua" w:hAnsi="Book Antiqua" w:cs="Book Antiqua"/>
          <w:color w:val="000000"/>
        </w:rPr>
        <w:t>mergency</w:t>
      </w:r>
      <w:r w:rsidR="001634F0">
        <w:rPr>
          <w:rFonts w:ascii="Book Antiqua" w:eastAsia="Book Antiqua" w:hAnsi="Book Antiqua" w:cs="Book Antiqua"/>
          <w:color w:val="000000"/>
        </w:rPr>
        <w:t xml:space="preserve"> room; CT: C</w:t>
      </w:r>
      <w:r w:rsidR="001634F0" w:rsidRPr="001634F0">
        <w:rPr>
          <w:rFonts w:ascii="Book Antiqua" w:eastAsia="Book Antiqua" w:hAnsi="Book Antiqua" w:cs="Book Antiqua"/>
          <w:color w:val="000000"/>
        </w:rPr>
        <w:t>omputed tomography</w:t>
      </w:r>
      <w:r w:rsidR="001634F0">
        <w:rPr>
          <w:rFonts w:ascii="Book Antiqua" w:eastAsia="Book Antiqua" w:hAnsi="Book Antiqua" w:cs="Book Antiqua"/>
          <w:color w:val="000000"/>
        </w:rPr>
        <w:t>; UGI: Upper gastrointestinal; EGD: Esophagogastroduodenoscopy; POD: Postoperative day.</w:t>
      </w:r>
    </w:p>
    <w:p w14:paraId="03F4EE66" w14:textId="4681BF2D" w:rsidR="00A77B3E" w:rsidRDefault="001634F0">
      <w:pPr>
        <w:spacing w:line="360" w:lineRule="auto"/>
        <w:jc w:val="both"/>
      </w:pPr>
      <w:r>
        <w:rPr>
          <w:rFonts w:ascii="Book Antiqua" w:eastAsia="Book Antiqua" w:hAnsi="Book Antiqua" w:cs="Book Antiqua"/>
          <w:color w:val="000000"/>
        </w:rPr>
        <w:br w:type="page"/>
      </w:r>
      <w:r w:rsidR="00BB048C">
        <w:rPr>
          <w:noProof/>
          <w:lang w:eastAsia="zh-CN"/>
        </w:rPr>
        <w:lastRenderedPageBreak/>
        <w:drawing>
          <wp:inline distT="0" distB="0" distL="0" distR="0" wp14:anchorId="623F0622" wp14:editId="3929E9A8">
            <wp:extent cx="4462145" cy="29038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2145" cy="2903855"/>
                    </a:xfrm>
                    <a:prstGeom prst="rect">
                      <a:avLst/>
                    </a:prstGeom>
                    <a:noFill/>
                    <a:ln>
                      <a:noFill/>
                    </a:ln>
                  </pic:spPr>
                </pic:pic>
              </a:graphicData>
            </a:graphic>
          </wp:inline>
        </w:drawing>
      </w:r>
      <w:r w:rsidR="00BB048C">
        <w:rPr>
          <w:rFonts w:ascii="Book Antiqua" w:eastAsia="Book Antiqua" w:hAnsi="Book Antiqua" w:cs="Book Antiqua"/>
          <w:noProof/>
          <w:color w:val="000000"/>
          <w:lang w:eastAsia="zh-CN"/>
        </w:rPr>
        <w:t xml:space="preserve"> </w:t>
      </w:r>
    </w:p>
    <w:p w14:paraId="666A7706" w14:textId="3611F9AB" w:rsidR="001634F0"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2</w:t>
      </w:r>
      <w:r w:rsidRPr="001634F0">
        <w:rPr>
          <w:rFonts w:ascii="Book Antiqua" w:eastAsia="Book Antiqua" w:hAnsi="Book Antiqua" w:cs="Book Antiqua"/>
          <w:b/>
          <w:bCs/>
          <w:color w:val="000000"/>
        </w:rPr>
        <w:t xml:space="preserve"> </w:t>
      </w:r>
      <w:r w:rsidR="00400061" w:rsidRPr="001634F0">
        <w:rPr>
          <w:rFonts w:ascii="Book Antiqua" w:eastAsia="Book Antiqua" w:hAnsi="Book Antiqua" w:cs="Book Antiqua"/>
          <w:b/>
          <w:bCs/>
          <w:color w:val="000000"/>
        </w:rPr>
        <w:t>Initial computed tomography scan of the abdominal cavity.</w:t>
      </w:r>
      <w:r w:rsidR="00400061">
        <w:rPr>
          <w:rFonts w:ascii="Book Antiqua" w:eastAsia="Book Antiqua" w:hAnsi="Book Antiqua" w:cs="Book Antiqua"/>
          <w:color w:val="000000"/>
        </w:rPr>
        <w:t xml:space="preserve"> </w:t>
      </w:r>
      <w:r w:rsidR="001634F0">
        <w:rPr>
          <w:rFonts w:ascii="Book Antiqua" w:eastAsia="Book Antiqua" w:hAnsi="Book Antiqua" w:cs="Book Antiqua"/>
          <w:color w:val="000000"/>
        </w:rPr>
        <w:t xml:space="preserve">A-C: </w:t>
      </w:r>
      <w:r w:rsidR="00400061">
        <w:rPr>
          <w:rFonts w:ascii="Book Antiqua" w:eastAsia="Book Antiqua" w:hAnsi="Book Antiqua" w:cs="Book Antiqua"/>
          <w:color w:val="000000"/>
        </w:rPr>
        <w:t xml:space="preserve">This scan shows left </w:t>
      </w:r>
      <w:proofErr w:type="spellStart"/>
      <w:r w:rsidR="00400061">
        <w:rPr>
          <w:rFonts w:ascii="Book Antiqua" w:eastAsia="Book Antiqua" w:hAnsi="Book Antiqua" w:cs="Book Antiqua"/>
          <w:color w:val="000000"/>
        </w:rPr>
        <w:t>hemidiaphragmatic</w:t>
      </w:r>
      <w:proofErr w:type="spellEnd"/>
      <w:r w:rsidR="00400061">
        <w:rPr>
          <w:rFonts w:ascii="Book Antiqua" w:eastAsia="Book Antiqua" w:hAnsi="Book Antiqua" w:cs="Book Antiqua"/>
          <w:color w:val="000000"/>
        </w:rPr>
        <w:t xml:space="preserve"> injury with herniation (</w:t>
      </w:r>
      <w:r w:rsidR="001634F0">
        <w:rPr>
          <w:rFonts w:ascii="Book Antiqua" w:eastAsia="Book Antiqua" w:hAnsi="Book Antiqua" w:cs="Book Antiqua"/>
          <w:color w:val="000000"/>
        </w:rPr>
        <w:t>A</w:t>
      </w:r>
      <w:r w:rsidR="00400061">
        <w:rPr>
          <w:rFonts w:ascii="Book Antiqua" w:eastAsia="Book Antiqua" w:hAnsi="Book Antiqua" w:cs="Book Antiqua"/>
          <w:color w:val="000000"/>
        </w:rPr>
        <w:t xml:space="preserve">, </w:t>
      </w:r>
      <w:r w:rsidR="00BB048C">
        <w:rPr>
          <w:rFonts w:ascii="Book Antiqua" w:eastAsia="Book Antiqua" w:hAnsi="Book Antiqua" w:cs="Book Antiqua"/>
          <w:color w:val="000000"/>
        </w:rPr>
        <w:t>orange</w:t>
      </w:r>
      <w:r w:rsidR="00400061">
        <w:rPr>
          <w:rFonts w:ascii="Book Antiqua" w:eastAsia="Book Antiqua" w:hAnsi="Book Antiqua" w:cs="Book Antiqua"/>
          <w:color w:val="000000"/>
        </w:rPr>
        <w:t xml:space="preserve"> circle), left </w:t>
      </w:r>
      <w:proofErr w:type="spellStart"/>
      <w:r w:rsidR="00400061">
        <w:rPr>
          <w:rFonts w:ascii="Book Antiqua" w:eastAsia="Book Antiqua" w:hAnsi="Book Antiqua" w:cs="Book Antiqua"/>
          <w:color w:val="000000"/>
        </w:rPr>
        <w:t>hemopneumothorax</w:t>
      </w:r>
      <w:proofErr w:type="spellEnd"/>
      <w:r w:rsidR="00400061">
        <w:rPr>
          <w:rFonts w:ascii="Book Antiqua" w:eastAsia="Book Antiqua" w:hAnsi="Book Antiqua" w:cs="Book Antiqua"/>
          <w:color w:val="000000"/>
        </w:rPr>
        <w:t xml:space="preserve"> (</w:t>
      </w:r>
      <w:r w:rsidR="001634F0">
        <w:rPr>
          <w:rFonts w:ascii="Book Antiqua" w:eastAsia="Book Antiqua" w:hAnsi="Book Antiqua" w:cs="Book Antiqua"/>
          <w:color w:val="000000"/>
        </w:rPr>
        <w:t>B</w:t>
      </w:r>
      <w:r w:rsidR="00400061">
        <w:rPr>
          <w:rFonts w:ascii="Book Antiqua" w:eastAsia="Book Antiqua" w:hAnsi="Book Antiqua" w:cs="Book Antiqua"/>
          <w:color w:val="000000"/>
        </w:rPr>
        <w:t xml:space="preserve">, </w:t>
      </w:r>
      <w:r w:rsidR="00BB048C">
        <w:rPr>
          <w:rFonts w:ascii="Book Antiqua" w:eastAsia="Book Antiqua" w:hAnsi="Book Antiqua" w:cs="Book Antiqua"/>
          <w:color w:val="000000"/>
        </w:rPr>
        <w:t>orange</w:t>
      </w:r>
      <w:r w:rsidR="00400061">
        <w:rPr>
          <w:rFonts w:ascii="Book Antiqua" w:eastAsia="Book Antiqua" w:hAnsi="Book Antiqua" w:cs="Book Antiqua"/>
          <w:color w:val="000000"/>
        </w:rPr>
        <w:t xml:space="preserve"> line), and </w:t>
      </w:r>
      <w:proofErr w:type="spellStart"/>
      <w:r w:rsidR="00400061">
        <w:rPr>
          <w:rFonts w:ascii="Book Antiqua" w:eastAsia="Book Antiqua" w:hAnsi="Book Antiqua" w:cs="Book Antiqua"/>
          <w:color w:val="000000"/>
        </w:rPr>
        <w:t>perisplenic</w:t>
      </w:r>
      <w:proofErr w:type="spellEnd"/>
      <w:r w:rsidR="00400061">
        <w:rPr>
          <w:rFonts w:ascii="Book Antiqua" w:eastAsia="Book Antiqua" w:hAnsi="Book Antiqua" w:cs="Book Antiqua"/>
          <w:color w:val="000000"/>
        </w:rPr>
        <w:t xml:space="preserve"> hemorrhage without signs of gastric perforation (</w:t>
      </w:r>
      <w:r w:rsidR="001634F0">
        <w:rPr>
          <w:rFonts w:ascii="Book Antiqua" w:eastAsia="Book Antiqua" w:hAnsi="Book Antiqua" w:cs="Book Antiqua"/>
          <w:color w:val="000000"/>
        </w:rPr>
        <w:t>C</w:t>
      </w:r>
      <w:r w:rsidR="00400061">
        <w:rPr>
          <w:rFonts w:ascii="Book Antiqua" w:eastAsia="Book Antiqua" w:hAnsi="Book Antiqua" w:cs="Book Antiqua"/>
          <w:color w:val="000000"/>
        </w:rPr>
        <w:t>, green circle).</w:t>
      </w:r>
    </w:p>
    <w:p w14:paraId="1D651552" w14:textId="202AF5DF" w:rsidR="00A77B3E" w:rsidRDefault="001634F0">
      <w:pPr>
        <w:spacing w:line="360" w:lineRule="auto"/>
        <w:jc w:val="both"/>
      </w:pPr>
      <w:r>
        <w:rPr>
          <w:rFonts w:ascii="Book Antiqua" w:eastAsia="Book Antiqua" w:hAnsi="Book Antiqua" w:cs="Book Antiqua"/>
          <w:color w:val="000000"/>
        </w:rPr>
        <w:br w:type="page"/>
      </w:r>
      <w:r w:rsidR="008D4092">
        <w:rPr>
          <w:noProof/>
          <w:lang w:eastAsia="zh-CN"/>
        </w:rPr>
        <w:lastRenderedPageBreak/>
        <w:drawing>
          <wp:inline distT="0" distB="0" distL="0" distR="0" wp14:anchorId="6C8F9A0B" wp14:editId="6917D30B">
            <wp:extent cx="4961255" cy="17862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1255" cy="1786255"/>
                    </a:xfrm>
                    <a:prstGeom prst="rect">
                      <a:avLst/>
                    </a:prstGeom>
                    <a:noFill/>
                    <a:ln>
                      <a:noFill/>
                    </a:ln>
                  </pic:spPr>
                </pic:pic>
              </a:graphicData>
            </a:graphic>
          </wp:inline>
        </w:drawing>
      </w:r>
      <w:r w:rsidR="008D4092">
        <w:rPr>
          <w:noProof/>
          <w:lang w:eastAsia="zh-CN"/>
        </w:rPr>
        <w:t xml:space="preserve"> </w:t>
      </w:r>
    </w:p>
    <w:p w14:paraId="49EFB318" w14:textId="15A0F407" w:rsidR="001634F0"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3</w:t>
      </w:r>
      <w:r w:rsidRPr="001634F0">
        <w:rPr>
          <w:rFonts w:ascii="Book Antiqua" w:eastAsia="Book Antiqua" w:hAnsi="Book Antiqua" w:cs="Book Antiqua"/>
          <w:b/>
          <w:bCs/>
          <w:color w:val="000000"/>
        </w:rPr>
        <w:t xml:space="preserve"> </w:t>
      </w:r>
      <w:r w:rsidR="00400061" w:rsidRPr="001634F0">
        <w:rPr>
          <w:rFonts w:ascii="Book Antiqua" w:eastAsia="Book Antiqua" w:hAnsi="Book Antiqua" w:cs="Book Antiqua"/>
          <w:b/>
          <w:bCs/>
          <w:color w:val="000000"/>
        </w:rPr>
        <w:t>Follow-up computed tomography scan on 3</w:t>
      </w:r>
      <w:r w:rsidR="00400061" w:rsidRPr="001634F0">
        <w:rPr>
          <w:rFonts w:ascii="Book Antiqua" w:eastAsia="Book Antiqua" w:hAnsi="Book Antiqua" w:cs="Book Antiqua"/>
          <w:b/>
          <w:bCs/>
          <w:color w:val="000000"/>
          <w:szCs w:val="30"/>
          <w:vertAlign w:val="superscript"/>
        </w:rPr>
        <w:t>rd</w:t>
      </w:r>
      <w:r w:rsidR="00400061" w:rsidRPr="001634F0">
        <w:rPr>
          <w:rFonts w:ascii="Book Antiqua" w:eastAsia="Book Antiqua" w:hAnsi="Book Antiqua" w:cs="Book Antiqua"/>
          <w:b/>
          <w:bCs/>
          <w:color w:val="000000"/>
        </w:rPr>
        <w:t xml:space="preserve"> postoperative day.</w:t>
      </w:r>
      <w:r w:rsidR="00400061">
        <w:rPr>
          <w:rFonts w:ascii="Book Antiqua" w:eastAsia="Book Antiqua" w:hAnsi="Book Antiqua" w:cs="Book Antiqua"/>
          <w:b/>
          <w:bCs/>
          <w:color w:val="000000"/>
        </w:rPr>
        <w:t xml:space="preserve"> </w:t>
      </w:r>
      <w:r w:rsidR="001634F0" w:rsidRPr="001634F0">
        <w:rPr>
          <w:rFonts w:ascii="Book Antiqua" w:eastAsia="Book Antiqua" w:hAnsi="Book Antiqua" w:cs="Book Antiqua"/>
          <w:color w:val="000000"/>
        </w:rPr>
        <w:t xml:space="preserve">A and B: </w:t>
      </w:r>
      <w:r w:rsidR="00400061">
        <w:rPr>
          <w:rFonts w:ascii="Book Antiqua" w:eastAsia="Book Antiqua" w:hAnsi="Book Antiqua" w:cs="Book Antiqua"/>
          <w:color w:val="000000"/>
        </w:rPr>
        <w:t>Free perforation of the upper stomach (</w:t>
      </w:r>
      <w:r w:rsidR="001634F0">
        <w:rPr>
          <w:rFonts w:ascii="Book Antiqua" w:eastAsia="Book Antiqua" w:hAnsi="Book Antiqua" w:cs="Book Antiqua"/>
          <w:color w:val="000000"/>
        </w:rPr>
        <w:t>A</w:t>
      </w:r>
      <w:r w:rsidR="00400061">
        <w:rPr>
          <w:rFonts w:ascii="Book Antiqua" w:eastAsia="Book Antiqua" w:hAnsi="Book Antiqua" w:cs="Book Antiqua"/>
          <w:color w:val="000000"/>
        </w:rPr>
        <w:t xml:space="preserve">, </w:t>
      </w:r>
      <w:r w:rsidR="008D4092">
        <w:rPr>
          <w:rFonts w:ascii="Book Antiqua" w:eastAsia="Book Antiqua" w:hAnsi="Book Antiqua" w:cs="Book Antiqua"/>
          <w:color w:val="000000"/>
        </w:rPr>
        <w:t>orange</w:t>
      </w:r>
      <w:r w:rsidR="00400061">
        <w:rPr>
          <w:rFonts w:ascii="Book Antiqua" w:eastAsia="Book Antiqua" w:hAnsi="Book Antiqua" w:cs="Book Antiqua"/>
          <w:color w:val="000000"/>
        </w:rPr>
        <w:t xml:space="preserve"> arrowhead) with a </w:t>
      </w:r>
      <w:proofErr w:type="spellStart"/>
      <w:r w:rsidR="00400061">
        <w:rPr>
          <w:rFonts w:ascii="Book Antiqua" w:eastAsia="Book Antiqua" w:hAnsi="Book Antiqua" w:cs="Book Antiqua"/>
          <w:color w:val="000000"/>
        </w:rPr>
        <w:t>hemoperitoneum</w:t>
      </w:r>
      <w:proofErr w:type="spellEnd"/>
      <w:r w:rsidR="00400061">
        <w:rPr>
          <w:rFonts w:ascii="Book Antiqua" w:eastAsia="Book Antiqua" w:hAnsi="Book Antiqua" w:cs="Book Antiqua"/>
          <w:color w:val="000000"/>
        </w:rPr>
        <w:t xml:space="preserve"> and pneumoperitoneum (</w:t>
      </w:r>
      <w:r w:rsidR="001634F0">
        <w:rPr>
          <w:rFonts w:ascii="Book Antiqua" w:eastAsia="Book Antiqua" w:hAnsi="Book Antiqua" w:cs="Book Antiqua"/>
          <w:color w:val="000000"/>
        </w:rPr>
        <w:t>B</w:t>
      </w:r>
      <w:r w:rsidR="00400061">
        <w:rPr>
          <w:rFonts w:ascii="Book Antiqua" w:eastAsia="Book Antiqua" w:hAnsi="Book Antiqua" w:cs="Book Antiqua"/>
          <w:color w:val="000000"/>
        </w:rPr>
        <w:t xml:space="preserve">) is noted. </w:t>
      </w:r>
    </w:p>
    <w:p w14:paraId="0BB6846D" w14:textId="66F23F3C" w:rsidR="00A77B3E" w:rsidRDefault="001634F0">
      <w:pPr>
        <w:spacing w:line="360" w:lineRule="auto"/>
        <w:jc w:val="both"/>
      </w:pPr>
      <w:r>
        <w:rPr>
          <w:rFonts w:ascii="Book Antiqua" w:eastAsia="Book Antiqua" w:hAnsi="Book Antiqua" w:cs="Book Antiqua"/>
          <w:color w:val="000000"/>
        </w:rPr>
        <w:br w:type="page"/>
      </w:r>
    </w:p>
    <w:p w14:paraId="29D10E05" w14:textId="77777777" w:rsidR="007C27E2" w:rsidRDefault="00DA32F4">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5D60594" wp14:editId="4E7FA3D4">
            <wp:extent cx="3606800" cy="17862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6800" cy="1786255"/>
                    </a:xfrm>
                    <a:prstGeom prst="rect">
                      <a:avLst/>
                    </a:prstGeom>
                    <a:noFill/>
                    <a:ln>
                      <a:noFill/>
                    </a:ln>
                  </pic:spPr>
                </pic:pic>
              </a:graphicData>
            </a:graphic>
          </wp:inline>
        </w:drawing>
      </w:r>
      <w:r>
        <w:rPr>
          <w:rFonts w:ascii="Book Antiqua" w:eastAsia="Book Antiqua" w:hAnsi="Book Antiqua" w:cs="Book Antiqua"/>
          <w:b/>
          <w:bCs/>
          <w:color w:val="000000"/>
        </w:rPr>
        <w:t xml:space="preserve"> </w:t>
      </w:r>
    </w:p>
    <w:p w14:paraId="740301DE" w14:textId="23131463" w:rsidR="00BD08CE"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4</w:t>
      </w:r>
      <w:r w:rsidRPr="00BD08CE">
        <w:rPr>
          <w:rFonts w:ascii="Book Antiqua" w:eastAsia="Book Antiqua" w:hAnsi="Book Antiqua" w:cs="Book Antiqua"/>
          <w:b/>
          <w:bCs/>
          <w:color w:val="000000"/>
        </w:rPr>
        <w:t xml:space="preserve"> </w:t>
      </w:r>
      <w:r w:rsidR="00400061" w:rsidRPr="00BD08CE">
        <w:rPr>
          <w:rFonts w:ascii="Book Antiqua" w:eastAsia="Book Antiqua" w:hAnsi="Book Antiqua" w:cs="Book Antiqua"/>
          <w:b/>
          <w:bCs/>
          <w:color w:val="000000"/>
        </w:rPr>
        <w:t>Radiologic findings of re-perforated gastric wall.</w:t>
      </w:r>
      <w:r w:rsidR="00400061">
        <w:rPr>
          <w:rFonts w:ascii="Book Antiqua" w:eastAsia="Book Antiqua" w:hAnsi="Book Antiqua" w:cs="Book Antiqua"/>
          <w:b/>
          <w:bCs/>
          <w:color w:val="000000"/>
        </w:rPr>
        <w:t xml:space="preserve"> </w:t>
      </w:r>
      <w:r w:rsidR="00BD08CE" w:rsidRPr="00BD08CE">
        <w:rPr>
          <w:rFonts w:ascii="Book Antiqua" w:eastAsia="Book Antiqua" w:hAnsi="Book Antiqua" w:cs="Book Antiqua"/>
          <w:color w:val="000000"/>
        </w:rPr>
        <w:t xml:space="preserve">A and B: </w:t>
      </w:r>
      <w:r w:rsidR="00400061">
        <w:rPr>
          <w:rFonts w:ascii="Book Antiqua" w:eastAsia="Book Antiqua" w:hAnsi="Book Antiqua" w:cs="Book Antiqua"/>
          <w:color w:val="000000"/>
        </w:rPr>
        <w:t>Computed tomography findings showing gastric wall re-perforation (</w:t>
      </w:r>
      <w:r w:rsidR="00BD08CE">
        <w:rPr>
          <w:rFonts w:ascii="Book Antiqua" w:eastAsia="Book Antiqua" w:hAnsi="Book Antiqua" w:cs="Book Antiqua"/>
          <w:color w:val="000000"/>
        </w:rPr>
        <w:t>A</w:t>
      </w:r>
      <w:r w:rsidR="00400061">
        <w:rPr>
          <w:rFonts w:ascii="Book Antiqua" w:eastAsia="Book Antiqua" w:hAnsi="Book Antiqua" w:cs="Book Antiqua"/>
          <w:color w:val="000000"/>
        </w:rPr>
        <w:t xml:space="preserve">, </w:t>
      </w:r>
      <w:r w:rsidR="007C27E2">
        <w:rPr>
          <w:rFonts w:ascii="Book Antiqua" w:eastAsia="Book Antiqua" w:hAnsi="Book Antiqua" w:cs="Book Antiqua"/>
          <w:color w:val="000000"/>
        </w:rPr>
        <w:t>orange</w:t>
      </w:r>
      <w:r w:rsidR="00400061">
        <w:rPr>
          <w:rFonts w:ascii="Book Antiqua" w:eastAsia="Book Antiqua" w:hAnsi="Book Antiqua" w:cs="Book Antiqua"/>
          <w:color w:val="000000"/>
        </w:rPr>
        <w:t xml:space="preserve"> arrowhead) and upper gastrointestinal series showing leakage of the gastric contents (</w:t>
      </w:r>
      <w:r w:rsidR="00BD08CE">
        <w:rPr>
          <w:rFonts w:ascii="Book Antiqua" w:eastAsia="Book Antiqua" w:hAnsi="Book Antiqua" w:cs="Book Antiqua"/>
          <w:color w:val="000000"/>
        </w:rPr>
        <w:t>B</w:t>
      </w:r>
      <w:r w:rsidR="00400061">
        <w:rPr>
          <w:rFonts w:ascii="Book Antiqua" w:eastAsia="Book Antiqua" w:hAnsi="Book Antiqua" w:cs="Book Antiqua"/>
          <w:color w:val="000000"/>
        </w:rPr>
        <w:t xml:space="preserve">, </w:t>
      </w:r>
      <w:r w:rsidR="007C27E2">
        <w:rPr>
          <w:rFonts w:ascii="Book Antiqua" w:eastAsia="Book Antiqua" w:hAnsi="Book Antiqua" w:cs="Book Antiqua"/>
          <w:color w:val="000000"/>
        </w:rPr>
        <w:t>orange</w:t>
      </w:r>
      <w:r w:rsidR="00400061">
        <w:rPr>
          <w:rFonts w:ascii="Book Antiqua" w:eastAsia="Book Antiqua" w:hAnsi="Book Antiqua" w:cs="Book Antiqua"/>
          <w:color w:val="000000"/>
        </w:rPr>
        <w:t xml:space="preserve"> line).</w:t>
      </w:r>
    </w:p>
    <w:p w14:paraId="326B8B4C" w14:textId="77777777" w:rsidR="00A77B3E" w:rsidRDefault="00BD08C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1E8E76D" wp14:editId="3F031E8F">
            <wp:extent cx="4699910" cy="59928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1902" cy="5995429"/>
                    </a:xfrm>
                    <a:prstGeom prst="rect">
                      <a:avLst/>
                    </a:prstGeom>
                    <a:noFill/>
                  </pic:spPr>
                </pic:pic>
              </a:graphicData>
            </a:graphic>
          </wp:inline>
        </w:drawing>
      </w:r>
    </w:p>
    <w:p w14:paraId="62CBC0F1" w14:textId="62FDEBE0" w:rsidR="00BD08CE"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5</w:t>
      </w:r>
      <w:r w:rsidRPr="00BD08CE">
        <w:rPr>
          <w:rFonts w:ascii="Book Antiqua" w:eastAsia="Book Antiqua" w:hAnsi="Book Antiqua" w:cs="Book Antiqua"/>
          <w:b/>
          <w:bCs/>
          <w:color w:val="000000"/>
        </w:rPr>
        <w:t xml:space="preserve"> </w:t>
      </w:r>
      <w:r w:rsidR="00400061" w:rsidRPr="00BD08CE">
        <w:rPr>
          <w:rFonts w:ascii="Book Antiqua" w:eastAsia="Book Antiqua" w:hAnsi="Book Antiqua" w:cs="Book Antiqua"/>
          <w:b/>
          <w:bCs/>
          <w:color w:val="000000"/>
        </w:rPr>
        <w:t xml:space="preserve">Primary closure of the perforated gastric wall with an endoscopic procedure. </w:t>
      </w:r>
      <w:r w:rsidR="00BD08CE" w:rsidRPr="00BD08CE">
        <w:rPr>
          <w:rFonts w:ascii="Book Antiqua" w:eastAsia="Book Antiqua" w:hAnsi="Book Antiqua" w:cs="Book Antiqua"/>
          <w:color w:val="000000"/>
        </w:rPr>
        <w:t xml:space="preserve">A and B: </w:t>
      </w:r>
      <w:r w:rsidR="00400061">
        <w:rPr>
          <w:rFonts w:ascii="Book Antiqua" w:eastAsia="Book Antiqua" w:hAnsi="Book Antiqua" w:cs="Book Antiqua"/>
          <w:color w:val="000000"/>
        </w:rPr>
        <w:t>Endoscopic findings of the re-perforated gastric lumen (</w:t>
      </w:r>
      <w:r w:rsidR="00BD08CE">
        <w:rPr>
          <w:rFonts w:ascii="Book Antiqua" w:eastAsia="Book Antiqua" w:hAnsi="Book Antiqua" w:cs="Book Antiqua"/>
          <w:color w:val="000000"/>
        </w:rPr>
        <w:t>A</w:t>
      </w:r>
      <w:r w:rsidR="00400061">
        <w:rPr>
          <w:rFonts w:ascii="Book Antiqua" w:eastAsia="Book Antiqua" w:hAnsi="Book Antiqua" w:cs="Book Antiqua"/>
          <w:color w:val="000000"/>
        </w:rPr>
        <w:t xml:space="preserve">) and its primary closure with </w:t>
      </w:r>
      <w:proofErr w:type="spellStart"/>
      <w:r w:rsidR="00400061">
        <w:rPr>
          <w:rFonts w:ascii="Book Antiqua" w:eastAsia="Book Antiqua" w:hAnsi="Book Antiqua" w:cs="Book Antiqua"/>
          <w:color w:val="000000"/>
        </w:rPr>
        <w:t>endoloops</w:t>
      </w:r>
      <w:proofErr w:type="spellEnd"/>
      <w:r w:rsidR="00400061">
        <w:rPr>
          <w:rFonts w:ascii="Book Antiqua" w:eastAsia="Book Antiqua" w:hAnsi="Book Antiqua" w:cs="Book Antiqua"/>
          <w:color w:val="000000"/>
        </w:rPr>
        <w:t xml:space="preserve"> and clips using the modified purse-string technique (</w:t>
      </w:r>
      <w:r w:rsidR="00BD08CE">
        <w:rPr>
          <w:rFonts w:ascii="Book Antiqua" w:eastAsia="Book Antiqua" w:hAnsi="Book Antiqua" w:cs="Book Antiqua"/>
          <w:color w:val="000000"/>
        </w:rPr>
        <w:t>B</w:t>
      </w:r>
      <w:r w:rsidR="00400061">
        <w:rPr>
          <w:rFonts w:ascii="Book Antiqua" w:eastAsia="Book Antiqua" w:hAnsi="Book Antiqua" w:cs="Book Antiqua"/>
          <w:color w:val="000000"/>
        </w:rPr>
        <w:t>)</w:t>
      </w:r>
      <w:r w:rsidR="00BD08CE">
        <w:rPr>
          <w:rFonts w:ascii="Book Antiqua" w:eastAsia="Book Antiqua" w:hAnsi="Book Antiqua" w:cs="Book Antiqua"/>
          <w:color w:val="000000"/>
        </w:rPr>
        <w:t>; C:</w:t>
      </w:r>
      <w:r w:rsidR="00400061">
        <w:rPr>
          <w:rFonts w:ascii="Book Antiqua" w:eastAsia="Book Antiqua" w:hAnsi="Book Antiqua" w:cs="Book Antiqua"/>
          <w:color w:val="000000"/>
        </w:rPr>
        <w:t xml:space="preserve"> Final endoscopic findings on 25</w:t>
      </w:r>
      <w:r w:rsidR="00400061">
        <w:rPr>
          <w:rFonts w:ascii="Book Antiqua" w:eastAsia="Book Antiqua" w:hAnsi="Book Antiqua" w:cs="Book Antiqua"/>
          <w:color w:val="000000"/>
          <w:szCs w:val="30"/>
          <w:vertAlign w:val="superscript"/>
        </w:rPr>
        <w:t>th</w:t>
      </w:r>
      <w:r w:rsidR="00400061">
        <w:rPr>
          <w:rFonts w:ascii="Book Antiqua" w:eastAsia="Book Antiqua" w:hAnsi="Book Antiqua" w:cs="Book Antiqua"/>
          <w:color w:val="000000"/>
        </w:rPr>
        <w:t xml:space="preserve"> postoperative day showing well-healed gastric wall.</w:t>
      </w:r>
    </w:p>
    <w:p w14:paraId="3DB5D1B1" w14:textId="77777777" w:rsidR="00A77B3E" w:rsidRDefault="00BD08C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5B8253E" wp14:editId="3479BECD">
            <wp:extent cx="5943600" cy="44316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4431665"/>
                    </a:xfrm>
                    <a:prstGeom prst="rect">
                      <a:avLst/>
                    </a:prstGeom>
                  </pic:spPr>
                </pic:pic>
              </a:graphicData>
            </a:graphic>
          </wp:inline>
        </w:drawing>
      </w:r>
    </w:p>
    <w:p w14:paraId="033A3B9C" w14:textId="125120A7" w:rsidR="00A5284C"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6</w:t>
      </w:r>
      <w:r w:rsidRPr="00BD08CE">
        <w:rPr>
          <w:rFonts w:ascii="Book Antiqua" w:eastAsia="Book Antiqua" w:hAnsi="Book Antiqua" w:cs="Book Antiqua"/>
          <w:b/>
          <w:bCs/>
          <w:color w:val="000000"/>
        </w:rPr>
        <w:t xml:space="preserve"> </w:t>
      </w:r>
      <w:r w:rsidR="00400061" w:rsidRPr="00BD08CE">
        <w:rPr>
          <w:rFonts w:ascii="Book Antiqua" w:eastAsia="Book Antiqua" w:hAnsi="Book Antiqua" w:cs="Book Antiqua"/>
          <w:b/>
          <w:bCs/>
          <w:color w:val="000000"/>
        </w:rPr>
        <w:t>Schematic diagram of the purse-string technique with pillar clips.</w:t>
      </w:r>
      <w:r w:rsidR="00400061">
        <w:rPr>
          <w:rFonts w:ascii="Book Antiqua" w:eastAsia="Book Antiqua" w:hAnsi="Book Antiqua" w:cs="Book Antiqua"/>
          <w:color w:val="000000"/>
        </w:rPr>
        <w:t xml:space="preserve"> </w:t>
      </w:r>
      <w:r w:rsidR="00BD08CE">
        <w:rPr>
          <w:rFonts w:ascii="Book Antiqua" w:eastAsia="Book Antiqua" w:hAnsi="Book Antiqua" w:cs="Book Antiqua"/>
          <w:color w:val="000000"/>
        </w:rPr>
        <w:t xml:space="preserve">A: </w:t>
      </w:r>
      <w:r w:rsidR="00400061">
        <w:rPr>
          <w:rFonts w:ascii="Book Antiqua" w:eastAsia="Book Antiqua" w:hAnsi="Book Antiqua" w:cs="Book Antiqua"/>
          <w:color w:val="000000"/>
        </w:rPr>
        <w:t>After detection of the perforated stomach lumen and swollen edematous mucosa, pillar clips are fixed near the margin of the perforated wall</w:t>
      </w:r>
      <w:r w:rsidR="00BD08CE">
        <w:rPr>
          <w:rFonts w:ascii="Book Antiqua" w:eastAsia="Book Antiqua" w:hAnsi="Book Antiqua" w:cs="Book Antiqua"/>
          <w:color w:val="000000"/>
        </w:rPr>
        <w:t>; B and C:</w:t>
      </w:r>
      <w:r w:rsidR="00400061">
        <w:rPr>
          <w:rFonts w:ascii="Book Antiqua" w:eastAsia="Book Antiqua" w:hAnsi="Book Antiqua" w:cs="Book Antiqua"/>
          <w:color w:val="000000"/>
        </w:rPr>
        <w:t xml:space="preserve"> The </w:t>
      </w:r>
      <w:proofErr w:type="spellStart"/>
      <w:r w:rsidR="00400061">
        <w:rPr>
          <w:rFonts w:ascii="Book Antiqua" w:eastAsia="Book Antiqua" w:hAnsi="Book Antiqua" w:cs="Book Antiqua"/>
          <w:color w:val="000000"/>
        </w:rPr>
        <w:t>endoloop</w:t>
      </w:r>
      <w:proofErr w:type="spellEnd"/>
      <w:r w:rsidR="00400061">
        <w:rPr>
          <w:rFonts w:ascii="Book Antiqua" w:eastAsia="Book Antiqua" w:hAnsi="Book Antiqua" w:cs="Book Antiqua"/>
          <w:color w:val="000000"/>
        </w:rPr>
        <w:t xml:space="preserve"> is then placed at the outer margin of the pillar clips and is fixed with additional clips</w:t>
      </w:r>
      <w:r w:rsidR="006B31A8">
        <w:rPr>
          <w:rFonts w:ascii="Book Antiqua" w:eastAsia="Book Antiqua" w:hAnsi="Book Antiqua" w:cs="Book Antiqua"/>
          <w:color w:val="000000"/>
        </w:rPr>
        <w:t>;</w:t>
      </w:r>
      <w:r w:rsidR="00400061">
        <w:rPr>
          <w:rFonts w:ascii="Book Antiqua" w:eastAsia="Book Antiqua" w:hAnsi="Book Antiqua" w:cs="Book Antiqua"/>
          <w:color w:val="000000"/>
        </w:rPr>
        <w:t xml:space="preserve"> </w:t>
      </w:r>
      <w:r w:rsidR="006B31A8">
        <w:rPr>
          <w:rFonts w:ascii="Book Antiqua" w:eastAsia="Book Antiqua" w:hAnsi="Book Antiqua" w:cs="Book Antiqua"/>
          <w:color w:val="000000"/>
        </w:rPr>
        <w:t xml:space="preserve">D: </w:t>
      </w:r>
      <w:r w:rsidR="00400061">
        <w:rPr>
          <w:rFonts w:ascii="Book Antiqua" w:eastAsia="Book Antiqua" w:hAnsi="Book Antiqua" w:cs="Book Antiqua"/>
          <w:color w:val="000000"/>
        </w:rPr>
        <w:t xml:space="preserve">Finally, the </w:t>
      </w:r>
      <w:proofErr w:type="spellStart"/>
      <w:r w:rsidR="00400061">
        <w:rPr>
          <w:rFonts w:ascii="Book Antiqua" w:eastAsia="Book Antiqua" w:hAnsi="Book Antiqua" w:cs="Book Antiqua"/>
          <w:color w:val="000000"/>
        </w:rPr>
        <w:t>endoloop</w:t>
      </w:r>
      <w:proofErr w:type="spellEnd"/>
      <w:r w:rsidR="00400061">
        <w:rPr>
          <w:rFonts w:ascii="Book Antiqua" w:eastAsia="Book Antiqua" w:hAnsi="Book Antiqua" w:cs="Book Antiqua"/>
          <w:color w:val="000000"/>
        </w:rPr>
        <w:t xml:space="preserve"> is fastened with the purse-string technique.</w:t>
      </w:r>
    </w:p>
    <w:p w14:paraId="4D5E61DC" w14:textId="77777777" w:rsidR="00A5284C" w:rsidRDefault="00A5284C">
      <w:pPr>
        <w:rPr>
          <w:rFonts w:ascii="Book Antiqua" w:eastAsia="Book Antiqua" w:hAnsi="Book Antiqua" w:cs="Book Antiqua"/>
          <w:color w:val="000000"/>
        </w:rPr>
      </w:pPr>
      <w:r>
        <w:rPr>
          <w:rFonts w:ascii="Book Antiqua" w:eastAsia="Book Antiqua" w:hAnsi="Book Antiqua" w:cs="Book Antiqua"/>
          <w:color w:val="000000"/>
        </w:rPr>
        <w:br w:type="page"/>
      </w:r>
    </w:p>
    <w:p w14:paraId="38DD21CB" w14:textId="77777777" w:rsidR="00A5284C" w:rsidRDefault="00A5284C" w:rsidP="00A5284C">
      <w:pPr>
        <w:jc w:val="center"/>
        <w:rPr>
          <w:rFonts w:ascii="Book Antiqua" w:hAnsi="Book Antiqua"/>
          <w:lang w:eastAsia="zh-CN"/>
        </w:rPr>
      </w:pPr>
    </w:p>
    <w:p w14:paraId="16663FAA" w14:textId="77777777" w:rsidR="00A5284C" w:rsidRDefault="00A5284C" w:rsidP="00A5284C">
      <w:pPr>
        <w:jc w:val="center"/>
        <w:rPr>
          <w:rFonts w:ascii="Book Antiqua" w:hAnsi="Book Antiqua"/>
          <w:lang w:eastAsia="zh-CN"/>
        </w:rPr>
      </w:pPr>
    </w:p>
    <w:p w14:paraId="6BA52B35" w14:textId="77777777" w:rsidR="00A5284C" w:rsidRDefault="00A5284C" w:rsidP="00A5284C">
      <w:pPr>
        <w:jc w:val="center"/>
        <w:rPr>
          <w:rFonts w:ascii="Book Antiqua" w:hAnsi="Book Antiqua"/>
          <w:lang w:eastAsia="zh-CN"/>
        </w:rPr>
      </w:pPr>
    </w:p>
    <w:p w14:paraId="3A7770E9" w14:textId="77777777" w:rsidR="00A5284C" w:rsidRDefault="00A5284C" w:rsidP="00A5284C">
      <w:pPr>
        <w:jc w:val="center"/>
        <w:rPr>
          <w:rFonts w:ascii="Book Antiqua" w:hAnsi="Book Antiqua"/>
          <w:lang w:eastAsia="zh-CN"/>
        </w:rPr>
      </w:pPr>
    </w:p>
    <w:p w14:paraId="133380A0" w14:textId="77777777" w:rsidR="00A5284C" w:rsidRDefault="00A5284C" w:rsidP="00A5284C">
      <w:pPr>
        <w:jc w:val="center"/>
        <w:rPr>
          <w:rFonts w:ascii="Book Antiqua" w:hAnsi="Book Antiqua"/>
          <w:lang w:eastAsia="zh-CN"/>
        </w:rPr>
      </w:pPr>
    </w:p>
    <w:p w14:paraId="39DA35C5" w14:textId="77777777" w:rsidR="00A5284C" w:rsidRDefault="00A5284C" w:rsidP="00A5284C">
      <w:pPr>
        <w:jc w:val="center"/>
        <w:rPr>
          <w:rFonts w:ascii="Book Antiqua" w:hAnsi="Book Antiqua"/>
          <w:lang w:eastAsia="zh-CN"/>
        </w:rPr>
      </w:pPr>
      <w:r>
        <w:rPr>
          <w:rFonts w:ascii="Book Antiqua" w:hAnsi="Book Antiqua"/>
          <w:noProof/>
          <w:lang w:eastAsia="zh-CN"/>
        </w:rPr>
        <w:drawing>
          <wp:inline distT="0" distB="0" distL="0" distR="0" wp14:anchorId="459B902A" wp14:editId="7BF681FB">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4D9086" w14:textId="77777777" w:rsidR="00A5284C" w:rsidRDefault="00A5284C" w:rsidP="00A5284C">
      <w:pPr>
        <w:jc w:val="center"/>
        <w:rPr>
          <w:rFonts w:ascii="Book Antiqua" w:hAnsi="Book Antiqua"/>
          <w:lang w:eastAsia="zh-CN"/>
        </w:rPr>
      </w:pPr>
    </w:p>
    <w:p w14:paraId="51AE22DF" w14:textId="77777777" w:rsidR="00A5284C" w:rsidRPr="00763D22" w:rsidRDefault="00A5284C" w:rsidP="00A5284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07C95B7" w14:textId="77777777" w:rsidR="00A5284C" w:rsidRPr="00763D22" w:rsidRDefault="00A5284C" w:rsidP="00A528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8849A5" w14:textId="77777777" w:rsidR="00A5284C" w:rsidRPr="00763D22" w:rsidRDefault="00A5284C" w:rsidP="00A528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7E39AD" w14:textId="77777777" w:rsidR="00A5284C" w:rsidRPr="00763D22" w:rsidRDefault="00A5284C" w:rsidP="00A528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77698E" w14:textId="77777777" w:rsidR="00A5284C" w:rsidRPr="00763D22" w:rsidRDefault="00A5284C" w:rsidP="00A528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E193FE8" w14:textId="77777777" w:rsidR="00A5284C" w:rsidRPr="00763D22" w:rsidRDefault="00A5284C" w:rsidP="00A5284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9B58086" w14:textId="77777777" w:rsidR="00A5284C" w:rsidRDefault="00A5284C" w:rsidP="00A5284C">
      <w:pPr>
        <w:jc w:val="center"/>
        <w:rPr>
          <w:rFonts w:ascii="Book Antiqua" w:hAnsi="Book Antiqua"/>
          <w:lang w:eastAsia="zh-CN"/>
        </w:rPr>
      </w:pPr>
    </w:p>
    <w:p w14:paraId="031054F9" w14:textId="77777777" w:rsidR="00A5284C" w:rsidRDefault="00A5284C" w:rsidP="00A5284C">
      <w:pPr>
        <w:jc w:val="center"/>
        <w:rPr>
          <w:rFonts w:ascii="Book Antiqua" w:hAnsi="Book Antiqua"/>
          <w:lang w:eastAsia="zh-CN"/>
        </w:rPr>
      </w:pPr>
    </w:p>
    <w:p w14:paraId="24988217" w14:textId="77777777" w:rsidR="00A5284C" w:rsidRDefault="00A5284C" w:rsidP="00A5284C">
      <w:pPr>
        <w:jc w:val="center"/>
        <w:rPr>
          <w:rFonts w:ascii="Book Antiqua" w:hAnsi="Book Antiqua"/>
          <w:lang w:eastAsia="zh-CN"/>
        </w:rPr>
      </w:pPr>
    </w:p>
    <w:p w14:paraId="09C37797" w14:textId="77777777" w:rsidR="00A5284C" w:rsidRDefault="00A5284C" w:rsidP="00A5284C">
      <w:pPr>
        <w:jc w:val="center"/>
        <w:rPr>
          <w:rFonts w:ascii="Book Antiqua" w:hAnsi="Book Antiqua"/>
          <w:lang w:eastAsia="zh-CN"/>
        </w:rPr>
      </w:pPr>
      <w:r>
        <w:rPr>
          <w:rFonts w:ascii="Book Antiqua" w:hAnsi="Book Antiqua"/>
          <w:noProof/>
          <w:lang w:eastAsia="zh-CN"/>
        </w:rPr>
        <w:drawing>
          <wp:inline distT="0" distB="0" distL="0" distR="0" wp14:anchorId="3AE57B83" wp14:editId="10C017B3">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CF8E0F" w14:textId="77777777" w:rsidR="00A5284C" w:rsidRDefault="00A5284C" w:rsidP="00A5284C">
      <w:pPr>
        <w:jc w:val="center"/>
        <w:rPr>
          <w:rFonts w:ascii="Book Antiqua" w:hAnsi="Book Antiqua"/>
          <w:lang w:eastAsia="zh-CN"/>
        </w:rPr>
      </w:pPr>
    </w:p>
    <w:p w14:paraId="7789A3BF" w14:textId="77777777" w:rsidR="00A5284C" w:rsidRDefault="00A5284C" w:rsidP="00A5284C">
      <w:pPr>
        <w:jc w:val="center"/>
        <w:rPr>
          <w:rFonts w:ascii="Book Antiqua" w:hAnsi="Book Antiqua"/>
          <w:lang w:eastAsia="zh-CN"/>
        </w:rPr>
      </w:pPr>
    </w:p>
    <w:p w14:paraId="765BCF78" w14:textId="77777777" w:rsidR="00A5284C" w:rsidRDefault="00A5284C" w:rsidP="00A5284C">
      <w:pPr>
        <w:jc w:val="center"/>
        <w:rPr>
          <w:rFonts w:ascii="Book Antiqua" w:hAnsi="Book Antiqua"/>
          <w:lang w:eastAsia="zh-CN"/>
        </w:rPr>
      </w:pPr>
    </w:p>
    <w:p w14:paraId="3B331CD0" w14:textId="77777777" w:rsidR="00A5284C" w:rsidRDefault="00A5284C" w:rsidP="00A5284C">
      <w:pPr>
        <w:jc w:val="center"/>
        <w:rPr>
          <w:rFonts w:ascii="Book Antiqua" w:hAnsi="Book Antiqua"/>
          <w:lang w:eastAsia="zh-CN"/>
        </w:rPr>
      </w:pPr>
    </w:p>
    <w:p w14:paraId="32E538E5" w14:textId="77777777" w:rsidR="00A5284C" w:rsidRDefault="00A5284C" w:rsidP="00A5284C">
      <w:pPr>
        <w:jc w:val="center"/>
        <w:rPr>
          <w:rFonts w:ascii="Book Antiqua" w:hAnsi="Book Antiqua"/>
          <w:lang w:eastAsia="zh-CN"/>
        </w:rPr>
      </w:pPr>
    </w:p>
    <w:p w14:paraId="1EC48129" w14:textId="77777777" w:rsidR="00A5284C" w:rsidRDefault="00A5284C" w:rsidP="00A5284C">
      <w:pPr>
        <w:jc w:val="center"/>
        <w:rPr>
          <w:rFonts w:ascii="Book Antiqua" w:hAnsi="Book Antiqua"/>
          <w:lang w:eastAsia="zh-CN"/>
        </w:rPr>
      </w:pPr>
    </w:p>
    <w:p w14:paraId="739BBECF" w14:textId="77777777" w:rsidR="00A5284C" w:rsidRDefault="00A5284C" w:rsidP="00A5284C">
      <w:pPr>
        <w:jc w:val="center"/>
        <w:rPr>
          <w:rFonts w:ascii="Book Antiqua" w:hAnsi="Book Antiqua"/>
          <w:lang w:eastAsia="zh-CN"/>
        </w:rPr>
      </w:pPr>
    </w:p>
    <w:p w14:paraId="38F3FEE4" w14:textId="77777777" w:rsidR="00A5284C" w:rsidRDefault="00A5284C" w:rsidP="00A5284C">
      <w:pPr>
        <w:jc w:val="center"/>
        <w:rPr>
          <w:rFonts w:ascii="Book Antiqua" w:hAnsi="Book Antiqua"/>
          <w:lang w:eastAsia="zh-CN"/>
        </w:rPr>
      </w:pPr>
    </w:p>
    <w:p w14:paraId="038635B1" w14:textId="77777777" w:rsidR="00A5284C" w:rsidRDefault="00A5284C" w:rsidP="00A5284C">
      <w:pPr>
        <w:jc w:val="center"/>
        <w:rPr>
          <w:rFonts w:ascii="Book Antiqua" w:hAnsi="Book Antiqua"/>
          <w:lang w:eastAsia="zh-CN"/>
        </w:rPr>
      </w:pPr>
    </w:p>
    <w:p w14:paraId="4EC67801" w14:textId="77777777" w:rsidR="00A5284C" w:rsidRPr="00763D22" w:rsidRDefault="00A5284C" w:rsidP="00A5284C">
      <w:pPr>
        <w:jc w:val="right"/>
        <w:rPr>
          <w:rFonts w:ascii="Book Antiqua" w:hAnsi="Book Antiqua"/>
          <w:color w:val="000000" w:themeColor="text1"/>
          <w:lang w:eastAsia="zh-CN"/>
        </w:rPr>
      </w:pPr>
    </w:p>
    <w:p w14:paraId="2EF69AC0" w14:textId="77777777" w:rsidR="00A5284C" w:rsidRPr="00763D22" w:rsidRDefault="00A5284C" w:rsidP="00A5284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D22FD03" w14:textId="77777777" w:rsidR="00A77B3E" w:rsidRDefault="00A77B3E">
      <w:pPr>
        <w:spacing w:line="360" w:lineRule="auto"/>
        <w:jc w:val="both"/>
      </w:pPr>
    </w:p>
    <w:sectPr w:rsidR="00A77B3E" w:rsidSect="00924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0D0E8" w14:textId="77777777" w:rsidR="00D757FF" w:rsidRDefault="00D757FF" w:rsidP="002B127F">
      <w:r>
        <w:separator/>
      </w:r>
    </w:p>
  </w:endnote>
  <w:endnote w:type="continuationSeparator" w:id="0">
    <w:p w14:paraId="56E107B0" w14:textId="77777777" w:rsidR="00D757FF" w:rsidRDefault="00D757FF" w:rsidP="002B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77616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9B72DFE" w14:textId="77777777" w:rsidR="003F535C" w:rsidRPr="003F535C" w:rsidRDefault="003F535C" w:rsidP="003F535C">
            <w:pPr>
              <w:pStyle w:val="a4"/>
              <w:jc w:val="right"/>
              <w:rPr>
                <w:rFonts w:ascii="Book Antiqua" w:hAnsi="Book Antiqua"/>
                <w:sz w:val="24"/>
                <w:szCs w:val="24"/>
              </w:rPr>
            </w:pPr>
            <w:r w:rsidRPr="003F535C">
              <w:rPr>
                <w:rFonts w:ascii="Book Antiqua" w:hAnsi="Book Antiqua"/>
                <w:sz w:val="24"/>
                <w:szCs w:val="24"/>
                <w:lang w:val="zh-CN" w:eastAsia="zh-CN"/>
              </w:rPr>
              <w:t xml:space="preserve"> </w:t>
            </w:r>
            <w:r w:rsidR="00414375" w:rsidRPr="003F535C">
              <w:rPr>
                <w:rFonts w:ascii="Book Antiqua" w:hAnsi="Book Antiqua"/>
                <w:sz w:val="24"/>
                <w:szCs w:val="24"/>
              </w:rPr>
              <w:fldChar w:fldCharType="begin"/>
            </w:r>
            <w:r w:rsidRPr="003F535C">
              <w:rPr>
                <w:rFonts w:ascii="Book Antiqua" w:hAnsi="Book Antiqua"/>
                <w:sz w:val="24"/>
                <w:szCs w:val="24"/>
              </w:rPr>
              <w:instrText>PAGE</w:instrText>
            </w:r>
            <w:r w:rsidR="00414375" w:rsidRPr="003F535C">
              <w:rPr>
                <w:rFonts w:ascii="Book Antiqua" w:hAnsi="Book Antiqua"/>
                <w:sz w:val="24"/>
                <w:szCs w:val="24"/>
              </w:rPr>
              <w:fldChar w:fldCharType="separate"/>
            </w:r>
            <w:r w:rsidR="002B259F">
              <w:rPr>
                <w:rFonts w:ascii="Book Antiqua" w:hAnsi="Book Antiqua"/>
                <w:noProof/>
                <w:sz w:val="24"/>
                <w:szCs w:val="24"/>
              </w:rPr>
              <w:t>4</w:t>
            </w:r>
            <w:r w:rsidR="00414375" w:rsidRPr="003F535C">
              <w:rPr>
                <w:rFonts w:ascii="Book Antiqua" w:hAnsi="Book Antiqua"/>
                <w:sz w:val="24"/>
                <w:szCs w:val="24"/>
              </w:rPr>
              <w:fldChar w:fldCharType="end"/>
            </w:r>
            <w:r w:rsidRPr="003F535C">
              <w:rPr>
                <w:rFonts w:ascii="Book Antiqua" w:hAnsi="Book Antiqua"/>
                <w:sz w:val="24"/>
                <w:szCs w:val="24"/>
                <w:lang w:val="zh-CN" w:eastAsia="zh-CN"/>
              </w:rPr>
              <w:t xml:space="preserve"> / </w:t>
            </w:r>
            <w:r w:rsidR="00414375" w:rsidRPr="003F535C">
              <w:rPr>
                <w:rFonts w:ascii="Book Antiqua" w:hAnsi="Book Antiqua"/>
                <w:sz w:val="24"/>
                <w:szCs w:val="24"/>
              </w:rPr>
              <w:fldChar w:fldCharType="begin"/>
            </w:r>
            <w:r w:rsidRPr="003F535C">
              <w:rPr>
                <w:rFonts w:ascii="Book Antiqua" w:hAnsi="Book Antiqua"/>
                <w:sz w:val="24"/>
                <w:szCs w:val="24"/>
              </w:rPr>
              <w:instrText>NUMPAGES</w:instrText>
            </w:r>
            <w:r w:rsidR="00414375" w:rsidRPr="003F535C">
              <w:rPr>
                <w:rFonts w:ascii="Book Antiqua" w:hAnsi="Book Antiqua"/>
                <w:sz w:val="24"/>
                <w:szCs w:val="24"/>
              </w:rPr>
              <w:fldChar w:fldCharType="separate"/>
            </w:r>
            <w:r w:rsidR="002B259F">
              <w:rPr>
                <w:rFonts w:ascii="Book Antiqua" w:hAnsi="Book Antiqua"/>
                <w:noProof/>
                <w:sz w:val="24"/>
                <w:szCs w:val="24"/>
              </w:rPr>
              <w:t>23</w:t>
            </w:r>
            <w:r w:rsidR="00414375" w:rsidRPr="003F535C">
              <w:rPr>
                <w:rFonts w:ascii="Book Antiqua" w:hAnsi="Book Antiqua"/>
                <w:sz w:val="24"/>
                <w:szCs w:val="24"/>
              </w:rPr>
              <w:fldChar w:fldCharType="end"/>
            </w:r>
          </w:p>
        </w:sdtContent>
      </w:sdt>
    </w:sdtContent>
  </w:sdt>
  <w:p w14:paraId="236C1961" w14:textId="77777777" w:rsidR="003F535C" w:rsidRPr="003F535C" w:rsidRDefault="003F535C" w:rsidP="003F535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641A7" w14:textId="77777777" w:rsidR="00D757FF" w:rsidRDefault="00D757FF" w:rsidP="002B127F">
      <w:r>
        <w:separator/>
      </w:r>
    </w:p>
  </w:footnote>
  <w:footnote w:type="continuationSeparator" w:id="0">
    <w:p w14:paraId="0D595363" w14:textId="77777777" w:rsidR="00D757FF" w:rsidRDefault="00D757FF" w:rsidP="002B12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ADB"/>
    <w:rsid w:val="000E0CAF"/>
    <w:rsid w:val="001634F0"/>
    <w:rsid w:val="00181FB1"/>
    <w:rsid w:val="001A2EB0"/>
    <w:rsid w:val="001F235B"/>
    <w:rsid w:val="002B127F"/>
    <w:rsid w:val="002B259F"/>
    <w:rsid w:val="002D1798"/>
    <w:rsid w:val="003A316C"/>
    <w:rsid w:val="003F535C"/>
    <w:rsid w:val="00400061"/>
    <w:rsid w:val="00404D30"/>
    <w:rsid w:val="00414375"/>
    <w:rsid w:val="00515F8A"/>
    <w:rsid w:val="005F249C"/>
    <w:rsid w:val="00625648"/>
    <w:rsid w:val="006A79F0"/>
    <w:rsid w:val="006B31A8"/>
    <w:rsid w:val="006B4F59"/>
    <w:rsid w:val="007106E4"/>
    <w:rsid w:val="00715E8B"/>
    <w:rsid w:val="007C27E2"/>
    <w:rsid w:val="00853D21"/>
    <w:rsid w:val="008D4092"/>
    <w:rsid w:val="009062A5"/>
    <w:rsid w:val="00924DCC"/>
    <w:rsid w:val="009477A5"/>
    <w:rsid w:val="00984E7D"/>
    <w:rsid w:val="009C71B0"/>
    <w:rsid w:val="00A0067B"/>
    <w:rsid w:val="00A01A89"/>
    <w:rsid w:val="00A51E93"/>
    <w:rsid w:val="00A5284C"/>
    <w:rsid w:val="00A77B3E"/>
    <w:rsid w:val="00AB329F"/>
    <w:rsid w:val="00AE13F7"/>
    <w:rsid w:val="00AE65F2"/>
    <w:rsid w:val="00BA58D0"/>
    <w:rsid w:val="00BB048C"/>
    <w:rsid w:val="00BD08CE"/>
    <w:rsid w:val="00C309E2"/>
    <w:rsid w:val="00C408FF"/>
    <w:rsid w:val="00C55A02"/>
    <w:rsid w:val="00CA2A55"/>
    <w:rsid w:val="00CE136F"/>
    <w:rsid w:val="00D757FF"/>
    <w:rsid w:val="00DA32F4"/>
    <w:rsid w:val="00F1344B"/>
    <w:rsid w:val="00F350F4"/>
    <w:rsid w:val="00FB1E6B"/>
    <w:rsid w:val="00FB77E5"/>
    <w:rsid w:val="00FD50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E3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DC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12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127F"/>
    <w:rPr>
      <w:sz w:val="18"/>
      <w:szCs w:val="18"/>
    </w:rPr>
  </w:style>
  <w:style w:type="paragraph" w:styleId="a4">
    <w:name w:val="footer"/>
    <w:basedOn w:val="a"/>
    <w:link w:val="Char0"/>
    <w:uiPriority w:val="99"/>
    <w:unhideWhenUsed/>
    <w:rsid w:val="002B127F"/>
    <w:pPr>
      <w:tabs>
        <w:tab w:val="center" w:pos="4153"/>
        <w:tab w:val="right" w:pos="8306"/>
      </w:tabs>
      <w:snapToGrid w:val="0"/>
    </w:pPr>
    <w:rPr>
      <w:sz w:val="18"/>
      <w:szCs w:val="18"/>
    </w:rPr>
  </w:style>
  <w:style w:type="character" w:customStyle="1" w:styleId="Char0">
    <w:name w:val="页脚 Char"/>
    <w:basedOn w:val="a0"/>
    <w:link w:val="a4"/>
    <w:uiPriority w:val="99"/>
    <w:rsid w:val="002B127F"/>
    <w:rPr>
      <w:sz w:val="18"/>
      <w:szCs w:val="18"/>
    </w:rPr>
  </w:style>
  <w:style w:type="paragraph" w:styleId="a5">
    <w:name w:val="Balloon Text"/>
    <w:basedOn w:val="a"/>
    <w:link w:val="Char1"/>
    <w:rsid w:val="002B127F"/>
    <w:rPr>
      <w:sz w:val="18"/>
      <w:szCs w:val="18"/>
    </w:rPr>
  </w:style>
  <w:style w:type="character" w:customStyle="1" w:styleId="Char1">
    <w:name w:val="批注框文本 Char"/>
    <w:basedOn w:val="a0"/>
    <w:link w:val="a5"/>
    <w:rsid w:val="002B127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DC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12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127F"/>
    <w:rPr>
      <w:sz w:val="18"/>
      <w:szCs w:val="18"/>
    </w:rPr>
  </w:style>
  <w:style w:type="paragraph" w:styleId="a4">
    <w:name w:val="footer"/>
    <w:basedOn w:val="a"/>
    <w:link w:val="Char0"/>
    <w:uiPriority w:val="99"/>
    <w:unhideWhenUsed/>
    <w:rsid w:val="002B127F"/>
    <w:pPr>
      <w:tabs>
        <w:tab w:val="center" w:pos="4153"/>
        <w:tab w:val="right" w:pos="8306"/>
      </w:tabs>
      <w:snapToGrid w:val="0"/>
    </w:pPr>
    <w:rPr>
      <w:sz w:val="18"/>
      <w:szCs w:val="18"/>
    </w:rPr>
  </w:style>
  <w:style w:type="character" w:customStyle="1" w:styleId="Char0">
    <w:name w:val="页脚 Char"/>
    <w:basedOn w:val="a0"/>
    <w:link w:val="a4"/>
    <w:uiPriority w:val="99"/>
    <w:rsid w:val="002B127F"/>
    <w:rPr>
      <w:sz w:val="18"/>
      <w:szCs w:val="18"/>
    </w:rPr>
  </w:style>
  <w:style w:type="paragraph" w:styleId="a5">
    <w:name w:val="Balloon Text"/>
    <w:basedOn w:val="a"/>
    <w:link w:val="Char1"/>
    <w:rsid w:val="002B127F"/>
    <w:rPr>
      <w:sz w:val="18"/>
      <w:szCs w:val="18"/>
    </w:rPr>
  </w:style>
  <w:style w:type="character" w:customStyle="1" w:styleId="Char1">
    <w:name w:val="批注框文本 Char"/>
    <w:basedOn w:val="a0"/>
    <w:link w:val="a5"/>
    <w:rsid w:val="002B12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3877</Words>
  <Characters>22099</Characters>
  <Application>Microsoft Office Word</Application>
  <DocSecurity>0</DocSecurity>
  <Lines>184</Lines>
  <Paragraphs>51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17</cp:revision>
  <dcterms:created xsi:type="dcterms:W3CDTF">2020-12-29T17:39:00Z</dcterms:created>
  <dcterms:modified xsi:type="dcterms:W3CDTF">2021-01-29T02:31:00Z</dcterms:modified>
</cp:coreProperties>
</file>