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9B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Name of Journal: </w:t>
      </w:r>
      <w:r w:rsidRPr="001B2BB0">
        <w:rPr>
          <w:rFonts w:ascii="Book Antiqua" w:eastAsia="Book Antiqua" w:hAnsi="Book Antiqua" w:cs="Book Antiqua"/>
          <w:i/>
          <w:color w:val="000000"/>
        </w:rPr>
        <w:t>World Journal of Gastrointestinal Oncology</w:t>
      </w:r>
    </w:p>
    <w:p w14:paraId="428E0C2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Manuscript NO: </w:t>
      </w:r>
      <w:r w:rsidRPr="001B2BB0">
        <w:rPr>
          <w:rFonts w:ascii="Book Antiqua" w:eastAsia="Book Antiqua" w:hAnsi="Book Antiqua" w:cs="Book Antiqua"/>
          <w:color w:val="000000"/>
        </w:rPr>
        <w:t>61191</w:t>
      </w:r>
    </w:p>
    <w:p w14:paraId="5E7567B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Manuscript Type: </w:t>
      </w:r>
      <w:r w:rsidRPr="001B2BB0">
        <w:rPr>
          <w:rFonts w:ascii="Book Antiqua" w:eastAsia="Book Antiqua" w:hAnsi="Book Antiqua" w:cs="Book Antiqua"/>
          <w:color w:val="000000"/>
        </w:rPr>
        <w:t>ORIGINAL ARTICLE</w:t>
      </w:r>
    </w:p>
    <w:p w14:paraId="5917F998" w14:textId="77777777" w:rsidR="00A77B3E" w:rsidRPr="001B2BB0" w:rsidRDefault="00A77B3E" w:rsidP="001B2BB0">
      <w:pPr>
        <w:spacing w:line="360" w:lineRule="auto"/>
        <w:jc w:val="both"/>
        <w:rPr>
          <w:rFonts w:ascii="Book Antiqua" w:hAnsi="Book Antiqua"/>
        </w:rPr>
      </w:pPr>
    </w:p>
    <w:p w14:paraId="07CF259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Retrospective Study</w:t>
      </w:r>
    </w:p>
    <w:p w14:paraId="30E1145A" w14:textId="001B9DC3"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shd w:val="clear" w:color="auto" w:fill="FFFFFF"/>
        </w:rPr>
        <w:t xml:space="preserve">Efficacy and safety of grasping forceps-assisted endoscopic resection for gastric neoplasms: </w:t>
      </w:r>
      <w:r w:rsidR="00C309B3" w:rsidRPr="001B2BB0">
        <w:rPr>
          <w:rFonts w:ascii="Book Antiqua" w:eastAsia="Book Antiqua" w:hAnsi="Book Antiqua" w:cs="Book Antiqua"/>
          <w:b/>
          <w:bCs/>
          <w:color w:val="000000"/>
          <w:shd w:val="clear" w:color="auto" w:fill="FFFFFF"/>
        </w:rPr>
        <w:t>A</w:t>
      </w:r>
      <w:r w:rsidRPr="001B2BB0">
        <w:rPr>
          <w:rFonts w:ascii="Book Antiqua" w:eastAsia="Book Antiqua" w:hAnsi="Book Antiqua" w:cs="Book Antiqua"/>
          <w:b/>
          <w:bCs/>
          <w:color w:val="000000"/>
          <w:shd w:val="clear" w:color="auto" w:fill="FFFFFF"/>
        </w:rPr>
        <w:t xml:space="preserve"> multi-</w:t>
      </w:r>
      <w:proofErr w:type="spellStart"/>
      <w:r w:rsidRPr="001B2BB0">
        <w:rPr>
          <w:rFonts w:ascii="Book Antiqua" w:eastAsia="Book Antiqua" w:hAnsi="Book Antiqua" w:cs="Book Antiqua"/>
          <w:b/>
          <w:bCs/>
          <w:color w:val="000000"/>
          <w:shd w:val="clear" w:color="auto" w:fill="FFFFFF"/>
        </w:rPr>
        <w:t>centre</w:t>
      </w:r>
      <w:proofErr w:type="spellEnd"/>
      <w:r w:rsidRPr="001B2BB0">
        <w:rPr>
          <w:rFonts w:ascii="Book Antiqua" w:eastAsia="Book Antiqua" w:hAnsi="Book Antiqua" w:cs="Book Antiqua"/>
          <w:b/>
          <w:bCs/>
          <w:color w:val="000000"/>
          <w:shd w:val="clear" w:color="auto" w:fill="FFFFFF"/>
        </w:rPr>
        <w:t xml:space="preserve"> retrospective study</w:t>
      </w:r>
    </w:p>
    <w:p w14:paraId="45D69105" w14:textId="77777777" w:rsidR="00A77B3E" w:rsidRPr="001B2BB0" w:rsidRDefault="00A77B3E" w:rsidP="001B2BB0">
      <w:pPr>
        <w:spacing w:line="360" w:lineRule="auto"/>
        <w:jc w:val="both"/>
        <w:rPr>
          <w:rFonts w:ascii="Book Antiqua" w:hAnsi="Book Antiqua"/>
        </w:rPr>
      </w:pPr>
    </w:p>
    <w:p w14:paraId="53863BDD" w14:textId="10561116"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color w:val="000000"/>
          <w:shd w:val="clear" w:color="auto" w:fill="FFFFFF"/>
        </w:rPr>
        <w:t>Ichijima</w:t>
      </w:r>
      <w:proofErr w:type="spellEnd"/>
      <w:r w:rsidRPr="001B2BB0">
        <w:rPr>
          <w:rFonts w:ascii="Book Antiqua" w:eastAsia="Book Antiqua" w:hAnsi="Book Antiqua" w:cs="Book Antiqua"/>
          <w:color w:val="000000"/>
          <w:shd w:val="clear" w:color="auto" w:fill="FFFFFF"/>
        </w:rPr>
        <w:t xml:space="preserve"> R </w:t>
      </w:r>
      <w:r w:rsidRPr="001B2BB0">
        <w:rPr>
          <w:rFonts w:ascii="Book Antiqua" w:eastAsia="Book Antiqua" w:hAnsi="Book Antiqua" w:cs="Book Antiqua"/>
          <w:i/>
          <w:iCs/>
          <w:color w:val="000000"/>
          <w:shd w:val="clear" w:color="auto" w:fill="FFFFFF"/>
        </w:rPr>
        <w:t>et al.</w:t>
      </w:r>
      <w:r w:rsidRPr="001B2BB0">
        <w:rPr>
          <w:rFonts w:ascii="Book Antiqua" w:eastAsia="Book Antiqua" w:hAnsi="Book Antiqua" w:cs="Book Antiqua"/>
          <w:color w:val="000000"/>
          <w:shd w:val="clear" w:color="auto" w:fill="FFFFFF"/>
        </w:rPr>
        <w:t xml:space="preserve"> </w:t>
      </w:r>
      <w:r w:rsidR="00AC259D" w:rsidRPr="001B2BB0">
        <w:rPr>
          <w:rFonts w:ascii="Book Antiqua" w:eastAsia="Book Antiqua" w:hAnsi="Book Antiqua" w:cs="Book Antiqua"/>
          <w:color w:val="000000"/>
        </w:rPr>
        <w:t>GF-ER</w:t>
      </w:r>
      <w:r w:rsidRPr="001B2BB0">
        <w:rPr>
          <w:rFonts w:ascii="Book Antiqua" w:eastAsia="Book Antiqua" w:hAnsi="Book Antiqua" w:cs="Book Antiqua"/>
          <w:color w:val="000000"/>
          <w:shd w:val="clear" w:color="auto" w:fill="FFFFFF"/>
        </w:rPr>
        <w:t xml:space="preserve"> of early gastric cancer</w:t>
      </w:r>
    </w:p>
    <w:p w14:paraId="5FB37F53" w14:textId="77777777" w:rsidR="00A77B3E" w:rsidRPr="001B2BB0" w:rsidRDefault="00A77B3E" w:rsidP="001B2BB0">
      <w:pPr>
        <w:spacing w:line="360" w:lineRule="auto"/>
        <w:jc w:val="both"/>
        <w:rPr>
          <w:rFonts w:ascii="Book Antiqua" w:hAnsi="Book Antiqua"/>
        </w:rPr>
      </w:pPr>
    </w:p>
    <w:p w14:paraId="04287E87" w14:textId="77777777"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color w:val="000000"/>
        </w:rPr>
        <w:t>Ryoji</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Ichijima</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Sho</w:t>
      </w:r>
      <w:proofErr w:type="spellEnd"/>
      <w:r w:rsidRPr="001B2BB0">
        <w:rPr>
          <w:rFonts w:ascii="Book Antiqua" w:eastAsia="Book Antiqua" w:hAnsi="Book Antiqua" w:cs="Book Antiqua"/>
          <w:color w:val="000000"/>
        </w:rPr>
        <w:t xml:space="preserve"> Suzuki, Mitsuru Esaki, </w:t>
      </w:r>
      <w:proofErr w:type="spellStart"/>
      <w:r w:rsidRPr="001B2BB0">
        <w:rPr>
          <w:rFonts w:ascii="Book Antiqua" w:eastAsia="Book Antiqua" w:hAnsi="Book Antiqua" w:cs="Book Antiqua"/>
          <w:color w:val="000000"/>
        </w:rPr>
        <w:t>Toshiki</w:t>
      </w:r>
      <w:proofErr w:type="spellEnd"/>
      <w:r w:rsidRPr="001B2BB0">
        <w:rPr>
          <w:rFonts w:ascii="Book Antiqua" w:eastAsia="Book Antiqua" w:hAnsi="Book Antiqua" w:cs="Book Antiqua"/>
          <w:color w:val="000000"/>
        </w:rPr>
        <w:t xml:space="preserve"> Horii, Chika </w:t>
      </w:r>
      <w:proofErr w:type="spellStart"/>
      <w:r w:rsidRPr="001B2BB0">
        <w:rPr>
          <w:rFonts w:ascii="Book Antiqua" w:eastAsia="Book Antiqua" w:hAnsi="Book Antiqua" w:cs="Book Antiqua"/>
          <w:color w:val="000000"/>
        </w:rPr>
        <w:t>Kusano</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Hisatomo</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Ikehara</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Takuji</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Gotoda</w:t>
      </w:r>
      <w:proofErr w:type="spellEnd"/>
    </w:p>
    <w:p w14:paraId="208ABFAF" w14:textId="77777777" w:rsidR="00A77B3E" w:rsidRPr="001B2BB0" w:rsidRDefault="00A77B3E" w:rsidP="001B2BB0">
      <w:pPr>
        <w:spacing w:line="360" w:lineRule="auto"/>
        <w:jc w:val="both"/>
        <w:rPr>
          <w:rFonts w:ascii="Book Antiqua" w:hAnsi="Book Antiqua"/>
        </w:rPr>
      </w:pPr>
    </w:p>
    <w:p w14:paraId="05E870B9" w14:textId="77777777"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b/>
          <w:bCs/>
          <w:color w:val="000000"/>
        </w:rPr>
        <w:t>Ryoji</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Ichijima</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Sho</w:t>
      </w:r>
      <w:proofErr w:type="spellEnd"/>
      <w:r w:rsidRPr="001B2BB0">
        <w:rPr>
          <w:rFonts w:ascii="Book Antiqua" w:eastAsia="Book Antiqua" w:hAnsi="Book Antiqua" w:cs="Book Antiqua"/>
          <w:b/>
          <w:bCs/>
          <w:color w:val="000000"/>
        </w:rPr>
        <w:t xml:space="preserve"> Suzuki, Mitsuru Esaki, </w:t>
      </w:r>
      <w:proofErr w:type="spellStart"/>
      <w:r w:rsidRPr="001B2BB0">
        <w:rPr>
          <w:rFonts w:ascii="Book Antiqua" w:eastAsia="Book Antiqua" w:hAnsi="Book Antiqua" w:cs="Book Antiqua"/>
          <w:b/>
          <w:bCs/>
          <w:color w:val="000000"/>
        </w:rPr>
        <w:t>Toshiki</w:t>
      </w:r>
      <w:proofErr w:type="spellEnd"/>
      <w:r w:rsidRPr="001B2BB0">
        <w:rPr>
          <w:rFonts w:ascii="Book Antiqua" w:eastAsia="Book Antiqua" w:hAnsi="Book Antiqua" w:cs="Book Antiqua"/>
          <w:b/>
          <w:bCs/>
          <w:color w:val="000000"/>
        </w:rPr>
        <w:t xml:space="preserve"> Horii, Chika </w:t>
      </w:r>
      <w:proofErr w:type="spellStart"/>
      <w:r w:rsidRPr="001B2BB0">
        <w:rPr>
          <w:rFonts w:ascii="Book Antiqua" w:eastAsia="Book Antiqua" w:hAnsi="Book Antiqua" w:cs="Book Antiqua"/>
          <w:b/>
          <w:bCs/>
          <w:color w:val="000000"/>
        </w:rPr>
        <w:t>Kusano</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Hisatomo</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Ikehara</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Takuji</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Gotoda</w:t>
      </w:r>
      <w:proofErr w:type="spellEnd"/>
      <w:r w:rsidRPr="001B2BB0">
        <w:rPr>
          <w:rFonts w:ascii="Book Antiqua" w:eastAsia="Book Antiqua" w:hAnsi="Book Antiqua" w:cs="Book Antiqua"/>
          <w:b/>
          <w:bCs/>
          <w:color w:val="000000"/>
        </w:rPr>
        <w:t xml:space="preserve">, </w:t>
      </w:r>
      <w:r w:rsidRPr="001B2BB0">
        <w:rPr>
          <w:rFonts w:ascii="Book Antiqua" w:eastAsia="Book Antiqua" w:hAnsi="Book Antiqua" w:cs="Book Antiqua"/>
          <w:color w:val="000000"/>
        </w:rPr>
        <w:t>Division of Gastroenterology and Hepatology, Department of Medicine, Nihon University School of Medicine, Chiyoda-</w:t>
      </w:r>
      <w:proofErr w:type="spellStart"/>
      <w:r w:rsidRPr="001B2BB0">
        <w:rPr>
          <w:rFonts w:ascii="Book Antiqua" w:eastAsia="Book Antiqua" w:hAnsi="Book Antiqua" w:cs="Book Antiqua"/>
          <w:color w:val="000000"/>
        </w:rPr>
        <w:t>ku</w:t>
      </w:r>
      <w:proofErr w:type="spellEnd"/>
      <w:r w:rsidRPr="001B2BB0">
        <w:rPr>
          <w:rFonts w:ascii="Book Antiqua" w:eastAsia="Book Antiqua" w:hAnsi="Book Antiqua" w:cs="Book Antiqua"/>
          <w:color w:val="000000"/>
        </w:rPr>
        <w:t xml:space="preserve"> 101-0062, Tokyo, Japan</w:t>
      </w:r>
    </w:p>
    <w:p w14:paraId="41391C02" w14:textId="77777777" w:rsidR="00A77B3E" w:rsidRPr="001B2BB0" w:rsidRDefault="00A77B3E" w:rsidP="001B2BB0">
      <w:pPr>
        <w:spacing w:line="360" w:lineRule="auto"/>
        <w:jc w:val="both"/>
        <w:rPr>
          <w:rFonts w:ascii="Book Antiqua" w:hAnsi="Book Antiqua"/>
        </w:rPr>
      </w:pPr>
    </w:p>
    <w:p w14:paraId="46F45869" w14:textId="38BA3C46"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Mitsuru Esaki, </w:t>
      </w:r>
      <w:r w:rsidRPr="001B2BB0">
        <w:rPr>
          <w:rFonts w:ascii="Book Antiqua" w:eastAsia="Book Antiqua" w:hAnsi="Book Antiqua" w:cs="Book Antiqua"/>
          <w:color w:val="000000"/>
        </w:rPr>
        <w:t xml:space="preserve">Department of Medicine and Bioregulatory </w:t>
      </w:r>
      <w:proofErr w:type="spellStart"/>
      <w:r w:rsidRPr="001B2BB0">
        <w:rPr>
          <w:rFonts w:ascii="Book Antiqua" w:eastAsia="Book Antiqua" w:hAnsi="Book Antiqua" w:cs="Book Antiqua"/>
          <w:color w:val="000000"/>
        </w:rPr>
        <w:t>Sience</w:t>
      </w:r>
      <w:proofErr w:type="spellEnd"/>
      <w:r w:rsidRPr="001B2BB0">
        <w:rPr>
          <w:rFonts w:ascii="Book Antiqua" w:eastAsia="Book Antiqua" w:hAnsi="Book Antiqua" w:cs="Book Antiqua"/>
          <w:color w:val="000000"/>
        </w:rPr>
        <w:t>, Graduate School of Medical Sciences, Kyushu University, Fukuoka 812-8582, Japan</w:t>
      </w:r>
    </w:p>
    <w:p w14:paraId="26F08C43" w14:textId="77777777" w:rsidR="00A77B3E" w:rsidRPr="001B2BB0" w:rsidRDefault="00A77B3E" w:rsidP="001B2BB0">
      <w:pPr>
        <w:spacing w:line="360" w:lineRule="auto"/>
        <w:jc w:val="both"/>
        <w:rPr>
          <w:rFonts w:ascii="Book Antiqua" w:hAnsi="Book Antiqua"/>
        </w:rPr>
      </w:pPr>
    </w:p>
    <w:p w14:paraId="7541B131" w14:textId="77777777" w:rsidR="00A77B3E" w:rsidRPr="001B2BB0" w:rsidRDefault="0086755A" w:rsidP="001B2BB0">
      <w:pPr>
        <w:spacing w:line="360" w:lineRule="auto"/>
        <w:jc w:val="both"/>
        <w:rPr>
          <w:rFonts w:ascii="Book Antiqua" w:hAnsi="Book Antiqua"/>
        </w:rPr>
      </w:pPr>
      <w:proofErr w:type="spellStart"/>
      <w:r w:rsidRPr="001B2BB0">
        <w:rPr>
          <w:rFonts w:ascii="Book Antiqua" w:eastAsia="Book Antiqua" w:hAnsi="Book Antiqua" w:cs="Book Antiqua"/>
          <w:b/>
          <w:bCs/>
          <w:color w:val="000000"/>
        </w:rPr>
        <w:t>Toshiki</w:t>
      </w:r>
      <w:proofErr w:type="spellEnd"/>
      <w:r w:rsidRPr="001B2BB0">
        <w:rPr>
          <w:rFonts w:ascii="Book Antiqua" w:eastAsia="Book Antiqua" w:hAnsi="Book Antiqua" w:cs="Book Antiqua"/>
          <w:b/>
          <w:bCs/>
          <w:color w:val="000000"/>
        </w:rPr>
        <w:t xml:space="preserve"> Horii, </w:t>
      </w:r>
      <w:r w:rsidRPr="001B2BB0">
        <w:rPr>
          <w:rFonts w:ascii="Book Antiqua" w:eastAsia="Book Antiqua" w:hAnsi="Book Antiqua" w:cs="Book Antiqua"/>
          <w:color w:val="000000"/>
        </w:rPr>
        <w:t xml:space="preserve">Department of Gastroenterology, Yuri Kumiai General Hospital, </w:t>
      </w:r>
      <w:proofErr w:type="spellStart"/>
      <w:r w:rsidRPr="001B2BB0">
        <w:rPr>
          <w:rFonts w:ascii="Book Antiqua" w:eastAsia="Book Antiqua" w:hAnsi="Book Antiqua" w:cs="Book Antiqua"/>
          <w:color w:val="000000"/>
        </w:rPr>
        <w:t>Yurihonjou</w:t>
      </w:r>
      <w:proofErr w:type="spellEnd"/>
      <w:r w:rsidRPr="001B2BB0">
        <w:rPr>
          <w:rFonts w:ascii="Book Antiqua" w:eastAsia="Book Antiqua" w:hAnsi="Book Antiqua" w:cs="Book Antiqua"/>
          <w:color w:val="000000"/>
        </w:rPr>
        <w:t xml:space="preserve"> City 015-8511, Akita, Japan</w:t>
      </w:r>
    </w:p>
    <w:p w14:paraId="7437903F" w14:textId="77777777" w:rsidR="00A77B3E" w:rsidRPr="001B2BB0" w:rsidRDefault="00A77B3E" w:rsidP="001B2BB0">
      <w:pPr>
        <w:spacing w:line="360" w:lineRule="auto"/>
        <w:jc w:val="both"/>
        <w:rPr>
          <w:rFonts w:ascii="Book Antiqua" w:hAnsi="Book Antiqua"/>
        </w:rPr>
      </w:pPr>
    </w:p>
    <w:p w14:paraId="12A5AD03" w14:textId="38299D2E"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Author contributions: </w:t>
      </w:r>
      <w:proofErr w:type="spellStart"/>
      <w:r w:rsidRPr="001B2BB0">
        <w:rPr>
          <w:rFonts w:ascii="Book Antiqua" w:eastAsia="Book Antiqua" w:hAnsi="Book Antiqua" w:cs="Book Antiqua"/>
          <w:color w:val="000000"/>
        </w:rPr>
        <w:t>Ichijima</w:t>
      </w:r>
      <w:proofErr w:type="spellEnd"/>
      <w:r w:rsidRPr="001B2BB0">
        <w:rPr>
          <w:rFonts w:ascii="Book Antiqua" w:eastAsia="Book Antiqua" w:hAnsi="Book Antiqua" w:cs="Book Antiqua"/>
          <w:color w:val="000000"/>
        </w:rPr>
        <w:t xml:space="preserve"> </w:t>
      </w:r>
      <w:r w:rsidR="00CB6B41">
        <w:rPr>
          <w:rFonts w:ascii="Book Antiqua" w:eastAsia="Book Antiqua" w:hAnsi="Book Antiqua" w:cs="Book Antiqua"/>
          <w:color w:val="000000"/>
        </w:rPr>
        <w:t xml:space="preserve">R </w:t>
      </w:r>
      <w:r w:rsidRPr="001B2BB0">
        <w:rPr>
          <w:rFonts w:ascii="Book Antiqua" w:eastAsia="Book Antiqua" w:hAnsi="Book Antiqua" w:cs="Book Antiqua"/>
          <w:color w:val="000000"/>
        </w:rPr>
        <w:t xml:space="preserve">and Suzuki </w:t>
      </w:r>
      <w:r w:rsidR="00CB6B41">
        <w:rPr>
          <w:rFonts w:ascii="Book Antiqua" w:eastAsia="Book Antiqua" w:hAnsi="Book Antiqua" w:cs="Book Antiqua"/>
          <w:color w:val="000000"/>
        </w:rPr>
        <w:t xml:space="preserve">S </w:t>
      </w:r>
      <w:r w:rsidRPr="001B2BB0">
        <w:rPr>
          <w:rFonts w:ascii="Book Antiqua" w:eastAsia="Book Antiqua" w:hAnsi="Book Antiqua" w:cs="Book Antiqua"/>
          <w:color w:val="000000"/>
        </w:rPr>
        <w:t>drafted and revised the manuscript for important intellectual content</w:t>
      </w:r>
      <w:r w:rsidR="00CB6B41">
        <w:rPr>
          <w:rFonts w:ascii="Book Antiqua" w:eastAsia="Book Antiqua" w:hAnsi="Book Antiqua" w:cs="Book Antiqua"/>
          <w:color w:val="000000"/>
        </w:rPr>
        <w:t>;</w:t>
      </w:r>
      <w:r w:rsidRPr="001B2BB0">
        <w:rPr>
          <w:rFonts w:ascii="Book Antiqua" w:eastAsia="Book Antiqua" w:hAnsi="Book Antiqua" w:cs="Book Antiqua"/>
          <w:color w:val="000000"/>
        </w:rPr>
        <w:t xml:space="preserve"> Esaki </w:t>
      </w:r>
      <w:r w:rsidR="00CB6B41">
        <w:rPr>
          <w:rFonts w:ascii="Book Antiqua" w:eastAsia="Book Antiqua" w:hAnsi="Book Antiqua" w:cs="Book Antiqua"/>
          <w:color w:val="000000"/>
        </w:rPr>
        <w:t xml:space="preserve">M </w:t>
      </w:r>
      <w:r w:rsidRPr="001B2BB0">
        <w:rPr>
          <w:rFonts w:ascii="Book Antiqua" w:eastAsia="Book Antiqua" w:hAnsi="Book Antiqua" w:cs="Book Antiqua"/>
          <w:color w:val="000000"/>
        </w:rPr>
        <w:t xml:space="preserve">and Horii </w:t>
      </w:r>
      <w:r w:rsidR="00CB6B41">
        <w:rPr>
          <w:rFonts w:ascii="Book Antiqua" w:eastAsia="Book Antiqua" w:hAnsi="Book Antiqua" w:cs="Book Antiqua"/>
          <w:color w:val="000000"/>
        </w:rPr>
        <w:t xml:space="preserve">T </w:t>
      </w:r>
      <w:proofErr w:type="spellStart"/>
      <w:r w:rsidRPr="001B2BB0">
        <w:rPr>
          <w:rFonts w:ascii="Book Antiqua" w:eastAsia="Book Antiqua" w:hAnsi="Book Antiqua" w:cs="Book Antiqua"/>
          <w:color w:val="000000"/>
        </w:rPr>
        <w:t>analysed</w:t>
      </w:r>
      <w:proofErr w:type="spellEnd"/>
      <w:r w:rsidRPr="001B2BB0">
        <w:rPr>
          <w:rFonts w:ascii="Book Antiqua" w:eastAsia="Book Antiqua" w:hAnsi="Book Antiqua" w:cs="Book Antiqua"/>
          <w:color w:val="000000"/>
        </w:rPr>
        <w:t xml:space="preserve"> and interpreted the data</w:t>
      </w:r>
      <w:r w:rsidR="00CB6B41">
        <w:rPr>
          <w:rFonts w:ascii="Book Antiqua" w:eastAsia="Book Antiqua" w:hAnsi="Book Antiqua" w:cs="Book Antiqua"/>
          <w:color w:val="000000"/>
        </w:rPr>
        <w:t>;</w:t>
      </w:r>
      <w:r w:rsidRPr="001B2BB0">
        <w:rPr>
          <w:rFonts w:ascii="Book Antiqua" w:eastAsia="Book Antiqua" w:hAnsi="Book Antiqua" w:cs="Book Antiqua"/>
          <w:color w:val="000000"/>
        </w:rPr>
        <w:t xml:space="preserve"> Esaki</w:t>
      </w:r>
      <w:r w:rsidR="00CB6B41">
        <w:rPr>
          <w:rFonts w:ascii="Book Antiqua" w:eastAsia="Book Antiqua" w:hAnsi="Book Antiqua" w:cs="Book Antiqua"/>
          <w:color w:val="000000"/>
        </w:rPr>
        <w:t xml:space="preserve"> M</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Kusano</w:t>
      </w:r>
      <w:proofErr w:type="spellEnd"/>
      <w:r w:rsidR="00CB6B41">
        <w:rPr>
          <w:rFonts w:ascii="Book Antiqua" w:eastAsia="Book Antiqua" w:hAnsi="Book Antiqua" w:cs="Book Antiqua"/>
          <w:color w:val="000000"/>
        </w:rPr>
        <w:t xml:space="preserve"> C</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Ikehara</w:t>
      </w:r>
      <w:proofErr w:type="spellEnd"/>
      <w:r w:rsidR="00CB6B41">
        <w:rPr>
          <w:rFonts w:ascii="Book Antiqua" w:eastAsia="Book Antiqua" w:hAnsi="Book Antiqua" w:cs="Book Antiqua"/>
          <w:color w:val="000000"/>
        </w:rPr>
        <w:t xml:space="preserve"> H</w:t>
      </w:r>
      <w:r w:rsidRPr="001B2BB0">
        <w:rPr>
          <w:rFonts w:ascii="Book Antiqua" w:eastAsia="Book Antiqua" w:hAnsi="Book Antiqua" w:cs="Book Antiqua"/>
          <w:color w:val="000000"/>
        </w:rPr>
        <w:t xml:space="preserve"> and </w:t>
      </w:r>
      <w:proofErr w:type="spellStart"/>
      <w:r w:rsidRPr="001B2BB0">
        <w:rPr>
          <w:rFonts w:ascii="Book Antiqua" w:eastAsia="Book Antiqua" w:hAnsi="Book Antiqua" w:cs="Book Antiqua"/>
          <w:color w:val="000000"/>
        </w:rPr>
        <w:t>Gotoda</w:t>
      </w:r>
      <w:proofErr w:type="spellEnd"/>
      <w:r w:rsidRPr="001B2BB0">
        <w:rPr>
          <w:rFonts w:ascii="Book Antiqua" w:eastAsia="Book Antiqua" w:hAnsi="Book Antiqua" w:cs="Book Antiqua"/>
          <w:color w:val="000000"/>
        </w:rPr>
        <w:t xml:space="preserve"> </w:t>
      </w:r>
      <w:r w:rsidR="00CB6B41">
        <w:rPr>
          <w:rFonts w:ascii="Book Antiqua" w:eastAsia="Book Antiqua" w:hAnsi="Book Antiqua" w:cs="Book Antiqua"/>
          <w:color w:val="000000"/>
        </w:rPr>
        <w:t xml:space="preserve">T </w:t>
      </w:r>
      <w:r w:rsidRPr="001B2BB0">
        <w:rPr>
          <w:rFonts w:ascii="Book Antiqua" w:eastAsia="Book Antiqua" w:hAnsi="Book Antiqua" w:cs="Book Antiqua"/>
          <w:color w:val="000000"/>
        </w:rPr>
        <w:t>revised the manuscript for important intellectual content</w:t>
      </w:r>
      <w:r w:rsidR="00CB6B41">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CB6B41">
        <w:rPr>
          <w:rFonts w:ascii="Book Antiqua" w:eastAsia="Book Antiqua" w:hAnsi="Book Antiqua" w:cs="Book Antiqua"/>
          <w:color w:val="000000"/>
        </w:rPr>
        <w:t>a</w:t>
      </w:r>
      <w:r w:rsidRPr="001B2BB0">
        <w:rPr>
          <w:rFonts w:ascii="Book Antiqua" w:eastAsia="Book Antiqua" w:hAnsi="Book Antiqua" w:cs="Book Antiqua"/>
          <w:color w:val="000000"/>
        </w:rPr>
        <w:t>ll authors have read and approved the final version of the manuscript.</w:t>
      </w:r>
    </w:p>
    <w:p w14:paraId="669B6CBF" w14:textId="77777777" w:rsidR="00A77B3E" w:rsidRPr="001B2BB0" w:rsidRDefault="00A77B3E" w:rsidP="001B2BB0">
      <w:pPr>
        <w:spacing w:line="360" w:lineRule="auto"/>
        <w:jc w:val="both"/>
        <w:rPr>
          <w:rFonts w:ascii="Book Antiqua" w:hAnsi="Book Antiqua"/>
        </w:rPr>
      </w:pPr>
    </w:p>
    <w:p w14:paraId="73A7CC9A" w14:textId="40BC83D5"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lastRenderedPageBreak/>
        <w:t xml:space="preserve">Corresponding author: </w:t>
      </w:r>
      <w:proofErr w:type="spellStart"/>
      <w:r w:rsidRPr="001B2BB0">
        <w:rPr>
          <w:rFonts w:ascii="Book Antiqua" w:eastAsia="Book Antiqua" w:hAnsi="Book Antiqua" w:cs="Book Antiqua"/>
          <w:b/>
          <w:bCs/>
          <w:color w:val="000000"/>
        </w:rPr>
        <w:t>Ryoji</w:t>
      </w:r>
      <w:proofErr w:type="spellEnd"/>
      <w:r w:rsidRPr="001B2BB0">
        <w:rPr>
          <w:rFonts w:ascii="Book Antiqua" w:eastAsia="Book Antiqua" w:hAnsi="Book Antiqua" w:cs="Book Antiqua"/>
          <w:b/>
          <w:bCs/>
          <w:color w:val="000000"/>
        </w:rPr>
        <w:t xml:space="preserve"> </w:t>
      </w:r>
      <w:proofErr w:type="spellStart"/>
      <w:r w:rsidRPr="001B2BB0">
        <w:rPr>
          <w:rFonts w:ascii="Book Antiqua" w:eastAsia="Book Antiqua" w:hAnsi="Book Antiqua" w:cs="Book Antiqua"/>
          <w:b/>
          <w:bCs/>
          <w:color w:val="000000"/>
        </w:rPr>
        <w:t>Ichijima</w:t>
      </w:r>
      <w:proofErr w:type="spellEnd"/>
      <w:r w:rsidRPr="001B2BB0">
        <w:rPr>
          <w:rFonts w:ascii="Book Antiqua" w:eastAsia="Book Antiqua" w:hAnsi="Book Antiqua" w:cs="Book Antiqua"/>
          <w:b/>
          <w:bCs/>
          <w:color w:val="000000"/>
        </w:rPr>
        <w:t xml:space="preserve">, MD, Doctor, </w:t>
      </w:r>
      <w:r w:rsidRPr="001B2BB0">
        <w:rPr>
          <w:rFonts w:ascii="Book Antiqua" w:eastAsia="Book Antiqua" w:hAnsi="Book Antiqua" w:cs="Book Antiqua"/>
          <w:color w:val="000000"/>
        </w:rPr>
        <w:t>Division of Gastroenterology and Hepatology, Department of Medicine, Nihon University School of Medicine, 1-6 Kanda-</w:t>
      </w:r>
      <w:proofErr w:type="spellStart"/>
      <w:r w:rsidRPr="001B2BB0">
        <w:rPr>
          <w:rFonts w:ascii="Book Antiqua" w:eastAsia="Book Antiqua" w:hAnsi="Book Antiqua" w:cs="Book Antiqua"/>
          <w:color w:val="000000"/>
        </w:rPr>
        <w:t>Surugadai</w:t>
      </w:r>
      <w:proofErr w:type="spellEnd"/>
      <w:r w:rsidRPr="001B2BB0">
        <w:rPr>
          <w:rFonts w:ascii="Book Antiqua" w:eastAsia="Book Antiqua" w:hAnsi="Book Antiqua" w:cs="Book Antiqua"/>
          <w:color w:val="000000"/>
        </w:rPr>
        <w:t>, Chiyoda-</w:t>
      </w:r>
      <w:proofErr w:type="spellStart"/>
      <w:r w:rsidRPr="001B2BB0">
        <w:rPr>
          <w:rFonts w:ascii="Book Antiqua" w:eastAsia="Book Antiqua" w:hAnsi="Book Antiqua" w:cs="Book Antiqua"/>
          <w:color w:val="000000"/>
        </w:rPr>
        <w:t>ku</w:t>
      </w:r>
      <w:proofErr w:type="spellEnd"/>
      <w:r w:rsidRPr="001B2BB0">
        <w:rPr>
          <w:rFonts w:ascii="Book Antiqua" w:eastAsia="Book Antiqua" w:hAnsi="Book Antiqua" w:cs="Book Antiqua"/>
          <w:color w:val="000000"/>
        </w:rPr>
        <w:t xml:space="preserve"> 101-0062, Tokyo, Japan. ryoji0331@yahoo.co.jp</w:t>
      </w:r>
    </w:p>
    <w:p w14:paraId="07611B65" w14:textId="77777777" w:rsidR="00A77B3E" w:rsidRPr="001B2BB0" w:rsidRDefault="00A77B3E" w:rsidP="001B2BB0">
      <w:pPr>
        <w:spacing w:line="360" w:lineRule="auto"/>
        <w:jc w:val="both"/>
        <w:rPr>
          <w:rFonts w:ascii="Book Antiqua" w:hAnsi="Book Antiqua"/>
        </w:rPr>
      </w:pPr>
    </w:p>
    <w:p w14:paraId="3364B773"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Received: </w:t>
      </w:r>
      <w:r w:rsidRPr="001B2BB0">
        <w:rPr>
          <w:rFonts w:ascii="Book Antiqua" w:eastAsia="Book Antiqua" w:hAnsi="Book Antiqua" w:cs="Book Antiqua"/>
          <w:color w:val="000000"/>
        </w:rPr>
        <w:t>December 10, 2020</w:t>
      </w:r>
    </w:p>
    <w:p w14:paraId="39DE94BD" w14:textId="02D52BFD"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Revised: </w:t>
      </w:r>
      <w:r w:rsidR="00AC69C1">
        <w:rPr>
          <w:rFonts w:ascii="Book Antiqua" w:hAnsi="Book Antiqua"/>
          <w:color w:val="000000"/>
        </w:rPr>
        <w:t>January 9, 2021</w:t>
      </w:r>
    </w:p>
    <w:p w14:paraId="2AFCE7F5" w14:textId="1FB20AFF"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Accepted: </w:t>
      </w:r>
      <w:r w:rsidR="00A30C79" w:rsidRPr="00A30C79">
        <w:rPr>
          <w:rFonts w:ascii="Book Antiqua" w:eastAsia="Book Antiqua" w:hAnsi="Book Antiqua" w:cs="Book Antiqua"/>
          <w:color w:val="000000"/>
        </w:rPr>
        <w:t>February 1, 2021</w:t>
      </w:r>
    </w:p>
    <w:p w14:paraId="435B7EEA" w14:textId="1C5F1189" w:rsidR="00A77B3E" w:rsidRPr="005E0D1E"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Published online: </w:t>
      </w:r>
      <w:r w:rsidR="005E0D1E" w:rsidRPr="005E0D1E">
        <w:rPr>
          <w:rFonts w:ascii="Book Antiqua" w:eastAsia="Book Antiqua" w:hAnsi="Book Antiqua" w:cs="Book Antiqua"/>
          <w:color w:val="000000"/>
        </w:rPr>
        <w:t>March 15, 2021</w:t>
      </w:r>
    </w:p>
    <w:p w14:paraId="2820B9D7" w14:textId="77777777" w:rsidR="00A77B3E" w:rsidRPr="001B2BB0" w:rsidRDefault="00A77B3E" w:rsidP="001B2BB0">
      <w:pPr>
        <w:spacing w:line="360" w:lineRule="auto"/>
        <w:jc w:val="both"/>
        <w:rPr>
          <w:rFonts w:ascii="Book Antiqua" w:hAnsi="Book Antiqua"/>
        </w:rPr>
        <w:sectPr w:rsidR="00A77B3E" w:rsidRPr="001B2BB0">
          <w:footerReference w:type="default" r:id="rId6"/>
          <w:pgSz w:w="12240" w:h="15840"/>
          <w:pgMar w:top="1440" w:right="1440" w:bottom="1440" w:left="1440" w:header="720" w:footer="720" w:gutter="0"/>
          <w:cols w:space="720"/>
          <w:docGrid w:linePitch="360"/>
        </w:sectPr>
      </w:pPr>
    </w:p>
    <w:p w14:paraId="0A8636FD"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lastRenderedPageBreak/>
        <w:t>Abstract</w:t>
      </w:r>
    </w:p>
    <w:p w14:paraId="59F83F2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BACKGROUND</w:t>
      </w:r>
    </w:p>
    <w:p w14:paraId="239AD02C" w14:textId="134BF4F2"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Endoscopic submucosal dissection (ESD) is widely accepted for early gastric cancer (EGC) without lymph node metastasis, although ESD is challenging, even for small lesions, in the greater curvature (GC) of the upper (U) and middle (M) thirds of the stomach. Grasping forceps-assisted endoscopic resection (GF-ER) is a type of endoscopic mucosal resection that is performed </w:t>
      </w:r>
      <w:r w:rsidRPr="001B2BB0">
        <w:rPr>
          <w:rFonts w:ascii="Book Antiqua" w:eastAsia="Book Antiqua" w:hAnsi="Book Antiqua" w:cs="Book Antiqua"/>
          <w:i/>
          <w:iCs/>
          <w:color w:val="000000"/>
        </w:rPr>
        <w:t>via</w:t>
      </w:r>
      <w:r w:rsidRPr="001B2BB0">
        <w:rPr>
          <w:rFonts w:ascii="Book Antiqua" w:eastAsia="Book Antiqua" w:hAnsi="Book Antiqua" w:cs="Book Antiqua"/>
          <w:color w:val="000000"/>
        </w:rPr>
        <w:t xml:space="preserve"> a double-channel endoscope. </w:t>
      </w:r>
    </w:p>
    <w:p w14:paraId="0530F324" w14:textId="77777777" w:rsidR="00A77B3E" w:rsidRPr="001B2BB0" w:rsidRDefault="00A77B3E" w:rsidP="001B2BB0">
      <w:pPr>
        <w:spacing w:line="360" w:lineRule="auto"/>
        <w:jc w:val="both"/>
        <w:rPr>
          <w:rFonts w:ascii="Book Antiqua" w:hAnsi="Book Antiqua"/>
        </w:rPr>
      </w:pPr>
    </w:p>
    <w:p w14:paraId="41EC66AC"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AIM</w:t>
      </w:r>
    </w:p>
    <w:p w14:paraId="252BAFF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To investigate the safety and efficacy of GF-ER </w:t>
      </w:r>
      <w:r w:rsidRPr="001B2BB0">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ESD in the GC of the stomach’s U and M regions.</w:t>
      </w:r>
    </w:p>
    <w:p w14:paraId="180AB4FB" w14:textId="77777777" w:rsidR="00A77B3E" w:rsidRPr="001B2BB0" w:rsidRDefault="00A77B3E" w:rsidP="001B2BB0">
      <w:pPr>
        <w:spacing w:line="360" w:lineRule="auto"/>
        <w:jc w:val="both"/>
        <w:rPr>
          <w:rFonts w:ascii="Book Antiqua" w:hAnsi="Book Antiqua"/>
        </w:rPr>
      </w:pPr>
    </w:p>
    <w:p w14:paraId="6DCDCCA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METHODS</w:t>
      </w:r>
    </w:p>
    <w:p w14:paraId="0B305FB0" w14:textId="7A16579F"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We retrospectively reviewed the medical records of 506 patients who underwent ER of 522 EGC lesions in the stomach’s U and M regions in three institutions between January 2016 and May 2020. Nine lesions from eight patients who underwent GF-ER for EGC (the GF-ER group) were compared to 63 </w:t>
      </w:r>
      <w:r w:rsidR="006C1BFA">
        <w:rPr>
          <w:rFonts w:ascii="Book Antiqua" w:eastAsia="Book Antiqua" w:hAnsi="Book Antiqua" w:cs="Book Antiqua"/>
          <w:color w:val="000000"/>
        </w:rPr>
        <w:t>l</w:t>
      </w:r>
      <w:r w:rsidRPr="001B2BB0">
        <w:rPr>
          <w:rFonts w:ascii="Book Antiqua" w:eastAsia="Book Antiqua" w:hAnsi="Book Antiqua" w:cs="Book Antiqua"/>
          <w:color w:val="000000"/>
        </w:rPr>
        <w:t>esions from 63 patients who underwent ESD (the ESD group). We also performed a subgroup analysis of small lesions (≤</w:t>
      </w:r>
      <w:r w:rsidR="0028378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in 6 patients (7 </w:t>
      </w:r>
      <w:r w:rsidR="00584875">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the GF-ER group and 20 patients (20 </w:t>
      </w:r>
      <w:r w:rsidR="00283788">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the ESD group. </w:t>
      </w:r>
    </w:p>
    <w:p w14:paraId="59D387BA" w14:textId="77777777" w:rsidR="00A77B3E" w:rsidRPr="001B2BB0" w:rsidRDefault="00A77B3E" w:rsidP="001B2BB0">
      <w:pPr>
        <w:spacing w:line="360" w:lineRule="auto"/>
        <w:jc w:val="both"/>
        <w:rPr>
          <w:rFonts w:ascii="Book Antiqua" w:hAnsi="Book Antiqua"/>
        </w:rPr>
      </w:pPr>
    </w:p>
    <w:p w14:paraId="230ACB88"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RESULTS</w:t>
      </w:r>
    </w:p>
    <w:p w14:paraId="702ED587" w14:textId="1796E7EC" w:rsidR="00A77B3E" w:rsidRPr="001B2BB0" w:rsidRDefault="0086755A" w:rsidP="006C1BFA">
      <w:pPr>
        <w:spacing w:line="360" w:lineRule="auto"/>
        <w:jc w:val="both"/>
        <w:rPr>
          <w:rFonts w:ascii="Book Antiqua" w:hAnsi="Book Antiqua"/>
        </w:rPr>
      </w:pPr>
      <w:r w:rsidRPr="001B2BB0">
        <w:rPr>
          <w:rFonts w:ascii="Book Antiqua" w:eastAsia="Book Antiqua" w:hAnsi="Book Antiqua" w:cs="Book Antiqua"/>
          <w:color w:val="000000"/>
        </w:rPr>
        <w:t xml:space="preserve">There were no statistically significant differences between the GF-ER and ESD groups in the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rates (100% </w:t>
      </w:r>
      <w:r w:rsidRPr="00584875">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100%) and the R0 resection rates (100% </w:t>
      </w:r>
      <w:r w:rsidRPr="00584875">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98.4%). The median procedure time in the GF-ER group was shorter than that in the ESD group (4.0 min </w:t>
      </w:r>
      <w:r w:rsidRPr="00853CAF">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55.0 min, </w:t>
      </w:r>
      <w:r w:rsidR="00853CAF">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 There were no adverse events in the GF-ER group, although five perforations (8.0%) and 1 case of postoperative bleeding (1.6%) were observed in the ESD group. When we only considered lesions that were ≤</w:t>
      </w:r>
      <w:r w:rsidR="00853CAF">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the median procedure time in the GF-ER group was still shorter than that in the ESD group (4.0 min </w:t>
      </w:r>
      <w:r w:rsidRPr="00853CAF">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35.0 min, </w:t>
      </w:r>
      <w:r w:rsidR="00853CAF">
        <w:rPr>
          <w:rFonts w:ascii="Book Antiqua" w:eastAsia="Book Antiqua" w:hAnsi="Book Antiqua" w:cs="Book Antiqua"/>
          <w:i/>
          <w:iCs/>
          <w:color w:val="000000"/>
        </w:rPr>
        <w:lastRenderedPageBreak/>
        <w:t>P</w:t>
      </w:r>
      <w:r w:rsidRPr="001B2BB0">
        <w:rPr>
          <w:rFonts w:ascii="Book Antiqua" w:eastAsia="Book Antiqua" w:hAnsi="Book Antiqua" w:cs="Book Antiqua"/>
          <w:color w:val="000000"/>
        </w:rPr>
        <w:t xml:space="preserve"> &lt; 0.01). There were no adverse events in the GF-ER group, although 1 case of perforation (1.6%) were observed in the ESD group.</w:t>
      </w:r>
    </w:p>
    <w:p w14:paraId="4FC293ED" w14:textId="77777777" w:rsidR="00A77B3E" w:rsidRPr="001B2BB0" w:rsidRDefault="00A77B3E" w:rsidP="001B2BB0">
      <w:pPr>
        <w:spacing w:line="360" w:lineRule="auto"/>
        <w:ind w:firstLine="120"/>
        <w:jc w:val="both"/>
        <w:rPr>
          <w:rFonts w:ascii="Book Antiqua" w:hAnsi="Book Antiqua"/>
        </w:rPr>
      </w:pPr>
    </w:p>
    <w:p w14:paraId="76B1DCE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CONCLUSION</w:t>
      </w:r>
    </w:p>
    <w:p w14:paraId="2074D37A"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These findings suggest that GF-ER may be an effective therapeutic option for small lesions in the GC of the stomach’s U and M regions.</w:t>
      </w:r>
    </w:p>
    <w:p w14:paraId="3CE1BA79" w14:textId="77777777" w:rsidR="00A77B3E" w:rsidRPr="001B2BB0" w:rsidRDefault="00A77B3E" w:rsidP="001B2BB0">
      <w:pPr>
        <w:spacing w:line="360" w:lineRule="auto"/>
        <w:jc w:val="both"/>
        <w:rPr>
          <w:rFonts w:ascii="Book Antiqua" w:hAnsi="Book Antiqua"/>
        </w:rPr>
      </w:pPr>
    </w:p>
    <w:p w14:paraId="3ABB94EA" w14:textId="454D294D"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Key Words: </w:t>
      </w:r>
      <w:r w:rsidRPr="001B2BB0">
        <w:rPr>
          <w:rFonts w:ascii="Book Antiqua" w:eastAsia="Book Antiqua" w:hAnsi="Book Antiqua" w:cs="Book Antiqua"/>
          <w:color w:val="000000"/>
        </w:rPr>
        <w:t xml:space="preserve">Gastric cancer; Endoscopic resection; Endoscopic submucosal dissection; Endoscopic mucosal resection; </w:t>
      </w:r>
      <w:r w:rsidR="006C1BFA" w:rsidRPr="001B2BB0">
        <w:rPr>
          <w:rFonts w:ascii="Book Antiqua" w:eastAsia="Book Antiqua" w:hAnsi="Book Antiqua" w:cs="Book Antiqua"/>
          <w:color w:val="000000"/>
        </w:rPr>
        <w:t>Grasping forceps-assisted endoscopic resection</w:t>
      </w:r>
    </w:p>
    <w:p w14:paraId="06713920" w14:textId="77777777" w:rsidR="001A2BE8" w:rsidRDefault="001A2BE8" w:rsidP="001A2BE8">
      <w:pPr>
        <w:spacing w:line="360" w:lineRule="auto"/>
        <w:jc w:val="both"/>
        <w:rPr>
          <w:lang w:eastAsia="zh-CN"/>
        </w:rPr>
      </w:pPr>
    </w:p>
    <w:p w14:paraId="40A9475C" w14:textId="77777777" w:rsidR="001A2BE8" w:rsidRPr="00026CB8" w:rsidRDefault="001A2BE8" w:rsidP="001A2BE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392359E2" w14:textId="77777777" w:rsidR="001A2BE8" w:rsidRPr="009C101B" w:rsidRDefault="001A2BE8" w:rsidP="001A2BE8">
      <w:pPr>
        <w:spacing w:line="360" w:lineRule="auto"/>
        <w:jc w:val="both"/>
        <w:rPr>
          <w:lang w:eastAsia="zh-CN"/>
        </w:rPr>
      </w:pPr>
    </w:p>
    <w:p w14:paraId="0753B1E7" w14:textId="547E8CD6" w:rsidR="009E3F10" w:rsidRDefault="001A2BE8" w:rsidP="001A2BE8">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86755A" w:rsidRPr="001B2BB0">
        <w:rPr>
          <w:rFonts w:ascii="Book Antiqua" w:eastAsia="Book Antiqua" w:hAnsi="Book Antiqua" w:cs="Book Antiqua"/>
          <w:color w:val="000000"/>
        </w:rPr>
        <w:t>Ichijima</w:t>
      </w:r>
      <w:proofErr w:type="spellEnd"/>
      <w:r w:rsidR="0086755A" w:rsidRPr="001B2BB0">
        <w:rPr>
          <w:rFonts w:ascii="Book Antiqua" w:eastAsia="Book Antiqua" w:hAnsi="Book Antiqua" w:cs="Book Antiqua"/>
          <w:color w:val="000000"/>
        </w:rPr>
        <w:t xml:space="preserve"> R, Suzuki S, Esaki M, Horii T, </w:t>
      </w:r>
      <w:proofErr w:type="spellStart"/>
      <w:r w:rsidR="0086755A" w:rsidRPr="001B2BB0">
        <w:rPr>
          <w:rFonts w:ascii="Book Antiqua" w:eastAsia="Book Antiqua" w:hAnsi="Book Antiqua" w:cs="Book Antiqua"/>
          <w:color w:val="000000"/>
        </w:rPr>
        <w:t>Kusano</w:t>
      </w:r>
      <w:proofErr w:type="spellEnd"/>
      <w:r w:rsidR="0086755A" w:rsidRPr="001B2BB0">
        <w:rPr>
          <w:rFonts w:ascii="Book Antiqua" w:eastAsia="Book Antiqua" w:hAnsi="Book Antiqua" w:cs="Book Antiqua"/>
          <w:color w:val="000000"/>
        </w:rPr>
        <w:t xml:space="preserve"> C, </w:t>
      </w:r>
      <w:proofErr w:type="spellStart"/>
      <w:r w:rsidR="0086755A" w:rsidRPr="001B2BB0">
        <w:rPr>
          <w:rFonts w:ascii="Book Antiqua" w:eastAsia="Book Antiqua" w:hAnsi="Book Antiqua" w:cs="Book Antiqua"/>
          <w:color w:val="000000"/>
        </w:rPr>
        <w:t>Ikehara</w:t>
      </w:r>
      <w:proofErr w:type="spellEnd"/>
      <w:r w:rsidR="0086755A" w:rsidRPr="001B2BB0">
        <w:rPr>
          <w:rFonts w:ascii="Book Antiqua" w:eastAsia="Book Antiqua" w:hAnsi="Book Antiqua" w:cs="Book Antiqua"/>
          <w:color w:val="000000"/>
        </w:rPr>
        <w:t xml:space="preserve"> H, </w:t>
      </w:r>
      <w:proofErr w:type="spellStart"/>
      <w:r w:rsidR="0086755A" w:rsidRPr="001B2BB0">
        <w:rPr>
          <w:rFonts w:ascii="Book Antiqua" w:eastAsia="Book Antiqua" w:hAnsi="Book Antiqua" w:cs="Book Antiqua"/>
          <w:color w:val="000000"/>
        </w:rPr>
        <w:t>Gotoda</w:t>
      </w:r>
      <w:proofErr w:type="spellEnd"/>
      <w:r w:rsidR="0086755A" w:rsidRPr="001B2BB0">
        <w:rPr>
          <w:rFonts w:ascii="Book Antiqua" w:eastAsia="Book Antiqua" w:hAnsi="Book Antiqua" w:cs="Book Antiqua"/>
          <w:color w:val="000000"/>
        </w:rPr>
        <w:t xml:space="preserve"> T. </w:t>
      </w:r>
      <w:proofErr w:type="gramStart"/>
      <w:r w:rsidR="0086755A" w:rsidRPr="001B2BB0">
        <w:rPr>
          <w:rFonts w:ascii="Book Antiqua" w:eastAsia="Book Antiqua" w:hAnsi="Book Antiqua" w:cs="Book Antiqua"/>
          <w:color w:val="000000"/>
        </w:rPr>
        <w:t>Efficacy</w:t>
      </w:r>
      <w:proofErr w:type="gramEnd"/>
      <w:r w:rsidR="0086755A" w:rsidRPr="001B2BB0">
        <w:rPr>
          <w:rFonts w:ascii="Book Antiqua" w:eastAsia="Book Antiqua" w:hAnsi="Book Antiqua" w:cs="Book Antiqua"/>
          <w:color w:val="000000"/>
        </w:rPr>
        <w:t xml:space="preserve"> and safety of grasping forceps-assisted endoscopic resection for gastric neoplasms: </w:t>
      </w:r>
      <w:r w:rsidR="001B3107">
        <w:rPr>
          <w:rFonts w:ascii="Book Antiqua" w:eastAsia="Book Antiqua" w:hAnsi="Book Antiqua" w:cs="Book Antiqua"/>
          <w:color w:val="000000"/>
        </w:rPr>
        <w:t>A</w:t>
      </w:r>
      <w:r w:rsidR="0086755A" w:rsidRPr="001B2BB0">
        <w:rPr>
          <w:rFonts w:ascii="Book Antiqua" w:eastAsia="Book Antiqua" w:hAnsi="Book Antiqua" w:cs="Book Antiqua"/>
          <w:color w:val="000000"/>
        </w:rPr>
        <w:t xml:space="preserve"> multi-</w:t>
      </w:r>
      <w:proofErr w:type="spellStart"/>
      <w:r w:rsidR="0086755A" w:rsidRPr="001B2BB0">
        <w:rPr>
          <w:rFonts w:ascii="Book Antiqua" w:eastAsia="Book Antiqua" w:hAnsi="Book Antiqua" w:cs="Book Antiqua"/>
          <w:color w:val="000000"/>
        </w:rPr>
        <w:t>centre</w:t>
      </w:r>
      <w:proofErr w:type="spellEnd"/>
      <w:r w:rsidR="0086755A" w:rsidRPr="001B2BB0">
        <w:rPr>
          <w:rFonts w:ascii="Book Antiqua" w:eastAsia="Book Antiqua" w:hAnsi="Book Antiqua" w:cs="Book Antiqua"/>
          <w:color w:val="000000"/>
        </w:rPr>
        <w:t xml:space="preserve"> retrospective study. </w:t>
      </w:r>
      <w:r w:rsidR="0086755A" w:rsidRPr="001B2BB0">
        <w:rPr>
          <w:rFonts w:ascii="Book Antiqua" w:eastAsia="Book Antiqua" w:hAnsi="Book Antiqua" w:cs="Book Antiqua"/>
          <w:i/>
          <w:iCs/>
          <w:color w:val="000000"/>
        </w:rPr>
        <w:t xml:space="preserve">World J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Oncol</w:t>
      </w:r>
      <w:r w:rsidR="0086755A" w:rsidRPr="001B2BB0">
        <w:rPr>
          <w:rFonts w:ascii="Book Antiqua" w:eastAsia="Book Antiqua" w:hAnsi="Book Antiqua" w:cs="Book Antiqua"/>
          <w:color w:val="000000"/>
        </w:rPr>
        <w:t xml:space="preserve"> 2021; </w:t>
      </w:r>
      <w:r w:rsidR="008B7A29" w:rsidRPr="008B7A29">
        <w:rPr>
          <w:rFonts w:ascii="Book Antiqua" w:eastAsia="Book Antiqua" w:hAnsi="Book Antiqua" w:cs="Book Antiqua"/>
          <w:color w:val="000000"/>
        </w:rPr>
        <w:t>13(</w:t>
      </w:r>
      <w:r w:rsidR="009E3F10">
        <w:rPr>
          <w:rFonts w:ascii="Book Antiqua" w:eastAsia="Book Antiqua" w:hAnsi="Book Antiqua" w:cs="Book Antiqua"/>
          <w:color w:val="000000"/>
        </w:rPr>
        <w:t>3</w:t>
      </w:r>
      <w:r w:rsidR="008B7A29" w:rsidRPr="008B7A29">
        <w:rPr>
          <w:rFonts w:ascii="Book Antiqua" w:eastAsia="Book Antiqua" w:hAnsi="Book Antiqua" w:cs="Book Antiqua"/>
          <w:color w:val="000000"/>
        </w:rPr>
        <w:t xml:space="preserve">): </w:t>
      </w:r>
      <w:r w:rsidR="009E3F10">
        <w:rPr>
          <w:rFonts w:ascii="Book Antiqua" w:eastAsia="Book Antiqua" w:hAnsi="Book Antiqua" w:cs="Book Antiqua"/>
          <w:color w:val="000000"/>
        </w:rPr>
        <w:t>174-184</w:t>
      </w:r>
      <w:r w:rsidR="008B7A29" w:rsidRPr="008B7A29">
        <w:rPr>
          <w:rFonts w:ascii="Book Antiqua" w:eastAsia="Book Antiqua" w:hAnsi="Book Antiqua" w:cs="Book Antiqua"/>
          <w:color w:val="000000"/>
        </w:rPr>
        <w:t xml:space="preserve">  </w:t>
      </w:r>
    </w:p>
    <w:p w14:paraId="1C112AB8" w14:textId="59C2AE07" w:rsidR="009E3F10" w:rsidRDefault="008B7A29" w:rsidP="001A2BE8">
      <w:pPr>
        <w:spacing w:line="360" w:lineRule="auto"/>
        <w:jc w:val="both"/>
        <w:rPr>
          <w:rFonts w:ascii="Book Antiqua" w:eastAsia="Book Antiqua" w:hAnsi="Book Antiqua" w:cs="Book Antiqua"/>
          <w:color w:val="000000"/>
        </w:rPr>
      </w:pPr>
      <w:r w:rsidRPr="008B7A29">
        <w:rPr>
          <w:rFonts w:ascii="Book Antiqua" w:eastAsia="Book Antiqua" w:hAnsi="Book Antiqua" w:cs="Book Antiqua"/>
          <w:color w:val="000000"/>
        </w:rPr>
        <w:t>URL: https://www.wjgnet.com/1948-5204/full/v13/i</w:t>
      </w:r>
      <w:r w:rsidR="009E3F10">
        <w:rPr>
          <w:rFonts w:ascii="Book Antiqua" w:eastAsia="Book Antiqua" w:hAnsi="Book Antiqua" w:cs="Book Antiqua"/>
          <w:color w:val="000000"/>
        </w:rPr>
        <w:t>3</w:t>
      </w:r>
      <w:r w:rsidRPr="008B7A29">
        <w:rPr>
          <w:rFonts w:ascii="Book Antiqua" w:eastAsia="Book Antiqua" w:hAnsi="Book Antiqua" w:cs="Book Antiqua"/>
          <w:color w:val="000000"/>
        </w:rPr>
        <w:t>/</w:t>
      </w:r>
      <w:r w:rsidR="009E3F10">
        <w:rPr>
          <w:rFonts w:ascii="Book Antiqua" w:eastAsia="Book Antiqua" w:hAnsi="Book Antiqua" w:cs="Book Antiqua"/>
          <w:color w:val="000000"/>
        </w:rPr>
        <w:t>174</w:t>
      </w:r>
      <w:r w:rsidRPr="008B7A29">
        <w:rPr>
          <w:rFonts w:ascii="Book Antiqua" w:eastAsia="Book Antiqua" w:hAnsi="Book Antiqua" w:cs="Book Antiqua"/>
          <w:color w:val="000000"/>
        </w:rPr>
        <w:t xml:space="preserve">.htm  </w:t>
      </w:r>
    </w:p>
    <w:p w14:paraId="1E1BC9A9" w14:textId="22B0CAEB" w:rsidR="00A77B3E" w:rsidRPr="001B2BB0" w:rsidRDefault="008B7A29" w:rsidP="001A2BE8">
      <w:pPr>
        <w:spacing w:line="360" w:lineRule="auto"/>
        <w:jc w:val="both"/>
        <w:rPr>
          <w:rFonts w:ascii="Book Antiqua" w:hAnsi="Book Antiqua"/>
        </w:rPr>
      </w:pPr>
      <w:r w:rsidRPr="008B7A29">
        <w:rPr>
          <w:rFonts w:ascii="Book Antiqua" w:eastAsia="Book Antiqua" w:hAnsi="Book Antiqua" w:cs="Book Antiqua"/>
          <w:color w:val="000000"/>
        </w:rPr>
        <w:t>DOI: https://dx.doi.org/10.4251/wjgo.v13.i</w:t>
      </w:r>
      <w:r w:rsidR="009E3F10">
        <w:rPr>
          <w:rFonts w:ascii="Book Antiqua" w:eastAsia="Book Antiqua" w:hAnsi="Book Antiqua" w:cs="Book Antiqua"/>
          <w:color w:val="000000"/>
        </w:rPr>
        <w:t>3</w:t>
      </w:r>
      <w:r w:rsidRPr="008B7A29">
        <w:rPr>
          <w:rFonts w:ascii="Book Antiqua" w:eastAsia="Book Antiqua" w:hAnsi="Book Antiqua" w:cs="Book Antiqua"/>
          <w:color w:val="000000"/>
        </w:rPr>
        <w:t>.</w:t>
      </w:r>
      <w:r w:rsidR="009E3F10">
        <w:rPr>
          <w:rFonts w:ascii="Book Antiqua" w:eastAsia="Book Antiqua" w:hAnsi="Book Antiqua" w:cs="Book Antiqua"/>
          <w:color w:val="000000"/>
        </w:rPr>
        <w:t>174</w:t>
      </w:r>
    </w:p>
    <w:p w14:paraId="2B1423D9" w14:textId="77777777" w:rsidR="00A77B3E" w:rsidRPr="001B2BB0" w:rsidRDefault="00A77B3E" w:rsidP="001B2BB0">
      <w:pPr>
        <w:spacing w:line="360" w:lineRule="auto"/>
        <w:jc w:val="both"/>
        <w:rPr>
          <w:rFonts w:ascii="Book Antiqua" w:hAnsi="Book Antiqua"/>
        </w:rPr>
      </w:pPr>
    </w:p>
    <w:p w14:paraId="03BADEFB" w14:textId="635A534B"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Core Tip: </w:t>
      </w:r>
      <w:r w:rsidRPr="001B2BB0">
        <w:rPr>
          <w:rFonts w:ascii="Book Antiqua" w:eastAsia="Book Antiqua" w:hAnsi="Book Antiqua" w:cs="Book Antiqua"/>
          <w:color w:val="000000"/>
        </w:rPr>
        <w:t>Endoscopic submucosal dissection (ESD) is widely accepted for early gastric cancer (EGC), although ESD is challenging, even for small lesions, in the greater curvature of the upper and middle thirds of the stomach.</w:t>
      </w:r>
      <w:r w:rsidR="00101F24">
        <w:rPr>
          <w:rFonts w:ascii="Book Antiqua" w:hAnsi="Book Antiqua" w:hint="eastAsia"/>
          <w:lang w:eastAsia="zh-CN"/>
        </w:rPr>
        <w:t xml:space="preserve"> </w:t>
      </w:r>
      <w:r w:rsidRPr="001B2BB0">
        <w:rPr>
          <w:rFonts w:ascii="Book Antiqua" w:eastAsia="Book Antiqua" w:hAnsi="Book Antiqua" w:cs="Book Antiqua"/>
          <w:color w:val="000000"/>
        </w:rPr>
        <w:t xml:space="preserve">The major discoveries and findings in this study are; </w:t>
      </w:r>
      <w:r w:rsidR="00AE43A1">
        <w:rPr>
          <w:rFonts w:ascii="Book Antiqua" w:eastAsia="Book Antiqua" w:hAnsi="Book Antiqua" w:cs="Book Antiqua"/>
          <w:color w:val="000000"/>
        </w:rPr>
        <w:t>w</w:t>
      </w:r>
      <w:r w:rsidRPr="001B2BB0">
        <w:rPr>
          <w:rFonts w:ascii="Book Antiqua" w:eastAsia="Book Antiqua" w:hAnsi="Book Antiqua" w:cs="Book Antiqua"/>
          <w:color w:val="000000"/>
        </w:rPr>
        <w:t xml:space="preserve">e found that </w:t>
      </w:r>
      <w:r w:rsidR="00101F24">
        <w:rPr>
          <w:rFonts w:ascii="Book Antiqua" w:eastAsia="Book Antiqua" w:hAnsi="Book Antiqua" w:cs="Book Antiqua"/>
          <w:color w:val="000000"/>
        </w:rPr>
        <w:t>g</w:t>
      </w:r>
      <w:r w:rsidR="00101F24" w:rsidRPr="001B2BB0">
        <w:rPr>
          <w:rFonts w:ascii="Book Antiqua" w:eastAsia="Book Antiqua" w:hAnsi="Book Antiqua" w:cs="Book Antiqua"/>
          <w:color w:val="000000"/>
        </w:rPr>
        <w:t>rasping forceps-assisted endoscopic resection</w:t>
      </w:r>
      <w:r w:rsidRPr="001B2BB0">
        <w:rPr>
          <w:rFonts w:ascii="Book Antiqua" w:eastAsia="Book Antiqua" w:hAnsi="Book Antiqua" w:cs="Book Antiqua"/>
          <w:color w:val="000000"/>
        </w:rPr>
        <w:t xml:space="preserve"> achieved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and R0 resections with significantly shorter procedure times (</w:t>
      </w:r>
      <w:r w:rsidRPr="00101F24">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ESD), without any adverse events. Although ESD is considered the first-line treatment for EGC, it is not always necessary to treat lesions in all areas using ESD, and </w:t>
      </w:r>
      <w:r w:rsidR="00101F24">
        <w:rPr>
          <w:rFonts w:ascii="Book Antiqua" w:eastAsia="Book Antiqua" w:hAnsi="Book Antiqua" w:cs="Book Antiqua"/>
          <w:color w:val="000000"/>
        </w:rPr>
        <w:t>e</w:t>
      </w:r>
      <w:r w:rsidR="00101F24" w:rsidRPr="001B2BB0">
        <w:rPr>
          <w:rFonts w:ascii="Book Antiqua" w:eastAsia="Book Antiqua" w:hAnsi="Book Antiqua" w:cs="Book Antiqua"/>
          <w:color w:val="000000"/>
        </w:rPr>
        <w:t>ndoscopic mucosal resection</w:t>
      </w:r>
      <w:r w:rsidRPr="001B2BB0">
        <w:rPr>
          <w:rFonts w:ascii="Book Antiqua" w:eastAsia="Book Antiqua" w:hAnsi="Book Antiqua" w:cs="Book Antiqua"/>
          <w:color w:val="000000"/>
        </w:rPr>
        <w:t xml:space="preserve"> is a feasible option if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is considered possible, as it can be performed easily and quickly.</w:t>
      </w:r>
    </w:p>
    <w:p w14:paraId="3308EFD8" w14:textId="77777777" w:rsidR="00A77B3E" w:rsidRPr="001B2BB0" w:rsidRDefault="00A77B3E" w:rsidP="001B2BB0">
      <w:pPr>
        <w:spacing w:line="360" w:lineRule="auto"/>
        <w:jc w:val="both"/>
        <w:rPr>
          <w:rFonts w:ascii="Book Antiqua" w:hAnsi="Book Antiqua"/>
        </w:rPr>
      </w:pPr>
    </w:p>
    <w:p w14:paraId="78E5EED5" w14:textId="19E8C353" w:rsidR="00A77B3E" w:rsidRPr="001B2BB0" w:rsidRDefault="00A513D3"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br w:type="page"/>
      </w:r>
      <w:r w:rsidR="0086755A" w:rsidRPr="001B2BB0">
        <w:rPr>
          <w:rFonts w:ascii="Book Antiqua" w:eastAsia="Book Antiqua" w:hAnsi="Book Antiqua" w:cs="Book Antiqua"/>
          <w:b/>
          <w:caps/>
          <w:color w:val="000000"/>
          <w:u w:val="single"/>
        </w:rPr>
        <w:lastRenderedPageBreak/>
        <w:t>INTRODUCTION</w:t>
      </w:r>
    </w:p>
    <w:p w14:paraId="28085884" w14:textId="157E41ED"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 xml:space="preserve">Endoscopic submucosal dissection (ESD) was developed in Japan during the 1990s and is now widely used to treat early gastric cancer (EGC), as it allows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of large lesions and ulcers and facilitates an accurate pathological </w:t>
      </w:r>
      <w:proofErr w:type="gramStart"/>
      <w:r w:rsidRPr="001B2BB0">
        <w:rPr>
          <w:rFonts w:ascii="Book Antiqua" w:eastAsia="Book Antiqua" w:hAnsi="Book Antiqua" w:cs="Book Antiqua"/>
          <w:color w:val="000000"/>
        </w:rPr>
        <w:t>diagnosis</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3</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However, relative to in other regions, ESD is considered a technically challenging procedure in the upper (U) and middle (M) thirds of the stomach, especially in the greater curvature (GC). This is because intraoperative bleeding is more common in the U and M areas, which can prolong the procedural time. Furthermore, ESD in these regions is associated with increased rates of adverse events, such as </w:t>
      </w:r>
      <w:proofErr w:type="gramStart"/>
      <w:r w:rsidRPr="001B2BB0">
        <w:rPr>
          <w:rFonts w:ascii="Book Antiqua" w:eastAsia="Book Antiqua" w:hAnsi="Book Antiqua" w:cs="Book Antiqua"/>
          <w:color w:val="000000"/>
        </w:rPr>
        <w:t>perforation</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4</w:t>
      </w:r>
      <w:r w:rsidRPr="001B2BB0">
        <w:rPr>
          <w:rFonts w:ascii="Book Antiqua" w:eastAsia="Book Antiqua" w:hAnsi="Book Antiqua" w:cs="Book Antiqua"/>
          <w:color w:val="000000"/>
          <w:vertAlign w:val="superscript"/>
        </w:rPr>
        <w:t>-</w:t>
      </w:r>
      <w:r w:rsidR="00232E96">
        <w:rPr>
          <w:rFonts w:ascii="Book Antiqua" w:eastAsia="Book Antiqua" w:hAnsi="Book Antiqua" w:cs="Book Antiqua"/>
          <w:color w:val="000000"/>
          <w:vertAlign w:val="superscript"/>
        </w:rPr>
        <w:t>6</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Endoscopic mucosal resection (EMR) is considered a technically simpler procedure, relative to ESD, and EMR requires less time, although it may not provide complete resection of large lesions. Despite the challenges associated with ESD, and the simplicity of EMR, almost all endoscopic resections (ERs) for gastric cancer in Japan are performed </w:t>
      </w:r>
      <w:r w:rsidRPr="001B2BB0">
        <w:rPr>
          <w:rFonts w:ascii="Book Antiqua" w:eastAsia="Book Antiqua" w:hAnsi="Book Antiqua" w:cs="Book Antiqua"/>
          <w:i/>
          <w:iCs/>
          <w:color w:val="000000"/>
        </w:rPr>
        <w:t>via</w:t>
      </w:r>
      <w:r w:rsidRPr="001B2BB0">
        <w:rPr>
          <w:rFonts w:ascii="Book Antiqua" w:eastAsia="Book Antiqua" w:hAnsi="Book Antiqua" w:cs="Book Antiqua"/>
          <w:color w:val="000000"/>
        </w:rPr>
        <w:t xml:space="preserve"> ESD. </w:t>
      </w:r>
    </w:p>
    <w:p w14:paraId="63389299" w14:textId="7DA09D3B"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Grasping forceps-assisted ER (GF-ER) is an EMR procedure that uses an assistant device, which is similar to a cap or ligation device for </w:t>
      </w:r>
      <w:proofErr w:type="gramStart"/>
      <w:r w:rsidRPr="001B2BB0">
        <w:rPr>
          <w:rFonts w:ascii="Book Antiqua" w:eastAsia="Book Antiqua" w:hAnsi="Book Antiqua" w:cs="Book Antiqua"/>
          <w:color w:val="000000"/>
        </w:rPr>
        <w:t>EMR</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7</w:t>
      </w:r>
      <w:r w:rsidRPr="001B2BB0">
        <w:rPr>
          <w:rFonts w:ascii="Book Antiqua" w:eastAsia="Book Antiqua" w:hAnsi="Book Antiqua" w:cs="Book Antiqua"/>
          <w:color w:val="000000"/>
          <w:vertAlign w:val="superscript"/>
        </w:rPr>
        <w:t>-</w:t>
      </w:r>
      <w:r w:rsidR="00232E96">
        <w:rPr>
          <w:rFonts w:ascii="Book Antiqua" w:eastAsia="Book Antiqua" w:hAnsi="Book Antiqua" w:cs="Book Antiqua"/>
          <w:color w:val="000000"/>
          <w:vertAlign w:val="superscript"/>
        </w:rPr>
        <w:t>10</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At the </w:t>
      </w:r>
      <w:proofErr w:type="spellStart"/>
      <w:r w:rsidRPr="001B2BB0">
        <w:rPr>
          <w:rFonts w:ascii="Book Antiqua" w:eastAsia="Book Antiqua" w:hAnsi="Book Antiqua" w:cs="Book Antiqua"/>
          <w:color w:val="000000"/>
        </w:rPr>
        <w:t>centres</w:t>
      </w:r>
      <w:proofErr w:type="spellEnd"/>
      <w:r w:rsidRPr="001B2BB0">
        <w:rPr>
          <w:rFonts w:ascii="Book Antiqua" w:eastAsia="Book Antiqua" w:hAnsi="Book Antiqua" w:cs="Book Antiqua"/>
          <w:color w:val="000000"/>
        </w:rPr>
        <w:t xml:space="preserve"> that were involved in this study, GF-ER was performed for lesions that fulfilled the following criteria: </w:t>
      </w:r>
      <w:r w:rsidR="00242973">
        <w:rPr>
          <w:rFonts w:ascii="Book Antiqua" w:eastAsia="Book Antiqua" w:hAnsi="Book Antiqua" w:cs="Book Antiqua"/>
          <w:color w:val="000000"/>
        </w:rPr>
        <w:t>(</w:t>
      </w:r>
      <w:r w:rsidRPr="001B2BB0">
        <w:rPr>
          <w:rFonts w:ascii="Book Antiqua" w:eastAsia="Book Antiqua" w:hAnsi="Book Antiqua" w:cs="Book Antiqua"/>
          <w:color w:val="000000"/>
        </w:rPr>
        <w:t xml:space="preserve">1) </w:t>
      </w:r>
      <w:r w:rsidR="00A81E7C">
        <w:rPr>
          <w:rFonts w:ascii="Book Antiqua" w:eastAsia="Book Antiqua" w:hAnsi="Book Antiqua" w:cs="Book Antiqua"/>
          <w:color w:val="000000"/>
        </w:rPr>
        <w:t>T</w:t>
      </w:r>
      <w:r w:rsidRPr="001B2BB0">
        <w:rPr>
          <w:rFonts w:ascii="Book Antiqua" w:eastAsia="Book Antiqua" w:hAnsi="Book Antiqua" w:cs="Book Antiqua"/>
          <w:color w:val="000000"/>
        </w:rPr>
        <w:t xml:space="preserve">he EGC </w:t>
      </w:r>
      <w:proofErr w:type="gramStart"/>
      <w:r w:rsidRPr="001B2BB0">
        <w:rPr>
          <w:rFonts w:ascii="Book Antiqua" w:eastAsia="Book Antiqua" w:hAnsi="Book Antiqua" w:cs="Book Antiqua"/>
          <w:color w:val="000000"/>
        </w:rPr>
        <w:t>was located in</w:t>
      </w:r>
      <w:proofErr w:type="gramEnd"/>
      <w:r w:rsidRPr="001B2BB0">
        <w:rPr>
          <w:rFonts w:ascii="Book Antiqua" w:eastAsia="Book Antiqua" w:hAnsi="Book Antiqua" w:cs="Book Antiqua"/>
          <w:color w:val="000000"/>
        </w:rPr>
        <w:t xml:space="preserve"> the U or M region of the stomach</w:t>
      </w:r>
      <w:r w:rsidR="00242973">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242973">
        <w:rPr>
          <w:rFonts w:ascii="Book Antiqua" w:eastAsia="Book Antiqua" w:hAnsi="Book Antiqua" w:cs="Book Antiqua"/>
          <w:color w:val="000000"/>
        </w:rPr>
        <w:t>(</w:t>
      </w:r>
      <w:r w:rsidRPr="001B2BB0">
        <w:rPr>
          <w:rFonts w:ascii="Book Antiqua" w:eastAsia="Book Antiqua" w:hAnsi="Book Antiqua" w:cs="Book Antiqua"/>
          <w:color w:val="000000"/>
        </w:rPr>
        <w:t xml:space="preserve">2) </w:t>
      </w:r>
      <w:r w:rsidR="00A81E7C">
        <w:rPr>
          <w:rFonts w:ascii="Book Antiqua" w:eastAsia="Book Antiqua" w:hAnsi="Book Antiqua" w:cs="Book Antiqua"/>
          <w:color w:val="000000"/>
        </w:rPr>
        <w:t>S</w:t>
      </w:r>
      <w:r w:rsidRPr="001B2BB0">
        <w:rPr>
          <w:rFonts w:ascii="Book Antiqua" w:eastAsia="Book Antiqua" w:hAnsi="Book Antiqua" w:cs="Book Antiqua"/>
          <w:color w:val="000000"/>
        </w:rPr>
        <w:t>mall (diameter: ≤</w:t>
      </w:r>
      <w:r w:rsidR="00242973">
        <w:rPr>
          <w:rFonts w:ascii="Book Antiqua" w:eastAsia="Book Antiqua" w:hAnsi="Book Antiqua" w:cs="Book Antiqua"/>
          <w:color w:val="000000"/>
        </w:rPr>
        <w:t xml:space="preserve"> </w:t>
      </w:r>
      <w:r w:rsidRPr="001B2BB0">
        <w:rPr>
          <w:rFonts w:ascii="Book Antiqua" w:eastAsia="Book Antiqua" w:hAnsi="Book Antiqua" w:cs="Book Antiqua"/>
          <w:color w:val="000000"/>
        </w:rPr>
        <w:t>10 mm) or pedunculated lesions</w:t>
      </w:r>
      <w:r w:rsidR="00242973">
        <w:rPr>
          <w:rFonts w:ascii="Book Antiqua" w:eastAsia="Book Antiqua" w:hAnsi="Book Antiqua" w:cs="Book Antiqua"/>
          <w:color w:val="000000"/>
        </w:rPr>
        <w:t>;</w:t>
      </w:r>
      <w:r w:rsidRPr="001B2BB0">
        <w:rPr>
          <w:rFonts w:ascii="Book Antiqua" w:eastAsia="Book Antiqua" w:hAnsi="Book Antiqua" w:cs="Book Antiqua"/>
          <w:color w:val="000000"/>
        </w:rPr>
        <w:t xml:space="preserve"> and </w:t>
      </w:r>
      <w:r w:rsidR="00242973">
        <w:rPr>
          <w:rFonts w:ascii="Book Antiqua" w:eastAsia="Book Antiqua" w:hAnsi="Book Antiqua" w:cs="Book Antiqua"/>
          <w:color w:val="000000"/>
        </w:rPr>
        <w:t>(</w:t>
      </w:r>
      <w:r w:rsidRPr="001B2BB0">
        <w:rPr>
          <w:rFonts w:ascii="Book Antiqua" w:eastAsia="Book Antiqua" w:hAnsi="Book Antiqua" w:cs="Book Antiqua"/>
          <w:color w:val="000000"/>
        </w:rPr>
        <w:t xml:space="preserve">3) </w:t>
      </w:r>
      <w:r w:rsidR="00A81E7C">
        <w:rPr>
          <w:rFonts w:ascii="Book Antiqua" w:eastAsia="Book Antiqua" w:hAnsi="Book Antiqua" w:cs="Book Antiqua"/>
          <w:color w:val="000000"/>
        </w:rPr>
        <w:t>T</w:t>
      </w:r>
      <w:r w:rsidRPr="001B2BB0">
        <w:rPr>
          <w:rFonts w:ascii="Book Antiqua" w:eastAsia="Book Antiqua" w:hAnsi="Book Antiqua" w:cs="Book Antiqua"/>
          <w:color w:val="000000"/>
        </w:rPr>
        <w:t xml:space="preserve">he endoscopist judged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resection feasible. Although GF-ER is a conventionally practiced technique, only a few studies have described the outcomes of GF-ER for EGC. Furthermore, since ESD has become established, no new studies have compared the therapeutic outcomes of GF-ER and ESD in the challenging U and M stomach regions. Thus, this study aimed to investigate the safety and efficacy of GF-ER and ESD in the GC of the stomach’s U and M regions.</w:t>
      </w:r>
    </w:p>
    <w:p w14:paraId="0C5CDED6" w14:textId="77777777" w:rsidR="00A77B3E" w:rsidRPr="001B2BB0" w:rsidRDefault="00A77B3E" w:rsidP="001B2BB0">
      <w:pPr>
        <w:spacing w:line="360" w:lineRule="auto"/>
        <w:ind w:firstLine="120"/>
        <w:jc w:val="both"/>
        <w:rPr>
          <w:rFonts w:ascii="Book Antiqua" w:hAnsi="Book Antiqua"/>
        </w:rPr>
      </w:pPr>
    </w:p>
    <w:p w14:paraId="61DD76C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MATERIALS AND METHODS</w:t>
      </w:r>
    </w:p>
    <w:p w14:paraId="0821C11A"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Study design and ethical approval</w:t>
      </w:r>
    </w:p>
    <w:p w14:paraId="11F9C702" w14:textId="77777777" w:rsidR="00A77B3E" w:rsidRPr="001B2BB0" w:rsidRDefault="0086755A" w:rsidP="00242973">
      <w:pPr>
        <w:spacing w:line="360" w:lineRule="auto"/>
        <w:jc w:val="both"/>
        <w:rPr>
          <w:rFonts w:ascii="Book Antiqua" w:hAnsi="Book Antiqua"/>
        </w:rPr>
      </w:pPr>
      <w:r w:rsidRPr="001B2BB0">
        <w:rPr>
          <w:rFonts w:ascii="Book Antiqua" w:eastAsia="Book Antiqua" w:hAnsi="Book Antiqua" w:cs="Book Antiqua"/>
          <w:color w:val="000000"/>
        </w:rPr>
        <w:t>This multi-</w:t>
      </w:r>
      <w:proofErr w:type="spellStart"/>
      <w:r w:rsidRPr="001B2BB0">
        <w:rPr>
          <w:rFonts w:ascii="Book Antiqua" w:eastAsia="Book Antiqua" w:hAnsi="Book Antiqua" w:cs="Book Antiqua"/>
          <w:color w:val="000000"/>
        </w:rPr>
        <w:t>centre</w:t>
      </w:r>
      <w:proofErr w:type="spellEnd"/>
      <w:r w:rsidRPr="001B2BB0">
        <w:rPr>
          <w:rFonts w:ascii="Book Antiqua" w:eastAsia="Book Antiqua" w:hAnsi="Book Antiqua" w:cs="Book Antiqua"/>
          <w:color w:val="000000"/>
        </w:rPr>
        <w:t xml:space="preserve">, retrospective, observational cohort study was conducted in accordance with the Declaration of Helsinki. The study protocol was approved by the institutional review board of Nihon University </w:t>
      </w:r>
      <w:proofErr w:type="spellStart"/>
      <w:r w:rsidRPr="001B2BB0">
        <w:rPr>
          <w:rFonts w:ascii="Book Antiqua" w:eastAsia="Book Antiqua" w:hAnsi="Book Antiqua" w:cs="Book Antiqua"/>
          <w:color w:val="000000"/>
        </w:rPr>
        <w:t>Surugadai</w:t>
      </w:r>
      <w:proofErr w:type="spellEnd"/>
      <w:r w:rsidRPr="001B2BB0">
        <w:rPr>
          <w:rFonts w:ascii="Book Antiqua" w:eastAsia="Book Antiqua" w:hAnsi="Book Antiqua" w:cs="Book Antiqua"/>
          <w:color w:val="000000"/>
        </w:rPr>
        <w:t xml:space="preserve"> Hospital. Written informed consent was </w:t>
      </w:r>
      <w:r w:rsidRPr="001B2BB0">
        <w:rPr>
          <w:rFonts w:ascii="Book Antiqua" w:eastAsia="Book Antiqua" w:hAnsi="Book Antiqua" w:cs="Book Antiqua"/>
          <w:color w:val="000000"/>
        </w:rPr>
        <w:lastRenderedPageBreak/>
        <w:t>obtained from the patients before the ESD and GF-ER procedures. We collected and retrospectively reviewed data from the patients’ medical records.</w:t>
      </w:r>
    </w:p>
    <w:p w14:paraId="365452EC" w14:textId="77777777" w:rsidR="00A77B3E" w:rsidRPr="001B2BB0" w:rsidRDefault="00A77B3E" w:rsidP="001B2BB0">
      <w:pPr>
        <w:spacing w:line="360" w:lineRule="auto"/>
        <w:ind w:firstLine="120"/>
        <w:jc w:val="both"/>
        <w:rPr>
          <w:rFonts w:ascii="Book Antiqua" w:hAnsi="Book Antiqua"/>
        </w:rPr>
      </w:pPr>
    </w:p>
    <w:p w14:paraId="5BFDEE3E"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Patients</w:t>
      </w:r>
    </w:p>
    <w:p w14:paraId="37A99771" w14:textId="5BA5C154" w:rsidR="00A77B3E" w:rsidRPr="001B2BB0" w:rsidRDefault="0086755A" w:rsidP="00242973">
      <w:pPr>
        <w:spacing w:line="360" w:lineRule="auto"/>
        <w:jc w:val="both"/>
        <w:rPr>
          <w:rFonts w:ascii="Book Antiqua" w:hAnsi="Book Antiqua"/>
        </w:rPr>
      </w:pPr>
      <w:r w:rsidRPr="001B2BB0">
        <w:rPr>
          <w:rFonts w:ascii="Book Antiqua" w:eastAsia="Book Antiqua" w:hAnsi="Book Antiqua" w:cs="Book Antiqua"/>
          <w:color w:val="000000"/>
        </w:rPr>
        <w:t xml:space="preserve">Figure 1 shows the study flowchart. A total of 506 patients underwent ER for 522 EGC lesions between January 2016 and May 2020 at three institutions (Nihon University </w:t>
      </w:r>
      <w:proofErr w:type="spellStart"/>
      <w:r w:rsidRPr="001B2BB0">
        <w:rPr>
          <w:rFonts w:ascii="Book Antiqua" w:eastAsia="Book Antiqua" w:hAnsi="Book Antiqua" w:cs="Book Antiqua"/>
          <w:color w:val="000000"/>
        </w:rPr>
        <w:t>Surugadai</w:t>
      </w:r>
      <w:proofErr w:type="spellEnd"/>
      <w:r w:rsidRPr="001B2BB0">
        <w:rPr>
          <w:rFonts w:ascii="Book Antiqua" w:eastAsia="Book Antiqua" w:hAnsi="Book Antiqua" w:cs="Book Antiqua"/>
          <w:color w:val="000000"/>
        </w:rPr>
        <w:t xml:space="preserve"> Hospital, Nihon University Itabashi Hospital, and Yuri-Kumiai General Hospital). Patients were excluded if they had previously undergone gastric surgery or if they had undergone ER for lesions in the lower (L) stomach region, lesser curvature, anterior side wall, or posterior side wall. Thus, we ultimately compared the safety and efficacy outcomes for 9 </w:t>
      </w:r>
      <w:r w:rsidR="00242973">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8 patients who underwent GF-ER for EGC in the GC of the stomach’s U and M regions (the GF-ER group) and 63 </w:t>
      </w:r>
      <w:r w:rsidR="00242973">
        <w:rPr>
          <w:rFonts w:ascii="Book Antiqua" w:eastAsia="Book Antiqua" w:hAnsi="Book Antiqua" w:cs="Book Antiqua"/>
          <w:color w:val="000000"/>
        </w:rPr>
        <w:t>l</w:t>
      </w:r>
      <w:r w:rsidRPr="001B2BB0">
        <w:rPr>
          <w:rFonts w:ascii="Book Antiqua" w:eastAsia="Book Antiqua" w:hAnsi="Book Antiqua" w:cs="Book Antiqua"/>
          <w:color w:val="000000"/>
        </w:rPr>
        <w:t>esions from 63 patients who underwent ESD (the ESD group). We also performed a subgroup analysis of patients with small lesions (diameter: ≤</w:t>
      </w:r>
      <w:r w:rsidR="00242973">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which included 7 </w:t>
      </w:r>
      <w:r w:rsidR="00242973">
        <w:rPr>
          <w:rFonts w:ascii="Book Antiqua" w:eastAsia="Book Antiqua" w:hAnsi="Book Antiqua" w:cs="Book Antiqua"/>
          <w:color w:val="000000"/>
        </w:rPr>
        <w:t>l</w:t>
      </w:r>
      <w:r w:rsidRPr="001B2BB0">
        <w:rPr>
          <w:rFonts w:ascii="Book Antiqua" w:eastAsia="Book Antiqua" w:hAnsi="Book Antiqua" w:cs="Book Antiqua"/>
          <w:color w:val="000000"/>
        </w:rPr>
        <w:t xml:space="preserve">esions from 6 patients in the GF-ER group and 20 </w:t>
      </w:r>
      <w:r w:rsidR="00242973">
        <w:rPr>
          <w:rFonts w:ascii="Book Antiqua" w:eastAsia="Book Antiqua" w:hAnsi="Book Antiqua" w:cs="Book Antiqua"/>
          <w:color w:val="000000"/>
        </w:rPr>
        <w:t>l</w:t>
      </w:r>
      <w:r w:rsidRPr="001B2BB0">
        <w:rPr>
          <w:rFonts w:ascii="Book Antiqua" w:eastAsia="Book Antiqua" w:hAnsi="Book Antiqua" w:cs="Book Antiqua"/>
          <w:color w:val="000000"/>
        </w:rPr>
        <w:t>esions from 20 patients in the ESD group.</w:t>
      </w:r>
    </w:p>
    <w:p w14:paraId="00239881" w14:textId="77777777" w:rsidR="00A77B3E" w:rsidRPr="001B2BB0" w:rsidRDefault="00A77B3E" w:rsidP="001B2BB0">
      <w:pPr>
        <w:spacing w:line="360" w:lineRule="auto"/>
        <w:ind w:firstLine="120"/>
        <w:jc w:val="both"/>
        <w:rPr>
          <w:rFonts w:ascii="Book Antiqua" w:hAnsi="Book Antiqua"/>
        </w:rPr>
      </w:pPr>
    </w:p>
    <w:p w14:paraId="709E4728"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Endoscopic procedures</w:t>
      </w:r>
    </w:p>
    <w:p w14:paraId="031CAF84" w14:textId="00F69779" w:rsidR="00A77B3E" w:rsidRPr="001B2BB0" w:rsidRDefault="0086755A" w:rsidP="00242973">
      <w:pPr>
        <w:spacing w:line="360" w:lineRule="auto"/>
        <w:jc w:val="both"/>
        <w:rPr>
          <w:rFonts w:ascii="Book Antiqua" w:hAnsi="Book Antiqua"/>
        </w:rPr>
      </w:pPr>
      <w:r w:rsidRPr="001B2BB0">
        <w:rPr>
          <w:rFonts w:ascii="Book Antiqua" w:eastAsia="Book Antiqua" w:hAnsi="Book Antiqua" w:cs="Book Antiqua"/>
          <w:color w:val="000000"/>
        </w:rPr>
        <w:t xml:space="preserve">All GF-ER and ESD procedures were performed at the three institutions. All patients were </w:t>
      </w:r>
      <w:proofErr w:type="spellStart"/>
      <w:r w:rsidRPr="001B2BB0">
        <w:rPr>
          <w:rFonts w:ascii="Book Antiqua" w:eastAsia="Book Antiqua" w:hAnsi="Book Antiqua" w:cs="Book Antiqua"/>
          <w:color w:val="000000"/>
        </w:rPr>
        <w:t>hospitalised</w:t>
      </w:r>
      <w:proofErr w:type="spellEnd"/>
      <w:r w:rsidRPr="001B2BB0">
        <w:rPr>
          <w:rFonts w:ascii="Book Antiqua" w:eastAsia="Book Antiqua" w:hAnsi="Book Antiqua" w:cs="Book Antiqua"/>
          <w:color w:val="000000"/>
        </w:rPr>
        <w:t xml:space="preserve"> on the day before the GF-ER or ESD procedure and maintained a restricted diet for 2 d after the procedure. Patients were discharged at 1 </w:t>
      </w:r>
      <w:proofErr w:type="spellStart"/>
      <w:r w:rsidRPr="001B2BB0">
        <w:rPr>
          <w:rFonts w:ascii="Book Antiqua" w:eastAsia="Book Antiqua" w:hAnsi="Book Antiqua" w:cs="Book Antiqua"/>
          <w:color w:val="000000"/>
        </w:rPr>
        <w:t>wk</w:t>
      </w:r>
      <w:proofErr w:type="spellEnd"/>
      <w:r w:rsidRPr="001B2BB0">
        <w:rPr>
          <w:rFonts w:ascii="Book Antiqua" w:eastAsia="Book Antiqua" w:hAnsi="Book Antiqua" w:cs="Book Antiqua"/>
          <w:color w:val="000000"/>
        </w:rPr>
        <w:t xml:space="preserve"> after the procedure if they did not experience any adverse events, although discharge was delayed for patients who developed perforations or bleeding. All patients were sedated using midazolam or propofol and pentazocine. High-frequency currents produced by ERBE-ICC200 or VIO300D electrosurgical generator units (ERBE </w:t>
      </w:r>
      <w:proofErr w:type="spellStart"/>
      <w:r w:rsidRPr="001B2BB0">
        <w:rPr>
          <w:rFonts w:ascii="Book Antiqua" w:eastAsia="Book Antiqua" w:hAnsi="Book Antiqua" w:cs="Book Antiqua"/>
          <w:color w:val="000000"/>
        </w:rPr>
        <w:t>Elektromedzin</w:t>
      </w:r>
      <w:proofErr w:type="spellEnd"/>
      <w:r w:rsidRPr="001B2BB0">
        <w:rPr>
          <w:rFonts w:ascii="Book Antiqua" w:eastAsia="Book Antiqua" w:hAnsi="Book Antiqua" w:cs="Book Antiqua"/>
          <w:color w:val="000000"/>
        </w:rPr>
        <w:t xml:space="preserve">, GmbH, Tübingen, Germany) were used in the </w:t>
      </w:r>
      <w:proofErr w:type="spellStart"/>
      <w:r w:rsidRPr="001B2BB0">
        <w:rPr>
          <w:rFonts w:ascii="Book Antiqua" w:eastAsia="Book Antiqua" w:hAnsi="Book Antiqua" w:cs="Book Antiqua"/>
          <w:color w:val="000000"/>
        </w:rPr>
        <w:t>Endocut</w:t>
      </w:r>
      <w:proofErr w:type="spellEnd"/>
      <w:r w:rsidRPr="001B2BB0">
        <w:rPr>
          <w:rFonts w:ascii="Book Antiqua" w:eastAsia="Book Antiqua" w:hAnsi="Book Antiqua" w:cs="Book Antiqua"/>
          <w:color w:val="000000"/>
        </w:rPr>
        <w:t xml:space="preserve"> mode (effect 2), at 50 W for the forced coagulation mode, and at 50 W for mucosal resection or submucosal dissection during the GF-ER and ESD procedures. </w:t>
      </w:r>
      <w:proofErr w:type="spellStart"/>
      <w:r w:rsidRPr="001B2BB0">
        <w:rPr>
          <w:rFonts w:ascii="Book Antiqua" w:eastAsia="Book Antiqua" w:hAnsi="Book Antiqua" w:cs="Book Antiqua"/>
          <w:color w:val="000000"/>
        </w:rPr>
        <w:t>Haemostasis</w:t>
      </w:r>
      <w:proofErr w:type="spellEnd"/>
      <w:r w:rsidRPr="001B2BB0">
        <w:rPr>
          <w:rFonts w:ascii="Book Antiqua" w:eastAsia="Book Antiqua" w:hAnsi="Book Antiqua" w:cs="Book Antiqua"/>
          <w:color w:val="000000"/>
        </w:rPr>
        <w:t xml:space="preserve"> was achieved using the soft coagulation mode at 80 W. The GF-ER procedures were performed using the GIF-Q260J endoscope and the ESD procedures were performed using the GIF2TQ260M endoscope (Olympus, </w:t>
      </w:r>
      <w:r w:rsidRPr="001B2BB0">
        <w:rPr>
          <w:rFonts w:ascii="Book Antiqua" w:eastAsia="Book Antiqua" w:hAnsi="Book Antiqua" w:cs="Book Antiqua"/>
          <w:color w:val="000000"/>
        </w:rPr>
        <w:lastRenderedPageBreak/>
        <w:t>Tokyo, Japan). The ESD procedures were performed using the IT Knife2 (Olympus, Tokyo, Japan), Clutch Cutter (Fujifilm Medical, Tokyo, Japan), Dual Knife (Olympus, Tokyo, Japan), or Splash M-knife (HOYA Corp., Pentax, Tokyo, Japan) based on the endoscopist’s preference. A short hood</w:t>
      </w:r>
      <w:r w:rsidRPr="001B2BB0">
        <w:rPr>
          <w:rFonts w:ascii="Book Antiqua" w:eastAsia="Book Antiqua" w:hAnsi="Book Antiqua" w:cs="Book Antiqua"/>
          <w:color w:val="000000"/>
          <w:shd w:val="clear" w:color="auto" w:fill="FFFFFF"/>
        </w:rPr>
        <w:t xml:space="preserve"> (D-201</w:t>
      </w:r>
      <w:r w:rsidRPr="001B2BB0">
        <w:rPr>
          <w:rFonts w:ascii="微软雅黑" w:eastAsia="微软雅黑" w:hAnsi="微软雅黑" w:cs="微软雅黑" w:hint="eastAsia"/>
          <w:color w:val="000000"/>
          <w:shd w:val="clear" w:color="auto" w:fill="FFFFFF"/>
        </w:rPr>
        <w:t> </w:t>
      </w:r>
      <w:r w:rsidRPr="001B2BB0">
        <w:rPr>
          <w:rFonts w:ascii="Book Antiqua" w:eastAsia="Book Antiqua" w:hAnsi="Book Antiqua" w:cs="Book Antiqua"/>
          <w:color w:val="000000"/>
          <w:shd w:val="clear" w:color="auto" w:fill="FFFFFF"/>
        </w:rPr>
        <w:t>–</w:t>
      </w:r>
      <w:r w:rsidRPr="001B2BB0">
        <w:rPr>
          <w:rFonts w:ascii="微软雅黑" w:eastAsia="微软雅黑" w:hAnsi="微软雅黑" w:cs="微软雅黑" w:hint="eastAsia"/>
          <w:color w:val="000000"/>
          <w:shd w:val="clear" w:color="auto" w:fill="FFFFFF"/>
        </w:rPr>
        <w:t> </w:t>
      </w:r>
      <w:r w:rsidRPr="001B2BB0">
        <w:rPr>
          <w:rFonts w:ascii="Book Antiqua" w:eastAsia="Book Antiqua" w:hAnsi="Book Antiqua" w:cs="Book Antiqua"/>
          <w:color w:val="000000"/>
          <w:shd w:val="clear" w:color="auto" w:fill="FFFFFF"/>
        </w:rPr>
        <w:t>13404</w:t>
      </w:r>
      <w:r w:rsidRPr="001B2BB0">
        <w:rPr>
          <w:rFonts w:ascii="Book Antiqua" w:eastAsia="Book Antiqua" w:hAnsi="Book Antiqua" w:cs="Book Antiqua"/>
          <w:color w:val="000000"/>
        </w:rPr>
        <w:t xml:space="preserve"> Olympus, Tokyo, Japan) was used on the endoscope tip. </w:t>
      </w:r>
    </w:p>
    <w:p w14:paraId="7E85FEB1" w14:textId="73928367" w:rsidR="00A77B3E" w:rsidRPr="001B2BB0" w:rsidRDefault="0086755A" w:rsidP="00B6499E">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The ESD procedure was started by using an argon plasma coagulation or needle knife to mark around the lesion. The surrounding submucosa was then injected with a saline solution and, once the area was sufficiently elevated, a complete circumferential incision was made approximately 5 mm outside the marking. The submucosa was then dissected to complete the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During ESD, the dental floss method could be used for traction assistance, based on the endoscopist’s </w:t>
      </w:r>
      <w:proofErr w:type="gramStart"/>
      <w:r w:rsidRPr="001B2BB0">
        <w:rPr>
          <w:rFonts w:ascii="Book Antiqua" w:eastAsia="Book Antiqua" w:hAnsi="Book Antiqua" w:cs="Book Antiqua"/>
          <w:color w:val="000000"/>
        </w:rPr>
        <w:t>preference</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1</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w:t>
      </w:r>
    </w:p>
    <w:p w14:paraId="7588BECA" w14:textId="10B54685" w:rsidR="00A77B3E" w:rsidRPr="001B2BB0" w:rsidRDefault="0086755A" w:rsidP="00B6499E">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The GF-ER procedure was started by creating a mark around the lesion in the same manner as for the ESD procedure. After the marking, a saline solution was injected locally into the submucosa around the lesion to achieve sufficient elevation (Figure 2</w:t>
      </w:r>
      <w:r w:rsidR="00B6499E">
        <w:rPr>
          <w:rFonts w:ascii="Book Antiqua" w:eastAsia="Book Antiqua" w:hAnsi="Book Antiqua" w:cs="Book Antiqua"/>
          <w:color w:val="000000"/>
        </w:rPr>
        <w:t>A</w:t>
      </w:r>
      <w:r w:rsidRPr="001B2BB0">
        <w:rPr>
          <w:rFonts w:ascii="Book Antiqua" w:eastAsia="Book Antiqua" w:hAnsi="Book Antiqua" w:cs="Book Antiqua"/>
          <w:color w:val="000000"/>
        </w:rPr>
        <w:t>). Next, the snare and grasping forceps were deployed from the double-channel scope (Figure 2</w:t>
      </w:r>
      <w:r w:rsidR="00B6499E">
        <w:rPr>
          <w:rFonts w:ascii="Book Antiqua" w:eastAsia="Book Antiqua" w:hAnsi="Book Antiqua" w:cs="Book Antiqua"/>
          <w:color w:val="000000"/>
        </w:rPr>
        <w:t>B</w:t>
      </w:r>
      <w:r w:rsidRPr="001B2BB0">
        <w:rPr>
          <w:rFonts w:ascii="Book Antiqua" w:eastAsia="Book Antiqua" w:hAnsi="Book Antiqua" w:cs="Book Antiqua"/>
          <w:color w:val="000000"/>
        </w:rPr>
        <w:t>). The grasping forceps were used to firmly grasp the elevated mucosa (Figure 2</w:t>
      </w:r>
      <w:r w:rsidR="00B6499E">
        <w:rPr>
          <w:rFonts w:ascii="Book Antiqua" w:eastAsia="Book Antiqua" w:hAnsi="Book Antiqua" w:cs="Book Antiqua"/>
          <w:color w:val="000000"/>
        </w:rPr>
        <w:t>C</w:t>
      </w:r>
      <w:r w:rsidRPr="001B2BB0">
        <w:rPr>
          <w:rFonts w:ascii="Book Antiqua" w:eastAsia="Book Antiqua" w:hAnsi="Book Antiqua" w:cs="Book Antiqua"/>
          <w:color w:val="000000"/>
        </w:rPr>
        <w:t>) and the snare was then placed around the grasped mucosa (Figure 2</w:t>
      </w:r>
      <w:r w:rsidR="00B6499E">
        <w:rPr>
          <w:rFonts w:ascii="Book Antiqua" w:eastAsia="Book Antiqua" w:hAnsi="Book Antiqua" w:cs="Book Antiqua"/>
          <w:color w:val="000000"/>
        </w:rPr>
        <w:t>D</w:t>
      </w:r>
      <w:r w:rsidRPr="001B2BB0">
        <w:rPr>
          <w:rFonts w:ascii="Book Antiqua" w:eastAsia="Book Antiqua" w:hAnsi="Book Antiqua" w:cs="Book Antiqua"/>
          <w:color w:val="000000"/>
        </w:rPr>
        <w:t>). After ensuring that the entire lesion was inside the snare, the resection was performed (Figure 2</w:t>
      </w:r>
      <w:r w:rsidR="00B6499E">
        <w:rPr>
          <w:rFonts w:ascii="Book Antiqua" w:eastAsia="Book Antiqua" w:hAnsi="Book Antiqua" w:cs="Book Antiqua"/>
          <w:color w:val="000000"/>
        </w:rPr>
        <w:t>E</w:t>
      </w:r>
      <w:r w:rsidRPr="001B2BB0">
        <w:rPr>
          <w:rFonts w:ascii="Book Antiqua" w:eastAsia="Book Antiqua" w:hAnsi="Book Antiqua" w:cs="Book Antiqua"/>
          <w:color w:val="000000"/>
        </w:rPr>
        <w:t xml:space="preserve">). Finally, we checked the mucosal defect for any residual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(Figure 2</w:t>
      </w:r>
      <w:r w:rsidR="00B6499E">
        <w:rPr>
          <w:rFonts w:ascii="Book Antiqua" w:eastAsia="Book Antiqua" w:hAnsi="Book Antiqua" w:cs="Book Antiqua"/>
          <w:color w:val="000000"/>
        </w:rPr>
        <w:t>F</w:t>
      </w:r>
      <w:r w:rsidRPr="001B2BB0">
        <w:rPr>
          <w:rFonts w:ascii="Book Antiqua" w:eastAsia="Book Antiqua" w:hAnsi="Book Antiqua" w:cs="Book Antiqua"/>
          <w:color w:val="000000"/>
        </w:rPr>
        <w:t xml:space="preserve">). </w:t>
      </w:r>
    </w:p>
    <w:p w14:paraId="1A0C5148" w14:textId="5256D7A5" w:rsidR="00A77B3E" w:rsidRPr="001B2BB0" w:rsidRDefault="0086755A" w:rsidP="00B6499E">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Specimens resected during ESD and GF-ER were pinned, preserved in formalin, and cut into 2–3</w:t>
      </w:r>
      <w:r w:rsidR="00B6499E">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mm sections. Histological diagnoses were performed by pathologists at the hospitals. Pathological diagnoses were made by gastrointestinal pathologists according to the Japanese Gastric Cancer Classification and the Japanese gastric cancer treatment </w:t>
      </w:r>
      <w:proofErr w:type="gramStart"/>
      <w:r w:rsidRPr="001B2BB0">
        <w:rPr>
          <w:rFonts w:ascii="Book Antiqua" w:eastAsia="Book Antiqua" w:hAnsi="Book Antiqua" w:cs="Book Antiqua"/>
          <w:color w:val="000000"/>
        </w:rPr>
        <w:t>guidelines</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2</w:t>
      </w:r>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3</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w:t>
      </w:r>
    </w:p>
    <w:p w14:paraId="65970169" w14:textId="77777777" w:rsidR="00A77B3E" w:rsidRPr="001B2BB0" w:rsidRDefault="00A77B3E" w:rsidP="001B2BB0">
      <w:pPr>
        <w:spacing w:line="360" w:lineRule="auto"/>
        <w:ind w:firstLine="120"/>
        <w:jc w:val="both"/>
        <w:rPr>
          <w:rFonts w:ascii="Book Antiqua" w:hAnsi="Book Antiqua"/>
        </w:rPr>
      </w:pPr>
    </w:p>
    <w:p w14:paraId="6D1DF335"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Outcomes and definitions</w:t>
      </w:r>
    </w:p>
    <w:p w14:paraId="31081ED5" w14:textId="689BC615" w:rsidR="00A77B3E" w:rsidRPr="001B2BB0" w:rsidRDefault="0086755A" w:rsidP="00B6499E">
      <w:pPr>
        <w:spacing w:line="360" w:lineRule="auto"/>
        <w:jc w:val="both"/>
        <w:rPr>
          <w:rFonts w:ascii="Book Antiqua" w:hAnsi="Book Antiqua"/>
        </w:rPr>
      </w:pPr>
      <w:r w:rsidRPr="001B2BB0">
        <w:rPr>
          <w:rFonts w:ascii="Book Antiqua" w:eastAsia="Book Antiqua" w:hAnsi="Book Antiqua" w:cs="Book Antiqua"/>
          <w:color w:val="000000"/>
        </w:rPr>
        <w:t xml:space="preserve">The primary outcome was the procedural time and the secondary outcomes were the rates of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R0 resection, and adverse events (such as postoperative bleeding </w:t>
      </w:r>
      <w:r w:rsidRPr="001B2BB0">
        <w:rPr>
          <w:rFonts w:ascii="Book Antiqua" w:eastAsia="Book Antiqua" w:hAnsi="Book Antiqua" w:cs="Book Antiqua"/>
          <w:color w:val="000000"/>
        </w:rPr>
        <w:lastRenderedPageBreak/>
        <w:t xml:space="preserve">and perforations).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location was defined according to the Japanese classification of gastric carcinoma based on the affected gastric region (U, M, or L) and gastric surface (lesser curvature, GC, anterior wall, or posterior </w:t>
      </w:r>
      <w:proofErr w:type="gramStart"/>
      <w:r w:rsidRPr="001B2BB0">
        <w:rPr>
          <w:rFonts w:ascii="Book Antiqua" w:eastAsia="Book Antiqua" w:hAnsi="Book Antiqua" w:cs="Book Antiqua"/>
          <w:color w:val="000000"/>
        </w:rPr>
        <w:t>wall)</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2</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The GF-ER or ESD procedural times were defined as the times from the first submucosal injection to the resection of the lesion.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was defined as a resection made without having to resort to a piecemeal resection. R0 resection was defined as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that achieved negative horizontal and vertical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margins. Perforations were defined as intraoperative exposures of the mesenteric fat or free air, as confirmed by diagnostic imaging based on a post-procedural complaint of abdominal pain. Delayed bleeding was defined as an endoscopic or surgical </w:t>
      </w:r>
      <w:proofErr w:type="spellStart"/>
      <w:r w:rsidRPr="001B2BB0">
        <w:rPr>
          <w:rFonts w:ascii="Book Antiqua" w:eastAsia="Book Antiqua" w:hAnsi="Book Antiqua" w:cs="Book Antiqua"/>
          <w:color w:val="000000"/>
        </w:rPr>
        <w:t>haemostatic</w:t>
      </w:r>
      <w:proofErr w:type="spellEnd"/>
      <w:r w:rsidRPr="001B2BB0">
        <w:rPr>
          <w:rFonts w:ascii="Book Antiqua" w:eastAsia="Book Antiqua" w:hAnsi="Book Antiqua" w:cs="Book Antiqua"/>
          <w:color w:val="000000"/>
        </w:rPr>
        <w:t xml:space="preserve"> procedure performed for subjective symptoms, such as </w:t>
      </w:r>
      <w:proofErr w:type="spellStart"/>
      <w:r w:rsidRPr="001B2BB0">
        <w:rPr>
          <w:rFonts w:ascii="Book Antiqua" w:eastAsia="Book Antiqua" w:hAnsi="Book Antiqua" w:cs="Book Antiqua"/>
          <w:color w:val="000000"/>
        </w:rPr>
        <w:t>anaemia</w:t>
      </w:r>
      <w:proofErr w:type="spellEnd"/>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haematemesis</w:t>
      </w:r>
      <w:proofErr w:type="spellEnd"/>
      <w:r w:rsidRPr="001B2BB0">
        <w:rPr>
          <w:rFonts w:ascii="Book Antiqua" w:eastAsia="Book Antiqua" w:hAnsi="Book Antiqua" w:cs="Book Antiqua"/>
          <w:color w:val="000000"/>
        </w:rPr>
        <w:t>, or melena.</w:t>
      </w:r>
    </w:p>
    <w:p w14:paraId="1F939E7C" w14:textId="77777777" w:rsidR="00A77B3E" w:rsidRPr="001B2BB0" w:rsidRDefault="00A77B3E" w:rsidP="001B2BB0">
      <w:pPr>
        <w:spacing w:line="360" w:lineRule="auto"/>
        <w:ind w:firstLine="120"/>
        <w:jc w:val="both"/>
        <w:rPr>
          <w:rFonts w:ascii="Book Antiqua" w:hAnsi="Book Antiqua"/>
        </w:rPr>
      </w:pPr>
    </w:p>
    <w:p w14:paraId="7D33AAFF"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Statistical analysis</w:t>
      </w:r>
    </w:p>
    <w:p w14:paraId="4234026E" w14:textId="3B0AF81C" w:rsidR="00A77B3E" w:rsidRPr="001B2BB0" w:rsidRDefault="0086755A" w:rsidP="00B6499E">
      <w:pPr>
        <w:spacing w:line="360" w:lineRule="auto"/>
        <w:jc w:val="both"/>
        <w:rPr>
          <w:rFonts w:ascii="Book Antiqua" w:hAnsi="Book Antiqua"/>
        </w:rPr>
      </w:pPr>
      <w:r w:rsidRPr="001B2BB0">
        <w:rPr>
          <w:rFonts w:ascii="Book Antiqua" w:eastAsia="Book Antiqua" w:hAnsi="Book Antiqua" w:cs="Book Antiqua"/>
          <w:color w:val="000000"/>
        </w:rPr>
        <w:t xml:space="preserve">Continuous variables were reported as median (interquartile range) and compared using the Mann-Whitney </w:t>
      </w:r>
      <w:r w:rsidRPr="00B544AA">
        <w:rPr>
          <w:rFonts w:ascii="Book Antiqua" w:eastAsia="Book Antiqua" w:hAnsi="Book Antiqua" w:cs="Book Antiqua"/>
          <w:i/>
          <w:color w:val="000000"/>
        </w:rPr>
        <w:t>U</w:t>
      </w:r>
      <w:r w:rsidRPr="001B2BB0">
        <w:rPr>
          <w:rFonts w:ascii="Book Antiqua" w:eastAsia="Book Antiqua" w:hAnsi="Book Antiqua" w:cs="Book Antiqua"/>
          <w:color w:val="000000"/>
        </w:rPr>
        <w:t xml:space="preserve"> test. The Fisher</w:t>
      </w:r>
      <w:r w:rsidR="00B6499E">
        <w:rPr>
          <w:rFonts w:ascii="Book Antiqua" w:eastAsia="Book Antiqua" w:hAnsi="Book Antiqua" w:cs="Book Antiqua"/>
          <w:color w:val="000000"/>
        </w:rPr>
        <w:t xml:space="preserve"> </w:t>
      </w:r>
      <w:r w:rsidRPr="001B2BB0">
        <w:rPr>
          <w:rFonts w:ascii="Book Antiqua" w:eastAsia="Book Antiqua" w:hAnsi="Book Antiqua" w:cs="Book Antiqua"/>
          <w:color w:val="000000"/>
        </w:rPr>
        <w:t>test</w:t>
      </w:r>
      <w:r w:rsidR="00B6499E">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was used to compare categorical variables. A </w:t>
      </w:r>
      <w:r w:rsidR="00B6499E">
        <w:rPr>
          <w:rFonts w:ascii="Book Antiqua" w:eastAsia="Book Antiqua" w:hAnsi="Book Antiqua" w:cs="Book Antiqua"/>
          <w:i/>
          <w:iCs/>
          <w:color w:val="000000"/>
        </w:rPr>
        <w:t xml:space="preserve">P </w:t>
      </w:r>
      <w:r w:rsidRPr="001B2BB0">
        <w:rPr>
          <w:rFonts w:ascii="Book Antiqua" w:eastAsia="Book Antiqua" w:hAnsi="Book Antiqua" w:cs="Book Antiqua"/>
          <w:color w:val="000000"/>
        </w:rPr>
        <w:t>value of &lt;</w:t>
      </w:r>
      <w:r w:rsidR="00B6499E">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0.05 was considered statistically significant. All statistical analyses were performed using EZR software (version 1.27; Saitama Medical Centre, </w:t>
      </w:r>
      <w:proofErr w:type="spellStart"/>
      <w:r w:rsidRPr="001B2BB0">
        <w:rPr>
          <w:rFonts w:ascii="Book Antiqua" w:eastAsia="Book Antiqua" w:hAnsi="Book Antiqua" w:cs="Book Antiqua"/>
          <w:color w:val="000000"/>
        </w:rPr>
        <w:t>Jichi</w:t>
      </w:r>
      <w:proofErr w:type="spellEnd"/>
      <w:r w:rsidRPr="001B2BB0">
        <w:rPr>
          <w:rFonts w:ascii="Book Antiqua" w:eastAsia="Book Antiqua" w:hAnsi="Book Antiqua" w:cs="Book Antiqua"/>
          <w:color w:val="000000"/>
        </w:rPr>
        <w:t xml:space="preserve"> Medical University, </w:t>
      </w:r>
      <w:proofErr w:type="gramStart"/>
      <w:r w:rsidRPr="001B2BB0">
        <w:rPr>
          <w:rFonts w:ascii="Book Antiqua" w:eastAsia="Book Antiqua" w:hAnsi="Book Antiqua" w:cs="Book Antiqua"/>
          <w:color w:val="000000"/>
        </w:rPr>
        <w:t>Japan)</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1</w:t>
      </w:r>
      <w:r w:rsidR="00232E96">
        <w:rPr>
          <w:rFonts w:ascii="Book Antiqua" w:eastAsia="Book Antiqua" w:hAnsi="Book Antiqua" w:cs="Book Antiqua"/>
          <w:color w:val="000000"/>
          <w:vertAlign w:val="superscript"/>
        </w:rPr>
        <w:t>4</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w:t>
      </w:r>
    </w:p>
    <w:p w14:paraId="604E114C" w14:textId="77777777" w:rsidR="00A77B3E" w:rsidRPr="001B2BB0" w:rsidRDefault="00A77B3E" w:rsidP="001B2BB0">
      <w:pPr>
        <w:spacing w:line="360" w:lineRule="auto"/>
        <w:ind w:firstLine="120"/>
        <w:jc w:val="both"/>
        <w:rPr>
          <w:rFonts w:ascii="Book Antiqua" w:hAnsi="Book Antiqua"/>
        </w:rPr>
      </w:pPr>
    </w:p>
    <w:p w14:paraId="2DFA7A8F"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RESULTS</w:t>
      </w:r>
    </w:p>
    <w:p w14:paraId="7D3C93A4"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t>Baseline characteristics</w:t>
      </w:r>
    </w:p>
    <w:p w14:paraId="17F8F6AA" w14:textId="56F9E3F3" w:rsidR="00A77B3E" w:rsidRPr="00AC57AE" w:rsidRDefault="00AC57AE" w:rsidP="00AC57AE">
      <w:pPr>
        <w:spacing w:line="360" w:lineRule="auto"/>
        <w:jc w:val="both"/>
        <w:rPr>
          <w:rFonts w:ascii="Book Antiqua" w:eastAsia="Book Antiqua" w:hAnsi="Book Antiqua" w:cs="Book Antiqua"/>
          <w:color w:val="000000"/>
        </w:rPr>
      </w:pPr>
      <w:r w:rsidRPr="00AC57AE">
        <w:rPr>
          <w:rFonts w:ascii="Book Antiqua" w:eastAsia="Book Antiqua" w:hAnsi="Book Antiqua" w:cs="Book Antiqua"/>
          <w:color w:val="000000"/>
        </w:rPr>
        <w:t>Table 1 shows the baseline characteristics of the 8 patients and 9 lesions from the GF-ER group and the 63 patients and 63 lesions from the ESD group</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color w:val="000000"/>
        </w:rPr>
        <w:t>Tumour</w:t>
      </w:r>
      <w:proofErr w:type="spellEnd"/>
      <w:r w:rsidR="0086755A" w:rsidRPr="001B2BB0">
        <w:rPr>
          <w:rFonts w:ascii="Book Antiqua" w:eastAsia="Book Antiqua" w:hAnsi="Book Antiqua" w:cs="Book Antiqua"/>
          <w:color w:val="000000"/>
        </w:rPr>
        <w:t xml:space="preserve"> size was significantly smaller in the GF-ER group than in the ESD group (7.0 mm </w:t>
      </w:r>
      <w:r w:rsidR="0086755A" w:rsidRPr="00431168">
        <w:rPr>
          <w:rFonts w:ascii="Book Antiqua" w:eastAsia="Book Antiqua" w:hAnsi="Book Antiqua" w:cs="Book Antiqua"/>
          <w:i/>
          <w:iCs/>
          <w:color w:val="000000"/>
        </w:rPr>
        <w:t>vs</w:t>
      </w:r>
      <w:r w:rsidR="0086755A" w:rsidRPr="001B2BB0">
        <w:rPr>
          <w:rFonts w:ascii="Book Antiqua" w:eastAsia="Book Antiqua" w:hAnsi="Book Antiqua" w:cs="Book Antiqua"/>
          <w:color w:val="000000"/>
        </w:rPr>
        <w:t xml:space="preserve"> 16.0 mm, </w:t>
      </w:r>
      <w:r w:rsidR="00431168">
        <w:rPr>
          <w:rFonts w:ascii="Book Antiqua" w:eastAsia="Book Antiqua" w:hAnsi="Book Antiqua" w:cs="Book Antiqua"/>
          <w:i/>
          <w:iCs/>
          <w:color w:val="000000"/>
        </w:rPr>
        <w:t>P</w:t>
      </w:r>
      <w:r w:rsidR="0086755A" w:rsidRPr="001B2BB0">
        <w:rPr>
          <w:rFonts w:ascii="Book Antiqua" w:eastAsia="Book Antiqua" w:hAnsi="Book Antiqua" w:cs="Book Antiqua"/>
          <w:color w:val="000000"/>
        </w:rPr>
        <w:t xml:space="preserve"> &lt; 0.01). There were no significant differences between the two groups in terms of </w:t>
      </w:r>
      <w:proofErr w:type="spellStart"/>
      <w:r w:rsidR="0086755A" w:rsidRPr="001B2BB0">
        <w:rPr>
          <w:rFonts w:ascii="Book Antiqua" w:eastAsia="Book Antiqua" w:hAnsi="Book Antiqua" w:cs="Book Antiqua"/>
          <w:color w:val="000000"/>
        </w:rPr>
        <w:t>tumour</w:t>
      </w:r>
      <w:proofErr w:type="spellEnd"/>
      <w:r w:rsidR="0086755A" w:rsidRPr="001B2BB0">
        <w:rPr>
          <w:rFonts w:ascii="Book Antiqua" w:eastAsia="Book Antiqua" w:hAnsi="Book Antiqua" w:cs="Book Antiqua"/>
          <w:color w:val="000000"/>
        </w:rPr>
        <w:t xml:space="preserve"> morphology, depth, or histology. Table 2 shows the baseline characteristics of the patients with small lesions (diameter: ≤</w:t>
      </w:r>
      <w:r w:rsidR="00431168">
        <w:rPr>
          <w:rFonts w:ascii="Book Antiqua" w:eastAsia="Book Antiqua" w:hAnsi="Book Antiqua" w:cs="Book Antiqua"/>
          <w:color w:val="000000"/>
        </w:rPr>
        <w:t xml:space="preserve"> </w:t>
      </w:r>
      <w:r w:rsidR="0086755A" w:rsidRPr="001B2BB0">
        <w:rPr>
          <w:rFonts w:ascii="Book Antiqua" w:eastAsia="Book Antiqua" w:hAnsi="Book Antiqua" w:cs="Book Antiqua"/>
          <w:color w:val="000000"/>
        </w:rPr>
        <w:t xml:space="preserve">10 mm) according to their procedure. There was no significant difference in </w:t>
      </w:r>
      <w:proofErr w:type="spellStart"/>
      <w:r w:rsidR="0086755A" w:rsidRPr="001B2BB0">
        <w:rPr>
          <w:rFonts w:ascii="Book Antiqua" w:eastAsia="Book Antiqua" w:hAnsi="Book Antiqua" w:cs="Book Antiqua"/>
          <w:color w:val="000000"/>
        </w:rPr>
        <w:t>tumour</w:t>
      </w:r>
      <w:proofErr w:type="spellEnd"/>
      <w:r w:rsidR="0086755A" w:rsidRPr="001B2BB0">
        <w:rPr>
          <w:rFonts w:ascii="Book Antiqua" w:eastAsia="Book Antiqua" w:hAnsi="Book Antiqua" w:cs="Book Antiqua"/>
          <w:color w:val="000000"/>
        </w:rPr>
        <w:t xml:space="preserve"> size between the GF-ER and ESD groups in this subgroup.</w:t>
      </w:r>
    </w:p>
    <w:p w14:paraId="451B8371" w14:textId="77777777" w:rsidR="00A77B3E" w:rsidRPr="001B2BB0" w:rsidRDefault="00A77B3E" w:rsidP="001B2BB0">
      <w:pPr>
        <w:spacing w:line="360" w:lineRule="auto"/>
        <w:ind w:firstLine="120"/>
        <w:jc w:val="both"/>
        <w:rPr>
          <w:rFonts w:ascii="Book Antiqua" w:hAnsi="Book Antiqua"/>
        </w:rPr>
      </w:pPr>
    </w:p>
    <w:p w14:paraId="4B8E5BEB"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i/>
          <w:iCs/>
          <w:color w:val="000000"/>
        </w:rPr>
        <w:lastRenderedPageBreak/>
        <w:t>Clinical outcomes</w:t>
      </w:r>
    </w:p>
    <w:p w14:paraId="2F69265B" w14:textId="40493184"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 xml:space="preserve">The therapeutic outcomes of the GF-ER and ESD groups are compared in Table 3. The median procedure time was significantly shorter for the GF-ER group than for the ESD group </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4.0 min </w:t>
      </w:r>
      <w:r w:rsidR="00431168">
        <w:rPr>
          <w:rFonts w:ascii="Book Antiqua" w:eastAsia="Book Antiqua" w:hAnsi="Book Antiqua" w:cs="Book Antiqua"/>
          <w:color w:val="000000"/>
        </w:rPr>
        <w:t>(</w:t>
      </w:r>
      <w:r w:rsidRPr="001B2BB0">
        <w:rPr>
          <w:rFonts w:ascii="Book Antiqua" w:eastAsia="Book Antiqua" w:hAnsi="Book Antiqua" w:cs="Book Antiqua"/>
          <w:color w:val="000000"/>
        </w:rPr>
        <w:t>range: 3.0</w:t>
      </w:r>
      <w:r w:rsidR="00B544AA">
        <w:rPr>
          <w:rFonts w:ascii="Book Antiqua" w:eastAsia="Book Antiqua" w:hAnsi="Book Antiqua" w:cs="Book Antiqua"/>
          <w:color w:val="000000"/>
        </w:rPr>
        <w:t>-</w:t>
      </w:r>
      <w:r w:rsidRPr="001B2BB0">
        <w:rPr>
          <w:rFonts w:ascii="Book Antiqua" w:eastAsia="Book Antiqua" w:hAnsi="Book Antiqua" w:cs="Book Antiqua"/>
          <w:color w:val="000000"/>
        </w:rPr>
        <w:t>5.0 min</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55.0 min </w:t>
      </w:r>
      <w:r w:rsidR="00431168">
        <w:rPr>
          <w:rFonts w:ascii="Book Antiqua" w:eastAsia="Book Antiqua" w:hAnsi="Book Antiqua" w:cs="Book Antiqua"/>
          <w:color w:val="000000"/>
        </w:rPr>
        <w:t>(</w:t>
      </w:r>
      <w:r w:rsidRPr="001B2BB0">
        <w:rPr>
          <w:rFonts w:ascii="Book Antiqua" w:eastAsia="Book Antiqua" w:hAnsi="Book Antiqua" w:cs="Book Antiqua"/>
          <w:color w:val="000000"/>
        </w:rPr>
        <w:t>range: 30</w:t>
      </w:r>
      <w:r w:rsidR="00B544AA">
        <w:rPr>
          <w:rFonts w:ascii="Book Antiqua" w:eastAsia="Book Antiqua" w:hAnsi="Book Antiqua" w:cs="Book Antiqua"/>
          <w:color w:val="000000"/>
        </w:rPr>
        <w:t>-</w:t>
      </w:r>
      <w:r w:rsidRPr="001B2BB0">
        <w:rPr>
          <w:rFonts w:ascii="Book Antiqua" w:eastAsia="Book Antiqua" w:hAnsi="Book Antiqua" w:cs="Book Antiqua"/>
          <w:color w:val="000000"/>
        </w:rPr>
        <w:t>105 min</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431168">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There were no statistically significant differences between the GF-ER and ESD groups in the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rates (100%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100%) and the R0 resection rates (100%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98.4%). In the ESD group, 5 patients (8.0%) experienced perforations and 1 patient (1.6%) experienced postoperative bleeding. No adverse events were encountered in the GF-ER group. The therapeutic outcomes for small lesions (≤</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are shown in Table 4. In this subgroup analysis, all patients in both groups had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and R0 resections. However, the median procedure time was significantly shorter in the GF-ER group than in the ESD group </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4.0 min </w:t>
      </w:r>
      <w:r w:rsidR="00431168">
        <w:rPr>
          <w:rFonts w:ascii="Book Antiqua" w:eastAsia="Book Antiqua" w:hAnsi="Book Antiqua" w:cs="Book Antiqua"/>
          <w:color w:val="000000"/>
        </w:rPr>
        <w:t>(</w:t>
      </w:r>
      <w:r w:rsidRPr="001B2BB0">
        <w:rPr>
          <w:rFonts w:ascii="Book Antiqua" w:eastAsia="Book Antiqua" w:hAnsi="Book Antiqua" w:cs="Book Antiqua"/>
          <w:color w:val="000000"/>
        </w:rPr>
        <w:t>range: 3.5</w:t>
      </w:r>
      <w:r w:rsidR="00B544AA">
        <w:rPr>
          <w:rFonts w:ascii="Book Antiqua" w:eastAsia="Book Antiqua" w:hAnsi="Book Antiqua" w:cs="Book Antiqua"/>
          <w:color w:val="000000"/>
        </w:rPr>
        <w:t>-</w:t>
      </w:r>
      <w:r w:rsidRPr="001B2BB0">
        <w:rPr>
          <w:rFonts w:ascii="Book Antiqua" w:eastAsia="Book Antiqua" w:hAnsi="Book Antiqua" w:cs="Book Antiqua"/>
          <w:color w:val="000000"/>
        </w:rPr>
        <w:t>4.0 min</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35.0 min </w:t>
      </w:r>
      <w:r w:rsidR="00431168">
        <w:rPr>
          <w:rFonts w:ascii="Book Antiqua" w:eastAsia="Book Antiqua" w:hAnsi="Book Antiqua" w:cs="Book Antiqua"/>
          <w:color w:val="000000"/>
        </w:rPr>
        <w:t>(</w:t>
      </w:r>
      <w:r w:rsidRPr="001B2BB0">
        <w:rPr>
          <w:rFonts w:ascii="Book Antiqua" w:eastAsia="Book Antiqua" w:hAnsi="Book Antiqua" w:cs="Book Antiqua"/>
          <w:color w:val="000000"/>
        </w:rPr>
        <w:t>range: 25</w:t>
      </w:r>
      <w:r w:rsidR="00B544AA">
        <w:rPr>
          <w:rFonts w:ascii="Book Antiqua" w:eastAsia="Book Antiqua" w:hAnsi="Book Antiqua" w:cs="Book Antiqua"/>
          <w:color w:val="000000"/>
        </w:rPr>
        <w:t>-</w:t>
      </w:r>
      <w:r w:rsidRPr="001B2BB0">
        <w:rPr>
          <w:rFonts w:ascii="Book Antiqua" w:eastAsia="Book Antiqua" w:hAnsi="Book Antiqua" w:cs="Book Antiqua"/>
          <w:color w:val="000000"/>
        </w:rPr>
        <w:t>75 min</w:t>
      </w:r>
      <w:r w:rsidR="00431168">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431168">
        <w:rPr>
          <w:rFonts w:ascii="Book Antiqua" w:eastAsia="Book Antiqua" w:hAnsi="Book Antiqua" w:cs="Book Antiqua"/>
          <w:i/>
          <w:iCs/>
          <w:color w:val="000000"/>
        </w:rPr>
        <w:t xml:space="preserve">P </w:t>
      </w:r>
      <w:r w:rsidRPr="001B2BB0">
        <w:rPr>
          <w:rFonts w:ascii="Book Antiqua" w:eastAsia="Book Antiqua" w:hAnsi="Book Antiqua" w:cs="Book Antiqua"/>
          <w:color w:val="000000"/>
        </w:rPr>
        <w:t>&lt;</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0.001</w:t>
      </w:r>
      <w:r w:rsidR="00431168">
        <w:rPr>
          <w:rFonts w:ascii="Book Antiqua" w:eastAsia="Book Antiqua" w:hAnsi="Book Antiqua" w:cs="Book Antiqua"/>
          <w:color w:val="000000"/>
        </w:rPr>
        <w:t>]</w:t>
      </w:r>
      <w:r w:rsidRPr="001B2BB0">
        <w:rPr>
          <w:rFonts w:ascii="Book Antiqua" w:eastAsia="Book Antiqua" w:hAnsi="Book Antiqua" w:cs="Book Antiqua"/>
          <w:color w:val="000000"/>
        </w:rPr>
        <w:t>. One patient (5.0%) in the ESD group experienced perforation.</w:t>
      </w:r>
    </w:p>
    <w:p w14:paraId="6FF13EAF" w14:textId="77777777" w:rsidR="00A77B3E" w:rsidRPr="001B2BB0" w:rsidRDefault="00A77B3E" w:rsidP="001B2BB0">
      <w:pPr>
        <w:spacing w:line="360" w:lineRule="auto"/>
        <w:ind w:firstLine="120"/>
        <w:jc w:val="both"/>
        <w:rPr>
          <w:rFonts w:ascii="Book Antiqua" w:hAnsi="Book Antiqua"/>
        </w:rPr>
      </w:pPr>
    </w:p>
    <w:p w14:paraId="14FEA04F"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DISCUSSION</w:t>
      </w:r>
    </w:p>
    <w:p w14:paraId="0758BD5C" w14:textId="3A565B44"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 xml:space="preserve">This study evaluated the efficacy and safety of GF-ER and ESD for EGC in the GC of the stomach’s U and M regions. Lesions in these regions are considered relatively challenging to treat, although we found that GF-ER achieved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and R0 resections with significantly shorter procedure times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ESD), without any adverse events. Similar results were observed in a subgroup analysis comparing GF-ER and ESD for lesions with diameters of ≤</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w:t>
      </w:r>
    </w:p>
    <w:p w14:paraId="726530E9" w14:textId="72515490"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Many studies have compared EMR and ESD for EGC, and the results have indicated that ESD is superior to EMR in terms of the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rate, while EMR is considered a shorter and safer </w:t>
      </w:r>
      <w:proofErr w:type="gramStart"/>
      <w:r w:rsidRPr="001B2BB0">
        <w:rPr>
          <w:rFonts w:ascii="Book Antiqua" w:eastAsia="Book Antiqua" w:hAnsi="Book Antiqua" w:cs="Book Antiqua"/>
          <w:color w:val="000000"/>
        </w:rPr>
        <w:t>procedure</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15</w:t>
      </w:r>
      <w:r w:rsidRPr="001B2BB0">
        <w:rPr>
          <w:rFonts w:ascii="Book Antiqua" w:eastAsia="Book Antiqua" w:hAnsi="Book Antiqua" w:cs="Book Antiqua"/>
          <w:color w:val="000000"/>
          <w:vertAlign w:val="superscript"/>
        </w:rPr>
        <w:t>-</w:t>
      </w:r>
      <w:r w:rsidR="00232E96">
        <w:rPr>
          <w:rFonts w:ascii="Book Antiqua" w:eastAsia="Book Antiqua" w:hAnsi="Book Antiqua" w:cs="Book Antiqua"/>
          <w:color w:val="000000"/>
          <w:vertAlign w:val="superscript"/>
        </w:rPr>
        <w:t>17</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However, most reports included EMR for large lesions and were not limited to small lesions or lesions where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was judged feasible. Furthermore, the reports often used data regarding EMR outcomes that were collected before ESD was developed, and focused on relatively stable procedures. In contrast, we compared the outcomes of ESD and GF-ER during the same period to avoid issues that might be related to improvements in endoscopic procedures over time. Our facilities also </w:t>
      </w:r>
      <w:r w:rsidRPr="001B2BB0">
        <w:rPr>
          <w:rFonts w:ascii="Book Antiqua" w:eastAsia="Book Antiqua" w:hAnsi="Book Antiqua" w:cs="Book Antiqua"/>
          <w:color w:val="000000"/>
        </w:rPr>
        <w:lastRenderedPageBreak/>
        <w:t xml:space="preserve">only perform GF-ER for small lesions where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is considered feasible, which sets our findings apart from those of previous reports. </w:t>
      </w:r>
    </w:p>
    <w:p w14:paraId="2F124738" w14:textId="77777777"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As an established endoscopic procedure, GF-ER provides advantages over other EMR methods, as it facilitates more extensive resection by using grasping forceps to pick up the lesion. Another advantage is that, because there is no aspiration step in the cap, the endoscopist can confirm that the entire lesion is within the snare before resecting it. Thus,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is considered easier to perform and an assistant technique is unnecessary.</w:t>
      </w:r>
    </w:p>
    <w:p w14:paraId="6B42EA76" w14:textId="5EF21A87"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Some </w:t>
      </w:r>
      <w:proofErr w:type="spellStart"/>
      <w:r w:rsidRPr="001B2BB0">
        <w:rPr>
          <w:rFonts w:ascii="Book Antiqua" w:eastAsia="Book Antiqua" w:hAnsi="Book Antiqua" w:cs="Book Antiqua"/>
          <w:color w:val="000000"/>
        </w:rPr>
        <w:t>favourable</w:t>
      </w:r>
      <w:proofErr w:type="spellEnd"/>
      <w:r w:rsidRPr="001B2BB0">
        <w:rPr>
          <w:rFonts w:ascii="Book Antiqua" w:eastAsia="Book Antiqua" w:hAnsi="Book Antiqua" w:cs="Book Antiqua"/>
          <w:color w:val="000000"/>
        </w:rPr>
        <w:t xml:space="preserve"> results have been reported for GF-ER, which indicate that is has a short procedure time and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rates of up to 82.4</w:t>
      </w:r>
      <w:r w:rsidR="00431168" w:rsidRPr="001B2BB0">
        <w:rPr>
          <w:rFonts w:ascii="Book Antiqua" w:eastAsia="Book Antiqua" w:hAnsi="Book Antiqua" w:cs="Book Antiqua"/>
          <w:color w:val="000000"/>
        </w:rPr>
        <w:t>%</w:t>
      </w:r>
      <w:r w:rsidR="00B544AA">
        <w:rPr>
          <w:rFonts w:ascii="Book Antiqua" w:eastAsia="Book Antiqua" w:hAnsi="Book Antiqua" w:cs="Book Antiqua"/>
          <w:color w:val="000000"/>
        </w:rPr>
        <w:t>-</w:t>
      </w:r>
      <w:r w:rsidRPr="001B2BB0">
        <w:rPr>
          <w:rFonts w:ascii="Book Antiqua" w:eastAsia="Book Antiqua" w:hAnsi="Book Antiqua" w:cs="Book Antiqua"/>
          <w:color w:val="000000"/>
        </w:rPr>
        <w:t>100</w:t>
      </w:r>
      <w:proofErr w:type="gramStart"/>
      <w:r w:rsidRPr="001B2BB0">
        <w:rPr>
          <w:rFonts w:ascii="Book Antiqua" w:eastAsia="Book Antiqua" w:hAnsi="Book Antiqua" w:cs="Book Antiqua"/>
          <w:color w:val="000000"/>
        </w:rPr>
        <w:t>%</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18</w:t>
      </w:r>
      <w:r w:rsidRPr="001B2BB0">
        <w:rPr>
          <w:rFonts w:ascii="Book Antiqua" w:eastAsia="Book Antiqua" w:hAnsi="Book Antiqua" w:cs="Book Antiqua"/>
          <w:color w:val="000000"/>
          <w:vertAlign w:val="superscript"/>
        </w:rPr>
        <w:t>-2</w:t>
      </w:r>
      <w:r w:rsidR="00232E96">
        <w:rPr>
          <w:rFonts w:ascii="Book Antiqua" w:eastAsia="Book Antiqua" w:hAnsi="Book Antiqua" w:cs="Book Antiqua"/>
          <w:color w:val="000000"/>
          <w:vertAlign w:val="superscript"/>
        </w:rPr>
        <w:t>0</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This technique can be applied in situations that would be considered particularly challenging for conventional EMR or ESD, such as in the absence of the lifting sign after the submucosal </w:t>
      </w:r>
      <w:proofErr w:type="gramStart"/>
      <w:r w:rsidRPr="001B2BB0">
        <w:rPr>
          <w:rFonts w:ascii="Book Antiqua" w:eastAsia="Book Antiqua" w:hAnsi="Book Antiqua" w:cs="Book Antiqua"/>
          <w:color w:val="000000"/>
        </w:rPr>
        <w:t>injection</w:t>
      </w:r>
      <w:r w:rsidRPr="001B2BB0">
        <w:rPr>
          <w:rFonts w:ascii="Book Antiqua" w:eastAsia="Book Antiqua" w:hAnsi="Book Antiqua" w:cs="Book Antiqua"/>
          <w:color w:val="000000"/>
          <w:vertAlign w:val="superscript"/>
        </w:rPr>
        <w:t>[</w:t>
      </w:r>
      <w:proofErr w:type="gramEnd"/>
      <w:r w:rsidR="00232E96">
        <w:rPr>
          <w:rFonts w:ascii="Book Antiqua" w:eastAsia="Book Antiqua" w:hAnsi="Book Antiqua" w:cs="Book Antiqua"/>
          <w:color w:val="000000"/>
          <w:vertAlign w:val="superscript"/>
        </w:rPr>
        <w:t>18</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and a large pedunculated polyp</w:t>
      </w:r>
      <w:r w:rsidRPr="001B2BB0">
        <w:rPr>
          <w:rFonts w:ascii="Book Antiqua" w:eastAsia="Book Antiqua" w:hAnsi="Book Antiqua" w:cs="Book Antiqua"/>
          <w:color w:val="000000"/>
          <w:vertAlign w:val="superscript"/>
        </w:rPr>
        <w:t>[</w:t>
      </w:r>
      <w:r w:rsidR="00232E96">
        <w:rPr>
          <w:rFonts w:ascii="Book Antiqua" w:eastAsia="Book Antiqua" w:hAnsi="Book Antiqua" w:cs="Book Antiqua"/>
          <w:color w:val="000000"/>
          <w:vertAlign w:val="superscript"/>
        </w:rPr>
        <w:t>19</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 xml:space="preserve">. In this setting, the GF-ER might improve the procedure by directly grasping the gastrointestinal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 xml:space="preserve">, and previous reports have described areas or lesions that were considered difficult to treat using ESD. However, we are not aware of any reports directly comparing the treatment outcomes of GF-ER and ESD for gastric cancer, and we believe ours is the first report to evaluate the efficacy and safety of GF-ER and ESD for EGC. Figure 3 shows the locations of the 9 EGC lesions that were treated using GF-ER, and, despite their small size, these lesions </w:t>
      </w:r>
      <w:proofErr w:type="gramStart"/>
      <w:r w:rsidRPr="001B2BB0">
        <w:rPr>
          <w:rFonts w:ascii="Book Antiqua" w:eastAsia="Book Antiqua" w:hAnsi="Book Antiqua" w:cs="Book Antiqua"/>
          <w:color w:val="000000"/>
        </w:rPr>
        <w:t>were located in</w:t>
      </w:r>
      <w:proofErr w:type="gramEnd"/>
      <w:r w:rsidRPr="001B2BB0">
        <w:rPr>
          <w:rFonts w:ascii="Book Antiqua" w:eastAsia="Book Antiqua" w:hAnsi="Book Antiqua" w:cs="Book Antiqua"/>
          <w:color w:val="000000"/>
        </w:rPr>
        <w:t xml:space="preserve"> areas where ESD treatment would be considered very difficult.</w:t>
      </w:r>
    </w:p>
    <w:p w14:paraId="012996C6" w14:textId="6FC882EC"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Our findings suggest that GF-ER could be a useful therapeutic option in this setting, especially for small lesions located in the GC of the stomach’s U and M regions</w:t>
      </w:r>
      <w:r w:rsidRPr="001B2BB0">
        <w:rPr>
          <w:rFonts w:ascii="Book Antiqua" w:eastAsia="Book Antiqua" w:hAnsi="Book Antiqua" w:cs="Book Antiqua"/>
          <w:i/>
          <w:iCs/>
          <w:color w:val="000000"/>
        </w:rPr>
        <w:t xml:space="preserve">. </w:t>
      </w:r>
      <w:r w:rsidRPr="001B2BB0">
        <w:rPr>
          <w:rFonts w:ascii="Book Antiqua" w:eastAsia="Book Antiqua" w:hAnsi="Book Antiqua" w:cs="Book Antiqua"/>
          <w:color w:val="000000"/>
        </w:rPr>
        <w:t>The advantage of this technique is that it is simpler and faster to use, relative to ESD, and reducing the procedure time reduces the burden on the patient and the endoscopist. In addition, GF-ER provided comparable treatment outcomes. Furthermore, GF-ER is likely cost-effective, as the snares used in EMR are cheaper than the knives used in ESD.</w:t>
      </w:r>
      <w:r w:rsidRPr="001B2BB0">
        <w:rPr>
          <w:rFonts w:ascii="Book Antiqua" w:eastAsia="Book Antiqua" w:hAnsi="Book Antiqua" w:cs="Book Antiqua"/>
          <w:i/>
          <w:iCs/>
          <w:color w:val="000000"/>
        </w:rPr>
        <w:t xml:space="preserve"> </w:t>
      </w:r>
      <w:r w:rsidRPr="001B2BB0">
        <w:rPr>
          <w:rFonts w:ascii="Book Antiqua" w:eastAsia="Book Antiqua" w:hAnsi="Book Antiqua" w:cs="Book Antiqua"/>
          <w:color w:val="000000"/>
        </w:rPr>
        <w:t xml:space="preserve">However, the disadvantage of GF-ER is that it requires a double-channel endoscope (GIF-2TQ260M; Olympus, Tokyo, Japan), which is not commonly available, especially in </w:t>
      </w:r>
      <w:r w:rsidRPr="001B2BB0">
        <w:rPr>
          <w:rFonts w:ascii="Book Antiqua" w:eastAsia="Book Antiqua" w:hAnsi="Book Antiqua" w:cs="Book Antiqua"/>
          <w:color w:val="000000"/>
        </w:rPr>
        <w:lastRenderedPageBreak/>
        <w:t xml:space="preserve">Western countries. Nevertheless, it may be possible to perform this procedure </w:t>
      </w:r>
      <w:r w:rsidRPr="001B2BB0">
        <w:rPr>
          <w:rFonts w:ascii="Book Antiqua" w:eastAsia="Book Antiqua" w:hAnsi="Book Antiqua" w:cs="Book Antiqua"/>
          <w:i/>
          <w:iCs/>
          <w:color w:val="000000"/>
        </w:rPr>
        <w:t>via</w:t>
      </w:r>
      <w:r w:rsidRPr="001B2BB0">
        <w:rPr>
          <w:rFonts w:ascii="Book Antiqua" w:eastAsia="Book Antiqua" w:hAnsi="Book Antiqua" w:cs="Book Antiqua"/>
          <w:color w:val="000000"/>
        </w:rPr>
        <w:t xml:space="preserve"> an additional accessory channel on the outside of the </w:t>
      </w:r>
      <w:proofErr w:type="gramStart"/>
      <w:r w:rsidRPr="001B2BB0">
        <w:rPr>
          <w:rFonts w:ascii="Book Antiqua" w:eastAsia="Book Antiqua" w:hAnsi="Book Antiqua" w:cs="Book Antiqua"/>
          <w:color w:val="000000"/>
        </w:rPr>
        <w:t>scope</w:t>
      </w:r>
      <w:r w:rsidRPr="001B2BB0">
        <w:rPr>
          <w:rFonts w:ascii="Book Antiqua" w:eastAsia="Book Antiqua" w:hAnsi="Book Antiqua" w:cs="Book Antiqua"/>
          <w:color w:val="000000"/>
          <w:vertAlign w:val="superscript"/>
        </w:rPr>
        <w:t>[</w:t>
      </w:r>
      <w:proofErr w:type="gramEnd"/>
      <w:r w:rsidRPr="001B2BB0">
        <w:rPr>
          <w:rFonts w:ascii="Book Antiqua" w:eastAsia="Book Antiqua" w:hAnsi="Book Antiqua" w:cs="Book Antiqua"/>
          <w:color w:val="000000"/>
          <w:vertAlign w:val="superscript"/>
        </w:rPr>
        <w:t>2</w:t>
      </w:r>
      <w:r w:rsidR="00232E96">
        <w:rPr>
          <w:rFonts w:ascii="Book Antiqua" w:eastAsia="Book Antiqua" w:hAnsi="Book Antiqua" w:cs="Book Antiqua"/>
          <w:color w:val="000000"/>
          <w:vertAlign w:val="superscript"/>
        </w:rPr>
        <w:t>1</w:t>
      </w:r>
      <w:r w:rsidRPr="001B2BB0">
        <w:rPr>
          <w:rFonts w:ascii="Book Antiqua" w:eastAsia="Book Antiqua" w:hAnsi="Book Antiqua" w:cs="Book Antiqua"/>
          <w:color w:val="000000"/>
          <w:vertAlign w:val="superscript"/>
        </w:rPr>
        <w:t>-2</w:t>
      </w:r>
      <w:r w:rsidR="00232E96">
        <w:rPr>
          <w:rFonts w:ascii="Book Antiqua" w:eastAsia="Book Antiqua" w:hAnsi="Book Antiqua" w:cs="Book Antiqua"/>
          <w:color w:val="000000"/>
          <w:vertAlign w:val="superscript"/>
        </w:rPr>
        <w:t>3</w:t>
      </w:r>
      <w:r w:rsidRPr="001B2BB0">
        <w:rPr>
          <w:rFonts w:ascii="Book Antiqua" w:eastAsia="Book Antiqua" w:hAnsi="Book Antiqua" w:cs="Book Antiqua"/>
          <w:color w:val="000000"/>
          <w:vertAlign w:val="superscript"/>
        </w:rPr>
        <w:t>]</w:t>
      </w:r>
      <w:r w:rsidRPr="001B2BB0">
        <w:rPr>
          <w:rFonts w:ascii="Book Antiqua" w:eastAsia="Book Antiqua" w:hAnsi="Book Antiqua" w:cs="Book Antiqua"/>
          <w:color w:val="000000"/>
        </w:rPr>
        <w:t>.</w:t>
      </w:r>
    </w:p>
    <w:p w14:paraId="3389DE9B" w14:textId="77777777" w:rsidR="00A77B3E" w:rsidRPr="001B2BB0" w:rsidRDefault="0086755A" w:rsidP="00431168">
      <w:pPr>
        <w:spacing w:line="360" w:lineRule="auto"/>
        <w:ind w:firstLineChars="200" w:firstLine="480"/>
        <w:jc w:val="both"/>
        <w:rPr>
          <w:rFonts w:ascii="Book Antiqua" w:hAnsi="Book Antiqua"/>
        </w:rPr>
      </w:pPr>
      <w:r w:rsidRPr="001B2BB0">
        <w:rPr>
          <w:rFonts w:ascii="Book Antiqua" w:eastAsia="Book Antiqua" w:hAnsi="Book Antiqua" w:cs="Book Antiqua"/>
          <w:color w:val="000000"/>
        </w:rPr>
        <w:t xml:space="preserve">This study had some limitations. First, it was a retrospective study with a small sample size. Second, the operative method was not randomly assigned but was selected at the discretion of the endoscopist, which raises the possibility of selection bias. However, we exclusively performed GF-ER for lesions where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was considered feasible </w:t>
      </w:r>
      <w:r w:rsidRPr="001B2BB0">
        <w:rPr>
          <w:rFonts w:ascii="Book Antiqua" w:eastAsia="Book Antiqua" w:hAnsi="Book Antiqua" w:cs="Book Antiqua"/>
          <w:i/>
          <w:iCs/>
          <w:color w:val="000000"/>
        </w:rPr>
        <w:t>via</w:t>
      </w:r>
      <w:r w:rsidRPr="001B2BB0">
        <w:rPr>
          <w:rFonts w:ascii="Book Antiqua" w:eastAsia="Book Antiqua" w:hAnsi="Book Antiqua" w:cs="Book Antiqua"/>
          <w:color w:val="000000"/>
        </w:rPr>
        <w:t xml:space="preserve"> EMR. These lesions would have required a longer procedural time if ESD had selected. </w:t>
      </w:r>
    </w:p>
    <w:p w14:paraId="4B2DAE62" w14:textId="77777777" w:rsidR="00A77B3E" w:rsidRPr="001B2BB0" w:rsidRDefault="00A77B3E" w:rsidP="001B2BB0">
      <w:pPr>
        <w:spacing w:line="360" w:lineRule="auto"/>
        <w:jc w:val="both"/>
        <w:rPr>
          <w:rFonts w:ascii="Book Antiqua" w:hAnsi="Book Antiqua"/>
        </w:rPr>
      </w:pPr>
    </w:p>
    <w:p w14:paraId="3287D54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CONCLUSION</w:t>
      </w:r>
    </w:p>
    <w:p w14:paraId="200E0E10" w14:textId="77777777"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 xml:space="preserve">In conclusion, this study revealed that GF-ER should be considered as an option for lesions in the GC of the stomach’s U and M regions, where ESD is considered a long, technically challenging, and potentially risky procedure. Although ESD is considered the first-line treatment for EGC, it is not always necessary to treat lesions in all areas using ESD, and EMR is a feasible option if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is considered possible, as it can be performed easily and quickly. However, the indications for GF-ER limit the generalization of our findings, and a large prospective study is needed to validate our findings.</w:t>
      </w:r>
    </w:p>
    <w:p w14:paraId="563E4CA9" w14:textId="77777777" w:rsidR="00A77B3E" w:rsidRPr="001B2BB0" w:rsidRDefault="00A77B3E" w:rsidP="001B2BB0">
      <w:pPr>
        <w:spacing w:line="360" w:lineRule="auto"/>
        <w:ind w:firstLine="240"/>
        <w:jc w:val="both"/>
        <w:rPr>
          <w:rFonts w:ascii="Book Antiqua" w:hAnsi="Book Antiqua"/>
        </w:rPr>
      </w:pPr>
    </w:p>
    <w:p w14:paraId="2F0FC8DC"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aps/>
          <w:color w:val="000000"/>
          <w:u w:val="single"/>
        </w:rPr>
        <w:t>ARTICLE HIGHLIGHTS</w:t>
      </w:r>
    </w:p>
    <w:p w14:paraId="0B99751E"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background</w:t>
      </w:r>
    </w:p>
    <w:p w14:paraId="192EC788" w14:textId="77777777"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Endoscopic submucosal dissection (ESD) is widely accepted for early gastric cancer (EGC), although ESD is challenging, even for small lesions, in the greater curvature (GC) of the upper (U) and middle (M) thirds of the stomach.</w:t>
      </w:r>
    </w:p>
    <w:p w14:paraId="32A978C2" w14:textId="77777777" w:rsidR="00A77B3E" w:rsidRPr="001B2BB0" w:rsidRDefault="00A77B3E" w:rsidP="001B2BB0">
      <w:pPr>
        <w:spacing w:line="360" w:lineRule="auto"/>
        <w:ind w:firstLine="120"/>
        <w:jc w:val="both"/>
        <w:rPr>
          <w:rFonts w:ascii="Book Antiqua" w:hAnsi="Book Antiqua"/>
        </w:rPr>
      </w:pPr>
    </w:p>
    <w:p w14:paraId="2A8A87D7"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motivation</w:t>
      </w:r>
    </w:p>
    <w:p w14:paraId="1F8A0306" w14:textId="77777777"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Since ESD has become established, no new studies have compared the therapeutic outcomes of grasping forceps-assisted endoscopic resection (GF-ER) and ESD in the challenging U and M stomach regions.</w:t>
      </w:r>
    </w:p>
    <w:p w14:paraId="0CA2AE56" w14:textId="77777777" w:rsidR="00A77B3E" w:rsidRPr="001B2BB0" w:rsidRDefault="00A77B3E" w:rsidP="001B2BB0">
      <w:pPr>
        <w:spacing w:line="360" w:lineRule="auto"/>
        <w:ind w:firstLine="120"/>
        <w:jc w:val="both"/>
        <w:rPr>
          <w:rFonts w:ascii="Book Antiqua" w:hAnsi="Book Antiqua"/>
        </w:rPr>
      </w:pPr>
    </w:p>
    <w:p w14:paraId="5806D2B6"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objectives</w:t>
      </w:r>
    </w:p>
    <w:p w14:paraId="18CE762C" w14:textId="77777777"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To investigate the safety and efficacy of GF-ER and ESD in the GC of the stomach’s U and M regions.</w:t>
      </w:r>
    </w:p>
    <w:p w14:paraId="43983899" w14:textId="77777777" w:rsidR="00A77B3E" w:rsidRPr="001B2BB0" w:rsidRDefault="00A77B3E" w:rsidP="001B2BB0">
      <w:pPr>
        <w:spacing w:line="360" w:lineRule="auto"/>
        <w:ind w:firstLine="120"/>
        <w:jc w:val="both"/>
        <w:rPr>
          <w:rFonts w:ascii="Book Antiqua" w:hAnsi="Book Antiqua"/>
        </w:rPr>
      </w:pPr>
    </w:p>
    <w:p w14:paraId="41C00B6A"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methods</w:t>
      </w:r>
    </w:p>
    <w:p w14:paraId="7F82C66F" w14:textId="1D8359B4" w:rsidR="00A77B3E" w:rsidRPr="001B2BB0" w:rsidRDefault="0086755A" w:rsidP="00431168">
      <w:pPr>
        <w:spacing w:line="360" w:lineRule="auto"/>
        <w:jc w:val="both"/>
        <w:rPr>
          <w:rFonts w:ascii="Book Antiqua" w:hAnsi="Book Antiqua"/>
        </w:rPr>
      </w:pPr>
      <w:r w:rsidRPr="001B2BB0">
        <w:rPr>
          <w:rFonts w:ascii="Book Antiqua" w:eastAsia="Book Antiqua" w:hAnsi="Book Antiqua" w:cs="Book Antiqua"/>
          <w:color w:val="000000"/>
        </w:rPr>
        <w:t>We retrospectively reviewed the medical records of 506 patients who underwent ER of 522 EGC lesions in the stomach’s U and M regions in three institutions between January 2016 and May 2020.</w:t>
      </w:r>
    </w:p>
    <w:p w14:paraId="570383DD" w14:textId="77777777" w:rsidR="00A77B3E" w:rsidRPr="001B2BB0" w:rsidRDefault="00A77B3E" w:rsidP="001B2BB0">
      <w:pPr>
        <w:spacing w:line="360" w:lineRule="auto"/>
        <w:ind w:firstLine="120"/>
        <w:jc w:val="both"/>
        <w:rPr>
          <w:rFonts w:ascii="Book Antiqua" w:hAnsi="Book Antiqua"/>
        </w:rPr>
      </w:pPr>
    </w:p>
    <w:p w14:paraId="3CE692B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results</w:t>
      </w:r>
    </w:p>
    <w:p w14:paraId="74978A16" w14:textId="2C826B78" w:rsidR="00A77B3E" w:rsidRPr="001B2BB0" w:rsidRDefault="0086755A" w:rsidP="00431168">
      <w:pPr>
        <w:spacing w:line="360" w:lineRule="auto"/>
        <w:jc w:val="both"/>
        <w:rPr>
          <w:rFonts w:ascii="Book Antiqua" w:hAnsi="Book Antiqua"/>
        </w:rPr>
      </w:pP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 </w:t>
      </w:r>
      <w:r w:rsidRPr="001B2BB0">
        <w:rPr>
          <w:rFonts w:ascii="Book Antiqua" w:eastAsia="Book Antiqua" w:hAnsi="Book Antiqua" w:cs="Book Antiqua"/>
          <w:color w:val="000000"/>
        </w:rPr>
        <w:t xml:space="preserve">resection was achieved in all patients from the GF-ER and ESD groups. The median procedure time in the GF-ER group was shorter than that in the ESD group (4.0 min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55.0 min, </w:t>
      </w:r>
      <w:r w:rsidR="00431168">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 There were no adverse events in the GF-ER group, although five perforations (8.0%) and 1 case of postoperative bleeding (1.6%) were observed in the ESD group. When we only considered lesions that were ≤</w:t>
      </w:r>
      <w:r w:rsidR="00431168">
        <w:rPr>
          <w:rFonts w:ascii="Book Antiqua" w:eastAsia="Book Antiqua" w:hAnsi="Book Antiqua" w:cs="Book Antiqua"/>
          <w:color w:val="000000"/>
        </w:rPr>
        <w:t xml:space="preserve"> </w:t>
      </w:r>
      <w:r w:rsidRPr="001B2BB0">
        <w:rPr>
          <w:rFonts w:ascii="Book Antiqua" w:eastAsia="Book Antiqua" w:hAnsi="Book Antiqua" w:cs="Book Antiqua"/>
          <w:color w:val="000000"/>
        </w:rPr>
        <w:t xml:space="preserve">10 mm, the median procedure time in the GF-ER group was still shorter than that in the ESD group (4.0 min </w:t>
      </w:r>
      <w:r w:rsidRPr="00431168">
        <w:rPr>
          <w:rFonts w:ascii="Book Antiqua" w:eastAsia="Book Antiqua" w:hAnsi="Book Antiqua" w:cs="Book Antiqua"/>
          <w:i/>
          <w:iCs/>
          <w:color w:val="000000"/>
        </w:rPr>
        <w:t>vs</w:t>
      </w:r>
      <w:r w:rsidRPr="001B2BB0">
        <w:rPr>
          <w:rFonts w:ascii="Book Antiqua" w:eastAsia="Book Antiqua" w:hAnsi="Book Antiqua" w:cs="Book Antiqua"/>
          <w:color w:val="000000"/>
        </w:rPr>
        <w:t xml:space="preserve"> 35.0 min, </w:t>
      </w:r>
      <w:r w:rsidR="00431168">
        <w:rPr>
          <w:rFonts w:ascii="Book Antiqua" w:eastAsia="Book Antiqua" w:hAnsi="Book Antiqua" w:cs="Book Antiqua"/>
          <w:i/>
          <w:iCs/>
          <w:color w:val="000000"/>
        </w:rPr>
        <w:t>P</w:t>
      </w:r>
      <w:r w:rsidRPr="001B2BB0">
        <w:rPr>
          <w:rFonts w:ascii="Book Antiqua" w:eastAsia="Book Antiqua" w:hAnsi="Book Antiqua" w:cs="Book Antiqua"/>
          <w:color w:val="000000"/>
        </w:rPr>
        <w:t xml:space="preserve"> &lt; 0.01). </w:t>
      </w:r>
    </w:p>
    <w:p w14:paraId="749967BF" w14:textId="77777777" w:rsidR="00A77B3E" w:rsidRPr="001B2BB0" w:rsidRDefault="00A77B3E" w:rsidP="001B2BB0">
      <w:pPr>
        <w:spacing w:line="360" w:lineRule="auto"/>
        <w:ind w:firstLine="120"/>
        <w:jc w:val="both"/>
        <w:rPr>
          <w:rFonts w:ascii="Book Antiqua" w:hAnsi="Book Antiqua"/>
        </w:rPr>
      </w:pPr>
    </w:p>
    <w:p w14:paraId="3C2E110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conclusions</w:t>
      </w:r>
    </w:p>
    <w:p w14:paraId="4E50497B"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GF-ER should be considered as an option for lesions in the GC of the stomach’s U and M regions, where ESD is considered a long, technically challenging, and potentially risky procedure.</w:t>
      </w:r>
    </w:p>
    <w:p w14:paraId="791FCAE6" w14:textId="77777777" w:rsidR="00A77B3E" w:rsidRPr="001B2BB0" w:rsidRDefault="00A77B3E" w:rsidP="001B2BB0">
      <w:pPr>
        <w:spacing w:line="360" w:lineRule="auto"/>
        <w:jc w:val="both"/>
        <w:rPr>
          <w:rFonts w:ascii="Book Antiqua" w:hAnsi="Book Antiqua"/>
        </w:rPr>
      </w:pPr>
    </w:p>
    <w:p w14:paraId="53B7C3E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i/>
          <w:color w:val="000000"/>
        </w:rPr>
        <w:t>Research perspectives</w:t>
      </w:r>
    </w:p>
    <w:p w14:paraId="4BE25EFC" w14:textId="77777777" w:rsidR="00A77B3E" w:rsidRPr="001B2BB0" w:rsidRDefault="0086755A" w:rsidP="000319E4">
      <w:pPr>
        <w:spacing w:line="360" w:lineRule="auto"/>
        <w:jc w:val="both"/>
        <w:rPr>
          <w:rFonts w:ascii="Book Antiqua" w:hAnsi="Book Antiqua"/>
        </w:rPr>
      </w:pPr>
      <w:r w:rsidRPr="001B2BB0">
        <w:rPr>
          <w:rFonts w:ascii="Book Antiqua" w:eastAsia="Book Antiqua" w:hAnsi="Book Antiqua" w:cs="Book Antiqua"/>
          <w:color w:val="000000"/>
        </w:rPr>
        <w:t>A large prospective study is needed to validate our findings.</w:t>
      </w:r>
    </w:p>
    <w:p w14:paraId="18538C4C" w14:textId="77777777" w:rsidR="00A77B3E" w:rsidRPr="001B2BB0" w:rsidRDefault="00A77B3E" w:rsidP="001B2BB0">
      <w:pPr>
        <w:spacing w:line="360" w:lineRule="auto"/>
        <w:jc w:val="both"/>
        <w:rPr>
          <w:rFonts w:ascii="Book Antiqua" w:hAnsi="Book Antiqua"/>
        </w:rPr>
      </w:pPr>
    </w:p>
    <w:p w14:paraId="583A01FF"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REFERENCES</w:t>
      </w:r>
    </w:p>
    <w:p w14:paraId="446B6AEE"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lastRenderedPageBreak/>
        <w:t xml:space="preserve">1 </w:t>
      </w:r>
      <w:proofErr w:type="spellStart"/>
      <w:r w:rsidRPr="001B2BB0">
        <w:rPr>
          <w:rFonts w:ascii="Book Antiqua" w:eastAsia="Book Antiqua" w:hAnsi="Book Antiqua" w:cs="Book Antiqua"/>
          <w:b/>
          <w:bCs/>
          <w:color w:val="000000"/>
        </w:rPr>
        <w:t>Isomoto</w:t>
      </w:r>
      <w:proofErr w:type="spellEnd"/>
      <w:r w:rsidRPr="001B2BB0">
        <w:rPr>
          <w:rFonts w:ascii="Book Antiqua" w:eastAsia="Book Antiqua" w:hAnsi="Book Antiqua" w:cs="Book Antiqua"/>
          <w:b/>
          <w:bCs/>
          <w:color w:val="000000"/>
        </w:rPr>
        <w:t xml:space="preserve"> H</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Shikuwa</w:t>
      </w:r>
      <w:proofErr w:type="spellEnd"/>
      <w:r w:rsidRPr="001B2BB0">
        <w:rPr>
          <w:rFonts w:ascii="Book Antiqua" w:eastAsia="Book Antiqua" w:hAnsi="Book Antiqua" w:cs="Book Antiqua"/>
          <w:color w:val="000000"/>
        </w:rPr>
        <w:t xml:space="preserve"> S, Yamaguchi N, Fukuda E, Ikeda K, Nishiyama H, </w:t>
      </w:r>
      <w:proofErr w:type="spellStart"/>
      <w:r w:rsidRPr="001B2BB0">
        <w:rPr>
          <w:rFonts w:ascii="Book Antiqua" w:eastAsia="Book Antiqua" w:hAnsi="Book Antiqua" w:cs="Book Antiqua"/>
          <w:color w:val="000000"/>
        </w:rPr>
        <w:t>Ohnita</w:t>
      </w:r>
      <w:proofErr w:type="spellEnd"/>
      <w:r w:rsidRPr="001B2BB0">
        <w:rPr>
          <w:rFonts w:ascii="Book Antiqua" w:eastAsia="Book Antiqua" w:hAnsi="Book Antiqua" w:cs="Book Antiqua"/>
          <w:color w:val="000000"/>
        </w:rPr>
        <w:t xml:space="preserve"> K, Mizuta Y, </w:t>
      </w:r>
      <w:proofErr w:type="spellStart"/>
      <w:r w:rsidRPr="001B2BB0">
        <w:rPr>
          <w:rFonts w:ascii="Book Antiqua" w:eastAsia="Book Antiqua" w:hAnsi="Book Antiqua" w:cs="Book Antiqua"/>
          <w:color w:val="000000"/>
        </w:rPr>
        <w:t>Shiozawa</w:t>
      </w:r>
      <w:proofErr w:type="spellEnd"/>
      <w:r w:rsidRPr="001B2BB0">
        <w:rPr>
          <w:rFonts w:ascii="Book Antiqua" w:eastAsia="Book Antiqua" w:hAnsi="Book Antiqua" w:cs="Book Antiqua"/>
          <w:color w:val="000000"/>
        </w:rPr>
        <w:t xml:space="preserve"> J, Kohno S. Endoscopic submucosal dissection for early gastric cancer: a large-scale feasibility study. </w:t>
      </w:r>
      <w:r w:rsidRPr="001B2BB0">
        <w:rPr>
          <w:rFonts w:ascii="Book Antiqua" w:eastAsia="Book Antiqua" w:hAnsi="Book Antiqua" w:cs="Book Antiqua"/>
          <w:i/>
          <w:iCs/>
          <w:color w:val="000000"/>
        </w:rPr>
        <w:t>Gut</w:t>
      </w:r>
      <w:r w:rsidRPr="001B2BB0">
        <w:rPr>
          <w:rFonts w:ascii="Book Antiqua" w:eastAsia="Book Antiqua" w:hAnsi="Book Antiqua" w:cs="Book Antiqua"/>
          <w:color w:val="000000"/>
        </w:rPr>
        <w:t xml:space="preserve"> 2009; </w:t>
      </w:r>
      <w:r w:rsidRPr="001B2BB0">
        <w:rPr>
          <w:rFonts w:ascii="Book Antiqua" w:eastAsia="Book Antiqua" w:hAnsi="Book Antiqua" w:cs="Book Antiqua"/>
          <w:b/>
          <w:bCs/>
          <w:color w:val="000000"/>
        </w:rPr>
        <w:t>58</w:t>
      </w:r>
      <w:r w:rsidRPr="001B2BB0">
        <w:rPr>
          <w:rFonts w:ascii="Book Antiqua" w:eastAsia="Book Antiqua" w:hAnsi="Book Antiqua" w:cs="Book Antiqua"/>
          <w:color w:val="000000"/>
        </w:rPr>
        <w:t>: 331-336 [PMID: 19001058 DOI: 10.1136/gut.2008.165381]</w:t>
      </w:r>
    </w:p>
    <w:p w14:paraId="48AC8361" w14:textId="7B71B6EC"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2</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b/>
          <w:bCs/>
          <w:color w:val="000000"/>
        </w:rPr>
        <w:t>Pyo</w:t>
      </w:r>
      <w:proofErr w:type="spellEnd"/>
      <w:r w:rsidR="0086755A" w:rsidRPr="001B2BB0">
        <w:rPr>
          <w:rFonts w:ascii="Book Antiqua" w:eastAsia="Book Antiqua" w:hAnsi="Book Antiqua" w:cs="Book Antiqua"/>
          <w:b/>
          <w:bCs/>
          <w:color w:val="000000"/>
        </w:rPr>
        <w:t xml:space="preserve"> JH</w:t>
      </w:r>
      <w:r w:rsidR="0086755A" w:rsidRPr="001B2BB0">
        <w:rPr>
          <w:rFonts w:ascii="Book Antiqua" w:eastAsia="Book Antiqua" w:hAnsi="Book Antiqua" w:cs="Book Antiqua"/>
          <w:color w:val="000000"/>
        </w:rPr>
        <w:t xml:space="preserve">, Lee H, Min BH, Lee JH, Choi MG, Lee JH, Sohn TS, Bae JM, Kim KM, </w:t>
      </w:r>
      <w:proofErr w:type="spellStart"/>
      <w:r w:rsidR="0086755A" w:rsidRPr="001B2BB0">
        <w:rPr>
          <w:rFonts w:ascii="Book Antiqua" w:eastAsia="Book Antiqua" w:hAnsi="Book Antiqua" w:cs="Book Antiqua"/>
          <w:color w:val="000000"/>
        </w:rPr>
        <w:t>Ahn</w:t>
      </w:r>
      <w:proofErr w:type="spellEnd"/>
      <w:r w:rsidR="0086755A" w:rsidRPr="001B2BB0">
        <w:rPr>
          <w:rFonts w:ascii="Book Antiqua" w:eastAsia="Book Antiqua" w:hAnsi="Book Antiqua" w:cs="Book Antiqua"/>
          <w:color w:val="000000"/>
        </w:rPr>
        <w:t xml:space="preserve"> JH, Carriere KC, Kim JJ, Kim S. Long-Term Outcome of Endoscopic Resection vs. Surgery for Early Gastric Cancer: A Non-</w:t>
      </w:r>
      <w:proofErr w:type="gramStart"/>
      <w:r w:rsidR="0086755A" w:rsidRPr="001B2BB0">
        <w:rPr>
          <w:rFonts w:ascii="Book Antiqua" w:eastAsia="Book Antiqua" w:hAnsi="Book Antiqua" w:cs="Book Antiqua"/>
          <w:color w:val="000000"/>
        </w:rPr>
        <w:t>inferiority</w:t>
      </w:r>
      <w:proofErr w:type="gramEnd"/>
      <w:r w:rsidR="0086755A" w:rsidRPr="001B2BB0">
        <w:rPr>
          <w:rFonts w:ascii="Book Antiqua" w:eastAsia="Book Antiqua" w:hAnsi="Book Antiqua" w:cs="Book Antiqua"/>
          <w:color w:val="000000"/>
        </w:rPr>
        <w:t xml:space="preserve">-Matched Cohort Study. </w:t>
      </w:r>
      <w:r w:rsidR="0086755A" w:rsidRPr="001B2BB0">
        <w:rPr>
          <w:rFonts w:ascii="Book Antiqua" w:eastAsia="Book Antiqua" w:hAnsi="Book Antiqua" w:cs="Book Antiqua"/>
          <w:i/>
          <w:iCs/>
          <w:color w:val="000000"/>
        </w:rPr>
        <w:t>Am J Gastroenterol</w:t>
      </w:r>
      <w:r w:rsidR="0086755A" w:rsidRPr="001B2BB0">
        <w:rPr>
          <w:rFonts w:ascii="Book Antiqua" w:eastAsia="Book Antiqua" w:hAnsi="Book Antiqua" w:cs="Book Antiqua"/>
          <w:color w:val="000000"/>
        </w:rPr>
        <w:t xml:space="preserve"> 2016; </w:t>
      </w:r>
      <w:r w:rsidR="0086755A" w:rsidRPr="001B2BB0">
        <w:rPr>
          <w:rFonts w:ascii="Book Antiqua" w:eastAsia="Book Antiqua" w:hAnsi="Book Antiqua" w:cs="Book Antiqua"/>
          <w:b/>
          <w:bCs/>
          <w:color w:val="000000"/>
        </w:rPr>
        <w:t>111</w:t>
      </w:r>
      <w:r w:rsidR="0086755A" w:rsidRPr="001B2BB0">
        <w:rPr>
          <w:rFonts w:ascii="Book Antiqua" w:eastAsia="Book Antiqua" w:hAnsi="Book Antiqua" w:cs="Book Antiqua"/>
          <w:color w:val="000000"/>
        </w:rPr>
        <w:t>: 240-249 [PMID: 26782817 DOI: 10.1038/ajg.2015.427]</w:t>
      </w:r>
    </w:p>
    <w:p w14:paraId="5E8D0421" w14:textId="543FA5AA"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3</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Chung IK</w:t>
      </w:r>
      <w:r w:rsidR="0086755A" w:rsidRPr="001B2BB0">
        <w:rPr>
          <w:rFonts w:ascii="Book Antiqua" w:eastAsia="Book Antiqua" w:hAnsi="Book Antiqua" w:cs="Book Antiqua"/>
          <w:color w:val="000000"/>
        </w:rPr>
        <w:t xml:space="preserve">, Lee JH, Lee SH, Kim SJ, Cho JY, Cho WY, </w:t>
      </w:r>
      <w:proofErr w:type="spellStart"/>
      <w:r w:rsidR="0086755A" w:rsidRPr="001B2BB0">
        <w:rPr>
          <w:rFonts w:ascii="Book Antiqua" w:eastAsia="Book Antiqua" w:hAnsi="Book Antiqua" w:cs="Book Antiqua"/>
          <w:color w:val="000000"/>
        </w:rPr>
        <w:t>Hwangbo</w:t>
      </w:r>
      <w:proofErr w:type="spellEnd"/>
      <w:r w:rsidR="0086755A" w:rsidRPr="001B2BB0">
        <w:rPr>
          <w:rFonts w:ascii="Book Antiqua" w:eastAsia="Book Antiqua" w:hAnsi="Book Antiqua" w:cs="Book Antiqua"/>
          <w:color w:val="000000"/>
        </w:rPr>
        <w:t xml:space="preserve"> Y, </w:t>
      </w:r>
      <w:proofErr w:type="spellStart"/>
      <w:r w:rsidR="0086755A" w:rsidRPr="001B2BB0">
        <w:rPr>
          <w:rFonts w:ascii="Book Antiqua" w:eastAsia="Book Antiqua" w:hAnsi="Book Antiqua" w:cs="Book Antiqua"/>
          <w:color w:val="000000"/>
        </w:rPr>
        <w:t>Keum</w:t>
      </w:r>
      <w:proofErr w:type="spellEnd"/>
      <w:r w:rsidR="0086755A" w:rsidRPr="001B2BB0">
        <w:rPr>
          <w:rFonts w:ascii="Book Antiqua" w:eastAsia="Book Antiqua" w:hAnsi="Book Antiqua" w:cs="Book Antiqua"/>
          <w:color w:val="000000"/>
        </w:rPr>
        <w:t xml:space="preserve"> BR, Park JJ, Chun HJ, Kim HJ, Kim JJ, Ji SR, </w:t>
      </w:r>
      <w:proofErr w:type="spellStart"/>
      <w:r w:rsidR="0086755A" w:rsidRPr="001B2BB0">
        <w:rPr>
          <w:rFonts w:ascii="Book Antiqua" w:eastAsia="Book Antiqua" w:hAnsi="Book Antiqua" w:cs="Book Antiqua"/>
          <w:color w:val="000000"/>
        </w:rPr>
        <w:t>Seol</w:t>
      </w:r>
      <w:proofErr w:type="spellEnd"/>
      <w:r w:rsidR="0086755A" w:rsidRPr="001B2BB0">
        <w:rPr>
          <w:rFonts w:ascii="Book Antiqua" w:eastAsia="Book Antiqua" w:hAnsi="Book Antiqua" w:cs="Book Antiqua"/>
          <w:color w:val="000000"/>
        </w:rPr>
        <w:t xml:space="preserve"> SY. Therapeutic outcomes in 1000 cases of endoscopic submucosal dissection for early gastric neoplasms: Korean ESD Study Group multicenter study.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2009; </w:t>
      </w:r>
      <w:r w:rsidR="0086755A" w:rsidRPr="001B2BB0">
        <w:rPr>
          <w:rFonts w:ascii="Book Antiqua" w:eastAsia="Book Antiqua" w:hAnsi="Book Antiqua" w:cs="Book Antiqua"/>
          <w:b/>
          <w:bCs/>
          <w:color w:val="000000"/>
        </w:rPr>
        <w:t>69</w:t>
      </w:r>
      <w:r w:rsidR="0086755A" w:rsidRPr="001B2BB0">
        <w:rPr>
          <w:rFonts w:ascii="Book Antiqua" w:eastAsia="Book Antiqua" w:hAnsi="Book Antiqua" w:cs="Book Antiqua"/>
          <w:color w:val="000000"/>
        </w:rPr>
        <w:t>: 1228-1235 [PMID: 19249769 DOI: 10.1016/j.gie.2008.09.027]</w:t>
      </w:r>
    </w:p>
    <w:p w14:paraId="6C73D707" w14:textId="2B31ACD1"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4</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Suzuki H</w:t>
      </w:r>
      <w:r w:rsidR="0086755A" w:rsidRPr="001B2BB0">
        <w:rPr>
          <w:rFonts w:ascii="Book Antiqua" w:eastAsia="Book Antiqua" w:hAnsi="Book Antiqua" w:cs="Book Antiqua"/>
          <w:color w:val="000000"/>
        </w:rPr>
        <w:t xml:space="preserve">, Takizawa K, Hirasawa T, Takeuchi Y, </w:t>
      </w:r>
      <w:proofErr w:type="spellStart"/>
      <w:r w:rsidR="0086755A" w:rsidRPr="001B2BB0">
        <w:rPr>
          <w:rFonts w:ascii="Book Antiqua" w:eastAsia="Book Antiqua" w:hAnsi="Book Antiqua" w:cs="Book Antiqua"/>
          <w:color w:val="000000"/>
        </w:rPr>
        <w:t>Ishido</w:t>
      </w:r>
      <w:proofErr w:type="spellEnd"/>
      <w:r w:rsidR="0086755A" w:rsidRPr="001B2BB0">
        <w:rPr>
          <w:rFonts w:ascii="Book Antiqua" w:eastAsia="Book Antiqua" w:hAnsi="Book Antiqua" w:cs="Book Antiqua"/>
          <w:color w:val="000000"/>
        </w:rPr>
        <w:t xml:space="preserve"> K, </w:t>
      </w:r>
      <w:proofErr w:type="spellStart"/>
      <w:r w:rsidR="0086755A" w:rsidRPr="001B2BB0">
        <w:rPr>
          <w:rFonts w:ascii="Book Antiqua" w:eastAsia="Book Antiqua" w:hAnsi="Book Antiqua" w:cs="Book Antiqua"/>
          <w:color w:val="000000"/>
        </w:rPr>
        <w:t>Hoteya</w:t>
      </w:r>
      <w:proofErr w:type="spellEnd"/>
      <w:r w:rsidR="0086755A" w:rsidRPr="001B2BB0">
        <w:rPr>
          <w:rFonts w:ascii="Book Antiqua" w:eastAsia="Book Antiqua" w:hAnsi="Book Antiqua" w:cs="Book Antiqua"/>
          <w:color w:val="000000"/>
        </w:rPr>
        <w:t xml:space="preserve"> S, Yano T, Tanaka S, Endo M, Nakagawa M, </w:t>
      </w:r>
      <w:proofErr w:type="spellStart"/>
      <w:r w:rsidR="0086755A" w:rsidRPr="001B2BB0">
        <w:rPr>
          <w:rFonts w:ascii="Book Antiqua" w:eastAsia="Book Antiqua" w:hAnsi="Book Antiqua" w:cs="Book Antiqua"/>
          <w:color w:val="000000"/>
        </w:rPr>
        <w:t>Toyonaga</w:t>
      </w:r>
      <w:proofErr w:type="spellEnd"/>
      <w:r w:rsidR="0086755A" w:rsidRPr="001B2BB0">
        <w:rPr>
          <w:rFonts w:ascii="Book Antiqua" w:eastAsia="Book Antiqua" w:hAnsi="Book Antiqua" w:cs="Book Antiqua"/>
          <w:color w:val="000000"/>
        </w:rPr>
        <w:t xml:space="preserve"> T, </w:t>
      </w:r>
      <w:proofErr w:type="spellStart"/>
      <w:r w:rsidR="0086755A" w:rsidRPr="001B2BB0">
        <w:rPr>
          <w:rFonts w:ascii="Book Antiqua" w:eastAsia="Book Antiqua" w:hAnsi="Book Antiqua" w:cs="Book Antiqua"/>
          <w:color w:val="000000"/>
        </w:rPr>
        <w:t>Doyama</w:t>
      </w:r>
      <w:proofErr w:type="spellEnd"/>
      <w:r w:rsidR="0086755A" w:rsidRPr="001B2BB0">
        <w:rPr>
          <w:rFonts w:ascii="Book Antiqua" w:eastAsia="Book Antiqua" w:hAnsi="Book Antiqua" w:cs="Book Antiqua"/>
          <w:color w:val="000000"/>
        </w:rPr>
        <w:t xml:space="preserve"> H, Hirasawa K, Matsuda M, Yamamoto H, </w:t>
      </w:r>
      <w:proofErr w:type="spellStart"/>
      <w:r w:rsidR="0086755A" w:rsidRPr="001B2BB0">
        <w:rPr>
          <w:rFonts w:ascii="Book Antiqua" w:eastAsia="Book Antiqua" w:hAnsi="Book Antiqua" w:cs="Book Antiqua"/>
          <w:color w:val="000000"/>
        </w:rPr>
        <w:t>Fujishiro</w:t>
      </w:r>
      <w:proofErr w:type="spellEnd"/>
      <w:r w:rsidR="0086755A" w:rsidRPr="001B2BB0">
        <w:rPr>
          <w:rFonts w:ascii="Book Antiqua" w:eastAsia="Book Antiqua" w:hAnsi="Book Antiqua" w:cs="Book Antiqua"/>
          <w:color w:val="000000"/>
        </w:rPr>
        <w:t xml:space="preserve"> M, Hashimoto S, Maeda Y, </w:t>
      </w:r>
      <w:proofErr w:type="spellStart"/>
      <w:r w:rsidR="0086755A" w:rsidRPr="001B2BB0">
        <w:rPr>
          <w:rFonts w:ascii="Book Antiqua" w:eastAsia="Book Antiqua" w:hAnsi="Book Antiqua" w:cs="Book Antiqua"/>
          <w:color w:val="000000"/>
        </w:rPr>
        <w:t>Oyama</w:t>
      </w:r>
      <w:proofErr w:type="spellEnd"/>
      <w:r w:rsidR="0086755A" w:rsidRPr="001B2BB0">
        <w:rPr>
          <w:rFonts w:ascii="Book Antiqua" w:eastAsia="Book Antiqua" w:hAnsi="Book Antiqua" w:cs="Book Antiqua"/>
          <w:color w:val="000000"/>
        </w:rPr>
        <w:t xml:space="preserve"> T, </w:t>
      </w:r>
      <w:proofErr w:type="spellStart"/>
      <w:r w:rsidR="0086755A" w:rsidRPr="001B2BB0">
        <w:rPr>
          <w:rFonts w:ascii="Book Antiqua" w:eastAsia="Book Antiqua" w:hAnsi="Book Antiqua" w:cs="Book Antiqua"/>
          <w:color w:val="000000"/>
        </w:rPr>
        <w:t>Takenaka</w:t>
      </w:r>
      <w:proofErr w:type="spellEnd"/>
      <w:r w:rsidR="0086755A" w:rsidRPr="001B2BB0">
        <w:rPr>
          <w:rFonts w:ascii="Book Antiqua" w:eastAsia="Book Antiqua" w:hAnsi="Book Antiqua" w:cs="Book Antiqua"/>
          <w:color w:val="000000"/>
        </w:rPr>
        <w:t xml:space="preserve"> R, Yamamoto Y, Naito Y, </w:t>
      </w:r>
      <w:proofErr w:type="spellStart"/>
      <w:r w:rsidR="0086755A" w:rsidRPr="001B2BB0">
        <w:rPr>
          <w:rFonts w:ascii="Book Antiqua" w:eastAsia="Book Antiqua" w:hAnsi="Book Antiqua" w:cs="Book Antiqua"/>
          <w:color w:val="000000"/>
        </w:rPr>
        <w:t>Michida</w:t>
      </w:r>
      <w:proofErr w:type="spellEnd"/>
      <w:r w:rsidR="0086755A" w:rsidRPr="001B2BB0">
        <w:rPr>
          <w:rFonts w:ascii="Book Antiqua" w:eastAsia="Book Antiqua" w:hAnsi="Book Antiqua" w:cs="Book Antiqua"/>
          <w:color w:val="000000"/>
        </w:rPr>
        <w:t xml:space="preserve"> T, Kobayashi N, Kawahara Y, Hirano M, </w:t>
      </w:r>
      <w:proofErr w:type="spellStart"/>
      <w:r w:rsidR="0086755A" w:rsidRPr="001B2BB0">
        <w:rPr>
          <w:rFonts w:ascii="Book Antiqua" w:eastAsia="Book Antiqua" w:hAnsi="Book Antiqua" w:cs="Book Antiqua"/>
          <w:color w:val="000000"/>
        </w:rPr>
        <w:t>Jin</w:t>
      </w:r>
      <w:proofErr w:type="spellEnd"/>
      <w:r w:rsidR="0086755A" w:rsidRPr="001B2BB0">
        <w:rPr>
          <w:rFonts w:ascii="Book Antiqua" w:eastAsia="Book Antiqua" w:hAnsi="Book Antiqua" w:cs="Book Antiqua"/>
          <w:color w:val="000000"/>
        </w:rPr>
        <w:t xml:space="preserve"> M, Hori S, </w:t>
      </w:r>
      <w:proofErr w:type="spellStart"/>
      <w:r w:rsidR="0086755A" w:rsidRPr="001B2BB0">
        <w:rPr>
          <w:rFonts w:ascii="Book Antiqua" w:eastAsia="Book Antiqua" w:hAnsi="Book Antiqua" w:cs="Book Antiqua"/>
          <w:color w:val="000000"/>
        </w:rPr>
        <w:t>Niwa</w:t>
      </w:r>
      <w:proofErr w:type="spellEnd"/>
      <w:r w:rsidR="0086755A" w:rsidRPr="001B2BB0">
        <w:rPr>
          <w:rFonts w:ascii="Book Antiqua" w:eastAsia="Book Antiqua" w:hAnsi="Book Antiqua" w:cs="Book Antiqua"/>
          <w:color w:val="000000"/>
        </w:rPr>
        <w:t xml:space="preserve"> Y, Hikichi T, Shimazu T, Ono H, Tanabe S, Kondo H, </w:t>
      </w:r>
      <w:proofErr w:type="spellStart"/>
      <w:r w:rsidR="0086755A" w:rsidRPr="001B2BB0">
        <w:rPr>
          <w:rFonts w:ascii="Book Antiqua" w:eastAsia="Book Antiqua" w:hAnsi="Book Antiqua" w:cs="Book Antiqua"/>
          <w:color w:val="000000"/>
        </w:rPr>
        <w:t>Iishi</w:t>
      </w:r>
      <w:proofErr w:type="spellEnd"/>
      <w:r w:rsidR="0086755A" w:rsidRPr="001B2BB0">
        <w:rPr>
          <w:rFonts w:ascii="Book Antiqua" w:eastAsia="Book Antiqua" w:hAnsi="Book Antiqua" w:cs="Book Antiqua"/>
          <w:color w:val="000000"/>
        </w:rPr>
        <w:t xml:space="preserve"> H, Ninomiya M; Ichiro Oda for J-WEB/EGC group. Short-term outcomes of multicenter prospective cohort study of gastric endoscopic resection: 'Real-world evidence' in Japan. </w:t>
      </w:r>
      <w:r w:rsidR="0086755A" w:rsidRPr="001B2BB0">
        <w:rPr>
          <w:rFonts w:ascii="Book Antiqua" w:eastAsia="Book Antiqua" w:hAnsi="Book Antiqua" w:cs="Book Antiqua"/>
          <w:i/>
          <w:iCs/>
          <w:color w:val="000000"/>
        </w:rPr>
        <w:t xml:space="preserve">Dig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2019; </w:t>
      </w:r>
      <w:r w:rsidR="0086755A" w:rsidRPr="001B2BB0">
        <w:rPr>
          <w:rFonts w:ascii="Book Antiqua" w:eastAsia="Book Antiqua" w:hAnsi="Book Antiqua" w:cs="Book Antiqua"/>
          <w:b/>
          <w:bCs/>
          <w:color w:val="000000"/>
        </w:rPr>
        <w:t>31</w:t>
      </w:r>
      <w:r w:rsidR="0086755A" w:rsidRPr="001B2BB0">
        <w:rPr>
          <w:rFonts w:ascii="Book Antiqua" w:eastAsia="Book Antiqua" w:hAnsi="Book Antiqua" w:cs="Book Antiqua"/>
          <w:color w:val="000000"/>
        </w:rPr>
        <w:t>: 30-39 [PMID: 30058258 DOI: 10.1111/den.13246]</w:t>
      </w:r>
    </w:p>
    <w:p w14:paraId="16201129" w14:textId="39F87CF2"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5</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Nagata S</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color w:val="000000"/>
        </w:rPr>
        <w:t>Jin</w:t>
      </w:r>
      <w:proofErr w:type="spellEnd"/>
      <w:r w:rsidR="0086755A" w:rsidRPr="001B2BB0">
        <w:rPr>
          <w:rFonts w:ascii="Book Antiqua" w:eastAsia="Book Antiqua" w:hAnsi="Book Antiqua" w:cs="Book Antiqua"/>
          <w:color w:val="000000"/>
        </w:rPr>
        <w:t xml:space="preserve"> YF, </w:t>
      </w:r>
      <w:proofErr w:type="spellStart"/>
      <w:r w:rsidR="0086755A" w:rsidRPr="001B2BB0">
        <w:rPr>
          <w:rFonts w:ascii="Book Antiqua" w:eastAsia="Book Antiqua" w:hAnsi="Book Antiqua" w:cs="Book Antiqua"/>
          <w:color w:val="000000"/>
        </w:rPr>
        <w:t>Tomoeda</w:t>
      </w:r>
      <w:proofErr w:type="spellEnd"/>
      <w:r w:rsidR="0086755A" w:rsidRPr="001B2BB0">
        <w:rPr>
          <w:rFonts w:ascii="Book Antiqua" w:eastAsia="Book Antiqua" w:hAnsi="Book Antiqua" w:cs="Book Antiqua"/>
          <w:color w:val="000000"/>
        </w:rPr>
        <w:t xml:space="preserve"> M, Kitamura M, Yuki M, Yoshizawa H, Kubo C, Ito Y, </w:t>
      </w:r>
      <w:proofErr w:type="spellStart"/>
      <w:r w:rsidR="0086755A" w:rsidRPr="001B2BB0">
        <w:rPr>
          <w:rFonts w:ascii="Book Antiqua" w:eastAsia="Book Antiqua" w:hAnsi="Book Antiqua" w:cs="Book Antiqua"/>
          <w:color w:val="000000"/>
        </w:rPr>
        <w:t>Uedo</w:t>
      </w:r>
      <w:proofErr w:type="spellEnd"/>
      <w:r w:rsidR="0086755A" w:rsidRPr="001B2BB0">
        <w:rPr>
          <w:rFonts w:ascii="Book Antiqua" w:eastAsia="Book Antiqua" w:hAnsi="Book Antiqua" w:cs="Book Antiqua"/>
          <w:color w:val="000000"/>
        </w:rPr>
        <w:t xml:space="preserve"> N, Ishihara R, </w:t>
      </w:r>
      <w:proofErr w:type="spellStart"/>
      <w:r w:rsidR="0086755A" w:rsidRPr="001B2BB0">
        <w:rPr>
          <w:rFonts w:ascii="Book Antiqua" w:eastAsia="Book Antiqua" w:hAnsi="Book Antiqua" w:cs="Book Antiqua"/>
          <w:color w:val="000000"/>
        </w:rPr>
        <w:t>Iishi</w:t>
      </w:r>
      <w:proofErr w:type="spellEnd"/>
      <w:r w:rsidR="0086755A" w:rsidRPr="001B2BB0">
        <w:rPr>
          <w:rFonts w:ascii="Book Antiqua" w:eastAsia="Book Antiqua" w:hAnsi="Book Antiqua" w:cs="Book Antiqua"/>
          <w:color w:val="000000"/>
        </w:rPr>
        <w:t xml:space="preserve"> H, Tomita Y. Influential factors in procedure time of endoscopic submucosal dissection for gastric cancer with fibrotic change. </w:t>
      </w:r>
      <w:r w:rsidR="0086755A" w:rsidRPr="001B2BB0">
        <w:rPr>
          <w:rFonts w:ascii="Book Antiqua" w:eastAsia="Book Antiqua" w:hAnsi="Book Antiqua" w:cs="Book Antiqua"/>
          <w:i/>
          <w:iCs/>
          <w:color w:val="000000"/>
        </w:rPr>
        <w:t xml:space="preserve">Dig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2011; </w:t>
      </w:r>
      <w:r w:rsidR="0086755A" w:rsidRPr="001B2BB0">
        <w:rPr>
          <w:rFonts w:ascii="Book Antiqua" w:eastAsia="Book Antiqua" w:hAnsi="Book Antiqua" w:cs="Book Antiqua"/>
          <w:b/>
          <w:bCs/>
          <w:color w:val="000000"/>
        </w:rPr>
        <w:t>23</w:t>
      </w:r>
      <w:r w:rsidR="0086755A" w:rsidRPr="001B2BB0">
        <w:rPr>
          <w:rFonts w:ascii="Book Antiqua" w:eastAsia="Book Antiqua" w:hAnsi="Book Antiqua" w:cs="Book Antiqua"/>
          <w:color w:val="000000"/>
        </w:rPr>
        <w:t>: 296-301 [PMID: 21951089 DOI: 10.1111/j.1443-1661.</w:t>
      </w:r>
      <w:proofErr w:type="gramStart"/>
      <w:r w:rsidR="0086755A" w:rsidRPr="001B2BB0">
        <w:rPr>
          <w:rFonts w:ascii="Book Antiqua" w:eastAsia="Book Antiqua" w:hAnsi="Book Antiqua" w:cs="Book Antiqua"/>
          <w:color w:val="000000"/>
        </w:rPr>
        <w:t>2011.01148.x</w:t>
      </w:r>
      <w:proofErr w:type="gramEnd"/>
      <w:r w:rsidR="0086755A" w:rsidRPr="001B2BB0">
        <w:rPr>
          <w:rFonts w:ascii="Book Antiqua" w:eastAsia="Book Antiqua" w:hAnsi="Book Antiqua" w:cs="Book Antiqua"/>
          <w:color w:val="000000"/>
        </w:rPr>
        <w:t>]</w:t>
      </w:r>
    </w:p>
    <w:p w14:paraId="673F0D89" w14:textId="0CDE3465"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6</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b/>
          <w:bCs/>
          <w:color w:val="000000"/>
        </w:rPr>
        <w:t>Imagawa</w:t>
      </w:r>
      <w:proofErr w:type="spellEnd"/>
      <w:r w:rsidR="0086755A" w:rsidRPr="001B2BB0">
        <w:rPr>
          <w:rFonts w:ascii="Book Antiqua" w:eastAsia="Book Antiqua" w:hAnsi="Book Antiqua" w:cs="Book Antiqua"/>
          <w:b/>
          <w:bCs/>
          <w:color w:val="000000"/>
        </w:rPr>
        <w:t xml:space="preserve"> A</w:t>
      </w:r>
      <w:r w:rsidR="0086755A" w:rsidRPr="001B2BB0">
        <w:rPr>
          <w:rFonts w:ascii="Book Antiqua" w:eastAsia="Book Antiqua" w:hAnsi="Book Antiqua" w:cs="Book Antiqua"/>
          <w:color w:val="000000"/>
        </w:rPr>
        <w:t xml:space="preserve">, Okada H, Kawahara Y, </w:t>
      </w:r>
      <w:proofErr w:type="spellStart"/>
      <w:r w:rsidR="0086755A" w:rsidRPr="001B2BB0">
        <w:rPr>
          <w:rFonts w:ascii="Book Antiqua" w:eastAsia="Book Antiqua" w:hAnsi="Book Antiqua" w:cs="Book Antiqua"/>
          <w:color w:val="000000"/>
        </w:rPr>
        <w:t>Takenaka</w:t>
      </w:r>
      <w:proofErr w:type="spellEnd"/>
      <w:r w:rsidR="0086755A" w:rsidRPr="001B2BB0">
        <w:rPr>
          <w:rFonts w:ascii="Book Antiqua" w:eastAsia="Book Antiqua" w:hAnsi="Book Antiqua" w:cs="Book Antiqua"/>
          <w:color w:val="000000"/>
        </w:rPr>
        <w:t xml:space="preserve"> R, Kato J, Kawamoto H, </w:t>
      </w:r>
      <w:proofErr w:type="spellStart"/>
      <w:r w:rsidR="0086755A" w:rsidRPr="001B2BB0">
        <w:rPr>
          <w:rFonts w:ascii="Book Antiqua" w:eastAsia="Book Antiqua" w:hAnsi="Book Antiqua" w:cs="Book Antiqua"/>
          <w:color w:val="000000"/>
        </w:rPr>
        <w:t>Fujiki</w:t>
      </w:r>
      <w:proofErr w:type="spellEnd"/>
      <w:r w:rsidR="0086755A" w:rsidRPr="001B2BB0">
        <w:rPr>
          <w:rFonts w:ascii="Book Antiqua" w:eastAsia="Book Antiqua" w:hAnsi="Book Antiqua" w:cs="Book Antiqua"/>
          <w:color w:val="000000"/>
        </w:rPr>
        <w:t xml:space="preserve"> S, Takata R, Yoshino T, </w:t>
      </w:r>
      <w:proofErr w:type="spellStart"/>
      <w:r w:rsidR="0086755A" w:rsidRPr="001B2BB0">
        <w:rPr>
          <w:rFonts w:ascii="Book Antiqua" w:eastAsia="Book Antiqua" w:hAnsi="Book Antiqua" w:cs="Book Antiqua"/>
          <w:color w:val="000000"/>
        </w:rPr>
        <w:t>Shiratori</w:t>
      </w:r>
      <w:proofErr w:type="spellEnd"/>
      <w:r w:rsidR="0086755A" w:rsidRPr="001B2BB0">
        <w:rPr>
          <w:rFonts w:ascii="Book Antiqua" w:eastAsia="Book Antiqua" w:hAnsi="Book Antiqua" w:cs="Book Antiqua"/>
          <w:color w:val="000000"/>
        </w:rPr>
        <w:t xml:space="preserve"> Y. Endoscopic submucosal dissection for early gastric cancer: results and degrees of technical difficulty as well as success. </w:t>
      </w:r>
      <w:r w:rsidR="0086755A" w:rsidRPr="001B2BB0">
        <w:rPr>
          <w:rFonts w:ascii="Book Antiqua" w:eastAsia="Book Antiqua" w:hAnsi="Book Antiqua" w:cs="Book Antiqua"/>
          <w:i/>
          <w:iCs/>
          <w:color w:val="000000"/>
        </w:rPr>
        <w:t>Endoscopy</w:t>
      </w:r>
      <w:r w:rsidR="0086755A" w:rsidRPr="001B2BB0">
        <w:rPr>
          <w:rFonts w:ascii="Book Antiqua" w:eastAsia="Book Antiqua" w:hAnsi="Book Antiqua" w:cs="Book Antiqua"/>
          <w:color w:val="000000"/>
        </w:rPr>
        <w:t xml:space="preserve"> 2006; </w:t>
      </w:r>
      <w:r w:rsidR="0086755A" w:rsidRPr="001B2BB0">
        <w:rPr>
          <w:rFonts w:ascii="Book Antiqua" w:eastAsia="Book Antiqua" w:hAnsi="Book Antiqua" w:cs="Book Antiqua"/>
          <w:b/>
          <w:bCs/>
          <w:color w:val="000000"/>
        </w:rPr>
        <w:t>38</w:t>
      </w:r>
      <w:r w:rsidR="0086755A" w:rsidRPr="001B2BB0">
        <w:rPr>
          <w:rFonts w:ascii="Book Antiqua" w:eastAsia="Book Antiqua" w:hAnsi="Book Antiqua" w:cs="Book Antiqua"/>
          <w:color w:val="000000"/>
        </w:rPr>
        <w:t>: 987-990 [PMID: 17058162 DOI: 10.1055/s-2006-944716]</w:t>
      </w:r>
    </w:p>
    <w:p w14:paraId="78F73115" w14:textId="438CD06C"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lastRenderedPageBreak/>
        <w:t>7</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b/>
          <w:bCs/>
          <w:color w:val="000000"/>
        </w:rPr>
        <w:t>Gotoda</w:t>
      </w:r>
      <w:proofErr w:type="spellEnd"/>
      <w:r w:rsidR="0086755A" w:rsidRPr="001B2BB0">
        <w:rPr>
          <w:rFonts w:ascii="Book Antiqua" w:eastAsia="Book Antiqua" w:hAnsi="Book Antiqua" w:cs="Book Antiqua"/>
          <w:b/>
          <w:bCs/>
          <w:color w:val="000000"/>
        </w:rPr>
        <w:t xml:space="preserve"> T</w:t>
      </w:r>
      <w:r w:rsidR="0086755A" w:rsidRPr="001B2BB0">
        <w:rPr>
          <w:rFonts w:ascii="Book Antiqua" w:eastAsia="Book Antiqua" w:hAnsi="Book Antiqua" w:cs="Book Antiqua"/>
          <w:color w:val="000000"/>
        </w:rPr>
        <w:t xml:space="preserve">. Endoscopic </w:t>
      </w:r>
      <w:proofErr w:type="gramStart"/>
      <w:r w:rsidR="0086755A" w:rsidRPr="001B2BB0">
        <w:rPr>
          <w:rFonts w:ascii="Book Antiqua" w:eastAsia="Book Antiqua" w:hAnsi="Book Antiqua" w:cs="Book Antiqua"/>
          <w:color w:val="000000"/>
        </w:rPr>
        <w:t>resection</w:t>
      </w:r>
      <w:proofErr w:type="gramEnd"/>
      <w:r w:rsidR="0086755A" w:rsidRPr="001B2BB0">
        <w:rPr>
          <w:rFonts w:ascii="Book Antiqua" w:eastAsia="Book Antiqua" w:hAnsi="Book Antiqua" w:cs="Book Antiqua"/>
          <w:color w:val="000000"/>
        </w:rPr>
        <w:t xml:space="preserve"> of early gastric cancer. </w:t>
      </w:r>
      <w:r w:rsidR="0086755A" w:rsidRPr="001B2BB0">
        <w:rPr>
          <w:rFonts w:ascii="Book Antiqua" w:eastAsia="Book Antiqua" w:hAnsi="Book Antiqua" w:cs="Book Antiqua"/>
          <w:i/>
          <w:iCs/>
          <w:color w:val="000000"/>
        </w:rPr>
        <w:t>Gastric Cancer</w:t>
      </w:r>
      <w:r w:rsidR="0086755A" w:rsidRPr="001B2BB0">
        <w:rPr>
          <w:rFonts w:ascii="Book Antiqua" w:eastAsia="Book Antiqua" w:hAnsi="Book Antiqua" w:cs="Book Antiqua"/>
          <w:color w:val="000000"/>
        </w:rPr>
        <w:t xml:space="preserve"> 2007; </w:t>
      </w:r>
      <w:r w:rsidR="0086755A" w:rsidRPr="001B2BB0">
        <w:rPr>
          <w:rFonts w:ascii="Book Antiqua" w:eastAsia="Book Antiqua" w:hAnsi="Book Antiqua" w:cs="Book Antiqua"/>
          <w:b/>
          <w:bCs/>
          <w:color w:val="000000"/>
        </w:rPr>
        <w:t>10</w:t>
      </w:r>
      <w:r w:rsidR="0086755A" w:rsidRPr="001B2BB0">
        <w:rPr>
          <w:rFonts w:ascii="Book Antiqua" w:eastAsia="Book Antiqua" w:hAnsi="Book Antiqua" w:cs="Book Antiqua"/>
          <w:color w:val="000000"/>
        </w:rPr>
        <w:t>: 1-11 [PMID: 17334711 DOI: 10.1007/s10120-006-0408-1]</w:t>
      </w:r>
    </w:p>
    <w:p w14:paraId="3E22FD8C" w14:textId="0C248EE3"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8</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Suzuki Y</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color w:val="000000"/>
        </w:rPr>
        <w:t>Hiraishi</w:t>
      </w:r>
      <w:proofErr w:type="spellEnd"/>
      <w:r w:rsidR="0086755A" w:rsidRPr="001B2BB0">
        <w:rPr>
          <w:rFonts w:ascii="Book Antiqua" w:eastAsia="Book Antiqua" w:hAnsi="Book Antiqua" w:cs="Book Antiqua"/>
          <w:color w:val="000000"/>
        </w:rPr>
        <w:t xml:space="preserve"> H, </w:t>
      </w:r>
      <w:proofErr w:type="spellStart"/>
      <w:r w:rsidR="0086755A" w:rsidRPr="001B2BB0">
        <w:rPr>
          <w:rFonts w:ascii="Book Antiqua" w:eastAsia="Book Antiqua" w:hAnsi="Book Antiqua" w:cs="Book Antiqua"/>
          <w:color w:val="000000"/>
        </w:rPr>
        <w:t>Kanke</w:t>
      </w:r>
      <w:proofErr w:type="spellEnd"/>
      <w:r w:rsidR="0086755A" w:rsidRPr="001B2BB0">
        <w:rPr>
          <w:rFonts w:ascii="Book Antiqua" w:eastAsia="Book Antiqua" w:hAnsi="Book Antiqua" w:cs="Book Antiqua"/>
          <w:color w:val="000000"/>
        </w:rPr>
        <w:t xml:space="preserve"> K, Watanabe H, Ueno N, Ishida M, </w:t>
      </w:r>
      <w:proofErr w:type="spellStart"/>
      <w:r w:rsidR="0086755A" w:rsidRPr="001B2BB0">
        <w:rPr>
          <w:rFonts w:ascii="Book Antiqua" w:eastAsia="Book Antiqua" w:hAnsi="Book Antiqua" w:cs="Book Antiqua"/>
          <w:color w:val="000000"/>
        </w:rPr>
        <w:t>Masuyama</w:t>
      </w:r>
      <w:proofErr w:type="spellEnd"/>
      <w:r w:rsidR="0086755A" w:rsidRPr="001B2BB0">
        <w:rPr>
          <w:rFonts w:ascii="Book Antiqua" w:eastAsia="Book Antiqua" w:hAnsi="Book Antiqua" w:cs="Book Antiqua"/>
          <w:color w:val="000000"/>
        </w:rPr>
        <w:t xml:space="preserve"> H, </w:t>
      </w:r>
      <w:proofErr w:type="spellStart"/>
      <w:r w:rsidR="0086755A" w:rsidRPr="001B2BB0">
        <w:rPr>
          <w:rFonts w:ascii="Book Antiqua" w:eastAsia="Book Antiqua" w:hAnsi="Book Antiqua" w:cs="Book Antiqua"/>
          <w:color w:val="000000"/>
        </w:rPr>
        <w:t>Terano</w:t>
      </w:r>
      <w:proofErr w:type="spellEnd"/>
      <w:r w:rsidR="0086755A" w:rsidRPr="001B2BB0">
        <w:rPr>
          <w:rFonts w:ascii="Book Antiqua" w:eastAsia="Book Antiqua" w:hAnsi="Book Antiqua" w:cs="Book Antiqua"/>
          <w:color w:val="000000"/>
        </w:rPr>
        <w:t xml:space="preserve"> A. Treatment of gastric tumors by endoscopic mucosal resection with a ligating device.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1999; </w:t>
      </w:r>
      <w:r w:rsidR="0086755A" w:rsidRPr="001B2BB0">
        <w:rPr>
          <w:rFonts w:ascii="Book Antiqua" w:eastAsia="Book Antiqua" w:hAnsi="Book Antiqua" w:cs="Book Antiqua"/>
          <w:b/>
          <w:bCs/>
          <w:color w:val="000000"/>
        </w:rPr>
        <w:t>49</w:t>
      </w:r>
      <w:r w:rsidR="0086755A" w:rsidRPr="001B2BB0">
        <w:rPr>
          <w:rFonts w:ascii="Book Antiqua" w:eastAsia="Book Antiqua" w:hAnsi="Book Antiqua" w:cs="Book Antiqua"/>
          <w:color w:val="000000"/>
        </w:rPr>
        <w:t>: 192-199 [PMID: 9925697 DOI: 10.1016/s0016-5107(99)70485-2]</w:t>
      </w:r>
    </w:p>
    <w:p w14:paraId="5F65B4B5" w14:textId="718A5129"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9</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Inoue H</w:t>
      </w:r>
      <w:r w:rsidR="0086755A" w:rsidRPr="001B2BB0">
        <w:rPr>
          <w:rFonts w:ascii="Book Antiqua" w:eastAsia="Book Antiqua" w:hAnsi="Book Antiqua" w:cs="Book Antiqua"/>
          <w:color w:val="000000"/>
        </w:rPr>
        <w:t xml:space="preserve">, Endo M, Takeshita K, </w:t>
      </w:r>
      <w:proofErr w:type="spellStart"/>
      <w:r w:rsidR="0086755A" w:rsidRPr="001B2BB0">
        <w:rPr>
          <w:rFonts w:ascii="Book Antiqua" w:eastAsia="Book Antiqua" w:hAnsi="Book Antiqua" w:cs="Book Antiqua"/>
          <w:color w:val="000000"/>
        </w:rPr>
        <w:t>Shimoju</w:t>
      </w:r>
      <w:proofErr w:type="spellEnd"/>
      <w:r w:rsidR="0086755A" w:rsidRPr="001B2BB0">
        <w:rPr>
          <w:rFonts w:ascii="Book Antiqua" w:eastAsia="Book Antiqua" w:hAnsi="Book Antiqua" w:cs="Book Antiqua"/>
          <w:color w:val="000000"/>
        </w:rPr>
        <w:t xml:space="preserve"> K, Yoshino K, </w:t>
      </w:r>
      <w:proofErr w:type="spellStart"/>
      <w:r w:rsidR="0086755A" w:rsidRPr="001B2BB0">
        <w:rPr>
          <w:rFonts w:ascii="Book Antiqua" w:eastAsia="Book Antiqua" w:hAnsi="Book Antiqua" w:cs="Book Antiqua"/>
          <w:color w:val="000000"/>
        </w:rPr>
        <w:t>Goseki</w:t>
      </w:r>
      <w:proofErr w:type="spellEnd"/>
      <w:r w:rsidR="0086755A" w:rsidRPr="001B2BB0">
        <w:rPr>
          <w:rFonts w:ascii="Book Antiqua" w:eastAsia="Book Antiqua" w:hAnsi="Book Antiqua" w:cs="Book Antiqua"/>
          <w:color w:val="000000"/>
        </w:rPr>
        <w:t xml:space="preserve"> N, </w:t>
      </w:r>
      <w:proofErr w:type="spellStart"/>
      <w:r w:rsidR="0086755A" w:rsidRPr="001B2BB0">
        <w:rPr>
          <w:rFonts w:ascii="Book Antiqua" w:eastAsia="Book Antiqua" w:hAnsi="Book Antiqua" w:cs="Book Antiqua"/>
          <w:color w:val="000000"/>
        </w:rPr>
        <w:t>Sasabe</w:t>
      </w:r>
      <w:proofErr w:type="spellEnd"/>
      <w:r w:rsidR="0086755A" w:rsidRPr="001B2BB0">
        <w:rPr>
          <w:rFonts w:ascii="Book Antiqua" w:eastAsia="Book Antiqua" w:hAnsi="Book Antiqua" w:cs="Book Antiqua"/>
          <w:color w:val="000000"/>
        </w:rPr>
        <w:t xml:space="preserve"> M. Endoscopic resection of carcinoma in situ of the esophagus accompanied by esophageal varices. </w:t>
      </w:r>
      <w:r w:rsidR="0086755A" w:rsidRPr="001B2BB0">
        <w:rPr>
          <w:rFonts w:ascii="Book Antiqua" w:eastAsia="Book Antiqua" w:hAnsi="Book Antiqua" w:cs="Book Antiqua"/>
          <w:i/>
          <w:iCs/>
          <w:color w:val="000000"/>
        </w:rPr>
        <w:t xml:space="preserve">Surg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1991; </w:t>
      </w:r>
      <w:r w:rsidR="0086755A" w:rsidRPr="001B2BB0">
        <w:rPr>
          <w:rFonts w:ascii="Book Antiqua" w:eastAsia="Book Antiqua" w:hAnsi="Book Antiqua" w:cs="Book Antiqua"/>
          <w:b/>
          <w:bCs/>
          <w:color w:val="000000"/>
        </w:rPr>
        <w:t>5</w:t>
      </w:r>
      <w:r w:rsidR="0086755A" w:rsidRPr="001B2BB0">
        <w:rPr>
          <w:rFonts w:ascii="Book Antiqua" w:eastAsia="Book Antiqua" w:hAnsi="Book Antiqua" w:cs="Book Antiqua"/>
          <w:color w:val="000000"/>
        </w:rPr>
        <w:t>: 182-184 [PMID: 1805394 DOI: 10.1007/BF02653259]</w:t>
      </w:r>
    </w:p>
    <w:p w14:paraId="5BD25D38" w14:textId="625882A9"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0</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b/>
          <w:bCs/>
          <w:color w:val="000000"/>
        </w:rPr>
        <w:t>Karita</w:t>
      </w:r>
      <w:proofErr w:type="spellEnd"/>
      <w:r w:rsidRPr="001B2BB0">
        <w:rPr>
          <w:rFonts w:ascii="Book Antiqua" w:eastAsia="Book Antiqua" w:hAnsi="Book Antiqua" w:cs="Book Antiqua"/>
          <w:b/>
          <w:bCs/>
          <w:color w:val="000000"/>
        </w:rPr>
        <w:t xml:space="preserve"> M</w:t>
      </w:r>
      <w:r w:rsidRPr="001B2BB0">
        <w:rPr>
          <w:rFonts w:ascii="Book Antiqua" w:eastAsia="Book Antiqua" w:hAnsi="Book Antiqua" w:cs="Book Antiqua"/>
          <w:color w:val="000000"/>
        </w:rPr>
        <w:t xml:space="preserve">, Tada M, </w:t>
      </w:r>
      <w:proofErr w:type="spellStart"/>
      <w:r w:rsidRPr="001B2BB0">
        <w:rPr>
          <w:rFonts w:ascii="Book Antiqua" w:eastAsia="Book Antiqua" w:hAnsi="Book Antiqua" w:cs="Book Antiqua"/>
          <w:color w:val="000000"/>
        </w:rPr>
        <w:t>Okita</w:t>
      </w:r>
      <w:proofErr w:type="spellEnd"/>
      <w:r w:rsidRPr="001B2BB0">
        <w:rPr>
          <w:rFonts w:ascii="Book Antiqua" w:eastAsia="Book Antiqua" w:hAnsi="Book Antiqua" w:cs="Book Antiqua"/>
          <w:color w:val="000000"/>
        </w:rPr>
        <w:t xml:space="preserve"> K, Kodama T. Endoscopic therapy for early colon cancer: the strip biopsy resection technique. </w:t>
      </w:r>
      <w:proofErr w:type="spellStart"/>
      <w:r w:rsidRPr="001B2BB0">
        <w:rPr>
          <w:rFonts w:ascii="Book Antiqua" w:eastAsia="Book Antiqua" w:hAnsi="Book Antiqua" w:cs="Book Antiqua"/>
          <w:i/>
          <w:iCs/>
          <w:color w:val="000000"/>
        </w:rPr>
        <w:t>Gastrointest</w:t>
      </w:r>
      <w:proofErr w:type="spellEnd"/>
      <w:r w:rsidRPr="001B2BB0">
        <w:rPr>
          <w:rFonts w:ascii="Book Antiqua" w:eastAsia="Book Antiqua" w:hAnsi="Book Antiqua" w:cs="Book Antiqua"/>
          <w:i/>
          <w:iCs/>
          <w:color w:val="000000"/>
        </w:rPr>
        <w:t xml:space="preserve"> </w:t>
      </w:r>
      <w:proofErr w:type="spellStart"/>
      <w:r w:rsidRPr="001B2BB0">
        <w:rPr>
          <w:rFonts w:ascii="Book Antiqua" w:eastAsia="Book Antiqua" w:hAnsi="Book Antiqua" w:cs="Book Antiqua"/>
          <w:i/>
          <w:iCs/>
          <w:color w:val="000000"/>
        </w:rPr>
        <w:t>Endosc</w:t>
      </w:r>
      <w:proofErr w:type="spellEnd"/>
      <w:r w:rsidRPr="001B2BB0">
        <w:rPr>
          <w:rFonts w:ascii="Book Antiqua" w:eastAsia="Book Antiqua" w:hAnsi="Book Antiqua" w:cs="Book Antiqua"/>
          <w:color w:val="000000"/>
        </w:rPr>
        <w:t xml:space="preserve"> 1991; </w:t>
      </w:r>
      <w:r w:rsidRPr="001B2BB0">
        <w:rPr>
          <w:rFonts w:ascii="Book Antiqua" w:eastAsia="Book Antiqua" w:hAnsi="Book Antiqua" w:cs="Book Antiqua"/>
          <w:b/>
          <w:bCs/>
          <w:color w:val="000000"/>
        </w:rPr>
        <w:t>37</w:t>
      </w:r>
      <w:r w:rsidRPr="001B2BB0">
        <w:rPr>
          <w:rFonts w:ascii="Book Antiqua" w:eastAsia="Book Antiqua" w:hAnsi="Book Antiqua" w:cs="Book Antiqua"/>
          <w:color w:val="000000"/>
        </w:rPr>
        <w:t>: 128-132 [PMID: 2032596 DOI: 10.1016/s0016-5107(91)70669-x]</w:t>
      </w:r>
    </w:p>
    <w:p w14:paraId="304F028A" w14:textId="78997578"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1</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Suzuki S</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Gotoda</w:t>
      </w:r>
      <w:proofErr w:type="spellEnd"/>
      <w:r w:rsidRPr="001B2BB0">
        <w:rPr>
          <w:rFonts w:ascii="Book Antiqua" w:eastAsia="Book Antiqua" w:hAnsi="Book Antiqua" w:cs="Book Antiqua"/>
          <w:color w:val="000000"/>
        </w:rPr>
        <w:t xml:space="preserve"> T, Kobayashi Y, </w:t>
      </w:r>
      <w:proofErr w:type="spellStart"/>
      <w:r w:rsidRPr="001B2BB0">
        <w:rPr>
          <w:rFonts w:ascii="Book Antiqua" w:eastAsia="Book Antiqua" w:hAnsi="Book Antiqua" w:cs="Book Antiqua"/>
          <w:color w:val="000000"/>
        </w:rPr>
        <w:t>Kono</w:t>
      </w:r>
      <w:proofErr w:type="spellEnd"/>
      <w:r w:rsidRPr="001B2BB0">
        <w:rPr>
          <w:rFonts w:ascii="Book Antiqua" w:eastAsia="Book Antiqua" w:hAnsi="Book Antiqua" w:cs="Book Antiqua"/>
          <w:color w:val="000000"/>
        </w:rPr>
        <w:t xml:space="preserve"> S, </w:t>
      </w:r>
      <w:proofErr w:type="spellStart"/>
      <w:r w:rsidRPr="001B2BB0">
        <w:rPr>
          <w:rFonts w:ascii="Book Antiqua" w:eastAsia="Book Antiqua" w:hAnsi="Book Antiqua" w:cs="Book Antiqua"/>
          <w:color w:val="000000"/>
        </w:rPr>
        <w:t>Iwatsuka</w:t>
      </w:r>
      <w:proofErr w:type="spellEnd"/>
      <w:r w:rsidRPr="001B2BB0">
        <w:rPr>
          <w:rFonts w:ascii="Book Antiqua" w:eastAsia="Book Antiqua" w:hAnsi="Book Antiqua" w:cs="Book Antiqua"/>
          <w:color w:val="000000"/>
        </w:rPr>
        <w:t xml:space="preserve"> K, Yagi-</w:t>
      </w:r>
      <w:proofErr w:type="spellStart"/>
      <w:r w:rsidRPr="001B2BB0">
        <w:rPr>
          <w:rFonts w:ascii="Book Antiqua" w:eastAsia="Book Antiqua" w:hAnsi="Book Antiqua" w:cs="Book Antiqua"/>
          <w:color w:val="000000"/>
        </w:rPr>
        <w:t>Kuwata</w:t>
      </w:r>
      <w:proofErr w:type="spellEnd"/>
      <w:r w:rsidRPr="001B2BB0">
        <w:rPr>
          <w:rFonts w:ascii="Book Antiqua" w:eastAsia="Book Antiqua" w:hAnsi="Book Antiqua" w:cs="Book Antiqua"/>
          <w:color w:val="000000"/>
        </w:rPr>
        <w:t xml:space="preserve"> N, </w:t>
      </w:r>
      <w:proofErr w:type="spellStart"/>
      <w:r w:rsidRPr="001B2BB0">
        <w:rPr>
          <w:rFonts w:ascii="Book Antiqua" w:eastAsia="Book Antiqua" w:hAnsi="Book Antiqua" w:cs="Book Antiqua"/>
          <w:color w:val="000000"/>
        </w:rPr>
        <w:t>Kusano</w:t>
      </w:r>
      <w:proofErr w:type="spellEnd"/>
      <w:r w:rsidRPr="001B2BB0">
        <w:rPr>
          <w:rFonts w:ascii="Book Antiqua" w:eastAsia="Book Antiqua" w:hAnsi="Book Antiqua" w:cs="Book Antiqua"/>
          <w:color w:val="000000"/>
        </w:rPr>
        <w:t xml:space="preserve"> C, </w:t>
      </w:r>
      <w:proofErr w:type="spellStart"/>
      <w:r w:rsidRPr="001B2BB0">
        <w:rPr>
          <w:rFonts w:ascii="Book Antiqua" w:eastAsia="Book Antiqua" w:hAnsi="Book Antiqua" w:cs="Book Antiqua"/>
          <w:color w:val="000000"/>
        </w:rPr>
        <w:t>Fukuzawa</w:t>
      </w:r>
      <w:proofErr w:type="spellEnd"/>
      <w:r w:rsidRPr="001B2BB0">
        <w:rPr>
          <w:rFonts w:ascii="Book Antiqua" w:eastAsia="Book Antiqua" w:hAnsi="Book Antiqua" w:cs="Book Antiqua"/>
          <w:color w:val="000000"/>
        </w:rPr>
        <w:t xml:space="preserve"> M, </w:t>
      </w:r>
      <w:proofErr w:type="spellStart"/>
      <w:r w:rsidRPr="001B2BB0">
        <w:rPr>
          <w:rFonts w:ascii="Book Antiqua" w:eastAsia="Book Antiqua" w:hAnsi="Book Antiqua" w:cs="Book Antiqua"/>
          <w:color w:val="000000"/>
        </w:rPr>
        <w:t>Moriyasu</w:t>
      </w:r>
      <w:proofErr w:type="spellEnd"/>
      <w:r w:rsidRPr="001B2BB0">
        <w:rPr>
          <w:rFonts w:ascii="Book Antiqua" w:eastAsia="Book Antiqua" w:hAnsi="Book Antiqua" w:cs="Book Antiqua"/>
          <w:color w:val="000000"/>
        </w:rPr>
        <w:t xml:space="preserve"> F. Usefulness of a traction method using dental floss and a </w:t>
      </w:r>
      <w:proofErr w:type="spellStart"/>
      <w:r w:rsidRPr="001B2BB0">
        <w:rPr>
          <w:rFonts w:ascii="Book Antiqua" w:eastAsia="Book Antiqua" w:hAnsi="Book Antiqua" w:cs="Book Antiqua"/>
          <w:color w:val="000000"/>
        </w:rPr>
        <w:t>hemoclip</w:t>
      </w:r>
      <w:proofErr w:type="spellEnd"/>
      <w:r w:rsidRPr="001B2BB0">
        <w:rPr>
          <w:rFonts w:ascii="Book Antiqua" w:eastAsia="Book Antiqua" w:hAnsi="Book Antiqua" w:cs="Book Antiqua"/>
          <w:color w:val="000000"/>
        </w:rPr>
        <w:t xml:space="preserve"> for gastric endoscopic submucosal dissection: a propensity </w:t>
      </w:r>
      <w:proofErr w:type="gramStart"/>
      <w:r w:rsidRPr="001B2BB0">
        <w:rPr>
          <w:rFonts w:ascii="Book Antiqua" w:eastAsia="Book Antiqua" w:hAnsi="Book Antiqua" w:cs="Book Antiqua"/>
          <w:color w:val="000000"/>
        </w:rPr>
        <w:t>score</w:t>
      </w:r>
      <w:proofErr w:type="gramEnd"/>
      <w:r w:rsidRPr="001B2BB0">
        <w:rPr>
          <w:rFonts w:ascii="Book Antiqua" w:eastAsia="Book Antiqua" w:hAnsi="Book Antiqua" w:cs="Book Antiqua"/>
          <w:color w:val="000000"/>
        </w:rPr>
        <w:t xml:space="preserve"> matching analysis (with videos). </w:t>
      </w:r>
      <w:proofErr w:type="spellStart"/>
      <w:r w:rsidRPr="001B2BB0">
        <w:rPr>
          <w:rFonts w:ascii="Book Antiqua" w:eastAsia="Book Antiqua" w:hAnsi="Book Antiqua" w:cs="Book Antiqua"/>
          <w:i/>
          <w:iCs/>
          <w:color w:val="000000"/>
        </w:rPr>
        <w:t>Gastrointest</w:t>
      </w:r>
      <w:proofErr w:type="spellEnd"/>
      <w:r w:rsidRPr="001B2BB0">
        <w:rPr>
          <w:rFonts w:ascii="Book Antiqua" w:eastAsia="Book Antiqua" w:hAnsi="Book Antiqua" w:cs="Book Antiqua"/>
          <w:i/>
          <w:iCs/>
          <w:color w:val="000000"/>
        </w:rPr>
        <w:t xml:space="preserve"> </w:t>
      </w:r>
      <w:proofErr w:type="spellStart"/>
      <w:r w:rsidRPr="001B2BB0">
        <w:rPr>
          <w:rFonts w:ascii="Book Antiqua" w:eastAsia="Book Antiqua" w:hAnsi="Book Antiqua" w:cs="Book Antiqua"/>
          <w:i/>
          <w:iCs/>
          <w:color w:val="000000"/>
        </w:rPr>
        <w:t>Endosc</w:t>
      </w:r>
      <w:proofErr w:type="spellEnd"/>
      <w:r w:rsidRPr="001B2BB0">
        <w:rPr>
          <w:rFonts w:ascii="Book Antiqua" w:eastAsia="Book Antiqua" w:hAnsi="Book Antiqua" w:cs="Book Antiqua"/>
          <w:color w:val="000000"/>
        </w:rPr>
        <w:t xml:space="preserve"> 2016; </w:t>
      </w:r>
      <w:r w:rsidRPr="001B2BB0">
        <w:rPr>
          <w:rFonts w:ascii="Book Antiqua" w:eastAsia="Book Antiqua" w:hAnsi="Book Antiqua" w:cs="Book Antiqua"/>
          <w:b/>
          <w:bCs/>
          <w:color w:val="000000"/>
        </w:rPr>
        <w:t>83</w:t>
      </w:r>
      <w:r w:rsidRPr="001B2BB0">
        <w:rPr>
          <w:rFonts w:ascii="Book Antiqua" w:eastAsia="Book Antiqua" w:hAnsi="Book Antiqua" w:cs="Book Antiqua"/>
          <w:color w:val="000000"/>
        </w:rPr>
        <w:t>: 337-346 [PMID: 26320698 DOI: 10.1016/j.gie.2015.07.014]</w:t>
      </w:r>
    </w:p>
    <w:p w14:paraId="62212FC3" w14:textId="323C61E6"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2</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Japanese Gastric Cancer Association</w:t>
      </w:r>
      <w:r w:rsidRPr="001B2BB0">
        <w:rPr>
          <w:rFonts w:ascii="Book Antiqua" w:eastAsia="Book Antiqua" w:hAnsi="Book Antiqua" w:cs="Book Antiqua"/>
          <w:color w:val="000000"/>
        </w:rPr>
        <w:t xml:space="preserve">. Japanese gastric cancer treatment guidelines 2014 (ver. 4). </w:t>
      </w:r>
      <w:r w:rsidRPr="001B2BB0">
        <w:rPr>
          <w:rFonts w:ascii="Book Antiqua" w:eastAsia="Book Antiqua" w:hAnsi="Book Antiqua" w:cs="Book Antiqua"/>
          <w:i/>
          <w:iCs/>
          <w:color w:val="000000"/>
        </w:rPr>
        <w:t>Gastric Cancer</w:t>
      </w:r>
      <w:r w:rsidRPr="001B2BB0">
        <w:rPr>
          <w:rFonts w:ascii="Book Antiqua" w:eastAsia="Book Antiqua" w:hAnsi="Book Antiqua" w:cs="Book Antiqua"/>
          <w:color w:val="000000"/>
        </w:rPr>
        <w:t xml:space="preserve"> 2017; </w:t>
      </w:r>
      <w:r w:rsidRPr="001B2BB0">
        <w:rPr>
          <w:rFonts w:ascii="Book Antiqua" w:eastAsia="Book Antiqua" w:hAnsi="Book Antiqua" w:cs="Book Antiqua"/>
          <w:b/>
          <w:bCs/>
          <w:color w:val="000000"/>
        </w:rPr>
        <w:t>20</w:t>
      </w:r>
      <w:r w:rsidRPr="001B2BB0">
        <w:rPr>
          <w:rFonts w:ascii="Book Antiqua" w:eastAsia="Book Antiqua" w:hAnsi="Book Antiqua" w:cs="Book Antiqua"/>
          <w:color w:val="000000"/>
        </w:rPr>
        <w:t>: 1-19 [PMID: 27342689 DOI: 10.1007/s10120-016-0622-4]</w:t>
      </w:r>
    </w:p>
    <w:p w14:paraId="2E323E8E" w14:textId="51847E35"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3</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Japanese Gastric Cancer Association</w:t>
      </w:r>
      <w:r w:rsidRPr="001B2BB0">
        <w:rPr>
          <w:rFonts w:ascii="Book Antiqua" w:eastAsia="Book Antiqua" w:hAnsi="Book Antiqua" w:cs="Book Antiqua"/>
          <w:color w:val="000000"/>
        </w:rPr>
        <w:t xml:space="preserve">. Japanese classification of gastric carcinoma: 3rd English edition. </w:t>
      </w:r>
      <w:r w:rsidRPr="001B2BB0">
        <w:rPr>
          <w:rFonts w:ascii="Book Antiqua" w:eastAsia="Book Antiqua" w:hAnsi="Book Antiqua" w:cs="Book Antiqua"/>
          <w:i/>
          <w:iCs/>
          <w:color w:val="000000"/>
        </w:rPr>
        <w:t>Gastric Cancer</w:t>
      </w:r>
      <w:r w:rsidRPr="001B2BB0">
        <w:rPr>
          <w:rFonts w:ascii="Book Antiqua" w:eastAsia="Book Antiqua" w:hAnsi="Book Antiqua" w:cs="Book Antiqua"/>
          <w:color w:val="000000"/>
        </w:rPr>
        <w:t xml:space="preserve"> 2011; </w:t>
      </w:r>
      <w:r w:rsidRPr="001B2BB0">
        <w:rPr>
          <w:rFonts w:ascii="Book Antiqua" w:eastAsia="Book Antiqua" w:hAnsi="Book Antiqua" w:cs="Book Antiqua"/>
          <w:b/>
          <w:bCs/>
          <w:color w:val="000000"/>
        </w:rPr>
        <w:t>14</w:t>
      </w:r>
      <w:r w:rsidRPr="001B2BB0">
        <w:rPr>
          <w:rFonts w:ascii="Book Antiqua" w:eastAsia="Book Antiqua" w:hAnsi="Book Antiqua" w:cs="Book Antiqua"/>
          <w:color w:val="000000"/>
        </w:rPr>
        <w:t>: 101-112 [PMID: 21573743 DOI: 10.1007/s10120-011-0041-5]</w:t>
      </w:r>
    </w:p>
    <w:p w14:paraId="5896AAF2" w14:textId="62EAA64C"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1</w:t>
      </w:r>
      <w:r w:rsidR="00232E96">
        <w:rPr>
          <w:rFonts w:ascii="Book Antiqua" w:eastAsia="Book Antiqua" w:hAnsi="Book Antiqua" w:cs="Book Antiqua"/>
          <w:color w:val="000000"/>
        </w:rPr>
        <w:t>4</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Kanda Y</w:t>
      </w:r>
      <w:r w:rsidRPr="001B2BB0">
        <w:rPr>
          <w:rFonts w:ascii="Book Antiqua" w:eastAsia="Book Antiqua" w:hAnsi="Book Antiqua" w:cs="Book Antiqua"/>
          <w:color w:val="000000"/>
        </w:rPr>
        <w:t xml:space="preserve">. Investigation of the freely available easy-to-use software 'EZR' for medical statistics. </w:t>
      </w:r>
      <w:r w:rsidRPr="001B2BB0">
        <w:rPr>
          <w:rFonts w:ascii="Book Antiqua" w:eastAsia="Book Antiqua" w:hAnsi="Book Antiqua" w:cs="Book Antiqua"/>
          <w:i/>
          <w:iCs/>
          <w:color w:val="000000"/>
        </w:rPr>
        <w:t>Bone Marrow Transplant</w:t>
      </w:r>
      <w:r w:rsidRPr="001B2BB0">
        <w:rPr>
          <w:rFonts w:ascii="Book Antiqua" w:eastAsia="Book Antiqua" w:hAnsi="Book Antiqua" w:cs="Book Antiqua"/>
          <w:color w:val="000000"/>
        </w:rPr>
        <w:t xml:space="preserve"> 2013; </w:t>
      </w:r>
      <w:r w:rsidRPr="001B2BB0">
        <w:rPr>
          <w:rFonts w:ascii="Book Antiqua" w:eastAsia="Book Antiqua" w:hAnsi="Book Antiqua" w:cs="Book Antiqua"/>
          <w:b/>
          <w:bCs/>
          <w:color w:val="000000"/>
        </w:rPr>
        <w:t>48</w:t>
      </w:r>
      <w:r w:rsidRPr="001B2BB0">
        <w:rPr>
          <w:rFonts w:ascii="Book Antiqua" w:eastAsia="Book Antiqua" w:hAnsi="Book Antiqua" w:cs="Book Antiqua"/>
          <w:color w:val="000000"/>
        </w:rPr>
        <w:t>: 452-458 [PMID: 23208313 DOI: 10.1038/bmt.2012.244]</w:t>
      </w:r>
    </w:p>
    <w:p w14:paraId="2728EC31" w14:textId="5EFA92CA"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15</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Oka S</w:t>
      </w:r>
      <w:r w:rsidR="0086755A" w:rsidRPr="001B2BB0">
        <w:rPr>
          <w:rFonts w:ascii="Book Antiqua" w:eastAsia="Book Antiqua" w:hAnsi="Book Antiqua" w:cs="Book Antiqua"/>
          <w:color w:val="000000"/>
        </w:rPr>
        <w:t xml:space="preserve">, Tanaka S, Kaneko I, </w:t>
      </w:r>
      <w:proofErr w:type="spellStart"/>
      <w:r w:rsidR="0086755A" w:rsidRPr="001B2BB0">
        <w:rPr>
          <w:rFonts w:ascii="Book Antiqua" w:eastAsia="Book Antiqua" w:hAnsi="Book Antiqua" w:cs="Book Antiqua"/>
          <w:color w:val="000000"/>
        </w:rPr>
        <w:t>Mouri</w:t>
      </w:r>
      <w:proofErr w:type="spellEnd"/>
      <w:r w:rsidR="0086755A" w:rsidRPr="001B2BB0">
        <w:rPr>
          <w:rFonts w:ascii="Book Antiqua" w:eastAsia="Book Antiqua" w:hAnsi="Book Antiqua" w:cs="Book Antiqua"/>
          <w:color w:val="000000"/>
        </w:rPr>
        <w:t xml:space="preserve"> R, Hirata M, Kawamura T, Yoshihara M, </w:t>
      </w:r>
      <w:proofErr w:type="spellStart"/>
      <w:r w:rsidR="0086755A" w:rsidRPr="001B2BB0">
        <w:rPr>
          <w:rFonts w:ascii="Book Antiqua" w:eastAsia="Book Antiqua" w:hAnsi="Book Antiqua" w:cs="Book Antiqua"/>
          <w:color w:val="000000"/>
        </w:rPr>
        <w:t>Chayama</w:t>
      </w:r>
      <w:proofErr w:type="spellEnd"/>
      <w:r w:rsidR="0086755A" w:rsidRPr="001B2BB0">
        <w:rPr>
          <w:rFonts w:ascii="Book Antiqua" w:eastAsia="Book Antiqua" w:hAnsi="Book Antiqua" w:cs="Book Antiqua"/>
          <w:color w:val="000000"/>
        </w:rPr>
        <w:t xml:space="preserve"> K. Advantage of endoscopic submucosal dissection compared with EMR for early gastric </w:t>
      </w:r>
      <w:r w:rsidR="0086755A" w:rsidRPr="001B2BB0">
        <w:rPr>
          <w:rFonts w:ascii="Book Antiqua" w:eastAsia="Book Antiqua" w:hAnsi="Book Antiqua" w:cs="Book Antiqua"/>
          <w:color w:val="000000"/>
        </w:rPr>
        <w:lastRenderedPageBreak/>
        <w:t xml:space="preserve">cancer.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2006; </w:t>
      </w:r>
      <w:r w:rsidR="0086755A" w:rsidRPr="001B2BB0">
        <w:rPr>
          <w:rFonts w:ascii="Book Antiqua" w:eastAsia="Book Antiqua" w:hAnsi="Book Antiqua" w:cs="Book Antiqua"/>
          <w:b/>
          <w:bCs/>
          <w:color w:val="000000"/>
        </w:rPr>
        <w:t>64</w:t>
      </w:r>
      <w:r w:rsidR="0086755A" w:rsidRPr="001B2BB0">
        <w:rPr>
          <w:rFonts w:ascii="Book Antiqua" w:eastAsia="Book Antiqua" w:hAnsi="Book Antiqua" w:cs="Book Antiqua"/>
          <w:color w:val="000000"/>
        </w:rPr>
        <w:t>: 877-883 [PMID: 17140890 DOI: 10.1016/j.gie.2006.03.932]</w:t>
      </w:r>
    </w:p>
    <w:p w14:paraId="67F9EB51" w14:textId="4B1D2B44"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16</w:t>
      </w:r>
      <w:r w:rsidR="0086755A" w:rsidRPr="001B2BB0">
        <w:rPr>
          <w:rFonts w:ascii="Book Antiqua" w:eastAsia="Book Antiqua" w:hAnsi="Book Antiqua" w:cs="Book Antiqua"/>
          <w:color w:val="000000"/>
        </w:rPr>
        <w:t xml:space="preserve"> </w:t>
      </w:r>
      <w:r w:rsidR="004B16C0" w:rsidRPr="004B16C0">
        <w:rPr>
          <w:rFonts w:ascii="Book Antiqua" w:eastAsia="Book Antiqua" w:hAnsi="Book Antiqua" w:cs="Book Antiqua"/>
          <w:b/>
          <w:bCs/>
          <w:color w:val="000000"/>
        </w:rPr>
        <w:t>Japanese Gastric Cancer Association</w:t>
      </w:r>
      <w:r w:rsidR="004B16C0">
        <w:rPr>
          <w:rFonts w:ascii="Book Antiqua" w:eastAsia="Book Antiqua" w:hAnsi="Book Antiqua" w:cs="Book Antiqua"/>
          <w:bCs/>
          <w:color w:val="000000"/>
        </w:rPr>
        <w:t>.</w:t>
      </w:r>
      <w:r w:rsidR="0086755A" w:rsidRPr="00B544AA">
        <w:rPr>
          <w:rFonts w:ascii="Book Antiqua" w:eastAsia="Book Antiqua" w:hAnsi="Book Antiqua" w:cs="Book Antiqua"/>
          <w:bCs/>
          <w:color w:val="000000"/>
        </w:rPr>
        <w:t xml:space="preserve"> Gastric Cancer Treatment Guideline,</w:t>
      </w:r>
      <w:r w:rsidR="0086755A" w:rsidRPr="00B544AA">
        <w:rPr>
          <w:rFonts w:ascii="Book Antiqua" w:eastAsia="Book Antiqua" w:hAnsi="Book Antiqua" w:cs="Book Antiqua"/>
          <w:color w:val="000000"/>
        </w:rPr>
        <w:t xml:space="preserve"> </w:t>
      </w:r>
      <w:r w:rsidR="0086755A" w:rsidRPr="001B2BB0">
        <w:rPr>
          <w:rFonts w:ascii="Book Antiqua" w:eastAsia="Book Antiqua" w:hAnsi="Book Antiqua" w:cs="Book Antiqua"/>
          <w:color w:val="000000"/>
        </w:rPr>
        <w:t xml:space="preserve">2nd </w:t>
      </w:r>
      <w:proofErr w:type="spellStart"/>
      <w:r w:rsidR="0086755A" w:rsidRPr="001B2BB0">
        <w:rPr>
          <w:rFonts w:ascii="Book Antiqua" w:eastAsia="Book Antiqua" w:hAnsi="Book Antiqua" w:cs="Book Antiqua"/>
          <w:color w:val="000000"/>
        </w:rPr>
        <w:t>edn</w:t>
      </w:r>
      <w:proofErr w:type="spellEnd"/>
      <w:r w:rsidR="0086755A" w:rsidRPr="001B2BB0">
        <w:rPr>
          <w:rFonts w:ascii="Book Antiqua" w:eastAsia="Book Antiqua" w:hAnsi="Book Antiqua" w:cs="Book Antiqua"/>
          <w:color w:val="000000"/>
        </w:rPr>
        <w:t xml:space="preserve">. (in Japanese). </w:t>
      </w:r>
      <w:r w:rsidR="004B16C0" w:rsidRPr="004B16C0">
        <w:rPr>
          <w:rFonts w:ascii="Book Antiqua" w:eastAsia="Book Antiqua" w:hAnsi="Book Antiqua" w:cs="Book Antiqua"/>
          <w:color w:val="000000"/>
        </w:rPr>
        <w:t>Kanehara, Tokyo</w:t>
      </w:r>
      <w:r w:rsidR="004B16C0">
        <w:rPr>
          <w:rFonts w:ascii="Book Antiqua" w:eastAsia="Book Antiqua" w:hAnsi="Book Antiqua" w:cs="Book Antiqua"/>
          <w:color w:val="000000"/>
        </w:rPr>
        <w:t>, 2004</w:t>
      </w:r>
    </w:p>
    <w:p w14:paraId="79C56242" w14:textId="050380B9"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17</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Tao M</w:t>
      </w:r>
      <w:r w:rsidR="0086755A" w:rsidRPr="001B2BB0">
        <w:rPr>
          <w:rFonts w:ascii="Book Antiqua" w:eastAsia="Book Antiqua" w:hAnsi="Book Antiqua" w:cs="Book Antiqua"/>
          <w:color w:val="000000"/>
        </w:rPr>
        <w:t xml:space="preserve">, Zhou X, Hu M, Pan J. Endoscopic submucosal dissection </w:t>
      </w:r>
      <w:r w:rsidR="0086755A" w:rsidRPr="001B2BB0">
        <w:rPr>
          <w:rFonts w:ascii="Book Antiqua" w:eastAsia="Book Antiqua" w:hAnsi="Book Antiqua" w:cs="Book Antiqua"/>
          <w:i/>
          <w:iCs/>
          <w:color w:val="000000"/>
        </w:rPr>
        <w:t>vs</w:t>
      </w:r>
      <w:r w:rsidR="0086755A" w:rsidRPr="001B2BB0">
        <w:rPr>
          <w:rFonts w:ascii="Book Antiqua" w:eastAsia="Book Antiqua" w:hAnsi="Book Antiqua" w:cs="Book Antiqua"/>
          <w:color w:val="000000"/>
        </w:rPr>
        <w:t xml:space="preserve"> endoscopic mucosal resection for patients with early gastric cancer: a meta-analysis. </w:t>
      </w:r>
      <w:r w:rsidR="0086755A" w:rsidRPr="001B2BB0">
        <w:rPr>
          <w:rFonts w:ascii="Book Antiqua" w:eastAsia="Book Antiqua" w:hAnsi="Book Antiqua" w:cs="Book Antiqua"/>
          <w:i/>
          <w:iCs/>
          <w:color w:val="000000"/>
        </w:rPr>
        <w:t>BMJ Open</w:t>
      </w:r>
      <w:r w:rsidR="0086755A" w:rsidRPr="001B2BB0">
        <w:rPr>
          <w:rFonts w:ascii="Book Antiqua" w:eastAsia="Book Antiqua" w:hAnsi="Book Antiqua" w:cs="Book Antiqua"/>
          <w:color w:val="000000"/>
        </w:rPr>
        <w:t xml:space="preserve"> 2019; </w:t>
      </w:r>
      <w:r w:rsidR="0086755A" w:rsidRPr="001B2BB0">
        <w:rPr>
          <w:rFonts w:ascii="Book Antiqua" w:eastAsia="Book Antiqua" w:hAnsi="Book Antiqua" w:cs="Book Antiqua"/>
          <w:b/>
          <w:bCs/>
          <w:color w:val="000000"/>
        </w:rPr>
        <w:t>9</w:t>
      </w:r>
      <w:r w:rsidR="0086755A" w:rsidRPr="001B2BB0">
        <w:rPr>
          <w:rFonts w:ascii="Book Antiqua" w:eastAsia="Book Antiqua" w:hAnsi="Book Antiqua" w:cs="Book Antiqua"/>
          <w:color w:val="000000"/>
        </w:rPr>
        <w:t>: e025803 [PMID: 31874864 DOI: 10.1136/bmjopen-2018-025803]</w:t>
      </w:r>
    </w:p>
    <w:p w14:paraId="24576408" w14:textId="726DDEBE"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18</w:t>
      </w:r>
      <w:r w:rsidR="0086755A" w:rsidRPr="001B2BB0">
        <w:rPr>
          <w:rFonts w:ascii="Book Antiqua" w:eastAsia="Book Antiqua" w:hAnsi="Book Antiqua" w:cs="Book Antiqua"/>
          <w:color w:val="000000"/>
        </w:rPr>
        <w:t xml:space="preserve"> </w:t>
      </w:r>
      <w:r w:rsidR="0086755A" w:rsidRPr="001B2BB0">
        <w:rPr>
          <w:rFonts w:ascii="Book Antiqua" w:eastAsia="Book Antiqua" w:hAnsi="Book Antiqua" w:cs="Book Antiqua"/>
          <w:b/>
          <w:bCs/>
          <w:color w:val="000000"/>
        </w:rPr>
        <w:t>de Melo SW Jr</w:t>
      </w:r>
      <w:r w:rsidR="0086755A" w:rsidRPr="001B2BB0">
        <w:rPr>
          <w:rFonts w:ascii="Book Antiqua" w:eastAsia="Book Antiqua" w:hAnsi="Book Antiqua" w:cs="Book Antiqua"/>
          <w:color w:val="000000"/>
        </w:rPr>
        <w:t xml:space="preserve">, Cleveland P, Raimondo M, Wallace MB, Woodward T. Endoscopic mucosal resection with the grasp-and-snare technique through a double-channel endoscope in humans.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2011; </w:t>
      </w:r>
      <w:r w:rsidR="0086755A" w:rsidRPr="001B2BB0">
        <w:rPr>
          <w:rFonts w:ascii="Book Antiqua" w:eastAsia="Book Antiqua" w:hAnsi="Book Antiqua" w:cs="Book Antiqua"/>
          <w:b/>
          <w:bCs/>
          <w:color w:val="000000"/>
        </w:rPr>
        <w:t>73</w:t>
      </w:r>
      <w:r w:rsidR="0086755A" w:rsidRPr="001B2BB0">
        <w:rPr>
          <w:rFonts w:ascii="Book Antiqua" w:eastAsia="Book Antiqua" w:hAnsi="Book Antiqua" w:cs="Book Antiqua"/>
          <w:color w:val="000000"/>
        </w:rPr>
        <w:t>: 349-352 [PMID: 21295646 DOI: 10.1016/j.gie.2010.10.030]</w:t>
      </w:r>
    </w:p>
    <w:p w14:paraId="47A549AB" w14:textId="7C071F4C" w:rsidR="00A77B3E" w:rsidRPr="001B2BB0" w:rsidRDefault="00232E96" w:rsidP="001B2BB0">
      <w:pPr>
        <w:spacing w:line="360" w:lineRule="auto"/>
        <w:jc w:val="both"/>
        <w:rPr>
          <w:rFonts w:ascii="Book Antiqua" w:hAnsi="Book Antiqua"/>
        </w:rPr>
      </w:pPr>
      <w:r>
        <w:rPr>
          <w:rFonts w:ascii="Book Antiqua" w:eastAsia="Book Antiqua" w:hAnsi="Book Antiqua" w:cs="Book Antiqua"/>
          <w:color w:val="000000"/>
        </w:rPr>
        <w:t>19</w:t>
      </w:r>
      <w:r w:rsidR="0086755A" w:rsidRPr="001B2BB0">
        <w:rPr>
          <w:rFonts w:ascii="Book Antiqua" w:eastAsia="Book Antiqua" w:hAnsi="Book Antiqua" w:cs="Book Antiqua"/>
          <w:color w:val="000000"/>
        </w:rPr>
        <w:t xml:space="preserve"> </w:t>
      </w:r>
      <w:proofErr w:type="spellStart"/>
      <w:r w:rsidR="0086755A" w:rsidRPr="001B2BB0">
        <w:rPr>
          <w:rFonts w:ascii="Book Antiqua" w:eastAsia="Book Antiqua" w:hAnsi="Book Antiqua" w:cs="Book Antiqua"/>
          <w:b/>
          <w:bCs/>
          <w:color w:val="000000"/>
        </w:rPr>
        <w:t>Akahoshi</w:t>
      </w:r>
      <w:proofErr w:type="spellEnd"/>
      <w:r w:rsidR="0086755A" w:rsidRPr="001B2BB0">
        <w:rPr>
          <w:rFonts w:ascii="Book Antiqua" w:eastAsia="Book Antiqua" w:hAnsi="Book Antiqua" w:cs="Book Antiqua"/>
          <w:b/>
          <w:bCs/>
          <w:color w:val="000000"/>
        </w:rPr>
        <w:t xml:space="preserve"> K</w:t>
      </w:r>
      <w:r w:rsidR="0086755A" w:rsidRPr="001B2BB0">
        <w:rPr>
          <w:rFonts w:ascii="Book Antiqua" w:eastAsia="Book Antiqua" w:hAnsi="Book Antiqua" w:cs="Book Antiqua"/>
          <w:color w:val="000000"/>
        </w:rPr>
        <w:t xml:space="preserve">, Kojima H, </w:t>
      </w:r>
      <w:proofErr w:type="spellStart"/>
      <w:r w:rsidR="0086755A" w:rsidRPr="001B2BB0">
        <w:rPr>
          <w:rFonts w:ascii="Book Antiqua" w:eastAsia="Book Antiqua" w:hAnsi="Book Antiqua" w:cs="Book Antiqua"/>
          <w:color w:val="000000"/>
        </w:rPr>
        <w:t>Fujimaru</w:t>
      </w:r>
      <w:proofErr w:type="spellEnd"/>
      <w:r w:rsidR="0086755A" w:rsidRPr="001B2BB0">
        <w:rPr>
          <w:rFonts w:ascii="Book Antiqua" w:eastAsia="Book Antiqua" w:hAnsi="Book Antiqua" w:cs="Book Antiqua"/>
          <w:color w:val="000000"/>
        </w:rPr>
        <w:t xml:space="preserve"> T, Kondo A, Kubo S, Furuno T, Nakanishi K, Harada N, </w:t>
      </w:r>
      <w:proofErr w:type="spellStart"/>
      <w:r w:rsidR="0086755A" w:rsidRPr="001B2BB0">
        <w:rPr>
          <w:rFonts w:ascii="Book Antiqua" w:eastAsia="Book Antiqua" w:hAnsi="Book Antiqua" w:cs="Book Antiqua"/>
          <w:color w:val="000000"/>
        </w:rPr>
        <w:t>Nawata</w:t>
      </w:r>
      <w:proofErr w:type="spellEnd"/>
      <w:r w:rsidR="0086755A" w:rsidRPr="001B2BB0">
        <w:rPr>
          <w:rFonts w:ascii="Book Antiqua" w:eastAsia="Book Antiqua" w:hAnsi="Book Antiqua" w:cs="Book Antiqua"/>
          <w:color w:val="000000"/>
        </w:rPr>
        <w:t xml:space="preserve"> H. Grasping forceps assisted endoscopic resection of large pedunculated GI polypoid lesions. </w:t>
      </w:r>
      <w:proofErr w:type="spellStart"/>
      <w:r w:rsidR="0086755A" w:rsidRPr="001B2BB0">
        <w:rPr>
          <w:rFonts w:ascii="Book Antiqua" w:eastAsia="Book Antiqua" w:hAnsi="Book Antiqua" w:cs="Book Antiqua"/>
          <w:i/>
          <w:iCs/>
          <w:color w:val="000000"/>
        </w:rPr>
        <w:t>Gastrointest</w:t>
      </w:r>
      <w:proofErr w:type="spellEnd"/>
      <w:r w:rsidR="0086755A" w:rsidRPr="001B2BB0">
        <w:rPr>
          <w:rFonts w:ascii="Book Antiqua" w:eastAsia="Book Antiqua" w:hAnsi="Book Antiqua" w:cs="Book Antiqua"/>
          <w:i/>
          <w:iCs/>
          <w:color w:val="000000"/>
        </w:rPr>
        <w:t xml:space="preserve"> </w:t>
      </w:r>
      <w:proofErr w:type="spellStart"/>
      <w:r w:rsidR="0086755A" w:rsidRPr="001B2BB0">
        <w:rPr>
          <w:rFonts w:ascii="Book Antiqua" w:eastAsia="Book Antiqua" w:hAnsi="Book Antiqua" w:cs="Book Antiqua"/>
          <w:i/>
          <w:iCs/>
          <w:color w:val="000000"/>
        </w:rPr>
        <w:t>Endosc</w:t>
      </w:r>
      <w:proofErr w:type="spellEnd"/>
      <w:r w:rsidR="0086755A" w:rsidRPr="001B2BB0">
        <w:rPr>
          <w:rFonts w:ascii="Book Antiqua" w:eastAsia="Book Antiqua" w:hAnsi="Book Antiqua" w:cs="Book Antiqua"/>
          <w:color w:val="000000"/>
        </w:rPr>
        <w:t xml:space="preserve"> 1999; </w:t>
      </w:r>
      <w:r w:rsidR="0086755A" w:rsidRPr="001B2BB0">
        <w:rPr>
          <w:rFonts w:ascii="Book Antiqua" w:eastAsia="Book Antiqua" w:hAnsi="Book Antiqua" w:cs="Book Antiqua"/>
          <w:b/>
          <w:bCs/>
          <w:color w:val="000000"/>
        </w:rPr>
        <w:t>50</w:t>
      </w:r>
      <w:r w:rsidR="0086755A" w:rsidRPr="001B2BB0">
        <w:rPr>
          <w:rFonts w:ascii="Book Antiqua" w:eastAsia="Book Antiqua" w:hAnsi="Book Antiqua" w:cs="Book Antiqua"/>
          <w:color w:val="000000"/>
        </w:rPr>
        <w:t>: 95-98 [PMID: 10385732 DOI: 10.1016/s0016-5107(99)70354-8]</w:t>
      </w:r>
    </w:p>
    <w:p w14:paraId="2B07F8E4" w14:textId="3848A59D"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2</w:t>
      </w:r>
      <w:r w:rsidR="00232E96">
        <w:rPr>
          <w:rFonts w:ascii="Book Antiqua" w:eastAsia="Book Antiqua" w:hAnsi="Book Antiqua" w:cs="Book Antiqua"/>
          <w:color w:val="000000"/>
        </w:rPr>
        <w:t>0</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b/>
          <w:bCs/>
          <w:color w:val="000000"/>
        </w:rPr>
        <w:t>Higashino</w:t>
      </w:r>
      <w:proofErr w:type="spellEnd"/>
      <w:r w:rsidRPr="001B2BB0">
        <w:rPr>
          <w:rFonts w:ascii="Book Antiqua" w:eastAsia="Book Antiqua" w:hAnsi="Book Antiqua" w:cs="Book Antiqua"/>
          <w:b/>
          <w:bCs/>
          <w:color w:val="000000"/>
        </w:rPr>
        <w:t xml:space="preserve"> K</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Iishi</w:t>
      </w:r>
      <w:proofErr w:type="spellEnd"/>
      <w:r w:rsidRPr="001B2BB0">
        <w:rPr>
          <w:rFonts w:ascii="Book Antiqua" w:eastAsia="Book Antiqua" w:hAnsi="Book Antiqua" w:cs="Book Antiqua"/>
          <w:color w:val="000000"/>
        </w:rPr>
        <w:t xml:space="preserve"> H, </w:t>
      </w:r>
      <w:proofErr w:type="spellStart"/>
      <w:r w:rsidRPr="001B2BB0">
        <w:rPr>
          <w:rFonts w:ascii="Book Antiqua" w:eastAsia="Book Antiqua" w:hAnsi="Book Antiqua" w:cs="Book Antiqua"/>
          <w:color w:val="000000"/>
        </w:rPr>
        <w:t>Narahara</w:t>
      </w:r>
      <w:proofErr w:type="spellEnd"/>
      <w:r w:rsidRPr="001B2BB0">
        <w:rPr>
          <w:rFonts w:ascii="Book Antiqua" w:eastAsia="Book Antiqua" w:hAnsi="Book Antiqua" w:cs="Book Antiqua"/>
          <w:color w:val="000000"/>
        </w:rPr>
        <w:t xml:space="preserve"> H, </w:t>
      </w:r>
      <w:proofErr w:type="spellStart"/>
      <w:r w:rsidRPr="001B2BB0">
        <w:rPr>
          <w:rFonts w:ascii="Book Antiqua" w:eastAsia="Book Antiqua" w:hAnsi="Book Antiqua" w:cs="Book Antiqua"/>
          <w:color w:val="000000"/>
        </w:rPr>
        <w:t>Uedo</w:t>
      </w:r>
      <w:proofErr w:type="spellEnd"/>
      <w:r w:rsidRPr="001B2BB0">
        <w:rPr>
          <w:rFonts w:ascii="Book Antiqua" w:eastAsia="Book Antiqua" w:hAnsi="Book Antiqua" w:cs="Book Antiqua"/>
          <w:color w:val="000000"/>
        </w:rPr>
        <w:t xml:space="preserve"> N, Yano H, Ishiguro S, Tatsuta M. Endoscopic resection with a two-channel </w:t>
      </w:r>
      <w:proofErr w:type="spellStart"/>
      <w:r w:rsidRPr="001B2BB0">
        <w:rPr>
          <w:rFonts w:ascii="Book Antiqua" w:eastAsia="Book Antiqua" w:hAnsi="Book Antiqua" w:cs="Book Antiqua"/>
          <w:color w:val="000000"/>
        </w:rPr>
        <w:t>videoendoscope</w:t>
      </w:r>
      <w:proofErr w:type="spellEnd"/>
      <w:r w:rsidRPr="001B2BB0">
        <w:rPr>
          <w:rFonts w:ascii="Book Antiqua" w:eastAsia="Book Antiqua" w:hAnsi="Book Antiqua" w:cs="Book Antiqua"/>
          <w:color w:val="000000"/>
        </w:rPr>
        <w:t xml:space="preserve"> for gastric carcinoid tumors. </w:t>
      </w:r>
      <w:proofErr w:type="spellStart"/>
      <w:r w:rsidRPr="001B2BB0">
        <w:rPr>
          <w:rFonts w:ascii="Book Antiqua" w:eastAsia="Book Antiqua" w:hAnsi="Book Antiqua" w:cs="Book Antiqua"/>
          <w:i/>
          <w:iCs/>
          <w:color w:val="000000"/>
        </w:rPr>
        <w:t>Hepatogastroenterology</w:t>
      </w:r>
      <w:proofErr w:type="spellEnd"/>
      <w:r w:rsidRPr="001B2BB0">
        <w:rPr>
          <w:rFonts w:ascii="Book Antiqua" w:eastAsia="Book Antiqua" w:hAnsi="Book Antiqua" w:cs="Book Antiqua"/>
          <w:color w:val="000000"/>
        </w:rPr>
        <w:t xml:space="preserve"> 2004; </w:t>
      </w:r>
      <w:r w:rsidRPr="001B2BB0">
        <w:rPr>
          <w:rFonts w:ascii="Book Antiqua" w:eastAsia="Book Antiqua" w:hAnsi="Book Antiqua" w:cs="Book Antiqua"/>
          <w:b/>
          <w:bCs/>
          <w:color w:val="000000"/>
        </w:rPr>
        <w:t>51</w:t>
      </w:r>
      <w:r w:rsidRPr="001B2BB0">
        <w:rPr>
          <w:rFonts w:ascii="Book Antiqua" w:eastAsia="Book Antiqua" w:hAnsi="Book Antiqua" w:cs="Book Antiqua"/>
          <w:color w:val="000000"/>
        </w:rPr>
        <w:t>: 269-272 [PMID: 15011883]</w:t>
      </w:r>
    </w:p>
    <w:p w14:paraId="6BE41F83" w14:textId="56064D61"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2</w:t>
      </w:r>
      <w:r w:rsidR="00232E96">
        <w:rPr>
          <w:rFonts w:ascii="Book Antiqua" w:eastAsia="Book Antiqua" w:hAnsi="Book Antiqua" w:cs="Book Antiqua"/>
          <w:color w:val="000000"/>
        </w:rPr>
        <w:t>1</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Walter B</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Schmidbaur</w:t>
      </w:r>
      <w:proofErr w:type="spellEnd"/>
      <w:r w:rsidRPr="001B2BB0">
        <w:rPr>
          <w:rFonts w:ascii="Book Antiqua" w:eastAsia="Book Antiqua" w:hAnsi="Book Antiqua" w:cs="Book Antiqua"/>
          <w:color w:val="000000"/>
        </w:rPr>
        <w:t xml:space="preserve"> S, Krieger Y, </w:t>
      </w:r>
      <w:proofErr w:type="spellStart"/>
      <w:r w:rsidRPr="001B2BB0">
        <w:rPr>
          <w:rFonts w:ascii="Book Antiqua" w:eastAsia="Book Antiqua" w:hAnsi="Book Antiqua" w:cs="Book Antiqua"/>
          <w:color w:val="000000"/>
        </w:rPr>
        <w:t>Meining</w:t>
      </w:r>
      <w:proofErr w:type="spellEnd"/>
      <w:r w:rsidRPr="001B2BB0">
        <w:rPr>
          <w:rFonts w:ascii="Book Antiqua" w:eastAsia="Book Antiqua" w:hAnsi="Book Antiqua" w:cs="Book Antiqua"/>
          <w:color w:val="000000"/>
        </w:rPr>
        <w:t xml:space="preserve"> A. Improved endoscopic resection of large flat lesions and early cancers using an external additional working channel (AWC): a case series. </w:t>
      </w:r>
      <w:proofErr w:type="spellStart"/>
      <w:r w:rsidRPr="001B2BB0">
        <w:rPr>
          <w:rFonts w:ascii="Book Antiqua" w:eastAsia="Book Antiqua" w:hAnsi="Book Antiqua" w:cs="Book Antiqua"/>
          <w:i/>
          <w:iCs/>
          <w:color w:val="000000"/>
        </w:rPr>
        <w:t>Endosc</w:t>
      </w:r>
      <w:proofErr w:type="spellEnd"/>
      <w:r w:rsidRPr="001B2BB0">
        <w:rPr>
          <w:rFonts w:ascii="Book Antiqua" w:eastAsia="Book Antiqua" w:hAnsi="Book Antiqua" w:cs="Book Antiqua"/>
          <w:i/>
          <w:iCs/>
          <w:color w:val="000000"/>
        </w:rPr>
        <w:t xml:space="preserve"> Int Open</w:t>
      </w:r>
      <w:r w:rsidRPr="001B2BB0">
        <w:rPr>
          <w:rFonts w:ascii="Book Antiqua" w:eastAsia="Book Antiqua" w:hAnsi="Book Antiqua" w:cs="Book Antiqua"/>
          <w:color w:val="000000"/>
        </w:rPr>
        <w:t xml:space="preserve"> 2019; </w:t>
      </w:r>
      <w:r w:rsidRPr="001B2BB0">
        <w:rPr>
          <w:rFonts w:ascii="Book Antiqua" w:eastAsia="Book Antiqua" w:hAnsi="Book Antiqua" w:cs="Book Antiqua"/>
          <w:b/>
          <w:bCs/>
          <w:color w:val="000000"/>
        </w:rPr>
        <w:t>7</w:t>
      </w:r>
      <w:r w:rsidRPr="001B2BB0">
        <w:rPr>
          <w:rFonts w:ascii="Book Antiqua" w:eastAsia="Book Antiqua" w:hAnsi="Book Antiqua" w:cs="Book Antiqua"/>
          <w:color w:val="000000"/>
        </w:rPr>
        <w:t>: E298-E301 [PMID: 30746432 DOI: 10.1055/a-0824-6912]</w:t>
      </w:r>
    </w:p>
    <w:p w14:paraId="2999D8E1" w14:textId="4AD357CE" w:rsidR="00A77B3E" w:rsidRPr="001B2BB0" w:rsidRDefault="0086755A" w:rsidP="004B16C0">
      <w:pPr>
        <w:snapToGrid w:val="0"/>
        <w:spacing w:line="360" w:lineRule="auto"/>
        <w:jc w:val="both"/>
        <w:rPr>
          <w:rFonts w:ascii="Book Antiqua" w:hAnsi="Book Antiqua"/>
        </w:rPr>
      </w:pPr>
      <w:r w:rsidRPr="001B2BB0">
        <w:rPr>
          <w:rFonts w:ascii="Book Antiqua" w:eastAsia="Book Antiqua" w:hAnsi="Book Antiqua" w:cs="Book Antiqua"/>
          <w:color w:val="000000"/>
        </w:rPr>
        <w:t>2</w:t>
      </w:r>
      <w:r w:rsidR="00232E96">
        <w:rPr>
          <w:rFonts w:ascii="Book Antiqua" w:eastAsia="Book Antiqua" w:hAnsi="Book Antiqua" w:cs="Book Antiqua"/>
          <w:color w:val="000000"/>
        </w:rPr>
        <w:t>2</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b/>
          <w:bCs/>
          <w:color w:val="000000"/>
        </w:rPr>
        <w:t>Wedi</w:t>
      </w:r>
      <w:proofErr w:type="spellEnd"/>
      <w:r w:rsidRPr="001B2BB0">
        <w:rPr>
          <w:rFonts w:ascii="Book Antiqua" w:eastAsia="Book Antiqua" w:hAnsi="Book Antiqua" w:cs="Book Antiqua"/>
          <w:b/>
          <w:bCs/>
          <w:color w:val="000000"/>
        </w:rPr>
        <w:t xml:space="preserve"> E</w:t>
      </w:r>
      <w:r w:rsidRPr="001B2BB0">
        <w:rPr>
          <w:rFonts w:ascii="Book Antiqua" w:eastAsia="Book Antiqua" w:hAnsi="Book Antiqua" w:cs="Book Antiqua"/>
          <w:color w:val="000000"/>
        </w:rPr>
        <w:t xml:space="preserve">, Knoop RF, Jung C, </w:t>
      </w:r>
      <w:proofErr w:type="spellStart"/>
      <w:r w:rsidRPr="001B2BB0">
        <w:rPr>
          <w:rFonts w:ascii="Book Antiqua" w:eastAsia="Book Antiqua" w:hAnsi="Book Antiqua" w:cs="Book Antiqua"/>
          <w:color w:val="000000"/>
        </w:rPr>
        <w:t>Ellenrieder</w:t>
      </w:r>
      <w:proofErr w:type="spellEnd"/>
      <w:r w:rsidRPr="001B2BB0">
        <w:rPr>
          <w:rFonts w:ascii="Book Antiqua" w:eastAsia="Book Antiqua" w:hAnsi="Book Antiqua" w:cs="Book Antiqua"/>
          <w:color w:val="000000"/>
        </w:rPr>
        <w:t xml:space="preserve"> V, </w:t>
      </w:r>
      <w:proofErr w:type="spellStart"/>
      <w:r w:rsidRPr="001B2BB0">
        <w:rPr>
          <w:rFonts w:ascii="Book Antiqua" w:eastAsia="Book Antiqua" w:hAnsi="Book Antiqua" w:cs="Book Antiqua"/>
          <w:color w:val="000000"/>
        </w:rPr>
        <w:t>Kunsch</w:t>
      </w:r>
      <w:proofErr w:type="spellEnd"/>
      <w:r w:rsidRPr="001B2BB0">
        <w:rPr>
          <w:rFonts w:ascii="Book Antiqua" w:eastAsia="Book Antiqua" w:hAnsi="Book Antiqua" w:cs="Book Antiqua"/>
          <w:color w:val="000000"/>
        </w:rPr>
        <w:t xml:space="preserve"> S. Use of an additional working channel for endoscopic mucosal resection (EMR</w:t>
      </w:r>
      <w:r w:rsidRPr="001B2BB0">
        <w:rPr>
          <w:rFonts w:ascii="微软雅黑" w:eastAsia="微软雅黑" w:hAnsi="微软雅黑" w:cs="微软雅黑" w:hint="eastAsia"/>
          <w:color w:val="000000"/>
        </w:rPr>
        <w:t> </w:t>
      </w:r>
      <w:proofErr w:type="gramStart"/>
      <w:r w:rsidRPr="001B2BB0">
        <w:rPr>
          <w:rFonts w:ascii="Book Antiqua" w:eastAsia="Book Antiqua" w:hAnsi="Book Antiqua" w:cs="Book Antiqua"/>
          <w:color w:val="000000"/>
        </w:rPr>
        <w:t>+)of</w:t>
      </w:r>
      <w:proofErr w:type="gramEnd"/>
      <w:r w:rsidRPr="001B2BB0">
        <w:rPr>
          <w:rFonts w:ascii="Book Antiqua" w:eastAsia="Book Antiqua" w:hAnsi="Book Antiqua" w:cs="Book Antiqua"/>
          <w:color w:val="000000"/>
        </w:rPr>
        <w:t xml:space="preserve"> a pedunculated sessile serrated adenoma in the sigmoid colon. </w:t>
      </w:r>
      <w:r w:rsidRPr="001B2BB0">
        <w:rPr>
          <w:rFonts w:ascii="Book Antiqua" w:eastAsia="Book Antiqua" w:hAnsi="Book Antiqua" w:cs="Book Antiqua"/>
          <w:i/>
          <w:iCs/>
          <w:color w:val="000000"/>
        </w:rPr>
        <w:t>Endoscopy</w:t>
      </w:r>
      <w:r w:rsidRPr="001B2BB0">
        <w:rPr>
          <w:rFonts w:ascii="Book Antiqua" w:eastAsia="Book Antiqua" w:hAnsi="Book Antiqua" w:cs="Book Antiqua"/>
          <w:color w:val="000000"/>
        </w:rPr>
        <w:t xml:space="preserve"> 2019; </w:t>
      </w:r>
      <w:r w:rsidRPr="001B2BB0">
        <w:rPr>
          <w:rFonts w:ascii="Book Antiqua" w:eastAsia="Book Antiqua" w:hAnsi="Book Antiqua" w:cs="Book Antiqua"/>
          <w:b/>
          <w:bCs/>
          <w:color w:val="000000"/>
        </w:rPr>
        <w:t>51</w:t>
      </w:r>
      <w:r w:rsidRPr="001B2BB0">
        <w:rPr>
          <w:rFonts w:ascii="Book Antiqua" w:eastAsia="Book Antiqua" w:hAnsi="Book Antiqua" w:cs="Book Antiqua"/>
          <w:color w:val="000000"/>
        </w:rPr>
        <w:t>: 279-280 [PMID: 30634193 DOI: 10.1055/a-0809-4814]</w:t>
      </w:r>
    </w:p>
    <w:p w14:paraId="0E2205FC" w14:textId="28DC6450"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lastRenderedPageBreak/>
        <w:t>2</w:t>
      </w:r>
      <w:r w:rsidR="00232E96">
        <w:rPr>
          <w:rFonts w:ascii="Book Antiqua" w:eastAsia="Book Antiqua" w:hAnsi="Book Antiqua" w:cs="Book Antiqua"/>
          <w:color w:val="000000"/>
        </w:rPr>
        <w:t>3</w:t>
      </w:r>
      <w:r w:rsidRPr="001B2BB0">
        <w:rPr>
          <w:rFonts w:ascii="Book Antiqua" w:eastAsia="Book Antiqua" w:hAnsi="Book Antiqua" w:cs="Book Antiqua"/>
          <w:color w:val="000000"/>
        </w:rPr>
        <w:t xml:space="preserve"> </w:t>
      </w:r>
      <w:r w:rsidRPr="001B2BB0">
        <w:rPr>
          <w:rFonts w:ascii="Book Antiqua" w:eastAsia="Book Antiqua" w:hAnsi="Book Antiqua" w:cs="Book Antiqua"/>
          <w:b/>
          <w:bCs/>
          <w:color w:val="000000"/>
        </w:rPr>
        <w:t>Meier B</w:t>
      </w:r>
      <w:r w:rsidRPr="001B2BB0">
        <w:rPr>
          <w:rFonts w:ascii="Book Antiqua" w:eastAsia="Book Antiqua" w:hAnsi="Book Antiqua" w:cs="Book Antiqua"/>
          <w:color w:val="000000"/>
        </w:rPr>
        <w:t xml:space="preserve">, </w:t>
      </w:r>
      <w:proofErr w:type="spellStart"/>
      <w:r w:rsidRPr="001B2BB0">
        <w:rPr>
          <w:rFonts w:ascii="Book Antiqua" w:eastAsia="Book Antiqua" w:hAnsi="Book Antiqua" w:cs="Book Antiqua"/>
          <w:color w:val="000000"/>
        </w:rPr>
        <w:t>Wannhoff</w:t>
      </w:r>
      <w:proofErr w:type="spellEnd"/>
      <w:r w:rsidRPr="001B2BB0">
        <w:rPr>
          <w:rFonts w:ascii="Book Antiqua" w:eastAsia="Book Antiqua" w:hAnsi="Book Antiqua" w:cs="Book Antiqua"/>
          <w:color w:val="000000"/>
        </w:rPr>
        <w:t xml:space="preserve"> A, Klinger C, Caca K. Novel technique for endoscopic </w:t>
      </w:r>
      <w:proofErr w:type="spellStart"/>
      <w:r w:rsidRPr="001B2BB0">
        <w:rPr>
          <w:rFonts w:ascii="Book Antiqua" w:eastAsia="Book Antiqua" w:hAnsi="Book Antiqua" w:cs="Book Antiqua"/>
          <w:i/>
          <w:iCs/>
          <w:color w:val="000000"/>
        </w:rPr>
        <w:t>en</w:t>
      </w:r>
      <w:proofErr w:type="spellEnd"/>
      <w:r w:rsidRPr="001B2BB0">
        <w:rPr>
          <w:rFonts w:ascii="Book Antiqua" w:eastAsia="Book Antiqua" w:hAnsi="Book Antiqua" w:cs="Book Antiqua"/>
          <w:i/>
          <w:iCs/>
          <w:color w:val="000000"/>
        </w:rPr>
        <w:t xml:space="preserve"> bloc</w:t>
      </w:r>
      <w:r w:rsidRPr="001B2BB0">
        <w:rPr>
          <w:rFonts w:ascii="Book Antiqua" w:eastAsia="Book Antiqua" w:hAnsi="Book Antiqua" w:cs="Book Antiqua"/>
          <w:color w:val="000000"/>
        </w:rPr>
        <w:t xml:space="preserve"> resection (EMR+) - Evaluation in a porcine model. </w:t>
      </w:r>
      <w:r w:rsidRPr="001B2BB0">
        <w:rPr>
          <w:rFonts w:ascii="Book Antiqua" w:eastAsia="Book Antiqua" w:hAnsi="Book Antiqua" w:cs="Book Antiqua"/>
          <w:i/>
          <w:iCs/>
          <w:color w:val="000000"/>
        </w:rPr>
        <w:t>World J Gastroenterol</w:t>
      </w:r>
      <w:r w:rsidRPr="001B2BB0">
        <w:rPr>
          <w:rFonts w:ascii="Book Antiqua" w:eastAsia="Book Antiqua" w:hAnsi="Book Antiqua" w:cs="Book Antiqua"/>
          <w:color w:val="000000"/>
        </w:rPr>
        <w:t xml:space="preserve"> 2019; </w:t>
      </w:r>
      <w:r w:rsidRPr="001B2BB0">
        <w:rPr>
          <w:rFonts w:ascii="Book Antiqua" w:eastAsia="Book Antiqua" w:hAnsi="Book Antiqua" w:cs="Book Antiqua"/>
          <w:b/>
          <w:bCs/>
          <w:color w:val="000000"/>
        </w:rPr>
        <w:t>25</w:t>
      </w:r>
      <w:r w:rsidRPr="001B2BB0">
        <w:rPr>
          <w:rFonts w:ascii="Book Antiqua" w:eastAsia="Book Antiqua" w:hAnsi="Book Antiqua" w:cs="Book Antiqua"/>
          <w:color w:val="000000"/>
        </w:rPr>
        <w:t>: 3764-3774 [PMID: 31391771 DOI: 10.3748/</w:t>
      </w:r>
      <w:proofErr w:type="gramStart"/>
      <w:r w:rsidRPr="001B2BB0">
        <w:rPr>
          <w:rFonts w:ascii="Book Antiqua" w:eastAsia="Book Antiqua" w:hAnsi="Book Antiqua" w:cs="Book Antiqua"/>
          <w:color w:val="000000"/>
        </w:rPr>
        <w:t>wjg.v25.i</w:t>
      </w:r>
      <w:proofErr w:type="gramEnd"/>
      <w:r w:rsidRPr="001B2BB0">
        <w:rPr>
          <w:rFonts w:ascii="Book Antiqua" w:eastAsia="Book Antiqua" w:hAnsi="Book Antiqua" w:cs="Book Antiqua"/>
          <w:color w:val="000000"/>
        </w:rPr>
        <w:t>28.3764]</w:t>
      </w:r>
    </w:p>
    <w:p w14:paraId="4A4C4AA5" w14:textId="77777777" w:rsidR="00A77B3E" w:rsidRPr="001B2BB0" w:rsidRDefault="00A77B3E" w:rsidP="001B2BB0">
      <w:pPr>
        <w:spacing w:line="360" w:lineRule="auto"/>
        <w:jc w:val="both"/>
        <w:rPr>
          <w:rFonts w:ascii="Book Antiqua" w:hAnsi="Book Antiqua"/>
        </w:rPr>
        <w:sectPr w:rsidR="00A77B3E" w:rsidRPr="001B2BB0">
          <w:pgSz w:w="12240" w:h="15840"/>
          <w:pgMar w:top="1440" w:right="1440" w:bottom="1440" w:left="1440" w:header="720" w:footer="720" w:gutter="0"/>
          <w:cols w:space="720"/>
          <w:docGrid w:linePitch="360"/>
        </w:sectPr>
      </w:pPr>
    </w:p>
    <w:p w14:paraId="6BD87B53"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lastRenderedPageBreak/>
        <w:t>Footnotes</w:t>
      </w:r>
    </w:p>
    <w:p w14:paraId="6B0001C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Institutional review board statement: </w:t>
      </w:r>
      <w:r w:rsidRPr="001B2BB0">
        <w:rPr>
          <w:rFonts w:ascii="Book Antiqua" w:eastAsia="Book Antiqua" w:hAnsi="Book Antiqua" w:cs="Book Antiqua"/>
          <w:color w:val="000000"/>
        </w:rPr>
        <w:t xml:space="preserve">The study protocol was approved by the institutional review board of Nihon University </w:t>
      </w:r>
      <w:proofErr w:type="spellStart"/>
      <w:r w:rsidRPr="001B2BB0">
        <w:rPr>
          <w:rFonts w:ascii="Book Antiqua" w:eastAsia="Book Antiqua" w:hAnsi="Book Antiqua" w:cs="Book Antiqua"/>
          <w:color w:val="000000"/>
        </w:rPr>
        <w:t>Surugadai</w:t>
      </w:r>
      <w:proofErr w:type="spellEnd"/>
      <w:r w:rsidRPr="001B2BB0">
        <w:rPr>
          <w:rFonts w:ascii="Book Antiqua" w:eastAsia="Book Antiqua" w:hAnsi="Book Antiqua" w:cs="Book Antiqua"/>
          <w:color w:val="000000"/>
        </w:rPr>
        <w:t xml:space="preserve"> Hospital.</w:t>
      </w:r>
    </w:p>
    <w:p w14:paraId="7A504AD0" w14:textId="77777777" w:rsidR="00A77B3E" w:rsidRPr="001B2BB0" w:rsidRDefault="00A77B3E" w:rsidP="001B2BB0">
      <w:pPr>
        <w:spacing w:line="360" w:lineRule="auto"/>
        <w:jc w:val="both"/>
        <w:rPr>
          <w:rFonts w:ascii="Book Antiqua" w:hAnsi="Book Antiqua"/>
        </w:rPr>
      </w:pPr>
    </w:p>
    <w:p w14:paraId="7552F795"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Informed consent statement: </w:t>
      </w:r>
      <w:r w:rsidRPr="001B2BB0">
        <w:rPr>
          <w:rFonts w:ascii="Book Antiqua" w:eastAsia="Book Antiqua" w:hAnsi="Book Antiqua" w:cs="Book Antiqua"/>
          <w:color w:val="000000"/>
        </w:rPr>
        <w:t>Written informed consent was obtained from the patients before the ESD and GF-ER procedures.</w:t>
      </w:r>
    </w:p>
    <w:p w14:paraId="0AF1103C" w14:textId="77777777" w:rsidR="00A77B3E" w:rsidRPr="001B2BB0" w:rsidRDefault="00A77B3E" w:rsidP="001B2BB0">
      <w:pPr>
        <w:spacing w:line="360" w:lineRule="auto"/>
        <w:jc w:val="both"/>
        <w:rPr>
          <w:rFonts w:ascii="Book Antiqua" w:hAnsi="Book Antiqua"/>
        </w:rPr>
      </w:pPr>
    </w:p>
    <w:p w14:paraId="5D088013"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Conflict-of-interest statement: </w:t>
      </w:r>
      <w:r w:rsidRPr="001B2BB0">
        <w:rPr>
          <w:rFonts w:ascii="Book Antiqua" w:eastAsia="Book Antiqua" w:hAnsi="Book Antiqua" w:cs="Book Antiqua"/>
          <w:color w:val="000000"/>
        </w:rPr>
        <w:t>The authors declare that they have no conflict-of-interests.</w:t>
      </w:r>
    </w:p>
    <w:p w14:paraId="6C436EB8" w14:textId="77777777" w:rsidR="00A77B3E" w:rsidRPr="001B2BB0" w:rsidRDefault="00A77B3E" w:rsidP="001B2BB0">
      <w:pPr>
        <w:spacing w:line="360" w:lineRule="auto"/>
        <w:jc w:val="both"/>
        <w:rPr>
          <w:rFonts w:ascii="Book Antiqua" w:hAnsi="Book Antiqua"/>
        </w:rPr>
      </w:pPr>
    </w:p>
    <w:p w14:paraId="71FB8CF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Open-Access: </w:t>
      </w:r>
      <w:r w:rsidRPr="001B2B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2BB0">
        <w:rPr>
          <w:rFonts w:ascii="Book Antiqua" w:eastAsia="Book Antiqua" w:hAnsi="Book Antiqua" w:cs="Book Antiqua"/>
          <w:color w:val="000000"/>
        </w:rPr>
        <w:t>NonCommercial</w:t>
      </w:r>
      <w:proofErr w:type="spellEnd"/>
      <w:r w:rsidRPr="001B2B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5ADC61" w14:textId="77777777" w:rsidR="00A77B3E" w:rsidRPr="001B2BB0" w:rsidRDefault="00A77B3E" w:rsidP="001B2BB0">
      <w:pPr>
        <w:spacing w:line="360" w:lineRule="auto"/>
        <w:jc w:val="both"/>
        <w:rPr>
          <w:rFonts w:ascii="Book Antiqua" w:hAnsi="Book Antiqua"/>
        </w:rPr>
      </w:pPr>
    </w:p>
    <w:p w14:paraId="6AC5658E" w14:textId="28DD779A"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Manuscript source: </w:t>
      </w:r>
      <w:r w:rsidRPr="001B2BB0">
        <w:rPr>
          <w:rFonts w:ascii="Book Antiqua" w:eastAsia="Book Antiqua" w:hAnsi="Book Antiqua" w:cs="Book Antiqua"/>
          <w:color w:val="000000"/>
        </w:rPr>
        <w:t xml:space="preserve">Invited </w:t>
      </w:r>
      <w:r w:rsidR="00C91A4A">
        <w:rPr>
          <w:rFonts w:ascii="Book Antiqua" w:eastAsia="Book Antiqua" w:hAnsi="Book Antiqua" w:cs="Book Antiqua"/>
          <w:color w:val="000000"/>
        </w:rPr>
        <w:t>m</w:t>
      </w:r>
      <w:r w:rsidRPr="001B2BB0">
        <w:rPr>
          <w:rFonts w:ascii="Book Antiqua" w:eastAsia="Book Antiqua" w:hAnsi="Book Antiqua" w:cs="Book Antiqua"/>
          <w:color w:val="000000"/>
        </w:rPr>
        <w:t>anuscript</w:t>
      </w:r>
    </w:p>
    <w:p w14:paraId="31D5DD24" w14:textId="77777777" w:rsidR="00A77B3E" w:rsidRPr="001B2BB0" w:rsidRDefault="00A77B3E" w:rsidP="001B2BB0">
      <w:pPr>
        <w:spacing w:line="360" w:lineRule="auto"/>
        <w:jc w:val="both"/>
        <w:rPr>
          <w:rFonts w:ascii="Book Antiqua" w:hAnsi="Book Antiqua"/>
        </w:rPr>
      </w:pPr>
    </w:p>
    <w:p w14:paraId="74917EEC"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Peer-review started: </w:t>
      </w:r>
      <w:r w:rsidRPr="001B2BB0">
        <w:rPr>
          <w:rFonts w:ascii="Book Antiqua" w:eastAsia="Book Antiqua" w:hAnsi="Book Antiqua" w:cs="Book Antiqua"/>
          <w:color w:val="000000"/>
        </w:rPr>
        <w:t>December 10, 2020</w:t>
      </w:r>
    </w:p>
    <w:p w14:paraId="0CBF2391"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First decision: </w:t>
      </w:r>
      <w:r w:rsidRPr="001B2BB0">
        <w:rPr>
          <w:rFonts w:ascii="Book Antiqua" w:eastAsia="Book Antiqua" w:hAnsi="Book Antiqua" w:cs="Book Antiqua"/>
          <w:color w:val="000000"/>
        </w:rPr>
        <w:t>December 31, 2020</w:t>
      </w:r>
    </w:p>
    <w:p w14:paraId="1BC420A9" w14:textId="77B0E215"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Article in press: </w:t>
      </w:r>
      <w:r w:rsidR="005E0D1E" w:rsidRPr="00A30C79">
        <w:rPr>
          <w:rFonts w:ascii="Book Antiqua" w:eastAsia="Book Antiqua" w:hAnsi="Book Antiqua" w:cs="Book Antiqua"/>
          <w:color w:val="000000"/>
        </w:rPr>
        <w:t>February 1, 2021</w:t>
      </w:r>
    </w:p>
    <w:p w14:paraId="4E25A299" w14:textId="77777777" w:rsidR="00A77B3E" w:rsidRPr="001B2BB0" w:rsidRDefault="00A77B3E" w:rsidP="001B2BB0">
      <w:pPr>
        <w:spacing w:line="360" w:lineRule="auto"/>
        <w:jc w:val="both"/>
        <w:rPr>
          <w:rFonts w:ascii="Book Antiqua" w:hAnsi="Book Antiqua"/>
        </w:rPr>
      </w:pPr>
    </w:p>
    <w:p w14:paraId="14DBB20F" w14:textId="77CC4C1B"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Specialty type: </w:t>
      </w:r>
      <w:r w:rsidR="00A538BF" w:rsidRPr="004E2923">
        <w:rPr>
          <w:rFonts w:ascii="Book Antiqua" w:eastAsia="微软雅黑" w:hAnsi="Book Antiqua" w:cs="宋体"/>
        </w:rPr>
        <w:t>Oncology</w:t>
      </w:r>
    </w:p>
    <w:p w14:paraId="4B4AA132"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 xml:space="preserve">Country/Territory of origin: </w:t>
      </w:r>
      <w:r w:rsidRPr="001B2BB0">
        <w:rPr>
          <w:rFonts w:ascii="Book Antiqua" w:eastAsia="Book Antiqua" w:hAnsi="Book Antiqua" w:cs="Book Antiqua"/>
          <w:color w:val="000000"/>
        </w:rPr>
        <w:t>Japan</w:t>
      </w:r>
    </w:p>
    <w:p w14:paraId="0916DA67"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t>Peer-review report’s scientific quality classification</w:t>
      </w:r>
    </w:p>
    <w:p w14:paraId="4CC54FB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Grade A (Excellent): A</w:t>
      </w:r>
    </w:p>
    <w:p w14:paraId="48904FC9"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Grade B (Very good): 0</w:t>
      </w:r>
    </w:p>
    <w:p w14:paraId="6351BB38"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Grade C (Good): 0</w:t>
      </w:r>
    </w:p>
    <w:p w14:paraId="51882E15"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color w:val="000000"/>
        </w:rPr>
        <w:t>Grade D (Fair): 0</w:t>
      </w:r>
    </w:p>
    <w:p w14:paraId="705CB431" w14:textId="77777777" w:rsidR="00A77B3E" w:rsidRPr="00AE43A1" w:rsidRDefault="0086755A" w:rsidP="001B2BB0">
      <w:pPr>
        <w:spacing w:line="360" w:lineRule="auto"/>
        <w:jc w:val="both"/>
        <w:rPr>
          <w:rFonts w:ascii="Book Antiqua" w:hAnsi="Book Antiqua"/>
          <w:lang w:val="pt-BR"/>
        </w:rPr>
      </w:pPr>
      <w:r w:rsidRPr="00AE43A1">
        <w:rPr>
          <w:rFonts w:ascii="Book Antiqua" w:eastAsia="Book Antiqua" w:hAnsi="Book Antiqua" w:cs="Book Antiqua"/>
          <w:color w:val="000000"/>
          <w:lang w:val="pt-BR"/>
        </w:rPr>
        <w:lastRenderedPageBreak/>
        <w:t>Grade E (Poor): 0</w:t>
      </w:r>
    </w:p>
    <w:p w14:paraId="2F79B077" w14:textId="77777777" w:rsidR="00A77B3E" w:rsidRPr="00AE43A1" w:rsidRDefault="00A77B3E" w:rsidP="001B2BB0">
      <w:pPr>
        <w:spacing w:line="360" w:lineRule="auto"/>
        <w:jc w:val="both"/>
        <w:rPr>
          <w:rFonts w:ascii="Book Antiqua" w:hAnsi="Book Antiqua"/>
          <w:lang w:val="pt-BR"/>
        </w:rPr>
      </w:pPr>
    </w:p>
    <w:p w14:paraId="4861E64A" w14:textId="79963E83" w:rsidR="00F64EA0" w:rsidRDefault="0086755A" w:rsidP="001B2BB0">
      <w:pPr>
        <w:spacing w:line="360" w:lineRule="auto"/>
        <w:jc w:val="both"/>
        <w:rPr>
          <w:rFonts w:ascii="Book Antiqua" w:eastAsia="Book Antiqua" w:hAnsi="Book Antiqua" w:cs="Book Antiqua"/>
          <w:b/>
          <w:color w:val="000000"/>
          <w:lang w:val="pt-BR"/>
        </w:rPr>
      </w:pPr>
      <w:r w:rsidRPr="00020042">
        <w:rPr>
          <w:rFonts w:ascii="Book Antiqua" w:eastAsia="Book Antiqua" w:hAnsi="Book Antiqua" w:cs="Book Antiqua"/>
          <w:b/>
          <w:color w:val="000000"/>
          <w:lang w:val="pt-BR"/>
        </w:rPr>
        <w:t xml:space="preserve">P-Reviewer: </w:t>
      </w:r>
      <w:r w:rsidRPr="00020042">
        <w:rPr>
          <w:rFonts w:ascii="Book Antiqua" w:eastAsia="Book Antiqua" w:hAnsi="Book Antiqua" w:cs="Book Antiqua"/>
          <w:color w:val="000000"/>
          <w:lang w:val="pt-BR"/>
        </w:rPr>
        <w:t>da Costa AC</w:t>
      </w:r>
      <w:r w:rsidRPr="00020042">
        <w:rPr>
          <w:rFonts w:ascii="Book Antiqua" w:eastAsia="Book Antiqua" w:hAnsi="Book Antiqua" w:cs="Book Antiqua"/>
          <w:b/>
          <w:color w:val="000000"/>
          <w:lang w:val="pt-BR"/>
        </w:rPr>
        <w:t xml:space="preserve"> S-Editor: </w:t>
      </w:r>
      <w:r w:rsidR="00020042" w:rsidRPr="00020042">
        <w:rPr>
          <w:rFonts w:ascii="Book Antiqua" w:eastAsia="Book Antiqua" w:hAnsi="Book Antiqua" w:cs="Book Antiqua"/>
          <w:color w:val="000000"/>
          <w:lang w:val="pt-BR"/>
        </w:rPr>
        <w:t>F</w:t>
      </w:r>
      <w:r w:rsidRPr="00020042">
        <w:rPr>
          <w:rFonts w:ascii="Book Antiqua" w:eastAsia="Book Antiqua" w:hAnsi="Book Antiqua" w:cs="Book Antiqua"/>
          <w:color w:val="000000"/>
          <w:lang w:val="pt-BR"/>
        </w:rPr>
        <w:t>an J</w:t>
      </w:r>
      <w:r w:rsidR="00020042">
        <w:rPr>
          <w:rFonts w:ascii="Book Antiqua" w:eastAsia="Book Antiqua" w:hAnsi="Book Antiqua" w:cs="Book Antiqua"/>
          <w:color w:val="000000"/>
          <w:lang w:val="pt-BR"/>
        </w:rPr>
        <w:t>R</w:t>
      </w:r>
      <w:r w:rsidRPr="00020042">
        <w:rPr>
          <w:rFonts w:ascii="Book Antiqua" w:eastAsia="Book Antiqua" w:hAnsi="Book Antiqua" w:cs="Book Antiqua"/>
          <w:b/>
          <w:color w:val="000000"/>
          <w:lang w:val="pt-BR"/>
        </w:rPr>
        <w:t xml:space="preserve"> L-Editor: </w:t>
      </w:r>
      <w:r w:rsidR="005E0D1E" w:rsidRPr="005E0D1E">
        <w:rPr>
          <w:rFonts w:ascii="Book Antiqua" w:eastAsia="Book Antiqua" w:hAnsi="Book Antiqua" w:cs="Book Antiqua"/>
          <w:bCs/>
          <w:color w:val="000000"/>
          <w:lang w:val="pt-BR"/>
        </w:rPr>
        <w:t xml:space="preserve">A </w:t>
      </w:r>
      <w:r w:rsidRPr="00020042">
        <w:rPr>
          <w:rFonts w:ascii="Book Antiqua" w:eastAsia="Book Antiqua" w:hAnsi="Book Antiqua" w:cs="Book Antiqua"/>
          <w:b/>
          <w:color w:val="000000"/>
          <w:lang w:val="pt-BR"/>
        </w:rPr>
        <w:t>P-Editor:</w:t>
      </w:r>
      <w:r w:rsidR="005E0D1E">
        <w:rPr>
          <w:rFonts w:ascii="Book Antiqua" w:eastAsia="Book Antiqua" w:hAnsi="Book Antiqua" w:cs="Book Antiqua"/>
          <w:b/>
          <w:color w:val="000000"/>
          <w:lang w:val="pt-BR"/>
        </w:rPr>
        <w:t xml:space="preserve"> </w:t>
      </w:r>
      <w:r w:rsidR="005E0D1E" w:rsidRPr="005E0D1E">
        <w:rPr>
          <w:rFonts w:ascii="Book Antiqua" w:eastAsia="Book Antiqua" w:hAnsi="Book Antiqua" w:cs="Book Antiqua"/>
          <w:bCs/>
          <w:color w:val="000000"/>
          <w:lang w:val="pt-BR"/>
        </w:rPr>
        <w:t>Li JH</w:t>
      </w:r>
    </w:p>
    <w:p w14:paraId="6A739806" w14:textId="45DCF2F8" w:rsidR="00A77B3E" w:rsidRPr="00020042" w:rsidRDefault="0086755A" w:rsidP="001B2BB0">
      <w:pPr>
        <w:spacing w:line="360" w:lineRule="auto"/>
        <w:jc w:val="both"/>
        <w:rPr>
          <w:rFonts w:ascii="Book Antiqua" w:hAnsi="Book Antiqua"/>
          <w:lang w:val="pt-BR"/>
        </w:rPr>
        <w:sectPr w:rsidR="00A77B3E" w:rsidRPr="00020042">
          <w:pgSz w:w="12240" w:h="15840"/>
          <w:pgMar w:top="1440" w:right="1440" w:bottom="1440" w:left="1440" w:header="720" w:footer="720" w:gutter="0"/>
          <w:cols w:space="720"/>
          <w:docGrid w:linePitch="360"/>
        </w:sectPr>
      </w:pPr>
      <w:r w:rsidRPr="00020042">
        <w:rPr>
          <w:rFonts w:ascii="Book Antiqua" w:eastAsia="Book Antiqua" w:hAnsi="Book Antiqua" w:cs="Book Antiqua"/>
          <w:b/>
          <w:color w:val="000000"/>
          <w:lang w:val="pt-BR"/>
        </w:rPr>
        <w:t xml:space="preserve"> </w:t>
      </w:r>
    </w:p>
    <w:p w14:paraId="6F9C135D" w14:textId="77777777"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color w:val="000000"/>
        </w:rPr>
        <w:lastRenderedPageBreak/>
        <w:t>Figure Legends</w:t>
      </w:r>
    </w:p>
    <w:p w14:paraId="3FC3489D" w14:textId="178F3E14" w:rsidR="00A07C6B" w:rsidRPr="001B2BB0" w:rsidRDefault="00A07C6B" w:rsidP="001B2BB0">
      <w:pPr>
        <w:spacing w:line="360" w:lineRule="auto"/>
        <w:jc w:val="both"/>
        <w:rPr>
          <w:rFonts w:ascii="Book Antiqua" w:eastAsia="Book Antiqua" w:hAnsi="Book Antiqua" w:cs="Book Antiqua"/>
          <w:b/>
          <w:bCs/>
          <w:color w:val="000000"/>
        </w:rPr>
      </w:pPr>
      <w:r w:rsidRPr="001B2BB0">
        <w:rPr>
          <w:rFonts w:ascii="Book Antiqua" w:hAnsi="Book Antiqua"/>
          <w:noProof/>
          <w:lang w:eastAsia="zh-CN"/>
        </w:rPr>
        <w:drawing>
          <wp:inline distT="0" distB="0" distL="0" distR="0" wp14:anchorId="6D4D475A" wp14:editId="48B7297A">
            <wp:extent cx="5933333" cy="4152381"/>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3333" cy="4152381"/>
                    </a:xfrm>
                    <a:prstGeom prst="rect">
                      <a:avLst/>
                    </a:prstGeom>
                  </pic:spPr>
                </pic:pic>
              </a:graphicData>
            </a:graphic>
          </wp:inline>
        </w:drawing>
      </w:r>
    </w:p>
    <w:p w14:paraId="519FDA49" w14:textId="1AC905B2"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Figure 1 Study flowchart</w:t>
      </w:r>
      <w:r w:rsidR="00776A81" w:rsidRPr="001B2BB0">
        <w:rPr>
          <w:rFonts w:ascii="Book Antiqua" w:eastAsia="Book Antiqua" w:hAnsi="Book Antiqua" w:cs="Book Antiqua"/>
          <w:b/>
          <w:bCs/>
          <w:color w:val="000000"/>
        </w:rPr>
        <w:t xml:space="preserve">. </w:t>
      </w:r>
      <w:r w:rsidR="00776A81" w:rsidRPr="001B2BB0">
        <w:rPr>
          <w:rFonts w:ascii="Book Antiqua" w:eastAsia="Book Antiqua" w:hAnsi="Book Antiqua" w:cs="Book Antiqua"/>
          <w:color w:val="000000"/>
        </w:rPr>
        <w:t xml:space="preserve">ESD: Endoscopic submucosal dissection; GF-ER: </w:t>
      </w:r>
      <w:r w:rsidR="00FB64F1" w:rsidRPr="001B2BB0">
        <w:rPr>
          <w:rFonts w:ascii="Book Antiqua" w:eastAsia="Book Antiqua" w:hAnsi="Book Antiqua" w:cs="Book Antiqua"/>
          <w:color w:val="000000"/>
        </w:rPr>
        <w:t>G</w:t>
      </w:r>
      <w:r w:rsidR="00776A81" w:rsidRPr="001B2BB0">
        <w:rPr>
          <w:rFonts w:ascii="Book Antiqua" w:eastAsia="Book Antiqua" w:hAnsi="Book Antiqua" w:cs="Book Antiqua"/>
          <w:color w:val="000000"/>
        </w:rPr>
        <w:t>rasping forceps-assisted endoscopic resection; M: Middle; U: Upper.</w:t>
      </w:r>
    </w:p>
    <w:p w14:paraId="7C85F3F7" w14:textId="328F86A7" w:rsidR="00A77B3E" w:rsidRPr="001B2BB0" w:rsidRDefault="00A07C6B" w:rsidP="001B2BB0">
      <w:pPr>
        <w:spacing w:line="360" w:lineRule="auto"/>
        <w:jc w:val="both"/>
        <w:rPr>
          <w:rFonts w:ascii="Book Antiqua" w:hAnsi="Book Antiqua"/>
        </w:rPr>
      </w:pPr>
      <w:r w:rsidRPr="001B2BB0">
        <w:rPr>
          <w:rFonts w:ascii="Book Antiqua" w:hAnsi="Book Antiqua"/>
        </w:rPr>
        <w:br w:type="page"/>
      </w:r>
      <w:r w:rsidRPr="001B2BB0">
        <w:rPr>
          <w:rFonts w:ascii="Book Antiqua" w:hAnsi="Book Antiqua"/>
          <w:noProof/>
          <w:lang w:eastAsia="zh-CN"/>
        </w:rPr>
        <w:lastRenderedPageBreak/>
        <w:drawing>
          <wp:inline distT="0" distB="0" distL="0" distR="0" wp14:anchorId="472D7C4D" wp14:editId="6FE72D68">
            <wp:extent cx="5943600" cy="4100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00830"/>
                    </a:xfrm>
                    <a:prstGeom prst="rect">
                      <a:avLst/>
                    </a:prstGeom>
                  </pic:spPr>
                </pic:pic>
              </a:graphicData>
            </a:graphic>
          </wp:inline>
        </w:drawing>
      </w:r>
    </w:p>
    <w:p w14:paraId="5C2D4981" w14:textId="3D8CEE93" w:rsidR="00A77B3E" w:rsidRPr="001B2BB0" w:rsidRDefault="0086755A" w:rsidP="001B2BB0">
      <w:pPr>
        <w:spacing w:line="360" w:lineRule="auto"/>
        <w:jc w:val="both"/>
        <w:rPr>
          <w:rFonts w:ascii="Book Antiqua" w:hAnsi="Book Antiqua"/>
        </w:rPr>
      </w:pPr>
      <w:r w:rsidRPr="001B2BB0">
        <w:rPr>
          <w:rFonts w:ascii="Book Antiqua" w:eastAsia="Book Antiqua" w:hAnsi="Book Antiqua" w:cs="Book Antiqua"/>
          <w:b/>
          <w:bCs/>
          <w:color w:val="000000"/>
        </w:rPr>
        <w:t xml:space="preserve">Figure 2 The </w:t>
      </w:r>
      <w:r w:rsidRPr="001B2BB0">
        <w:rPr>
          <w:rFonts w:ascii="Book Antiqua" w:eastAsia="Book Antiqua" w:hAnsi="Book Antiqua" w:cs="Book Antiqua"/>
          <w:b/>
          <w:bCs/>
          <w:color w:val="000000"/>
          <w:shd w:val="clear" w:color="auto" w:fill="FFFFFF"/>
        </w:rPr>
        <w:t>grasping forceps-assisted endoscopic resection procedure</w:t>
      </w:r>
      <w:r w:rsidR="00150E1A" w:rsidRPr="001B2BB0">
        <w:rPr>
          <w:rFonts w:ascii="Book Antiqua" w:hAnsi="Book Antiqua"/>
          <w:lang w:eastAsia="zh-CN"/>
        </w:rPr>
        <w:t xml:space="preserve">. </w:t>
      </w:r>
      <w:r w:rsidR="00150E1A" w:rsidRPr="001B2BB0">
        <w:rPr>
          <w:rFonts w:ascii="Book Antiqua" w:eastAsia="Book Antiqua" w:hAnsi="Book Antiqua" w:cs="Book Antiqua"/>
          <w:color w:val="000000"/>
        </w:rPr>
        <w:t>A:</w:t>
      </w:r>
      <w:r w:rsidRPr="001B2BB0">
        <w:rPr>
          <w:rFonts w:ascii="Book Antiqua" w:eastAsia="Book Antiqua" w:hAnsi="Book Antiqua" w:cs="Book Antiqua"/>
          <w:color w:val="000000"/>
        </w:rPr>
        <w:t xml:space="preserve"> Normal saline solution was injected into the submucosa around the lesion</w:t>
      </w:r>
      <w:r w:rsidR="00150E1A" w:rsidRPr="001B2BB0">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150E1A" w:rsidRPr="001B2BB0">
        <w:rPr>
          <w:rFonts w:ascii="Book Antiqua" w:eastAsia="Book Antiqua" w:hAnsi="Book Antiqua" w:cs="Book Antiqua"/>
          <w:color w:val="000000"/>
        </w:rPr>
        <w:t>B:</w:t>
      </w:r>
      <w:r w:rsidRPr="001B2BB0">
        <w:rPr>
          <w:rFonts w:ascii="Book Antiqua" w:eastAsia="Book Antiqua" w:hAnsi="Book Antiqua" w:cs="Book Antiqua"/>
          <w:color w:val="000000"/>
        </w:rPr>
        <w:t xml:space="preserve"> A snare and grasping snare were both deployed through one of the scope’s two channels</w:t>
      </w:r>
      <w:r w:rsidR="00150E1A" w:rsidRPr="001B2BB0">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150E1A" w:rsidRPr="001B2BB0">
        <w:rPr>
          <w:rFonts w:ascii="Book Antiqua" w:eastAsia="Book Antiqua" w:hAnsi="Book Antiqua" w:cs="Book Antiqua"/>
          <w:color w:val="000000"/>
        </w:rPr>
        <w:t>C:</w:t>
      </w:r>
      <w:r w:rsidRPr="001B2BB0">
        <w:rPr>
          <w:rFonts w:ascii="Book Antiqua" w:eastAsia="Book Antiqua" w:hAnsi="Book Antiqua" w:cs="Book Antiqua"/>
          <w:color w:val="000000"/>
        </w:rPr>
        <w:t xml:space="preserve"> The grasping snare was used to firmly grasp the elevated mucosa</w:t>
      </w:r>
      <w:r w:rsidR="00150E1A" w:rsidRPr="001B2BB0">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150E1A" w:rsidRPr="001B2BB0">
        <w:rPr>
          <w:rFonts w:ascii="Book Antiqua" w:eastAsia="Book Antiqua" w:hAnsi="Book Antiqua" w:cs="Book Antiqua"/>
          <w:color w:val="000000"/>
        </w:rPr>
        <w:t>D:</w:t>
      </w:r>
      <w:r w:rsidRPr="001B2BB0">
        <w:rPr>
          <w:rFonts w:ascii="Book Antiqua" w:eastAsia="Book Antiqua" w:hAnsi="Book Antiqua" w:cs="Book Antiqua"/>
          <w:color w:val="000000"/>
        </w:rPr>
        <w:t xml:space="preserve"> The snare encircled the grasped mucosa</w:t>
      </w:r>
      <w:r w:rsidR="00150E1A" w:rsidRPr="001B2BB0">
        <w:rPr>
          <w:rFonts w:ascii="Book Antiqua" w:eastAsia="Book Antiqua" w:hAnsi="Book Antiqua" w:cs="Book Antiqua"/>
          <w:color w:val="000000"/>
        </w:rPr>
        <w:t>; E:</w:t>
      </w:r>
      <w:r w:rsidRPr="001B2BB0">
        <w:rPr>
          <w:rFonts w:ascii="Book Antiqua" w:eastAsia="Book Antiqua" w:hAnsi="Book Antiqua" w:cs="Book Antiqua"/>
          <w:color w:val="000000"/>
        </w:rPr>
        <w:t xml:space="preserve"> We ensured that the entire lesion was inside the snare, and then the resection was performed</w:t>
      </w:r>
      <w:r w:rsidR="00150E1A" w:rsidRPr="001B2BB0">
        <w:rPr>
          <w:rFonts w:ascii="Book Antiqua" w:eastAsia="Book Antiqua" w:hAnsi="Book Antiqua" w:cs="Book Antiqua"/>
          <w:color w:val="000000"/>
        </w:rPr>
        <w:t>;</w:t>
      </w:r>
      <w:r w:rsidRPr="001B2BB0">
        <w:rPr>
          <w:rFonts w:ascii="Book Antiqua" w:eastAsia="Book Antiqua" w:hAnsi="Book Antiqua" w:cs="Book Antiqua"/>
          <w:color w:val="000000"/>
        </w:rPr>
        <w:t xml:space="preserve"> </w:t>
      </w:r>
      <w:r w:rsidR="00150E1A" w:rsidRPr="001B2BB0">
        <w:rPr>
          <w:rFonts w:ascii="Book Antiqua" w:eastAsia="Book Antiqua" w:hAnsi="Book Antiqua" w:cs="Book Antiqua"/>
          <w:color w:val="000000"/>
        </w:rPr>
        <w:t>F:</w:t>
      </w:r>
      <w:r w:rsidRPr="001B2BB0">
        <w:rPr>
          <w:rFonts w:ascii="Book Antiqua" w:eastAsia="Book Antiqua" w:hAnsi="Book Antiqua" w:cs="Book Antiqua"/>
          <w:color w:val="000000"/>
        </w:rPr>
        <w:t xml:space="preserve"> After the resection, the mucosal defect was checked for residual </w:t>
      </w:r>
      <w:proofErr w:type="spellStart"/>
      <w:r w:rsidRPr="001B2BB0">
        <w:rPr>
          <w:rFonts w:ascii="Book Antiqua" w:eastAsia="Book Antiqua" w:hAnsi="Book Antiqua" w:cs="Book Antiqua"/>
          <w:color w:val="000000"/>
        </w:rPr>
        <w:t>tumour</w:t>
      </w:r>
      <w:proofErr w:type="spellEnd"/>
      <w:r w:rsidRPr="001B2BB0">
        <w:rPr>
          <w:rFonts w:ascii="Book Antiqua" w:eastAsia="Book Antiqua" w:hAnsi="Book Antiqua" w:cs="Book Antiqua"/>
          <w:color w:val="000000"/>
        </w:rPr>
        <w:t>.</w:t>
      </w:r>
    </w:p>
    <w:p w14:paraId="5069B26E" w14:textId="22581882" w:rsidR="00A77B3E" w:rsidRPr="001B2BB0" w:rsidRDefault="00A07C6B" w:rsidP="001B2BB0">
      <w:pPr>
        <w:spacing w:line="360" w:lineRule="auto"/>
        <w:jc w:val="both"/>
        <w:rPr>
          <w:rFonts w:ascii="Book Antiqua" w:hAnsi="Book Antiqua"/>
        </w:rPr>
      </w:pPr>
      <w:r w:rsidRPr="001B2BB0">
        <w:rPr>
          <w:rFonts w:ascii="Book Antiqua" w:hAnsi="Book Antiqua"/>
        </w:rPr>
        <w:br w:type="page"/>
      </w:r>
      <w:r w:rsidRPr="001B2BB0">
        <w:rPr>
          <w:rFonts w:ascii="Book Antiqua" w:hAnsi="Book Antiqua"/>
          <w:noProof/>
          <w:lang w:eastAsia="zh-CN"/>
        </w:rPr>
        <w:lastRenderedPageBreak/>
        <w:drawing>
          <wp:inline distT="0" distB="0" distL="0" distR="0" wp14:anchorId="28B0F025" wp14:editId="26F988C5">
            <wp:extent cx="4152381" cy="3752381"/>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2381" cy="3752381"/>
                    </a:xfrm>
                    <a:prstGeom prst="rect">
                      <a:avLst/>
                    </a:prstGeom>
                  </pic:spPr>
                </pic:pic>
              </a:graphicData>
            </a:graphic>
          </wp:inline>
        </w:drawing>
      </w:r>
    </w:p>
    <w:p w14:paraId="131CAE53" w14:textId="77777777" w:rsidR="00E4336F" w:rsidRDefault="0086755A" w:rsidP="001B2BB0">
      <w:pPr>
        <w:spacing w:line="360" w:lineRule="auto"/>
        <w:jc w:val="both"/>
        <w:rPr>
          <w:rFonts w:ascii="Book Antiqua" w:eastAsia="Book Antiqua" w:hAnsi="Book Antiqua" w:cs="Book Antiqua"/>
          <w:color w:val="000000"/>
        </w:rPr>
      </w:pPr>
      <w:r w:rsidRPr="001B2BB0">
        <w:rPr>
          <w:rFonts w:ascii="Book Antiqua" w:eastAsia="Book Antiqua" w:hAnsi="Book Antiqua" w:cs="Book Antiqua"/>
          <w:b/>
          <w:bCs/>
          <w:color w:val="000000"/>
        </w:rPr>
        <w:t>Figure 3 Location mapping for the 9 cases of early gastric cancer treated using grasping forceps-assisted endoscopic resection</w:t>
      </w:r>
      <w:r w:rsidR="00776A81" w:rsidRPr="001B2BB0">
        <w:rPr>
          <w:rFonts w:ascii="Book Antiqua" w:hAnsi="Book Antiqua"/>
          <w:lang w:eastAsia="zh-CN"/>
        </w:rPr>
        <w:t xml:space="preserve">. </w:t>
      </w:r>
      <w:r w:rsidRPr="001B2BB0">
        <w:rPr>
          <w:rFonts w:ascii="Book Antiqua" w:eastAsia="Book Antiqua" w:hAnsi="Book Antiqua" w:cs="Book Antiqua"/>
          <w:color w:val="000000"/>
        </w:rPr>
        <w:t xml:space="preserve">The yellow circles show the locations of the lesions that were treated using grasping forceps-assisted endoscopic resection. </w:t>
      </w:r>
      <w:r w:rsidR="001B62FC" w:rsidRPr="001B2BB0">
        <w:rPr>
          <w:rFonts w:ascii="Book Antiqua" w:eastAsia="Book Antiqua" w:hAnsi="Book Antiqua" w:cs="Book Antiqua"/>
          <w:color w:val="000000"/>
        </w:rPr>
        <w:t>L: Lower; M: Middle; U: Upper.</w:t>
      </w:r>
      <w:r w:rsidR="001B62FC" w:rsidRPr="001B2BB0">
        <w:rPr>
          <w:rFonts w:ascii="Book Antiqua" w:eastAsia="Book Antiqua" w:hAnsi="Book Antiqua" w:cs="Book Antiqua"/>
          <w:color w:val="000000"/>
        </w:rPr>
        <w:cr/>
      </w:r>
    </w:p>
    <w:p w14:paraId="2F2B3EE2" w14:textId="77777777" w:rsidR="00E4336F" w:rsidRDefault="00E4336F" w:rsidP="001B2BB0">
      <w:pPr>
        <w:spacing w:line="360" w:lineRule="auto"/>
        <w:jc w:val="both"/>
        <w:rPr>
          <w:rFonts w:ascii="Book Antiqua" w:eastAsia="Book Antiqua" w:hAnsi="Book Antiqua" w:cs="Book Antiqua"/>
          <w:color w:val="000000"/>
        </w:rPr>
      </w:pPr>
    </w:p>
    <w:p w14:paraId="60009D4D" w14:textId="77777777" w:rsidR="00CE42E8" w:rsidRDefault="00CE42E8" w:rsidP="001B2BB0">
      <w:pPr>
        <w:spacing w:line="360" w:lineRule="auto"/>
        <w:jc w:val="both"/>
        <w:rPr>
          <w:rFonts w:ascii="Book Antiqua" w:hAnsi="Book Antiqua"/>
        </w:rPr>
      </w:pPr>
    </w:p>
    <w:p w14:paraId="0E53FD3B" w14:textId="77777777" w:rsidR="00CE42E8" w:rsidRDefault="00CE42E8" w:rsidP="001B2BB0">
      <w:pPr>
        <w:spacing w:line="360" w:lineRule="auto"/>
        <w:jc w:val="both"/>
        <w:rPr>
          <w:rFonts w:ascii="Book Antiqua" w:hAnsi="Book Antiqua"/>
          <w:b/>
        </w:rPr>
      </w:pPr>
    </w:p>
    <w:p w14:paraId="291D11F2" w14:textId="21250391" w:rsidR="00E4336F" w:rsidRDefault="00E4336F" w:rsidP="001B2BB0">
      <w:pPr>
        <w:spacing w:line="360" w:lineRule="auto"/>
        <w:jc w:val="both"/>
        <w:rPr>
          <w:rFonts w:ascii="Book Antiqua" w:hAnsi="Book Antiqua"/>
          <w:b/>
        </w:rPr>
      </w:pPr>
      <w:r w:rsidRPr="00E4336F">
        <w:rPr>
          <w:rFonts w:ascii="Book Antiqua" w:hAnsi="Book Antiqua"/>
          <w:b/>
        </w:rPr>
        <w:t>Table 1 Comparison of baseline clinicopathologic characteristics between grasping forceps assisted endoscopic resection and endoscopic submucosal dissection groups</w:t>
      </w:r>
    </w:p>
    <w:tbl>
      <w:tblPr>
        <w:tblW w:w="0" w:type="auto"/>
        <w:tblBorders>
          <w:bottom w:val="single" w:sz="4" w:space="0" w:color="auto"/>
        </w:tblBorders>
        <w:tblLook w:val="04A0" w:firstRow="1" w:lastRow="0" w:firstColumn="1" w:lastColumn="0" w:noHBand="0" w:noVBand="1"/>
      </w:tblPr>
      <w:tblGrid>
        <w:gridCol w:w="2694"/>
        <w:gridCol w:w="2126"/>
        <w:gridCol w:w="2126"/>
        <w:gridCol w:w="1843"/>
      </w:tblGrid>
      <w:tr w:rsidR="00E4336F" w:rsidRPr="00E4336F" w14:paraId="4699CA43" w14:textId="77777777" w:rsidTr="00E4336F">
        <w:trPr>
          <w:trHeight w:val="312"/>
        </w:trPr>
        <w:tc>
          <w:tcPr>
            <w:tcW w:w="2694" w:type="dxa"/>
            <w:tcBorders>
              <w:top w:val="single" w:sz="4" w:space="0" w:color="auto"/>
              <w:bottom w:val="single" w:sz="4" w:space="0" w:color="auto"/>
            </w:tcBorders>
            <w:shd w:val="clear" w:color="auto" w:fill="auto"/>
            <w:vAlign w:val="center"/>
            <w:hideMark/>
          </w:tcPr>
          <w:p w14:paraId="74BAEDA4" w14:textId="77777777" w:rsidR="00E4336F" w:rsidRPr="00E4336F" w:rsidRDefault="00E4336F" w:rsidP="00E4336F">
            <w:pPr>
              <w:rPr>
                <w:rFonts w:ascii="宋体" w:eastAsia="宋体" w:hAnsi="宋体" w:cs="宋体"/>
                <w:sz w:val="20"/>
                <w:szCs w:val="20"/>
                <w:lang w:eastAsia="zh-CN"/>
              </w:rPr>
            </w:pPr>
          </w:p>
        </w:tc>
        <w:tc>
          <w:tcPr>
            <w:tcW w:w="2126" w:type="dxa"/>
            <w:tcBorders>
              <w:top w:val="single" w:sz="4" w:space="0" w:color="auto"/>
              <w:bottom w:val="single" w:sz="4" w:space="0" w:color="auto"/>
            </w:tcBorders>
            <w:shd w:val="clear" w:color="auto" w:fill="auto"/>
            <w:vAlign w:val="center"/>
            <w:hideMark/>
          </w:tcPr>
          <w:p w14:paraId="423BAE94" w14:textId="77777777" w:rsidR="00E4336F" w:rsidRPr="00E4336F" w:rsidRDefault="00E4336F" w:rsidP="00E4336F">
            <w:pPr>
              <w:jc w:val="both"/>
              <w:rPr>
                <w:rFonts w:ascii="Book Antiqua" w:eastAsia="宋体" w:hAnsi="Book Antiqua" w:cs="宋体"/>
                <w:b/>
                <w:bCs/>
                <w:color w:val="000000"/>
                <w:lang w:eastAsia="zh-CN"/>
              </w:rPr>
            </w:pPr>
            <w:r w:rsidRPr="00E4336F">
              <w:rPr>
                <w:rFonts w:ascii="Book Antiqua" w:eastAsia="宋体" w:hAnsi="Book Antiqua" w:cs="宋体"/>
                <w:b/>
                <w:bCs/>
                <w:color w:val="000000"/>
                <w:lang w:eastAsia="zh-CN"/>
              </w:rPr>
              <w:t>GF-ER</w:t>
            </w:r>
          </w:p>
        </w:tc>
        <w:tc>
          <w:tcPr>
            <w:tcW w:w="2126" w:type="dxa"/>
            <w:tcBorders>
              <w:top w:val="single" w:sz="4" w:space="0" w:color="auto"/>
              <w:bottom w:val="single" w:sz="4" w:space="0" w:color="auto"/>
            </w:tcBorders>
            <w:shd w:val="clear" w:color="auto" w:fill="auto"/>
            <w:vAlign w:val="center"/>
            <w:hideMark/>
          </w:tcPr>
          <w:p w14:paraId="06A5434E" w14:textId="77777777" w:rsidR="00E4336F" w:rsidRPr="00E4336F" w:rsidRDefault="00E4336F" w:rsidP="00E4336F">
            <w:pPr>
              <w:jc w:val="both"/>
              <w:rPr>
                <w:rFonts w:ascii="Book Antiqua" w:eastAsia="宋体" w:hAnsi="Book Antiqua" w:cs="宋体"/>
                <w:b/>
                <w:bCs/>
                <w:color w:val="000000"/>
                <w:lang w:eastAsia="zh-CN"/>
              </w:rPr>
            </w:pPr>
            <w:r w:rsidRPr="00E4336F">
              <w:rPr>
                <w:rFonts w:ascii="Book Antiqua" w:eastAsia="宋体" w:hAnsi="Book Antiqua" w:cs="宋体"/>
                <w:b/>
                <w:bCs/>
                <w:color w:val="000000"/>
                <w:lang w:eastAsia="zh-CN"/>
              </w:rPr>
              <w:t>ESD</w:t>
            </w:r>
          </w:p>
        </w:tc>
        <w:tc>
          <w:tcPr>
            <w:tcW w:w="1843" w:type="dxa"/>
            <w:tcBorders>
              <w:top w:val="single" w:sz="4" w:space="0" w:color="auto"/>
              <w:bottom w:val="single" w:sz="4" w:space="0" w:color="auto"/>
            </w:tcBorders>
            <w:shd w:val="clear" w:color="auto" w:fill="auto"/>
            <w:vAlign w:val="center"/>
            <w:hideMark/>
          </w:tcPr>
          <w:p w14:paraId="0D13AB28" w14:textId="77777777" w:rsidR="00E4336F" w:rsidRPr="00E4336F" w:rsidRDefault="00E4336F" w:rsidP="00E4336F">
            <w:pPr>
              <w:jc w:val="both"/>
              <w:rPr>
                <w:rFonts w:ascii="Book Antiqua" w:eastAsia="宋体" w:hAnsi="Book Antiqua" w:cs="宋体"/>
                <w:b/>
                <w:bCs/>
                <w:i/>
                <w:iCs/>
                <w:color w:val="000000"/>
                <w:lang w:eastAsia="zh-CN"/>
              </w:rPr>
            </w:pPr>
            <w:r w:rsidRPr="00E4336F">
              <w:rPr>
                <w:rFonts w:ascii="Book Antiqua" w:eastAsia="宋体" w:hAnsi="Book Antiqua" w:cs="宋体"/>
                <w:b/>
                <w:bCs/>
                <w:i/>
                <w:iCs/>
                <w:color w:val="000000"/>
                <w:lang w:eastAsia="zh-CN"/>
              </w:rPr>
              <w:t>P</w:t>
            </w:r>
            <w:r w:rsidRPr="00E4336F">
              <w:rPr>
                <w:rFonts w:ascii="Book Antiqua" w:eastAsia="宋体" w:hAnsi="Book Antiqua" w:cs="宋体"/>
                <w:b/>
                <w:bCs/>
                <w:color w:val="000000"/>
                <w:lang w:eastAsia="zh-CN"/>
              </w:rPr>
              <w:t xml:space="preserve"> value</w:t>
            </w:r>
          </w:p>
        </w:tc>
      </w:tr>
      <w:tr w:rsidR="00E4336F" w:rsidRPr="00E4336F" w14:paraId="4CA86647" w14:textId="77777777" w:rsidTr="00E4336F">
        <w:trPr>
          <w:trHeight w:val="312"/>
        </w:trPr>
        <w:tc>
          <w:tcPr>
            <w:tcW w:w="2694" w:type="dxa"/>
            <w:tcBorders>
              <w:top w:val="single" w:sz="4" w:space="0" w:color="auto"/>
            </w:tcBorders>
            <w:shd w:val="clear" w:color="auto" w:fill="auto"/>
            <w:vAlign w:val="center"/>
            <w:hideMark/>
          </w:tcPr>
          <w:p w14:paraId="14F1570A"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Age, </w:t>
            </w:r>
            <w:proofErr w:type="spellStart"/>
            <w:r w:rsidRPr="00E4336F">
              <w:rPr>
                <w:rFonts w:ascii="Book Antiqua" w:eastAsia="宋体" w:hAnsi="Book Antiqua" w:cs="宋体"/>
                <w:color w:val="000000"/>
                <w:lang w:eastAsia="zh-CN"/>
              </w:rPr>
              <w:t>yr</w:t>
            </w:r>
            <w:proofErr w:type="spellEnd"/>
          </w:p>
        </w:tc>
        <w:tc>
          <w:tcPr>
            <w:tcW w:w="2126" w:type="dxa"/>
            <w:tcBorders>
              <w:top w:val="single" w:sz="4" w:space="0" w:color="auto"/>
            </w:tcBorders>
            <w:shd w:val="clear" w:color="auto" w:fill="auto"/>
            <w:vAlign w:val="center"/>
            <w:hideMark/>
          </w:tcPr>
          <w:p w14:paraId="09A4E74A" w14:textId="77777777" w:rsidR="00E4336F" w:rsidRPr="00E4336F" w:rsidRDefault="00E4336F" w:rsidP="00E4336F">
            <w:pPr>
              <w:jc w:val="both"/>
              <w:rPr>
                <w:rFonts w:ascii="Book Antiqua" w:eastAsia="宋体" w:hAnsi="Book Antiqua" w:cs="宋体"/>
                <w:color w:val="000000"/>
                <w:lang w:eastAsia="zh-CN"/>
              </w:rPr>
            </w:pPr>
          </w:p>
        </w:tc>
        <w:tc>
          <w:tcPr>
            <w:tcW w:w="2126" w:type="dxa"/>
            <w:tcBorders>
              <w:top w:val="single" w:sz="4" w:space="0" w:color="auto"/>
            </w:tcBorders>
            <w:shd w:val="clear" w:color="auto" w:fill="auto"/>
            <w:vAlign w:val="center"/>
            <w:hideMark/>
          </w:tcPr>
          <w:p w14:paraId="1649AE65" w14:textId="77777777" w:rsidR="00E4336F" w:rsidRPr="00E4336F" w:rsidRDefault="00E4336F" w:rsidP="00E4336F">
            <w:pPr>
              <w:jc w:val="both"/>
              <w:rPr>
                <w:rFonts w:eastAsia="Times New Roman"/>
                <w:sz w:val="20"/>
                <w:szCs w:val="20"/>
                <w:lang w:eastAsia="zh-CN"/>
              </w:rPr>
            </w:pPr>
          </w:p>
        </w:tc>
        <w:tc>
          <w:tcPr>
            <w:tcW w:w="1843" w:type="dxa"/>
            <w:tcBorders>
              <w:top w:val="single" w:sz="4" w:space="0" w:color="auto"/>
            </w:tcBorders>
            <w:shd w:val="clear" w:color="auto" w:fill="auto"/>
            <w:vAlign w:val="center"/>
            <w:hideMark/>
          </w:tcPr>
          <w:p w14:paraId="23B40820" w14:textId="77777777" w:rsidR="00E4336F" w:rsidRPr="00E4336F" w:rsidRDefault="00E4336F" w:rsidP="00E4336F">
            <w:pPr>
              <w:jc w:val="both"/>
              <w:rPr>
                <w:rFonts w:eastAsia="Times New Roman"/>
                <w:sz w:val="20"/>
                <w:szCs w:val="20"/>
                <w:lang w:eastAsia="zh-CN"/>
              </w:rPr>
            </w:pPr>
          </w:p>
        </w:tc>
      </w:tr>
      <w:tr w:rsidR="00E4336F" w:rsidRPr="00E4336F" w14:paraId="6ECE7408" w14:textId="77777777" w:rsidTr="00E4336F">
        <w:trPr>
          <w:trHeight w:val="936"/>
        </w:trPr>
        <w:tc>
          <w:tcPr>
            <w:tcW w:w="2694" w:type="dxa"/>
            <w:shd w:val="clear" w:color="auto" w:fill="auto"/>
            <w:vAlign w:val="center"/>
            <w:hideMark/>
          </w:tcPr>
          <w:p w14:paraId="73688389"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Median (IQR)</w:t>
            </w:r>
          </w:p>
        </w:tc>
        <w:tc>
          <w:tcPr>
            <w:tcW w:w="2126" w:type="dxa"/>
            <w:shd w:val="clear" w:color="000000" w:fill="FFFFFF"/>
            <w:vAlign w:val="center"/>
            <w:hideMark/>
          </w:tcPr>
          <w:p w14:paraId="0B8B257E"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68.0 (54-80)</w:t>
            </w:r>
          </w:p>
        </w:tc>
        <w:tc>
          <w:tcPr>
            <w:tcW w:w="2126" w:type="dxa"/>
            <w:shd w:val="clear" w:color="000000" w:fill="FFFFFF"/>
            <w:vAlign w:val="center"/>
            <w:hideMark/>
          </w:tcPr>
          <w:p w14:paraId="742A1D06"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75.0 (66-82)</w:t>
            </w:r>
          </w:p>
        </w:tc>
        <w:tc>
          <w:tcPr>
            <w:tcW w:w="1843" w:type="dxa"/>
            <w:shd w:val="clear" w:color="000000" w:fill="FFFFFF"/>
            <w:vAlign w:val="center"/>
            <w:hideMark/>
          </w:tcPr>
          <w:p w14:paraId="0EA86F9C"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0.28</w:t>
            </w:r>
          </w:p>
        </w:tc>
      </w:tr>
      <w:tr w:rsidR="00E4336F" w:rsidRPr="00E4336F" w14:paraId="750C14AD" w14:textId="77777777" w:rsidTr="00E4336F">
        <w:trPr>
          <w:trHeight w:val="636"/>
        </w:trPr>
        <w:tc>
          <w:tcPr>
            <w:tcW w:w="2694" w:type="dxa"/>
            <w:shd w:val="clear" w:color="auto" w:fill="auto"/>
            <w:vAlign w:val="center"/>
            <w:hideMark/>
          </w:tcPr>
          <w:p w14:paraId="0146583D"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Sex, </w:t>
            </w:r>
            <w:r w:rsidRPr="00E4336F">
              <w:rPr>
                <w:rFonts w:ascii="Book Antiqua" w:eastAsia="宋体" w:hAnsi="Book Antiqua" w:cs="宋体"/>
                <w:i/>
                <w:iCs/>
                <w:color w:val="000000"/>
                <w:lang w:eastAsia="zh-CN"/>
              </w:rPr>
              <w:t xml:space="preserve">n </w:t>
            </w:r>
            <w:r w:rsidRPr="00E4336F">
              <w:rPr>
                <w:rFonts w:ascii="Book Antiqua" w:eastAsia="宋体" w:hAnsi="Book Antiqua" w:cs="宋体"/>
                <w:color w:val="000000"/>
                <w:lang w:eastAsia="zh-CN"/>
              </w:rPr>
              <w:t>(%)</w:t>
            </w:r>
          </w:p>
        </w:tc>
        <w:tc>
          <w:tcPr>
            <w:tcW w:w="2126" w:type="dxa"/>
            <w:shd w:val="clear" w:color="auto" w:fill="auto"/>
            <w:vAlign w:val="center"/>
            <w:hideMark/>
          </w:tcPr>
          <w:p w14:paraId="02B3BD0F" w14:textId="77777777" w:rsidR="00E4336F" w:rsidRPr="00E4336F" w:rsidRDefault="00E4336F" w:rsidP="00E4336F">
            <w:pPr>
              <w:jc w:val="both"/>
              <w:rPr>
                <w:rFonts w:ascii="Book Antiqua" w:eastAsia="宋体" w:hAnsi="Book Antiqua" w:cs="宋体"/>
                <w:color w:val="000000"/>
                <w:lang w:eastAsia="zh-CN"/>
              </w:rPr>
            </w:pPr>
          </w:p>
        </w:tc>
        <w:tc>
          <w:tcPr>
            <w:tcW w:w="2126" w:type="dxa"/>
            <w:shd w:val="clear" w:color="auto" w:fill="auto"/>
            <w:vAlign w:val="center"/>
            <w:hideMark/>
          </w:tcPr>
          <w:p w14:paraId="446891F6" w14:textId="77777777" w:rsidR="00E4336F" w:rsidRPr="00E4336F" w:rsidRDefault="00E4336F" w:rsidP="00E4336F">
            <w:pPr>
              <w:jc w:val="both"/>
              <w:rPr>
                <w:rFonts w:eastAsia="Times New Roman"/>
                <w:sz w:val="20"/>
                <w:szCs w:val="20"/>
                <w:lang w:eastAsia="zh-CN"/>
              </w:rPr>
            </w:pPr>
          </w:p>
        </w:tc>
        <w:tc>
          <w:tcPr>
            <w:tcW w:w="1843" w:type="dxa"/>
            <w:shd w:val="clear" w:color="auto" w:fill="auto"/>
            <w:vAlign w:val="center"/>
            <w:hideMark/>
          </w:tcPr>
          <w:p w14:paraId="7AB46177" w14:textId="77777777" w:rsidR="00E4336F" w:rsidRPr="00E4336F" w:rsidRDefault="00E4336F" w:rsidP="00E4336F">
            <w:pPr>
              <w:jc w:val="both"/>
              <w:rPr>
                <w:rFonts w:eastAsia="Times New Roman"/>
                <w:sz w:val="20"/>
                <w:szCs w:val="20"/>
                <w:lang w:eastAsia="zh-CN"/>
              </w:rPr>
            </w:pPr>
          </w:p>
        </w:tc>
      </w:tr>
      <w:tr w:rsidR="00E4336F" w:rsidRPr="00E4336F" w14:paraId="41B6D24B" w14:textId="77777777" w:rsidTr="00E4336F">
        <w:trPr>
          <w:trHeight w:val="312"/>
        </w:trPr>
        <w:tc>
          <w:tcPr>
            <w:tcW w:w="2694" w:type="dxa"/>
            <w:shd w:val="clear" w:color="auto" w:fill="auto"/>
            <w:vAlign w:val="center"/>
            <w:hideMark/>
          </w:tcPr>
          <w:p w14:paraId="6B823A30"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lastRenderedPageBreak/>
              <w:t xml:space="preserve">  Male</w:t>
            </w:r>
          </w:p>
        </w:tc>
        <w:tc>
          <w:tcPr>
            <w:tcW w:w="2126" w:type="dxa"/>
            <w:shd w:val="clear" w:color="auto" w:fill="auto"/>
            <w:vAlign w:val="center"/>
            <w:hideMark/>
          </w:tcPr>
          <w:p w14:paraId="7DFF41B0"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6 (75.0)</w:t>
            </w:r>
          </w:p>
        </w:tc>
        <w:tc>
          <w:tcPr>
            <w:tcW w:w="2126" w:type="dxa"/>
            <w:shd w:val="clear" w:color="auto" w:fill="auto"/>
            <w:vAlign w:val="center"/>
            <w:hideMark/>
          </w:tcPr>
          <w:p w14:paraId="4487FFB0"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45 (71.4)</w:t>
            </w:r>
          </w:p>
        </w:tc>
        <w:tc>
          <w:tcPr>
            <w:tcW w:w="1843" w:type="dxa"/>
            <w:shd w:val="clear" w:color="auto" w:fill="auto"/>
            <w:vAlign w:val="center"/>
            <w:hideMark/>
          </w:tcPr>
          <w:p w14:paraId="3068DB6E"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1</w:t>
            </w:r>
          </w:p>
        </w:tc>
      </w:tr>
      <w:tr w:rsidR="00E4336F" w:rsidRPr="00E4336F" w14:paraId="395FC4E6" w14:textId="77777777" w:rsidTr="00E4336F">
        <w:trPr>
          <w:trHeight w:val="624"/>
        </w:trPr>
        <w:tc>
          <w:tcPr>
            <w:tcW w:w="2694" w:type="dxa"/>
            <w:shd w:val="clear" w:color="auto" w:fill="auto"/>
            <w:vAlign w:val="center"/>
            <w:hideMark/>
          </w:tcPr>
          <w:p w14:paraId="1DAE5E17"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Female</w:t>
            </w:r>
          </w:p>
        </w:tc>
        <w:tc>
          <w:tcPr>
            <w:tcW w:w="2126" w:type="dxa"/>
            <w:shd w:val="clear" w:color="auto" w:fill="auto"/>
            <w:vAlign w:val="center"/>
            <w:hideMark/>
          </w:tcPr>
          <w:p w14:paraId="455C5FD6"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2 (25.0)</w:t>
            </w:r>
          </w:p>
        </w:tc>
        <w:tc>
          <w:tcPr>
            <w:tcW w:w="2126" w:type="dxa"/>
            <w:shd w:val="clear" w:color="auto" w:fill="auto"/>
            <w:vAlign w:val="center"/>
            <w:hideMark/>
          </w:tcPr>
          <w:p w14:paraId="03D57986"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18 (28.6)</w:t>
            </w:r>
          </w:p>
        </w:tc>
        <w:tc>
          <w:tcPr>
            <w:tcW w:w="1843" w:type="dxa"/>
            <w:shd w:val="clear" w:color="auto" w:fill="auto"/>
            <w:vAlign w:val="center"/>
            <w:hideMark/>
          </w:tcPr>
          <w:p w14:paraId="2FA3C8EC" w14:textId="77777777" w:rsidR="00E4336F" w:rsidRPr="00E4336F" w:rsidRDefault="00E4336F" w:rsidP="00E4336F">
            <w:pPr>
              <w:jc w:val="both"/>
              <w:rPr>
                <w:rFonts w:ascii="Book Antiqua" w:eastAsia="宋体" w:hAnsi="Book Antiqua" w:cs="宋体"/>
                <w:color w:val="000000"/>
                <w:lang w:eastAsia="zh-CN"/>
              </w:rPr>
            </w:pPr>
          </w:p>
        </w:tc>
      </w:tr>
      <w:tr w:rsidR="00E4336F" w:rsidRPr="00E4336F" w14:paraId="7E02D979" w14:textId="77777777" w:rsidTr="00E4336F">
        <w:trPr>
          <w:trHeight w:val="948"/>
        </w:trPr>
        <w:tc>
          <w:tcPr>
            <w:tcW w:w="2694" w:type="dxa"/>
            <w:shd w:val="clear" w:color="auto" w:fill="auto"/>
            <w:vAlign w:val="center"/>
            <w:hideMark/>
          </w:tcPr>
          <w:p w14:paraId="2A118A1E"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Morphology, </w:t>
            </w:r>
            <w:r w:rsidRPr="00E4336F">
              <w:rPr>
                <w:rFonts w:ascii="Book Antiqua" w:eastAsia="宋体" w:hAnsi="Book Antiqua" w:cs="宋体"/>
                <w:i/>
                <w:iCs/>
                <w:color w:val="000000"/>
                <w:lang w:eastAsia="zh-CN"/>
              </w:rPr>
              <w:t xml:space="preserve">n </w:t>
            </w:r>
            <w:r w:rsidRPr="00E4336F">
              <w:rPr>
                <w:rFonts w:ascii="Book Antiqua" w:eastAsia="宋体" w:hAnsi="Book Antiqua" w:cs="宋体"/>
                <w:color w:val="000000"/>
                <w:lang w:eastAsia="zh-CN"/>
              </w:rPr>
              <w:t>(%)</w:t>
            </w:r>
          </w:p>
        </w:tc>
        <w:tc>
          <w:tcPr>
            <w:tcW w:w="2126" w:type="dxa"/>
            <w:shd w:val="clear" w:color="auto" w:fill="auto"/>
            <w:vAlign w:val="center"/>
            <w:hideMark/>
          </w:tcPr>
          <w:p w14:paraId="7DEC5D36" w14:textId="77777777" w:rsidR="00E4336F" w:rsidRPr="00E4336F" w:rsidRDefault="00E4336F" w:rsidP="00E4336F">
            <w:pPr>
              <w:jc w:val="both"/>
              <w:rPr>
                <w:rFonts w:ascii="Book Antiqua" w:eastAsia="宋体" w:hAnsi="Book Antiqua" w:cs="宋体"/>
                <w:color w:val="000000"/>
                <w:lang w:eastAsia="zh-CN"/>
              </w:rPr>
            </w:pPr>
          </w:p>
        </w:tc>
        <w:tc>
          <w:tcPr>
            <w:tcW w:w="2126" w:type="dxa"/>
            <w:shd w:val="clear" w:color="auto" w:fill="auto"/>
            <w:vAlign w:val="center"/>
            <w:hideMark/>
          </w:tcPr>
          <w:p w14:paraId="6FC0E949" w14:textId="77777777" w:rsidR="00E4336F" w:rsidRPr="00E4336F" w:rsidRDefault="00E4336F" w:rsidP="00E4336F">
            <w:pPr>
              <w:jc w:val="both"/>
              <w:rPr>
                <w:rFonts w:eastAsia="Times New Roman"/>
                <w:sz w:val="20"/>
                <w:szCs w:val="20"/>
                <w:lang w:eastAsia="zh-CN"/>
              </w:rPr>
            </w:pPr>
          </w:p>
        </w:tc>
        <w:tc>
          <w:tcPr>
            <w:tcW w:w="1843" w:type="dxa"/>
            <w:shd w:val="clear" w:color="auto" w:fill="auto"/>
            <w:vAlign w:val="center"/>
            <w:hideMark/>
          </w:tcPr>
          <w:p w14:paraId="56C27B59" w14:textId="77777777" w:rsidR="00E4336F" w:rsidRPr="00E4336F" w:rsidRDefault="00E4336F" w:rsidP="00E4336F">
            <w:pPr>
              <w:jc w:val="both"/>
              <w:rPr>
                <w:rFonts w:eastAsia="Times New Roman"/>
                <w:sz w:val="20"/>
                <w:szCs w:val="20"/>
                <w:lang w:eastAsia="zh-CN"/>
              </w:rPr>
            </w:pPr>
          </w:p>
        </w:tc>
      </w:tr>
      <w:tr w:rsidR="00E4336F" w:rsidRPr="00E4336F" w14:paraId="060DA442" w14:textId="77777777" w:rsidTr="00E4336F">
        <w:trPr>
          <w:trHeight w:val="936"/>
        </w:trPr>
        <w:tc>
          <w:tcPr>
            <w:tcW w:w="2694" w:type="dxa"/>
            <w:shd w:val="clear" w:color="auto" w:fill="auto"/>
            <w:vAlign w:val="center"/>
            <w:hideMark/>
          </w:tcPr>
          <w:p w14:paraId="4E5DF67C"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Flat or depressed</w:t>
            </w:r>
          </w:p>
        </w:tc>
        <w:tc>
          <w:tcPr>
            <w:tcW w:w="2126" w:type="dxa"/>
            <w:shd w:val="clear" w:color="auto" w:fill="auto"/>
            <w:vAlign w:val="center"/>
            <w:hideMark/>
          </w:tcPr>
          <w:p w14:paraId="05C5D2E2"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5 (55.6)</w:t>
            </w:r>
          </w:p>
        </w:tc>
        <w:tc>
          <w:tcPr>
            <w:tcW w:w="2126" w:type="dxa"/>
            <w:shd w:val="clear" w:color="auto" w:fill="auto"/>
            <w:vAlign w:val="center"/>
            <w:hideMark/>
          </w:tcPr>
          <w:p w14:paraId="1137E7CB"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46 (73.0)</w:t>
            </w:r>
          </w:p>
        </w:tc>
        <w:tc>
          <w:tcPr>
            <w:tcW w:w="1843" w:type="dxa"/>
            <w:shd w:val="clear" w:color="auto" w:fill="auto"/>
            <w:vAlign w:val="center"/>
            <w:hideMark/>
          </w:tcPr>
          <w:p w14:paraId="28C4195C"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0.43</w:t>
            </w:r>
          </w:p>
        </w:tc>
      </w:tr>
      <w:tr w:rsidR="00E4336F" w:rsidRPr="00E4336F" w14:paraId="4945D6E2" w14:textId="77777777" w:rsidTr="00E4336F">
        <w:trPr>
          <w:trHeight w:val="936"/>
        </w:trPr>
        <w:tc>
          <w:tcPr>
            <w:tcW w:w="2694" w:type="dxa"/>
            <w:shd w:val="clear" w:color="auto" w:fill="auto"/>
            <w:vAlign w:val="center"/>
            <w:hideMark/>
          </w:tcPr>
          <w:p w14:paraId="5463368A"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Elevated</w:t>
            </w:r>
          </w:p>
        </w:tc>
        <w:tc>
          <w:tcPr>
            <w:tcW w:w="2126" w:type="dxa"/>
            <w:shd w:val="clear" w:color="auto" w:fill="auto"/>
            <w:vAlign w:val="center"/>
            <w:hideMark/>
          </w:tcPr>
          <w:p w14:paraId="7D303FAB"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4 (44.4)</w:t>
            </w:r>
          </w:p>
        </w:tc>
        <w:tc>
          <w:tcPr>
            <w:tcW w:w="2126" w:type="dxa"/>
            <w:shd w:val="clear" w:color="auto" w:fill="auto"/>
            <w:vAlign w:val="center"/>
            <w:hideMark/>
          </w:tcPr>
          <w:p w14:paraId="3F0786C5"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17 (27.0)</w:t>
            </w:r>
          </w:p>
        </w:tc>
        <w:tc>
          <w:tcPr>
            <w:tcW w:w="1843" w:type="dxa"/>
            <w:shd w:val="clear" w:color="auto" w:fill="auto"/>
            <w:vAlign w:val="center"/>
            <w:hideMark/>
          </w:tcPr>
          <w:p w14:paraId="1ECA12F4" w14:textId="77777777" w:rsidR="00E4336F" w:rsidRPr="00E4336F" w:rsidRDefault="00E4336F" w:rsidP="00E4336F">
            <w:pPr>
              <w:jc w:val="both"/>
              <w:rPr>
                <w:rFonts w:ascii="Book Antiqua" w:eastAsia="宋体" w:hAnsi="Book Antiqua" w:cs="宋体"/>
                <w:color w:val="000000"/>
                <w:lang w:eastAsia="zh-CN"/>
              </w:rPr>
            </w:pPr>
          </w:p>
        </w:tc>
      </w:tr>
      <w:tr w:rsidR="00E4336F" w:rsidRPr="00E4336F" w14:paraId="437A62D5" w14:textId="77777777" w:rsidTr="00E4336F">
        <w:trPr>
          <w:trHeight w:val="948"/>
        </w:trPr>
        <w:tc>
          <w:tcPr>
            <w:tcW w:w="2694" w:type="dxa"/>
            <w:shd w:val="clear" w:color="auto" w:fill="auto"/>
            <w:vAlign w:val="center"/>
            <w:hideMark/>
          </w:tcPr>
          <w:p w14:paraId="17517771"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Ulceration, </w:t>
            </w:r>
            <w:r w:rsidRPr="00E4336F">
              <w:rPr>
                <w:rFonts w:ascii="Book Antiqua" w:eastAsia="宋体" w:hAnsi="Book Antiqua" w:cs="宋体"/>
                <w:i/>
                <w:iCs/>
                <w:color w:val="000000"/>
                <w:lang w:eastAsia="zh-CN"/>
              </w:rPr>
              <w:t xml:space="preserve">n </w:t>
            </w:r>
            <w:r w:rsidRPr="00E4336F">
              <w:rPr>
                <w:rFonts w:ascii="Book Antiqua" w:eastAsia="宋体" w:hAnsi="Book Antiqua" w:cs="宋体"/>
                <w:color w:val="000000"/>
                <w:lang w:eastAsia="zh-CN"/>
              </w:rPr>
              <w:t>(%)</w:t>
            </w:r>
          </w:p>
        </w:tc>
        <w:tc>
          <w:tcPr>
            <w:tcW w:w="2126" w:type="dxa"/>
            <w:shd w:val="clear" w:color="auto" w:fill="auto"/>
            <w:vAlign w:val="center"/>
            <w:hideMark/>
          </w:tcPr>
          <w:p w14:paraId="2B5FEDA3" w14:textId="77777777" w:rsidR="00E4336F" w:rsidRPr="00E4336F" w:rsidRDefault="00E4336F" w:rsidP="00E4336F">
            <w:pPr>
              <w:jc w:val="both"/>
              <w:rPr>
                <w:rFonts w:ascii="Book Antiqua" w:eastAsia="宋体" w:hAnsi="Book Antiqua" w:cs="宋体"/>
                <w:color w:val="000000"/>
                <w:lang w:eastAsia="zh-CN"/>
              </w:rPr>
            </w:pPr>
          </w:p>
        </w:tc>
        <w:tc>
          <w:tcPr>
            <w:tcW w:w="2126" w:type="dxa"/>
            <w:shd w:val="clear" w:color="auto" w:fill="auto"/>
            <w:vAlign w:val="center"/>
            <w:hideMark/>
          </w:tcPr>
          <w:p w14:paraId="1A2C59EA" w14:textId="77777777" w:rsidR="00E4336F" w:rsidRPr="00E4336F" w:rsidRDefault="00E4336F" w:rsidP="00E4336F">
            <w:pPr>
              <w:jc w:val="both"/>
              <w:rPr>
                <w:rFonts w:eastAsia="Times New Roman"/>
                <w:sz w:val="20"/>
                <w:szCs w:val="20"/>
                <w:lang w:eastAsia="zh-CN"/>
              </w:rPr>
            </w:pPr>
          </w:p>
        </w:tc>
        <w:tc>
          <w:tcPr>
            <w:tcW w:w="1843" w:type="dxa"/>
            <w:shd w:val="clear" w:color="auto" w:fill="auto"/>
            <w:vAlign w:val="center"/>
            <w:hideMark/>
          </w:tcPr>
          <w:p w14:paraId="3282155D" w14:textId="77777777" w:rsidR="00E4336F" w:rsidRPr="00E4336F" w:rsidRDefault="00E4336F" w:rsidP="00E4336F">
            <w:pPr>
              <w:jc w:val="both"/>
              <w:rPr>
                <w:rFonts w:eastAsia="Times New Roman"/>
                <w:sz w:val="20"/>
                <w:szCs w:val="20"/>
                <w:lang w:eastAsia="zh-CN"/>
              </w:rPr>
            </w:pPr>
          </w:p>
        </w:tc>
      </w:tr>
      <w:tr w:rsidR="00E4336F" w:rsidRPr="00E4336F" w14:paraId="6B32FCDC" w14:textId="77777777" w:rsidTr="00E4336F">
        <w:trPr>
          <w:trHeight w:val="936"/>
        </w:trPr>
        <w:tc>
          <w:tcPr>
            <w:tcW w:w="2694" w:type="dxa"/>
            <w:shd w:val="clear" w:color="auto" w:fill="auto"/>
            <w:vAlign w:val="center"/>
            <w:hideMark/>
          </w:tcPr>
          <w:p w14:paraId="492E5B3F"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Presence</w:t>
            </w:r>
          </w:p>
        </w:tc>
        <w:tc>
          <w:tcPr>
            <w:tcW w:w="2126" w:type="dxa"/>
            <w:shd w:val="clear" w:color="auto" w:fill="auto"/>
            <w:vAlign w:val="center"/>
            <w:hideMark/>
          </w:tcPr>
          <w:p w14:paraId="126F5FDF"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0 (0)</w:t>
            </w:r>
          </w:p>
        </w:tc>
        <w:tc>
          <w:tcPr>
            <w:tcW w:w="2126" w:type="dxa"/>
            <w:shd w:val="clear" w:color="auto" w:fill="auto"/>
            <w:vAlign w:val="center"/>
            <w:hideMark/>
          </w:tcPr>
          <w:p w14:paraId="55BDBBA3"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4 (6.3)</w:t>
            </w:r>
          </w:p>
        </w:tc>
        <w:tc>
          <w:tcPr>
            <w:tcW w:w="1843" w:type="dxa"/>
            <w:shd w:val="clear" w:color="auto" w:fill="auto"/>
            <w:vAlign w:val="center"/>
            <w:hideMark/>
          </w:tcPr>
          <w:p w14:paraId="6AD43CF2"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1</w:t>
            </w:r>
          </w:p>
        </w:tc>
      </w:tr>
      <w:tr w:rsidR="00E4336F" w:rsidRPr="00E4336F" w14:paraId="0FC0BCC4" w14:textId="77777777" w:rsidTr="00E4336F">
        <w:trPr>
          <w:trHeight w:val="936"/>
        </w:trPr>
        <w:tc>
          <w:tcPr>
            <w:tcW w:w="2694" w:type="dxa"/>
            <w:shd w:val="clear" w:color="auto" w:fill="auto"/>
            <w:vAlign w:val="center"/>
            <w:hideMark/>
          </w:tcPr>
          <w:p w14:paraId="1E1B61F6"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Absence</w:t>
            </w:r>
          </w:p>
        </w:tc>
        <w:tc>
          <w:tcPr>
            <w:tcW w:w="2126" w:type="dxa"/>
            <w:shd w:val="clear" w:color="auto" w:fill="auto"/>
            <w:vAlign w:val="center"/>
            <w:hideMark/>
          </w:tcPr>
          <w:p w14:paraId="1B89CC59"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9 (100)</w:t>
            </w:r>
          </w:p>
        </w:tc>
        <w:tc>
          <w:tcPr>
            <w:tcW w:w="2126" w:type="dxa"/>
            <w:shd w:val="clear" w:color="auto" w:fill="auto"/>
            <w:vAlign w:val="center"/>
            <w:hideMark/>
          </w:tcPr>
          <w:p w14:paraId="10712BBB"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59 (93.7)</w:t>
            </w:r>
          </w:p>
        </w:tc>
        <w:tc>
          <w:tcPr>
            <w:tcW w:w="1843" w:type="dxa"/>
            <w:shd w:val="clear" w:color="auto" w:fill="auto"/>
            <w:vAlign w:val="center"/>
            <w:hideMark/>
          </w:tcPr>
          <w:p w14:paraId="60A75DA7" w14:textId="77777777" w:rsidR="00E4336F" w:rsidRPr="00E4336F" w:rsidRDefault="00E4336F" w:rsidP="00E4336F">
            <w:pPr>
              <w:jc w:val="both"/>
              <w:rPr>
                <w:rFonts w:ascii="Book Antiqua" w:eastAsia="宋体" w:hAnsi="Book Antiqua" w:cs="宋体"/>
                <w:color w:val="000000"/>
                <w:lang w:eastAsia="zh-CN"/>
              </w:rPr>
            </w:pPr>
          </w:p>
        </w:tc>
      </w:tr>
      <w:tr w:rsidR="00E4336F" w:rsidRPr="00E4336F" w14:paraId="32C65918" w14:textId="77777777" w:rsidTr="00E4336F">
        <w:trPr>
          <w:trHeight w:val="936"/>
        </w:trPr>
        <w:tc>
          <w:tcPr>
            <w:tcW w:w="2694" w:type="dxa"/>
            <w:shd w:val="clear" w:color="auto" w:fill="auto"/>
            <w:vAlign w:val="center"/>
            <w:hideMark/>
          </w:tcPr>
          <w:p w14:paraId="701670A9"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Tumor size, mm</w:t>
            </w:r>
          </w:p>
        </w:tc>
        <w:tc>
          <w:tcPr>
            <w:tcW w:w="2126" w:type="dxa"/>
            <w:shd w:val="clear" w:color="auto" w:fill="auto"/>
            <w:vAlign w:val="center"/>
            <w:hideMark/>
          </w:tcPr>
          <w:p w14:paraId="27ECEBD9" w14:textId="77777777" w:rsidR="00E4336F" w:rsidRPr="00E4336F" w:rsidRDefault="00E4336F" w:rsidP="00E4336F">
            <w:pPr>
              <w:jc w:val="both"/>
              <w:rPr>
                <w:rFonts w:ascii="Book Antiqua" w:eastAsia="宋体" w:hAnsi="Book Antiqua" w:cs="宋体"/>
                <w:color w:val="000000"/>
                <w:lang w:eastAsia="zh-CN"/>
              </w:rPr>
            </w:pPr>
          </w:p>
        </w:tc>
        <w:tc>
          <w:tcPr>
            <w:tcW w:w="2126" w:type="dxa"/>
            <w:shd w:val="clear" w:color="auto" w:fill="auto"/>
            <w:vAlign w:val="center"/>
            <w:hideMark/>
          </w:tcPr>
          <w:p w14:paraId="47209F66" w14:textId="77777777" w:rsidR="00E4336F" w:rsidRPr="00E4336F" w:rsidRDefault="00E4336F" w:rsidP="00E4336F">
            <w:pPr>
              <w:jc w:val="both"/>
              <w:rPr>
                <w:rFonts w:eastAsia="Times New Roman"/>
                <w:sz w:val="20"/>
                <w:szCs w:val="20"/>
                <w:lang w:eastAsia="zh-CN"/>
              </w:rPr>
            </w:pPr>
          </w:p>
        </w:tc>
        <w:tc>
          <w:tcPr>
            <w:tcW w:w="1843" w:type="dxa"/>
            <w:shd w:val="clear" w:color="auto" w:fill="auto"/>
            <w:vAlign w:val="center"/>
            <w:hideMark/>
          </w:tcPr>
          <w:p w14:paraId="498FF567" w14:textId="77777777" w:rsidR="00E4336F" w:rsidRPr="00E4336F" w:rsidRDefault="00E4336F" w:rsidP="00E4336F">
            <w:pPr>
              <w:jc w:val="both"/>
              <w:rPr>
                <w:rFonts w:eastAsia="Times New Roman"/>
                <w:sz w:val="20"/>
                <w:szCs w:val="20"/>
                <w:lang w:eastAsia="zh-CN"/>
              </w:rPr>
            </w:pPr>
          </w:p>
        </w:tc>
      </w:tr>
      <w:tr w:rsidR="00E4336F" w:rsidRPr="00E4336F" w14:paraId="25B15579" w14:textId="77777777" w:rsidTr="00E4336F">
        <w:trPr>
          <w:trHeight w:val="936"/>
        </w:trPr>
        <w:tc>
          <w:tcPr>
            <w:tcW w:w="2694" w:type="dxa"/>
            <w:shd w:val="clear" w:color="auto" w:fill="auto"/>
            <w:vAlign w:val="center"/>
            <w:hideMark/>
          </w:tcPr>
          <w:p w14:paraId="7E54BE0A"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Median (IQR)</w:t>
            </w:r>
          </w:p>
        </w:tc>
        <w:tc>
          <w:tcPr>
            <w:tcW w:w="2126" w:type="dxa"/>
            <w:shd w:val="clear" w:color="000000" w:fill="FFFFFF"/>
            <w:vAlign w:val="center"/>
            <w:hideMark/>
          </w:tcPr>
          <w:p w14:paraId="140B7B0C"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7 (4-11)</w:t>
            </w:r>
          </w:p>
        </w:tc>
        <w:tc>
          <w:tcPr>
            <w:tcW w:w="2126" w:type="dxa"/>
            <w:shd w:val="clear" w:color="000000" w:fill="FFFFFF"/>
            <w:vAlign w:val="center"/>
            <w:hideMark/>
          </w:tcPr>
          <w:p w14:paraId="177C471D"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16 (9-22)</w:t>
            </w:r>
          </w:p>
        </w:tc>
        <w:tc>
          <w:tcPr>
            <w:tcW w:w="1843" w:type="dxa"/>
            <w:shd w:val="clear" w:color="000000" w:fill="FFFFFF"/>
            <w:vAlign w:val="center"/>
            <w:hideMark/>
          </w:tcPr>
          <w:p w14:paraId="15C0EF84"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&lt; 0.01</w:t>
            </w:r>
          </w:p>
        </w:tc>
      </w:tr>
      <w:tr w:rsidR="00E4336F" w:rsidRPr="00E4336F" w14:paraId="4A70A9C9" w14:textId="77777777" w:rsidTr="00E4336F">
        <w:trPr>
          <w:trHeight w:val="948"/>
        </w:trPr>
        <w:tc>
          <w:tcPr>
            <w:tcW w:w="2694" w:type="dxa"/>
            <w:shd w:val="clear" w:color="auto" w:fill="auto"/>
            <w:vAlign w:val="center"/>
            <w:hideMark/>
          </w:tcPr>
          <w:p w14:paraId="1F28D77A"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Tumor depth, </w:t>
            </w:r>
            <w:r w:rsidRPr="00E4336F">
              <w:rPr>
                <w:rFonts w:ascii="Book Antiqua" w:eastAsia="宋体" w:hAnsi="Book Antiqua" w:cs="宋体"/>
                <w:i/>
                <w:iCs/>
                <w:color w:val="000000"/>
                <w:lang w:eastAsia="zh-CN"/>
              </w:rPr>
              <w:t xml:space="preserve">n </w:t>
            </w:r>
            <w:r w:rsidRPr="00E4336F">
              <w:rPr>
                <w:rFonts w:ascii="Book Antiqua" w:eastAsia="宋体" w:hAnsi="Book Antiqua" w:cs="宋体"/>
                <w:color w:val="000000"/>
                <w:lang w:eastAsia="zh-CN"/>
              </w:rPr>
              <w:t>(%)</w:t>
            </w:r>
          </w:p>
        </w:tc>
        <w:tc>
          <w:tcPr>
            <w:tcW w:w="2126" w:type="dxa"/>
            <w:shd w:val="clear" w:color="auto" w:fill="auto"/>
            <w:vAlign w:val="center"/>
            <w:hideMark/>
          </w:tcPr>
          <w:p w14:paraId="7CDF38F6" w14:textId="77777777" w:rsidR="00E4336F" w:rsidRPr="00E4336F" w:rsidRDefault="00E4336F" w:rsidP="00E4336F">
            <w:pPr>
              <w:jc w:val="both"/>
              <w:rPr>
                <w:rFonts w:ascii="Book Antiqua" w:eastAsia="宋体" w:hAnsi="Book Antiqua" w:cs="宋体"/>
                <w:color w:val="000000"/>
                <w:lang w:eastAsia="zh-CN"/>
              </w:rPr>
            </w:pPr>
          </w:p>
        </w:tc>
        <w:tc>
          <w:tcPr>
            <w:tcW w:w="2126" w:type="dxa"/>
            <w:shd w:val="clear" w:color="auto" w:fill="auto"/>
            <w:vAlign w:val="center"/>
            <w:hideMark/>
          </w:tcPr>
          <w:p w14:paraId="1A9926D0" w14:textId="77777777" w:rsidR="00E4336F" w:rsidRPr="00E4336F" w:rsidRDefault="00E4336F" w:rsidP="00E4336F">
            <w:pPr>
              <w:jc w:val="both"/>
              <w:rPr>
                <w:rFonts w:eastAsia="Times New Roman"/>
                <w:sz w:val="20"/>
                <w:szCs w:val="20"/>
                <w:lang w:eastAsia="zh-CN"/>
              </w:rPr>
            </w:pPr>
          </w:p>
        </w:tc>
        <w:tc>
          <w:tcPr>
            <w:tcW w:w="1843" w:type="dxa"/>
            <w:shd w:val="clear" w:color="auto" w:fill="auto"/>
            <w:vAlign w:val="center"/>
            <w:hideMark/>
          </w:tcPr>
          <w:p w14:paraId="0072AD58" w14:textId="77777777" w:rsidR="00E4336F" w:rsidRPr="00E4336F" w:rsidRDefault="00E4336F" w:rsidP="00E4336F">
            <w:pPr>
              <w:jc w:val="both"/>
              <w:rPr>
                <w:rFonts w:eastAsia="Times New Roman"/>
                <w:sz w:val="20"/>
                <w:szCs w:val="20"/>
                <w:lang w:eastAsia="zh-CN"/>
              </w:rPr>
            </w:pPr>
          </w:p>
        </w:tc>
      </w:tr>
      <w:tr w:rsidR="00E4336F" w:rsidRPr="00E4336F" w14:paraId="26BEFDDD" w14:textId="77777777" w:rsidTr="00E4336F">
        <w:trPr>
          <w:trHeight w:val="624"/>
        </w:trPr>
        <w:tc>
          <w:tcPr>
            <w:tcW w:w="2694" w:type="dxa"/>
            <w:shd w:val="clear" w:color="auto" w:fill="auto"/>
            <w:vAlign w:val="center"/>
            <w:hideMark/>
          </w:tcPr>
          <w:p w14:paraId="5F2E734A"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Mucosa</w:t>
            </w:r>
          </w:p>
        </w:tc>
        <w:tc>
          <w:tcPr>
            <w:tcW w:w="2126" w:type="dxa"/>
            <w:shd w:val="clear" w:color="auto" w:fill="auto"/>
            <w:vAlign w:val="center"/>
            <w:hideMark/>
          </w:tcPr>
          <w:p w14:paraId="1409B913"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6 (66.7)</w:t>
            </w:r>
          </w:p>
        </w:tc>
        <w:tc>
          <w:tcPr>
            <w:tcW w:w="2126" w:type="dxa"/>
            <w:shd w:val="clear" w:color="auto" w:fill="auto"/>
            <w:vAlign w:val="center"/>
            <w:hideMark/>
          </w:tcPr>
          <w:p w14:paraId="540DC38D"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49 (77.8)</w:t>
            </w:r>
          </w:p>
        </w:tc>
        <w:tc>
          <w:tcPr>
            <w:tcW w:w="1843" w:type="dxa"/>
            <w:shd w:val="clear" w:color="auto" w:fill="auto"/>
            <w:vAlign w:val="center"/>
            <w:hideMark/>
          </w:tcPr>
          <w:p w14:paraId="2F13D429"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0.43</w:t>
            </w:r>
          </w:p>
        </w:tc>
      </w:tr>
      <w:tr w:rsidR="00E4336F" w:rsidRPr="00E4336F" w14:paraId="38077001" w14:textId="77777777" w:rsidTr="00E4336F">
        <w:trPr>
          <w:trHeight w:val="936"/>
        </w:trPr>
        <w:tc>
          <w:tcPr>
            <w:tcW w:w="2694" w:type="dxa"/>
            <w:shd w:val="clear" w:color="auto" w:fill="auto"/>
            <w:vAlign w:val="center"/>
            <w:hideMark/>
          </w:tcPr>
          <w:p w14:paraId="081DE061"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Submucosa</w:t>
            </w:r>
          </w:p>
        </w:tc>
        <w:tc>
          <w:tcPr>
            <w:tcW w:w="2126" w:type="dxa"/>
            <w:shd w:val="clear" w:color="auto" w:fill="auto"/>
            <w:vAlign w:val="center"/>
            <w:hideMark/>
          </w:tcPr>
          <w:p w14:paraId="7D359B96"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3 (33.3)</w:t>
            </w:r>
          </w:p>
        </w:tc>
        <w:tc>
          <w:tcPr>
            <w:tcW w:w="2126" w:type="dxa"/>
            <w:shd w:val="clear" w:color="auto" w:fill="auto"/>
            <w:vAlign w:val="center"/>
            <w:hideMark/>
          </w:tcPr>
          <w:p w14:paraId="0C9ECC18"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14 (22.2)</w:t>
            </w:r>
          </w:p>
        </w:tc>
        <w:tc>
          <w:tcPr>
            <w:tcW w:w="1843" w:type="dxa"/>
            <w:shd w:val="clear" w:color="auto" w:fill="auto"/>
            <w:vAlign w:val="center"/>
            <w:hideMark/>
          </w:tcPr>
          <w:p w14:paraId="43087F46" w14:textId="77777777" w:rsidR="00E4336F" w:rsidRPr="00E4336F" w:rsidRDefault="00E4336F" w:rsidP="00E4336F">
            <w:pPr>
              <w:jc w:val="both"/>
              <w:rPr>
                <w:rFonts w:ascii="Book Antiqua" w:eastAsia="宋体" w:hAnsi="Book Antiqua" w:cs="宋体"/>
                <w:color w:val="000000"/>
                <w:lang w:eastAsia="zh-CN"/>
              </w:rPr>
            </w:pPr>
          </w:p>
        </w:tc>
      </w:tr>
      <w:tr w:rsidR="00E4336F" w:rsidRPr="00E4336F" w14:paraId="1B3F04B4" w14:textId="77777777" w:rsidTr="00E4336F">
        <w:trPr>
          <w:trHeight w:val="948"/>
        </w:trPr>
        <w:tc>
          <w:tcPr>
            <w:tcW w:w="2694" w:type="dxa"/>
            <w:shd w:val="clear" w:color="auto" w:fill="auto"/>
            <w:vAlign w:val="center"/>
            <w:hideMark/>
          </w:tcPr>
          <w:p w14:paraId="1060AC76"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Histology, </w:t>
            </w:r>
            <w:r w:rsidRPr="00E4336F">
              <w:rPr>
                <w:rFonts w:ascii="Book Antiqua" w:eastAsia="宋体" w:hAnsi="Book Antiqua" w:cs="宋体"/>
                <w:i/>
                <w:iCs/>
                <w:color w:val="000000"/>
                <w:lang w:eastAsia="zh-CN"/>
              </w:rPr>
              <w:t xml:space="preserve">n </w:t>
            </w:r>
            <w:r w:rsidRPr="00E4336F">
              <w:rPr>
                <w:rFonts w:ascii="Book Antiqua" w:eastAsia="宋体" w:hAnsi="Book Antiqua" w:cs="宋体"/>
                <w:color w:val="000000"/>
                <w:lang w:eastAsia="zh-CN"/>
              </w:rPr>
              <w:t>(%)</w:t>
            </w:r>
          </w:p>
        </w:tc>
        <w:tc>
          <w:tcPr>
            <w:tcW w:w="2126" w:type="dxa"/>
            <w:shd w:val="clear" w:color="auto" w:fill="auto"/>
            <w:vAlign w:val="center"/>
            <w:hideMark/>
          </w:tcPr>
          <w:p w14:paraId="67C4D307" w14:textId="77777777" w:rsidR="00E4336F" w:rsidRPr="00E4336F" w:rsidRDefault="00E4336F" w:rsidP="00E4336F">
            <w:pPr>
              <w:jc w:val="both"/>
              <w:rPr>
                <w:rFonts w:ascii="Book Antiqua" w:eastAsia="宋体" w:hAnsi="Book Antiqua" w:cs="宋体"/>
                <w:color w:val="000000"/>
                <w:lang w:eastAsia="zh-CN"/>
              </w:rPr>
            </w:pPr>
          </w:p>
        </w:tc>
        <w:tc>
          <w:tcPr>
            <w:tcW w:w="2126" w:type="dxa"/>
            <w:shd w:val="clear" w:color="auto" w:fill="auto"/>
            <w:vAlign w:val="center"/>
            <w:hideMark/>
          </w:tcPr>
          <w:p w14:paraId="04E09B2C" w14:textId="77777777" w:rsidR="00E4336F" w:rsidRPr="00E4336F" w:rsidRDefault="00E4336F" w:rsidP="00E4336F">
            <w:pPr>
              <w:jc w:val="both"/>
              <w:rPr>
                <w:rFonts w:eastAsia="Times New Roman"/>
                <w:sz w:val="20"/>
                <w:szCs w:val="20"/>
                <w:lang w:eastAsia="zh-CN"/>
              </w:rPr>
            </w:pPr>
          </w:p>
        </w:tc>
        <w:tc>
          <w:tcPr>
            <w:tcW w:w="1843" w:type="dxa"/>
            <w:shd w:val="clear" w:color="auto" w:fill="auto"/>
            <w:vAlign w:val="center"/>
            <w:hideMark/>
          </w:tcPr>
          <w:p w14:paraId="37ADA27A" w14:textId="77777777" w:rsidR="00E4336F" w:rsidRPr="00E4336F" w:rsidRDefault="00E4336F" w:rsidP="00E4336F">
            <w:pPr>
              <w:jc w:val="both"/>
              <w:rPr>
                <w:rFonts w:eastAsia="Times New Roman"/>
                <w:sz w:val="20"/>
                <w:szCs w:val="20"/>
                <w:lang w:eastAsia="zh-CN"/>
              </w:rPr>
            </w:pPr>
          </w:p>
        </w:tc>
      </w:tr>
      <w:tr w:rsidR="00E4336F" w:rsidRPr="00E4336F" w14:paraId="62414E4B" w14:textId="77777777" w:rsidTr="00E4336F">
        <w:trPr>
          <w:trHeight w:val="936"/>
        </w:trPr>
        <w:tc>
          <w:tcPr>
            <w:tcW w:w="2694" w:type="dxa"/>
            <w:shd w:val="clear" w:color="auto" w:fill="auto"/>
            <w:vAlign w:val="center"/>
            <w:hideMark/>
          </w:tcPr>
          <w:p w14:paraId="5BA433D2"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 xml:space="preserve">  Differentiated</w:t>
            </w:r>
          </w:p>
        </w:tc>
        <w:tc>
          <w:tcPr>
            <w:tcW w:w="2126" w:type="dxa"/>
            <w:shd w:val="clear" w:color="auto" w:fill="auto"/>
            <w:vAlign w:val="center"/>
            <w:hideMark/>
          </w:tcPr>
          <w:p w14:paraId="4564F59A"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9 (100)</w:t>
            </w:r>
          </w:p>
        </w:tc>
        <w:tc>
          <w:tcPr>
            <w:tcW w:w="2126" w:type="dxa"/>
            <w:shd w:val="clear" w:color="auto" w:fill="auto"/>
            <w:vAlign w:val="center"/>
            <w:hideMark/>
          </w:tcPr>
          <w:p w14:paraId="4D2EE784"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49 (77.8)</w:t>
            </w:r>
          </w:p>
        </w:tc>
        <w:tc>
          <w:tcPr>
            <w:tcW w:w="1843" w:type="dxa"/>
            <w:shd w:val="clear" w:color="auto" w:fill="auto"/>
            <w:vAlign w:val="center"/>
            <w:hideMark/>
          </w:tcPr>
          <w:p w14:paraId="1B74933D"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0.31</w:t>
            </w:r>
          </w:p>
        </w:tc>
      </w:tr>
      <w:tr w:rsidR="00E4336F" w:rsidRPr="00E4336F" w14:paraId="2B961923" w14:textId="77777777" w:rsidTr="00E4336F">
        <w:trPr>
          <w:trHeight w:val="1248"/>
        </w:trPr>
        <w:tc>
          <w:tcPr>
            <w:tcW w:w="2694" w:type="dxa"/>
            <w:shd w:val="clear" w:color="auto" w:fill="auto"/>
            <w:vAlign w:val="center"/>
            <w:hideMark/>
          </w:tcPr>
          <w:p w14:paraId="7E6589DB"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lastRenderedPageBreak/>
              <w:t xml:space="preserve">  Undifferentiated</w:t>
            </w:r>
          </w:p>
        </w:tc>
        <w:tc>
          <w:tcPr>
            <w:tcW w:w="2126" w:type="dxa"/>
            <w:shd w:val="clear" w:color="auto" w:fill="auto"/>
            <w:vAlign w:val="center"/>
            <w:hideMark/>
          </w:tcPr>
          <w:p w14:paraId="18668501"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0 (0)</w:t>
            </w:r>
          </w:p>
        </w:tc>
        <w:tc>
          <w:tcPr>
            <w:tcW w:w="2126" w:type="dxa"/>
            <w:shd w:val="clear" w:color="auto" w:fill="auto"/>
            <w:vAlign w:val="center"/>
            <w:hideMark/>
          </w:tcPr>
          <w:p w14:paraId="30094750" w14:textId="77777777" w:rsidR="00E4336F" w:rsidRPr="00E4336F" w:rsidRDefault="00E4336F" w:rsidP="00E4336F">
            <w:pPr>
              <w:jc w:val="both"/>
              <w:rPr>
                <w:rFonts w:ascii="Book Antiqua" w:eastAsia="宋体" w:hAnsi="Book Antiqua" w:cs="宋体"/>
                <w:color w:val="000000"/>
                <w:lang w:eastAsia="zh-CN"/>
              </w:rPr>
            </w:pPr>
            <w:r w:rsidRPr="00E4336F">
              <w:rPr>
                <w:rFonts w:ascii="Book Antiqua" w:eastAsia="宋体" w:hAnsi="Book Antiqua" w:cs="宋体"/>
                <w:color w:val="000000"/>
                <w:lang w:eastAsia="zh-CN"/>
              </w:rPr>
              <w:t>14 (22.2)</w:t>
            </w:r>
          </w:p>
        </w:tc>
        <w:tc>
          <w:tcPr>
            <w:tcW w:w="1843" w:type="dxa"/>
            <w:shd w:val="clear" w:color="auto" w:fill="auto"/>
            <w:vAlign w:val="center"/>
            <w:hideMark/>
          </w:tcPr>
          <w:p w14:paraId="6F019AA2" w14:textId="77777777" w:rsidR="00E4336F" w:rsidRPr="00E4336F" w:rsidRDefault="00E4336F" w:rsidP="00E4336F">
            <w:pPr>
              <w:jc w:val="both"/>
              <w:rPr>
                <w:rFonts w:ascii="Book Antiqua" w:eastAsia="宋体" w:hAnsi="Book Antiqua" w:cs="宋体"/>
                <w:color w:val="000000"/>
                <w:lang w:eastAsia="zh-CN"/>
              </w:rPr>
            </w:pPr>
          </w:p>
        </w:tc>
      </w:tr>
    </w:tbl>
    <w:p w14:paraId="3278023E" w14:textId="722B6F05" w:rsidR="00E4336F" w:rsidRPr="00E4336F" w:rsidRDefault="00E4336F" w:rsidP="001B2BB0">
      <w:pPr>
        <w:spacing w:line="360" w:lineRule="auto"/>
        <w:jc w:val="both"/>
        <w:rPr>
          <w:rFonts w:ascii="Book Antiqua" w:hAnsi="Book Antiqua"/>
          <w:bCs/>
        </w:rPr>
      </w:pPr>
      <w:r w:rsidRPr="00E4336F">
        <w:rPr>
          <w:rFonts w:ascii="Book Antiqua" w:hAnsi="Book Antiqua"/>
          <w:bCs/>
          <w:i/>
          <w:iCs/>
        </w:rPr>
        <w:t>P</w:t>
      </w:r>
      <w:r w:rsidRPr="00E4336F">
        <w:rPr>
          <w:rFonts w:ascii="Book Antiqua" w:hAnsi="Book Antiqua"/>
          <w:bCs/>
        </w:rPr>
        <w:t xml:space="preserve"> values were calculated using Fisher’s exact test for categorical data and Mann-Whitney U test for continuous data. GF-ER: Grasping forceps assisted endoscopic resection; ESD: Endoscopic submucosal dissection; IQR: Interquartile range.</w:t>
      </w:r>
    </w:p>
    <w:p w14:paraId="074EF5BA" w14:textId="7B358B0D" w:rsidR="00E4336F" w:rsidRDefault="00E4336F" w:rsidP="001B2BB0">
      <w:pPr>
        <w:spacing w:line="360" w:lineRule="auto"/>
        <w:jc w:val="both"/>
        <w:rPr>
          <w:rFonts w:ascii="Book Antiqua" w:hAnsi="Book Antiqua"/>
          <w:b/>
        </w:rPr>
      </w:pPr>
    </w:p>
    <w:p w14:paraId="5024718D" w14:textId="77777777" w:rsidR="00E4336F" w:rsidRDefault="00E4336F" w:rsidP="001B2BB0">
      <w:pPr>
        <w:spacing w:line="360" w:lineRule="auto"/>
        <w:jc w:val="both"/>
        <w:rPr>
          <w:rFonts w:ascii="Book Antiqua" w:hAnsi="Book Antiqua"/>
          <w:b/>
        </w:rPr>
      </w:pPr>
    </w:p>
    <w:p w14:paraId="4C00E946" w14:textId="5B464954" w:rsidR="00582F67" w:rsidRPr="001B2BB0" w:rsidRDefault="00582F67" w:rsidP="001B2BB0">
      <w:pPr>
        <w:spacing w:line="360" w:lineRule="auto"/>
        <w:jc w:val="both"/>
        <w:rPr>
          <w:rFonts w:ascii="Book Antiqua" w:hAnsi="Book Antiqua"/>
        </w:rPr>
      </w:pPr>
      <w:r w:rsidRPr="001B2BB0">
        <w:rPr>
          <w:rFonts w:ascii="Book Antiqua" w:hAnsi="Book Antiqua"/>
          <w:b/>
        </w:rPr>
        <w:t xml:space="preserve">Table 2 Comparison of baseline clinicopathologic characteristics between </w:t>
      </w:r>
      <w:r w:rsidR="009613C2" w:rsidRPr="00C40385">
        <w:rPr>
          <w:rFonts w:ascii="Book Antiqua" w:hAnsi="Book Antiqua"/>
          <w:b/>
          <w:bCs/>
        </w:rPr>
        <w:t>grasping forceps assisted endoscopic resection</w:t>
      </w:r>
      <w:r w:rsidR="009613C2" w:rsidRPr="00C40385">
        <w:rPr>
          <w:rFonts w:ascii="Book Antiqua" w:hAnsi="Book Antiqua"/>
          <w:b/>
          <w:bCs/>
          <w:lang w:eastAsia="zh-CN"/>
        </w:rPr>
        <w:t xml:space="preserve"> and</w:t>
      </w:r>
      <w:r w:rsidR="009613C2" w:rsidRPr="00C40385">
        <w:rPr>
          <w:rFonts w:ascii="Book Antiqua" w:hAnsi="Book Antiqua"/>
          <w:b/>
          <w:bCs/>
        </w:rPr>
        <w:t xml:space="preserve"> endoscopic submucosal dissection</w:t>
      </w:r>
      <w:r w:rsidRPr="001B2BB0">
        <w:rPr>
          <w:rFonts w:ascii="Book Antiqua" w:hAnsi="Book Antiqua"/>
          <w:b/>
        </w:rPr>
        <w:t xml:space="preserve"> groups for small lesions (defined as </w:t>
      </w:r>
      <w:r w:rsidR="009613C2" w:rsidRPr="00C40385">
        <w:rPr>
          <w:rFonts w:ascii="Book Antiqua" w:eastAsia="宋体" w:hAnsi="Book Antiqua" w:cs="宋体"/>
          <w:b/>
        </w:rPr>
        <w:t>≤</w:t>
      </w:r>
      <w:r w:rsidR="009613C2">
        <w:rPr>
          <w:rFonts w:ascii="Book Antiqua" w:eastAsia="宋体" w:hAnsi="Book Antiqua" w:cs="宋体"/>
          <w:b/>
        </w:rPr>
        <w:t xml:space="preserve"> </w:t>
      </w:r>
      <w:r w:rsidRPr="001B2BB0">
        <w:rPr>
          <w:rFonts w:ascii="Book Antiqua" w:hAnsi="Book Antiqua"/>
          <w:b/>
        </w:rPr>
        <w:t>10 mm in diameter)</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2029"/>
        <w:gridCol w:w="2029"/>
        <w:gridCol w:w="1249"/>
      </w:tblGrid>
      <w:tr w:rsidR="00582F67" w:rsidRPr="001B2BB0" w14:paraId="257D5C13" w14:textId="77777777" w:rsidTr="00EF48D7">
        <w:tc>
          <w:tcPr>
            <w:tcW w:w="2165" w:type="pct"/>
            <w:tcBorders>
              <w:top w:val="single" w:sz="4" w:space="0" w:color="auto"/>
              <w:bottom w:val="single" w:sz="4" w:space="0" w:color="auto"/>
            </w:tcBorders>
          </w:tcPr>
          <w:p w14:paraId="5A01F7FF" w14:textId="77777777" w:rsidR="00582F67" w:rsidRPr="001B2BB0" w:rsidRDefault="00582F67" w:rsidP="001B2BB0">
            <w:pPr>
              <w:spacing w:line="360" w:lineRule="auto"/>
              <w:jc w:val="both"/>
              <w:rPr>
                <w:rFonts w:ascii="Book Antiqua" w:hAnsi="Book Antiqua" w:cs="Times New Roman"/>
              </w:rPr>
            </w:pPr>
          </w:p>
        </w:tc>
        <w:tc>
          <w:tcPr>
            <w:tcW w:w="1084" w:type="pct"/>
            <w:tcBorders>
              <w:top w:val="single" w:sz="4" w:space="0" w:color="auto"/>
              <w:bottom w:val="single" w:sz="4" w:space="0" w:color="auto"/>
            </w:tcBorders>
            <w:hideMark/>
          </w:tcPr>
          <w:p w14:paraId="7B6FFC47" w14:textId="5431D356" w:rsidR="00582F67" w:rsidRPr="00CC023B" w:rsidRDefault="00582F67" w:rsidP="001B2BB0">
            <w:pPr>
              <w:spacing w:line="360" w:lineRule="auto"/>
              <w:jc w:val="both"/>
              <w:rPr>
                <w:rFonts w:ascii="Book Antiqua" w:eastAsia="MS Mincho" w:hAnsi="Book Antiqua" w:cs="Times New Roman"/>
                <w:b/>
                <w:bCs/>
              </w:rPr>
            </w:pPr>
            <w:r w:rsidRPr="00CC023B">
              <w:rPr>
                <w:rFonts w:ascii="Book Antiqua" w:hAnsi="Book Antiqua" w:cs="Times New Roman"/>
                <w:b/>
                <w:bCs/>
              </w:rPr>
              <w:t>GF-ER</w:t>
            </w:r>
          </w:p>
        </w:tc>
        <w:tc>
          <w:tcPr>
            <w:tcW w:w="1084" w:type="pct"/>
            <w:tcBorders>
              <w:top w:val="single" w:sz="4" w:space="0" w:color="auto"/>
              <w:bottom w:val="single" w:sz="4" w:space="0" w:color="auto"/>
            </w:tcBorders>
            <w:hideMark/>
          </w:tcPr>
          <w:p w14:paraId="11C31213" w14:textId="3B9B69AD" w:rsidR="00582F67" w:rsidRPr="00CC023B" w:rsidRDefault="00582F67" w:rsidP="001B2BB0">
            <w:pPr>
              <w:spacing w:line="360" w:lineRule="auto"/>
              <w:jc w:val="both"/>
              <w:rPr>
                <w:rFonts w:ascii="Book Antiqua" w:eastAsia="MS Mincho" w:hAnsi="Book Antiqua" w:cs="Times New Roman"/>
                <w:b/>
                <w:bCs/>
              </w:rPr>
            </w:pPr>
            <w:r w:rsidRPr="00CC023B">
              <w:rPr>
                <w:rFonts w:ascii="Book Antiqua" w:hAnsi="Book Antiqua" w:cs="Times New Roman"/>
                <w:b/>
                <w:bCs/>
              </w:rPr>
              <w:t>ESD</w:t>
            </w:r>
          </w:p>
        </w:tc>
        <w:tc>
          <w:tcPr>
            <w:tcW w:w="667" w:type="pct"/>
            <w:tcBorders>
              <w:top w:val="single" w:sz="4" w:space="0" w:color="auto"/>
              <w:bottom w:val="single" w:sz="4" w:space="0" w:color="auto"/>
            </w:tcBorders>
            <w:hideMark/>
          </w:tcPr>
          <w:p w14:paraId="03992717" w14:textId="77777777" w:rsidR="00582F67" w:rsidRPr="00CC023B" w:rsidRDefault="00582F67" w:rsidP="001B2BB0">
            <w:pPr>
              <w:spacing w:line="360" w:lineRule="auto"/>
              <w:jc w:val="both"/>
              <w:rPr>
                <w:rFonts w:ascii="Book Antiqua" w:hAnsi="Book Antiqua" w:cs="Times New Roman"/>
                <w:b/>
                <w:bCs/>
              </w:rPr>
            </w:pPr>
            <w:r w:rsidRPr="00CC023B">
              <w:rPr>
                <w:rFonts w:ascii="Book Antiqua" w:hAnsi="Book Antiqua" w:cs="Times New Roman"/>
                <w:b/>
                <w:bCs/>
                <w:i/>
                <w:iCs/>
              </w:rPr>
              <w:t>P</w:t>
            </w:r>
            <w:r w:rsidRPr="00CC023B">
              <w:rPr>
                <w:rFonts w:ascii="Book Antiqua" w:hAnsi="Book Antiqua" w:cs="Times New Roman"/>
                <w:b/>
                <w:bCs/>
              </w:rPr>
              <w:t xml:space="preserve"> value</w:t>
            </w:r>
          </w:p>
        </w:tc>
      </w:tr>
      <w:tr w:rsidR="00582F67" w:rsidRPr="001B2BB0" w14:paraId="0B6D6A2B" w14:textId="77777777" w:rsidTr="00EF48D7">
        <w:trPr>
          <w:trHeight w:val="382"/>
        </w:trPr>
        <w:tc>
          <w:tcPr>
            <w:tcW w:w="2165" w:type="pct"/>
            <w:tcBorders>
              <w:top w:val="single" w:sz="4" w:space="0" w:color="auto"/>
            </w:tcBorders>
            <w:hideMark/>
          </w:tcPr>
          <w:p w14:paraId="5541F9A7" w14:textId="129BE9E5" w:rsidR="00582F67" w:rsidRPr="001B2BB0" w:rsidRDefault="00D03B84" w:rsidP="001B2BB0">
            <w:pPr>
              <w:spacing w:line="360" w:lineRule="auto"/>
              <w:jc w:val="both"/>
              <w:rPr>
                <w:rFonts w:ascii="Book Antiqua" w:hAnsi="Book Antiqua" w:cs="Times New Roman"/>
              </w:rPr>
            </w:pPr>
            <w:r>
              <w:rPr>
                <w:rFonts w:ascii="Book Antiqua" w:hAnsi="Book Antiqua" w:cs="Times New Roman"/>
              </w:rPr>
              <w:t xml:space="preserve">Age, </w:t>
            </w:r>
            <w:proofErr w:type="spellStart"/>
            <w:r>
              <w:rPr>
                <w:rFonts w:ascii="Book Antiqua" w:hAnsi="Book Antiqua" w:cs="Times New Roman"/>
              </w:rPr>
              <w:t>y</w:t>
            </w:r>
            <w:r w:rsidR="00582F67" w:rsidRPr="001B2BB0">
              <w:rPr>
                <w:rFonts w:ascii="Book Antiqua" w:hAnsi="Book Antiqua" w:cs="Times New Roman"/>
              </w:rPr>
              <w:t>r</w:t>
            </w:r>
            <w:proofErr w:type="spellEnd"/>
          </w:p>
        </w:tc>
        <w:tc>
          <w:tcPr>
            <w:tcW w:w="1084" w:type="pct"/>
            <w:tcBorders>
              <w:top w:val="single" w:sz="4" w:space="0" w:color="auto"/>
            </w:tcBorders>
          </w:tcPr>
          <w:p w14:paraId="5F1350B6" w14:textId="77777777" w:rsidR="00582F67" w:rsidRPr="001B2BB0" w:rsidRDefault="00582F67" w:rsidP="001B2BB0">
            <w:pPr>
              <w:spacing w:line="360" w:lineRule="auto"/>
              <w:jc w:val="both"/>
              <w:rPr>
                <w:rFonts w:ascii="Book Antiqua" w:hAnsi="Book Antiqua" w:cs="Times New Roman"/>
              </w:rPr>
            </w:pPr>
          </w:p>
        </w:tc>
        <w:tc>
          <w:tcPr>
            <w:tcW w:w="1084" w:type="pct"/>
            <w:tcBorders>
              <w:top w:val="single" w:sz="4" w:space="0" w:color="auto"/>
            </w:tcBorders>
          </w:tcPr>
          <w:p w14:paraId="030C362E" w14:textId="77777777" w:rsidR="00582F67" w:rsidRPr="001B2BB0" w:rsidRDefault="00582F67" w:rsidP="001B2BB0">
            <w:pPr>
              <w:spacing w:line="360" w:lineRule="auto"/>
              <w:jc w:val="both"/>
              <w:rPr>
                <w:rFonts w:ascii="Book Antiqua" w:hAnsi="Book Antiqua" w:cs="Times New Roman"/>
              </w:rPr>
            </w:pPr>
          </w:p>
        </w:tc>
        <w:tc>
          <w:tcPr>
            <w:tcW w:w="667" w:type="pct"/>
            <w:tcBorders>
              <w:top w:val="single" w:sz="4" w:space="0" w:color="auto"/>
            </w:tcBorders>
          </w:tcPr>
          <w:p w14:paraId="068730F2" w14:textId="77777777" w:rsidR="00582F67" w:rsidRPr="001B2BB0" w:rsidRDefault="00582F67" w:rsidP="001B2BB0">
            <w:pPr>
              <w:spacing w:line="360" w:lineRule="auto"/>
              <w:jc w:val="both"/>
              <w:rPr>
                <w:rFonts w:ascii="Book Antiqua" w:hAnsi="Book Antiqua" w:cs="Times New Roman"/>
              </w:rPr>
            </w:pPr>
          </w:p>
        </w:tc>
      </w:tr>
      <w:tr w:rsidR="00582F67" w:rsidRPr="001B2BB0" w14:paraId="0A28C0B9" w14:textId="77777777" w:rsidTr="00EF48D7">
        <w:tc>
          <w:tcPr>
            <w:tcW w:w="2165" w:type="pct"/>
            <w:hideMark/>
          </w:tcPr>
          <w:p w14:paraId="7F8EAB3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Median (IQR)</w:t>
            </w:r>
          </w:p>
        </w:tc>
        <w:tc>
          <w:tcPr>
            <w:tcW w:w="1084" w:type="pct"/>
            <w:shd w:val="clear" w:color="auto" w:fill="FFFFFF" w:themeFill="background1"/>
            <w:hideMark/>
          </w:tcPr>
          <w:p w14:paraId="1F4AF8A9" w14:textId="347E17FA"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67.5 </w:t>
            </w:r>
            <w:r w:rsidR="00CC023B">
              <w:rPr>
                <w:rFonts w:ascii="Book Antiqua" w:hAnsi="Book Antiqua" w:cs="Times New Roman"/>
              </w:rPr>
              <w:t>(</w:t>
            </w:r>
            <w:r w:rsidRPr="001B2BB0">
              <w:rPr>
                <w:rFonts w:ascii="Book Antiqua" w:hAnsi="Book Antiqua" w:cs="Times New Roman"/>
              </w:rPr>
              <w:t>54-80</w:t>
            </w:r>
            <w:r w:rsidR="00CC023B">
              <w:rPr>
                <w:rFonts w:ascii="Book Antiqua" w:hAnsi="Book Antiqua" w:cs="Times New Roman"/>
              </w:rPr>
              <w:t>)</w:t>
            </w:r>
          </w:p>
        </w:tc>
        <w:tc>
          <w:tcPr>
            <w:tcW w:w="1084" w:type="pct"/>
            <w:shd w:val="clear" w:color="auto" w:fill="FFFFFF" w:themeFill="background1"/>
            <w:hideMark/>
          </w:tcPr>
          <w:p w14:paraId="1A322744" w14:textId="5403F2EF"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75.5 </w:t>
            </w:r>
            <w:r w:rsidR="00CC023B">
              <w:rPr>
                <w:rFonts w:ascii="Book Antiqua" w:hAnsi="Book Antiqua" w:cs="Times New Roman"/>
              </w:rPr>
              <w:t>(</w:t>
            </w:r>
            <w:r w:rsidRPr="001B2BB0">
              <w:rPr>
                <w:rFonts w:ascii="Book Antiqua" w:hAnsi="Book Antiqua" w:cs="Times New Roman"/>
              </w:rPr>
              <w:t>66-79</w:t>
            </w:r>
            <w:r w:rsidR="00CC023B">
              <w:rPr>
                <w:rFonts w:ascii="Book Antiqua" w:hAnsi="Book Antiqua" w:cs="Times New Roman"/>
              </w:rPr>
              <w:t>)</w:t>
            </w:r>
          </w:p>
        </w:tc>
        <w:tc>
          <w:tcPr>
            <w:tcW w:w="667" w:type="pct"/>
            <w:shd w:val="clear" w:color="auto" w:fill="FFFFFF" w:themeFill="background1"/>
            <w:hideMark/>
          </w:tcPr>
          <w:p w14:paraId="1119143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0.39</w:t>
            </w:r>
          </w:p>
        </w:tc>
      </w:tr>
      <w:tr w:rsidR="00582F67" w:rsidRPr="001B2BB0" w14:paraId="74EF2E15" w14:textId="77777777" w:rsidTr="00EF48D7">
        <w:tc>
          <w:tcPr>
            <w:tcW w:w="2165" w:type="pct"/>
            <w:hideMark/>
          </w:tcPr>
          <w:p w14:paraId="587624AA" w14:textId="38E1D8DF"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Sex, </w:t>
            </w:r>
            <w:r w:rsidRPr="004A31D0">
              <w:rPr>
                <w:rFonts w:ascii="Book Antiqua" w:hAnsi="Book Antiqua" w:cs="Times New Roman"/>
                <w:i/>
                <w:iCs/>
              </w:rPr>
              <w:t>n</w:t>
            </w:r>
          </w:p>
        </w:tc>
        <w:tc>
          <w:tcPr>
            <w:tcW w:w="1084" w:type="pct"/>
          </w:tcPr>
          <w:p w14:paraId="47697515" w14:textId="77777777" w:rsidR="00582F67" w:rsidRPr="001B2BB0" w:rsidRDefault="00582F67" w:rsidP="001B2BB0">
            <w:pPr>
              <w:spacing w:line="360" w:lineRule="auto"/>
              <w:jc w:val="both"/>
              <w:rPr>
                <w:rFonts w:ascii="Book Antiqua" w:hAnsi="Book Antiqua" w:cs="Times New Roman"/>
              </w:rPr>
            </w:pPr>
          </w:p>
        </w:tc>
        <w:tc>
          <w:tcPr>
            <w:tcW w:w="1084" w:type="pct"/>
          </w:tcPr>
          <w:p w14:paraId="33BD92FA" w14:textId="77777777" w:rsidR="00582F67" w:rsidRPr="001B2BB0" w:rsidRDefault="00582F67" w:rsidP="001B2BB0">
            <w:pPr>
              <w:spacing w:line="360" w:lineRule="auto"/>
              <w:jc w:val="both"/>
              <w:rPr>
                <w:rFonts w:ascii="Book Antiqua" w:hAnsi="Book Antiqua" w:cs="Times New Roman"/>
              </w:rPr>
            </w:pPr>
          </w:p>
        </w:tc>
        <w:tc>
          <w:tcPr>
            <w:tcW w:w="667" w:type="pct"/>
          </w:tcPr>
          <w:p w14:paraId="0ABC4D53" w14:textId="77777777" w:rsidR="00582F67" w:rsidRPr="001B2BB0" w:rsidRDefault="00582F67" w:rsidP="001B2BB0">
            <w:pPr>
              <w:spacing w:line="360" w:lineRule="auto"/>
              <w:jc w:val="both"/>
              <w:rPr>
                <w:rFonts w:ascii="Book Antiqua" w:hAnsi="Book Antiqua" w:cs="Times New Roman"/>
              </w:rPr>
            </w:pPr>
          </w:p>
        </w:tc>
      </w:tr>
      <w:tr w:rsidR="00582F67" w:rsidRPr="001B2BB0" w14:paraId="768CE775" w14:textId="77777777" w:rsidTr="00EF48D7">
        <w:tc>
          <w:tcPr>
            <w:tcW w:w="2165" w:type="pct"/>
            <w:hideMark/>
          </w:tcPr>
          <w:p w14:paraId="16C7E008" w14:textId="027E06B4" w:rsidR="00582F67" w:rsidRPr="001B2BB0" w:rsidRDefault="004A31D0" w:rsidP="004A31D0">
            <w:pPr>
              <w:spacing w:line="360" w:lineRule="auto"/>
              <w:jc w:val="both"/>
              <w:rPr>
                <w:rFonts w:ascii="Book Antiqua" w:hAnsi="Book Antiqua" w:cs="Times New Roman"/>
              </w:rPr>
            </w:pPr>
            <w:r w:rsidRPr="001B2BB0">
              <w:rPr>
                <w:rFonts w:ascii="Book Antiqua" w:hAnsi="Book Antiqua" w:cs="Times New Roman"/>
              </w:rPr>
              <w:t xml:space="preserve">  </w:t>
            </w:r>
            <w:r w:rsidR="00582F67" w:rsidRPr="001B2BB0">
              <w:rPr>
                <w:rFonts w:ascii="Book Antiqua" w:hAnsi="Book Antiqua" w:cs="Times New Roman"/>
              </w:rPr>
              <w:t>Male</w:t>
            </w:r>
          </w:p>
        </w:tc>
        <w:tc>
          <w:tcPr>
            <w:tcW w:w="1084" w:type="pct"/>
            <w:hideMark/>
          </w:tcPr>
          <w:p w14:paraId="0CEA44E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(66.7)</w:t>
            </w:r>
          </w:p>
        </w:tc>
        <w:tc>
          <w:tcPr>
            <w:tcW w:w="1084" w:type="pct"/>
            <w:hideMark/>
          </w:tcPr>
          <w:p w14:paraId="126171DD"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16 (80.0)</w:t>
            </w:r>
          </w:p>
        </w:tc>
        <w:tc>
          <w:tcPr>
            <w:tcW w:w="667" w:type="pct"/>
            <w:hideMark/>
          </w:tcPr>
          <w:p w14:paraId="3F59E402"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0.60</w:t>
            </w:r>
          </w:p>
        </w:tc>
      </w:tr>
      <w:tr w:rsidR="00582F67" w:rsidRPr="001B2BB0" w14:paraId="2AE5D40C" w14:textId="77777777" w:rsidTr="00EF48D7">
        <w:tc>
          <w:tcPr>
            <w:tcW w:w="2165" w:type="pct"/>
            <w:hideMark/>
          </w:tcPr>
          <w:p w14:paraId="16985F5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Female</w:t>
            </w:r>
          </w:p>
        </w:tc>
        <w:tc>
          <w:tcPr>
            <w:tcW w:w="1084" w:type="pct"/>
            <w:hideMark/>
          </w:tcPr>
          <w:p w14:paraId="6E8DDBAD"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2 (33.3)</w:t>
            </w:r>
          </w:p>
        </w:tc>
        <w:tc>
          <w:tcPr>
            <w:tcW w:w="1084" w:type="pct"/>
            <w:hideMark/>
          </w:tcPr>
          <w:p w14:paraId="5331649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(20.0)</w:t>
            </w:r>
          </w:p>
        </w:tc>
        <w:tc>
          <w:tcPr>
            <w:tcW w:w="667" w:type="pct"/>
          </w:tcPr>
          <w:p w14:paraId="28ED1906" w14:textId="77777777" w:rsidR="00582F67" w:rsidRPr="001B2BB0" w:rsidRDefault="00582F67" w:rsidP="001B2BB0">
            <w:pPr>
              <w:spacing w:line="360" w:lineRule="auto"/>
              <w:jc w:val="both"/>
              <w:rPr>
                <w:rFonts w:ascii="Book Antiqua" w:hAnsi="Book Antiqua" w:cs="Times New Roman"/>
              </w:rPr>
            </w:pPr>
          </w:p>
        </w:tc>
      </w:tr>
      <w:tr w:rsidR="00582F67" w:rsidRPr="001B2BB0" w14:paraId="3DC670DA" w14:textId="77777777" w:rsidTr="00EF48D7">
        <w:tc>
          <w:tcPr>
            <w:tcW w:w="2165" w:type="pct"/>
            <w:hideMark/>
          </w:tcPr>
          <w:p w14:paraId="4E04942B" w14:textId="5D042039"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Morphology, </w:t>
            </w:r>
            <w:r w:rsidR="00D03B84" w:rsidRPr="0049054E">
              <w:rPr>
                <w:rFonts w:ascii="Book Antiqua" w:hAnsi="Book Antiqua" w:cs="Times New Roman"/>
                <w:i/>
                <w:iCs/>
              </w:rPr>
              <w:t>n</w:t>
            </w:r>
            <w:r w:rsidR="00D03B84">
              <w:rPr>
                <w:rFonts w:ascii="Book Antiqua" w:hAnsi="Book Antiqua" w:cs="Times New Roman"/>
                <w:i/>
                <w:iCs/>
              </w:rPr>
              <w:t xml:space="preserve"> </w:t>
            </w:r>
            <w:r w:rsidR="00D03B84" w:rsidRPr="00DE2AC1">
              <w:rPr>
                <w:rFonts w:ascii="Book Antiqua" w:hAnsi="Book Antiqua" w:cs="Times New Roman"/>
                <w:iCs/>
              </w:rPr>
              <w:t>(%)</w:t>
            </w:r>
          </w:p>
        </w:tc>
        <w:tc>
          <w:tcPr>
            <w:tcW w:w="1084" w:type="pct"/>
          </w:tcPr>
          <w:p w14:paraId="20B51E39" w14:textId="77777777" w:rsidR="00582F67" w:rsidRPr="001B2BB0" w:rsidRDefault="00582F67" w:rsidP="001B2BB0">
            <w:pPr>
              <w:spacing w:line="360" w:lineRule="auto"/>
              <w:jc w:val="both"/>
              <w:rPr>
                <w:rFonts w:ascii="Book Antiqua" w:hAnsi="Book Antiqua" w:cs="Times New Roman"/>
              </w:rPr>
            </w:pPr>
          </w:p>
        </w:tc>
        <w:tc>
          <w:tcPr>
            <w:tcW w:w="1084" w:type="pct"/>
          </w:tcPr>
          <w:p w14:paraId="5F553A0F" w14:textId="77777777" w:rsidR="00582F67" w:rsidRPr="001B2BB0" w:rsidRDefault="00582F67" w:rsidP="001B2BB0">
            <w:pPr>
              <w:spacing w:line="360" w:lineRule="auto"/>
              <w:jc w:val="both"/>
              <w:rPr>
                <w:rFonts w:ascii="Book Antiqua" w:hAnsi="Book Antiqua" w:cs="Times New Roman"/>
              </w:rPr>
            </w:pPr>
          </w:p>
        </w:tc>
        <w:tc>
          <w:tcPr>
            <w:tcW w:w="667" w:type="pct"/>
          </w:tcPr>
          <w:p w14:paraId="63A14AFB" w14:textId="77777777" w:rsidR="00582F67" w:rsidRPr="001B2BB0" w:rsidRDefault="00582F67" w:rsidP="001B2BB0">
            <w:pPr>
              <w:spacing w:line="360" w:lineRule="auto"/>
              <w:jc w:val="both"/>
              <w:rPr>
                <w:rFonts w:ascii="Book Antiqua" w:hAnsi="Book Antiqua" w:cs="Times New Roman"/>
              </w:rPr>
            </w:pPr>
          </w:p>
        </w:tc>
      </w:tr>
      <w:tr w:rsidR="00582F67" w:rsidRPr="001B2BB0" w14:paraId="302FB006" w14:textId="77777777" w:rsidTr="00EF48D7">
        <w:tc>
          <w:tcPr>
            <w:tcW w:w="2165" w:type="pct"/>
            <w:hideMark/>
          </w:tcPr>
          <w:p w14:paraId="00E423B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Flat or depressed</w:t>
            </w:r>
          </w:p>
        </w:tc>
        <w:tc>
          <w:tcPr>
            <w:tcW w:w="1084" w:type="pct"/>
            <w:hideMark/>
          </w:tcPr>
          <w:p w14:paraId="4B3B69D1"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(57.1)</w:t>
            </w:r>
          </w:p>
        </w:tc>
        <w:tc>
          <w:tcPr>
            <w:tcW w:w="1084" w:type="pct"/>
            <w:hideMark/>
          </w:tcPr>
          <w:p w14:paraId="4157493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16 (80.0)</w:t>
            </w:r>
          </w:p>
        </w:tc>
        <w:tc>
          <w:tcPr>
            <w:tcW w:w="667" w:type="pct"/>
            <w:hideMark/>
          </w:tcPr>
          <w:p w14:paraId="4C9FF967"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0.33</w:t>
            </w:r>
          </w:p>
        </w:tc>
      </w:tr>
      <w:tr w:rsidR="00582F67" w:rsidRPr="001B2BB0" w14:paraId="603DE7E1" w14:textId="77777777" w:rsidTr="00EF48D7">
        <w:tc>
          <w:tcPr>
            <w:tcW w:w="2165" w:type="pct"/>
            <w:hideMark/>
          </w:tcPr>
          <w:p w14:paraId="3080943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Elevated</w:t>
            </w:r>
          </w:p>
        </w:tc>
        <w:tc>
          <w:tcPr>
            <w:tcW w:w="1084" w:type="pct"/>
            <w:hideMark/>
          </w:tcPr>
          <w:p w14:paraId="4FC31178"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3 (42.9)</w:t>
            </w:r>
          </w:p>
        </w:tc>
        <w:tc>
          <w:tcPr>
            <w:tcW w:w="1084" w:type="pct"/>
            <w:hideMark/>
          </w:tcPr>
          <w:p w14:paraId="0981FC5E"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(20.0)</w:t>
            </w:r>
          </w:p>
        </w:tc>
        <w:tc>
          <w:tcPr>
            <w:tcW w:w="667" w:type="pct"/>
          </w:tcPr>
          <w:p w14:paraId="5ABB5878" w14:textId="77777777" w:rsidR="00582F67" w:rsidRPr="001B2BB0" w:rsidRDefault="00582F67" w:rsidP="001B2BB0">
            <w:pPr>
              <w:spacing w:line="360" w:lineRule="auto"/>
              <w:jc w:val="both"/>
              <w:rPr>
                <w:rFonts w:ascii="Book Antiqua" w:hAnsi="Book Antiqua" w:cs="Times New Roman"/>
              </w:rPr>
            </w:pPr>
          </w:p>
        </w:tc>
      </w:tr>
      <w:tr w:rsidR="00582F67" w:rsidRPr="001B2BB0" w14:paraId="7EE4EABD" w14:textId="77777777" w:rsidTr="00EF48D7">
        <w:tc>
          <w:tcPr>
            <w:tcW w:w="2165" w:type="pct"/>
            <w:hideMark/>
          </w:tcPr>
          <w:p w14:paraId="41F59F58" w14:textId="14AE98A3"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Ulceration, </w:t>
            </w:r>
            <w:r w:rsidR="00D03B84" w:rsidRPr="0049054E">
              <w:rPr>
                <w:rFonts w:ascii="Book Antiqua" w:hAnsi="Book Antiqua" w:cs="Times New Roman"/>
                <w:i/>
                <w:iCs/>
              </w:rPr>
              <w:t>n</w:t>
            </w:r>
            <w:r w:rsidR="00D03B84">
              <w:rPr>
                <w:rFonts w:ascii="Book Antiqua" w:hAnsi="Book Antiqua" w:cs="Times New Roman"/>
                <w:i/>
                <w:iCs/>
              </w:rPr>
              <w:t xml:space="preserve"> </w:t>
            </w:r>
            <w:r w:rsidR="00D03B84" w:rsidRPr="00DE2AC1">
              <w:rPr>
                <w:rFonts w:ascii="Book Antiqua" w:hAnsi="Book Antiqua" w:cs="Times New Roman"/>
                <w:iCs/>
              </w:rPr>
              <w:t>(%)</w:t>
            </w:r>
          </w:p>
        </w:tc>
        <w:tc>
          <w:tcPr>
            <w:tcW w:w="1084" w:type="pct"/>
          </w:tcPr>
          <w:p w14:paraId="06EECF6F" w14:textId="77777777" w:rsidR="00582F67" w:rsidRPr="001B2BB0" w:rsidRDefault="00582F67" w:rsidP="001B2BB0">
            <w:pPr>
              <w:spacing w:line="360" w:lineRule="auto"/>
              <w:jc w:val="both"/>
              <w:rPr>
                <w:rFonts w:ascii="Book Antiqua" w:hAnsi="Book Antiqua" w:cs="Times New Roman"/>
              </w:rPr>
            </w:pPr>
          </w:p>
        </w:tc>
        <w:tc>
          <w:tcPr>
            <w:tcW w:w="1084" w:type="pct"/>
          </w:tcPr>
          <w:p w14:paraId="12988E59" w14:textId="77777777" w:rsidR="00582F67" w:rsidRPr="001B2BB0" w:rsidRDefault="00582F67" w:rsidP="001B2BB0">
            <w:pPr>
              <w:spacing w:line="360" w:lineRule="auto"/>
              <w:jc w:val="both"/>
              <w:rPr>
                <w:rFonts w:ascii="Book Antiqua" w:hAnsi="Book Antiqua" w:cs="Times New Roman"/>
              </w:rPr>
            </w:pPr>
          </w:p>
        </w:tc>
        <w:tc>
          <w:tcPr>
            <w:tcW w:w="667" w:type="pct"/>
          </w:tcPr>
          <w:p w14:paraId="0199A894" w14:textId="77777777" w:rsidR="00582F67" w:rsidRPr="001B2BB0" w:rsidRDefault="00582F67" w:rsidP="001B2BB0">
            <w:pPr>
              <w:spacing w:line="360" w:lineRule="auto"/>
              <w:jc w:val="both"/>
              <w:rPr>
                <w:rFonts w:ascii="Book Antiqua" w:hAnsi="Book Antiqua" w:cs="Times New Roman"/>
              </w:rPr>
            </w:pPr>
          </w:p>
        </w:tc>
      </w:tr>
      <w:tr w:rsidR="00582F67" w:rsidRPr="001B2BB0" w14:paraId="5C9AE4C2" w14:textId="77777777" w:rsidTr="00EF48D7">
        <w:tc>
          <w:tcPr>
            <w:tcW w:w="2165" w:type="pct"/>
            <w:hideMark/>
          </w:tcPr>
          <w:p w14:paraId="2F0E3E9C"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Presence</w:t>
            </w:r>
          </w:p>
        </w:tc>
        <w:tc>
          <w:tcPr>
            <w:tcW w:w="1084" w:type="pct"/>
            <w:hideMark/>
          </w:tcPr>
          <w:p w14:paraId="5084C5E8"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 (0)</w:t>
            </w:r>
          </w:p>
        </w:tc>
        <w:tc>
          <w:tcPr>
            <w:tcW w:w="1084" w:type="pct"/>
            <w:hideMark/>
          </w:tcPr>
          <w:p w14:paraId="10A929F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 (5.0)</w:t>
            </w:r>
          </w:p>
        </w:tc>
        <w:tc>
          <w:tcPr>
            <w:tcW w:w="667" w:type="pct"/>
            <w:hideMark/>
          </w:tcPr>
          <w:p w14:paraId="44BB32D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38A20041" w14:textId="77777777" w:rsidTr="00EF48D7">
        <w:tc>
          <w:tcPr>
            <w:tcW w:w="2165" w:type="pct"/>
            <w:hideMark/>
          </w:tcPr>
          <w:p w14:paraId="3D46C137"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Absence</w:t>
            </w:r>
          </w:p>
        </w:tc>
        <w:tc>
          <w:tcPr>
            <w:tcW w:w="1084" w:type="pct"/>
            <w:hideMark/>
          </w:tcPr>
          <w:p w14:paraId="5E6F338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7 (100)</w:t>
            </w:r>
          </w:p>
        </w:tc>
        <w:tc>
          <w:tcPr>
            <w:tcW w:w="1084" w:type="pct"/>
            <w:hideMark/>
          </w:tcPr>
          <w:p w14:paraId="6B195028"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19 (95.0)</w:t>
            </w:r>
          </w:p>
        </w:tc>
        <w:tc>
          <w:tcPr>
            <w:tcW w:w="667" w:type="pct"/>
          </w:tcPr>
          <w:p w14:paraId="4525079E" w14:textId="77777777" w:rsidR="00582F67" w:rsidRPr="001B2BB0" w:rsidRDefault="00582F67" w:rsidP="001B2BB0">
            <w:pPr>
              <w:spacing w:line="360" w:lineRule="auto"/>
              <w:jc w:val="both"/>
              <w:rPr>
                <w:rFonts w:ascii="Book Antiqua" w:hAnsi="Book Antiqua" w:cs="Times New Roman"/>
              </w:rPr>
            </w:pPr>
          </w:p>
        </w:tc>
      </w:tr>
      <w:tr w:rsidR="00582F67" w:rsidRPr="001B2BB0" w14:paraId="5362E9EE" w14:textId="77777777" w:rsidTr="00EF48D7">
        <w:tc>
          <w:tcPr>
            <w:tcW w:w="2165" w:type="pct"/>
            <w:hideMark/>
          </w:tcPr>
          <w:p w14:paraId="39F09EDF"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Tumor size, mm</w:t>
            </w:r>
          </w:p>
        </w:tc>
        <w:tc>
          <w:tcPr>
            <w:tcW w:w="1084" w:type="pct"/>
          </w:tcPr>
          <w:p w14:paraId="5F0BA202" w14:textId="77777777" w:rsidR="00582F67" w:rsidRPr="001B2BB0" w:rsidRDefault="00582F67" w:rsidP="001B2BB0">
            <w:pPr>
              <w:spacing w:line="360" w:lineRule="auto"/>
              <w:jc w:val="both"/>
              <w:rPr>
                <w:rFonts w:ascii="Book Antiqua" w:hAnsi="Book Antiqua" w:cs="Times New Roman"/>
              </w:rPr>
            </w:pPr>
          </w:p>
        </w:tc>
        <w:tc>
          <w:tcPr>
            <w:tcW w:w="1084" w:type="pct"/>
          </w:tcPr>
          <w:p w14:paraId="5C530E20" w14:textId="77777777" w:rsidR="00582F67" w:rsidRPr="001B2BB0" w:rsidRDefault="00582F67" w:rsidP="001B2BB0">
            <w:pPr>
              <w:spacing w:line="360" w:lineRule="auto"/>
              <w:jc w:val="both"/>
              <w:rPr>
                <w:rFonts w:ascii="Book Antiqua" w:hAnsi="Book Antiqua" w:cs="Times New Roman"/>
              </w:rPr>
            </w:pPr>
          </w:p>
        </w:tc>
        <w:tc>
          <w:tcPr>
            <w:tcW w:w="667" w:type="pct"/>
          </w:tcPr>
          <w:p w14:paraId="7951D4F0" w14:textId="77777777" w:rsidR="00582F67" w:rsidRPr="001B2BB0" w:rsidRDefault="00582F67" w:rsidP="001B2BB0">
            <w:pPr>
              <w:spacing w:line="360" w:lineRule="auto"/>
              <w:jc w:val="both"/>
              <w:rPr>
                <w:rFonts w:ascii="Book Antiqua" w:hAnsi="Book Antiqua" w:cs="Times New Roman"/>
              </w:rPr>
            </w:pPr>
          </w:p>
        </w:tc>
      </w:tr>
      <w:tr w:rsidR="00582F67" w:rsidRPr="001B2BB0" w14:paraId="2AC2EA1F" w14:textId="77777777" w:rsidTr="00EF48D7">
        <w:tc>
          <w:tcPr>
            <w:tcW w:w="2165" w:type="pct"/>
            <w:hideMark/>
          </w:tcPr>
          <w:p w14:paraId="14B53B4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Median (IQR)</w:t>
            </w:r>
          </w:p>
        </w:tc>
        <w:tc>
          <w:tcPr>
            <w:tcW w:w="1084" w:type="pct"/>
            <w:shd w:val="clear" w:color="auto" w:fill="FFFFFF" w:themeFill="background1"/>
            <w:hideMark/>
          </w:tcPr>
          <w:p w14:paraId="07B0219C" w14:textId="1274EE9A"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6.0 </w:t>
            </w:r>
            <w:r w:rsidR="00CC023B">
              <w:rPr>
                <w:rFonts w:ascii="Book Antiqua" w:hAnsi="Book Antiqua" w:cs="Times New Roman"/>
              </w:rPr>
              <w:t>(</w:t>
            </w:r>
            <w:r w:rsidRPr="001B2BB0">
              <w:rPr>
                <w:rFonts w:ascii="Book Antiqua" w:hAnsi="Book Antiqua" w:cs="Times New Roman"/>
              </w:rPr>
              <w:t>4-8</w:t>
            </w:r>
            <w:r w:rsidR="00CC023B">
              <w:rPr>
                <w:rFonts w:ascii="Book Antiqua" w:hAnsi="Book Antiqua" w:cs="Times New Roman"/>
              </w:rPr>
              <w:t>)</w:t>
            </w:r>
          </w:p>
        </w:tc>
        <w:tc>
          <w:tcPr>
            <w:tcW w:w="1084" w:type="pct"/>
            <w:shd w:val="clear" w:color="auto" w:fill="FFFFFF" w:themeFill="background1"/>
            <w:hideMark/>
          </w:tcPr>
          <w:p w14:paraId="0B061918" w14:textId="10F7FDB8"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6.5 </w:t>
            </w:r>
            <w:r w:rsidR="00CC023B">
              <w:rPr>
                <w:rFonts w:ascii="Book Antiqua" w:hAnsi="Book Antiqua" w:cs="Times New Roman"/>
              </w:rPr>
              <w:t>(</w:t>
            </w:r>
            <w:r w:rsidRPr="001B2BB0">
              <w:rPr>
                <w:rFonts w:ascii="Book Antiqua" w:hAnsi="Book Antiqua" w:cs="Times New Roman"/>
              </w:rPr>
              <w:t>5-9</w:t>
            </w:r>
            <w:r w:rsidR="00CC023B">
              <w:rPr>
                <w:rFonts w:ascii="Book Antiqua" w:hAnsi="Book Antiqua" w:cs="Times New Roman"/>
              </w:rPr>
              <w:t>)</w:t>
            </w:r>
          </w:p>
        </w:tc>
        <w:tc>
          <w:tcPr>
            <w:tcW w:w="667" w:type="pct"/>
            <w:shd w:val="clear" w:color="auto" w:fill="FFFFFF" w:themeFill="background1"/>
            <w:hideMark/>
          </w:tcPr>
          <w:p w14:paraId="03FD62C6"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0.45</w:t>
            </w:r>
          </w:p>
        </w:tc>
      </w:tr>
      <w:tr w:rsidR="00582F67" w:rsidRPr="001B2BB0" w14:paraId="5E37E95F" w14:textId="77777777" w:rsidTr="00EF48D7">
        <w:tc>
          <w:tcPr>
            <w:tcW w:w="2165" w:type="pct"/>
            <w:hideMark/>
          </w:tcPr>
          <w:p w14:paraId="129C76D7" w14:textId="0163C39B" w:rsidR="00582F67" w:rsidRPr="001B2BB0" w:rsidRDefault="00582F67" w:rsidP="00D03B84">
            <w:pPr>
              <w:spacing w:line="360" w:lineRule="auto"/>
              <w:jc w:val="both"/>
              <w:rPr>
                <w:rFonts w:ascii="Book Antiqua" w:hAnsi="Book Antiqua" w:cs="Times New Roman"/>
              </w:rPr>
            </w:pPr>
            <w:r w:rsidRPr="001B2BB0">
              <w:rPr>
                <w:rFonts w:ascii="Book Antiqua" w:hAnsi="Book Antiqua" w:cs="Times New Roman"/>
              </w:rPr>
              <w:t>Tumor depth,</w:t>
            </w:r>
            <w:r w:rsidR="00D03B84">
              <w:rPr>
                <w:rFonts w:ascii="Book Antiqua" w:hAnsi="Book Antiqua" w:cs="Times New Roman"/>
                <w:i/>
                <w:iCs/>
              </w:rPr>
              <w:t xml:space="preserve"> </w:t>
            </w:r>
            <w:r w:rsidR="00D03B84" w:rsidRPr="0049054E">
              <w:rPr>
                <w:rFonts w:ascii="Book Antiqua" w:hAnsi="Book Antiqua" w:cs="Times New Roman"/>
                <w:i/>
                <w:iCs/>
              </w:rPr>
              <w:t>n</w:t>
            </w:r>
            <w:r w:rsidR="00D03B84">
              <w:rPr>
                <w:rFonts w:ascii="Book Antiqua" w:hAnsi="Book Antiqua" w:cs="Times New Roman"/>
                <w:i/>
                <w:iCs/>
              </w:rPr>
              <w:t xml:space="preserve"> </w:t>
            </w:r>
            <w:r w:rsidR="00D03B84" w:rsidRPr="00DE2AC1">
              <w:rPr>
                <w:rFonts w:ascii="Book Antiqua" w:hAnsi="Book Antiqua" w:cs="Times New Roman"/>
                <w:iCs/>
              </w:rPr>
              <w:t>(%)</w:t>
            </w:r>
          </w:p>
        </w:tc>
        <w:tc>
          <w:tcPr>
            <w:tcW w:w="1084" w:type="pct"/>
          </w:tcPr>
          <w:p w14:paraId="1787C5D6" w14:textId="77777777" w:rsidR="00582F67" w:rsidRPr="001B2BB0" w:rsidRDefault="00582F67" w:rsidP="001B2BB0">
            <w:pPr>
              <w:spacing w:line="360" w:lineRule="auto"/>
              <w:jc w:val="both"/>
              <w:rPr>
                <w:rFonts w:ascii="Book Antiqua" w:hAnsi="Book Antiqua" w:cs="Times New Roman"/>
              </w:rPr>
            </w:pPr>
          </w:p>
        </w:tc>
        <w:tc>
          <w:tcPr>
            <w:tcW w:w="1084" w:type="pct"/>
          </w:tcPr>
          <w:p w14:paraId="4EBD7144" w14:textId="77777777" w:rsidR="00582F67" w:rsidRPr="001B2BB0" w:rsidRDefault="00582F67" w:rsidP="001B2BB0">
            <w:pPr>
              <w:spacing w:line="360" w:lineRule="auto"/>
              <w:jc w:val="both"/>
              <w:rPr>
                <w:rFonts w:ascii="Book Antiqua" w:hAnsi="Book Antiqua" w:cs="Times New Roman"/>
              </w:rPr>
            </w:pPr>
          </w:p>
        </w:tc>
        <w:tc>
          <w:tcPr>
            <w:tcW w:w="667" w:type="pct"/>
          </w:tcPr>
          <w:p w14:paraId="54AF2554" w14:textId="77777777" w:rsidR="00582F67" w:rsidRPr="001B2BB0" w:rsidRDefault="00582F67" w:rsidP="001B2BB0">
            <w:pPr>
              <w:spacing w:line="360" w:lineRule="auto"/>
              <w:jc w:val="both"/>
              <w:rPr>
                <w:rFonts w:ascii="Book Antiqua" w:hAnsi="Book Antiqua" w:cs="Times New Roman"/>
              </w:rPr>
            </w:pPr>
          </w:p>
        </w:tc>
      </w:tr>
      <w:tr w:rsidR="00582F67" w:rsidRPr="001B2BB0" w14:paraId="2A2E613E" w14:textId="77777777" w:rsidTr="00EF48D7">
        <w:tc>
          <w:tcPr>
            <w:tcW w:w="2165" w:type="pct"/>
            <w:hideMark/>
          </w:tcPr>
          <w:p w14:paraId="2200C3E5"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Mucosa</w:t>
            </w:r>
          </w:p>
        </w:tc>
        <w:tc>
          <w:tcPr>
            <w:tcW w:w="1084" w:type="pct"/>
            <w:hideMark/>
          </w:tcPr>
          <w:p w14:paraId="1267EEA1"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4 (57.1)</w:t>
            </w:r>
          </w:p>
        </w:tc>
        <w:tc>
          <w:tcPr>
            <w:tcW w:w="1084" w:type="pct"/>
            <w:hideMark/>
          </w:tcPr>
          <w:p w14:paraId="383A4013"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18 (90.0)</w:t>
            </w:r>
          </w:p>
        </w:tc>
        <w:tc>
          <w:tcPr>
            <w:tcW w:w="667" w:type="pct"/>
            <w:hideMark/>
          </w:tcPr>
          <w:p w14:paraId="2DB8EB7A"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0.09</w:t>
            </w:r>
          </w:p>
        </w:tc>
      </w:tr>
      <w:tr w:rsidR="00582F67" w:rsidRPr="001B2BB0" w14:paraId="49FC0D8F" w14:textId="77777777" w:rsidTr="00EF48D7">
        <w:tc>
          <w:tcPr>
            <w:tcW w:w="2165" w:type="pct"/>
            <w:hideMark/>
          </w:tcPr>
          <w:p w14:paraId="50554AA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Submucosa</w:t>
            </w:r>
          </w:p>
        </w:tc>
        <w:tc>
          <w:tcPr>
            <w:tcW w:w="1084" w:type="pct"/>
            <w:hideMark/>
          </w:tcPr>
          <w:p w14:paraId="731E05A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3 (42.9)</w:t>
            </w:r>
          </w:p>
        </w:tc>
        <w:tc>
          <w:tcPr>
            <w:tcW w:w="1084" w:type="pct"/>
            <w:hideMark/>
          </w:tcPr>
          <w:p w14:paraId="61CB5305"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2 (10.0)</w:t>
            </w:r>
          </w:p>
        </w:tc>
        <w:tc>
          <w:tcPr>
            <w:tcW w:w="667" w:type="pct"/>
          </w:tcPr>
          <w:p w14:paraId="503CDD21" w14:textId="77777777" w:rsidR="00582F67" w:rsidRPr="001B2BB0" w:rsidRDefault="00582F67" w:rsidP="001B2BB0">
            <w:pPr>
              <w:spacing w:line="360" w:lineRule="auto"/>
              <w:jc w:val="both"/>
              <w:rPr>
                <w:rFonts w:ascii="Book Antiqua" w:hAnsi="Book Antiqua" w:cs="Times New Roman"/>
              </w:rPr>
            </w:pPr>
          </w:p>
        </w:tc>
      </w:tr>
      <w:tr w:rsidR="00582F67" w:rsidRPr="001B2BB0" w14:paraId="08627338" w14:textId="77777777" w:rsidTr="00EF48D7">
        <w:tc>
          <w:tcPr>
            <w:tcW w:w="2165" w:type="pct"/>
            <w:hideMark/>
          </w:tcPr>
          <w:p w14:paraId="65A1073B" w14:textId="0774C76A"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Histology, </w:t>
            </w:r>
            <w:r w:rsidR="00D03B84" w:rsidRPr="0049054E">
              <w:rPr>
                <w:rFonts w:ascii="Book Antiqua" w:hAnsi="Book Antiqua" w:cs="Times New Roman"/>
                <w:i/>
                <w:iCs/>
              </w:rPr>
              <w:t>n</w:t>
            </w:r>
            <w:r w:rsidR="00D03B84">
              <w:rPr>
                <w:rFonts w:ascii="Book Antiqua" w:hAnsi="Book Antiqua" w:cs="Times New Roman"/>
                <w:i/>
                <w:iCs/>
              </w:rPr>
              <w:t xml:space="preserve"> </w:t>
            </w:r>
            <w:r w:rsidR="00D03B84" w:rsidRPr="00DE2AC1">
              <w:rPr>
                <w:rFonts w:ascii="Book Antiqua" w:hAnsi="Book Antiqua" w:cs="Times New Roman"/>
                <w:iCs/>
              </w:rPr>
              <w:t>(%)</w:t>
            </w:r>
          </w:p>
        </w:tc>
        <w:tc>
          <w:tcPr>
            <w:tcW w:w="1084" w:type="pct"/>
          </w:tcPr>
          <w:p w14:paraId="6D9F4BEE" w14:textId="77777777" w:rsidR="00582F67" w:rsidRPr="001B2BB0" w:rsidRDefault="00582F67" w:rsidP="001B2BB0">
            <w:pPr>
              <w:spacing w:line="360" w:lineRule="auto"/>
              <w:jc w:val="both"/>
              <w:rPr>
                <w:rFonts w:ascii="Book Antiqua" w:hAnsi="Book Antiqua" w:cs="Times New Roman"/>
              </w:rPr>
            </w:pPr>
          </w:p>
        </w:tc>
        <w:tc>
          <w:tcPr>
            <w:tcW w:w="1084" w:type="pct"/>
          </w:tcPr>
          <w:p w14:paraId="1330E013" w14:textId="77777777" w:rsidR="00582F67" w:rsidRPr="001B2BB0" w:rsidRDefault="00582F67" w:rsidP="001B2BB0">
            <w:pPr>
              <w:spacing w:line="360" w:lineRule="auto"/>
              <w:jc w:val="both"/>
              <w:rPr>
                <w:rFonts w:ascii="Book Antiqua" w:hAnsi="Book Antiqua" w:cs="Times New Roman"/>
              </w:rPr>
            </w:pPr>
          </w:p>
        </w:tc>
        <w:tc>
          <w:tcPr>
            <w:tcW w:w="667" w:type="pct"/>
          </w:tcPr>
          <w:p w14:paraId="5511010F" w14:textId="77777777" w:rsidR="00582F67" w:rsidRPr="001B2BB0" w:rsidRDefault="00582F67" w:rsidP="001B2BB0">
            <w:pPr>
              <w:spacing w:line="360" w:lineRule="auto"/>
              <w:jc w:val="both"/>
              <w:rPr>
                <w:rFonts w:ascii="Book Antiqua" w:hAnsi="Book Antiqua" w:cs="Times New Roman"/>
              </w:rPr>
            </w:pPr>
          </w:p>
        </w:tc>
      </w:tr>
      <w:tr w:rsidR="00582F67" w:rsidRPr="001B2BB0" w14:paraId="074D185A" w14:textId="77777777" w:rsidTr="00EF48D7">
        <w:tc>
          <w:tcPr>
            <w:tcW w:w="2165" w:type="pct"/>
            <w:hideMark/>
          </w:tcPr>
          <w:p w14:paraId="43EAEBD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lastRenderedPageBreak/>
              <w:t xml:space="preserve">  Differentiated</w:t>
            </w:r>
          </w:p>
        </w:tc>
        <w:tc>
          <w:tcPr>
            <w:tcW w:w="1084" w:type="pct"/>
            <w:hideMark/>
          </w:tcPr>
          <w:p w14:paraId="26671976"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7 (100)</w:t>
            </w:r>
          </w:p>
        </w:tc>
        <w:tc>
          <w:tcPr>
            <w:tcW w:w="1084" w:type="pct"/>
            <w:hideMark/>
          </w:tcPr>
          <w:p w14:paraId="5C4882B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17 (85.0)</w:t>
            </w:r>
          </w:p>
        </w:tc>
        <w:tc>
          <w:tcPr>
            <w:tcW w:w="667" w:type="pct"/>
            <w:hideMark/>
          </w:tcPr>
          <w:p w14:paraId="64CC28FB"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1E04CC03" w14:textId="77777777" w:rsidTr="00EF48D7">
        <w:tc>
          <w:tcPr>
            <w:tcW w:w="2165" w:type="pct"/>
            <w:hideMark/>
          </w:tcPr>
          <w:p w14:paraId="33ABEF2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  Undifferentiated</w:t>
            </w:r>
          </w:p>
        </w:tc>
        <w:tc>
          <w:tcPr>
            <w:tcW w:w="1084" w:type="pct"/>
            <w:hideMark/>
          </w:tcPr>
          <w:p w14:paraId="660205A0"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 (0)</w:t>
            </w:r>
          </w:p>
        </w:tc>
        <w:tc>
          <w:tcPr>
            <w:tcW w:w="1084" w:type="pct"/>
            <w:hideMark/>
          </w:tcPr>
          <w:p w14:paraId="769ECB40"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3 (15.0)</w:t>
            </w:r>
          </w:p>
        </w:tc>
        <w:tc>
          <w:tcPr>
            <w:tcW w:w="667" w:type="pct"/>
          </w:tcPr>
          <w:p w14:paraId="44E84751" w14:textId="77777777" w:rsidR="00582F67" w:rsidRPr="001B2BB0" w:rsidRDefault="00582F67" w:rsidP="001B2BB0">
            <w:pPr>
              <w:spacing w:line="360" w:lineRule="auto"/>
              <w:jc w:val="both"/>
              <w:rPr>
                <w:rFonts w:ascii="Book Antiqua" w:hAnsi="Book Antiqua" w:cs="Times New Roman"/>
              </w:rPr>
            </w:pPr>
          </w:p>
        </w:tc>
      </w:tr>
    </w:tbl>
    <w:p w14:paraId="0DADEF12" w14:textId="5A80DEEB" w:rsidR="00582F67" w:rsidRPr="001B2BB0" w:rsidRDefault="00582F67" w:rsidP="001B2BB0">
      <w:pPr>
        <w:spacing w:line="360" w:lineRule="auto"/>
        <w:jc w:val="both"/>
        <w:rPr>
          <w:rFonts w:ascii="Book Antiqua" w:hAnsi="Book Antiqua"/>
        </w:rPr>
      </w:pPr>
      <w:r w:rsidRPr="001B2BB0">
        <w:rPr>
          <w:rFonts w:ascii="Book Antiqua" w:hAnsi="Book Antiqua"/>
          <w:i/>
          <w:iCs/>
        </w:rPr>
        <w:t>P</w:t>
      </w:r>
      <w:r w:rsidRPr="001B2BB0">
        <w:rPr>
          <w:rFonts w:ascii="Book Antiqua" w:hAnsi="Book Antiqua"/>
        </w:rPr>
        <w:t xml:space="preserve"> values were calculated using Fisher’s exact test for categorical data and Mann-Whitney U test for continuous data.</w:t>
      </w:r>
      <w:r w:rsidR="00181DBA">
        <w:rPr>
          <w:rFonts w:ascii="Book Antiqua" w:hAnsi="Book Antiqua" w:hint="eastAsia"/>
          <w:lang w:eastAsia="zh-CN"/>
        </w:rPr>
        <w:t xml:space="preserve"> </w:t>
      </w:r>
      <w:r w:rsidRPr="001B2BB0">
        <w:rPr>
          <w:rFonts w:ascii="Book Antiqua" w:hAnsi="Book Antiqua"/>
        </w:rPr>
        <w:t>GF-ER</w:t>
      </w:r>
      <w:r w:rsidR="00181DBA">
        <w:rPr>
          <w:rFonts w:ascii="Book Antiqua" w:hAnsi="Book Antiqua"/>
        </w:rPr>
        <w:t>:</w:t>
      </w:r>
      <w:r w:rsidRPr="001B2BB0">
        <w:rPr>
          <w:rFonts w:ascii="Book Antiqua" w:hAnsi="Book Antiqua"/>
        </w:rPr>
        <w:t xml:space="preserve"> </w:t>
      </w:r>
      <w:r w:rsidR="00181DBA">
        <w:rPr>
          <w:rFonts w:ascii="Book Antiqua" w:hAnsi="Book Antiqua"/>
        </w:rPr>
        <w:t>G</w:t>
      </w:r>
      <w:r w:rsidRPr="001B2BB0">
        <w:rPr>
          <w:rFonts w:ascii="Book Antiqua" w:hAnsi="Book Antiqua"/>
        </w:rPr>
        <w:t>rasping forceps assisted endoscopic resection</w:t>
      </w:r>
      <w:r w:rsidR="00181DBA">
        <w:rPr>
          <w:rFonts w:ascii="Book Antiqua" w:hAnsi="Book Antiqua"/>
        </w:rPr>
        <w:t>;</w:t>
      </w:r>
      <w:r w:rsidRPr="001B2BB0">
        <w:rPr>
          <w:rFonts w:ascii="Book Antiqua" w:hAnsi="Book Antiqua"/>
        </w:rPr>
        <w:t xml:space="preserve"> ESD</w:t>
      </w:r>
      <w:r w:rsidR="00181DBA">
        <w:rPr>
          <w:rFonts w:ascii="Book Antiqua" w:hAnsi="Book Antiqua"/>
        </w:rPr>
        <w:t>:</w:t>
      </w:r>
      <w:r w:rsidRPr="001B2BB0">
        <w:rPr>
          <w:rFonts w:ascii="Book Antiqua" w:hAnsi="Book Antiqua"/>
        </w:rPr>
        <w:t xml:space="preserve"> </w:t>
      </w:r>
      <w:r w:rsidR="00181DBA">
        <w:rPr>
          <w:rFonts w:ascii="Book Antiqua" w:hAnsi="Book Antiqua"/>
        </w:rPr>
        <w:t>E</w:t>
      </w:r>
      <w:r w:rsidRPr="001B2BB0">
        <w:rPr>
          <w:rFonts w:ascii="Book Antiqua" w:hAnsi="Book Antiqua"/>
        </w:rPr>
        <w:t>ndoscopic submucosal dissection</w:t>
      </w:r>
      <w:r w:rsidR="00181DBA">
        <w:rPr>
          <w:rFonts w:ascii="Book Antiqua" w:hAnsi="Book Antiqua"/>
        </w:rPr>
        <w:t>;</w:t>
      </w:r>
      <w:r w:rsidRPr="001B2BB0">
        <w:rPr>
          <w:rFonts w:ascii="Book Antiqua" w:hAnsi="Book Antiqua"/>
        </w:rPr>
        <w:t xml:space="preserve"> IQR</w:t>
      </w:r>
      <w:r w:rsidR="00181DBA">
        <w:rPr>
          <w:rFonts w:ascii="Book Antiqua" w:hAnsi="Book Antiqua"/>
        </w:rPr>
        <w:t>:</w:t>
      </w:r>
      <w:r w:rsidRPr="001B2BB0">
        <w:rPr>
          <w:rFonts w:ascii="Book Antiqua" w:hAnsi="Book Antiqua"/>
        </w:rPr>
        <w:t xml:space="preserve"> </w:t>
      </w:r>
      <w:r w:rsidR="00181DBA">
        <w:rPr>
          <w:rFonts w:ascii="Book Antiqua" w:hAnsi="Book Antiqua"/>
        </w:rPr>
        <w:t>I</w:t>
      </w:r>
      <w:r w:rsidRPr="001B2BB0">
        <w:rPr>
          <w:rFonts w:ascii="Book Antiqua" w:hAnsi="Book Antiqua"/>
        </w:rPr>
        <w:t>nterquartile range.</w:t>
      </w:r>
    </w:p>
    <w:p w14:paraId="68504BA4" w14:textId="6E19E2C2" w:rsidR="00582F67" w:rsidRPr="001B2BB0" w:rsidRDefault="00582F67" w:rsidP="001B2BB0">
      <w:pPr>
        <w:spacing w:line="360" w:lineRule="auto"/>
        <w:jc w:val="both"/>
        <w:rPr>
          <w:rFonts w:ascii="Book Antiqua" w:hAnsi="Book Antiqua"/>
          <w:b/>
        </w:rPr>
      </w:pPr>
      <w:r w:rsidRPr="001B2BB0">
        <w:rPr>
          <w:rFonts w:ascii="Book Antiqua" w:hAnsi="Book Antiqua"/>
        </w:rPr>
        <w:br w:type="page"/>
      </w:r>
      <w:r w:rsidRPr="001B2BB0">
        <w:rPr>
          <w:rFonts w:ascii="Book Antiqua" w:hAnsi="Book Antiqua"/>
          <w:b/>
        </w:rPr>
        <w:lastRenderedPageBreak/>
        <w:t xml:space="preserve">Table 3 Comparison of treatment outcomes between </w:t>
      </w:r>
      <w:r w:rsidR="00F45FCD" w:rsidRPr="00C40385">
        <w:rPr>
          <w:rFonts w:ascii="Book Antiqua" w:hAnsi="Book Antiqua"/>
          <w:b/>
          <w:bCs/>
        </w:rPr>
        <w:t>grasping forceps assisted endoscopic resection</w:t>
      </w:r>
      <w:r w:rsidR="00F45FCD" w:rsidRPr="00C40385">
        <w:rPr>
          <w:rFonts w:ascii="Book Antiqua" w:hAnsi="Book Antiqua"/>
          <w:b/>
          <w:bCs/>
          <w:lang w:eastAsia="zh-CN"/>
        </w:rPr>
        <w:t xml:space="preserve"> and</w:t>
      </w:r>
      <w:r w:rsidR="00F45FCD" w:rsidRPr="00C40385">
        <w:rPr>
          <w:rFonts w:ascii="Book Antiqua" w:hAnsi="Book Antiqua"/>
          <w:b/>
          <w:bCs/>
        </w:rPr>
        <w:t xml:space="preserve"> endoscopic submucosal dissection</w:t>
      </w:r>
      <w:r w:rsidRPr="001B2BB0">
        <w:rPr>
          <w:rFonts w:ascii="Book Antiqua" w:hAnsi="Book Antiqua"/>
          <w:b/>
        </w:rPr>
        <w:t xml:space="preserve"> groups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2266"/>
        <w:gridCol w:w="2266"/>
        <w:gridCol w:w="1250"/>
      </w:tblGrid>
      <w:tr w:rsidR="00582F67" w:rsidRPr="001B2BB0" w14:paraId="48792944" w14:textId="77777777" w:rsidTr="00F45FCD">
        <w:tc>
          <w:tcPr>
            <w:tcW w:w="1911" w:type="pct"/>
            <w:tcBorders>
              <w:top w:val="single" w:sz="4" w:space="0" w:color="auto"/>
              <w:bottom w:val="single" w:sz="4" w:space="0" w:color="auto"/>
            </w:tcBorders>
          </w:tcPr>
          <w:p w14:paraId="6B72B93A" w14:textId="77777777" w:rsidR="00582F67" w:rsidRPr="001B2BB0" w:rsidRDefault="00582F67" w:rsidP="001B2BB0">
            <w:pPr>
              <w:spacing w:line="360" w:lineRule="auto"/>
              <w:jc w:val="both"/>
              <w:rPr>
                <w:rFonts w:ascii="Book Antiqua" w:hAnsi="Book Antiqua" w:cs="Times New Roman"/>
              </w:rPr>
            </w:pPr>
          </w:p>
        </w:tc>
        <w:tc>
          <w:tcPr>
            <w:tcW w:w="1210" w:type="pct"/>
            <w:tcBorders>
              <w:top w:val="single" w:sz="4" w:space="0" w:color="auto"/>
              <w:bottom w:val="single" w:sz="4" w:space="0" w:color="auto"/>
            </w:tcBorders>
            <w:hideMark/>
          </w:tcPr>
          <w:p w14:paraId="2B38E06E" w14:textId="77777777" w:rsidR="00582F67" w:rsidRPr="00F45FCD" w:rsidRDefault="00582F67" w:rsidP="001B2BB0">
            <w:pPr>
              <w:spacing w:line="360" w:lineRule="auto"/>
              <w:jc w:val="both"/>
              <w:rPr>
                <w:rFonts w:ascii="Book Antiqua" w:hAnsi="Book Antiqua" w:cs="Times New Roman"/>
                <w:b/>
                <w:bCs/>
              </w:rPr>
            </w:pPr>
            <w:r w:rsidRPr="00F45FCD">
              <w:rPr>
                <w:rFonts w:ascii="Book Antiqua" w:hAnsi="Book Antiqua" w:cs="Times New Roman"/>
                <w:b/>
                <w:bCs/>
              </w:rPr>
              <w:t>GF-ER</w:t>
            </w:r>
          </w:p>
        </w:tc>
        <w:tc>
          <w:tcPr>
            <w:tcW w:w="1210" w:type="pct"/>
            <w:tcBorders>
              <w:top w:val="single" w:sz="4" w:space="0" w:color="auto"/>
              <w:bottom w:val="single" w:sz="4" w:space="0" w:color="auto"/>
            </w:tcBorders>
            <w:hideMark/>
          </w:tcPr>
          <w:p w14:paraId="5A4BA43C" w14:textId="427CA54A" w:rsidR="00582F67" w:rsidRPr="00F45FCD" w:rsidRDefault="00582F67" w:rsidP="001B2BB0">
            <w:pPr>
              <w:spacing w:line="360" w:lineRule="auto"/>
              <w:jc w:val="both"/>
              <w:rPr>
                <w:rFonts w:ascii="Book Antiqua" w:eastAsia="MS Mincho" w:hAnsi="Book Antiqua" w:cs="Times New Roman"/>
                <w:b/>
                <w:bCs/>
              </w:rPr>
            </w:pPr>
            <w:r w:rsidRPr="00F45FCD">
              <w:rPr>
                <w:rFonts w:ascii="Book Antiqua" w:hAnsi="Book Antiqua" w:cs="Times New Roman"/>
                <w:b/>
                <w:bCs/>
              </w:rPr>
              <w:t>ESD</w:t>
            </w:r>
          </w:p>
        </w:tc>
        <w:tc>
          <w:tcPr>
            <w:tcW w:w="668" w:type="pct"/>
            <w:tcBorders>
              <w:top w:val="single" w:sz="4" w:space="0" w:color="auto"/>
              <w:bottom w:val="single" w:sz="4" w:space="0" w:color="auto"/>
            </w:tcBorders>
            <w:hideMark/>
          </w:tcPr>
          <w:p w14:paraId="22E8650B" w14:textId="77777777" w:rsidR="00582F67" w:rsidRPr="00F45FCD" w:rsidRDefault="00582F67" w:rsidP="001B2BB0">
            <w:pPr>
              <w:spacing w:line="360" w:lineRule="auto"/>
              <w:jc w:val="both"/>
              <w:rPr>
                <w:rFonts w:ascii="Book Antiqua" w:hAnsi="Book Antiqua" w:cs="Times New Roman"/>
                <w:b/>
                <w:bCs/>
              </w:rPr>
            </w:pPr>
            <w:r w:rsidRPr="00F45FCD">
              <w:rPr>
                <w:rFonts w:ascii="Book Antiqua" w:hAnsi="Book Antiqua" w:cs="Times New Roman"/>
                <w:b/>
                <w:bCs/>
                <w:i/>
                <w:iCs/>
              </w:rPr>
              <w:t>P</w:t>
            </w:r>
            <w:r w:rsidRPr="00F45FCD">
              <w:rPr>
                <w:rFonts w:ascii="Book Antiqua" w:hAnsi="Book Antiqua" w:cs="Times New Roman"/>
                <w:b/>
                <w:bCs/>
              </w:rPr>
              <w:t xml:space="preserve"> value</w:t>
            </w:r>
          </w:p>
        </w:tc>
      </w:tr>
      <w:tr w:rsidR="00582F67" w:rsidRPr="001B2BB0" w14:paraId="6C86ED92" w14:textId="77777777" w:rsidTr="00F45FCD">
        <w:tc>
          <w:tcPr>
            <w:tcW w:w="1911" w:type="pct"/>
            <w:tcBorders>
              <w:top w:val="single" w:sz="4" w:space="0" w:color="auto"/>
            </w:tcBorders>
            <w:hideMark/>
          </w:tcPr>
          <w:p w14:paraId="6B310079"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Procedure time, min</w:t>
            </w:r>
          </w:p>
        </w:tc>
        <w:tc>
          <w:tcPr>
            <w:tcW w:w="1210" w:type="pct"/>
            <w:tcBorders>
              <w:top w:val="single" w:sz="4" w:space="0" w:color="auto"/>
            </w:tcBorders>
          </w:tcPr>
          <w:p w14:paraId="51EC1BF1" w14:textId="77777777" w:rsidR="00582F67" w:rsidRPr="001B2BB0" w:rsidRDefault="00582F67" w:rsidP="001B2BB0">
            <w:pPr>
              <w:spacing w:line="360" w:lineRule="auto"/>
              <w:jc w:val="both"/>
              <w:rPr>
                <w:rFonts w:ascii="Book Antiqua" w:hAnsi="Book Antiqua" w:cs="Times New Roman"/>
              </w:rPr>
            </w:pPr>
          </w:p>
        </w:tc>
        <w:tc>
          <w:tcPr>
            <w:tcW w:w="1210" w:type="pct"/>
            <w:tcBorders>
              <w:top w:val="single" w:sz="4" w:space="0" w:color="auto"/>
            </w:tcBorders>
          </w:tcPr>
          <w:p w14:paraId="69F8BB4C" w14:textId="77777777" w:rsidR="00582F67" w:rsidRPr="001B2BB0" w:rsidRDefault="00582F67" w:rsidP="001B2BB0">
            <w:pPr>
              <w:spacing w:line="360" w:lineRule="auto"/>
              <w:jc w:val="both"/>
              <w:rPr>
                <w:rFonts w:ascii="Book Antiqua" w:hAnsi="Book Antiqua" w:cs="Times New Roman"/>
              </w:rPr>
            </w:pPr>
          </w:p>
        </w:tc>
        <w:tc>
          <w:tcPr>
            <w:tcW w:w="668" w:type="pct"/>
            <w:tcBorders>
              <w:top w:val="single" w:sz="4" w:space="0" w:color="auto"/>
            </w:tcBorders>
          </w:tcPr>
          <w:p w14:paraId="06364F25" w14:textId="77777777" w:rsidR="00582F67" w:rsidRPr="001B2BB0" w:rsidRDefault="00582F67" w:rsidP="001B2BB0">
            <w:pPr>
              <w:spacing w:line="360" w:lineRule="auto"/>
              <w:jc w:val="both"/>
              <w:rPr>
                <w:rFonts w:ascii="Book Antiqua" w:hAnsi="Book Antiqua" w:cs="Times New Roman"/>
              </w:rPr>
            </w:pPr>
          </w:p>
        </w:tc>
      </w:tr>
      <w:tr w:rsidR="00582F67" w:rsidRPr="001B2BB0" w14:paraId="218156FE" w14:textId="77777777" w:rsidTr="00F45FCD">
        <w:tc>
          <w:tcPr>
            <w:tcW w:w="1911" w:type="pct"/>
            <w:hideMark/>
          </w:tcPr>
          <w:p w14:paraId="0F54DD8C"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Median (IQR)</w:t>
            </w:r>
          </w:p>
        </w:tc>
        <w:tc>
          <w:tcPr>
            <w:tcW w:w="1210" w:type="pct"/>
            <w:shd w:val="clear" w:color="auto" w:fill="FFFFFF" w:themeFill="background1"/>
            <w:hideMark/>
          </w:tcPr>
          <w:p w14:paraId="45C3FFBA" w14:textId="314860D4"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4.0 </w:t>
            </w:r>
            <w:r w:rsidR="00F45FCD">
              <w:rPr>
                <w:rFonts w:ascii="Book Antiqua" w:hAnsi="Book Antiqua" w:cs="Times New Roman"/>
              </w:rPr>
              <w:t>(</w:t>
            </w:r>
            <w:r w:rsidRPr="001B2BB0">
              <w:rPr>
                <w:rFonts w:ascii="Book Antiqua" w:hAnsi="Book Antiqua" w:cs="Times New Roman"/>
              </w:rPr>
              <w:t>3.0-5.0</w:t>
            </w:r>
            <w:r w:rsidR="00F45FCD">
              <w:rPr>
                <w:rFonts w:ascii="Book Antiqua" w:hAnsi="Book Antiqua" w:cs="Times New Roman"/>
              </w:rPr>
              <w:t>)</w:t>
            </w:r>
          </w:p>
        </w:tc>
        <w:tc>
          <w:tcPr>
            <w:tcW w:w="1210" w:type="pct"/>
            <w:shd w:val="clear" w:color="auto" w:fill="FFFFFF" w:themeFill="background1"/>
            <w:hideMark/>
          </w:tcPr>
          <w:p w14:paraId="0B36616F" w14:textId="4335FD82"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55.0 </w:t>
            </w:r>
            <w:r w:rsidR="00F45FCD">
              <w:rPr>
                <w:rFonts w:ascii="Book Antiqua" w:hAnsi="Book Antiqua" w:cs="Times New Roman"/>
              </w:rPr>
              <w:t>(</w:t>
            </w:r>
            <w:r w:rsidRPr="001B2BB0">
              <w:rPr>
                <w:rFonts w:ascii="Book Antiqua" w:hAnsi="Book Antiqua" w:cs="Times New Roman"/>
              </w:rPr>
              <w:t>30-105</w:t>
            </w:r>
            <w:r w:rsidR="00F45FCD">
              <w:rPr>
                <w:rFonts w:ascii="Book Antiqua" w:hAnsi="Book Antiqua" w:cs="Times New Roman"/>
              </w:rPr>
              <w:t>)</w:t>
            </w:r>
          </w:p>
        </w:tc>
        <w:tc>
          <w:tcPr>
            <w:tcW w:w="668" w:type="pct"/>
            <w:shd w:val="clear" w:color="auto" w:fill="FFFFFF" w:themeFill="background1"/>
            <w:hideMark/>
          </w:tcPr>
          <w:p w14:paraId="40449127" w14:textId="42DDDFD9"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&lt;</w:t>
            </w:r>
            <w:r w:rsidR="00F45FCD">
              <w:rPr>
                <w:rFonts w:ascii="Book Antiqua" w:hAnsi="Book Antiqua" w:cs="Times New Roman"/>
              </w:rPr>
              <w:t xml:space="preserve"> </w:t>
            </w:r>
            <w:r w:rsidRPr="001B2BB0">
              <w:rPr>
                <w:rFonts w:ascii="Book Antiqua" w:hAnsi="Book Antiqua" w:cs="Times New Roman"/>
              </w:rPr>
              <w:t>0.01</w:t>
            </w:r>
          </w:p>
        </w:tc>
      </w:tr>
      <w:tr w:rsidR="00582F67" w:rsidRPr="001B2BB0" w14:paraId="13141E86" w14:textId="77777777" w:rsidTr="00F45FCD">
        <w:tc>
          <w:tcPr>
            <w:tcW w:w="1911" w:type="pct"/>
            <w:hideMark/>
          </w:tcPr>
          <w:p w14:paraId="79F30F3C" w14:textId="7B1EAE82" w:rsidR="00582F67" w:rsidRPr="001B2BB0" w:rsidRDefault="00582F67" w:rsidP="001B2BB0">
            <w:pPr>
              <w:spacing w:line="360" w:lineRule="auto"/>
              <w:jc w:val="both"/>
              <w:rPr>
                <w:rFonts w:ascii="Book Antiqua" w:hAnsi="Book Antiqua" w:cs="Times New Roman"/>
              </w:rPr>
            </w:pPr>
            <w:proofErr w:type="spellStart"/>
            <w:r w:rsidRPr="001B2BB0">
              <w:rPr>
                <w:rFonts w:ascii="Book Antiqua" w:hAnsi="Book Antiqua" w:cs="Times New Roman"/>
                <w:i/>
                <w:iCs/>
              </w:rPr>
              <w:t>En</w:t>
            </w:r>
            <w:proofErr w:type="spellEnd"/>
            <w:r w:rsidRPr="001B2BB0">
              <w:rPr>
                <w:rFonts w:ascii="Book Antiqua" w:hAnsi="Book Antiqua" w:cs="Times New Roman"/>
                <w:i/>
                <w:iCs/>
              </w:rPr>
              <w:t xml:space="preserve"> bloc</w:t>
            </w:r>
            <w:r w:rsidRPr="001B2BB0">
              <w:rPr>
                <w:rFonts w:ascii="Book Antiqua" w:hAnsi="Book Antiqua" w:cs="Times New Roman"/>
              </w:rPr>
              <w:t xml:space="preserve"> resection,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7C9C5D24" w14:textId="7EC925A1"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9</w:t>
            </w:r>
            <w:r w:rsidR="00BE79FD">
              <w:rPr>
                <w:rFonts w:ascii="Book Antiqua" w:hAnsi="Book Antiqua" w:cs="Times New Roman"/>
              </w:rPr>
              <w:t xml:space="preserve"> (100</w:t>
            </w:r>
            <w:r w:rsidRPr="001B2BB0">
              <w:rPr>
                <w:rFonts w:ascii="Book Antiqua" w:hAnsi="Book Antiqua" w:cs="Times New Roman"/>
              </w:rPr>
              <w:t>)</w:t>
            </w:r>
          </w:p>
        </w:tc>
        <w:tc>
          <w:tcPr>
            <w:tcW w:w="1210" w:type="pct"/>
            <w:hideMark/>
          </w:tcPr>
          <w:p w14:paraId="15AE2119" w14:textId="1F869D5D"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63 (100</w:t>
            </w:r>
            <w:r w:rsidR="00582F67" w:rsidRPr="001B2BB0">
              <w:rPr>
                <w:rFonts w:ascii="Book Antiqua" w:hAnsi="Book Antiqua" w:cs="Times New Roman"/>
              </w:rPr>
              <w:t>)</w:t>
            </w:r>
          </w:p>
        </w:tc>
        <w:tc>
          <w:tcPr>
            <w:tcW w:w="668" w:type="pct"/>
            <w:hideMark/>
          </w:tcPr>
          <w:p w14:paraId="543868AA"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6DD00EFF" w14:textId="77777777" w:rsidTr="00F45FCD">
        <w:tc>
          <w:tcPr>
            <w:tcW w:w="1911" w:type="pct"/>
            <w:hideMark/>
          </w:tcPr>
          <w:p w14:paraId="05E3A937" w14:textId="6AA1C753"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R0 resection,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09DF4EBE" w14:textId="054DCF75"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9 (100</w:t>
            </w:r>
            <w:r w:rsidR="00582F67" w:rsidRPr="001B2BB0">
              <w:rPr>
                <w:rFonts w:ascii="Book Antiqua" w:hAnsi="Book Antiqua" w:cs="Times New Roman"/>
              </w:rPr>
              <w:t>)</w:t>
            </w:r>
          </w:p>
        </w:tc>
        <w:tc>
          <w:tcPr>
            <w:tcW w:w="1210" w:type="pct"/>
            <w:hideMark/>
          </w:tcPr>
          <w:p w14:paraId="56DC857F" w14:textId="2FA9DFD4"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62 (98.4</w:t>
            </w:r>
            <w:r w:rsidR="00582F67" w:rsidRPr="001B2BB0">
              <w:rPr>
                <w:rFonts w:ascii="Book Antiqua" w:hAnsi="Book Antiqua" w:cs="Times New Roman"/>
              </w:rPr>
              <w:t>)</w:t>
            </w:r>
          </w:p>
        </w:tc>
        <w:tc>
          <w:tcPr>
            <w:tcW w:w="668" w:type="pct"/>
            <w:hideMark/>
          </w:tcPr>
          <w:p w14:paraId="64FA34FF"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00BF66D6" w14:textId="77777777" w:rsidTr="00F45FCD">
        <w:tc>
          <w:tcPr>
            <w:tcW w:w="1911" w:type="pct"/>
            <w:hideMark/>
          </w:tcPr>
          <w:p w14:paraId="61DC5036" w14:textId="4305A833"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Curative resection,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5BFDFFF5" w14:textId="3AAA3DC5"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9 (100</w:t>
            </w:r>
            <w:r w:rsidR="00582F67" w:rsidRPr="001B2BB0">
              <w:rPr>
                <w:rFonts w:ascii="Book Antiqua" w:hAnsi="Book Antiqua" w:cs="Times New Roman"/>
              </w:rPr>
              <w:t>)</w:t>
            </w:r>
          </w:p>
        </w:tc>
        <w:tc>
          <w:tcPr>
            <w:tcW w:w="1210" w:type="pct"/>
            <w:hideMark/>
          </w:tcPr>
          <w:p w14:paraId="3A5139C3" w14:textId="504786D3"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55 (87.3</w:t>
            </w:r>
            <w:r w:rsidR="00582F67" w:rsidRPr="001B2BB0">
              <w:rPr>
                <w:rFonts w:ascii="Book Antiqua" w:hAnsi="Book Antiqua" w:cs="Times New Roman"/>
              </w:rPr>
              <w:t>)</w:t>
            </w:r>
          </w:p>
        </w:tc>
        <w:tc>
          <w:tcPr>
            <w:tcW w:w="668" w:type="pct"/>
            <w:hideMark/>
          </w:tcPr>
          <w:p w14:paraId="5921CCEC"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0.54</w:t>
            </w:r>
          </w:p>
        </w:tc>
      </w:tr>
      <w:tr w:rsidR="00582F67" w:rsidRPr="001B2BB0" w14:paraId="4784BC52" w14:textId="77777777" w:rsidTr="00F45FCD">
        <w:tc>
          <w:tcPr>
            <w:tcW w:w="1911" w:type="pct"/>
            <w:hideMark/>
          </w:tcPr>
          <w:p w14:paraId="49D8BED6" w14:textId="1FB854A8" w:rsidR="00582F67" w:rsidRPr="001B2BB0" w:rsidRDefault="00582F67" w:rsidP="00BE79FD">
            <w:pPr>
              <w:spacing w:line="360" w:lineRule="auto"/>
              <w:jc w:val="both"/>
              <w:rPr>
                <w:rFonts w:ascii="Book Antiqua" w:hAnsi="Book Antiqua" w:cs="Times New Roman"/>
              </w:rPr>
            </w:pPr>
            <w:r w:rsidRPr="001B2BB0">
              <w:rPr>
                <w:rFonts w:ascii="Book Antiqua" w:hAnsi="Book Antiqua" w:cs="Times New Roman"/>
              </w:rPr>
              <w:t>Perforation,</w:t>
            </w:r>
            <w:r w:rsidR="00BE79FD">
              <w:rPr>
                <w:rFonts w:ascii="Book Antiqua" w:hAnsi="Book Antiqua" w:cs="Times New Roman"/>
                <w:i/>
                <w:iCs/>
              </w:rPr>
              <w:t xml:space="preserve">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1B1E0032" w14:textId="4E38D15D"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0</w:t>
            </w:r>
            <w:r w:rsidR="00BE79FD">
              <w:rPr>
                <w:rFonts w:ascii="Book Antiqua" w:hAnsi="Book Antiqua" w:cs="Times New Roman"/>
              </w:rPr>
              <w:t xml:space="preserve"> (0</w:t>
            </w:r>
            <w:r w:rsidRPr="001B2BB0">
              <w:rPr>
                <w:rFonts w:ascii="Book Antiqua" w:hAnsi="Book Antiqua" w:cs="Times New Roman"/>
              </w:rPr>
              <w:t>)</w:t>
            </w:r>
          </w:p>
        </w:tc>
        <w:tc>
          <w:tcPr>
            <w:tcW w:w="1210" w:type="pct"/>
            <w:hideMark/>
          </w:tcPr>
          <w:p w14:paraId="68FA450B" w14:textId="66DC8289"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5 (8.0</w:t>
            </w:r>
            <w:r w:rsidR="00582F67" w:rsidRPr="001B2BB0">
              <w:rPr>
                <w:rFonts w:ascii="Book Antiqua" w:hAnsi="Book Antiqua" w:cs="Times New Roman"/>
              </w:rPr>
              <w:t>)</w:t>
            </w:r>
          </w:p>
        </w:tc>
        <w:tc>
          <w:tcPr>
            <w:tcW w:w="668" w:type="pct"/>
            <w:hideMark/>
          </w:tcPr>
          <w:p w14:paraId="6437B0C1"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32A3CEF2" w14:textId="77777777" w:rsidTr="00F45FCD">
        <w:tc>
          <w:tcPr>
            <w:tcW w:w="1911" w:type="pct"/>
            <w:hideMark/>
          </w:tcPr>
          <w:p w14:paraId="4A397852" w14:textId="1DB178BE"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 xml:space="preserve">Delayed bleeding, </w:t>
            </w:r>
            <w:r w:rsidR="00BE79FD" w:rsidRPr="0049054E">
              <w:rPr>
                <w:rFonts w:ascii="Book Antiqua" w:hAnsi="Book Antiqua" w:cs="Times New Roman"/>
                <w:i/>
                <w:iCs/>
              </w:rPr>
              <w:t>n</w:t>
            </w:r>
            <w:r w:rsidR="00BE79FD">
              <w:rPr>
                <w:rFonts w:ascii="Book Antiqua" w:hAnsi="Book Antiqua" w:cs="Times New Roman"/>
                <w:i/>
                <w:iCs/>
              </w:rPr>
              <w:t xml:space="preserve"> </w:t>
            </w:r>
            <w:r w:rsidR="00BE79FD" w:rsidRPr="00DE2AC1">
              <w:rPr>
                <w:rFonts w:ascii="Book Antiqua" w:hAnsi="Book Antiqua" w:cs="Times New Roman"/>
                <w:iCs/>
              </w:rPr>
              <w:t>(%)</w:t>
            </w:r>
          </w:p>
        </w:tc>
        <w:tc>
          <w:tcPr>
            <w:tcW w:w="1210" w:type="pct"/>
            <w:hideMark/>
          </w:tcPr>
          <w:p w14:paraId="19C9B629" w14:textId="7380B4B0"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0 (0</w:t>
            </w:r>
            <w:r w:rsidR="00582F67" w:rsidRPr="001B2BB0">
              <w:rPr>
                <w:rFonts w:ascii="Book Antiqua" w:hAnsi="Book Antiqua" w:cs="Times New Roman"/>
              </w:rPr>
              <w:t>)</w:t>
            </w:r>
          </w:p>
        </w:tc>
        <w:tc>
          <w:tcPr>
            <w:tcW w:w="1210" w:type="pct"/>
            <w:hideMark/>
          </w:tcPr>
          <w:p w14:paraId="6A5E0A99" w14:textId="79954C85" w:rsidR="00582F67" w:rsidRPr="001B2BB0" w:rsidRDefault="00BE79FD" w:rsidP="001B2BB0">
            <w:pPr>
              <w:spacing w:line="360" w:lineRule="auto"/>
              <w:jc w:val="both"/>
              <w:rPr>
                <w:rFonts w:ascii="Book Antiqua" w:hAnsi="Book Antiqua" w:cs="Times New Roman"/>
              </w:rPr>
            </w:pPr>
            <w:r>
              <w:rPr>
                <w:rFonts w:ascii="Book Antiqua" w:hAnsi="Book Antiqua" w:cs="Times New Roman"/>
              </w:rPr>
              <w:t>1 (1.6</w:t>
            </w:r>
            <w:r w:rsidR="00582F67" w:rsidRPr="001B2BB0">
              <w:rPr>
                <w:rFonts w:ascii="Book Antiqua" w:hAnsi="Book Antiqua" w:cs="Times New Roman"/>
              </w:rPr>
              <w:t>)</w:t>
            </w:r>
          </w:p>
        </w:tc>
        <w:tc>
          <w:tcPr>
            <w:tcW w:w="668" w:type="pct"/>
            <w:hideMark/>
          </w:tcPr>
          <w:p w14:paraId="34C98944" w14:textId="77777777" w:rsidR="00582F67" w:rsidRPr="001B2BB0" w:rsidRDefault="00582F67" w:rsidP="001B2BB0">
            <w:pPr>
              <w:spacing w:line="360" w:lineRule="auto"/>
              <w:jc w:val="both"/>
              <w:rPr>
                <w:rFonts w:ascii="Book Antiqua" w:hAnsi="Book Antiqua" w:cs="Times New Roman"/>
              </w:rPr>
            </w:pPr>
            <w:r w:rsidRPr="001B2BB0">
              <w:rPr>
                <w:rFonts w:ascii="Book Antiqua" w:hAnsi="Book Antiqua" w:cs="Times New Roman"/>
              </w:rPr>
              <w:t>1.0</w:t>
            </w:r>
          </w:p>
        </w:tc>
      </w:tr>
    </w:tbl>
    <w:p w14:paraId="46B35FB1" w14:textId="0F7157E8" w:rsidR="00582F67" w:rsidRPr="001B2BB0" w:rsidRDefault="00582F67" w:rsidP="001B2BB0">
      <w:pPr>
        <w:spacing w:line="360" w:lineRule="auto"/>
        <w:jc w:val="both"/>
        <w:rPr>
          <w:rFonts w:ascii="Book Antiqua" w:hAnsi="Book Antiqua"/>
        </w:rPr>
      </w:pPr>
      <w:r w:rsidRPr="001B2BB0">
        <w:rPr>
          <w:rFonts w:ascii="Book Antiqua" w:hAnsi="Book Antiqua"/>
          <w:i/>
          <w:iCs/>
        </w:rPr>
        <w:t>P</w:t>
      </w:r>
      <w:r w:rsidRPr="001B2BB0">
        <w:rPr>
          <w:rFonts w:ascii="Book Antiqua" w:hAnsi="Book Antiqua"/>
        </w:rPr>
        <w:t xml:space="preserve"> values were calculated using Fisher’s exact test for categorical data and Mann-Whitney </w:t>
      </w:r>
      <w:r w:rsidRPr="00DE4F68">
        <w:rPr>
          <w:rFonts w:ascii="Book Antiqua" w:hAnsi="Book Antiqua"/>
          <w:i/>
        </w:rPr>
        <w:t>U</w:t>
      </w:r>
      <w:r w:rsidRPr="001B2BB0">
        <w:rPr>
          <w:rFonts w:ascii="Book Antiqua" w:hAnsi="Book Antiqua"/>
        </w:rPr>
        <w:t xml:space="preserve"> test for continuous data.</w:t>
      </w:r>
      <w:bookmarkStart w:id="0" w:name="_Hlk12093295"/>
      <w:r w:rsidR="00F45FCD">
        <w:rPr>
          <w:rFonts w:ascii="Book Antiqua" w:hAnsi="Book Antiqua" w:hint="eastAsia"/>
          <w:lang w:eastAsia="zh-CN"/>
        </w:rPr>
        <w:t xml:space="preserve"> </w:t>
      </w:r>
      <w:r w:rsidRPr="001B2BB0">
        <w:rPr>
          <w:rFonts w:ascii="Book Antiqua" w:hAnsi="Book Antiqua"/>
        </w:rPr>
        <w:t>GF-ER</w:t>
      </w:r>
      <w:r w:rsidR="00F45FCD">
        <w:rPr>
          <w:rFonts w:ascii="Book Antiqua" w:hAnsi="Book Antiqua"/>
        </w:rPr>
        <w:t>:</w:t>
      </w:r>
      <w:r w:rsidRPr="001B2BB0">
        <w:rPr>
          <w:rFonts w:ascii="Book Antiqua" w:hAnsi="Book Antiqua"/>
        </w:rPr>
        <w:t xml:space="preserve"> </w:t>
      </w:r>
      <w:r w:rsidR="00F45FCD">
        <w:rPr>
          <w:rFonts w:ascii="Book Antiqua" w:hAnsi="Book Antiqua"/>
        </w:rPr>
        <w:t>G</w:t>
      </w:r>
      <w:r w:rsidRPr="001B2BB0">
        <w:rPr>
          <w:rFonts w:ascii="Book Antiqua" w:hAnsi="Book Antiqua"/>
        </w:rPr>
        <w:t>rasping forceps assisted endoscopic resection</w:t>
      </w:r>
      <w:bookmarkEnd w:id="0"/>
      <w:r w:rsidR="00F45FCD">
        <w:rPr>
          <w:rFonts w:ascii="Book Antiqua" w:hAnsi="Book Antiqua"/>
        </w:rPr>
        <w:t>;</w:t>
      </w:r>
      <w:r w:rsidR="00F45FCD">
        <w:rPr>
          <w:rFonts w:ascii="Book Antiqua" w:hAnsi="Book Antiqua" w:hint="eastAsia"/>
          <w:lang w:eastAsia="zh-CN"/>
        </w:rPr>
        <w:t xml:space="preserve"> </w:t>
      </w:r>
      <w:r w:rsidRPr="001B2BB0">
        <w:rPr>
          <w:rFonts w:ascii="Book Antiqua" w:hAnsi="Book Antiqua"/>
        </w:rPr>
        <w:t>ESD</w:t>
      </w:r>
      <w:bookmarkStart w:id="1" w:name="_Hlk12093232"/>
      <w:r w:rsidR="00F45FCD">
        <w:rPr>
          <w:rFonts w:ascii="Book Antiqua" w:hAnsi="Book Antiqua"/>
        </w:rPr>
        <w:t>:</w:t>
      </w:r>
      <w:r w:rsidRPr="001B2BB0">
        <w:rPr>
          <w:rFonts w:ascii="Book Antiqua" w:hAnsi="Book Antiqua"/>
        </w:rPr>
        <w:t xml:space="preserve"> </w:t>
      </w:r>
      <w:r w:rsidR="00F45FCD">
        <w:rPr>
          <w:rFonts w:ascii="Book Antiqua" w:hAnsi="Book Antiqua"/>
        </w:rPr>
        <w:t>E</w:t>
      </w:r>
      <w:r w:rsidRPr="001B2BB0">
        <w:rPr>
          <w:rFonts w:ascii="Book Antiqua" w:hAnsi="Book Antiqua"/>
        </w:rPr>
        <w:t>ndoscopic submucosal dissectio</w:t>
      </w:r>
      <w:bookmarkEnd w:id="1"/>
      <w:r w:rsidRPr="001B2BB0">
        <w:rPr>
          <w:rFonts w:ascii="Book Antiqua" w:hAnsi="Book Antiqua"/>
        </w:rPr>
        <w:t>n; IQR</w:t>
      </w:r>
      <w:r w:rsidR="00F45FCD">
        <w:rPr>
          <w:rFonts w:ascii="Book Antiqua" w:hAnsi="Book Antiqua"/>
        </w:rPr>
        <w:t>:</w:t>
      </w:r>
      <w:r w:rsidRPr="001B2BB0">
        <w:rPr>
          <w:rFonts w:ascii="Book Antiqua" w:hAnsi="Book Antiqua"/>
        </w:rPr>
        <w:t xml:space="preserve"> </w:t>
      </w:r>
      <w:r w:rsidR="00F45FCD">
        <w:rPr>
          <w:rFonts w:ascii="Book Antiqua" w:hAnsi="Book Antiqua"/>
        </w:rPr>
        <w:t>I</w:t>
      </w:r>
      <w:r w:rsidRPr="001B2BB0">
        <w:rPr>
          <w:rFonts w:ascii="Book Antiqua" w:hAnsi="Book Antiqua"/>
        </w:rPr>
        <w:t>nterquartile range</w:t>
      </w:r>
      <w:r w:rsidR="0009440B">
        <w:rPr>
          <w:rFonts w:ascii="Book Antiqua" w:hAnsi="Book Antiqua"/>
        </w:rPr>
        <w:t>.</w:t>
      </w:r>
    </w:p>
    <w:p w14:paraId="44AB6C50" w14:textId="6B6F28F1" w:rsidR="00582F67" w:rsidRPr="001B2BB0" w:rsidRDefault="00582F67" w:rsidP="001B2BB0">
      <w:pPr>
        <w:spacing w:line="360" w:lineRule="auto"/>
        <w:jc w:val="both"/>
        <w:rPr>
          <w:rFonts w:ascii="Book Antiqua" w:hAnsi="Book Antiqua"/>
          <w:b/>
        </w:rPr>
      </w:pPr>
      <w:r w:rsidRPr="001B2BB0">
        <w:rPr>
          <w:rFonts w:ascii="Book Antiqua" w:hAnsi="Book Antiqua"/>
        </w:rPr>
        <w:br w:type="page"/>
      </w:r>
      <w:r w:rsidRPr="001B2BB0">
        <w:rPr>
          <w:rFonts w:ascii="Book Antiqua" w:hAnsi="Book Antiqua"/>
          <w:b/>
        </w:rPr>
        <w:lastRenderedPageBreak/>
        <w:t xml:space="preserve">Table 4 Comparison of treatment outcomes for small lesions (defined as </w:t>
      </w:r>
      <w:r w:rsidR="00C40385" w:rsidRPr="00C40385">
        <w:rPr>
          <w:rFonts w:ascii="Book Antiqua" w:eastAsia="宋体" w:hAnsi="Book Antiqua" w:cs="宋体"/>
          <w:b/>
        </w:rPr>
        <w:t>≤</w:t>
      </w:r>
      <w:r w:rsidR="00C40385">
        <w:rPr>
          <w:rFonts w:ascii="Book Antiqua" w:eastAsia="宋体" w:hAnsi="Book Antiqua" w:cs="宋体"/>
          <w:b/>
        </w:rPr>
        <w:t xml:space="preserve"> </w:t>
      </w:r>
      <w:r w:rsidRPr="001B2BB0">
        <w:rPr>
          <w:rFonts w:ascii="Book Antiqua" w:hAnsi="Book Antiqua"/>
          <w:b/>
        </w:rPr>
        <w:t xml:space="preserve">10 mm in diameter) between </w:t>
      </w:r>
      <w:r w:rsidR="00C40385" w:rsidRPr="00C40385">
        <w:rPr>
          <w:rFonts w:ascii="Book Antiqua" w:hAnsi="Book Antiqua"/>
          <w:b/>
          <w:bCs/>
        </w:rPr>
        <w:t>grasping forceps assisted endoscopic resection</w:t>
      </w:r>
      <w:r w:rsidR="00C40385" w:rsidRPr="00C40385">
        <w:rPr>
          <w:rFonts w:ascii="Book Antiqua" w:hAnsi="Book Antiqua"/>
          <w:b/>
          <w:bCs/>
          <w:lang w:eastAsia="zh-CN"/>
        </w:rPr>
        <w:t xml:space="preserve"> and</w:t>
      </w:r>
      <w:r w:rsidR="00C40385" w:rsidRPr="00C40385">
        <w:rPr>
          <w:rFonts w:ascii="Book Antiqua" w:hAnsi="Book Antiqua"/>
          <w:b/>
          <w:bCs/>
        </w:rPr>
        <w:t xml:space="preserve"> endoscopic submucosal dissection</w:t>
      </w:r>
      <w:r w:rsidRPr="001B2BB0">
        <w:rPr>
          <w:rFonts w:ascii="Book Antiqua" w:hAnsi="Book Antiqua"/>
          <w:b/>
        </w:rPr>
        <w:t xml:space="preserve"> groups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2266"/>
        <w:gridCol w:w="2266"/>
        <w:gridCol w:w="1250"/>
      </w:tblGrid>
      <w:tr w:rsidR="00582F67" w:rsidRPr="001B2BB0" w14:paraId="76C4EEFA" w14:textId="77777777" w:rsidTr="00C73C32">
        <w:tc>
          <w:tcPr>
            <w:tcW w:w="1911" w:type="pct"/>
            <w:tcBorders>
              <w:top w:val="single" w:sz="4" w:space="0" w:color="auto"/>
              <w:bottom w:val="single" w:sz="4" w:space="0" w:color="auto"/>
            </w:tcBorders>
          </w:tcPr>
          <w:p w14:paraId="7F671047" w14:textId="77777777" w:rsidR="00582F67" w:rsidRPr="00C40385" w:rsidRDefault="00582F67" w:rsidP="00C40385">
            <w:pPr>
              <w:spacing w:line="360" w:lineRule="auto"/>
              <w:jc w:val="both"/>
              <w:rPr>
                <w:rFonts w:ascii="Book Antiqua" w:hAnsi="Book Antiqua" w:cs="Times New Roman"/>
                <w:b/>
                <w:bCs/>
              </w:rPr>
            </w:pPr>
          </w:p>
        </w:tc>
        <w:tc>
          <w:tcPr>
            <w:tcW w:w="1210" w:type="pct"/>
            <w:tcBorders>
              <w:top w:val="single" w:sz="4" w:space="0" w:color="auto"/>
              <w:bottom w:val="single" w:sz="4" w:space="0" w:color="auto"/>
            </w:tcBorders>
            <w:hideMark/>
          </w:tcPr>
          <w:p w14:paraId="006F7527" w14:textId="22828B9B" w:rsidR="00582F67" w:rsidRPr="00C40385" w:rsidRDefault="00582F67" w:rsidP="00C40385">
            <w:pPr>
              <w:spacing w:line="360" w:lineRule="auto"/>
              <w:jc w:val="both"/>
              <w:rPr>
                <w:rFonts w:ascii="Book Antiqua" w:eastAsia="MS Mincho" w:hAnsi="Book Antiqua" w:cs="Times New Roman"/>
                <w:b/>
                <w:bCs/>
              </w:rPr>
            </w:pPr>
            <w:r w:rsidRPr="00C40385">
              <w:rPr>
                <w:rFonts w:ascii="Book Antiqua" w:hAnsi="Book Antiqua" w:cs="Times New Roman"/>
                <w:b/>
                <w:bCs/>
              </w:rPr>
              <w:t>GF-ER</w:t>
            </w:r>
          </w:p>
        </w:tc>
        <w:tc>
          <w:tcPr>
            <w:tcW w:w="1210" w:type="pct"/>
            <w:tcBorders>
              <w:top w:val="single" w:sz="4" w:space="0" w:color="auto"/>
              <w:bottom w:val="single" w:sz="4" w:space="0" w:color="auto"/>
            </w:tcBorders>
            <w:hideMark/>
          </w:tcPr>
          <w:p w14:paraId="1ABEA644" w14:textId="05327C13" w:rsidR="00582F67" w:rsidRPr="00C40385" w:rsidRDefault="00582F67" w:rsidP="00C40385">
            <w:pPr>
              <w:spacing w:line="360" w:lineRule="auto"/>
              <w:jc w:val="both"/>
              <w:rPr>
                <w:rFonts w:ascii="Book Antiqua" w:eastAsia="MS Mincho" w:hAnsi="Book Antiqua" w:cs="Times New Roman"/>
                <w:b/>
                <w:bCs/>
              </w:rPr>
            </w:pPr>
            <w:r w:rsidRPr="00C40385">
              <w:rPr>
                <w:rFonts w:ascii="Book Antiqua" w:hAnsi="Book Antiqua" w:cs="Times New Roman"/>
                <w:b/>
                <w:bCs/>
              </w:rPr>
              <w:t>ESD</w:t>
            </w:r>
          </w:p>
        </w:tc>
        <w:tc>
          <w:tcPr>
            <w:tcW w:w="668" w:type="pct"/>
            <w:tcBorders>
              <w:top w:val="single" w:sz="4" w:space="0" w:color="auto"/>
              <w:bottom w:val="single" w:sz="4" w:space="0" w:color="auto"/>
            </w:tcBorders>
            <w:hideMark/>
          </w:tcPr>
          <w:p w14:paraId="1EFD4ECE" w14:textId="77777777" w:rsidR="00582F67" w:rsidRPr="00C40385" w:rsidRDefault="00582F67" w:rsidP="00C40385">
            <w:pPr>
              <w:spacing w:line="360" w:lineRule="auto"/>
              <w:jc w:val="both"/>
              <w:rPr>
                <w:rFonts w:ascii="Book Antiqua" w:hAnsi="Book Antiqua" w:cs="Times New Roman"/>
                <w:b/>
                <w:bCs/>
              </w:rPr>
            </w:pPr>
            <w:r w:rsidRPr="00C40385">
              <w:rPr>
                <w:rFonts w:ascii="Book Antiqua" w:hAnsi="Book Antiqua" w:cs="Times New Roman"/>
                <w:b/>
                <w:bCs/>
                <w:i/>
                <w:iCs/>
              </w:rPr>
              <w:t>P</w:t>
            </w:r>
            <w:r w:rsidRPr="00C40385">
              <w:rPr>
                <w:rFonts w:ascii="Book Antiqua" w:hAnsi="Book Antiqua" w:cs="Times New Roman"/>
                <w:b/>
                <w:bCs/>
              </w:rPr>
              <w:t xml:space="preserve"> value</w:t>
            </w:r>
          </w:p>
        </w:tc>
      </w:tr>
      <w:tr w:rsidR="00582F67" w:rsidRPr="001B2BB0" w14:paraId="3FC1C3D6" w14:textId="77777777" w:rsidTr="00C73C32">
        <w:tc>
          <w:tcPr>
            <w:tcW w:w="1911" w:type="pct"/>
            <w:tcBorders>
              <w:top w:val="single" w:sz="4" w:space="0" w:color="auto"/>
            </w:tcBorders>
            <w:hideMark/>
          </w:tcPr>
          <w:p w14:paraId="7C10EB39"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Procedure time, min</w:t>
            </w:r>
          </w:p>
        </w:tc>
        <w:tc>
          <w:tcPr>
            <w:tcW w:w="1210" w:type="pct"/>
            <w:tcBorders>
              <w:top w:val="single" w:sz="4" w:space="0" w:color="auto"/>
            </w:tcBorders>
          </w:tcPr>
          <w:p w14:paraId="301CD408" w14:textId="77777777" w:rsidR="00582F67" w:rsidRPr="001B2BB0" w:rsidRDefault="00582F67" w:rsidP="00C40385">
            <w:pPr>
              <w:spacing w:line="360" w:lineRule="auto"/>
              <w:jc w:val="both"/>
              <w:rPr>
                <w:rFonts w:ascii="Book Antiqua" w:hAnsi="Book Antiqua" w:cs="Times New Roman"/>
              </w:rPr>
            </w:pPr>
          </w:p>
        </w:tc>
        <w:tc>
          <w:tcPr>
            <w:tcW w:w="1210" w:type="pct"/>
            <w:tcBorders>
              <w:top w:val="single" w:sz="4" w:space="0" w:color="auto"/>
            </w:tcBorders>
          </w:tcPr>
          <w:p w14:paraId="5CFF0727" w14:textId="77777777" w:rsidR="00582F67" w:rsidRPr="001B2BB0" w:rsidRDefault="00582F67" w:rsidP="00C40385">
            <w:pPr>
              <w:spacing w:line="360" w:lineRule="auto"/>
              <w:jc w:val="both"/>
              <w:rPr>
                <w:rFonts w:ascii="Book Antiqua" w:hAnsi="Book Antiqua" w:cs="Times New Roman"/>
              </w:rPr>
            </w:pPr>
          </w:p>
        </w:tc>
        <w:tc>
          <w:tcPr>
            <w:tcW w:w="668" w:type="pct"/>
            <w:tcBorders>
              <w:top w:val="single" w:sz="4" w:space="0" w:color="auto"/>
            </w:tcBorders>
          </w:tcPr>
          <w:p w14:paraId="3EC2519D" w14:textId="77777777" w:rsidR="00582F67" w:rsidRPr="001B2BB0" w:rsidRDefault="00582F67" w:rsidP="00C40385">
            <w:pPr>
              <w:spacing w:line="360" w:lineRule="auto"/>
              <w:jc w:val="both"/>
              <w:rPr>
                <w:rFonts w:ascii="Book Antiqua" w:hAnsi="Book Antiqua" w:cs="Times New Roman"/>
              </w:rPr>
            </w:pPr>
          </w:p>
        </w:tc>
      </w:tr>
      <w:tr w:rsidR="00582F67" w:rsidRPr="001B2BB0" w14:paraId="1FB107FE" w14:textId="77777777" w:rsidTr="00C73C32">
        <w:tc>
          <w:tcPr>
            <w:tcW w:w="1911" w:type="pct"/>
            <w:hideMark/>
          </w:tcPr>
          <w:p w14:paraId="0782AD61"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Median (IQR)</w:t>
            </w:r>
          </w:p>
        </w:tc>
        <w:tc>
          <w:tcPr>
            <w:tcW w:w="1210" w:type="pct"/>
            <w:shd w:val="clear" w:color="auto" w:fill="auto"/>
            <w:hideMark/>
          </w:tcPr>
          <w:p w14:paraId="3B422467" w14:textId="1FCEED03"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4.0 </w:t>
            </w:r>
            <w:r w:rsidR="00EE4409">
              <w:rPr>
                <w:rFonts w:ascii="Book Antiqua" w:hAnsi="Book Antiqua" w:cs="Times New Roman"/>
              </w:rPr>
              <w:t>(</w:t>
            </w:r>
            <w:r w:rsidRPr="001B2BB0">
              <w:rPr>
                <w:rFonts w:ascii="Book Antiqua" w:hAnsi="Book Antiqua" w:cs="Times New Roman"/>
              </w:rPr>
              <w:t>3.0-5.0</w:t>
            </w:r>
            <w:r w:rsidR="00EE4409">
              <w:rPr>
                <w:rFonts w:ascii="Book Antiqua" w:hAnsi="Book Antiqua" w:cs="Times New Roman"/>
              </w:rPr>
              <w:t>)</w:t>
            </w:r>
          </w:p>
        </w:tc>
        <w:tc>
          <w:tcPr>
            <w:tcW w:w="1210" w:type="pct"/>
            <w:shd w:val="clear" w:color="auto" w:fill="auto"/>
            <w:hideMark/>
          </w:tcPr>
          <w:p w14:paraId="737B45CD" w14:textId="0E1AC813"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35.0 </w:t>
            </w:r>
            <w:r w:rsidR="00EE4409">
              <w:rPr>
                <w:rFonts w:ascii="Book Antiqua" w:hAnsi="Book Antiqua" w:cs="Times New Roman"/>
              </w:rPr>
              <w:t>(</w:t>
            </w:r>
            <w:r w:rsidRPr="001B2BB0">
              <w:rPr>
                <w:rFonts w:ascii="Book Antiqua" w:hAnsi="Book Antiqua" w:cs="Times New Roman"/>
              </w:rPr>
              <w:t>25-75</w:t>
            </w:r>
            <w:r w:rsidR="00EE4409">
              <w:rPr>
                <w:rFonts w:ascii="Book Antiqua" w:hAnsi="Book Antiqua" w:cs="Times New Roman"/>
              </w:rPr>
              <w:t>)</w:t>
            </w:r>
          </w:p>
        </w:tc>
        <w:tc>
          <w:tcPr>
            <w:tcW w:w="668" w:type="pct"/>
            <w:shd w:val="clear" w:color="auto" w:fill="auto"/>
            <w:hideMark/>
          </w:tcPr>
          <w:p w14:paraId="5B31C720" w14:textId="291953A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&lt;</w:t>
            </w:r>
            <w:r w:rsidR="00C40385">
              <w:rPr>
                <w:rFonts w:ascii="Book Antiqua" w:hAnsi="Book Antiqua" w:cs="Times New Roman"/>
              </w:rPr>
              <w:t xml:space="preserve"> </w:t>
            </w:r>
            <w:r w:rsidRPr="001B2BB0">
              <w:rPr>
                <w:rFonts w:ascii="Book Antiqua" w:hAnsi="Book Antiqua" w:cs="Times New Roman"/>
              </w:rPr>
              <w:t>0.01</w:t>
            </w:r>
          </w:p>
        </w:tc>
      </w:tr>
      <w:tr w:rsidR="00582F67" w:rsidRPr="001B2BB0" w14:paraId="1A1207CD" w14:textId="77777777" w:rsidTr="00C73C32">
        <w:tc>
          <w:tcPr>
            <w:tcW w:w="1911" w:type="pct"/>
            <w:hideMark/>
          </w:tcPr>
          <w:p w14:paraId="658C6E4B" w14:textId="2B3DEEE8" w:rsidR="00582F67" w:rsidRPr="001B2BB0" w:rsidRDefault="00582F67" w:rsidP="00C40385">
            <w:pPr>
              <w:spacing w:line="360" w:lineRule="auto"/>
              <w:jc w:val="both"/>
              <w:rPr>
                <w:rFonts w:ascii="Book Antiqua" w:hAnsi="Book Antiqua" w:cs="Times New Roman"/>
              </w:rPr>
            </w:pPr>
            <w:proofErr w:type="spellStart"/>
            <w:r w:rsidRPr="001B2BB0">
              <w:rPr>
                <w:rFonts w:ascii="Book Antiqua" w:hAnsi="Book Antiqua" w:cs="Times New Roman"/>
                <w:i/>
                <w:iCs/>
              </w:rPr>
              <w:t>En</w:t>
            </w:r>
            <w:proofErr w:type="spellEnd"/>
            <w:r w:rsidRPr="001B2BB0">
              <w:rPr>
                <w:rFonts w:ascii="Book Antiqua" w:hAnsi="Book Antiqua" w:cs="Times New Roman"/>
                <w:i/>
                <w:iCs/>
              </w:rPr>
              <w:t xml:space="preserve"> bloc</w:t>
            </w:r>
            <w:r w:rsidRPr="001B2BB0">
              <w:rPr>
                <w:rFonts w:ascii="Book Antiqua" w:hAnsi="Book Antiqua" w:cs="Times New Roman"/>
              </w:rPr>
              <w:t xml:space="preserve"> resection,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shd w:val="clear" w:color="auto" w:fill="auto"/>
            <w:hideMark/>
          </w:tcPr>
          <w:p w14:paraId="577016F9" w14:textId="68F7630A"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7 (100</w:t>
            </w:r>
            <w:r w:rsidR="00582F67" w:rsidRPr="001B2BB0">
              <w:rPr>
                <w:rFonts w:ascii="Book Antiqua" w:hAnsi="Book Antiqua" w:cs="Times New Roman"/>
              </w:rPr>
              <w:t>)</w:t>
            </w:r>
          </w:p>
        </w:tc>
        <w:tc>
          <w:tcPr>
            <w:tcW w:w="1210" w:type="pct"/>
            <w:shd w:val="clear" w:color="auto" w:fill="auto"/>
            <w:hideMark/>
          </w:tcPr>
          <w:p w14:paraId="022E4599" w14:textId="45D57946"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20 (100</w:t>
            </w:r>
            <w:r w:rsidR="00582F67" w:rsidRPr="001B2BB0">
              <w:rPr>
                <w:rFonts w:ascii="Book Antiqua" w:hAnsi="Book Antiqua" w:cs="Times New Roman"/>
              </w:rPr>
              <w:t>)</w:t>
            </w:r>
          </w:p>
        </w:tc>
        <w:tc>
          <w:tcPr>
            <w:tcW w:w="668" w:type="pct"/>
            <w:shd w:val="clear" w:color="auto" w:fill="auto"/>
            <w:hideMark/>
          </w:tcPr>
          <w:p w14:paraId="4430AAB7"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2FFC52DB" w14:textId="77777777" w:rsidTr="00C73C32">
        <w:tc>
          <w:tcPr>
            <w:tcW w:w="1911" w:type="pct"/>
            <w:hideMark/>
          </w:tcPr>
          <w:p w14:paraId="40C1FB5F" w14:textId="49982CE9"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R0 resection,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hideMark/>
          </w:tcPr>
          <w:p w14:paraId="6CD53251" w14:textId="7C719D08"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7 (100</w:t>
            </w:r>
            <w:r w:rsidR="00582F67" w:rsidRPr="001B2BB0">
              <w:rPr>
                <w:rFonts w:ascii="Book Antiqua" w:hAnsi="Book Antiqua" w:cs="Times New Roman"/>
              </w:rPr>
              <w:t>)</w:t>
            </w:r>
          </w:p>
        </w:tc>
        <w:tc>
          <w:tcPr>
            <w:tcW w:w="1210" w:type="pct"/>
            <w:hideMark/>
          </w:tcPr>
          <w:p w14:paraId="49F84037" w14:textId="5F3A01CC"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20 (100</w:t>
            </w:r>
            <w:r w:rsidR="00582F67" w:rsidRPr="001B2BB0">
              <w:rPr>
                <w:rFonts w:ascii="Book Antiqua" w:hAnsi="Book Antiqua" w:cs="Times New Roman"/>
              </w:rPr>
              <w:t>)</w:t>
            </w:r>
          </w:p>
        </w:tc>
        <w:tc>
          <w:tcPr>
            <w:tcW w:w="668" w:type="pct"/>
            <w:hideMark/>
          </w:tcPr>
          <w:p w14:paraId="53C4624F"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28CD5161" w14:textId="77777777" w:rsidTr="00C73C32">
        <w:tc>
          <w:tcPr>
            <w:tcW w:w="1911" w:type="pct"/>
            <w:hideMark/>
          </w:tcPr>
          <w:p w14:paraId="7E037372" w14:textId="0712630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Curative resection,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hideMark/>
          </w:tcPr>
          <w:p w14:paraId="6570DF16" w14:textId="411A3040"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7 (100</w:t>
            </w:r>
            <w:r w:rsidR="00582F67" w:rsidRPr="001B2BB0">
              <w:rPr>
                <w:rFonts w:ascii="Book Antiqua" w:hAnsi="Book Antiqua" w:cs="Times New Roman"/>
              </w:rPr>
              <w:t>)</w:t>
            </w:r>
          </w:p>
        </w:tc>
        <w:tc>
          <w:tcPr>
            <w:tcW w:w="1210" w:type="pct"/>
            <w:hideMark/>
          </w:tcPr>
          <w:p w14:paraId="362B46CE" w14:textId="68ED4716"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19 (95.0</w:t>
            </w:r>
            <w:r w:rsidR="00582F67" w:rsidRPr="001B2BB0">
              <w:rPr>
                <w:rFonts w:ascii="Book Antiqua" w:hAnsi="Book Antiqua" w:cs="Times New Roman"/>
              </w:rPr>
              <w:t>)</w:t>
            </w:r>
          </w:p>
        </w:tc>
        <w:tc>
          <w:tcPr>
            <w:tcW w:w="668" w:type="pct"/>
            <w:hideMark/>
          </w:tcPr>
          <w:p w14:paraId="35481152"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6D12731E" w14:textId="77777777" w:rsidTr="00C73C32">
        <w:tc>
          <w:tcPr>
            <w:tcW w:w="1911" w:type="pct"/>
            <w:hideMark/>
          </w:tcPr>
          <w:p w14:paraId="67B7C0DD" w14:textId="77F90224"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Perforation,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hideMark/>
          </w:tcPr>
          <w:p w14:paraId="0F6EDB32" w14:textId="0A225F5A"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0 (0</w:t>
            </w:r>
            <w:r w:rsidR="00582F67" w:rsidRPr="001B2BB0">
              <w:rPr>
                <w:rFonts w:ascii="Book Antiqua" w:hAnsi="Book Antiqua" w:cs="Times New Roman"/>
              </w:rPr>
              <w:t>)</w:t>
            </w:r>
          </w:p>
        </w:tc>
        <w:tc>
          <w:tcPr>
            <w:tcW w:w="1210" w:type="pct"/>
            <w:hideMark/>
          </w:tcPr>
          <w:p w14:paraId="2ADBB8C6" w14:textId="43F1854B"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1 (5.0</w:t>
            </w:r>
            <w:r w:rsidR="00582F67" w:rsidRPr="001B2BB0">
              <w:rPr>
                <w:rFonts w:ascii="Book Antiqua" w:hAnsi="Book Antiqua" w:cs="Times New Roman"/>
              </w:rPr>
              <w:t>)</w:t>
            </w:r>
          </w:p>
        </w:tc>
        <w:tc>
          <w:tcPr>
            <w:tcW w:w="668" w:type="pct"/>
            <w:hideMark/>
          </w:tcPr>
          <w:p w14:paraId="4A4C52D4"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r w:rsidR="00582F67" w:rsidRPr="001B2BB0" w14:paraId="6C8E6406" w14:textId="77777777" w:rsidTr="00C73C32">
        <w:tc>
          <w:tcPr>
            <w:tcW w:w="1911" w:type="pct"/>
            <w:hideMark/>
          </w:tcPr>
          <w:p w14:paraId="77D73982" w14:textId="2F45C6FF"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 xml:space="preserve">Delayed bleeding, </w:t>
            </w:r>
            <w:r w:rsidR="00093837" w:rsidRPr="0049054E">
              <w:rPr>
                <w:rFonts w:ascii="Book Antiqua" w:hAnsi="Book Antiqua" w:cs="Times New Roman"/>
                <w:i/>
                <w:iCs/>
              </w:rPr>
              <w:t>n</w:t>
            </w:r>
            <w:r w:rsidR="00093837">
              <w:rPr>
                <w:rFonts w:ascii="Book Antiqua" w:hAnsi="Book Antiqua" w:cs="Times New Roman"/>
                <w:i/>
                <w:iCs/>
              </w:rPr>
              <w:t xml:space="preserve"> </w:t>
            </w:r>
            <w:r w:rsidR="00093837" w:rsidRPr="00DE2AC1">
              <w:rPr>
                <w:rFonts w:ascii="Book Antiqua" w:hAnsi="Book Antiqua" w:cs="Times New Roman"/>
                <w:iCs/>
              </w:rPr>
              <w:t>(%)</w:t>
            </w:r>
          </w:p>
        </w:tc>
        <w:tc>
          <w:tcPr>
            <w:tcW w:w="1210" w:type="pct"/>
            <w:hideMark/>
          </w:tcPr>
          <w:p w14:paraId="16C63AEC" w14:textId="0A7DABB0"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0 (0</w:t>
            </w:r>
            <w:r w:rsidR="00582F67" w:rsidRPr="001B2BB0">
              <w:rPr>
                <w:rFonts w:ascii="Book Antiqua" w:hAnsi="Book Antiqua" w:cs="Times New Roman"/>
              </w:rPr>
              <w:t>)</w:t>
            </w:r>
          </w:p>
        </w:tc>
        <w:tc>
          <w:tcPr>
            <w:tcW w:w="1210" w:type="pct"/>
            <w:hideMark/>
          </w:tcPr>
          <w:p w14:paraId="4DCF2B9A" w14:textId="6091A114" w:rsidR="00582F67" w:rsidRPr="001B2BB0" w:rsidRDefault="00093837" w:rsidP="00C40385">
            <w:pPr>
              <w:spacing w:line="360" w:lineRule="auto"/>
              <w:jc w:val="both"/>
              <w:rPr>
                <w:rFonts w:ascii="Book Antiqua" w:hAnsi="Book Antiqua" w:cs="Times New Roman"/>
              </w:rPr>
            </w:pPr>
            <w:r>
              <w:rPr>
                <w:rFonts w:ascii="Book Antiqua" w:hAnsi="Book Antiqua" w:cs="Times New Roman"/>
              </w:rPr>
              <w:t>0 (0</w:t>
            </w:r>
            <w:r w:rsidR="00582F67" w:rsidRPr="001B2BB0">
              <w:rPr>
                <w:rFonts w:ascii="Book Antiqua" w:hAnsi="Book Antiqua" w:cs="Times New Roman"/>
              </w:rPr>
              <w:t>)</w:t>
            </w:r>
          </w:p>
        </w:tc>
        <w:tc>
          <w:tcPr>
            <w:tcW w:w="668" w:type="pct"/>
            <w:hideMark/>
          </w:tcPr>
          <w:p w14:paraId="1FC891CF" w14:textId="77777777" w:rsidR="00582F67" w:rsidRPr="001B2BB0" w:rsidRDefault="00582F67" w:rsidP="00C40385">
            <w:pPr>
              <w:spacing w:line="360" w:lineRule="auto"/>
              <w:jc w:val="both"/>
              <w:rPr>
                <w:rFonts w:ascii="Book Antiqua" w:hAnsi="Book Antiqua" w:cs="Times New Roman"/>
              </w:rPr>
            </w:pPr>
            <w:r w:rsidRPr="001B2BB0">
              <w:rPr>
                <w:rFonts w:ascii="Book Antiqua" w:hAnsi="Book Antiqua" w:cs="Times New Roman"/>
              </w:rPr>
              <w:t>1.0</w:t>
            </w:r>
          </w:p>
        </w:tc>
      </w:tr>
    </w:tbl>
    <w:p w14:paraId="556C7B84" w14:textId="44509A8E" w:rsidR="00582F67" w:rsidRPr="001B2BB0" w:rsidRDefault="00582F67" w:rsidP="001B2BB0">
      <w:pPr>
        <w:spacing w:line="360" w:lineRule="auto"/>
        <w:jc w:val="both"/>
        <w:rPr>
          <w:rFonts w:ascii="Book Antiqua" w:hAnsi="Book Antiqua"/>
        </w:rPr>
      </w:pPr>
      <w:r w:rsidRPr="001B2BB0">
        <w:rPr>
          <w:rFonts w:ascii="Book Antiqua" w:hAnsi="Book Antiqua"/>
          <w:i/>
          <w:iCs/>
        </w:rPr>
        <w:t>P</w:t>
      </w:r>
      <w:r w:rsidRPr="001B2BB0">
        <w:rPr>
          <w:rFonts w:ascii="Book Antiqua" w:hAnsi="Book Antiqua"/>
        </w:rPr>
        <w:t xml:space="preserve"> values were calculated using Fisher’s exact test for categorical data and Mann-Whitney U test for continuous data.</w:t>
      </w:r>
      <w:r w:rsidRPr="001B2BB0">
        <w:rPr>
          <w:rFonts w:ascii="Book Antiqua" w:hAnsi="Book Antiqua"/>
          <w:lang w:eastAsia="zh-CN"/>
        </w:rPr>
        <w:t xml:space="preserve"> </w:t>
      </w:r>
      <w:r w:rsidRPr="001B2BB0">
        <w:rPr>
          <w:rFonts w:ascii="Book Antiqua" w:hAnsi="Book Antiqua"/>
        </w:rPr>
        <w:t>GF-ER: Grasping forceps assisted endoscopic resection</w:t>
      </w:r>
      <w:r w:rsidRPr="001B2BB0">
        <w:rPr>
          <w:rFonts w:ascii="Book Antiqua" w:hAnsi="Book Antiqua"/>
          <w:lang w:eastAsia="zh-CN"/>
        </w:rPr>
        <w:t xml:space="preserve">; </w:t>
      </w:r>
      <w:r w:rsidRPr="001B2BB0">
        <w:rPr>
          <w:rFonts w:ascii="Book Antiqua" w:hAnsi="Book Antiqua"/>
        </w:rPr>
        <w:t>ESD: Endoscopic submucosal dissection; IQR: Interquartile range.</w:t>
      </w:r>
    </w:p>
    <w:p w14:paraId="471D8110" w14:textId="21C93530" w:rsidR="00A522C6" w:rsidRDefault="00A522C6">
      <w:pPr>
        <w:rPr>
          <w:rFonts w:ascii="Book Antiqua" w:hAnsi="Book Antiqua"/>
        </w:rPr>
      </w:pPr>
      <w:r>
        <w:rPr>
          <w:rFonts w:ascii="Book Antiqua" w:hAnsi="Book Antiqua"/>
        </w:rPr>
        <w:br w:type="page"/>
      </w:r>
    </w:p>
    <w:p w14:paraId="05124007" w14:textId="77777777" w:rsidR="00A522C6" w:rsidRDefault="00A522C6" w:rsidP="00A522C6">
      <w:pPr>
        <w:jc w:val="center"/>
        <w:rPr>
          <w:rFonts w:ascii="Book Antiqua" w:hAnsi="Book Antiqua"/>
          <w:lang w:eastAsia="zh-CN"/>
        </w:rPr>
      </w:pPr>
    </w:p>
    <w:p w14:paraId="282EF2FC" w14:textId="77777777" w:rsidR="00A522C6" w:rsidRDefault="00A522C6" w:rsidP="00A522C6">
      <w:pPr>
        <w:jc w:val="center"/>
        <w:rPr>
          <w:rFonts w:ascii="Book Antiqua" w:hAnsi="Book Antiqua"/>
          <w:lang w:eastAsia="zh-CN"/>
        </w:rPr>
      </w:pPr>
    </w:p>
    <w:p w14:paraId="2C2C67FE" w14:textId="77777777" w:rsidR="00A522C6" w:rsidRDefault="00A522C6" w:rsidP="00A522C6">
      <w:pPr>
        <w:jc w:val="center"/>
        <w:rPr>
          <w:rFonts w:ascii="Book Antiqua" w:hAnsi="Book Antiqua"/>
          <w:lang w:eastAsia="zh-CN"/>
        </w:rPr>
      </w:pPr>
    </w:p>
    <w:p w14:paraId="3E9E48D3" w14:textId="77777777" w:rsidR="00A522C6" w:rsidRDefault="00A522C6" w:rsidP="00A522C6">
      <w:pPr>
        <w:jc w:val="center"/>
        <w:rPr>
          <w:rFonts w:ascii="Book Antiqua" w:hAnsi="Book Antiqua"/>
          <w:lang w:eastAsia="zh-CN"/>
        </w:rPr>
      </w:pPr>
    </w:p>
    <w:p w14:paraId="595CA06A" w14:textId="77777777" w:rsidR="00A522C6" w:rsidRDefault="00A522C6" w:rsidP="00A522C6">
      <w:pPr>
        <w:jc w:val="center"/>
        <w:rPr>
          <w:rFonts w:ascii="Book Antiqua" w:hAnsi="Book Antiqua"/>
          <w:lang w:eastAsia="zh-CN"/>
        </w:rPr>
      </w:pPr>
    </w:p>
    <w:p w14:paraId="5182F393" w14:textId="77777777" w:rsidR="00A522C6" w:rsidRDefault="00A522C6" w:rsidP="00A522C6">
      <w:pPr>
        <w:jc w:val="center"/>
        <w:rPr>
          <w:rFonts w:ascii="Book Antiqua" w:hAnsi="Book Antiqua"/>
          <w:lang w:eastAsia="zh-CN"/>
        </w:rPr>
      </w:pPr>
      <w:r>
        <w:rPr>
          <w:rFonts w:ascii="Book Antiqua" w:hAnsi="Book Antiqua"/>
          <w:noProof/>
          <w:lang w:eastAsia="zh-CN"/>
        </w:rPr>
        <w:drawing>
          <wp:inline distT="0" distB="0" distL="0" distR="0" wp14:anchorId="056A76C1" wp14:editId="605A7B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C72BEA" w14:textId="77777777" w:rsidR="00A522C6" w:rsidRDefault="00A522C6" w:rsidP="00A522C6">
      <w:pPr>
        <w:jc w:val="center"/>
        <w:rPr>
          <w:rFonts w:ascii="Book Antiqua" w:hAnsi="Book Antiqua"/>
          <w:lang w:eastAsia="zh-CN"/>
        </w:rPr>
      </w:pPr>
    </w:p>
    <w:p w14:paraId="1EEC7DDC" w14:textId="77777777" w:rsidR="00A522C6" w:rsidRPr="00763D22" w:rsidRDefault="00A522C6" w:rsidP="00A522C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1A53031" w14:textId="77777777" w:rsidR="00A522C6" w:rsidRPr="00763D22" w:rsidRDefault="00A522C6" w:rsidP="00A522C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36CEBF" w14:textId="77777777" w:rsidR="00A522C6" w:rsidRPr="00763D22" w:rsidRDefault="00A522C6" w:rsidP="00A522C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A65478" w14:textId="77777777" w:rsidR="00A522C6" w:rsidRPr="00763D22" w:rsidRDefault="00A522C6" w:rsidP="00A522C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6036CB0" w14:textId="77777777" w:rsidR="00A522C6" w:rsidRPr="00763D22" w:rsidRDefault="00A522C6" w:rsidP="00A522C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C6D87C3" w14:textId="77777777" w:rsidR="00A522C6" w:rsidRPr="00763D22" w:rsidRDefault="00A522C6" w:rsidP="00A522C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0FE05EE" w14:textId="77777777" w:rsidR="00A522C6" w:rsidRDefault="00A522C6" w:rsidP="00A522C6">
      <w:pPr>
        <w:jc w:val="center"/>
        <w:rPr>
          <w:rFonts w:ascii="Book Antiqua" w:hAnsi="Book Antiqua"/>
          <w:lang w:eastAsia="zh-CN"/>
        </w:rPr>
      </w:pPr>
    </w:p>
    <w:p w14:paraId="2C3636E1" w14:textId="77777777" w:rsidR="00A522C6" w:rsidRDefault="00A522C6" w:rsidP="00A522C6">
      <w:pPr>
        <w:jc w:val="center"/>
        <w:rPr>
          <w:rFonts w:ascii="Book Antiqua" w:hAnsi="Book Antiqua"/>
          <w:lang w:eastAsia="zh-CN"/>
        </w:rPr>
      </w:pPr>
    </w:p>
    <w:p w14:paraId="36E43127" w14:textId="77777777" w:rsidR="00A522C6" w:rsidRDefault="00A522C6" w:rsidP="00A522C6">
      <w:pPr>
        <w:jc w:val="center"/>
        <w:rPr>
          <w:rFonts w:ascii="Book Antiqua" w:hAnsi="Book Antiqua"/>
          <w:lang w:eastAsia="zh-CN"/>
        </w:rPr>
      </w:pPr>
    </w:p>
    <w:p w14:paraId="6B3E7B39" w14:textId="77777777" w:rsidR="00A522C6" w:rsidRDefault="00A522C6" w:rsidP="00A522C6">
      <w:pPr>
        <w:jc w:val="center"/>
        <w:rPr>
          <w:rFonts w:ascii="Book Antiqua" w:hAnsi="Book Antiqua"/>
          <w:lang w:eastAsia="zh-CN"/>
        </w:rPr>
      </w:pPr>
      <w:r>
        <w:rPr>
          <w:rFonts w:ascii="Book Antiqua" w:hAnsi="Book Antiqua"/>
          <w:noProof/>
          <w:lang w:eastAsia="zh-CN"/>
        </w:rPr>
        <w:drawing>
          <wp:inline distT="0" distB="0" distL="0" distR="0" wp14:anchorId="0A34DFAB" wp14:editId="297566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0A17F7" w14:textId="77777777" w:rsidR="00A522C6" w:rsidRDefault="00A522C6" w:rsidP="00A522C6">
      <w:pPr>
        <w:jc w:val="center"/>
        <w:rPr>
          <w:rFonts w:ascii="Book Antiqua" w:hAnsi="Book Antiqua"/>
          <w:lang w:eastAsia="zh-CN"/>
        </w:rPr>
      </w:pPr>
    </w:p>
    <w:p w14:paraId="39464C0D" w14:textId="77777777" w:rsidR="00A522C6" w:rsidRDefault="00A522C6" w:rsidP="00A522C6">
      <w:pPr>
        <w:jc w:val="center"/>
        <w:rPr>
          <w:rFonts w:ascii="Book Antiqua" w:hAnsi="Book Antiqua"/>
          <w:lang w:eastAsia="zh-CN"/>
        </w:rPr>
      </w:pPr>
    </w:p>
    <w:p w14:paraId="58E06916" w14:textId="77777777" w:rsidR="00A522C6" w:rsidRDefault="00A522C6" w:rsidP="00A522C6">
      <w:pPr>
        <w:jc w:val="center"/>
        <w:rPr>
          <w:rFonts w:ascii="Book Antiqua" w:hAnsi="Book Antiqua"/>
          <w:lang w:eastAsia="zh-CN"/>
        </w:rPr>
      </w:pPr>
    </w:p>
    <w:p w14:paraId="342C4D15" w14:textId="77777777" w:rsidR="00A522C6" w:rsidRDefault="00A522C6" w:rsidP="00A522C6">
      <w:pPr>
        <w:jc w:val="center"/>
        <w:rPr>
          <w:rFonts w:ascii="Book Antiqua" w:hAnsi="Book Antiqua"/>
          <w:lang w:eastAsia="zh-CN"/>
        </w:rPr>
      </w:pPr>
    </w:p>
    <w:p w14:paraId="2295DB2C" w14:textId="77777777" w:rsidR="00A522C6" w:rsidRDefault="00A522C6" w:rsidP="00A522C6">
      <w:pPr>
        <w:jc w:val="center"/>
        <w:rPr>
          <w:rFonts w:ascii="Book Antiqua" w:hAnsi="Book Antiqua"/>
          <w:lang w:eastAsia="zh-CN"/>
        </w:rPr>
      </w:pPr>
    </w:p>
    <w:p w14:paraId="6A05F7D4" w14:textId="77777777" w:rsidR="00A522C6" w:rsidRDefault="00A522C6" w:rsidP="00A522C6">
      <w:pPr>
        <w:jc w:val="center"/>
        <w:rPr>
          <w:rFonts w:ascii="Book Antiqua" w:hAnsi="Book Antiqua"/>
          <w:lang w:eastAsia="zh-CN"/>
        </w:rPr>
      </w:pPr>
    </w:p>
    <w:p w14:paraId="02017FD9" w14:textId="77777777" w:rsidR="00A522C6" w:rsidRDefault="00A522C6" w:rsidP="00A522C6">
      <w:pPr>
        <w:jc w:val="center"/>
        <w:rPr>
          <w:rFonts w:ascii="Book Antiqua" w:hAnsi="Book Antiqua"/>
          <w:lang w:eastAsia="zh-CN"/>
        </w:rPr>
      </w:pPr>
    </w:p>
    <w:p w14:paraId="0E9256AA" w14:textId="77777777" w:rsidR="00A522C6" w:rsidRDefault="00A522C6" w:rsidP="00A522C6">
      <w:pPr>
        <w:jc w:val="center"/>
        <w:rPr>
          <w:rFonts w:ascii="Book Antiqua" w:hAnsi="Book Antiqua"/>
          <w:lang w:eastAsia="zh-CN"/>
        </w:rPr>
      </w:pPr>
    </w:p>
    <w:p w14:paraId="1F137F65" w14:textId="77777777" w:rsidR="00A522C6" w:rsidRDefault="00A522C6" w:rsidP="00A522C6">
      <w:pPr>
        <w:jc w:val="center"/>
        <w:rPr>
          <w:rFonts w:ascii="Book Antiqua" w:hAnsi="Book Antiqua"/>
          <w:lang w:eastAsia="zh-CN"/>
        </w:rPr>
      </w:pPr>
    </w:p>
    <w:p w14:paraId="4A0B02AF" w14:textId="77777777" w:rsidR="00A522C6" w:rsidRPr="00763D22" w:rsidRDefault="00A522C6" w:rsidP="00A522C6">
      <w:pPr>
        <w:jc w:val="right"/>
        <w:rPr>
          <w:rFonts w:ascii="Book Antiqua" w:hAnsi="Book Antiqua"/>
          <w:color w:val="000000" w:themeColor="text1"/>
          <w:lang w:eastAsia="zh-CN"/>
        </w:rPr>
      </w:pPr>
    </w:p>
    <w:p w14:paraId="2372C7DF" w14:textId="77777777" w:rsidR="00A522C6" w:rsidRPr="00763D22" w:rsidRDefault="00A522C6" w:rsidP="00A522C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0A314D" w14:textId="77777777" w:rsidR="00A77B3E" w:rsidRPr="001B2BB0" w:rsidRDefault="00A77B3E" w:rsidP="001B2BB0">
      <w:pPr>
        <w:spacing w:line="360" w:lineRule="auto"/>
        <w:jc w:val="both"/>
        <w:rPr>
          <w:rFonts w:ascii="Book Antiqua" w:hAnsi="Book Antiqua"/>
        </w:rPr>
      </w:pPr>
    </w:p>
    <w:sectPr w:rsidR="00A77B3E" w:rsidRPr="001B2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7C49" w14:textId="77777777" w:rsidR="00306550" w:rsidRDefault="00306550" w:rsidP="000F3FA5">
      <w:r>
        <w:separator/>
      </w:r>
    </w:p>
  </w:endnote>
  <w:endnote w:type="continuationSeparator" w:id="0">
    <w:p w14:paraId="104D7525" w14:textId="77777777" w:rsidR="00306550" w:rsidRDefault="00306550" w:rsidP="000F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C647" w14:textId="77777777" w:rsidR="004A31D0" w:rsidRPr="000E2A3B" w:rsidRDefault="004A31D0" w:rsidP="000E2A3B">
    <w:pPr>
      <w:pStyle w:val="a5"/>
      <w:jc w:val="right"/>
      <w:rPr>
        <w:rFonts w:ascii="Book Antiqua" w:hAnsi="Book Antiqua"/>
        <w:color w:val="000000" w:themeColor="text1"/>
        <w:sz w:val="24"/>
        <w:szCs w:val="24"/>
      </w:rPr>
    </w:pPr>
    <w:r w:rsidRPr="000E2A3B">
      <w:rPr>
        <w:rFonts w:ascii="Book Antiqua" w:hAnsi="Book Antiqua"/>
        <w:color w:val="000000" w:themeColor="text1"/>
        <w:sz w:val="24"/>
        <w:szCs w:val="24"/>
        <w:lang w:val="zh-CN" w:eastAsia="zh-CN"/>
      </w:rPr>
      <w:t xml:space="preserve"> </w:t>
    </w:r>
    <w:r w:rsidRPr="000E2A3B">
      <w:rPr>
        <w:rFonts w:ascii="Book Antiqua" w:hAnsi="Book Antiqua"/>
        <w:color w:val="000000" w:themeColor="text1"/>
        <w:sz w:val="24"/>
        <w:szCs w:val="24"/>
      </w:rPr>
      <w:fldChar w:fldCharType="begin"/>
    </w:r>
    <w:r w:rsidRPr="000E2A3B">
      <w:rPr>
        <w:rFonts w:ascii="Book Antiqua" w:hAnsi="Book Antiqua"/>
        <w:color w:val="000000" w:themeColor="text1"/>
        <w:sz w:val="24"/>
        <w:szCs w:val="24"/>
      </w:rPr>
      <w:instrText>PAGE  \* Arabic  \* MERGEFORMAT</w:instrText>
    </w:r>
    <w:r w:rsidRPr="000E2A3B">
      <w:rPr>
        <w:rFonts w:ascii="Book Antiqua" w:hAnsi="Book Antiqua"/>
        <w:color w:val="000000" w:themeColor="text1"/>
        <w:sz w:val="24"/>
        <w:szCs w:val="24"/>
      </w:rPr>
      <w:fldChar w:fldCharType="separate"/>
    </w:r>
    <w:r w:rsidR="00093837" w:rsidRPr="00093837">
      <w:rPr>
        <w:rFonts w:ascii="Book Antiqua" w:hAnsi="Book Antiqua"/>
        <w:noProof/>
        <w:color w:val="000000" w:themeColor="text1"/>
        <w:sz w:val="24"/>
        <w:szCs w:val="24"/>
        <w:lang w:val="zh-CN" w:eastAsia="zh-CN"/>
      </w:rPr>
      <w:t>23</w:t>
    </w:r>
    <w:r w:rsidRPr="000E2A3B">
      <w:rPr>
        <w:rFonts w:ascii="Book Antiqua" w:hAnsi="Book Antiqua"/>
        <w:color w:val="000000" w:themeColor="text1"/>
        <w:sz w:val="24"/>
        <w:szCs w:val="24"/>
      </w:rPr>
      <w:fldChar w:fldCharType="end"/>
    </w:r>
    <w:r w:rsidRPr="000E2A3B">
      <w:rPr>
        <w:rFonts w:ascii="Book Antiqua" w:hAnsi="Book Antiqua"/>
        <w:color w:val="000000" w:themeColor="text1"/>
        <w:sz w:val="24"/>
        <w:szCs w:val="24"/>
        <w:lang w:val="zh-CN" w:eastAsia="zh-CN"/>
      </w:rPr>
      <w:t xml:space="preserve"> / </w:t>
    </w:r>
    <w:r w:rsidRPr="000E2A3B">
      <w:rPr>
        <w:rFonts w:ascii="Book Antiqua" w:hAnsi="Book Antiqua"/>
        <w:color w:val="000000" w:themeColor="text1"/>
        <w:sz w:val="24"/>
        <w:szCs w:val="24"/>
      </w:rPr>
      <w:fldChar w:fldCharType="begin"/>
    </w:r>
    <w:r w:rsidRPr="000E2A3B">
      <w:rPr>
        <w:rFonts w:ascii="Book Antiqua" w:hAnsi="Book Antiqua"/>
        <w:color w:val="000000" w:themeColor="text1"/>
        <w:sz w:val="24"/>
        <w:szCs w:val="24"/>
      </w:rPr>
      <w:instrText>NUMPAGES  \* Arabic  \* MERGEFORMAT</w:instrText>
    </w:r>
    <w:r w:rsidRPr="000E2A3B">
      <w:rPr>
        <w:rFonts w:ascii="Book Antiqua" w:hAnsi="Book Antiqua"/>
        <w:color w:val="000000" w:themeColor="text1"/>
        <w:sz w:val="24"/>
        <w:szCs w:val="24"/>
      </w:rPr>
      <w:fldChar w:fldCharType="separate"/>
    </w:r>
    <w:r w:rsidR="00093837" w:rsidRPr="00093837">
      <w:rPr>
        <w:rFonts w:ascii="Book Antiqua" w:hAnsi="Book Antiqua"/>
        <w:noProof/>
        <w:color w:val="000000" w:themeColor="text1"/>
        <w:sz w:val="24"/>
        <w:szCs w:val="24"/>
        <w:lang w:val="zh-CN" w:eastAsia="zh-CN"/>
      </w:rPr>
      <w:t>25</w:t>
    </w:r>
    <w:r w:rsidRPr="000E2A3B">
      <w:rPr>
        <w:rFonts w:ascii="Book Antiqua" w:hAnsi="Book Antiqua"/>
        <w:color w:val="000000" w:themeColor="text1"/>
        <w:sz w:val="24"/>
        <w:szCs w:val="24"/>
      </w:rPr>
      <w:fldChar w:fldCharType="end"/>
    </w:r>
  </w:p>
  <w:p w14:paraId="76235068" w14:textId="77777777" w:rsidR="004A31D0" w:rsidRPr="000E2A3B" w:rsidRDefault="004A31D0" w:rsidP="000E2A3B">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AFA3" w14:textId="77777777" w:rsidR="00306550" w:rsidRDefault="00306550" w:rsidP="000F3FA5">
      <w:r>
        <w:separator/>
      </w:r>
    </w:p>
  </w:footnote>
  <w:footnote w:type="continuationSeparator" w:id="0">
    <w:p w14:paraId="312B399D" w14:textId="77777777" w:rsidR="00306550" w:rsidRDefault="00306550" w:rsidP="000F3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042"/>
    <w:rsid w:val="000319E4"/>
    <w:rsid w:val="00093837"/>
    <w:rsid w:val="0009440B"/>
    <w:rsid w:val="000A3DC0"/>
    <w:rsid w:val="000D4042"/>
    <w:rsid w:val="000E2A3B"/>
    <w:rsid w:val="000F3FA5"/>
    <w:rsid w:val="00101F24"/>
    <w:rsid w:val="00150E1A"/>
    <w:rsid w:val="00173E77"/>
    <w:rsid w:val="00181DBA"/>
    <w:rsid w:val="001A2BE8"/>
    <w:rsid w:val="001B2BB0"/>
    <w:rsid w:val="001B3107"/>
    <w:rsid w:val="001B62FC"/>
    <w:rsid w:val="001C65B6"/>
    <w:rsid w:val="00204DA0"/>
    <w:rsid w:val="002067B3"/>
    <w:rsid w:val="00232E96"/>
    <w:rsid w:val="00237958"/>
    <w:rsid w:val="00242973"/>
    <w:rsid w:val="00283788"/>
    <w:rsid w:val="00306550"/>
    <w:rsid w:val="00390105"/>
    <w:rsid w:val="004070C7"/>
    <w:rsid w:val="00423B85"/>
    <w:rsid w:val="00431168"/>
    <w:rsid w:val="0049054E"/>
    <w:rsid w:val="004A31D0"/>
    <w:rsid w:val="004B16C0"/>
    <w:rsid w:val="004B690E"/>
    <w:rsid w:val="004E2A48"/>
    <w:rsid w:val="004E30B3"/>
    <w:rsid w:val="00503F96"/>
    <w:rsid w:val="00543DA4"/>
    <w:rsid w:val="00582F67"/>
    <w:rsid w:val="00584875"/>
    <w:rsid w:val="005E0D1E"/>
    <w:rsid w:val="005E70DE"/>
    <w:rsid w:val="006207FE"/>
    <w:rsid w:val="006C1BFA"/>
    <w:rsid w:val="006D2C01"/>
    <w:rsid w:val="00773BE7"/>
    <w:rsid w:val="00776A81"/>
    <w:rsid w:val="0078292C"/>
    <w:rsid w:val="00783B76"/>
    <w:rsid w:val="00806220"/>
    <w:rsid w:val="00853CAF"/>
    <w:rsid w:val="00863993"/>
    <w:rsid w:val="0086755A"/>
    <w:rsid w:val="008B7A29"/>
    <w:rsid w:val="008E12B5"/>
    <w:rsid w:val="009613C2"/>
    <w:rsid w:val="009E3F10"/>
    <w:rsid w:val="00A07C6B"/>
    <w:rsid w:val="00A30C79"/>
    <w:rsid w:val="00A513D3"/>
    <w:rsid w:val="00A522C6"/>
    <w:rsid w:val="00A538BF"/>
    <w:rsid w:val="00A77B3E"/>
    <w:rsid w:val="00A81E7C"/>
    <w:rsid w:val="00AC259D"/>
    <w:rsid w:val="00AC57AE"/>
    <w:rsid w:val="00AC69C1"/>
    <w:rsid w:val="00AE43A1"/>
    <w:rsid w:val="00B5279E"/>
    <w:rsid w:val="00B544AA"/>
    <w:rsid w:val="00B6279A"/>
    <w:rsid w:val="00B6499E"/>
    <w:rsid w:val="00BE0DF4"/>
    <w:rsid w:val="00BE79FD"/>
    <w:rsid w:val="00C309B3"/>
    <w:rsid w:val="00C326BB"/>
    <w:rsid w:val="00C40385"/>
    <w:rsid w:val="00C73C32"/>
    <w:rsid w:val="00C91A4A"/>
    <w:rsid w:val="00CA2A55"/>
    <w:rsid w:val="00CB6B41"/>
    <w:rsid w:val="00CC023B"/>
    <w:rsid w:val="00CE42E8"/>
    <w:rsid w:val="00D03B84"/>
    <w:rsid w:val="00D54ED7"/>
    <w:rsid w:val="00DA0E81"/>
    <w:rsid w:val="00DC1210"/>
    <w:rsid w:val="00DE2AC1"/>
    <w:rsid w:val="00DE4F68"/>
    <w:rsid w:val="00E4336F"/>
    <w:rsid w:val="00EE4409"/>
    <w:rsid w:val="00EF48D7"/>
    <w:rsid w:val="00F13AD8"/>
    <w:rsid w:val="00F45FCD"/>
    <w:rsid w:val="00F64EA0"/>
    <w:rsid w:val="00F6507C"/>
    <w:rsid w:val="00F660C1"/>
    <w:rsid w:val="00FB3B08"/>
    <w:rsid w:val="00FB64F1"/>
    <w:rsid w:val="00FD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614F7"/>
  <w15:docId w15:val="{AB1B498E-994A-4681-A794-D55A7D21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3F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3FA5"/>
    <w:rPr>
      <w:sz w:val="18"/>
      <w:szCs w:val="18"/>
    </w:rPr>
  </w:style>
  <w:style w:type="paragraph" w:styleId="a5">
    <w:name w:val="footer"/>
    <w:basedOn w:val="a"/>
    <w:link w:val="a6"/>
    <w:uiPriority w:val="99"/>
    <w:unhideWhenUsed/>
    <w:rsid w:val="000F3FA5"/>
    <w:pPr>
      <w:tabs>
        <w:tab w:val="center" w:pos="4153"/>
        <w:tab w:val="right" w:pos="8306"/>
      </w:tabs>
      <w:snapToGrid w:val="0"/>
    </w:pPr>
    <w:rPr>
      <w:sz w:val="18"/>
      <w:szCs w:val="18"/>
    </w:rPr>
  </w:style>
  <w:style w:type="character" w:customStyle="1" w:styleId="a6">
    <w:name w:val="页脚 字符"/>
    <w:basedOn w:val="a0"/>
    <w:link w:val="a5"/>
    <w:uiPriority w:val="99"/>
    <w:rsid w:val="000F3FA5"/>
    <w:rPr>
      <w:sz w:val="18"/>
      <w:szCs w:val="18"/>
    </w:rPr>
  </w:style>
  <w:style w:type="table" w:styleId="a7">
    <w:name w:val="Table Grid"/>
    <w:basedOn w:val="a1"/>
    <w:uiPriority w:val="39"/>
    <w:rsid w:val="00582F6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61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27</Pages>
  <Words>4882</Words>
  <Characters>27829</Characters>
  <Application>Microsoft Office Word</Application>
  <DocSecurity>0</DocSecurity>
  <Lines>231</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市島諒二</dc:creator>
  <cp:lastModifiedBy>Li Jia-Hui</cp:lastModifiedBy>
  <cp:revision>23</cp:revision>
  <dcterms:created xsi:type="dcterms:W3CDTF">2021-02-02T03:23:00Z</dcterms:created>
  <dcterms:modified xsi:type="dcterms:W3CDTF">2021-03-09T02:05:00Z</dcterms:modified>
</cp:coreProperties>
</file>