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9292F"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olor w:val="000000"/>
        </w:rPr>
        <w:t xml:space="preserve">Name of Journal: </w:t>
      </w:r>
      <w:r w:rsidRPr="00DE2599">
        <w:rPr>
          <w:rFonts w:ascii="Book Antiqua" w:eastAsia="Book Antiqua" w:hAnsi="Book Antiqua" w:cs="Book Antiqua"/>
          <w:i/>
          <w:color w:val="000000"/>
        </w:rPr>
        <w:t>World Journal of Gastrointestinal Surgery</w:t>
      </w:r>
    </w:p>
    <w:p w14:paraId="329DDC1F"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olor w:val="000000"/>
        </w:rPr>
        <w:t xml:space="preserve">Manuscript NO: </w:t>
      </w:r>
      <w:r w:rsidRPr="00DE2599">
        <w:rPr>
          <w:rFonts w:ascii="Book Antiqua" w:eastAsia="Book Antiqua" w:hAnsi="Book Antiqua" w:cs="Book Antiqua"/>
          <w:color w:val="000000"/>
        </w:rPr>
        <w:t>61233</w:t>
      </w:r>
    </w:p>
    <w:p w14:paraId="6D126840"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olor w:val="000000"/>
        </w:rPr>
        <w:t xml:space="preserve">Manuscript Type: </w:t>
      </w:r>
      <w:r w:rsidRPr="00DE2599">
        <w:rPr>
          <w:rFonts w:ascii="Book Antiqua" w:eastAsia="Book Antiqua" w:hAnsi="Book Antiqua" w:cs="Book Antiqua"/>
          <w:color w:val="000000"/>
        </w:rPr>
        <w:t>ORIGINAL ARTICLE</w:t>
      </w:r>
    </w:p>
    <w:p w14:paraId="76365B07" w14:textId="77777777" w:rsidR="00A77B3E" w:rsidRPr="00DE2599" w:rsidRDefault="00A77B3E" w:rsidP="00DE2599">
      <w:pPr>
        <w:spacing w:line="360" w:lineRule="auto"/>
        <w:jc w:val="both"/>
        <w:rPr>
          <w:rFonts w:ascii="Book Antiqua" w:hAnsi="Book Antiqua"/>
        </w:rPr>
      </w:pPr>
    </w:p>
    <w:p w14:paraId="1E4F1E72"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i/>
          <w:color w:val="000000"/>
        </w:rPr>
        <w:t>Retrospective Study</w:t>
      </w:r>
    </w:p>
    <w:p w14:paraId="5C4FBB7A"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olor w:val="000000"/>
        </w:rPr>
        <w:t>Colonic pouch confers better bowel function and similar postoperative outcomes compared to straight anastomosis for low rectal cancer</w:t>
      </w:r>
    </w:p>
    <w:p w14:paraId="79D81CC5" w14:textId="77777777" w:rsidR="00A77B3E" w:rsidRPr="00DE2599" w:rsidRDefault="00A77B3E" w:rsidP="00DE2599">
      <w:pPr>
        <w:spacing w:line="360" w:lineRule="auto"/>
        <w:jc w:val="both"/>
        <w:rPr>
          <w:rFonts w:ascii="Book Antiqua" w:hAnsi="Book Antiqua"/>
        </w:rPr>
      </w:pPr>
    </w:p>
    <w:p w14:paraId="72D4AF85" w14:textId="0386BE79" w:rsidR="00A77B3E" w:rsidRPr="00DE2599" w:rsidRDefault="001618A2" w:rsidP="00DE2599">
      <w:pPr>
        <w:spacing w:line="360" w:lineRule="auto"/>
        <w:jc w:val="both"/>
        <w:rPr>
          <w:rFonts w:ascii="Book Antiqua" w:hAnsi="Book Antiqua"/>
        </w:rPr>
      </w:pPr>
      <w:r w:rsidRPr="00DE2599">
        <w:rPr>
          <w:rFonts w:ascii="Book Antiqua" w:eastAsia="Book Antiqua" w:hAnsi="Book Antiqua" w:cs="Book Antiqua"/>
          <w:color w:val="000000"/>
        </w:rPr>
        <w:t xml:space="preserve">Chen ZZ </w:t>
      </w:r>
      <w:r w:rsidRPr="00DE2599">
        <w:rPr>
          <w:rFonts w:ascii="Book Antiqua" w:eastAsia="Book Antiqua" w:hAnsi="Book Antiqua" w:cs="Book Antiqua"/>
          <w:i/>
          <w:iCs/>
          <w:color w:val="000000"/>
        </w:rPr>
        <w:t>et al</w:t>
      </w:r>
      <w:r w:rsidRPr="00DE2599">
        <w:rPr>
          <w:rFonts w:ascii="Book Antiqua" w:eastAsia="Book Antiqua" w:hAnsi="Book Antiqua" w:cs="Book Antiqua"/>
          <w:color w:val="000000"/>
        </w:rPr>
        <w:t xml:space="preserve">. </w:t>
      </w:r>
      <w:r w:rsidR="00F67834" w:rsidRPr="00DE2599">
        <w:rPr>
          <w:rFonts w:ascii="Book Antiqua" w:eastAsia="Book Antiqua" w:hAnsi="Book Antiqua" w:cs="Book Antiqua"/>
          <w:color w:val="000000"/>
        </w:rPr>
        <w:t>Colonic pouch in low rectal cancer</w:t>
      </w:r>
    </w:p>
    <w:p w14:paraId="645E6831" w14:textId="77777777" w:rsidR="00A77B3E" w:rsidRPr="00DE2599" w:rsidRDefault="00A77B3E" w:rsidP="00DE2599">
      <w:pPr>
        <w:spacing w:line="360" w:lineRule="auto"/>
        <w:jc w:val="both"/>
        <w:rPr>
          <w:rFonts w:ascii="Book Antiqua" w:hAnsi="Book Antiqua"/>
        </w:rPr>
      </w:pPr>
    </w:p>
    <w:p w14:paraId="14D008C7"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Zhen-Zhou Chen, Yi-Dan Li, Wang Huang, Ning-Hui Chai, Zheng-Qiang Wei</w:t>
      </w:r>
    </w:p>
    <w:p w14:paraId="0BED8021" w14:textId="77777777" w:rsidR="00A77B3E" w:rsidRPr="00DE2599" w:rsidRDefault="00A77B3E" w:rsidP="00DE2599">
      <w:pPr>
        <w:spacing w:line="360" w:lineRule="auto"/>
        <w:jc w:val="both"/>
        <w:rPr>
          <w:rFonts w:ascii="Book Antiqua" w:hAnsi="Book Antiqua"/>
        </w:rPr>
      </w:pPr>
    </w:p>
    <w:p w14:paraId="3159308E"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t xml:space="preserve">Zhen-Zhou Chen, Wang Huang, Ning-Hui Chai, Zheng-Qiang Wei, </w:t>
      </w:r>
      <w:r w:rsidRPr="00DE2599">
        <w:rPr>
          <w:rFonts w:ascii="Book Antiqua" w:eastAsia="Book Antiqua" w:hAnsi="Book Antiqua" w:cs="Book Antiqua"/>
          <w:color w:val="000000"/>
        </w:rPr>
        <w:t>Department of Gastrointestinal Surgery, The First Affiliated Hospital of Chongqing Medical University, Chongqing 400000, China</w:t>
      </w:r>
    </w:p>
    <w:p w14:paraId="45A884C3" w14:textId="77777777" w:rsidR="00A77B3E" w:rsidRPr="00DE2599" w:rsidRDefault="00A77B3E" w:rsidP="00DE2599">
      <w:pPr>
        <w:spacing w:line="360" w:lineRule="auto"/>
        <w:jc w:val="both"/>
        <w:rPr>
          <w:rFonts w:ascii="Book Antiqua" w:hAnsi="Book Antiqua"/>
        </w:rPr>
      </w:pPr>
    </w:p>
    <w:p w14:paraId="6CFA0A20"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t xml:space="preserve">Yi-Dan Li, </w:t>
      </w:r>
      <w:r w:rsidRPr="00DE2599">
        <w:rPr>
          <w:rFonts w:ascii="Book Antiqua" w:eastAsia="Book Antiqua" w:hAnsi="Book Antiqua" w:cs="Book Antiqua"/>
          <w:color w:val="000000"/>
        </w:rPr>
        <w:t>Department of Cardiology, The Second Affiliated Hospital of Chongqing Medical University, Chongqing 400000, China</w:t>
      </w:r>
    </w:p>
    <w:p w14:paraId="4F634CEF" w14:textId="77777777" w:rsidR="00A77B3E" w:rsidRPr="00DE2599" w:rsidRDefault="00A77B3E" w:rsidP="00DE2599">
      <w:pPr>
        <w:spacing w:line="360" w:lineRule="auto"/>
        <w:jc w:val="both"/>
        <w:rPr>
          <w:rFonts w:ascii="Book Antiqua" w:hAnsi="Book Antiqua"/>
        </w:rPr>
      </w:pPr>
    </w:p>
    <w:p w14:paraId="2F8B4876" w14:textId="241BBBD4"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t xml:space="preserve">Author contributions: </w:t>
      </w:r>
      <w:r w:rsidRPr="00DE2599">
        <w:rPr>
          <w:rFonts w:ascii="Book Antiqua" w:eastAsia="Book Antiqua" w:hAnsi="Book Antiqua" w:cs="Book Antiqua"/>
          <w:color w:val="000000"/>
        </w:rPr>
        <w:t>Chen ZZ and Li YD made substantial contributions to conception and design</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Huang W</w:t>
      </w:r>
      <w:r w:rsidR="001618A2" w:rsidRPr="00DE2599">
        <w:rPr>
          <w:rFonts w:ascii="Book Antiqua" w:eastAsia="Book Antiqua" w:hAnsi="Book Antiqua" w:cs="Book Antiqua"/>
          <w:color w:val="000000"/>
        </w:rPr>
        <w:t xml:space="preserve"> and </w:t>
      </w:r>
      <w:r w:rsidRPr="00DE2599">
        <w:rPr>
          <w:rFonts w:ascii="Book Antiqua" w:eastAsia="Book Antiqua" w:hAnsi="Book Antiqua" w:cs="Book Antiqua"/>
          <w:color w:val="000000"/>
        </w:rPr>
        <w:t>Chai NH contributed to the acquisition of data, analysis, and interpretation</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Chen ZZ wrote the manuscript</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Wei ZQ supervised the work and edited the manuscript.</w:t>
      </w:r>
    </w:p>
    <w:p w14:paraId="0D67B654" w14:textId="77777777" w:rsidR="00A77B3E" w:rsidRPr="00DE2599" w:rsidRDefault="00A77B3E" w:rsidP="00DE2599">
      <w:pPr>
        <w:spacing w:line="360" w:lineRule="auto"/>
        <w:jc w:val="both"/>
        <w:rPr>
          <w:rFonts w:ascii="Book Antiqua" w:hAnsi="Book Antiqua"/>
        </w:rPr>
      </w:pPr>
    </w:p>
    <w:p w14:paraId="5ECA77BA" w14:textId="570179FF"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t xml:space="preserve">Supported by </w:t>
      </w:r>
      <w:r w:rsidRPr="00DE2599">
        <w:rPr>
          <w:rFonts w:ascii="Book Antiqua" w:eastAsia="Book Antiqua" w:hAnsi="Book Antiqua" w:cs="Book Antiqua"/>
          <w:color w:val="000000"/>
        </w:rPr>
        <w:t xml:space="preserve">Chongqing </w:t>
      </w:r>
      <w:r w:rsidR="001618A2" w:rsidRPr="00DE2599">
        <w:rPr>
          <w:rFonts w:ascii="Book Antiqua" w:eastAsia="Book Antiqua" w:hAnsi="Book Antiqua" w:cs="Book Antiqua"/>
          <w:color w:val="000000"/>
        </w:rPr>
        <w:t>Key Disease</w:t>
      </w:r>
      <w:r w:rsidRPr="00DE2599">
        <w:rPr>
          <w:rFonts w:ascii="Book Antiqua" w:eastAsia="Book Antiqua" w:hAnsi="Book Antiqua" w:cs="Book Antiqua"/>
          <w:color w:val="000000"/>
        </w:rPr>
        <w:t>s Research and Application Demonstration Program (Colorectal Cancer Prevention and Treatment Technology and Research Application Demonstration)</w:t>
      </w:r>
      <w:r w:rsidR="001618A2" w:rsidRPr="00DE2599">
        <w:rPr>
          <w:rFonts w:ascii="Book Antiqua" w:eastAsia="Book Antiqua" w:hAnsi="Book Antiqua" w:cs="Book Antiqua"/>
          <w:color w:val="000000"/>
        </w:rPr>
        <w:t>, No. 2019ZX003.</w:t>
      </w:r>
    </w:p>
    <w:p w14:paraId="185FF1CA" w14:textId="77777777" w:rsidR="00A77B3E" w:rsidRPr="00DE2599" w:rsidRDefault="00A77B3E" w:rsidP="00DE2599">
      <w:pPr>
        <w:spacing w:line="360" w:lineRule="auto"/>
        <w:jc w:val="both"/>
        <w:rPr>
          <w:rFonts w:ascii="Book Antiqua" w:hAnsi="Book Antiqua"/>
        </w:rPr>
      </w:pPr>
    </w:p>
    <w:p w14:paraId="33CB9658"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lastRenderedPageBreak/>
        <w:t xml:space="preserve">Corresponding author: Zheng-Qiang Wei, MD, Director, Doctor, </w:t>
      </w:r>
      <w:r w:rsidRPr="00DE2599">
        <w:rPr>
          <w:rFonts w:ascii="Book Antiqua" w:eastAsia="Book Antiqua" w:hAnsi="Book Antiqua" w:cs="Book Antiqua"/>
          <w:color w:val="000000"/>
        </w:rPr>
        <w:t>Department of Gastrointestinal Surgery, The First Affiliated Hospital of Chongqing Medical University, No. 1 Youyi Road, Yuzhong District, Chongqing 400000, China. 384535713@qq.com</w:t>
      </w:r>
    </w:p>
    <w:p w14:paraId="24537E25" w14:textId="77777777" w:rsidR="00A77B3E" w:rsidRPr="00DE2599" w:rsidRDefault="00A77B3E" w:rsidP="00DE2599">
      <w:pPr>
        <w:spacing w:line="360" w:lineRule="auto"/>
        <w:jc w:val="both"/>
        <w:rPr>
          <w:rFonts w:ascii="Book Antiqua" w:hAnsi="Book Antiqua"/>
        </w:rPr>
      </w:pPr>
    </w:p>
    <w:p w14:paraId="321B128E"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t xml:space="preserve">Received: </w:t>
      </w:r>
      <w:r w:rsidRPr="00DE2599">
        <w:rPr>
          <w:rFonts w:ascii="Book Antiqua" w:eastAsia="Book Antiqua" w:hAnsi="Book Antiqua" w:cs="Book Antiqua"/>
          <w:color w:val="000000"/>
        </w:rPr>
        <w:t>December 2, 2020</w:t>
      </w:r>
    </w:p>
    <w:p w14:paraId="53A3A581"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t xml:space="preserve">Revised: </w:t>
      </w:r>
      <w:r w:rsidRPr="00DE2599">
        <w:rPr>
          <w:rFonts w:ascii="Book Antiqua" w:eastAsia="Book Antiqua" w:hAnsi="Book Antiqua" w:cs="Book Antiqua"/>
          <w:color w:val="000000"/>
        </w:rPr>
        <w:t>January 2, 2021</w:t>
      </w:r>
    </w:p>
    <w:p w14:paraId="4811307C" w14:textId="64C48119"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t xml:space="preserve">Accepted: </w:t>
      </w:r>
      <w:r w:rsidR="000F21B9" w:rsidRPr="00DE2599">
        <w:rPr>
          <w:rFonts w:ascii="Book Antiqua" w:eastAsia="Book Antiqua" w:hAnsi="Book Antiqua" w:cs="Book Antiqua"/>
          <w:color w:val="000000"/>
        </w:rPr>
        <w:t>January 14, 2021</w:t>
      </w:r>
    </w:p>
    <w:p w14:paraId="567DF118"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t xml:space="preserve">Published online: </w:t>
      </w:r>
    </w:p>
    <w:p w14:paraId="3896FCB6" w14:textId="77777777" w:rsidR="00A77B3E" w:rsidRPr="00DE2599" w:rsidRDefault="00A77B3E" w:rsidP="00DE2599">
      <w:pPr>
        <w:spacing w:line="360" w:lineRule="auto"/>
        <w:jc w:val="both"/>
        <w:rPr>
          <w:rFonts w:ascii="Book Antiqua" w:hAnsi="Book Antiqua"/>
        </w:rPr>
        <w:sectPr w:rsidR="00A77B3E" w:rsidRPr="00DE2599" w:rsidSect="00DE2599">
          <w:footerReference w:type="default" r:id="rId6"/>
          <w:type w:val="continuous"/>
          <w:pgSz w:w="12240" w:h="15840"/>
          <w:pgMar w:top="1440" w:right="1440" w:bottom="1440" w:left="1440" w:header="720" w:footer="720" w:gutter="0"/>
          <w:cols w:space="720"/>
          <w:docGrid w:linePitch="360"/>
        </w:sectPr>
      </w:pPr>
    </w:p>
    <w:p w14:paraId="6BF6256C" w14:textId="77777777" w:rsidR="00F2050A" w:rsidRDefault="00F2050A">
      <w:pPr>
        <w:rPr>
          <w:rFonts w:ascii="Book Antiqua" w:eastAsia="Book Antiqua" w:hAnsi="Book Antiqua" w:cs="Book Antiqua"/>
          <w:b/>
          <w:color w:val="000000"/>
        </w:rPr>
      </w:pPr>
      <w:r>
        <w:rPr>
          <w:rFonts w:ascii="Book Antiqua" w:eastAsia="Book Antiqua" w:hAnsi="Book Antiqua" w:cs="Book Antiqua"/>
          <w:b/>
          <w:color w:val="000000"/>
        </w:rPr>
        <w:br w:type="page"/>
      </w:r>
    </w:p>
    <w:p w14:paraId="1369A78A" w14:textId="28B612A6"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olor w:val="000000"/>
        </w:rPr>
        <w:lastRenderedPageBreak/>
        <w:t>Abstract</w:t>
      </w:r>
    </w:p>
    <w:p w14:paraId="574D0F4E"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BACKGROUND</w:t>
      </w:r>
    </w:p>
    <w:p w14:paraId="425109B0" w14:textId="6BDF6B22"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With advancements in laparoscopic technology and the wide application of linear staplers, sphincter-saving procedures are increasingly performed for low rectal cancer. However, sphincter-saving procedures have led to the emergence of a unique clinical disorder termed anterior rectal resection syndrome. Colonic pouch anastomosis improves the quality of life of patients with rectal cancer &gt;</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7 cm from the anal margin. But whether colonic pouch anastomosis can reduce the incidence of rectal resection syndrome in patients with low rectal cancer is unknown.</w:t>
      </w:r>
    </w:p>
    <w:p w14:paraId="39ED836C" w14:textId="77777777" w:rsidR="00A77B3E" w:rsidRPr="00DE2599" w:rsidRDefault="00A77B3E" w:rsidP="00DE2599">
      <w:pPr>
        <w:spacing w:line="360" w:lineRule="auto"/>
        <w:jc w:val="both"/>
        <w:rPr>
          <w:rFonts w:ascii="Book Antiqua" w:hAnsi="Book Antiqua"/>
        </w:rPr>
      </w:pPr>
    </w:p>
    <w:p w14:paraId="67D7A1F2"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AIM</w:t>
      </w:r>
    </w:p>
    <w:p w14:paraId="566CA757" w14:textId="0A3C1B19"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To compare postoperative</w:t>
      </w:r>
      <w:r w:rsidR="00E024D7"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and oncological</w:t>
      </w:r>
      <w:r w:rsidR="00E024D7"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outcomes</w:t>
      </w:r>
      <w:r w:rsidR="00360B9B">
        <w:rPr>
          <w:rFonts w:ascii="Book Antiqua" w:eastAsia="Book Antiqua" w:hAnsi="Book Antiqua" w:cs="Book Antiqua"/>
          <w:color w:val="000000"/>
        </w:rPr>
        <w:t xml:space="preserve"> and</w:t>
      </w:r>
      <w:r w:rsidRPr="00DE2599">
        <w:rPr>
          <w:rFonts w:ascii="Book Antiqua" w:eastAsia="Book Antiqua" w:hAnsi="Book Antiqua" w:cs="Book Antiqua"/>
          <w:color w:val="000000"/>
        </w:rPr>
        <w:t xml:space="preserve"> bowel function of</w:t>
      </w:r>
      <w:r w:rsidR="00E024D7"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straight and colonic pouch anal anastomoses after resection of low rectal cancer.</w:t>
      </w:r>
    </w:p>
    <w:p w14:paraId="215C9A10" w14:textId="77777777" w:rsidR="00A77B3E" w:rsidRPr="00DE2599" w:rsidRDefault="00A77B3E" w:rsidP="00DE2599">
      <w:pPr>
        <w:spacing w:line="360" w:lineRule="auto"/>
        <w:jc w:val="both"/>
        <w:rPr>
          <w:rFonts w:ascii="Book Antiqua" w:hAnsi="Book Antiqua"/>
        </w:rPr>
      </w:pPr>
    </w:p>
    <w:p w14:paraId="788F090A"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METHODS</w:t>
      </w:r>
    </w:p>
    <w:p w14:paraId="225AAB70"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We conducted a retrospective study of 72 patients with low rectal cancer who underwent sphincter-saving procedures with either straight or colonic pouch anastomoses. Functional evaluations were completed preoperatively and at 1, 6, and 12 mo postoperatively. We also compared perioperative and oncological outcomes between two groups that had undergone low or ultralow anterior rectal resection.</w:t>
      </w:r>
    </w:p>
    <w:p w14:paraId="0B6FA342" w14:textId="77777777" w:rsidR="00A77B3E" w:rsidRPr="00DE2599" w:rsidRDefault="00A77B3E" w:rsidP="00DE2599">
      <w:pPr>
        <w:spacing w:line="360" w:lineRule="auto"/>
        <w:jc w:val="both"/>
        <w:rPr>
          <w:rFonts w:ascii="Book Antiqua" w:hAnsi="Book Antiqua"/>
        </w:rPr>
      </w:pPr>
    </w:p>
    <w:p w14:paraId="54D6DDF6"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RESULTS</w:t>
      </w:r>
    </w:p>
    <w:p w14:paraId="520E0F0B" w14:textId="556508A8" w:rsidR="00A77B3E" w:rsidRPr="00DE2599" w:rsidRDefault="00F67834" w:rsidP="00DE2599">
      <w:pPr>
        <w:spacing w:line="360" w:lineRule="auto"/>
        <w:jc w:val="both"/>
        <w:rPr>
          <w:rFonts w:ascii="Book Antiqua" w:hAnsi="Book Antiqua"/>
          <w:lang w:eastAsia="zh-CN"/>
        </w:rPr>
      </w:pPr>
      <w:r w:rsidRPr="00DE2599">
        <w:rPr>
          <w:rFonts w:ascii="Book Antiqua" w:eastAsia="Book Antiqua" w:hAnsi="Book Antiqua" w:cs="Book Antiqua"/>
          <w:color w:val="000000"/>
        </w:rPr>
        <w:t>There were no significant differences in mean operating time</w:t>
      </w:r>
      <w:r w:rsidR="00360B9B">
        <w:rPr>
          <w:rFonts w:ascii="Book Antiqua" w:eastAsia="Book Antiqua" w:hAnsi="Book Antiqua" w:cs="Book Antiqua"/>
          <w:color w:val="000000"/>
        </w:rPr>
        <w:t>,</w:t>
      </w:r>
      <w:r w:rsidRPr="00DE2599">
        <w:rPr>
          <w:rFonts w:ascii="Book Antiqua" w:eastAsia="Book Antiqua" w:hAnsi="Book Antiqua" w:cs="Book Antiqua"/>
          <w:color w:val="000000"/>
        </w:rPr>
        <w:t xml:space="preserve"> blood loss</w:t>
      </w:r>
      <w:r w:rsidR="00360B9B">
        <w:rPr>
          <w:rFonts w:ascii="Book Antiqua" w:eastAsia="Book Antiqua" w:hAnsi="Book Antiqua" w:cs="Book Antiqua"/>
          <w:color w:val="000000"/>
        </w:rPr>
        <w:t>,</w:t>
      </w:r>
      <w:r w:rsidRPr="00DE2599">
        <w:rPr>
          <w:rFonts w:ascii="Book Antiqua" w:eastAsia="Book Antiqua" w:hAnsi="Book Antiqua" w:cs="Book Antiqua"/>
          <w:color w:val="000000"/>
        </w:rPr>
        <w:t xml:space="preserve"> time to first passage of flatus and excrement</w:t>
      </w:r>
      <w:r w:rsidR="00360B9B">
        <w:rPr>
          <w:rFonts w:ascii="Book Antiqua" w:eastAsia="Book Antiqua" w:hAnsi="Book Antiqua" w:cs="Book Antiqua"/>
          <w:color w:val="000000"/>
        </w:rPr>
        <w:t>,</w:t>
      </w:r>
      <w:r w:rsidRPr="00DE2599">
        <w:rPr>
          <w:rFonts w:ascii="Book Antiqua" w:eastAsia="Book Antiqua" w:hAnsi="Book Antiqua" w:cs="Book Antiqua"/>
          <w:color w:val="000000"/>
        </w:rPr>
        <w:t xml:space="preserve"> and duration of hospital stay between</w:t>
      </w:r>
      <w:r w:rsidR="00360B9B">
        <w:rPr>
          <w:rFonts w:ascii="Book Antiqua" w:eastAsia="Book Antiqua" w:hAnsi="Book Antiqua" w:cs="Book Antiqua"/>
          <w:color w:val="000000"/>
        </w:rPr>
        <w:t xml:space="preserve"> </w:t>
      </w:r>
      <w:r w:rsidRPr="00DE2599">
        <w:rPr>
          <w:rFonts w:ascii="Book Antiqua" w:eastAsia="Book Antiqua" w:hAnsi="Book Antiqua" w:cs="Book Antiqua"/>
          <w:color w:val="000000"/>
        </w:rPr>
        <w:t>the</w:t>
      </w:r>
      <w:r w:rsidR="00360B9B">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colonic pouch and straight anastomosis groups. The incidence of anastomotic leakage following colonic pouch construction was lower (11.4% </w:t>
      </w:r>
      <w:r w:rsidRPr="00DE2599">
        <w:rPr>
          <w:rFonts w:ascii="Book Antiqua" w:eastAsia="Book Antiqua" w:hAnsi="Book Antiqua" w:cs="Book Antiqua"/>
          <w:i/>
          <w:iCs/>
          <w:color w:val="000000"/>
        </w:rPr>
        <w:t>vs</w:t>
      </w:r>
      <w:r w:rsidRPr="00DE2599">
        <w:rPr>
          <w:rFonts w:ascii="Book Antiqua" w:eastAsia="Book Antiqua" w:hAnsi="Book Antiqua" w:cs="Book Antiqua"/>
          <w:color w:val="000000"/>
        </w:rPr>
        <w:t xml:space="preserve"> 16.2%) but not significantly different than that of straight anastomosis. Patients with colonic pouch construction had lower postoperative </w:t>
      </w:r>
      <w:r w:rsidR="00CD2D76" w:rsidRPr="00DE2599">
        <w:rPr>
          <w:rFonts w:ascii="Book Antiqua" w:eastAsia="Book Antiqua" w:hAnsi="Book Antiqua" w:cs="Book Antiqua"/>
          <w:color w:val="000000"/>
        </w:rPr>
        <w:t>low anterior resection</w:t>
      </w:r>
      <w:r w:rsidRPr="00DE2599">
        <w:rPr>
          <w:rFonts w:ascii="Book Antiqua" w:eastAsia="Book Antiqua" w:hAnsi="Book Antiqua" w:cs="Book Antiqua"/>
          <w:color w:val="000000"/>
        </w:rPr>
        <w:t xml:space="preserve"> syndrome scores than the straight anastomosis group, suggesting better bowel function (preoperative:</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4.71 </w:t>
      </w:r>
      <w:r w:rsidRPr="00DE2599">
        <w:rPr>
          <w:rFonts w:ascii="Book Antiqua" w:eastAsia="Book Antiqua" w:hAnsi="Book Antiqua" w:cs="Book Antiqua"/>
          <w:i/>
          <w:iCs/>
          <w:color w:val="000000"/>
        </w:rPr>
        <w:t>vs</w:t>
      </w:r>
      <w:r w:rsidRPr="00DE2599">
        <w:rPr>
          <w:rFonts w:ascii="Book Antiqua" w:eastAsia="Book Antiqua" w:hAnsi="Book Antiqua" w:cs="Book Antiqua"/>
          <w:color w:val="000000"/>
        </w:rPr>
        <w:t xml:space="preserve"> 3.89,</w:t>
      </w:r>
      <w:r w:rsidR="001618A2" w:rsidRPr="00DE2599">
        <w:rPr>
          <w:rFonts w:ascii="Book Antiqua" w:eastAsia="Book Antiqua" w:hAnsi="Book Antiqua" w:cs="Book Antiqua"/>
          <w:color w:val="000000"/>
        </w:rPr>
        <w:t xml:space="preserve"> </w:t>
      </w:r>
      <w:r w:rsidR="001618A2" w:rsidRPr="00DE2599">
        <w:rPr>
          <w:rFonts w:ascii="Book Antiqua" w:eastAsia="Book Antiqua" w:hAnsi="Book Antiqua" w:cs="Book Antiqua"/>
          <w:i/>
          <w:iCs/>
          <w:color w:val="000000"/>
        </w:rPr>
        <w:t xml:space="preserve">P </w:t>
      </w:r>
      <w:r w:rsidRPr="00DE2599">
        <w:rPr>
          <w:rFonts w:ascii="Book Antiqua" w:eastAsia="Book Antiqua" w:hAnsi="Book Antiqua" w:cs="Book Antiqua"/>
          <w:color w:val="000000"/>
        </w:rPr>
        <w:t>=</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0.43;</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1 mo after surgery:</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34.2 </w:t>
      </w:r>
      <w:r w:rsidRPr="00DE2599">
        <w:rPr>
          <w:rFonts w:ascii="Book Antiqua" w:eastAsia="Book Antiqua" w:hAnsi="Book Antiqua" w:cs="Book Antiqua"/>
          <w:i/>
          <w:iCs/>
          <w:color w:val="000000"/>
        </w:rPr>
        <w:t>vs</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34.7,</w:t>
      </w:r>
      <w:r w:rsidR="001618A2" w:rsidRPr="00DE2599">
        <w:rPr>
          <w:rFonts w:ascii="Book Antiqua" w:eastAsia="Book Antiqua" w:hAnsi="Book Antiqua" w:cs="Book Antiqua"/>
          <w:color w:val="000000"/>
        </w:rPr>
        <w:t xml:space="preserve"> </w:t>
      </w:r>
      <w:r w:rsidR="001618A2" w:rsidRPr="00DE2599">
        <w:rPr>
          <w:rFonts w:ascii="Book Antiqua" w:eastAsia="Book Antiqua" w:hAnsi="Book Antiqua" w:cs="Book Antiqua"/>
          <w:i/>
          <w:iCs/>
          <w:color w:val="000000"/>
        </w:rPr>
        <w:t xml:space="preserve">P </w:t>
      </w:r>
      <w:r w:rsidRPr="00DE2599">
        <w:rPr>
          <w:rFonts w:ascii="Book Antiqua" w:eastAsia="Book Antiqua" w:hAnsi="Book Antiqua" w:cs="Book Antiqua"/>
          <w:color w:val="000000"/>
        </w:rPr>
        <w:t>=</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0.59; 6 mo after surgery:</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22.70 </w:t>
      </w:r>
      <w:r w:rsidRPr="00DE2599">
        <w:rPr>
          <w:rFonts w:ascii="Book Antiqua" w:eastAsia="Book Antiqua" w:hAnsi="Book Antiqua" w:cs="Book Antiqua"/>
          <w:i/>
          <w:iCs/>
          <w:color w:val="000000"/>
        </w:rPr>
        <w:t>vs</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29.0, </w:t>
      </w:r>
      <w:r w:rsidR="001618A2" w:rsidRPr="00DE2599">
        <w:rPr>
          <w:rFonts w:ascii="Book Antiqua" w:eastAsia="Book Antiqua" w:hAnsi="Book Antiqua" w:cs="Book Antiqua"/>
          <w:i/>
          <w:iCs/>
          <w:color w:val="000000"/>
        </w:rPr>
        <w:t xml:space="preserve">P </w:t>
      </w:r>
      <w:r w:rsidRPr="00DE2599">
        <w:rPr>
          <w:rFonts w:ascii="Book Antiqua" w:eastAsia="Book Antiqua" w:hAnsi="Book Antiqua" w:cs="Book Antiqua"/>
          <w:color w:val="000000"/>
        </w:rPr>
        <w:t>&lt;</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0.05; 12 mo after </w:t>
      </w:r>
      <w:r w:rsidRPr="00DE2599">
        <w:rPr>
          <w:rFonts w:ascii="Book Antiqua" w:eastAsia="Book Antiqua" w:hAnsi="Book Antiqua" w:cs="Book Antiqua"/>
          <w:color w:val="000000"/>
        </w:rPr>
        <w:lastRenderedPageBreak/>
        <w:t>surgery:</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15.5 </w:t>
      </w:r>
      <w:r w:rsidRPr="00DE2599">
        <w:rPr>
          <w:rFonts w:ascii="Book Antiqua" w:eastAsia="Book Antiqua" w:hAnsi="Book Antiqua" w:cs="Book Antiqua"/>
          <w:i/>
          <w:iCs/>
          <w:color w:val="000000"/>
        </w:rPr>
        <w:t>vs</w:t>
      </w:r>
      <w:r w:rsidRPr="00DE2599">
        <w:rPr>
          <w:rFonts w:ascii="Book Antiqua" w:eastAsia="Book Antiqua" w:hAnsi="Book Antiqua" w:cs="Book Antiqua"/>
          <w:color w:val="000000"/>
        </w:rPr>
        <w:t xml:space="preserve"> 19.5</w:t>
      </w:r>
      <w:r w:rsidR="001618A2"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 </w:t>
      </w:r>
      <w:r w:rsidRPr="00DE2599">
        <w:rPr>
          <w:rFonts w:ascii="Book Antiqua" w:eastAsia="Book Antiqua" w:hAnsi="Book Antiqua" w:cs="Book Antiqua"/>
          <w:i/>
          <w:iCs/>
          <w:color w:val="000000"/>
        </w:rPr>
        <w:t>P</w:t>
      </w:r>
      <w:r w:rsidRPr="00DE2599">
        <w:rPr>
          <w:rFonts w:ascii="Book Antiqua" w:eastAsia="Book Antiqua" w:hAnsi="Book Antiqua" w:cs="Book Antiqua"/>
          <w:color w:val="000000"/>
        </w:rPr>
        <w:t xml:space="preserve"> = 0.01). The overall recurrence and metastasis rates were similar (4.3% and 11.4%</w:t>
      </w:r>
      <w:r w:rsidR="00B736E1">
        <w:rPr>
          <w:rFonts w:ascii="Book Antiqua" w:eastAsia="Book Antiqua" w:hAnsi="Book Antiqua" w:cs="Book Antiqua"/>
          <w:color w:val="000000"/>
        </w:rPr>
        <w:t>,</w:t>
      </w:r>
      <w:r w:rsidRPr="00DE2599">
        <w:rPr>
          <w:rFonts w:ascii="Book Antiqua" w:eastAsia="Book Antiqua" w:hAnsi="Book Antiqua" w:cs="Book Antiqua"/>
          <w:color w:val="000000"/>
        </w:rPr>
        <w:t xml:space="preserve"> respectively</w:t>
      </w:r>
      <w:r w:rsidR="00B736E1">
        <w:rPr>
          <w:rFonts w:ascii="Book Antiqua" w:eastAsia="Book Antiqua" w:hAnsi="Book Antiqua" w:cs="Book Antiqua"/>
          <w:color w:val="000000"/>
        </w:rPr>
        <w:t>)</w:t>
      </w:r>
      <w:r w:rsidRPr="00DE2599">
        <w:rPr>
          <w:rFonts w:ascii="Book Antiqua" w:eastAsia="Book Antiqua" w:hAnsi="Book Antiqua" w:cs="Book Antiqua"/>
          <w:color w:val="000000"/>
        </w:rPr>
        <w:t>.</w:t>
      </w:r>
    </w:p>
    <w:p w14:paraId="0063E953" w14:textId="77777777" w:rsidR="00A77B3E" w:rsidRPr="00DE2599" w:rsidRDefault="00A77B3E" w:rsidP="00DE2599">
      <w:pPr>
        <w:spacing w:line="360" w:lineRule="auto"/>
        <w:jc w:val="both"/>
        <w:rPr>
          <w:rFonts w:ascii="Book Antiqua" w:hAnsi="Book Antiqua"/>
        </w:rPr>
      </w:pPr>
    </w:p>
    <w:p w14:paraId="13FABDD7"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CONCLUSION</w:t>
      </w:r>
    </w:p>
    <w:p w14:paraId="1551ACCA"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Colonic pouch anastomosis is a safe and effective procedure for colorectal reconstruction after low and ultralow rectal resections. Moreover, colonic pouch construction may provide better functional outcomes compared to straight anastomosis.</w:t>
      </w:r>
    </w:p>
    <w:p w14:paraId="795E6E65" w14:textId="77777777" w:rsidR="00A77B3E" w:rsidRPr="00DE2599" w:rsidRDefault="00A77B3E" w:rsidP="00DE2599">
      <w:pPr>
        <w:spacing w:line="360" w:lineRule="auto"/>
        <w:jc w:val="both"/>
        <w:rPr>
          <w:rFonts w:ascii="Book Antiqua" w:hAnsi="Book Antiqua"/>
        </w:rPr>
      </w:pPr>
    </w:p>
    <w:p w14:paraId="36BE00C0" w14:textId="30BA7238"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t xml:space="preserve">Key Words: </w:t>
      </w:r>
      <w:r w:rsidRPr="00DE2599">
        <w:rPr>
          <w:rFonts w:ascii="Book Antiqua" w:eastAsia="Book Antiqua" w:hAnsi="Book Antiqua" w:cs="Book Antiqua"/>
          <w:color w:val="000000"/>
        </w:rPr>
        <w:t xml:space="preserve">Low rectal cancer; Colonic pouch; Rectal resection syndrome; </w:t>
      </w:r>
      <w:r w:rsidR="001618A2" w:rsidRPr="00DE2599">
        <w:rPr>
          <w:rFonts w:ascii="Book Antiqua" w:eastAsia="Book Antiqua" w:hAnsi="Book Antiqua" w:cs="Book Antiqua"/>
          <w:color w:val="000000"/>
        </w:rPr>
        <w:t>L</w:t>
      </w:r>
      <w:r w:rsidRPr="00DE2599">
        <w:rPr>
          <w:rFonts w:ascii="Book Antiqua" w:eastAsia="Book Antiqua" w:hAnsi="Book Antiqua" w:cs="Book Antiqua"/>
          <w:color w:val="000000"/>
        </w:rPr>
        <w:t xml:space="preserve">ow anterior rectal resection; </w:t>
      </w:r>
      <w:r w:rsidR="001618A2" w:rsidRPr="00DE2599">
        <w:rPr>
          <w:rFonts w:ascii="Book Antiqua" w:eastAsia="Book Antiqua" w:hAnsi="Book Antiqua" w:cs="Book Antiqua"/>
          <w:color w:val="000000"/>
        </w:rPr>
        <w:t>B</w:t>
      </w:r>
      <w:r w:rsidRPr="00DE2599">
        <w:rPr>
          <w:rFonts w:ascii="Book Antiqua" w:eastAsia="Book Antiqua" w:hAnsi="Book Antiqua" w:cs="Book Antiqua"/>
          <w:color w:val="000000"/>
        </w:rPr>
        <w:t xml:space="preserve">owel function; </w:t>
      </w:r>
      <w:r w:rsidR="001618A2" w:rsidRPr="00DE2599">
        <w:rPr>
          <w:rFonts w:ascii="Book Antiqua" w:eastAsia="Book Antiqua" w:hAnsi="Book Antiqua" w:cs="Book Antiqua"/>
          <w:color w:val="000000"/>
        </w:rPr>
        <w:t>S</w:t>
      </w:r>
      <w:r w:rsidRPr="00DE2599">
        <w:rPr>
          <w:rFonts w:ascii="Book Antiqua" w:eastAsia="Book Antiqua" w:hAnsi="Book Antiqua" w:cs="Book Antiqua"/>
          <w:color w:val="000000"/>
        </w:rPr>
        <w:t>urgery</w:t>
      </w:r>
    </w:p>
    <w:p w14:paraId="322F8C8F" w14:textId="77777777" w:rsidR="00A77B3E" w:rsidRPr="00DE2599" w:rsidRDefault="00A77B3E" w:rsidP="00DE2599">
      <w:pPr>
        <w:spacing w:line="360" w:lineRule="auto"/>
        <w:jc w:val="both"/>
        <w:rPr>
          <w:rFonts w:ascii="Book Antiqua" w:hAnsi="Book Antiqua"/>
        </w:rPr>
      </w:pPr>
    </w:p>
    <w:p w14:paraId="65301660"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Chen ZZ, Li YD, Huang W, Chai NH, Wei ZQ. Colonic pouch confers better bowel function and similar postoperative outcomes compared to straight anastomosis for low rectal cancer. </w:t>
      </w:r>
      <w:r w:rsidRPr="00DE2599">
        <w:rPr>
          <w:rFonts w:ascii="Book Antiqua" w:eastAsia="Book Antiqua" w:hAnsi="Book Antiqua" w:cs="Book Antiqua"/>
          <w:i/>
          <w:iCs/>
          <w:color w:val="000000"/>
        </w:rPr>
        <w:t>World J Gastrointest Surg</w:t>
      </w:r>
      <w:r w:rsidRPr="00DE2599">
        <w:rPr>
          <w:rFonts w:ascii="Book Antiqua" w:eastAsia="Book Antiqua" w:hAnsi="Book Antiqua" w:cs="Book Antiqua"/>
          <w:color w:val="000000"/>
        </w:rPr>
        <w:t xml:space="preserve"> 2021; In press</w:t>
      </w:r>
    </w:p>
    <w:p w14:paraId="00D74535" w14:textId="77777777" w:rsidR="00A77B3E" w:rsidRPr="00DE2599" w:rsidRDefault="00A77B3E" w:rsidP="00DE2599">
      <w:pPr>
        <w:spacing w:line="360" w:lineRule="auto"/>
        <w:jc w:val="both"/>
        <w:rPr>
          <w:rFonts w:ascii="Book Antiqua" w:hAnsi="Book Antiqua"/>
        </w:rPr>
      </w:pPr>
    </w:p>
    <w:p w14:paraId="5D86BE0C" w14:textId="7A3092A4"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t xml:space="preserve">Core Tip: </w:t>
      </w:r>
      <w:r w:rsidRPr="00DE2599">
        <w:rPr>
          <w:rFonts w:ascii="Book Antiqua" w:eastAsia="Book Antiqua" w:hAnsi="Book Antiqua" w:cs="Book Antiqua"/>
          <w:color w:val="000000"/>
        </w:rPr>
        <w:t xml:space="preserve">With the increased use of sphincter-saving procedures, improvements of the quality of life of patients undergoing low or ultralow anterior rectal resection </w:t>
      </w:r>
      <w:r w:rsidR="00842EB1">
        <w:rPr>
          <w:rFonts w:ascii="Book Antiqua" w:eastAsia="Book Antiqua" w:hAnsi="Book Antiqua" w:cs="Book Antiqua"/>
          <w:color w:val="000000"/>
        </w:rPr>
        <w:t xml:space="preserve">have </w:t>
      </w:r>
      <w:r w:rsidRPr="00DE2599">
        <w:rPr>
          <w:rFonts w:ascii="Book Antiqua" w:eastAsia="Book Antiqua" w:hAnsi="Book Antiqua" w:cs="Book Antiqua"/>
          <w:color w:val="000000"/>
        </w:rPr>
        <w:t xml:space="preserve">become increasingly important. Our study demonstrates that the use of colonic pouch anastomosis gives a superior functional result when compared with traditional straight anastomosis for low rectal cancer. Therefore, colonic pouch anastomosis is a favorable option for patients undergoing </w:t>
      </w:r>
      <w:r w:rsidR="001618A2" w:rsidRPr="00DE2599">
        <w:rPr>
          <w:rFonts w:ascii="Book Antiqua" w:eastAsia="Book Antiqua" w:hAnsi="Book Antiqua" w:cs="Book Antiqua"/>
          <w:color w:val="000000"/>
        </w:rPr>
        <w:t>low anterior</w:t>
      </w:r>
      <w:r w:rsidRPr="00DE2599">
        <w:rPr>
          <w:rFonts w:ascii="Book Antiqua" w:eastAsia="Book Antiqua" w:hAnsi="Book Antiqua" w:cs="Book Antiqua"/>
          <w:color w:val="000000"/>
        </w:rPr>
        <w:t xml:space="preserve"> or </w:t>
      </w:r>
      <w:r w:rsidR="001618A2" w:rsidRPr="00DE2599">
        <w:rPr>
          <w:rFonts w:ascii="Book Antiqua" w:eastAsia="Book Antiqua" w:hAnsi="Book Antiqua" w:cs="Book Antiqua"/>
          <w:color w:val="000000"/>
        </w:rPr>
        <w:t>ultralow anterior resection</w:t>
      </w:r>
      <w:r w:rsidRPr="00DE2599">
        <w:rPr>
          <w:rFonts w:ascii="Book Antiqua" w:eastAsia="Book Antiqua" w:hAnsi="Book Antiqua" w:cs="Book Antiqua"/>
          <w:color w:val="000000"/>
        </w:rPr>
        <w:t>.</w:t>
      </w:r>
    </w:p>
    <w:p w14:paraId="46D14107" w14:textId="15FB330A" w:rsidR="00A77B3E" w:rsidRPr="00DE2599" w:rsidRDefault="001618A2" w:rsidP="00DE2599">
      <w:pPr>
        <w:spacing w:line="360" w:lineRule="auto"/>
        <w:jc w:val="both"/>
        <w:rPr>
          <w:rFonts w:ascii="Book Antiqua" w:hAnsi="Book Antiqua"/>
        </w:rPr>
      </w:pPr>
      <w:r w:rsidRPr="00DE2599">
        <w:rPr>
          <w:rFonts w:ascii="Book Antiqua" w:hAnsi="Book Antiqua"/>
        </w:rPr>
        <w:br w:type="page"/>
      </w:r>
      <w:r w:rsidR="00F67834" w:rsidRPr="00DE2599">
        <w:rPr>
          <w:rFonts w:ascii="Book Antiqua" w:eastAsia="Book Antiqua" w:hAnsi="Book Antiqua" w:cs="Book Antiqua"/>
          <w:b/>
          <w:caps/>
          <w:color w:val="000000"/>
          <w:u w:val="single"/>
        </w:rPr>
        <w:lastRenderedPageBreak/>
        <w:t>INTRODUCTION</w:t>
      </w:r>
    </w:p>
    <w:p w14:paraId="64B872F9" w14:textId="381AD2D0"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Low rectal cancer is loosely defined as tumors occurring in the distal rectum within 6 cm of the anal ring</w:t>
      </w:r>
      <w:r w:rsidRPr="00DE2599">
        <w:rPr>
          <w:rFonts w:ascii="Book Antiqua" w:eastAsia="Book Antiqua" w:hAnsi="Book Antiqua" w:cs="Book Antiqua"/>
          <w:color w:val="000000"/>
          <w:vertAlign w:val="superscript"/>
        </w:rPr>
        <w:t>[1]</w:t>
      </w:r>
      <w:r w:rsidRPr="00DE2599">
        <w:rPr>
          <w:rFonts w:ascii="Book Antiqua" w:eastAsia="Book Antiqua" w:hAnsi="Book Antiqua" w:cs="Book Antiqua"/>
          <w:color w:val="000000"/>
        </w:rPr>
        <w:t xml:space="preserve">. Abdominoperineal resection was historically the procedure of choice for such cases. However, with advancements in laparoscopic technology and the wide application of linear </w:t>
      </w:r>
      <w:proofErr w:type="gramStart"/>
      <w:r w:rsidRPr="00DE2599">
        <w:rPr>
          <w:rFonts w:ascii="Book Antiqua" w:eastAsia="Book Antiqua" w:hAnsi="Book Antiqua" w:cs="Book Antiqua"/>
          <w:color w:val="000000"/>
        </w:rPr>
        <w:t>staplers</w:t>
      </w:r>
      <w:r w:rsidRPr="00DE2599">
        <w:rPr>
          <w:rFonts w:ascii="Book Antiqua" w:eastAsia="Book Antiqua" w:hAnsi="Book Antiqua" w:cs="Book Antiqua"/>
          <w:color w:val="000000"/>
          <w:vertAlign w:val="superscript"/>
        </w:rPr>
        <w:t>[</w:t>
      </w:r>
      <w:proofErr w:type="gramEnd"/>
      <w:r w:rsidRPr="00DE2599">
        <w:rPr>
          <w:rFonts w:ascii="Book Antiqua" w:eastAsia="Book Antiqua" w:hAnsi="Book Antiqua" w:cs="Book Antiqua"/>
          <w:color w:val="000000"/>
          <w:vertAlign w:val="superscript"/>
        </w:rPr>
        <w:t>2</w:t>
      </w:r>
      <w:r w:rsidR="001618A2" w:rsidRPr="00DE2599">
        <w:rPr>
          <w:rFonts w:ascii="Book Antiqua" w:eastAsia="Book Antiqua" w:hAnsi="Book Antiqua" w:cs="Book Antiqua"/>
          <w:color w:val="000000"/>
          <w:vertAlign w:val="superscript"/>
        </w:rPr>
        <w:t>,</w:t>
      </w:r>
      <w:r w:rsidRPr="00DE2599">
        <w:rPr>
          <w:rFonts w:ascii="Book Antiqua" w:eastAsia="Book Antiqua" w:hAnsi="Book Antiqua" w:cs="Book Antiqua"/>
          <w:color w:val="000000"/>
          <w:vertAlign w:val="superscript"/>
        </w:rPr>
        <w:t>3]</w:t>
      </w:r>
      <w:r w:rsidRPr="00DE2599">
        <w:rPr>
          <w:rFonts w:ascii="Book Antiqua" w:eastAsia="Book Antiqua" w:hAnsi="Book Antiqua" w:cs="Book Antiqua"/>
          <w:color w:val="000000"/>
        </w:rPr>
        <w:t>, sphincter-saving procedures are increasingly performed leading to a marked decline in abdominoperineal resection for low rectal cancer in clinical practice</w:t>
      </w:r>
      <w:r w:rsidRPr="00DE2599">
        <w:rPr>
          <w:rFonts w:ascii="Book Antiqua" w:eastAsia="Book Antiqua" w:hAnsi="Book Antiqua" w:cs="Book Antiqua"/>
          <w:color w:val="000000"/>
          <w:vertAlign w:val="superscript"/>
        </w:rPr>
        <w:t>[4]</w:t>
      </w:r>
      <w:r w:rsidRPr="00DE2599">
        <w:rPr>
          <w:rFonts w:ascii="Book Antiqua" w:eastAsia="Book Antiqua" w:hAnsi="Book Antiqua" w:cs="Book Antiqua"/>
          <w:color w:val="000000"/>
        </w:rPr>
        <w:t>. However, sphincter-saving procedures have led to the emergence of a unique clinical disorder termed anterior rectal resection syndrome (ARS)</w:t>
      </w:r>
      <w:r w:rsidR="00827484" w:rsidRPr="00DE2599">
        <w:rPr>
          <w:rFonts w:ascii="Book Antiqua" w:eastAsia="Book Antiqua" w:hAnsi="Book Antiqua" w:cs="Book Antiqua"/>
          <w:color w:val="000000"/>
        </w:rPr>
        <w:t>,</w:t>
      </w:r>
      <w:r w:rsidR="006B37A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which is multidimensional bowel dysfunction syndrome</w:t>
      </w:r>
      <w:r w:rsidR="00827484" w:rsidRPr="00DE2599">
        <w:rPr>
          <w:rFonts w:ascii="Book Antiqua" w:eastAsia="Book Antiqua" w:hAnsi="Book Antiqua" w:cs="Book Antiqua"/>
          <w:color w:val="000000"/>
        </w:rPr>
        <w:t>,</w:t>
      </w:r>
      <w:r w:rsidR="006B37A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including fecal incontinence, urgency, frequent bowel movements, and clustering</w:t>
      </w:r>
      <w:r w:rsidRPr="00DE2599">
        <w:rPr>
          <w:rFonts w:ascii="Book Antiqua" w:eastAsia="Book Antiqua" w:hAnsi="Book Antiqua" w:cs="Book Antiqua"/>
          <w:color w:val="000000"/>
          <w:vertAlign w:val="superscript"/>
        </w:rPr>
        <w:t>[5]</w:t>
      </w:r>
      <w:r w:rsidRPr="00DE2599">
        <w:rPr>
          <w:rFonts w:ascii="Book Antiqua" w:eastAsia="Book Antiqua" w:hAnsi="Book Antiqua" w:cs="Book Antiqua"/>
          <w:color w:val="000000"/>
        </w:rPr>
        <w:t xml:space="preserve">. Ninety percent of patients have varying degrees of postoperative ARS, and up to 41% patients have major </w:t>
      </w:r>
      <w:proofErr w:type="gramStart"/>
      <w:r w:rsidRPr="00DE2599">
        <w:rPr>
          <w:rFonts w:ascii="Book Antiqua" w:eastAsia="Book Antiqua" w:hAnsi="Book Antiqua" w:cs="Book Antiqua"/>
          <w:color w:val="000000"/>
        </w:rPr>
        <w:t>ARS</w:t>
      </w:r>
      <w:r w:rsidRPr="00DE2599">
        <w:rPr>
          <w:rFonts w:ascii="Book Antiqua" w:eastAsia="Book Antiqua" w:hAnsi="Book Antiqua" w:cs="Book Antiqua"/>
          <w:color w:val="000000"/>
          <w:vertAlign w:val="superscript"/>
        </w:rPr>
        <w:t>[</w:t>
      </w:r>
      <w:proofErr w:type="gramEnd"/>
      <w:r w:rsidRPr="00DE2599">
        <w:rPr>
          <w:rFonts w:ascii="Book Antiqua" w:eastAsia="Book Antiqua" w:hAnsi="Book Antiqua" w:cs="Book Antiqua"/>
          <w:color w:val="000000"/>
          <w:vertAlign w:val="superscript"/>
        </w:rPr>
        <w:t>6</w:t>
      </w:r>
      <w:r w:rsidR="001618A2" w:rsidRPr="00DE2599">
        <w:rPr>
          <w:rFonts w:ascii="Book Antiqua" w:eastAsia="Book Antiqua" w:hAnsi="Book Antiqua" w:cs="Book Antiqua"/>
          <w:color w:val="000000"/>
          <w:vertAlign w:val="superscript"/>
        </w:rPr>
        <w:t>,</w:t>
      </w:r>
      <w:r w:rsidRPr="00DE2599">
        <w:rPr>
          <w:rFonts w:ascii="Book Antiqua" w:eastAsia="Book Antiqua" w:hAnsi="Book Antiqua" w:cs="Book Antiqua"/>
          <w:color w:val="000000"/>
          <w:vertAlign w:val="superscript"/>
        </w:rPr>
        <w:t>7]</w:t>
      </w:r>
      <w:r w:rsidRPr="00DE2599">
        <w:rPr>
          <w:rFonts w:ascii="Book Antiqua" w:eastAsia="Book Antiqua" w:hAnsi="Book Antiqua" w:cs="Book Antiqua"/>
          <w:color w:val="000000"/>
        </w:rPr>
        <w:t>. However, ARS is primarily a clinical diagnosis based on symptoms rather than objective scoring systems, which has led to a substantial underestimation of ARS prevalence in clinical practice</w:t>
      </w:r>
      <w:r w:rsidRPr="00DE2599">
        <w:rPr>
          <w:rFonts w:ascii="Book Antiqua" w:eastAsia="Book Antiqua" w:hAnsi="Book Antiqua" w:cs="Book Antiqua"/>
          <w:color w:val="000000"/>
          <w:vertAlign w:val="superscript"/>
        </w:rPr>
        <w:t>[8]</w:t>
      </w:r>
      <w:r w:rsidRPr="00DE2599">
        <w:rPr>
          <w:rFonts w:ascii="Book Antiqua" w:eastAsia="Book Antiqua" w:hAnsi="Book Antiqua" w:cs="Book Antiqua"/>
          <w:color w:val="000000"/>
        </w:rPr>
        <w:t>.</w:t>
      </w:r>
    </w:p>
    <w:p w14:paraId="131F9499" w14:textId="09D56977" w:rsidR="00A77B3E" w:rsidRPr="00DE2599" w:rsidRDefault="00F67834" w:rsidP="00DE2599">
      <w:pPr>
        <w:spacing w:line="360" w:lineRule="auto"/>
        <w:ind w:firstLineChars="100" w:firstLine="240"/>
        <w:jc w:val="both"/>
        <w:rPr>
          <w:rFonts w:ascii="Book Antiqua" w:hAnsi="Book Antiqua"/>
        </w:rPr>
      </w:pPr>
      <w:r w:rsidRPr="00DE2599">
        <w:rPr>
          <w:rFonts w:ascii="Book Antiqua" w:eastAsia="Book Antiqua" w:hAnsi="Book Antiqua" w:cs="Book Antiqua"/>
          <w:color w:val="000000"/>
        </w:rPr>
        <w:t>Colonic pouch anastomosis has been used for over 34 years for colorectal reconstruction after rectal resection</w:t>
      </w:r>
      <w:r w:rsidRPr="00DE2599">
        <w:rPr>
          <w:rFonts w:ascii="Book Antiqua" w:eastAsia="Book Antiqua" w:hAnsi="Book Antiqua" w:cs="Book Antiqua"/>
          <w:color w:val="000000"/>
          <w:vertAlign w:val="superscript"/>
        </w:rPr>
        <w:t>[9</w:t>
      </w:r>
      <w:r w:rsidR="001618A2" w:rsidRPr="00DE2599">
        <w:rPr>
          <w:rFonts w:ascii="Book Antiqua" w:eastAsia="Book Antiqua" w:hAnsi="Book Antiqua" w:cs="Book Antiqua"/>
          <w:color w:val="000000"/>
          <w:vertAlign w:val="superscript"/>
        </w:rPr>
        <w:t>,</w:t>
      </w:r>
      <w:r w:rsidRPr="00DE2599">
        <w:rPr>
          <w:rFonts w:ascii="Book Antiqua" w:eastAsia="Book Antiqua" w:hAnsi="Book Antiqua" w:cs="Book Antiqua"/>
          <w:color w:val="000000"/>
          <w:vertAlign w:val="superscript"/>
        </w:rPr>
        <w:t>10]</w:t>
      </w:r>
      <w:r w:rsidRPr="00DE2599">
        <w:rPr>
          <w:rFonts w:ascii="Book Antiqua" w:eastAsia="Book Antiqua" w:hAnsi="Book Antiqua" w:cs="Book Antiqua"/>
          <w:color w:val="000000"/>
        </w:rPr>
        <w:t>. Due to limitations of surgical technique, the procedure is used primarily in patients with lesions</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&gt;</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7 cm from the anal margin. With an improved understanding of the rectal margin</w:t>
      </w:r>
      <w:r w:rsidRPr="00DE2599">
        <w:rPr>
          <w:rFonts w:ascii="Book Antiqua" w:eastAsia="Book Antiqua" w:hAnsi="Book Antiqua" w:cs="Book Antiqua"/>
          <w:color w:val="000000"/>
          <w:vertAlign w:val="superscript"/>
        </w:rPr>
        <w:t>[11]</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and the wide application of laparoscopic and stapling technology, low and ultralow anterior rectal resections are being increasingly performed</w:t>
      </w:r>
      <w:r w:rsidRPr="00DE2599">
        <w:rPr>
          <w:rFonts w:ascii="Book Antiqua" w:eastAsia="Book Antiqua" w:hAnsi="Book Antiqua" w:cs="Book Antiqua"/>
          <w:color w:val="000000"/>
          <w:vertAlign w:val="superscript"/>
        </w:rPr>
        <w:t>[12]</w:t>
      </w:r>
      <w:r w:rsidRPr="00DE2599">
        <w:rPr>
          <w:rFonts w:ascii="Book Antiqua" w:eastAsia="Book Antiqua" w:hAnsi="Book Antiqua" w:cs="Book Antiqua"/>
          <w:color w:val="000000"/>
        </w:rPr>
        <w:t>. Meanwhile, the incidence and severity of ARS have increased correspondingly.</w:t>
      </w:r>
    </w:p>
    <w:p w14:paraId="3D9478C4" w14:textId="78165312" w:rsidR="00A77B3E" w:rsidRPr="00DE2599" w:rsidRDefault="00F67834" w:rsidP="00DE2599">
      <w:pPr>
        <w:spacing w:line="360" w:lineRule="auto"/>
        <w:ind w:firstLineChars="100" w:firstLine="240"/>
        <w:jc w:val="both"/>
        <w:rPr>
          <w:rFonts w:ascii="Book Antiqua" w:hAnsi="Book Antiqua"/>
        </w:rPr>
      </w:pPr>
      <w:r w:rsidRPr="00DE2599">
        <w:rPr>
          <w:rFonts w:ascii="Book Antiqua" w:eastAsia="Book Antiqua" w:hAnsi="Book Antiqua" w:cs="Book Antiqua"/>
          <w:color w:val="000000"/>
        </w:rPr>
        <w:t>Tumor location and the level of anastomosis are significant factors that determine bowel function</w:t>
      </w:r>
      <w:r w:rsidRPr="00DE2599">
        <w:rPr>
          <w:rFonts w:ascii="Book Antiqua" w:eastAsia="Book Antiqua" w:hAnsi="Book Antiqua" w:cs="Book Antiqua"/>
          <w:color w:val="000000"/>
          <w:vertAlign w:val="superscript"/>
        </w:rPr>
        <w:t>[13</w:t>
      </w:r>
      <w:r w:rsidR="001618A2" w:rsidRPr="00DE2599">
        <w:rPr>
          <w:rFonts w:ascii="Book Antiqua" w:eastAsia="Book Antiqua" w:hAnsi="Book Antiqua" w:cs="Book Antiqua"/>
          <w:color w:val="000000"/>
          <w:vertAlign w:val="superscript"/>
        </w:rPr>
        <w:t>,</w:t>
      </w:r>
      <w:r w:rsidRPr="00DE2599">
        <w:rPr>
          <w:rFonts w:ascii="Book Antiqua" w:eastAsia="Book Antiqua" w:hAnsi="Book Antiqua" w:cs="Book Antiqua"/>
          <w:color w:val="000000"/>
          <w:vertAlign w:val="superscript"/>
        </w:rPr>
        <w:t>14]</w:t>
      </w:r>
      <w:r w:rsidRPr="00DE2599">
        <w:rPr>
          <w:rFonts w:ascii="Book Antiqua" w:eastAsia="Book Antiqua" w:hAnsi="Book Antiqua" w:cs="Book Antiqua"/>
          <w:color w:val="000000"/>
        </w:rPr>
        <w:t>. Colonic pouch anastomosis improves the quality of life of patients with rectal cancer &gt;</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7 cm from the anal margin</w:t>
      </w:r>
      <w:r w:rsidRPr="00DE2599">
        <w:rPr>
          <w:rFonts w:ascii="Book Antiqua" w:eastAsia="Book Antiqua" w:hAnsi="Book Antiqua" w:cs="Book Antiqua"/>
          <w:color w:val="000000"/>
          <w:vertAlign w:val="superscript"/>
        </w:rPr>
        <w:t>[15]</w:t>
      </w:r>
      <w:r w:rsidRPr="00DE2599">
        <w:rPr>
          <w:rFonts w:ascii="Book Antiqua" w:eastAsia="Book Antiqua" w:hAnsi="Book Antiqua" w:cs="Book Antiqua"/>
          <w:color w:val="000000"/>
        </w:rPr>
        <w:t>. However, whether colonic pouch anastomosis can reduce the incidence of ARS in patients with low rectal cancer is unknown. The aim of this study was to compare the</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postoperative and oncological outcomes</w:t>
      </w:r>
      <w:r w:rsidR="00360ACC">
        <w:rPr>
          <w:rFonts w:ascii="Book Antiqua" w:eastAsia="Book Antiqua" w:hAnsi="Book Antiqua" w:cs="Book Antiqua"/>
          <w:color w:val="000000"/>
        </w:rPr>
        <w:t>,</w:t>
      </w:r>
      <w:r w:rsidRPr="00DE2599">
        <w:rPr>
          <w:rFonts w:ascii="Book Antiqua" w:eastAsia="Book Antiqua" w:hAnsi="Book Antiqua" w:cs="Book Antiqua"/>
          <w:color w:val="000000"/>
        </w:rPr>
        <w:t xml:space="preserve"> bowel function, and</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complications</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of straight and colonic pouch anastomoses in low rectal cancer.</w:t>
      </w:r>
    </w:p>
    <w:p w14:paraId="03E9C01D" w14:textId="77777777" w:rsidR="00A77B3E" w:rsidRPr="00DE2599" w:rsidRDefault="00A77B3E" w:rsidP="00DE2599">
      <w:pPr>
        <w:spacing w:line="360" w:lineRule="auto"/>
        <w:jc w:val="both"/>
        <w:rPr>
          <w:rFonts w:ascii="Book Antiqua" w:hAnsi="Book Antiqua"/>
        </w:rPr>
      </w:pPr>
    </w:p>
    <w:p w14:paraId="397BC1E5"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aps/>
          <w:color w:val="000000"/>
          <w:u w:val="single"/>
        </w:rPr>
        <w:t>MATERIALS AND METHODS</w:t>
      </w:r>
    </w:p>
    <w:p w14:paraId="5BCA5238"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i/>
          <w:iCs/>
          <w:color w:val="000000"/>
        </w:rPr>
        <w:t>Patient selection</w:t>
      </w:r>
    </w:p>
    <w:p w14:paraId="7BC11AFD" w14:textId="26603A7E"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lastRenderedPageBreak/>
        <w:t>We conducted a retrospective study at the Department of Gastrointestinal Surgery, First Affiliated Hospital of Chongqing Medical University, Chongqing, China. Our hospital</w:t>
      </w:r>
      <w:r w:rsidR="00827484" w:rsidRPr="00DE2599">
        <w:rPr>
          <w:rFonts w:ascii="Book Antiqua" w:eastAsia="Book Antiqua" w:hAnsi="Book Antiqua" w:cs="Book Antiqua"/>
          <w:color w:val="000000"/>
        </w:rPr>
        <w:t>, whose operation volume for rectal cancer is up to 500 cases every year,</w:t>
      </w:r>
      <w:r w:rsidR="006B37A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is a high-volume center for such surgery. The perioperative and follow-up data of patients with low rectal cancer who underwent surgery at our department from January 2017 to January 2020 were analyzed.</w:t>
      </w:r>
    </w:p>
    <w:p w14:paraId="3A354449" w14:textId="5B6DD174" w:rsidR="00A77B3E" w:rsidRPr="00DE2599" w:rsidRDefault="00F67834" w:rsidP="00DE2599">
      <w:pPr>
        <w:spacing w:line="360" w:lineRule="auto"/>
        <w:ind w:firstLineChars="100" w:firstLine="240"/>
        <w:jc w:val="both"/>
        <w:rPr>
          <w:rFonts w:ascii="Book Antiqua" w:hAnsi="Book Antiqua"/>
        </w:rPr>
      </w:pPr>
      <w:r w:rsidRPr="00DE2599">
        <w:rPr>
          <w:rFonts w:ascii="Book Antiqua" w:eastAsia="Book Antiqua" w:hAnsi="Book Antiqua" w:cs="Book Antiqua"/>
          <w:color w:val="000000"/>
        </w:rPr>
        <w:t>Inclusion</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criteria</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were: (1) rectal adenocarcinoma with the lower margin &lt;</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6 cm from the anal margin</w:t>
      </w:r>
      <w:r w:rsidR="001618A2"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 and (2) planned curative sphincter-saving rectal resection.</w:t>
      </w:r>
    </w:p>
    <w:p w14:paraId="28897F69" w14:textId="1F40926D" w:rsidR="00A77B3E" w:rsidRPr="00DE2599" w:rsidRDefault="00F67834" w:rsidP="00DE2599">
      <w:pPr>
        <w:spacing w:line="360" w:lineRule="auto"/>
        <w:ind w:firstLineChars="100" w:firstLine="240"/>
        <w:jc w:val="both"/>
        <w:rPr>
          <w:rFonts w:ascii="Book Antiqua" w:eastAsia="Book Antiqua" w:hAnsi="Book Antiqua" w:cs="Book Antiqua"/>
          <w:color w:val="000000"/>
        </w:rPr>
      </w:pPr>
      <w:r w:rsidRPr="00DE2599">
        <w:rPr>
          <w:rFonts w:ascii="Book Antiqua" w:eastAsia="Book Antiqua" w:hAnsi="Book Antiqua" w:cs="Book Antiqua"/>
          <w:color w:val="000000"/>
        </w:rPr>
        <w:t>Exclusion criteria were: (1) emergency surgery</w:t>
      </w:r>
      <w:r w:rsidR="001618A2"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 (2) previous major abdominal or pelvic surgery</w:t>
      </w:r>
      <w:r w:rsidR="001618A2"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 (3) preoperative anal incontinence</w:t>
      </w:r>
      <w:r w:rsidR="001618A2"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 (4) age ≥ 80 years</w:t>
      </w:r>
      <w:r w:rsidR="001618A2"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 (5) receipt of neoadjuvant chemoradiation</w:t>
      </w:r>
      <w:r w:rsidR="001618A2"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 and 6) invasion of adjacent organs or distant metastasis.</w:t>
      </w:r>
    </w:p>
    <w:p w14:paraId="0B3E359F" w14:textId="77777777" w:rsidR="001618A2" w:rsidRPr="00DE2599" w:rsidRDefault="001618A2" w:rsidP="00DE2599">
      <w:pPr>
        <w:spacing w:line="360" w:lineRule="auto"/>
        <w:jc w:val="both"/>
        <w:rPr>
          <w:rFonts w:ascii="Book Antiqua" w:hAnsi="Book Antiqua"/>
        </w:rPr>
      </w:pPr>
    </w:p>
    <w:p w14:paraId="3DE99F49"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i/>
          <w:iCs/>
          <w:color w:val="000000"/>
        </w:rPr>
        <w:t>Preoperative evaluation and preparation</w:t>
      </w:r>
    </w:p>
    <w:p w14:paraId="46907994" w14:textId="75C47665" w:rsidR="00A77B3E" w:rsidRPr="00DE2599" w:rsidRDefault="00F67834" w:rsidP="00DE2599">
      <w:pPr>
        <w:spacing w:line="360" w:lineRule="auto"/>
        <w:jc w:val="both"/>
        <w:rPr>
          <w:rFonts w:ascii="Book Antiqua" w:eastAsia="Book Antiqua" w:hAnsi="Book Antiqua" w:cs="Book Antiqua"/>
          <w:color w:val="000000"/>
        </w:rPr>
      </w:pPr>
      <w:r w:rsidRPr="00DE2599">
        <w:rPr>
          <w:rFonts w:ascii="Book Antiqua" w:eastAsia="Book Antiqua" w:hAnsi="Book Antiqua" w:cs="Book Antiqua"/>
          <w:color w:val="000000"/>
        </w:rPr>
        <w:t>All patients underwent a thorough preoperative evaluation that included routine blood investigations</w:t>
      </w:r>
      <w:r w:rsidR="00E5794D">
        <w:rPr>
          <w:rFonts w:ascii="Book Antiqua" w:eastAsia="Book Antiqua" w:hAnsi="Book Antiqua" w:cs="Book Antiqua"/>
          <w:color w:val="000000"/>
        </w:rPr>
        <w:t>,</w:t>
      </w:r>
      <w:r w:rsidRPr="00DE2599">
        <w:rPr>
          <w:rFonts w:ascii="Book Antiqua" w:eastAsia="Book Antiqua" w:hAnsi="Book Antiqua" w:cs="Book Antiqua"/>
          <w:color w:val="000000"/>
        </w:rPr>
        <w:t xml:space="preserve"> assays of tumor markers such as carcinoembryonic antigen</w:t>
      </w:r>
      <w:r w:rsidR="00E5794D">
        <w:rPr>
          <w:rFonts w:ascii="Book Antiqua" w:eastAsia="Book Antiqua" w:hAnsi="Book Antiqua" w:cs="Book Antiqua"/>
          <w:color w:val="000000"/>
        </w:rPr>
        <w:t>,</w:t>
      </w:r>
      <w:r w:rsidRPr="00DE2599">
        <w:rPr>
          <w:rFonts w:ascii="Book Antiqua" w:eastAsia="Book Antiqua" w:hAnsi="Book Antiqua" w:cs="Book Antiqua"/>
          <w:color w:val="000000"/>
        </w:rPr>
        <w:t xml:space="preserve"> </w:t>
      </w:r>
      <w:proofErr w:type="spellStart"/>
      <w:r w:rsidRPr="00DE2599">
        <w:rPr>
          <w:rFonts w:ascii="Book Antiqua" w:eastAsia="Book Antiqua" w:hAnsi="Book Antiqua" w:cs="Book Antiqua"/>
          <w:color w:val="000000"/>
        </w:rPr>
        <w:t>colonoscopic</w:t>
      </w:r>
      <w:proofErr w:type="spellEnd"/>
      <w:r w:rsidRPr="00DE2599">
        <w:rPr>
          <w:rFonts w:ascii="Book Antiqua" w:eastAsia="Book Antiqua" w:hAnsi="Book Antiqua" w:cs="Book Antiqua"/>
          <w:color w:val="000000"/>
        </w:rPr>
        <w:t xml:space="preserve"> biopsy; pelvic </w:t>
      </w:r>
      <w:bookmarkStart w:id="0" w:name="_Hlk52615821"/>
      <w:r w:rsidR="001618A2" w:rsidRPr="00DE2599">
        <w:rPr>
          <w:rFonts w:ascii="Book Antiqua" w:eastAsia="Book Antiqua" w:hAnsi="Book Antiqua" w:cs="Book Antiqua"/>
          <w:color w:val="000000"/>
        </w:rPr>
        <w:t>magnetic resonance imaging</w:t>
      </w:r>
      <w:bookmarkEnd w:id="0"/>
      <w:r w:rsidR="00E5794D">
        <w:rPr>
          <w:rFonts w:ascii="Book Antiqua" w:eastAsia="Book Antiqua" w:hAnsi="Book Antiqua" w:cs="Book Antiqua"/>
          <w:color w:val="000000"/>
        </w:rPr>
        <w:t>,</w:t>
      </w:r>
      <w:r w:rsidRPr="00DE2599">
        <w:rPr>
          <w:rFonts w:ascii="Book Antiqua" w:eastAsia="Book Antiqua" w:hAnsi="Book Antiqua" w:cs="Book Antiqua"/>
          <w:color w:val="000000"/>
        </w:rPr>
        <w:t xml:space="preserve"> and/or endorectal ultrasound. The distance between the lower margin of the rectal tumor and the anal margin was determined by digital rectal examination and pelvic </w:t>
      </w:r>
      <w:r w:rsidR="00E5794D" w:rsidRPr="00DE2599">
        <w:rPr>
          <w:rFonts w:ascii="Book Antiqua" w:eastAsia="Book Antiqua" w:hAnsi="Book Antiqua" w:cs="Book Antiqua"/>
          <w:color w:val="000000"/>
        </w:rPr>
        <w:t>magnetic resonance imaging</w:t>
      </w:r>
      <w:r w:rsidRPr="00DE2599">
        <w:rPr>
          <w:rFonts w:ascii="Book Antiqua" w:eastAsia="Book Antiqua" w:hAnsi="Book Antiqua" w:cs="Book Antiqua"/>
          <w:color w:val="000000"/>
        </w:rPr>
        <w:t>. Tumor staging was done according to the 8</w:t>
      </w:r>
      <w:r w:rsidRPr="00DE2599">
        <w:rPr>
          <w:rFonts w:ascii="Book Antiqua" w:eastAsia="Book Antiqua" w:hAnsi="Book Antiqua" w:cs="Book Antiqua"/>
          <w:color w:val="000000"/>
          <w:vertAlign w:val="superscript"/>
        </w:rPr>
        <w:t>th</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edition of the American Joint Committee on Cancer staging manual</w:t>
      </w:r>
      <w:r w:rsidRPr="00DE2599">
        <w:rPr>
          <w:rFonts w:ascii="Book Antiqua" w:eastAsia="Book Antiqua" w:hAnsi="Book Antiqua" w:cs="Book Antiqua"/>
          <w:color w:val="000000"/>
          <w:vertAlign w:val="superscript"/>
        </w:rPr>
        <w:t>[16]</w:t>
      </w:r>
      <w:r w:rsidRPr="00DE2599">
        <w:rPr>
          <w:rFonts w:ascii="Book Antiqua" w:eastAsia="Book Antiqua" w:hAnsi="Book Antiqua" w:cs="Book Antiqua"/>
          <w:color w:val="000000"/>
        </w:rPr>
        <w:t>.</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All patients received mechanical bowel preparation with 2 L of polyethylene glycol 12</w:t>
      </w:r>
      <w:r w:rsidR="001618A2" w:rsidRPr="00DE2599">
        <w:rPr>
          <w:rFonts w:ascii="Book Antiqua" w:eastAsia="Book Antiqua" w:hAnsi="Book Antiqua" w:cs="Book Antiqua"/>
          <w:color w:val="000000"/>
        </w:rPr>
        <w:t>-</w:t>
      </w:r>
      <w:r w:rsidRPr="00DE2599">
        <w:rPr>
          <w:rFonts w:ascii="Book Antiqua" w:eastAsia="Book Antiqua" w:hAnsi="Book Antiqua" w:cs="Book Antiqua"/>
          <w:color w:val="000000"/>
        </w:rPr>
        <w:t>16 h preoperatively and were allowed a regular diet until midnight before surgery.</w:t>
      </w:r>
    </w:p>
    <w:p w14:paraId="56150C97" w14:textId="77777777" w:rsidR="001618A2" w:rsidRPr="00DE2599" w:rsidRDefault="001618A2" w:rsidP="00DE2599">
      <w:pPr>
        <w:spacing w:line="360" w:lineRule="auto"/>
        <w:jc w:val="both"/>
        <w:rPr>
          <w:rFonts w:ascii="Book Antiqua" w:hAnsi="Book Antiqua"/>
        </w:rPr>
      </w:pPr>
    </w:p>
    <w:p w14:paraId="2F94F63D"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i/>
          <w:iCs/>
          <w:color w:val="000000"/>
        </w:rPr>
        <w:t>Operative procedures</w:t>
      </w:r>
    </w:p>
    <w:p w14:paraId="00B742FA" w14:textId="4B08AA94"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All included patients underwent transabdominal R0 </w:t>
      </w:r>
      <w:r w:rsidR="001618A2" w:rsidRPr="00DE2599">
        <w:rPr>
          <w:rFonts w:ascii="Book Antiqua" w:eastAsia="Book Antiqua" w:hAnsi="Book Antiqua" w:cs="Book Antiqua"/>
          <w:color w:val="000000"/>
        </w:rPr>
        <w:t>low anterior</w:t>
      </w:r>
      <w:r w:rsidRPr="00DE2599">
        <w:rPr>
          <w:rFonts w:ascii="Book Antiqua" w:eastAsia="Book Antiqua" w:hAnsi="Book Antiqua" w:cs="Book Antiqua"/>
          <w:color w:val="000000"/>
        </w:rPr>
        <w:t xml:space="preserve"> (LAR) or ultralow anterior resection (ULAR), including complete mesorectal excision and anal sphincter preservation</w:t>
      </w:r>
      <w:r w:rsidRPr="00DE2599">
        <w:rPr>
          <w:rFonts w:ascii="Book Antiqua" w:eastAsia="Book Antiqua" w:hAnsi="Book Antiqua" w:cs="Book Antiqua"/>
          <w:color w:val="000000"/>
          <w:vertAlign w:val="superscript"/>
        </w:rPr>
        <w:t>[17]</w:t>
      </w:r>
      <w:r w:rsidRPr="00DE2599">
        <w:rPr>
          <w:rFonts w:ascii="Book Antiqua" w:eastAsia="Book Antiqua" w:hAnsi="Book Antiqua" w:cs="Book Antiqua"/>
          <w:color w:val="000000"/>
        </w:rPr>
        <w:t>. To ensure adequate perfusion of the proximal colon, the inferior mesenteric artery was ligated distal to the left colic artery. The</w:t>
      </w:r>
      <w:r w:rsidR="00CD2D7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decision to perform ULAR was made when the tumor was too low to perform distal rectal division through the abdominal approach.</w:t>
      </w:r>
    </w:p>
    <w:p w14:paraId="119128DF" w14:textId="4BEAE2FF" w:rsidR="00A77B3E" w:rsidRPr="00DE2599" w:rsidRDefault="00F67834" w:rsidP="00DE2599">
      <w:pPr>
        <w:spacing w:line="360" w:lineRule="auto"/>
        <w:ind w:firstLineChars="100" w:firstLine="240"/>
        <w:jc w:val="both"/>
        <w:rPr>
          <w:rFonts w:ascii="Book Antiqua" w:eastAsia="Book Antiqua" w:hAnsi="Book Antiqua" w:cs="Book Antiqua"/>
          <w:color w:val="000000"/>
        </w:rPr>
      </w:pPr>
      <w:r w:rsidRPr="00DE2599">
        <w:rPr>
          <w:rFonts w:ascii="Book Antiqua" w:eastAsia="Book Antiqua" w:hAnsi="Book Antiqua" w:cs="Book Antiqua"/>
          <w:color w:val="000000"/>
        </w:rPr>
        <w:lastRenderedPageBreak/>
        <w:t xml:space="preserve">Colorectal reconstruction was done using the double staple technique with or without a colonic pouch. The decision to construct a colonic pouch was made by the operating surgeon based on preoperative and intraoperative findings including: </w:t>
      </w:r>
      <w:r w:rsidR="00CD2D76"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1) </w:t>
      </w:r>
      <w:r w:rsidR="00B6723C">
        <w:rPr>
          <w:rFonts w:ascii="Book Antiqua" w:eastAsia="Book Antiqua" w:hAnsi="Book Antiqua" w:cs="Book Antiqua"/>
          <w:color w:val="000000"/>
        </w:rPr>
        <w:t>s</w:t>
      </w:r>
      <w:r w:rsidRPr="00DE2599">
        <w:rPr>
          <w:rFonts w:ascii="Book Antiqua" w:eastAsia="Book Antiqua" w:hAnsi="Book Antiqua" w:cs="Book Antiqua"/>
          <w:color w:val="000000"/>
        </w:rPr>
        <w:t>ufficient colon length</w:t>
      </w:r>
      <w:r w:rsidR="00CD2D76"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 </w:t>
      </w:r>
      <w:r w:rsidR="00CD2D76"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2) </w:t>
      </w:r>
      <w:r w:rsidR="00B6723C">
        <w:rPr>
          <w:rFonts w:ascii="Book Antiqua" w:eastAsia="Book Antiqua" w:hAnsi="Book Antiqua" w:cs="Book Antiqua"/>
          <w:color w:val="000000"/>
        </w:rPr>
        <w:t>a</w:t>
      </w:r>
      <w:r w:rsidRPr="00DE2599">
        <w:rPr>
          <w:rFonts w:ascii="Book Antiqua" w:eastAsia="Book Antiqua" w:hAnsi="Book Antiqua" w:cs="Book Antiqua"/>
          <w:color w:val="000000"/>
        </w:rPr>
        <w:t>dequate pelvic volume</w:t>
      </w:r>
      <w:r w:rsidR="00CD2D76"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 </w:t>
      </w:r>
      <w:r w:rsidR="00CD2D76"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3) </w:t>
      </w:r>
      <w:r w:rsidR="00B6723C">
        <w:rPr>
          <w:rFonts w:ascii="Book Antiqua" w:eastAsia="Book Antiqua" w:hAnsi="Book Antiqua" w:cs="Book Antiqua"/>
          <w:color w:val="000000"/>
        </w:rPr>
        <w:t>n</w:t>
      </w:r>
      <w:r w:rsidRPr="00DE2599">
        <w:rPr>
          <w:rFonts w:ascii="Book Antiqua" w:eastAsia="Book Antiqua" w:hAnsi="Book Antiqua" w:cs="Book Antiqua"/>
          <w:color w:val="000000"/>
        </w:rPr>
        <w:t>ormal colon bulk</w:t>
      </w:r>
      <w:r w:rsidR="00CD2D76"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 </w:t>
      </w:r>
      <w:r w:rsidR="00CD2D76" w:rsidRPr="00DE2599">
        <w:rPr>
          <w:rFonts w:ascii="Book Antiqua" w:eastAsia="Book Antiqua" w:hAnsi="Book Antiqua" w:cs="Book Antiqua"/>
          <w:color w:val="000000"/>
        </w:rPr>
        <w:t>and (</w:t>
      </w:r>
      <w:r w:rsidRPr="00DE2599">
        <w:rPr>
          <w:rFonts w:ascii="Book Antiqua" w:eastAsia="Book Antiqua" w:hAnsi="Book Antiqua" w:cs="Book Antiqua"/>
          <w:color w:val="000000"/>
        </w:rPr>
        <w:t xml:space="preserve">4) </w:t>
      </w:r>
      <w:r w:rsidR="00B6723C">
        <w:rPr>
          <w:rFonts w:ascii="Book Antiqua" w:eastAsia="Book Antiqua" w:hAnsi="Book Antiqua" w:cs="Book Antiqua"/>
          <w:color w:val="000000"/>
        </w:rPr>
        <w:t>p</w:t>
      </w:r>
      <w:r w:rsidRPr="00DE2599">
        <w:rPr>
          <w:rFonts w:ascii="Book Antiqua" w:eastAsia="Book Antiqua" w:hAnsi="Book Antiqua" w:cs="Book Antiqua"/>
          <w:color w:val="000000"/>
        </w:rPr>
        <w:t>atient’s physical condition. The colonic pouch was constructed in either a J-shape, H-shape, or side-to-end anastomosis. The J-pouch was made by folding the colon and creating a side-to-side anastomosis with a stapler introduced through the apex of the pouch (Figure 1A).</w:t>
      </w:r>
      <w:r w:rsidR="00CD2D7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Side-to-end anastomosis was constructed by folding the colon (Figure 1B).</w:t>
      </w:r>
      <w:r w:rsidR="00CD2D7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The</w:t>
      </w:r>
      <w:r w:rsidR="00CD2D7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H-pouch was created by dividing the colon alone without its mesocolon, and performing side-to-side anastomosis with a stapler</w:t>
      </w:r>
      <w:r w:rsidR="00CD2D7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(Figure 1C). Next, a circular stapler was used to anastomose the colonic pouch to the anal canal. The length of the colonic pouch was approximately 5</w:t>
      </w:r>
      <w:r w:rsidR="00CD2D76" w:rsidRPr="00DE2599">
        <w:rPr>
          <w:rFonts w:ascii="Book Antiqua" w:eastAsia="Book Antiqua" w:hAnsi="Book Antiqua" w:cs="Book Antiqua"/>
          <w:color w:val="000000"/>
        </w:rPr>
        <w:t>-</w:t>
      </w:r>
      <w:r w:rsidRPr="00DE2599">
        <w:rPr>
          <w:rFonts w:ascii="Book Antiqua" w:eastAsia="Book Antiqua" w:hAnsi="Book Antiqua" w:cs="Book Antiqua"/>
          <w:color w:val="000000"/>
        </w:rPr>
        <w:t>6 cm in all patients. Temporary loop ileostomy was constructed in patients at high risk of anastomotic leak.</w:t>
      </w:r>
    </w:p>
    <w:p w14:paraId="588AD297" w14:textId="77777777" w:rsidR="00CD2D76" w:rsidRPr="00DE2599" w:rsidRDefault="00CD2D76" w:rsidP="00DE2599">
      <w:pPr>
        <w:spacing w:line="360" w:lineRule="auto"/>
        <w:jc w:val="both"/>
        <w:rPr>
          <w:rFonts w:ascii="Book Antiqua" w:hAnsi="Book Antiqua"/>
        </w:rPr>
      </w:pPr>
    </w:p>
    <w:p w14:paraId="08D9A166" w14:textId="77777777" w:rsidR="00A77B3E" w:rsidRPr="00DE2599" w:rsidRDefault="00F67834" w:rsidP="00DE2599">
      <w:pPr>
        <w:spacing w:line="360" w:lineRule="auto"/>
        <w:jc w:val="both"/>
        <w:rPr>
          <w:rFonts w:ascii="Book Antiqua" w:hAnsi="Book Antiqua"/>
          <w:i/>
          <w:iCs/>
        </w:rPr>
      </w:pPr>
      <w:r w:rsidRPr="00DE2599">
        <w:rPr>
          <w:rFonts w:ascii="Book Antiqua" w:eastAsia="Book Antiqua" w:hAnsi="Book Antiqua" w:cs="Book Antiqua"/>
          <w:b/>
          <w:bCs/>
          <w:i/>
          <w:iCs/>
          <w:color w:val="000000"/>
        </w:rPr>
        <w:t>In-hospital postoperative care</w:t>
      </w:r>
    </w:p>
    <w:p w14:paraId="20116F61" w14:textId="46F65A57" w:rsidR="00A77B3E" w:rsidRPr="00DE2599" w:rsidRDefault="00F67834" w:rsidP="00DE2599">
      <w:pPr>
        <w:spacing w:line="360" w:lineRule="auto"/>
        <w:jc w:val="both"/>
        <w:rPr>
          <w:rFonts w:ascii="Book Antiqua" w:eastAsia="Book Antiqua" w:hAnsi="Book Antiqua" w:cs="Book Antiqua"/>
          <w:color w:val="000000"/>
        </w:rPr>
      </w:pPr>
      <w:r w:rsidRPr="00DE2599">
        <w:rPr>
          <w:rFonts w:ascii="Book Antiqua" w:eastAsia="Book Antiqua" w:hAnsi="Book Antiqua" w:cs="Book Antiqua"/>
          <w:color w:val="000000"/>
        </w:rPr>
        <w:t>Perioperative broad-spectrum antibiotic prophylaxis (cefuroxime) was begun during the induction of anesthesia and continued for at least 24 h after surgery. Revisions of the antibiotic regimen were determined by the surgeon in response to the patient’s condition. All patients were allowed to drink water on the first postoperative day, soup on the second day, and to consume nutritional powder on the third day. These milestones were adjusted according to the recovery of bowel function. We often encouraged all patients to get out of bed on the first postoperative to facilitate bowel function.</w:t>
      </w:r>
    </w:p>
    <w:p w14:paraId="73F49119" w14:textId="77777777" w:rsidR="00CD2D76" w:rsidRPr="00DE2599" w:rsidRDefault="00CD2D76" w:rsidP="00DE2599">
      <w:pPr>
        <w:spacing w:line="360" w:lineRule="auto"/>
        <w:jc w:val="both"/>
        <w:rPr>
          <w:rFonts w:ascii="Book Antiqua" w:hAnsi="Book Antiqua"/>
        </w:rPr>
      </w:pPr>
    </w:p>
    <w:p w14:paraId="57EAA99A" w14:textId="77777777" w:rsidR="00A77B3E" w:rsidRPr="00DE2599" w:rsidRDefault="00F67834" w:rsidP="00DE2599">
      <w:pPr>
        <w:spacing w:line="360" w:lineRule="auto"/>
        <w:jc w:val="both"/>
        <w:rPr>
          <w:rFonts w:ascii="Book Antiqua" w:hAnsi="Book Antiqua"/>
          <w:i/>
          <w:iCs/>
        </w:rPr>
      </w:pPr>
      <w:r w:rsidRPr="00DE2599">
        <w:rPr>
          <w:rFonts w:ascii="Book Antiqua" w:eastAsia="Book Antiqua" w:hAnsi="Book Antiqua" w:cs="Book Antiqua"/>
          <w:b/>
          <w:bCs/>
          <w:i/>
          <w:iCs/>
          <w:color w:val="000000"/>
        </w:rPr>
        <w:t>Follow-up after discharge</w:t>
      </w:r>
    </w:p>
    <w:p w14:paraId="60795478" w14:textId="7E3CBA39" w:rsidR="00A77B3E" w:rsidRPr="00DE2599" w:rsidRDefault="00F67834" w:rsidP="00DE2599">
      <w:pPr>
        <w:spacing w:line="360" w:lineRule="auto"/>
        <w:jc w:val="both"/>
        <w:rPr>
          <w:rFonts w:ascii="Book Antiqua" w:eastAsia="Book Antiqua" w:hAnsi="Book Antiqua" w:cs="Book Antiqua"/>
          <w:color w:val="000000"/>
        </w:rPr>
      </w:pPr>
      <w:r w:rsidRPr="00DE2599">
        <w:rPr>
          <w:rFonts w:ascii="Book Antiqua" w:eastAsia="Book Antiqua" w:hAnsi="Book Antiqua" w:cs="Book Antiqua"/>
          <w:color w:val="000000"/>
        </w:rPr>
        <w:t>All patients were evaluated at 3</w:t>
      </w:r>
      <w:r w:rsidR="00CD2D76"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6 mo in the outpatient department. Routine blood tests (including tumor markers) were done every 3 </w:t>
      </w:r>
      <w:proofErr w:type="spellStart"/>
      <w:r w:rsidRPr="00DE2599">
        <w:rPr>
          <w:rFonts w:ascii="Book Antiqua" w:eastAsia="Book Antiqua" w:hAnsi="Book Antiqua" w:cs="Book Antiqua"/>
          <w:color w:val="000000"/>
        </w:rPr>
        <w:t>mo</w:t>
      </w:r>
      <w:proofErr w:type="spellEnd"/>
      <w:r w:rsidR="00E97A24">
        <w:rPr>
          <w:rFonts w:ascii="Book Antiqua" w:eastAsia="Book Antiqua" w:hAnsi="Book Antiqua" w:cs="Book Antiqua"/>
          <w:color w:val="000000"/>
        </w:rPr>
        <w:t>, a computed tomography</w:t>
      </w:r>
      <w:r w:rsidRPr="00DE2599">
        <w:rPr>
          <w:rFonts w:ascii="Book Antiqua" w:eastAsia="Book Antiqua" w:hAnsi="Book Antiqua" w:cs="Book Antiqua"/>
          <w:color w:val="000000"/>
        </w:rPr>
        <w:t xml:space="preserve"> scan</w:t>
      </w:r>
      <w:r w:rsidR="00E97A24">
        <w:rPr>
          <w:rFonts w:ascii="Book Antiqua" w:eastAsia="Book Antiqua" w:hAnsi="Book Antiqua" w:cs="Book Antiqua"/>
          <w:color w:val="000000"/>
        </w:rPr>
        <w:t xml:space="preserve"> was</w:t>
      </w:r>
      <w:r w:rsidRPr="00DE2599">
        <w:rPr>
          <w:rFonts w:ascii="Book Antiqua" w:eastAsia="Book Antiqua" w:hAnsi="Book Antiqua" w:cs="Book Antiqua"/>
          <w:color w:val="000000"/>
        </w:rPr>
        <w:t xml:space="preserve"> completed every 6 </w:t>
      </w:r>
      <w:proofErr w:type="spellStart"/>
      <w:r w:rsidRPr="00DE2599">
        <w:rPr>
          <w:rFonts w:ascii="Book Antiqua" w:eastAsia="Book Antiqua" w:hAnsi="Book Antiqua" w:cs="Book Antiqua"/>
          <w:color w:val="000000"/>
        </w:rPr>
        <w:t>mo</w:t>
      </w:r>
      <w:proofErr w:type="spellEnd"/>
      <w:r w:rsidR="00E97A24">
        <w:rPr>
          <w:rFonts w:ascii="Book Antiqua" w:eastAsia="Book Antiqua" w:hAnsi="Book Antiqua" w:cs="Book Antiqua"/>
          <w:color w:val="000000"/>
        </w:rPr>
        <w:t>,</w:t>
      </w:r>
      <w:r w:rsidRPr="00DE2599">
        <w:rPr>
          <w:rFonts w:ascii="Book Antiqua" w:eastAsia="Book Antiqua" w:hAnsi="Book Antiqua" w:cs="Book Antiqua"/>
          <w:color w:val="000000"/>
        </w:rPr>
        <w:t xml:space="preserve"> and a colonoscopy </w:t>
      </w:r>
      <w:r w:rsidR="00E97A24">
        <w:rPr>
          <w:rFonts w:ascii="Book Antiqua" w:eastAsia="Book Antiqua" w:hAnsi="Book Antiqua" w:cs="Book Antiqua"/>
          <w:color w:val="000000"/>
        </w:rPr>
        <w:t xml:space="preserve">was </w:t>
      </w:r>
      <w:r w:rsidRPr="00DE2599">
        <w:rPr>
          <w:rFonts w:ascii="Book Antiqua" w:eastAsia="Book Antiqua" w:hAnsi="Book Antiqua" w:cs="Book Antiqua"/>
          <w:color w:val="000000"/>
        </w:rPr>
        <w:t>performed annually.</w:t>
      </w:r>
      <w:r w:rsidR="00CD2D7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Patients having either</w:t>
      </w:r>
      <w:r w:rsidR="00E97A24">
        <w:rPr>
          <w:rFonts w:ascii="Book Antiqua" w:eastAsia="Book Antiqua" w:hAnsi="Book Antiqua" w:cs="Book Antiqua"/>
          <w:color w:val="000000"/>
        </w:rPr>
        <w:t xml:space="preserve"> </w:t>
      </w:r>
      <w:r w:rsidRPr="00DE2599">
        <w:rPr>
          <w:rFonts w:ascii="Book Antiqua" w:eastAsia="Book Antiqua" w:hAnsi="Book Antiqua" w:cs="Book Antiqua"/>
          <w:color w:val="000000"/>
        </w:rPr>
        <w:t>stage II disease with high-risk factors or stage III disease received 6</w:t>
      </w:r>
      <w:r w:rsidR="00CD2D76"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8 cycles of chemotherapy (oxaliplatin plus </w:t>
      </w:r>
      <w:proofErr w:type="gramStart"/>
      <w:r w:rsidRPr="00DE2599">
        <w:rPr>
          <w:rFonts w:ascii="Book Antiqua" w:eastAsia="Book Antiqua" w:hAnsi="Book Antiqua" w:cs="Book Antiqua"/>
          <w:color w:val="000000"/>
        </w:rPr>
        <w:t>capecitabine)</w:t>
      </w:r>
      <w:r w:rsidRPr="00DE2599">
        <w:rPr>
          <w:rFonts w:ascii="Book Antiqua" w:eastAsia="Book Antiqua" w:hAnsi="Book Antiqua" w:cs="Book Antiqua"/>
          <w:color w:val="000000"/>
          <w:vertAlign w:val="superscript"/>
        </w:rPr>
        <w:t>[</w:t>
      </w:r>
      <w:proofErr w:type="gramEnd"/>
      <w:r w:rsidRPr="00DE2599">
        <w:rPr>
          <w:rFonts w:ascii="Book Antiqua" w:eastAsia="Book Antiqua" w:hAnsi="Book Antiqua" w:cs="Book Antiqua"/>
          <w:color w:val="000000"/>
          <w:vertAlign w:val="superscript"/>
        </w:rPr>
        <w:t>18]</w:t>
      </w:r>
      <w:r w:rsidRPr="00DE2599">
        <w:rPr>
          <w:rFonts w:ascii="Book Antiqua" w:eastAsia="Book Antiqua" w:hAnsi="Book Antiqua" w:cs="Book Antiqua"/>
          <w:color w:val="000000"/>
        </w:rPr>
        <w:t xml:space="preserve">. If tumor margins </w:t>
      </w:r>
      <w:r w:rsidR="00E97A24">
        <w:rPr>
          <w:rFonts w:ascii="Book Antiqua" w:eastAsia="Book Antiqua" w:hAnsi="Book Antiqua" w:cs="Book Antiqua"/>
          <w:color w:val="000000"/>
        </w:rPr>
        <w:t>we</w:t>
      </w:r>
      <w:r w:rsidRPr="00DE2599">
        <w:rPr>
          <w:rFonts w:ascii="Book Antiqua" w:eastAsia="Book Antiqua" w:hAnsi="Book Antiqua" w:cs="Book Antiqua"/>
          <w:color w:val="000000"/>
        </w:rPr>
        <w:t>re positive on histopathologic examination, we usually suggest</w:t>
      </w:r>
      <w:r w:rsidR="002872D4">
        <w:rPr>
          <w:rFonts w:ascii="Book Antiqua" w:eastAsia="Book Antiqua" w:hAnsi="Book Antiqua" w:cs="Book Antiqua"/>
          <w:color w:val="000000"/>
        </w:rPr>
        <w:t>ed</w:t>
      </w:r>
      <w:r w:rsidRPr="00DE2599">
        <w:rPr>
          <w:rFonts w:ascii="Book Antiqua" w:eastAsia="Book Antiqua" w:hAnsi="Book Antiqua" w:cs="Book Antiqua"/>
          <w:color w:val="000000"/>
        </w:rPr>
        <w:t xml:space="preserve"> postoperative radiotherapy.</w:t>
      </w:r>
      <w:r w:rsidR="00CD2D7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lastRenderedPageBreak/>
        <w:t>However, all included patients did not receive postoperative radiotherapy because Ro resection was performed for those patients.</w:t>
      </w:r>
      <w:r w:rsidR="00CD2D7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Ileostomy was closed 2 mo postoperatively and after confirmation of the integrity of the anastomosis.</w:t>
      </w:r>
      <w:r w:rsidR="00CD2D7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Functional outcomes were assessed by interviewing patients during the office visits using a standardized </w:t>
      </w:r>
      <w:r w:rsidR="00CD2D76" w:rsidRPr="00DE2599">
        <w:rPr>
          <w:rFonts w:ascii="Book Antiqua" w:eastAsia="Book Antiqua" w:hAnsi="Book Antiqua" w:cs="Book Antiqua"/>
          <w:color w:val="000000"/>
        </w:rPr>
        <w:t>low anterior resection</w:t>
      </w:r>
      <w:r w:rsidRPr="00DE2599">
        <w:rPr>
          <w:rFonts w:ascii="Book Antiqua" w:eastAsia="Book Antiqua" w:hAnsi="Book Antiqua" w:cs="Book Antiqua"/>
          <w:color w:val="000000"/>
        </w:rPr>
        <w:t xml:space="preserve"> </w:t>
      </w:r>
      <w:r w:rsidR="00CD2D76" w:rsidRPr="00DE2599">
        <w:rPr>
          <w:rFonts w:ascii="Book Antiqua" w:eastAsia="Book Antiqua" w:hAnsi="Book Antiqua" w:cs="Book Antiqua"/>
          <w:color w:val="000000"/>
        </w:rPr>
        <w:t>s</w:t>
      </w:r>
      <w:r w:rsidRPr="00DE2599">
        <w:rPr>
          <w:rFonts w:ascii="Book Antiqua" w:eastAsia="Book Antiqua" w:hAnsi="Book Antiqua" w:cs="Book Antiqua"/>
          <w:color w:val="000000"/>
        </w:rPr>
        <w:t>yndrome (LARS) questionnaire at 1,</w:t>
      </w:r>
      <w:r w:rsidR="00CD2D7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6</w:t>
      </w:r>
      <w:r w:rsidR="002872D4">
        <w:rPr>
          <w:rFonts w:ascii="Book Antiqua" w:eastAsia="Book Antiqua" w:hAnsi="Book Antiqua" w:cs="Book Antiqua"/>
          <w:color w:val="000000"/>
        </w:rPr>
        <w:t>,</w:t>
      </w:r>
      <w:r w:rsidRPr="00DE2599">
        <w:rPr>
          <w:rFonts w:ascii="Book Antiqua" w:eastAsia="Book Antiqua" w:hAnsi="Book Antiqua" w:cs="Book Antiqua"/>
          <w:color w:val="000000"/>
        </w:rPr>
        <w:t xml:space="preserve"> and 12 mo after ileostomy closure</w:t>
      </w:r>
      <w:r w:rsidRPr="00DE2599">
        <w:rPr>
          <w:rFonts w:ascii="Book Antiqua" w:eastAsia="Book Antiqua" w:hAnsi="Book Antiqua" w:cs="Book Antiqua"/>
          <w:color w:val="000000"/>
          <w:vertAlign w:val="superscript"/>
        </w:rPr>
        <w:t>[19]</w:t>
      </w:r>
      <w:r w:rsidRPr="00DE2599">
        <w:rPr>
          <w:rFonts w:ascii="Book Antiqua" w:eastAsia="Book Antiqua" w:hAnsi="Book Antiqua" w:cs="Book Antiqua"/>
          <w:color w:val="000000"/>
        </w:rPr>
        <w:t>.</w:t>
      </w:r>
    </w:p>
    <w:p w14:paraId="1B13C172" w14:textId="77777777" w:rsidR="00CD2D76" w:rsidRPr="00DE2599" w:rsidRDefault="00CD2D76" w:rsidP="00DE2599">
      <w:pPr>
        <w:spacing w:line="360" w:lineRule="auto"/>
        <w:jc w:val="both"/>
        <w:rPr>
          <w:rFonts w:ascii="Book Antiqua" w:hAnsi="Book Antiqua"/>
        </w:rPr>
      </w:pPr>
    </w:p>
    <w:p w14:paraId="29AA67BF" w14:textId="5FF0E2D1"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i/>
          <w:iCs/>
          <w:color w:val="000000"/>
        </w:rPr>
        <w:t>Statistical analysis</w:t>
      </w:r>
    </w:p>
    <w:p w14:paraId="095AD04C" w14:textId="08ABC00C"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SPSS statistical software for Windows (version 23.0) was used for data analysis (SPSS, Chicago, IL, U</w:t>
      </w:r>
      <w:r w:rsidR="00CD2D76" w:rsidRPr="00DE2599">
        <w:rPr>
          <w:rFonts w:ascii="Book Antiqua" w:eastAsia="Book Antiqua" w:hAnsi="Book Antiqua" w:cs="Book Antiqua"/>
          <w:color w:val="000000"/>
        </w:rPr>
        <w:t>nited States</w:t>
      </w:r>
      <w:r w:rsidRPr="00DE2599">
        <w:rPr>
          <w:rFonts w:ascii="Book Antiqua" w:eastAsia="Book Antiqua" w:hAnsi="Book Antiqua" w:cs="Book Antiqua"/>
          <w:color w:val="000000"/>
        </w:rPr>
        <w:t>). Ordinal variables were compared using Wilcoxon</w:t>
      </w:r>
      <w:r w:rsidR="002872D4">
        <w:rPr>
          <w:rFonts w:ascii="Book Antiqua" w:eastAsia="Book Antiqua" w:hAnsi="Book Antiqua" w:cs="Book Antiqua"/>
          <w:color w:val="000000"/>
        </w:rPr>
        <w:t>’</w:t>
      </w:r>
      <w:r w:rsidRPr="00DE2599">
        <w:rPr>
          <w:rFonts w:ascii="Book Antiqua" w:eastAsia="Book Antiqua" w:hAnsi="Book Antiqua" w:cs="Book Antiqua"/>
          <w:color w:val="000000"/>
        </w:rPr>
        <w:t>s rank sum test or Wilcoxon</w:t>
      </w:r>
      <w:r w:rsidR="002872D4">
        <w:rPr>
          <w:rFonts w:ascii="Book Antiqua" w:eastAsia="Book Antiqua" w:hAnsi="Book Antiqua" w:cs="Book Antiqua"/>
          <w:color w:val="000000"/>
        </w:rPr>
        <w:t>’</w:t>
      </w:r>
      <w:r w:rsidRPr="00DE2599">
        <w:rPr>
          <w:rFonts w:ascii="Book Antiqua" w:eastAsia="Book Antiqua" w:hAnsi="Book Antiqua" w:cs="Book Antiqua"/>
          <w:color w:val="000000"/>
        </w:rPr>
        <w:t>s signed rank test, as appropriate. Nominal variables were compared using the Chi-squared test or Fisher</w:t>
      </w:r>
      <w:r w:rsidR="002872D4">
        <w:rPr>
          <w:rFonts w:ascii="Book Antiqua" w:eastAsia="Book Antiqua" w:hAnsi="Book Antiqua" w:cs="Book Antiqua"/>
          <w:color w:val="000000"/>
        </w:rPr>
        <w:t>’</w:t>
      </w:r>
      <w:r w:rsidRPr="00DE2599">
        <w:rPr>
          <w:rFonts w:ascii="Book Antiqua" w:eastAsia="Book Antiqua" w:hAnsi="Book Antiqua" w:cs="Book Antiqua"/>
          <w:color w:val="000000"/>
        </w:rPr>
        <w:t xml:space="preserve">s exact test, as appropriate. A two-sided </w:t>
      </w:r>
      <w:r w:rsidR="00CD2D76" w:rsidRPr="00DE2599">
        <w:rPr>
          <w:rFonts w:ascii="Book Antiqua" w:eastAsia="Book Antiqua" w:hAnsi="Book Antiqua" w:cs="Book Antiqua"/>
          <w:i/>
          <w:iCs/>
          <w:color w:val="000000"/>
        </w:rPr>
        <w:t>P</w:t>
      </w:r>
      <w:r w:rsidR="00CD2D7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value of &gt;</w:t>
      </w:r>
      <w:r w:rsidR="00CD2D7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0.05 was considered to be statistically significant.</w:t>
      </w:r>
    </w:p>
    <w:p w14:paraId="7BF5B924" w14:textId="77777777" w:rsidR="00A77B3E" w:rsidRPr="00DE2599" w:rsidRDefault="00A77B3E" w:rsidP="00DE2599">
      <w:pPr>
        <w:spacing w:line="360" w:lineRule="auto"/>
        <w:jc w:val="both"/>
        <w:rPr>
          <w:rFonts w:ascii="Book Antiqua" w:hAnsi="Book Antiqua"/>
        </w:rPr>
      </w:pPr>
    </w:p>
    <w:p w14:paraId="1CCC8980"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aps/>
          <w:color w:val="000000"/>
          <w:u w:val="single"/>
        </w:rPr>
        <w:t>RESULTS</w:t>
      </w:r>
    </w:p>
    <w:p w14:paraId="6DC3AADF"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i/>
          <w:iCs/>
          <w:color w:val="000000"/>
        </w:rPr>
        <w:t>Baseline characteristics</w:t>
      </w:r>
    </w:p>
    <w:p w14:paraId="067F0FC5"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Data of 136 patients with low rectal cancer treated during the study period were retrieved. Among these, 23 patients received neoadjuvant chemoradiation, 15 patients did not receive surgery due to distant metastasis, and 26 patients did not complete postoperative follow-up. Consequently, 72 patients satisfying the selection criteria were included in this study (Figure 2).</w:t>
      </w:r>
    </w:p>
    <w:p w14:paraId="538CBBA0" w14:textId="3ABFE718" w:rsidR="00A77B3E" w:rsidRPr="00DE2599" w:rsidRDefault="00F67834" w:rsidP="00DE2599">
      <w:pPr>
        <w:spacing w:line="360" w:lineRule="auto"/>
        <w:ind w:firstLineChars="100" w:firstLine="240"/>
        <w:jc w:val="both"/>
        <w:rPr>
          <w:rFonts w:ascii="Book Antiqua" w:hAnsi="Book Antiqua"/>
        </w:rPr>
      </w:pPr>
      <w:r w:rsidRPr="00DE2599">
        <w:rPr>
          <w:rFonts w:ascii="Book Antiqua" w:eastAsia="Book Antiqua" w:hAnsi="Book Antiqua" w:cs="Book Antiqua"/>
          <w:color w:val="000000"/>
        </w:rPr>
        <w:t>Of 72 patients, 7 underwent</w:t>
      </w:r>
      <w:r w:rsidR="00CD2D7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ULAR, colonic pouch construction,</w:t>
      </w:r>
      <w:r w:rsidR="00CD2D76" w:rsidRPr="00DE2599">
        <w:rPr>
          <w:rFonts w:ascii="Book Antiqua" w:eastAsia="Book Antiqua" w:hAnsi="Book Antiqua" w:cs="Book Antiqua"/>
          <w:b/>
          <w:bCs/>
          <w:color w:val="000000"/>
        </w:rPr>
        <w:t xml:space="preserve"> </w:t>
      </w:r>
      <w:r w:rsidRPr="00DE2599">
        <w:rPr>
          <w:rFonts w:ascii="Book Antiqua" w:eastAsia="Book Antiqua" w:hAnsi="Book Antiqua" w:cs="Book Antiqua"/>
          <w:color w:val="000000"/>
        </w:rPr>
        <w:t>and coloanal anastomosis with double-stapled technique. The remaining 65 patients underwent LAR with double-stapled anastomosis. Complete mesorectal excision was performed in all cases</w:t>
      </w:r>
      <w:r w:rsidRPr="00DE2599">
        <w:rPr>
          <w:rFonts w:ascii="Book Antiqua" w:eastAsia="Book Antiqua" w:hAnsi="Book Antiqua" w:cs="Book Antiqua"/>
          <w:color w:val="000000"/>
          <w:vertAlign w:val="superscript"/>
        </w:rPr>
        <w:t>[16]</w:t>
      </w:r>
      <w:r w:rsidRPr="00DE2599">
        <w:rPr>
          <w:rFonts w:ascii="Book Antiqua" w:eastAsia="Book Antiqua" w:hAnsi="Book Antiqua" w:cs="Book Antiqua"/>
          <w:color w:val="000000"/>
        </w:rPr>
        <w:t xml:space="preserve"> and was confirmed on histopathology. Temporary loop ileostomy was constructed during the primary surgery for 52 patients (colonic pouch: </w:t>
      </w:r>
      <w:r w:rsidRPr="00DE2599">
        <w:rPr>
          <w:rFonts w:ascii="Book Antiqua" w:eastAsia="Book Antiqua" w:hAnsi="Book Antiqua" w:cs="Book Antiqua"/>
          <w:i/>
          <w:iCs/>
          <w:color w:val="000000"/>
        </w:rPr>
        <w:t>n</w:t>
      </w:r>
      <w:r w:rsidRPr="00DE2599">
        <w:rPr>
          <w:rFonts w:ascii="Book Antiqua" w:eastAsia="Book Antiqua" w:hAnsi="Book Antiqua" w:cs="Book Antiqua"/>
          <w:color w:val="000000"/>
        </w:rPr>
        <w:t xml:space="preserve"> = 28, straight anastomosis: </w:t>
      </w:r>
      <w:r w:rsidRPr="00DE2599">
        <w:rPr>
          <w:rFonts w:ascii="Book Antiqua" w:eastAsia="Book Antiqua" w:hAnsi="Book Antiqua" w:cs="Book Antiqua"/>
          <w:i/>
          <w:iCs/>
          <w:color w:val="000000"/>
        </w:rPr>
        <w:t>n</w:t>
      </w:r>
      <w:r w:rsidRPr="00DE2599">
        <w:rPr>
          <w:rFonts w:ascii="Book Antiqua" w:eastAsia="Book Antiqua" w:hAnsi="Book Antiqua" w:cs="Book Antiqua"/>
          <w:color w:val="000000"/>
        </w:rPr>
        <w:t xml:space="preserve"> = 24) at high risk of anastomotic leakage.</w:t>
      </w:r>
    </w:p>
    <w:p w14:paraId="5906D8C4" w14:textId="24C0BD8A" w:rsidR="00A77B3E" w:rsidRPr="00DE2599" w:rsidRDefault="00F67834" w:rsidP="00DE2599">
      <w:pPr>
        <w:spacing w:line="360" w:lineRule="auto"/>
        <w:ind w:firstLineChars="100" w:firstLine="240"/>
        <w:jc w:val="both"/>
        <w:rPr>
          <w:rFonts w:ascii="Book Antiqua" w:eastAsia="Book Antiqua" w:hAnsi="Book Antiqua" w:cs="Book Antiqua"/>
          <w:color w:val="000000"/>
        </w:rPr>
      </w:pPr>
      <w:r w:rsidRPr="00DE2599">
        <w:rPr>
          <w:rFonts w:ascii="Book Antiqua" w:eastAsia="Book Antiqua" w:hAnsi="Book Antiqua" w:cs="Book Antiqua"/>
          <w:color w:val="000000"/>
        </w:rPr>
        <w:t>Colonic pouches were constructed in 35 patients. Different colonic pouch types included J-pouch (</w:t>
      </w:r>
      <w:r w:rsidRPr="00DE2599">
        <w:rPr>
          <w:rFonts w:ascii="Book Antiqua" w:eastAsia="Book Antiqua" w:hAnsi="Book Antiqua" w:cs="Book Antiqua"/>
          <w:i/>
          <w:iCs/>
          <w:color w:val="000000"/>
        </w:rPr>
        <w:t>n</w:t>
      </w:r>
      <w:r w:rsidRPr="00DE2599">
        <w:rPr>
          <w:rFonts w:ascii="Book Antiqua" w:eastAsia="Book Antiqua" w:hAnsi="Book Antiqua" w:cs="Book Antiqua"/>
          <w:color w:val="000000"/>
        </w:rPr>
        <w:t xml:space="preserve"> = 27), H-pouch (</w:t>
      </w:r>
      <w:r w:rsidRPr="00DE2599">
        <w:rPr>
          <w:rFonts w:ascii="Book Antiqua" w:eastAsia="Book Antiqua" w:hAnsi="Book Antiqua" w:cs="Book Antiqua"/>
          <w:i/>
          <w:iCs/>
          <w:color w:val="000000"/>
        </w:rPr>
        <w:t>n</w:t>
      </w:r>
      <w:r w:rsidRPr="00DE2599">
        <w:rPr>
          <w:rFonts w:ascii="Book Antiqua" w:eastAsia="Book Antiqua" w:hAnsi="Book Antiqua" w:cs="Book Antiqua"/>
          <w:color w:val="000000"/>
        </w:rPr>
        <w:t xml:space="preserve"> = 2), and side-to-end anastomosis (</w:t>
      </w:r>
      <w:r w:rsidRPr="00DE2599">
        <w:rPr>
          <w:rFonts w:ascii="Book Antiqua" w:eastAsia="Book Antiqua" w:hAnsi="Book Antiqua" w:cs="Book Antiqua"/>
          <w:i/>
          <w:iCs/>
          <w:color w:val="000000"/>
        </w:rPr>
        <w:t>n</w:t>
      </w:r>
      <w:r w:rsidRPr="00DE2599">
        <w:rPr>
          <w:rFonts w:ascii="Book Antiqua" w:eastAsia="Book Antiqua" w:hAnsi="Book Antiqua" w:cs="Book Antiqua"/>
          <w:color w:val="000000"/>
        </w:rPr>
        <w:t xml:space="preserve"> = 6). The H-pouch was used in the setting of a narrow pelvis. In six patients who underwent total </w:t>
      </w:r>
      <w:r w:rsidRPr="00DE2599">
        <w:rPr>
          <w:rFonts w:ascii="Book Antiqua" w:eastAsia="Book Antiqua" w:hAnsi="Book Antiqua" w:cs="Book Antiqua"/>
          <w:color w:val="000000"/>
        </w:rPr>
        <w:lastRenderedPageBreak/>
        <w:t>laparoscopic radical resection of rectal cancer, we performed side-to-end anastomosis because it was difficult to create the J-pouch with the total laparoscopic technique (Table 1).</w:t>
      </w:r>
    </w:p>
    <w:p w14:paraId="11340B36" w14:textId="77777777" w:rsidR="00CD2D76" w:rsidRPr="00DE2599" w:rsidRDefault="00CD2D76" w:rsidP="00DE2599">
      <w:pPr>
        <w:spacing w:line="360" w:lineRule="auto"/>
        <w:jc w:val="both"/>
        <w:rPr>
          <w:rFonts w:ascii="Book Antiqua" w:hAnsi="Book Antiqua"/>
        </w:rPr>
      </w:pPr>
    </w:p>
    <w:p w14:paraId="76B6C9C4"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i/>
          <w:iCs/>
          <w:color w:val="000000"/>
        </w:rPr>
        <w:t>Postoperative outcomes</w:t>
      </w:r>
    </w:p>
    <w:p w14:paraId="5D6759FD" w14:textId="1FD685D2"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Comparisons of various parameters between patients with colonic pouch and straight anastomoses are shown in Table 2. There were no significant differences between the two groups in blood loss</w:t>
      </w:r>
      <w:r w:rsidR="00575F75">
        <w:rPr>
          <w:rFonts w:ascii="Book Antiqua" w:eastAsia="Book Antiqua" w:hAnsi="Book Antiqua" w:cs="Book Antiqua"/>
          <w:color w:val="000000"/>
        </w:rPr>
        <w:t>,</w:t>
      </w:r>
      <w:r w:rsidRPr="00DE2599">
        <w:rPr>
          <w:rFonts w:ascii="Book Antiqua" w:eastAsia="Book Antiqua" w:hAnsi="Book Antiqua" w:cs="Book Antiqua"/>
          <w:color w:val="000000"/>
        </w:rPr>
        <w:t xml:space="preserve"> operation time</w:t>
      </w:r>
      <w:r w:rsidR="00575F75">
        <w:rPr>
          <w:rFonts w:ascii="Book Antiqua" w:eastAsia="Book Antiqua" w:hAnsi="Book Antiqua" w:cs="Book Antiqua"/>
          <w:color w:val="000000"/>
        </w:rPr>
        <w:t>,</w:t>
      </w:r>
      <w:r w:rsidRPr="00DE2599">
        <w:rPr>
          <w:rFonts w:ascii="Book Antiqua" w:eastAsia="Book Antiqua" w:hAnsi="Book Antiqua" w:cs="Book Antiqua"/>
          <w:color w:val="000000"/>
        </w:rPr>
        <w:t xml:space="preserve"> postoperative complications</w:t>
      </w:r>
      <w:r w:rsidR="00575F75">
        <w:rPr>
          <w:rFonts w:ascii="Book Antiqua" w:eastAsia="Book Antiqua" w:hAnsi="Book Antiqua" w:cs="Book Antiqua"/>
          <w:color w:val="000000"/>
        </w:rPr>
        <w:t>,</w:t>
      </w:r>
      <w:r w:rsidRPr="00DE2599">
        <w:rPr>
          <w:rFonts w:ascii="Book Antiqua" w:eastAsia="Book Antiqua" w:hAnsi="Book Antiqua" w:cs="Book Antiqua"/>
          <w:color w:val="000000"/>
        </w:rPr>
        <w:t xml:space="preserve"> and duration of hospitalization.</w:t>
      </w:r>
    </w:p>
    <w:p w14:paraId="60F42D6D" w14:textId="632A6714" w:rsidR="00A77B3E" w:rsidRPr="00DE2599" w:rsidRDefault="00F67834" w:rsidP="00DE2599">
      <w:pPr>
        <w:spacing w:line="360" w:lineRule="auto"/>
        <w:ind w:firstLineChars="100" w:firstLine="240"/>
        <w:jc w:val="both"/>
        <w:rPr>
          <w:rFonts w:ascii="Book Antiqua" w:eastAsia="Book Antiqua" w:hAnsi="Book Antiqua" w:cs="Book Antiqua"/>
          <w:color w:val="000000"/>
        </w:rPr>
      </w:pPr>
      <w:r w:rsidRPr="00DE2599">
        <w:rPr>
          <w:rFonts w:ascii="Book Antiqua" w:eastAsia="Book Antiqua" w:hAnsi="Book Antiqua" w:cs="Book Antiqua"/>
          <w:color w:val="000000"/>
        </w:rPr>
        <w:t xml:space="preserve">Four and six patients developed anastomotic leakage in the colonic pouch group (11.4%) and the straight anastomosis group (16.2%), respectively. Anastomotic leakage was managed by antibiotics only (colonic pouch group = 2, straight anastomosis group = 3) and by creation of a loop ileostomy (colonic pouch group = 2, straight anastomosis group = 3). Two patients </w:t>
      </w:r>
      <w:proofErr w:type="gramStart"/>
      <w:r w:rsidRPr="00DE2599">
        <w:rPr>
          <w:rFonts w:ascii="Book Antiqua" w:eastAsia="Book Antiqua" w:hAnsi="Book Antiqua" w:cs="Book Antiqua"/>
          <w:color w:val="000000"/>
        </w:rPr>
        <w:t>died</w:t>
      </w:r>
      <w:r w:rsidR="00575F75">
        <w:rPr>
          <w:rFonts w:ascii="Book Antiqua" w:eastAsia="Book Antiqua" w:hAnsi="Book Antiqua" w:cs="Book Antiqua"/>
          <w:color w:val="000000"/>
        </w:rPr>
        <w:t>;</w:t>
      </w:r>
      <w:proofErr w:type="gramEnd"/>
      <w:r w:rsidRPr="00DE2599">
        <w:rPr>
          <w:rFonts w:ascii="Book Antiqua" w:eastAsia="Book Antiqua" w:hAnsi="Book Antiqua" w:cs="Book Antiqua"/>
          <w:color w:val="000000"/>
        </w:rPr>
        <w:t xml:space="preserve"> one each </w:t>
      </w:r>
      <w:r w:rsidR="001A549D">
        <w:rPr>
          <w:rFonts w:ascii="Book Antiqua" w:eastAsia="Book Antiqua" w:hAnsi="Book Antiqua" w:cs="Book Antiqua"/>
          <w:color w:val="000000"/>
        </w:rPr>
        <w:t>from</w:t>
      </w:r>
      <w:r w:rsidR="001A549D"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the colonic pouch</w:t>
      </w:r>
      <w:r w:rsidR="001A549D">
        <w:rPr>
          <w:rFonts w:ascii="Book Antiqua" w:eastAsia="Book Antiqua" w:hAnsi="Book Antiqua" w:cs="Book Antiqua"/>
          <w:color w:val="000000"/>
        </w:rPr>
        <w:t xml:space="preserve"> group</w:t>
      </w:r>
      <w:r w:rsidRPr="00DE2599">
        <w:rPr>
          <w:rFonts w:ascii="Book Antiqua" w:eastAsia="Book Antiqua" w:hAnsi="Book Antiqua" w:cs="Book Antiqua"/>
          <w:color w:val="000000"/>
        </w:rPr>
        <w:t xml:space="preserve"> and </w:t>
      </w:r>
      <w:r w:rsidR="001A549D">
        <w:rPr>
          <w:rFonts w:ascii="Book Antiqua" w:eastAsia="Book Antiqua" w:hAnsi="Book Antiqua" w:cs="Book Antiqua"/>
          <w:color w:val="000000"/>
        </w:rPr>
        <w:t xml:space="preserve">the </w:t>
      </w:r>
      <w:r w:rsidRPr="00DE2599">
        <w:rPr>
          <w:rFonts w:ascii="Book Antiqua" w:eastAsia="Book Antiqua" w:hAnsi="Book Antiqua" w:cs="Book Antiqua"/>
          <w:color w:val="000000"/>
        </w:rPr>
        <w:t>straight anastomosis group. The patient in the colonic pouch group died due to a chylous fistula complicated by an intra-abdominal infection. The patient in the straight anastomosis group died due to an acute intestinal obstruction.</w:t>
      </w:r>
    </w:p>
    <w:p w14:paraId="02417DF1" w14:textId="77777777" w:rsidR="00CD2D76" w:rsidRPr="00DE2599" w:rsidRDefault="00CD2D76" w:rsidP="00DE2599">
      <w:pPr>
        <w:spacing w:line="360" w:lineRule="auto"/>
        <w:jc w:val="both"/>
        <w:rPr>
          <w:rFonts w:ascii="Book Antiqua" w:hAnsi="Book Antiqua"/>
        </w:rPr>
      </w:pPr>
    </w:p>
    <w:p w14:paraId="127FABBB"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i/>
          <w:iCs/>
          <w:color w:val="000000"/>
        </w:rPr>
        <w:t>Comparison of the postoperative bowel functions</w:t>
      </w:r>
    </w:p>
    <w:p w14:paraId="46EBE572" w14:textId="4E2D882B" w:rsidR="00A77B3E" w:rsidRPr="00DE2599" w:rsidRDefault="00F67834" w:rsidP="00DE2599">
      <w:pPr>
        <w:spacing w:line="360" w:lineRule="auto"/>
        <w:jc w:val="both"/>
        <w:rPr>
          <w:rFonts w:ascii="Book Antiqua" w:eastAsia="Book Antiqua" w:hAnsi="Book Antiqua" w:cs="Book Antiqua"/>
          <w:color w:val="000000"/>
        </w:rPr>
      </w:pPr>
      <w:r w:rsidRPr="00DE2599">
        <w:rPr>
          <w:rFonts w:ascii="Book Antiqua" w:eastAsia="Book Antiqua" w:hAnsi="Book Antiqua" w:cs="Book Antiqua"/>
          <w:color w:val="000000"/>
        </w:rPr>
        <w:t>Four and three patients in the colonic pouch and straight anastomosis groups, respectively, did not undergo ileostomy closure; consequently, their postoperative LARS scores were not determined. There were no significant differences in the LARS scores before surgery (colonic pouch: straight anastomosis = 4.71:3.89,</w:t>
      </w:r>
      <w:r w:rsidR="00417DE8" w:rsidRPr="00DE2599">
        <w:rPr>
          <w:rFonts w:ascii="Book Antiqua" w:eastAsia="Book Antiqua" w:hAnsi="Book Antiqua" w:cs="Book Antiqua"/>
          <w:color w:val="000000"/>
        </w:rPr>
        <w:t xml:space="preserve"> </w:t>
      </w:r>
      <w:r w:rsidR="00417DE8" w:rsidRPr="00DE2599">
        <w:rPr>
          <w:rFonts w:ascii="Book Antiqua" w:eastAsia="Book Antiqua" w:hAnsi="Book Antiqua" w:cs="Book Antiqua"/>
          <w:i/>
          <w:iCs/>
          <w:color w:val="000000"/>
        </w:rPr>
        <w:t xml:space="preserve">P </w:t>
      </w:r>
      <w:r w:rsidRPr="00DE2599">
        <w:rPr>
          <w:rFonts w:ascii="Book Antiqua" w:eastAsia="Book Antiqua" w:hAnsi="Book Antiqua" w:cs="Book Antiqua"/>
          <w:color w:val="000000"/>
        </w:rPr>
        <w:t>=</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0.43) and 1 mo after surgery (colonic pouch: straight anastomosis = 34.2:34.7, </w:t>
      </w:r>
      <w:r w:rsidRPr="00DE2599">
        <w:rPr>
          <w:rFonts w:ascii="Book Antiqua" w:eastAsia="Book Antiqua" w:hAnsi="Book Antiqua" w:cs="Book Antiqua"/>
          <w:i/>
          <w:iCs/>
          <w:color w:val="000000"/>
        </w:rPr>
        <w:t>P</w:t>
      </w:r>
      <w:r w:rsidRPr="00DE2599">
        <w:rPr>
          <w:rFonts w:ascii="Book Antiqua" w:eastAsia="Book Antiqua" w:hAnsi="Book Antiqua" w:cs="Book Antiqua"/>
          <w:color w:val="000000"/>
        </w:rPr>
        <w:t xml:space="preserve"> = 0.59) between the two groups.</w:t>
      </w:r>
      <w:r w:rsidR="00417DE8" w:rsidRPr="00DE2599">
        <w:rPr>
          <w:rFonts w:ascii="Book Antiqua" w:eastAsia="Book Antiqua" w:hAnsi="Book Antiqua" w:cs="Book Antiqua"/>
          <w:color w:val="000000"/>
        </w:rPr>
        <w:t xml:space="preserve"> </w:t>
      </w:r>
      <w:proofErr w:type="gramStart"/>
      <w:r w:rsidRPr="00DE2599">
        <w:rPr>
          <w:rFonts w:ascii="Book Antiqua" w:eastAsia="Book Antiqua" w:hAnsi="Book Antiqua" w:cs="Book Antiqua"/>
          <w:color w:val="000000"/>
        </w:rPr>
        <w:t>However</w:t>
      </w:r>
      <w:proofErr w:type="gramEnd"/>
      <w:r w:rsidRPr="00DE2599">
        <w:rPr>
          <w:rFonts w:ascii="Book Antiqua" w:eastAsia="Book Antiqua" w:hAnsi="Book Antiqua" w:cs="Book Antiqua"/>
          <w:color w:val="000000"/>
        </w:rPr>
        <w:t xml:space="preserve"> at 6 and 12 mo after surgery, functional outcomes of the colonic pouch group were better than straight anastomosis group (6 mo: colonic pouch: straight anastomosis = 22.70:26.0, </w:t>
      </w:r>
      <w:r w:rsidR="00417DE8" w:rsidRPr="00DE2599">
        <w:rPr>
          <w:rFonts w:ascii="Book Antiqua" w:eastAsia="Book Antiqua" w:hAnsi="Book Antiqua" w:cs="Book Antiqua"/>
          <w:i/>
          <w:iCs/>
          <w:color w:val="000000"/>
        </w:rPr>
        <w:t xml:space="preserve">P </w:t>
      </w:r>
      <w:r w:rsidRPr="00DE2599">
        <w:rPr>
          <w:rFonts w:ascii="Book Antiqua" w:eastAsia="Book Antiqua" w:hAnsi="Book Antiqua" w:cs="Book Antiqua"/>
          <w:color w:val="000000"/>
        </w:rPr>
        <w:t>&lt;</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0.05</w:t>
      </w:r>
      <w:r w:rsidR="000B406D">
        <w:rPr>
          <w:rFonts w:ascii="Book Antiqua" w:eastAsia="Book Antiqua" w:hAnsi="Book Antiqua" w:cs="Book Antiqua"/>
          <w:color w:val="000000"/>
        </w:rPr>
        <w:t>;</w:t>
      </w:r>
      <w:r w:rsidRPr="00DE2599">
        <w:rPr>
          <w:rFonts w:ascii="Book Antiqua" w:eastAsia="Book Antiqua" w:hAnsi="Book Antiqua" w:cs="Book Antiqua"/>
          <w:color w:val="000000"/>
        </w:rPr>
        <w:t xml:space="preserve"> 12 </w:t>
      </w:r>
      <w:proofErr w:type="spellStart"/>
      <w:r w:rsidRPr="00DE2599">
        <w:rPr>
          <w:rFonts w:ascii="Book Antiqua" w:eastAsia="Book Antiqua" w:hAnsi="Book Antiqua" w:cs="Book Antiqua"/>
          <w:color w:val="000000"/>
        </w:rPr>
        <w:t>mo</w:t>
      </w:r>
      <w:proofErr w:type="spellEnd"/>
      <w:r w:rsidRPr="00DE2599">
        <w:rPr>
          <w:rFonts w:ascii="Book Antiqua" w:eastAsia="Book Antiqua" w:hAnsi="Book Antiqua" w:cs="Book Antiqua"/>
          <w:color w:val="000000"/>
        </w:rPr>
        <w:t xml:space="preserve">: colonic pouch: straight anastomosis = 15.5 </w:t>
      </w:r>
      <w:r w:rsidRPr="00DE2599">
        <w:rPr>
          <w:rFonts w:ascii="Book Antiqua" w:eastAsia="Book Antiqua" w:hAnsi="Book Antiqua" w:cs="Book Antiqua"/>
          <w:i/>
          <w:iCs/>
          <w:color w:val="000000"/>
        </w:rPr>
        <w:t>vs</w:t>
      </w:r>
      <w:r w:rsidRPr="00DE2599">
        <w:rPr>
          <w:rFonts w:ascii="Book Antiqua" w:eastAsia="Book Antiqua" w:hAnsi="Book Antiqua" w:cs="Book Antiqua"/>
          <w:color w:val="000000"/>
        </w:rPr>
        <w:t xml:space="preserve"> 19.5 </w:t>
      </w:r>
      <w:r w:rsidRPr="00DE2599">
        <w:rPr>
          <w:rFonts w:ascii="Book Antiqua" w:eastAsia="Book Antiqua" w:hAnsi="Book Antiqua" w:cs="Book Antiqua"/>
          <w:i/>
          <w:iCs/>
          <w:color w:val="000000"/>
        </w:rPr>
        <w:t>P</w:t>
      </w:r>
      <w:r w:rsidRPr="00DE2599">
        <w:rPr>
          <w:rFonts w:ascii="Book Antiqua" w:eastAsia="Book Antiqua" w:hAnsi="Book Antiqua" w:cs="Book Antiqua"/>
          <w:color w:val="000000"/>
        </w:rPr>
        <w:t xml:space="preserve"> = 0.01) (Figure 3). There were no significant differences in stool continence and urgency, except for stool frequency (Table 3).</w:t>
      </w:r>
    </w:p>
    <w:p w14:paraId="3E76E7E9" w14:textId="77777777" w:rsidR="00417DE8" w:rsidRPr="00DE2599" w:rsidRDefault="00417DE8" w:rsidP="00DE2599">
      <w:pPr>
        <w:spacing w:line="360" w:lineRule="auto"/>
        <w:jc w:val="both"/>
        <w:rPr>
          <w:rFonts w:ascii="Book Antiqua" w:hAnsi="Book Antiqua"/>
        </w:rPr>
      </w:pPr>
    </w:p>
    <w:p w14:paraId="62CE2F50"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i/>
          <w:iCs/>
          <w:color w:val="000000"/>
        </w:rPr>
        <w:lastRenderedPageBreak/>
        <w:t>Recurrences and metastasis</w:t>
      </w:r>
    </w:p>
    <w:p w14:paraId="1AF9F54B" w14:textId="3B2B9923"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Ro resection was performed for all patients with low rectal cancer, which was confirmed by pathological analysis. There </w:t>
      </w:r>
      <w:r w:rsidR="00B374B7" w:rsidRPr="00DE2599">
        <w:rPr>
          <w:rFonts w:ascii="Book Antiqua" w:eastAsia="Book Antiqua" w:hAnsi="Book Antiqua" w:cs="Book Antiqua"/>
          <w:color w:val="000000"/>
        </w:rPr>
        <w:t>were</w:t>
      </w:r>
      <w:r w:rsidRPr="00DE2599">
        <w:rPr>
          <w:rFonts w:ascii="Book Antiqua" w:eastAsia="Book Antiqua" w:hAnsi="Book Antiqua" w:cs="Book Antiqua"/>
          <w:color w:val="000000"/>
        </w:rPr>
        <w:t xml:space="preserve"> no significant differences in numbers of positive lymph nodes and surgical margins that included distal and proximal resection margins (Table 1).</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The mean follow-up period of the entire cohort was 16.1 mo (range 9</w:t>
      </w:r>
      <w:r w:rsidR="00B5625A">
        <w:rPr>
          <w:rFonts w:ascii="Book Antiqua" w:eastAsia="Book Antiqua" w:hAnsi="Book Antiqua" w:cs="Book Antiqua"/>
          <w:color w:val="000000"/>
        </w:rPr>
        <w:t>.0</w:t>
      </w:r>
      <w:r w:rsidR="00417DE8" w:rsidRPr="00DE2599">
        <w:rPr>
          <w:rFonts w:ascii="Book Antiqua" w:eastAsia="Book Antiqua" w:hAnsi="Book Antiqua" w:cs="Book Antiqua"/>
          <w:color w:val="000000"/>
        </w:rPr>
        <w:t>-</w:t>
      </w:r>
      <w:r w:rsidRPr="00DE2599">
        <w:rPr>
          <w:rFonts w:ascii="Book Antiqua" w:eastAsia="Book Antiqua" w:hAnsi="Book Antiqua" w:cs="Book Antiqua"/>
          <w:color w:val="000000"/>
        </w:rPr>
        <w:t>26</w:t>
      </w:r>
      <w:r w:rsidR="00B5625A">
        <w:rPr>
          <w:rFonts w:ascii="Book Antiqua" w:eastAsia="Book Antiqua" w:hAnsi="Book Antiqua" w:cs="Book Antiqua"/>
          <w:color w:val="000000"/>
        </w:rPr>
        <w:t>.0</w:t>
      </w:r>
      <w:r w:rsidRPr="00DE2599">
        <w:rPr>
          <w:rFonts w:ascii="Book Antiqua" w:eastAsia="Book Antiqua" w:hAnsi="Book Antiqua" w:cs="Book Antiqua"/>
          <w:color w:val="000000"/>
        </w:rPr>
        <w:t xml:space="preserve">) </w:t>
      </w:r>
      <w:r w:rsidR="00417DE8"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colonic pouch group: 14.5 mo </w:t>
      </w:r>
      <w:r w:rsidR="00417DE8" w:rsidRPr="00DE2599">
        <w:rPr>
          <w:rFonts w:ascii="Book Antiqua" w:eastAsia="Book Antiqua" w:hAnsi="Book Antiqua" w:cs="Book Antiqua"/>
          <w:color w:val="000000"/>
        </w:rPr>
        <w:t>(</w:t>
      </w:r>
      <w:r w:rsidRPr="00DE2599">
        <w:rPr>
          <w:rFonts w:ascii="Book Antiqua" w:eastAsia="Book Antiqua" w:hAnsi="Book Antiqua" w:cs="Book Antiqua"/>
          <w:color w:val="000000"/>
        </w:rPr>
        <w:t>range 9</w:t>
      </w:r>
      <w:r w:rsidR="00B5625A">
        <w:rPr>
          <w:rFonts w:ascii="Book Antiqua" w:eastAsia="Book Antiqua" w:hAnsi="Book Antiqua" w:cs="Book Antiqua"/>
          <w:color w:val="000000"/>
        </w:rPr>
        <w:t>.0</w:t>
      </w:r>
      <w:r w:rsidR="00417DE8" w:rsidRPr="00DE2599">
        <w:rPr>
          <w:rFonts w:ascii="Book Antiqua" w:eastAsia="Book Antiqua" w:hAnsi="Book Antiqua" w:cs="Book Antiqua"/>
          <w:color w:val="000000"/>
        </w:rPr>
        <w:t>-</w:t>
      </w:r>
      <w:r w:rsidRPr="00DE2599">
        <w:rPr>
          <w:rFonts w:ascii="Book Antiqua" w:eastAsia="Book Antiqua" w:hAnsi="Book Antiqua" w:cs="Book Antiqua"/>
          <w:color w:val="000000"/>
        </w:rPr>
        <w:t>24</w:t>
      </w:r>
      <w:r w:rsidR="00B5625A">
        <w:rPr>
          <w:rFonts w:ascii="Book Antiqua" w:eastAsia="Book Antiqua" w:hAnsi="Book Antiqua" w:cs="Book Antiqua"/>
          <w:color w:val="000000"/>
        </w:rPr>
        <w:t>.0</w:t>
      </w:r>
      <w:r w:rsidR="00417DE8" w:rsidRPr="00DE2599">
        <w:rPr>
          <w:rFonts w:ascii="Book Antiqua" w:eastAsia="Book Antiqua" w:hAnsi="Book Antiqua" w:cs="Book Antiqua"/>
          <w:color w:val="000000"/>
        </w:rPr>
        <w:t>)</w:t>
      </w:r>
      <w:r w:rsidRPr="00DE2599">
        <w:rPr>
          <w:rFonts w:ascii="Book Antiqua" w:eastAsia="Book Antiqua" w:hAnsi="Book Antiqua" w:cs="Book Antiqua"/>
          <w:color w:val="000000"/>
        </w:rPr>
        <w:t>; straight anastomosis</w:t>
      </w:r>
      <w:r w:rsidR="007A44C5" w:rsidRPr="00DE2599">
        <w:rPr>
          <w:rFonts w:ascii="Book Antiqua" w:eastAsia="Book Antiqua" w:hAnsi="Book Antiqua" w:cs="Book Antiqua"/>
          <w:color w:val="000000"/>
        </w:rPr>
        <w:t xml:space="preserve"> group</w:t>
      </w:r>
      <w:r w:rsidRPr="00DE2599">
        <w:rPr>
          <w:rFonts w:ascii="Book Antiqua" w:eastAsia="Book Antiqua" w:hAnsi="Book Antiqua" w:cs="Book Antiqua"/>
          <w:color w:val="000000"/>
        </w:rPr>
        <w:t xml:space="preserve">: 17.7 mo </w:t>
      </w:r>
      <w:r w:rsidR="00417DE8" w:rsidRPr="00DE2599">
        <w:rPr>
          <w:rFonts w:ascii="Book Antiqua" w:eastAsia="Book Antiqua" w:hAnsi="Book Antiqua" w:cs="Book Antiqua"/>
          <w:color w:val="000000"/>
        </w:rPr>
        <w:t>(</w:t>
      </w:r>
      <w:r w:rsidRPr="00DE2599">
        <w:rPr>
          <w:rFonts w:ascii="Book Antiqua" w:eastAsia="Book Antiqua" w:hAnsi="Book Antiqua" w:cs="Book Antiqua"/>
          <w:color w:val="000000"/>
        </w:rPr>
        <w:t>range 10</w:t>
      </w:r>
      <w:r w:rsidR="00B5625A">
        <w:rPr>
          <w:rFonts w:ascii="Book Antiqua" w:eastAsia="Book Antiqua" w:hAnsi="Book Antiqua" w:cs="Book Antiqua"/>
          <w:color w:val="000000"/>
        </w:rPr>
        <w:t>.0</w:t>
      </w:r>
      <w:r w:rsidR="00417DE8" w:rsidRPr="00DE2599">
        <w:rPr>
          <w:rFonts w:ascii="Book Antiqua" w:eastAsia="Book Antiqua" w:hAnsi="Book Antiqua" w:cs="Book Antiqua"/>
          <w:color w:val="000000"/>
        </w:rPr>
        <w:t>-</w:t>
      </w:r>
      <w:r w:rsidRPr="00DE2599">
        <w:rPr>
          <w:rFonts w:ascii="Book Antiqua" w:eastAsia="Book Antiqua" w:hAnsi="Book Antiqua" w:cs="Book Antiqua"/>
          <w:color w:val="000000"/>
        </w:rPr>
        <w:t>26</w:t>
      </w:r>
      <w:r w:rsidR="00B5625A">
        <w:rPr>
          <w:rFonts w:ascii="Book Antiqua" w:eastAsia="Book Antiqua" w:hAnsi="Book Antiqua" w:cs="Book Antiqua"/>
          <w:color w:val="000000"/>
        </w:rPr>
        <w:t>.0</w:t>
      </w:r>
      <w:r w:rsidRPr="00DE2599">
        <w:rPr>
          <w:rFonts w:ascii="Book Antiqua" w:eastAsia="Book Antiqua" w:hAnsi="Book Antiqua" w:cs="Book Antiqua"/>
          <w:color w:val="000000"/>
        </w:rPr>
        <w:t>)</w:t>
      </w:r>
      <w:r w:rsidR="00417DE8" w:rsidRPr="00DE2599">
        <w:rPr>
          <w:rFonts w:ascii="Book Antiqua" w:eastAsia="Book Antiqua" w:hAnsi="Book Antiqua" w:cs="Book Antiqua"/>
          <w:color w:val="000000"/>
        </w:rPr>
        <w:t>]</w:t>
      </w:r>
      <w:r w:rsidRPr="00DE2599">
        <w:rPr>
          <w:rFonts w:ascii="Book Antiqua" w:eastAsia="Book Antiqua" w:hAnsi="Book Antiqua" w:cs="Book Antiqua"/>
          <w:color w:val="000000"/>
        </w:rPr>
        <w:t>. The overall local recurrence rate was 4.3% (3/70). One patient in the straight anastomosis group with T4N2 developed local recurrence, and two patients in the colonic pouch group with T2N0 and T4N0 developed local recurrence. However, the overall metastasis rate was 11.4% (8/70). Three patients in the colonic pouch group developed pulmonary or hepatic metastasis. In the straight anastomosis group, five patients developed pulmonary or hepatic metastasis (Table 4). The disease-free survival rates of recurrence and metastasis were similar between the two groups (</w:t>
      </w:r>
      <w:r w:rsidRPr="00DE2599">
        <w:rPr>
          <w:rFonts w:ascii="Book Antiqua" w:eastAsia="Book Antiqua" w:hAnsi="Book Antiqua" w:cs="Book Antiqua"/>
          <w:i/>
          <w:iCs/>
          <w:color w:val="000000"/>
        </w:rPr>
        <w:t>P</w:t>
      </w:r>
      <w:r w:rsidRPr="00DE2599">
        <w:rPr>
          <w:rFonts w:ascii="Book Antiqua" w:eastAsia="Book Antiqua" w:hAnsi="Book Antiqua" w:cs="Book Antiqua"/>
          <w:color w:val="000000"/>
        </w:rPr>
        <w:t xml:space="preserve"> = 0.63) (Figure 4).</w:t>
      </w:r>
    </w:p>
    <w:p w14:paraId="024400F0" w14:textId="77777777" w:rsidR="00A77B3E" w:rsidRPr="00DE2599" w:rsidRDefault="00A77B3E" w:rsidP="00DE2599">
      <w:pPr>
        <w:spacing w:line="360" w:lineRule="auto"/>
        <w:jc w:val="both"/>
        <w:rPr>
          <w:rFonts w:ascii="Book Antiqua" w:hAnsi="Book Antiqua"/>
        </w:rPr>
      </w:pPr>
    </w:p>
    <w:p w14:paraId="05E49DA1"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aps/>
          <w:color w:val="000000"/>
          <w:u w:val="single"/>
        </w:rPr>
        <w:t>DISCUSSION</w:t>
      </w:r>
    </w:p>
    <w:p w14:paraId="2E7FE3F0" w14:textId="0373E89E"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The use of a colonic pouch after rectal resection was first reported by Lazorthes </w:t>
      </w:r>
      <w:r w:rsidR="00417DE8" w:rsidRPr="00DE2599">
        <w:rPr>
          <w:rFonts w:ascii="Book Antiqua" w:eastAsia="Book Antiqua" w:hAnsi="Book Antiqua" w:cs="Book Antiqua"/>
          <w:i/>
          <w:iCs/>
          <w:color w:val="000000"/>
        </w:rPr>
        <w:t>et al</w:t>
      </w:r>
      <w:r w:rsidR="00417DE8" w:rsidRPr="00DE2599">
        <w:rPr>
          <w:rFonts w:ascii="Book Antiqua" w:eastAsia="Book Antiqua" w:hAnsi="Book Antiqua" w:cs="Book Antiqua"/>
          <w:color w:val="000000"/>
          <w:vertAlign w:val="superscript"/>
        </w:rPr>
        <w:t>[9]</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and Parc </w:t>
      </w:r>
      <w:r w:rsidR="00417DE8" w:rsidRPr="00DE2599">
        <w:rPr>
          <w:rFonts w:ascii="Book Antiqua" w:eastAsia="Book Antiqua" w:hAnsi="Book Antiqua" w:cs="Book Antiqua"/>
          <w:i/>
          <w:iCs/>
          <w:color w:val="000000"/>
        </w:rPr>
        <w:t>et al</w:t>
      </w:r>
      <w:r w:rsidR="00417DE8" w:rsidRPr="00DE2599">
        <w:rPr>
          <w:rFonts w:ascii="Book Antiqua" w:eastAsia="Book Antiqua" w:hAnsi="Book Antiqua" w:cs="Book Antiqua"/>
          <w:color w:val="000000"/>
          <w:vertAlign w:val="superscript"/>
        </w:rPr>
        <w:t>[10]</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in 1986. The purpose of the colonic pouch is to serve as a rectum-like stool reservoir to improve bowel function. In the study by Lazorthes </w:t>
      </w:r>
      <w:r w:rsidRPr="00DE2599">
        <w:rPr>
          <w:rFonts w:ascii="Book Antiqua" w:eastAsia="Book Antiqua" w:hAnsi="Book Antiqua" w:cs="Book Antiqua"/>
          <w:i/>
          <w:iCs/>
          <w:color w:val="000000"/>
        </w:rPr>
        <w:t>et al</w:t>
      </w:r>
      <w:r w:rsidRPr="00DE2599">
        <w:rPr>
          <w:rFonts w:ascii="Book Antiqua" w:eastAsia="Book Antiqua" w:hAnsi="Book Antiqua" w:cs="Book Antiqua"/>
          <w:color w:val="000000"/>
          <w:vertAlign w:val="superscript"/>
        </w:rPr>
        <w:t>[9]</w:t>
      </w:r>
      <w:r w:rsidRPr="00DE2599">
        <w:rPr>
          <w:rFonts w:ascii="Book Antiqua" w:eastAsia="Book Antiqua" w:hAnsi="Book Antiqua" w:cs="Book Antiqua"/>
          <w:color w:val="000000"/>
        </w:rPr>
        <w:t>, the distance of the tumor from the anal verge was &gt;</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7 cm. In subsequent studies, the median tumor height above the anal verge has been 7 cm</w:t>
      </w:r>
      <w:r w:rsidRPr="00DE2599">
        <w:rPr>
          <w:rFonts w:ascii="Book Antiqua" w:eastAsia="Book Antiqua" w:hAnsi="Book Antiqua" w:cs="Book Antiqua"/>
          <w:color w:val="000000"/>
          <w:vertAlign w:val="superscript"/>
        </w:rPr>
        <w:t>[20</w:t>
      </w:r>
      <w:r w:rsidR="00417DE8" w:rsidRPr="00DE2599">
        <w:rPr>
          <w:rFonts w:ascii="Book Antiqua" w:eastAsia="Book Antiqua" w:hAnsi="Book Antiqua" w:cs="Book Antiqua"/>
          <w:color w:val="000000"/>
          <w:vertAlign w:val="superscript"/>
        </w:rPr>
        <w:t>,</w:t>
      </w:r>
      <w:r w:rsidRPr="00DE2599">
        <w:rPr>
          <w:rFonts w:ascii="Book Antiqua" w:eastAsia="Book Antiqua" w:hAnsi="Book Antiqua" w:cs="Book Antiqua"/>
          <w:color w:val="000000"/>
          <w:vertAlign w:val="superscript"/>
        </w:rPr>
        <w:t>21]</w:t>
      </w:r>
      <w:r w:rsidRPr="00DE2599">
        <w:rPr>
          <w:rFonts w:ascii="Book Antiqua" w:eastAsia="Book Antiqua" w:hAnsi="Book Antiqua" w:cs="Book Antiqua"/>
          <w:color w:val="000000"/>
        </w:rPr>
        <w:t>. In contrast, in the present study, the median tumor height above the anal verge was 3.9 cm (2</w:t>
      </w:r>
      <w:r w:rsidR="00E63C42">
        <w:rPr>
          <w:rFonts w:ascii="Book Antiqua" w:eastAsia="Book Antiqua" w:hAnsi="Book Antiqua" w:cs="Book Antiqua"/>
          <w:color w:val="000000"/>
        </w:rPr>
        <w:t>.0</w:t>
      </w:r>
      <w:r w:rsidR="00417DE8" w:rsidRPr="00DE2599">
        <w:rPr>
          <w:rFonts w:ascii="Book Antiqua" w:eastAsia="Book Antiqua" w:hAnsi="Book Antiqua" w:cs="Book Antiqua"/>
          <w:color w:val="000000"/>
        </w:rPr>
        <w:t>-</w:t>
      </w:r>
      <w:r w:rsidRPr="00DE2599">
        <w:rPr>
          <w:rFonts w:ascii="Book Antiqua" w:eastAsia="Book Antiqua" w:hAnsi="Book Antiqua" w:cs="Book Antiqua"/>
          <w:color w:val="000000"/>
        </w:rPr>
        <w:t>6</w:t>
      </w:r>
      <w:r w:rsidR="00E63C42">
        <w:rPr>
          <w:rFonts w:ascii="Book Antiqua" w:eastAsia="Book Antiqua" w:hAnsi="Book Antiqua" w:cs="Book Antiqua"/>
          <w:color w:val="000000"/>
        </w:rPr>
        <w:t>.0</w:t>
      </w:r>
      <w:r w:rsidRPr="00DE2599">
        <w:rPr>
          <w:rFonts w:ascii="Book Antiqua" w:eastAsia="Book Antiqua" w:hAnsi="Book Antiqua" w:cs="Book Antiqua"/>
          <w:color w:val="000000"/>
        </w:rPr>
        <w:t xml:space="preserve"> cm). Therefore, we explored the technical safety, functional results, and oncological safety of colonic pouch anastomosis after low and ultralow rectal resection.</w:t>
      </w:r>
    </w:p>
    <w:p w14:paraId="7B582C5E" w14:textId="46E5F678" w:rsidR="00A77B3E" w:rsidRPr="00DE2599" w:rsidRDefault="00F67834" w:rsidP="00DE2599">
      <w:pPr>
        <w:spacing w:line="360" w:lineRule="auto"/>
        <w:ind w:firstLineChars="100" w:firstLine="240"/>
        <w:jc w:val="both"/>
        <w:rPr>
          <w:rFonts w:ascii="Book Antiqua" w:hAnsi="Book Antiqua"/>
        </w:rPr>
      </w:pPr>
      <w:r w:rsidRPr="00DE2599">
        <w:rPr>
          <w:rFonts w:ascii="Book Antiqua" w:eastAsia="Book Antiqua" w:hAnsi="Book Antiqua" w:cs="Book Antiqua"/>
          <w:color w:val="000000"/>
        </w:rPr>
        <w:t>In this study, there were no significant differences in operating time</w:t>
      </w:r>
      <w:r w:rsidR="008972E8">
        <w:rPr>
          <w:rFonts w:ascii="Book Antiqua" w:eastAsia="Book Antiqua" w:hAnsi="Book Antiqua" w:cs="Book Antiqua"/>
          <w:color w:val="000000"/>
        </w:rPr>
        <w:t>,</w:t>
      </w:r>
      <w:r w:rsidRPr="00DE2599">
        <w:rPr>
          <w:rFonts w:ascii="Book Antiqua" w:eastAsia="Book Antiqua" w:hAnsi="Book Antiqua" w:cs="Book Antiqua"/>
          <w:color w:val="000000"/>
        </w:rPr>
        <w:t xml:space="preserve"> blood loss</w:t>
      </w:r>
      <w:r w:rsidR="008972E8">
        <w:rPr>
          <w:rFonts w:ascii="Book Antiqua" w:eastAsia="Book Antiqua" w:hAnsi="Book Antiqua" w:cs="Book Antiqua"/>
          <w:color w:val="000000"/>
        </w:rPr>
        <w:t>,</w:t>
      </w:r>
      <w:r w:rsidRPr="00DE2599">
        <w:rPr>
          <w:rFonts w:ascii="Book Antiqua" w:eastAsia="Book Antiqua" w:hAnsi="Book Antiqua" w:cs="Book Antiqua"/>
          <w:color w:val="000000"/>
        </w:rPr>
        <w:t xml:space="preserve"> and time to first passage of flatus and excrement between </w:t>
      </w:r>
      <w:r w:rsidR="008972E8">
        <w:rPr>
          <w:rFonts w:ascii="Book Antiqua" w:eastAsia="Book Antiqua" w:hAnsi="Book Antiqua" w:cs="Book Antiqua"/>
          <w:color w:val="000000"/>
        </w:rPr>
        <w:t xml:space="preserve">the </w:t>
      </w:r>
      <w:r w:rsidRPr="00DE2599">
        <w:rPr>
          <w:rFonts w:ascii="Book Antiqua" w:eastAsia="Book Antiqua" w:hAnsi="Book Antiqua" w:cs="Book Antiqua"/>
          <w:color w:val="000000"/>
        </w:rPr>
        <w:t xml:space="preserve">two groups. However, colonic pouch construction is more time-consuming than straight anastomosis. This could be explained by the fact that shaping an additional colonic pouch is more complex than performing straight end-to-end anastomosis. At the same time, we found that the most difficult challenge in constructing colonic pouch-anal anastomosis is narrow pelvic </w:t>
      </w:r>
      <w:r w:rsidRPr="00DE2599">
        <w:rPr>
          <w:rFonts w:ascii="Book Antiqua" w:eastAsia="Book Antiqua" w:hAnsi="Book Antiqua" w:cs="Book Antiqua"/>
          <w:color w:val="000000"/>
        </w:rPr>
        <w:lastRenderedPageBreak/>
        <w:t xml:space="preserve">width. The colonic pouch is relatively bulky and difficult to fit in a narrow pelvis up to the anal canal. Therefore, we modified the pouch shape and constructed an H-pouch in two patients with narrow pelvic widths. Harris </w:t>
      </w:r>
      <w:r w:rsidRPr="00DE2599">
        <w:rPr>
          <w:rFonts w:ascii="Book Antiqua" w:eastAsia="Book Antiqua" w:hAnsi="Book Antiqua" w:cs="Book Antiqua"/>
          <w:i/>
          <w:iCs/>
          <w:color w:val="000000"/>
        </w:rPr>
        <w:t>et al</w:t>
      </w:r>
      <w:r w:rsidRPr="00DE2599">
        <w:rPr>
          <w:rFonts w:ascii="Book Antiqua" w:eastAsia="Book Antiqua" w:hAnsi="Book Antiqua" w:cs="Book Antiqua"/>
          <w:color w:val="000000"/>
          <w:vertAlign w:val="superscript"/>
        </w:rPr>
        <w:t>[22]</w:t>
      </w:r>
      <w:r w:rsidR="00546EEA"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also suggested that narrow pelvic width is the primary reason for failed colonic pouch construction. Consequently, a thorough preoperative evaluation, including BMI and radiological imaging, should be completed for patients awaiting colonic pouch construction.</w:t>
      </w:r>
    </w:p>
    <w:p w14:paraId="00AAF9F7" w14:textId="030147AD" w:rsidR="00A77B3E" w:rsidRPr="00DE2599" w:rsidRDefault="00F67834" w:rsidP="00DE2599">
      <w:pPr>
        <w:spacing w:line="360" w:lineRule="auto"/>
        <w:ind w:firstLineChars="100" w:firstLine="240"/>
        <w:jc w:val="both"/>
        <w:rPr>
          <w:rFonts w:ascii="Book Antiqua" w:hAnsi="Book Antiqua"/>
        </w:rPr>
      </w:pPr>
      <w:r w:rsidRPr="00DE2599">
        <w:rPr>
          <w:rFonts w:ascii="Book Antiqua" w:eastAsia="Book Antiqua" w:hAnsi="Book Antiqua" w:cs="Book Antiqua"/>
          <w:color w:val="000000"/>
        </w:rPr>
        <w:t>The current study found an anastomotic leakage rate in the colonic pouch group of 11.4% (4/35) compared to 16.2% (6/37) in the straight group; the difference was not statistically significant. The prevalence of anastomotic leakages varies from 5%-19% for colorectal or coloanal so that anastomotic leakage rate in our study is high</w:t>
      </w:r>
      <w:r w:rsidRPr="00DE2599">
        <w:rPr>
          <w:rFonts w:ascii="Book Antiqua" w:eastAsia="Book Antiqua" w:hAnsi="Book Antiqua" w:cs="Book Antiqua"/>
          <w:color w:val="000000"/>
          <w:vertAlign w:val="superscript"/>
        </w:rPr>
        <w:t>[23]</w:t>
      </w:r>
      <w:r w:rsidRPr="00DE2599">
        <w:rPr>
          <w:rFonts w:ascii="Book Antiqua" w:eastAsia="Book Antiqua" w:hAnsi="Book Antiqua" w:cs="Book Antiqua"/>
          <w:color w:val="000000"/>
        </w:rPr>
        <w:t>, which is mainly caused by low tumor height that is an independent predictive risk factor for anastomotic leakage</w:t>
      </w:r>
      <w:r w:rsidRPr="00DE2599">
        <w:rPr>
          <w:rFonts w:ascii="Book Antiqua" w:eastAsia="Book Antiqua" w:hAnsi="Book Antiqua" w:cs="Book Antiqua"/>
          <w:color w:val="000000"/>
          <w:vertAlign w:val="superscript"/>
        </w:rPr>
        <w:t>[24]</w:t>
      </w:r>
      <w:r w:rsidRPr="00DE2599">
        <w:rPr>
          <w:rFonts w:ascii="Book Antiqua" w:eastAsia="Book Antiqua" w:hAnsi="Book Antiqua" w:cs="Book Antiqua"/>
          <w:color w:val="000000"/>
        </w:rPr>
        <w:t xml:space="preserve">. </w:t>
      </w:r>
      <w:r w:rsidR="00417DE8" w:rsidRPr="00DE2599">
        <w:rPr>
          <w:rFonts w:ascii="Book Antiqua" w:eastAsia="Book Antiqua" w:hAnsi="Book Antiqua" w:cs="Book Antiqua"/>
          <w:color w:val="000000"/>
        </w:rPr>
        <w:t>Hallböök</w:t>
      </w:r>
      <w:r w:rsidRPr="00DE2599">
        <w:rPr>
          <w:rFonts w:ascii="Book Antiqua" w:eastAsia="Book Antiqua" w:hAnsi="Book Antiqua" w:cs="Book Antiqua"/>
          <w:color w:val="000000"/>
        </w:rPr>
        <w:t xml:space="preserve"> </w:t>
      </w:r>
      <w:r w:rsidRPr="00DE2599">
        <w:rPr>
          <w:rFonts w:ascii="Book Antiqua" w:eastAsia="Book Antiqua" w:hAnsi="Book Antiqua" w:cs="Book Antiqua"/>
          <w:i/>
          <w:iCs/>
          <w:color w:val="000000"/>
        </w:rPr>
        <w:t>et al</w:t>
      </w:r>
      <w:r w:rsidRPr="00DE2599">
        <w:rPr>
          <w:rFonts w:ascii="Book Antiqua" w:eastAsia="Book Antiqua" w:hAnsi="Book Antiqua" w:cs="Book Antiqua"/>
          <w:color w:val="000000"/>
          <w:vertAlign w:val="superscript"/>
        </w:rPr>
        <w:t>[20]</w:t>
      </w:r>
      <w:r w:rsidR="00546EEA"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reported that the incidence of anastomotic leakage was lower in colonic pouch anastomosis (15% </w:t>
      </w:r>
      <w:r w:rsidRPr="00DE2599">
        <w:rPr>
          <w:rFonts w:ascii="Book Antiqua" w:eastAsia="Book Antiqua" w:hAnsi="Book Antiqua" w:cs="Book Antiqua"/>
          <w:i/>
          <w:iCs/>
          <w:color w:val="000000"/>
        </w:rPr>
        <w:t>vs</w:t>
      </w:r>
      <w:r w:rsidRPr="00DE2599">
        <w:rPr>
          <w:rFonts w:ascii="Book Antiqua" w:eastAsia="Book Antiqua" w:hAnsi="Book Antiqua" w:cs="Book Antiqua"/>
          <w:color w:val="000000"/>
        </w:rPr>
        <w:t xml:space="preserve"> 3%, </w:t>
      </w:r>
      <w:r w:rsidR="00417DE8" w:rsidRPr="00DE2599">
        <w:rPr>
          <w:rFonts w:ascii="Book Antiqua" w:eastAsia="Book Antiqua" w:hAnsi="Book Antiqua" w:cs="Book Antiqua"/>
          <w:i/>
          <w:iCs/>
          <w:color w:val="000000"/>
        </w:rPr>
        <w:t>P</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&lt;</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0.05), while Pucciarelli </w:t>
      </w:r>
      <w:r w:rsidRPr="00DE2599">
        <w:rPr>
          <w:rFonts w:ascii="Book Antiqua" w:eastAsia="Book Antiqua" w:hAnsi="Book Antiqua" w:cs="Book Antiqua"/>
          <w:i/>
          <w:iCs/>
          <w:color w:val="000000"/>
        </w:rPr>
        <w:t>et al</w:t>
      </w:r>
      <w:r w:rsidRPr="00DE2599">
        <w:rPr>
          <w:rFonts w:ascii="Book Antiqua" w:eastAsia="Book Antiqua" w:hAnsi="Book Antiqua" w:cs="Book Antiqua"/>
          <w:color w:val="000000"/>
          <w:vertAlign w:val="superscript"/>
        </w:rPr>
        <w:t>[21]</w:t>
      </w:r>
      <w:r w:rsidR="00546EEA"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found that anastomotic leakage incidence rates after colonic and straight anastomosis were similar. We believe that the microcirculation at the apex of the pouch is better preserved compared with straight anastomosis</w:t>
      </w:r>
      <w:r w:rsidRPr="00DE2599">
        <w:rPr>
          <w:rFonts w:ascii="Book Antiqua" w:eastAsia="Book Antiqua" w:hAnsi="Book Antiqua" w:cs="Book Antiqua"/>
          <w:color w:val="000000"/>
          <w:vertAlign w:val="superscript"/>
        </w:rPr>
        <w:t>[25]</w:t>
      </w:r>
      <w:r w:rsidRPr="00DE2599">
        <w:rPr>
          <w:rFonts w:ascii="Book Antiqua" w:eastAsia="Book Antiqua" w:hAnsi="Book Antiqua" w:cs="Book Antiqua"/>
          <w:color w:val="000000"/>
        </w:rPr>
        <w:t>. However, the presence of a covering stoma may reduce the severity and symptoms of anastomotic leakage and may significantly affect the validity of the comparison of the two techniques</w:t>
      </w:r>
      <w:r w:rsidRPr="00DE2599">
        <w:rPr>
          <w:rFonts w:ascii="Book Antiqua" w:eastAsia="Book Antiqua" w:hAnsi="Book Antiqua" w:cs="Book Antiqua"/>
          <w:color w:val="000000"/>
          <w:vertAlign w:val="superscript"/>
        </w:rPr>
        <w:t>[26]</w:t>
      </w:r>
      <w:r w:rsidRPr="00DE2599">
        <w:rPr>
          <w:rFonts w:ascii="Book Antiqua" w:eastAsia="Book Antiqua" w:hAnsi="Book Antiqua" w:cs="Book Antiqua"/>
          <w:color w:val="000000"/>
        </w:rPr>
        <w:t>. There were no significant differences between our two groups in other perioperative complications, which is consistent with the findings of other studies</w:t>
      </w:r>
      <w:r w:rsidRPr="00DE2599">
        <w:rPr>
          <w:rFonts w:ascii="Book Antiqua" w:eastAsia="Book Antiqua" w:hAnsi="Book Antiqua" w:cs="Book Antiqua"/>
          <w:color w:val="000000"/>
          <w:vertAlign w:val="superscript"/>
        </w:rPr>
        <w:t>[21,27]</w:t>
      </w:r>
      <w:r w:rsidRPr="00DE2599">
        <w:rPr>
          <w:rFonts w:ascii="Book Antiqua" w:eastAsia="Book Antiqua" w:hAnsi="Book Antiqua" w:cs="Book Antiqua"/>
          <w:color w:val="000000"/>
        </w:rPr>
        <w:t xml:space="preserve">. Therefore, based on the findings of this study, we conclude that colonic pouch anastomosis is safe for reconstruction after low or </w:t>
      </w:r>
      <w:r w:rsidR="00AA432D">
        <w:rPr>
          <w:rFonts w:ascii="Book Antiqua" w:eastAsia="Book Antiqua" w:hAnsi="Book Antiqua" w:cs="Book Antiqua"/>
          <w:color w:val="000000"/>
        </w:rPr>
        <w:t>ULAR</w:t>
      </w:r>
      <w:r w:rsidRPr="00DE2599">
        <w:rPr>
          <w:rFonts w:ascii="Book Antiqua" w:eastAsia="Book Antiqua" w:hAnsi="Book Antiqua" w:cs="Book Antiqua"/>
          <w:color w:val="000000"/>
        </w:rPr>
        <w:t>.</w:t>
      </w:r>
    </w:p>
    <w:p w14:paraId="3A443280" w14:textId="7EC71353" w:rsidR="00A77B3E" w:rsidRPr="00DE2599" w:rsidRDefault="00F67834" w:rsidP="00DE2599">
      <w:pPr>
        <w:spacing w:line="360" w:lineRule="auto"/>
        <w:ind w:firstLineChars="100" w:firstLine="240"/>
        <w:jc w:val="both"/>
        <w:rPr>
          <w:rFonts w:ascii="Book Antiqua" w:hAnsi="Book Antiqua"/>
        </w:rPr>
      </w:pPr>
      <w:r w:rsidRPr="00DE2599">
        <w:rPr>
          <w:rFonts w:ascii="Book Antiqua" w:eastAsia="Book Antiqua" w:hAnsi="Book Antiqua" w:cs="Book Antiqua"/>
          <w:color w:val="000000"/>
        </w:rPr>
        <w:t>In this study, we observed better bowel function in the colonic pouch</w:t>
      </w:r>
      <w:r w:rsidR="009701A3">
        <w:rPr>
          <w:rFonts w:ascii="Book Antiqua" w:eastAsia="Book Antiqua" w:hAnsi="Book Antiqua" w:cs="Book Antiqua"/>
          <w:color w:val="000000"/>
        </w:rPr>
        <w:t xml:space="preserve"> group</w:t>
      </w:r>
      <w:r w:rsidRPr="00DE2599">
        <w:rPr>
          <w:rFonts w:ascii="Book Antiqua" w:eastAsia="Book Antiqua" w:hAnsi="Book Antiqua" w:cs="Book Antiqua"/>
          <w:color w:val="000000"/>
        </w:rPr>
        <w:t xml:space="preserve"> than the straight anastomosis group at 6 and 12 mo postoperatively, especially in regard to stool continence. </w:t>
      </w:r>
      <w:r w:rsidR="009701A3">
        <w:rPr>
          <w:rFonts w:ascii="Book Antiqua" w:eastAsia="Book Antiqua" w:hAnsi="Book Antiqua" w:cs="Book Antiqua"/>
          <w:color w:val="000000"/>
        </w:rPr>
        <w:t>A r</w:t>
      </w:r>
      <w:r w:rsidRPr="00DE2599">
        <w:rPr>
          <w:rFonts w:ascii="Book Antiqua" w:eastAsia="Book Antiqua" w:hAnsi="Book Antiqua" w:cs="Book Antiqua"/>
          <w:color w:val="000000"/>
        </w:rPr>
        <w:t>educ</w:t>
      </w:r>
      <w:r w:rsidR="009701A3">
        <w:rPr>
          <w:rFonts w:ascii="Book Antiqua" w:eastAsia="Book Antiqua" w:hAnsi="Book Antiqua" w:cs="Book Antiqua"/>
          <w:color w:val="000000"/>
        </w:rPr>
        <w:t>tion in</w:t>
      </w:r>
      <w:r w:rsidRPr="00DE2599">
        <w:rPr>
          <w:rFonts w:ascii="Book Antiqua" w:eastAsia="Book Antiqua" w:hAnsi="Book Antiqua" w:cs="Book Antiqua"/>
          <w:color w:val="000000"/>
        </w:rPr>
        <w:t xml:space="preserve"> stool frequency and improved continence</w:t>
      </w:r>
      <w:r w:rsidR="00CA4EC3">
        <w:rPr>
          <w:rFonts w:ascii="Book Antiqua" w:eastAsia="Book Antiqua" w:hAnsi="Book Antiqua" w:cs="Book Antiqua"/>
          <w:color w:val="000000"/>
        </w:rPr>
        <w:t xml:space="preserve"> </w:t>
      </w:r>
      <w:r w:rsidRPr="00DE2599">
        <w:rPr>
          <w:rFonts w:ascii="Book Antiqua" w:eastAsia="Book Antiqua" w:hAnsi="Book Antiqua" w:cs="Book Antiqua"/>
          <w:color w:val="000000"/>
        </w:rPr>
        <w:t>were found in a J-pouch group in a small trial</w:t>
      </w:r>
      <w:r w:rsidR="00CA4EC3">
        <w:rPr>
          <w:rFonts w:ascii="Book Antiqua" w:eastAsia="Book Antiqua" w:hAnsi="Book Antiqua" w:cs="Book Antiqua"/>
          <w:color w:val="000000"/>
        </w:rPr>
        <w:t xml:space="preserve"> (</w:t>
      </w:r>
      <w:r w:rsidR="00CA4EC3" w:rsidRPr="00DE2599">
        <w:rPr>
          <w:rFonts w:ascii="Book Antiqua" w:eastAsia="Book Antiqua" w:hAnsi="Book Antiqua" w:cs="Book Antiqua"/>
          <w:color w:val="000000"/>
        </w:rPr>
        <w:t xml:space="preserve">but no difference in </w:t>
      </w:r>
      <w:proofErr w:type="gramStart"/>
      <w:r w:rsidR="00CA4EC3" w:rsidRPr="00DE2599">
        <w:rPr>
          <w:rFonts w:ascii="Book Antiqua" w:eastAsia="Book Antiqua" w:hAnsi="Book Antiqua" w:cs="Book Antiqua"/>
          <w:color w:val="000000"/>
        </w:rPr>
        <w:t>urgency</w:t>
      </w:r>
      <w:r w:rsidR="00CA4EC3">
        <w:rPr>
          <w:rFonts w:ascii="Book Antiqua" w:eastAsia="Book Antiqua" w:hAnsi="Book Antiqua" w:cs="Book Antiqua"/>
          <w:color w:val="000000"/>
        </w:rPr>
        <w:t>)</w:t>
      </w:r>
      <w:r w:rsidRPr="00DE2599">
        <w:rPr>
          <w:rFonts w:ascii="Book Antiqua" w:eastAsia="Book Antiqua" w:hAnsi="Book Antiqua" w:cs="Book Antiqua"/>
          <w:color w:val="000000"/>
          <w:vertAlign w:val="superscript"/>
        </w:rPr>
        <w:t>[</w:t>
      </w:r>
      <w:proofErr w:type="gramEnd"/>
      <w:r w:rsidRPr="00DE2599">
        <w:rPr>
          <w:rFonts w:ascii="Book Antiqua" w:eastAsia="Book Antiqua" w:hAnsi="Book Antiqua" w:cs="Book Antiqua"/>
          <w:color w:val="000000"/>
          <w:vertAlign w:val="superscript"/>
        </w:rPr>
        <w:t>27]</w:t>
      </w:r>
      <w:r w:rsidRPr="00DE2599">
        <w:rPr>
          <w:rFonts w:ascii="Book Antiqua" w:eastAsia="Book Antiqua" w:hAnsi="Book Antiqua" w:cs="Book Antiqua"/>
          <w:color w:val="000000"/>
        </w:rPr>
        <w:t xml:space="preserve">. Liang </w:t>
      </w:r>
      <w:r w:rsidRPr="00DE2599">
        <w:rPr>
          <w:rFonts w:ascii="Book Antiqua" w:eastAsia="Book Antiqua" w:hAnsi="Book Antiqua" w:cs="Book Antiqua"/>
          <w:i/>
          <w:iCs/>
          <w:color w:val="000000"/>
        </w:rPr>
        <w:t>et al</w:t>
      </w:r>
      <w:r w:rsidRPr="00DE2599">
        <w:rPr>
          <w:rFonts w:ascii="Book Antiqua" w:eastAsia="Book Antiqua" w:hAnsi="Book Antiqua" w:cs="Book Antiqua"/>
          <w:color w:val="000000"/>
          <w:vertAlign w:val="superscript"/>
        </w:rPr>
        <w:t>[28]</w:t>
      </w:r>
      <w:r w:rsidR="00546EEA"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reported that anorectal function after colonic pouch anastomosis was better than after straight anastomosis at 3 mo after operation. A randomized study including 100 patients showed that bowel function following colonic pouch anastomosis was better than that after straight anastomosis, especially during the first </w:t>
      </w:r>
      <w:r w:rsidR="00574B58">
        <w:rPr>
          <w:rFonts w:ascii="Book Antiqua" w:eastAsia="Book Antiqua" w:hAnsi="Book Antiqua" w:cs="Book Antiqua"/>
          <w:color w:val="000000"/>
        </w:rPr>
        <w:t>two</w:t>
      </w:r>
      <w:r w:rsidRPr="00DE2599">
        <w:rPr>
          <w:rFonts w:ascii="Book Antiqua" w:eastAsia="Book Antiqua" w:hAnsi="Book Antiqua" w:cs="Book Antiqua"/>
          <w:color w:val="000000"/>
        </w:rPr>
        <w:t xml:space="preserve"> postoperative </w:t>
      </w:r>
      <w:proofErr w:type="gramStart"/>
      <w:r w:rsidRPr="00DE2599">
        <w:rPr>
          <w:rFonts w:ascii="Book Antiqua" w:eastAsia="Book Antiqua" w:hAnsi="Book Antiqua" w:cs="Book Antiqua"/>
          <w:color w:val="000000"/>
        </w:rPr>
        <w:t>months</w:t>
      </w:r>
      <w:r w:rsidRPr="00DE2599">
        <w:rPr>
          <w:rFonts w:ascii="Book Antiqua" w:eastAsia="Book Antiqua" w:hAnsi="Book Antiqua" w:cs="Book Antiqua"/>
          <w:color w:val="000000"/>
          <w:vertAlign w:val="superscript"/>
        </w:rPr>
        <w:t>[</w:t>
      </w:r>
      <w:proofErr w:type="gramEnd"/>
      <w:r w:rsidRPr="00DE2599">
        <w:rPr>
          <w:rFonts w:ascii="Book Antiqua" w:eastAsia="Book Antiqua" w:hAnsi="Book Antiqua" w:cs="Book Antiqua"/>
          <w:color w:val="000000"/>
          <w:vertAlign w:val="superscript"/>
        </w:rPr>
        <w:t>20]</w:t>
      </w:r>
      <w:r w:rsidRPr="00DE2599">
        <w:rPr>
          <w:rFonts w:ascii="Book Antiqua" w:eastAsia="Book Antiqua" w:hAnsi="Book Antiqua" w:cs="Book Antiqua"/>
          <w:color w:val="000000"/>
        </w:rPr>
        <w:t xml:space="preserve">. However, </w:t>
      </w:r>
      <w:r w:rsidRPr="00DE2599">
        <w:rPr>
          <w:rFonts w:ascii="Book Antiqua" w:eastAsia="Book Antiqua" w:hAnsi="Book Antiqua" w:cs="Book Antiqua"/>
          <w:color w:val="000000"/>
        </w:rPr>
        <w:lastRenderedPageBreak/>
        <w:t xml:space="preserve">in our study, better bowel function for colonic pouch occurred in 6 mo after operation, which </w:t>
      </w:r>
      <w:r w:rsidR="00574B58">
        <w:rPr>
          <w:rFonts w:ascii="Book Antiqua" w:eastAsia="Book Antiqua" w:hAnsi="Book Antiqua" w:cs="Book Antiqua"/>
          <w:color w:val="000000"/>
        </w:rPr>
        <w:t>wa</w:t>
      </w:r>
      <w:r w:rsidRPr="00DE2599">
        <w:rPr>
          <w:rFonts w:ascii="Book Antiqua" w:eastAsia="Book Antiqua" w:hAnsi="Book Antiqua" w:cs="Book Antiqua"/>
          <w:color w:val="000000"/>
        </w:rPr>
        <w:t xml:space="preserve">s due to low colorectal or coloanal anastomosis that </w:t>
      </w:r>
      <w:r w:rsidR="00B74E6D" w:rsidRPr="00DE2599">
        <w:rPr>
          <w:rFonts w:ascii="Book Antiqua" w:eastAsia="Book Antiqua" w:hAnsi="Book Antiqua" w:cs="Book Antiqua"/>
          <w:color w:val="000000"/>
          <w:lang w:eastAsia="zh-CN"/>
        </w:rPr>
        <w:t>led</w:t>
      </w:r>
      <w:r w:rsidRPr="00DE2599">
        <w:rPr>
          <w:rFonts w:ascii="Book Antiqua" w:eastAsia="Book Antiqua" w:hAnsi="Book Antiqua" w:cs="Book Antiqua"/>
          <w:color w:val="000000"/>
          <w:lang w:eastAsia="zh-CN"/>
        </w:rPr>
        <w:t xml:space="preserve"> </w:t>
      </w:r>
      <w:r w:rsidRPr="00DE2599">
        <w:rPr>
          <w:rFonts w:ascii="Book Antiqua" w:eastAsia="Book Antiqua" w:hAnsi="Book Antiqua" w:cs="Book Antiqua"/>
          <w:color w:val="000000"/>
        </w:rPr>
        <w:t>to severe symptoms of rectal stimulation between</w:t>
      </w:r>
      <w:r w:rsidR="00574B58">
        <w:rPr>
          <w:rFonts w:ascii="Book Antiqua" w:eastAsia="Book Antiqua" w:hAnsi="Book Antiqua" w:cs="Book Antiqua"/>
          <w:color w:val="000000"/>
        </w:rPr>
        <w:t xml:space="preserve"> the</w:t>
      </w:r>
      <w:r w:rsidRPr="00DE2599">
        <w:rPr>
          <w:rFonts w:ascii="Book Antiqua" w:eastAsia="Book Antiqua" w:hAnsi="Book Antiqua" w:cs="Book Antiqua"/>
          <w:color w:val="000000"/>
        </w:rPr>
        <w:t xml:space="preserve"> two groups, especially </w:t>
      </w:r>
      <w:r w:rsidR="005211C2" w:rsidRPr="00DE2599">
        <w:rPr>
          <w:rFonts w:ascii="Book Antiqua" w:eastAsia="Book Antiqua" w:hAnsi="Book Antiqua" w:cs="Book Antiqua"/>
          <w:color w:val="000000"/>
          <w:lang w:eastAsia="zh-CN"/>
        </w:rPr>
        <w:t>in</w:t>
      </w:r>
      <w:r w:rsidRPr="00DE2599">
        <w:rPr>
          <w:rFonts w:ascii="Book Antiqua" w:eastAsia="Book Antiqua" w:hAnsi="Book Antiqua" w:cs="Book Antiqua"/>
          <w:color w:val="000000"/>
        </w:rPr>
        <w:t xml:space="preserve"> 1 mo after surgery. As the symptom of rectal stimulation </w:t>
      </w:r>
      <w:r w:rsidR="00B74E6D" w:rsidRPr="00DE2599">
        <w:rPr>
          <w:rFonts w:ascii="Book Antiqua" w:eastAsia="Book Antiqua" w:hAnsi="Book Antiqua" w:cs="Book Antiqua"/>
          <w:color w:val="000000"/>
        </w:rPr>
        <w:t>subside</w:t>
      </w:r>
      <w:r w:rsidR="005E4854" w:rsidRPr="00DE2599">
        <w:rPr>
          <w:rFonts w:ascii="Book Antiqua" w:eastAsia="Book Antiqua" w:hAnsi="Book Antiqua" w:cs="Book Antiqua"/>
          <w:color w:val="000000"/>
          <w:lang w:eastAsia="zh-CN"/>
        </w:rPr>
        <w:t>s</w:t>
      </w:r>
      <w:r w:rsidRPr="00DE2599">
        <w:rPr>
          <w:rFonts w:ascii="Book Antiqua" w:eastAsia="Book Antiqua" w:hAnsi="Book Antiqua" w:cs="Book Antiqua"/>
          <w:color w:val="000000"/>
        </w:rPr>
        <w:t xml:space="preserve">, colonic pouch </w:t>
      </w:r>
      <w:r w:rsidR="00B74E6D" w:rsidRPr="00DE2599">
        <w:rPr>
          <w:rFonts w:ascii="Book Antiqua" w:eastAsia="Book Antiqua" w:hAnsi="Book Antiqua" w:cs="Book Antiqua"/>
          <w:color w:val="000000"/>
        </w:rPr>
        <w:t>is</w:t>
      </w:r>
      <w:r w:rsidRPr="00DE2599">
        <w:rPr>
          <w:rFonts w:ascii="Book Antiqua" w:eastAsia="Book Antiqua" w:hAnsi="Book Antiqua" w:cs="Book Antiqua"/>
          <w:color w:val="000000"/>
        </w:rPr>
        <w:t xml:space="preserve"> better </w:t>
      </w:r>
      <w:r w:rsidR="00720D8C">
        <w:rPr>
          <w:rFonts w:ascii="Book Antiqua" w:eastAsia="Book Antiqua" w:hAnsi="Book Antiqua" w:cs="Book Antiqua"/>
          <w:color w:val="000000"/>
        </w:rPr>
        <w:t xml:space="preserve">for </w:t>
      </w:r>
      <w:r w:rsidRPr="00DE2599">
        <w:rPr>
          <w:rFonts w:ascii="Book Antiqua" w:eastAsia="Book Antiqua" w:hAnsi="Book Antiqua" w:cs="Book Antiqua"/>
          <w:color w:val="000000"/>
        </w:rPr>
        <w:t>bowel function than straight anastomosis. The superior anorectal function of colonic pouch compared to straight anastomosis was thought to be due to a larger pouch capacity, which reduces stool frequency and increases compliance.</w:t>
      </w:r>
    </w:p>
    <w:p w14:paraId="65523410" w14:textId="363D4F90" w:rsidR="00A77B3E" w:rsidRPr="00DE2599" w:rsidRDefault="00F67834" w:rsidP="00DE2599">
      <w:pPr>
        <w:spacing w:line="360" w:lineRule="auto"/>
        <w:ind w:firstLineChars="100" w:firstLine="240"/>
        <w:jc w:val="both"/>
        <w:rPr>
          <w:rFonts w:ascii="Book Antiqua" w:hAnsi="Book Antiqua"/>
        </w:rPr>
      </w:pPr>
      <w:r w:rsidRPr="00DE2599">
        <w:rPr>
          <w:rFonts w:ascii="Book Antiqua" w:eastAsia="Book Antiqua" w:hAnsi="Book Antiqua" w:cs="Book Antiqua"/>
          <w:color w:val="000000"/>
        </w:rPr>
        <w:t xml:space="preserve">The recurrence rate in our study was comparable to previous reports, although only 70 patients were evaluated. Kim </w:t>
      </w:r>
      <w:r w:rsidRPr="00DE2599">
        <w:rPr>
          <w:rFonts w:ascii="Book Antiqua" w:eastAsia="Book Antiqua" w:hAnsi="Book Antiqua" w:cs="Book Antiqua"/>
          <w:i/>
          <w:iCs/>
          <w:color w:val="000000"/>
        </w:rPr>
        <w:t>et al</w:t>
      </w:r>
      <w:r w:rsidRPr="00DE2599">
        <w:rPr>
          <w:rFonts w:ascii="Book Antiqua" w:eastAsia="Book Antiqua" w:hAnsi="Book Antiqua" w:cs="Book Antiqua"/>
          <w:color w:val="000000"/>
          <w:vertAlign w:val="superscript"/>
        </w:rPr>
        <w:t>[29]</w:t>
      </w:r>
      <w:r w:rsidR="00546EEA"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reported a local recurrence rate of 4.1%, a metastasis rate of 8.2%, and a local recurrence combined with metastasis rate of 4.1%. A study of 56 patients showed that the local recurrence rate was 1.7% after 2 </w:t>
      </w:r>
      <w:proofErr w:type="spellStart"/>
      <w:r w:rsidRPr="00DE2599">
        <w:rPr>
          <w:rFonts w:ascii="Book Antiqua" w:eastAsia="Book Antiqua" w:hAnsi="Book Antiqua" w:cs="Book Antiqua"/>
          <w:color w:val="000000"/>
        </w:rPr>
        <w:t>yrs</w:t>
      </w:r>
      <w:proofErr w:type="spellEnd"/>
      <w:r w:rsidRPr="00DE2599">
        <w:rPr>
          <w:rFonts w:ascii="Book Antiqua" w:eastAsia="Book Antiqua" w:hAnsi="Book Antiqua" w:cs="Book Antiqua"/>
          <w:color w:val="000000"/>
        </w:rPr>
        <w:t xml:space="preserve"> of follow-</w:t>
      </w:r>
      <w:proofErr w:type="gramStart"/>
      <w:r w:rsidRPr="00DE2599">
        <w:rPr>
          <w:rFonts w:ascii="Book Antiqua" w:eastAsia="Book Antiqua" w:hAnsi="Book Antiqua" w:cs="Book Antiqua"/>
          <w:color w:val="000000"/>
        </w:rPr>
        <w:t>up</w:t>
      </w:r>
      <w:r w:rsidRPr="00DE2599">
        <w:rPr>
          <w:rFonts w:ascii="Book Antiqua" w:eastAsia="Book Antiqua" w:hAnsi="Book Antiqua" w:cs="Book Antiqua"/>
          <w:color w:val="000000"/>
          <w:vertAlign w:val="superscript"/>
        </w:rPr>
        <w:t>[</w:t>
      </w:r>
      <w:proofErr w:type="gramEnd"/>
      <w:r w:rsidRPr="00DE2599">
        <w:rPr>
          <w:rFonts w:ascii="Book Antiqua" w:eastAsia="Book Antiqua" w:hAnsi="Book Antiqua" w:cs="Book Antiqua"/>
          <w:color w:val="000000"/>
          <w:vertAlign w:val="superscript"/>
        </w:rPr>
        <w:t>11]</w:t>
      </w:r>
      <w:r w:rsidRPr="00DE2599">
        <w:rPr>
          <w:rFonts w:ascii="Book Antiqua" w:eastAsia="Book Antiqua" w:hAnsi="Book Antiqua" w:cs="Book Antiqua"/>
          <w:color w:val="000000"/>
        </w:rPr>
        <w:t>. Similar to the findings of previous studies, there were no significant differences in recurrence or metastasis rates between colonic pouch and straight anastomoses in the present study. The rate of local recurrence was in fact comparable to that of abdominoperineal resection because the mesorectum was completely excised</w:t>
      </w:r>
      <w:r w:rsidRPr="00DE2599">
        <w:rPr>
          <w:rFonts w:ascii="Book Antiqua" w:eastAsia="Book Antiqua" w:hAnsi="Book Antiqua" w:cs="Book Antiqua"/>
          <w:color w:val="000000"/>
          <w:vertAlign w:val="superscript"/>
        </w:rPr>
        <w:t>[29]</w:t>
      </w:r>
      <w:r w:rsidRPr="00DE2599">
        <w:rPr>
          <w:rFonts w:ascii="Book Antiqua" w:eastAsia="Book Antiqua" w:hAnsi="Book Antiqua" w:cs="Book Antiqua"/>
          <w:color w:val="000000"/>
        </w:rPr>
        <w:t xml:space="preserve">. At the same time, Moore </w:t>
      </w:r>
      <w:r w:rsidRPr="00DE2599">
        <w:rPr>
          <w:rFonts w:ascii="Book Antiqua" w:eastAsia="Book Antiqua" w:hAnsi="Book Antiqua" w:cs="Book Antiqua"/>
          <w:i/>
          <w:iCs/>
          <w:color w:val="000000"/>
        </w:rPr>
        <w:t>et al</w:t>
      </w:r>
      <w:r w:rsidRPr="00DE2599">
        <w:rPr>
          <w:rFonts w:ascii="Book Antiqua" w:eastAsia="Book Antiqua" w:hAnsi="Book Antiqua" w:cs="Book Antiqua"/>
          <w:color w:val="000000"/>
          <w:vertAlign w:val="superscript"/>
        </w:rPr>
        <w:t>[11]</w:t>
      </w:r>
      <w:r w:rsidR="00546EEA"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revealed that distal margins ≤</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1 cm do not seem to compromise oncological outcome. Hence, low or </w:t>
      </w:r>
      <w:r w:rsidR="00CD2D76" w:rsidRPr="00DE2599">
        <w:rPr>
          <w:rFonts w:ascii="Book Antiqua" w:eastAsia="Book Antiqua" w:hAnsi="Book Antiqua" w:cs="Book Antiqua"/>
          <w:color w:val="000000"/>
        </w:rPr>
        <w:t>ULAR</w:t>
      </w:r>
      <w:r w:rsidRPr="00DE2599">
        <w:rPr>
          <w:rFonts w:ascii="Book Antiqua" w:eastAsia="Book Antiqua" w:hAnsi="Book Antiqua" w:cs="Book Antiqua"/>
          <w:color w:val="000000"/>
        </w:rPr>
        <w:t xml:space="preserve"> has safe oncological outcomes, and the use of colonic pouch anastomosis does not increase the risks of local recurrence or metastasis.</w:t>
      </w:r>
    </w:p>
    <w:p w14:paraId="1DA42DC5" w14:textId="57135110" w:rsidR="00A77B3E" w:rsidRPr="00DE2599" w:rsidRDefault="00F67834" w:rsidP="00DE2599">
      <w:pPr>
        <w:spacing w:line="360" w:lineRule="auto"/>
        <w:ind w:firstLineChars="100" w:firstLine="240"/>
        <w:jc w:val="both"/>
        <w:rPr>
          <w:rFonts w:ascii="Book Antiqua" w:hAnsi="Book Antiqua"/>
        </w:rPr>
      </w:pPr>
      <w:r w:rsidRPr="00DE2599">
        <w:rPr>
          <w:rFonts w:ascii="Book Antiqua" w:eastAsia="Book Antiqua" w:hAnsi="Book Antiqua" w:cs="Book Antiqua"/>
          <w:color w:val="000000"/>
        </w:rPr>
        <w:t xml:space="preserve">This study has some limitations. First, it is a retrospective study with </w:t>
      </w:r>
      <w:r w:rsidR="00AA432D">
        <w:rPr>
          <w:rFonts w:ascii="Book Antiqua" w:eastAsia="Book Antiqua" w:hAnsi="Book Antiqua" w:cs="Book Antiqua"/>
          <w:color w:val="000000"/>
        </w:rPr>
        <w:t xml:space="preserve">a </w:t>
      </w:r>
      <w:r w:rsidRPr="00DE2599">
        <w:rPr>
          <w:rFonts w:ascii="Book Antiqua" w:eastAsia="Book Antiqua" w:hAnsi="Book Antiqua" w:cs="Book Antiqua"/>
          <w:color w:val="000000"/>
        </w:rPr>
        <w:t xml:space="preserve">small </w:t>
      </w:r>
      <w:r w:rsidR="00827484" w:rsidRPr="00DE2599">
        <w:rPr>
          <w:rFonts w:ascii="Book Antiqua" w:eastAsia="Book Antiqua" w:hAnsi="Book Antiqua" w:cs="Book Antiqua"/>
          <w:color w:val="000000"/>
        </w:rPr>
        <w:t>sample</w:t>
      </w:r>
      <w:r w:rsidRPr="00DE2599">
        <w:rPr>
          <w:rFonts w:ascii="Book Antiqua" w:eastAsia="Book Antiqua" w:hAnsi="Book Antiqua" w:cs="Book Antiqua"/>
          <w:color w:val="000000"/>
        </w:rPr>
        <w:t>, so the conclusion need</w:t>
      </w:r>
      <w:r w:rsidR="00B374B7" w:rsidRPr="00DE2599">
        <w:rPr>
          <w:rFonts w:ascii="Book Antiqua" w:eastAsia="Book Antiqua" w:hAnsi="Book Antiqua" w:cs="Book Antiqua"/>
          <w:color w:val="000000"/>
        </w:rPr>
        <w:t>s</w:t>
      </w:r>
      <w:r w:rsidRPr="00DE2599">
        <w:rPr>
          <w:rFonts w:ascii="Book Antiqua" w:eastAsia="Book Antiqua" w:hAnsi="Book Antiqua" w:cs="Book Antiqua"/>
          <w:color w:val="000000"/>
        </w:rPr>
        <w:t xml:space="preserve"> to be further confirmed by</w:t>
      </w:r>
      <w:r w:rsidR="00AA432D">
        <w:rPr>
          <w:rFonts w:ascii="Book Antiqua" w:eastAsia="Book Antiqua" w:hAnsi="Book Antiqua" w:cs="Book Antiqua"/>
          <w:color w:val="000000"/>
        </w:rPr>
        <w:t xml:space="preserve"> a</w:t>
      </w:r>
      <w:r w:rsidRPr="00DE2599">
        <w:rPr>
          <w:rFonts w:ascii="Book Antiqua" w:eastAsia="Book Antiqua" w:hAnsi="Book Antiqua" w:cs="Book Antiqua"/>
          <w:color w:val="000000"/>
        </w:rPr>
        <w:t xml:space="preserve"> prospective study with</w:t>
      </w:r>
      <w:r w:rsidR="00AA432D">
        <w:rPr>
          <w:rFonts w:ascii="Book Antiqua" w:eastAsia="Book Antiqua" w:hAnsi="Book Antiqua" w:cs="Book Antiqua"/>
          <w:color w:val="000000"/>
        </w:rPr>
        <w:t xml:space="preserve"> a</w:t>
      </w:r>
      <w:r w:rsidRPr="00DE2599">
        <w:rPr>
          <w:rFonts w:ascii="Book Antiqua" w:eastAsia="Book Antiqua" w:hAnsi="Book Antiqua" w:cs="Book Antiqua"/>
          <w:color w:val="000000"/>
        </w:rPr>
        <w:t xml:space="preserve"> large</w:t>
      </w:r>
      <w:r w:rsidR="00AA432D">
        <w:rPr>
          <w:rFonts w:ascii="Book Antiqua" w:eastAsia="Book Antiqua" w:hAnsi="Book Antiqua" w:cs="Book Antiqua"/>
          <w:color w:val="000000"/>
        </w:rPr>
        <w:t>r</w:t>
      </w:r>
      <w:r w:rsidRPr="00DE2599">
        <w:rPr>
          <w:rFonts w:ascii="Book Antiqua" w:eastAsia="Book Antiqua" w:hAnsi="Book Antiqua" w:cs="Book Antiqua"/>
          <w:color w:val="000000"/>
        </w:rPr>
        <w:t xml:space="preserve"> </w:t>
      </w:r>
      <w:r w:rsidR="00B374B7" w:rsidRPr="00DE2599">
        <w:rPr>
          <w:rFonts w:ascii="Book Antiqua" w:eastAsia="Book Antiqua" w:hAnsi="Book Antiqua" w:cs="Book Antiqua"/>
          <w:color w:val="000000"/>
        </w:rPr>
        <w:t>sample</w:t>
      </w:r>
      <w:r w:rsidR="006B37A6" w:rsidRPr="00DE2599">
        <w:rPr>
          <w:rFonts w:ascii="Book Antiqua" w:eastAsia="Book Antiqua" w:hAnsi="Book Antiqua" w:cs="Book Antiqua"/>
          <w:color w:val="000000"/>
          <w:lang w:eastAsia="zh-CN"/>
        </w:rPr>
        <w:t xml:space="preserve"> </w:t>
      </w:r>
      <w:r w:rsidRPr="00DE2599">
        <w:rPr>
          <w:rFonts w:ascii="Book Antiqua" w:eastAsia="Book Antiqua" w:hAnsi="Book Antiqua" w:cs="Book Antiqua"/>
          <w:color w:val="000000"/>
        </w:rPr>
        <w:t>in the future. Second,</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the pouch patients had a significantly low tumor height and anastomosis height, which may be a confounding effect. </w:t>
      </w:r>
      <w:r w:rsidR="009B4734">
        <w:rPr>
          <w:rFonts w:ascii="Book Antiqua" w:eastAsia="Book Antiqua" w:hAnsi="Book Antiqua" w:cs="Book Antiqua"/>
          <w:color w:val="000000"/>
        </w:rPr>
        <w:t>P</w:t>
      </w:r>
      <w:r w:rsidRPr="00DE2599">
        <w:rPr>
          <w:rFonts w:ascii="Book Antiqua" w:eastAsia="Book Antiqua" w:hAnsi="Book Antiqua" w:cs="Book Antiqua"/>
          <w:color w:val="000000"/>
        </w:rPr>
        <w:t xml:space="preserve">atients </w:t>
      </w:r>
      <w:r w:rsidR="009B4734">
        <w:rPr>
          <w:rFonts w:ascii="Book Antiqua" w:eastAsia="Book Antiqua" w:hAnsi="Book Antiqua" w:cs="Book Antiqua"/>
          <w:color w:val="000000"/>
        </w:rPr>
        <w:t>who</w:t>
      </w:r>
      <w:r w:rsidRPr="00DE2599">
        <w:rPr>
          <w:rFonts w:ascii="Book Antiqua" w:eastAsia="Book Antiqua" w:hAnsi="Book Antiqua" w:cs="Book Antiqua"/>
          <w:color w:val="000000"/>
        </w:rPr>
        <w:t xml:space="preserve"> underwent LAR or ULAR</w:t>
      </w:r>
      <w:r w:rsidR="009B4734">
        <w:rPr>
          <w:rFonts w:ascii="Book Antiqua" w:eastAsia="Book Antiqua" w:hAnsi="Book Antiqua" w:cs="Book Antiqua"/>
          <w:color w:val="000000"/>
        </w:rPr>
        <w:t xml:space="preserve"> have a small</w:t>
      </w:r>
      <w:r w:rsidRPr="00DE2599">
        <w:rPr>
          <w:rFonts w:ascii="Book Antiqua" w:eastAsia="Book Antiqua" w:hAnsi="Book Antiqua" w:cs="Book Antiqua"/>
          <w:color w:val="000000"/>
        </w:rPr>
        <w:t xml:space="preserve"> remaining rectal volume </w:t>
      </w:r>
      <w:r w:rsidR="009B4734">
        <w:rPr>
          <w:rFonts w:ascii="Book Antiqua" w:eastAsia="Book Antiqua" w:hAnsi="Book Antiqua" w:cs="Book Antiqua"/>
          <w:color w:val="000000"/>
        </w:rPr>
        <w:t>and</w:t>
      </w:r>
      <w:r w:rsidRPr="00DE2599">
        <w:rPr>
          <w:rFonts w:ascii="Book Antiqua" w:eastAsia="Book Antiqua" w:hAnsi="Book Antiqua" w:cs="Book Antiqua"/>
          <w:color w:val="000000"/>
        </w:rPr>
        <w:t xml:space="preserve"> almost no bowel storage function. Therefore, this effect may not affect the primary outcome. At the same time, the lower the tumor and anastomotic location, the wors</w:t>
      </w:r>
      <w:r w:rsidR="00364A7F">
        <w:rPr>
          <w:rFonts w:ascii="Book Antiqua" w:eastAsia="Book Antiqua" w:hAnsi="Book Antiqua" w:cs="Book Antiqua"/>
          <w:color w:val="000000"/>
        </w:rPr>
        <w:t>e</w:t>
      </w:r>
      <w:r w:rsidRPr="00DE2599">
        <w:rPr>
          <w:rFonts w:ascii="Book Antiqua" w:eastAsia="Book Antiqua" w:hAnsi="Book Antiqua" w:cs="Book Antiqua"/>
          <w:color w:val="000000"/>
        </w:rPr>
        <w:t xml:space="preserve"> the intestinal </w:t>
      </w:r>
      <w:proofErr w:type="gramStart"/>
      <w:r w:rsidRPr="00DE2599">
        <w:rPr>
          <w:rFonts w:ascii="Book Antiqua" w:eastAsia="Book Antiqua" w:hAnsi="Book Antiqua" w:cs="Book Antiqua"/>
          <w:color w:val="000000"/>
        </w:rPr>
        <w:t>function</w:t>
      </w:r>
      <w:r w:rsidRPr="00DE2599">
        <w:rPr>
          <w:rFonts w:ascii="Book Antiqua" w:eastAsia="Book Antiqua" w:hAnsi="Book Antiqua" w:cs="Book Antiqua"/>
          <w:color w:val="000000"/>
          <w:vertAlign w:val="superscript"/>
        </w:rPr>
        <w:t>[</w:t>
      </w:r>
      <w:proofErr w:type="gramEnd"/>
      <w:r w:rsidRPr="00DE2599">
        <w:rPr>
          <w:rFonts w:ascii="Book Antiqua" w:eastAsia="Book Antiqua" w:hAnsi="Book Antiqua" w:cs="Book Antiqua"/>
          <w:color w:val="000000"/>
          <w:vertAlign w:val="superscript"/>
        </w:rPr>
        <w:t>30</w:t>
      </w:r>
      <w:r w:rsidR="00417DE8" w:rsidRPr="00DE2599">
        <w:rPr>
          <w:rFonts w:ascii="Book Antiqua" w:eastAsia="Book Antiqua" w:hAnsi="Book Antiqua" w:cs="Book Antiqua"/>
          <w:color w:val="000000"/>
          <w:vertAlign w:val="superscript"/>
        </w:rPr>
        <w:t>,</w:t>
      </w:r>
      <w:r w:rsidRPr="00DE2599">
        <w:rPr>
          <w:rFonts w:ascii="Book Antiqua" w:eastAsia="Book Antiqua" w:hAnsi="Book Antiqua" w:cs="Book Antiqua"/>
          <w:color w:val="000000"/>
          <w:vertAlign w:val="superscript"/>
        </w:rPr>
        <w:t>31]</w:t>
      </w:r>
      <w:r w:rsidRPr="00DE2599">
        <w:rPr>
          <w:rFonts w:ascii="Book Antiqua" w:eastAsia="Book Antiqua" w:hAnsi="Book Antiqua" w:cs="Book Antiqua"/>
          <w:color w:val="000000"/>
        </w:rPr>
        <w:t>. However, colonic pouch ha</w:t>
      </w:r>
      <w:r w:rsidR="00364A7F">
        <w:rPr>
          <w:rFonts w:ascii="Book Antiqua" w:eastAsia="Book Antiqua" w:hAnsi="Book Antiqua" w:cs="Book Antiqua"/>
          <w:color w:val="000000"/>
        </w:rPr>
        <w:t>d</w:t>
      </w:r>
      <w:r w:rsidRPr="00DE2599">
        <w:rPr>
          <w:rFonts w:ascii="Book Antiqua" w:eastAsia="Book Antiqua" w:hAnsi="Book Antiqua" w:cs="Book Antiqua"/>
          <w:color w:val="000000"/>
        </w:rPr>
        <w:t xml:space="preserve"> better bowel function than straight anastomosis </w:t>
      </w:r>
      <w:r w:rsidR="00364A7F">
        <w:rPr>
          <w:rFonts w:ascii="Book Antiqua" w:eastAsia="Book Antiqua" w:hAnsi="Book Antiqua" w:cs="Book Antiqua"/>
          <w:color w:val="000000"/>
        </w:rPr>
        <w:t>even though the</w:t>
      </w:r>
      <w:r w:rsidR="00364A7F"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colonic pouch group ha</w:t>
      </w:r>
      <w:r w:rsidR="00364A7F">
        <w:rPr>
          <w:rFonts w:ascii="Book Antiqua" w:eastAsia="Book Antiqua" w:hAnsi="Book Antiqua" w:cs="Book Antiqua"/>
          <w:color w:val="000000"/>
        </w:rPr>
        <w:t>d</w:t>
      </w:r>
      <w:r w:rsidRPr="00DE2599">
        <w:rPr>
          <w:rFonts w:ascii="Book Antiqua" w:eastAsia="Book Antiqua" w:hAnsi="Book Antiqua" w:cs="Book Antiqua"/>
          <w:color w:val="000000"/>
        </w:rPr>
        <w:t xml:space="preserve"> a lower tumor and anastomosis location, which further </w:t>
      </w:r>
      <w:r w:rsidR="009E1CD2" w:rsidRPr="00DE2599">
        <w:rPr>
          <w:rFonts w:ascii="Book Antiqua" w:eastAsia="Book Antiqua" w:hAnsi="Book Antiqua" w:cs="Book Antiqua"/>
          <w:color w:val="000000"/>
        </w:rPr>
        <w:t>confirms</w:t>
      </w:r>
      <w:r w:rsidRPr="00DE2599">
        <w:rPr>
          <w:rFonts w:ascii="Book Antiqua" w:eastAsia="Book Antiqua" w:hAnsi="Book Antiqua" w:cs="Book Antiqua"/>
          <w:color w:val="000000"/>
        </w:rPr>
        <w:t xml:space="preserve"> that colonic pouch is better </w:t>
      </w:r>
      <w:r w:rsidR="00364A7F">
        <w:rPr>
          <w:rFonts w:ascii="Book Antiqua" w:eastAsia="Book Antiqua" w:hAnsi="Book Antiqua" w:cs="Book Antiqua"/>
          <w:color w:val="000000"/>
        </w:rPr>
        <w:t xml:space="preserve">for </w:t>
      </w:r>
      <w:r w:rsidRPr="00DE2599">
        <w:rPr>
          <w:rFonts w:ascii="Book Antiqua" w:eastAsia="Book Antiqua" w:hAnsi="Book Antiqua" w:cs="Book Antiqua"/>
          <w:color w:val="000000"/>
        </w:rPr>
        <w:t xml:space="preserve">bowel function compared </w:t>
      </w:r>
      <w:r w:rsidR="009E1CD2" w:rsidRPr="00DE2599">
        <w:rPr>
          <w:rFonts w:ascii="Book Antiqua" w:eastAsia="Book Antiqua" w:hAnsi="Book Antiqua" w:cs="Book Antiqua"/>
          <w:color w:val="000000"/>
          <w:lang w:eastAsia="zh-CN"/>
        </w:rPr>
        <w:t>with</w:t>
      </w:r>
      <w:r w:rsidRPr="00DE2599">
        <w:rPr>
          <w:rFonts w:ascii="Book Antiqua" w:eastAsia="Book Antiqua" w:hAnsi="Book Antiqua" w:cs="Book Antiqua"/>
          <w:color w:val="000000"/>
        </w:rPr>
        <w:t xml:space="preserve"> straight anastomosis.</w:t>
      </w:r>
    </w:p>
    <w:p w14:paraId="3E7C9DE2" w14:textId="77777777" w:rsidR="00A77B3E" w:rsidRPr="00DE2599" w:rsidRDefault="00F67834" w:rsidP="00DE2599">
      <w:pPr>
        <w:spacing w:line="360" w:lineRule="auto"/>
        <w:ind w:firstLineChars="100" w:firstLine="240"/>
        <w:jc w:val="both"/>
        <w:rPr>
          <w:rFonts w:ascii="Book Antiqua" w:hAnsi="Book Antiqua"/>
        </w:rPr>
      </w:pPr>
      <w:r w:rsidRPr="00DE2599">
        <w:rPr>
          <w:rFonts w:ascii="Book Antiqua" w:eastAsia="Book Antiqua" w:hAnsi="Book Antiqua" w:cs="Book Antiqua"/>
          <w:color w:val="000000"/>
        </w:rPr>
        <w:t xml:space="preserve">Patients undergoing surgery for low rectal cancer often have major ARS and should be offered the best postoperative outcome. Our study demonstrates that the use of colonic </w:t>
      </w:r>
      <w:r w:rsidRPr="00DE2599">
        <w:rPr>
          <w:rFonts w:ascii="Book Antiqua" w:eastAsia="Book Antiqua" w:hAnsi="Book Antiqua" w:cs="Book Antiqua"/>
          <w:color w:val="000000"/>
        </w:rPr>
        <w:lastRenderedPageBreak/>
        <w:t>pouch anastomosis gives a superior functional result when compared with traditional straight anastomosis for low rectal cancer. With the increased use of sphincter-saving procedures, improvements of the quality of life of patients undergoing LAR or ULAR become increasingly important. Despite imperfect evacuation, the overall well-being of bowel function was significantly better in the pouch group. Therefore, colonic pouch anastomosis is a good option for patients undergoing LAR or ULAR.</w:t>
      </w:r>
    </w:p>
    <w:p w14:paraId="4DC1AD3C" w14:textId="77777777" w:rsidR="00A77B3E" w:rsidRPr="00DE2599" w:rsidRDefault="00A77B3E" w:rsidP="00DE2599">
      <w:pPr>
        <w:spacing w:line="360" w:lineRule="auto"/>
        <w:jc w:val="both"/>
        <w:rPr>
          <w:rFonts w:ascii="Book Antiqua" w:hAnsi="Book Antiqua"/>
        </w:rPr>
      </w:pPr>
    </w:p>
    <w:p w14:paraId="1A1FB13D"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aps/>
          <w:color w:val="000000"/>
          <w:u w:val="single"/>
        </w:rPr>
        <w:t>CONCLUSION</w:t>
      </w:r>
    </w:p>
    <w:p w14:paraId="4CDF2DDA" w14:textId="4490E25D"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This study demonstrated that</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colonic pouch anastomosis is a safe and effective alternative to straight anastomosis after </w:t>
      </w:r>
      <w:r w:rsidR="00506EF0">
        <w:rPr>
          <w:rFonts w:ascii="Book Antiqua" w:eastAsia="Book Antiqua" w:hAnsi="Book Antiqua" w:cs="Book Antiqua"/>
          <w:color w:val="000000"/>
        </w:rPr>
        <w:t>LAR</w:t>
      </w:r>
      <w:r w:rsidR="00506EF0"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and </w:t>
      </w:r>
      <w:r w:rsidR="00506EF0">
        <w:rPr>
          <w:rFonts w:ascii="Book Antiqua" w:eastAsia="Book Antiqua" w:hAnsi="Book Antiqua" w:cs="Book Antiqua"/>
          <w:color w:val="000000"/>
        </w:rPr>
        <w:t>ULAR</w:t>
      </w:r>
      <w:r w:rsidRPr="00DE2599">
        <w:rPr>
          <w:rFonts w:ascii="Book Antiqua" w:eastAsia="Book Antiqua" w:hAnsi="Book Antiqua" w:cs="Book Antiqua"/>
          <w:color w:val="000000"/>
        </w:rPr>
        <w:t>. Moreover, colonic pouch anastomosis may provide better postoperative functional outcomes. Future prospective randomized trials are required to validate the findings of this study.</w:t>
      </w:r>
    </w:p>
    <w:p w14:paraId="28EEE2FB" w14:textId="77777777" w:rsidR="00A77B3E" w:rsidRPr="00DE2599" w:rsidRDefault="00A77B3E" w:rsidP="00DE2599">
      <w:pPr>
        <w:spacing w:line="360" w:lineRule="auto"/>
        <w:jc w:val="both"/>
        <w:rPr>
          <w:rFonts w:ascii="Book Antiqua" w:hAnsi="Book Antiqua"/>
        </w:rPr>
      </w:pPr>
    </w:p>
    <w:p w14:paraId="6F868867"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aps/>
          <w:color w:val="000000"/>
          <w:u w:val="single"/>
        </w:rPr>
        <w:t>ARTICLE HIGHLIGHTS</w:t>
      </w:r>
    </w:p>
    <w:p w14:paraId="172BD3BA"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i/>
          <w:color w:val="000000"/>
        </w:rPr>
        <w:t>Research background</w:t>
      </w:r>
    </w:p>
    <w:p w14:paraId="0766473D" w14:textId="47E67DF8"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Colonic pouch anastomosis improves the quality of life of patients with rectal cancer &gt;</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7 cm from the anal margin. But whether colonic pouch anastomosis can reduce the incidence of rectal resection syndrome in patients with low rectal cancer (within 6 cm of the anal ring) is unknown</w:t>
      </w:r>
      <w:r w:rsidR="00417DE8" w:rsidRPr="00DE2599">
        <w:rPr>
          <w:rFonts w:ascii="Book Antiqua" w:eastAsia="Book Antiqua" w:hAnsi="Book Antiqua" w:cs="Book Antiqua"/>
          <w:color w:val="000000"/>
        </w:rPr>
        <w:t>.</w:t>
      </w:r>
    </w:p>
    <w:p w14:paraId="79C79944" w14:textId="77777777" w:rsidR="00A77B3E" w:rsidRPr="00DE2599" w:rsidRDefault="00A77B3E" w:rsidP="00DE2599">
      <w:pPr>
        <w:spacing w:line="360" w:lineRule="auto"/>
        <w:jc w:val="both"/>
        <w:rPr>
          <w:rFonts w:ascii="Book Antiqua" w:hAnsi="Book Antiqua"/>
        </w:rPr>
      </w:pPr>
    </w:p>
    <w:p w14:paraId="794FC90D"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i/>
          <w:color w:val="000000"/>
        </w:rPr>
        <w:t>Research motivation</w:t>
      </w:r>
    </w:p>
    <w:p w14:paraId="04E0E19A"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Identify the role of colonic pouch for low rectal cancer.</w:t>
      </w:r>
    </w:p>
    <w:p w14:paraId="423B7762" w14:textId="77777777" w:rsidR="00A77B3E" w:rsidRPr="00DE2599" w:rsidRDefault="00A77B3E" w:rsidP="00DE2599">
      <w:pPr>
        <w:spacing w:line="360" w:lineRule="auto"/>
        <w:jc w:val="both"/>
        <w:rPr>
          <w:rFonts w:ascii="Book Antiqua" w:hAnsi="Book Antiqua"/>
        </w:rPr>
      </w:pPr>
    </w:p>
    <w:p w14:paraId="7E5FCB68"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i/>
          <w:color w:val="000000"/>
        </w:rPr>
        <w:t>Research objectives</w:t>
      </w:r>
    </w:p>
    <w:p w14:paraId="3C0B48B2" w14:textId="0548E5CD"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Compare postoperative</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and oncological</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outcomes</w:t>
      </w:r>
      <w:r w:rsidR="00506EF0">
        <w:rPr>
          <w:rFonts w:ascii="Book Antiqua" w:eastAsia="Book Antiqua" w:hAnsi="Book Antiqua" w:cs="Book Antiqua"/>
          <w:color w:val="000000"/>
        </w:rPr>
        <w:t xml:space="preserve"> and</w:t>
      </w:r>
      <w:r w:rsidRPr="00DE2599">
        <w:rPr>
          <w:rFonts w:ascii="Book Antiqua" w:eastAsia="Book Antiqua" w:hAnsi="Book Antiqua" w:cs="Book Antiqua"/>
          <w:color w:val="000000"/>
        </w:rPr>
        <w:t xml:space="preserve"> bowel function of</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straight and colonic pouch anal anastomoses after resection of low rectal cancer.</w:t>
      </w:r>
    </w:p>
    <w:p w14:paraId="17F0AE81" w14:textId="77777777" w:rsidR="00A77B3E" w:rsidRPr="00DE2599" w:rsidRDefault="00A77B3E" w:rsidP="00DE2599">
      <w:pPr>
        <w:spacing w:line="360" w:lineRule="auto"/>
        <w:jc w:val="both"/>
        <w:rPr>
          <w:rFonts w:ascii="Book Antiqua" w:hAnsi="Book Antiqua"/>
        </w:rPr>
      </w:pPr>
    </w:p>
    <w:p w14:paraId="07635C8A"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i/>
          <w:color w:val="000000"/>
        </w:rPr>
        <w:t>Research methods</w:t>
      </w:r>
    </w:p>
    <w:p w14:paraId="09E1CD2A"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We conducted a retrospective study of 72 patients with low rectal cancer who underwent sphincter-saving procedures with either straight or colonic pouch anastomoses. Then, we </w:t>
      </w:r>
      <w:r w:rsidRPr="00DE2599">
        <w:rPr>
          <w:rFonts w:ascii="Book Antiqua" w:eastAsia="Book Antiqua" w:hAnsi="Book Antiqua" w:cs="Book Antiqua"/>
          <w:color w:val="000000"/>
        </w:rPr>
        <w:lastRenderedPageBreak/>
        <w:t>explored the technical safety, functional results, and oncological safety of colonic pouch anastomosis after low and ultralow rectal resection by comparing with straight anastomoses.</w:t>
      </w:r>
    </w:p>
    <w:p w14:paraId="36886C1F" w14:textId="77777777" w:rsidR="00A77B3E" w:rsidRPr="00DE2599" w:rsidRDefault="00A77B3E" w:rsidP="00DE2599">
      <w:pPr>
        <w:spacing w:line="360" w:lineRule="auto"/>
        <w:jc w:val="both"/>
        <w:rPr>
          <w:rFonts w:ascii="Book Antiqua" w:hAnsi="Book Antiqua"/>
        </w:rPr>
      </w:pPr>
    </w:p>
    <w:p w14:paraId="2AA8AD04"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i/>
          <w:color w:val="000000"/>
        </w:rPr>
        <w:t>Research results</w:t>
      </w:r>
    </w:p>
    <w:p w14:paraId="24023E6F" w14:textId="0C07BE55"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There were no significant differences in postoperative and oncological outcomes</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between the colonic pouch and straight anastomosis groups.</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However,</w:t>
      </w:r>
      <w:r w:rsidR="00417DE8" w:rsidRPr="00DE2599">
        <w:rPr>
          <w:rFonts w:ascii="Book Antiqua" w:eastAsia="Book Antiqua" w:hAnsi="Book Antiqua" w:cs="Book Antiqua"/>
          <w:color w:val="000000"/>
        </w:rPr>
        <w:t xml:space="preserve"> p</w:t>
      </w:r>
      <w:r w:rsidRPr="00DE2599">
        <w:rPr>
          <w:rFonts w:ascii="Book Antiqua" w:eastAsia="Book Antiqua" w:hAnsi="Book Antiqua" w:cs="Book Antiqua"/>
          <w:color w:val="000000"/>
        </w:rPr>
        <w:t xml:space="preserve">atients with colonic pouch construction had lower postoperative </w:t>
      </w:r>
      <w:r w:rsidR="00CD2D76" w:rsidRPr="00DE2599">
        <w:rPr>
          <w:rFonts w:ascii="Book Antiqua" w:eastAsia="Book Antiqua" w:hAnsi="Book Antiqua" w:cs="Book Antiqua"/>
          <w:color w:val="000000"/>
        </w:rPr>
        <w:t>low anterior resection</w:t>
      </w:r>
      <w:r w:rsidRPr="00DE2599">
        <w:rPr>
          <w:rFonts w:ascii="Book Antiqua" w:eastAsia="Book Antiqua" w:hAnsi="Book Antiqua" w:cs="Book Antiqua"/>
          <w:color w:val="000000"/>
        </w:rPr>
        <w:t xml:space="preserve"> syndrome scores than the straight anastomosis group, suggesting better bowel function.</w:t>
      </w:r>
    </w:p>
    <w:p w14:paraId="0521E2D9" w14:textId="77777777" w:rsidR="00A77B3E" w:rsidRPr="00DE2599" w:rsidRDefault="00A77B3E" w:rsidP="00DE2599">
      <w:pPr>
        <w:spacing w:line="360" w:lineRule="auto"/>
        <w:jc w:val="both"/>
        <w:rPr>
          <w:rFonts w:ascii="Book Antiqua" w:hAnsi="Book Antiqua"/>
        </w:rPr>
      </w:pPr>
    </w:p>
    <w:p w14:paraId="00084CFE"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i/>
          <w:color w:val="000000"/>
        </w:rPr>
        <w:t>Research conclusions</w:t>
      </w:r>
    </w:p>
    <w:p w14:paraId="597E5B8D" w14:textId="2B897A92" w:rsidR="00A77B3E" w:rsidRPr="00DE2599" w:rsidRDefault="00417DE8" w:rsidP="00DE2599">
      <w:pPr>
        <w:spacing w:line="360" w:lineRule="auto"/>
        <w:jc w:val="both"/>
        <w:rPr>
          <w:rFonts w:ascii="Book Antiqua" w:hAnsi="Book Antiqua"/>
        </w:rPr>
      </w:pPr>
      <w:r w:rsidRPr="00DE2599">
        <w:rPr>
          <w:rFonts w:ascii="Book Antiqua" w:eastAsia="Book Antiqua" w:hAnsi="Book Antiqua" w:cs="Book Antiqua"/>
          <w:color w:val="000000"/>
        </w:rPr>
        <w:t>C</w:t>
      </w:r>
      <w:r w:rsidR="00F67834" w:rsidRPr="00DE2599">
        <w:rPr>
          <w:rFonts w:ascii="Book Antiqua" w:eastAsia="Book Antiqua" w:hAnsi="Book Antiqua" w:cs="Book Antiqua"/>
          <w:color w:val="000000"/>
        </w:rPr>
        <w:t>olonic pouch anastomosis is a safe and effective alternative to straight anastomosis after low and ultralow rectal resection. Moreover, colonic pouch anastomosis may provide better postoperative functional outcomes.</w:t>
      </w:r>
    </w:p>
    <w:p w14:paraId="5F8B21AA" w14:textId="77777777" w:rsidR="00A77B3E" w:rsidRPr="00DE2599" w:rsidRDefault="00A77B3E" w:rsidP="00DE2599">
      <w:pPr>
        <w:spacing w:line="360" w:lineRule="auto"/>
        <w:jc w:val="both"/>
        <w:rPr>
          <w:rFonts w:ascii="Book Antiqua" w:hAnsi="Book Antiqua"/>
        </w:rPr>
      </w:pPr>
    </w:p>
    <w:p w14:paraId="77975E61"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i/>
          <w:color w:val="000000"/>
        </w:rPr>
        <w:t>Research perspectives</w:t>
      </w:r>
    </w:p>
    <w:p w14:paraId="050CB776" w14:textId="1DEE01E6"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Future prospective randomized trials are required to validate the findings of this study</w:t>
      </w:r>
      <w:r w:rsidR="00417DE8" w:rsidRPr="00DE2599">
        <w:rPr>
          <w:rFonts w:ascii="Book Antiqua" w:eastAsia="Book Antiqua" w:hAnsi="Book Antiqua" w:cs="Book Antiqua"/>
          <w:color w:val="000000"/>
        </w:rPr>
        <w:t>.</w:t>
      </w:r>
    </w:p>
    <w:p w14:paraId="53E6E609" w14:textId="77777777" w:rsidR="00A77B3E" w:rsidRPr="00DE2599" w:rsidRDefault="00A77B3E" w:rsidP="00DE2599">
      <w:pPr>
        <w:spacing w:line="360" w:lineRule="auto"/>
        <w:jc w:val="both"/>
        <w:rPr>
          <w:rFonts w:ascii="Book Antiqua" w:hAnsi="Book Antiqua"/>
        </w:rPr>
      </w:pPr>
    </w:p>
    <w:p w14:paraId="5C13BBA3"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aps/>
          <w:color w:val="000000"/>
          <w:u w:val="single"/>
        </w:rPr>
        <w:t>ACKNOWLEDGEMENTS</w:t>
      </w:r>
    </w:p>
    <w:p w14:paraId="7C124A48"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We would like to express our gratitude to all those who contributed to the study. This work was supported by the First Affiliated Hospital of Chongqing Medical University.</w:t>
      </w:r>
    </w:p>
    <w:p w14:paraId="64B8A5D6" w14:textId="77777777" w:rsidR="00A77B3E" w:rsidRPr="00DE2599" w:rsidRDefault="00A77B3E" w:rsidP="00DE2599">
      <w:pPr>
        <w:spacing w:line="360" w:lineRule="auto"/>
        <w:jc w:val="both"/>
        <w:rPr>
          <w:rFonts w:ascii="Book Antiqua" w:hAnsi="Book Antiqua"/>
        </w:rPr>
      </w:pPr>
    </w:p>
    <w:p w14:paraId="1ABF0259"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olor w:val="000000"/>
        </w:rPr>
        <w:t>REFERENCES</w:t>
      </w:r>
    </w:p>
    <w:p w14:paraId="2CC9D09F"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1 </w:t>
      </w:r>
      <w:proofErr w:type="spellStart"/>
      <w:r w:rsidRPr="00DE2599">
        <w:rPr>
          <w:rFonts w:ascii="Book Antiqua" w:eastAsia="Book Antiqua" w:hAnsi="Book Antiqua" w:cs="Book Antiqua"/>
          <w:b/>
          <w:bCs/>
          <w:color w:val="000000"/>
        </w:rPr>
        <w:t>Rullier</w:t>
      </w:r>
      <w:proofErr w:type="spellEnd"/>
      <w:r w:rsidRPr="00DE2599">
        <w:rPr>
          <w:rFonts w:ascii="Book Antiqua" w:eastAsia="Book Antiqua" w:hAnsi="Book Antiqua" w:cs="Book Antiqua"/>
          <w:b/>
          <w:bCs/>
          <w:color w:val="000000"/>
        </w:rPr>
        <w:t xml:space="preserve"> E</w:t>
      </w:r>
      <w:r w:rsidRPr="00DE2599">
        <w:rPr>
          <w:rFonts w:ascii="Book Antiqua" w:eastAsia="Book Antiqua" w:hAnsi="Book Antiqua" w:cs="Book Antiqua"/>
          <w:color w:val="000000"/>
        </w:rPr>
        <w:t xml:space="preserve">, </w:t>
      </w:r>
      <w:proofErr w:type="spellStart"/>
      <w:r w:rsidRPr="00DE2599">
        <w:rPr>
          <w:rFonts w:ascii="Book Antiqua" w:eastAsia="Book Antiqua" w:hAnsi="Book Antiqua" w:cs="Book Antiqua"/>
          <w:color w:val="000000"/>
        </w:rPr>
        <w:t>Denost</w:t>
      </w:r>
      <w:proofErr w:type="spellEnd"/>
      <w:r w:rsidRPr="00DE2599">
        <w:rPr>
          <w:rFonts w:ascii="Book Antiqua" w:eastAsia="Book Antiqua" w:hAnsi="Book Antiqua" w:cs="Book Antiqua"/>
          <w:color w:val="000000"/>
        </w:rPr>
        <w:t xml:space="preserve"> Q, </w:t>
      </w:r>
      <w:proofErr w:type="spellStart"/>
      <w:r w:rsidRPr="00DE2599">
        <w:rPr>
          <w:rFonts w:ascii="Book Antiqua" w:eastAsia="Book Antiqua" w:hAnsi="Book Antiqua" w:cs="Book Antiqua"/>
          <w:color w:val="000000"/>
        </w:rPr>
        <w:t>Vendrely</w:t>
      </w:r>
      <w:proofErr w:type="spellEnd"/>
      <w:r w:rsidRPr="00DE2599">
        <w:rPr>
          <w:rFonts w:ascii="Book Antiqua" w:eastAsia="Book Antiqua" w:hAnsi="Book Antiqua" w:cs="Book Antiqua"/>
          <w:color w:val="000000"/>
        </w:rPr>
        <w:t xml:space="preserve"> V, </w:t>
      </w:r>
      <w:proofErr w:type="spellStart"/>
      <w:r w:rsidRPr="00DE2599">
        <w:rPr>
          <w:rFonts w:ascii="Book Antiqua" w:eastAsia="Book Antiqua" w:hAnsi="Book Antiqua" w:cs="Book Antiqua"/>
          <w:color w:val="000000"/>
        </w:rPr>
        <w:t>Rullier</w:t>
      </w:r>
      <w:proofErr w:type="spellEnd"/>
      <w:r w:rsidRPr="00DE2599">
        <w:rPr>
          <w:rFonts w:ascii="Book Antiqua" w:eastAsia="Book Antiqua" w:hAnsi="Book Antiqua" w:cs="Book Antiqua"/>
          <w:color w:val="000000"/>
        </w:rPr>
        <w:t xml:space="preserve"> A, Laurent C. Low rectal cancer: classification and standardization of surgery. </w:t>
      </w:r>
      <w:r w:rsidRPr="00DE2599">
        <w:rPr>
          <w:rFonts w:ascii="Book Antiqua" w:eastAsia="Book Antiqua" w:hAnsi="Book Antiqua" w:cs="Book Antiqua"/>
          <w:i/>
          <w:iCs/>
          <w:color w:val="000000"/>
        </w:rPr>
        <w:t>Dis Colon Rectum</w:t>
      </w:r>
      <w:r w:rsidRPr="00DE2599">
        <w:rPr>
          <w:rFonts w:ascii="Book Antiqua" w:eastAsia="Book Antiqua" w:hAnsi="Book Antiqua" w:cs="Book Antiqua"/>
          <w:color w:val="000000"/>
        </w:rPr>
        <w:t xml:space="preserve"> 2013; </w:t>
      </w:r>
      <w:r w:rsidRPr="00DE2599">
        <w:rPr>
          <w:rFonts w:ascii="Book Antiqua" w:eastAsia="Book Antiqua" w:hAnsi="Book Antiqua" w:cs="Book Antiqua"/>
          <w:b/>
          <w:bCs/>
          <w:color w:val="000000"/>
        </w:rPr>
        <w:t>56</w:t>
      </w:r>
      <w:r w:rsidRPr="00DE2599">
        <w:rPr>
          <w:rFonts w:ascii="Book Antiqua" w:eastAsia="Book Antiqua" w:hAnsi="Book Antiqua" w:cs="Book Antiqua"/>
          <w:color w:val="000000"/>
        </w:rPr>
        <w:t>: 560-567 [PMID: 23575394 DOI: 10.1097/DCR.0b013e31827c4a8c]</w:t>
      </w:r>
    </w:p>
    <w:p w14:paraId="555537C1"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2 </w:t>
      </w:r>
      <w:r w:rsidRPr="00DE2599">
        <w:rPr>
          <w:rFonts w:ascii="Book Antiqua" w:eastAsia="Book Antiqua" w:hAnsi="Book Antiqua" w:cs="Book Antiqua"/>
          <w:b/>
          <w:bCs/>
          <w:color w:val="000000"/>
        </w:rPr>
        <w:t>Sato H</w:t>
      </w:r>
      <w:r w:rsidRPr="00DE2599">
        <w:rPr>
          <w:rFonts w:ascii="Book Antiqua" w:eastAsia="Book Antiqua" w:hAnsi="Book Antiqua" w:cs="Book Antiqua"/>
          <w:color w:val="000000"/>
        </w:rPr>
        <w:t xml:space="preserve">, Maeda K, </w:t>
      </w:r>
      <w:proofErr w:type="spellStart"/>
      <w:r w:rsidRPr="00DE2599">
        <w:rPr>
          <w:rFonts w:ascii="Book Antiqua" w:eastAsia="Book Antiqua" w:hAnsi="Book Antiqua" w:cs="Book Antiqua"/>
          <w:color w:val="000000"/>
        </w:rPr>
        <w:t>Hanai</w:t>
      </w:r>
      <w:proofErr w:type="spellEnd"/>
      <w:r w:rsidRPr="00DE2599">
        <w:rPr>
          <w:rFonts w:ascii="Book Antiqua" w:eastAsia="Book Antiqua" w:hAnsi="Book Antiqua" w:cs="Book Antiqua"/>
          <w:color w:val="000000"/>
        </w:rPr>
        <w:t xml:space="preserve"> T, Matsumoto M, Aoyama H, Matsuoka H. Modified double-stapling technique in low anterior resection for lower rectal carcinoma. </w:t>
      </w:r>
      <w:r w:rsidRPr="00DE2599">
        <w:rPr>
          <w:rFonts w:ascii="Book Antiqua" w:eastAsia="Book Antiqua" w:hAnsi="Book Antiqua" w:cs="Book Antiqua"/>
          <w:i/>
          <w:iCs/>
          <w:color w:val="000000"/>
        </w:rPr>
        <w:t>Surg Today</w:t>
      </w:r>
      <w:r w:rsidRPr="00DE2599">
        <w:rPr>
          <w:rFonts w:ascii="Book Antiqua" w:eastAsia="Book Antiqua" w:hAnsi="Book Antiqua" w:cs="Book Antiqua"/>
          <w:color w:val="000000"/>
        </w:rPr>
        <w:t xml:space="preserve"> 2006; </w:t>
      </w:r>
      <w:r w:rsidRPr="00DE2599">
        <w:rPr>
          <w:rFonts w:ascii="Book Antiqua" w:eastAsia="Book Antiqua" w:hAnsi="Book Antiqua" w:cs="Book Antiqua"/>
          <w:b/>
          <w:bCs/>
          <w:color w:val="000000"/>
        </w:rPr>
        <w:t>36</w:t>
      </w:r>
      <w:r w:rsidRPr="00DE2599">
        <w:rPr>
          <w:rFonts w:ascii="Book Antiqua" w:eastAsia="Book Antiqua" w:hAnsi="Book Antiqua" w:cs="Book Antiqua"/>
          <w:color w:val="000000"/>
        </w:rPr>
        <w:t>: 30-36 [PMID: 16378190 DOI: 10.1007/s00595-005-3088-2]</w:t>
      </w:r>
    </w:p>
    <w:p w14:paraId="4148D8B4"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lastRenderedPageBreak/>
        <w:t xml:space="preserve">3 </w:t>
      </w:r>
      <w:proofErr w:type="spellStart"/>
      <w:r w:rsidRPr="00DE2599">
        <w:rPr>
          <w:rFonts w:ascii="Book Antiqua" w:eastAsia="Book Antiqua" w:hAnsi="Book Antiqua" w:cs="Book Antiqua"/>
          <w:b/>
          <w:bCs/>
          <w:color w:val="000000"/>
        </w:rPr>
        <w:t>Lusch</w:t>
      </w:r>
      <w:proofErr w:type="spellEnd"/>
      <w:r w:rsidRPr="00DE2599">
        <w:rPr>
          <w:rFonts w:ascii="Book Antiqua" w:eastAsia="Book Antiqua" w:hAnsi="Book Antiqua" w:cs="Book Antiqua"/>
          <w:b/>
          <w:bCs/>
          <w:color w:val="000000"/>
        </w:rPr>
        <w:t xml:space="preserve"> A</w:t>
      </w:r>
      <w:r w:rsidRPr="00DE2599">
        <w:rPr>
          <w:rFonts w:ascii="Book Antiqua" w:eastAsia="Book Antiqua" w:hAnsi="Book Antiqua" w:cs="Book Antiqua"/>
          <w:color w:val="000000"/>
        </w:rPr>
        <w:t xml:space="preserve">, Bucur PL, </w:t>
      </w:r>
      <w:proofErr w:type="spellStart"/>
      <w:r w:rsidRPr="00DE2599">
        <w:rPr>
          <w:rFonts w:ascii="Book Antiqua" w:eastAsia="Book Antiqua" w:hAnsi="Book Antiqua" w:cs="Book Antiqua"/>
          <w:color w:val="000000"/>
        </w:rPr>
        <w:t>Menhadji</w:t>
      </w:r>
      <w:proofErr w:type="spellEnd"/>
      <w:r w:rsidRPr="00DE2599">
        <w:rPr>
          <w:rFonts w:ascii="Book Antiqua" w:eastAsia="Book Antiqua" w:hAnsi="Book Antiqua" w:cs="Book Antiqua"/>
          <w:color w:val="000000"/>
        </w:rPr>
        <w:t xml:space="preserve"> AD, </w:t>
      </w:r>
      <w:proofErr w:type="spellStart"/>
      <w:r w:rsidRPr="00DE2599">
        <w:rPr>
          <w:rFonts w:ascii="Book Antiqua" w:eastAsia="Book Antiqua" w:hAnsi="Book Antiqua" w:cs="Book Antiqua"/>
          <w:color w:val="000000"/>
        </w:rPr>
        <w:t>Okhunov</w:t>
      </w:r>
      <w:proofErr w:type="spellEnd"/>
      <w:r w:rsidRPr="00DE2599">
        <w:rPr>
          <w:rFonts w:ascii="Book Antiqua" w:eastAsia="Book Antiqua" w:hAnsi="Book Antiqua" w:cs="Book Antiqua"/>
          <w:color w:val="000000"/>
        </w:rPr>
        <w:t xml:space="preserve"> Z, </w:t>
      </w:r>
      <w:proofErr w:type="spellStart"/>
      <w:r w:rsidRPr="00DE2599">
        <w:rPr>
          <w:rFonts w:ascii="Book Antiqua" w:eastAsia="Book Antiqua" w:hAnsi="Book Antiqua" w:cs="Book Antiqua"/>
          <w:color w:val="000000"/>
        </w:rPr>
        <w:t>Liss</w:t>
      </w:r>
      <w:proofErr w:type="spellEnd"/>
      <w:r w:rsidRPr="00DE2599">
        <w:rPr>
          <w:rFonts w:ascii="Book Antiqua" w:eastAsia="Book Antiqua" w:hAnsi="Book Antiqua" w:cs="Book Antiqua"/>
          <w:color w:val="000000"/>
        </w:rPr>
        <w:t xml:space="preserve"> MA, Perez-</w:t>
      </w:r>
      <w:proofErr w:type="spellStart"/>
      <w:r w:rsidRPr="00DE2599">
        <w:rPr>
          <w:rFonts w:ascii="Book Antiqua" w:eastAsia="Book Antiqua" w:hAnsi="Book Antiqua" w:cs="Book Antiqua"/>
          <w:color w:val="000000"/>
        </w:rPr>
        <w:t>Lanzac</w:t>
      </w:r>
      <w:proofErr w:type="spellEnd"/>
      <w:r w:rsidRPr="00DE2599">
        <w:rPr>
          <w:rFonts w:ascii="Book Antiqua" w:eastAsia="Book Antiqua" w:hAnsi="Book Antiqua" w:cs="Book Antiqua"/>
          <w:color w:val="000000"/>
        </w:rPr>
        <w:t xml:space="preserve"> A, McDougall EM, Landman J. Evaluation of the impact of three-dimensional vision on laparoscopic performance. </w:t>
      </w:r>
      <w:r w:rsidRPr="00DE2599">
        <w:rPr>
          <w:rFonts w:ascii="Book Antiqua" w:eastAsia="Book Antiqua" w:hAnsi="Book Antiqua" w:cs="Book Antiqua"/>
          <w:i/>
          <w:iCs/>
          <w:color w:val="000000"/>
        </w:rPr>
        <w:t xml:space="preserve">J </w:t>
      </w:r>
      <w:proofErr w:type="spellStart"/>
      <w:r w:rsidRPr="00DE2599">
        <w:rPr>
          <w:rFonts w:ascii="Book Antiqua" w:eastAsia="Book Antiqua" w:hAnsi="Book Antiqua" w:cs="Book Antiqua"/>
          <w:i/>
          <w:iCs/>
          <w:color w:val="000000"/>
        </w:rPr>
        <w:t>Endourol</w:t>
      </w:r>
      <w:proofErr w:type="spellEnd"/>
      <w:r w:rsidRPr="00DE2599">
        <w:rPr>
          <w:rFonts w:ascii="Book Antiqua" w:eastAsia="Book Antiqua" w:hAnsi="Book Antiqua" w:cs="Book Antiqua"/>
          <w:color w:val="000000"/>
        </w:rPr>
        <w:t xml:space="preserve"> 2014; </w:t>
      </w:r>
      <w:r w:rsidRPr="00DE2599">
        <w:rPr>
          <w:rFonts w:ascii="Book Antiqua" w:eastAsia="Book Antiqua" w:hAnsi="Book Antiqua" w:cs="Book Antiqua"/>
          <w:b/>
          <w:bCs/>
          <w:color w:val="000000"/>
        </w:rPr>
        <w:t>28</w:t>
      </w:r>
      <w:r w:rsidRPr="00DE2599">
        <w:rPr>
          <w:rFonts w:ascii="Book Antiqua" w:eastAsia="Book Antiqua" w:hAnsi="Book Antiqua" w:cs="Book Antiqua"/>
          <w:color w:val="000000"/>
        </w:rPr>
        <w:t>: 261-266 [PMID: 24059674 DOI: 10.1089/end.2013.0344]</w:t>
      </w:r>
    </w:p>
    <w:p w14:paraId="22AE5951"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4 </w:t>
      </w:r>
      <w:r w:rsidRPr="00DE2599">
        <w:rPr>
          <w:rFonts w:ascii="Book Antiqua" w:eastAsia="Book Antiqua" w:hAnsi="Book Antiqua" w:cs="Book Antiqua"/>
          <w:b/>
          <w:bCs/>
          <w:color w:val="000000"/>
        </w:rPr>
        <w:t>Tilney HS</w:t>
      </w:r>
      <w:r w:rsidRPr="00DE2599">
        <w:rPr>
          <w:rFonts w:ascii="Book Antiqua" w:eastAsia="Book Antiqua" w:hAnsi="Book Antiqua" w:cs="Book Antiqua"/>
          <w:color w:val="000000"/>
        </w:rPr>
        <w:t xml:space="preserve">, Heriot AG, </w:t>
      </w:r>
      <w:proofErr w:type="spellStart"/>
      <w:r w:rsidRPr="00DE2599">
        <w:rPr>
          <w:rFonts w:ascii="Book Antiqua" w:eastAsia="Book Antiqua" w:hAnsi="Book Antiqua" w:cs="Book Antiqua"/>
          <w:color w:val="000000"/>
        </w:rPr>
        <w:t>Purkayastha</w:t>
      </w:r>
      <w:proofErr w:type="spellEnd"/>
      <w:r w:rsidRPr="00DE2599">
        <w:rPr>
          <w:rFonts w:ascii="Book Antiqua" w:eastAsia="Book Antiqua" w:hAnsi="Book Antiqua" w:cs="Book Antiqua"/>
          <w:color w:val="000000"/>
        </w:rPr>
        <w:t xml:space="preserve"> S, Antoniou A, Aylin P, Darzi AW, </w:t>
      </w:r>
      <w:proofErr w:type="spellStart"/>
      <w:r w:rsidRPr="00DE2599">
        <w:rPr>
          <w:rFonts w:ascii="Book Antiqua" w:eastAsia="Book Antiqua" w:hAnsi="Book Antiqua" w:cs="Book Antiqua"/>
          <w:color w:val="000000"/>
        </w:rPr>
        <w:t>Tekkis</w:t>
      </w:r>
      <w:proofErr w:type="spellEnd"/>
      <w:r w:rsidRPr="00DE2599">
        <w:rPr>
          <w:rFonts w:ascii="Book Antiqua" w:eastAsia="Book Antiqua" w:hAnsi="Book Antiqua" w:cs="Book Antiqua"/>
          <w:color w:val="000000"/>
        </w:rPr>
        <w:t xml:space="preserve"> PP. A national perspective on the decline of abdominoperineal resection for rectal cancer. </w:t>
      </w:r>
      <w:r w:rsidRPr="00DE2599">
        <w:rPr>
          <w:rFonts w:ascii="Book Antiqua" w:eastAsia="Book Antiqua" w:hAnsi="Book Antiqua" w:cs="Book Antiqua"/>
          <w:i/>
          <w:iCs/>
          <w:color w:val="000000"/>
        </w:rPr>
        <w:t>Ann Surg</w:t>
      </w:r>
      <w:r w:rsidRPr="00DE2599">
        <w:rPr>
          <w:rFonts w:ascii="Book Antiqua" w:eastAsia="Book Antiqua" w:hAnsi="Book Antiqua" w:cs="Book Antiqua"/>
          <w:color w:val="000000"/>
        </w:rPr>
        <w:t xml:space="preserve"> 2008; </w:t>
      </w:r>
      <w:r w:rsidRPr="00DE2599">
        <w:rPr>
          <w:rFonts w:ascii="Book Antiqua" w:eastAsia="Book Antiqua" w:hAnsi="Book Antiqua" w:cs="Book Antiqua"/>
          <w:b/>
          <w:bCs/>
          <w:color w:val="000000"/>
        </w:rPr>
        <w:t>247</w:t>
      </w:r>
      <w:r w:rsidRPr="00DE2599">
        <w:rPr>
          <w:rFonts w:ascii="Book Antiqua" w:eastAsia="Book Antiqua" w:hAnsi="Book Antiqua" w:cs="Book Antiqua"/>
          <w:color w:val="000000"/>
        </w:rPr>
        <w:t>: 77-84 [PMID: 18156926 DOI: 10.1097/SLA.0b013e31816076c3]</w:t>
      </w:r>
    </w:p>
    <w:p w14:paraId="15A54FCC"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5 </w:t>
      </w:r>
      <w:r w:rsidRPr="00DE2599">
        <w:rPr>
          <w:rFonts w:ascii="Book Antiqua" w:eastAsia="Book Antiqua" w:hAnsi="Book Antiqua" w:cs="Book Antiqua"/>
          <w:b/>
          <w:bCs/>
          <w:color w:val="000000"/>
        </w:rPr>
        <w:t>Keane C</w:t>
      </w:r>
      <w:r w:rsidRPr="00DE2599">
        <w:rPr>
          <w:rFonts w:ascii="Book Antiqua" w:eastAsia="Book Antiqua" w:hAnsi="Book Antiqua" w:cs="Book Antiqua"/>
          <w:color w:val="000000"/>
        </w:rPr>
        <w:t xml:space="preserve">, Wells C, O'Grady G, Bissett IP. Defining low anterior resection syndrome: a systematic review of the literature. </w:t>
      </w:r>
      <w:r w:rsidRPr="00DE2599">
        <w:rPr>
          <w:rFonts w:ascii="Book Antiqua" w:eastAsia="Book Antiqua" w:hAnsi="Book Antiqua" w:cs="Book Antiqua"/>
          <w:i/>
          <w:iCs/>
          <w:color w:val="000000"/>
        </w:rPr>
        <w:t>Colorectal Dis</w:t>
      </w:r>
      <w:r w:rsidRPr="00DE2599">
        <w:rPr>
          <w:rFonts w:ascii="Book Antiqua" w:eastAsia="Book Antiqua" w:hAnsi="Book Antiqua" w:cs="Book Antiqua"/>
          <w:color w:val="000000"/>
        </w:rPr>
        <w:t xml:space="preserve"> 2017; </w:t>
      </w:r>
      <w:r w:rsidRPr="00DE2599">
        <w:rPr>
          <w:rFonts w:ascii="Book Antiqua" w:eastAsia="Book Antiqua" w:hAnsi="Book Antiqua" w:cs="Book Antiqua"/>
          <w:b/>
          <w:bCs/>
          <w:color w:val="000000"/>
        </w:rPr>
        <w:t>19</w:t>
      </w:r>
      <w:r w:rsidRPr="00DE2599">
        <w:rPr>
          <w:rFonts w:ascii="Book Antiqua" w:eastAsia="Book Antiqua" w:hAnsi="Book Antiqua" w:cs="Book Antiqua"/>
          <w:color w:val="000000"/>
        </w:rPr>
        <w:t>: 713-722 [PMID: 28612460 DOI: 10.1111/codi.13767]</w:t>
      </w:r>
    </w:p>
    <w:p w14:paraId="01F2F0A6"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6 </w:t>
      </w:r>
      <w:proofErr w:type="spellStart"/>
      <w:r w:rsidRPr="00DE2599">
        <w:rPr>
          <w:rFonts w:ascii="Book Antiqua" w:eastAsia="Book Antiqua" w:hAnsi="Book Antiqua" w:cs="Book Antiqua"/>
          <w:b/>
          <w:bCs/>
          <w:color w:val="000000"/>
        </w:rPr>
        <w:t>Bregendahl</w:t>
      </w:r>
      <w:proofErr w:type="spellEnd"/>
      <w:r w:rsidRPr="00DE2599">
        <w:rPr>
          <w:rFonts w:ascii="Book Antiqua" w:eastAsia="Book Antiqua" w:hAnsi="Book Antiqua" w:cs="Book Antiqua"/>
          <w:b/>
          <w:bCs/>
          <w:color w:val="000000"/>
        </w:rPr>
        <w:t xml:space="preserve"> S</w:t>
      </w:r>
      <w:r w:rsidRPr="00DE2599">
        <w:rPr>
          <w:rFonts w:ascii="Book Antiqua" w:eastAsia="Book Antiqua" w:hAnsi="Book Antiqua" w:cs="Book Antiqua"/>
          <w:color w:val="000000"/>
        </w:rPr>
        <w:t xml:space="preserve">, </w:t>
      </w:r>
      <w:proofErr w:type="spellStart"/>
      <w:r w:rsidRPr="00DE2599">
        <w:rPr>
          <w:rFonts w:ascii="Book Antiqua" w:eastAsia="Book Antiqua" w:hAnsi="Book Antiqua" w:cs="Book Antiqua"/>
          <w:color w:val="000000"/>
        </w:rPr>
        <w:t>Emmertsen</w:t>
      </w:r>
      <w:proofErr w:type="spellEnd"/>
      <w:r w:rsidRPr="00DE2599">
        <w:rPr>
          <w:rFonts w:ascii="Book Antiqua" w:eastAsia="Book Antiqua" w:hAnsi="Book Antiqua" w:cs="Book Antiqua"/>
          <w:color w:val="000000"/>
        </w:rPr>
        <w:t xml:space="preserve"> KJ, </w:t>
      </w:r>
      <w:proofErr w:type="spellStart"/>
      <w:r w:rsidRPr="00DE2599">
        <w:rPr>
          <w:rFonts w:ascii="Book Antiqua" w:eastAsia="Book Antiqua" w:hAnsi="Book Antiqua" w:cs="Book Antiqua"/>
          <w:color w:val="000000"/>
        </w:rPr>
        <w:t>Lous</w:t>
      </w:r>
      <w:proofErr w:type="spellEnd"/>
      <w:r w:rsidRPr="00DE2599">
        <w:rPr>
          <w:rFonts w:ascii="Book Antiqua" w:eastAsia="Book Antiqua" w:hAnsi="Book Antiqua" w:cs="Book Antiqua"/>
          <w:color w:val="000000"/>
        </w:rPr>
        <w:t xml:space="preserve"> J, </w:t>
      </w:r>
      <w:proofErr w:type="spellStart"/>
      <w:r w:rsidRPr="00DE2599">
        <w:rPr>
          <w:rFonts w:ascii="Book Antiqua" w:eastAsia="Book Antiqua" w:hAnsi="Book Antiqua" w:cs="Book Antiqua"/>
          <w:color w:val="000000"/>
        </w:rPr>
        <w:t>Laurberg</w:t>
      </w:r>
      <w:proofErr w:type="spellEnd"/>
      <w:r w:rsidRPr="00DE2599">
        <w:rPr>
          <w:rFonts w:ascii="Book Antiqua" w:eastAsia="Book Antiqua" w:hAnsi="Book Antiqua" w:cs="Book Antiqua"/>
          <w:color w:val="000000"/>
        </w:rPr>
        <w:t xml:space="preserve"> S. Bowel dysfunction after low anterior resection with and without neoadjuvant therapy for rectal cancer: a population-based cross-sectional study. </w:t>
      </w:r>
      <w:r w:rsidRPr="00DE2599">
        <w:rPr>
          <w:rFonts w:ascii="Book Antiqua" w:eastAsia="Book Antiqua" w:hAnsi="Book Antiqua" w:cs="Book Antiqua"/>
          <w:i/>
          <w:iCs/>
          <w:color w:val="000000"/>
        </w:rPr>
        <w:t>Colorectal Dis</w:t>
      </w:r>
      <w:r w:rsidRPr="00DE2599">
        <w:rPr>
          <w:rFonts w:ascii="Book Antiqua" w:eastAsia="Book Antiqua" w:hAnsi="Book Antiqua" w:cs="Book Antiqua"/>
          <w:color w:val="000000"/>
        </w:rPr>
        <w:t xml:space="preserve"> 2013; </w:t>
      </w:r>
      <w:r w:rsidRPr="00DE2599">
        <w:rPr>
          <w:rFonts w:ascii="Book Antiqua" w:eastAsia="Book Antiqua" w:hAnsi="Book Antiqua" w:cs="Book Antiqua"/>
          <w:b/>
          <w:bCs/>
          <w:color w:val="000000"/>
        </w:rPr>
        <w:t>15</w:t>
      </w:r>
      <w:r w:rsidRPr="00DE2599">
        <w:rPr>
          <w:rFonts w:ascii="Book Antiqua" w:eastAsia="Book Antiqua" w:hAnsi="Book Antiqua" w:cs="Book Antiqua"/>
          <w:color w:val="000000"/>
        </w:rPr>
        <w:t>: 1130-1139 [PMID: 23581977 DOI: 10.1111/codi.12244]</w:t>
      </w:r>
    </w:p>
    <w:p w14:paraId="6006B1DF"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7 </w:t>
      </w:r>
      <w:proofErr w:type="spellStart"/>
      <w:r w:rsidRPr="00DE2599">
        <w:rPr>
          <w:rFonts w:ascii="Book Antiqua" w:eastAsia="Book Antiqua" w:hAnsi="Book Antiqua" w:cs="Book Antiqua"/>
          <w:b/>
          <w:bCs/>
          <w:color w:val="000000"/>
        </w:rPr>
        <w:t>Croese</w:t>
      </w:r>
      <w:proofErr w:type="spellEnd"/>
      <w:r w:rsidRPr="00DE2599">
        <w:rPr>
          <w:rFonts w:ascii="Book Antiqua" w:eastAsia="Book Antiqua" w:hAnsi="Book Antiqua" w:cs="Book Antiqua"/>
          <w:b/>
          <w:bCs/>
          <w:color w:val="000000"/>
        </w:rPr>
        <w:t xml:space="preserve"> AD</w:t>
      </w:r>
      <w:r w:rsidRPr="00DE2599">
        <w:rPr>
          <w:rFonts w:ascii="Book Antiqua" w:eastAsia="Book Antiqua" w:hAnsi="Book Antiqua" w:cs="Book Antiqua"/>
          <w:color w:val="000000"/>
        </w:rPr>
        <w:t xml:space="preserve">, </w:t>
      </w:r>
      <w:proofErr w:type="spellStart"/>
      <w:r w:rsidRPr="00DE2599">
        <w:rPr>
          <w:rFonts w:ascii="Book Antiqua" w:eastAsia="Book Antiqua" w:hAnsi="Book Antiqua" w:cs="Book Antiqua"/>
          <w:color w:val="000000"/>
        </w:rPr>
        <w:t>Lonie</w:t>
      </w:r>
      <w:proofErr w:type="spellEnd"/>
      <w:r w:rsidRPr="00DE2599">
        <w:rPr>
          <w:rFonts w:ascii="Book Antiqua" w:eastAsia="Book Antiqua" w:hAnsi="Book Antiqua" w:cs="Book Antiqua"/>
          <w:color w:val="000000"/>
        </w:rPr>
        <w:t xml:space="preserve"> JM, Trollope AF, </w:t>
      </w:r>
      <w:proofErr w:type="spellStart"/>
      <w:r w:rsidRPr="00DE2599">
        <w:rPr>
          <w:rFonts w:ascii="Book Antiqua" w:eastAsia="Book Antiqua" w:hAnsi="Book Antiqua" w:cs="Book Antiqua"/>
          <w:color w:val="000000"/>
        </w:rPr>
        <w:t>Vangaveti</w:t>
      </w:r>
      <w:proofErr w:type="spellEnd"/>
      <w:r w:rsidRPr="00DE2599">
        <w:rPr>
          <w:rFonts w:ascii="Book Antiqua" w:eastAsia="Book Antiqua" w:hAnsi="Book Antiqua" w:cs="Book Antiqua"/>
          <w:color w:val="000000"/>
        </w:rPr>
        <w:t xml:space="preserve"> VN, Ho YH. A meta-analysis of the prevalence of Low Anterior Resection Syndrome and systematic review of risk factors. </w:t>
      </w:r>
      <w:r w:rsidRPr="00DE2599">
        <w:rPr>
          <w:rFonts w:ascii="Book Antiqua" w:eastAsia="Book Antiqua" w:hAnsi="Book Antiqua" w:cs="Book Antiqua"/>
          <w:i/>
          <w:iCs/>
          <w:color w:val="000000"/>
        </w:rPr>
        <w:t>Int J Surg</w:t>
      </w:r>
      <w:r w:rsidRPr="00DE2599">
        <w:rPr>
          <w:rFonts w:ascii="Book Antiqua" w:eastAsia="Book Antiqua" w:hAnsi="Book Antiqua" w:cs="Book Antiqua"/>
          <w:color w:val="000000"/>
        </w:rPr>
        <w:t xml:space="preserve"> 2018; </w:t>
      </w:r>
      <w:r w:rsidRPr="00DE2599">
        <w:rPr>
          <w:rFonts w:ascii="Book Antiqua" w:eastAsia="Book Antiqua" w:hAnsi="Book Antiqua" w:cs="Book Antiqua"/>
          <w:b/>
          <w:bCs/>
          <w:color w:val="000000"/>
        </w:rPr>
        <w:t>56</w:t>
      </w:r>
      <w:r w:rsidRPr="00DE2599">
        <w:rPr>
          <w:rFonts w:ascii="Book Antiqua" w:eastAsia="Book Antiqua" w:hAnsi="Book Antiqua" w:cs="Book Antiqua"/>
          <w:color w:val="000000"/>
        </w:rPr>
        <w:t>: 234-241 [PMID: 29936195 DOI: 10.1016/j.ijsu.2018.06.031]</w:t>
      </w:r>
    </w:p>
    <w:p w14:paraId="7BE2A03C"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8 </w:t>
      </w:r>
      <w:r w:rsidRPr="00DE2599">
        <w:rPr>
          <w:rFonts w:ascii="Book Antiqua" w:eastAsia="Book Antiqua" w:hAnsi="Book Antiqua" w:cs="Book Antiqua"/>
          <w:b/>
          <w:bCs/>
          <w:color w:val="000000"/>
        </w:rPr>
        <w:t>Jimenez-Gomez LM</w:t>
      </w:r>
      <w:r w:rsidRPr="00DE2599">
        <w:rPr>
          <w:rFonts w:ascii="Book Antiqua" w:eastAsia="Book Antiqua" w:hAnsi="Book Antiqua" w:cs="Book Antiqua"/>
          <w:color w:val="000000"/>
        </w:rPr>
        <w:t xml:space="preserve">, </w:t>
      </w:r>
      <w:proofErr w:type="spellStart"/>
      <w:r w:rsidRPr="00DE2599">
        <w:rPr>
          <w:rFonts w:ascii="Book Antiqua" w:eastAsia="Book Antiqua" w:hAnsi="Book Antiqua" w:cs="Book Antiqua"/>
          <w:color w:val="000000"/>
        </w:rPr>
        <w:t>Espin-Basany</w:t>
      </w:r>
      <w:proofErr w:type="spellEnd"/>
      <w:r w:rsidRPr="00DE2599">
        <w:rPr>
          <w:rFonts w:ascii="Book Antiqua" w:eastAsia="Book Antiqua" w:hAnsi="Book Antiqua" w:cs="Book Antiqua"/>
          <w:color w:val="000000"/>
        </w:rPr>
        <w:t xml:space="preserve"> E, </w:t>
      </w:r>
      <w:proofErr w:type="spellStart"/>
      <w:r w:rsidRPr="00DE2599">
        <w:rPr>
          <w:rFonts w:ascii="Book Antiqua" w:eastAsia="Book Antiqua" w:hAnsi="Book Antiqua" w:cs="Book Antiqua"/>
          <w:color w:val="000000"/>
        </w:rPr>
        <w:t>Trenti</w:t>
      </w:r>
      <w:proofErr w:type="spellEnd"/>
      <w:r w:rsidRPr="00DE2599">
        <w:rPr>
          <w:rFonts w:ascii="Book Antiqua" w:eastAsia="Book Antiqua" w:hAnsi="Book Antiqua" w:cs="Book Antiqua"/>
          <w:color w:val="000000"/>
        </w:rPr>
        <w:t xml:space="preserve"> L, Martí-</w:t>
      </w:r>
      <w:proofErr w:type="spellStart"/>
      <w:r w:rsidRPr="00DE2599">
        <w:rPr>
          <w:rFonts w:ascii="Book Antiqua" w:eastAsia="Book Antiqua" w:hAnsi="Book Antiqua" w:cs="Book Antiqua"/>
          <w:color w:val="000000"/>
        </w:rPr>
        <w:t>Gallostra</w:t>
      </w:r>
      <w:proofErr w:type="spellEnd"/>
      <w:r w:rsidRPr="00DE2599">
        <w:rPr>
          <w:rFonts w:ascii="Book Antiqua" w:eastAsia="Book Antiqua" w:hAnsi="Book Antiqua" w:cs="Book Antiqua"/>
          <w:color w:val="000000"/>
        </w:rPr>
        <w:t xml:space="preserve"> M, Sánchez-García JL, </w:t>
      </w:r>
      <w:proofErr w:type="spellStart"/>
      <w:r w:rsidRPr="00DE2599">
        <w:rPr>
          <w:rFonts w:ascii="Book Antiqua" w:eastAsia="Book Antiqua" w:hAnsi="Book Antiqua" w:cs="Book Antiqua"/>
          <w:color w:val="000000"/>
        </w:rPr>
        <w:t>Vallribera</w:t>
      </w:r>
      <w:proofErr w:type="spellEnd"/>
      <w:r w:rsidRPr="00DE2599">
        <w:rPr>
          <w:rFonts w:ascii="Book Antiqua" w:eastAsia="Book Antiqua" w:hAnsi="Book Antiqua" w:cs="Book Antiqua"/>
          <w:color w:val="000000"/>
        </w:rPr>
        <w:t xml:space="preserve">-Valls F, Kreisler E, Biondo S, </w:t>
      </w:r>
      <w:proofErr w:type="spellStart"/>
      <w:r w:rsidRPr="00DE2599">
        <w:rPr>
          <w:rFonts w:ascii="Book Antiqua" w:eastAsia="Book Antiqua" w:hAnsi="Book Antiqua" w:cs="Book Antiqua"/>
          <w:color w:val="000000"/>
        </w:rPr>
        <w:t>Armengol</w:t>
      </w:r>
      <w:proofErr w:type="spellEnd"/>
      <w:r w:rsidRPr="00DE2599">
        <w:rPr>
          <w:rFonts w:ascii="Book Antiqua" w:eastAsia="Book Antiqua" w:hAnsi="Book Antiqua" w:cs="Book Antiqua"/>
          <w:color w:val="000000"/>
        </w:rPr>
        <w:t xml:space="preserve">-Carrasco M. Factors associated with low anterior resection syndrome after surgical treatment of rectal cancer. </w:t>
      </w:r>
      <w:r w:rsidRPr="00DE2599">
        <w:rPr>
          <w:rFonts w:ascii="Book Antiqua" w:eastAsia="Book Antiqua" w:hAnsi="Book Antiqua" w:cs="Book Antiqua"/>
          <w:i/>
          <w:iCs/>
          <w:color w:val="000000"/>
        </w:rPr>
        <w:t>Colorectal Dis</w:t>
      </w:r>
      <w:r w:rsidRPr="00DE2599">
        <w:rPr>
          <w:rFonts w:ascii="Book Antiqua" w:eastAsia="Book Antiqua" w:hAnsi="Book Antiqua" w:cs="Book Antiqua"/>
          <w:color w:val="000000"/>
        </w:rPr>
        <w:t xml:space="preserve"> 2017 [PMID: 28963744 DOI: 10.1111/codi.13901]</w:t>
      </w:r>
    </w:p>
    <w:p w14:paraId="402A280A"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9 </w:t>
      </w:r>
      <w:proofErr w:type="spellStart"/>
      <w:r w:rsidRPr="00DE2599">
        <w:rPr>
          <w:rFonts w:ascii="Book Antiqua" w:eastAsia="Book Antiqua" w:hAnsi="Book Antiqua" w:cs="Book Antiqua"/>
          <w:b/>
          <w:bCs/>
          <w:color w:val="000000"/>
        </w:rPr>
        <w:t>Lazorthes</w:t>
      </w:r>
      <w:proofErr w:type="spellEnd"/>
      <w:r w:rsidRPr="00DE2599">
        <w:rPr>
          <w:rFonts w:ascii="Book Antiqua" w:eastAsia="Book Antiqua" w:hAnsi="Book Antiqua" w:cs="Book Antiqua"/>
          <w:b/>
          <w:bCs/>
          <w:color w:val="000000"/>
        </w:rPr>
        <w:t xml:space="preserve"> F</w:t>
      </w:r>
      <w:r w:rsidRPr="00DE2599">
        <w:rPr>
          <w:rFonts w:ascii="Book Antiqua" w:eastAsia="Book Antiqua" w:hAnsi="Book Antiqua" w:cs="Book Antiqua"/>
          <w:color w:val="000000"/>
        </w:rPr>
        <w:t xml:space="preserve">, </w:t>
      </w:r>
      <w:proofErr w:type="spellStart"/>
      <w:r w:rsidRPr="00DE2599">
        <w:rPr>
          <w:rFonts w:ascii="Book Antiqua" w:eastAsia="Book Antiqua" w:hAnsi="Book Antiqua" w:cs="Book Antiqua"/>
          <w:color w:val="000000"/>
        </w:rPr>
        <w:t>Fages</w:t>
      </w:r>
      <w:proofErr w:type="spellEnd"/>
      <w:r w:rsidRPr="00DE2599">
        <w:rPr>
          <w:rFonts w:ascii="Book Antiqua" w:eastAsia="Book Antiqua" w:hAnsi="Book Antiqua" w:cs="Book Antiqua"/>
          <w:color w:val="000000"/>
        </w:rPr>
        <w:t xml:space="preserve"> P, </w:t>
      </w:r>
      <w:proofErr w:type="spellStart"/>
      <w:r w:rsidRPr="00DE2599">
        <w:rPr>
          <w:rFonts w:ascii="Book Antiqua" w:eastAsia="Book Antiqua" w:hAnsi="Book Antiqua" w:cs="Book Antiqua"/>
          <w:color w:val="000000"/>
        </w:rPr>
        <w:t>Chiotasso</w:t>
      </w:r>
      <w:proofErr w:type="spellEnd"/>
      <w:r w:rsidRPr="00DE2599">
        <w:rPr>
          <w:rFonts w:ascii="Book Antiqua" w:eastAsia="Book Antiqua" w:hAnsi="Book Antiqua" w:cs="Book Antiqua"/>
          <w:color w:val="000000"/>
        </w:rPr>
        <w:t xml:space="preserve"> P, </w:t>
      </w:r>
      <w:proofErr w:type="spellStart"/>
      <w:r w:rsidRPr="00DE2599">
        <w:rPr>
          <w:rFonts w:ascii="Book Antiqua" w:eastAsia="Book Antiqua" w:hAnsi="Book Antiqua" w:cs="Book Antiqua"/>
          <w:color w:val="000000"/>
        </w:rPr>
        <w:t>Lemozy</w:t>
      </w:r>
      <w:proofErr w:type="spellEnd"/>
      <w:r w:rsidRPr="00DE2599">
        <w:rPr>
          <w:rFonts w:ascii="Book Antiqua" w:eastAsia="Book Antiqua" w:hAnsi="Book Antiqua" w:cs="Book Antiqua"/>
          <w:color w:val="000000"/>
        </w:rPr>
        <w:t xml:space="preserve"> J, Bloom E. Resection of the rectum with construction of a colonic reservoir and </w:t>
      </w:r>
      <w:proofErr w:type="spellStart"/>
      <w:r w:rsidRPr="00DE2599">
        <w:rPr>
          <w:rFonts w:ascii="Book Antiqua" w:eastAsia="Book Antiqua" w:hAnsi="Book Antiqua" w:cs="Book Antiqua"/>
          <w:color w:val="000000"/>
        </w:rPr>
        <w:t>colo</w:t>
      </w:r>
      <w:proofErr w:type="spellEnd"/>
      <w:r w:rsidRPr="00DE2599">
        <w:rPr>
          <w:rFonts w:ascii="Book Antiqua" w:eastAsia="Book Antiqua" w:hAnsi="Book Antiqua" w:cs="Book Antiqua"/>
          <w:color w:val="000000"/>
        </w:rPr>
        <w:t xml:space="preserve">-anal anastomosis for carcinoma of the rectum. </w:t>
      </w:r>
      <w:r w:rsidRPr="00DE2599">
        <w:rPr>
          <w:rFonts w:ascii="Book Antiqua" w:eastAsia="Book Antiqua" w:hAnsi="Book Antiqua" w:cs="Book Antiqua"/>
          <w:i/>
          <w:iCs/>
          <w:color w:val="000000"/>
        </w:rPr>
        <w:t>Br J Surg</w:t>
      </w:r>
      <w:r w:rsidRPr="00DE2599">
        <w:rPr>
          <w:rFonts w:ascii="Book Antiqua" w:eastAsia="Book Antiqua" w:hAnsi="Book Antiqua" w:cs="Book Antiqua"/>
          <w:color w:val="000000"/>
        </w:rPr>
        <w:t xml:space="preserve"> 1986; </w:t>
      </w:r>
      <w:r w:rsidRPr="00DE2599">
        <w:rPr>
          <w:rFonts w:ascii="Book Antiqua" w:eastAsia="Book Antiqua" w:hAnsi="Book Antiqua" w:cs="Book Antiqua"/>
          <w:b/>
          <w:bCs/>
          <w:color w:val="000000"/>
        </w:rPr>
        <w:t>73</w:t>
      </w:r>
      <w:r w:rsidRPr="00DE2599">
        <w:rPr>
          <w:rFonts w:ascii="Book Antiqua" w:eastAsia="Book Antiqua" w:hAnsi="Book Antiqua" w:cs="Book Antiqua"/>
          <w:color w:val="000000"/>
        </w:rPr>
        <w:t>: 136-138 [PMID: 3947904 DOI: 10.1002/bjs.1800730222]</w:t>
      </w:r>
    </w:p>
    <w:p w14:paraId="2C4EE66B"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10 </w:t>
      </w:r>
      <w:r w:rsidRPr="00DE2599">
        <w:rPr>
          <w:rFonts w:ascii="Book Antiqua" w:eastAsia="Book Antiqua" w:hAnsi="Book Antiqua" w:cs="Book Antiqua"/>
          <w:b/>
          <w:bCs/>
          <w:color w:val="000000"/>
        </w:rPr>
        <w:t>Parc R</w:t>
      </w:r>
      <w:r w:rsidRPr="00DE2599">
        <w:rPr>
          <w:rFonts w:ascii="Book Antiqua" w:eastAsia="Book Antiqua" w:hAnsi="Book Antiqua" w:cs="Book Antiqua"/>
          <w:color w:val="000000"/>
        </w:rPr>
        <w:t xml:space="preserve">, </w:t>
      </w:r>
      <w:proofErr w:type="spellStart"/>
      <w:r w:rsidRPr="00DE2599">
        <w:rPr>
          <w:rFonts w:ascii="Book Antiqua" w:eastAsia="Book Antiqua" w:hAnsi="Book Antiqua" w:cs="Book Antiqua"/>
          <w:color w:val="000000"/>
        </w:rPr>
        <w:t>Tiret</w:t>
      </w:r>
      <w:proofErr w:type="spellEnd"/>
      <w:r w:rsidRPr="00DE2599">
        <w:rPr>
          <w:rFonts w:ascii="Book Antiqua" w:eastAsia="Book Antiqua" w:hAnsi="Book Antiqua" w:cs="Book Antiqua"/>
          <w:color w:val="000000"/>
        </w:rPr>
        <w:t xml:space="preserve"> E, </w:t>
      </w:r>
      <w:proofErr w:type="spellStart"/>
      <w:r w:rsidRPr="00DE2599">
        <w:rPr>
          <w:rFonts w:ascii="Book Antiqua" w:eastAsia="Book Antiqua" w:hAnsi="Book Antiqua" w:cs="Book Antiqua"/>
          <w:color w:val="000000"/>
        </w:rPr>
        <w:t>Frileux</w:t>
      </w:r>
      <w:proofErr w:type="spellEnd"/>
      <w:r w:rsidRPr="00DE2599">
        <w:rPr>
          <w:rFonts w:ascii="Book Antiqua" w:eastAsia="Book Antiqua" w:hAnsi="Book Antiqua" w:cs="Book Antiqua"/>
          <w:color w:val="000000"/>
        </w:rPr>
        <w:t xml:space="preserve"> P, </w:t>
      </w:r>
      <w:proofErr w:type="spellStart"/>
      <w:r w:rsidRPr="00DE2599">
        <w:rPr>
          <w:rFonts w:ascii="Book Antiqua" w:eastAsia="Book Antiqua" w:hAnsi="Book Antiqua" w:cs="Book Antiqua"/>
          <w:color w:val="000000"/>
        </w:rPr>
        <w:t>Moszkowski</w:t>
      </w:r>
      <w:proofErr w:type="spellEnd"/>
      <w:r w:rsidRPr="00DE2599">
        <w:rPr>
          <w:rFonts w:ascii="Book Antiqua" w:eastAsia="Book Antiqua" w:hAnsi="Book Antiqua" w:cs="Book Antiqua"/>
          <w:color w:val="000000"/>
        </w:rPr>
        <w:t xml:space="preserve"> E, </w:t>
      </w:r>
      <w:proofErr w:type="spellStart"/>
      <w:r w:rsidRPr="00DE2599">
        <w:rPr>
          <w:rFonts w:ascii="Book Antiqua" w:eastAsia="Book Antiqua" w:hAnsi="Book Antiqua" w:cs="Book Antiqua"/>
          <w:color w:val="000000"/>
        </w:rPr>
        <w:t>Loygue</w:t>
      </w:r>
      <w:proofErr w:type="spellEnd"/>
      <w:r w:rsidRPr="00DE2599">
        <w:rPr>
          <w:rFonts w:ascii="Book Antiqua" w:eastAsia="Book Antiqua" w:hAnsi="Book Antiqua" w:cs="Book Antiqua"/>
          <w:color w:val="000000"/>
        </w:rPr>
        <w:t xml:space="preserve"> J. Resection and </w:t>
      </w:r>
      <w:proofErr w:type="spellStart"/>
      <w:r w:rsidRPr="00DE2599">
        <w:rPr>
          <w:rFonts w:ascii="Book Antiqua" w:eastAsia="Book Antiqua" w:hAnsi="Book Antiqua" w:cs="Book Antiqua"/>
          <w:color w:val="000000"/>
        </w:rPr>
        <w:t>colo</w:t>
      </w:r>
      <w:proofErr w:type="spellEnd"/>
      <w:r w:rsidRPr="00DE2599">
        <w:rPr>
          <w:rFonts w:ascii="Book Antiqua" w:eastAsia="Book Antiqua" w:hAnsi="Book Antiqua" w:cs="Book Antiqua"/>
          <w:color w:val="000000"/>
        </w:rPr>
        <w:t xml:space="preserve">-anal anastomosis with colonic reservoir for rectal carcinoma. </w:t>
      </w:r>
      <w:r w:rsidRPr="00DE2599">
        <w:rPr>
          <w:rFonts w:ascii="Book Antiqua" w:eastAsia="Book Antiqua" w:hAnsi="Book Antiqua" w:cs="Book Antiqua"/>
          <w:i/>
          <w:iCs/>
          <w:color w:val="000000"/>
        </w:rPr>
        <w:t>Br J Surg</w:t>
      </w:r>
      <w:r w:rsidRPr="00DE2599">
        <w:rPr>
          <w:rFonts w:ascii="Book Antiqua" w:eastAsia="Book Antiqua" w:hAnsi="Book Antiqua" w:cs="Book Antiqua"/>
          <w:color w:val="000000"/>
        </w:rPr>
        <w:t xml:space="preserve"> 1986; </w:t>
      </w:r>
      <w:r w:rsidRPr="00DE2599">
        <w:rPr>
          <w:rFonts w:ascii="Book Antiqua" w:eastAsia="Book Antiqua" w:hAnsi="Book Antiqua" w:cs="Book Antiqua"/>
          <w:b/>
          <w:bCs/>
          <w:color w:val="000000"/>
        </w:rPr>
        <w:t>73</w:t>
      </w:r>
      <w:r w:rsidRPr="00DE2599">
        <w:rPr>
          <w:rFonts w:ascii="Book Antiqua" w:eastAsia="Book Antiqua" w:hAnsi="Book Antiqua" w:cs="Book Antiqua"/>
          <w:color w:val="000000"/>
        </w:rPr>
        <w:t>: 139-141 [PMID: 3947905 DOI: 10.1002/bjs.1800730223]</w:t>
      </w:r>
    </w:p>
    <w:p w14:paraId="69EA6817"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11 </w:t>
      </w:r>
      <w:r w:rsidRPr="00DE2599">
        <w:rPr>
          <w:rFonts w:ascii="Book Antiqua" w:eastAsia="Book Antiqua" w:hAnsi="Book Antiqua" w:cs="Book Antiqua"/>
          <w:b/>
          <w:bCs/>
          <w:color w:val="000000"/>
        </w:rPr>
        <w:t>Moore HG</w:t>
      </w:r>
      <w:r w:rsidRPr="00DE2599">
        <w:rPr>
          <w:rFonts w:ascii="Book Antiqua" w:eastAsia="Book Antiqua" w:hAnsi="Book Antiqua" w:cs="Book Antiqua"/>
          <w:color w:val="000000"/>
        </w:rPr>
        <w:t xml:space="preserve">, Riedel E, Minsky BD, </w:t>
      </w:r>
      <w:proofErr w:type="spellStart"/>
      <w:r w:rsidRPr="00DE2599">
        <w:rPr>
          <w:rFonts w:ascii="Book Antiqua" w:eastAsia="Book Antiqua" w:hAnsi="Book Antiqua" w:cs="Book Antiqua"/>
          <w:color w:val="000000"/>
        </w:rPr>
        <w:t>Saltz</w:t>
      </w:r>
      <w:proofErr w:type="spellEnd"/>
      <w:r w:rsidRPr="00DE2599">
        <w:rPr>
          <w:rFonts w:ascii="Book Antiqua" w:eastAsia="Book Antiqua" w:hAnsi="Book Antiqua" w:cs="Book Antiqua"/>
          <w:color w:val="000000"/>
        </w:rPr>
        <w:t xml:space="preserve"> L, </w:t>
      </w:r>
      <w:proofErr w:type="spellStart"/>
      <w:r w:rsidRPr="00DE2599">
        <w:rPr>
          <w:rFonts w:ascii="Book Antiqua" w:eastAsia="Book Antiqua" w:hAnsi="Book Antiqua" w:cs="Book Antiqua"/>
          <w:color w:val="000000"/>
        </w:rPr>
        <w:t>Paty</w:t>
      </w:r>
      <w:proofErr w:type="spellEnd"/>
      <w:r w:rsidRPr="00DE2599">
        <w:rPr>
          <w:rFonts w:ascii="Book Antiqua" w:eastAsia="Book Antiqua" w:hAnsi="Book Antiqua" w:cs="Book Antiqua"/>
          <w:color w:val="000000"/>
        </w:rPr>
        <w:t xml:space="preserve"> P, Wong D, Cohen AM, </w:t>
      </w:r>
      <w:proofErr w:type="spellStart"/>
      <w:r w:rsidRPr="00DE2599">
        <w:rPr>
          <w:rFonts w:ascii="Book Antiqua" w:eastAsia="Book Antiqua" w:hAnsi="Book Antiqua" w:cs="Book Antiqua"/>
          <w:color w:val="000000"/>
        </w:rPr>
        <w:t>Guillem</w:t>
      </w:r>
      <w:proofErr w:type="spellEnd"/>
      <w:r w:rsidRPr="00DE2599">
        <w:rPr>
          <w:rFonts w:ascii="Book Antiqua" w:eastAsia="Book Antiqua" w:hAnsi="Book Antiqua" w:cs="Book Antiqua"/>
          <w:color w:val="000000"/>
        </w:rPr>
        <w:t xml:space="preserve"> JG. Adequacy of 1-cm distal margin after restorative rectal cancer resection with sharp mesorectal excision and preoperative combined-modality therapy. </w:t>
      </w:r>
      <w:r w:rsidRPr="00DE2599">
        <w:rPr>
          <w:rFonts w:ascii="Book Antiqua" w:eastAsia="Book Antiqua" w:hAnsi="Book Antiqua" w:cs="Book Antiqua"/>
          <w:i/>
          <w:iCs/>
          <w:color w:val="000000"/>
        </w:rPr>
        <w:t>Ann Surg Oncol</w:t>
      </w:r>
      <w:r w:rsidRPr="00DE2599">
        <w:rPr>
          <w:rFonts w:ascii="Book Antiqua" w:eastAsia="Book Antiqua" w:hAnsi="Book Antiqua" w:cs="Book Antiqua"/>
          <w:color w:val="000000"/>
        </w:rPr>
        <w:t xml:space="preserve"> 2003; </w:t>
      </w:r>
      <w:r w:rsidRPr="00DE2599">
        <w:rPr>
          <w:rFonts w:ascii="Book Antiqua" w:eastAsia="Book Antiqua" w:hAnsi="Book Antiqua" w:cs="Book Antiqua"/>
          <w:b/>
          <w:bCs/>
          <w:color w:val="000000"/>
        </w:rPr>
        <w:t>10</w:t>
      </w:r>
      <w:r w:rsidRPr="00DE2599">
        <w:rPr>
          <w:rFonts w:ascii="Book Antiqua" w:eastAsia="Book Antiqua" w:hAnsi="Book Antiqua" w:cs="Book Antiqua"/>
          <w:color w:val="000000"/>
        </w:rPr>
        <w:t>: 80-85 [PMID: 12513965 DOI: 10.1245/aso.2003.04.010]</w:t>
      </w:r>
    </w:p>
    <w:p w14:paraId="60A836A9"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lastRenderedPageBreak/>
        <w:t xml:space="preserve">12 </w:t>
      </w:r>
      <w:r w:rsidRPr="00DE2599">
        <w:rPr>
          <w:rFonts w:ascii="Book Antiqua" w:eastAsia="Book Antiqua" w:hAnsi="Book Antiqua" w:cs="Book Antiqua"/>
          <w:b/>
          <w:bCs/>
          <w:color w:val="000000"/>
        </w:rPr>
        <w:t>Koyama M</w:t>
      </w:r>
      <w:r w:rsidRPr="00DE2599">
        <w:rPr>
          <w:rFonts w:ascii="Book Antiqua" w:eastAsia="Book Antiqua" w:hAnsi="Book Antiqua" w:cs="Book Antiqua"/>
          <w:color w:val="000000"/>
        </w:rPr>
        <w:t xml:space="preserve">, Murata A, Sakamoto Y, </w:t>
      </w:r>
      <w:proofErr w:type="spellStart"/>
      <w:r w:rsidRPr="00DE2599">
        <w:rPr>
          <w:rFonts w:ascii="Book Antiqua" w:eastAsia="Book Antiqua" w:hAnsi="Book Antiqua" w:cs="Book Antiqua"/>
          <w:color w:val="000000"/>
        </w:rPr>
        <w:t>Morohashi</w:t>
      </w:r>
      <w:proofErr w:type="spellEnd"/>
      <w:r w:rsidRPr="00DE2599">
        <w:rPr>
          <w:rFonts w:ascii="Book Antiqua" w:eastAsia="Book Antiqua" w:hAnsi="Book Antiqua" w:cs="Book Antiqua"/>
          <w:color w:val="000000"/>
        </w:rPr>
        <w:t xml:space="preserve"> H, Takahashi S, Yoshida E, </w:t>
      </w:r>
      <w:proofErr w:type="spellStart"/>
      <w:r w:rsidRPr="00DE2599">
        <w:rPr>
          <w:rFonts w:ascii="Book Antiqua" w:eastAsia="Book Antiqua" w:hAnsi="Book Antiqua" w:cs="Book Antiqua"/>
          <w:color w:val="000000"/>
        </w:rPr>
        <w:t>Hakamada</w:t>
      </w:r>
      <w:proofErr w:type="spellEnd"/>
      <w:r w:rsidRPr="00DE2599">
        <w:rPr>
          <w:rFonts w:ascii="Book Antiqua" w:eastAsia="Book Antiqua" w:hAnsi="Book Antiqua" w:cs="Book Antiqua"/>
          <w:color w:val="000000"/>
        </w:rPr>
        <w:t xml:space="preserve"> K. Long-term clinical and functional results of </w:t>
      </w:r>
      <w:proofErr w:type="spellStart"/>
      <w:r w:rsidRPr="00DE2599">
        <w:rPr>
          <w:rFonts w:ascii="Book Antiqua" w:eastAsia="Book Antiqua" w:hAnsi="Book Antiqua" w:cs="Book Antiqua"/>
          <w:color w:val="000000"/>
        </w:rPr>
        <w:t>intersphincteric</w:t>
      </w:r>
      <w:proofErr w:type="spellEnd"/>
      <w:r w:rsidRPr="00DE2599">
        <w:rPr>
          <w:rFonts w:ascii="Book Antiqua" w:eastAsia="Book Antiqua" w:hAnsi="Book Antiqua" w:cs="Book Antiqua"/>
          <w:color w:val="000000"/>
        </w:rPr>
        <w:t xml:space="preserve"> resection for lower rectal cancer. </w:t>
      </w:r>
      <w:r w:rsidRPr="00DE2599">
        <w:rPr>
          <w:rFonts w:ascii="Book Antiqua" w:eastAsia="Book Antiqua" w:hAnsi="Book Antiqua" w:cs="Book Antiqua"/>
          <w:i/>
          <w:iCs/>
          <w:color w:val="000000"/>
        </w:rPr>
        <w:t>Ann Surg Oncol</w:t>
      </w:r>
      <w:r w:rsidRPr="00DE2599">
        <w:rPr>
          <w:rFonts w:ascii="Book Antiqua" w:eastAsia="Book Antiqua" w:hAnsi="Book Antiqua" w:cs="Book Antiqua"/>
          <w:color w:val="000000"/>
        </w:rPr>
        <w:t xml:space="preserve"> 2014; </w:t>
      </w:r>
      <w:r w:rsidRPr="00DE2599">
        <w:rPr>
          <w:rFonts w:ascii="Book Antiqua" w:eastAsia="Book Antiqua" w:hAnsi="Book Antiqua" w:cs="Book Antiqua"/>
          <w:b/>
          <w:bCs/>
          <w:color w:val="000000"/>
        </w:rPr>
        <w:t>21 Suppl 3</w:t>
      </w:r>
      <w:r w:rsidRPr="00DE2599">
        <w:rPr>
          <w:rFonts w:ascii="Book Antiqua" w:eastAsia="Book Antiqua" w:hAnsi="Book Antiqua" w:cs="Book Antiqua"/>
          <w:color w:val="000000"/>
        </w:rPr>
        <w:t>: S422-S428 [PMID: 24562938 DOI: 10.1245/s10434-014-3573-1]</w:t>
      </w:r>
    </w:p>
    <w:p w14:paraId="3045D859"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13 </w:t>
      </w:r>
      <w:r w:rsidRPr="00DE2599">
        <w:rPr>
          <w:rFonts w:ascii="Book Antiqua" w:eastAsia="Book Antiqua" w:hAnsi="Book Antiqua" w:cs="Book Antiqua"/>
          <w:b/>
          <w:bCs/>
          <w:color w:val="000000"/>
        </w:rPr>
        <w:t>Juul T</w:t>
      </w:r>
      <w:r w:rsidRPr="00DE2599">
        <w:rPr>
          <w:rFonts w:ascii="Book Antiqua" w:eastAsia="Book Antiqua" w:hAnsi="Book Antiqua" w:cs="Book Antiqua"/>
          <w:color w:val="000000"/>
        </w:rPr>
        <w:t xml:space="preserve">, </w:t>
      </w:r>
      <w:proofErr w:type="spellStart"/>
      <w:r w:rsidRPr="00DE2599">
        <w:rPr>
          <w:rFonts w:ascii="Book Antiqua" w:eastAsia="Book Antiqua" w:hAnsi="Book Antiqua" w:cs="Book Antiqua"/>
          <w:color w:val="000000"/>
        </w:rPr>
        <w:t>Ahlberg</w:t>
      </w:r>
      <w:proofErr w:type="spellEnd"/>
      <w:r w:rsidRPr="00DE2599">
        <w:rPr>
          <w:rFonts w:ascii="Book Antiqua" w:eastAsia="Book Antiqua" w:hAnsi="Book Antiqua" w:cs="Book Antiqua"/>
          <w:color w:val="000000"/>
        </w:rPr>
        <w:t xml:space="preserve"> M, Biondo S, </w:t>
      </w:r>
      <w:proofErr w:type="spellStart"/>
      <w:r w:rsidRPr="00DE2599">
        <w:rPr>
          <w:rFonts w:ascii="Book Antiqua" w:eastAsia="Book Antiqua" w:hAnsi="Book Antiqua" w:cs="Book Antiqua"/>
          <w:color w:val="000000"/>
        </w:rPr>
        <w:t>Espin</w:t>
      </w:r>
      <w:proofErr w:type="spellEnd"/>
      <w:r w:rsidRPr="00DE2599">
        <w:rPr>
          <w:rFonts w:ascii="Book Antiqua" w:eastAsia="Book Antiqua" w:hAnsi="Book Antiqua" w:cs="Book Antiqua"/>
          <w:color w:val="000000"/>
        </w:rPr>
        <w:t xml:space="preserve"> E, Jimenez LM, </w:t>
      </w:r>
      <w:proofErr w:type="spellStart"/>
      <w:r w:rsidRPr="00DE2599">
        <w:rPr>
          <w:rFonts w:ascii="Book Antiqua" w:eastAsia="Book Antiqua" w:hAnsi="Book Antiqua" w:cs="Book Antiqua"/>
          <w:color w:val="000000"/>
        </w:rPr>
        <w:t>Matzel</w:t>
      </w:r>
      <w:proofErr w:type="spellEnd"/>
      <w:r w:rsidRPr="00DE2599">
        <w:rPr>
          <w:rFonts w:ascii="Book Antiqua" w:eastAsia="Book Antiqua" w:hAnsi="Book Antiqua" w:cs="Book Antiqua"/>
          <w:color w:val="000000"/>
        </w:rPr>
        <w:t xml:space="preserve"> KE, Palmer GJ, </w:t>
      </w:r>
      <w:proofErr w:type="spellStart"/>
      <w:r w:rsidRPr="00DE2599">
        <w:rPr>
          <w:rFonts w:ascii="Book Antiqua" w:eastAsia="Book Antiqua" w:hAnsi="Book Antiqua" w:cs="Book Antiqua"/>
          <w:color w:val="000000"/>
        </w:rPr>
        <w:t>Sauermann</w:t>
      </w:r>
      <w:proofErr w:type="spellEnd"/>
      <w:r w:rsidRPr="00DE2599">
        <w:rPr>
          <w:rFonts w:ascii="Book Antiqua" w:eastAsia="Book Antiqua" w:hAnsi="Book Antiqua" w:cs="Book Antiqua"/>
          <w:color w:val="000000"/>
        </w:rPr>
        <w:t xml:space="preserve"> A, </w:t>
      </w:r>
      <w:proofErr w:type="spellStart"/>
      <w:r w:rsidRPr="00DE2599">
        <w:rPr>
          <w:rFonts w:ascii="Book Antiqua" w:eastAsia="Book Antiqua" w:hAnsi="Book Antiqua" w:cs="Book Antiqua"/>
          <w:color w:val="000000"/>
        </w:rPr>
        <w:t>Trenti</w:t>
      </w:r>
      <w:proofErr w:type="spellEnd"/>
      <w:r w:rsidRPr="00DE2599">
        <w:rPr>
          <w:rFonts w:ascii="Book Antiqua" w:eastAsia="Book Antiqua" w:hAnsi="Book Antiqua" w:cs="Book Antiqua"/>
          <w:color w:val="000000"/>
        </w:rPr>
        <w:t xml:space="preserve"> L, Zhang W, </w:t>
      </w:r>
      <w:proofErr w:type="spellStart"/>
      <w:r w:rsidRPr="00DE2599">
        <w:rPr>
          <w:rFonts w:ascii="Book Antiqua" w:eastAsia="Book Antiqua" w:hAnsi="Book Antiqua" w:cs="Book Antiqua"/>
          <w:color w:val="000000"/>
        </w:rPr>
        <w:t>Laurberg</w:t>
      </w:r>
      <w:proofErr w:type="spellEnd"/>
      <w:r w:rsidRPr="00DE2599">
        <w:rPr>
          <w:rFonts w:ascii="Book Antiqua" w:eastAsia="Book Antiqua" w:hAnsi="Book Antiqua" w:cs="Book Antiqua"/>
          <w:color w:val="000000"/>
        </w:rPr>
        <w:t xml:space="preserve"> S, Christensen P. Low anterior resection syndrome and quality of life: an international multicenter study. </w:t>
      </w:r>
      <w:r w:rsidRPr="00DE2599">
        <w:rPr>
          <w:rFonts w:ascii="Book Antiqua" w:eastAsia="Book Antiqua" w:hAnsi="Book Antiqua" w:cs="Book Antiqua"/>
          <w:i/>
          <w:iCs/>
          <w:color w:val="000000"/>
        </w:rPr>
        <w:t>Dis Colon Rectum</w:t>
      </w:r>
      <w:r w:rsidRPr="00DE2599">
        <w:rPr>
          <w:rFonts w:ascii="Book Antiqua" w:eastAsia="Book Antiqua" w:hAnsi="Book Antiqua" w:cs="Book Antiqua"/>
          <w:color w:val="000000"/>
        </w:rPr>
        <w:t xml:space="preserve"> 2014; </w:t>
      </w:r>
      <w:r w:rsidRPr="00DE2599">
        <w:rPr>
          <w:rFonts w:ascii="Book Antiqua" w:eastAsia="Book Antiqua" w:hAnsi="Book Antiqua" w:cs="Book Antiqua"/>
          <w:b/>
          <w:bCs/>
          <w:color w:val="000000"/>
        </w:rPr>
        <w:t>57</w:t>
      </w:r>
      <w:r w:rsidRPr="00DE2599">
        <w:rPr>
          <w:rFonts w:ascii="Book Antiqua" w:eastAsia="Book Antiqua" w:hAnsi="Book Antiqua" w:cs="Book Antiqua"/>
          <w:color w:val="000000"/>
        </w:rPr>
        <w:t>: 585-591 [PMID: 24819098 DOI: 10.1097/DCR.0000000000000116]</w:t>
      </w:r>
    </w:p>
    <w:p w14:paraId="028997D7"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14 </w:t>
      </w:r>
      <w:r w:rsidRPr="00DE2599">
        <w:rPr>
          <w:rFonts w:ascii="Book Antiqua" w:eastAsia="Book Antiqua" w:hAnsi="Book Antiqua" w:cs="Book Antiqua"/>
          <w:b/>
          <w:bCs/>
          <w:color w:val="000000"/>
        </w:rPr>
        <w:t>Juul T</w:t>
      </w:r>
      <w:r w:rsidRPr="00DE2599">
        <w:rPr>
          <w:rFonts w:ascii="Book Antiqua" w:eastAsia="Book Antiqua" w:hAnsi="Book Antiqua" w:cs="Book Antiqua"/>
          <w:color w:val="000000"/>
        </w:rPr>
        <w:t xml:space="preserve">, </w:t>
      </w:r>
      <w:proofErr w:type="spellStart"/>
      <w:r w:rsidRPr="00DE2599">
        <w:rPr>
          <w:rFonts w:ascii="Book Antiqua" w:eastAsia="Book Antiqua" w:hAnsi="Book Antiqua" w:cs="Book Antiqua"/>
          <w:color w:val="000000"/>
        </w:rPr>
        <w:t>Elfeki</w:t>
      </w:r>
      <w:proofErr w:type="spellEnd"/>
      <w:r w:rsidRPr="00DE2599">
        <w:rPr>
          <w:rFonts w:ascii="Book Antiqua" w:eastAsia="Book Antiqua" w:hAnsi="Book Antiqua" w:cs="Book Antiqua"/>
          <w:color w:val="000000"/>
        </w:rPr>
        <w:t xml:space="preserve"> H, Christensen P, </w:t>
      </w:r>
      <w:proofErr w:type="spellStart"/>
      <w:r w:rsidRPr="00DE2599">
        <w:rPr>
          <w:rFonts w:ascii="Book Antiqua" w:eastAsia="Book Antiqua" w:hAnsi="Book Antiqua" w:cs="Book Antiqua"/>
          <w:color w:val="000000"/>
        </w:rPr>
        <w:t>Laurberg</w:t>
      </w:r>
      <w:proofErr w:type="spellEnd"/>
      <w:r w:rsidRPr="00DE2599">
        <w:rPr>
          <w:rFonts w:ascii="Book Antiqua" w:eastAsia="Book Antiqua" w:hAnsi="Book Antiqua" w:cs="Book Antiqua"/>
          <w:color w:val="000000"/>
        </w:rPr>
        <w:t xml:space="preserve"> S, </w:t>
      </w:r>
      <w:proofErr w:type="spellStart"/>
      <w:r w:rsidRPr="00DE2599">
        <w:rPr>
          <w:rFonts w:ascii="Book Antiqua" w:eastAsia="Book Antiqua" w:hAnsi="Book Antiqua" w:cs="Book Antiqua"/>
          <w:color w:val="000000"/>
        </w:rPr>
        <w:t>Emmertsen</w:t>
      </w:r>
      <w:proofErr w:type="spellEnd"/>
      <w:r w:rsidRPr="00DE2599">
        <w:rPr>
          <w:rFonts w:ascii="Book Antiqua" w:eastAsia="Book Antiqua" w:hAnsi="Book Antiqua" w:cs="Book Antiqua"/>
          <w:color w:val="000000"/>
        </w:rPr>
        <w:t xml:space="preserve"> KJ, </w:t>
      </w:r>
      <w:proofErr w:type="spellStart"/>
      <w:r w:rsidRPr="00DE2599">
        <w:rPr>
          <w:rFonts w:ascii="Book Antiqua" w:eastAsia="Book Antiqua" w:hAnsi="Book Antiqua" w:cs="Book Antiqua"/>
          <w:color w:val="000000"/>
        </w:rPr>
        <w:t>Bager</w:t>
      </w:r>
      <w:proofErr w:type="spellEnd"/>
      <w:r w:rsidRPr="00DE2599">
        <w:rPr>
          <w:rFonts w:ascii="Book Antiqua" w:eastAsia="Book Antiqua" w:hAnsi="Book Antiqua" w:cs="Book Antiqua"/>
          <w:color w:val="000000"/>
        </w:rPr>
        <w:t xml:space="preserve"> P. Normative Data for the Low Anterior Resection Syndrome Score (LARS Score). </w:t>
      </w:r>
      <w:r w:rsidRPr="00DE2599">
        <w:rPr>
          <w:rFonts w:ascii="Book Antiqua" w:eastAsia="Book Antiqua" w:hAnsi="Book Antiqua" w:cs="Book Antiqua"/>
          <w:i/>
          <w:iCs/>
          <w:color w:val="000000"/>
        </w:rPr>
        <w:t>Ann Surg</w:t>
      </w:r>
      <w:r w:rsidRPr="00DE2599">
        <w:rPr>
          <w:rFonts w:ascii="Book Antiqua" w:eastAsia="Book Antiqua" w:hAnsi="Book Antiqua" w:cs="Book Antiqua"/>
          <w:color w:val="000000"/>
        </w:rPr>
        <w:t xml:space="preserve"> 2019; </w:t>
      </w:r>
      <w:r w:rsidRPr="00DE2599">
        <w:rPr>
          <w:rFonts w:ascii="Book Antiqua" w:eastAsia="Book Antiqua" w:hAnsi="Book Antiqua" w:cs="Book Antiqua"/>
          <w:b/>
          <w:bCs/>
          <w:color w:val="000000"/>
        </w:rPr>
        <w:t>269</w:t>
      </w:r>
      <w:r w:rsidRPr="00DE2599">
        <w:rPr>
          <w:rFonts w:ascii="Book Antiqua" w:eastAsia="Book Antiqua" w:hAnsi="Book Antiqua" w:cs="Book Antiqua"/>
          <w:color w:val="000000"/>
        </w:rPr>
        <w:t>: 1124-1128 [PMID: 31082911 DOI: 10.1097/SLA.0000000000002750]</w:t>
      </w:r>
    </w:p>
    <w:p w14:paraId="7392CDD9"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15 </w:t>
      </w:r>
      <w:proofErr w:type="spellStart"/>
      <w:r w:rsidRPr="00DE2599">
        <w:rPr>
          <w:rFonts w:ascii="Book Antiqua" w:eastAsia="Book Antiqua" w:hAnsi="Book Antiqua" w:cs="Book Antiqua"/>
          <w:b/>
          <w:bCs/>
          <w:color w:val="000000"/>
        </w:rPr>
        <w:t>Ribi</w:t>
      </w:r>
      <w:proofErr w:type="spellEnd"/>
      <w:r w:rsidRPr="00DE2599">
        <w:rPr>
          <w:rFonts w:ascii="Book Antiqua" w:eastAsia="Book Antiqua" w:hAnsi="Book Antiqua" w:cs="Book Antiqua"/>
          <w:b/>
          <w:bCs/>
          <w:color w:val="000000"/>
        </w:rPr>
        <w:t xml:space="preserve"> K</w:t>
      </w:r>
      <w:r w:rsidRPr="00DE2599">
        <w:rPr>
          <w:rFonts w:ascii="Book Antiqua" w:eastAsia="Book Antiqua" w:hAnsi="Book Antiqua" w:cs="Book Antiqua"/>
          <w:color w:val="000000"/>
        </w:rPr>
        <w:t xml:space="preserve">, Marti WR, Bernhard J, </w:t>
      </w:r>
      <w:proofErr w:type="spellStart"/>
      <w:r w:rsidRPr="00DE2599">
        <w:rPr>
          <w:rFonts w:ascii="Book Antiqua" w:eastAsia="Book Antiqua" w:hAnsi="Book Antiqua" w:cs="Book Antiqua"/>
          <w:color w:val="000000"/>
        </w:rPr>
        <w:t>Grieder</w:t>
      </w:r>
      <w:proofErr w:type="spellEnd"/>
      <w:r w:rsidRPr="00DE2599">
        <w:rPr>
          <w:rFonts w:ascii="Book Antiqua" w:eastAsia="Book Antiqua" w:hAnsi="Book Antiqua" w:cs="Book Antiqua"/>
          <w:color w:val="000000"/>
        </w:rPr>
        <w:t xml:space="preserve"> F, Graf M, </w:t>
      </w:r>
      <w:proofErr w:type="spellStart"/>
      <w:r w:rsidRPr="00DE2599">
        <w:rPr>
          <w:rFonts w:ascii="Book Antiqua" w:eastAsia="Book Antiqua" w:hAnsi="Book Antiqua" w:cs="Book Antiqua"/>
          <w:color w:val="000000"/>
        </w:rPr>
        <w:t>Gloor</w:t>
      </w:r>
      <w:proofErr w:type="spellEnd"/>
      <w:r w:rsidRPr="00DE2599">
        <w:rPr>
          <w:rFonts w:ascii="Book Antiqua" w:eastAsia="Book Antiqua" w:hAnsi="Book Antiqua" w:cs="Book Antiqua"/>
          <w:color w:val="000000"/>
        </w:rPr>
        <w:t xml:space="preserve"> B, </w:t>
      </w:r>
      <w:proofErr w:type="spellStart"/>
      <w:r w:rsidRPr="00DE2599">
        <w:rPr>
          <w:rFonts w:ascii="Book Antiqua" w:eastAsia="Book Antiqua" w:hAnsi="Book Antiqua" w:cs="Book Antiqua"/>
          <w:color w:val="000000"/>
        </w:rPr>
        <w:t>Curti</w:t>
      </w:r>
      <w:proofErr w:type="spellEnd"/>
      <w:r w:rsidRPr="00DE2599">
        <w:rPr>
          <w:rFonts w:ascii="Book Antiqua" w:eastAsia="Book Antiqua" w:hAnsi="Book Antiqua" w:cs="Book Antiqua"/>
          <w:color w:val="000000"/>
        </w:rPr>
        <w:t xml:space="preserve"> G, Zuber M, </w:t>
      </w:r>
      <w:proofErr w:type="spellStart"/>
      <w:r w:rsidRPr="00DE2599">
        <w:rPr>
          <w:rFonts w:ascii="Book Antiqua" w:eastAsia="Book Antiqua" w:hAnsi="Book Antiqua" w:cs="Book Antiqua"/>
          <w:color w:val="000000"/>
        </w:rPr>
        <w:t>Demartines</w:t>
      </w:r>
      <w:proofErr w:type="spellEnd"/>
      <w:r w:rsidRPr="00DE2599">
        <w:rPr>
          <w:rFonts w:ascii="Book Antiqua" w:eastAsia="Book Antiqua" w:hAnsi="Book Antiqua" w:cs="Book Antiqua"/>
          <w:color w:val="000000"/>
        </w:rPr>
        <w:t xml:space="preserve"> N, </w:t>
      </w:r>
      <w:proofErr w:type="spellStart"/>
      <w:r w:rsidRPr="00DE2599">
        <w:rPr>
          <w:rFonts w:ascii="Book Antiqua" w:eastAsia="Book Antiqua" w:hAnsi="Book Antiqua" w:cs="Book Antiqua"/>
          <w:color w:val="000000"/>
        </w:rPr>
        <w:t>Andrieu</w:t>
      </w:r>
      <w:proofErr w:type="spellEnd"/>
      <w:r w:rsidRPr="00DE2599">
        <w:rPr>
          <w:rFonts w:ascii="Book Antiqua" w:eastAsia="Book Antiqua" w:hAnsi="Book Antiqua" w:cs="Book Antiqua"/>
          <w:color w:val="000000"/>
        </w:rPr>
        <w:t xml:space="preserve"> C, Bigler M, </w:t>
      </w:r>
      <w:proofErr w:type="spellStart"/>
      <w:r w:rsidRPr="00DE2599">
        <w:rPr>
          <w:rFonts w:ascii="Book Antiqua" w:eastAsia="Book Antiqua" w:hAnsi="Book Antiqua" w:cs="Book Antiqua"/>
          <w:color w:val="000000"/>
        </w:rPr>
        <w:t>Hayoz</w:t>
      </w:r>
      <w:proofErr w:type="spellEnd"/>
      <w:r w:rsidRPr="00DE2599">
        <w:rPr>
          <w:rFonts w:ascii="Book Antiqua" w:eastAsia="Book Antiqua" w:hAnsi="Book Antiqua" w:cs="Book Antiqua"/>
          <w:color w:val="000000"/>
        </w:rPr>
        <w:t xml:space="preserve"> S, </w:t>
      </w:r>
      <w:proofErr w:type="spellStart"/>
      <w:r w:rsidRPr="00DE2599">
        <w:rPr>
          <w:rFonts w:ascii="Book Antiqua" w:eastAsia="Book Antiqua" w:hAnsi="Book Antiqua" w:cs="Book Antiqua"/>
          <w:color w:val="000000"/>
        </w:rPr>
        <w:t>Wehrli</w:t>
      </w:r>
      <w:proofErr w:type="spellEnd"/>
      <w:r w:rsidRPr="00DE2599">
        <w:rPr>
          <w:rFonts w:ascii="Book Antiqua" w:eastAsia="Book Antiqua" w:hAnsi="Book Antiqua" w:cs="Book Antiqua"/>
          <w:color w:val="000000"/>
        </w:rPr>
        <w:t xml:space="preserve"> H, </w:t>
      </w:r>
      <w:proofErr w:type="spellStart"/>
      <w:r w:rsidRPr="00DE2599">
        <w:rPr>
          <w:rFonts w:ascii="Book Antiqua" w:eastAsia="Book Antiqua" w:hAnsi="Book Antiqua" w:cs="Book Antiqua"/>
          <w:color w:val="000000"/>
        </w:rPr>
        <w:t>Kettelhack</w:t>
      </w:r>
      <w:proofErr w:type="spellEnd"/>
      <w:r w:rsidRPr="00DE2599">
        <w:rPr>
          <w:rFonts w:ascii="Book Antiqua" w:eastAsia="Book Antiqua" w:hAnsi="Book Antiqua" w:cs="Book Antiqua"/>
          <w:color w:val="000000"/>
        </w:rPr>
        <w:t xml:space="preserve"> C, </w:t>
      </w:r>
      <w:proofErr w:type="spellStart"/>
      <w:r w:rsidRPr="00DE2599">
        <w:rPr>
          <w:rFonts w:ascii="Book Antiqua" w:eastAsia="Book Antiqua" w:hAnsi="Book Antiqua" w:cs="Book Antiqua"/>
          <w:color w:val="000000"/>
        </w:rPr>
        <w:t>Lerf</w:t>
      </w:r>
      <w:proofErr w:type="spellEnd"/>
      <w:r w:rsidRPr="00DE2599">
        <w:rPr>
          <w:rFonts w:ascii="Book Antiqua" w:eastAsia="Book Antiqua" w:hAnsi="Book Antiqua" w:cs="Book Antiqua"/>
          <w:color w:val="000000"/>
        </w:rPr>
        <w:t xml:space="preserve"> B, </w:t>
      </w:r>
      <w:proofErr w:type="spellStart"/>
      <w:r w:rsidRPr="00DE2599">
        <w:rPr>
          <w:rFonts w:ascii="Book Antiqua" w:eastAsia="Book Antiqua" w:hAnsi="Book Antiqua" w:cs="Book Antiqua"/>
          <w:color w:val="000000"/>
        </w:rPr>
        <w:t>Fasolini</w:t>
      </w:r>
      <w:proofErr w:type="spellEnd"/>
      <w:r w:rsidRPr="00DE2599">
        <w:rPr>
          <w:rFonts w:ascii="Book Antiqua" w:eastAsia="Book Antiqua" w:hAnsi="Book Antiqua" w:cs="Book Antiqua"/>
          <w:color w:val="000000"/>
        </w:rPr>
        <w:t xml:space="preserve"> F, Hamel C; Swiss group for clinical cancer research, section surgery. Quality of Life After Total Mesorectal Excision and Rectal Replacement: Comparing Side-to-End, Colon J-Pouch and Straight Colorectal Reconstruction in a Randomized, Phase III Trial (SAKK 40/04). </w:t>
      </w:r>
      <w:r w:rsidRPr="00DE2599">
        <w:rPr>
          <w:rFonts w:ascii="Book Antiqua" w:eastAsia="Book Antiqua" w:hAnsi="Book Antiqua" w:cs="Book Antiqua"/>
          <w:i/>
          <w:iCs/>
          <w:color w:val="000000"/>
        </w:rPr>
        <w:t>Ann Surg Oncol</w:t>
      </w:r>
      <w:r w:rsidRPr="00DE2599">
        <w:rPr>
          <w:rFonts w:ascii="Book Antiqua" w:eastAsia="Book Antiqua" w:hAnsi="Book Antiqua" w:cs="Book Antiqua"/>
          <w:color w:val="000000"/>
        </w:rPr>
        <w:t xml:space="preserve"> 2019; </w:t>
      </w:r>
      <w:r w:rsidRPr="00DE2599">
        <w:rPr>
          <w:rFonts w:ascii="Book Antiqua" w:eastAsia="Book Antiqua" w:hAnsi="Book Antiqua" w:cs="Book Antiqua"/>
          <w:b/>
          <w:bCs/>
          <w:color w:val="000000"/>
        </w:rPr>
        <w:t>26</w:t>
      </w:r>
      <w:r w:rsidRPr="00DE2599">
        <w:rPr>
          <w:rFonts w:ascii="Book Antiqua" w:eastAsia="Book Antiqua" w:hAnsi="Book Antiqua" w:cs="Book Antiqua"/>
          <w:color w:val="000000"/>
        </w:rPr>
        <w:t>: 3568-3576 [PMID: 31228136 DOI: 10.1245/s10434-019-07525-2]</w:t>
      </w:r>
    </w:p>
    <w:p w14:paraId="61EFE742"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16 </w:t>
      </w:r>
      <w:r w:rsidRPr="00DE2599">
        <w:rPr>
          <w:rFonts w:ascii="Book Antiqua" w:eastAsia="Book Antiqua" w:hAnsi="Book Antiqua" w:cs="Book Antiqua"/>
          <w:b/>
          <w:bCs/>
          <w:color w:val="000000"/>
        </w:rPr>
        <w:t>Weiser MR</w:t>
      </w:r>
      <w:r w:rsidRPr="00DE2599">
        <w:rPr>
          <w:rFonts w:ascii="Book Antiqua" w:eastAsia="Book Antiqua" w:hAnsi="Book Antiqua" w:cs="Book Antiqua"/>
          <w:color w:val="000000"/>
        </w:rPr>
        <w:t xml:space="preserve">. AJCC 8th Edition: Colorectal Cancer. </w:t>
      </w:r>
      <w:r w:rsidRPr="00DE2599">
        <w:rPr>
          <w:rFonts w:ascii="Book Antiqua" w:eastAsia="Book Antiqua" w:hAnsi="Book Antiqua" w:cs="Book Antiqua"/>
          <w:i/>
          <w:iCs/>
          <w:color w:val="000000"/>
        </w:rPr>
        <w:t>Ann Surg Oncol</w:t>
      </w:r>
      <w:r w:rsidRPr="00DE2599">
        <w:rPr>
          <w:rFonts w:ascii="Book Antiqua" w:eastAsia="Book Antiqua" w:hAnsi="Book Antiqua" w:cs="Book Antiqua"/>
          <w:color w:val="000000"/>
        </w:rPr>
        <w:t xml:space="preserve"> 2018; </w:t>
      </w:r>
      <w:r w:rsidRPr="00DE2599">
        <w:rPr>
          <w:rFonts w:ascii="Book Antiqua" w:eastAsia="Book Antiqua" w:hAnsi="Book Antiqua" w:cs="Book Antiqua"/>
          <w:b/>
          <w:bCs/>
          <w:color w:val="000000"/>
        </w:rPr>
        <w:t>25</w:t>
      </w:r>
      <w:r w:rsidRPr="00DE2599">
        <w:rPr>
          <w:rFonts w:ascii="Book Antiqua" w:eastAsia="Book Antiqua" w:hAnsi="Book Antiqua" w:cs="Book Antiqua"/>
          <w:color w:val="000000"/>
        </w:rPr>
        <w:t>: 1454-1455 [PMID: 29616422 DOI: 10.1245/s10434-018-6462-1]</w:t>
      </w:r>
    </w:p>
    <w:p w14:paraId="4B87AF42"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17 </w:t>
      </w:r>
      <w:proofErr w:type="spellStart"/>
      <w:r w:rsidRPr="00DE2599">
        <w:rPr>
          <w:rFonts w:ascii="Book Antiqua" w:eastAsia="Book Antiqua" w:hAnsi="Book Antiqua" w:cs="Book Antiqua"/>
          <w:b/>
          <w:bCs/>
          <w:color w:val="000000"/>
        </w:rPr>
        <w:t>Vignali</w:t>
      </w:r>
      <w:proofErr w:type="spellEnd"/>
      <w:r w:rsidRPr="00DE2599">
        <w:rPr>
          <w:rFonts w:ascii="Book Antiqua" w:eastAsia="Book Antiqua" w:hAnsi="Book Antiqua" w:cs="Book Antiqua"/>
          <w:b/>
          <w:bCs/>
          <w:color w:val="000000"/>
        </w:rPr>
        <w:t xml:space="preserve"> A</w:t>
      </w:r>
      <w:r w:rsidRPr="00DE2599">
        <w:rPr>
          <w:rFonts w:ascii="Book Antiqua" w:eastAsia="Book Antiqua" w:hAnsi="Book Antiqua" w:cs="Book Antiqua"/>
          <w:color w:val="000000"/>
        </w:rPr>
        <w:t xml:space="preserve">, Elmore U, </w:t>
      </w:r>
      <w:proofErr w:type="spellStart"/>
      <w:r w:rsidRPr="00DE2599">
        <w:rPr>
          <w:rFonts w:ascii="Book Antiqua" w:eastAsia="Book Antiqua" w:hAnsi="Book Antiqua" w:cs="Book Antiqua"/>
          <w:color w:val="000000"/>
        </w:rPr>
        <w:t>Milone</w:t>
      </w:r>
      <w:proofErr w:type="spellEnd"/>
      <w:r w:rsidRPr="00DE2599">
        <w:rPr>
          <w:rFonts w:ascii="Book Antiqua" w:eastAsia="Book Antiqua" w:hAnsi="Book Antiqua" w:cs="Book Antiqua"/>
          <w:color w:val="000000"/>
        </w:rPr>
        <w:t xml:space="preserve"> M, Rosati R. </w:t>
      </w:r>
      <w:proofErr w:type="spellStart"/>
      <w:r w:rsidRPr="00DE2599">
        <w:rPr>
          <w:rFonts w:ascii="Book Antiqua" w:eastAsia="Book Antiqua" w:hAnsi="Book Antiqua" w:cs="Book Antiqua"/>
          <w:color w:val="000000"/>
        </w:rPr>
        <w:t>Transanal</w:t>
      </w:r>
      <w:proofErr w:type="spellEnd"/>
      <w:r w:rsidRPr="00DE2599">
        <w:rPr>
          <w:rFonts w:ascii="Book Antiqua" w:eastAsia="Book Antiqua" w:hAnsi="Book Antiqua" w:cs="Book Antiqua"/>
          <w:color w:val="000000"/>
        </w:rPr>
        <w:t xml:space="preserve"> total </w:t>
      </w:r>
      <w:proofErr w:type="spellStart"/>
      <w:r w:rsidRPr="00DE2599">
        <w:rPr>
          <w:rFonts w:ascii="Book Antiqua" w:eastAsia="Book Antiqua" w:hAnsi="Book Antiqua" w:cs="Book Antiqua"/>
          <w:color w:val="000000"/>
        </w:rPr>
        <w:t>mesorectal</w:t>
      </w:r>
      <w:proofErr w:type="spellEnd"/>
      <w:r w:rsidRPr="00DE2599">
        <w:rPr>
          <w:rFonts w:ascii="Book Antiqua" w:eastAsia="Book Antiqua" w:hAnsi="Book Antiqua" w:cs="Book Antiqua"/>
          <w:color w:val="000000"/>
        </w:rPr>
        <w:t xml:space="preserve"> excision (</w:t>
      </w:r>
      <w:proofErr w:type="spellStart"/>
      <w:r w:rsidRPr="00DE2599">
        <w:rPr>
          <w:rFonts w:ascii="Book Antiqua" w:eastAsia="Book Antiqua" w:hAnsi="Book Antiqua" w:cs="Book Antiqua"/>
          <w:color w:val="000000"/>
        </w:rPr>
        <w:t>TaTME</w:t>
      </w:r>
      <w:proofErr w:type="spellEnd"/>
      <w:r w:rsidRPr="00DE2599">
        <w:rPr>
          <w:rFonts w:ascii="Book Antiqua" w:eastAsia="Book Antiqua" w:hAnsi="Book Antiqua" w:cs="Book Antiqua"/>
          <w:color w:val="000000"/>
        </w:rPr>
        <w:t xml:space="preserve">): current status and future perspectives. </w:t>
      </w:r>
      <w:r w:rsidRPr="00DE2599">
        <w:rPr>
          <w:rFonts w:ascii="Book Antiqua" w:eastAsia="Book Antiqua" w:hAnsi="Book Antiqua" w:cs="Book Antiqua"/>
          <w:i/>
          <w:iCs/>
          <w:color w:val="000000"/>
        </w:rPr>
        <w:t>Updates Surg</w:t>
      </w:r>
      <w:r w:rsidRPr="00DE2599">
        <w:rPr>
          <w:rFonts w:ascii="Book Antiqua" w:eastAsia="Book Antiqua" w:hAnsi="Book Antiqua" w:cs="Book Antiqua"/>
          <w:color w:val="000000"/>
        </w:rPr>
        <w:t xml:space="preserve"> 2019; </w:t>
      </w:r>
      <w:r w:rsidRPr="00DE2599">
        <w:rPr>
          <w:rFonts w:ascii="Book Antiqua" w:eastAsia="Book Antiqua" w:hAnsi="Book Antiqua" w:cs="Book Antiqua"/>
          <w:b/>
          <w:bCs/>
          <w:color w:val="000000"/>
        </w:rPr>
        <w:t>71</w:t>
      </w:r>
      <w:r w:rsidRPr="00DE2599">
        <w:rPr>
          <w:rFonts w:ascii="Book Antiqua" w:eastAsia="Book Antiqua" w:hAnsi="Book Antiqua" w:cs="Book Antiqua"/>
          <w:color w:val="000000"/>
        </w:rPr>
        <w:t>: 29-37 [PMID: 30734896 DOI: 10.1007/s13304-019-00630-7]</w:t>
      </w:r>
    </w:p>
    <w:p w14:paraId="2F5B607A"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18 </w:t>
      </w:r>
      <w:r w:rsidRPr="00DE2599">
        <w:rPr>
          <w:rFonts w:ascii="Book Antiqua" w:eastAsia="Book Antiqua" w:hAnsi="Book Antiqua" w:cs="Book Antiqua"/>
          <w:b/>
          <w:bCs/>
          <w:color w:val="000000"/>
        </w:rPr>
        <w:t>Weitz J</w:t>
      </w:r>
      <w:r w:rsidRPr="00DE2599">
        <w:rPr>
          <w:rFonts w:ascii="Book Antiqua" w:eastAsia="Book Antiqua" w:hAnsi="Book Antiqua" w:cs="Book Antiqua"/>
          <w:color w:val="000000"/>
        </w:rPr>
        <w:t xml:space="preserve">, Koch M, Debus J, </w:t>
      </w:r>
      <w:proofErr w:type="spellStart"/>
      <w:r w:rsidRPr="00DE2599">
        <w:rPr>
          <w:rFonts w:ascii="Book Antiqua" w:eastAsia="Book Antiqua" w:hAnsi="Book Antiqua" w:cs="Book Antiqua"/>
          <w:color w:val="000000"/>
        </w:rPr>
        <w:t>Höhler</w:t>
      </w:r>
      <w:proofErr w:type="spellEnd"/>
      <w:r w:rsidRPr="00DE2599">
        <w:rPr>
          <w:rFonts w:ascii="Book Antiqua" w:eastAsia="Book Antiqua" w:hAnsi="Book Antiqua" w:cs="Book Antiqua"/>
          <w:color w:val="000000"/>
        </w:rPr>
        <w:t xml:space="preserve"> T, Galle PR, </w:t>
      </w:r>
      <w:proofErr w:type="spellStart"/>
      <w:r w:rsidRPr="00DE2599">
        <w:rPr>
          <w:rFonts w:ascii="Book Antiqua" w:eastAsia="Book Antiqua" w:hAnsi="Book Antiqua" w:cs="Book Antiqua"/>
          <w:color w:val="000000"/>
        </w:rPr>
        <w:t>Büchler</w:t>
      </w:r>
      <w:proofErr w:type="spellEnd"/>
      <w:r w:rsidRPr="00DE2599">
        <w:rPr>
          <w:rFonts w:ascii="Book Antiqua" w:eastAsia="Book Antiqua" w:hAnsi="Book Antiqua" w:cs="Book Antiqua"/>
          <w:color w:val="000000"/>
        </w:rPr>
        <w:t xml:space="preserve"> MW. Colorectal cancer. </w:t>
      </w:r>
      <w:r w:rsidRPr="00DE2599">
        <w:rPr>
          <w:rFonts w:ascii="Book Antiqua" w:eastAsia="Book Antiqua" w:hAnsi="Book Antiqua" w:cs="Book Antiqua"/>
          <w:i/>
          <w:iCs/>
          <w:color w:val="000000"/>
        </w:rPr>
        <w:t>Lancet</w:t>
      </w:r>
      <w:r w:rsidRPr="00DE2599">
        <w:rPr>
          <w:rFonts w:ascii="Book Antiqua" w:eastAsia="Book Antiqua" w:hAnsi="Book Antiqua" w:cs="Book Antiqua"/>
          <w:color w:val="000000"/>
        </w:rPr>
        <w:t xml:space="preserve"> 2005; </w:t>
      </w:r>
      <w:r w:rsidRPr="00DE2599">
        <w:rPr>
          <w:rFonts w:ascii="Book Antiqua" w:eastAsia="Book Antiqua" w:hAnsi="Book Antiqua" w:cs="Book Antiqua"/>
          <w:b/>
          <w:bCs/>
          <w:color w:val="000000"/>
        </w:rPr>
        <w:t>365</w:t>
      </w:r>
      <w:r w:rsidRPr="00DE2599">
        <w:rPr>
          <w:rFonts w:ascii="Book Antiqua" w:eastAsia="Book Antiqua" w:hAnsi="Book Antiqua" w:cs="Book Antiqua"/>
          <w:color w:val="000000"/>
        </w:rPr>
        <w:t>: 153-165 [PMID: 15639298 DOI: 10.1016/S0140-6736(05)17706-X]</w:t>
      </w:r>
    </w:p>
    <w:p w14:paraId="5F90F891"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19 </w:t>
      </w:r>
      <w:r w:rsidRPr="00DE2599">
        <w:rPr>
          <w:rFonts w:ascii="Book Antiqua" w:eastAsia="Book Antiqua" w:hAnsi="Book Antiqua" w:cs="Book Antiqua"/>
          <w:b/>
          <w:bCs/>
          <w:color w:val="000000"/>
        </w:rPr>
        <w:t>Carrillo A</w:t>
      </w:r>
      <w:r w:rsidRPr="00DE2599">
        <w:rPr>
          <w:rFonts w:ascii="Book Antiqua" w:eastAsia="Book Antiqua" w:hAnsi="Book Antiqua" w:cs="Book Antiqua"/>
          <w:color w:val="000000"/>
        </w:rPr>
        <w:t xml:space="preserve">, </w:t>
      </w:r>
      <w:proofErr w:type="spellStart"/>
      <w:r w:rsidRPr="00DE2599">
        <w:rPr>
          <w:rFonts w:ascii="Book Antiqua" w:eastAsia="Book Antiqua" w:hAnsi="Book Antiqua" w:cs="Book Antiqua"/>
          <w:color w:val="000000"/>
        </w:rPr>
        <w:t>Enríquez-Navascués</w:t>
      </w:r>
      <w:proofErr w:type="spellEnd"/>
      <w:r w:rsidRPr="00DE2599">
        <w:rPr>
          <w:rFonts w:ascii="Book Antiqua" w:eastAsia="Book Antiqua" w:hAnsi="Book Antiqua" w:cs="Book Antiqua"/>
          <w:color w:val="000000"/>
        </w:rPr>
        <w:t xml:space="preserve"> JM, Rodríguez A, Placer C, </w:t>
      </w:r>
      <w:proofErr w:type="spellStart"/>
      <w:r w:rsidRPr="00DE2599">
        <w:rPr>
          <w:rFonts w:ascii="Book Antiqua" w:eastAsia="Book Antiqua" w:hAnsi="Book Antiqua" w:cs="Book Antiqua"/>
          <w:color w:val="000000"/>
        </w:rPr>
        <w:t>Múgica</w:t>
      </w:r>
      <w:proofErr w:type="spellEnd"/>
      <w:r w:rsidRPr="00DE2599">
        <w:rPr>
          <w:rFonts w:ascii="Book Antiqua" w:eastAsia="Book Antiqua" w:hAnsi="Book Antiqua" w:cs="Book Antiqua"/>
          <w:color w:val="000000"/>
        </w:rPr>
        <w:t xml:space="preserve"> JA, Saralegui Y, </w:t>
      </w:r>
      <w:proofErr w:type="spellStart"/>
      <w:r w:rsidRPr="00DE2599">
        <w:rPr>
          <w:rFonts w:ascii="Book Antiqua" w:eastAsia="Book Antiqua" w:hAnsi="Book Antiqua" w:cs="Book Antiqua"/>
          <w:color w:val="000000"/>
        </w:rPr>
        <w:t>Timoteo</w:t>
      </w:r>
      <w:proofErr w:type="spellEnd"/>
      <w:r w:rsidRPr="00DE2599">
        <w:rPr>
          <w:rFonts w:ascii="Book Antiqua" w:eastAsia="Book Antiqua" w:hAnsi="Book Antiqua" w:cs="Book Antiqua"/>
          <w:color w:val="000000"/>
        </w:rPr>
        <w:t xml:space="preserve"> A, </w:t>
      </w:r>
      <w:proofErr w:type="spellStart"/>
      <w:r w:rsidRPr="00DE2599">
        <w:rPr>
          <w:rFonts w:ascii="Book Antiqua" w:eastAsia="Book Antiqua" w:hAnsi="Book Antiqua" w:cs="Book Antiqua"/>
          <w:color w:val="000000"/>
        </w:rPr>
        <w:t>Borda</w:t>
      </w:r>
      <w:proofErr w:type="spellEnd"/>
      <w:r w:rsidRPr="00DE2599">
        <w:rPr>
          <w:rFonts w:ascii="Book Antiqua" w:eastAsia="Book Antiqua" w:hAnsi="Book Antiqua" w:cs="Book Antiqua"/>
          <w:color w:val="000000"/>
        </w:rPr>
        <w:t xml:space="preserve"> N. Incidence and characterization of the anterior resection syndrome through the use of the LARS scale (low anterior resection score). </w:t>
      </w:r>
      <w:r w:rsidRPr="00DE2599">
        <w:rPr>
          <w:rFonts w:ascii="Book Antiqua" w:eastAsia="Book Antiqua" w:hAnsi="Book Antiqua" w:cs="Book Antiqua"/>
          <w:i/>
          <w:iCs/>
          <w:color w:val="000000"/>
        </w:rPr>
        <w:t xml:space="preserve">Cir </w:t>
      </w:r>
      <w:proofErr w:type="spellStart"/>
      <w:r w:rsidRPr="00DE2599">
        <w:rPr>
          <w:rFonts w:ascii="Book Antiqua" w:eastAsia="Book Antiqua" w:hAnsi="Book Antiqua" w:cs="Book Antiqua"/>
          <w:i/>
          <w:iCs/>
          <w:color w:val="000000"/>
        </w:rPr>
        <w:t>Esp</w:t>
      </w:r>
      <w:proofErr w:type="spellEnd"/>
      <w:r w:rsidRPr="00DE2599">
        <w:rPr>
          <w:rFonts w:ascii="Book Antiqua" w:eastAsia="Book Antiqua" w:hAnsi="Book Antiqua" w:cs="Book Antiqua"/>
          <w:color w:val="000000"/>
        </w:rPr>
        <w:t xml:space="preserve"> 2016; </w:t>
      </w:r>
      <w:r w:rsidRPr="00DE2599">
        <w:rPr>
          <w:rFonts w:ascii="Book Antiqua" w:eastAsia="Book Antiqua" w:hAnsi="Book Antiqua" w:cs="Book Antiqua"/>
          <w:b/>
          <w:bCs/>
          <w:color w:val="000000"/>
        </w:rPr>
        <w:t>94</w:t>
      </w:r>
      <w:r w:rsidRPr="00DE2599">
        <w:rPr>
          <w:rFonts w:ascii="Book Antiqua" w:eastAsia="Book Antiqua" w:hAnsi="Book Antiqua" w:cs="Book Antiqua"/>
          <w:color w:val="000000"/>
        </w:rPr>
        <w:t>: 137-143 [PMID: 26796026 DOI: 10.1016/j.ciresp.2015.11.005]</w:t>
      </w:r>
    </w:p>
    <w:p w14:paraId="579CC11E"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lastRenderedPageBreak/>
        <w:t xml:space="preserve">20 </w:t>
      </w:r>
      <w:bookmarkStart w:id="1" w:name="_Hlk60768379"/>
      <w:proofErr w:type="spellStart"/>
      <w:r w:rsidRPr="00DE2599">
        <w:rPr>
          <w:rFonts w:ascii="Book Antiqua" w:eastAsia="Book Antiqua" w:hAnsi="Book Antiqua" w:cs="Book Antiqua"/>
          <w:b/>
          <w:bCs/>
          <w:color w:val="000000"/>
        </w:rPr>
        <w:t>Hallböök</w:t>
      </w:r>
      <w:bookmarkEnd w:id="1"/>
      <w:proofErr w:type="spellEnd"/>
      <w:r w:rsidRPr="00DE2599">
        <w:rPr>
          <w:rFonts w:ascii="Book Antiqua" w:eastAsia="Book Antiqua" w:hAnsi="Book Antiqua" w:cs="Book Antiqua"/>
          <w:b/>
          <w:bCs/>
          <w:color w:val="000000"/>
        </w:rPr>
        <w:t xml:space="preserve"> O</w:t>
      </w:r>
      <w:r w:rsidRPr="00DE2599">
        <w:rPr>
          <w:rFonts w:ascii="Book Antiqua" w:eastAsia="Book Antiqua" w:hAnsi="Book Antiqua" w:cs="Book Antiqua"/>
          <w:color w:val="000000"/>
        </w:rPr>
        <w:t xml:space="preserve">, </w:t>
      </w:r>
      <w:proofErr w:type="spellStart"/>
      <w:r w:rsidRPr="00DE2599">
        <w:rPr>
          <w:rFonts w:ascii="Book Antiqua" w:eastAsia="Book Antiqua" w:hAnsi="Book Antiqua" w:cs="Book Antiqua"/>
          <w:color w:val="000000"/>
        </w:rPr>
        <w:t>Påhlman</w:t>
      </w:r>
      <w:proofErr w:type="spellEnd"/>
      <w:r w:rsidRPr="00DE2599">
        <w:rPr>
          <w:rFonts w:ascii="Book Antiqua" w:eastAsia="Book Antiqua" w:hAnsi="Book Antiqua" w:cs="Book Antiqua"/>
          <w:color w:val="000000"/>
        </w:rPr>
        <w:t xml:space="preserve"> L, </w:t>
      </w:r>
      <w:proofErr w:type="spellStart"/>
      <w:r w:rsidRPr="00DE2599">
        <w:rPr>
          <w:rFonts w:ascii="Book Antiqua" w:eastAsia="Book Antiqua" w:hAnsi="Book Antiqua" w:cs="Book Antiqua"/>
          <w:color w:val="000000"/>
        </w:rPr>
        <w:t>Krog</w:t>
      </w:r>
      <w:proofErr w:type="spellEnd"/>
      <w:r w:rsidRPr="00DE2599">
        <w:rPr>
          <w:rFonts w:ascii="Book Antiqua" w:eastAsia="Book Antiqua" w:hAnsi="Book Antiqua" w:cs="Book Antiqua"/>
          <w:color w:val="000000"/>
        </w:rPr>
        <w:t xml:space="preserve"> M, Wexner SD, </w:t>
      </w:r>
      <w:proofErr w:type="spellStart"/>
      <w:r w:rsidRPr="00DE2599">
        <w:rPr>
          <w:rFonts w:ascii="Book Antiqua" w:eastAsia="Book Antiqua" w:hAnsi="Book Antiqua" w:cs="Book Antiqua"/>
          <w:color w:val="000000"/>
        </w:rPr>
        <w:t>Sjödahl</w:t>
      </w:r>
      <w:proofErr w:type="spellEnd"/>
      <w:r w:rsidRPr="00DE2599">
        <w:rPr>
          <w:rFonts w:ascii="Book Antiqua" w:eastAsia="Book Antiqua" w:hAnsi="Book Antiqua" w:cs="Book Antiqua"/>
          <w:color w:val="000000"/>
        </w:rPr>
        <w:t xml:space="preserve"> R. Randomized comparison of straight and colonic J pouch anastomosis after low anterior resection. </w:t>
      </w:r>
      <w:r w:rsidRPr="00DE2599">
        <w:rPr>
          <w:rFonts w:ascii="Book Antiqua" w:eastAsia="Book Antiqua" w:hAnsi="Book Antiqua" w:cs="Book Antiqua"/>
          <w:i/>
          <w:iCs/>
          <w:color w:val="000000"/>
        </w:rPr>
        <w:t>Ann Surg</w:t>
      </w:r>
      <w:r w:rsidRPr="00DE2599">
        <w:rPr>
          <w:rFonts w:ascii="Book Antiqua" w:eastAsia="Book Antiqua" w:hAnsi="Book Antiqua" w:cs="Book Antiqua"/>
          <w:color w:val="000000"/>
        </w:rPr>
        <w:t xml:space="preserve"> 1996; </w:t>
      </w:r>
      <w:r w:rsidRPr="00DE2599">
        <w:rPr>
          <w:rFonts w:ascii="Book Antiqua" w:eastAsia="Book Antiqua" w:hAnsi="Book Antiqua" w:cs="Book Antiqua"/>
          <w:b/>
          <w:bCs/>
          <w:color w:val="000000"/>
        </w:rPr>
        <w:t>224</w:t>
      </w:r>
      <w:r w:rsidRPr="00DE2599">
        <w:rPr>
          <w:rFonts w:ascii="Book Antiqua" w:eastAsia="Book Antiqua" w:hAnsi="Book Antiqua" w:cs="Book Antiqua"/>
          <w:color w:val="000000"/>
        </w:rPr>
        <w:t>: 58-65 [PMID: 8678619 DOI: 10.1097/00000658-199607000-00009]</w:t>
      </w:r>
    </w:p>
    <w:p w14:paraId="33A99210"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21 </w:t>
      </w:r>
      <w:r w:rsidRPr="00DE2599">
        <w:rPr>
          <w:rFonts w:ascii="Book Antiqua" w:eastAsia="Book Antiqua" w:hAnsi="Book Antiqua" w:cs="Book Antiqua"/>
          <w:b/>
          <w:bCs/>
          <w:color w:val="000000"/>
        </w:rPr>
        <w:t>Pucciarelli S</w:t>
      </w:r>
      <w:r w:rsidRPr="00DE2599">
        <w:rPr>
          <w:rFonts w:ascii="Book Antiqua" w:eastAsia="Book Antiqua" w:hAnsi="Book Antiqua" w:cs="Book Antiqua"/>
          <w:color w:val="000000"/>
        </w:rPr>
        <w:t xml:space="preserve">, Del Bianco P, Pace U, Bianco F, Restivo A, </w:t>
      </w:r>
      <w:proofErr w:type="spellStart"/>
      <w:r w:rsidRPr="00DE2599">
        <w:rPr>
          <w:rFonts w:ascii="Book Antiqua" w:eastAsia="Book Antiqua" w:hAnsi="Book Antiqua" w:cs="Book Antiqua"/>
          <w:color w:val="000000"/>
        </w:rPr>
        <w:t>Maretto</w:t>
      </w:r>
      <w:proofErr w:type="spellEnd"/>
      <w:r w:rsidRPr="00DE2599">
        <w:rPr>
          <w:rFonts w:ascii="Book Antiqua" w:eastAsia="Book Antiqua" w:hAnsi="Book Antiqua" w:cs="Book Antiqua"/>
          <w:color w:val="000000"/>
        </w:rPr>
        <w:t xml:space="preserve"> I, </w:t>
      </w:r>
      <w:proofErr w:type="spellStart"/>
      <w:r w:rsidRPr="00DE2599">
        <w:rPr>
          <w:rFonts w:ascii="Book Antiqua" w:eastAsia="Book Antiqua" w:hAnsi="Book Antiqua" w:cs="Book Antiqua"/>
          <w:color w:val="000000"/>
        </w:rPr>
        <w:t>Selvaggi</w:t>
      </w:r>
      <w:proofErr w:type="spellEnd"/>
      <w:r w:rsidRPr="00DE2599">
        <w:rPr>
          <w:rFonts w:ascii="Book Antiqua" w:eastAsia="Book Antiqua" w:hAnsi="Book Antiqua" w:cs="Book Antiqua"/>
          <w:color w:val="000000"/>
        </w:rPr>
        <w:t xml:space="preserve"> F, </w:t>
      </w:r>
      <w:proofErr w:type="spellStart"/>
      <w:r w:rsidRPr="00DE2599">
        <w:rPr>
          <w:rFonts w:ascii="Book Antiqua" w:eastAsia="Book Antiqua" w:hAnsi="Book Antiqua" w:cs="Book Antiqua"/>
          <w:color w:val="000000"/>
        </w:rPr>
        <w:t>Zorcolo</w:t>
      </w:r>
      <w:proofErr w:type="spellEnd"/>
      <w:r w:rsidRPr="00DE2599">
        <w:rPr>
          <w:rFonts w:ascii="Book Antiqua" w:eastAsia="Book Antiqua" w:hAnsi="Book Antiqua" w:cs="Book Antiqua"/>
          <w:color w:val="000000"/>
        </w:rPr>
        <w:t xml:space="preserve"> L, De </w:t>
      </w:r>
      <w:proofErr w:type="spellStart"/>
      <w:r w:rsidRPr="00DE2599">
        <w:rPr>
          <w:rFonts w:ascii="Book Antiqua" w:eastAsia="Book Antiqua" w:hAnsi="Book Antiqua" w:cs="Book Antiqua"/>
          <w:color w:val="000000"/>
        </w:rPr>
        <w:t>Franciscis</w:t>
      </w:r>
      <w:proofErr w:type="spellEnd"/>
      <w:r w:rsidRPr="00DE2599">
        <w:rPr>
          <w:rFonts w:ascii="Book Antiqua" w:eastAsia="Book Antiqua" w:hAnsi="Book Antiqua" w:cs="Book Antiqua"/>
          <w:color w:val="000000"/>
        </w:rPr>
        <w:t xml:space="preserve"> S, Asteria C, </w:t>
      </w:r>
      <w:proofErr w:type="spellStart"/>
      <w:r w:rsidRPr="00DE2599">
        <w:rPr>
          <w:rFonts w:ascii="Book Antiqua" w:eastAsia="Book Antiqua" w:hAnsi="Book Antiqua" w:cs="Book Antiqua"/>
          <w:color w:val="000000"/>
        </w:rPr>
        <w:t>Urso</w:t>
      </w:r>
      <w:proofErr w:type="spellEnd"/>
      <w:r w:rsidRPr="00DE2599">
        <w:rPr>
          <w:rFonts w:ascii="Book Antiqua" w:eastAsia="Book Antiqua" w:hAnsi="Book Antiqua" w:cs="Book Antiqua"/>
          <w:color w:val="000000"/>
        </w:rPr>
        <w:t xml:space="preserve"> EDL, </w:t>
      </w:r>
      <w:proofErr w:type="spellStart"/>
      <w:r w:rsidRPr="00DE2599">
        <w:rPr>
          <w:rFonts w:ascii="Book Antiqua" w:eastAsia="Book Antiqua" w:hAnsi="Book Antiqua" w:cs="Book Antiqua"/>
          <w:color w:val="000000"/>
        </w:rPr>
        <w:t>Cuicchi</w:t>
      </w:r>
      <w:proofErr w:type="spellEnd"/>
      <w:r w:rsidRPr="00DE2599">
        <w:rPr>
          <w:rFonts w:ascii="Book Antiqua" w:eastAsia="Book Antiqua" w:hAnsi="Book Antiqua" w:cs="Book Antiqua"/>
          <w:color w:val="000000"/>
        </w:rPr>
        <w:t xml:space="preserve"> D, </w:t>
      </w:r>
      <w:proofErr w:type="spellStart"/>
      <w:r w:rsidRPr="00DE2599">
        <w:rPr>
          <w:rFonts w:ascii="Book Antiqua" w:eastAsia="Book Antiqua" w:hAnsi="Book Antiqua" w:cs="Book Antiqua"/>
          <w:color w:val="000000"/>
        </w:rPr>
        <w:t>Pellino</w:t>
      </w:r>
      <w:proofErr w:type="spellEnd"/>
      <w:r w:rsidRPr="00DE2599">
        <w:rPr>
          <w:rFonts w:ascii="Book Antiqua" w:eastAsia="Book Antiqua" w:hAnsi="Book Antiqua" w:cs="Book Antiqua"/>
          <w:color w:val="000000"/>
        </w:rPr>
        <w:t xml:space="preserve"> G, Morpurgo E, La Torre G, </w:t>
      </w:r>
      <w:proofErr w:type="spellStart"/>
      <w:r w:rsidRPr="00DE2599">
        <w:rPr>
          <w:rFonts w:ascii="Book Antiqua" w:eastAsia="Book Antiqua" w:hAnsi="Book Antiqua" w:cs="Book Antiqua"/>
          <w:color w:val="000000"/>
        </w:rPr>
        <w:t>Jovine</w:t>
      </w:r>
      <w:proofErr w:type="spellEnd"/>
      <w:r w:rsidRPr="00DE2599">
        <w:rPr>
          <w:rFonts w:ascii="Book Antiqua" w:eastAsia="Book Antiqua" w:hAnsi="Book Antiqua" w:cs="Book Antiqua"/>
          <w:color w:val="000000"/>
        </w:rPr>
        <w:t xml:space="preserve"> E, </w:t>
      </w:r>
      <w:proofErr w:type="spellStart"/>
      <w:r w:rsidRPr="00DE2599">
        <w:rPr>
          <w:rFonts w:ascii="Book Antiqua" w:eastAsia="Book Antiqua" w:hAnsi="Book Antiqua" w:cs="Book Antiqua"/>
          <w:color w:val="000000"/>
        </w:rPr>
        <w:t>Belluco</w:t>
      </w:r>
      <w:proofErr w:type="spellEnd"/>
      <w:r w:rsidRPr="00DE2599">
        <w:rPr>
          <w:rFonts w:ascii="Book Antiqua" w:eastAsia="Book Antiqua" w:hAnsi="Book Antiqua" w:cs="Book Antiqua"/>
          <w:color w:val="000000"/>
        </w:rPr>
        <w:t xml:space="preserve"> C, La Torre F, Amato A, </w:t>
      </w:r>
      <w:proofErr w:type="spellStart"/>
      <w:r w:rsidRPr="00DE2599">
        <w:rPr>
          <w:rFonts w:ascii="Book Antiqua" w:eastAsia="Book Antiqua" w:hAnsi="Book Antiqua" w:cs="Book Antiqua"/>
          <w:color w:val="000000"/>
        </w:rPr>
        <w:t>Chiappa</w:t>
      </w:r>
      <w:proofErr w:type="spellEnd"/>
      <w:r w:rsidRPr="00DE2599">
        <w:rPr>
          <w:rFonts w:ascii="Book Antiqua" w:eastAsia="Book Antiqua" w:hAnsi="Book Antiqua" w:cs="Book Antiqua"/>
          <w:color w:val="000000"/>
        </w:rPr>
        <w:t xml:space="preserve"> A, Infantino A, </w:t>
      </w:r>
      <w:proofErr w:type="spellStart"/>
      <w:r w:rsidRPr="00DE2599">
        <w:rPr>
          <w:rFonts w:ascii="Book Antiqua" w:eastAsia="Book Antiqua" w:hAnsi="Book Antiqua" w:cs="Book Antiqua"/>
          <w:color w:val="000000"/>
        </w:rPr>
        <w:t>Barina</w:t>
      </w:r>
      <w:proofErr w:type="spellEnd"/>
      <w:r w:rsidRPr="00DE2599">
        <w:rPr>
          <w:rFonts w:ascii="Book Antiqua" w:eastAsia="Book Antiqua" w:hAnsi="Book Antiqua" w:cs="Book Antiqua"/>
          <w:color w:val="000000"/>
        </w:rPr>
        <w:t xml:space="preserve"> A, </w:t>
      </w:r>
      <w:proofErr w:type="spellStart"/>
      <w:r w:rsidRPr="00DE2599">
        <w:rPr>
          <w:rFonts w:ascii="Book Antiqua" w:eastAsia="Book Antiqua" w:hAnsi="Book Antiqua" w:cs="Book Antiqua"/>
          <w:color w:val="000000"/>
        </w:rPr>
        <w:t>Spolverato</w:t>
      </w:r>
      <w:proofErr w:type="spellEnd"/>
      <w:r w:rsidRPr="00DE2599">
        <w:rPr>
          <w:rFonts w:ascii="Book Antiqua" w:eastAsia="Book Antiqua" w:hAnsi="Book Antiqua" w:cs="Book Antiqua"/>
          <w:color w:val="000000"/>
        </w:rPr>
        <w:t xml:space="preserve"> G, </w:t>
      </w:r>
      <w:proofErr w:type="spellStart"/>
      <w:r w:rsidRPr="00DE2599">
        <w:rPr>
          <w:rFonts w:ascii="Book Antiqua" w:eastAsia="Book Antiqua" w:hAnsi="Book Antiqua" w:cs="Book Antiqua"/>
          <w:color w:val="000000"/>
        </w:rPr>
        <w:t>Rega</w:t>
      </w:r>
      <w:proofErr w:type="spellEnd"/>
      <w:r w:rsidRPr="00DE2599">
        <w:rPr>
          <w:rFonts w:ascii="Book Antiqua" w:eastAsia="Book Antiqua" w:hAnsi="Book Antiqua" w:cs="Book Antiqua"/>
          <w:color w:val="000000"/>
        </w:rPr>
        <w:t xml:space="preserve"> D, </w:t>
      </w:r>
      <w:proofErr w:type="spellStart"/>
      <w:r w:rsidRPr="00DE2599">
        <w:rPr>
          <w:rFonts w:ascii="Book Antiqua" w:eastAsia="Book Antiqua" w:hAnsi="Book Antiqua" w:cs="Book Antiqua"/>
          <w:color w:val="000000"/>
        </w:rPr>
        <w:t>Kilmartin</w:t>
      </w:r>
      <w:proofErr w:type="spellEnd"/>
      <w:r w:rsidRPr="00DE2599">
        <w:rPr>
          <w:rFonts w:ascii="Book Antiqua" w:eastAsia="Book Antiqua" w:hAnsi="Book Antiqua" w:cs="Book Antiqua"/>
          <w:color w:val="000000"/>
        </w:rPr>
        <w:t xml:space="preserve"> D, De Salvo GL, </w:t>
      </w:r>
      <w:proofErr w:type="spellStart"/>
      <w:r w:rsidRPr="00DE2599">
        <w:rPr>
          <w:rFonts w:ascii="Book Antiqua" w:eastAsia="Book Antiqua" w:hAnsi="Book Antiqua" w:cs="Book Antiqua"/>
          <w:color w:val="000000"/>
        </w:rPr>
        <w:t>Delrio</w:t>
      </w:r>
      <w:proofErr w:type="spellEnd"/>
      <w:r w:rsidRPr="00DE2599">
        <w:rPr>
          <w:rFonts w:ascii="Book Antiqua" w:eastAsia="Book Antiqua" w:hAnsi="Book Antiqua" w:cs="Book Antiqua"/>
          <w:color w:val="000000"/>
        </w:rPr>
        <w:t xml:space="preserve"> P. </w:t>
      </w:r>
      <w:proofErr w:type="spellStart"/>
      <w:r w:rsidRPr="00DE2599">
        <w:rPr>
          <w:rFonts w:ascii="Book Antiqua" w:eastAsia="Book Antiqua" w:hAnsi="Book Antiqua" w:cs="Book Antiqua"/>
          <w:color w:val="000000"/>
        </w:rPr>
        <w:t>Multicentre</w:t>
      </w:r>
      <w:proofErr w:type="spellEnd"/>
      <w:r w:rsidRPr="00DE2599">
        <w:rPr>
          <w:rFonts w:ascii="Book Antiqua" w:eastAsia="Book Antiqua" w:hAnsi="Book Antiqua" w:cs="Book Antiqua"/>
          <w:color w:val="000000"/>
        </w:rPr>
        <w:t xml:space="preserve"> randomized clinical trial of colonic J pouch or straight stapled colorectal reconstruction after low anterior resection for rectal cancer. </w:t>
      </w:r>
      <w:r w:rsidRPr="00DE2599">
        <w:rPr>
          <w:rFonts w:ascii="Book Antiqua" w:eastAsia="Book Antiqua" w:hAnsi="Book Antiqua" w:cs="Book Antiqua"/>
          <w:i/>
          <w:iCs/>
          <w:color w:val="000000"/>
        </w:rPr>
        <w:t>Br J Surg</w:t>
      </w:r>
      <w:r w:rsidRPr="00DE2599">
        <w:rPr>
          <w:rFonts w:ascii="Book Antiqua" w:eastAsia="Book Antiqua" w:hAnsi="Book Antiqua" w:cs="Book Antiqua"/>
          <w:color w:val="000000"/>
        </w:rPr>
        <w:t xml:space="preserve"> 2019; </w:t>
      </w:r>
      <w:r w:rsidRPr="00DE2599">
        <w:rPr>
          <w:rFonts w:ascii="Book Antiqua" w:eastAsia="Book Antiqua" w:hAnsi="Book Antiqua" w:cs="Book Antiqua"/>
          <w:b/>
          <w:bCs/>
          <w:color w:val="000000"/>
        </w:rPr>
        <w:t>106</w:t>
      </w:r>
      <w:r w:rsidRPr="00DE2599">
        <w:rPr>
          <w:rFonts w:ascii="Book Antiqua" w:eastAsia="Book Antiqua" w:hAnsi="Book Antiqua" w:cs="Book Antiqua"/>
          <w:color w:val="000000"/>
        </w:rPr>
        <w:t>: 1147-1155 [PMID: 31233220 DOI: 10.1002/bjs.11222]</w:t>
      </w:r>
    </w:p>
    <w:p w14:paraId="0B553473"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22 </w:t>
      </w:r>
      <w:r w:rsidRPr="00DE2599">
        <w:rPr>
          <w:rFonts w:ascii="Book Antiqua" w:eastAsia="Book Antiqua" w:hAnsi="Book Antiqua" w:cs="Book Antiqua"/>
          <w:b/>
          <w:bCs/>
          <w:color w:val="000000"/>
        </w:rPr>
        <w:t>Harris GJ</w:t>
      </w:r>
      <w:r w:rsidRPr="00DE2599">
        <w:rPr>
          <w:rFonts w:ascii="Book Antiqua" w:eastAsia="Book Antiqua" w:hAnsi="Book Antiqua" w:cs="Book Antiqua"/>
          <w:color w:val="000000"/>
        </w:rPr>
        <w:t xml:space="preserve">, </w:t>
      </w:r>
      <w:proofErr w:type="spellStart"/>
      <w:r w:rsidRPr="00DE2599">
        <w:rPr>
          <w:rFonts w:ascii="Book Antiqua" w:eastAsia="Book Antiqua" w:hAnsi="Book Antiqua" w:cs="Book Antiqua"/>
          <w:color w:val="000000"/>
        </w:rPr>
        <w:t>Lavery</w:t>
      </w:r>
      <w:proofErr w:type="spellEnd"/>
      <w:r w:rsidRPr="00DE2599">
        <w:rPr>
          <w:rFonts w:ascii="Book Antiqua" w:eastAsia="Book Antiqua" w:hAnsi="Book Antiqua" w:cs="Book Antiqua"/>
          <w:color w:val="000000"/>
        </w:rPr>
        <w:t xml:space="preserve"> IJ, Fazio VW. Reasons for failure to construct the colonic J-pouch. What can be done to improve the size of the </w:t>
      </w:r>
      <w:proofErr w:type="spellStart"/>
      <w:r w:rsidRPr="00DE2599">
        <w:rPr>
          <w:rFonts w:ascii="Book Antiqua" w:eastAsia="Book Antiqua" w:hAnsi="Book Antiqua" w:cs="Book Antiqua"/>
          <w:color w:val="000000"/>
        </w:rPr>
        <w:t>neorectal</w:t>
      </w:r>
      <w:proofErr w:type="spellEnd"/>
      <w:r w:rsidRPr="00DE2599">
        <w:rPr>
          <w:rFonts w:ascii="Book Antiqua" w:eastAsia="Book Antiqua" w:hAnsi="Book Antiqua" w:cs="Book Antiqua"/>
          <w:color w:val="000000"/>
        </w:rPr>
        <w:t xml:space="preserve"> reservoir should it occur? </w:t>
      </w:r>
      <w:r w:rsidRPr="00DE2599">
        <w:rPr>
          <w:rFonts w:ascii="Book Antiqua" w:eastAsia="Book Antiqua" w:hAnsi="Book Antiqua" w:cs="Book Antiqua"/>
          <w:i/>
          <w:iCs/>
          <w:color w:val="000000"/>
        </w:rPr>
        <w:t>Dis Colon Rectum</w:t>
      </w:r>
      <w:r w:rsidRPr="00DE2599">
        <w:rPr>
          <w:rFonts w:ascii="Book Antiqua" w:eastAsia="Book Antiqua" w:hAnsi="Book Antiqua" w:cs="Book Antiqua"/>
          <w:color w:val="000000"/>
        </w:rPr>
        <w:t xml:space="preserve"> 2002; </w:t>
      </w:r>
      <w:r w:rsidRPr="00DE2599">
        <w:rPr>
          <w:rFonts w:ascii="Book Antiqua" w:eastAsia="Book Antiqua" w:hAnsi="Book Antiqua" w:cs="Book Antiqua"/>
          <w:b/>
          <w:bCs/>
          <w:color w:val="000000"/>
        </w:rPr>
        <w:t>45</w:t>
      </w:r>
      <w:r w:rsidRPr="00DE2599">
        <w:rPr>
          <w:rFonts w:ascii="Book Antiqua" w:eastAsia="Book Antiqua" w:hAnsi="Book Antiqua" w:cs="Book Antiqua"/>
          <w:color w:val="000000"/>
        </w:rPr>
        <w:t>: 1304-1308 [PMID: 12394426 DOI: 10.1007/s10350-004-6414-7]</w:t>
      </w:r>
    </w:p>
    <w:p w14:paraId="5EC9E1F0"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23 </w:t>
      </w:r>
      <w:r w:rsidRPr="00DE2599">
        <w:rPr>
          <w:rFonts w:ascii="Book Antiqua" w:eastAsia="Book Antiqua" w:hAnsi="Book Antiqua" w:cs="Book Antiqua"/>
          <w:b/>
          <w:bCs/>
          <w:color w:val="000000"/>
        </w:rPr>
        <w:t>McDermott FD</w:t>
      </w:r>
      <w:r w:rsidRPr="00DE2599">
        <w:rPr>
          <w:rFonts w:ascii="Book Antiqua" w:eastAsia="Book Antiqua" w:hAnsi="Book Antiqua" w:cs="Book Antiqua"/>
          <w:color w:val="000000"/>
        </w:rPr>
        <w:t xml:space="preserve">, Heeney A, Kelly ME, Steele RJ, Carlson GL, Winter DC. Systematic review of preoperative, intraoperative and postoperative risk factors for colorectal anastomotic leaks. </w:t>
      </w:r>
      <w:r w:rsidRPr="00DE2599">
        <w:rPr>
          <w:rFonts w:ascii="Book Antiqua" w:eastAsia="Book Antiqua" w:hAnsi="Book Antiqua" w:cs="Book Antiqua"/>
          <w:i/>
          <w:iCs/>
          <w:color w:val="000000"/>
        </w:rPr>
        <w:t>Br J Surg</w:t>
      </w:r>
      <w:r w:rsidRPr="00DE2599">
        <w:rPr>
          <w:rFonts w:ascii="Book Antiqua" w:eastAsia="Book Antiqua" w:hAnsi="Book Antiqua" w:cs="Book Antiqua"/>
          <w:color w:val="000000"/>
        </w:rPr>
        <w:t xml:space="preserve"> 2015; </w:t>
      </w:r>
      <w:r w:rsidRPr="00DE2599">
        <w:rPr>
          <w:rFonts w:ascii="Book Antiqua" w:eastAsia="Book Antiqua" w:hAnsi="Book Antiqua" w:cs="Book Antiqua"/>
          <w:b/>
          <w:bCs/>
          <w:color w:val="000000"/>
        </w:rPr>
        <w:t>102</w:t>
      </w:r>
      <w:r w:rsidRPr="00DE2599">
        <w:rPr>
          <w:rFonts w:ascii="Book Antiqua" w:eastAsia="Book Antiqua" w:hAnsi="Book Antiqua" w:cs="Book Antiqua"/>
          <w:color w:val="000000"/>
        </w:rPr>
        <w:t>: 462-479 [PMID: 25703524 DOI: 10.1002/bjs.9697]</w:t>
      </w:r>
    </w:p>
    <w:p w14:paraId="01ED9CF1"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24 </w:t>
      </w:r>
      <w:r w:rsidRPr="00DE2599">
        <w:rPr>
          <w:rFonts w:ascii="Book Antiqua" w:eastAsia="Book Antiqua" w:hAnsi="Book Antiqua" w:cs="Book Antiqua"/>
          <w:b/>
          <w:bCs/>
          <w:color w:val="000000"/>
        </w:rPr>
        <w:t>Miyazaki K</w:t>
      </w:r>
      <w:r w:rsidRPr="00DE2599">
        <w:rPr>
          <w:rFonts w:ascii="Book Antiqua" w:eastAsia="Book Antiqua" w:hAnsi="Book Antiqua" w:cs="Book Antiqua"/>
          <w:color w:val="000000"/>
        </w:rPr>
        <w:t xml:space="preserve">, </w:t>
      </w:r>
      <w:proofErr w:type="spellStart"/>
      <w:r w:rsidRPr="00DE2599">
        <w:rPr>
          <w:rFonts w:ascii="Book Antiqua" w:eastAsia="Book Antiqua" w:hAnsi="Book Antiqua" w:cs="Book Antiqua"/>
          <w:color w:val="000000"/>
        </w:rPr>
        <w:t>Ashida</w:t>
      </w:r>
      <w:proofErr w:type="spellEnd"/>
      <w:r w:rsidRPr="00DE2599">
        <w:rPr>
          <w:rFonts w:ascii="Book Antiqua" w:eastAsia="Book Antiqua" w:hAnsi="Book Antiqua" w:cs="Book Antiqua"/>
          <w:color w:val="000000"/>
        </w:rPr>
        <w:t xml:space="preserve"> Y, </w:t>
      </w:r>
      <w:proofErr w:type="spellStart"/>
      <w:r w:rsidRPr="00DE2599">
        <w:rPr>
          <w:rFonts w:ascii="Book Antiqua" w:eastAsia="Book Antiqua" w:hAnsi="Book Antiqua" w:cs="Book Antiqua"/>
          <w:color w:val="000000"/>
        </w:rPr>
        <w:t>Kihira</w:t>
      </w:r>
      <w:proofErr w:type="spellEnd"/>
      <w:r w:rsidRPr="00DE2599">
        <w:rPr>
          <w:rFonts w:ascii="Book Antiqua" w:eastAsia="Book Antiqua" w:hAnsi="Book Antiqua" w:cs="Book Antiqua"/>
          <w:color w:val="000000"/>
        </w:rPr>
        <w:t xml:space="preserve"> Y, </w:t>
      </w:r>
      <w:proofErr w:type="spellStart"/>
      <w:r w:rsidRPr="00DE2599">
        <w:rPr>
          <w:rFonts w:ascii="Book Antiqua" w:eastAsia="Book Antiqua" w:hAnsi="Book Antiqua" w:cs="Book Antiqua"/>
          <w:color w:val="000000"/>
        </w:rPr>
        <w:t>Mashima</w:t>
      </w:r>
      <w:proofErr w:type="spellEnd"/>
      <w:r w:rsidRPr="00DE2599">
        <w:rPr>
          <w:rFonts w:ascii="Book Antiqua" w:eastAsia="Book Antiqua" w:hAnsi="Book Antiqua" w:cs="Book Antiqua"/>
          <w:color w:val="000000"/>
        </w:rPr>
        <w:t xml:space="preserve"> K, Yamashita J, </w:t>
      </w:r>
      <w:proofErr w:type="spellStart"/>
      <w:r w:rsidRPr="00DE2599">
        <w:rPr>
          <w:rFonts w:ascii="Book Antiqua" w:eastAsia="Book Antiqua" w:hAnsi="Book Antiqua" w:cs="Book Antiqua"/>
          <w:color w:val="000000"/>
        </w:rPr>
        <w:t>Horio</w:t>
      </w:r>
      <w:proofErr w:type="spellEnd"/>
      <w:r w:rsidRPr="00DE2599">
        <w:rPr>
          <w:rFonts w:ascii="Book Antiqua" w:eastAsia="Book Antiqua" w:hAnsi="Book Antiqua" w:cs="Book Antiqua"/>
          <w:color w:val="000000"/>
        </w:rPr>
        <w:t xml:space="preserve"> T. Transformation of rat liver cell line by Rous sarcoma virus causes loss of cell surface fibronectin, accompanied with secretion of </w:t>
      </w:r>
      <w:proofErr w:type="spellStart"/>
      <w:r w:rsidRPr="00DE2599">
        <w:rPr>
          <w:rFonts w:ascii="Book Antiqua" w:eastAsia="Book Antiqua" w:hAnsi="Book Antiqua" w:cs="Book Antiqua"/>
          <w:color w:val="000000"/>
        </w:rPr>
        <w:t>metallo</w:t>
      </w:r>
      <w:proofErr w:type="spellEnd"/>
      <w:r w:rsidRPr="00DE2599">
        <w:rPr>
          <w:rFonts w:ascii="Book Antiqua" w:eastAsia="Book Antiqua" w:hAnsi="Book Antiqua" w:cs="Book Antiqua"/>
          <w:color w:val="000000"/>
        </w:rPr>
        <w:t xml:space="preserve">-proteinase that preferentially digests the fibronectin. </w:t>
      </w:r>
      <w:r w:rsidRPr="00DE2599">
        <w:rPr>
          <w:rFonts w:ascii="Book Antiqua" w:eastAsia="Book Antiqua" w:hAnsi="Book Antiqua" w:cs="Book Antiqua"/>
          <w:i/>
          <w:iCs/>
          <w:color w:val="000000"/>
        </w:rPr>
        <w:t xml:space="preserve">J </w:t>
      </w:r>
      <w:proofErr w:type="spellStart"/>
      <w:r w:rsidRPr="00DE2599">
        <w:rPr>
          <w:rFonts w:ascii="Book Antiqua" w:eastAsia="Book Antiqua" w:hAnsi="Book Antiqua" w:cs="Book Antiqua"/>
          <w:i/>
          <w:iCs/>
          <w:color w:val="000000"/>
        </w:rPr>
        <w:t>Biochem</w:t>
      </w:r>
      <w:proofErr w:type="spellEnd"/>
      <w:r w:rsidRPr="00DE2599">
        <w:rPr>
          <w:rFonts w:ascii="Book Antiqua" w:eastAsia="Book Antiqua" w:hAnsi="Book Antiqua" w:cs="Book Antiqua"/>
          <w:color w:val="000000"/>
        </w:rPr>
        <w:t xml:space="preserve"> 1987; </w:t>
      </w:r>
      <w:r w:rsidRPr="00DE2599">
        <w:rPr>
          <w:rFonts w:ascii="Book Antiqua" w:eastAsia="Book Antiqua" w:hAnsi="Book Antiqua" w:cs="Book Antiqua"/>
          <w:b/>
          <w:bCs/>
          <w:color w:val="000000"/>
        </w:rPr>
        <w:t>102</w:t>
      </w:r>
      <w:r w:rsidRPr="00DE2599">
        <w:rPr>
          <w:rFonts w:ascii="Book Antiqua" w:eastAsia="Book Antiqua" w:hAnsi="Book Antiqua" w:cs="Book Antiqua"/>
          <w:color w:val="000000"/>
        </w:rPr>
        <w:t>: 569-582 [PMID: 2828345 DOI: 10.1016/j.surg.2016.12.033]</w:t>
      </w:r>
    </w:p>
    <w:p w14:paraId="13AA7A7B"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25 </w:t>
      </w:r>
      <w:r w:rsidRPr="00DE2599">
        <w:rPr>
          <w:rFonts w:ascii="Book Antiqua" w:eastAsia="Book Antiqua" w:hAnsi="Book Antiqua" w:cs="Book Antiqua"/>
          <w:b/>
          <w:bCs/>
          <w:color w:val="000000"/>
        </w:rPr>
        <w:t>Hallböök O</w:t>
      </w:r>
      <w:r w:rsidRPr="00DE2599">
        <w:rPr>
          <w:rFonts w:ascii="Book Antiqua" w:eastAsia="Book Antiqua" w:hAnsi="Book Antiqua" w:cs="Book Antiqua"/>
          <w:color w:val="000000"/>
        </w:rPr>
        <w:t xml:space="preserve">, Johansson K, </w:t>
      </w:r>
      <w:proofErr w:type="spellStart"/>
      <w:r w:rsidRPr="00DE2599">
        <w:rPr>
          <w:rFonts w:ascii="Book Antiqua" w:eastAsia="Book Antiqua" w:hAnsi="Book Antiqua" w:cs="Book Antiqua"/>
          <w:color w:val="000000"/>
        </w:rPr>
        <w:t>Sjödahl</w:t>
      </w:r>
      <w:proofErr w:type="spellEnd"/>
      <w:r w:rsidRPr="00DE2599">
        <w:rPr>
          <w:rFonts w:ascii="Book Antiqua" w:eastAsia="Book Antiqua" w:hAnsi="Book Antiqua" w:cs="Book Antiqua"/>
          <w:color w:val="000000"/>
        </w:rPr>
        <w:t xml:space="preserve"> R. Laser Doppler blood flow measurement in rectal resection for carcinoma--comparison between the straight and colonic J pouch reconstruction. </w:t>
      </w:r>
      <w:r w:rsidRPr="00DE2599">
        <w:rPr>
          <w:rFonts w:ascii="Book Antiqua" w:eastAsia="Book Antiqua" w:hAnsi="Book Antiqua" w:cs="Book Antiqua"/>
          <w:i/>
          <w:iCs/>
          <w:color w:val="000000"/>
        </w:rPr>
        <w:t>Br J Surg</w:t>
      </w:r>
      <w:r w:rsidRPr="00DE2599">
        <w:rPr>
          <w:rFonts w:ascii="Book Antiqua" w:eastAsia="Book Antiqua" w:hAnsi="Book Antiqua" w:cs="Book Antiqua"/>
          <w:color w:val="000000"/>
        </w:rPr>
        <w:t xml:space="preserve"> 1996; </w:t>
      </w:r>
      <w:r w:rsidRPr="00DE2599">
        <w:rPr>
          <w:rFonts w:ascii="Book Antiqua" w:eastAsia="Book Antiqua" w:hAnsi="Book Antiqua" w:cs="Book Antiqua"/>
          <w:b/>
          <w:bCs/>
          <w:color w:val="000000"/>
        </w:rPr>
        <w:t>83</w:t>
      </w:r>
      <w:r w:rsidRPr="00DE2599">
        <w:rPr>
          <w:rFonts w:ascii="Book Antiqua" w:eastAsia="Book Antiqua" w:hAnsi="Book Antiqua" w:cs="Book Antiqua"/>
          <w:color w:val="000000"/>
        </w:rPr>
        <w:t>: 389-392 [PMID: 8665202 DOI: 10.1002/bjs.1800830330]</w:t>
      </w:r>
    </w:p>
    <w:p w14:paraId="0E298B9E"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26 </w:t>
      </w:r>
      <w:proofErr w:type="spellStart"/>
      <w:r w:rsidRPr="00DE2599">
        <w:rPr>
          <w:rFonts w:ascii="Book Antiqua" w:eastAsia="Book Antiqua" w:hAnsi="Book Antiqua" w:cs="Book Antiqua"/>
          <w:b/>
          <w:bCs/>
          <w:color w:val="000000"/>
        </w:rPr>
        <w:t>Montedori</w:t>
      </w:r>
      <w:proofErr w:type="spellEnd"/>
      <w:r w:rsidRPr="00DE2599">
        <w:rPr>
          <w:rFonts w:ascii="Book Antiqua" w:eastAsia="Book Antiqua" w:hAnsi="Book Antiqua" w:cs="Book Antiqua"/>
          <w:b/>
          <w:bCs/>
          <w:color w:val="000000"/>
        </w:rPr>
        <w:t xml:space="preserve"> A</w:t>
      </w:r>
      <w:r w:rsidRPr="00DE2599">
        <w:rPr>
          <w:rFonts w:ascii="Book Antiqua" w:eastAsia="Book Antiqua" w:hAnsi="Book Antiqua" w:cs="Book Antiqua"/>
          <w:color w:val="000000"/>
        </w:rPr>
        <w:t xml:space="preserve">, </w:t>
      </w:r>
      <w:proofErr w:type="spellStart"/>
      <w:r w:rsidRPr="00DE2599">
        <w:rPr>
          <w:rFonts w:ascii="Book Antiqua" w:eastAsia="Book Antiqua" w:hAnsi="Book Antiqua" w:cs="Book Antiqua"/>
          <w:color w:val="000000"/>
        </w:rPr>
        <w:t>Cirocchi</w:t>
      </w:r>
      <w:proofErr w:type="spellEnd"/>
      <w:r w:rsidRPr="00DE2599">
        <w:rPr>
          <w:rFonts w:ascii="Book Antiqua" w:eastAsia="Book Antiqua" w:hAnsi="Book Antiqua" w:cs="Book Antiqua"/>
          <w:color w:val="000000"/>
        </w:rPr>
        <w:t xml:space="preserve"> R, </w:t>
      </w:r>
      <w:proofErr w:type="spellStart"/>
      <w:r w:rsidRPr="00DE2599">
        <w:rPr>
          <w:rFonts w:ascii="Book Antiqua" w:eastAsia="Book Antiqua" w:hAnsi="Book Antiqua" w:cs="Book Antiqua"/>
          <w:color w:val="000000"/>
        </w:rPr>
        <w:t>Farinella</w:t>
      </w:r>
      <w:proofErr w:type="spellEnd"/>
      <w:r w:rsidRPr="00DE2599">
        <w:rPr>
          <w:rFonts w:ascii="Book Antiqua" w:eastAsia="Book Antiqua" w:hAnsi="Book Antiqua" w:cs="Book Antiqua"/>
          <w:color w:val="000000"/>
        </w:rPr>
        <w:t xml:space="preserve"> E, </w:t>
      </w:r>
      <w:proofErr w:type="spellStart"/>
      <w:r w:rsidRPr="00DE2599">
        <w:rPr>
          <w:rFonts w:ascii="Book Antiqua" w:eastAsia="Book Antiqua" w:hAnsi="Book Antiqua" w:cs="Book Antiqua"/>
          <w:color w:val="000000"/>
        </w:rPr>
        <w:t>Sciannameo</w:t>
      </w:r>
      <w:proofErr w:type="spellEnd"/>
      <w:r w:rsidRPr="00DE2599">
        <w:rPr>
          <w:rFonts w:ascii="Book Antiqua" w:eastAsia="Book Antiqua" w:hAnsi="Book Antiqua" w:cs="Book Antiqua"/>
          <w:color w:val="000000"/>
        </w:rPr>
        <w:t xml:space="preserve"> F, Abraha I. Covering ileo- or colostomy in anterior resection for rectal carcinoma. </w:t>
      </w:r>
      <w:r w:rsidRPr="00DE2599">
        <w:rPr>
          <w:rFonts w:ascii="Book Antiqua" w:eastAsia="Book Antiqua" w:hAnsi="Book Antiqua" w:cs="Book Antiqua"/>
          <w:i/>
          <w:iCs/>
          <w:color w:val="000000"/>
        </w:rPr>
        <w:t>Cochrane Database Syst Rev</w:t>
      </w:r>
      <w:r w:rsidRPr="00DE2599">
        <w:rPr>
          <w:rFonts w:ascii="Book Antiqua" w:eastAsia="Book Antiqua" w:hAnsi="Book Antiqua" w:cs="Book Antiqua"/>
          <w:color w:val="000000"/>
        </w:rPr>
        <w:t xml:space="preserve"> 2010: CD006878 [PMID: 20464746 DOI: 10.1002/14651858.CD006878.pub2]</w:t>
      </w:r>
    </w:p>
    <w:p w14:paraId="6ADDE917"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27 </w:t>
      </w:r>
      <w:proofErr w:type="spellStart"/>
      <w:r w:rsidRPr="00DE2599">
        <w:rPr>
          <w:rFonts w:ascii="Book Antiqua" w:eastAsia="Book Antiqua" w:hAnsi="Book Antiqua" w:cs="Book Antiqua"/>
          <w:b/>
          <w:bCs/>
          <w:color w:val="000000"/>
        </w:rPr>
        <w:t>Seow-Choen</w:t>
      </w:r>
      <w:proofErr w:type="spellEnd"/>
      <w:r w:rsidRPr="00DE2599">
        <w:rPr>
          <w:rFonts w:ascii="Book Antiqua" w:eastAsia="Book Antiqua" w:hAnsi="Book Antiqua" w:cs="Book Antiqua"/>
          <w:b/>
          <w:bCs/>
          <w:color w:val="000000"/>
        </w:rPr>
        <w:t xml:space="preserve"> F</w:t>
      </w:r>
      <w:r w:rsidRPr="00DE2599">
        <w:rPr>
          <w:rFonts w:ascii="Book Antiqua" w:eastAsia="Book Antiqua" w:hAnsi="Book Antiqua" w:cs="Book Antiqua"/>
          <w:color w:val="000000"/>
        </w:rPr>
        <w:t xml:space="preserve">, Goh HS. Prospective randomized trial comparing J colonic pouch-anal anastomosis and straight coloanal reconstruction. </w:t>
      </w:r>
      <w:r w:rsidRPr="00DE2599">
        <w:rPr>
          <w:rFonts w:ascii="Book Antiqua" w:eastAsia="Book Antiqua" w:hAnsi="Book Antiqua" w:cs="Book Antiqua"/>
          <w:i/>
          <w:iCs/>
          <w:color w:val="000000"/>
        </w:rPr>
        <w:t>Br J Surg</w:t>
      </w:r>
      <w:r w:rsidRPr="00DE2599">
        <w:rPr>
          <w:rFonts w:ascii="Book Antiqua" w:eastAsia="Book Antiqua" w:hAnsi="Book Antiqua" w:cs="Book Antiqua"/>
          <w:color w:val="000000"/>
        </w:rPr>
        <w:t xml:space="preserve"> 1995; </w:t>
      </w:r>
      <w:r w:rsidRPr="00DE2599">
        <w:rPr>
          <w:rFonts w:ascii="Book Antiqua" w:eastAsia="Book Antiqua" w:hAnsi="Book Antiqua" w:cs="Book Antiqua"/>
          <w:b/>
          <w:bCs/>
          <w:color w:val="000000"/>
        </w:rPr>
        <w:t>82</w:t>
      </w:r>
      <w:r w:rsidRPr="00DE2599">
        <w:rPr>
          <w:rFonts w:ascii="Book Antiqua" w:eastAsia="Book Antiqua" w:hAnsi="Book Antiqua" w:cs="Book Antiqua"/>
          <w:color w:val="000000"/>
        </w:rPr>
        <w:t>: 608-610 [PMID: 7613927 DOI: 10.1002/bjs.1800820511]</w:t>
      </w:r>
    </w:p>
    <w:p w14:paraId="5E43F623" w14:textId="6378A051"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28 </w:t>
      </w:r>
      <w:r w:rsidRPr="00DE2599">
        <w:rPr>
          <w:rFonts w:ascii="Book Antiqua" w:eastAsia="Book Antiqua" w:hAnsi="Book Antiqua" w:cs="Book Antiqua"/>
          <w:b/>
          <w:bCs/>
          <w:color w:val="000000"/>
        </w:rPr>
        <w:t>Liang JT</w:t>
      </w:r>
      <w:r w:rsidRPr="00DE2599">
        <w:rPr>
          <w:rFonts w:ascii="Book Antiqua" w:eastAsia="Book Antiqua" w:hAnsi="Book Antiqua" w:cs="Book Antiqua"/>
          <w:color w:val="000000"/>
        </w:rPr>
        <w:t>, Lai HS, Lee PH, Huang KC. Comparison of functional and surgical outcomes of laparoscopic-assisted colonic J-pouch v</w:t>
      </w:r>
      <w:r w:rsidR="00026052" w:rsidRPr="00DE2599">
        <w:rPr>
          <w:rFonts w:ascii="Book Antiqua" w:eastAsia="Book Antiqua" w:hAnsi="Book Antiqua" w:cs="Book Antiqua"/>
          <w:color w:val="000000"/>
        </w:rPr>
        <w:t>ersu</w:t>
      </w:r>
      <w:r w:rsidRPr="00DE2599">
        <w:rPr>
          <w:rFonts w:ascii="Book Antiqua" w:eastAsia="Book Antiqua" w:hAnsi="Book Antiqua" w:cs="Book Antiqua"/>
          <w:color w:val="000000"/>
        </w:rPr>
        <w:t xml:space="preserve">s straight reconstruction after total </w:t>
      </w:r>
      <w:r w:rsidRPr="00DE2599">
        <w:rPr>
          <w:rFonts w:ascii="Book Antiqua" w:eastAsia="Book Antiqua" w:hAnsi="Book Antiqua" w:cs="Book Antiqua"/>
          <w:color w:val="000000"/>
        </w:rPr>
        <w:lastRenderedPageBreak/>
        <w:t xml:space="preserve">mesorectal excision for lower rectal cancer. </w:t>
      </w:r>
      <w:r w:rsidRPr="00DE2599">
        <w:rPr>
          <w:rFonts w:ascii="Book Antiqua" w:eastAsia="Book Antiqua" w:hAnsi="Book Antiqua" w:cs="Book Antiqua"/>
          <w:i/>
          <w:iCs/>
          <w:color w:val="000000"/>
        </w:rPr>
        <w:t>Ann Surg Oncol</w:t>
      </w:r>
      <w:r w:rsidRPr="00DE2599">
        <w:rPr>
          <w:rFonts w:ascii="Book Antiqua" w:eastAsia="Book Antiqua" w:hAnsi="Book Antiqua" w:cs="Book Antiqua"/>
          <w:color w:val="000000"/>
        </w:rPr>
        <w:t xml:space="preserve"> 2007; </w:t>
      </w:r>
      <w:r w:rsidRPr="00DE2599">
        <w:rPr>
          <w:rFonts w:ascii="Book Antiqua" w:eastAsia="Book Antiqua" w:hAnsi="Book Antiqua" w:cs="Book Antiqua"/>
          <w:b/>
          <w:bCs/>
          <w:color w:val="000000"/>
        </w:rPr>
        <w:t>14</w:t>
      </w:r>
      <w:r w:rsidRPr="00DE2599">
        <w:rPr>
          <w:rFonts w:ascii="Book Antiqua" w:eastAsia="Book Antiqua" w:hAnsi="Book Antiqua" w:cs="Book Antiqua"/>
          <w:color w:val="000000"/>
        </w:rPr>
        <w:t>: 1972-1979 [PMID: 17431725 DOI: 10.1245/s10434-007-9355-2]</w:t>
      </w:r>
    </w:p>
    <w:p w14:paraId="7046945F"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29 </w:t>
      </w:r>
      <w:r w:rsidRPr="00DE2599">
        <w:rPr>
          <w:rFonts w:ascii="Book Antiqua" w:eastAsia="Book Antiqua" w:hAnsi="Book Antiqua" w:cs="Book Antiqua"/>
          <w:b/>
          <w:bCs/>
          <w:color w:val="000000"/>
        </w:rPr>
        <w:t>Kim NK</w:t>
      </w:r>
      <w:r w:rsidRPr="00DE2599">
        <w:rPr>
          <w:rFonts w:ascii="Book Antiqua" w:eastAsia="Book Antiqua" w:hAnsi="Book Antiqua" w:cs="Book Antiqua"/>
          <w:color w:val="000000"/>
        </w:rPr>
        <w:t xml:space="preserve">, Lim DJ, Yun SH, Sohn SK, Min JS. Ultralow anterior resection and coloanal anastomosis for distal rectal cancer: functional and oncological results. </w:t>
      </w:r>
      <w:r w:rsidRPr="00DE2599">
        <w:rPr>
          <w:rFonts w:ascii="Book Antiqua" w:eastAsia="Book Antiqua" w:hAnsi="Book Antiqua" w:cs="Book Antiqua"/>
          <w:i/>
          <w:iCs/>
          <w:color w:val="000000"/>
        </w:rPr>
        <w:t>Int J Colorectal Dis</w:t>
      </w:r>
      <w:r w:rsidRPr="00DE2599">
        <w:rPr>
          <w:rFonts w:ascii="Book Antiqua" w:eastAsia="Book Antiqua" w:hAnsi="Book Antiqua" w:cs="Book Antiqua"/>
          <w:color w:val="000000"/>
        </w:rPr>
        <w:t xml:space="preserve"> 2001; </w:t>
      </w:r>
      <w:r w:rsidRPr="00DE2599">
        <w:rPr>
          <w:rFonts w:ascii="Book Antiqua" w:eastAsia="Book Antiqua" w:hAnsi="Book Antiqua" w:cs="Book Antiqua"/>
          <w:b/>
          <w:bCs/>
          <w:color w:val="000000"/>
        </w:rPr>
        <w:t>16</w:t>
      </w:r>
      <w:r w:rsidRPr="00DE2599">
        <w:rPr>
          <w:rFonts w:ascii="Book Antiqua" w:eastAsia="Book Antiqua" w:hAnsi="Book Antiqua" w:cs="Book Antiqua"/>
          <w:color w:val="000000"/>
        </w:rPr>
        <w:t>: 234-237 [PMID: 11515683 DOI: 10.1007/s003840100306]</w:t>
      </w:r>
    </w:p>
    <w:p w14:paraId="5EB703C9"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30 </w:t>
      </w:r>
      <w:proofErr w:type="spellStart"/>
      <w:r w:rsidRPr="00DE2599">
        <w:rPr>
          <w:rFonts w:ascii="Book Antiqua" w:eastAsia="Book Antiqua" w:hAnsi="Book Antiqua" w:cs="Book Antiqua"/>
          <w:b/>
          <w:bCs/>
          <w:color w:val="000000"/>
        </w:rPr>
        <w:t>Alavi</w:t>
      </w:r>
      <w:proofErr w:type="spellEnd"/>
      <w:r w:rsidRPr="00DE2599">
        <w:rPr>
          <w:rFonts w:ascii="Book Antiqua" w:eastAsia="Book Antiqua" w:hAnsi="Book Antiqua" w:cs="Book Antiqua"/>
          <w:b/>
          <w:bCs/>
          <w:color w:val="000000"/>
        </w:rPr>
        <w:t xml:space="preserve"> M</w:t>
      </w:r>
      <w:r w:rsidRPr="00DE2599">
        <w:rPr>
          <w:rFonts w:ascii="Book Antiqua" w:eastAsia="Book Antiqua" w:hAnsi="Book Antiqua" w:cs="Book Antiqua"/>
          <w:color w:val="000000"/>
        </w:rPr>
        <w:t xml:space="preserve">, Wendel CS, Krouse RS, Temple L, </w:t>
      </w:r>
      <w:proofErr w:type="spellStart"/>
      <w:r w:rsidRPr="00DE2599">
        <w:rPr>
          <w:rFonts w:ascii="Book Antiqua" w:eastAsia="Book Antiqua" w:hAnsi="Book Antiqua" w:cs="Book Antiqua"/>
          <w:color w:val="000000"/>
        </w:rPr>
        <w:t>Hornbrook</w:t>
      </w:r>
      <w:proofErr w:type="spellEnd"/>
      <w:r w:rsidRPr="00DE2599">
        <w:rPr>
          <w:rFonts w:ascii="Book Antiqua" w:eastAsia="Book Antiqua" w:hAnsi="Book Antiqua" w:cs="Book Antiqua"/>
          <w:color w:val="000000"/>
        </w:rPr>
        <w:t xml:space="preserve"> MC, </w:t>
      </w:r>
      <w:proofErr w:type="spellStart"/>
      <w:r w:rsidRPr="00DE2599">
        <w:rPr>
          <w:rFonts w:ascii="Book Antiqua" w:eastAsia="Book Antiqua" w:hAnsi="Book Antiqua" w:cs="Book Antiqua"/>
          <w:color w:val="000000"/>
        </w:rPr>
        <w:t>Bulkley</w:t>
      </w:r>
      <w:proofErr w:type="spellEnd"/>
      <w:r w:rsidRPr="00DE2599">
        <w:rPr>
          <w:rFonts w:ascii="Book Antiqua" w:eastAsia="Book Antiqua" w:hAnsi="Book Antiqua" w:cs="Book Antiqua"/>
          <w:color w:val="000000"/>
        </w:rPr>
        <w:t xml:space="preserve"> JE, McMullen CK, Grant M, </w:t>
      </w:r>
      <w:proofErr w:type="spellStart"/>
      <w:r w:rsidRPr="00DE2599">
        <w:rPr>
          <w:rFonts w:ascii="Book Antiqua" w:eastAsia="Book Antiqua" w:hAnsi="Book Antiqua" w:cs="Book Antiqua"/>
          <w:color w:val="000000"/>
        </w:rPr>
        <w:t>Herrinton</w:t>
      </w:r>
      <w:proofErr w:type="spellEnd"/>
      <w:r w:rsidRPr="00DE2599">
        <w:rPr>
          <w:rFonts w:ascii="Book Antiqua" w:eastAsia="Book Antiqua" w:hAnsi="Book Antiqua" w:cs="Book Antiqua"/>
          <w:color w:val="000000"/>
        </w:rPr>
        <w:t xml:space="preserve"> LJ. Predictors of Bowel Function in Long-term Rectal Cancer Survivors with Anastomosis. </w:t>
      </w:r>
      <w:r w:rsidRPr="00DE2599">
        <w:rPr>
          <w:rFonts w:ascii="Book Antiqua" w:eastAsia="Book Antiqua" w:hAnsi="Book Antiqua" w:cs="Book Antiqua"/>
          <w:i/>
          <w:iCs/>
          <w:color w:val="000000"/>
        </w:rPr>
        <w:t>Ann Surg Oncol</w:t>
      </w:r>
      <w:r w:rsidRPr="00DE2599">
        <w:rPr>
          <w:rFonts w:ascii="Book Antiqua" w:eastAsia="Book Antiqua" w:hAnsi="Book Antiqua" w:cs="Book Antiqua"/>
          <w:color w:val="000000"/>
        </w:rPr>
        <w:t xml:space="preserve"> 2017; </w:t>
      </w:r>
      <w:r w:rsidRPr="00DE2599">
        <w:rPr>
          <w:rFonts w:ascii="Book Antiqua" w:eastAsia="Book Antiqua" w:hAnsi="Book Antiqua" w:cs="Book Antiqua"/>
          <w:b/>
          <w:bCs/>
          <w:color w:val="000000"/>
        </w:rPr>
        <w:t>24</w:t>
      </w:r>
      <w:r w:rsidRPr="00DE2599">
        <w:rPr>
          <w:rFonts w:ascii="Book Antiqua" w:eastAsia="Book Antiqua" w:hAnsi="Book Antiqua" w:cs="Book Antiqua"/>
          <w:color w:val="000000"/>
        </w:rPr>
        <w:t>: 3596-3603 [PMID: 28785900 DOI: 10.1245/s10434-017-6017-x]</w:t>
      </w:r>
    </w:p>
    <w:p w14:paraId="2E1918DA"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31 </w:t>
      </w:r>
      <w:r w:rsidRPr="00DE2599">
        <w:rPr>
          <w:rFonts w:ascii="Book Antiqua" w:eastAsia="Book Antiqua" w:hAnsi="Book Antiqua" w:cs="Book Antiqua"/>
          <w:b/>
          <w:bCs/>
          <w:color w:val="000000"/>
        </w:rPr>
        <w:t>Wells CI</w:t>
      </w:r>
      <w:r w:rsidRPr="00DE2599">
        <w:rPr>
          <w:rFonts w:ascii="Book Antiqua" w:eastAsia="Book Antiqua" w:hAnsi="Book Antiqua" w:cs="Book Antiqua"/>
          <w:color w:val="000000"/>
        </w:rPr>
        <w:t xml:space="preserve">, </w:t>
      </w:r>
      <w:proofErr w:type="spellStart"/>
      <w:r w:rsidRPr="00DE2599">
        <w:rPr>
          <w:rFonts w:ascii="Book Antiqua" w:eastAsia="Book Antiqua" w:hAnsi="Book Antiqua" w:cs="Book Antiqua"/>
          <w:color w:val="000000"/>
        </w:rPr>
        <w:t>Vather</w:t>
      </w:r>
      <w:proofErr w:type="spellEnd"/>
      <w:r w:rsidRPr="00DE2599">
        <w:rPr>
          <w:rFonts w:ascii="Book Antiqua" w:eastAsia="Book Antiqua" w:hAnsi="Book Antiqua" w:cs="Book Antiqua"/>
          <w:color w:val="000000"/>
        </w:rPr>
        <w:t xml:space="preserve"> R, Chu MJ, Robertson JP, Bissett IP. Anterior resection syndrome--a risk factor analysis. </w:t>
      </w:r>
      <w:r w:rsidRPr="00DE2599">
        <w:rPr>
          <w:rFonts w:ascii="Book Antiqua" w:eastAsia="Book Antiqua" w:hAnsi="Book Antiqua" w:cs="Book Antiqua"/>
          <w:i/>
          <w:iCs/>
          <w:color w:val="000000"/>
        </w:rPr>
        <w:t>J Gastrointest Surg</w:t>
      </w:r>
      <w:r w:rsidRPr="00DE2599">
        <w:rPr>
          <w:rFonts w:ascii="Book Antiqua" w:eastAsia="Book Antiqua" w:hAnsi="Book Antiqua" w:cs="Book Antiqua"/>
          <w:color w:val="000000"/>
        </w:rPr>
        <w:t xml:space="preserve"> 2015; </w:t>
      </w:r>
      <w:r w:rsidRPr="00DE2599">
        <w:rPr>
          <w:rFonts w:ascii="Book Antiqua" w:eastAsia="Book Antiqua" w:hAnsi="Book Antiqua" w:cs="Book Antiqua"/>
          <w:b/>
          <w:bCs/>
          <w:color w:val="000000"/>
        </w:rPr>
        <w:t>19</w:t>
      </w:r>
      <w:r w:rsidRPr="00DE2599">
        <w:rPr>
          <w:rFonts w:ascii="Book Antiqua" w:eastAsia="Book Antiqua" w:hAnsi="Book Antiqua" w:cs="Book Antiqua"/>
          <w:color w:val="000000"/>
        </w:rPr>
        <w:t>: 350-359 [PMID: 25326125 DOI: 10.1007/s11605-014-2679-x]</w:t>
      </w:r>
    </w:p>
    <w:p w14:paraId="13DB2D14" w14:textId="77777777" w:rsidR="00A77B3E" w:rsidRPr="00DE2599" w:rsidRDefault="00A77B3E" w:rsidP="00DE2599">
      <w:pPr>
        <w:spacing w:line="360" w:lineRule="auto"/>
        <w:jc w:val="both"/>
        <w:rPr>
          <w:rFonts w:ascii="Book Antiqua" w:hAnsi="Book Antiqua"/>
        </w:rPr>
        <w:sectPr w:rsidR="00A77B3E" w:rsidRPr="00DE2599" w:rsidSect="00DE2599">
          <w:type w:val="continuous"/>
          <w:pgSz w:w="12240" w:h="15840"/>
          <w:pgMar w:top="1440" w:right="1440" w:bottom="1440" w:left="1440" w:header="720" w:footer="720" w:gutter="0"/>
          <w:cols w:space="720"/>
          <w:docGrid w:linePitch="360"/>
        </w:sectPr>
      </w:pPr>
    </w:p>
    <w:p w14:paraId="3C7F8D78" w14:textId="77777777" w:rsidR="00983108" w:rsidRDefault="00983108">
      <w:pPr>
        <w:rPr>
          <w:rFonts w:ascii="Book Antiqua" w:eastAsia="Book Antiqua" w:hAnsi="Book Antiqua" w:cs="Book Antiqua"/>
          <w:b/>
          <w:color w:val="000000"/>
        </w:rPr>
      </w:pPr>
      <w:r>
        <w:rPr>
          <w:rFonts w:ascii="Book Antiqua" w:eastAsia="Book Antiqua" w:hAnsi="Book Antiqua" w:cs="Book Antiqua"/>
          <w:b/>
          <w:color w:val="000000"/>
        </w:rPr>
        <w:br w:type="page"/>
      </w:r>
    </w:p>
    <w:p w14:paraId="5A5D0F7D" w14:textId="34D723A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olor w:val="000000"/>
        </w:rPr>
        <w:lastRenderedPageBreak/>
        <w:t>Footnotes</w:t>
      </w:r>
    </w:p>
    <w:p w14:paraId="3F28033B" w14:textId="0F9E88E2"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t xml:space="preserve">Institutional review board statement: </w:t>
      </w:r>
      <w:r w:rsidRPr="00DE2599">
        <w:rPr>
          <w:rFonts w:ascii="Book Antiqua" w:eastAsia="Book Antiqua" w:hAnsi="Book Antiqua" w:cs="Book Antiqua"/>
          <w:color w:val="000000"/>
        </w:rPr>
        <w:t xml:space="preserve">This study was approved by Ethics Committee of </w:t>
      </w:r>
      <w:r w:rsidR="006436E7" w:rsidRPr="00DE2599">
        <w:rPr>
          <w:rFonts w:ascii="Book Antiqua" w:eastAsia="Book Antiqua" w:hAnsi="Book Antiqua" w:cs="Book Antiqua"/>
          <w:color w:val="000000"/>
        </w:rPr>
        <w:t>T</w:t>
      </w:r>
      <w:r w:rsidRPr="00DE2599">
        <w:rPr>
          <w:rFonts w:ascii="Book Antiqua" w:eastAsia="Book Antiqua" w:hAnsi="Book Antiqua" w:cs="Book Antiqua"/>
          <w:color w:val="000000"/>
        </w:rPr>
        <w:t>he First Affiliated Hospital of Chongqing Medical University (</w:t>
      </w:r>
      <w:r w:rsidRPr="00DE2599">
        <w:rPr>
          <w:rFonts w:ascii="Book Antiqua" w:eastAsia="Book Antiqua" w:hAnsi="Book Antiqua" w:cs="Book Antiqua"/>
          <w:color w:val="000000"/>
          <w:shd w:val="clear" w:color="auto" w:fill="FFFFFF"/>
        </w:rPr>
        <w:t>Approval No.</w:t>
      </w:r>
      <w:r w:rsidRPr="00DE2599">
        <w:rPr>
          <w:rFonts w:ascii="Book Antiqua" w:eastAsia="Book Antiqua" w:hAnsi="Book Antiqua" w:cs="Book Antiqua"/>
          <w:color w:val="000000"/>
        </w:rPr>
        <w:t xml:space="preserve"> 2019-250).</w:t>
      </w:r>
    </w:p>
    <w:p w14:paraId="7D10B995" w14:textId="77777777" w:rsidR="00A77B3E" w:rsidRPr="00DE2599" w:rsidRDefault="00A77B3E" w:rsidP="00DE2599">
      <w:pPr>
        <w:spacing w:line="360" w:lineRule="auto"/>
        <w:jc w:val="both"/>
        <w:rPr>
          <w:rFonts w:ascii="Book Antiqua" w:hAnsi="Book Antiqua"/>
        </w:rPr>
      </w:pPr>
    </w:p>
    <w:p w14:paraId="05AC9074" w14:textId="30F769C1"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t xml:space="preserve">Informed consent statement: </w:t>
      </w:r>
      <w:r w:rsidR="00417DE8" w:rsidRPr="00DE2599">
        <w:rPr>
          <w:rFonts w:ascii="Book Antiqua" w:eastAsia="Book Antiqua" w:hAnsi="Book Antiqua" w:cs="Book Antiqua"/>
          <w:color w:val="000000"/>
        </w:rPr>
        <w:t>Considering that the research was retrospective, the need for patients’ informed written consent was waived.</w:t>
      </w:r>
    </w:p>
    <w:p w14:paraId="482E676A" w14:textId="77777777" w:rsidR="00A77B3E" w:rsidRPr="00DE2599" w:rsidRDefault="00A77B3E" w:rsidP="00DE2599">
      <w:pPr>
        <w:spacing w:line="360" w:lineRule="auto"/>
        <w:jc w:val="both"/>
        <w:rPr>
          <w:rFonts w:ascii="Book Antiqua" w:hAnsi="Book Antiqua"/>
        </w:rPr>
      </w:pPr>
    </w:p>
    <w:p w14:paraId="37422CF8"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t xml:space="preserve">Conflict-of-interest statement: </w:t>
      </w:r>
      <w:r w:rsidRPr="00DE2599">
        <w:rPr>
          <w:rFonts w:ascii="Book Antiqua" w:eastAsia="Book Antiqua" w:hAnsi="Book Antiqua" w:cs="Book Antiqua"/>
          <w:color w:val="000000"/>
        </w:rPr>
        <w:t>Neither author has a potential conflict of interest.</w:t>
      </w:r>
    </w:p>
    <w:p w14:paraId="00C3E94F" w14:textId="77777777" w:rsidR="00A77B3E" w:rsidRPr="00DE2599" w:rsidRDefault="00A77B3E" w:rsidP="00DE2599">
      <w:pPr>
        <w:spacing w:line="360" w:lineRule="auto"/>
        <w:jc w:val="both"/>
        <w:rPr>
          <w:rFonts w:ascii="Book Antiqua" w:hAnsi="Book Antiqua"/>
        </w:rPr>
      </w:pPr>
    </w:p>
    <w:p w14:paraId="76DA2C8D"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t xml:space="preserve">Data sharing statement: </w:t>
      </w:r>
      <w:r w:rsidRPr="00DE2599">
        <w:rPr>
          <w:rFonts w:ascii="Book Antiqua" w:eastAsia="Book Antiqua" w:hAnsi="Book Antiqua" w:cs="Book Antiqua"/>
          <w:color w:val="000000"/>
          <w:shd w:val="clear" w:color="auto" w:fill="FFFFFF"/>
        </w:rPr>
        <w:t>No additional data are available.</w:t>
      </w:r>
    </w:p>
    <w:p w14:paraId="2AEC078C" w14:textId="77777777" w:rsidR="00A77B3E" w:rsidRPr="00DE2599" w:rsidRDefault="00A77B3E" w:rsidP="00DE2599">
      <w:pPr>
        <w:spacing w:line="360" w:lineRule="auto"/>
        <w:jc w:val="both"/>
        <w:rPr>
          <w:rFonts w:ascii="Book Antiqua" w:hAnsi="Book Antiqua"/>
        </w:rPr>
      </w:pPr>
    </w:p>
    <w:p w14:paraId="3BEA61A6"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t xml:space="preserve">Open-Access: </w:t>
      </w:r>
      <w:r w:rsidRPr="00DE259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B0E457" w14:textId="77777777" w:rsidR="00A77B3E" w:rsidRPr="00DE2599" w:rsidRDefault="00A77B3E" w:rsidP="00DE2599">
      <w:pPr>
        <w:spacing w:line="360" w:lineRule="auto"/>
        <w:jc w:val="both"/>
        <w:rPr>
          <w:rFonts w:ascii="Book Antiqua" w:hAnsi="Book Antiqua"/>
        </w:rPr>
      </w:pPr>
    </w:p>
    <w:p w14:paraId="02349894" w14:textId="25079B61"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olor w:val="000000"/>
        </w:rPr>
        <w:t xml:space="preserve">Manuscript source: </w:t>
      </w:r>
      <w:r w:rsidRPr="00DE2599">
        <w:rPr>
          <w:rFonts w:ascii="Book Antiqua" w:eastAsia="Book Antiqua" w:hAnsi="Book Antiqua" w:cs="Book Antiqua"/>
          <w:color w:val="000000"/>
        </w:rPr>
        <w:t>Unsolicited</w:t>
      </w:r>
      <w:r w:rsidR="001618A2" w:rsidRPr="00DE2599">
        <w:rPr>
          <w:rFonts w:ascii="Book Antiqua" w:eastAsia="Book Antiqua" w:hAnsi="Book Antiqua" w:cs="Book Antiqua"/>
          <w:color w:val="000000"/>
        </w:rPr>
        <w:t xml:space="preserve"> m</w:t>
      </w:r>
      <w:r w:rsidRPr="00DE2599">
        <w:rPr>
          <w:rFonts w:ascii="Book Antiqua" w:eastAsia="Book Antiqua" w:hAnsi="Book Antiqua" w:cs="Book Antiqua"/>
          <w:color w:val="000000"/>
        </w:rPr>
        <w:t>anuscript</w:t>
      </w:r>
    </w:p>
    <w:p w14:paraId="36CE175E" w14:textId="77777777" w:rsidR="00A77B3E" w:rsidRPr="00DE2599" w:rsidRDefault="00A77B3E" w:rsidP="00DE2599">
      <w:pPr>
        <w:spacing w:line="360" w:lineRule="auto"/>
        <w:jc w:val="both"/>
        <w:rPr>
          <w:rFonts w:ascii="Book Antiqua" w:hAnsi="Book Antiqua"/>
        </w:rPr>
      </w:pPr>
    </w:p>
    <w:p w14:paraId="1B63546F"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olor w:val="000000"/>
        </w:rPr>
        <w:t xml:space="preserve">Peer-review started: </w:t>
      </w:r>
      <w:r w:rsidRPr="00DE2599">
        <w:rPr>
          <w:rFonts w:ascii="Book Antiqua" w:eastAsia="Book Antiqua" w:hAnsi="Book Antiqua" w:cs="Book Antiqua"/>
          <w:color w:val="000000"/>
        </w:rPr>
        <w:t>December 2, 2020</w:t>
      </w:r>
    </w:p>
    <w:p w14:paraId="4CAAE44A"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olor w:val="000000"/>
        </w:rPr>
        <w:t xml:space="preserve">First decision: </w:t>
      </w:r>
      <w:r w:rsidRPr="00DE2599">
        <w:rPr>
          <w:rFonts w:ascii="Book Antiqua" w:eastAsia="Book Antiqua" w:hAnsi="Book Antiqua" w:cs="Book Antiqua"/>
          <w:color w:val="000000"/>
        </w:rPr>
        <w:t>December 24, 2020</w:t>
      </w:r>
    </w:p>
    <w:p w14:paraId="5304CD0A"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olor w:val="000000"/>
        </w:rPr>
        <w:t xml:space="preserve">Article in press: </w:t>
      </w:r>
    </w:p>
    <w:p w14:paraId="7A3AD085" w14:textId="77777777" w:rsidR="00A77B3E" w:rsidRPr="00DE2599" w:rsidRDefault="00A77B3E" w:rsidP="00DE2599">
      <w:pPr>
        <w:spacing w:line="360" w:lineRule="auto"/>
        <w:jc w:val="both"/>
        <w:rPr>
          <w:rFonts w:ascii="Book Antiqua" w:hAnsi="Book Antiqua"/>
        </w:rPr>
      </w:pPr>
    </w:p>
    <w:p w14:paraId="3D5E80FE" w14:textId="542FF068"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olor w:val="000000"/>
        </w:rPr>
        <w:t xml:space="preserve">Specialty type: </w:t>
      </w:r>
      <w:r w:rsidR="001618A2" w:rsidRPr="00DE2599">
        <w:rPr>
          <w:rFonts w:ascii="Book Antiqua" w:eastAsia="Microsoft YaHei" w:hAnsi="Book Antiqua" w:cs="SimSun"/>
        </w:rPr>
        <w:t>Gastroenterology and hepatology</w:t>
      </w:r>
    </w:p>
    <w:p w14:paraId="6D8761B8"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olor w:val="000000"/>
        </w:rPr>
        <w:t xml:space="preserve">Country/Territory of origin: </w:t>
      </w:r>
      <w:r w:rsidRPr="00DE2599">
        <w:rPr>
          <w:rFonts w:ascii="Book Antiqua" w:eastAsia="Book Antiqua" w:hAnsi="Book Antiqua" w:cs="Book Antiqua"/>
          <w:color w:val="000000"/>
        </w:rPr>
        <w:t>China</w:t>
      </w:r>
    </w:p>
    <w:p w14:paraId="7DBCBAB0"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olor w:val="000000"/>
        </w:rPr>
        <w:t>Peer-review report’s scientific quality classification</w:t>
      </w:r>
    </w:p>
    <w:p w14:paraId="4C52F30A"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Grade A (Excellent): A</w:t>
      </w:r>
    </w:p>
    <w:p w14:paraId="25429F46"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Grade B (Very good): 0</w:t>
      </w:r>
    </w:p>
    <w:p w14:paraId="07E515B4"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Grade C (Good): C, C</w:t>
      </w:r>
    </w:p>
    <w:p w14:paraId="7A7E42A0"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lastRenderedPageBreak/>
        <w:t>Grade D (Fair): 0</w:t>
      </w:r>
    </w:p>
    <w:p w14:paraId="58CEE2B8"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Grade E (Poor): E</w:t>
      </w:r>
    </w:p>
    <w:p w14:paraId="13DC8A95" w14:textId="77777777" w:rsidR="00A77B3E" w:rsidRPr="00DE2599" w:rsidRDefault="00A77B3E" w:rsidP="00DE2599">
      <w:pPr>
        <w:spacing w:line="360" w:lineRule="auto"/>
        <w:jc w:val="both"/>
        <w:rPr>
          <w:rFonts w:ascii="Book Antiqua" w:hAnsi="Book Antiqua"/>
        </w:rPr>
      </w:pPr>
    </w:p>
    <w:p w14:paraId="37B0AD09" w14:textId="7FD6C8AA" w:rsidR="00A77B3E" w:rsidRPr="00DE2599" w:rsidRDefault="00F67834" w:rsidP="00DE2599">
      <w:pPr>
        <w:spacing w:line="360" w:lineRule="auto"/>
        <w:jc w:val="both"/>
        <w:rPr>
          <w:rFonts w:ascii="Book Antiqua" w:eastAsia="Book Antiqua" w:hAnsi="Book Antiqua" w:cs="Book Antiqua"/>
          <w:b/>
          <w:color w:val="000000"/>
        </w:rPr>
      </w:pPr>
      <w:r w:rsidRPr="00DE2599">
        <w:rPr>
          <w:rFonts w:ascii="Book Antiqua" w:eastAsia="Book Antiqua" w:hAnsi="Book Antiqua" w:cs="Book Antiqua"/>
          <w:b/>
          <w:color w:val="000000"/>
        </w:rPr>
        <w:t xml:space="preserve">P-Reviewer: </w:t>
      </w:r>
      <w:r w:rsidRPr="00DE2599">
        <w:rPr>
          <w:rFonts w:ascii="Book Antiqua" w:eastAsia="Book Antiqua" w:hAnsi="Book Antiqua" w:cs="Book Antiqua"/>
          <w:color w:val="000000"/>
        </w:rPr>
        <w:t xml:space="preserve">Chong CS, Kapritsou M, Vasudevan A, </w:t>
      </w:r>
      <w:r w:rsidR="001618A2" w:rsidRPr="00DE2599">
        <w:rPr>
          <w:rFonts w:ascii="Book Antiqua" w:hAnsi="Book Antiqua" w:cs="Book Antiqua"/>
          <w:color w:val="000000"/>
          <w:lang w:eastAsia="zh-CN"/>
        </w:rPr>
        <w:t>Zhang H</w:t>
      </w:r>
      <w:r w:rsidRPr="00DE2599">
        <w:rPr>
          <w:rFonts w:ascii="Book Antiqua" w:eastAsia="Book Antiqua" w:hAnsi="Book Antiqua" w:cs="Book Antiqua"/>
          <w:b/>
          <w:color w:val="000000"/>
        </w:rPr>
        <w:t xml:space="preserve"> S-Editor: </w:t>
      </w:r>
      <w:r w:rsidRPr="00DE2599">
        <w:rPr>
          <w:rFonts w:ascii="Book Antiqua" w:eastAsia="Book Antiqua" w:hAnsi="Book Antiqua" w:cs="Book Antiqua"/>
          <w:color w:val="000000"/>
        </w:rPr>
        <w:t>Gao CC</w:t>
      </w:r>
      <w:r w:rsidRPr="00DE2599">
        <w:rPr>
          <w:rFonts w:ascii="Book Antiqua" w:eastAsia="Book Antiqua" w:hAnsi="Book Antiqua" w:cs="Book Antiqua"/>
          <w:b/>
          <w:color w:val="000000"/>
        </w:rPr>
        <w:t xml:space="preserve"> L-Editor: </w:t>
      </w:r>
      <w:r w:rsidR="001A10FD" w:rsidRPr="001A10FD">
        <w:rPr>
          <w:rFonts w:ascii="Book Antiqua" w:eastAsia="Book Antiqua" w:hAnsi="Book Antiqua" w:cs="Book Antiqua"/>
          <w:bCs/>
          <w:color w:val="000000"/>
        </w:rPr>
        <w:t>Filipodia</w:t>
      </w:r>
      <w:r w:rsidRPr="00DE2599">
        <w:rPr>
          <w:rFonts w:ascii="Book Antiqua" w:eastAsia="Book Antiqua" w:hAnsi="Book Antiqua" w:cs="Book Antiqua"/>
          <w:b/>
          <w:color w:val="000000"/>
        </w:rPr>
        <w:t xml:space="preserve"> P-Editor: </w:t>
      </w:r>
    </w:p>
    <w:p w14:paraId="0EBD3286" w14:textId="11D51C70" w:rsidR="00417DE8" w:rsidRPr="00DE2599" w:rsidRDefault="00417DE8" w:rsidP="00DE2599">
      <w:pPr>
        <w:spacing w:line="360" w:lineRule="auto"/>
        <w:jc w:val="both"/>
        <w:rPr>
          <w:rFonts w:ascii="Book Antiqua" w:hAnsi="Book Antiqua"/>
        </w:rPr>
        <w:sectPr w:rsidR="00417DE8" w:rsidRPr="00DE2599" w:rsidSect="00DE2599">
          <w:type w:val="continuous"/>
          <w:pgSz w:w="12240" w:h="15840"/>
          <w:pgMar w:top="1440" w:right="1440" w:bottom="1440" w:left="1440" w:header="720" w:footer="720" w:gutter="0"/>
          <w:cols w:space="720"/>
          <w:docGrid w:linePitch="360"/>
        </w:sectPr>
      </w:pPr>
    </w:p>
    <w:p w14:paraId="5BE293E6" w14:textId="77777777" w:rsidR="00B6723C" w:rsidRDefault="00B6723C">
      <w:pPr>
        <w:rPr>
          <w:rFonts w:ascii="Book Antiqua" w:eastAsia="Book Antiqua" w:hAnsi="Book Antiqua" w:cs="Book Antiqua"/>
          <w:b/>
          <w:color w:val="000000"/>
        </w:rPr>
      </w:pPr>
      <w:r>
        <w:rPr>
          <w:rFonts w:ascii="Book Antiqua" w:eastAsia="Book Antiqua" w:hAnsi="Book Antiqua" w:cs="Book Antiqua"/>
          <w:b/>
          <w:color w:val="000000"/>
        </w:rPr>
        <w:br w:type="page"/>
      </w:r>
    </w:p>
    <w:p w14:paraId="0B480198" w14:textId="77964BB0" w:rsidR="00A77B3E" w:rsidRPr="00DE2599" w:rsidRDefault="00F67834" w:rsidP="00DE2599">
      <w:pPr>
        <w:spacing w:line="360" w:lineRule="auto"/>
        <w:jc w:val="both"/>
        <w:rPr>
          <w:rFonts w:ascii="Book Antiqua" w:eastAsia="Book Antiqua" w:hAnsi="Book Antiqua" w:cs="Book Antiqua"/>
          <w:b/>
          <w:color w:val="000000"/>
        </w:rPr>
      </w:pPr>
      <w:r w:rsidRPr="00DE2599">
        <w:rPr>
          <w:rFonts w:ascii="Book Antiqua" w:eastAsia="Book Antiqua" w:hAnsi="Book Antiqua" w:cs="Book Antiqua"/>
          <w:b/>
          <w:color w:val="000000"/>
        </w:rPr>
        <w:lastRenderedPageBreak/>
        <w:t>Figure Legends</w:t>
      </w:r>
    </w:p>
    <w:p w14:paraId="58FFB199" w14:textId="68B333C7" w:rsidR="00417DE8" w:rsidRPr="00DE2599" w:rsidRDefault="00417DE8" w:rsidP="00DE2599">
      <w:pPr>
        <w:spacing w:line="360" w:lineRule="auto"/>
        <w:jc w:val="both"/>
        <w:rPr>
          <w:rFonts w:ascii="Book Antiqua" w:hAnsi="Book Antiqua"/>
        </w:rPr>
      </w:pPr>
      <w:r w:rsidRPr="00DE2599">
        <w:rPr>
          <w:rFonts w:ascii="Book Antiqua" w:hAnsi="Book Antiqua"/>
          <w:noProof/>
          <w:lang w:eastAsia="zh-CN"/>
        </w:rPr>
        <w:drawing>
          <wp:inline distT="0" distB="0" distL="0" distR="0" wp14:anchorId="3DD65B38" wp14:editId="61A6AD0F">
            <wp:extent cx="4524847" cy="225710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27776" cy="2258567"/>
                    </a:xfrm>
                    <a:prstGeom prst="rect">
                      <a:avLst/>
                    </a:prstGeom>
                  </pic:spPr>
                </pic:pic>
              </a:graphicData>
            </a:graphic>
          </wp:inline>
        </w:drawing>
      </w:r>
    </w:p>
    <w:p w14:paraId="6471DF8F" w14:textId="18AB98DA" w:rsidR="00BD74D2" w:rsidRPr="00DE2599" w:rsidRDefault="00F67834" w:rsidP="00DE2599">
      <w:pPr>
        <w:spacing w:line="360" w:lineRule="auto"/>
        <w:jc w:val="both"/>
        <w:rPr>
          <w:rFonts w:ascii="Book Antiqua" w:eastAsia="Book Antiqua" w:hAnsi="Book Antiqua" w:cs="Book Antiqua"/>
          <w:color w:val="000000"/>
        </w:rPr>
      </w:pPr>
      <w:r w:rsidRPr="00DE2599">
        <w:rPr>
          <w:rFonts w:ascii="Book Antiqua" w:eastAsia="Book Antiqua" w:hAnsi="Book Antiqua" w:cs="Book Antiqua"/>
          <w:b/>
          <w:bCs/>
          <w:color w:val="000000"/>
        </w:rPr>
        <w:t>Figure 1</w:t>
      </w:r>
      <w:r w:rsidR="00417DE8" w:rsidRPr="00DE2599">
        <w:rPr>
          <w:rFonts w:ascii="Book Antiqua" w:eastAsia="Book Antiqua" w:hAnsi="Book Antiqua" w:cs="Book Antiqua"/>
          <w:b/>
          <w:bCs/>
          <w:color w:val="000000"/>
        </w:rPr>
        <w:t xml:space="preserve"> </w:t>
      </w:r>
      <w:r w:rsidRPr="00DE2599">
        <w:rPr>
          <w:rFonts w:ascii="Book Antiqua" w:eastAsia="Book Antiqua" w:hAnsi="Book Antiqua" w:cs="Book Antiqua"/>
          <w:b/>
          <w:bCs/>
          <w:color w:val="000000"/>
        </w:rPr>
        <w:t xml:space="preserve">Schematic diagram showing types of colonic pouches. </w:t>
      </w:r>
      <w:r w:rsidRPr="00DE2599">
        <w:rPr>
          <w:rFonts w:ascii="Book Antiqua" w:eastAsia="Book Antiqua" w:hAnsi="Book Antiqua" w:cs="Book Antiqua"/>
          <w:color w:val="000000"/>
        </w:rPr>
        <w:t>A: J-pouch</w:t>
      </w:r>
      <w:r w:rsidR="00BD74D2"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 B:</w:t>
      </w:r>
      <w:r w:rsidR="00BD74D2" w:rsidRPr="00DE2599">
        <w:rPr>
          <w:rFonts w:ascii="Book Antiqua" w:eastAsia="Book Antiqua" w:hAnsi="Book Antiqua" w:cs="Book Antiqua"/>
          <w:color w:val="000000"/>
        </w:rPr>
        <w:t xml:space="preserve"> S</w:t>
      </w:r>
      <w:r w:rsidRPr="00DE2599">
        <w:rPr>
          <w:rFonts w:ascii="Book Antiqua" w:eastAsia="Book Antiqua" w:hAnsi="Book Antiqua" w:cs="Book Antiqua"/>
          <w:color w:val="000000"/>
        </w:rPr>
        <w:t>ide-to-end anastomosis</w:t>
      </w:r>
      <w:r w:rsidR="00BD74D2"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 C: H-pouch</w:t>
      </w:r>
      <w:r w:rsidR="00BD74D2" w:rsidRPr="00DE2599">
        <w:rPr>
          <w:rFonts w:ascii="Book Antiqua" w:eastAsia="Book Antiqua" w:hAnsi="Book Antiqua" w:cs="Book Antiqua"/>
          <w:color w:val="000000"/>
        </w:rPr>
        <w:t>.</w:t>
      </w:r>
    </w:p>
    <w:p w14:paraId="7A15C659" w14:textId="3492E6D1" w:rsidR="000D5DC7" w:rsidRPr="00DE2599" w:rsidRDefault="00BD74D2" w:rsidP="00DE2599">
      <w:pPr>
        <w:spacing w:line="360" w:lineRule="auto"/>
        <w:jc w:val="both"/>
        <w:rPr>
          <w:rFonts w:ascii="Book Antiqua" w:eastAsia="Book Antiqua" w:hAnsi="Book Antiqua" w:cs="Book Antiqua"/>
          <w:color w:val="000000"/>
        </w:rPr>
      </w:pPr>
      <w:r w:rsidRPr="00DE2599">
        <w:rPr>
          <w:rFonts w:ascii="Book Antiqua" w:eastAsia="Book Antiqua" w:hAnsi="Book Antiqua" w:cs="Book Antiqua"/>
          <w:color w:val="000000"/>
        </w:rPr>
        <w:br w:type="page"/>
      </w:r>
      <w:r w:rsidR="000D5DC7" w:rsidRPr="00DE2599">
        <w:rPr>
          <w:rFonts w:ascii="Book Antiqua" w:hAnsi="Book Antiqua"/>
          <w:noProof/>
          <w:lang w:eastAsia="zh-CN"/>
        </w:rPr>
        <w:lastRenderedPageBreak/>
        <w:drawing>
          <wp:inline distT="0" distB="0" distL="0" distR="0" wp14:anchorId="02ADBAF8" wp14:editId="6E5D9D1B">
            <wp:extent cx="5943600" cy="37782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78250"/>
                    </a:xfrm>
                    <a:prstGeom prst="rect">
                      <a:avLst/>
                    </a:prstGeom>
                  </pic:spPr>
                </pic:pic>
              </a:graphicData>
            </a:graphic>
          </wp:inline>
        </w:drawing>
      </w:r>
    </w:p>
    <w:p w14:paraId="7F9A6BC1" w14:textId="4EC51725" w:rsidR="00BD74D2" w:rsidRPr="00DE2599" w:rsidRDefault="00F67834" w:rsidP="00DE2599">
      <w:pPr>
        <w:spacing w:line="360" w:lineRule="auto"/>
        <w:jc w:val="both"/>
        <w:rPr>
          <w:rFonts w:ascii="Book Antiqua" w:eastAsia="Book Antiqua" w:hAnsi="Book Antiqua" w:cs="Book Antiqua"/>
          <w:b/>
          <w:bCs/>
          <w:color w:val="000000"/>
        </w:rPr>
      </w:pPr>
      <w:r w:rsidRPr="00DE2599">
        <w:rPr>
          <w:rFonts w:ascii="Book Antiqua" w:eastAsia="Book Antiqua" w:hAnsi="Book Antiqua" w:cs="Book Antiqua"/>
          <w:b/>
          <w:bCs/>
          <w:color w:val="000000"/>
        </w:rPr>
        <w:t>Figure 2</w:t>
      </w:r>
      <w:r w:rsidR="00BD74D2" w:rsidRPr="00DE2599">
        <w:rPr>
          <w:rFonts w:ascii="Book Antiqua" w:eastAsia="Book Antiqua" w:hAnsi="Book Antiqua" w:cs="Book Antiqua"/>
          <w:b/>
          <w:bCs/>
          <w:color w:val="000000"/>
        </w:rPr>
        <w:t xml:space="preserve"> </w:t>
      </w:r>
      <w:r w:rsidRPr="00DE2599">
        <w:rPr>
          <w:rFonts w:ascii="Book Antiqua" w:eastAsia="Book Antiqua" w:hAnsi="Book Antiqua" w:cs="Book Antiqua"/>
          <w:b/>
          <w:bCs/>
          <w:color w:val="000000"/>
        </w:rPr>
        <w:t>Patient selection</w:t>
      </w:r>
      <w:r w:rsidR="00BD74D2" w:rsidRPr="00DE2599">
        <w:rPr>
          <w:rFonts w:ascii="Book Antiqua" w:eastAsia="Book Antiqua" w:hAnsi="Book Antiqua" w:cs="Book Antiqua"/>
          <w:b/>
          <w:bCs/>
          <w:color w:val="000000"/>
        </w:rPr>
        <w:t>.</w:t>
      </w:r>
    </w:p>
    <w:p w14:paraId="4F277B96" w14:textId="5908304D" w:rsidR="00A77B3E" w:rsidRPr="00DE2599" w:rsidRDefault="00BD74D2" w:rsidP="00DE2599">
      <w:pPr>
        <w:spacing w:line="360" w:lineRule="auto"/>
        <w:jc w:val="both"/>
        <w:rPr>
          <w:rFonts w:ascii="Book Antiqua" w:hAnsi="Book Antiqua"/>
        </w:rPr>
      </w:pPr>
      <w:r w:rsidRPr="00DE2599">
        <w:rPr>
          <w:rFonts w:ascii="Book Antiqua" w:eastAsia="Book Antiqua" w:hAnsi="Book Antiqua" w:cs="Book Antiqua"/>
          <w:b/>
          <w:bCs/>
          <w:color w:val="000000"/>
        </w:rPr>
        <w:br w:type="page"/>
      </w:r>
      <w:r w:rsidRPr="00DE2599">
        <w:rPr>
          <w:rFonts w:ascii="Book Antiqua" w:hAnsi="Book Antiqua"/>
          <w:noProof/>
          <w:lang w:eastAsia="zh-CN"/>
        </w:rPr>
        <w:lastRenderedPageBreak/>
        <w:drawing>
          <wp:inline distT="0" distB="0" distL="0" distR="0" wp14:anchorId="2A31EC2A" wp14:editId="5331A9D5">
            <wp:extent cx="5943600" cy="29019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01950"/>
                    </a:xfrm>
                    <a:prstGeom prst="rect">
                      <a:avLst/>
                    </a:prstGeom>
                  </pic:spPr>
                </pic:pic>
              </a:graphicData>
            </a:graphic>
          </wp:inline>
        </w:drawing>
      </w:r>
    </w:p>
    <w:p w14:paraId="6224C026" w14:textId="3E766454" w:rsidR="00BD74D2" w:rsidRPr="00DE2599" w:rsidRDefault="00F67834" w:rsidP="00DE2599">
      <w:pPr>
        <w:spacing w:line="360" w:lineRule="auto"/>
        <w:jc w:val="both"/>
        <w:rPr>
          <w:rFonts w:ascii="Book Antiqua" w:eastAsia="Book Antiqua" w:hAnsi="Book Antiqua" w:cs="Book Antiqua"/>
          <w:color w:val="000000"/>
        </w:rPr>
      </w:pPr>
      <w:r w:rsidRPr="00DE2599">
        <w:rPr>
          <w:rFonts w:ascii="Book Antiqua" w:eastAsia="Book Antiqua" w:hAnsi="Book Antiqua" w:cs="Book Antiqua"/>
          <w:b/>
          <w:bCs/>
          <w:color w:val="000000"/>
        </w:rPr>
        <w:t xml:space="preserve">Figure 3 Comparison of LARS score between the two groups. </w:t>
      </w:r>
      <w:r w:rsidRPr="00DE2599">
        <w:rPr>
          <w:rFonts w:ascii="Book Antiqua" w:eastAsia="Book Antiqua" w:hAnsi="Book Antiqua" w:cs="Book Antiqua"/>
          <w:color w:val="000000"/>
        </w:rPr>
        <w:t>Pre-operation (</w:t>
      </w:r>
      <w:r w:rsidRPr="00DE2599">
        <w:rPr>
          <w:rFonts w:ascii="Book Antiqua" w:eastAsia="Book Antiqua" w:hAnsi="Book Antiqua" w:cs="Book Antiqua"/>
          <w:i/>
          <w:iCs/>
          <w:color w:val="000000"/>
        </w:rPr>
        <w:t>n</w:t>
      </w:r>
      <w:r w:rsidRPr="00DE2599">
        <w:rPr>
          <w:rFonts w:ascii="Book Antiqua" w:eastAsia="Book Antiqua" w:hAnsi="Book Antiqua" w:cs="Book Antiqua"/>
          <w:color w:val="000000"/>
        </w:rPr>
        <w:t xml:space="preserve"> = 72); at 1</w:t>
      </w:r>
      <w:r w:rsidR="00BD74D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mo follow-up (</w:t>
      </w:r>
      <w:r w:rsidRPr="00DE2599">
        <w:rPr>
          <w:rFonts w:ascii="Book Antiqua" w:eastAsia="Book Antiqua" w:hAnsi="Book Antiqua" w:cs="Book Antiqua"/>
          <w:i/>
          <w:iCs/>
          <w:color w:val="000000"/>
        </w:rPr>
        <w:t>n</w:t>
      </w:r>
      <w:r w:rsidRPr="00DE2599">
        <w:rPr>
          <w:rFonts w:ascii="Book Antiqua" w:eastAsia="Book Antiqua" w:hAnsi="Book Antiqua" w:cs="Book Antiqua"/>
          <w:color w:val="000000"/>
        </w:rPr>
        <w:t xml:space="preserve"> = 65); at 6 mo follow-up (</w:t>
      </w:r>
      <w:r w:rsidRPr="00DE2599">
        <w:rPr>
          <w:rFonts w:ascii="Book Antiqua" w:eastAsia="Book Antiqua" w:hAnsi="Book Antiqua" w:cs="Book Antiqua"/>
          <w:i/>
          <w:iCs/>
          <w:color w:val="000000"/>
        </w:rPr>
        <w:t>n</w:t>
      </w:r>
      <w:r w:rsidRPr="00DE2599">
        <w:rPr>
          <w:rFonts w:ascii="Book Antiqua" w:eastAsia="Book Antiqua" w:hAnsi="Book Antiqua" w:cs="Book Antiqua"/>
          <w:color w:val="000000"/>
        </w:rPr>
        <w:t xml:space="preserve"> = 65); at 12 mo follow-up (</w:t>
      </w:r>
      <w:r w:rsidRPr="00DE2599">
        <w:rPr>
          <w:rFonts w:ascii="Book Antiqua" w:eastAsia="Book Antiqua" w:hAnsi="Book Antiqua" w:cs="Book Antiqua"/>
          <w:i/>
          <w:iCs/>
          <w:color w:val="000000"/>
        </w:rPr>
        <w:t>n</w:t>
      </w:r>
      <w:r w:rsidRPr="00DE2599">
        <w:rPr>
          <w:rFonts w:ascii="Book Antiqua" w:eastAsia="Book Antiqua" w:hAnsi="Book Antiqua" w:cs="Book Antiqua"/>
          <w:color w:val="000000"/>
        </w:rPr>
        <w:t xml:space="preserve"> = 62)</w:t>
      </w:r>
      <w:r w:rsidR="00BD74D2" w:rsidRPr="00DE2599">
        <w:rPr>
          <w:rFonts w:ascii="Book Antiqua" w:eastAsia="Book Antiqua" w:hAnsi="Book Antiqua" w:cs="Book Antiqua"/>
          <w:color w:val="000000"/>
        </w:rPr>
        <w:t>.</w:t>
      </w:r>
    </w:p>
    <w:p w14:paraId="2F7CDDAE" w14:textId="0D3DAD96" w:rsidR="00A77B3E" w:rsidRPr="00DE2599" w:rsidRDefault="00BD74D2" w:rsidP="00DE2599">
      <w:pPr>
        <w:spacing w:line="360" w:lineRule="auto"/>
        <w:jc w:val="both"/>
        <w:rPr>
          <w:rFonts w:ascii="Book Antiqua" w:hAnsi="Book Antiqua"/>
        </w:rPr>
      </w:pPr>
      <w:r w:rsidRPr="00DE2599">
        <w:rPr>
          <w:rFonts w:ascii="Book Antiqua" w:eastAsia="Book Antiqua" w:hAnsi="Book Antiqua" w:cs="Book Antiqua"/>
          <w:color w:val="000000"/>
        </w:rPr>
        <w:br w:type="page"/>
      </w:r>
      <w:r w:rsidRPr="00DE2599">
        <w:rPr>
          <w:rFonts w:ascii="Book Antiqua" w:hAnsi="Book Antiqua"/>
          <w:noProof/>
          <w:lang w:eastAsia="zh-CN"/>
        </w:rPr>
        <w:lastRenderedPageBreak/>
        <w:drawing>
          <wp:inline distT="0" distB="0" distL="0" distR="0" wp14:anchorId="12391967" wp14:editId="4136D12B">
            <wp:extent cx="4177522" cy="242706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80418" cy="2428752"/>
                    </a:xfrm>
                    <a:prstGeom prst="rect">
                      <a:avLst/>
                    </a:prstGeom>
                  </pic:spPr>
                </pic:pic>
              </a:graphicData>
            </a:graphic>
          </wp:inline>
        </w:drawing>
      </w:r>
    </w:p>
    <w:p w14:paraId="36EC6785" w14:textId="64118966" w:rsidR="00BB48B8" w:rsidRPr="00DE2599" w:rsidRDefault="00F67834" w:rsidP="00DE2599">
      <w:pPr>
        <w:spacing w:line="360" w:lineRule="auto"/>
        <w:jc w:val="both"/>
        <w:rPr>
          <w:rFonts w:ascii="Book Antiqua" w:eastAsia="Book Antiqua" w:hAnsi="Book Antiqua" w:cs="Book Antiqua"/>
          <w:b/>
          <w:bCs/>
          <w:color w:val="000000"/>
        </w:rPr>
      </w:pPr>
      <w:r w:rsidRPr="00DE2599">
        <w:rPr>
          <w:rFonts w:ascii="Book Antiqua" w:eastAsia="Book Antiqua" w:hAnsi="Book Antiqua" w:cs="Book Antiqua"/>
          <w:b/>
          <w:bCs/>
          <w:color w:val="000000"/>
        </w:rPr>
        <w:t>Figure 4</w:t>
      </w:r>
      <w:r w:rsidR="00BD74D2" w:rsidRPr="00DE2599">
        <w:rPr>
          <w:rFonts w:ascii="Book Antiqua" w:eastAsia="Book Antiqua" w:hAnsi="Book Antiqua" w:cs="Book Antiqua"/>
          <w:b/>
          <w:bCs/>
          <w:color w:val="000000"/>
        </w:rPr>
        <w:t xml:space="preserve"> </w:t>
      </w:r>
      <w:r w:rsidRPr="00DE2599">
        <w:rPr>
          <w:rFonts w:ascii="Book Antiqua" w:eastAsia="Book Antiqua" w:hAnsi="Book Antiqua" w:cs="Book Antiqua"/>
          <w:b/>
          <w:bCs/>
          <w:color w:val="000000"/>
        </w:rPr>
        <w:t>Disease-free survival curve in different groups.</w:t>
      </w:r>
    </w:p>
    <w:p w14:paraId="4BDFCEE8" w14:textId="3300BB24" w:rsidR="00A77B3E" w:rsidRPr="00DE2599" w:rsidRDefault="00BB48B8" w:rsidP="00DE2599">
      <w:pPr>
        <w:spacing w:line="360" w:lineRule="auto"/>
        <w:jc w:val="both"/>
        <w:rPr>
          <w:rFonts w:ascii="Book Antiqua" w:hAnsi="Book Antiqua" w:cs="Arial"/>
          <w:b/>
          <w:bCs/>
          <w:color w:val="000000" w:themeColor="text1"/>
        </w:rPr>
      </w:pPr>
      <w:r w:rsidRPr="00DE2599">
        <w:rPr>
          <w:rFonts w:ascii="Book Antiqua" w:eastAsia="Book Antiqua" w:hAnsi="Book Antiqua" w:cs="Book Antiqua"/>
          <w:b/>
          <w:bCs/>
          <w:color w:val="000000"/>
        </w:rPr>
        <w:br w:type="page"/>
      </w:r>
      <w:r w:rsidRPr="00DE2599">
        <w:rPr>
          <w:rFonts w:ascii="Book Antiqua" w:hAnsi="Book Antiqua" w:cs="Arial"/>
          <w:b/>
          <w:bCs/>
          <w:color w:val="000000" w:themeColor="text1"/>
        </w:rPr>
        <w:lastRenderedPageBreak/>
        <w:t>Table 1 Comparison of the baseline characteristics of the study patients</w:t>
      </w:r>
    </w:p>
    <w:tbl>
      <w:tblPr>
        <w:tblStyle w:val="TableGrid"/>
        <w:tblW w:w="51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4"/>
        <w:gridCol w:w="1544"/>
        <w:gridCol w:w="1613"/>
        <w:gridCol w:w="1064"/>
      </w:tblGrid>
      <w:tr w:rsidR="00BB48B8" w:rsidRPr="00DE2599" w14:paraId="434478E0" w14:textId="77777777" w:rsidTr="0021159F">
        <w:trPr>
          <w:trHeight w:val="869"/>
        </w:trPr>
        <w:tc>
          <w:tcPr>
            <w:tcW w:w="5637" w:type="dxa"/>
            <w:tcBorders>
              <w:top w:val="single" w:sz="4" w:space="0" w:color="auto"/>
              <w:bottom w:val="single" w:sz="4" w:space="0" w:color="auto"/>
            </w:tcBorders>
          </w:tcPr>
          <w:p w14:paraId="4311B36A" w14:textId="77777777" w:rsidR="00BB48B8" w:rsidRPr="00DE2599" w:rsidRDefault="00BB48B8" w:rsidP="0096555A">
            <w:pPr>
              <w:spacing w:line="360" w:lineRule="auto"/>
              <w:rPr>
                <w:rFonts w:ascii="Book Antiqua" w:hAnsi="Book Antiqua"/>
              </w:rPr>
            </w:pPr>
            <w:r w:rsidRPr="00DE2599">
              <w:rPr>
                <w:rFonts w:ascii="Book Antiqua" w:hAnsi="Book Antiqua" w:cs="Arial"/>
                <w:b/>
                <w:bCs/>
              </w:rPr>
              <w:t>Character</w:t>
            </w:r>
          </w:p>
        </w:tc>
        <w:tc>
          <w:tcPr>
            <w:tcW w:w="1559" w:type="dxa"/>
            <w:tcBorders>
              <w:top w:val="single" w:sz="4" w:space="0" w:color="auto"/>
              <w:bottom w:val="single" w:sz="4" w:space="0" w:color="auto"/>
            </w:tcBorders>
          </w:tcPr>
          <w:p w14:paraId="191CC4FF" w14:textId="603BCB7F" w:rsidR="00BB48B8" w:rsidRPr="00DE2599" w:rsidRDefault="00BB48B8" w:rsidP="0096555A">
            <w:pPr>
              <w:spacing w:line="360" w:lineRule="auto"/>
              <w:rPr>
                <w:rFonts w:ascii="Book Antiqua" w:hAnsi="Book Antiqua"/>
              </w:rPr>
            </w:pPr>
            <w:r w:rsidRPr="00DE2599">
              <w:rPr>
                <w:rFonts w:ascii="Book Antiqua" w:hAnsi="Book Antiqua" w:cs="Arial"/>
                <w:b/>
                <w:bCs/>
              </w:rPr>
              <w:t>Colonic pouch</w:t>
            </w:r>
          </w:p>
        </w:tc>
        <w:tc>
          <w:tcPr>
            <w:tcW w:w="1616" w:type="dxa"/>
            <w:tcBorders>
              <w:top w:val="single" w:sz="4" w:space="0" w:color="auto"/>
              <w:bottom w:val="single" w:sz="4" w:space="0" w:color="auto"/>
            </w:tcBorders>
          </w:tcPr>
          <w:p w14:paraId="7FBE3C28" w14:textId="5E98F378" w:rsidR="00BB48B8" w:rsidRPr="00DE2599" w:rsidRDefault="00BB48B8" w:rsidP="0096555A">
            <w:pPr>
              <w:spacing w:line="360" w:lineRule="auto"/>
              <w:rPr>
                <w:rFonts w:ascii="Book Antiqua" w:hAnsi="Book Antiqua"/>
              </w:rPr>
            </w:pPr>
            <w:r w:rsidRPr="00DE2599">
              <w:rPr>
                <w:rFonts w:ascii="Book Antiqua" w:hAnsi="Book Antiqua" w:cs="Arial"/>
                <w:b/>
                <w:bCs/>
              </w:rPr>
              <w:t>Straight a</w:t>
            </w:r>
            <w:r w:rsidRPr="00DE2599">
              <w:rPr>
                <w:rFonts w:ascii="Book Antiqua" w:hAnsi="Book Antiqua" w:cs="Arial"/>
                <w:b/>
                <w:bCs/>
                <w:color w:val="000000" w:themeColor="text1"/>
              </w:rPr>
              <w:t>nastomosis</w:t>
            </w:r>
          </w:p>
        </w:tc>
        <w:tc>
          <w:tcPr>
            <w:tcW w:w="1077" w:type="dxa"/>
            <w:tcBorders>
              <w:top w:val="single" w:sz="4" w:space="0" w:color="auto"/>
              <w:bottom w:val="single" w:sz="4" w:space="0" w:color="auto"/>
            </w:tcBorders>
          </w:tcPr>
          <w:p w14:paraId="4016BC59" w14:textId="77777777" w:rsidR="00BB48B8" w:rsidRPr="00DE2599" w:rsidRDefault="00BB48B8" w:rsidP="0096555A">
            <w:pPr>
              <w:spacing w:line="360" w:lineRule="auto"/>
              <w:rPr>
                <w:rFonts w:ascii="Book Antiqua" w:hAnsi="Book Antiqua"/>
                <w:b/>
                <w:bCs/>
              </w:rPr>
            </w:pPr>
            <w:r w:rsidRPr="00DE2599">
              <w:rPr>
                <w:rFonts w:ascii="Book Antiqua" w:hAnsi="Book Antiqua" w:cs="Arial"/>
                <w:b/>
                <w:bCs/>
                <w:i/>
                <w:iCs/>
              </w:rPr>
              <w:t xml:space="preserve">P </w:t>
            </w:r>
            <w:r w:rsidRPr="00DE2599">
              <w:rPr>
                <w:rFonts w:ascii="Book Antiqua" w:hAnsi="Book Antiqua" w:cs="Arial"/>
                <w:b/>
                <w:bCs/>
              </w:rPr>
              <w:t>value</w:t>
            </w:r>
          </w:p>
        </w:tc>
      </w:tr>
      <w:tr w:rsidR="00BB48B8" w:rsidRPr="00DE2599" w14:paraId="0F47B9EF" w14:textId="77777777" w:rsidTr="0021159F">
        <w:trPr>
          <w:trHeight w:val="440"/>
        </w:trPr>
        <w:tc>
          <w:tcPr>
            <w:tcW w:w="5637" w:type="dxa"/>
            <w:tcBorders>
              <w:top w:val="single" w:sz="4" w:space="0" w:color="auto"/>
            </w:tcBorders>
          </w:tcPr>
          <w:p w14:paraId="34DDFB59" w14:textId="77777777" w:rsidR="00BB48B8" w:rsidRPr="00DE2599" w:rsidRDefault="00BB48B8" w:rsidP="0096555A">
            <w:pPr>
              <w:spacing w:line="360" w:lineRule="auto"/>
              <w:rPr>
                <w:rFonts w:ascii="Book Antiqua" w:hAnsi="Book Antiqua"/>
              </w:rPr>
            </w:pPr>
            <w:r w:rsidRPr="00DE2599">
              <w:rPr>
                <w:rFonts w:ascii="Book Antiqua" w:hAnsi="Book Antiqua" w:cs="Arial"/>
              </w:rPr>
              <w:t>Number</w:t>
            </w:r>
          </w:p>
        </w:tc>
        <w:tc>
          <w:tcPr>
            <w:tcW w:w="1559" w:type="dxa"/>
            <w:tcBorders>
              <w:top w:val="single" w:sz="4" w:space="0" w:color="auto"/>
            </w:tcBorders>
          </w:tcPr>
          <w:p w14:paraId="4300543B"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35</w:t>
            </w:r>
          </w:p>
        </w:tc>
        <w:tc>
          <w:tcPr>
            <w:tcW w:w="1616" w:type="dxa"/>
            <w:tcBorders>
              <w:top w:val="single" w:sz="4" w:space="0" w:color="auto"/>
            </w:tcBorders>
          </w:tcPr>
          <w:p w14:paraId="7EAC3F89"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37</w:t>
            </w:r>
          </w:p>
        </w:tc>
        <w:tc>
          <w:tcPr>
            <w:tcW w:w="1077" w:type="dxa"/>
            <w:tcBorders>
              <w:top w:val="single" w:sz="4" w:space="0" w:color="auto"/>
            </w:tcBorders>
          </w:tcPr>
          <w:p w14:paraId="310E5E63"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w:t>
            </w:r>
          </w:p>
        </w:tc>
      </w:tr>
      <w:tr w:rsidR="00BB48B8" w:rsidRPr="00DE2599" w14:paraId="2F4AF385" w14:textId="77777777" w:rsidTr="0021159F">
        <w:trPr>
          <w:trHeight w:val="454"/>
        </w:trPr>
        <w:tc>
          <w:tcPr>
            <w:tcW w:w="5637" w:type="dxa"/>
          </w:tcPr>
          <w:p w14:paraId="4DB4C19E" w14:textId="5355C46A" w:rsidR="00BB48B8" w:rsidRPr="00DE2599" w:rsidRDefault="00BB48B8" w:rsidP="0096555A">
            <w:pPr>
              <w:spacing w:line="360" w:lineRule="auto"/>
              <w:rPr>
                <w:rFonts w:ascii="Book Antiqua" w:hAnsi="Book Antiqua"/>
              </w:rPr>
            </w:pPr>
            <w:r w:rsidRPr="00DE2599">
              <w:rPr>
                <w:rFonts w:ascii="Book Antiqua" w:hAnsi="Book Antiqua" w:cs="Arial"/>
              </w:rPr>
              <w:t>Sex</w:t>
            </w:r>
            <w:r w:rsidR="001A10FD">
              <w:rPr>
                <w:rFonts w:ascii="Book Antiqua" w:hAnsi="Book Antiqua" w:cs="Arial"/>
              </w:rPr>
              <w:t xml:space="preserve">, </w:t>
            </w:r>
            <w:r w:rsidRPr="00DE2599">
              <w:rPr>
                <w:rFonts w:ascii="Book Antiqua" w:hAnsi="Book Antiqua" w:cs="Arial"/>
              </w:rPr>
              <w:t>male/female</w:t>
            </w:r>
          </w:p>
        </w:tc>
        <w:tc>
          <w:tcPr>
            <w:tcW w:w="1559" w:type="dxa"/>
          </w:tcPr>
          <w:p w14:paraId="2A74A24A"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18/17</w:t>
            </w:r>
          </w:p>
        </w:tc>
        <w:tc>
          <w:tcPr>
            <w:tcW w:w="1616" w:type="dxa"/>
          </w:tcPr>
          <w:p w14:paraId="5782CD31"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15/22</w:t>
            </w:r>
          </w:p>
        </w:tc>
        <w:tc>
          <w:tcPr>
            <w:tcW w:w="1077" w:type="dxa"/>
          </w:tcPr>
          <w:p w14:paraId="5006C89C"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0.35</w:t>
            </w:r>
          </w:p>
        </w:tc>
      </w:tr>
      <w:tr w:rsidR="00BB48B8" w:rsidRPr="00DE2599" w14:paraId="0EBF300C" w14:textId="77777777" w:rsidTr="0021159F">
        <w:trPr>
          <w:trHeight w:val="454"/>
        </w:trPr>
        <w:tc>
          <w:tcPr>
            <w:tcW w:w="5637" w:type="dxa"/>
          </w:tcPr>
          <w:p w14:paraId="696D0FE7" w14:textId="39A2A397" w:rsidR="00BB48B8" w:rsidRPr="00DE2599" w:rsidRDefault="001A10FD" w:rsidP="0096555A">
            <w:pPr>
              <w:spacing w:line="360" w:lineRule="auto"/>
              <w:rPr>
                <w:rFonts w:ascii="Book Antiqua" w:hAnsi="Book Antiqua"/>
              </w:rPr>
            </w:pPr>
            <w:r>
              <w:rPr>
                <w:rFonts w:ascii="Book Antiqua" w:hAnsi="Book Antiqua" w:cs="Arial"/>
              </w:rPr>
              <w:t>A</w:t>
            </w:r>
            <w:r w:rsidR="00BB48B8" w:rsidRPr="00DE2599">
              <w:rPr>
                <w:rFonts w:ascii="Book Antiqua" w:hAnsi="Book Antiqua" w:cs="Arial"/>
              </w:rPr>
              <w:t>ge</w:t>
            </w:r>
            <w:r>
              <w:rPr>
                <w:rFonts w:ascii="Book Antiqua" w:hAnsi="Book Antiqua" w:cs="Arial"/>
              </w:rPr>
              <w:t xml:space="preserve"> in </w:t>
            </w:r>
            <w:proofErr w:type="spellStart"/>
            <w:r>
              <w:rPr>
                <w:rFonts w:ascii="Book Antiqua" w:hAnsi="Book Antiqua" w:cs="Arial"/>
              </w:rPr>
              <w:t>yr</w:t>
            </w:r>
            <w:proofErr w:type="spellEnd"/>
            <w:r>
              <w:rPr>
                <w:rFonts w:ascii="Book Antiqua" w:hAnsi="Book Antiqua" w:cs="Arial"/>
              </w:rPr>
              <w:t>, median</w:t>
            </w:r>
            <w:r w:rsidR="00BB48B8" w:rsidRPr="00DE2599">
              <w:rPr>
                <w:rFonts w:ascii="Book Antiqua" w:hAnsi="Book Antiqua" w:cs="Arial"/>
              </w:rPr>
              <w:t xml:space="preserve"> </w:t>
            </w:r>
            <w:r>
              <w:rPr>
                <w:rFonts w:ascii="Book Antiqua" w:hAnsi="Book Antiqua" w:cs="Arial"/>
              </w:rPr>
              <w:t>(</w:t>
            </w:r>
            <w:r w:rsidR="00BB48B8" w:rsidRPr="00DE2599">
              <w:rPr>
                <w:rFonts w:ascii="Book Antiqua" w:hAnsi="Book Antiqua" w:cs="Arial"/>
              </w:rPr>
              <w:t>range</w:t>
            </w:r>
            <w:r>
              <w:rPr>
                <w:rFonts w:ascii="Book Antiqua" w:hAnsi="Book Antiqua" w:cs="Arial"/>
              </w:rPr>
              <w:t>)</w:t>
            </w:r>
          </w:p>
        </w:tc>
        <w:tc>
          <w:tcPr>
            <w:tcW w:w="1559" w:type="dxa"/>
          </w:tcPr>
          <w:p w14:paraId="180801EA" w14:textId="131AFD6B" w:rsidR="00BB48B8" w:rsidRPr="00DE2599" w:rsidRDefault="00BB48B8" w:rsidP="0096555A">
            <w:pPr>
              <w:spacing w:line="360" w:lineRule="auto"/>
              <w:rPr>
                <w:rFonts w:ascii="Book Antiqua" w:hAnsi="Book Antiqua" w:cs="Arial"/>
              </w:rPr>
            </w:pPr>
            <w:r w:rsidRPr="00DE2599">
              <w:rPr>
                <w:rFonts w:ascii="Book Antiqua" w:hAnsi="Book Antiqua" w:cs="Arial"/>
              </w:rPr>
              <w:t>58.1 (30</w:t>
            </w:r>
            <w:r w:rsidR="00EB5CBD">
              <w:rPr>
                <w:rFonts w:ascii="Book Antiqua" w:hAnsi="Book Antiqua" w:cs="Arial"/>
              </w:rPr>
              <w:t>.0</w:t>
            </w:r>
            <w:r w:rsidRPr="00DE2599">
              <w:rPr>
                <w:rFonts w:ascii="Book Antiqua" w:hAnsi="Book Antiqua" w:cs="Arial"/>
              </w:rPr>
              <w:t>-79</w:t>
            </w:r>
            <w:r w:rsidR="00EB5CBD">
              <w:rPr>
                <w:rFonts w:ascii="Book Antiqua" w:hAnsi="Book Antiqua" w:cs="Arial"/>
              </w:rPr>
              <w:t>.0</w:t>
            </w:r>
            <w:r w:rsidRPr="00DE2599">
              <w:rPr>
                <w:rFonts w:ascii="Book Antiqua" w:hAnsi="Book Antiqua" w:cs="Arial"/>
              </w:rPr>
              <w:t>)</w:t>
            </w:r>
          </w:p>
        </w:tc>
        <w:tc>
          <w:tcPr>
            <w:tcW w:w="1616" w:type="dxa"/>
          </w:tcPr>
          <w:p w14:paraId="063E1E31" w14:textId="7810693F" w:rsidR="00BB48B8" w:rsidRPr="00DE2599" w:rsidRDefault="00BB48B8" w:rsidP="0096555A">
            <w:pPr>
              <w:spacing w:line="360" w:lineRule="auto"/>
              <w:rPr>
                <w:rFonts w:ascii="Book Antiqua" w:hAnsi="Book Antiqua" w:cs="Arial"/>
              </w:rPr>
            </w:pPr>
            <w:r w:rsidRPr="00DE2599">
              <w:rPr>
                <w:rFonts w:ascii="Book Antiqua" w:hAnsi="Book Antiqua" w:cs="Arial"/>
              </w:rPr>
              <w:t>61.3 (41</w:t>
            </w:r>
            <w:r w:rsidR="00EB5CBD">
              <w:rPr>
                <w:rFonts w:ascii="Book Antiqua" w:hAnsi="Book Antiqua" w:cs="Arial"/>
              </w:rPr>
              <w:t>.0</w:t>
            </w:r>
            <w:r w:rsidRPr="00DE2599">
              <w:rPr>
                <w:rFonts w:ascii="Book Antiqua" w:hAnsi="Book Antiqua" w:cs="Arial"/>
              </w:rPr>
              <w:t>-76</w:t>
            </w:r>
            <w:r w:rsidR="00EB5CBD">
              <w:rPr>
                <w:rFonts w:ascii="Book Antiqua" w:hAnsi="Book Antiqua" w:cs="Arial"/>
              </w:rPr>
              <w:t>.0</w:t>
            </w:r>
            <w:r w:rsidRPr="00DE2599">
              <w:rPr>
                <w:rFonts w:ascii="Book Antiqua" w:hAnsi="Book Antiqua" w:cs="Arial"/>
              </w:rPr>
              <w:t>)</w:t>
            </w:r>
          </w:p>
        </w:tc>
        <w:tc>
          <w:tcPr>
            <w:tcW w:w="1077" w:type="dxa"/>
          </w:tcPr>
          <w:p w14:paraId="1818E969"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0.25</w:t>
            </w:r>
          </w:p>
        </w:tc>
      </w:tr>
      <w:tr w:rsidR="00BB48B8" w:rsidRPr="00DE2599" w14:paraId="3CAC77F6" w14:textId="77777777" w:rsidTr="0021159F">
        <w:trPr>
          <w:trHeight w:val="440"/>
        </w:trPr>
        <w:tc>
          <w:tcPr>
            <w:tcW w:w="5637" w:type="dxa"/>
          </w:tcPr>
          <w:p w14:paraId="57A2FA19" w14:textId="77777777" w:rsidR="00BB48B8" w:rsidRPr="00DE2599" w:rsidRDefault="00BB48B8" w:rsidP="0096555A">
            <w:pPr>
              <w:spacing w:line="360" w:lineRule="auto"/>
              <w:rPr>
                <w:rFonts w:ascii="Book Antiqua" w:hAnsi="Book Antiqua"/>
              </w:rPr>
            </w:pPr>
            <w:r w:rsidRPr="00DE2599">
              <w:rPr>
                <w:rFonts w:ascii="Book Antiqua" w:hAnsi="Book Antiqua" w:cs="Arial"/>
              </w:rPr>
              <w:t>BMI</w:t>
            </w:r>
          </w:p>
        </w:tc>
        <w:tc>
          <w:tcPr>
            <w:tcW w:w="1559" w:type="dxa"/>
          </w:tcPr>
          <w:p w14:paraId="226184B3"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23.4</w:t>
            </w:r>
          </w:p>
        </w:tc>
        <w:tc>
          <w:tcPr>
            <w:tcW w:w="1616" w:type="dxa"/>
          </w:tcPr>
          <w:p w14:paraId="122C84EC"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23.6</w:t>
            </w:r>
          </w:p>
        </w:tc>
        <w:tc>
          <w:tcPr>
            <w:tcW w:w="1077" w:type="dxa"/>
          </w:tcPr>
          <w:p w14:paraId="50F4068F"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0.88</w:t>
            </w:r>
          </w:p>
        </w:tc>
      </w:tr>
      <w:tr w:rsidR="00BB48B8" w:rsidRPr="00DE2599" w14:paraId="3C66ED4D" w14:textId="77777777" w:rsidTr="0021159F">
        <w:trPr>
          <w:trHeight w:val="454"/>
        </w:trPr>
        <w:tc>
          <w:tcPr>
            <w:tcW w:w="5637" w:type="dxa"/>
          </w:tcPr>
          <w:p w14:paraId="3F82F44E" w14:textId="2F6A9CA4" w:rsidR="00BB48B8" w:rsidRPr="00DE2599" w:rsidRDefault="00BB48B8" w:rsidP="0096555A">
            <w:pPr>
              <w:spacing w:line="360" w:lineRule="auto"/>
              <w:rPr>
                <w:rFonts w:ascii="Book Antiqua" w:hAnsi="Book Antiqua"/>
              </w:rPr>
            </w:pPr>
            <w:r w:rsidRPr="00DE2599">
              <w:rPr>
                <w:rFonts w:ascii="Book Antiqua" w:hAnsi="Book Antiqua" w:cs="Arial"/>
              </w:rPr>
              <w:t>Temporary stoma</w:t>
            </w:r>
            <w:r w:rsidR="001A10FD">
              <w:rPr>
                <w:rFonts w:ascii="Book Antiqua" w:hAnsi="Book Antiqua" w:cs="Arial"/>
              </w:rPr>
              <w:t>,</w:t>
            </w:r>
            <w:r w:rsidRPr="00DE2599">
              <w:rPr>
                <w:rFonts w:ascii="Book Antiqua" w:hAnsi="Book Antiqua" w:cs="Arial"/>
              </w:rPr>
              <w:t xml:space="preserve"> </w:t>
            </w:r>
            <w:r w:rsidRPr="00DE2599">
              <w:rPr>
                <w:rFonts w:ascii="Book Antiqua" w:hAnsi="Book Antiqua" w:cs="Arial"/>
                <w:i/>
                <w:iCs/>
              </w:rPr>
              <w:t>n</w:t>
            </w:r>
            <w:r w:rsidRPr="00DE2599">
              <w:rPr>
                <w:rFonts w:ascii="Book Antiqua" w:hAnsi="Book Antiqua" w:cs="Arial"/>
              </w:rPr>
              <w:t xml:space="preserve"> </w:t>
            </w:r>
            <w:r w:rsidR="001A10FD">
              <w:rPr>
                <w:rFonts w:ascii="Book Antiqua" w:hAnsi="Book Antiqua" w:cs="Arial"/>
              </w:rPr>
              <w:t>(</w:t>
            </w:r>
            <w:r w:rsidRPr="00DE2599">
              <w:rPr>
                <w:rFonts w:ascii="Book Antiqua" w:hAnsi="Book Antiqua" w:cs="Arial"/>
              </w:rPr>
              <w:t>%)</w:t>
            </w:r>
          </w:p>
        </w:tc>
        <w:tc>
          <w:tcPr>
            <w:tcW w:w="1559" w:type="dxa"/>
          </w:tcPr>
          <w:p w14:paraId="1DE3294F" w14:textId="519840E5" w:rsidR="00BB48B8" w:rsidRPr="00DE2599" w:rsidRDefault="00BB48B8" w:rsidP="0096555A">
            <w:pPr>
              <w:spacing w:line="360" w:lineRule="auto"/>
              <w:rPr>
                <w:rFonts w:ascii="Book Antiqua" w:hAnsi="Book Antiqua" w:cs="Arial"/>
              </w:rPr>
            </w:pPr>
            <w:r w:rsidRPr="00DE2599">
              <w:rPr>
                <w:rFonts w:ascii="Book Antiqua" w:hAnsi="Book Antiqua" w:cs="Arial"/>
              </w:rPr>
              <w:t>28 (80)</w:t>
            </w:r>
          </w:p>
        </w:tc>
        <w:tc>
          <w:tcPr>
            <w:tcW w:w="1616" w:type="dxa"/>
          </w:tcPr>
          <w:p w14:paraId="2EB46E6D" w14:textId="58FE7046" w:rsidR="00BB48B8" w:rsidRPr="00DE2599" w:rsidRDefault="00BB48B8" w:rsidP="0096555A">
            <w:pPr>
              <w:spacing w:line="360" w:lineRule="auto"/>
              <w:rPr>
                <w:rFonts w:ascii="Book Antiqua" w:hAnsi="Book Antiqua" w:cs="Arial"/>
              </w:rPr>
            </w:pPr>
            <w:r w:rsidRPr="00DE2599">
              <w:rPr>
                <w:rFonts w:ascii="Book Antiqua" w:hAnsi="Book Antiqua" w:cs="Arial"/>
              </w:rPr>
              <w:t>24 (67)</w:t>
            </w:r>
          </w:p>
        </w:tc>
        <w:tc>
          <w:tcPr>
            <w:tcW w:w="1077" w:type="dxa"/>
          </w:tcPr>
          <w:p w14:paraId="5AFD2450"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0.89</w:t>
            </w:r>
          </w:p>
        </w:tc>
      </w:tr>
      <w:tr w:rsidR="00BB48B8" w:rsidRPr="00DE2599" w14:paraId="39EF6DDE" w14:textId="77777777" w:rsidTr="0021159F">
        <w:trPr>
          <w:trHeight w:val="70"/>
        </w:trPr>
        <w:tc>
          <w:tcPr>
            <w:tcW w:w="5637" w:type="dxa"/>
          </w:tcPr>
          <w:p w14:paraId="53AA6D73" w14:textId="4D07BB19" w:rsidR="00BB48B8" w:rsidRPr="00DE2599" w:rsidRDefault="001A10FD" w:rsidP="0096555A">
            <w:pPr>
              <w:spacing w:line="360" w:lineRule="auto"/>
              <w:rPr>
                <w:rFonts w:ascii="Book Antiqua" w:hAnsi="Book Antiqua"/>
              </w:rPr>
            </w:pPr>
            <w:r>
              <w:rPr>
                <w:rFonts w:ascii="Book Antiqua" w:hAnsi="Book Antiqua" w:cs="Arial"/>
              </w:rPr>
              <w:t>T</w:t>
            </w:r>
            <w:r w:rsidR="00BB48B8" w:rsidRPr="00DE2599">
              <w:rPr>
                <w:rFonts w:ascii="Book Antiqua" w:hAnsi="Book Antiqua" w:cs="Arial"/>
              </w:rPr>
              <w:t xml:space="preserve">umor height above anal verge </w:t>
            </w:r>
            <w:r>
              <w:rPr>
                <w:rFonts w:ascii="Book Antiqua" w:hAnsi="Book Antiqua" w:cs="Arial"/>
              </w:rPr>
              <w:t>in cm, median (</w:t>
            </w:r>
            <w:r w:rsidR="00BB48B8" w:rsidRPr="00DE2599">
              <w:rPr>
                <w:rFonts w:ascii="Book Antiqua" w:hAnsi="Book Antiqua" w:cs="Arial"/>
              </w:rPr>
              <w:t>range)</w:t>
            </w:r>
          </w:p>
        </w:tc>
        <w:tc>
          <w:tcPr>
            <w:tcW w:w="1559" w:type="dxa"/>
          </w:tcPr>
          <w:p w14:paraId="4C35C3BF" w14:textId="0D445E99" w:rsidR="00BB48B8" w:rsidRPr="00DE2599" w:rsidRDefault="00BB48B8" w:rsidP="0096555A">
            <w:pPr>
              <w:spacing w:line="360" w:lineRule="auto"/>
              <w:rPr>
                <w:rFonts w:ascii="Book Antiqua" w:hAnsi="Book Antiqua" w:cs="Arial"/>
              </w:rPr>
            </w:pPr>
            <w:r w:rsidRPr="00DE2599">
              <w:rPr>
                <w:rFonts w:ascii="Book Antiqua" w:hAnsi="Book Antiqua" w:cs="Arial"/>
              </w:rPr>
              <w:t>3.9 (2</w:t>
            </w:r>
            <w:r w:rsidR="00EB5CBD">
              <w:rPr>
                <w:rFonts w:ascii="Book Antiqua" w:hAnsi="Book Antiqua" w:cs="Arial"/>
              </w:rPr>
              <w:t>.0</w:t>
            </w:r>
            <w:r w:rsidRPr="00DE2599">
              <w:rPr>
                <w:rFonts w:ascii="Book Antiqua" w:hAnsi="Book Antiqua" w:cs="Arial"/>
              </w:rPr>
              <w:t>-6</w:t>
            </w:r>
            <w:r w:rsidR="00EB5CBD">
              <w:rPr>
                <w:rFonts w:ascii="Book Antiqua" w:hAnsi="Book Antiqua" w:cs="Arial"/>
              </w:rPr>
              <w:t>.0</w:t>
            </w:r>
            <w:r w:rsidRPr="00DE2599">
              <w:rPr>
                <w:rFonts w:ascii="Book Antiqua" w:hAnsi="Book Antiqua" w:cs="Arial"/>
              </w:rPr>
              <w:t>)</w:t>
            </w:r>
          </w:p>
        </w:tc>
        <w:tc>
          <w:tcPr>
            <w:tcW w:w="1616" w:type="dxa"/>
          </w:tcPr>
          <w:p w14:paraId="45A3509A" w14:textId="036A6A66" w:rsidR="00BB48B8" w:rsidRPr="00DE2599" w:rsidRDefault="00BB48B8" w:rsidP="0096555A">
            <w:pPr>
              <w:spacing w:line="360" w:lineRule="auto"/>
              <w:rPr>
                <w:rFonts w:ascii="Book Antiqua" w:hAnsi="Book Antiqua" w:cs="Arial"/>
              </w:rPr>
            </w:pPr>
            <w:r w:rsidRPr="00DE2599">
              <w:rPr>
                <w:rFonts w:ascii="Book Antiqua" w:hAnsi="Book Antiqua" w:cs="Arial"/>
              </w:rPr>
              <w:t>4.9 (3</w:t>
            </w:r>
            <w:r w:rsidR="00EB5CBD">
              <w:rPr>
                <w:rFonts w:ascii="Book Antiqua" w:hAnsi="Book Antiqua" w:cs="Arial"/>
              </w:rPr>
              <w:t>.0</w:t>
            </w:r>
            <w:r w:rsidRPr="00DE2599">
              <w:rPr>
                <w:rFonts w:ascii="Book Antiqua" w:hAnsi="Book Antiqua" w:cs="Arial"/>
              </w:rPr>
              <w:t>-6</w:t>
            </w:r>
            <w:r w:rsidR="00EB5CBD">
              <w:rPr>
                <w:rFonts w:ascii="Book Antiqua" w:hAnsi="Book Antiqua" w:cs="Arial"/>
              </w:rPr>
              <w:t>.0</w:t>
            </w:r>
            <w:r w:rsidRPr="00DE2599">
              <w:rPr>
                <w:rFonts w:ascii="Book Antiqua" w:hAnsi="Book Antiqua" w:cs="Arial"/>
              </w:rPr>
              <w:t>)</w:t>
            </w:r>
          </w:p>
        </w:tc>
        <w:tc>
          <w:tcPr>
            <w:tcW w:w="1077" w:type="dxa"/>
          </w:tcPr>
          <w:p w14:paraId="2557F219" w14:textId="553980F3" w:rsidR="00BB48B8" w:rsidRPr="00DE2599" w:rsidRDefault="00BB48B8" w:rsidP="0096555A">
            <w:pPr>
              <w:spacing w:line="360" w:lineRule="auto"/>
              <w:rPr>
                <w:rFonts w:ascii="Book Antiqua" w:hAnsi="Book Antiqua" w:cs="Arial"/>
              </w:rPr>
            </w:pPr>
            <w:r w:rsidRPr="00DE2599">
              <w:rPr>
                <w:rFonts w:ascii="Book Antiqua" w:hAnsi="Book Antiqua" w:cs="Arial"/>
              </w:rPr>
              <w:t>&lt; 0.05</w:t>
            </w:r>
          </w:p>
        </w:tc>
      </w:tr>
      <w:tr w:rsidR="00BB48B8" w:rsidRPr="00DE2599" w14:paraId="546608EE" w14:textId="77777777" w:rsidTr="0021159F">
        <w:trPr>
          <w:trHeight w:val="894"/>
        </w:trPr>
        <w:tc>
          <w:tcPr>
            <w:tcW w:w="5637" w:type="dxa"/>
          </w:tcPr>
          <w:p w14:paraId="3156ADBF" w14:textId="0D52173B" w:rsidR="00BB48B8" w:rsidRPr="00DE2599" w:rsidRDefault="001A10FD" w:rsidP="0096555A">
            <w:pPr>
              <w:spacing w:line="360" w:lineRule="auto"/>
              <w:rPr>
                <w:rFonts w:ascii="Book Antiqua" w:hAnsi="Book Antiqua"/>
              </w:rPr>
            </w:pPr>
            <w:r>
              <w:rPr>
                <w:rFonts w:ascii="Book Antiqua" w:hAnsi="Book Antiqua" w:cs="Arial"/>
              </w:rPr>
              <w:t>A</w:t>
            </w:r>
            <w:r w:rsidR="00BB48B8" w:rsidRPr="00DE2599">
              <w:rPr>
                <w:rFonts w:ascii="Book Antiqua" w:hAnsi="Book Antiqua" w:cs="Arial"/>
              </w:rPr>
              <w:t xml:space="preserve">nastomotic height above anal verge </w:t>
            </w:r>
            <w:r>
              <w:rPr>
                <w:rFonts w:ascii="Book Antiqua" w:hAnsi="Book Antiqua" w:cs="Arial"/>
              </w:rPr>
              <w:t>in cm, median (</w:t>
            </w:r>
            <w:r w:rsidR="00BB48B8" w:rsidRPr="00DE2599">
              <w:rPr>
                <w:rFonts w:ascii="Book Antiqua" w:hAnsi="Book Antiqua" w:cs="Arial"/>
              </w:rPr>
              <w:t>range)</w:t>
            </w:r>
          </w:p>
        </w:tc>
        <w:tc>
          <w:tcPr>
            <w:tcW w:w="1559" w:type="dxa"/>
          </w:tcPr>
          <w:p w14:paraId="655458E4" w14:textId="36855596" w:rsidR="00BB48B8" w:rsidRPr="00DE2599" w:rsidRDefault="00BB48B8" w:rsidP="0096555A">
            <w:pPr>
              <w:spacing w:line="360" w:lineRule="auto"/>
              <w:rPr>
                <w:rFonts w:ascii="Book Antiqua" w:hAnsi="Book Antiqua" w:cs="Arial"/>
              </w:rPr>
            </w:pPr>
            <w:r w:rsidRPr="00DE2599">
              <w:rPr>
                <w:rFonts w:ascii="Book Antiqua" w:hAnsi="Book Antiqua" w:cs="Arial"/>
              </w:rPr>
              <w:t>1.9 (1</w:t>
            </w:r>
            <w:r w:rsidR="00EB5CBD">
              <w:rPr>
                <w:rFonts w:ascii="Book Antiqua" w:hAnsi="Book Antiqua" w:cs="Arial"/>
              </w:rPr>
              <w:t>.0</w:t>
            </w:r>
            <w:r w:rsidRPr="00DE2599">
              <w:rPr>
                <w:rFonts w:ascii="Book Antiqua" w:hAnsi="Book Antiqua" w:cs="Arial"/>
              </w:rPr>
              <w:t>-4</w:t>
            </w:r>
            <w:r w:rsidR="00EB5CBD">
              <w:rPr>
                <w:rFonts w:ascii="Book Antiqua" w:hAnsi="Book Antiqua" w:cs="Arial"/>
              </w:rPr>
              <w:t>.0</w:t>
            </w:r>
            <w:r w:rsidRPr="00DE2599">
              <w:rPr>
                <w:rFonts w:ascii="Book Antiqua" w:hAnsi="Book Antiqua" w:cs="Arial"/>
              </w:rPr>
              <w:t>)</w:t>
            </w:r>
          </w:p>
        </w:tc>
        <w:tc>
          <w:tcPr>
            <w:tcW w:w="1616" w:type="dxa"/>
          </w:tcPr>
          <w:p w14:paraId="6FE3213B" w14:textId="28322552" w:rsidR="00BB48B8" w:rsidRPr="00DE2599" w:rsidRDefault="00BB48B8" w:rsidP="0096555A">
            <w:pPr>
              <w:spacing w:line="360" w:lineRule="auto"/>
              <w:rPr>
                <w:rFonts w:ascii="Book Antiqua" w:hAnsi="Book Antiqua" w:cs="Arial"/>
              </w:rPr>
            </w:pPr>
            <w:r w:rsidRPr="00DE2599">
              <w:rPr>
                <w:rFonts w:ascii="Book Antiqua" w:hAnsi="Book Antiqua" w:cs="Arial"/>
              </w:rPr>
              <w:t>2.5 (1</w:t>
            </w:r>
            <w:r w:rsidR="00EB5CBD">
              <w:rPr>
                <w:rFonts w:ascii="Book Antiqua" w:hAnsi="Book Antiqua" w:cs="Arial"/>
              </w:rPr>
              <w:t>.0</w:t>
            </w:r>
            <w:r w:rsidRPr="00DE2599">
              <w:rPr>
                <w:rFonts w:ascii="Book Antiqua" w:hAnsi="Book Antiqua" w:cs="Arial"/>
              </w:rPr>
              <w:t>-4</w:t>
            </w:r>
            <w:r w:rsidR="00EB5CBD">
              <w:rPr>
                <w:rFonts w:ascii="Book Antiqua" w:hAnsi="Book Antiqua" w:cs="Arial"/>
              </w:rPr>
              <w:t>.0</w:t>
            </w:r>
            <w:r w:rsidRPr="00DE2599">
              <w:rPr>
                <w:rFonts w:ascii="Book Antiqua" w:hAnsi="Book Antiqua" w:cs="Arial"/>
              </w:rPr>
              <w:t>)</w:t>
            </w:r>
          </w:p>
        </w:tc>
        <w:tc>
          <w:tcPr>
            <w:tcW w:w="1077" w:type="dxa"/>
          </w:tcPr>
          <w:p w14:paraId="777EBEAE" w14:textId="1A14CC10" w:rsidR="00BB48B8" w:rsidRPr="00DE2599" w:rsidRDefault="00BB48B8" w:rsidP="0096555A">
            <w:pPr>
              <w:spacing w:line="360" w:lineRule="auto"/>
              <w:rPr>
                <w:rFonts w:ascii="Book Antiqua" w:hAnsi="Book Antiqua" w:cs="Arial"/>
              </w:rPr>
            </w:pPr>
            <w:r w:rsidRPr="00DE2599">
              <w:rPr>
                <w:rFonts w:ascii="Book Antiqua" w:hAnsi="Book Antiqua" w:cs="Arial"/>
              </w:rPr>
              <w:t>&lt; 0.05</w:t>
            </w:r>
          </w:p>
        </w:tc>
      </w:tr>
      <w:tr w:rsidR="00BB48B8" w:rsidRPr="00DE2599" w14:paraId="7956AC16" w14:textId="77777777" w:rsidTr="0021159F">
        <w:trPr>
          <w:trHeight w:val="288"/>
        </w:trPr>
        <w:tc>
          <w:tcPr>
            <w:tcW w:w="5637" w:type="dxa"/>
          </w:tcPr>
          <w:p w14:paraId="697165B4" w14:textId="367686D7" w:rsidR="00BB48B8" w:rsidRPr="00DE2599" w:rsidRDefault="00BB48B8" w:rsidP="0096555A">
            <w:pPr>
              <w:spacing w:line="360" w:lineRule="auto"/>
              <w:rPr>
                <w:rFonts w:ascii="Book Antiqua" w:hAnsi="Book Antiqua" w:cs="Arial"/>
              </w:rPr>
            </w:pPr>
            <w:r w:rsidRPr="00DE2599">
              <w:rPr>
                <w:rFonts w:ascii="Book Antiqua" w:hAnsi="Book Antiqua" w:cs="Arial"/>
              </w:rPr>
              <w:t>J pouch/H pouch/side-to-end anastomosis</w:t>
            </w:r>
          </w:p>
        </w:tc>
        <w:tc>
          <w:tcPr>
            <w:tcW w:w="1559" w:type="dxa"/>
          </w:tcPr>
          <w:p w14:paraId="3E57A307"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27/2/6</w:t>
            </w:r>
          </w:p>
        </w:tc>
        <w:tc>
          <w:tcPr>
            <w:tcW w:w="1616" w:type="dxa"/>
          </w:tcPr>
          <w:p w14:paraId="431607F4"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w:t>
            </w:r>
          </w:p>
        </w:tc>
        <w:tc>
          <w:tcPr>
            <w:tcW w:w="1077" w:type="dxa"/>
          </w:tcPr>
          <w:p w14:paraId="3F3BEF43"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w:t>
            </w:r>
          </w:p>
        </w:tc>
      </w:tr>
      <w:tr w:rsidR="00BB48B8" w:rsidRPr="00DE2599" w14:paraId="3BED0496" w14:textId="77777777" w:rsidTr="0021159F">
        <w:trPr>
          <w:trHeight w:val="440"/>
        </w:trPr>
        <w:tc>
          <w:tcPr>
            <w:tcW w:w="5637" w:type="dxa"/>
          </w:tcPr>
          <w:p w14:paraId="0D14C487" w14:textId="5CFC782E" w:rsidR="00BB48B8" w:rsidRPr="00DE2599" w:rsidRDefault="00BB48B8" w:rsidP="0096555A">
            <w:pPr>
              <w:spacing w:line="360" w:lineRule="auto"/>
              <w:rPr>
                <w:rFonts w:ascii="Book Antiqua" w:hAnsi="Book Antiqua"/>
              </w:rPr>
            </w:pPr>
            <w:r w:rsidRPr="00DE2599">
              <w:rPr>
                <w:rFonts w:ascii="Book Antiqua" w:hAnsi="Book Antiqua" w:cs="Arial"/>
              </w:rPr>
              <w:t>TNM stage</w:t>
            </w:r>
            <w:r w:rsidR="001A10FD">
              <w:rPr>
                <w:rFonts w:ascii="Book Antiqua" w:hAnsi="Book Antiqua" w:cs="Arial"/>
              </w:rPr>
              <w:t>,</w:t>
            </w:r>
            <w:r w:rsidRPr="00DE2599">
              <w:rPr>
                <w:rFonts w:ascii="Book Antiqua" w:hAnsi="Book Antiqua" w:cs="Arial"/>
              </w:rPr>
              <w:t xml:space="preserve"> I/II/III/IV</w:t>
            </w:r>
          </w:p>
        </w:tc>
        <w:tc>
          <w:tcPr>
            <w:tcW w:w="1559" w:type="dxa"/>
          </w:tcPr>
          <w:p w14:paraId="70C41E52"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17/9/9/0</w:t>
            </w:r>
          </w:p>
        </w:tc>
        <w:tc>
          <w:tcPr>
            <w:tcW w:w="1616" w:type="dxa"/>
          </w:tcPr>
          <w:p w14:paraId="2ECC213B"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12/14/11/0</w:t>
            </w:r>
          </w:p>
        </w:tc>
        <w:tc>
          <w:tcPr>
            <w:tcW w:w="1077" w:type="dxa"/>
          </w:tcPr>
          <w:p w14:paraId="6823AE92"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0.35</w:t>
            </w:r>
          </w:p>
        </w:tc>
      </w:tr>
      <w:tr w:rsidR="00BB48B8" w:rsidRPr="00DE2599" w14:paraId="1398EDB4" w14:textId="77777777" w:rsidTr="0021159F">
        <w:trPr>
          <w:trHeight w:val="493"/>
        </w:trPr>
        <w:tc>
          <w:tcPr>
            <w:tcW w:w="5637" w:type="dxa"/>
          </w:tcPr>
          <w:p w14:paraId="0ED5B767" w14:textId="06D4F593" w:rsidR="00BB48B8" w:rsidRPr="00DE2599" w:rsidRDefault="00BB48B8" w:rsidP="0096555A">
            <w:pPr>
              <w:spacing w:line="360" w:lineRule="auto"/>
              <w:rPr>
                <w:rFonts w:ascii="Book Antiqua" w:hAnsi="Book Antiqua" w:cs="Arial"/>
              </w:rPr>
            </w:pPr>
            <w:r w:rsidRPr="00DE2599">
              <w:rPr>
                <w:rFonts w:ascii="Book Antiqua" w:hAnsi="Book Antiqua" w:cs="Arial"/>
              </w:rPr>
              <w:t xml:space="preserve">Distal resection margin </w:t>
            </w:r>
            <w:r w:rsidR="001A10FD">
              <w:rPr>
                <w:rFonts w:ascii="Book Antiqua" w:hAnsi="Book Antiqua" w:cs="Arial"/>
              </w:rPr>
              <w:t xml:space="preserve">in </w:t>
            </w:r>
            <w:r w:rsidRPr="00DE2599">
              <w:rPr>
                <w:rFonts w:ascii="Book Antiqua" w:hAnsi="Book Antiqua" w:cs="Arial"/>
              </w:rPr>
              <w:t>cm</w:t>
            </w:r>
            <w:r w:rsidR="001A10FD">
              <w:rPr>
                <w:rFonts w:ascii="Book Antiqua" w:hAnsi="Book Antiqua" w:cs="Arial"/>
              </w:rPr>
              <w:t>,</w:t>
            </w:r>
            <w:r w:rsidRPr="00DE2599">
              <w:rPr>
                <w:rFonts w:ascii="Book Antiqua" w:hAnsi="Book Antiqua" w:cs="Arial"/>
              </w:rPr>
              <w:t xml:space="preserve"> mean ± SD</w:t>
            </w:r>
          </w:p>
        </w:tc>
        <w:tc>
          <w:tcPr>
            <w:tcW w:w="1559" w:type="dxa"/>
          </w:tcPr>
          <w:p w14:paraId="37E993C7" w14:textId="2CC952B3" w:rsidR="00BB48B8" w:rsidRPr="00DE2599" w:rsidRDefault="00BB48B8" w:rsidP="0096555A">
            <w:pPr>
              <w:spacing w:line="360" w:lineRule="auto"/>
              <w:rPr>
                <w:rFonts w:ascii="Book Antiqua" w:hAnsi="Book Antiqua" w:cs="Arial"/>
              </w:rPr>
            </w:pPr>
            <w:r w:rsidRPr="00DE2599">
              <w:rPr>
                <w:rFonts w:ascii="Book Antiqua" w:hAnsi="Book Antiqua" w:cs="Arial"/>
              </w:rPr>
              <w:t>1.5 ± 0.5</w:t>
            </w:r>
          </w:p>
        </w:tc>
        <w:tc>
          <w:tcPr>
            <w:tcW w:w="1616" w:type="dxa"/>
          </w:tcPr>
          <w:p w14:paraId="16D71D53" w14:textId="54EBFDA1" w:rsidR="00BB48B8" w:rsidRPr="00DE2599" w:rsidRDefault="00BB48B8" w:rsidP="0096555A">
            <w:pPr>
              <w:spacing w:line="360" w:lineRule="auto"/>
              <w:rPr>
                <w:rFonts w:ascii="Book Antiqua" w:hAnsi="Book Antiqua" w:cs="Arial"/>
              </w:rPr>
            </w:pPr>
            <w:r w:rsidRPr="00DE2599">
              <w:rPr>
                <w:rFonts w:ascii="Book Antiqua" w:hAnsi="Book Antiqua" w:cs="Arial"/>
              </w:rPr>
              <w:t>1.5 ± 0.6</w:t>
            </w:r>
          </w:p>
        </w:tc>
        <w:tc>
          <w:tcPr>
            <w:tcW w:w="1077" w:type="dxa"/>
          </w:tcPr>
          <w:p w14:paraId="558CBF6F"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0.93</w:t>
            </w:r>
          </w:p>
        </w:tc>
      </w:tr>
      <w:tr w:rsidR="00BB48B8" w:rsidRPr="00DE2599" w14:paraId="6A19647F" w14:textId="77777777" w:rsidTr="0021159F">
        <w:trPr>
          <w:trHeight w:val="145"/>
        </w:trPr>
        <w:tc>
          <w:tcPr>
            <w:tcW w:w="5637" w:type="dxa"/>
          </w:tcPr>
          <w:p w14:paraId="6CE3C6D7" w14:textId="7FF632FA" w:rsidR="00BB48B8" w:rsidRPr="00DE2599" w:rsidRDefault="00BB48B8" w:rsidP="0096555A">
            <w:pPr>
              <w:spacing w:line="360" w:lineRule="auto"/>
              <w:rPr>
                <w:rFonts w:ascii="Book Antiqua" w:hAnsi="Book Antiqua" w:cs="Arial"/>
              </w:rPr>
            </w:pPr>
            <w:r w:rsidRPr="00DE2599">
              <w:rPr>
                <w:rFonts w:ascii="Book Antiqua" w:hAnsi="Book Antiqua" w:cs="Arial"/>
              </w:rPr>
              <w:t>No. collected lymph nodes</w:t>
            </w:r>
            <w:r w:rsidR="001A10FD">
              <w:rPr>
                <w:rFonts w:ascii="Book Antiqua" w:hAnsi="Book Antiqua" w:cs="Arial"/>
              </w:rPr>
              <w:t>,</w:t>
            </w:r>
            <w:r w:rsidRPr="00DE2599">
              <w:rPr>
                <w:rFonts w:ascii="Book Antiqua" w:hAnsi="Book Antiqua" w:cs="Arial"/>
              </w:rPr>
              <w:t xml:space="preserve"> mean ± SD</w:t>
            </w:r>
          </w:p>
        </w:tc>
        <w:tc>
          <w:tcPr>
            <w:tcW w:w="1559" w:type="dxa"/>
          </w:tcPr>
          <w:p w14:paraId="795005A3" w14:textId="22DE6F57" w:rsidR="00BB48B8" w:rsidRPr="00DE2599" w:rsidRDefault="00BB48B8" w:rsidP="0096555A">
            <w:pPr>
              <w:spacing w:line="360" w:lineRule="auto"/>
              <w:rPr>
                <w:rFonts w:ascii="Book Antiqua" w:hAnsi="Book Antiqua" w:cs="Arial"/>
              </w:rPr>
            </w:pPr>
            <w:r w:rsidRPr="00DE2599">
              <w:rPr>
                <w:rFonts w:ascii="Book Antiqua" w:hAnsi="Book Antiqua" w:cs="Arial"/>
              </w:rPr>
              <w:t>15.1 ± 4.9</w:t>
            </w:r>
          </w:p>
        </w:tc>
        <w:tc>
          <w:tcPr>
            <w:tcW w:w="1616" w:type="dxa"/>
          </w:tcPr>
          <w:p w14:paraId="0DF52ED6" w14:textId="30743744" w:rsidR="00BB48B8" w:rsidRPr="00DE2599" w:rsidRDefault="00BB48B8" w:rsidP="0096555A">
            <w:pPr>
              <w:spacing w:line="360" w:lineRule="auto"/>
              <w:rPr>
                <w:rFonts w:ascii="Book Antiqua" w:hAnsi="Book Antiqua" w:cs="Arial"/>
              </w:rPr>
            </w:pPr>
            <w:r w:rsidRPr="00DE2599">
              <w:rPr>
                <w:rFonts w:ascii="Book Antiqua" w:hAnsi="Book Antiqua" w:cs="Arial"/>
              </w:rPr>
              <w:t>14.4 ± 2.6</w:t>
            </w:r>
          </w:p>
        </w:tc>
        <w:tc>
          <w:tcPr>
            <w:tcW w:w="1077" w:type="dxa"/>
          </w:tcPr>
          <w:p w14:paraId="12127B85"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0.52</w:t>
            </w:r>
          </w:p>
        </w:tc>
      </w:tr>
      <w:tr w:rsidR="00BB48B8" w:rsidRPr="00DE2599" w14:paraId="04299156" w14:textId="77777777" w:rsidTr="0021159F">
        <w:trPr>
          <w:trHeight w:val="159"/>
        </w:trPr>
        <w:tc>
          <w:tcPr>
            <w:tcW w:w="5637" w:type="dxa"/>
          </w:tcPr>
          <w:p w14:paraId="6B314B67" w14:textId="6D978444" w:rsidR="00BB48B8" w:rsidRPr="00DE2599" w:rsidRDefault="00BB48B8" w:rsidP="0096555A">
            <w:pPr>
              <w:spacing w:line="360" w:lineRule="auto"/>
              <w:rPr>
                <w:rFonts w:ascii="Book Antiqua" w:hAnsi="Book Antiqua" w:cs="Arial"/>
              </w:rPr>
            </w:pPr>
            <w:r w:rsidRPr="00DE2599">
              <w:rPr>
                <w:rFonts w:ascii="Book Antiqua" w:hAnsi="Book Antiqua" w:cs="Arial"/>
              </w:rPr>
              <w:t xml:space="preserve">Proximal resection margin </w:t>
            </w:r>
            <w:r w:rsidR="001A10FD">
              <w:rPr>
                <w:rFonts w:ascii="Book Antiqua" w:hAnsi="Book Antiqua" w:cs="Arial"/>
              </w:rPr>
              <w:t xml:space="preserve">in </w:t>
            </w:r>
            <w:r w:rsidRPr="00DE2599">
              <w:rPr>
                <w:rFonts w:ascii="Book Antiqua" w:hAnsi="Book Antiqua" w:cs="Arial"/>
              </w:rPr>
              <w:t>cm</w:t>
            </w:r>
            <w:r w:rsidR="001A10FD">
              <w:rPr>
                <w:rFonts w:ascii="Book Antiqua" w:hAnsi="Book Antiqua" w:cs="Arial"/>
              </w:rPr>
              <w:t>,</w:t>
            </w:r>
            <w:r w:rsidRPr="00DE2599">
              <w:rPr>
                <w:rFonts w:ascii="Book Antiqua" w:hAnsi="Book Antiqua" w:cs="Arial"/>
              </w:rPr>
              <w:t xml:space="preserve"> mean ± SD</w:t>
            </w:r>
          </w:p>
        </w:tc>
        <w:tc>
          <w:tcPr>
            <w:tcW w:w="1559" w:type="dxa"/>
          </w:tcPr>
          <w:p w14:paraId="5D26A481" w14:textId="3CEDCD27" w:rsidR="00BB48B8" w:rsidRPr="00DE2599" w:rsidRDefault="00BB48B8" w:rsidP="0096555A">
            <w:pPr>
              <w:spacing w:line="360" w:lineRule="auto"/>
              <w:rPr>
                <w:rFonts w:ascii="Book Antiqua" w:hAnsi="Book Antiqua" w:cs="Arial"/>
              </w:rPr>
            </w:pPr>
            <w:r w:rsidRPr="00DE2599">
              <w:rPr>
                <w:rFonts w:ascii="Book Antiqua" w:hAnsi="Book Antiqua" w:cs="Arial"/>
              </w:rPr>
              <w:t>11.6 ± 2.7</w:t>
            </w:r>
          </w:p>
        </w:tc>
        <w:tc>
          <w:tcPr>
            <w:tcW w:w="1616" w:type="dxa"/>
          </w:tcPr>
          <w:p w14:paraId="2E81CCE5" w14:textId="12C2ACD9" w:rsidR="00BB48B8" w:rsidRPr="00DE2599" w:rsidRDefault="00BB48B8" w:rsidP="0096555A">
            <w:pPr>
              <w:spacing w:line="360" w:lineRule="auto"/>
              <w:rPr>
                <w:rFonts w:ascii="Book Antiqua" w:hAnsi="Book Antiqua" w:cs="Arial"/>
              </w:rPr>
            </w:pPr>
            <w:r w:rsidRPr="00DE2599">
              <w:rPr>
                <w:rFonts w:ascii="Book Antiqua" w:hAnsi="Book Antiqua" w:cs="Arial"/>
              </w:rPr>
              <w:t>11.4 ± 2.3</w:t>
            </w:r>
          </w:p>
        </w:tc>
        <w:tc>
          <w:tcPr>
            <w:tcW w:w="1077" w:type="dxa"/>
          </w:tcPr>
          <w:p w14:paraId="449E3379"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0.37</w:t>
            </w:r>
          </w:p>
        </w:tc>
      </w:tr>
      <w:tr w:rsidR="00BB48B8" w:rsidRPr="00DE2599" w14:paraId="43FE8FB7" w14:textId="77777777" w:rsidTr="0021159F">
        <w:trPr>
          <w:trHeight w:val="454"/>
        </w:trPr>
        <w:tc>
          <w:tcPr>
            <w:tcW w:w="5637" w:type="dxa"/>
            <w:tcBorders>
              <w:bottom w:val="single" w:sz="4" w:space="0" w:color="auto"/>
            </w:tcBorders>
          </w:tcPr>
          <w:p w14:paraId="49B944B1" w14:textId="68BA165E" w:rsidR="00BB48B8" w:rsidRPr="00DE2599" w:rsidRDefault="00575F75" w:rsidP="0096555A">
            <w:pPr>
              <w:spacing w:line="360" w:lineRule="auto"/>
              <w:rPr>
                <w:rFonts w:ascii="Book Antiqua" w:hAnsi="Book Antiqua" w:cs="Arial"/>
              </w:rPr>
            </w:pPr>
            <w:r>
              <w:rPr>
                <w:rFonts w:ascii="Book Antiqua" w:hAnsi="Book Antiqua" w:cs="Arial"/>
              </w:rPr>
              <w:t>P</w:t>
            </w:r>
            <w:r w:rsidR="00BB48B8" w:rsidRPr="00DE2599">
              <w:rPr>
                <w:rFonts w:ascii="Book Antiqua" w:hAnsi="Book Antiqua" w:cs="Arial"/>
              </w:rPr>
              <w:t>ostoperative chemotherapy</w:t>
            </w:r>
          </w:p>
        </w:tc>
        <w:tc>
          <w:tcPr>
            <w:tcW w:w="1559" w:type="dxa"/>
            <w:tcBorders>
              <w:bottom w:val="single" w:sz="4" w:space="0" w:color="auto"/>
            </w:tcBorders>
          </w:tcPr>
          <w:p w14:paraId="638D19D5"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16</w:t>
            </w:r>
          </w:p>
        </w:tc>
        <w:tc>
          <w:tcPr>
            <w:tcW w:w="1616" w:type="dxa"/>
            <w:tcBorders>
              <w:bottom w:val="single" w:sz="4" w:space="0" w:color="auto"/>
            </w:tcBorders>
          </w:tcPr>
          <w:p w14:paraId="3724F0EC"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18</w:t>
            </w:r>
          </w:p>
        </w:tc>
        <w:tc>
          <w:tcPr>
            <w:tcW w:w="1077" w:type="dxa"/>
            <w:tcBorders>
              <w:bottom w:val="single" w:sz="4" w:space="0" w:color="auto"/>
            </w:tcBorders>
          </w:tcPr>
          <w:p w14:paraId="1F3B60D5"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0.80</w:t>
            </w:r>
          </w:p>
        </w:tc>
      </w:tr>
    </w:tbl>
    <w:p w14:paraId="3E181B2F" w14:textId="084ED6B0" w:rsidR="00F67834" w:rsidRPr="00DE2599" w:rsidRDefault="00BB48B8" w:rsidP="00DE2599">
      <w:pPr>
        <w:spacing w:line="360" w:lineRule="auto"/>
        <w:jc w:val="both"/>
        <w:rPr>
          <w:rFonts w:ascii="Book Antiqua" w:eastAsia="Book Antiqua" w:hAnsi="Book Antiqua" w:cs="Book Antiqua"/>
          <w:color w:val="000000"/>
        </w:rPr>
      </w:pPr>
      <w:r w:rsidRPr="00DE2599">
        <w:rPr>
          <w:rFonts w:ascii="Book Antiqua" w:hAnsi="Book Antiqua"/>
          <w:lang w:eastAsia="zh-CN"/>
        </w:rPr>
        <w:t xml:space="preserve">BMI: Body mass index; </w:t>
      </w:r>
      <w:r w:rsidR="001A10FD" w:rsidRPr="00DE2599">
        <w:rPr>
          <w:rFonts w:ascii="Book Antiqua" w:eastAsia="Book Antiqua" w:hAnsi="Book Antiqua" w:cs="Book Antiqua"/>
          <w:color w:val="000000"/>
        </w:rPr>
        <w:t>SD: Standard deviation</w:t>
      </w:r>
      <w:r w:rsidR="001A10FD">
        <w:rPr>
          <w:rFonts w:ascii="Book Antiqua" w:eastAsia="Book Antiqua" w:hAnsi="Book Antiqua" w:cs="Book Antiqua"/>
          <w:color w:val="000000"/>
        </w:rPr>
        <w:t>;</w:t>
      </w:r>
      <w:r w:rsidR="001A10FD"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TNM: Tumor-</w:t>
      </w:r>
      <w:r w:rsidR="00F21647">
        <w:rPr>
          <w:rFonts w:ascii="Book Antiqua" w:eastAsia="Book Antiqua" w:hAnsi="Book Antiqua" w:cs="Book Antiqua"/>
          <w:color w:val="000000"/>
        </w:rPr>
        <w:t>n</w:t>
      </w:r>
      <w:r w:rsidRPr="00DE2599">
        <w:rPr>
          <w:rFonts w:ascii="Book Antiqua" w:eastAsia="Book Antiqua" w:hAnsi="Book Antiqua" w:cs="Book Antiqua"/>
          <w:color w:val="000000"/>
        </w:rPr>
        <w:t>ode-</w:t>
      </w:r>
      <w:r w:rsidR="00F21647">
        <w:rPr>
          <w:rFonts w:ascii="Book Antiqua" w:eastAsia="Book Antiqua" w:hAnsi="Book Antiqua" w:cs="Book Antiqua"/>
          <w:color w:val="000000"/>
        </w:rPr>
        <w:t>m</w:t>
      </w:r>
      <w:r w:rsidRPr="00DE2599">
        <w:rPr>
          <w:rFonts w:ascii="Book Antiqua" w:eastAsia="Book Antiqua" w:hAnsi="Book Antiqua" w:cs="Book Antiqua"/>
          <w:color w:val="000000"/>
        </w:rPr>
        <w:t>etastasis</w:t>
      </w:r>
      <w:bookmarkStart w:id="2" w:name="_Hlk51926267"/>
      <w:r w:rsidRPr="00DE2599">
        <w:rPr>
          <w:rFonts w:ascii="Book Antiqua" w:eastAsia="Book Antiqua" w:hAnsi="Book Antiqua" w:cs="Book Antiqua"/>
          <w:color w:val="000000"/>
        </w:rPr>
        <w:t>.</w:t>
      </w:r>
      <w:bookmarkEnd w:id="2"/>
    </w:p>
    <w:p w14:paraId="6F87BB02" w14:textId="23622AC8" w:rsidR="00BB48B8" w:rsidRPr="00DE2599" w:rsidRDefault="00F67834" w:rsidP="00DE2599">
      <w:pPr>
        <w:spacing w:line="360" w:lineRule="auto"/>
        <w:jc w:val="both"/>
        <w:rPr>
          <w:rFonts w:ascii="Book Antiqua" w:eastAsia="Book Antiqua" w:hAnsi="Book Antiqua" w:cs="Book Antiqua"/>
          <w:b/>
          <w:bCs/>
          <w:color w:val="000000"/>
        </w:rPr>
      </w:pPr>
      <w:r w:rsidRPr="00DE2599">
        <w:rPr>
          <w:rFonts w:ascii="Book Antiqua" w:eastAsia="Book Antiqua" w:hAnsi="Book Antiqua" w:cs="Book Antiqua"/>
          <w:color w:val="000000"/>
        </w:rPr>
        <w:br w:type="page"/>
      </w:r>
      <w:r w:rsidRPr="00DE2599">
        <w:rPr>
          <w:rFonts w:ascii="Book Antiqua" w:eastAsia="Book Antiqua" w:hAnsi="Book Antiqua" w:cs="Book Antiqua"/>
          <w:b/>
          <w:bCs/>
          <w:color w:val="000000"/>
        </w:rPr>
        <w:lastRenderedPageBreak/>
        <w:t>Table 2 Comparisons of the perioperative surgical outcomes between the two study groups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2"/>
        <w:gridCol w:w="1902"/>
        <w:gridCol w:w="2076"/>
        <w:gridCol w:w="1040"/>
      </w:tblGrid>
      <w:tr w:rsidR="00F67834" w:rsidRPr="00DE2599" w14:paraId="4CC734C9" w14:textId="77777777" w:rsidTr="009B45D1">
        <w:trPr>
          <w:trHeight w:val="863"/>
        </w:trPr>
        <w:tc>
          <w:tcPr>
            <w:tcW w:w="4483" w:type="dxa"/>
            <w:tcBorders>
              <w:top w:val="single" w:sz="4" w:space="0" w:color="auto"/>
              <w:bottom w:val="single" w:sz="4" w:space="0" w:color="auto"/>
            </w:tcBorders>
          </w:tcPr>
          <w:p w14:paraId="53EDE09E" w14:textId="77777777" w:rsidR="00F67834" w:rsidRPr="00DE2599" w:rsidRDefault="00F67834" w:rsidP="00EB5CBD">
            <w:pPr>
              <w:spacing w:line="360" w:lineRule="auto"/>
              <w:rPr>
                <w:rFonts w:ascii="Book Antiqua" w:hAnsi="Book Antiqua" w:cs="Arial"/>
                <w:b/>
                <w:bCs/>
              </w:rPr>
            </w:pPr>
            <w:r w:rsidRPr="00DE2599">
              <w:rPr>
                <w:rFonts w:ascii="Book Antiqua" w:hAnsi="Book Antiqua" w:cs="Arial"/>
                <w:b/>
                <w:bCs/>
              </w:rPr>
              <w:t>Parameter</w:t>
            </w:r>
          </w:p>
        </w:tc>
        <w:tc>
          <w:tcPr>
            <w:tcW w:w="1949" w:type="dxa"/>
            <w:tcBorders>
              <w:top w:val="single" w:sz="4" w:space="0" w:color="auto"/>
              <w:bottom w:val="single" w:sz="4" w:space="0" w:color="auto"/>
            </w:tcBorders>
          </w:tcPr>
          <w:p w14:paraId="67CEF1F3" w14:textId="69004354" w:rsidR="00F67834" w:rsidRPr="00DE2599" w:rsidRDefault="00F67834" w:rsidP="00EB5CBD">
            <w:pPr>
              <w:spacing w:line="360" w:lineRule="auto"/>
              <w:rPr>
                <w:rFonts w:ascii="Book Antiqua" w:hAnsi="Book Antiqua" w:cs="Arial"/>
                <w:b/>
                <w:bCs/>
              </w:rPr>
            </w:pPr>
            <w:r w:rsidRPr="00DE2599">
              <w:rPr>
                <w:rFonts w:ascii="Book Antiqua" w:hAnsi="Book Antiqua" w:cs="Arial"/>
                <w:b/>
                <w:bCs/>
              </w:rPr>
              <w:t>Colonic pouch</w:t>
            </w:r>
          </w:p>
        </w:tc>
        <w:tc>
          <w:tcPr>
            <w:tcW w:w="2105" w:type="dxa"/>
            <w:tcBorders>
              <w:top w:val="single" w:sz="4" w:space="0" w:color="auto"/>
              <w:bottom w:val="single" w:sz="4" w:space="0" w:color="auto"/>
            </w:tcBorders>
          </w:tcPr>
          <w:p w14:paraId="0924EE58" w14:textId="5AC052ED" w:rsidR="00F67834" w:rsidRPr="00DE2599" w:rsidRDefault="00F67834" w:rsidP="00EB5CBD">
            <w:pPr>
              <w:spacing w:line="360" w:lineRule="auto"/>
              <w:rPr>
                <w:rFonts w:ascii="Book Antiqua" w:hAnsi="Book Antiqua" w:cs="Arial"/>
                <w:b/>
                <w:bCs/>
              </w:rPr>
            </w:pPr>
            <w:r w:rsidRPr="00DE2599">
              <w:rPr>
                <w:rFonts w:ascii="Book Antiqua" w:hAnsi="Book Antiqua" w:cs="Arial"/>
                <w:b/>
                <w:bCs/>
              </w:rPr>
              <w:t>Straight anastomosis</w:t>
            </w:r>
          </w:p>
        </w:tc>
        <w:tc>
          <w:tcPr>
            <w:tcW w:w="1053" w:type="dxa"/>
            <w:tcBorders>
              <w:top w:val="single" w:sz="4" w:space="0" w:color="auto"/>
              <w:bottom w:val="single" w:sz="4" w:space="0" w:color="auto"/>
            </w:tcBorders>
          </w:tcPr>
          <w:p w14:paraId="68D84B22" w14:textId="77777777" w:rsidR="00F67834" w:rsidRPr="00DE2599" w:rsidRDefault="00F67834" w:rsidP="00EB5CBD">
            <w:pPr>
              <w:spacing w:line="360" w:lineRule="auto"/>
              <w:rPr>
                <w:rFonts w:ascii="Book Antiqua" w:hAnsi="Book Antiqua" w:cs="Arial"/>
                <w:b/>
                <w:bCs/>
              </w:rPr>
            </w:pPr>
            <w:r w:rsidRPr="00DE2599">
              <w:rPr>
                <w:rFonts w:ascii="Book Antiqua" w:hAnsi="Book Antiqua" w:cs="Arial"/>
                <w:b/>
                <w:bCs/>
                <w:i/>
                <w:iCs/>
              </w:rPr>
              <w:t>P</w:t>
            </w:r>
            <w:r w:rsidRPr="00DE2599">
              <w:rPr>
                <w:rFonts w:ascii="Book Antiqua" w:hAnsi="Book Antiqua" w:cs="Arial"/>
                <w:b/>
                <w:bCs/>
              </w:rPr>
              <w:t xml:space="preserve"> value</w:t>
            </w:r>
          </w:p>
        </w:tc>
      </w:tr>
      <w:tr w:rsidR="00F67834" w:rsidRPr="00DE2599" w14:paraId="2D5F1DE2" w14:textId="77777777" w:rsidTr="009B45D1">
        <w:trPr>
          <w:trHeight w:val="226"/>
        </w:trPr>
        <w:tc>
          <w:tcPr>
            <w:tcW w:w="4483" w:type="dxa"/>
            <w:tcBorders>
              <w:top w:val="single" w:sz="4" w:space="0" w:color="auto"/>
            </w:tcBorders>
          </w:tcPr>
          <w:p w14:paraId="1140F045" w14:textId="339B090E" w:rsidR="00F67834" w:rsidRPr="00DE2599" w:rsidRDefault="00F67834" w:rsidP="00EB5CBD">
            <w:pPr>
              <w:spacing w:line="360" w:lineRule="auto"/>
              <w:rPr>
                <w:rFonts w:ascii="Book Antiqua" w:hAnsi="Book Antiqua" w:cs="Arial"/>
              </w:rPr>
            </w:pPr>
            <w:r w:rsidRPr="00DE2599">
              <w:rPr>
                <w:rFonts w:ascii="Book Antiqua" w:hAnsi="Book Antiqua" w:cs="Arial"/>
              </w:rPr>
              <w:t xml:space="preserve">Operating time </w:t>
            </w:r>
            <w:r w:rsidR="00FA0BD2">
              <w:rPr>
                <w:rFonts w:ascii="Book Antiqua" w:hAnsi="Book Antiqua" w:cs="Arial"/>
              </w:rPr>
              <w:t xml:space="preserve">in </w:t>
            </w:r>
            <w:r w:rsidRPr="00DE2599">
              <w:rPr>
                <w:rFonts w:ascii="Book Antiqua" w:hAnsi="Book Antiqua" w:cs="Arial"/>
              </w:rPr>
              <w:t>min</w:t>
            </w:r>
            <w:r w:rsidR="00FA0BD2">
              <w:rPr>
                <w:rFonts w:ascii="Book Antiqua" w:hAnsi="Book Antiqua" w:cs="Arial"/>
              </w:rPr>
              <w:t>,</w:t>
            </w:r>
            <w:r w:rsidRPr="00DE2599">
              <w:rPr>
                <w:rFonts w:ascii="Book Antiqua" w:hAnsi="Book Antiqua" w:cs="Arial"/>
              </w:rPr>
              <w:t xml:space="preserve"> mean ± SD</w:t>
            </w:r>
          </w:p>
        </w:tc>
        <w:tc>
          <w:tcPr>
            <w:tcW w:w="1949" w:type="dxa"/>
            <w:tcBorders>
              <w:top w:val="single" w:sz="4" w:space="0" w:color="auto"/>
            </w:tcBorders>
          </w:tcPr>
          <w:p w14:paraId="034E341A" w14:textId="6A167DFE" w:rsidR="00F67834" w:rsidRPr="00DE2599" w:rsidRDefault="00F67834" w:rsidP="00EB5CBD">
            <w:pPr>
              <w:spacing w:line="360" w:lineRule="auto"/>
              <w:rPr>
                <w:rFonts w:ascii="Book Antiqua" w:hAnsi="Book Antiqua" w:cs="Arial"/>
              </w:rPr>
            </w:pPr>
            <w:r w:rsidRPr="00DE2599">
              <w:rPr>
                <w:rFonts w:ascii="Book Antiqua" w:hAnsi="Book Antiqua" w:cs="Arial"/>
              </w:rPr>
              <w:t>267.9 ± 58.6</w:t>
            </w:r>
          </w:p>
        </w:tc>
        <w:tc>
          <w:tcPr>
            <w:tcW w:w="2105" w:type="dxa"/>
            <w:tcBorders>
              <w:top w:val="single" w:sz="4" w:space="0" w:color="auto"/>
            </w:tcBorders>
          </w:tcPr>
          <w:p w14:paraId="6A31834A" w14:textId="36795779" w:rsidR="00F67834" w:rsidRPr="00DE2599" w:rsidRDefault="00F67834" w:rsidP="00EB5CBD">
            <w:pPr>
              <w:spacing w:line="360" w:lineRule="auto"/>
              <w:rPr>
                <w:rFonts w:ascii="Book Antiqua" w:hAnsi="Book Antiqua" w:cs="Arial"/>
              </w:rPr>
            </w:pPr>
            <w:r w:rsidRPr="00DE2599">
              <w:rPr>
                <w:rFonts w:ascii="Book Antiqua" w:hAnsi="Book Antiqua" w:cs="Arial"/>
              </w:rPr>
              <w:t>247.8 ± 48.5</w:t>
            </w:r>
          </w:p>
        </w:tc>
        <w:tc>
          <w:tcPr>
            <w:tcW w:w="1053" w:type="dxa"/>
            <w:tcBorders>
              <w:top w:val="single" w:sz="4" w:space="0" w:color="auto"/>
            </w:tcBorders>
          </w:tcPr>
          <w:p w14:paraId="0886906B" w14:textId="77777777" w:rsidR="00F67834" w:rsidRPr="00DE2599" w:rsidRDefault="00F67834" w:rsidP="00EB5CBD">
            <w:pPr>
              <w:spacing w:line="360" w:lineRule="auto"/>
              <w:rPr>
                <w:rFonts w:ascii="Book Antiqua" w:hAnsi="Book Antiqua" w:cs="Arial"/>
              </w:rPr>
            </w:pPr>
            <w:r w:rsidRPr="00DE2599">
              <w:rPr>
                <w:rFonts w:ascii="Book Antiqua" w:hAnsi="Book Antiqua" w:cs="Arial"/>
              </w:rPr>
              <w:t>0.12</w:t>
            </w:r>
          </w:p>
        </w:tc>
      </w:tr>
      <w:tr w:rsidR="00F67834" w:rsidRPr="00DE2599" w14:paraId="5662E781" w14:textId="77777777" w:rsidTr="009B45D1">
        <w:trPr>
          <w:trHeight w:val="437"/>
        </w:trPr>
        <w:tc>
          <w:tcPr>
            <w:tcW w:w="4483" w:type="dxa"/>
          </w:tcPr>
          <w:p w14:paraId="350A25BE" w14:textId="7D714AA3" w:rsidR="00F67834" w:rsidRPr="00DE2599" w:rsidRDefault="00F67834" w:rsidP="00EB5CBD">
            <w:pPr>
              <w:spacing w:line="360" w:lineRule="auto"/>
              <w:rPr>
                <w:rFonts w:ascii="Book Antiqua" w:hAnsi="Book Antiqua" w:cs="Arial"/>
              </w:rPr>
            </w:pPr>
            <w:r w:rsidRPr="00DE2599">
              <w:rPr>
                <w:rFonts w:ascii="Book Antiqua" w:hAnsi="Book Antiqua" w:cs="Arial"/>
              </w:rPr>
              <w:t xml:space="preserve">Blood loss </w:t>
            </w:r>
            <w:r w:rsidR="00FA0BD2">
              <w:rPr>
                <w:rFonts w:ascii="Book Antiqua" w:hAnsi="Book Antiqua" w:cs="Arial"/>
              </w:rPr>
              <w:t xml:space="preserve">in </w:t>
            </w:r>
            <w:r w:rsidRPr="00DE2599">
              <w:rPr>
                <w:rFonts w:ascii="Book Antiqua" w:hAnsi="Book Antiqua" w:cs="Arial"/>
              </w:rPr>
              <w:t>mL</w:t>
            </w:r>
            <w:r w:rsidR="00FA0BD2">
              <w:rPr>
                <w:rFonts w:ascii="Book Antiqua" w:hAnsi="Book Antiqua" w:cs="Arial"/>
              </w:rPr>
              <w:t>,</w:t>
            </w:r>
            <w:r w:rsidRPr="00DE2599">
              <w:rPr>
                <w:rFonts w:ascii="Book Antiqua" w:hAnsi="Book Antiqua" w:cs="Arial"/>
              </w:rPr>
              <w:t xml:space="preserve"> mean ± SD</w:t>
            </w:r>
          </w:p>
        </w:tc>
        <w:tc>
          <w:tcPr>
            <w:tcW w:w="1949" w:type="dxa"/>
          </w:tcPr>
          <w:p w14:paraId="6156BE2B" w14:textId="4FF5BB63" w:rsidR="00F67834" w:rsidRPr="00DE2599" w:rsidRDefault="00F67834" w:rsidP="00EB5CBD">
            <w:pPr>
              <w:spacing w:line="360" w:lineRule="auto"/>
              <w:rPr>
                <w:rFonts w:ascii="Book Antiqua" w:hAnsi="Book Antiqua" w:cs="Arial"/>
              </w:rPr>
            </w:pPr>
            <w:r w:rsidRPr="00DE2599">
              <w:rPr>
                <w:rFonts w:ascii="Book Antiqua" w:hAnsi="Book Antiqua" w:cs="Arial"/>
              </w:rPr>
              <w:t>77.7 ± 69.2</w:t>
            </w:r>
          </w:p>
        </w:tc>
        <w:tc>
          <w:tcPr>
            <w:tcW w:w="2105" w:type="dxa"/>
          </w:tcPr>
          <w:p w14:paraId="57CA50C9" w14:textId="49AE8570" w:rsidR="00F67834" w:rsidRPr="00DE2599" w:rsidRDefault="00F67834" w:rsidP="00EB5CBD">
            <w:pPr>
              <w:spacing w:line="360" w:lineRule="auto"/>
              <w:rPr>
                <w:rFonts w:ascii="Book Antiqua" w:hAnsi="Book Antiqua" w:cs="Arial"/>
              </w:rPr>
            </w:pPr>
            <w:r w:rsidRPr="00DE2599">
              <w:rPr>
                <w:rFonts w:ascii="Book Antiqua" w:hAnsi="Book Antiqua" w:cs="Arial"/>
              </w:rPr>
              <w:t>95.7 ± 91.9</w:t>
            </w:r>
          </w:p>
        </w:tc>
        <w:tc>
          <w:tcPr>
            <w:tcW w:w="1053" w:type="dxa"/>
          </w:tcPr>
          <w:p w14:paraId="078A0EB5" w14:textId="6B8D71C7" w:rsidR="00F67834" w:rsidRPr="00DE2599" w:rsidRDefault="00F67834" w:rsidP="00EB5CBD">
            <w:pPr>
              <w:spacing w:line="360" w:lineRule="auto"/>
              <w:rPr>
                <w:rFonts w:ascii="Book Antiqua" w:hAnsi="Book Antiqua" w:cs="Arial"/>
              </w:rPr>
            </w:pPr>
            <w:r w:rsidRPr="00DE2599">
              <w:rPr>
                <w:rFonts w:ascii="Book Antiqua" w:hAnsi="Book Antiqua" w:cs="Arial"/>
              </w:rPr>
              <w:t>0.35</w:t>
            </w:r>
          </w:p>
        </w:tc>
      </w:tr>
      <w:tr w:rsidR="00F67834" w:rsidRPr="00DE2599" w14:paraId="01DC9141" w14:textId="77777777" w:rsidTr="009B45D1">
        <w:trPr>
          <w:trHeight w:val="450"/>
        </w:trPr>
        <w:tc>
          <w:tcPr>
            <w:tcW w:w="4483" w:type="dxa"/>
          </w:tcPr>
          <w:p w14:paraId="715FB7B6" w14:textId="36AA86C4" w:rsidR="00F67834" w:rsidRPr="00DE2599" w:rsidRDefault="00F67834" w:rsidP="00EB5CBD">
            <w:pPr>
              <w:spacing w:line="360" w:lineRule="auto"/>
              <w:rPr>
                <w:rFonts w:ascii="Book Antiqua" w:hAnsi="Book Antiqua" w:cs="Arial"/>
              </w:rPr>
            </w:pPr>
            <w:r w:rsidRPr="00DE2599">
              <w:rPr>
                <w:rFonts w:ascii="Book Antiqua" w:hAnsi="Book Antiqua" w:cs="Arial"/>
              </w:rPr>
              <w:t xml:space="preserve">Flatus passage </w:t>
            </w:r>
            <w:r w:rsidR="00FA0BD2">
              <w:rPr>
                <w:rFonts w:ascii="Book Antiqua" w:hAnsi="Book Antiqua" w:cs="Arial"/>
              </w:rPr>
              <w:t xml:space="preserve">in </w:t>
            </w:r>
            <w:r w:rsidRPr="00DE2599">
              <w:rPr>
                <w:rFonts w:ascii="Book Antiqua" w:hAnsi="Book Antiqua" w:cs="Arial"/>
              </w:rPr>
              <w:t>d</w:t>
            </w:r>
            <w:r w:rsidR="00FA0BD2">
              <w:rPr>
                <w:rFonts w:ascii="Book Antiqua" w:hAnsi="Book Antiqua" w:cs="Arial"/>
              </w:rPr>
              <w:t>,</w:t>
            </w:r>
            <w:r w:rsidRPr="00DE2599">
              <w:rPr>
                <w:rFonts w:ascii="Book Antiqua" w:hAnsi="Book Antiqua" w:cs="Arial"/>
              </w:rPr>
              <w:t xml:space="preserve"> mean ± SD</w:t>
            </w:r>
          </w:p>
        </w:tc>
        <w:tc>
          <w:tcPr>
            <w:tcW w:w="1949" w:type="dxa"/>
          </w:tcPr>
          <w:p w14:paraId="27581B75" w14:textId="4840D8CC" w:rsidR="00F67834" w:rsidRPr="00DE2599" w:rsidRDefault="00F67834" w:rsidP="00EB5CBD">
            <w:pPr>
              <w:spacing w:line="360" w:lineRule="auto"/>
              <w:rPr>
                <w:rFonts w:ascii="Book Antiqua" w:hAnsi="Book Antiqua" w:cs="Arial"/>
              </w:rPr>
            </w:pPr>
            <w:r w:rsidRPr="00DE2599">
              <w:rPr>
                <w:rFonts w:ascii="Book Antiqua" w:hAnsi="Book Antiqua" w:cs="Arial"/>
              </w:rPr>
              <w:t>3.0 ± 1.3</w:t>
            </w:r>
          </w:p>
        </w:tc>
        <w:tc>
          <w:tcPr>
            <w:tcW w:w="2105" w:type="dxa"/>
          </w:tcPr>
          <w:p w14:paraId="080BF2FC" w14:textId="0AF81D6C" w:rsidR="00F67834" w:rsidRPr="00DE2599" w:rsidRDefault="00F67834" w:rsidP="00EB5CBD">
            <w:pPr>
              <w:spacing w:line="360" w:lineRule="auto"/>
              <w:rPr>
                <w:rFonts w:ascii="Book Antiqua" w:hAnsi="Book Antiqua" w:cs="Arial"/>
              </w:rPr>
            </w:pPr>
            <w:r w:rsidRPr="00DE2599">
              <w:rPr>
                <w:rFonts w:ascii="Book Antiqua" w:hAnsi="Book Antiqua" w:cs="Arial"/>
              </w:rPr>
              <w:t>2.9 ± 1.5</w:t>
            </w:r>
          </w:p>
        </w:tc>
        <w:tc>
          <w:tcPr>
            <w:tcW w:w="1053" w:type="dxa"/>
          </w:tcPr>
          <w:p w14:paraId="2DE69486" w14:textId="545D7CA3" w:rsidR="00F67834" w:rsidRPr="00DE2599" w:rsidRDefault="00F67834" w:rsidP="00EB5CBD">
            <w:pPr>
              <w:spacing w:line="360" w:lineRule="auto"/>
              <w:rPr>
                <w:rFonts w:ascii="Book Antiqua" w:hAnsi="Book Antiqua" w:cs="Arial"/>
              </w:rPr>
            </w:pPr>
            <w:r w:rsidRPr="00DE2599">
              <w:rPr>
                <w:rFonts w:ascii="Book Antiqua" w:hAnsi="Book Antiqua" w:cs="Arial"/>
              </w:rPr>
              <w:t>0.81</w:t>
            </w:r>
          </w:p>
        </w:tc>
      </w:tr>
      <w:tr w:rsidR="00F67834" w:rsidRPr="00DE2599" w14:paraId="48593F9B" w14:textId="77777777" w:rsidTr="009B45D1">
        <w:trPr>
          <w:trHeight w:val="417"/>
        </w:trPr>
        <w:tc>
          <w:tcPr>
            <w:tcW w:w="4483" w:type="dxa"/>
          </w:tcPr>
          <w:p w14:paraId="3252F14B" w14:textId="56A9D6C7" w:rsidR="00F67834" w:rsidRPr="00DE2599" w:rsidRDefault="00F67834" w:rsidP="00EB5CBD">
            <w:pPr>
              <w:spacing w:line="360" w:lineRule="auto"/>
              <w:rPr>
                <w:rFonts w:ascii="Book Antiqua" w:hAnsi="Book Antiqua" w:cs="Arial"/>
              </w:rPr>
            </w:pPr>
            <w:r w:rsidRPr="00DE2599">
              <w:rPr>
                <w:rFonts w:ascii="Book Antiqua" w:hAnsi="Book Antiqua" w:cs="Arial"/>
              </w:rPr>
              <w:t xml:space="preserve">Excrement passage </w:t>
            </w:r>
            <w:r w:rsidR="00FA0BD2">
              <w:rPr>
                <w:rFonts w:ascii="Book Antiqua" w:hAnsi="Book Antiqua" w:cs="Arial"/>
              </w:rPr>
              <w:t xml:space="preserve">in </w:t>
            </w:r>
            <w:r w:rsidRPr="00DE2599">
              <w:rPr>
                <w:rFonts w:ascii="Book Antiqua" w:hAnsi="Book Antiqua" w:cs="Arial"/>
              </w:rPr>
              <w:t>d</w:t>
            </w:r>
            <w:r w:rsidR="00FA0BD2">
              <w:rPr>
                <w:rFonts w:ascii="Book Antiqua" w:hAnsi="Book Antiqua" w:cs="Arial"/>
              </w:rPr>
              <w:t>,</w:t>
            </w:r>
            <w:r w:rsidRPr="00DE2599">
              <w:rPr>
                <w:rFonts w:ascii="Book Antiqua" w:hAnsi="Book Antiqua" w:cs="Arial"/>
              </w:rPr>
              <w:t xml:space="preserve"> mean ± SD</w:t>
            </w:r>
          </w:p>
        </w:tc>
        <w:tc>
          <w:tcPr>
            <w:tcW w:w="1949" w:type="dxa"/>
          </w:tcPr>
          <w:p w14:paraId="32FF9E04" w14:textId="26A0AE40" w:rsidR="00F67834" w:rsidRPr="00DE2599" w:rsidRDefault="00F67834" w:rsidP="00EB5CBD">
            <w:pPr>
              <w:spacing w:line="360" w:lineRule="auto"/>
              <w:rPr>
                <w:rFonts w:ascii="Book Antiqua" w:hAnsi="Book Antiqua" w:cs="Arial"/>
              </w:rPr>
            </w:pPr>
            <w:r w:rsidRPr="00DE2599">
              <w:rPr>
                <w:rFonts w:ascii="Book Antiqua" w:hAnsi="Book Antiqua" w:cs="Arial"/>
              </w:rPr>
              <w:t>3.9 ± 1.3</w:t>
            </w:r>
          </w:p>
        </w:tc>
        <w:tc>
          <w:tcPr>
            <w:tcW w:w="2105" w:type="dxa"/>
          </w:tcPr>
          <w:p w14:paraId="135DDC24" w14:textId="3E23E745" w:rsidR="00F67834" w:rsidRPr="00DE2599" w:rsidRDefault="00F67834" w:rsidP="00EB5CBD">
            <w:pPr>
              <w:spacing w:line="360" w:lineRule="auto"/>
              <w:rPr>
                <w:rFonts w:ascii="Book Antiqua" w:hAnsi="Book Antiqua" w:cs="Arial"/>
              </w:rPr>
            </w:pPr>
            <w:r w:rsidRPr="00DE2599">
              <w:rPr>
                <w:rFonts w:ascii="Book Antiqua" w:hAnsi="Book Antiqua" w:cs="Arial"/>
              </w:rPr>
              <w:t>3.7 ± 1.4</w:t>
            </w:r>
          </w:p>
        </w:tc>
        <w:tc>
          <w:tcPr>
            <w:tcW w:w="1053" w:type="dxa"/>
          </w:tcPr>
          <w:p w14:paraId="12D31F02" w14:textId="10BB5BB2" w:rsidR="00F67834" w:rsidRPr="00DE2599" w:rsidRDefault="00F67834" w:rsidP="00EB5CBD">
            <w:pPr>
              <w:spacing w:line="360" w:lineRule="auto"/>
              <w:rPr>
                <w:rFonts w:ascii="Book Antiqua" w:hAnsi="Book Antiqua" w:cs="Arial"/>
              </w:rPr>
            </w:pPr>
            <w:r w:rsidRPr="00DE2599">
              <w:rPr>
                <w:rFonts w:ascii="Book Antiqua" w:hAnsi="Book Antiqua" w:cs="Arial"/>
              </w:rPr>
              <w:t>0.51</w:t>
            </w:r>
          </w:p>
        </w:tc>
      </w:tr>
      <w:tr w:rsidR="00F67834" w:rsidRPr="00DE2599" w14:paraId="6477F711" w14:textId="77777777" w:rsidTr="009B45D1">
        <w:trPr>
          <w:trHeight w:val="437"/>
        </w:trPr>
        <w:tc>
          <w:tcPr>
            <w:tcW w:w="4483" w:type="dxa"/>
          </w:tcPr>
          <w:p w14:paraId="05BD236A" w14:textId="6922CC75" w:rsidR="00F67834" w:rsidRPr="00DE2599" w:rsidRDefault="00F67834" w:rsidP="00EB5CBD">
            <w:pPr>
              <w:spacing w:line="360" w:lineRule="auto"/>
              <w:rPr>
                <w:rFonts w:ascii="Book Antiqua" w:hAnsi="Book Antiqua" w:cs="Arial"/>
              </w:rPr>
            </w:pPr>
            <w:r w:rsidRPr="00DE2599">
              <w:rPr>
                <w:rFonts w:ascii="Book Antiqua" w:hAnsi="Book Antiqua" w:cs="Arial"/>
              </w:rPr>
              <w:t xml:space="preserve">Hospitalization </w:t>
            </w:r>
            <w:r w:rsidR="00FA0BD2">
              <w:rPr>
                <w:rFonts w:ascii="Book Antiqua" w:hAnsi="Book Antiqua" w:cs="Arial"/>
              </w:rPr>
              <w:t xml:space="preserve">in </w:t>
            </w:r>
            <w:r w:rsidRPr="00DE2599">
              <w:rPr>
                <w:rFonts w:ascii="Book Antiqua" w:hAnsi="Book Antiqua" w:cs="Arial"/>
              </w:rPr>
              <w:t>d</w:t>
            </w:r>
            <w:r w:rsidR="00FA0BD2">
              <w:rPr>
                <w:rFonts w:ascii="Book Antiqua" w:hAnsi="Book Antiqua" w:cs="Arial"/>
              </w:rPr>
              <w:t>,</w:t>
            </w:r>
            <w:r w:rsidRPr="00DE2599">
              <w:rPr>
                <w:rFonts w:ascii="Book Antiqua" w:hAnsi="Book Antiqua" w:cs="Arial"/>
              </w:rPr>
              <w:t xml:space="preserve"> mean ± SD</w:t>
            </w:r>
          </w:p>
        </w:tc>
        <w:tc>
          <w:tcPr>
            <w:tcW w:w="1949" w:type="dxa"/>
          </w:tcPr>
          <w:p w14:paraId="440440D9" w14:textId="6C7F0111" w:rsidR="00F67834" w:rsidRPr="00DE2599" w:rsidRDefault="00F67834" w:rsidP="00EB5CBD">
            <w:pPr>
              <w:pStyle w:val="NormalWeb"/>
              <w:spacing w:line="360" w:lineRule="auto"/>
              <w:rPr>
                <w:rFonts w:ascii="Book Antiqua" w:hAnsi="Book Antiqua" w:cs="Arial"/>
              </w:rPr>
            </w:pPr>
            <w:r w:rsidRPr="00DE2599">
              <w:rPr>
                <w:rFonts w:ascii="Book Antiqua" w:hAnsi="Book Antiqua" w:cs="Arial"/>
              </w:rPr>
              <w:t>9.4 ± 5.3</w:t>
            </w:r>
          </w:p>
        </w:tc>
        <w:tc>
          <w:tcPr>
            <w:tcW w:w="2105" w:type="dxa"/>
          </w:tcPr>
          <w:p w14:paraId="72389D29" w14:textId="6DB0E601" w:rsidR="00F67834" w:rsidRPr="00DE2599" w:rsidRDefault="00F67834" w:rsidP="00EB5CBD">
            <w:pPr>
              <w:spacing w:line="360" w:lineRule="auto"/>
              <w:rPr>
                <w:rFonts w:ascii="Book Antiqua" w:hAnsi="Book Antiqua" w:cs="Arial"/>
              </w:rPr>
            </w:pPr>
            <w:r w:rsidRPr="00DE2599">
              <w:rPr>
                <w:rFonts w:ascii="Book Antiqua" w:hAnsi="Book Antiqua" w:cs="Arial"/>
              </w:rPr>
              <w:t>10.3 ± 4.9</w:t>
            </w:r>
          </w:p>
        </w:tc>
        <w:tc>
          <w:tcPr>
            <w:tcW w:w="1053" w:type="dxa"/>
          </w:tcPr>
          <w:p w14:paraId="00F224BC" w14:textId="77777777" w:rsidR="00F67834" w:rsidRPr="00DE2599" w:rsidRDefault="00F67834" w:rsidP="00EB5CBD">
            <w:pPr>
              <w:spacing w:line="360" w:lineRule="auto"/>
              <w:rPr>
                <w:rFonts w:ascii="Book Antiqua" w:hAnsi="Book Antiqua" w:cs="Arial"/>
              </w:rPr>
            </w:pPr>
            <w:r w:rsidRPr="00DE2599">
              <w:rPr>
                <w:rFonts w:ascii="Book Antiqua" w:hAnsi="Book Antiqua" w:cs="Arial"/>
              </w:rPr>
              <w:t>0.44</w:t>
            </w:r>
          </w:p>
        </w:tc>
      </w:tr>
      <w:tr w:rsidR="00F67834" w:rsidRPr="00DE2599" w14:paraId="58345A16" w14:textId="77777777" w:rsidTr="009B45D1">
        <w:trPr>
          <w:trHeight w:val="218"/>
        </w:trPr>
        <w:tc>
          <w:tcPr>
            <w:tcW w:w="4483" w:type="dxa"/>
          </w:tcPr>
          <w:p w14:paraId="694E3EE9" w14:textId="77777777" w:rsidR="00F67834" w:rsidRPr="00DE2599" w:rsidRDefault="00F67834" w:rsidP="00EB5CBD">
            <w:pPr>
              <w:spacing w:line="360" w:lineRule="auto"/>
              <w:rPr>
                <w:rFonts w:ascii="Book Antiqua" w:hAnsi="Book Antiqua" w:cs="Arial"/>
              </w:rPr>
            </w:pPr>
            <w:r w:rsidRPr="00DE2599">
              <w:rPr>
                <w:rFonts w:ascii="Book Antiqua" w:hAnsi="Book Antiqua" w:cs="Arial"/>
              </w:rPr>
              <w:t xml:space="preserve">Postoperative complications, </w:t>
            </w:r>
            <w:r w:rsidRPr="00DE2599">
              <w:rPr>
                <w:rFonts w:ascii="Book Antiqua" w:hAnsi="Book Antiqua" w:cs="Arial"/>
                <w:i/>
                <w:iCs/>
              </w:rPr>
              <w:t>n</w:t>
            </w:r>
            <w:r w:rsidRPr="00DE2599">
              <w:rPr>
                <w:rFonts w:ascii="Book Antiqua" w:hAnsi="Book Antiqua" w:cs="Arial"/>
              </w:rPr>
              <w:t xml:space="preserve"> (%)</w:t>
            </w:r>
          </w:p>
        </w:tc>
        <w:tc>
          <w:tcPr>
            <w:tcW w:w="1949" w:type="dxa"/>
          </w:tcPr>
          <w:p w14:paraId="79D05FFC" w14:textId="77777777" w:rsidR="00F67834" w:rsidRPr="00DE2599" w:rsidRDefault="00F67834" w:rsidP="00EB5CBD">
            <w:pPr>
              <w:spacing w:line="360" w:lineRule="auto"/>
              <w:rPr>
                <w:rFonts w:ascii="Book Antiqua" w:hAnsi="Book Antiqua" w:cs="Arial"/>
              </w:rPr>
            </w:pPr>
          </w:p>
        </w:tc>
        <w:tc>
          <w:tcPr>
            <w:tcW w:w="2105" w:type="dxa"/>
          </w:tcPr>
          <w:p w14:paraId="49FF439A" w14:textId="77777777" w:rsidR="00F67834" w:rsidRPr="00DE2599" w:rsidRDefault="00F67834" w:rsidP="00EB5CBD">
            <w:pPr>
              <w:spacing w:line="360" w:lineRule="auto"/>
              <w:rPr>
                <w:rFonts w:ascii="Book Antiqua" w:hAnsi="Book Antiqua" w:cs="Arial"/>
              </w:rPr>
            </w:pPr>
          </w:p>
        </w:tc>
        <w:tc>
          <w:tcPr>
            <w:tcW w:w="1053" w:type="dxa"/>
          </w:tcPr>
          <w:p w14:paraId="60D14AED" w14:textId="77777777" w:rsidR="00F67834" w:rsidRPr="00DE2599" w:rsidRDefault="00F67834" w:rsidP="00EB5CBD">
            <w:pPr>
              <w:spacing w:line="360" w:lineRule="auto"/>
              <w:rPr>
                <w:rFonts w:ascii="Book Antiqua" w:hAnsi="Book Antiqua" w:cs="Arial"/>
              </w:rPr>
            </w:pPr>
            <w:r w:rsidRPr="00DE2599">
              <w:rPr>
                <w:rFonts w:ascii="Book Antiqua" w:hAnsi="Book Antiqua" w:cs="Arial"/>
              </w:rPr>
              <w:t>0.55</w:t>
            </w:r>
          </w:p>
        </w:tc>
      </w:tr>
      <w:tr w:rsidR="00F67834" w:rsidRPr="00DE2599" w14:paraId="59C57052" w14:textId="77777777" w:rsidTr="009B45D1">
        <w:trPr>
          <w:trHeight w:val="450"/>
        </w:trPr>
        <w:tc>
          <w:tcPr>
            <w:tcW w:w="4483" w:type="dxa"/>
          </w:tcPr>
          <w:p w14:paraId="6B70DEB9" w14:textId="77777777" w:rsidR="00F67834" w:rsidRPr="00DE2599" w:rsidRDefault="00F67834" w:rsidP="00EB5CBD">
            <w:pPr>
              <w:spacing w:line="360" w:lineRule="auto"/>
              <w:ind w:firstLineChars="100" w:firstLine="240"/>
              <w:rPr>
                <w:rFonts w:ascii="Book Antiqua" w:hAnsi="Book Antiqua" w:cs="Arial"/>
              </w:rPr>
            </w:pPr>
            <w:r w:rsidRPr="00DE2599">
              <w:rPr>
                <w:rFonts w:ascii="Book Antiqua" w:hAnsi="Book Antiqua" w:cs="Arial"/>
              </w:rPr>
              <w:t>Total</w:t>
            </w:r>
          </w:p>
        </w:tc>
        <w:tc>
          <w:tcPr>
            <w:tcW w:w="1949" w:type="dxa"/>
          </w:tcPr>
          <w:p w14:paraId="641D4C27" w14:textId="710E4D3A" w:rsidR="00F67834" w:rsidRPr="00DE2599" w:rsidRDefault="00F67834" w:rsidP="00EB5CBD">
            <w:pPr>
              <w:spacing w:line="360" w:lineRule="auto"/>
              <w:rPr>
                <w:rFonts w:ascii="Book Antiqua" w:hAnsi="Book Antiqua" w:cs="Arial"/>
              </w:rPr>
            </w:pPr>
            <w:r w:rsidRPr="00DE2599">
              <w:rPr>
                <w:rFonts w:ascii="Book Antiqua" w:hAnsi="Book Antiqua" w:cs="Arial"/>
              </w:rPr>
              <w:t>11 (31.4)</w:t>
            </w:r>
          </w:p>
        </w:tc>
        <w:tc>
          <w:tcPr>
            <w:tcW w:w="2105" w:type="dxa"/>
          </w:tcPr>
          <w:p w14:paraId="52FF5234" w14:textId="6E60C79F" w:rsidR="00F67834" w:rsidRPr="00DE2599" w:rsidRDefault="00F67834" w:rsidP="00EB5CBD">
            <w:pPr>
              <w:spacing w:line="360" w:lineRule="auto"/>
              <w:rPr>
                <w:rFonts w:ascii="Book Antiqua" w:hAnsi="Book Antiqua" w:cs="Arial"/>
              </w:rPr>
            </w:pPr>
            <w:r w:rsidRPr="00DE2599">
              <w:rPr>
                <w:rFonts w:ascii="Book Antiqua" w:hAnsi="Book Antiqua" w:cs="Arial"/>
              </w:rPr>
              <w:t>13 (35.1)</w:t>
            </w:r>
          </w:p>
        </w:tc>
        <w:tc>
          <w:tcPr>
            <w:tcW w:w="1053" w:type="dxa"/>
          </w:tcPr>
          <w:p w14:paraId="28016D28" w14:textId="77777777" w:rsidR="00F67834" w:rsidRPr="00DE2599" w:rsidRDefault="00F67834" w:rsidP="00EB5CBD">
            <w:pPr>
              <w:spacing w:line="360" w:lineRule="auto"/>
              <w:rPr>
                <w:rFonts w:ascii="Book Antiqua" w:hAnsi="Book Antiqua" w:cs="Arial"/>
              </w:rPr>
            </w:pPr>
          </w:p>
        </w:tc>
      </w:tr>
      <w:tr w:rsidR="00F67834" w:rsidRPr="00DE2599" w14:paraId="3067C502" w14:textId="77777777" w:rsidTr="009B45D1">
        <w:trPr>
          <w:trHeight w:val="437"/>
        </w:trPr>
        <w:tc>
          <w:tcPr>
            <w:tcW w:w="4483" w:type="dxa"/>
          </w:tcPr>
          <w:p w14:paraId="0672DCFF" w14:textId="77777777" w:rsidR="00F67834" w:rsidRPr="00DE2599" w:rsidRDefault="00F67834" w:rsidP="00EB5CBD">
            <w:pPr>
              <w:spacing w:line="360" w:lineRule="auto"/>
              <w:ind w:firstLineChars="100" w:firstLine="240"/>
              <w:rPr>
                <w:rFonts w:ascii="Book Antiqua" w:hAnsi="Book Antiqua" w:cs="Arial"/>
              </w:rPr>
            </w:pPr>
            <w:r w:rsidRPr="00DE2599">
              <w:rPr>
                <w:rFonts w:ascii="Book Antiqua" w:hAnsi="Book Antiqua" w:cs="Arial"/>
              </w:rPr>
              <w:t>Anastomotic leakage</w:t>
            </w:r>
          </w:p>
        </w:tc>
        <w:tc>
          <w:tcPr>
            <w:tcW w:w="1949" w:type="dxa"/>
          </w:tcPr>
          <w:p w14:paraId="7F94E8FE" w14:textId="4CB59D4F" w:rsidR="00F67834" w:rsidRPr="00DE2599" w:rsidRDefault="00F67834" w:rsidP="00EB5CBD">
            <w:pPr>
              <w:spacing w:line="360" w:lineRule="auto"/>
              <w:rPr>
                <w:rFonts w:ascii="Book Antiqua" w:hAnsi="Book Antiqua" w:cs="Arial"/>
              </w:rPr>
            </w:pPr>
            <w:r w:rsidRPr="00DE2599">
              <w:rPr>
                <w:rFonts w:ascii="Book Antiqua" w:hAnsi="Book Antiqua" w:cs="Arial"/>
              </w:rPr>
              <w:t>4 (11.4)</w:t>
            </w:r>
          </w:p>
        </w:tc>
        <w:tc>
          <w:tcPr>
            <w:tcW w:w="2105" w:type="dxa"/>
          </w:tcPr>
          <w:p w14:paraId="0EBB479F" w14:textId="11D71C7F" w:rsidR="00F67834" w:rsidRPr="00DE2599" w:rsidRDefault="00F67834" w:rsidP="00EB5CBD">
            <w:pPr>
              <w:spacing w:line="360" w:lineRule="auto"/>
              <w:rPr>
                <w:rFonts w:ascii="Book Antiqua" w:hAnsi="Book Antiqua" w:cs="Arial"/>
              </w:rPr>
            </w:pPr>
            <w:r w:rsidRPr="00DE2599">
              <w:rPr>
                <w:rFonts w:ascii="Book Antiqua" w:hAnsi="Book Antiqua" w:cs="Arial"/>
              </w:rPr>
              <w:t>6 (16.2)</w:t>
            </w:r>
          </w:p>
        </w:tc>
        <w:tc>
          <w:tcPr>
            <w:tcW w:w="1053" w:type="dxa"/>
          </w:tcPr>
          <w:p w14:paraId="41B74F3E" w14:textId="77777777" w:rsidR="00F67834" w:rsidRPr="00DE2599" w:rsidRDefault="00F67834" w:rsidP="00EB5CBD">
            <w:pPr>
              <w:spacing w:line="360" w:lineRule="auto"/>
              <w:rPr>
                <w:rFonts w:ascii="Book Antiqua" w:hAnsi="Book Antiqua" w:cs="Arial"/>
              </w:rPr>
            </w:pPr>
          </w:p>
        </w:tc>
      </w:tr>
      <w:tr w:rsidR="00F67834" w:rsidRPr="00DE2599" w14:paraId="240179E6" w14:textId="77777777" w:rsidTr="009B45D1">
        <w:trPr>
          <w:trHeight w:val="450"/>
        </w:trPr>
        <w:tc>
          <w:tcPr>
            <w:tcW w:w="4483" w:type="dxa"/>
          </w:tcPr>
          <w:p w14:paraId="17FD9C25" w14:textId="77777777" w:rsidR="00F67834" w:rsidRPr="00DE2599" w:rsidRDefault="00F67834" w:rsidP="00EB5CBD">
            <w:pPr>
              <w:spacing w:line="360" w:lineRule="auto"/>
              <w:ind w:firstLineChars="100" w:firstLine="240"/>
              <w:rPr>
                <w:rFonts w:ascii="Book Antiqua" w:hAnsi="Book Antiqua" w:cs="Arial"/>
              </w:rPr>
            </w:pPr>
            <w:r w:rsidRPr="00DE2599">
              <w:rPr>
                <w:rFonts w:ascii="Book Antiqua" w:hAnsi="Book Antiqua" w:cs="Arial"/>
              </w:rPr>
              <w:t>Lung infection</w:t>
            </w:r>
          </w:p>
        </w:tc>
        <w:tc>
          <w:tcPr>
            <w:tcW w:w="1949" w:type="dxa"/>
          </w:tcPr>
          <w:p w14:paraId="775BF6AE" w14:textId="26CE91B5" w:rsidR="00F67834" w:rsidRPr="00DE2599" w:rsidRDefault="00F67834" w:rsidP="00EB5CBD">
            <w:pPr>
              <w:spacing w:line="360" w:lineRule="auto"/>
              <w:rPr>
                <w:rFonts w:ascii="Book Antiqua" w:hAnsi="Book Antiqua" w:cs="Arial"/>
              </w:rPr>
            </w:pPr>
            <w:r w:rsidRPr="00DE2599">
              <w:rPr>
                <w:rFonts w:ascii="Book Antiqua" w:hAnsi="Book Antiqua" w:cs="Arial"/>
              </w:rPr>
              <w:t>1</w:t>
            </w:r>
            <w:r w:rsidR="00EB5CBD">
              <w:rPr>
                <w:rFonts w:ascii="Book Antiqua" w:hAnsi="Book Antiqua" w:cs="Arial"/>
              </w:rPr>
              <w:t xml:space="preserve"> </w:t>
            </w:r>
            <w:r w:rsidRPr="00DE2599">
              <w:rPr>
                <w:rFonts w:ascii="Book Antiqua" w:hAnsi="Book Antiqua" w:cs="Arial"/>
              </w:rPr>
              <w:t>(2.9)</w:t>
            </w:r>
          </w:p>
        </w:tc>
        <w:tc>
          <w:tcPr>
            <w:tcW w:w="2105" w:type="dxa"/>
          </w:tcPr>
          <w:p w14:paraId="1E1356BE" w14:textId="046CDFD3" w:rsidR="00F67834" w:rsidRPr="00DE2599" w:rsidRDefault="00F67834" w:rsidP="00EB5CBD">
            <w:pPr>
              <w:spacing w:line="360" w:lineRule="auto"/>
              <w:rPr>
                <w:rFonts w:ascii="Book Antiqua" w:hAnsi="Book Antiqua" w:cs="Arial"/>
              </w:rPr>
            </w:pPr>
            <w:r w:rsidRPr="00DE2599">
              <w:rPr>
                <w:rFonts w:ascii="Book Antiqua" w:hAnsi="Book Antiqua" w:cs="Arial"/>
              </w:rPr>
              <w:t>1 (2.7)</w:t>
            </w:r>
          </w:p>
        </w:tc>
        <w:tc>
          <w:tcPr>
            <w:tcW w:w="1053" w:type="dxa"/>
          </w:tcPr>
          <w:p w14:paraId="66F36F4B" w14:textId="77777777" w:rsidR="00F67834" w:rsidRPr="00DE2599" w:rsidRDefault="00F67834" w:rsidP="00EB5CBD">
            <w:pPr>
              <w:spacing w:line="360" w:lineRule="auto"/>
              <w:rPr>
                <w:rFonts w:ascii="Book Antiqua" w:hAnsi="Book Antiqua" w:cs="Arial"/>
              </w:rPr>
            </w:pPr>
          </w:p>
        </w:tc>
      </w:tr>
      <w:tr w:rsidR="00F67834" w:rsidRPr="00DE2599" w14:paraId="19D078A2" w14:textId="77777777" w:rsidTr="009B45D1">
        <w:trPr>
          <w:trHeight w:val="450"/>
        </w:trPr>
        <w:tc>
          <w:tcPr>
            <w:tcW w:w="4483" w:type="dxa"/>
          </w:tcPr>
          <w:p w14:paraId="67AE2460" w14:textId="77777777" w:rsidR="00F67834" w:rsidRPr="00DE2599" w:rsidRDefault="00F67834" w:rsidP="00EB5CBD">
            <w:pPr>
              <w:spacing w:line="360" w:lineRule="auto"/>
              <w:ind w:firstLineChars="100" w:firstLine="240"/>
              <w:rPr>
                <w:rFonts w:ascii="Book Antiqua" w:hAnsi="Book Antiqua" w:cs="Arial"/>
              </w:rPr>
            </w:pPr>
            <w:r w:rsidRPr="00DE2599">
              <w:rPr>
                <w:rFonts w:ascii="Book Antiqua" w:hAnsi="Book Antiqua" w:cs="Arial"/>
              </w:rPr>
              <w:t>Urinary retention</w:t>
            </w:r>
          </w:p>
        </w:tc>
        <w:tc>
          <w:tcPr>
            <w:tcW w:w="1949" w:type="dxa"/>
          </w:tcPr>
          <w:p w14:paraId="1EB65D14" w14:textId="5DB89B34" w:rsidR="00F67834" w:rsidRPr="00DE2599" w:rsidRDefault="00F67834" w:rsidP="00EB5CBD">
            <w:pPr>
              <w:spacing w:line="360" w:lineRule="auto"/>
              <w:rPr>
                <w:rFonts w:ascii="Book Antiqua" w:hAnsi="Book Antiqua" w:cs="Arial"/>
              </w:rPr>
            </w:pPr>
            <w:r w:rsidRPr="00DE2599">
              <w:rPr>
                <w:rFonts w:ascii="Book Antiqua" w:hAnsi="Book Antiqua" w:cs="Arial"/>
              </w:rPr>
              <w:t>2</w:t>
            </w:r>
            <w:r w:rsidR="00EB5CBD">
              <w:rPr>
                <w:rFonts w:ascii="Book Antiqua" w:hAnsi="Book Antiqua" w:cs="Arial"/>
              </w:rPr>
              <w:t xml:space="preserve"> </w:t>
            </w:r>
            <w:r w:rsidRPr="00DE2599">
              <w:rPr>
                <w:rFonts w:ascii="Book Antiqua" w:hAnsi="Book Antiqua" w:cs="Arial"/>
              </w:rPr>
              <w:t>(5.7)</w:t>
            </w:r>
          </w:p>
        </w:tc>
        <w:tc>
          <w:tcPr>
            <w:tcW w:w="2105" w:type="dxa"/>
          </w:tcPr>
          <w:p w14:paraId="551D98D0" w14:textId="14A56A44" w:rsidR="00F67834" w:rsidRPr="00DE2599" w:rsidRDefault="00F67834" w:rsidP="00EB5CBD">
            <w:pPr>
              <w:spacing w:line="360" w:lineRule="auto"/>
              <w:rPr>
                <w:rFonts w:ascii="Book Antiqua" w:hAnsi="Book Antiqua" w:cs="Arial"/>
              </w:rPr>
            </w:pPr>
            <w:r w:rsidRPr="00DE2599">
              <w:rPr>
                <w:rFonts w:ascii="Book Antiqua" w:hAnsi="Book Antiqua" w:cs="Arial"/>
              </w:rPr>
              <w:t>1 (2.7)</w:t>
            </w:r>
          </w:p>
        </w:tc>
        <w:tc>
          <w:tcPr>
            <w:tcW w:w="1053" w:type="dxa"/>
          </w:tcPr>
          <w:p w14:paraId="6B7C4784" w14:textId="77777777" w:rsidR="00F67834" w:rsidRPr="00DE2599" w:rsidRDefault="00F67834" w:rsidP="00EB5CBD">
            <w:pPr>
              <w:spacing w:line="360" w:lineRule="auto"/>
              <w:rPr>
                <w:rFonts w:ascii="Book Antiqua" w:hAnsi="Book Antiqua" w:cs="Arial"/>
              </w:rPr>
            </w:pPr>
          </w:p>
        </w:tc>
      </w:tr>
      <w:tr w:rsidR="00F67834" w:rsidRPr="00DE2599" w14:paraId="05EDE387" w14:textId="77777777" w:rsidTr="009B45D1">
        <w:trPr>
          <w:trHeight w:val="437"/>
        </w:trPr>
        <w:tc>
          <w:tcPr>
            <w:tcW w:w="4483" w:type="dxa"/>
          </w:tcPr>
          <w:p w14:paraId="6DB0A50F" w14:textId="77777777" w:rsidR="00F67834" w:rsidRPr="00DE2599" w:rsidRDefault="00F67834" w:rsidP="00EB5CBD">
            <w:pPr>
              <w:spacing w:line="360" w:lineRule="auto"/>
              <w:ind w:firstLineChars="100" w:firstLine="240"/>
              <w:rPr>
                <w:rFonts w:ascii="Book Antiqua" w:hAnsi="Book Antiqua" w:cs="Arial"/>
              </w:rPr>
            </w:pPr>
            <w:r w:rsidRPr="00DE2599">
              <w:rPr>
                <w:rFonts w:ascii="Book Antiqua" w:hAnsi="Book Antiqua" w:cs="Arial"/>
              </w:rPr>
              <w:t>Chyle fistula</w:t>
            </w:r>
          </w:p>
        </w:tc>
        <w:tc>
          <w:tcPr>
            <w:tcW w:w="1949" w:type="dxa"/>
          </w:tcPr>
          <w:p w14:paraId="2CB911DC" w14:textId="6CA6D494" w:rsidR="00F67834" w:rsidRPr="00DE2599" w:rsidRDefault="00F67834" w:rsidP="00EB5CBD">
            <w:pPr>
              <w:spacing w:line="360" w:lineRule="auto"/>
              <w:rPr>
                <w:rFonts w:ascii="Book Antiqua" w:hAnsi="Book Antiqua" w:cs="Arial"/>
              </w:rPr>
            </w:pPr>
            <w:r w:rsidRPr="00DE2599">
              <w:rPr>
                <w:rFonts w:ascii="Book Antiqua" w:hAnsi="Book Antiqua" w:cs="Arial"/>
              </w:rPr>
              <w:t>1 (2.9)</w:t>
            </w:r>
          </w:p>
        </w:tc>
        <w:tc>
          <w:tcPr>
            <w:tcW w:w="2105" w:type="dxa"/>
          </w:tcPr>
          <w:p w14:paraId="52EEDD7E" w14:textId="77777777" w:rsidR="00F67834" w:rsidRPr="00DE2599" w:rsidRDefault="00F67834" w:rsidP="00EB5CBD">
            <w:pPr>
              <w:spacing w:line="360" w:lineRule="auto"/>
              <w:rPr>
                <w:rFonts w:ascii="Book Antiqua" w:hAnsi="Book Antiqua" w:cs="Arial"/>
              </w:rPr>
            </w:pPr>
            <w:r w:rsidRPr="00DE2599">
              <w:rPr>
                <w:rFonts w:ascii="Book Antiqua" w:hAnsi="Book Antiqua" w:cs="Arial"/>
              </w:rPr>
              <w:t>0</w:t>
            </w:r>
          </w:p>
        </w:tc>
        <w:tc>
          <w:tcPr>
            <w:tcW w:w="1053" w:type="dxa"/>
          </w:tcPr>
          <w:p w14:paraId="30B409EF" w14:textId="77777777" w:rsidR="00F67834" w:rsidRPr="00DE2599" w:rsidRDefault="00F67834" w:rsidP="00EB5CBD">
            <w:pPr>
              <w:spacing w:line="360" w:lineRule="auto"/>
              <w:rPr>
                <w:rFonts w:ascii="Book Antiqua" w:hAnsi="Book Antiqua" w:cs="Arial"/>
              </w:rPr>
            </w:pPr>
          </w:p>
        </w:tc>
      </w:tr>
      <w:tr w:rsidR="00F67834" w:rsidRPr="00DE2599" w14:paraId="55796202" w14:textId="77777777" w:rsidTr="009B45D1">
        <w:trPr>
          <w:trHeight w:val="450"/>
        </w:trPr>
        <w:tc>
          <w:tcPr>
            <w:tcW w:w="4483" w:type="dxa"/>
          </w:tcPr>
          <w:p w14:paraId="123E7362" w14:textId="77777777" w:rsidR="00F67834" w:rsidRPr="00DE2599" w:rsidRDefault="00F67834" w:rsidP="00EB5CBD">
            <w:pPr>
              <w:spacing w:line="360" w:lineRule="auto"/>
              <w:ind w:firstLineChars="100" w:firstLine="240"/>
              <w:rPr>
                <w:rFonts w:ascii="Book Antiqua" w:hAnsi="Book Antiqua" w:cs="Arial"/>
              </w:rPr>
            </w:pPr>
            <w:r w:rsidRPr="00DE2599">
              <w:rPr>
                <w:rFonts w:ascii="Book Antiqua" w:hAnsi="Book Antiqua" w:cs="Arial"/>
              </w:rPr>
              <w:t>Bowel obstruction</w:t>
            </w:r>
          </w:p>
        </w:tc>
        <w:tc>
          <w:tcPr>
            <w:tcW w:w="1949" w:type="dxa"/>
          </w:tcPr>
          <w:p w14:paraId="00DD3911" w14:textId="77777777" w:rsidR="00F67834" w:rsidRPr="00DE2599" w:rsidRDefault="00F67834" w:rsidP="00EB5CBD">
            <w:pPr>
              <w:spacing w:line="360" w:lineRule="auto"/>
              <w:rPr>
                <w:rFonts w:ascii="Book Antiqua" w:hAnsi="Book Antiqua" w:cs="Arial"/>
              </w:rPr>
            </w:pPr>
            <w:r w:rsidRPr="00DE2599">
              <w:rPr>
                <w:rFonts w:ascii="Book Antiqua" w:hAnsi="Book Antiqua" w:cs="Arial"/>
              </w:rPr>
              <w:t>0</w:t>
            </w:r>
          </w:p>
        </w:tc>
        <w:tc>
          <w:tcPr>
            <w:tcW w:w="2105" w:type="dxa"/>
          </w:tcPr>
          <w:p w14:paraId="41E2F913" w14:textId="0E26FA8D" w:rsidR="00F67834" w:rsidRPr="00DE2599" w:rsidRDefault="00F67834" w:rsidP="00EB5CBD">
            <w:pPr>
              <w:spacing w:line="360" w:lineRule="auto"/>
              <w:rPr>
                <w:rFonts w:ascii="Book Antiqua" w:hAnsi="Book Antiqua" w:cs="Arial"/>
              </w:rPr>
            </w:pPr>
            <w:r w:rsidRPr="00DE2599">
              <w:rPr>
                <w:rFonts w:ascii="Book Antiqua" w:hAnsi="Book Antiqua" w:cs="Arial"/>
              </w:rPr>
              <w:t>3</w:t>
            </w:r>
            <w:r w:rsidR="00EB5CBD">
              <w:rPr>
                <w:rFonts w:ascii="Book Antiqua" w:hAnsi="Book Antiqua" w:cs="Arial"/>
              </w:rPr>
              <w:t xml:space="preserve"> </w:t>
            </w:r>
            <w:r w:rsidRPr="00DE2599">
              <w:rPr>
                <w:rFonts w:ascii="Book Antiqua" w:hAnsi="Book Antiqua" w:cs="Arial"/>
              </w:rPr>
              <w:t>(8.1)</w:t>
            </w:r>
          </w:p>
        </w:tc>
        <w:tc>
          <w:tcPr>
            <w:tcW w:w="1053" w:type="dxa"/>
          </w:tcPr>
          <w:p w14:paraId="3B7A14B6" w14:textId="77777777" w:rsidR="00F67834" w:rsidRPr="00DE2599" w:rsidRDefault="00F67834" w:rsidP="00EB5CBD">
            <w:pPr>
              <w:spacing w:line="360" w:lineRule="auto"/>
              <w:rPr>
                <w:rFonts w:ascii="Book Antiqua" w:hAnsi="Book Antiqua" w:cs="Arial"/>
              </w:rPr>
            </w:pPr>
          </w:p>
        </w:tc>
      </w:tr>
      <w:tr w:rsidR="00F67834" w:rsidRPr="00DE2599" w14:paraId="6F489F40" w14:textId="77777777" w:rsidTr="009B45D1">
        <w:trPr>
          <w:trHeight w:val="450"/>
        </w:trPr>
        <w:tc>
          <w:tcPr>
            <w:tcW w:w="4483" w:type="dxa"/>
          </w:tcPr>
          <w:p w14:paraId="2CB1C30A" w14:textId="77777777" w:rsidR="00F67834" w:rsidRPr="00DE2599" w:rsidRDefault="00F67834" w:rsidP="00EB5CBD">
            <w:pPr>
              <w:spacing w:line="360" w:lineRule="auto"/>
              <w:ind w:firstLineChars="100" w:firstLine="240"/>
              <w:rPr>
                <w:rFonts w:ascii="Book Antiqua" w:hAnsi="Book Antiqua" w:cs="Arial"/>
              </w:rPr>
            </w:pPr>
            <w:r w:rsidRPr="00DE2599">
              <w:rPr>
                <w:rFonts w:ascii="Book Antiqua" w:hAnsi="Book Antiqua" w:cs="Arial"/>
              </w:rPr>
              <w:t>Wound infection</w:t>
            </w:r>
          </w:p>
        </w:tc>
        <w:tc>
          <w:tcPr>
            <w:tcW w:w="1949" w:type="dxa"/>
          </w:tcPr>
          <w:p w14:paraId="3A942815" w14:textId="5736127F" w:rsidR="00F67834" w:rsidRPr="00DE2599" w:rsidRDefault="00F67834" w:rsidP="00EB5CBD">
            <w:pPr>
              <w:spacing w:line="360" w:lineRule="auto"/>
              <w:rPr>
                <w:rFonts w:ascii="Book Antiqua" w:hAnsi="Book Antiqua" w:cs="Arial"/>
              </w:rPr>
            </w:pPr>
            <w:r w:rsidRPr="00DE2599">
              <w:rPr>
                <w:rFonts w:ascii="Book Antiqua" w:hAnsi="Book Antiqua" w:cs="Arial"/>
              </w:rPr>
              <w:t>2 (5.7)</w:t>
            </w:r>
          </w:p>
        </w:tc>
        <w:tc>
          <w:tcPr>
            <w:tcW w:w="2105" w:type="dxa"/>
          </w:tcPr>
          <w:p w14:paraId="60D2721D" w14:textId="0866B2D7" w:rsidR="00F67834" w:rsidRPr="00DE2599" w:rsidRDefault="00F67834" w:rsidP="00EB5CBD">
            <w:pPr>
              <w:spacing w:line="360" w:lineRule="auto"/>
              <w:rPr>
                <w:rFonts w:ascii="Book Antiqua" w:hAnsi="Book Antiqua" w:cs="Arial"/>
              </w:rPr>
            </w:pPr>
            <w:r w:rsidRPr="00DE2599">
              <w:rPr>
                <w:rFonts w:ascii="Book Antiqua" w:hAnsi="Book Antiqua" w:cs="Arial"/>
              </w:rPr>
              <w:t>1</w:t>
            </w:r>
            <w:r w:rsidR="00EB5CBD">
              <w:rPr>
                <w:rFonts w:ascii="Book Antiqua" w:hAnsi="Book Antiqua" w:cs="Arial"/>
              </w:rPr>
              <w:t xml:space="preserve"> </w:t>
            </w:r>
            <w:r w:rsidRPr="00DE2599">
              <w:rPr>
                <w:rFonts w:ascii="Book Antiqua" w:hAnsi="Book Antiqua" w:cs="Arial"/>
              </w:rPr>
              <w:t>(2.7)</w:t>
            </w:r>
          </w:p>
        </w:tc>
        <w:tc>
          <w:tcPr>
            <w:tcW w:w="1053" w:type="dxa"/>
          </w:tcPr>
          <w:p w14:paraId="04709D21" w14:textId="77777777" w:rsidR="00F67834" w:rsidRPr="00DE2599" w:rsidRDefault="00F67834" w:rsidP="00EB5CBD">
            <w:pPr>
              <w:spacing w:line="360" w:lineRule="auto"/>
              <w:rPr>
                <w:rFonts w:ascii="Book Antiqua" w:hAnsi="Book Antiqua" w:cs="Arial"/>
              </w:rPr>
            </w:pPr>
          </w:p>
        </w:tc>
      </w:tr>
      <w:tr w:rsidR="00F67834" w:rsidRPr="00DE2599" w14:paraId="29DC1F5F" w14:textId="77777777" w:rsidTr="009B45D1">
        <w:trPr>
          <w:trHeight w:val="450"/>
        </w:trPr>
        <w:tc>
          <w:tcPr>
            <w:tcW w:w="4483" w:type="dxa"/>
            <w:tcBorders>
              <w:bottom w:val="single" w:sz="4" w:space="0" w:color="auto"/>
            </w:tcBorders>
          </w:tcPr>
          <w:p w14:paraId="50125728" w14:textId="77777777" w:rsidR="00F67834" w:rsidRPr="00DE2599" w:rsidRDefault="00F67834" w:rsidP="00EB5CBD">
            <w:pPr>
              <w:spacing w:line="360" w:lineRule="auto"/>
              <w:ind w:firstLineChars="100" w:firstLine="240"/>
              <w:rPr>
                <w:rFonts w:ascii="Book Antiqua" w:hAnsi="Book Antiqua" w:cs="Arial"/>
              </w:rPr>
            </w:pPr>
            <w:r w:rsidRPr="00DE2599">
              <w:rPr>
                <w:rFonts w:ascii="Book Antiqua" w:hAnsi="Book Antiqua" w:cs="Arial"/>
              </w:rPr>
              <w:t>Death</w:t>
            </w:r>
          </w:p>
        </w:tc>
        <w:tc>
          <w:tcPr>
            <w:tcW w:w="1949" w:type="dxa"/>
            <w:tcBorders>
              <w:bottom w:val="single" w:sz="4" w:space="0" w:color="auto"/>
            </w:tcBorders>
          </w:tcPr>
          <w:p w14:paraId="6AA66B93" w14:textId="50707F28" w:rsidR="00F67834" w:rsidRPr="00DE2599" w:rsidRDefault="00F67834" w:rsidP="00EB5CBD">
            <w:pPr>
              <w:spacing w:line="360" w:lineRule="auto"/>
              <w:rPr>
                <w:rFonts w:ascii="Book Antiqua" w:hAnsi="Book Antiqua" w:cs="Arial"/>
              </w:rPr>
            </w:pPr>
            <w:r w:rsidRPr="00DE2599">
              <w:rPr>
                <w:rFonts w:ascii="Book Antiqua" w:hAnsi="Book Antiqua" w:cs="Arial"/>
              </w:rPr>
              <w:t>1 (2.9)</w:t>
            </w:r>
          </w:p>
        </w:tc>
        <w:tc>
          <w:tcPr>
            <w:tcW w:w="2105" w:type="dxa"/>
            <w:tcBorders>
              <w:bottom w:val="single" w:sz="4" w:space="0" w:color="auto"/>
            </w:tcBorders>
          </w:tcPr>
          <w:p w14:paraId="0D79E2A3" w14:textId="66E79DBF" w:rsidR="00F67834" w:rsidRPr="00DE2599" w:rsidRDefault="00F67834" w:rsidP="00EB5CBD">
            <w:pPr>
              <w:spacing w:line="360" w:lineRule="auto"/>
              <w:rPr>
                <w:rFonts w:ascii="Book Antiqua" w:hAnsi="Book Antiqua" w:cs="Arial"/>
              </w:rPr>
            </w:pPr>
            <w:r w:rsidRPr="00DE2599">
              <w:rPr>
                <w:rFonts w:ascii="Book Antiqua" w:hAnsi="Book Antiqua" w:cs="Arial"/>
              </w:rPr>
              <w:t>1</w:t>
            </w:r>
            <w:r w:rsidR="00EB5CBD">
              <w:rPr>
                <w:rFonts w:ascii="Book Antiqua" w:hAnsi="Book Antiqua" w:cs="Arial"/>
              </w:rPr>
              <w:t xml:space="preserve"> </w:t>
            </w:r>
            <w:r w:rsidRPr="00DE2599">
              <w:rPr>
                <w:rFonts w:ascii="Book Antiqua" w:hAnsi="Book Antiqua" w:cs="Arial"/>
              </w:rPr>
              <w:t>(2.7)</w:t>
            </w:r>
          </w:p>
        </w:tc>
        <w:tc>
          <w:tcPr>
            <w:tcW w:w="1053" w:type="dxa"/>
            <w:tcBorders>
              <w:bottom w:val="single" w:sz="4" w:space="0" w:color="auto"/>
            </w:tcBorders>
          </w:tcPr>
          <w:p w14:paraId="17F840D6" w14:textId="77777777" w:rsidR="00F67834" w:rsidRPr="00DE2599" w:rsidRDefault="00F67834" w:rsidP="00EB5CBD">
            <w:pPr>
              <w:spacing w:line="360" w:lineRule="auto"/>
              <w:rPr>
                <w:rFonts w:ascii="Book Antiqua" w:hAnsi="Book Antiqua"/>
              </w:rPr>
            </w:pPr>
          </w:p>
        </w:tc>
      </w:tr>
    </w:tbl>
    <w:p w14:paraId="15A4A820" w14:textId="77777777" w:rsidR="0005102D" w:rsidRPr="00DE2599" w:rsidRDefault="0005102D" w:rsidP="00DE2599">
      <w:pPr>
        <w:spacing w:line="360" w:lineRule="auto"/>
        <w:jc w:val="both"/>
        <w:rPr>
          <w:rFonts w:ascii="Book Antiqua" w:eastAsia="Book Antiqua" w:hAnsi="Book Antiqua" w:cs="Book Antiqua"/>
          <w:color w:val="000000"/>
        </w:rPr>
      </w:pPr>
      <w:r w:rsidRPr="00DE2599">
        <w:rPr>
          <w:rFonts w:ascii="Book Antiqua" w:eastAsia="Book Antiqua" w:hAnsi="Book Antiqua" w:cs="Book Antiqua"/>
          <w:color w:val="000000"/>
        </w:rPr>
        <w:t>SD: Standard deviation.</w:t>
      </w:r>
    </w:p>
    <w:p w14:paraId="627BDA67" w14:textId="44769E53" w:rsidR="0005102D" w:rsidRPr="00DE2599" w:rsidRDefault="0005102D" w:rsidP="00DE2599">
      <w:pPr>
        <w:spacing w:line="360" w:lineRule="auto"/>
        <w:jc w:val="both"/>
        <w:rPr>
          <w:rFonts w:ascii="Book Antiqua" w:eastAsia="Book Antiqua" w:hAnsi="Book Antiqua" w:cs="Book Antiqua"/>
          <w:color w:val="000000"/>
        </w:rPr>
        <w:sectPr w:rsidR="0005102D" w:rsidRPr="00DE2599" w:rsidSect="00DE2599">
          <w:type w:val="continuous"/>
          <w:pgSz w:w="12240" w:h="15840"/>
          <w:pgMar w:top="1440" w:right="1440" w:bottom="1440" w:left="1440" w:header="720" w:footer="720" w:gutter="0"/>
          <w:cols w:space="720"/>
          <w:docGrid w:linePitch="360"/>
        </w:sectPr>
      </w:pPr>
    </w:p>
    <w:p w14:paraId="080FF747" w14:textId="76FA6E67" w:rsidR="00F67834" w:rsidRPr="00DE2599" w:rsidRDefault="0005102D" w:rsidP="00DE2599">
      <w:pPr>
        <w:spacing w:line="360" w:lineRule="auto"/>
        <w:jc w:val="both"/>
        <w:rPr>
          <w:rFonts w:ascii="Book Antiqua" w:hAnsi="Book Antiqua"/>
          <w:b/>
          <w:bCs/>
          <w:lang w:eastAsia="zh-CN"/>
        </w:rPr>
      </w:pPr>
      <w:r w:rsidRPr="00DE2599">
        <w:rPr>
          <w:rFonts w:ascii="Book Antiqua" w:hAnsi="Book Antiqua"/>
          <w:b/>
          <w:bCs/>
          <w:lang w:eastAsia="zh-CN"/>
        </w:rPr>
        <w:lastRenderedPageBreak/>
        <w:t>Table 3 Comparisons of the functional outcomes between groups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2"/>
        <w:gridCol w:w="937"/>
        <w:gridCol w:w="938"/>
        <w:gridCol w:w="937"/>
        <w:gridCol w:w="938"/>
        <w:gridCol w:w="937"/>
        <w:gridCol w:w="938"/>
        <w:gridCol w:w="937"/>
        <w:gridCol w:w="938"/>
        <w:gridCol w:w="937"/>
        <w:gridCol w:w="1057"/>
        <w:gridCol w:w="1094"/>
      </w:tblGrid>
      <w:tr w:rsidR="0005102D" w:rsidRPr="00DE2599" w14:paraId="6D4CA5C1" w14:textId="77777777" w:rsidTr="0005102D">
        <w:trPr>
          <w:trHeight w:val="219"/>
        </w:trPr>
        <w:tc>
          <w:tcPr>
            <w:tcW w:w="2417" w:type="dxa"/>
            <w:vMerge w:val="restart"/>
            <w:tcBorders>
              <w:top w:val="single" w:sz="4" w:space="0" w:color="auto"/>
              <w:bottom w:val="single" w:sz="4" w:space="0" w:color="auto"/>
            </w:tcBorders>
          </w:tcPr>
          <w:p w14:paraId="5E00B831" w14:textId="454BCC41" w:rsidR="0005102D" w:rsidRPr="00DE2599" w:rsidRDefault="0005102D" w:rsidP="00EB5CBD">
            <w:pPr>
              <w:spacing w:line="360" w:lineRule="auto"/>
              <w:rPr>
                <w:rFonts w:ascii="Book Antiqua" w:hAnsi="Book Antiqua" w:cs="Arial"/>
                <w:b/>
                <w:bCs/>
              </w:rPr>
            </w:pPr>
            <w:r w:rsidRPr="00DE2599">
              <w:rPr>
                <w:rFonts w:ascii="Book Antiqua" w:hAnsi="Book Antiqua" w:cs="Arial"/>
                <w:b/>
                <w:bCs/>
              </w:rPr>
              <w:t>Parameter</w:t>
            </w:r>
          </w:p>
        </w:tc>
        <w:tc>
          <w:tcPr>
            <w:tcW w:w="3810" w:type="dxa"/>
            <w:gridSpan w:val="4"/>
            <w:tcBorders>
              <w:top w:val="single" w:sz="4" w:space="0" w:color="auto"/>
              <w:bottom w:val="single" w:sz="4" w:space="0" w:color="auto"/>
            </w:tcBorders>
          </w:tcPr>
          <w:p w14:paraId="5CA7133B" w14:textId="69CE79EE" w:rsidR="0005102D" w:rsidRPr="00DE2599" w:rsidRDefault="0005102D" w:rsidP="00EB5CBD">
            <w:pPr>
              <w:spacing w:line="360" w:lineRule="auto"/>
              <w:rPr>
                <w:rFonts w:ascii="Book Antiqua" w:hAnsi="Book Antiqua" w:cs="Arial"/>
                <w:b/>
                <w:bCs/>
              </w:rPr>
            </w:pPr>
            <w:r w:rsidRPr="00DE2599">
              <w:rPr>
                <w:rFonts w:ascii="Book Antiqua" w:hAnsi="Book Antiqua" w:cs="Arial"/>
                <w:b/>
                <w:bCs/>
              </w:rPr>
              <w:t>Colonic pouch group</w:t>
            </w:r>
            <w:r w:rsidR="00FA0BD2">
              <w:rPr>
                <w:rFonts w:ascii="Book Antiqua" w:hAnsi="Book Antiqua" w:cs="Arial"/>
                <w:b/>
                <w:bCs/>
              </w:rPr>
              <w:t>,</w:t>
            </w:r>
            <w:r w:rsidRPr="00DE2599">
              <w:rPr>
                <w:rFonts w:ascii="Book Antiqua" w:hAnsi="Book Antiqua" w:cs="Arial"/>
                <w:b/>
                <w:bCs/>
              </w:rPr>
              <w:t xml:space="preserve"> </w:t>
            </w:r>
            <w:r w:rsidRPr="00DE2599">
              <w:rPr>
                <w:rFonts w:ascii="Book Antiqua" w:hAnsi="Book Antiqua" w:cs="Arial"/>
                <w:b/>
                <w:bCs/>
                <w:i/>
                <w:iCs/>
              </w:rPr>
              <w:t xml:space="preserve">n </w:t>
            </w:r>
            <w:r w:rsidRPr="00DE2599">
              <w:rPr>
                <w:rFonts w:ascii="Book Antiqua" w:hAnsi="Book Antiqua" w:cs="Arial"/>
                <w:b/>
                <w:bCs/>
              </w:rPr>
              <w:t>= 35</w:t>
            </w:r>
          </w:p>
        </w:tc>
        <w:tc>
          <w:tcPr>
            <w:tcW w:w="3810" w:type="dxa"/>
            <w:gridSpan w:val="4"/>
            <w:tcBorders>
              <w:top w:val="single" w:sz="4" w:space="0" w:color="auto"/>
              <w:bottom w:val="single" w:sz="4" w:space="0" w:color="auto"/>
            </w:tcBorders>
          </w:tcPr>
          <w:p w14:paraId="109999B3" w14:textId="7C37A8CF" w:rsidR="0005102D" w:rsidRPr="00DE2599" w:rsidRDefault="0005102D" w:rsidP="00EB5CBD">
            <w:pPr>
              <w:spacing w:line="360" w:lineRule="auto"/>
              <w:rPr>
                <w:rFonts w:ascii="Book Antiqua" w:hAnsi="Book Antiqua" w:cs="Arial"/>
              </w:rPr>
            </w:pPr>
            <w:r w:rsidRPr="00DE2599">
              <w:rPr>
                <w:rFonts w:ascii="Book Antiqua" w:hAnsi="Book Antiqua" w:cs="Arial"/>
                <w:b/>
                <w:bCs/>
              </w:rPr>
              <w:t>Straight anastomosis</w:t>
            </w:r>
            <w:r w:rsidR="00FA0BD2">
              <w:rPr>
                <w:rFonts w:ascii="Book Antiqua" w:hAnsi="Book Antiqua" w:cs="Arial"/>
                <w:b/>
                <w:bCs/>
              </w:rPr>
              <w:t>,</w:t>
            </w:r>
            <w:r w:rsidRPr="00DE2599">
              <w:rPr>
                <w:rFonts w:ascii="Book Antiqua" w:hAnsi="Book Antiqua" w:cs="Arial"/>
                <w:b/>
                <w:bCs/>
              </w:rPr>
              <w:t xml:space="preserve"> </w:t>
            </w:r>
            <w:r w:rsidRPr="00DE2599">
              <w:rPr>
                <w:rFonts w:ascii="Book Antiqua" w:hAnsi="Book Antiqua" w:cs="Arial"/>
                <w:b/>
                <w:bCs/>
                <w:i/>
                <w:iCs/>
              </w:rPr>
              <w:t xml:space="preserve">n </w:t>
            </w:r>
            <w:r w:rsidRPr="00DE2599">
              <w:rPr>
                <w:rFonts w:ascii="Book Antiqua" w:hAnsi="Book Antiqua" w:cs="Arial"/>
                <w:b/>
                <w:bCs/>
              </w:rPr>
              <w:t>= 37</w:t>
            </w:r>
          </w:p>
        </w:tc>
        <w:tc>
          <w:tcPr>
            <w:tcW w:w="3139" w:type="dxa"/>
            <w:gridSpan w:val="3"/>
            <w:tcBorders>
              <w:top w:val="single" w:sz="4" w:space="0" w:color="auto"/>
              <w:bottom w:val="single" w:sz="4" w:space="0" w:color="auto"/>
            </w:tcBorders>
          </w:tcPr>
          <w:p w14:paraId="6FAA24A4" w14:textId="77777777" w:rsidR="0005102D" w:rsidRPr="00DE2599" w:rsidRDefault="0005102D" w:rsidP="00EB5CBD">
            <w:pPr>
              <w:spacing w:line="360" w:lineRule="auto"/>
              <w:rPr>
                <w:rFonts w:ascii="Book Antiqua" w:hAnsi="Book Antiqua" w:cs="Arial"/>
              </w:rPr>
            </w:pPr>
          </w:p>
        </w:tc>
      </w:tr>
      <w:tr w:rsidR="0005102D" w:rsidRPr="00DE2599" w14:paraId="6171AED1" w14:textId="77777777" w:rsidTr="0005102D">
        <w:tc>
          <w:tcPr>
            <w:tcW w:w="2417" w:type="dxa"/>
            <w:vMerge/>
            <w:tcBorders>
              <w:top w:val="single" w:sz="4" w:space="0" w:color="auto"/>
              <w:bottom w:val="single" w:sz="4" w:space="0" w:color="auto"/>
            </w:tcBorders>
          </w:tcPr>
          <w:p w14:paraId="307FD8D2" w14:textId="77777777" w:rsidR="0005102D" w:rsidRPr="00DE2599" w:rsidRDefault="0005102D" w:rsidP="00EB5CBD">
            <w:pPr>
              <w:spacing w:line="360" w:lineRule="auto"/>
              <w:rPr>
                <w:rFonts w:ascii="Book Antiqua" w:hAnsi="Book Antiqua" w:cs="Arial"/>
              </w:rPr>
            </w:pPr>
          </w:p>
        </w:tc>
        <w:tc>
          <w:tcPr>
            <w:tcW w:w="952" w:type="dxa"/>
            <w:tcBorders>
              <w:top w:val="single" w:sz="4" w:space="0" w:color="auto"/>
              <w:bottom w:val="single" w:sz="4" w:space="0" w:color="auto"/>
            </w:tcBorders>
          </w:tcPr>
          <w:p w14:paraId="33ADC5EF" w14:textId="77777777" w:rsidR="0005102D" w:rsidRPr="00DE2599" w:rsidRDefault="0005102D" w:rsidP="00EB5CBD">
            <w:pPr>
              <w:spacing w:line="360" w:lineRule="auto"/>
              <w:rPr>
                <w:rFonts w:ascii="Book Antiqua" w:hAnsi="Book Antiqua" w:cs="Arial"/>
              </w:rPr>
            </w:pPr>
            <w:r w:rsidRPr="00DE2599">
              <w:rPr>
                <w:rFonts w:ascii="Book Antiqua" w:hAnsi="Book Antiqua" w:cs="Arial"/>
                <w:b/>
                <w:bCs/>
              </w:rPr>
              <w:t>Preop</w:t>
            </w:r>
          </w:p>
        </w:tc>
        <w:tc>
          <w:tcPr>
            <w:tcW w:w="953" w:type="dxa"/>
            <w:tcBorders>
              <w:top w:val="single" w:sz="4" w:space="0" w:color="auto"/>
              <w:bottom w:val="single" w:sz="4" w:space="0" w:color="auto"/>
            </w:tcBorders>
          </w:tcPr>
          <w:p w14:paraId="2C8F2CE7" w14:textId="77777777" w:rsidR="0005102D" w:rsidRPr="00DE2599" w:rsidRDefault="0005102D" w:rsidP="00EB5CBD">
            <w:pPr>
              <w:spacing w:line="360" w:lineRule="auto"/>
              <w:rPr>
                <w:rFonts w:ascii="Book Antiqua" w:hAnsi="Book Antiqua" w:cs="Arial"/>
              </w:rPr>
            </w:pPr>
            <w:r w:rsidRPr="00DE2599">
              <w:rPr>
                <w:rFonts w:ascii="Book Antiqua" w:hAnsi="Book Antiqua" w:cs="Arial"/>
                <w:b/>
                <w:bCs/>
              </w:rPr>
              <w:t>1 mo</w:t>
            </w:r>
          </w:p>
        </w:tc>
        <w:tc>
          <w:tcPr>
            <w:tcW w:w="952" w:type="dxa"/>
            <w:tcBorders>
              <w:top w:val="single" w:sz="4" w:space="0" w:color="auto"/>
              <w:bottom w:val="single" w:sz="4" w:space="0" w:color="auto"/>
            </w:tcBorders>
          </w:tcPr>
          <w:p w14:paraId="0BBA73E9" w14:textId="77777777" w:rsidR="0005102D" w:rsidRPr="00DE2599" w:rsidRDefault="0005102D" w:rsidP="00EB5CBD">
            <w:pPr>
              <w:spacing w:line="360" w:lineRule="auto"/>
              <w:rPr>
                <w:rFonts w:ascii="Book Antiqua" w:hAnsi="Book Antiqua" w:cs="Arial"/>
              </w:rPr>
            </w:pPr>
            <w:r w:rsidRPr="00DE2599">
              <w:rPr>
                <w:rFonts w:ascii="Book Antiqua" w:hAnsi="Book Antiqua" w:cs="Arial"/>
                <w:b/>
                <w:bCs/>
              </w:rPr>
              <w:t>6 mo</w:t>
            </w:r>
          </w:p>
        </w:tc>
        <w:tc>
          <w:tcPr>
            <w:tcW w:w="953" w:type="dxa"/>
            <w:tcBorders>
              <w:top w:val="single" w:sz="4" w:space="0" w:color="auto"/>
              <w:bottom w:val="single" w:sz="4" w:space="0" w:color="auto"/>
            </w:tcBorders>
          </w:tcPr>
          <w:p w14:paraId="0AFD6AE5" w14:textId="77777777" w:rsidR="0005102D" w:rsidRPr="00DE2599" w:rsidRDefault="0005102D" w:rsidP="00EB5CBD">
            <w:pPr>
              <w:spacing w:line="360" w:lineRule="auto"/>
              <w:rPr>
                <w:rFonts w:ascii="Book Antiqua" w:hAnsi="Book Antiqua" w:cs="Arial"/>
                <w:b/>
                <w:bCs/>
              </w:rPr>
            </w:pPr>
            <w:r w:rsidRPr="00DE2599">
              <w:rPr>
                <w:rFonts w:ascii="Book Antiqua" w:hAnsi="Book Antiqua" w:cs="Arial"/>
                <w:b/>
                <w:bCs/>
              </w:rPr>
              <w:t>12 mo</w:t>
            </w:r>
          </w:p>
        </w:tc>
        <w:tc>
          <w:tcPr>
            <w:tcW w:w="952" w:type="dxa"/>
            <w:tcBorders>
              <w:top w:val="single" w:sz="4" w:space="0" w:color="auto"/>
              <w:bottom w:val="single" w:sz="4" w:space="0" w:color="auto"/>
            </w:tcBorders>
          </w:tcPr>
          <w:p w14:paraId="36FA7DFA" w14:textId="77777777" w:rsidR="0005102D" w:rsidRPr="00DE2599" w:rsidRDefault="0005102D" w:rsidP="00EB5CBD">
            <w:pPr>
              <w:spacing w:line="360" w:lineRule="auto"/>
              <w:rPr>
                <w:rFonts w:ascii="Book Antiqua" w:hAnsi="Book Antiqua" w:cs="Arial"/>
              </w:rPr>
            </w:pPr>
            <w:r w:rsidRPr="00DE2599">
              <w:rPr>
                <w:rFonts w:ascii="Book Antiqua" w:hAnsi="Book Antiqua" w:cs="Arial"/>
                <w:b/>
                <w:bCs/>
              </w:rPr>
              <w:t>Preop</w:t>
            </w:r>
          </w:p>
        </w:tc>
        <w:tc>
          <w:tcPr>
            <w:tcW w:w="953" w:type="dxa"/>
            <w:tcBorders>
              <w:top w:val="single" w:sz="4" w:space="0" w:color="auto"/>
              <w:bottom w:val="single" w:sz="4" w:space="0" w:color="auto"/>
            </w:tcBorders>
          </w:tcPr>
          <w:p w14:paraId="42BFAECB" w14:textId="77777777" w:rsidR="0005102D" w:rsidRPr="00DE2599" w:rsidRDefault="0005102D" w:rsidP="00EB5CBD">
            <w:pPr>
              <w:spacing w:line="360" w:lineRule="auto"/>
              <w:rPr>
                <w:rFonts w:ascii="Book Antiqua" w:hAnsi="Book Antiqua" w:cs="Arial"/>
              </w:rPr>
            </w:pPr>
            <w:r w:rsidRPr="00DE2599">
              <w:rPr>
                <w:rFonts w:ascii="Book Antiqua" w:hAnsi="Book Antiqua" w:cs="Arial"/>
                <w:b/>
                <w:bCs/>
              </w:rPr>
              <w:t>1 mo</w:t>
            </w:r>
          </w:p>
        </w:tc>
        <w:tc>
          <w:tcPr>
            <w:tcW w:w="952" w:type="dxa"/>
            <w:tcBorders>
              <w:top w:val="single" w:sz="4" w:space="0" w:color="auto"/>
              <w:bottom w:val="single" w:sz="4" w:space="0" w:color="auto"/>
            </w:tcBorders>
          </w:tcPr>
          <w:p w14:paraId="4EA18CD1" w14:textId="77777777" w:rsidR="0005102D" w:rsidRPr="00DE2599" w:rsidRDefault="0005102D" w:rsidP="00EB5CBD">
            <w:pPr>
              <w:spacing w:line="360" w:lineRule="auto"/>
              <w:rPr>
                <w:rFonts w:ascii="Book Antiqua" w:hAnsi="Book Antiqua" w:cs="Arial"/>
              </w:rPr>
            </w:pPr>
            <w:r w:rsidRPr="00DE2599">
              <w:rPr>
                <w:rFonts w:ascii="Book Antiqua" w:hAnsi="Book Antiqua" w:cs="Arial"/>
                <w:b/>
                <w:bCs/>
              </w:rPr>
              <w:t>6 mo</w:t>
            </w:r>
          </w:p>
        </w:tc>
        <w:tc>
          <w:tcPr>
            <w:tcW w:w="953" w:type="dxa"/>
            <w:tcBorders>
              <w:top w:val="single" w:sz="4" w:space="0" w:color="auto"/>
              <w:bottom w:val="single" w:sz="4" w:space="0" w:color="auto"/>
            </w:tcBorders>
          </w:tcPr>
          <w:p w14:paraId="26A41D6C" w14:textId="77777777" w:rsidR="0005102D" w:rsidRPr="00DE2599" w:rsidRDefault="0005102D" w:rsidP="00EB5CBD">
            <w:pPr>
              <w:spacing w:line="360" w:lineRule="auto"/>
              <w:rPr>
                <w:rFonts w:ascii="Book Antiqua" w:hAnsi="Book Antiqua" w:cs="Arial"/>
                <w:b/>
              </w:rPr>
            </w:pPr>
            <w:r w:rsidRPr="00DE2599">
              <w:rPr>
                <w:rFonts w:ascii="Book Antiqua" w:hAnsi="Book Antiqua" w:cs="Arial"/>
                <w:b/>
              </w:rPr>
              <w:t>12 mo</w:t>
            </w:r>
          </w:p>
        </w:tc>
        <w:tc>
          <w:tcPr>
            <w:tcW w:w="952" w:type="dxa"/>
            <w:tcBorders>
              <w:top w:val="single" w:sz="4" w:space="0" w:color="auto"/>
              <w:bottom w:val="single" w:sz="4" w:space="0" w:color="auto"/>
            </w:tcBorders>
          </w:tcPr>
          <w:p w14:paraId="01097681" w14:textId="25B342D4" w:rsidR="0005102D" w:rsidRPr="00DE2599" w:rsidRDefault="00820D3A" w:rsidP="00EB5CBD">
            <w:pPr>
              <w:spacing w:line="360" w:lineRule="auto"/>
              <w:rPr>
                <w:rFonts w:ascii="Book Antiqua" w:hAnsi="Book Antiqua" w:cs="Arial"/>
                <w:b/>
              </w:rPr>
            </w:pPr>
            <w:r w:rsidRPr="00DE2599">
              <w:rPr>
                <w:rFonts w:ascii="Book Antiqua" w:hAnsi="Book Antiqua" w:cs="Arial"/>
                <w:b/>
                <w:vertAlign w:val="superscript"/>
              </w:rPr>
              <w:t>1</w:t>
            </w:r>
            <w:r w:rsidR="0005102D" w:rsidRPr="00DE2599">
              <w:rPr>
                <w:rFonts w:ascii="Book Antiqua" w:hAnsi="Book Antiqua" w:cs="Arial"/>
                <w:b/>
                <w:i/>
                <w:iCs/>
              </w:rPr>
              <w:t>P</w:t>
            </w:r>
            <w:r w:rsidR="0005102D" w:rsidRPr="00DE2599">
              <w:rPr>
                <w:rFonts w:ascii="Book Antiqua" w:hAnsi="Book Antiqua" w:cs="Arial"/>
                <w:b/>
              </w:rPr>
              <w:t xml:space="preserve"> value</w:t>
            </w:r>
          </w:p>
        </w:tc>
        <w:tc>
          <w:tcPr>
            <w:tcW w:w="1075" w:type="dxa"/>
            <w:tcBorders>
              <w:top w:val="single" w:sz="4" w:space="0" w:color="auto"/>
              <w:bottom w:val="single" w:sz="4" w:space="0" w:color="auto"/>
            </w:tcBorders>
          </w:tcPr>
          <w:p w14:paraId="6313E42A" w14:textId="4924BD2C" w:rsidR="0005102D" w:rsidRPr="00DE2599" w:rsidRDefault="00820D3A" w:rsidP="00EB5CBD">
            <w:pPr>
              <w:spacing w:line="360" w:lineRule="auto"/>
              <w:rPr>
                <w:rFonts w:ascii="Book Antiqua" w:hAnsi="Book Antiqua" w:cs="Arial"/>
                <w:b/>
              </w:rPr>
            </w:pPr>
            <w:r w:rsidRPr="00DE2599">
              <w:rPr>
                <w:rFonts w:ascii="Book Antiqua" w:hAnsi="Book Antiqua" w:cs="Arial"/>
                <w:b/>
                <w:vertAlign w:val="superscript"/>
              </w:rPr>
              <w:t>2</w:t>
            </w:r>
            <w:r w:rsidR="0005102D" w:rsidRPr="00DE2599">
              <w:rPr>
                <w:rFonts w:ascii="Book Antiqua" w:hAnsi="Book Antiqua" w:cs="Arial"/>
                <w:b/>
                <w:i/>
                <w:iCs/>
              </w:rPr>
              <w:t>P</w:t>
            </w:r>
            <w:r w:rsidR="0005102D" w:rsidRPr="00DE2599">
              <w:rPr>
                <w:rFonts w:ascii="Book Antiqua" w:hAnsi="Book Antiqua" w:cs="Arial"/>
                <w:b/>
              </w:rPr>
              <w:t xml:space="preserve"> value</w:t>
            </w:r>
          </w:p>
        </w:tc>
        <w:tc>
          <w:tcPr>
            <w:tcW w:w="1112" w:type="dxa"/>
            <w:tcBorders>
              <w:top w:val="single" w:sz="4" w:space="0" w:color="auto"/>
              <w:bottom w:val="single" w:sz="4" w:space="0" w:color="auto"/>
            </w:tcBorders>
          </w:tcPr>
          <w:p w14:paraId="0D250D08" w14:textId="62169CD6" w:rsidR="0005102D" w:rsidRPr="00DE2599" w:rsidRDefault="00820D3A" w:rsidP="00EB5CBD">
            <w:pPr>
              <w:spacing w:line="360" w:lineRule="auto"/>
              <w:rPr>
                <w:rFonts w:ascii="Book Antiqua" w:hAnsi="Book Antiqua" w:cs="Arial"/>
                <w:b/>
              </w:rPr>
            </w:pPr>
            <w:r w:rsidRPr="00DE2599">
              <w:rPr>
                <w:rFonts w:ascii="Book Antiqua" w:hAnsi="Book Antiqua" w:cs="Arial"/>
                <w:b/>
                <w:vertAlign w:val="superscript"/>
              </w:rPr>
              <w:t>3</w:t>
            </w:r>
            <w:r w:rsidR="0005102D" w:rsidRPr="00DE2599">
              <w:rPr>
                <w:rFonts w:ascii="Book Antiqua" w:hAnsi="Book Antiqua" w:cs="Arial"/>
                <w:b/>
                <w:i/>
                <w:iCs/>
              </w:rPr>
              <w:t>P</w:t>
            </w:r>
            <w:r w:rsidR="0005102D" w:rsidRPr="00DE2599">
              <w:rPr>
                <w:rFonts w:ascii="Book Antiqua" w:hAnsi="Book Antiqua" w:cs="Arial"/>
                <w:b/>
              </w:rPr>
              <w:t xml:space="preserve"> value</w:t>
            </w:r>
          </w:p>
        </w:tc>
      </w:tr>
      <w:tr w:rsidR="0005102D" w:rsidRPr="00DE2599" w14:paraId="073BBD8F" w14:textId="77777777" w:rsidTr="0005102D">
        <w:tc>
          <w:tcPr>
            <w:tcW w:w="2417" w:type="dxa"/>
            <w:tcBorders>
              <w:top w:val="single" w:sz="4" w:space="0" w:color="auto"/>
            </w:tcBorders>
          </w:tcPr>
          <w:p w14:paraId="614C69A1" w14:textId="0ED550F2" w:rsidR="0005102D" w:rsidRPr="00DE2599" w:rsidRDefault="0005102D" w:rsidP="00EB5CBD">
            <w:pPr>
              <w:spacing w:line="360" w:lineRule="auto"/>
              <w:rPr>
                <w:rFonts w:ascii="Book Antiqua" w:hAnsi="Book Antiqua" w:cs="Arial"/>
              </w:rPr>
            </w:pPr>
            <w:r w:rsidRPr="00DE2599">
              <w:rPr>
                <w:rFonts w:ascii="Book Antiqua" w:hAnsi="Book Antiqua" w:cs="Arial"/>
              </w:rPr>
              <w:t xml:space="preserve">Continence, </w:t>
            </w:r>
            <w:r w:rsidRPr="00DE2599">
              <w:rPr>
                <w:rFonts w:ascii="Book Antiqua" w:hAnsi="Book Antiqua" w:cs="Arial"/>
                <w:i/>
                <w:iCs/>
              </w:rPr>
              <w:t>n</w:t>
            </w:r>
          </w:p>
        </w:tc>
        <w:tc>
          <w:tcPr>
            <w:tcW w:w="952" w:type="dxa"/>
            <w:tcBorders>
              <w:top w:val="single" w:sz="4" w:space="0" w:color="auto"/>
            </w:tcBorders>
          </w:tcPr>
          <w:p w14:paraId="4B7D404C" w14:textId="77777777" w:rsidR="0005102D" w:rsidRPr="00DE2599" w:rsidRDefault="0005102D" w:rsidP="00EB5CBD">
            <w:pPr>
              <w:spacing w:line="360" w:lineRule="auto"/>
              <w:rPr>
                <w:rFonts w:ascii="Book Antiqua" w:hAnsi="Book Antiqua" w:cs="Arial"/>
              </w:rPr>
            </w:pPr>
          </w:p>
        </w:tc>
        <w:tc>
          <w:tcPr>
            <w:tcW w:w="953" w:type="dxa"/>
            <w:tcBorders>
              <w:top w:val="single" w:sz="4" w:space="0" w:color="auto"/>
            </w:tcBorders>
          </w:tcPr>
          <w:p w14:paraId="1F187249" w14:textId="77777777" w:rsidR="0005102D" w:rsidRPr="00DE2599" w:rsidRDefault="0005102D" w:rsidP="00EB5CBD">
            <w:pPr>
              <w:spacing w:line="360" w:lineRule="auto"/>
              <w:rPr>
                <w:rFonts w:ascii="Book Antiqua" w:hAnsi="Book Antiqua" w:cs="Arial"/>
              </w:rPr>
            </w:pPr>
          </w:p>
        </w:tc>
        <w:tc>
          <w:tcPr>
            <w:tcW w:w="952" w:type="dxa"/>
            <w:tcBorders>
              <w:top w:val="single" w:sz="4" w:space="0" w:color="auto"/>
            </w:tcBorders>
          </w:tcPr>
          <w:p w14:paraId="07E529B9" w14:textId="77777777" w:rsidR="0005102D" w:rsidRPr="00DE2599" w:rsidRDefault="0005102D" w:rsidP="00EB5CBD">
            <w:pPr>
              <w:spacing w:line="360" w:lineRule="auto"/>
              <w:rPr>
                <w:rFonts w:ascii="Book Antiqua" w:hAnsi="Book Antiqua" w:cs="Arial"/>
              </w:rPr>
            </w:pPr>
          </w:p>
        </w:tc>
        <w:tc>
          <w:tcPr>
            <w:tcW w:w="953" w:type="dxa"/>
            <w:tcBorders>
              <w:top w:val="single" w:sz="4" w:space="0" w:color="auto"/>
            </w:tcBorders>
          </w:tcPr>
          <w:p w14:paraId="7D7E5174" w14:textId="77777777" w:rsidR="0005102D" w:rsidRPr="00DE2599" w:rsidRDefault="0005102D" w:rsidP="00EB5CBD">
            <w:pPr>
              <w:spacing w:line="360" w:lineRule="auto"/>
              <w:rPr>
                <w:rFonts w:ascii="Book Antiqua" w:hAnsi="Book Antiqua" w:cs="Arial"/>
              </w:rPr>
            </w:pPr>
          </w:p>
        </w:tc>
        <w:tc>
          <w:tcPr>
            <w:tcW w:w="952" w:type="dxa"/>
            <w:tcBorders>
              <w:top w:val="single" w:sz="4" w:space="0" w:color="auto"/>
            </w:tcBorders>
          </w:tcPr>
          <w:p w14:paraId="7207D8A2" w14:textId="77777777" w:rsidR="0005102D" w:rsidRPr="00DE2599" w:rsidRDefault="0005102D" w:rsidP="00EB5CBD">
            <w:pPr>
              <w:spacing w:line="360" w:lineRule="auto"/>
              <w:rPr>
                <w:rFonts w:ascii="Book Antiqua" w:hAnsi="Book Antiqua" w:cs="Arial"/>
              </w:rPr>
            </w:pPr>
          </w:p>
        </w:tc>
        <w:tc>
          <w:tcPr>
            <w:tcW w:w="953" w:type="dxa"/>
            <w:tcBorders>
              <w:top w:val="single" w:sz="4" w:space="0" w:color="auto"/>
            </w:tcBorders>
          </w:tcPr>
          <w:p w14:paraId="320EA4AE" w14:textId="77777777" w:rsidR="0005102D" w:rsidRPr="00DE2599" w:rsidRDefault="0005102D" w:rsidP="00EB5CBD">
            <w:pPr>
              <w:spacing w:line="360" w:lineRule="auto"/>
              <w:rPr>
                <w:rFonts w:ascii="Book Antiqua" w:hAnsi="Book Antiqua" w:cs="Arial"/>
              </w:rPr>
            </w:pPr>
          </w:p>
        </w:tc>
        <w:tc>
          <w:tcPr>
            <w:tcW w:w="952" w:type="dxa"/>
            <w:tcBorders>
              <w:top w:val="single" w:sz="4" w:space="0" w:color="auto"/>
            </w:tcBorders>
          </w:tcPr>
          <w:p w14:paraId="76D07B5A" w14:textId="77777777" w:rsidR="0005102D" w:rsidRPr="00DE2599" w:rsidRDefault="0005102D" w:rsidP="00EB5CBD">
            <w:pPr>
              <w:spacing w:line="360" w:lineRule="auto"/>
              <w:rPr>
                <w:rFonts w:ascii="Book Antiqua" w:hAnsi="Book Antiqua" w:cs="Arial"/>
              </w:rPr>
            </w:pPr>
          </w:p>
        </w:tc>
        <w:tc>
          <w:tcPr>
            <w:tcW w:w="953" w:type="dxa"/>
            <w:tcBorders>
              <w:top w:val="single" w:sz="4" w:space="0" w:color="auto"/>
            </w:tcBorders>
          </w:tcPr>
          <w:p w14:paraId="37192B39" w14:textId="77777777" w:rsidR="0005102D" w:rsidRPr="00DE2599" w:rsidRDefault="0005102D" w:rsidP="00EB5CBD">
            <w:pPr>
              <w:spacing w:line="360" w:lineRule="auto"/>
              <w:rPr>
                <w:rFonts w:ascii="Book Antiqua" w:hAnsi="Book Antiqua" w:cs="Arial"/>
              </w:rPr>
            </w:pPr>
          </w:p>
        </w:tc>
        <w:tc>
          <w:tcPr>
            <w:tcW w:w="952" w:type="dxa"/>
            <w:tcBorders>
              <w:top w:val="single" w:sz="4" w:space="0" w:color="auto"/>
            </w:tcBorders>
          </w:tcPr>
          <w:p w14:paraId="5B9C098A"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0.69</w:t>
            </w:r>
          </w:p>
        </w:tc>
        <w:tc>
          <w:tcPr>
            <w:tcW w:w="1075" w:type="dxa"/>
            <w:tcBorders>
              <w:top w:val="single" w:sz="4" w:space="0" w:color="auto"/>
            </w:tcBorders>
          </w:tcPr>
          <w:p w14:paraId="0C26D930"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0.44</w:t>
            </w:r>
          </w:p>
        </w:tc>
        <w:tc>
          <w:tcPr>
            <w:tcW w:w="1112" w:type="dxa"/>
            <w:tcBorders>
              <w:top w:val="single" w:sz="4" w:space="0" w:color="auto"/>
            </w:tcBorders>
          </w:tcPr>
          <w:p w14:paraId="4966C90C"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0.40</w:t>
            </w:r>
          </w:p>
        </w:tc>
      </w:tr>
      <w:tr w:rsidR="0005102D" w:rsidRPr="00DE2599" w14:paraId="244BAFE7" w14:textId="77777777" w:rsidTr="0005102D">
        <w:tc>
          <w:tcPr>
            <w:tcW w:w="2417" w:type="dxa"/>
          </w:tcPr>
          <w:p w14:paraId="19E3D584" w14:textId="77777777" w:rsidR="0005102D" w:rsidRPr="00DE2599" w:rsidRDefault="0005102D" w:rsidP="00EB5CBD">
            <w:pPr>
              <w:spacing w:line="360" w:lineRule="auto"/>
              <w:ind w:firstLineChars="100" w:firstLine="240"/>
              <w:rPr>
                <w:rFonts w:ascii="Book Antiqua" w:hAnsi="Book Antiqua" w:cs="Arial"/>
              </w:rPr>
            </w:pPr>
            <w:r w:rsidRPr="00DE2599">
              <w:rPr>
                <w:rFonts w:ascii="Book Antiqua" w:hAnsi="Book Antiqua" w:cs="Arial"/>
              </w:rPr>
              <w:t>Normal</w:t>
            </w:r>
          </w:p>
        </w:tc>
        <w:tc>
          <w:tcPr>
            <w:tcW w:w="952" w:type="dxa"/>
          </w:tcPr>
          <w:p w14:paraId="5482F621"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35</w:t>
            </w:r>
          </w:p>
        </w:tc>
        <w:tc>
          <w:tcPr>
            <w:tcW w:w="953" w:type="dxa"/>
          </w:tcPr>
          <w:p w14:paraId="3F292D46"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w:t>
            </w:r>
          </w:p>
        </w:tc>
        <w:tc>
          <w:tcPr>
            <w:tcW w:w="952" w:type="dxa"/>
          </w:tcPr>
          <w:p w14:paraId="29BAB5BD"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15</w:t>
            </w:r>
          </w:p>
        </w:tc>
        <w:tc>
          <w:tcPr>
            <w:tcW w:w="953" w:type="dxa"/>
          </w:tcPr>
          <w:p w14:paraId="7ADAEF4B"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17</w:t>
            </w:r>
          </w:p>
        </w:tc>
        <w:tc>
          <w:tcPr>
            <w:tcW w:w="952" w:type="dxa"/>
          </w:tcPr>
          <w:p w14:paraId="3C1B1612"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37</w:t>
            </w:r>
          </w:p>
        </w:tc>
        <w:tc>
          <w:tcPr>
            <w:tcW w:w="953" w:type="dxa"/>
          </w:tcPr>
          <w:p w14:paraId="762A73E6"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5</w:t>
            </w:r>
          </w:p>
        </w:tc>
        <w:tc>
          <w:tcPr>
            <w:tcW w:w="952" w:type="dxa"/>
          </w:tcPr>
          <w:p w14:paraId="55AD23B5"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10</w:t>
            </w:r>
          </w:p>
        </w:tc>
        <w:tc>
          <w:tcPr>
            <w:tcW w:w="953" w:type="dxa"/>
          </w:tcPr>
          <w:p w14:paraId="6E3FB8FB"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18</w:t>
            </w:r>
          </w:p>
        </w:tc>
        <w:tc>
          <w:tcPr>
            <w:tcW w:w="952" w:type="dxa"/>
          </w:tcPr>
          <w:p w14:paraId="1DA87A69" w14:textId="77777777" w:rsidR="0005102D" w:rsidRPr="00DE2599" w:rsidRDefault="0005102D" w:rsidP="00EB5CBD">
            <w:pPr>
              <w:spacing w:line="360" w:lineRule="auto"/>
              <w:rPr>
                <w:rFonts w:ascii="Book Antiqua" w:hAnsi="Book Antiqua" w:cs="Arial"/>
              </w:rPr>
            </w:pPr>
          </w:p>
        </w:tc>
        <w:tc>
          <w:tcPr>
            <w:tcW w:w="1075" w:type="dxa"/>
          </w:tcPr>
          <w:p w14:paraId="636CC01F" w14:textId="77777777" w:rsidR="0005102D" w:rsidRPr="00DE2599" w:rsidRDefault="0005102D" w:rsidP="00EB5CBD">
            <w:pPr>
              <w:spacing w:line="360" w:lineRule="auto"/>
              <w:rPr>
                <w:rFonts w:ascii="Book Antiqua" w:hAnsi="Book Antiqua" w:cs="Arial"/>
              </w:rPr>
            </w:pPr>
          </w:p>
        </w:tc>
        <w:tc>
          <w:tcPr>
            <w:tcW w:w="1112" w:type="dxa"/>
          </w:tcPr>
          <w:p w14:paraId="5E134505" w14:textId="77777777" w:rsidR="0005102D" w:rsidRPr="00DE2599" w:rsidRDefault="0005102D" w:rsidP="00EB5CBD">
            <w:pPr>
              <w:spacing w:line="360" w:lineRule="auto"/>
              <w:rPr>
                <w:rFonts w:ascii="Book Antiqua" w:hAnsi="Book Antiqua" w:cs="Arial"/>
              </w:rPr>
            </w:pPr>
          </w:p>
        </w:tc>
      </w:tr>
      <w:tr w:rsidR="0005102D" w:rsidRPr="00DE2599" w14:paraId="072ECE89" w14:textId="77777777" w:rsidTr="0005102D">
        <w:tc>
          <w:tcPr>
            <w:tcW w:w="2417" w:type="dxa"/>
          </w:tcPr>
          <w:p w14:paraId="06A7F7A7" w14:textId="77777777" w:rsidR="0005102D" w:rsidRPr="00DE2599" w:rsidRDefault="0005102D" w:rsidP="00EB5CBD">
            <w:pPr>
              <w:spacing w:line="360" w:lineRule="auto"/>
              <w:ind w:firstLineChars="100" w:firstLine="240"/>
              <w:rPr>
                <w:rFonts w:ascii="Book Antiqua" w:hAnsi="Book Antiqua" w:cs="Arial"/>
              </w:rPr>
            </w:pPr>
            <w:r w:rsidRPr="00DE2599">
              <w:rPr>
                <w:rFonts w:ascii="Book Antiqua" w:hAnsi="Book Antiqua" w:cs="Arial"/>
              </w:rPr>
              <w:t>Incontinent to gas</w:t>
            </w:r>
          </w:p>
        </w:tc>
        <w:tc>
          <w:tcPr>
            <w:tcW w:w="952" w:type="dxa"/>
          </w:tcPr>
          <w:p w14:paraId="74D48720"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Pr>
          <w:p w14:paraId="1850BF14"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8</w:t>
            </w:r>
          </w:p>
        </w:tc>
        <w:tc>
          <w:tcPr>
            <w:tcW w:w="952" w:type="dxa"/>
          </w:tcPr>
          <w:p w14:paraId="6CBF1DD5"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5</w:t>
            </w:r>
          </w:p>
        </w:tc>
        <w:tc>
          <w:tcPr>
            <w:tcW w:w="953" w:type="dxa"/>
          </w:tcPr>
          <w:p w14:paraId="7AE85DBA"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2" w:type="dxa"/>
          </w:tcPr>
          <w:p w14:paraId="3F609165"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Pr>
          <w:p w14:paraId="76B6AE06"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7</w:t>
            </w:r>
          </w:p>
        </w:tc>
        <w:tc>
          <w:tcPr>
            <w:tcW w:w="952" w:type="dxa"/>
          </w:tcPr>
          <w:p w14:paraId="593F1051"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6</w:t>
            </w:r>
          </w:p>
        </w:tc>
        <w:tc>
          <w:tcPr>
            <w:tcW w:w="953" w:type="dxa"/>
          </w:tcPr>
          <w:p w14:paraId="6361E23E"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w:t>
            </w:r>
          </w:p>
        </w:tc>
        <w:tc>
          <w:tcPr>
            <w:tcW w:w="952" w:type="dxa"/>
          </w:tcPr>
          <w:p w14:paraId="3D31572A" w14:textId="77777777" w:rsidR="0005102D" w:rsidRPr="00DE2599" w:rsidRDefault="0005102D" w:rsidP="00EB5CBD">
            <w:pPr>
              <w:spacing w:line="360" w:lineRule="auto"/>
              <w:rPr>
                <w:rFonts w:ascii="Book Antiqua" w:hAnsi="Book Antiqua" w:cs="Arial"/>
              </w:rPr>
            </w:pPr>
          </w:p>
        </w:tc>
        <w:tc>
          <w:tcPr>
            <w:tcW w:w="1075" w:type="dxa"/>
          </w:tcPr>
          <w:p w14:paraId="28E9BCA7" w14:textId="77777777" w:rsidR="0005102D" w:rsidRPr="00DE2599" w:rsidRDefault="0005102D" w:rsidP="00EB5CBD">
            <w:pPr>
              <w:spacing w:line="360" w:lineRule="auto"/>
              <w:rPr>
                <w:rFonts w:ascii="Book Antiqua" w:hAnsi="Book Antiqua" w:cs="Arial"/>
              </w:rPr>
            </w:pPr>
          </w:p>
        </w:tc>
        <w:tc>
          <w:tcPr>
            <w:tcW w:w="1112" w:type="dxa"/>
          </w:tcPr>
          <w:p w14:paraId="29F716B4" w14:textId="77777777" w:rsidR="0005102D" w:rsidRPr="00DE2599" w:rsidRDefault="0005102D" w:rsidP="00EB5CBD">
            <w:pPr>
              <w:spacing w:line="360" w:lineRule="auto"/>
              <w:rPr>
                <w:rFonts w:ascii="Book Antiqua" w:hAnsi="Book Antiqua" w:cs="Arial"/>
              </w:rPr>
            </w:pPr>
          </w:p>
        </w:tc>
      </w:tr>
      <w:tr w:rsidR="0005102D" w:rsidRPr="00DE2599" w14:paraId="6BD372E9" w14:textId="77777777" w:rsidTr="0005102D">
        <w:tc>
          <w:tcPr>
            <w:tcW w:w="2417" w:type="dxa"/>
          </w:tcPr>
          <w:p w14:paraId="29B61AC3" w14:textId="77777777" w:rsidR="0005102D" w:rsidRPr="00DE2599" w:rsidRDefault="0005102D" w:rsidP="00EB5CBD">
            <w:pPr>
              <w:spacing w:line="360" w:lineRule="auto"/>
              <w:ind w:firstLineChars="100" w:firstLine="240"/>
              <w:rPr>
                <w:rFonts w:ascii="Book Antiqua" w:hAnsi="Book Antiqua" w:cs="Arial"/>
              </w:rPr>
            </w:pPr>
            <w:r w:rsidRPr="00DE2599">
              <w:rPr>
                <w:rFonts w:ascii="Book Antiqua" w:hAnsi="Book Antiqua" w:cs="Arial"/>
              </w:rPr>
              <w:t>Occasional minor leak</w:t>
            </w:r>
          </w:p>
        </w:tc>
        <w:tc>
          <w:tcPr>
            <w:tcW w:w="952" w:type="dxa"/>
          </w:tcPr>
          <w:p w14:paraId="4A2D7F22"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Pr>
          <w:p w14:paraId="4E732274"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17</w:t>
            </w:r>
          </w:p>
        </w:tc>
        <w:tc>
          <w:tcPr>
            <w:tcW w:w="952" w:type="dxa"/>
          </w:tcPr>
          <w:p w14:paraId="31FD9395"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10</w:t>
            </w:r>
          </w:p>
        </w:tc>
        <w:tc>
          <w:tcPr>
            <w:tcW w:w="953" w:type="dxa"/>
          </w:tcPr>
          <w:p w14:paraId="681393FE"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11</w:t>
            </w:r>
          </w:p>
        </w:tc>
        <w:tc>
          <w:tcPr>
            <w:tcW w:w="952" w:type="dxa"/>
          </w:tcPr>
          <w:p w14:paraId="52216172"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Pr>
          <w:p w14:paraId="65A43B03"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19</w:t>
            </w:r>
          </w:p>
        </w:tc>
        <w:tc>
          <w:tcPr>
            <w:tcW w:w="952" w:type="dxa"/>
          </w:tcPr>
          <w:p w14:paraId="6878D1CE"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16</w:t>
            </w:r>
          </w:p>
        </w:tc>
        <w:tc>
          <w:tcPr>
            <w:tcW w:w="953" w:type="dxa"/>
          </w:tcPr>
          <w:p w14:paraId="7E15C55E"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14</w:t>
            </w:r>
          </w:p>
        </w:tc>
        <w:tc>
          <w:tcPr>
            <w:tcW w:w="952" w:type="dxa"/>
          </w:tcPr>
          <w:p w14:paraId="244198D1" w14:textId="77777777" w:rsidR="0005102D" w:rsidRPr="00DE2599" w:rsidRDefault="0005102D" w:rsidP="00EB5CBD">
            <w:pPr>
              <w:spacing w:line="360" w:lineRule="auto"/>
              <w:rPr>
                <w:rFonts w:ascii="Book Antiqua" w:hAnsi="Book Antiqua" w:cs="Arial"/>
              </w:rPr>
            </w:pPr>
          </w:p>
        </w:tc>
        <w:tc>
          <w:tcPr>
            <w:tcW w:w="1075" w:type="dxa"/>
          </w:tcPr>
          <w:p w14:paraId="03905289" w14:textId="77777777" w:rsidR="0005102D" w:rsidRPr="00DE2599" w:rsidRDefault="0005102D" w:rsidP="00EB5CBD">
            <w:pPr>
              <w:spacing w:line="360" w:lineRule="auto"/>
              <w:rPr>
                <w:rFonts w:ascii="Book Antiqua" w:hAnsi="Book Antiqua" w:cs="Arial"/>
              </w:rPr>
            </w:pPr>
          </w:p>
        </w:tc>
        <w:tc>
          <w:tcPr>
            <w:tcW w:w="1112" w:type="dxa"/>
          </w:tcPr>
          <w:p w14:paraId="52BB059E" w14:textId="77777777" w:rsidR="0005102D" w:rsidRPr="00DE2599" w:rsidRDefault="0005102D" w:rsidP="00EB5CBD">
            <w:pPr>
              <w:spacing w:line="360" w:lineRule="auto"/>
              <w:rPr>
                <w:rFonts w:ascii="Book Antiqua" w:hAnsi="Book Antiqua" w:cs="Arial"/>
              </w:rPr>
            </w:pPr>
          </w:p>
        </w:tc>
      </w:tr>
      <w:tr w:rsidR="0005102D" w:rsidRPr="00DE2599" w14:paraId="0535CA6D" w14:textId="77777777" w:rsidTr="0005102D">
        <w:tc>
          <w:tcPr>
            <w:tcW w:w="2417" w:type="dxa"/>
          </w:tcPr>
          <w:p w14:paraId="29EC3FCB" w14:textId="77777777" w:rsidR="0005102D" w:rsidRPr="00DE2599" w:rsidRDefault="0005102D" w:rsidP="00EB5CBD">
            <w:pPr>
              <w:spacing w:line="360" w:lineRule="auto"/>
              <w:ind w:firstLineChars="100" w:firstLine="240"/>
              <w:rPr>
                <w:rFonts w:ascii="Book Antiqua" w:hAnsi="Book Antiqua" w:cs="Arial"/>
              </w:rPr>
            </w:pPr>
            <w:r w:rsidRPr="00DE2599">
              <w:rPr>
                <w:rFonts w:ascii="Book Antiqua" w:hAnsi="Book Antiqua" w:cs="Arial"/>
              </w:rPr>
              <w:t>Frequent major soiling</w:t>
            </w:r>
          </w:p>
        </w:tc>
        <w:tc>
          <w:tcPr>
            <w:tcW w:w="952" w:type="dxa"/>
          </w:tcPr>
          <w:p w14:paraId="67581EFE"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Pr>
          <w:p w14:paraId="3AA9E4B8"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4</w:t>
            </w:r>
          </w:p>
        </w:tc>
        <w:tc>
          <w:tcPr>
            <w:tcW w:w="952" w:type="dxa"/>
          </w:tcPr>
          <w:p w14:paraId="22B836A5"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w:t>
            </w:r>
          </w:p>
        </w:tc>
        <w:tc>
          <w:tcPr>
            <w:tcW w:w="953" w:type="dxa"/>
          </w:tcPr>
          <w:p w14:paraId="10151C94"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2" w:type="dxa"/>
          </w:tcPr>
          <w:p w14:paraId="14F61BEE"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Pr>
          <w:p w14:paraId="409A3BD9"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3</w:t>
            </w:r>
          </w:p>
        </w:tc>
        <w:tc>
          <w:tcPr>
            <w:tcW w:w="952" w:type="dxa"/>
          </w:tcPr>
          <w:p w14:paraId="77F6CB1F"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w:t>
            </w:r>
          </w:p>
        </w:tc>
        <w:tc>
          <w:tcPr>
            <w:tcW w:w="953" w:type="dxa"/>
          </w:tcPr>
          <w:p w14:paraId="51DB558D"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2" w:type="dxa"/>
          </w:tcPr>
          <w:p w14:paraId="666DF4A3" w14:textId="77777777" w:rsidR="0005102D" w:rsidRPr="00DE2599" w:rsidRDefault="0005102D" w:rsidP="00EB5CBD">
            <w:pPr>
              <w:spacing w:line="360" w:lineRule="auto"/>
              <w:rPr>
                <w:rFonts w:ascii="Book Antiqua" w:hAnsi="Book Antiqua" w:cs="Arial"/>
              </w:rPr>
            </w:pPr>
          </w:p>
        </w:tc>
        <w:tc>
          <w:tcPr>
            <w:tcW w:w="1075" w:type="dxa"/>
          </w:tcPr>
          <w:p w14:paraId="234EF911" w14:textId="77777777" w:rsidR="0005102D" w:rsidRPr="00DE2599" w:rsidRDefault="0005102D" w:rsidP="00EB5CBD">
            <w:pPr>
              <w:spacing w:line="360" w:lineRule="auto"/>
              <w:rPr>
                <w:rFonts w:ascii="Book Antiqua" w:hAnsi="Book Antiqua" w:cs="Arial"/>
              </w:rPr>
            </w:pPr>
          </w:p>
        </w:tc>
        <w:tc>
          <w:tcPr>
            <w:tcW w:w="1112" w:type="dxa"/>
          </w:tcPr>
          <w:p w14:paraId="27B5D193" w14:textId="77777777" w:rsidR="0005102D" w:rsidRPr="00DE2599" w:rsidRDefault="0005102D" w:rsidP="00EB5CBD">
            <w:pPr>
              <w:spacing w:line="360" w:lineRule="auto"/>
              <w:rPr>
                <w:rFonts w:ascii="Book Antiqua" w:hAnsi="Book Antiqua" w:cs="Arial"/>
              </w:rPr>
            </w:pPr>
          </w:p>
        </w:tc>
      </w:tr>
      <w:tr w:rsidR="0005102D" w:rsidRPr="00DE2599" w14:paraId="4D6983D5" w14:textId="77777777" w:rsidTr="0005102D">
        <w:tc>
          <w:tcPr>
            <w:tcW w:w="2417" w:type="dxa"/>
          </w:tcPr>
          <w:p w14:paraId="7BA358CA" w14:textId="77777777" w:rsidR="0005102D" w:rsidRPr="00DE2599" w:rsidRDefault="0005102D" w:rsidP="00EB5CBD">
            <w:pPr>
              <w:spacing w:line="360" w:lineRule="auto"/>
              <w:ind w:firstLineChars="100" w:firstLine="240"/>
              <w:rPr>
                <w:rFonts w:ascii="Book Antiqua" w:hAnsi="Book Antiqua" w:cs="Arial"/>
              </w:rPr>
            </w:pPr>
            <w:r w:rsidRPr="00DE2599">
              <w:rPr>
                <w:rFonts w:ascii="Book Antiqua" w:hAnsi="Book Antiqua" w:cs="Arial"/>
              </w:rPr>
              <w:t xml:space="preserve">Total incontinence </w:t>
            </w:r>
          </w:p>
        </w:tc>
        <w:tc>
          <w:tcPr>
            <w:tcW w:w="952" w:type="dxa"/>
          </w:tcPr>
          <w:p w14:paraId="44922921"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Pr>
          <w:p w14:paraId="3640B89F"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2" w:type="dxa"/>
          </w:tcPr>
          <w:p w14:paraId="6BF7793C"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Pr>
          <w:p w14:paraId="0FF2EBF6"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2" w:type="dxa"/>
          </w:tcPr>
          <w:p w14:paraId="7552E4E7"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Pr>
          <w:p w14:paraId="08245607"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2" w:type="dxa"/>
          </w:tcPr>
          <w:p w14:paraId="7504F16E"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Pr>
          <w:p w14:paraId="59AEED37"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2" w:type="dxa"/>
          </w:tcPr>
          <w:p w14:paraId="26CF3252" w14:textId="77777777" w:rsidR="0005102D" w:rsidRPr="00DE2599" w:rsidRDefault="0005102D" w:rsidP="00EB5CBD">
            <w:pPr>
              <w:spacing w:line="360" w:lineRule="auto"/>
              <w:rPr>
                <w:rFonts w:ascii="Book Antiqua" w:hAnsi="Book Antiqua" w:cs="Arial"/>
              </w:rPr>
            </w:pPr>
          </w:p>
        </w:tc>
        <w:tc>
          <w:tcPr>
            <w:tcW w:w="1075" w:type="dxa"/>
          </w:tcPr>
          <w:p w14:paraId="75CA375F" w14:textId="77777777" w:rsidR="0005102D" w:rsidRPr="00DE2599" w:rsidRDefault="0005102D" w:rsidP="00EB5CBD">
            <w:pPr>
              <w:spacing w:line="360" w:lineRule="auto"/>
              <w:rPr>
                <w:rFonts w:ascii="Book Antiqua" w:hAnsi="Book Antiqua" w:cs="Arial"/>
              </w:rPr>
            </w:pPr>
          </w:p>
        </w:tc>
        <w:tc>
          <w:tcPr>
            <w:tcW w:w="1112" w:type="dxa"/>
          </w:tcPr>
          <w:p w14:paraId="69BB3191" w14:textId="77777777" w:rsidR="0005102D" w:rsidRPr="00DE2599" w:rsidRDefault="0005102D" w:rsidP="00EB5CBD">
            <w:pPr>
              <w:spacing w:line="360" w:lineRule="auto"/>
              <w:rPr>
                <w:rFonts w:ascii="Book Antiqua" w:hAnsi="Book Antiqua" w:cs="Arial"/>
              </w:rPr>
            </w:pPr>
          </w:p>
        </w:tc>
      </w:tr>
      <w:tr w:rsidR="0005102D" w:rsidRPr="00DE2599" w14:paraId="5035E4CB" w14:textId="77777777" w:rsidTr="0005102D">
        <w:tc>
          <w:tcPr>
            <w:tcW w:w="2417" w:type="dxa"/>
          </w:tcPr>
          <w:p w14:paraId="63F35B64" w14:textId="77777777" w:rsidR="0005102D" w:rsidRPr="00DE2599" w:rsidRDefault="0005102D" w:rsidP="00EB5CBD">
            <w:pPr>
              <w:spacing w:line="360" w:lineRule="auto"/>
              <w:ind w:firstLineChars="100" w:firstLine="240"/>
              <w:rPr>
                <w:rFonts w:ascii="Book Antiqua" w:hAnsi="Book Antiqua" w:cs="Arial"/>
              </w:rPr>
            </w:pPr>
            <w:r w:rsidRPr="00DE2599">
              <w:rPr>
                <w:rFonts w:ascii="Book Antiqua" w:hAnsi="Book Antiqua" w:cs="Arial"/>
              </w:rPr>
              <w:t>Absence of feces</w:t>
            </w:r>
          </w:p>
        </w:tc>
        <w:tc>
          <w:tcPr>
            <w:tcW w:w="952" w:type="dxa"/>
          </w:tcPr>
          <w:p w14:paraId="0A060371"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Pr>
          <w:p w14:paraId="23BEC00C"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2" w:type="dxa"/>
          </w:tcPr>
          <w:p w14:paraId="67DA5676"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Pr>
          <w:p w14:paraId="3E33DF5C"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2" w:type="dxa"/>
          </w:tcPr>
          <w:p w14:paraId="670C94E0"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Pr>
          <w:p w14:paraId="68B84803"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2" w:type="dxa"/>
          </w:tcPr>
          <w:p w14:paraId="00AF97DA"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Pr>
          <w:p w14:paraId="6B6123DD"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2" w:type="dxa"/>
          </w:tcPr>
          <w:p w14:paraId="08A9D2CC" w14:textId="77777777" w:rsidR="0005102D" w:rsidRPr="00DE2599" w:rsidRDefault="0005102D" w:rsidP="00EB5CBD">
            <w:pPr>
              <w:spacing w:line="360" w:lineRule="auto"/>
              <w:rPr>
                <w:rFonts w:ascii="Book Antiqua" w:hAnsi="Book Antiqua" w:cs="Arial"/>
              </w:rPr>
            </w:pPr>
          </w:p>
        </w:tc>
        <w:tc>
          <w:tcPr>
            <w:tcW w:w="1075" w:type="dxa"/>
          </w:tcPr>
          <w:p w14:paraId="76087E59" w14:textId="77777777" w:rsidR="0005102D" w:rsidRPr="00DE2599" w:rsidRDefault="0005102D" w:rsidP="00EB5CBD">
            <w:pPr>
              <w:spacing w:line="360" w:lineRule="auto"/>
              <w:rPr>
                <w:rFonts w:ascii="Book Antiqua" w:hAnsi="Book Antiqua" w:cs="Arial"/>
              </w:rPr>
            </w:pPr>
          </w:p>
        </w:tc>
        <w:tc>
          <w:tcPr>
            <w:tcW w:w="1112" w:type="dxa"/>
          </w:tcPr>
          <w:p w14:paraId="3EE41CE9" w14:textId="77777777" w:rsidR="0005102D" w:rsidRPr="00DE2599" w:rsidRDefault="0005102D" w:rsidP="00EB5CBD">
            <w:pPr>
              <w:spacing w:line="360" w:lineRule="auto"/>
              <w:rPr>
                <w:rFonts w:ascii="Book Antiqua" w:hAnsi="Book Antiqua" w:cs="Arial"/>
              </w:rPr>
            </w:pPr>
          </w:p>
        </w:tc>
      </w:tr>
      <w:tr w:rsidR="0005102D" w:rsidRPr="00DE2599" w14:paraId="51C7C804" w14:textId="77777777" w:rsidTr="0005102D">
        <w:tc>
          <w:tcPr>
            <w:tcW w:w="2417" w:type="dxa"/>
          </w:tcPr>
          <w:p w14:paraId="3E972AE5" w14:textId="288F02E5" w:rsidR="0005102D" w:rsidRPr="00DE2599" w:rsidRDefault="0005102D" w:rsidP="00EB5CBD">
            <w:pPr>
              <w:spacing w:line="360" w:lineRule="auto"/>
              <w:rPr>
                <w:rFonts w:ascii="Book Antiqua" w:hAnsi="Book Antiqua" w:cs="Arial"/>
              </w:rPr>
            </w:pPr>
            <w:r w:rsidRPr="00DE2599">
              <w:rPr>
                <w:rFonts w:ascii="Book Antiqua" w:hAnsi="Book Antiqua" w:cs="Arial"/>
              </w:rPr>
              <w:t xml:space="preserve">Urgency, </w:t>
            </w:r>
            <w:r w:rsidRPr="00DE2599">
              <w:rPr>
                <w:rFonts w:ascii="Book Antiqua" w:hAnsi="Book Antiqua" w:cs="Arial"/>
                <w:i/>
                <w:iCs/>
              </w:rPr>
              <w:t>n</w:t>
            </w:r>
          </w:p>
        </w:tc>
        <w:tc>
          <w:tcPr>
            <w:tcW w:w="952" w:type="dxa"/>
          </w:tcPr>
          <w:p w14:paraId="4855634A" w14:textId="77777777" w:rsidR="0005102D" w:rsidRPr="00DE2599" w:rsidRDefault="0005102D" w:rsidP="00EB5CBD">
            <w:pPr>
              <w:spacing w:line="360" w:lineRule="auto"/>
              <w:rPr>
                <w:rFonts w:ascii="Book Antiqua" w:hAnsi="Book Antiqua" w:cs="Arial"/>
              </w:rPr>
            </w:pPr>
          </w:p>
        </w:tc>
        <w:tc>
          <w:tcPr>
            <w:tcW w:w="953" w:type="dxa"/>
          </w:tcPr>
          <w:p w14:paraId="0ECEEE65" w14:textId="77777777" w:rsidR="0005102D" w:rsidRPr="00DE2599" w:rsidRDefault="0005102D" w:rsidP="00EB5CBD">
            <w:pPr>
              <w:spacing w:line="360" w:lineRule="auto"/>
              <w:rPr>
                <w:rFonts w:ascii="Book Antiqua" w:hAnsi="Book Antiqua" w:cs="Arial"/>
              </w:rPr>
            </w:pPr>
          </w:p>
        </w:tc>
        <w:tc>
          <w:tcPr>
            <w:tcW w:w="952" w:type="dxa"/>
          </w:tcPr>
          <w:p w14:paraId="339C4A5F" w14:textId="77777777" w:rsidR="0005102D" w:rsidRPr="00DE2599" w:rsidRDefault="0005102D" w:rsidP="00EB5CBD">
            <w:pPr>
              <w:spacing w:line="360" w:lineRule="auto"/>
              <w:rPr>
                <w:rFonts w:ascii="Book Antiqua" w:hAnsi="Book Antiqua" w:cs="Arial"/>
              </w:rPr>
            </w:pPr>
          </w:p>
        </w:tc>
        <w:tc>
          <w:tcPr>
            <w:tcW w:w="953" w:type="dxa"/>
          </w:tcPr>
          <w:p w14:paraId="0DDDE266" w14:textId="77777777" w:rsidR="0005102D" w:rsidRPr="00DE2599" w:rsidRDefault="0005102D" w:rsidP="00EB5CBD">
            <w:pPr>
              <w:spacing w:line="360" w:lineRule="auto"/>
              <w:rPr>
                <w:rFonts w:ascii="Book Antiqua" w:hAnsi="Book Antiqua" w:cs="Arial"/>
              </w:rPr>
            </w:pPr>
          </w:p>
        </w:tc>
        <w:tc>
          <w:tcPr>
            <w:tcW w:w="952" w:type="dxa"/>
          </w:tcPr>
          <w:p w14:paraId="14432C43" w14:textId="77777777" w:rsidR="0005102D" w:rsidRPr="00DE2599" w:rsidRDefault="0005102D" w:rsidP="00EB5CBD">
            <w:pPr>
              <w:spacing w:line="360" w:lineRule="auto"/>
              <w:rPr>
                <w:rFonts w:ascii="Book Antiqua" w:hAnsi="Book Antiqua" w:cs="Arial"/>
              </w:rPr>
            </w:pPr>
          </w:p>
        </w:tc>
        <w:tc>
          <w:tcPr>
            <w:tcW w:w="953" w:type="dxa"/>
          </w:tcPr>
          <w:p w14:paraId="7005CB92" w14:textId="77777777" w:rsidR="0005102D" w:rsidRPr="00DE2599" w:rsidRDefault="0005102D" w:rsidP="00EB5CBD">
            <w:pPr>
              <w:spacing w:line="360" w:lineRule="auto"/>
              <w:rPr>
                <w:rFonts w:ascii="Book Antiqua" w:hAnsi="Book Antiqua" w:cs="Arial"/>
              </w:rPr>
            </w:pPr>
          </w:p>
        </w:tc>
        <w:tc>
          <w:tcPr>
            <w:tcW w:w="952" w:type="dxa"/>
          </w:tcPr>
          <w:p w14:paraId="295F99F3" w14:textId="77777777" w:rsidR="0005102D" w:rsidRPr="00DE2599" w:rsidRDefault="0005102D" w:rsidP="00EB5CBD">
            <w:pPr>
              <w:spacing w:line="360" w:lineRule="auto"/>
              <w:rPr>
                <w:rFonts w:ascii="Book Antiqua" w:hAnsi="Book Antiqua" w:cs="Arial"/>
              </w:rPr>
            </w:pPr>
          </w:p>
        </w:tc>
        <w:tc>
          <w:tcPr>
            <w:tcW w:w="953" w:type="dxa"/>
          </w:tcPr>
          <w:p w14:paraId="53A1C722" w14:textId="77777777" w:rsidR="0005102D" w:rsidRPr="00DE2599" w:rsidRDefault="0005102D" w:rsidP="00EB5CBD">
            <w:pPr>
              <w:spacing w:line="360" w:lineRule="auto"/>
              <w:rPr>
                <w:rFonts w:ascii="Book Antiqua" w:hAnsi="Book Antiqua" w:cs="Arial"/>
              </w:rPr>
            </w:pPr>
          </w:p>
        </w:tc>
        <w:tc>
          <w:tcPr>
            <w:tcW w:w="952" w:type="dxa"/>
          </w:tcPr>
          <w:p w14:paraId="0061449D" w14:textId="77777777" w:rsidR="0005102D" w:rsidRPr="00DE2599" w:rsidRDefault="0005102D" w:rsidP="00EB5CBD">
            <w:pPr>
              <w:spacing w:line="360" w:lineRule="auto"/>
              <w:rPr>
                <w:rFonts w:ascii="Book Antiqua" w:hAnsi="Book Antiqua" w:cs="Arial"/>
              </w:rPr>
            </w:pPr>
          </w:p>
        </w:tc>
        <w:tc>
          <w:tcPr>
            <w:tcW w:w="1075" w:type="dxa"/>
          </w:tcPr>
          <w:p w14:paraId="2E91E5AC" w14:textId="77777777" w:rsidR="0005102D" w:rsidRPr="00DE2599" w:rsidRDefault="0005102D" w:rsidP="00EB5CBD">
            <w:pPr>
              <w:spacing w:line="360" w:lineRule="auto"/>
              <w:rPr>
                <w:rFonts w:ascii="Book Antiqua" w:hAnsi="Book Antiqua" w:cs="Arial"/>
              </w:rPr>
            </w:pPr>
          </w:p>
        </w:tc>
        <w:tc>
          <w:tcPr>
            <w:tcW w:w="1112" w:type="dxa"/>
          </w:tcPr>
          <w:p w14:paraId="2E24B886" w14:textId="77777777" w:rsidR="0005102D" w:rsidRPr="00DE2599" w:rsidRDefault="0005102D" w:rsidP="00EB5CBD">
            <w:pPr>
              <w:spacing w:line="360" w:lineRule="auto"/>
              <w:rPr>
                <w:rFonts w:ascii="Book Antiqua" w:hAnsi="Book Antiqua" w:cs="Arial"/>
              </w:rPr>
            </w:pPr>
          </w:p>
        </w:tc>
      </w:tr>
      <w:tr w:rsidR="0005102D" w:rsidRPr="00DE2599" w14:paraId="1295F7E2" w14:textId="77777777" w:rsidTr="0005102D">
        <w:tc>
          <w:tcPr>
            <w:tcW w:w="2417" w:type="dxa"/>
          </w:tcPr>
          <w:p w14:paraId="78512B66" w14:textId="790340A1" w:rsidR="0005102D" w:rsidRPr="00DE2599" w:rsidRDefault="0005102D" w:rsidP="00EB5CBD">
            <w:pPr>
              <w:spacing w:line="360" w:lineRule="auto"/>
              <w:ind w:firstLineChars="100" w:firstLine="240"/>
              <w:rPr>
                <w:rFonts w:ascii="Book Antiqua" w:hAnsi="Book Antiqua" w:cs="Arial"/>
              </w:rPr>
            </w:pPr>
            <w:r w:rsidRPr="00DE2599">
              <w:rPr>
                <w:rFonts w:ascii="Book Antiqua" w:hAnsi="Book Antiqua" w:cs="Arial"/>
              </w:rPr>
              <w:t>Stool frequency</w:t>
            </w:r>
            <w:r w:rsidR="00F21647">
              <w:rPr>
                <w:rFonts w:ascii="Book Antiqua" w:hAnsi="Book Antiqua" w:cs="Arial"/>
              </w:rPr>
              <w:t>,</w:t>
            </w:r>
            <w:r w:rsidRPr="00DE2599">
              <w:rPr>
                <w:rFonts w:ascii="Book Antiqua" w:hAnsi="Book Antiqua" w:cs="Arial"/>
              </w:rPr>
              <w:t xml:space="preserve"> mean ± SD</w:t>
            </w:r>
          </w:p>
        </w:tc>
        <w:tc>
          <w:tcPr>
            <w:tcW w:w="952" w:type="dxa"/>
          </w:tcPr>
          <w:p w14:paraId="5CFAE21D" w14:textId="5C101176" w:rsidR="0005102D" w:rsidRPr="00DE2599" w:rsidRDefault="0005102D" w:rsidP="00EB5CBD">
            <w:pPr>
              <w:spacing w:line="360" w:lineRule="auto"/>
              <w:rPr>
                <w:rFonts w:ascii="Book Antiqua" w:hAnsi="Book Antiqua" w:cs="Arial"/>
              </w:rPr>
            </w:pPr>
            <w:r w:rsidRPr="00DE2599">
              <w:rPr>
                <w:rFonts w:ascii="Book Antiqua" w:hAnsi="Book Antiqua" w:cs="Arial"/>
              </w:rPr>
              <w:t>5.0 ± 2.5</w:t>
            </w:r>
          </w:p>
        </w:tc>
        <w:tc>
          <w:tcPr>
            <w:tcW w:w="953" w:type="dxa"/>
          </w:tcPr>
          <w:p w14:paraId="1FC14855" w14:textId="5511EA77" w:rsidR="0005102D" w:rsidRPr="00DE2599" w:rsidRDefault="0005102D" w:rsidP="00EB5CBD">
            <w:pPr>
              <w:spacing w:line="360" w:lineRule="auto"/>
              <w:rPr>
                <w:rFonts w:ascii="Book Antiqua" w:hAnsi="Book Antiqua" w:cs="Arial"/>
              </w:rPr>
            </w:pPr>
            <w:r w:rsidRPr="00DE2599">
              <w:rPr>
                <w:rFonts w:ascii="Book Antiqua" w:hAnsi="Book Antiqua" w:cs="Arial"/>
              </w:rPr>
              <w:t>10.6 ± 2.3</w:t>
            </w:r>
          </w:p>
        </w:tc>
        <w:tc>
          <w:tcPr>
            <w:tcW w:w="952" w:type="dxa"/>
          </w:tcPr>
          <w:p w14:paraId="55009788" w14:textId="7A28D960" w:rsidR="0005102D" w:rsidRPr="00DE2599" w:rsidRDefault="0005102D" w:rsidP="00EB5CBD">
            <w:pPr>
              <w:spacing w:line="360" w:lineRule="auto"/>
              <w:rPr>
                <w:rFonts w:ascii="Book Antiqua" w:hAnsi="Book Antiqua" w:cs="Arial"/>
              </w:rPr>
            </w:pPr>
            <w:r w:rsidRPr="00DE2599">
              <w:rPr>
                <w:rFonts w:ascii="Book Antiqua" w:hAnsi="Book Antiqua" w:cs="Arial"/>
              </w:rPr>
              <w:t>5.2 ± 2.8</w:t>
            </w:r>
          </w:p>
        </w:tc>
        <w:tc>
          <w:tcPr>
            <w:tcW w:w="953" w:type="dxa"/>
          </w:tcPr>
          <w:p w14:paraId="12C20E28" w14:textId="7C279E04" w:rsidR="0005102D" w:rsidRPr="00DE2599" w:rsidRDefault="0005102D" w:rsidP="00EB5CBD">
            <w:pPr>
              <w:spacing w:line="360" w:lineRule="auto"/>
              <w:rPr>
                <w:rFonts w:ascii="Book Antiqua" w:hAnsi="Book Antiqua" w:cs="Arial"/>
              </w:rPr>
            </w:pPr>
            <w:r w:rsidRPr="00DE2599">
              <w:rPr>
                <w:rFonts w:ascii="Book Antiqua" w:hAnsi="Book Antiqua" w:cs="Arial"/>
              </w:rPr>
              <w:t>3.4 ± 2.0</w:t>
            </w:r>
          </w:p>
        </w:tc>
        <w:tc>
          <w:tcPr>
            <w:tcW w:w="952" w:type="dxa"/>
          </w:tcPr>
          <w:p w14:paraId="39A5CE87" w14:textId="0DAAE318" w:rsidR="0005102D" w:rsidRPr="00DE2599" w:rsidRDefault="0005102D" w:rsidP="00EB5CBD">
            <w:pPr>
              <w:spacing w:line="360" w:lineRule="auto"/>
              <w:rPr>
                <w:rFonts w:ascii="Book Antiqua" w:hAnsi="Book Antiqua" w:cs="Arial"/>
              </w:rPr>
            </w:pPr>
            <w:r w:rsidRPr="00DE2599">
              <w:rPr>
                <w:rFonts w:ascii="Book Antiqua" w:hAnsi="Book Antiqua" w:cs="Arial"/>
              </w:rPr>
              <w:t>4.6 ± 2.8</w:t>
            </w:r>
          </w:p>
        </w:tc>
        <w:tc>
          <w:tcPr>
            <w:tcW w:w="953" w:type="dxa"/>
          </w:tcPr>
          <w:p w14:paraId="28F0DB26" w14:textId="1CCEC98E" w:rsidR="0005102D" w:rsidRPr="00DE2599" w:rsidRDefault="0005102D" w:rsidP="00EB5CBD">
            <w:pPr>
              <w:spacing w:line="360" w:lineRule="auto"/>
              <w:rPr>
                <w:rFonts w:ascii="Book Antiqua" w:hAnsi="Book Antiqua" w:cs="Arial"/>
              </w:rPr>
            </w:pPr>
            <w:r w:rsidRPr="00DE2599">
              <w:rPr>
                <w:rFonts w:ascii="Book Antiqua" w:hAnsi="Book Antiqua" w:cs="Arial"/>
              </w:rPr>
              <w:t>11.0 ± 2.2</w:t>
            </w:r>
          </w:p>
        </w:tc>
        <w:tc>
          <w:tcPr>
            <w:tcW w:w="952" w:type="dxa"/>
          </w:tcPr>
          <w:p w14:paraId="3B140CEF" w14:textId="42D46730" w:rsidR="0005102D" w:rsidRPr="00DE2599" w:rsidRDefault="0005102D" w:rsidP="00EB5CBD">
            <w:pPr>
              <w:spacing w:line="360" w:lineRule="auto"/>
              <w:rPr>
                <w:rFonts w:ascii="Book Antiqua" w:hAnsi="Book Antiqua" w:cs="Arial"/>
              </w:rPr>
            </w:pPr>
            <w:r w:rsidRPr="00DE2599">
              <w:rPr>
                <w:rFonts w:ascii="Book Antiqua" w:hAnsi="Book Antiqua" w:cs="Arial"/>
              </w:rPr>
              <w:t>7.4 ± 2.9</w:t>
            </w:r>
          </w:p>
        </w:tc>
        <w:tc>
          <w:tcPr>
            <w:tcW w:w="953" w:type="dxa"/>
          </w:tcPr>
          <w:p w14:paraId="0B40F549" w14:textId="0F6C3577" w:rsidR="0005102D" w:rsidRPr="00DE2599" w:rsidRDefault="0005102D" w:rsidP="00EB5CBD">
            <w:pPr>
              <w:spacing w:line="360" w:lineRule="auto"/>
              <w:rPr>
                <w:rFonts w:ascii="Book Antiqua" w:hAnsi="Book Antiqua" w:cs="Arial"/>
              </w:rPr>
            </w:pPr>
            <w:r w:rsidRPr="00DE2599">
              <w:rPr>
                <w:rFonts w:ascii="Book Antiqua" w:hAnsi="Book Antiqua" w:cs="Arial"/>
              </w:rPr>
              <w:t>4.3 ± 1.9</w:t>
            </w:r>
          </w:p>
        </w:tc>
        <w:tc>
          <w:tcPr>
            <w:tcW w:w="952" w:type="dxa"/>
          </w:tcPr>
          <w:p w14:paraId="560E976F"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0.43</w:t>
            </w:r>
          </w:p>
        </w:tc>
        <w:tc>
          <w:tcPr>
            <w:tcW w:w="1075" w:type="dxa"/>
          </w:tcPr>
          <w:p w14:paraId="08D453B8" w14:textId="6D495D40" w:rsidR="0005102D" w:rsidRPr="00DE2599" w:rsidRDefault="0005102D" w:rsidP="00EB5CBD">
            <w:pPr>
              <w:spacing w:line="360" w:lineRule="auto"/>
              <w:rPr>
                <w:rFonts w:ascii="Book Antiqua" w:hAnsi="Book Antiqua" w:cs="Arial"/>
              </w:rPr>
            </w:pPr>
            <w:r w:rsidRPr="00DE2599">
              <w:rPr>
                <w:rFonts w:ascii="Book Antiqua" w:hAnsi="Book Antiqua" w:cs="Arial"/>
              </w:rPr>
              <w:t>&lt; 0.05</w:t>
            </w:r>
          </w:p>
        </w:tc>
        <w:tc>
          <w:tcPr>
            <w:tcW w:w="1112" w:type="dxa"/>
          </w:tcPr>
          <w:p w14:paraId="549C7DE1"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0.07</w:t>
            </w:r>
          </w:p>
        </w:tc>
      </w:tr>
      <w:tr w:rsidR="0005102D" w:rsidRPr="00DE2599" w14:paraId="69E1A390" w14:textId="77777777" w:rsidTr="0005102D">
        <w:tc>
          <w:tcPr>
            <w:tcW w:w="2417" w:type="dxa"/>
          </w:tcPr>
          <w:p w14:paraId="1E535618" w14:textId="77777777" w:rsidR="0005102D" w:rsidRPr="00DE2599" w:rsidRDefault="0005102D" w:rsidP="00EB5CBD">
            <w:pPr>
              <w:spacing w:line="360" w:lineRule="auto"/>
              <w:ind w:firstLineChars="100" w:firstLine="240"/>
              <w:rPr>
                <w:rFonts w:ascii="Book Antiqua" w:hAnsi="Book Antiqua" w:cs="Arial"/>
              </w:rPr>
            </w:pPr>
            <w:r w:rsidRPr="00DE2599">
              <w:rPr>
                <w:rFonts w:ascii="Book Antiqua" w:hAnsi="Book Antiqua" w:cs="Arial"/>
              </w:rPr>
              <w:t>Perineal irritation</w:t>
            </w:r>
          </w:p>
        </w:tc>
        <w:tc>
          <w:tcPr>
            <w:tcW w:w="952" w:type="dxa"/>
          </w:tcPr>
          <w:p w14:paraId="7E1AAB02"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8</w:t>
            </w:r>
          </w:p>
        </w:tc>
        <w:tc>
          <w:tcPr>
            <w:tcW w:w="953" w:type="dxa"/>
          </w:tcPr>
          <w:p w14:paraId="601F7931"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29</w:t>
            </w:r>
          </w:p>
        </w:tc>
        <w:tc>
          <w:tcPr>
            <w:tcW w:w="952" w:type="dxa"/>
          </w:tcPr>
          <w:p w14:paraId="3279243E"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20</w:t>
            </w:r>
          </w:p>
        </w:tc>
        <w:tc>
          <w:tcPr>
            <w:tcW w:w="953" w:type="dxa"/>
          </w:tcPr>
          <w:p w14:paraId="6C703763"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16</w:t>
            </w:r>
          </w:p>
        </w:tc>
        <w:tc>
          <w:tcPr>
            <w:tcW w:w="952" w:type="dxa"/>
          </w:tcPr>
          <w:p w14:paraId="2809BB24"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9</w:t>
            </w:r>
          </w:p>
        </w:tc>
        <w:tc>
          <w:tcPr>
            <w:tcW w:w="953" w:type="dxa"/>
          </w:tcPr>
          <w:p w14:paraId="185D1664"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30</w:t>
            </w:r>
          </w:p>
        </w:tc>
        <w:tc>
          <w:tcPr>
            <w:tcW w:w="952" w:type="dxa"/>
          </w:tcPr>
          <w:p w14:paraId="4630CAA7"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27</w:t>
            </w:r>
          </w:p>
        </w:tc>
        <w:tc>
          <w:tcPr>
            <w:tcW w:w="953" w:type="dxa"/>
          </w:tcPr>
          <w:p w14:paraId="58DB37B7"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22</w:t>
            </w:r>
          </w:p>
        </w:tc>
        <w:tc>
          <w:tcPr>
            <w:tcW w:w="952" w:type="dxa"/>
          </w:tcPr>
          <w:p w14:paraId="6CF55985"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0.46</w:t>
            </w:r>
          </w:p>
        </w:tc>
        <w:tc>
          <w:tcPr>
            <w:tcW w:w="1075" w:type="dxa"/>
          </w:tcPr>
          <w:p w14:paraId="1B782EB1"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0.18</w:t>
            </w:r>
          </w:p>
        </w:tc>
        <w:tc>
          <w:tcPr>
            <w:tcW w:w="1112" w:type="dxa"/>
          </w:tcPr>
          <w:p w14:paraId="6CA3FB03"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0.54</w:t>
            </w:r>
          </w:p>
        </w:tc>
      </w:tr>
      <w:tr w:rsidR="0005102D" w:rsidRPr="00DE2599" w14:paraId="0427E575" w14:textId="77777777" w:rsidTr="0005102D">
        <w:tc>
          <w:tcPr>
            <w:tcW w:w="2417" w:type="dxa"/>
          </w:tcPr>
          <w:p w14:paraId="104CC6B9" w14:textId="77777777" w:rsidR="0005102D" w:rsidRPr="00DE2599" w:rsidRDefault="0005102D" w:rsidP="00EB5CBD">
            <w:pPr>
              <w:spacing w:line="360" w:lineRule="auto"/>
              <w:ind w:firstLineChars="100" w:firstLine="240"/>
              <w:rPr>
                <w:rFonts w:ascii="Book Antiqua" w:hAnsi="Book Antiqua" w:cs="Arial"/>
              </w:rPr>
            </w:pPr>
            <w:r w:rsidRPr="00DE2599">
              <w:rPr>
                <w:rFonts w:ascii="Book Antiqua" w:hAnsi="Book Antiqua" w:cs="Arial"/>
              </w:rPr>
              <w:t>Incomplete defecation</w:t>
            </w:r>
          </w:p>
        </w:tc>
        <w:tc>
          <w:tcPr>
            <w:tcW w:w="952" w:type="dxa"/>
          </w:tcPr>
          <w:p w14:paraId="6C7060E6"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15</w:t>
            </w:r>
          </w:p>
        </w:tc>
        <w:tc>
          <w:tcPr>
            <w:tcW w:w="953" w:type="dxa"/>
          </w:tcPr>
          <w:p w14:paraId="2E425283"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30</w:t>
            </w:r>
          </w:p>
        </w:tc>
        <w:tc>
          <w:tcPr>
            <w:tcW w:w="952" w:type="dxa"/>
          </w:tcPr>
          <w:p w14:paraId="41644847"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24</w:t>
            </w:r>
          </w:p>
        </w:tc>
        <w:tc>
          <w:tcPr>
            <w:tcW w:w="953" w:type="dxa"/>
          </w:tcPr>
          <w:p w14:paraId="3F3599B8"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15</w:t>
            </w:r>
          </w:p>
        </w:tc>
        <w:tc>
          <w:tcPr>
            <w:tcW w:w="952" w:type="dxa"/>
          </w:tcPr>
          <w:p w14:paraId="0656FE17"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16</w:t>
            </w:r>
          </w:p>
        </w:tc>
        <w:tc>
          <w:tcPr>
            <w:tcW w:w="953" w:type="dxa"/>
          </w:tcPr>
          <w:p w14:paraId="525E6E74"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32</w:t>
            </w:r>
          </w:p>
        </w:tc>
        <w:tc>
          <w:tcPr>
            <w:tcW w:w="952" w:type="dxa"/>
          </w:tcPr>
          <w:p w14:paraId="0BC03787"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30</w:t>
            </w:r>
          </w:p>
        </w:tc>
        <w:tc>
          <w:tcPr>
            <w:tcW w:w="953" w:type="dxa"/>
          </w:tcPr>
          <w:p w14:paraId="681EF248"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23</w:t>
            </w:r>
          </w:p>
        </w:tc>
        <w:tc>
          <w:tcPr>
            <w:tcW w:w="952" w:type="dxa"/>
          </w:tcPr>
          <w:p w14:paraId="0641B5DC"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0.61</w:t>
            </w:r>
          </w:p>
        </w:tc>
        <w:tc>
          <w:tcPr>
            <w:tcW w:w="1075" w:type="dxa"/>
          </w:tcPr>
          <w:p w14:paraId="21EA7C82"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0.24</w:t>
            </w:r>
          </w:p>
        </w:tc>
        <w:tc>
          <w:tcPr>
            <w:tcW w:w="1112" w:type="dxa"/>
          </w:tcPr>
          <w:p w14:paraId="3BB75AEC"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0.26</w:t>
            </w:r>
          </w:p>
        </w:tc>
      </w:tr>
      <w:tr w:rsidR="0005102D" w:rsidRPr="00DE2599" w14:paraId="3C398DF2" w14:textId="77777777" w:rsidTr="0005102D">
        <w:tc>
          <w:tcPr>
            <w:tcW w:w="2417" w:type="dxa"/>
          </w:tcPr>
          <w:p w14:paraId="099A6531" w14:textId="77777777" w:rsidR="0005102D" w:rsidRPr="00DE2599" w:rsidRDefault="0005102D" w:rsidP="00EB5CBD">
            <w:pPr>
              <w:spacing w:line="360" w:lineRule="auto"/>
              <w:ind w:firstLineChars="100" w:firstLine="240"/>
              <w:rPr>
                <w:rFonts w:ascii="Book Antiqua" w:hAnsi="Book Antiqua" w:cs="Arial"/>
              </w:rPr>
            </w:pPr>
            <w:r w:rsidRPr="00DE2599">
              <w:rPr>
                <w:rFonts w:ascii="Book Antiqua" w:hAnsi="Book Antiqua" w:cs="Arial"/>
              </w:rPr>
              <w:t>Fragmentation</w:t>
            </w:r>
          </w:p>
        </w:tc>
        <w:tc>
          <w:tcPr>
            <w:tcW w:w="952" w:type="dxa"/>
          </w:tcPr>
          <w:p w14:paraId="0328B84F"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10</w:t>
            </w:r>
          </w:p>
        </w:tc>
        <w:tc>
          <w:tcPr>
            <w:tcW w:w="953" w:type="dxa"/>
          </w:tcPr>
          <w:p w14:paraId="4C336852"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28</w:t>
            </w:r>
          </w:p>
        </w:tc>
        <w:tc>
          <w:tcPr>
            <w:tcW w:w="952" w:type="dxa"/>
          </w:tcPr>
          <w:p w14:paraId="6B35DF6A"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22</w:t>
            </w:r>
          </w:p>
        </w:tc>
        <w:tc>
          <w:tcPr>
            <w:tcW w:w="953" w:type="dxa"/>
          </w:tcPr>
          <w:p w14:paraId="0CC8DD3F"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15</w:t>
            </w:r>
          </w:p>
        </w:tc>
        <w:tc>
          <w:tcPr>
            <w:tcW w:w="952" w:type="dxa"/>
          </w:tcPr>
          <w:p w14:paraId="10DC778E"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14</w:t>
            </w:r>
          </w:p>
        </w:tc>
        <w:tc>
          <w:tcPr>
            <w:tcW w:w="953" w:type="dxa"/>
          </w:tcPr>
          <w:p w14:paraId="74E348DE"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30</w:t>
            </w:r>
          </w:p>
        </w:tc>
        <w:tc>
          <w:tcPr>
            <w:tcW w:w="952" w:type="dxa"/>
          </w:tcPr>
          <w:p w14:paraId="4E6F5506"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26</w:t>
            </w:r>
          </w:p>
        </w:tc>
        <w:tc>
          <w:tcPr>
            <w:tcW w:w="953" w:type="dxa"/>
          </w:tcPr>
          <w:p w14:paraId="201DA212"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22</w:t>
            </w:r>
          </w:p>
        </w:tc>
        <w:tc>
          <w:tcPr>
            <w:tcW w:w="952" w:type="dxa"/>
          </w:tcPr>
          <w:p w14:paraId="2BDF4CAE"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0.79</w:t>
            </w:r>
          </w:p>
        </w:tc>
        <w:tc>
          <w:tcPr>
            <w:tcW w:w="1075" w:type="dxa"/>
          </w:tcPr>
          <w:p w14:paraId="308D7545"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0.61</w:t>
            </w:r>
          </w:p>
        </w:tc>
        <w:tc>
          <w:tcPr>
            <w:tcW w:w="1112" w:type="dxa"/>
          </w:tcPr>
          <w:p w14:paraId="3DD8AB89"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0.37</w:t>
            </w:r>
          </w:p>
        </w:tc>
      </w:tr>
      <w:tr w:rsidR="0005102D" w:rsidRPr="00DE2599" w14:paraId="1A63964E" w14:textId="77777777" w:rsidTr="0005102D">
        <w:tc>
          <w:tcPr>
            <w:tcW w:w="2417" w:type="dxa"/>
          </w:tcPr>
          <w:p w14:paraId="07075B54" w14:textId="77777777" w:rsidR="0005102D" w:rsidRPr="00DE2599" w:rsidRDefault="0005102D" w:rsidP="00EB5CBD">
            <w:pPr>
              <w:spacing w:line="360" w:lineRule="auto"/>
              <w:ind w:firstLineChars="100" w:firstLine="240"/>
              <w:rPr>
                <w:rFonts w:ascii="Book Antiqua" w:hAnsi="Book Antiqua" w:cs="Arial"/>
              </w:rPr>
            </w:pPr>
            <w:r w:rsidRPr="00DE2599">
              <w:rPr>
                <w:rFonts w:ascii="Book Antiqua" w:hAnsi="Book Antiqua" w:cs="Arial"/>
              </w:rPr>
              <w:lastRenderedPageBreak/>
              <w:t>Antidiarrheal medication</w:t>
            </w:r>
          </w:p>
        </w:tc>
        <w:tc>
          <w:tcPr>
            <w:tcW w:w="952" w:type="dxa"/>
          </w:tcPr>
          <w:p w14:paraId="404753E6"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9</w:t>
            </w:r>
          </w:p>
        </w:tc>
        <w:tc>
          <w:tcPr>
            <w:tcW w:w="953" w:type="dxa"/>
          </w:tcPr>
          <w:p w14:paraId="0B6A62BE"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29</w:t>
            </w:r>
          </w:p>
        </w:tc>
        <w:tc>
          <w:tcPr>
            <w:tcW w:w="952" w:type="dxa"/>
          </w:tcPr>
          <w:p w14:paraId="0B5AD1BE"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23</w:t>
            </w:r>
          </w:p>
        </w:tc>
        <w:tc>
          <w:tcPr>
            <w:tcW w:w="953" w:type="dxa"/>
          </w:tcPr>
          <w:p w14:paraId="362D1AC6"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19</w:t>
            </w:r>
          </w:p>
        </w:tc>
        <w:tc>
          <w:tcPr>
            <w:tcW w:w="952" w:type="dxa"/>
          </w:tcPr>
          <w:p w14:paraId="7B68F2F8"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10</w:t>
            </w:r>
          </w:p>
        </w:tc>
        <w:tc>
          <w:tcPr>
            <w:tcW w:w="953" w:type="dxa"/>
          </w:tcPr>
          <w:p w14:paraId="043E1A85"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29</w:t>
            </w:r>
          </w:p>
        </w:tc>
        <w:tc>
          <w:tcPr>
            <w:tcW w:w="952" w:type="dxa"/>
          </w:tcPr>
          <w:p w14:paraId="5D8C0EB2"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25</w:t>
            </w:r>
          </w:p>
        </w:tc>
        <w:tc>
          <w:tcPr>
            <w:tcW w:w="953" w:type="dxa"/>
          </w:tcPr>
          <w:p w14:paraId="611CAD36"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21</w:t>
            </w:r>
          </w:p>
        </w:tc>
        <w:tc>
          <w:tcPr>
            <w:tcW w:w="952" w:type="dxa"/>
          </w:tcPr>
          <w:p w14:paraId="242DD5B3"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0.28</w:t>
            </w:r>
          </w:p>
        </w:tc>
        <w:tc>
          <w:tcPr>
            <w:tcW w:w="1075" w:type="dxa"/>
          </w:tcPr>
          <w:p w14:paraId="0D6BE8C8"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0.95</w:t>
            </w:r>
          </w:p>
        </w:tc>
        <w:tc>
          <w:tcPr>
            <w:tcW w:w="1112" w:type="dxa"/>
          </w:tcPr>
          <w:p w14:paraId="7FCDEF55"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0.90</w:t>
            </w:r>
          </w:p>
        </w:tc>
      </w:tr>
      <w:tr w:rsidR="0005102D" w:rsidRPr="00DE2599" w14:paraId="164EDB43" w14:textId="77777777" w:rsidTr="0005102D">
        <w:tc>
          <w:tcPr>
            <w:tcW w:w="2417" w:type="dxa"/>
            <w:tcBorders>
              <w:bottom w:val="single" w:sz="4" w:space="0" w:color="auto"/>
            </w:tcBorders>
          </w:tcPr>
          <w:p w14:paraId="7989DCB7" w14:textId="77777777" w:rsidR="0005102D" w:rsidRPr="00DE2599" w:rsidRDefault="0005102D" w:rsidP="00EB5CBD">
            <w:pPr>
              <w:spacing w:line="360" w:lineRule="auto"/>
              <w:ind w:firstLineChars="100" w:firstLine="240"/>
              <w:rPr>
                <w:rFonts w:ascii="Book Antiqua" w:hAnsi="Book Antiqua" w:cs="Arial"/>
              </w:rPr>
            </w:pPr>
            <w:r w:rsidRPr="00DE2599">
              <w:rPr>
                <w:rFonts w:ascii="Book Antiqua" w:hAnsi="Book Antiqua" w:cs="Arial"/>
              </w:rPr>
              <w:t>Use of laxatives</w:t>
            </w:r>
          </w:p>
        </w:tc>
        <w:tc>
          <w:tcPr>
            <w:tcW w:w="952" w:type="dxa"/>
            <w:tcBorders>
              <w:bottom w:val="single" w:sz="4" w:space="0" w:color="auto"/>
            </w:tcBorders>
          </w:tcPr>
          <w:p w14:paraId="38E54307"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Borders>
              <w:bottom w:val="single" w:sz="4" w:space="0" w:color="auto"/>
            </w:tcBorders>
          </w:tcPr>
          <w:p w14:paraId="4E4948C5"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2" w:type="dxa"/>
            <w:tcBorders>
              <w:bottom w:val="single" w:sz="4" w:space="0" w:color="auto"/>
            </w:tcBorders>
          </w:tcPr>
          <w:p w14:paraId="6C79969D"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Borders>
              <w:bottom w:val="single" w:sz="4" w:space="0" w:color="auto"/>
            </w:tcBorders>
          </w:tcPr>
          <w:p w14:paraId="0F93F834"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2" w:type="dxa"/>
            <w:tcBorders>
              <w:bottom w:val="single" w:sz="4" w:space="0" w:color="auto"/>
            </w:tcBorders>
          </w:tcPr>
          <w:p w14:paraId="3AA59D69"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Borders>
              <w:bottom w:val="single" w:sz="4" w:space="0" w:color="auto"/>
            </w:tcBorders>
          </w:tcPr>
          <w:p w14:paraId="7E9499A9"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2" w:type="dxa"/>
            <w:tcBorders>
              <w:bottom w:val="single" w:sz="4" w:space="0" w:color="auto"/>
            </w:tcBorders>
          </w:tcPr>
          <w:p w14:paraId="25D7E467"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Borders>
              <w:bottom w:val="single" w:sz="4" w:space="0" w:color="auto"/>
            </w:tcBorders>
          </w:tcPr>
          <w:p w14:paraId="66620E92"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2" w:type="dxa"/>
            <w:tcBorders>
              <w:bottom w:val="single" w:sz="4" w:space="0" w:color="auto"/>
            </w:tcBorders>
          </w:tcPr>
          <w:p w14:paraId="5AD5D7FF" w14:textId="41C3491C" w:rsidR="0005102D" w:rsidRPr="00DE2599" w:rsidRDefault="0005102D" w:rsidP="00EB5CBD">
            <w:pPr>
              <w:spacing w:line="360" w:lineRule="auto"/>
              <w:rPr>
                <w:rFonts w:ascii="Book Antiqua" w:hAnsi="Book Antiqua" w:cs="Arial"/>
              </w:rPr>
            </w:pPr>
            <w:r w:rsidRPr="00DE2599">
              <w:rPr>
                <w:rFonts w:ascii="Book Antiqua" w:hAnsi="Book Antiqua" w:cs="Arial"/>
              </w:rPr>
              <w:t>-</w:t>
            </w:r>
          </w:p>
        </w:tc>
        <w:tc>
          <w:tcPr>
            <w:tcW w:w="1075" w:type="dxa"/>
            <w:tcBorders>
              <w:bottom w:val="single" w:sz="4" w:space="0" w:color="auto"/>
            </w:tcBorders>
          </w:tcPr>
          <w:p w14:paraId="58CC2D1F" w14:textId="40455A7C" w:rsidR="0005102D" w:rsidRPr="00DE2599" w:rsidRDefault="0005102D" w:rsidP="00EB5CBD">
            <w:pPr>
              <w:spacing w:line="360" w:lineRule="auto"/>
              <w:rPr>
                <w:rFonts w:ascii="Book Antiqua" w:hAnsi="Book Antiqua" w:cs="Arial"/>
              </w:rPr>
            </w:pPr>
            <w:r w:rsidRPr="00DE2599">
              <w:rPr>
                <w:rFonts w:ascii="Book Antiqua" w:hAnsi="Book Antiqua" w:cs="Arial"/>
              </w:rPr>
              <w:t>-</w:t>
            </w:r>
          </w:p>
        </w:tc>
        <w:tc>
          <w:tcPr>
            <w:tcW w:w="1112" w:type="dxa"/>
            <w:tcBorders>
              <w:bottom w:val="single" w:sz="4" w:space="0" w:color="auto"/>
            </w:tcBorders>
          </w:tcPr>
          <w:p w14:paraId="2BEBF626" w14:textId="6DD98CE5" w:rsidR="0005102D" w:rsidRPr="00DE2599" w:rsidRDefault="0005102D" w:rsidP="00EB5CBD">
            <w:pPr>
              <w:spacing w:line="360" w:lineRule="auto"/>
              <w:rPr>
                <w:rFonts w:ascii="Book Antiqua" w:hAnsi="Book Antiqua" w:cs="Arial"/>
              </w:rPr>
            </w:pPr>
            <w:r w:rsidRPr="00DE2599">
              <w:rPr>
                <w:rFonts w:ascii="Book Antiqua" w:hAnsi="Book Antiqua" w:cs="Arial"/>
              </w:rPr>
              <w:t>-</w:t>
            </w:r>
          </w:p>
        </w:tc>
      </w:tr>
    </w:tbl>
    <w:p w14:paraId="5C8585CF" w14:textId="21909650" w:rsidR="00A3005D" w:rsidRPr="00DE2599" w:rsidRDefault="00416502" w:rsidP="00DE2599">
      <w:pPr>
        <w:spacing w:line="360" w:lineRule="auto"/>
        <w:jc w:val="both"/>
        <w:rPr>
          <w:rFonts w:ascii="Book Antiqua" w:eastAsia="Book Antiqua" w:hAnsi="Book Antiqua" w:cs="Book Antiqua"/>
          <w:color w:val="000000"/>
        </w:rPr>
      </w:pPr>
      <w:r w:rsidRPr="00DE2599">
        <w:rPr>
          <w:rFonts w:ascii="Book Antiqua" w:hAnsi="Book Antiqua"/>
          <w:vertAlign w:val="superscript"/>
          <w:lang w:eastAsia="zh-CN"/>
        </w:rPr>
        <w:t>1</w:t>
      </w:r>
      <w:r w:rsidR="0005102D" w:rsidRPr="00DE2599">
        <w:rPr>
          <w:rFonts w:ascii="Book Antiqua" w:hAnsi="Book Antiqua"/>
          <w:i/>
          <w:iCs/>
          <w:lang w:eastAsia="zh-CN"/>
        </w:rPr>
        <w:t>P</w:t>
      </w:r>
      <w:r w:rsidR="0005102D" w:rsidRPr="00DE2599">
        <w:rPr>
          <w:rFonts w:ascii="Book Antiqua" w:hAnsi="Book Antiqua"/>
          <w:lang w:eastAsia="zh-CN"/>
        </w:rPr>
        <w:t xml:space="preserve"> value was calculated on the comparison of function between </w:t>
      </w:r>
      <w:r w:rsidR="002C3ED9">
        <w:rPr>
          <w:rFonts w:ascii="Book Antiqua" w:hAnsi="Book Antiqua"/>
          <w:lang w:eastAsia="zh-CN"/>
        </w:rPr>
        <w:t xml:space="preserve">the </w:t>
      </w:r>
      <w:r w:rsidR="0005102D" w:rsidRPr="00DE2599">
        <w:rPr>
          <w:rFonts w:ascii="Book Antiqua" w:hAnsi="Book Antiqua"/>
          <w:lang w:eastAsia="zh-CN"/>
        </w:rPr>
        <w:t xml:space="preserve">two groups 1 </w:t>
      </w:r>
      <w:proofErr w:type="spellStart"/>
      <w:r w:rsidR="0005102D" w:rsidRPr="00DE2599">
        <w:rPr>
          <w:rFonts w:ascii="Book Antiqua" w:hAnsi="Book Antiqua"/>
          <w:lang w:eastAsia="zh-CN"/>
        </w:rPr>
        <w:t>mo</w:t>
      </w:r>
      <w:proofErr w:type="spellEnd"/>
      <w:r w:rsidR="0005102D" w:rsidRPr="00DE2599">
        <w:rPr>
          <w:rFonts w:ascii="Book Antiqua" w:hAnsi="Book Antiqua"/>
          <w:lang w:eastAsia="zh-CN"/>
        </w:rPr>
        <w:t xml:space="preserve"> postoperatively</w:t>
      </w:r>
      <w:r w:rsidR="00F21647">
        <w:rPr>
          <w:rFonts w:ascii="Book Antiqua" w:hAnsi="Book Antiqua"/>
          <w:lang w:eastAsia="zh-CN"/>
        </w:rPr>
        <w:t>;</w:t>
      </w:r>
      <w:r w:rsidR="0005102D" w:rsidRPr="00DE2599">
        <w:rPr>
          <w:rFonts w:ascii="Book Antiqua" w:hAnsi="Book Antiqua"/>
          <w:lang w:eastAsia="zh-CN"/>
        </w:rPr>
        <w:t xml:space="preserve"> </w:t>
      </w:r>
      <w:r w:rsidRPr="00DE2599">
        <w:rPr>
          <w:rFonts w:ascii="Book Antiqua" w:hAnsi="Book Antiqua"/>
          <w:vertAlign w:val="superscript"/>
          <w:lang w:eastAsia="zh-CN"/>
        </w:rPr>
        <w:t>2</w:t>
      </w:r>
      <w:r w:rsidR="0005102D" w:rsidRPr="00DE2599">
        <w:rPr>
          <w:rFonts w:ascii="Book Antiqua" w:hAnsi="Book Antiqua"/>
          <w:i/>
          <w:iCs/>
          <w:lang w:eastAsia="zh-CN"/>
        </w:rPr>
        <w:t>P</w:t>
      </w:r>
      <w:r w:rsidR="0005102D" w:rsidRPr="00DE2599">
        <w:rPr>
          <w:rFonts w:ascii="Book Antiqua" w:hAnsi="Book Antiqua"/>
          <w:lang w:eastAsia="zh-CN"/>
        </w:rPr>
        <w:t xml:space="preserve"> value was calculated on the comparison of function between </w:t>
      </w:r>
      <w:r w:rsidR="002C3ED9">
        <w:rPr>
          <w:rFonts w:ascii="Book Antiqua" w:hAnsi="Book Antiqua"/>
          <w:lang w:eastAsia="zh-CN"/>
        </w:rPr>
        <w:t xml:space="preserve">the </w:t>
      </w:r>
      <w:r w:rsidR="0005102D" w:rsidRPr="00DE2599">
        <w:rPr>
          <w:rFonts w:ascii="Book Antiqua" w:hAnsi="Book Antiqua"/>
          <w:lang w:eastAsia="zh-CN"/>
        </w:rPr>
        <w:t xml:space="preserve">two groups 6 </w:t>
      </w:r>
      <w:proofErr w:type="spellStart"/>
      <w:r w:rsidR="0005102D" w:rsidRPr="00DE2599">
        <w:rPr>
          <w:rFonts w:ascii="Book Antiqua" w:hAnsi="Book Antiqua"/>
          <w:lang w:eastAsia="zh-CN"/>
        </w:rPr>
        <w:t>mo</w:t>
      </w:r>
      <w:proofErr w:type="spellEnd"/>
      <w:r w:rsidR="0005102D" w:rsidRPr="00DE2599">
        <w:rPr>
          <w:rFonts w:ascii="Book Antiqua" w:hAnsi="Book Antiqua"/>
          <w:lang w:eastAsia="zh-CN"/>
        </w:rPr>
        <w:t xml:space="preserve"> postoperatively</w:t>
      </w:r>
      <w:r w:rsidR="00F21647">
        <w:rPr>
          <w:rFonts w:ascii="Book Antiqua" w:hAnsi="Book Antiqua"/>
          <w:lang w:eastAsia="zh-CN"/>
        </w:rPr>
        <w:t>;</w:t>
      </w:r>
      <w:r w:rsidR="0005102D" w:rsidRPr="00DE2599">
        <w:rPr>
          <w:rFonts w:ascii="Book Antiqua" w:hAnsi="Book Antiqua"/>
          <w:lang w:eastAsia="zh-CN"/>
        </w:rPr>
        <w:t xml:space="preserve"> </w:t>
      </w:r>
      <w:r w:rsidRPr="00DE2599">
        <w:rPr>
          <w:rFonts w:ascii="Book Antiqua" w:hAnsi="Book Antiqua"/>
          <w:vertAlign w:val="superscript"/>
          <w:lang w:eastAsia="zh-CN"/>
        </w:rPr>
        <w:t>3</w:t>
      </w:r>
      <w:r w:rsidR="0005102D" w:rsidRPr="00DE2599">
        <w:rPr>
          <w:rFonts w:ascii="Book Antiqua" w:hAnsi="Book Antiqua"/>
          <w:i/>
          <w:iCs/>
          <w:lang w:eastAsia="zh-CN"/>
        </w:rPr>
        <w:t>P</w:t>
      </w:r>
      <w:r w:rsidR="0005102D" w:rsidRPr="00DE2599">
        <w:rPr>
          <w:rFonts w:ascii="Book Antiqua" w:hAnsi="Book Antiqua"/>
          <w:lang w:eastAsia="zh-CN"/>
        </w:rPr>
        <w:t xml:space="preserve"> value was calculated on the comparison of function between </w:t>
      </w:r>
      <w:r w:rsidR="002C3ED9">
        <w:rPr>
          <w:rFonts w:ascii="Book Antiqua" w:hAnsi="Book Antiqua"/>
          <w:lang w:eastAsia="zh-CN"/>
        </w:rPr>
        <w:t xml:space="preserve">the </w:t>
      </w:r>
      <w:r w:rsidR="0005102D" w:rsidRPr="00DE2599">
        <w:rPr>
          <w:rFonts w:ascii="Book Antiqua" w:hAnsi="Book Antiqua"/>
          <w:lang w:eastAsia="zh-CN"/>
        </w:rPr>
        <w:t>two groups</w:t>
      </w:r>
      <w:r w:rsidR="002C3ED9">
        <w:rPr>
          <w:rFonts w:ascii="Book Antiqua" w:hAnsi="Book Antiqua"/>
          <w:lang w:eastAsia="zh-CN"/>
        </w:rPr>
        <w:t xml:space="preserve"> </w:t>
      </w:r>
      <w:r w:rsidR="0005102D" w:rsidRPr="00DE2599">
        <w:rPr>
          <w:rFonts w:ascii="Book Antiqua" w:hAnsi="Book Antiqua"/>
          <w:lang w:eastAsia="zh-CN"/>
        </w:rPr>
        <w:t xml:space="preserve">12 mo postoperatively. </w:t>
      </w:r>
      <w:r w:rsidR="0005102D" w:rsidRPr="00DE2599">
        <w:rPr>
          <w:rFonts w:ascii="Book Antiqua" w:eastAsia="Book Antiqua" w:hAnsi="Book Antiqua" w:cs="Book Antiqua"/>
          <w:color w:val="000000"/>
        </w:rPr>
        <w:t>SD: Standard deviation.</w:t>
      </w:r>
    </w:p>
    <w:p w14:paraId="39D83A35" w14:textId="373DE4F6" w:rsidR="00A3005D" w:rsidRPr="00DE2599" w:rsidRDefault="00A3005D" w:rsidP="00DE2599">
      <w:pPr>
        <w:spacing w:line="360" w:lineRule="auto"/>
        <w:jc w:val="both"/>
        <w:rPr>
          <w:rFonts w:ascii="Book Antiqua" w:eastAsia="Book Antiqua" w:hAnsi="Book Antiqua" w:cs="Book Antiqua"/>
          <w:color w:val="000000"/>
        </w:rPr>
        <w:sectPr w:rsidR="00A3005D" w:rsidRPr="00DE2599" w:rsidSect="00DE2599">
          <w:type w:val="continuous"/>
          <w:pgSz w:w="15840" w:h="12240" w:orient="landscape"/>
          <w:pgMar w:top="1440" w:right="1440" w:bottom="1440" w:left="1440" w:header="720" w:footer="720" w:gutter="0"/>
          <w:cols w:space="720"/>
          <w:docGrid w:linePitch="360"/>
        </w:sectPr>
      </w:pPr>
    </w:p>
    <w:p w14:paraId="006A64F3" w14:textId="4390038A" w:rsidR="0005102D" w:rsidRPr="00DE2599" w:rsidRDefault="00A3005D" w:rsidP="00DE2599">
      <w:pPr>
        <w:spacing w:line="360" w:lineRule="auto"/>
        <w:jc w:val="both"/>
        <w:rPr>
          <w:rFonts w:ascii="Book Antiqua" w:eastAsia="Book Antiqua" w:hAnsi="Book Antiqua" w:cs="Book Antiqua"/>
          <w:b/>
          <w:bCs/>
          <w:color w:val="000000"/>
        </w:rPr>
      </w:pPr>
      <w:r w:rsidRPr="00DE2599">
        <w:rPr>
          <w:rFonts w:ascii="Book Antiqua" w:eastAsia="Book Antiqua" w:hAnsi="Book Antiqua" w:cs="Book Antiqua"/>
          <w:b/>
          <w:bCs/>
          <w:color w:val="000000"/>
        </w:rPr>
        <w:lastRenderedPageBreak/>
        <w:t>Table 4 Local recurrence and distant metastasis in the two groups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8"/>
        <w:gridCol w:w="1456"/>
        <w:gridCol w:w="1397"/>
        <w:gridCol w:w="1397"/>
        <w:gridCol w:w="1397"/>
        <w:gridCol w:w="1398"/>
        <w:gridCol w:w="1398"/>
      </w:tblGrid>
      <w:tr w:rsidR="00433628" w:rsidRPr="00DE2599" w14:paraId="1971DFDD" w14:textId="77777777" w:rsidTr="00DE2599">
        <w:trPr>
          <w:trHeight w:val="361"/>
        </w:trPr>
        <w:tc>
          <w:tcPr>
            <w:tcW w:w="1338" w:type="dxa"/>
            <w:vMerge w:val="restart"/>
            <w:tcBorders>
              <w:top w:val="single" w:sz="4" w:space="0" w:color="auto"/>
            </w:tcBorders>
          </w:tcPr>
          <w:p w14:paraId="7545307A" w14:textId="2F1E4264" w:rsidR="00433628" w:rsidRPr="00DE2599" w:rsidRDefault="00433628" w:rsidP="00EB5CBD">
            <w:pPr>
              <w:spacing w:line="360" w:lineRule="auto"/>
              <w:rPr>
                <w:rFonts w:ascii="Book Antiqua" w:hAnsi="Book Antiqua" w:cs="Arial"/>
                <w:b/>
                <w:bCs/>
              </w:rPr>
            </w:pPr>
            <w:r w:rsidRPr="00DE2599">
              <w:rPr>
                <w:rFonts w:ascii="Book Antiqua" w:hAnsi="Book Antiqua" w:cs="Arial"/>
                <w:b/>
                <w:bCs/>
              </w:rPr>
              <w:t>TNM stage</w:t>
            </w:r>
          </w:p>
        </w:tc>
        <w:tc>
          <w:tcPr>
            <w:tcW w:w="2853" w:type="dxa"/>
            <w:gridSpan w:val="2"/>
            <w:tcBorders>
              <w:top w:val="single" w:sz="4" w:space="0" w:color="auto"/>
              <w:bottom w:val="single" w:sz="4" w:space="0" w:color="auto"/>
            </w:tcBorders>
          </w:tcPr>
          <w:p w14:paraId="7A619D2C" w14:textId="77777777" w:rsidR="00433628" w:rsidRPr="00DE2599" w:rsidRDefault="00433628" w:rsidP="00EB5CBD">
            <w:pPr>
              <w:spacing w:line="360" w:lineRule="auto"/>
              <w:rPr>
                <w:rFonts w:ascii="Book Antiqua" w:hAnsi="Book Antiqua" w:cs="Arial"/>
                <w:b/>
                <w:bCs/>
              </w:rPr>
            </w:pPr>
            <w:r w:rsidRPr="00DE2599">
              <w:rPr>
                <w:rFonts w:ascii="Book Antiqua" w:hAnsi="Book Antiqua" w:cs="Arial"/>
                <w:b/>
                <w:bCs/>
              </w:rPr>
              <w:t>Number</w:t>
            </w:r>
          </w:p>
        </w:tc>
        <w:tc>
          <w:tcPr>
            <w:tcW w:w="2794" w:type="dxa"/>
            <w:gridSpan w:val="2"/>
            <w:tcBorders>
              <w:top w:val="single" w:sz="4" w:space="0" w:color="auto"/>
              <w:bottom w:val="single" w:sz="4" w:space="0" w:color="auto"/>
            </w:tcBorders>
          </w:tcPr>
          <w:p w14:paraId="0DD78DB5" w14:textId="6FF9201B" w:rsidR="00433628" w:rsidRPr="00DE2599" w:rsidRDefault="00433628" w:rsidP="00EB5CBD">
            <w:pPr>
              <w:spacing w:line="360" w:lineRule="auto"/>
              <w:rPr>
                <w:rFonts w:ascii="Book Antiqua" w:hAnsi="Book Antiqua" w:cs="Arial"/>
                <w:b/>
                <w:bCs/>
              </w:rPr>
            </w:pPr>
            <w:r w:rsidRPr="00DE2599">
              <w:rPr>
                <w:rFonts w:ascii="Book Antiqua" w:hAnsi="Book Antiqua" w:cs="Arial"/>
                <w:b/>
                <w:bCs/>
              </w:rPr>
              <w:t>Local recurrences</w:t>
            </w:r>
          </w:p>
        </w:tc>
        <w:tc>
          <w:tcPr>
            <w:tcW w:w="2796" w:type="dxa"/>
            <w:gridSpan w:val="2"/>
            <w:tcBorders>
              <w:top w:val="single" w:sz="4" w:space="0" w:color="auto"/>
              <w:bottom w:val="single" w:sz="4" w:space="0" w:color="auto"/>
            </w:tcBorders>
          </w:tcPr>
          <w:p w14:paraId="216421D0" w14:textId="77777777" w:rsidR="00433628" w:rsidRPr="00DE2599" w:rsidRDefault="00433628" w:rsidP="00EB5CBD">
            <w:pPr>
              <w:spacing w:line="360" w:lineRule="auto"/>
              <w:rPr>
                <w:rFonts w:ascii="Book Antiqua" w:hAnsi="Book Antiqua" w:cs="Arial"/>
                <w:b/>
                <w:bCs/>
              </w:rPr>
            </w:pPr>
            <w:r w:rsidRPr="00DE2599">
              <w:rPr>
                <w:rFonts w:ascii="Book Antiqua" w:hAnsi="Book Antiqua" w:cs="Arial"/>
                <w:b/>
                <w:bCs/>
              </w:rPr>
              <w:t>Metastasis</w:t>
            </w:r>
          </w:p>
        </w:tc>
      </w:tr>
      <w:tr w:rsidR="00433628" w:rsidRPr="00DE2599" w14:paraId="7E90C84A" w14:textId="77777777" w:rsidTr="00433628">
        <w:trPr>
          <w:trHeight w:val="245"/>
        </w:trPr>
        <w:tc>
          <w:tcPr>
            <w:tcW w:w="1338" w:type="dxa"/>
            <w:vMerge/>
            <w:tcBorders>
              <w:bottom w:val="single" w:sz="4" w:space="0" w:color="auto"/>
            </w:tcBorders>
          </w:tcPr>
          <w:p w14:paraId="40A5D6B6" w14:textId="77777777" w:rsidR="00433628" w:rsidRPr="00DE2599" w:rsidRDefault="00433628" w:rsidP="00EB5CBD">
            <w:pPr>
              <w:spacing w:line="360" w:lineRule="auto"/>
              <w:rPr>
                <w:rFonts w:ascii="Book Antiqua" w:hAnsi="Book Antiqua" w:cs="Arial"/>
                <w:b/>
                <w:bCs/>
              </w:rPr>
            </w:pPr>
          </w:p>
        </w:tc>
        <w:tc>
          <w:tcPr>
            <w:tcW w:w="1456" w:type="dxa"/>
            <w:tcBorders>
              <w:top w:val="single" w:sz="4" w:space="0" w:color="auto"/>
              <w:bottom w:val="single" w:sz="4" w:space="0" w:color="auto"/>
            </w:tcBorders>
          </w:tcPr>
          <w:p w14:paraId="352ACB26" w14:textId="77777777" w:rsidR="00433628" w:rsidRPr="00DE2599" w:rsidRDefault="00433628" w:rsidP="00EB5CBD">
            <w:pPr>
              <w:spacing w:line="360" w:lineRule="auto"/>
              <w:rPr>
                <w:rFonts w:ascii="Book Antiqua" w:hAnsi="Book Antiqua" w:cs="Arial"/>
                <w:b/>
                <w:bCs/>
              </w:rPr>
            </w:pPr>
            <w:r w:rsidRPr="00DE2599">
              <w:rPr>
                <w:rFonts w:ascii="Book Antiqua" w:hAnsi="Book Antiqua" w:cs="Arial"/>
                <w:b/>
                <w:bCs/>
              </w:rPr>
              <w:t>CP group</w:t>
            </w:r>
          </w:p>
        </w:tc>
        <w:tc>
          <w:tcPr>
            <w:tcW w:w="1397" w:type="dxa"/>
            <w:tcBorders>
              <w:top w:val="single" w:sz="4" w:space="0" w:color="auto"/>
              <w:bottom w:val="single" w:sz="4" w:space="0" w:color="auto"/>
            </w:tcBorders>
          </w:tcPr>
          <w:p w14:paraId="45C05223" w14:textId="77777777" w:rsidR="00433628" w:rsidRPr="00DE2599" w:rsidRDefault="00433628" w:rsidP="00EB5CBD">
            <w:pPr>
              <w:spacing w:line="360" w:lineRule="auto"/>
              <w:rPr>
                <w:rFonts w:ascii="Book Antiqua" w:hAnsi="Book Antiqua" w:cs="Arial"/>
                <w:b/>
                <w:bCs/>
              </w:rPr>
            </w:pPr>
            <w:r w:rsidRPr="00DE2599">
              <w:rPr>
                <w:rFonts w:ascii="Book Antiqua" w:hAnsi="Book Antiqua" w:cs="Arial"/>
                <w:b/>
                <w:bCs/>
              </w:rPr>
              <w:t>SA group</w:t>
            </w:r>
          </w:p>
        </w:tc>
        <w:tc>
          <w:tcPr>
            <w:tcW w:w="1397" w:type="dxa"/>
            <w:tcBorders>
              <w:top w:val="single" w:sz="4" w:space="0" w:color="auto"/>
              <w:bottom w:val="single" w:sz="4" w:space="0" w:color="auto"/>
            </w:tcBorders>
          </w:tcPr>
          <w:p w14:paraId="7E1BE0AD" w14:textId="77777777" w:rsidR="00433628" w:rsidRPr="00DE2599" w:rsidRDefault="00433628" w:rsidP="00EB5CBD">
            <w:pPr>
              <w:spacing w:line="360" w:lineRule="auto"/>
              <w:rPr>
                <w:rFonts w:ascii="Book Antiqua" w:hAnsi="Book Antiqua" w:cs="Arial"/>
                <w:b/>
                <w:bCs/>
              </w:rPr>
            </w:pPr>
            <w:r w:rsidRPr="00DE2599">
              <w:rPr>
                <w:rFonts w:ascii="Book Antiqua" w:hAnsi="Book Antiqua" w:cs="Arial"/>
                <w:b/>
                <w:bCs/>
              </w:rPr>
              <w:t>CP group</w:t>
            </w:r>
          </w:p>
        </w:tc>
        <w:tc>
          <w:tcPr>
            <w:tcW w:w="1397" w:type="dxa"/>
            <w:tcBorders>
              <w:top w:val="single" w:sz="4" w:space="0" w:color="auto"/>
              <w:bottom w:val="single" w:sz="4" w:space="0" w:color="auto"/>
            </w:tcBorders>
          </w:tcPr>
          <w:p w14:paraId="0E87567F" w14:textId="77777777" w:rsidR="00433628" w:rsidRPr="00DE2599" w:rsidRDefault="00433628" w:rsidP="00EB5CBD">
            <w:pPr>
              <w:spacing w:line="360" w:lineRule="auto"/>
              <w:rPr>
                <w:rFonts w:ascii="Book Antiqua" w:hAnsi="Book Antiqua" w:cs="Arial"/>
                <w:b/>
                <w:bCs/>
              </w:rPr>
            </w:pPr>
            <w:r w:rsidRPr="00DE2599">
              <w:rPr>
                <w:rFonts w:ascii="Book Antiqua" w:hAnsi="Book Antiqua" w:cs="Arial"/>
                <w:b/>
                <w:bCs/>
              </w:rPr>
              <w:t>SA group</w:t>
            </w:r>
          </w:p>
        </w:tc>
        <w:tc>
          <w:tcPr>
            <w:tcW w:w="1398" w:type="dxa"/>
            <w:tcBorders>
              <w:top w:val="single" w:sz="4" w:space="0" w:color="auto"/>
              <w:bottom w:val="single" w:sz="4" w:space="0" w:color="auto"/>
            </w:tcBorders>
          </w:tcPr>
          <w:p w14:paraId="790DED2C" w14:textId="77777777" w:rsidR="00433628" w:rsidRPr="00DE2599" w:rsidRDefault="00433628" w:rsidP="00EB5CBD">
            <w:pPr>
              <w:spacing w:line="360" w:lineRule="auto"/>
              <w:rPr>
                <w:rFonts w:ascii="Book Antiqua" w:hAnsi="Book Antiqua" w:cs="Arial"/>
                <w:b/>
                <w:bCs/>
              </w:rPr>
            </w:pPr>
            <w:r w:rsidRPr="00DE2599">
              <w:rPr>
                <w:rFonts w:ascii="Book Antiqua" w:hAnsi="Book Antiqua" w:cs="Arial"/>
                <w:b/>
                <w:bCs/>
              </w:rPr>
              <w:t>CP group</w:t>
            </w:r>
          </w:p>
        </w:tc>
        <w:tc>
          <w:tcPr>
            <w:tcW w:w="1398" w:type="dxa"/>
            <w:tcBorders>
              <w:top w:val="single" w:sz="4" w:space="0" w:color="auto"/>
              <w:bottom w:val="single" w:sz="4" w:space="0" w:color="auto"/>
            </w:tcBorders>
          </w:tcPr>
          <w:p w14:paraId="2650A32D" w14:textId="77777777" w:rsidR="00433628" w:rsidRPr="00DE2599" w:rsidRDefault="00433628" w:rsidP="00EB5CBD">
            <w:pPr>
              <w:spacing w:line="360" w:lineRule="auto"/>
              <w:rPr>
                <w:rFonts w:ascii="Book Antiqua" w:hAnsi="Book Antiqua" w:cs="Arial"/>
                <w:b/>
                <w:bCs/>
              </w:rPr>
            </w:pPr>
            <w:r w:rsidRPr="00DE2599">
              <w:rPr>
                <w:rFonts w:ascii="Book Antiqua" w:hAnsi="Book Antiqua" w:cs="Arial"/>
                <w:b/>
                <w:bCs/>
              </w:rPr>
              <w:t>SA group</w:t>
            </w:r>
          </w:p>
        </w:tc>
      </w:tr>
      <w:tr w:rsidR="00A3005D" w:rsidRPr="00DE2599" w14:paraId="36E8AAC5" w14:textId="77777777" w:rsidTr="00433628">
        <w:trPr>
          <w:trHeight w:val="443"/>
        </w:trPr>
        <w:tc>
          <w:tcPr>
            <w:tcW w:w="1338" w:type="dxa"/>
            <w:tcBorders>
              <w:top w:val="single" w:sz="4" w:space="0" w:color="auto"/>
            </w:tcBorders>
          </w:tcPr>
          <w:p w14:paraId="1360C203"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T1N0</w:t>
            </w:r>
          </w:p>
        </w:tc>
        <w:tc>
          <w:tcPr>
            <w:tcW w:w="1456" w:type="dxa"/>
            <w:tcBorders>
              <w:top w:val="single" w:sz="4" w:space="0" w:color="auto"/>
            </w:tcBorders>
          </w:tcPr>
          <w:p w14:paraId="01FF9BC6"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7</w:t>
            </w:r>
          </w:p>
        </w:tc>
        <w:tc>
          <w:tcPr>
            <w:tcW w:w="1397" w:type="dxa"/>
            <w:tcBorders>
              <w:top w:val="single" w:sz="4" w:space="0" w:color="auto"/>
            </w:tcBorders>
          </w:tcPr>
          <w:p w14:paraId="4607B4A0"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5</w:t>
            </w:r>
          </w:p>
        </w:tc>
        <w:tc>
          <w:tcPr>
            <w:tcW w:w="1397" w:type="dxa"/>
            <w:tcBorders>
              <w:top w:val="single" w:sz="4" w:space="0" w:color="auto"/>
            </w:tcBorders>
          </w:tcPr>
          <w:p w14:paraId="30A932B9"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7" w:type="dxa"/>
            <w:tcBorders>
              <w:top w:val="single" w:sz="4" w:space="0" w:color="auto"/>
            </w:tcBorders>
          </w:tcPr>
          <w:p w14:paraId="660BB075"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8" w:type="dxa"/>
            <w:tcBorders>
              <w:top w:val="single" w:sz="4" w:space="0" w:color="auto"/>
            </w:tcBorders>
          </w:tcPr>
          <w:p w14:paraId="697D5CC1"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8" w:type="dxa"/>
            <w:tcBorders>
              <w:top w:val="single" w:sz="4" w:space="0" w:color="auto"/>
            </w:tcBorders>
          </w:tcPr>
          <w:p w14:paraId="095C59AB"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r>
      <w:tr w:rsidR="00A3005D" w:rsidRPr="00DE2599" w14:paraId="31F5C44E" w14:textId="77777777" w:rsidTr="00433628">
        <w:trPr>
          <w:trHeight w:val="456"/>
        </w:trPr>
        <w:tc>
          <w:tcPr>
            <w:tcW w:w="1338" w:type="dxa"/>
          </w:tcPr>
          <w:p w14:paraId="16EC2382"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T2N0</w:t>
            </w:r>
          </w:p>
        </w:tc>
        <w:tc>
          <w:tcPr>
            <w:tcW w:w="1456" w:type="dxa"/>
          </w:tcPr>
          <w:p w14:paraId="7C1AE0D4"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10</w:t>
            </w:r>
          </w:p>
        </w:tc>
        <w:tc>
          <w:tcPr>
            <w:tcW w:w="1397" w:type="dxa"/>
          </w:tcPr>
          <w:p w14:paraId="2E302478"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7</w:t>
            </w:r>
          </w:p>
        </w:tc>
        <w:tc>
          <w:tcPr>
            <w:tcW w:w="1397" w:type="dxa"/>
          </w:tcPr>
          <w:p w14:paraId="07F3E863"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1</w:t>
            </w:r>
          </w:p>
        </w:tc>
        <w:tc>
          <w:tcPr>
            <w:tcW w:w="1397" w:type="dxa"/>
          </w:tcPr>
          <w:p w14:paraId="3326DACF"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8" w:type="dxa"/>
          </w:tcPr>
          <w:p w14:paraId="74A4FD8E"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8" w:type="dxa"/>
          </w:tcPr>
          <w:p w14:paraId="78A01FED"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r>
      <w:tr w:rsidR="00A3005D" w:rsidRPr="00DE2599" w14:paraId="59B7B03A" w14:textId="77777777" w:rsidTr="00433628">
        <w:trPr>
          <w:trHeight w:val="456"/>
        </w:trPr>
        <w:tc>
          <w:tcPr>
            <w:tcW w:w="1338" w:type="dxa"/>
          </w:tcPr>
          <w:p w14:paraId="3C78ABE5"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T3N0</w:t>
            </w:r>
          </w:p>
        </w:tc>
        <w:tc>
          <w:tcPr>
            <w:tcW w:w="1456" w:type="dxa"/>
          </w:tcPr>
          <w:p w14:paraId="7C673592"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4</w:t>
            </w:r>
          </w:p>
        </w:tc>
        <w:tc>
          <w:tcPr>
            <w:tcW w:w="1397" w:type="dxa"/>
          </w:tcPr>
          <w:p w14:paraId="1E7F29E3"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4</w:t>
            </w:r>
          </w:p>
        </w:tc>
        <w:tc>
          <w:tcPr>
            <w:tcW w:w="1397" w:type="dxa"/>
          </w:tcPr>
          <w:p w14:paraId="0F76A915"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7" w:type="dxa"/>
          </w:tcPr>
          <w:p w14:paraId="56414645"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8" w:type="dxa"/>
          </w:tcPr>
          <w:p w14:paraId="2131B563"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1</w:t>
            </w:r>
          </w:p>
        </w:tc>
        <w:tc>
          <w:tcPr>
            <w:tcW w:w="1398" w:type="dxa"/>
          </w:tcPr>
          <w:p w14:paraId="0B085529"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1</w:t>
            </w:r>
          </w:p>
        </w:tc>
      </w:tr>
      <w:tr w:rsidR="00A3005D" w:rsidRPr="00DE2599" w14:paraId="7E2640BD" w14:textId="77777777" w:rsidTr="00433628">
        <w:trPr>
          <w:trHeight w:val="456"/>
        </w:trPr>
        <w:tc>
          <w:tcPr>
            <w:tcW w:w="1338" w:type="dxa"/>
          </w:tcPr>
          <w:p w14:paraId="76F092F5"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T4N0</w:t>
            </w:r>
          </w:p>
        </w:tc>
        <w:tc>
          <w:tcPr>
            <w:tcW w:w="1456" w:type="dxa"/>
          </w:tcPr>
          <w:p w14:paraId="0642C4CE"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5</w:t>
            </w:r>
          </w:p>
        </w:tc>
        <w:tc>
          <w:tcPr>
            <w:tcW w:w="1397" w:type="dxa"/>
          </w:tcPr>
          <w:p w14:paraId="4A84D9CB"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10</w:t>
            </w:r>
          </w:p>
        </w:tc>
        <w:tc>
          <w:tcPr>
            <w:tcW w:w="1397" w:type="dxa"/>
          </w:tcPr>
          <w:p w14:paraId="65A41B1C"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1</w:t>
            </w:r>
          </w:p>
        </w:tc>
        <w:tc>
          <w:tcPr>
            <w:tcW w:w="1397" w:type="dxa"/>
          </w:tcPr>
          <w:p w14:paraId="63B0DD42"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8" w:type="dxa"/>
          </w:tcPr>
          <w:p w14:paraId="13250FE3"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1</w:t>
            </w:r>
          </w:p>
        </w:tc>
        <w:tc>
          <w:tcPr>
            <w:tcW w:w="1398" w:type="dxa"/>
          </w:tcPr>
          <w:p w14:paraId="0FDF21F4"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1</w:t>
            </w:r>
          </w:p>
        </w:tc>
      </w:tr>
      <w:tr w:rsidR="00A3005D" w:rsidRPr="00DE2599" w14:paraId="51BD4B75" w14:textId="77777777" w:rsidTr="00433628">
        <w:trPr>
          <w:trHeight w:val="443"/>
        </w:trPr>
        <w:tc>
          <w:tcPr>
            <w:tcW w:w="1338" w:type="dxa"/>
          </w:tcPr>
          <w:p w14:paraId="1C8E8E38"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T1N1/2</w:t>
            </w:r>
          </w:p>
        </w:tc>
        <w:tc>
          <w:tcPr>
            <w:tcW w:w="1456" w:type="dxa"/>
          </w:tcPr>
          <w:p w14:paraId="23F2C20D"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7" w:type="dxa"/>
          </w:tcPr>
          <w:p w14:paraId="330B400B"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7" w:type="dxa"/>
          </w:tcPr>
          <w:p w14:paraId="51A4BF3C"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7" w:type="dxa"/>
          </w:tcPr>
          <w:p w14:paraId="38494773"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8" w:type="dxa"/>
          </w:tcPr>
          <w:p w14:paraId="6E46DAC5"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8" w:type="dxa"/>
          </w:tcPr>
          <w:p w14:paraId="2F43A929"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r>
      <w:tr w:rsidR="00A3005D" w:rsidRPr="00DE2599" w14:paraId="3D165E2A" w14:textId="77777777" w:rsidTr="00433628">
        <w:trPr>
          <w:trHeight w:val="456"/>
        </w:trPr>
        <w:tc>
          <w:tcPr>
            <w:tcW w:w="1338" w:type="dxa"/>
          </w:tcPr>
          <w:p w14:paraId="66049EDE"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T2N1/2</w:t>
            </w:r>
          </w:p>
        </w:tc>
        <w:tc>
          <w:tcPr>
            <w:tcW w:w="1456" w:type="dxa"/>
          </w:tcPr>
          <w:p w14:paraId="5A4FA2E8"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7" w:type="dxa"/>
          </w:tcPr>
          <w:p w14:paraId="3C298C94"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1</w:t>
            </w:r>
          </w:p>
        </w:tc>
        <w:tc>
          <w:tcPr>
            <w:tcW w:w="1397" w:type="dxa"/>
          </w:tcPr>
          <w:p w14:paraId="2102CBA1"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7" w:type="dxa"/>
          </w:tcPr>
          <w:p w14:paraId="034AAC5E"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8" w:type="dxa"/>
          </w:tcPr>
          <w:p w14:paraId="62C3538F"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8" w:type="dxa"/>
          </w:tcPr>
          <w:p w14:paraId="7A6984BE"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1</w:t>
            </w:r>
          </w:p>
        </w:tc>
      </w:tr>
      <w:tr w:rsidR="00A3005D" w:rsidRPr="00DE2599" w14:paraId="39A75262" w14:textId="77777777" w:rsidTr="00433628">
        <w:trPr>
          <w:trHeight w:val="456"/>
        </w:trPr>
        <w:tc>
          <w:tcPr>
            <w:tcW w:w="1338" w:type="dxa"/>
          </w:tcPr>
          <w:p w14:paraId="1E2755E4"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T3N1/2</w:t>
            </w:r>
          </w:p>
        </w:tc>
        <w:tc>
          <w:tcPr>
            <w:tcW w:w="1456" w:type="dxa"/>
          </w:tcPr>
          <w:p w14:paraId="6616BD21"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3</w:t>
            </w:r>
          </w:p>
        </w:tc>
        <w:tc>
          <w:tcPr>
            <w:tcW w:w="1397" w:type="dxa"/>
          </w:tcPr>
          <w:p w14:paraId="116288C3"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3</w:t>
            </w:r>
          </w:p>
        </w:tc>
        <w:tc>
          <w:tcPr>
            <w:tcW w:w="1397" w:type="dxa"/>
          </w:tcPr>
          <w:p w14:paraId="0C25584A"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7" w:type="dxa"/>
          </w:tcPr>
          <w:p w14:paraId="0FB8D23F"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8" w:type="dxa"/>
          </w:tcPr>
          <w:p w14:paraId="406679AD"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1</w:t>
            </w:r>
          </w:p>
        </w:tc>
        <w:tc>
          <w:tcPr>
            <w:tcW w:w="1398" w:type="dxa"/>
          </w:tcPr>
          <w:p w14:paraId="3656C3EE"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1</w:t>
            </w:r>
          </w:p>
        </w:tc>
      </w:tr>
      <w:tr w:rsidR="00A3005D" w:rsidRPr="00DE2599" w14:paraId="22EA55E9" w14:textId="77777777" w:rsidTr="00433628">
        <w:trPr>
          <w:trHeight w:val="456"/>
        </w:trPr>
        <w:tc>
          <w:tcPr>
            <w:tcW w:w="1338" w:type="dxa"/>
            <w:tcBorders>
              <w:bottom w:val="single" w:sz="4" w:space="0" w:color="auto"/>
            </w:tcBorders>
          </w:tcPr>
          <w:p w14:paraId="63105A08"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T4N1/2</w:t>
            </w:r>
          </w:p>
        </w:tc>
        <w:tc>
          <w:tcPr>
            <w:tcW w:w="1456" w:type="dxa"/>
            <w:tcBorders>
              <w:bottom w:val="single" w:sz="4" w:space="0" w:color="auto"/>
            </w:tcBorders>
          </w:tcPr>
          <w:p w14:paraId="055ADC59"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6</w:t>
            </w:r>
          </w:p>
        </w:tc>
        <w:tc>
          <w:tcPr>
            <w:tcW w:w="1397" w:type="dxa"/>
            <w:tcBorders>
              <w:bottom w:val="single" w:sz="4" w:space="0" w:color="auto"/>
            </w:tcBorders>
          </w:tcPr>
          <w:p w14:paraId="09C3E3FA"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7</w:t>
            </w:r>
          </w:p>
        </w:tc>
        <w:tc>
          <w:tcPr>
            <w:tcW w:w="1397" w:type="dxa"/>
            <w:tcBorders>
              <w:bottom w:val="single" w:sz="4" w:space="0" w:color="auto"/>
            </w:tcBorders>
          </w:tcPr>
          <w:p w14:paraId="3B0DB6A7"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7" w:type="dxa"/>
            <w:tcBorders>
              <w:bottom w:val="single" w:sz="4" w:space="0" w:color="auto"/>
            </w:tcBorders>
          </w:tcPr>
          <w:p w14:paraId="1824ED6D"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1</w:t>
            </w:r>
          </w:p>
        </w:tc>
        <w:tc>
          <w:tcPr>
            <w:tcW w:w="1398" w:type="dxa"/>
            <w:tcBorders>
              <w:bottom w:val="single" w:sz="4" w:space="0" w:color="auto"/>
            </w:tcBorders>
          </w:tcPr>
          <w:p w14:paraId="5BB53062"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8" w:type="dxa"/>
            <w:tcBorders>
              <w:bottom w:val="single" w:sz="4" w:space="0" w:color="auto"/>
            </w:tcBorders>
          </w:tcPr>
          <w:p w14:paraId="510E0BDF"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1</w:t>
            </w:r>
          </w:p>
        </w:tc>
      </w:tr>
    </w:tbl>
    <w:p w14:paraId="06E48CB1" w14:textId="42E33A4D" w:rsidR="00A3005D" w:rsidRPr="00DE2599" w:rsidRDefault="00470A2D" w:rsidP="00DE2599">
      <w:pPr>
        <w:spacing w:line="360" w:lineRule="auto"/>
        <w:jc w:val="both"/>
        <w:rPr>
          <w:rFonts w:ascii="Book Antiqua" w:eastAsia="Book Antiqua" w:hAnsi="Book Antiqua" w:cs="Book Antiqua"/>
          <w:b/>
          <w:bCs/>
          <w:color w:val="000000"/>
        </w:rPr>
      </w:pPr>
      <w:r w:rsidRPr="00DE2599">
        <w:rPr>
          <w:rFonts w:ascii="Book Antiqua" w:eastAsia="Book Antiqua" w:hAnsi="Book Antiqua" w:cs="Book Antiqua"/>
          <w:color w:val="000000"/>
        </w:rPr>
        <w:t>CP: Colonic pouch; SA: Straight anastomosis</w:t>
      </w:r>
      <w:r w:rsidR="00F21647">
        <w:rPr>
          <w:rFonts w:ascii="Book Antiqua" w:eastAsia="Book Antiqua" w:hAnsi="Book Antiqua" w:cs="Book Antiqua"/>
          <w:color w:val="000000"/>
        </w:rPr>
        <w:t>;</w:t>
      </w:r>
      <w:r w:rsidR="00F21647" w:rsidRPr="00F21647">
        <w:rPr>
          <w:rFonts w:ascii="Book Antiqua" w:eastAsia="Book Antiqua" w:hAnsi="Book Antiqua" w:cs="Book Antiqua"/>
          <w:color w:val="000000"/>
        </w:rPr>
        <w:t xml:space="preserve"> </w:t>
      </w:r>
      <w:r w:rsidR="00F21647" w:rsidRPr="00DE2599">
        <w:rPr>
          <w:rFonts w:ascii="Book Antiqua" w:eastAsia="Book Antiqua" w:hAnsi="Book Antiqua" w:cs="Book Antiqua"/>
          <w:color w:val="000000"/>
        </w:rPr>
        <w:t>TNM: Tumor-</w:t>
      </w:r>
      <w:r w:rsidR="00F21647">
        <w:rPr>
          <w:rFonts w:ascii="Book Antiqua" w:eastAsia="Book Antiqua" w:hAnsi="Book Antiqua" w:cs="Book Antiqua"/>
          <w:color w:val="000000"/>
        </w:rPr>
        <w:t>n</w:t>
      </w:r>
      <w:r w:rsidR="00F21647" w:rsidRPr="00DE2599">
        <w:rPr>
          <w:rFonts w:ascii="Book Antiqua" w:eastAsia="Book Antiqua" w:hAnsi="Book Antiqua" w:cs="Book Antiqua"/>
          <w:color w:val="000000"/>
        </w:rPr>
        <w:t>ode-</w:t>
      </w:r>
      <w:r w:rsidR="00F21647">
        <w:rPr>
          <w:rFonts w:ascii="Book Antiqua" w:eastAsia="Book Antiqua" w:hAnsi="Book Antiqua" w:cs="Book Antiqua"/>
          <w:color w:val="000000"/>
        </w:rPr>
        <w:t>m</w:t>
      </w:r>
      <w:r w:rsidR="00F21647" w:rsidRPr="00DE2599">
        <w:rPr>
          <w:rFonts w:ascii="Book Antiqua" w:eastAsia="Book Antiqua" w:hAnsi="Book Antiqua" w:cs="Book Antiqua"/>
          <w:color w:val="000000"/>
        </w:rPr>
        <w:t>etastasis</w:t>
      </w:r>
      <w:r w:rsidRPr="00DE2599">
        <w:rPr>
          <w:rFonts w:ascii="Book Antiqua" w:eastAsia="Book Antiqua" w:hAnsi="Book Antiqua" w:cs="Book Antiqua"/>
          <w:color w:val="000000"/>
        </w:rPr>
        <w:t>.</w:t>
      </w:r>
    </w:p>
    <w:sectPr w:rsidR="00A3005D" w:rsidRPr="00DE2599" w:rsidSect="00DE259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91429" w14:textId="77777777" w:rsidR="001106B3" w:rsidRDefault="001106B3" w:rsidP="001618A2">
      <w:r>
        <w:separator/>
      </w:r>
    </w:p>
  </w:endnote>
  <w:endnote w:type="continuationSeparator" w:id="0">
    <w:p w14:paraId="60C41E93" w14:textId="77777777" w:rsidR="001106B3" w:rsidRDefault="001106B3" w:rsidP="0016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417928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CDACF46" w14:textId="409F0242" w:rsidR="00DE2599" w:rsidRPr="00F11F84" w:rsidRDefault="00DE2599" w:rsidP="00F11F84">
            <w:pPr>
              <w:pStyle w:val="Footer"/>
              <w:jc w:val="right"/>
              <w:rPr>
                <w:rFonts w:ascii="Book Antiqua" w:hAnsi="Book Antiqua"/>
                <w:sz w:val="24"/>
                <w:szCs w:val="24"/>
              </w:rPr>
            </w:pPr>
            <w:r w:rsidRPr="00F11F84">
              <w:rPr>
                <w:rFonts w:ascii="Book Antiqua" w:hAnsi="Book Antiqua"/>
                <w:sz w:val="24"/>
                <w:szCs w:val="24"/>
                <w:lang w:val="zh-CN" w:eastAsia="zh-CN"/>
              </w:rPr>
              <w:t xml:space="preserve"> </w:t>
            </w:r>
            <w:r w:rsidRPr="00F11F84">
              <w:rPr>
                <w:rFonts w:ascii="Book Antiqua" w:hAnsi="Book Antiqua"/>
                <w:sz w:val="24"/>
                <w:szCs w:val="24"/>
              </w:rPr>
              <w:fldChar w:fldCharType="begin"/>
            </w:r>
            <w:r w:rsidRPr="00F11F84">
              <w:rPr>
                <w:rFonts w:ascii="Book Antiqua" w:hAnsi="Book Antiqua"/>
                <w:sz w:val="24"/>
                <w:szCs w:val="24"/>
              </w:rPr>
              <w:instrText>PAGE</w:instrText>
            </w:r>
            <w:r w:rsidRPr="00F11F84">
              <w:rPr>
                <w:rFonts w:ascii="Book Antiqua" w:hAnsi="Book Antiqua"/>
                <w:sz w:val="24"/>
                <w:szCs w:val="24"/>
              </w:rPr>
              <w:fldChar w:fldCharType="separate"/>
            </w:r>
            <w:r>
              <w:rPr>
                <w:rFonts w:ascii="Book Antiqua" w:hAnsi="Book Antiqua"/>
                <w:noProof/>
                <w:sz w:val="24"/>
                <w:szCs w:val="24"/>
              </w:rPr>
              <w:t>30</w:t>
            </w:r>
            <w:r w:rsidRPr="00F11F84">
              <w:rPr>
                <w:rFonts w:ascii="Book Antiqua" w:hAnsi="Book Antiqua"/>
                <w:sz w:val="24"/>
                <w:szCs w:val="24"/>
              </w:rPr>
              <w:fldChar w:fldCharType="end"/>
            </w:r>
            <w:r w:rsidRPr="00F11F84">
              <w:rPr>
                <w:rFonts w:ascii="Book Antiqua" w:hAnsi="Book Antiqua"/>
                <w:sz w:val="24"/>
                <w:szCs w:val="24"/>
                <w:lang w:val="zh-CN" w:eastAsia="zh-CN"/>
              </w:rPr>
              <w:t xml:space="preserve"> / </w:t>
            </w:r>
            <w:r w:rsidRPr="00F11F84">
              <w:rPr>
                <w:rFonts w:ascii="Book Antiqua" w:hAnsi="Book Antiqua"/>
                <w:sz w:val="24"/>
                <w:szCs w:val="24"/>
              </w:rPr>
              <w:fldChar w:fldCharType="begin"/>
            </w:r>
            <w:r w:rsidRPr="00F11F84">
              <w:rPr>
                <w:rFonts w:ascii="Book Antiqua" w:hAnsi="Book Antiqua"/>
                <w:sz w:val="24"/>
                <w:szCs w:val="24"/>
              </w:rPr>
              <w:instrText>NUMPAGES</w:instrText>
            </w:r>
            <w:r w:rsidRPr="00F11F84">
              <w:rPr>
                <w:rFonts w:ascii="Book Antiqua" w:hAnsi="Book Antiqua"/>
                <w:sz w:val="24"/>
                <w:szCs w:val="24"/>
              </w:rPr>
              <w:fldChar w:fldCharType="separate"/>
            </w:r>
            <w:r>
              <w:rPr>
                <w:rFonts w:ascii="Book Antiqua" w:hAnsi="Book Antiqua"/>
                <w:noProof/>
                <w:sz w:val="24"/>
                <w:szCs w:val="24"/>
              </w:rPr>
              <w:t>30</w:t>
            </w:r>
            <w:r w:rsidRPr="00F11F84">
              <w:rPr>
                <w:rFonts w:ascii="Book Antiqua" w:hAnsi="Book Antiqua"/>
                <w:sz w:val="24"/>
                <w:szCs w:val="24"/>
              </w:rPr>
              <w:fldChar w:fldCharType="end"/>
            </w:r>
          </w:p>
        </w:sdtContent>
      </w:sdt>
    </w:sdtContent>
  </w:sdt>
  <w:p w14:paraId="66CD80AE" w14:textId="77777777" w:rsidR="00DE2599" w:rsidRPr="00F11F84" w:rsidRDefault="00DE2599" w:rsidP="00F11F84">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1C872" w14:textId="77777777" w:rsidR="001106B3" w:rsidRDefault="001106B3" w:rsidP="001618A2">
      <w:r>
        <w:separator/>
      </w:r>
    </w:p>
  </w:footnote>
  <w:footnote w:type="continuationSeparator" w:id="0">
    <w:p w14:paraId="2EA16B44" w14:textId="77777777" w:rsidR="001106B3" w:rsidRDefault="001106B3" w:rsidP="00161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87F"/>
    <w:rsid w:val="00026052"/>
    <w:rsid w:val="0005102D"/>
    <w:rsid w:val="00051E29"/>
    <w:rsid w:val="000B406D"/>
    <w:rsid w:val="000D5DC7"/>
    <w:rsid w:val="000F21B9"/>
    <w:rsid w:val="001106B3"/>
    <w:rsid w:val="00141D2A"/>
    <w:rsid w:val="001618A2"/>
    <w:rsid w:val="001A10FD"/>
    <w:rsid w:val="001A549D"/>
    <w:rsid w:val="001C0ACB"/>
    <w:rsid w:val="001D449C"/>
    <w:rsid w:val="0021159F"/>
    <w:rsid w:val="00244C1A"/>
    <w:rsid w:val="00256CC9"/>
    <w:rsid w:val="002872D4"/>
    <w:rsid w:val="002C3ED9"/>
    <w:rsid w:val="00360ACC"/>
    <w:rsid w:val="00360B9B"/>
    <w:rsid w:val="00364A7F"/>
    <w:rsid w:val="003A6F9A"/>
    <w:rsid w:val="003D42BD"/>
    <w:rsid w:val="00416502"/>
    <w:rsid w:val="00417DE8"/>
    <w:rsid w:val="00433628"/>
    <w:rsid w:val="00470A2D"/>
    <w:rsid w:val="00474C78"/>
    <w:rsid w:val="0048127F"/>
    <w:rsid w:val="0049154C"/>
    <w:rsid w:val="00503276"/>
    <w:rsid w:val="00506EF0"/>
    <w:rsid w:val="005211C2"/>
    <w:rsid w:val="00546EEA"/>
    <w:rsid w:val="00574B58"/>
    <w:rsid w:val="00575F75"/>
    <w:rsid w:val="00594F91"/>
    <w:rsid w:val="005A1C5E"/>
    <w:rsid w:val="005E4854"/>
    <w:rsid w:val="006436E7"/>
    <w:rsid w:val="006B37A6"/>
    <w:rsid w:val="006D4A5A"/>
    <w:rsid w:val="00720D8C"/>
    <w:rsid w:val="007A44C5"/>
    <w:rsid w:val="007C0B93"/>
    <w:rsid w:val="007D60D3"/>
    <w:rsid w:val="00820D3A"/>
    <w:rsid w:val="00827484"/>
    <w:rsid w:val="00842EB1"/>
    <w:rsid w:val="00862918"/>
    <w:rsid w:val="00862EC5"/>
    <w:rsid w:val="008972E8"/>
    <w:rsid w:val="00917738"/>
    <w:rsid w:val="0096555A"/>
    <w:rsid w:val="009701A3"/>
    <w:rsid w:val="00983108"/>
    <w:rsid w:val="009B45D1"/>
    <w:rsid w:val="009B4734"/>
    <w:rsid w:val="009E1CD2"/>
    <w:rsid w:val="00A3005D"/>
    <w:rsid w:val="00A77B3E"/>
    <w:rsid w:val="00AA432D"/>
    <w:rsid w:val="00AC21A0"/>
    <w:rsid w:val="00B02AF5"/>
    <w:rsid w:val="00B3676E"/>
    <w:rsid w:val="00B374B7"/>
    <w:rsid w:val="00B4421E"/>
    <w:rsid w:val="00B5625A"/>
    <w:rsid w:val="00B6723C"/>
    <w:rsid w:val="00B736E1"/>
    <w:rsid w:val="00B74E6D"/>
    <w:rsid w:val="00BB48B8"/>
    <w:rsid w:val="00BD4731"/>
    <w:rsid w:val="00BD526C"/>
    <w:rsid w:val="00BD74D2"/>
    <w:rsid w:val="00C176EB"/>
    <w:rsid w:val="00C34FD5"/>
    <w:rsid w:val="00C67910"/>
    <w:rsid w:val="00CA061F"/>
    <w:rsid w:val="00CA2A55"/>
    <w:rsid w:val="00CA4EC3"/>
    <w:rsid w:val="00CD2D76"/>
    <w:rsid w:val="00D768DE"/>
    <w:rsid w:val="00DD392D"/>
    <w:rsid w:val="00DE2599"/>
    <w:rsid w:val="00E024D7"/>
    <w:rsid w:val="00E45AA8"/>
    <w:rsid w:val="00E5794D"/>
    <w:rsid w:val="00E63C42"/>
    <w:rsid w:val="00E97A24"/>
    <w:rsid w:val="00EB5CBD"/>
    <w:rsid w:val="00EE79F9"/>
    <w:rsid w:val="00F11F84"/>
    <w:rsid w:val="00F2050A"/>
    <w:rsid w:val="00F21647"/>
    <w:rsid w:val="00F67834"/>
    <w:rsid w:val="00FA0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5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618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618A2"/>
    <w:rPr>
      <w:sz w:val="18"/>
      <w:szCs w:val="18"/>
    </w:rPr>
  </w:style>
  <w:style w:type="paragraph" w:styleId="Footer">
    <w:name w:val="footer"/>
    <w:basedOn w:val="Normal"/>
    <w:link w:val="FooterChar"/>
    <w:uiPriority w:val="99"/>
    <w:unhideWhenUsed/>
    <w:rsid w:val="001618A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618A2"/>
    <w:rPr>
      <w:sz w:val="18"/>
      <w:szCs w:val="18"/>
    </w:rPr>
  </w:style>
  <w:style w:type="paragraph" w:styleId="BalloonText">
    <w:name w:val="Balloon Text"/>
    <w:basedOn w:val="Normal"/>
    <w:link w:val="BalloonTextChar"/>
    <w:rsid w:val="001618A2"/>
    <w:rPr>
      <w:sz w:val="18"/>
      <w:szCs w:val="18"/>
    </w:rPr>
  </w:style>
  <w:style w:type="character" w:customStyle="1" w:styleId="BalloonTextChar">
    <w:name w:val="Balloon Text Char"/>
    <w:basedOn w:val="DefaultParagraphFont"/>
    <w:link w:val="BalloonText"/>
    <w:rsid w:val="001618A2"/>
    <w:rPr>
      <w:sz w:val="18"/>
      <w:szCs w:val="18"/>
    </w:rPr>
  </w:style>
  <w:style w:type="table" w:styleId="TableGrid">
    <w:name w:val="Table Grid"/>
    <w:basedOn w:val="TableNormal"/>
    <w:uiPriority w:val="39"/>
    <w:rsid w:val="00BB48B8"/>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7834"/>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semiHidden/>
    <w:unhideWhenUsed/>
    <w:rsid w:val="00503276"/>
    <w:rPr>
      <w:sz w:val="21"/>
      <w:szCs w:val="21"/>
    </w:rPr>
  </w:style>
  <w:style w:type="paragraph" w:styleId="CommentText">
    <w:name w:val="annotation text"/>
    <w:basedOn w:val="Normal"/>
    <w:link w:val="CommentTextChar"/>
    <w:semiHidden/>
    <w:unhideWhenUsed/>
    <w:rsid w:val="00503276"/>
  </w:style>
  <w:style w:type="character" w:customStyle="1" w:styleId="CommentTextChar">
    <w:name w:val="Comment Text Char"/>
    <w:basedOn w:val="DefaultParagraphFont"/>
    <w:link w:val="CommentText"/>
    <w:semiHidden/>
    <w:rsid w:val="00503276"/>
    <w:rPr>
      <w:sz w:val="24"/>
      <w:szCs w:val="24"/>
    </w:rPr>
  </w:style>
  <w:style w:type="paragraph" w:styleId="CommentSubject">
    <w:name w:val="annotation subject"/>
    <w:basedOn w:val="CommentText"/>
    <w:next w:val="CommentText"/>
    <w:link w:val="CommentSubjectChar"/>
    <w:semiHidden/>
    <w:unhideWhenUsed/>
    <w:rsid w:val="00503276"/>
    <w:rPr>
      <w:b/>
      <w:bCs/>
    </w:rPr>
  </w:style>
  <w:style w:type="character" w:customStyle="1" w:styleId="CommentSubjectChar">
    <w:name w:val="Comment Subject Char"/>
    <w:basedOn w:val="CommentTextChar"/>
    <w:link w:val="CommentSubject"/>
    <w:semiHidden/>
    <w:rsid w:val="00503276"/>
    <w:rPr>
      <w:b/>
      <w:bCs/>
      <w:sz w:val="24"/>
      <w:szCs w:val="24"/>
    </w:rPr>
  </w:style>
  <w:style w:type="paragraph" w:customStyle="1" w:styleId="1">
    <w:name w:val="正文1"/>
    <w:uiPriority w:val="99"/>
    <w:rsid w:val="00503276"/>
    <w:pPr>
      <w:spacing w:line="276" w:lineRule="auto"/>
    </w:pPr>
    <w:rPr>
      <w:rFonts w:ascii="Arial" w:eastAsia="SimSun"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5717</Words>
  <Characters>32591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2021-01-22T23:12:00Z</dcterms:created>
  <dcterms:modified xsi:type="dcterms:W3CDTF">2021-01-22T23:12:00Z</dcterms:modified>
</cp:coreProperties>
</file>