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1CD" w:rsidRDefault="00E9647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rsidR="009531CD" w:rsidRDefault="00E9647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61244</w:t>
      </w:r>
    </w:p>
    <w:p w:rsidR="009531CD" w:rsidRDefault="00E9647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Basic Study</w:t>
      </w:r>
    </w:p>
    <w:p w:rsidR="009531CD" w:rsidRDefault="00E96473">
      <w:pPr>
        <w:spacing w:line="360" w:lineRule="auto"/>
        <w:jc w:val="both"/>
      </w:pPr>
      <w:r>
        <w:rPr>
          <w:rFonts w:ascii="Book Antiqua" w:eastAsia="Book Antiqua" w:hAnsi="Book Antiqua" w:cs="Book Antiqua"/>
          <w:b/>
          <w:bCs/>
          <w:color w:val="000000"/>
        </w:rPr>
        <w:t xml:space="preserve">Elevated retinol binding protein 4 levels are associated with atherosclerosis in diabetic rats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JAK2/STAT3 signaling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 xml:space="preserve">Zhou W </w:t>
      </w:r>
      <w:r>
        <w:rPr>
          <w:rFonts w:ascii="Book Antiqua" w:eastAsia="Book Antiqua" w:hAnsi="Book Antiqua" w:cs="Book Antiqua"/>
          <w:i/>
          <w:iCs/>
          <w:color w:val="000000"/>
        </w:rPr>
        <w:t>et al</w:t>
      </w:r>
      <w:r>
        <w:rPr>
          <w:rFonts w:ascii="Book Antiqua" w:eastAsia="Book Antiqua" w:hAnsi="Book Antiqua" w:cs="Book Antiqua"/>
          <w:color w:val="000000"/>
        </w:rPr>
        <w:t>. RBP4 is associated with atherosclerosis in diabetes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Wan Zhou, Shan-Dong Ye, Wei Wang</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Wan Zhou, Shan-Dong Ye, Wei Wang, </w:t>
      </w:r>
      <w:r>
        <w:rPr>
          <w:rFonts w:ascii="Book Antiqua" w:eastAsia="Book Antiqua" w:hAnsi="Book Antiqua" w:cs="Book Antiqua"/>
          <w:color w:val="000000"/>
        </w:rPr>
        <w:t xml:space="preserve">Department of Endocrinology,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First Affiliated Hospital of USTC, Division of Life Sciences and Medicine, University of Science and Technology of China, Hefei 230001, Anhui Province, China</w:t>
      </w:r>
    </w:p>
    <w:p w:rsidR="009531CD" w:rsidRDefault="009531CD">
      <w:pPr>
        <w:spacing w:line="360" w:lineRule="auto"/>
        <w:jc w:val="both"/>
        <w:rPr>
          <w:lang w:eastAsia="zh-CN"/>
        </w:rPr>
      </w:pPr>
    </w:p>
    <w:p w:rsidR="00D545AE" w:rsidRPr="00D545AE" w:rsidRDefault="00D545AE">
      <w:pPr>
        <w:spacing w:line="360" w:lineRule="auto"/>
        <w:jc w:val="both"/>
        <w:rPr>
          <w:lang w:eastAsia="zh-CN"/>
        </w:rPr>
      </w:pPr>
      <w:r>
        <w:rPr>
          <w:rFonts w:ascii="Book Antiqua" w:eastAsia="Book Antiqua" w:hAnsi="Book Antiqua" w:cs="Book Antiqua"/>
          <w:b/>
          <w:bCs/>
          <w:color w:val="000000"/>
        </w:rPr>
        <w:t>Wan Zhou, Shan-Dong Ye, Wei Wang,</w:t>
      </w:r>
      <w:r>
        <w:rPr>
          <w:rFonts w:ascii="Book Antiqua" w:hAnsi="Book Antiqua" w:cs="Book Antiqua" w:hint="eastAsia"/>
          <w:b/>
          <w:bCs/>
          <w:color w:val="000000"/>
          <w:lang w:eastAsia="zh-CN"/>
        </w:rPr>
        <w:t xml:space="preserve"> </w:t>
      </w:r>
      <w:r>
        <w:rPr>
          <w:rFonts w:ascii="Book Antiqua" w:hAnsi="Book Antiqua" w:cs="Book Antiqua"/>
          <w:color w:val="000000"/>
          <w:lang w:eastAsia="zh-CN"/>
        </w:rPr>
        <w:t xml:space="preserve">Laboratory for Diabetes, </w:t>
      </w:r>
      <w:r>
        <w:rPr>
          <w:rFonts w:ascii="Book Antiqua" w:eastAsia="Book Antiqua" w:hAnsi="Book Antiqua" w:cs="Book Antiqua"/>
          <w:color w:val="000000"/>
        </w:rPr>
        <w:t xml:space="preserve">Department of Endocrinology,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First Affiliated Hospital of USTC, Division of Life Sciences and Medicine, University of Science and Technology of China, Hefei 230001, Anhui Province, China</w:t>
      </w:r>
    </w:p>
    <w:p w:rsidR="00D545AE" w:rsidRDefault="00D545AE">
      <w:pPr>
        <w:spacing w:line="360" w:lineRule="auto"/>
        <w:jc w:val="both"/>
        <w:rPr>
          <w:lang w:eastAsia="zh-CN"/>
        </w:rPr>
      </w:pPr>
    </w:p>
    <w:p w:rsidR="00D545AE" w:rsidRDefault="00D545AE">
      <w:pPr>
        <w:spacing w:line="360" w:lineRule="auto"/>
        <w:jc w:val="both"/>
        <w:rPr>
          <w:lang w:eastAsia="zh-CN"/>
        </w:rPr>
      </w:pPr>
      <w:r>
        <w:rPr>
          <w:rFonts w:ascii="Book Antiqua" w:eastAsia="Book Antiqua" w:hAnsi="Book Antiqua" w:cs="Book Antiqua"/>
          <w:b/>
          <w:bCs/>
          <w:color w:val="000000"/>
        </w:rPr>
        <w:t>Wan Zhou, Shan-Dong Ye, Wei Wang,</w:t>
      </w:r>
      <w:r w:rsidRPr="00D545AE">
        <w:rPr>
          <w:rFonts w:ascii="Book Antiqua" w:eastAsia="Book Antiqua" w:hAnsi="Book Antiqua" w:cs="Book Antiqua"/>
          <w:color w:val="000000"/>
        </w:rPr>
        <w:t xml:space="preserve"> </w:t>
      </w:r>
      <w:r>
        <w:rPr>
          <w:rFonts w:ascii="Book Antiqua" w:eastAsia="Book Antiqua" w:hAnsi="Book Antiqua" w:cs="Book Antiqua"/>
          <w:color w:val="000000"/>
        </w:rPr>
        <w:t>Institute of Endocrinology and Metabolic Diseases</w:t>
      </w:r>
      <w:proofErr w:type="gramStart"/>
      <w:r>
        <w:rPr>
          <w:rFonts w:ascii="Book Antiqua" w:eastAsia="Book Antiqua" w:hAnsi="Book Antiqua" w:cs="Book Antiqua"/>
          <w:color w:val="000000"/>
        </w:rPr>
        <w:t>,  University</w:t>
      </w:r>
      <w:proofErr w:type="gramEnd"/>
      <w:r>
        <w:rPr>
          <w:rFonts w:ascii="Book Antiqua" w:eastAsia="Book Antiqua" w:hAnsi="Book Antiqua" w:cs="Book Antiqua"/>
          <w:color w:val="000000"/>
        </w:rPr>
        <w:t xml:space="preserve"> of Science and Technology of China, Hefei 230001, Anhui Province, China</w:t>
      </w:r>
    </w:p>
    <w:p w:rsidR="00D545AE" w:rsidRDefault="00D545AE">
      <w:pPr>
        <w:spacing w:line="360" w:lineRule="auto"/>
        <w:jc w:val="both"/>
        <w:rPr>
          <w:lang w:eastAsia="zh-CN"/>
        </w:rPr>
      </w:pPr>
    </w:p>
    <w:p w:rsidR="009531CD" w:rsidRDefault="00E9647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significantly to the study; Zhou W designed the research, analyzed the data, and wrote the manuscript; Ye SD and Wang W reviewed and edited the manuscript; Zhou W and Wang W are the guarantors of this work.</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National Natural Science Foundation of China, No. 81800713 and No. 81971264; The Project of Natural Science Foundation of Anhui Province, No. 1808085QH292; and Fundamental Research Funds for the Central Universities, No. WK9110000041.</w:t>
      </w:r>
    </w:p>
    <w:p w:rsidR="009531CD" w:rsidRDefault="009531CD">
      <w:pPr>
        <w:spacing w:line="360" w:lineRule="auto"/>
        <w:jc w:val="both"/>
      </w:pPr>
    </w:p>
    <w:p w:rsidR="009531CD" w:rsidRDefault="00E96473">
      <w:pPr>
        <w:spacing w:line="360" w:lineRule="auto"/>
        <w:jc w:val="both"/>
        <w:rPr>
          <w:lang w:eastAsia="zh-CN"/>
        </w:rPr>
      </w:pPr>
      <w:r>
        <w:rPr>
          <w:rFonts w:ascii="Book Antiqua" w:eastAsia="Book Antiqua" w:hAnsi="Book Antiqua" w:cs="Book Antiqua"/>
          <w:b/>
          <w:bCs/>
          <w:color w:val="000000"/>
        </w:rPr>
        <w:t xml:space="preserve">Corresponding author: Wei Wang, PhD, Chief Doctor, </w:t>
      </w:r>
      <w:r>
        <w:rPr>
          <w:rFonts w:ascii="Book Antiqua" w:eastAsia="Book Antiqua" w:hAnsi="Book Antiqua" w:cs="Book Antiqua"/>
          <w:color w:val="000000"/>
        </w:rPr>
        <w:t xml:space="preserve">Department of Endocrinology, The First Affiliated Hospital of USTC, Division of Life Sciences and Medicine, University of Science and Technology of China, No. 17 </w:t>
      </w:r>
      <w:proofErr w:type="spellStart"/>
      <w:r>
        <w:rPr>
          <w:rFonts w:ascii="Book Antiqua" w:eastAsia="Book Antiqua" w:hAnsi="Book Antiqua" w:cs="Book Antiqua"/>
          <w:color w:val="000000"/>
        </w:rPr>
        <w:t>Lujiang</w:t>
      </w:r>
      <w:proofErr w:type="spellEnd"/>
      <w:r>
        <w:rPr>
          <w:rFonts w:ascii="Book Antiqua" w:eastAsia="Book Antiqua" w:hAnsi="Book Antiqua" w:cs="Book Antiqua"/>
          <w:color w:val="000000"/>
        </w:rPr>
        <w:t xml:space="preserve"> Road, Hefei 230001, Anhui Province, China. hfww</w:t>
      </w:r>
      <w:r>
        <w:rPr>
          <w:rFonts w:ascii="Book Antiqua" w:hAnsi="Book Antiqua" w:cs="Book Antiqua" w:hint="eastAsia"/>
          <w:color w:val="000000"/>
          <w:lang w:eastAsia="zh-CN"/>
        </w:rPr>
        <w:t>2001</w:t>
      </w:r>
      <w:r>
        <w:rPr>
          <w:rFonts w:ascii="Book Antiqua" w:eastAsia="Book Antiqua" w:hAnsi="Book Antiqua" w:cs="Book Antiqua"/>
          <w:color w:val="000000"/>
        </w:rPr>
        <w:t>@</w:t>
      </w:r>
      <w:r>
        <w:rPr>
          <w:rFonts w:ascii="Book Antiqua" w:hAnsi="Book Antiqua" w:cs="Book Antiqua" w:hint="eastAsia"/>
          <w:color w:val="000000"/>
          <w:lang w:eastAsia="zh-CN"/>
        </w:rPr>
        <w:t>ustc.edu.cn</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30, 2020</w:t>
      </w:r>
    </w:p>
    <w:p w:rsidR="009531CD" w:rsidRDefault="00E9647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3, 2021</w:t>
      </w:r>
    </w:p>
    <w:p w:rsidR="009531CD" w:rsidRDefault="00E96473">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8, 2021</w:t>
      </w:r>
    </w:p>
    <w:p w:rsidR="009531CD" w:rsidRDefault="00E96473">
      <w:pPr>
        <w:spacing w:line="360" w:lineRule="auto"/>
        <w:jc w:val="both"/>
      </w:pPr>
      <w:r>
        <w:rPr>
          <w:rFonts w:ascii="Book Antiqua" w:eastAsia="Book Antiqua" w:hAnsi="Book Antiqua" w:cs="Book Antiqua"/>
          <w:b/>
          <w:bCs/>
          <w:color w:val="000000"/>
        </w:rPr>
        <w:t xml:space="preserve">Published online: </w:t>
      </w:r>
      <w:r w:rsidR="00A40C0B" w:rsidRPr="00792DCF">
        <w:rPr>
          <w:rFonts w:ascii="Book Antiqua" w:hAnsi="Book Antiqua"/>
        </w:rPr>
        <w:t>April 15</w:t>
      </w:r>
      <w:r w:rsidR="00A40C0B" w:rsidRPr="00277562">
        <w:rPr>
          <w:rFonts w:ascii="Book Antiqua" w:eastAsia="Book Antiqua" w:hAnsi="Book Antiqua" w:cs="Book Antiqua"/>
          <w:color w:val="000000"/>
        </w:rPr>
        <w:t>, 2021</w:t>
      </w:r>
    </w:p>
    <w:p w:rsidR="009531CD" w:rsidRDefault="009531CD">
      <w:pPr>
        <w:spacing w:line="360" w:lineRule="auto"/>
        <w:jc w:val="both"/>
        <w:sectPr w:rsidR="009531CD">
          <w:footerReference w:type="default" r:id="rId8"/>
          <w:pgSz w:w="12240" w:h="15840"/>
          <w:pgMar w:top="1440" w:right="1440" w:bottom="1440" w:left="1440" w:header="720" w:footer="720" w:gutter="0"/>
          <w:cols w:space="720"/>
          <w:docGrid w:linePitch="360"/>
        </w:sectPr>
      </w:pPr>
    </w:p>
    <w:p w:rsidR="009531CD" w:rsidRDefault="00E96473">
      <w:pPr>
        <w:spacing w:line="360" w:lineRule="auto"/>
        <w:jc w:val="both"/>
      </w:pPr>
      <w:r>
        <w:rPr>
          <w:rFonts w:ascii="Book Antiqua" w:eastAsia="Book Antiqua" w:hAnsi="Book Antiqua" w:cs="Book Antiqua"/>
          <w:b/>
          <w:color w:val="000000"/>
        </w:rPr>
        <w:lastRenderedPageBreak/>
        <w:t>Abstract</w:t>
      </w:r>
    </w:p>
    <w:p w:rsidR="009531CD" w:rsidRDefault="00E96473">
      <w:pPr>
        <w:spacing w:line="360" w:lineRule="auto"/>
        <w:jc w:val="both"/>
      </w:pPr>
      <w:r>
        <w:rPr>
          <w:rFonts w:ascii="Book Antiqua" w:eastAsia="Book Antiqua" w:hAnsi="Book Antiqua" w:cs="Book Antiqua"/>
          <w:color w:val="000000"/>
        </w:rPr>
        <w:t>BACKGROUND</w:t>
      </w:r>
    </w:p>
    <w:p w:rsidR="009531CD" w:rsidRDefault="00E96473">
      <w:pPr>
        <w:spacing w:line="360" w:lineRule="auto"/>
        <w:jc w:val="both"/>
      </w:pPr>
      <w:r>
        <w:rPr>
          <w:rFonts w:ascii="Book Antiqua" w:eastAsia="Book Antiqua" w:hAnsi="Book Antiqua" w:cs="Book Antiqua"/>
          <w:color w:val="000000"/>
          <w:szCs w:val="28"/>
        </w:rPr>
        <w:t>Atherosclerosis is a major cause of mortality worldwide and is driven by multiple risk factors, including diabetes, which results in an increased atherosclerotic burden, but the precise mechanisms for the occurrence and development of diabetic atherosclerosis have not been fully elucidated.</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AIM</w:t>
      </w:r>
    </w:p>
    <w:p w:rsidR="009531CD" w:rsidRDefault="00E96473">
      <w:pPr>
        <w:spacing w:line="360" w:lineRule="auto"/>
        <w:jc w:val="both"/>
      </w:pPr>
      <w:proofErr w:type="gramStart"/>
      <w:r>
        <w:rPr>
          <w:rFonts w:ascii="Book Antiqua" w:eastAsia="Book Antiqua" w:hAnsi="Book Antiqua" w:cs="Book Antiqua"/>
          <w:color w:val="000000"/>
          <w:szCs w:val="28"/>
        </w:rPr>
        <w:t xml:space="preserve">To summarize the potential role of </w:t>
      </w:r>
      <w:bookmarkStart w:id="0" w:name="_Hlk64910957"/>
      <w:r>
        <w:rPr>
          <w:rFonts w:ascii="Book Antiqua" w:eastAsia="Book Antiqua" w:hAnsi="Book Antiqua" w:cs="Book Antiqua"/>
          <w:color w:val="000000"/>
          <w:szCs w:val="28"/>
        </w:rPr>
        <w:t>retinol binding protein 4</w:t>
      </w:r>
      <w:bookmarkEnd w:id="0"/>
      <w:r>
        <w:rPr>
          <w:rFonts w:ascii="Book Antiqua" w:eastAsia="Book Antiqua" w:hAnsi="Book Antiqua" w:cs="Book Antiqua"/>
          <w:color w:val="000000"/>
          <w:szCs w:val="28"/>
        </w:rPr>
        <w:t xml:space="preserve"> (RBP4) in the pathogenesis of diabetic atherosclerosis, particularly in relation to the RBP4-Janus kinase 2/signal transducer and activator of transcription 3 (JAK2/STAT3) signaling pathway.</w:t>
      </w:r>
      <w:proofErr w:type="gramEnd"/>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METHODS</w:t>
      </w:r>
    </w:p>
    <w:p w:rsidR="009531CD" w:rsidRDefault="00E96473">
      <w:pPr>
        <w:spacing w:line="360" w:lineRule="auto"/>
        <w:jc w:val="both"/>
      </w:pPr>
      <w:r>
        <w:rPr>
          <w:rFonts w:ascii="Book Antiqua" w:eastAsia="Book Antiqua" w:hAnsi="Book Antiqua" w:cs="Book Antiqua"/>
          <w:color w:val="000000"/>
          <w:szCs w:val="28"/>
        </w:rPr>
        <w:t xml:space="preserve">Male </w:t>
      </w:r>
      <w:proofErr w:type="spellStart"/>
      <w:r>
        <w:rPr>
          <w:rFonts w:ascii="Book Antiqua" w:eastAsia="Book Antiqua" w:hAnsi="Book Antiqua" w:cs="Book Antiqua"/>
          <w:color w:val="000000"/>
          <w:szCs w:val="28"/>
        </w:rPr>
        <w:t>Wistar</w:t>
      </w:r>
      <w:proofErr w:type="spellEnd"/>
      <w:r>
        <w:rPr>
          <w:rFonts w:ascii="Book Antiqua" w:eastAsia="Book Antiqua" w:hAnsi="Book Antiqua" w:cs="Book Antiqua"/>
          <w:color w:val="000000"/>
          <w:szCs w:val="28"/>
        </w:rPr>
        <w:t xml:space="preserve"> rats were randomly divided into three groups, including a control group (NC group), diabetic rat group (DM group), and diabetic atherosclerotic rat group (DA group). The contents of total cholesterol (TC), high-density lipoprotein cholesterol (HDL-c), triglycerides (TG), low-density lipoprotein cholesterol (LDL-c), fasting insulin (FINS), fasting plasma glucose, and hemoglobin </w:t>
      </w:r>
      <w:proofErr w:type="gramStart"/>
      <w:r>
        <w:rPr>
          <w:rFonts w:ascii="Book Antiqua" w:eastAsia="Book Antiqua" w:hAnsi="Book Antiqua" w:cs="Book Antiqua"/>
          <w:color w:val="000000"/>
          <w:szCs w:val="28"/>
        </w:rPr>
        <w:t>A1c</w:t>
      </w:r>
      <w:proofErr w:type="gramEnd"/>
      <w:r>
        <w:rPr>
          <w:rFonts w:ascii="Book Antiqua" w:eastAsia="Book Antiqua" w:hAnsi="Book Antiqua" w:cs="Book Antiqua"/>
          <w:color w:val="000000"/>
          <w:szCs w:val="28"/>
        </w:rPr>
        <w:t xml:space="preserve"> (HbA1c) were measured. Moreover, the adipose and serum levels of RBP4, along with the expression levels of JAK2, phosphorylated JAK2 (p-JAK2), STAT3, phosphorylated STAT3 (p-STAT3), B-cell lymphoma-2 (Bcl-2), and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in aortic tissues were also measured. Besides, homeostasis model assessment of insulin resistance (HOMA-IR) and </w:t>
      </w:r>
      <w:proofErr w:type="spellStart"/>
      <w:r>
        <w:rPr>
          <w:rFonts w:ascii="Book Antiqua" w:eastAsia="Book Antiqua" w:hAnsi="Book Antiqua" w:cs="Book Antiqua"/>
          <w:color w:val="000000"/>
          <w:szCs w:val="28"/>
        </w:rPr>
        <w:t>atherogenic</w:t>
      </w:r>
      <w:proofErr w:type="spellEnd"/>
      <w:r>
        <w:rPr>
          <w:rFonts w:ascii="Book Antiqua" w:eastAsia="Book Antiqua" w:hAnsi="Book Antiqua" w:cs="Book Antiqua"/>
          <w:color w:val="000000"/>
          <w:szCs w:val="28"/>
        </w:rPr>
        <w:t xml:space="preserve"> indexes (AI) were calculated.</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RESULTS</w:t>
      </w:r>
    </w:p>
    <w:p w:rsidR="009531CD" w:rsidRDefault="00E96473">
      <w:pPr>
        <w:spacing w:line="360" w:lineRule="auto"/>
        <w:jc w:val="both"/>
      </w:pPr>
      <w:r>
        <w:rPr>
          <w:rFonts w:ascii="Book Antiqua" w:eastAsia="Book Antiqua" w:hAnsi="Book Antiqua" w:cs="Book Antiqua"/>
          <w:color w:val="000000"/>
          <w:szCs w:val="28"/>
        </w:rPr>
        <w:t xml:space="preserve">Compared with the NC and DM groups, the levels LDL-c, TG, TC, FINS, HOMA-IR, RBP4, and AI were </w:t>
      </w:r>
      <w:proofErr w:type="spellStart"/>
      <w:r>
        <w:rPr>
          <w:rFonts w:ascii="Book Antiqua" w:eastAsia="Book Antiqua" w:hAnsi="Book Antiqua" w:cs="Book Antiqua"/>
          <w:color w:val="000000"/>
          <w:szCs w:val="28"/>
        </w:rPr>
        <w:t>upregulated</w:t>
      </w:r>
      <w:proofErr w:type="spellEnd"/>
      <w:r>
        <w:rPr>
          <w:rFonts w:ascii="Book Antiqua" w:eastAsia="Book Antiqua" w:hAnsi="Book Antiqua" w:cs="Book Antiqua"/>
          <w:color w:val="000000"/>
          <w:szCs w:val="28"/>
        </w:rPr>
        <w:t xml:space="preserve">, whereas that of HDL-c was </w:t>
      </w:r>
      <w:proofErr w:type="spellStart"/>
      <w:r>
        <w:rPr>
          <w:rFonts w:ascii="Book Antiqua" w:eastAsia="Book Antiqua" w:hAnsi="Book Antiqua" w:cs="Book Antiqua"/>
          <w:color w:val="000000"/>
          <w:szCs w:val="28"/>
        </w:rPr>
        <w:t>downregulated</w:t>
      </w:r>
      <w:proofErr w:type="spellEnd"/>
      <w:r>
        <w:rPr>
          <w:rFonts w:ascii="Book Antiqua" w:eastAsia="Book Antiqua" w:hAnsi="Book Antiqua" w:cs="Book Antiqua"/>
          <w:color w:val="000000"/>
          <w:szCs w:val="28"/>
        </w:rPr>
        <w:t xml:space="preserve"> in the DA group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the mRNA levels of </w:t>
      </w:r>
      <w:r>
        <w:rPr>
          <w:rFonts w:ascii="Book Antiqua" w:eastAsia="Book Antiqua" w:hAnsi="Book Antiqua" w:cs="Book Antiqua"/>
          <w:i/>
          <w:iCs/>
          <w:color w:val="000000"/>
          <w:szCs w:val="28"/>
        </w:rPr>
        <w:t>JAK2</w:t>
      </w:r>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STAT3</w:t>
      </w:r>
      <w:r>
        <w:rPr>
          <w:rFonts w:ascii="Book Antiqua" w:eastAsia="Book Antiqua" w:hAnsi="Book Antiqua" w:cs="Book Antiqua"/>
          <w:color w:val="000000"/>
          <w:szCs w:val="28"/>
        </w:rPr>
        <w:t xml:space="preserve">, </w:t>
      </w:r>
      <w:proofErr w:type="spellStart"/>
      <w:r w:rsidRPr="006656EE">
        <w:rPr>
          <w:rFonts w:ascii="Book Antiqua" w:eastAsia="Book Antiqua" w:hAnsi="Book Antiqua" w:cs="Book Antiqua"/>
          <w:iCs/>
          <w:color w:val="000000"/>
          <w:szCs w:val="28"/>
        </w:rPr>
        <w:t>Cyclin</w:t>
      </w:r>
      <w:proofErr w:type="spellEnd"/>
      <w:r w:rsidRPr="006656EE">
        <w:rPr>
          <w:rFonts w:ascii="Book Antiqua" w:eastAsia="Book Antiqua" w:hAnsi="Book Antiqua" w:cs="Book Antiqua"/>
          <w:iCs/>
          <w:color w:val="000000"/>
          <w:szCs w:val="28"/>
        </w:rPr>
        <w:t xml:space="preserve"> D1</w:t>
      </w:r>
      <w:r>
        <w:rPr>
          <w:rFonts w:ascii="Book Antiqua" w:eastAsia="Book Antiqua" w:hAnsi="Book Antiqua" w:cs="Book Antiqua"/>
          <w:color w:val="000000"/>
          <w:szCs w:val="28"/>
        </w:rPr>
        <w:t xml:space="preserve">, and </w:t>
      </w:r>
      <w:r>
        <w:rPr>
          <w:rFonts w:ascii="Book Antiqua" w:eastAsia="Book Antiqua" w:hAnsi="Book Antiqua" w:cs="Book Antiqua"/>
          <w:i/>
          <w:iCs/>
          <w:color w:val="000000"/>
          <w:szCs w:val="28"/>
        </w:rPr>
        <w:t>Bcl-2</w:t>
      </w:r>
      <w:r>
        <w:rPr>
          <w:rFonts w:ascii="Book Antiqua" w:eastAsia="Book Antiqua" w:hAnsi="Book Antiqua" w:cs="Book Antiqua"/>
          <w:color w:val="000000"/>
          <w:szCs w:val="28"/>
        </w:rPr>
        <w:t xml:space="preserve"> in the DA group were significantly increased compared with the NC group and the DM group; P-</w:t>
      </w:r>
      <w:r>
        <w:rPr>
          <w:rFonts w:ascii="Book Antiqua" w:eastAsia="Book Antiqua" w:hAnsi="Book Antiqua" w:cs="Book Antiqua"/>
          <w:color w:val="000000"/>
          <w:szCs w:val="28"/>
        </w:rPr>
        <w:lastRenderedPageBreak/>
        <w:t xml:space="preserve">JAK2, p-JAK2/JAK2 ratio, p-STAT3, p-STAT3/STAT3 ratio,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and Bcl-2 at protein levels were significantly </w:t>
      </w:r>
      <w:proofErr w:type="spellStart"/>
      <w:r>
        <w:rPr>
          <w:rFonts w:ascii="Book Antiqua" w:eastAsia="Book Antiqua" w:hAnsi="Book Antiqua" w:cs="Book Antiqua"/>
          <w:color w:val="000000"/>
          <w:szCs w:val="28"/>
        </w:rPr>
        <w:t>upregulated</w:t>
      </w:r>
      <w:proofErr w:type="spellEnd"/>
      <w:r>
        <w:rPr>
          <w:rFonts w:ascii="Book Antiqua" w:eastAsia="Book Antiqua" w:hAnsi="Book Antiqua" w:cs="Book Antiqua"/>
          <w:color w:val="000000"/>
          <w:szCs w:val="28"/>
        </w:rPr>
        <w:t xml:space="preserve"> in the DA group compared with the NC group and DM group. In addition, as shown by Pearson analysis, serum RBP4 had a positive correlation with TG, TC, LDL-c, FINS, HbA1C, p-JAK2, p-STAT3, Bcl-2,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AI, and HOMA-IR but a negative correlation with HDL-c. In addition, multivariable logistic regression analysis showed that serum RBP4, p-JAK2, p-STAT3, and LDL-c were predictors of the presence of diabetic atherosclerosis.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CONCLUSION</w:t>
      </w:r>
    </w:p>
    <w:p w:rsidR="009531CD" w:rsidRDefault="00E96473">
      <w:pPr>
        <w:spacing w:line="360" w:lineRule="auto"/>
        <w:jc w:val="both"/>
      </w:pPr>
      <w:r>
        <w:rPr>
          <w:rFonts w:ascii="Book Antiqua" w:eastAsia="Book Antiqua" w:hAnsi="Book Antiqua" w:cs="Book Antiqua"/>
          <w:color w:val="000000"/>
          <w:szCs w:val="28"/>
        </w:rPr>
        <w:t>RBP4 could be involved in the initiation or progression of diabetic atherosclerosis by regulating the JAK2/STAT3 signaling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Diabetes mellitus; </w:t>
      </w:r>
      <w:proofErr w:type="spellStart"/>
      <w:r>
        <w:rPr>
          <w:rFonts w:ascii="Book Antiqua" w:eastAsia="Book Antiqua" w:hAnsi="Book Antiqua" w:cs="Book Antiqua"/>
          <w:color w:val="000000"/>
          <w:szCs w:val="28"/>
        </w:rPr>
        <w:t>Petinol</w:t>
      </w:r>
      <w:proofErr w:type="spellEnd"/>
      <w:r>
        <w:rPr>
          <w:rFonts w:ascii="Book Antiqua" w:eastAsia="Book Antiqua" w:hAnsi="Book Antiqua" w:cs="Book Antiqua"/>
          <w:color w:val="000000"/>
          <w:szCs w:val="28"/>
        </w:rPr>
        <w:t xml:space="preserve"> binding protein 4</w:t>
      </w:r>
      <w:r>
        <w:rPr>
          <w:rFonts w:ascii="Book Antiqua" w:eastAsia="Book Antiqua" w:hAnsi="Book Antiqua" w:cs="Book Antiqua"/>
          <w:color w:val="000000"/>
        </w:rPr>
        <w:t xml:space="preserve">; Atherosclerosis; </w:t>
      </w:r>
      <w:r>
        <w:rPr>
          <w:rFonts w:ascii="Book Antiqua" w:eastAsia="Book Antiqua" w:hAnsi="Book Antiqua" w:cs="Book Antiqua"/>
          <w:color w:val="000000"/>
          <w:szCs w:val="28"/>
        </w:rPr>
        <w:t>JAK2/STAT3 signaling pathway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w:t>
      </w:r>
    </w:p>
    <w:p w:rsidR="009531CD" w:rsidRDefault="009531CD">
      <w:pPr>
        <w:spacing w:line="360" w:lineRule="auto"/>
        <w:jc w:val="both"/>
        <w:rPr>
          <w:rFonts w:hint="eastAsia"/>
          <w:lang w:eastAsia="zh-CN"/>
        </w:rPr>
      </w:pPr>
    </w:p>
    <w:p w:rsidR="00207D86" w:rsidRPr="00026CB8" w:rsidRDefault="00207D86" w:rsidP="00207D86">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207D86" w:rsidRDefault="00207D86">
      <w:pPr>
        <w:spacing w:line="360" w:lineRule="auto"/>
        <w:jc w:val="both"/>
        <w:rPr>
          <w:rFonts w:hint="eastAsia"/>
          <w:lang w:eastAsia="zh-CN"/>
        </w:rPr>
      </w:pPr>
    </w:p>
    <w:p w:rsidR="00B770A0" w:rsidRDefault="00B770A0">
      <w:pPr>
        <w:spacing w:line="360" w:lineRule="auto"/>
        <w:jc w:val="both"/>
        <w:rPr>
          <w:rFonts w:ascii="Book Antiqua" w:hAnsi="Book Antiqua" w:hint="eastAsia"/>
          <w:lang w:eastAsia="zh-CN"/>
        </w:rPr>
      </w:pPr>
      <w:r w:rsidRPr="00B770A0">
        <w:rPr>
          <w:rFonts w:ascii="Book Antiqua" w:hAnsi="Book Antiqua" w:cs="Book Antiqua" w:hint="eastAsia"/>
          <w:b/>
          <w:color w:val="000000"/>
          <w:lang w:eastAsia="zh-CN"/>
        </w:rPr>
        <w:t xml:space="preserve">Citation: </w:t>
      </w:r>
      <w:r w:rsidR="00E96473">
        <w:rPr>
          <w:rFonts w:ascii="Book Antiqua" w:eastAsia="Book Antiqua" w:hAnsi="Book Antiqua" w:cs="Book Antiqua"/>
          <w:color w:val="000000"/>
        </w:rPr>
        <w:t xml:space="preserve">Zhou W, Ye SD, Wang W. Elevated retinol binding protein 4 levels </w:t>
      </w:r>
      <w:proofErr w:type="gramStart"/>
      <w:r w:rsidR="00E96473">
        <w:rPr>
          <w:rFonts w:ascii="Book Antiqua" w:eastAsia="Book Antiqua" w:hAnsi="Book Antiqua" w:cs="Book Antiqua"/>
          <w:color w:val="000000"/>
        </w:rPr>
        <w:t>are</w:t>
      </w:r>
      <w:proofErr w:type="gramEnd"/>
      <w:r w:rsidR="00E96473">
        <w:rPr>
          <w:rFonts w:ascii="Book Antiqua" w:eastAsia="Book Antiqua" w:hAnsi="Book Antiqua" w:cs="Book Antiqua"/>
          <w:color w:val="000000"/>
        </w:rPr>
        <w:t xml:space="preserve"> associated with atherosclerosis in diabetic rats </w:t>
      </w:r>
      <w:r w:rsidR="00E96473">
        <w:rPr>
          <w:rFonts w:ascii="Book Antiqua" w:eastAsia="Book Antiqua" w:hAnsi="Book Antiqua" w:cs="Book Antiqua"/>
          <w:i/>
          <w:iCs/>
          <w:color w:val="000000"/>
        </w:rPr>
        <w:t>via</w:t>
      </w:r>
      <w:r w:rsidR="00E96473">
        <w:rPr>
          <w:rFonts w:ascii="Book Antiqua" w:eastAsia="Book Antiqua" w:hAnsi="Book Antiqua" w:cs="Book Antiqua"/>
          <w:color w:val="000000"/>
        </w:rPr>
        <w:t xml:space="preserve"> JAK2/STAT3 signaling pathway. </w:t>
      </w:r>
      <w:r w:rsidR="00E96473">
        <w:rPr>
          <w:rFonts w:ascii="Book Antiqua" w:eastAsia="Book Antiqua" w:hAnsi="Book Antiqua" w:cs="Book Antiqua"/>
          <w:i/>
          <w:iCs/>
          <w:color w:val="000000"/>
        </w:rPr>
        <w:t>World J Diabetes</w:t>
      </w:r>
      <w:r w:rsidR="00E96473">
        <w:rPr>
          <w:rFonts w:ascii="Book Antiqua" w:eastAsia="Book Antiqua" w:hAnsi="Book Antiqua" w:cs="Book Antiqua"/>
          <w:color w:val="000000"/>
        </w:rPr>
        <w:t xml:space="preserve"> </w:t>
      </w:r>
      <w:r w:rsidR="00BF60A6" w:rsidRPr="00EE6A3B">
        <w:rPr>
          <w:rFonts w:ascii="Book Antiqua" w:hAnsi="Book Antiqua"/>
        </w:rPr>
        <w:t>202</w:t>
      </w:r>
      <w:r w:rsidR="00BF60A6">
        <w:rPr>
          <w:rFonts w:ascii="Book Antiqua" w:hAnsi="Book Antiqua" w:hint="eastAsia"/>
          <w:lang w:eastAsia="zh-CN"/>
        </w:rPr>
        <w:t>1</w:t>
      </w:r>
      <w:r w:rsidR="00BF60A6" w:rsidRPr="00EE6A3B">
        <w:rPr>
          <w:rFonts w:ascii="Book Antiqua" w:hAnsi="Book Antiqua"/>
        </w:rPr>
        <w:t xml:space="preserve">; </w:t>
      </w:r>
      <w:bookmarkStart w:id="1" w:name="OLE_LINK36"/>
      <w:r w:rsidR="00BF60A6">
        <w:rPr>
          <w:rFonts w:ascii="Book Antiqua" w:hAnsi="Book Antiqua" w:hint="eastAsia"/>
          <w:lang w:eastAsia="zh-CN"/>
        </w:rPr>
        <w:t>1</w:t>
      </w:r>
      <w:bookmarkEnd w:id="1"/>
      <w:r w:rsidR="00BF60A6">
        <w:rPr>
          <w:rFonts w:ascii="Book Antiqua" w:hAnsi="Book Antiqua" w:cs="Book Antiqua" w:hint="eastAsia"/>
          <w:color w:val="000000"/>
          <w:lang w:eastAsia="zh-CN"/>
        </w:rPr>
        <w:t>2</w:t>
      </w:r>
      <w:r w:rsidR="00BF60A6" w:rsidRPr="00EE6A3B">
        <w:rPr>
          <w:rFonts w:ascii="Book Antiqua" w:hAnsi="Book Antiqua"/>
        </w:rPr>
        <w:t>(</w:t>
      </w:r>
      <w:r w:rsidR="00BF60A6">
        <w:rPr>
          <w:rFonts w:ascii="Book Antiqua" w:hAnsi="Book Antiqua" w:cs="Book Antiqua" w:hint="eastAsia"/>
          <w:color w:val="000000"/>
          <w:lang w:eastAsia="zh-CN"/>
        </w:rPr>
        <w:t>4</w:t>
      </w:r>
      <w:r w:rsidR="00BF60A6" w:rsidRPr="00EE6A3B">
        <w:rPr>
          <w:rFonts w:ascii="Book Antiqua" w:hAnsi="Book Antiqua"/>
        </w:rPr>
        <w:t xml:space="preserve">): </w:t>
      </w:r>
      <w:r>
        <w:rPr>
          <w:rFonts w:ascii="Book Antiqua" w:hAnsi="Book Antiqua" w:cs="Arial" w:hint="eastAsia"/>
        </w:rPr>
        <w:t>466</w:t>
      </w:r>
      <w:r>
        <w:rPr>
          <w:rFonts w:ascii="Book Antiqua" w:hAnsi="Book Antiqua" w:cs="Arial" w:hint="eastAsia"/>
          <w:lang w:eastAsia="zh-CN"/>
        </w:rPr>
        <w:t>-</w:t>
      </w:r>
      <w:r>
        <w:rPr>
          <w:rFonts w:ascii="Book Antiqua" w:hAnsi="Book Antiqua" w:cs="Arial" w:hint="eastAsia"/>
        </w:rPr>
        <w:t>479</w:t>
      </w:r>
      <w:r w:rsidR="00BF60A6" w:rsidRPr="00EE6A3B">
        <w:rPr>
          <w:rFonts w:ascii="Book Antiqua" w:hAnsi="Book Antiqua"/>
        </w:rPr>
        <w:t xml:space="preserve">  </w:t>
      </w:r>
    </w:p>
    <w:p w:rsidR="00B770A0" w:rsidRDefault="00BF60A6">
      <w:pPr>
        <w:spacing w:line="360" w:lineRule="auto"/>
        <w:jc w:val="both"/>
        <w:rPr>
          <w:rFonts w:ascii="Book Antiqua" w:hAnsi="Book Antiqua" w:hint="eastAsia"/>
          <w:lang w:eastAsia="zh-CN"/>
        </w:rPr>
      </w:pPr>
      <w:r w:rsidRPr="00B770A0">
        <w:rPr>
          <w:rFonts w:ascii="Book Antiqua" w:hAnsi="Book Antiqua"/>
          <w:b/>
        </w:rPr>
        <w:t xml:space="preserve">URL: </w:t>
      </w:r>
      <w:r w:rsidRPr="00EE6A3B">
        <w:rPr>
          <w:rFonts w:ascii="Book Antiqua" w:hAnsi="Book Antiqua"/>
        </w:rPr>
        <w:t>https://www.wjgnet.com/</w:t>
      </w:r>
      <w:r w:rsidRPr="00496149">
        <w:t>1948-9358</w:t>
      </w:r>
      <w:r w:rsidRPr="00EE6A3B">
        <w:rPr>
          <w:rFonts w:ascii="Book Antiqua" w:hAnsi="Book Antiqua"/>
        </w:rPr>
        <w:t>/full/v</w:t>
      </w:r>
      <w:r>
        <w:rPr>
          <w:rFonts w:ascii="Book Antiqua" w:hAnsi="Book Antiqua" w:hint="eastAsia"/>
          <w:lang w:eastAsia="zh-CN"/>
        </w:rPr>
        <w:t>1</w:t>
      </w:r>
      <w:r>
        <w:rPr>
          <w:rFonts w:ascii="Book Antiqua" w:hAnsi="Book Antiqua" w:cs="Book Antiqua" w:hint="eastAsia"/>
          <w:color w:val="000000"/>
          <w:lang w:eastAsia="zh-CN"/>
        </w:rPr>
        <w:t>2</w:t>
      </w:r>
      <w:r w:rsidRPr="00EE6A3B">
        <w:rPr>
          <w:rFonts w:ascii="Book Antiqua" w:hAnsi="Book Antiqua"/>
        </w:rPr>
        <w:t>/i</w:t>
      </w:r>
      <w:r>
        <w:rPr>
          <w:rFonts w:ascii="Book Antiqua" w:hAnsi="Book Antiqua" w:cs="Book Antiqua" w:hint="eastAsia"/>
          <w:color w:val="000000"/>
          <w:lang w:eastAsia="zh-CN"/>
        </w:rPr>
        <w:t>4</w:t>
      </w:r>
      <w:r w:rsidRPr="00EE6A3B">
        <w:rPr>
          <w:rFonts w:ascii="Book Antiqua" w:hAnsi="Book Antiqua"/>
        </w:rPr>
        <w:t>/</w:t>
      </w:r>
      <w:r w:rsidR="00B770A0">
        <w:rPr>
          <w:rFonts w:ascii="Book Antiqua" w:hAnsi="Book Antiqua" w:hint="eastAsia"/>
          <w:lang w:eastAsia="zh-CN"/>
        </w:rPr>
        <w:t>466</w:t>
      </w:r>
      <w:r w:rsidRPr="00EE6A3B">
        <w:rPr>
          <w:rFonts w:ascii="Book Antiqua" w:hAnsi="Book Antiqua"/>
        </w:rPr>
        <w:t xml:space="preserve">.htm  </w:t>
      </w:r>
    </w:p>
    <w:p w:rsidR="009531CD" w:rsidRDefault="00BF60A6">
      <w:pPr>
        <w:spacing w:line="360" w:lineRule="auto"/>
        <w:jc w:val="both"/>
        <w:rPr>
          <w:rFonts w:hint="eastAsia"/>
          <w:lang w:eastAsia="zh-CN"/>
        </w:rPr>
      </w:pPr>
      <w:r w:rsidRPr="00B770A0">
        <w:rPr>
          <w:rFonts w:ascii="Book Antiqua" w:hAnsi="Book Antiqua"/>
          <w:b/>
        </w:rPr>
        <w:t>DOI:</w:t>
      </w:r>
      <w:r w:rsidRPr="00EE6A3B">
        <w:rPr>
          <w:rFonts w:ascii="Book Antiqua" w:hAnsi="Book Antiqua"/>
        </w:rPr>
        <w:t xml:space="preserve"> https://dx.doi.org/</w:t>
      </w:r>
      <w:r w:rsidRPr="00496149">
        <w:rPr>
          <w:rFonts w:ascii="Book Antiqua" w:hAnsi="Book Antiqua"/>
        </w:rPr>
        <w:t>10.4239</w:t>
      </w:r>
      <w:r w:rsidRPr="00EE6A3B">
        <w:rPr>
          <w:rFonts w:ascii="Book Antiqua" w:hAnsi="Book Antiqua"/>
        </w:rPr>
        <w:t>/wj</w:t>
      </w:r>
      <w:r>
        <w:rPr>
          <w:rFonts w:ascii="Book Antiqua" w:hAnsi="Book Antiqua" w:hint="eastAsia"/>
          <w:lang w:eastAsia="zh-CN"/>
        </w:rPr>
        <w:t>d</w:t>
      </w:r>
      <w:r w:rsidRPr="00EE6A3B">
        <w:rPr>
          <w:rFonts w:ascii="Book Antiqua" w:hAnsi="Book Antiqua"/>
        </w:rPr>
        <w:t>.v</w:t>
      </w:r>
      <w:r>
        <w:rPr>
          <w:rFonts w:ascii="Book Antiqua" w:hAnsi="Book Antiqua" w:hint="eastAsia"/>
          <w:lang w:eastAsia="zh-CN"/>
        </w:rPr>
        <w:t>1</w:t>
      </w:r>
      <w:r>
        <w:rPr>
          <w:rFonts w:ascii="Book Antiqua" w:hAnsi="Book Antiqua" w:cs="Book Antiqua" w:hint="eastAsia"/>
          <w:color w:val="000000"/>
          <w:lang w:eastAsia="zh-CN"/>
        </w:rPr>
        <w:t>2</w:t>
      </w:r>
      <w:r w:rsidRPr="00EE6A3B">
        <w:rPr>
          <w:rFonts w:ascii="Book Antiqua" w:hAnsi="Book Antiqua"/>
        </w:rPr>
        <w:t>.i</w:t>
      </w:r>
      <w:r>
        <w:rPr>
          <w:rFonts w:ascii="Book Antiqua" w:hAnsi="Book Antiqua" w:cs="Book Antiqua" w:hint="eastAsia"/>
          <w:color w:val="000000"/>
          <w:lang w:eastAsia="zh-CN"/>
        </w:rPr>
        <w:t>4</w:t>
      </w:r>
      <w:r w:rsidRPr="00EE6A3B">
        <w:rPr>
          <w:rFonts w:ascii="Book Antiqua" w:hAnsi="Book Antiqua"/>
        </w:rPr>
        <w:t>.</w:t>
      </w:r>
      <w:r w:rsidR="00B770A0">
        <w:rPr>
          <w:rFonts w:ascii="Book Antiqua" w:hAnsi="Book Antiqua" w:hint="eastAsia"/>
          <w:lang w:eastAsia="zh-CN"/>
        </w:rPr>
        <w:t>466</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Atherosclerosis is a major cause of mortality worldwide and is driven by multiple risk factors including diabetes, which entails increased atherosclerotic burden, but the precise mechanisms for the occurrence and development of diabetic atherosclerosis are yet to be fully made clear. </w:t>
      </w:r>
      <w:r>
        <w:rPr>
          <w:rFonts w:ascii="Book Antiqua" w:eastAsia="Book Antiqua" w:hAnsi="Book Antiqua" w:cs="Book Antiqua"/>
          <w:color w:val="000000"/>
          <w:szCs w:val="28"/>
        </w:rPr>
        <w:t>Retinol binding protein 4</w:t>
      </w:r>
      <w:r>
        <w:rPr>
          <w:rFonts w:ascii="Book Antiqua" w:eastAsia="Book Antiqua" w:hAnsi="Book Antiqua" w:cs="Book Antiqua"/>
          <w:color w:val="000000"/>
        </w:rPr>
        <w:t xml:space="preserve"> is clinically associated with obesity, insulin resistance, </w:t>
      </w:r>
      <w:r>
        <w:rPr>
          <w:rFonts w:ascii="Book Antiqua" w:eastAsia="Book Antiqua" w:hAnsi="Book Antiqua" w:cs="Book Antiqua"/>
          <w:color w:val="000000"/>
          <w:szCs w:val="28"/>
        </w:rPr>
        <w:t>type 2 diabetes,</w:t>
      </w:r>
      <w:r>
        <w:rPr>
          <w:rFonts w:ascii="Book Antiqua" w:eastAsia="Book Antiqua" w:hAnsi="Book Antiqua" w:cs="Book Antiqua"/>
          <w:color w:val="000000"/>
        </w:rPr>
        <w:t xml:space="preserve"> and cardiovascular diseases. </w:t>
      </w:r>
      <w:r>
        <w:rPr>
          <w:rFonts w:ascii="Book Antiqua" w:eastAsia="Book Antiqua" w:hAnsi="Book Antiqua" w:cs="Book Antiqua"/>
          <w:color w:val="000000"/>
        </w:rPr>
        <w:lastRenderedPageBreak/>
        <w:t xml:space="preserve">This study aimed to explore the expression regulation and mechanism of </w:t>
      </w:r>
      <w:r>
        <w:rPr>
          <w:rFonts w:ascii="Book Antiqua" w:eastAsia="Book Antiqua" w:hAnsi="Book Antiqua" w:cs="Book Antiqua"/>
          <w:color w:val="000000"/>
          <w:szCs w:val="28"/>
        </w:rPr>
        <w:t>retinol binding protein 4</w:t>
      </w:r>
      <w:r>
        <w:rPr>
          <w:rFonts w:ascii="Book Antiqua" w:eastAsia="Book Antiqua" w:hAnsi="Book Antiqua" w:cs="Book Antiqua"/>
          <w:color w:val="000000"/>
        </w:rPr>
        <w:t xml:space="preserve"> that is involved in diabetic </w:t>
      </w:r>
      <w:proofErr w:type="spellStart"/>
      <w:r>
        <w:rPr>
          <w:rFonts w:ascii="Book Antiqua" w:eastAsia="Book Antiqua" w:hAnsi="Book Antiqua" w:cs="Book Antiqua"/>
          <w:color w:val="000000"/>
        </w:rPr>
        <w:t>macrovascular</w:t>
      </w:r>
      <w:proofErr w:type="spellEnd"/>
      <w:r>
        <w:rPr>
          <w:rFonts w:ascii="Book Antiqua" w:eastAsia="Book Antiqua" w:hAnsi="Book Antiqua" w:cs="Book Antiqua"/>
          <w:color w:val="000000"/>
        </w:rPr>
        <w:t xml:space="preserve"> disease in order to find therapeutic targets for diabetic </w:t>
      </w:r>
      <w:proofErr w:type="spellStart"/>
      <w:r>
        <w:rPr>
          <w:rFonts w:ascii="Book Antiqua" w:eastAsia="Book Antiqua" w:hAnsi="Book Antiqua" w:cs="Book Antiqua"/>
          <w:color w:val="000000"/>
        </w:rPr>
        <w:t>macrovascular</w:t>
      </w:r>
      <w:proofErr w:type="spellEnd"/>
      <w:r>
        <w:rPr>
          <w:rFonts w:ascii="Book Antiqua" w:eastAsia="Book Antiqua" w:hAnsi="Book Antiqua" w:cs="Book Antiqua"/>
          <w:color w:val="000000"/>
        </w:rPr>
        <w:t xml:space="preserve"> disease.</w:t>
      </w:r>
    </w:p>
    <w:p w:rsidR="009531CD" w:rsidRDefault="00E96473">
      <w:pPr>
        <w:spacing w:line="360" w:lineRule="auto"/>
        <w:jc w:val="both"/>
      </w:pPr>
      <w:r>
        <w:br w:type="page"/>
      </w:r>
      <w:r>
        <w:rPr>
          <w:rFonts w:ascii="Book Antiqua" w:eastAsia="Book Antiqua" w:hAnsi="Book Antiqua" w:cs="Book Antiqua"/>
          <w:b/>
          <w:caps/>
          <w:color w:val="000000"/>
          <w:u w:val="single"/>
        </w:rPr>
        <w:lastRenderedPageBreak/>
        <w:t>INTRODUCTION</w:t>
      </w:r>
    </w:p>
    <w:p w:rsidR="009531CD" w:rsidRDefault="00E96473">
      <w:pPr>
        <w:spacing w:line="360" w:lineRule="auto"/>
        <w:jc w:val="both"/>
      </w:pPr>
      <w:r>
        <w:rPr>
          <w:rFonts w:ascii="Book Antiqua" w:eastAsia="Book Antiqua" w:hAnsi="Book Antiqua" w:cs="Book Antiqua"/>
          <w:color w:val="000000"/>
          <w:szCs w:val="28"/>
        </w:rPr>
        <w:t xml:space="preserve">Atherosclerosis is a chronic disorder that involves inflammatory cell recruitment, endothelial dysfunction, local cytokine generation, and lipid accumulation in the vascular wall </w:t>
      </w:r>
      <w:proofErr w:type="gramStart"/>
      <w:r>
        <w:rPr>
          <w:rFonts w:ascii="Book Antiqua" w:eastAsia="Book Antiqua" w:hAnsi="Book Antiqua" w:cs="Book Antiqua"/>
          <w:color w:val="000000"/>
          <w:szCs w:val="28"/>
        </w:rPr>
        <w:t>intima</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w:t>
      </w:r>
      <w:r>
        <w:rPr>
          <w:rFonts w:ascii="Book Antiqua" w:eastAsia="Book Antiqua" w:hAnsi="Book Antiqua" w:cs="Book Antiqua"/>
          <w:color w:val="000000"/>
          <w:szCs w:val="28"/>
        </w:rPr>
        <w:t xml:space="preserve">. Retinol binding protein 4 (RBP4) is a novel </w:t>
      </w:r>
      <w:proofErr w:type="spellStart"/>
      <w:r>
        <w:rPr>
          <w:rFonts w:ascii="Book Antiqua" w:eastAsia="Book Antiqua" w:hAnsi="Book Antiqua" w:cs="Book Antiqua"/>
          <w:color w:val="000000"/>
          <w:szCs w:val="28"/>
        </w:rPr>
        <w:t>adipokine</w:t>
      </w:r>
      <w:proofErr w:type="spellEnd"/>
      <w:r>
        <w:rPr>
          <w:rFonts w:ascii="Book Antiqua" w:eastAsia="Book Antiqua" w:hAnsi="Book Antiqua" w:cs="Book Antiqua"/>
          <w:color w:val="000000"/>
          <w:szCs w:val="28"/>
        </w:rPr>
        <w:t xml:space="preserve"> released from hepatocytes and adipocytes and is considered as  an emerging </w:t>
      </w:r>
      <w:proofErr w:type="spellStart"/>
      <w:r>
        <w:rPr>
          <w:rFonts w:ascii="Book Antiqua" w:eastAsia="Book Antiqua" w:hAnsi="Book Antiqua" w:cs="Book Antiqua"/>
          <w:color w:val="000000"/>
          <w:szCs w:val="28"/>
        </w:rPr>
        <w:t>cardiometabolic</w:t>
      </w:r>
      <w:proofErr w:type="spellEnd"/>
      <w:r>
        <w:rPr>
          <w:rFonts w:ascii="Book Antiqua" w:eastAsia="Book Antiqua" w:hAnsi="Book Antiqua" w:cs="Book Antiqua"/>
          <w:color w:val="000000"/>
          <w:szCs w:val="28"/>
        </w:rPr>
        <w:t xml:space="preserve"> risk factor that is correlated with obesity, insulin resistance (IR), impaired glucose tolerance, and </w:t>
      </w:r>
      <w:bookmarkStart w:id="2" w:name="_Hlk64910944"/>
      <w:r>
        <w:rPr>
          <w:rFonts w:ascii="Book Antiqua" w:eastAsia="Book Antiqua" w:hAnsi="Book Antiqua" w:cs="Book Antiqua"/>
          <w:color w:val="000000"/>
          <w:szCs w:val="28"/>
        </w:rPr>
        <w:t>type 2 diabetes</w:t>
      </w:r>
      <w:bookmarkEnd w:id="2"/>
      <w:r>
        <w:rPr>
          <w:rFonts w:ascii="Book Antiqua" w:eastAsia="Book Antiqua" w:hAnsi="Book Antiqua" w:cs="Book Antiqua"/>
          <w:color w:val="000000"/>
          <w:szCs w:val="28"/>
        </w:rPr>
        <w:t xml:space="preserve"> (T2DM). This molecule was first reported by Yang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[2]</w:t>
      </w:r>
      <w:r>
        <w:rPr>
          <w:rFonts w:ascii="Book Antiqua" w:eastAsia="Book Antiqua" w:hAnsi="Book Antiqua" w:cs="Book Antiqua"/>
          <w:color w:val="000000"/>
          <w:szCs w:val="28"/>
        </w:rPr>
        <w:t xml:space="preserve">, who, using a mouse model, found that the increased RBP4 expression in circulation resulted in IR by suppressing the activity of phosphatidylinositol 3-kinase (PI3K) in the skeletal muscle while </w:t>
      </w:r>
      <w:proofErr w:type="spellStart"/>
      <w:r>
        <w:rPr>
          <w:rFonts w:ascii="Book Antiqua" w:eastAsia="Book Antiqua" w:hAnsi="Book Antiqua" w:cs="Book Antiqua"/>
          <w:color w:val="000000"/>
          <w:szCs w:val="28"/>
        </w:rPr>
        <w:t>upregulating</w:t>
      </w:r>
      <w:proofErr w:type="spellEnd"/>
      <w:r>
        <w:rPr>
          <w:rFonts w:ascii="Book Antiqua" w:eastAsia="Book Antiqua" w:hAnsi="Book Antiqua" w:cs="Book Antiqua"/>
          <w:color w:val="000000"/>
          <w:szCs w:val="28"/>
        </w:rPr>
        <w:t xml:space="preserve"> the hepatic level of </w:t>
      </w:r>
      <w:proofErr w:type="spellStart"/>
      <w:r>
        <w:rPr>
          <w:rFonts w:ascii="Book Antiqua" w:eastAsia="Book Antiqua" w:hAnsi="Book Antiqua" w:cs="Book Antiqua"/>
          <w:color w:val="000000"/>
          <w:szCs w:val="28"/>
        </w:rPr>
        <w:t>phosphoenolpyruvate</w:t>
      </w:r>
      <w:proofErr w:type="spellEnd"/>
      <w:r>
        <w:rPr>
          <w:rFonts w:ascii="Book Antiqua" w:eastAsia="Book Antiqua" w:hAnsi="Book Antiqua" w:cs="Book Antiqua"/>
          <w:color w:val="000000"/>
          <w:szCs w:val="28"/>
        </w:rPr>
        <w:t xml:space="preserve"> carboxylase. Increasing experimental and clinical studies have shown that </w:t>
      </w:r>
      <w:proofErr w:type="spellStart"/>
      <w:r>
        <w:rPr>
          <w:rFonts w:ascii="Book Antiqua" w:eastAsia="Book Antiqua" w:hAnsi="Book Antiqua" w:cs="Book Antiqua"/>
          <w:color w:val="000000"/>
          <w:szCs w:val="28"/>
        </w:rPr>
        <w:t>upregulated</w:t>
      </w:r>
      <w:proofErr w:type="spellEnd"/>
      <w:r>
        <w:rPr>
          <w:rFonts w:ascii="Book Antiqua" w:eastAsia="Book Antiqua" w:hAnsi="Book Antiqua" w:cs="Book Antiqua"/>
          <w:color w:val="000000"/>
          <w:szCs w:val="28"/>
        </w:rPr>
        <w:t xml:space="preserve"> RBP4 are positively associated with the prevalence of cardiovascular diseases including strokes, coronary heart disease, and </w:t>
      </w:r>
      <w:proofErr w:type="gramStart"/>
      <w:r>
        <w:rPr>
          <w:rFonts w:ascii="Book Antiqua" w:eastAsia="Book Antiqua" w:hAnsi="Book Antiqua" w:cs="Book Antiqua"/>
          <w:color w:val="000000"/>
          <w:szCs w:val="28"/>
        </w:rPr>
        <w:t>hypertension</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3-5]</w:t>
      </w:r>
      <w:r>
        <w:rPr>
          <w:rFonts w:ascii="Book Antiqua" w:eastAsia="Book Antiqua" w:hAnsi="Book Antiqua" w:cs="Book Antiqua"/>
          <w:color w:val="000000"/>
          <w:szCs w:val="28"/>
        </w:rPr>
        <w:t>, which thus indicates that RBP4 has a pivotal function in the mediation of cardiovascular diseases. However, the exact role of RBP4 in the occurrence and development of atherosclerosis remains elusive.</w:t>
      </w:r>
    </w:p>
    <w:p w:rsidR="009531CD" w:rsidRDefault="00E96473">
      <w:pPr>
        <w:spacing w:line="360" w:lineRule="auto"/>
        <w:ind w:firstLineChars="100" w:firstLine="240"/>
        <w:jc w:val="both"/>
      </w:pPr>
      <w:r>
        <w:rPr>
          <w:rFonts w:ascii="Book Antiqua" w:eastAsia="Book Antiqua" w:hAnsi="Book Antiqua" w:cs="Book Antiqua"/>
          <w:color w:val="000000"/>
          <w:szCs w:val="28"/>
        </w:rPr>
        <w:t xml:space="preserve">Recent studies have shown that the increased proliferation and migration of vascular smooth muscle cells (VSMCs) are a key event in the progression of cardiovascular </w:t>
      </w:r>
      <w:proofErr w:type="gramStart"/>
      <w:r>
        <w:rPr>
          <w:rFonts w:ascii="Book Antiqua" w:eastAsia="Book Antiqua" w:hAnsi="Book Antiqua" w:cs="Book Antiqua"/>
          <w:color w:val="000000"/>
          <w:szCs w:val="28"/>
        </w:rPr>
        <w:t>diseases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6]</w:t>
      </w:r>
      <w:r>
        <w:rPr>
          <w:rFonts w:ascii="Book Antiqua" w:eastAsia="Book Antiqua" w:hAnsi="Book Antiqua" w:cs="Book Antiqua"/>
          <w:color w:val="000000"/>
          <w:szCs w:val="28"/>
        </w:rPr>
        <w:t xml:space="preserve">. The Janus kinase/signal transducer and activator of transcription (JAK/STAT) pathway, which can regulate various pathophysiological processes, has been implicated in mediating cell migration and proliferation in VSMCs. Binding of cytokines to their receptors induces their </w:t>
      </w:r>
      <w:proofErr w:type="spellStart"/>
      <w:r>
        <w:rPr>
          <w:rFonts w:ascii="Book Antiqua" w:eastAsia="Book Antiqua" w:hAnsi="Book Antiqua" w:cs="Book Antiqua"/>
          <w:color w:val="000000"/>
          <w:szCs w:val="28"/>
        </w:rPr>
        <w:t>autoactivation</w:t>
      </w:r>
      <w:proofErr w:type="spellEnd"/>
      <w:r>
        <w:rPr>
          <w:rFonts w:ascii="Book Antiqua" w:eastAsia="Book Antiqua" w:hAnsi="Book Antiqua" w:cs="Book Antiqua"/>
          <w:color w:val="000000"/>
          <w:szCs w:val="28"/>
        </w:rPr>
        <w:t xml:space="preserve"> through </w:t>
      </w:r>
      <w:proofErr w:type="spellStart"/>
      <w:r>
        <w:rPr>
          <w:rFonts w:ascii="Book Antiqua" w:eastAsia="Book Antiqua" w:hAnsi="Book Antiqua" w:cs="Book Antiqua"/>
          <w:color w:val="000000"/>
          <w:szCs w:val="28"/>
        </w:rPr>
        <w:t>transphosphorylation</w:t>
      </w:r>
      <w:proofErr w:type="spellEnd"/>
      <w:r>
        <w:rPr>
          <w:rFonts w:ascii="Book Antiqua" w:eastAsia="Book Antiqua" w:hAnsi="Book Antiqua" w:cs="Book Antiqua"/>
          <w:color w:val="000000"/>
          <w:szCs w:val="28"/>
        </w:rPr>
        <w:t xml:space="preserve">. Once activated, JAK2 is then rapidly activated in VSMCs, and STAT3 is phosphorylated and </w:t>
      </w:r>
      <w:proofErr w:type="spellStart"/>
      <w:r>
        <w:rPr>
          <w:rFonts w:ascii="Book Antiqua" w:eastAsia="Book Antiqua" w:hAnsi="Book Antiqua" w:cs="Book Antiqua"/>
          <w:color w:val="000000"/>
          <w:szCs w:val="28"/>
        </w:rPr>
        <w:t>translocated</w:t>
      </w:r>
      <w:proofErr w:type="spellEnd"/>
      <w:r>
        <w:rPr>
          <w:rFonts w:ascii="Book Antiqua" w:eastAsia="Book Antiqua" w:hAnsi="Book Antiqua" w:cs="Book Antiqua"/>
          <w:color w:val="000000"/>
          <w:szCs w:val="28"/>
        </w:rPr>
        <w:t xml:space="preserve"> to the nucleus in a JAK2-dependent </w:t>
      </w:r>
      <w:proofErr w:type="gramStart"/>
      <w:r>
        <w:rPr>
          <w:rFonts w:ascii="Book Antiqua" w:eastAsia="Book Antiqua" w:hAnsi="Book Antiqua" w:cs="Book Antiqua"/>
          <w:color w:val="000000"/>
          <w:szCs w:val="28"/>
        </w:rPr>
        <w:t>manner</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7]</w:t>
      </w:r>
      <w:r>
        <w:rPr>
          <w:rFonts w:ascii="Book Antiqua" w:eastAsia="Book Antiqua" w:hAnsi="Book Antiqua" w:cs="Book Antiqua"/>
          <w:color w:val="000000"/>
          <w:szCs w:val="28"/>
        </w:rPr>
        <w:t>.</w:t>
      </w:r>
    </w:p>
    <w:p w:rsidR="009531CD" w:rsidRDefault="00E96473">
      <w:pPr>
        <w:spacing w:line="360" w:lineRule="auto"/>
        <w:ind w:firstLineChars="100" w:firstLine="240"/>
        <w:jc w:val="both"/>
      </w:pPr>
      <w:r>
        <w:rPr>
          <w:rFonts w:ascii="Book Antiqua" w:eastAsia="Book Antiqua" w:hAnsi="Book Antiqua" w:cs="Book Antiqua"/>
          <w:color w:val="000000"/>
          <w:szCs w:val="28"/>
        </w:rPr>
        <w:t xml:space="preserve">Therefore, the aim of the present study was to determine the expression and function of RBP4 in diabetic rats with atherosclerosis, and to confirm whether the role of RBP4 in the development of atherosclerosis is mediated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JAK/STAT signaling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MATERIALS AND METHODS</w:t>
      </w:r>
    </w:p>
    <w:p w:rsidR="009531CD" w:rsidRDefault="00E96473">
      <w:pPr>
        <w:spacing w:line="360" w:lineRule="auto"/>
        <w:jc w:val="both"/>
        <w:rPr>
          <w:rFonts w:ascii="Book Antiqua" w:eastAsia="Book Antiqua" w:hAnsi="Book Antiqua" w:cs="Book Antiqua"/>
          <w:i/>
          <w:iCs/>
          <w:color w:val="000000"/>
          <w:szCs w:val="28"/>
        </w:rPr>
      </w:pPr>
      <w:r>
        <w:rPr>
          <w:rFonts w:ascii="Book Antiqua" w:eastAsia="Book Antiqua" w:hAnsi="Book Antiqua" w:cs="Book Antiqua"/>
          <w:b/>
          <w:bCs/>
          <w:i/>
          <w:iCs/>
          <w:color w:val="000000"/>
          <w:szCs w:val="28"/>
        </w:rPr>
        <w:t>Animals</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lastRenderedPageBreak/>
        <w:t xml:space="preserve">The study was approved by the Ethics Committee of Anhui Provincial Hospital Medical Institution Animal Care and Research Advisory Committee (Hefei, China) and was carried out in compliance with the Animal Research: Reporting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Experiments Guidelines (</w:t>
      </w:r>
      <w:proofErr w:type="gramStart"/>
      <w:r>
        <w:rPr>
          <w:rFonts w:ascii="Book Antiqua" w:eastAsia="Book Antiqua" w:hAnsi="Book Antiqua" w:cs="Book Antiqua"/>
          <w:color w:val="000000"/>
          <w:szCs w:val="28"/>
        </w:rPr>
        <w:t>ARRIVE</w:t>
      </w:r>
      <w:proofErr w:type="gramEnd"/>
      <w:r>
        <w:rPr>
          <w:rFonts w:ascii="Book Antiqua" w:eastAsia="Book Antiqua" w:hAnsi="Book Antiqua" w:cs="Book Antiqua"/>
          <w:color w:val="000000"/>
          <w:szCs w:val="28"/>
        </w:rPr>
        <w:t xml:space="preserve"> Guidelines). Altogether 70 2-mo-old male </w:t>
      </w:r>
      <w:proofErr w:type="spellStart"/>
      <w:r>
        <w:rPr>
          <w:rFonts w:ascii="Book Antiqua" w:eastAsia="Book Antiqua" w:hAnsi="Book Antiqua" w:cs="Book Antiqua"/>
          <w:color w:val="000000"/>
          <w:szCs w:val="28"/>
        </w:rPr>
        <w:t>Wistar</w:t>
      </w:r>
      <w:proofErr w:type="spellEnd"/>
      <w:r>
        <w:rPr>
          <w:rFonts w:ascii="Book Antiqua" w:eastAsia="Book Antiqua" w:hAnsi="Book Antiqua" w:cs="Book Antiqua"/>
          <w:color w:val="000000"/>
          <w:szCs w:val="28"/>
        </w:rPr>
        <w:t xml:space="preserve"> rats weighing 190-210 g were purchased from the Experimental Animal Center of Anhui Medical University and raised in  clean plastic cages at a temperature of 20 ± 1 °C, humidity of 47% ± 9%, and photoperiod of 14 h (light)/10 h (dark) during the entire experiment. The animals were divided into a normal control (NC,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20) or observation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50) group. The NC group was given a normal diet, whereas the remaining animals were given a high-glucose and high-fat diet composed of 78.3% carbohydrates, 10% lard, 6% sugar, 5% cholesterol, 0.2% </w:t>
      </w:r>
      <w:proofErr w:type="spellStart"/>
      <w:r>
        <w:rPr>
          <w:rFonts w:ascii="Book Antiqua" w:eastAsia="Book Antiqua" w:hAnsi="Book Antiqua" w:cs="Book Antiqua"/>
          <w:color w:val="000000"/>
          <w:szCs w:val="28"/>
        </w:rPr>
        <w:t>propylthiouracil</w:t>
      </w:r>
      <w:proofErr w:type="spellEnd"/>
      <w:r>
        <w:rPr>
          <w:rFonts w:ascii="Book Antiqua" w:eastAsia="Book Antiqua" w:hAnsi="Book Antiqua" w:cs="Book Antiqua"/>
          <w:color w:val="000000"/>
          <w:szCs w:val="28"/>
        </w:rPr>
        <w:t xml:space="preserve">, and 0.5% sodium </w:t>
      </w:r>
      <w:proofErr w:type="spellStart"/>
      <w:r>
        <w:rPr>
          <w:rFonts w:ascii="Book Antiqua" w:eastAsia="Book Antiqua" w:hAnsi="Book Antiqua" w:cs="Book Antiqua"/>
          <w:color w:val="000000"/>
          <w:szCs w:val="28"/>
        </w:rPr>
        <w:t>cholate</w:t>
      </w:r>
      <w:proofErr w:type="spellEnd"/>
      <w:r>
        <w:rPr>
          <w:rFonts w:ascii="Book Antiqua" w:eastAsia="Book Antiqua" w:hAnsi="Book Antiqua" w:cs="Book Antiqua"/>
          <w:color w:val="000000"/>
          <w:szCs w:val="28"/>
        </w:rPr>
        <w:t xml:space="preserve">. The rats were acclimatized to the experimental conditions, and then, 30 mg/kg </w:t>
      </w:r>
      <w:proofErr w:type="spellStart"/>
      <w:r>
        <w:rPr>
          <w:rFonts w:ascii="Book Antiqua" w:eastAsia="Book Antiqua" w:hAnsi="Book Antiqua" w:cs="Book Antiqua"/>
          <w:color w:val="000000"/>
          <w:szCs w:val="28"/>
        </w:rPr>
        <w:t>streptozotocin</w:t>
      </w:r>
      <w:proofErr w:type="spellEnd"/>
      <w:r>
        <w:rPr>
          <w:rFonts w:ascii="Book Antiqua" w:eastAsia="Book Antiqua" w:hAnsi="Book Antiqua" w:cs="Book Antiqua"/>
          <w:color w:val="000000"/>
          <w:szCs w:val="28"/>
        </w:rPr>
        <w:t xml:space="preserve"> (STZ; Sigma-Aldrich, United States) was used to induce diabetes in rats randomly selected from the observation group. To confirm T2DM, we used a glucometer (Roche, Diagnostics GmbH, </w:t>
      </w:r>
      <w:proofErr w:type="gramStart"/>
      <w:r>
        <w:rPr>
          <w:rFonts w:ascii="Book Antiqua" w:eastAsia="Book Antiqua" w:hAnsi="Book Antiqua" w:cs="Book Antiqua"/>
          <w:color w:val="000000"/>
          <w:szCs w:val="28"/>
        </w:rPr>
        <w:t>Germany</w:t>
      </w:r>
      <w:proofErr w:type="gramEnd"/>
      <w:r>
        <w:rPr>
          <w:rFonts w:ascii="Book Antiqua" w:eastAsia="Book Antiqua" w:hAnsi="Book Antiqua" w:cs="Book Antiqua"/>
          <w:color w:val="000000"/>
          <w:szCs w:val="28"/>
        </w:rPr>
        <w:t xml:space="preserve">) to carry out glucose tolerance tests on the rats fasted for 12 h. As a result, the 50 rats were shown to have T2DM (fasting plasma glucose, FPG &gt; 7.8 </w:t>
      </w:r>
      <w:proofErr w:type="spellStart"/>
      <w:r>
        <w:rPr>
          <w:rFonts w:ascii="Book Antiqua" w:eastAsia="Book Antiqua" w:hAnsi="Book Antiqua" w:cs="Book Antiqua"/>
          <w:color w:val="000000"/>
          <w:szCs w:val="28"/>
        </w:rPr>
        <w:t>mmol</w:t>
      </w:r>
      <w:proofErr w:type="spellEnd"/>
      <w:r>
        <w:rPr>
          <w:rFonts w:ascii="Book Antiqua" w:eastAsia="Book Antiqua" w:hAnsi="Book Antiqua" w:cs="Book Antiqua"/>
          <w:color w:val="000000"/>
          <w:szCs w:val="28"/>
        </w:rPr>
        <w:t xml:space="preserve">/L). The observation group rats continued on the high-glucose-high-fat diet and were randomly divided into diabetic rats (DM group,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25) and diabetic rats with atherosclerosis (DA group,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25). The rats in the DA group were then </w:t>
      </w:r>
      <w:proofErr w:type="spellStart"/>
      <w:r>
        <w:rPr>
          <w:rFonts w:ascii="Book Antiqua" w:eastAsia="Book Antiqua" w:hAnsi="Book Antiqua" w:cs="Book Antiqua"/>
          <w:color w:val="000000"/>
          <w:szCs w:val="28"/>
        </w:rPr>
        <w:t>intraperitoneally</w:t>
      </w:r>
      <w:proofErr w:type="spellEnd"/>
      <w:r>
        <w:rPr>
          <w:rFonts w:ascii="Book Antiqua" w:eastAsia="Book Antiqua" w:hAnsi="Book Antiqua" w:cs="Book Antiqua"/>
          <w:color w:val="000000"/>
          <w:szCs w:val="28"/>
        </w:rPr>
        <w:t xml:space="preserve"> injected with recombinant RBP4 (ab109146, </w:t>
      </w:r>
      <w:proofErr w:type="spellStart"/>
      <w:r>
        <w:rPr>
          <w:rFonts w:ascii="Book Antiqua" w:eastAsia="Book Antiqua" w:hAnsi="Book Antiqua" w:cs="Book Antiqua"/>
          <w:color w:val="000000"/>
          <w:szCs w:val="28"/>
        </w:rPr>
        <w:t>abcam</w:t>
      </w:r>
      <w:proofErr w:type="spellEnd"/>
      <w:r>
        <w:rPr>
          <w:rFonts w:ascii="Book Antiqua" w:eastAsia="Book Antiqua" w:hAnsi="Book Antiqua" w:cs="Book Antiqua"/>
          <w:color w:val="000000"/>
          <w:szCs w:val="28"/>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United Kingdom) at 3 µg/g every 12 h for 3 wk.</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i/>
          <w:iCs/>
          <w:color w:val="000000"/>
          <w:szCs w:val="28"/>
        </w:rPr>
      </w:pPr>
      <w:r>
        <w:rPr>
          <w:rFonts w:ascii="Book Antiqua" w:eastAsia="Book Antiqua" w:hAnsi="Book Antiqua" w:cs="Book Antiqua"/>
          <w:b/>
          <w:bCs/>
          <w:i/>
          <w:iCs/>
          <w:color w:val="000000"/>
          <w:szCs w:val="28"/>
        </w:rPr>
        <w:t>Collection of specimens</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 xml:space="preserve">At the end of week 19, each rat was anaesthetized </w:t>
      </w:r>
      <w:proofErr w:type="spellStart"/>
      <w:r>
        <w:rPr>
          <w:rFonts w:ascii="Book Antiqua" w:eastAsia="Book Antiqua" w:hAnsi="Book Antiqua" w:cs="Book Antiqua"/>
          <w:color w:val="000000"/>
          <w:szCs w:val="28"/>
        </w:rPr>
        <w:t>intraperitoneally</w:t>
      </w:r>
      <w:proofErr w:type="spellEnd"/>
      <w:r>
        <w:rPr>
          <w:rFonts w:ascii="Book Antiqua" w:eastAsia="Book Antiqua" w:hAnsi="Book Antiqua" w:cs="Book Antiqua"/>
          <w:color w:val="000000"/>
          <w:szCs w:val="28"/>
        </w:rPr>
        <w:t xml:space="preserve"> with 2% sodium pentobarbital sodium at a dose of 30 mg/kg. Then, blood was sampled to detect the related serum component contents. Except for samples for </w:t>
      </w:r>
      <w:proofErr w:type="spellStart"/>
      <w:r>
        <w:rPr>
          <w:rFonts w:ascii="Book Antiqua" w:eastAsia="Book Antiqua" w:hAnsi="Book Antiqua" w:cs="Book Antiqua"/>
          <w:color w:val="000000"/>
          <w:szCs w:val="28"/>
        </w:rPr>
        <w:t>hematoxylin</w:t>
      </w:r>
      <w:proofErr w:type="spellEnd"/>
      <w:r>
        <w:rPr>
          <w:rFonts w:ascii="Book Antiqua" w:eastAsia="Book Antiqua" w:hAnsi="Book Antiqua" w:cs="Book Antiqua"/>
          <w:color w:val="000000"/>
          <w:szCs w:val="28"/>
        </w:rPr>
        <w:t xml:space="preserve"> and eosin (HE) staining and immunohistochemistry, samples for Western blot assays of JAK2, phosphorylated JAK2 (p-JAK2), STAT3, phosphorylated STAT3 (p-STAT3),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and B-cell lymphoma-2 (Bcl-2) were obtained when the thoracic aorta was separated </w:t>
      </w:r>
      <w:r>
        <w:rPr>
          <w:rFonts w:ascii="Book Antiqua" w:eastAsia="Book Antiqua" w:hAnsi="Book Antiqua" w:cs="Book Antiqua"/>
          <w:color w:val="000000"/>
          <w:szCs w:val="28"/>
        </w:rPr>
        <w:lastRenderedPageBreak/>
        <w:t xml:space="preserve">and used to extract mRNA and protein. In addition, visceral adipose tissue was extracted for the measurement of the </w:t>
      </w:r>
      <w:r w:rsidRPr="006656EE">
        <w:rPr>
          <w:rFonts w:ascii="Book Antiqua" w:eastAsia="Book Antiqua" w:hAnsi="Book Antiqua" w:cs="Book Antiqua"/>
          <w:i/>
          <w:color w:val="000000"/>
          <w:szCs w:val="28"/>
        </w:rPr>
        <w:t>RBP4</w:t>
      </w:r>
      <w:r>
        <w:rPr>
          <w:rFonts w:ascii="Book Antiqua" w:eastAsia="Book Antiqua" w:hAnsi="Book Antiqua" w:cs="Book Antiqua"/>
          <w:color w:val="000000"/>
          <w:szCs w:val="28"/>
        </w:rPr>
        <w:t xml:space="preserve"> mRNA level and the quantitative protein expression of RBP4. All methods were performed in accordance with the relevant guidelines and regulations.</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Laboratory assays</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The levels of low-density lipoprotein cholesterol (LDL-c), total cholesterol (TC), high-density lipoprotein cholesterol (HDL-c), and triglycerides (TG) were detected with an automatic biochemical analyzer (Hitachi 7600-020, Japan). Additionally, the levels of fasting insulin (FINS) were tested with an insulin radioimmunoassay kit (Atom Hi-Tech, China).</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 xml:space="preserve">The level of serum RBP4 was evaluated by enzyme-linked </w:t>
      </w:r>
      <w:proofErr w:type="spellStart"/>
      <w:r>
        <w:rPr>
          <w:rFonts w:ascii="Book Antiqua" w:eastAsia="Book Antiqua" w:hAnsi="Book Antiqua" w:cs="Book Antiqua"/>
          <w:color w:val="000000"/>
          <w:szCs w:val="28"/>
        </w:rPr>
        <w:t>immunosorbent</w:t>
      </w:r>
      <w:proofErr w:type="spellEnd"/>
      <w:r>
        <w:rPr>
          <w:rFonts w:ascii="Book Antiqua" w:eastAsia="Book Antiqua" w:hAnsi="Book Antiqua" w:cs="Book Antiqua"/>
          <w:color w:val="000000"/>
          <w:szCs w:val="28"/>
        </w:rPr>
        <w:t xml:space="preserve"> assay (ELISA; BIOHJSW, United States). Whole hemoglobin </w:t>
      </w:r>
      <w:proofErr w:type="gramStart"/>
      <w:r>
        <w:rPr>
          <w:rFonts w:ascii="Book Antiqua" w:eastAsia="Book Antiqua" w:hAnsi="Book Antiqua" w:cs="Book Antiqua"/>
          <w:color w:val="000000"/>
          <w:szCs w:val="28"/>
        </w:rPr>
        <w:t>A1c</w:t>
      </w:r>
      <w:proofErr w:type="gramEnd"/>
      <w:r>
        <w:rPr>
          <w:rFonts w:ascii="Book Antiqua" w:eastAsia="Book Antiqua" w:hAnsi="Book Antiqua" w:cs="Book Antiqua"/>
          <w:color w:val="000000"/>
          <w:szCs w:val="28"/>
        </w:rPr>
        <w:t xml:space="preserve"> (HbA1C) was measured by affinity chromatography with an HbA1c radiometer (BIO-RAB-D10, United States). HOMA-IR (homeostasis model assessment insulin resistance) index was calculated according to the following equations: HOMA-IR = FINS × </w:t>
      </w:r>
      <w:proofErr w:type="gramStart"/>
      <w:r>
        <w:rPr>
          <w:rFonts w:ascii="Book Antiqua" w:eastAsia="Book Antiqua" w:hAnsi="Book Antiqua" w:cs="Book Antiqua"/>
          <w:color w:val="000000"/>
          <w:szCs w:val="28"/>
        </w:rPr>
        <w:t>FPG/22.5,</w:t>
      </w:r>
      <w:proofErr w:type="gramEnd"/>
      <w:r>
        <w:rPr>
          <w:rFonts w:ascii="Book Antiqua" w:eastAsia="Book Antiqua" w:hAnsi="Book Antiqua" w:cs="Book Antiqua"/>
          <w:color w:val="000000"/>
          <w:szCs w:val="28"/>
        </w:rPr>
        <w:t xml:space="preserve"> and </w:t>
      </w:r>
      <w:proofErr w:type="spellStart"/>
      <w:r>
        <w:rPr>
          <w:rFonts w:ascii="Book Antiqua" w:eastAsia="Book Antiqua" w:hAnsi="Book Antiqua" w:cs="Book Antiqua"/>
          <w:color w:val="000000"/>
          <w:szCs w:val="28"/>
        </w:rPr>
        <w:t>atherogenic</w:t>
      </w:r>
      <w:proofErr w:type="spellEnd"/>
      <w:r>
        <w:rPr>
          <w:rFonts w:ascii="Book Antiqua" w:eastAsia="Book Antiqua" w:hAnsi="Book Antiqua" w:cs="Book Antiqua"/>
          <w:color w:val="000000"/>
          <w:szCs w:val="28"/>
        </w:rPr>
        <w:t xml:space="preserve"> index (AI) was estimated by the formulas AI = TC - HDL-c/HDL-c.</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Western blot analysis</w:t>
      </w:r>
    </w:p>
    <w:p w:rsidR="009531CD" w:rsidRDefault="00E9647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8"/>
        </w:rPr>
        <w:t>BCA assays were conducted to determine the protein levels in cell lysates. After separation through 12% SDS-PAGE (sodium dodecyl sulfate-polyacrylamide gel electrophoresis), the separated proteins were transferred onto a PVDF (</w:t>
      </w:r>
      <w:proofErr w:type="spellStart"/>
      <w:r>
        <w:rPr>
          <w:rFonts w:ascii="Book Antiqua" w:eastAsia="Book Antiqua" w:hAnsi="Book Antiqua" w:cs="Book Antiqua"/>
          <w:color w:val="000000"/>
          <w:szCs w:val="28"/>
        </w:rPr>
        <w:t>polyvinylidene</w:t>
      </w:r>
      <w:proofErr w:type="spellEnd"/>
      <w:r>
        <w:rPr>
          <w:rFonts w:ascii="Book Antiqua" w:eastAsia="Book Antiqua" w:hAnsi="Book Antiqua" w:cs="Book Antiqua"/>
          <w:color w:val="000000"/>
          <w:szCs w:val="28"/>
        </w:rPr>
        <w:t xml:space="preserve"> fluoride) membrane.</w:t>
      </w:r>
      <w:r>
        <w:rPr>
          <w:rFonts w:hint="eastAsia"/>
          <w:lang w:eastAsia="zh-CN"/>
        </w:rPr>
        <w:t xml:space="preserve"> </w:t>
      </w:r>
      <w:r>
        <w:rPr>
          <w:rFonts w:ascii="Book Antiqua" w:eastAsia="Book Antiqua" w:hAnsi="Book Antiqua" w:cs="Book Antiqua"/>
          <w:color w:val="000000"/>
        </w:rPr>
        <w:t>At 4 °C, the membrane was simultaneously exposed overnight to solution containing primary antibodies [1:300, anti-JAK2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China); 1:5000, anti-p-JAK2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United States</w:t>
      </w:r>
      <w:r>
        <w:rPr>
          <w:rFonts w:ascii="Book Antiqua" w:eastAsia="Book Antiqua" w:hAnsi="Book Antiqua" w:cs="Book Antiqua"/>
          <w:color w:val="000000"/>
        </w:rPr>
        <w:t>); 1:1000, anti-STAT3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China); 1:10000, anti-p-STAT3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United States</w:t>
      </w:r>
      <w:r>
        <w:rPr>
          <w:rFonts w:ascii="Book Antiqua" w:eastAsia="Book Antiqua" w:hAnsi="Book Antiqua" w:cs="Book Antiqua"/>
          <w:color w:val="000000"/>
        </w:rPr>
        <w:t>); 1:300, anti-</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China); 1:1000, anti- Bcl-2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China); 1:1000, anti-RBP4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China)]. After the membrane was washed with </w:t>
      </w:r>
      <w:proofErr w:type="spellStart"/>
      <w:r>
        <w:rPr>
          <w:rFonts w:ascii="Book Antiqua" w:eastAsia="Book Antiqua" w:hAnsi="Book Antiqua" w:cs="Book Antiqua"/>
          <w:color w:val="000000"/>
        </w:rPr>
        <w:t>Tris</w:t>
      </w:r>
      <w:proofErr w:type="spellEnd"/>
      <w:r>
        <w:rPr>
          <w:rFonts w:ascii="Book Antiqua" w:eastAsia="Book Antiqua" w:hAnsi="Book Antiqua" w:cs="Book Antiqua"/>
          <w:color w:val="000000"/>
        </w:rPr>
        <w:t xml:space="preserve">-buffered saline (TBS)-0.1% Tween 20 solution four times every 5 min, it was incubated with the corresponding secondary antibodies conjugated to horseradish peroxidase (1:10000, </w:t>
      </w:r>
      <w:proofErr w:type="spellStart"/>
      <w:r>
        <w:rPr>
          <w:rFonts w:ascii="Book Antiqua" w:eastAsia="Book Antiqua" w:hAnsi="Book Antiqua" w:cs="Book Antiqua"/>
          <w:color w:val="000000"/>
        </w:rPr>
        <w:t>Zs</w:t>
      </w:r>
      <w:proofErr w:type="spellEnd"/>
      <w:r>
        <w:rPr>
          <w:rFonts w:ascii="Book Antiqua" w:eastAsia="Book Antiqua" w:hAnsi="Book Antiqua" w:cs="Book Antiqua"/>
          <w:color w:val="000000"/>
        </w:rPr>
        <w:t xml:space="preserve">-BIO, China). Western blots were treated with an ECL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electrochemiluminescence</w:t>
      </w:r>
      <w:proofErr w:type="spellEnd"/>
      <w:r>
        <w:rPr>
          <w:rFonts w:ascii="Book Antiqua" w:eastAsia="Book Antiqua" w:hAnsi="Book Antiqua" w:cs="Book Antiqua"/>
          <w:color w:val="000000"/>
        </w:rPr>
        <w:t xml:space="preserve">) detection kit (Thermo, </w:t>
      </w:r>
      <w:r>
        <w:rPr>
          <w:rFonts w:ascii="Book Antiqua" w:eastAsia="Book Antiqua" w:hAnsi="Book Antiqua" w:cs="Book Antiqua"/>
          <w:color w:val="000000"/>
          <w:szCs w:val="28"/>
        </w:rPr>
        <w:t>United States</w:t>
      </w:r>
      <w:r>
        <w:rPr>
          <w:rFonts w:ascii="Book Antiqua" w:eastAsia="Book Antiqua" w:hAnsi="Book Antiqua" w:cs="Book Antiqua"/>
          <w:color w:val="000000"/>
        </w:rPr>
        <w:t xml:space="preserve">) to induce the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signal (Thermo, </w:t>
      </w:r>
      <w:r>
        <w:rPr>
          <w:rFonts w:ascii="Book Antiqua" w:eastAsia="Book Antiqua" w:hAnsi="Book Antiqua" w:cs="Book Antiqua"/>
          <w:color w:val="000000"/>
          <w:szCs w:val="28"/>
        </w:rPr>
        <w:t>United States</w:t>
      </w:r>
      <w:r>
        <w:rPr>
          <w:rFonts w:ascii="Book Antiqua" w:eastAsia="Book Antiqua" w:hAnsi="Book Antiqua" w:cs="Book Antiqua"/>
          <w:color w:val="000000"/>
        </w:rPr>
        <w:t>), which was captured on X-ray film.</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 xml:space="preserve">Real-time quantitative reverse </w:t>
      </w:r>
      <w:bookmarkStart w:id="3" w:name="_Hlk64905776"/>
      <w:r>
        <w:rPr>
          <w:rFonts w:ascii="Book Antiqua" w:eastAsia="Book Antiqua" w:hAnsi="Book Antiqua" w:cs="Book Antiqua"/>
          <w:b/>
          <w:bCs/>
          <w:i/>
          <w:iCs/>
          <w:color w:val="000000"/>
          <w:szCs w:val="28"/>
        </w:rPr>
        <w:t>transcription-polymerase chain reaction</w:t>
      </w:r>
      <w:bookmarkEnd w:id="3"/>
    </w:p>
    <w:p w:rsidR="009531CD" w:rsidRDefault="00E96473">
      <w:pPr>
        <w:spacing w:line="360" w:lineRule="auto"/>
        <w:jc w:val="both"/>
        <w:rPr>
          <w:rFonts w:ascii="Book Antiqua" w:eastAsia="Book Antiqua" w:hAnsi="Book Antiqua" w:cs="Book Antiqua"/>
          <w:color w:val="000000"/>
          <w:szCs w:val="28"/>
        </w:rPr>
      </w:pPr>
      <w:proofErr w:type="spellStart"/>
      <w:r>
        <w:rPr>
          <w:rFonts w:ascii="Book Antiqua" w:eastAsia="Book Antiqua" w:hAnsi="Book Antiqua" w:cs="Book Antiqua"/>
          <w:color w:val="000000"/>
          <w:szCs w:val="28"/>
        </w:rPr>
        <w:t>TRIzol</w:t>
      </w:r>
      <w:proofErr w:type="spellEnd"/>
      <w:r>
        <w:rPr>
          <w:rFonts w:ascii="Book Antiqua" w:eastAsia="Book Antiqua" w:hAnsi="Book Antiqua" w:cs="Book Antiqua"/>
          <w:color w:val="000000"/>
          <w:szCs w:val="28"/>
        </w:rPr>
        <w:t xml:space="preserve"> (Invitrogen, United States) was used to extract total RNA. Thereafter, the </w:t>
      </w:r>
      <w:proofErr w:type="spellStart"/>
      <w:r>
        <w:rPr>
          <w:rFonts w:ascii="Book Antiqua" w:eastAsia="Book Antiqua" w:hAnsi="Book Antiqua" w:cs="Book Antiqua"/>
          <w:color w:val="000000"/>
          <w:szCs w:val="28"/>
        </w:rPr>
        <w:t>RevertAidTM</w:t>
      </w:r>
      <w:proofErr w:type="spellEnd"/>
      <w:r>
        <w:rPr>
          <w:rFonts w:ascii="Book Antiqua" w:eastAsia="Book Antiqua" w:hAnsi="Book Antiqua" w:cs="Book Antiqua"/>
          <w:color w:val="000000"/>
          <w:szCs w:val="28"/>
        </w:rPr>
        <w:t xml:space="preserve"> First Strand </w:t>
      </w:r>
      <w:proofErr w:type="spellStart"/>
      <w:r>
        <w:rPr>
          <w:rFonts w:ascii="Book Antiqua" w:eastAsia="Book Antiqua" w:hAnsi="Book Antiqua" w:cs="Book Antiqua"/>
          <w:color w:val="000000"/>
          <w:szCs w:val="28"/>
        </w:rPr>
        <w:t>cDNA</w:t>
      </w:r>
      <w:proofErr w:type="spellEnd"/>
      <w:r>
        <w:rPr>
          <w:rFonts w:ascii="Book Antiqua" w:eastAsia="Book Antiqua" w:hAnsi="Book Antiqua" w:cs="Book Antiqua"/>
          <w:color w:val="000000"/>
          <w:szCs w:val="28"/>
        </w:rPr>
        <w:t xml:space="preserve"> Synthesis Kit (Thermo, United States) was used to prepare </w:t>
      </w:r>
      <w:proofErr w:type="spellStart"/>
      <w:r>
        <w:rPr>
          <w:rFonts w:ascii="Book Antiqua" w:eastAsia="Book Antiqua" w:hAnsi="Book Antiqua" w:cs="Book Antiqua"/>
          <w:color w:val="000000"/>
          <w:szCs w:val="28"/>
        </w:rPr>
        <w:t>cDNA</w:t>
      </w:r>
      <w:proofErr w:type="spellEnd"/>
      <w:r>
        <w:rPr>
          <w:rFonts w:ascii="Book Antiqua" w:eastAsia="Book Antiqua" w:hAnsi="Book Antiqua" w:cs="Book Antiqua"/>
          <w:color w:val="000000"/>
          <w:szCs w:val="28"/>
        </w:rPr>
        <w:t xml:space="preserve"> in accordance with specific protocols. Moreover, the </w:t>
      </w:r>
      <w:proofErr w:type="spellStart"/>
      <w:r>
        <w:rPr>
          <w:rFonts w:ascii="Book Antiqua" w:eastAsia="Book Antiqua" w:hAnsi="Book Antiqua" w:cs="Book Antiqua"/>
          <w:color w:val="000000"/>
          <w:szCs w:val="28"/>
        </w:rPr>
        <w:t>Novostart</w:t>
      </w:r>
      <w:proofErr w:type="spellEnd"/>
      <w:r>
        <w:rPr>
          <w:rFonts w:ascii="Book Antiqua" w:eastAsia="Book Antiqua" w:hAnsi="Book Antiqua" w:cs="Book Antiqua"/>
          <w:color w:val="000000"/>
          <w:szCs w:val="28"/>
        </w:rPr>
        <w:t xml:space="preserve"> SYBR </w:t>
      </w:r>
      <w:proofErr w:type="spellStart"/>
      <w:r>
        <w:rPr>
          <w:rFonts w:ascii="Book Antiqua" w:eastAsia="Book Antiqua" w:hAnsi="Book Antiqua" w:cs="Book Antiqua"/>
          <w:color w:val="000000"/>
          <w:szCs w:val="28"/>
        </w:rPr>
        <w:t>qPCR</w:t>
      </w:r>
      <w:proofErr w:type="spellEnd"/>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SuperMix</w:t>
      </w:r>
      <w:proofErr w:type="spellEnd"/>
      <w:r>
        <w:rPr>
          <w:rFonts w:ascii="Book Antiqua" w:eastAsia="Book Antiqua" w:hAnsi="Book Antiqua" w:cs="Book Antiqua"/>
          <w:color w:val="000000"/>
          <w:szCs w:val="28"/>
        </w:rPr>
        <w:t xml:space="preserve"> Plus (</w:t>
      </w:r>
      <w:proofErr w:type="spellStart"/>
      <w:r>
        <w:rPr>
          <w:rFonts w:ascii="Book Antiqua" w:eastAsia="Book Antiqua" w:hAnsi="Book Antiqua" w:cs="Book Antiqua"/>
          <w:color w:val="000000"/>
          <w:szCs w:val="28"/>
        </w:rPr>
        <w:t>Novoprotein</w:t>
      </w:r>
      <w:proofErr w:type="spellEnd"/>
      <w:r>
        <w:rPr>
          <w:rFonts w:ascii="Book Antiqua" w:eastAsia="Book Antiqua" w:hAnsi="Book Antiqua" w:cs="Book Antiqua"/>
          <w:color w:val="000000"/>
          <w:szCs w:val="28"/>
        </w:rPr>
        <w:t xml:space="preserve">, China) was adopted for real-time quantitative polymerase chain reaction (PCR) by using the fluorescence quantitative </w:t>
      </w:r>
      <w:proofErr w:type="spellStart"/>
      <w:r>
        <w:rPr>
          <w:rFonts w:ascii="Book Antiqua" w:eastAsia="Book Antiqua" w:hAnsi="Book Antiqua" w:cs="Book Antiqua"/>
          <w:color w:val="000000"/>
          <w:szCs w:val="28"/>
        </w:rPr>
        <w:t>LightCycler</w:t>
      </w:r>
      <w:proofErr w:type="spellEnd"/>
      <w:r>
        <w:rPr>
          <w:rFonts w:ascii="Book Antiqua" w:eastAsia="Book Antiqua" w:hAnsi="Book Antiqua" w:cs="Book Antiqua"/>
          <w:color w:val="000000"/>
          <w:szCs w:val="28"/>
        </w:rPr>
        <w:t xml:space="preserve"> 96 Real-Time PCR System (Thermo, United States). The primer sequences are listed in Table 1. The relative gene expression was calculated by using the 2</w:t>
      </w:r>
      <w:r>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28"/>
          <w:vertAlign w:val="superscript"/>
        </w:rPr>
        <w:t>△△Ct</w:t>
      </w:r>
      <w:r>
        <w:rPr>
          <w:rFonts w:ascii="Book Antiqua" w:eastAsia="Book Antiqua" w:hAnsi="Book Antiqua" w:cs="Book Antiqua"/>
          <w:color w:val="000000"/>
          <w:szCs w:val="28"/>
        </w:rPr>
        <w:t xml:space="preserve"> method.</w:t>
      </w:r>
    </w:p>
    <w:p w:rsidR="009531CD" w:rsidRDefault="009531CD">
      <w:pPr>
        <w:spacing w:line="360" w:lineRule="auto"/>
        <w:jc w:val="both"/>
        <w:rPr>
          <w:rFonts w:ascii="Book Antiqua" w:eastAsia="Book Antiqua" w:hAnsi="Book Antiqua" w:cs="Book Antiqua"/>
          <w:color w:val="000000"/>
          <w:szCs w:val="28"/>
        </w:rPr>
      </w:pPr>
    </w:p>
    <w:p w:rsidR="009531CD" w:rsidRDefault="00E96473">
      <w:pPr>
        <w:spacing w:line="360" w:lineRule="auto"/>
        <w:jc w:val="both"/>
        <w:rPr>
          <w:rFonts w:ascii="Book Antiqua" w:eastAsia="Book Antiqua" w:hAnsi="Book Antiqua" w:cs="Book Antiqua"/>
          <w:b/>
          <w:bCs/>
          <w:i/>
          <w:iCs/>
          <w:color w:val="000000"/>
          <w:szCs w:val="28"/>
        </w:rPr>
      </w:pPr>
      <w:bookmarkStart w:id="4" w:name="_Hlk64905885"/>
      <w:r>
        <w:rPr>
          <w:rFonts w:ascii="Book Antiqua" w:eastAsia="Book Antiqua" w:hAnsi="Book Antiqua" w:cs="Book Antiqua"/>
          <w:b/>
          <w:bCs/>
          <w:i/>
          <w:iCs/>
          <w:color w:val="000000"/>
          <w:szCs w:val="28"/>
        </w:rPr>
        <w:t xml:space="preserve">Enzyme-linked </w:t>
      </w:r>
      <w:proofErr w:type="spellStart"/>
      <w:r>
        <w:rPr>
          <w:rFonts w:ascii="Book Antiqua" w:eastAsia="Book Antiqua" w:hAnsi="Book Antiqua" w:cs="Book Antiqua"/>
          <w:b/>
          <w:bCs/>
          <w:i/>
          <w:iCs/>
          <w:color w:val="000000"/>
          <w:szCs w:val="28"/>
        </w:rPr>
        <w:t>immunosorbent</w:t>
      </w:r>
      <w:proofErr w:type="spellEnd"/>
      <w:r>
        <w:rPr>
          <w:rFonts w:ascii="Book Antiqua" w:eastAsia="Book Antiqua" w:hAnsi="Book Antiqua" w:cs="Book Antiqua"/>
          <w:b/>
          <w:bCs/>
          <w:i/>
          <w:iCs/>
          <w:color w:val="000000"/>
          <w:szCs w:val="28"/>
        </w:rPr>
        <w:t xml:space="preserve"> assay</w:t>
      </w:r>
      <w:bookmarkEnd w:id="4"/>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 xml:space="preserve">The serum RBP4 expression was detected by ELISA in accordance with specific instructions. After sample collection and standard preparation, the prepared products were added to specific wells. Thereafter, the substrate solution, together with detection reagents A and B, was added, for incubation at 37 °C for 30 min. Then, the stop solution was added to terminate the reaction, and the absorbance (OD) value was detected at 450 nm using a </w:t>
      </w:r>
      <w:proofErr w:type="spellStart"/>
      <w:r>
        <w:rPr>
          <w:rFonts w:ascii="Book Antiqua" w:eastAsia="Book Antiqua" w:hAnsi="Book Antiqua" w:cs="Book Antiqua"/>
          <w:color w:val="000000"/>
          <w:szCs w:val="28"/>
        </w:rPr>
        <w:t>microplate</w:t>
      </w:r>
      <w:proofErr w:type="spellEnd"/>
      <w:r>
        <w:rPr>
          <w:rFonts w:ascii="Book Antiqua" w:eastAsia="Book Antiqua" w:hAnsi="Book Antiqua" w:cs="Book Antiqua"/>
          <w:color w:val="000000"/>
          <w:szCs w:val="28"/>
        </w:rPr>
        <w:t xml:space="preserve"> reader.</w:t>
      </w:r>
    </w:p>
    <w:p w:rsidR="009531CD" w:rsidRDefault="009531CD">
      <w:pPr>
        <w:spacing w:line="360" w:lineRule="auto"/>
        <w:jc w:val="both"/>
        <w:rPr>
          <w:rFonts w:ascii="Book Antiqua" w:eastAsia="Book Antiqua" w:hAnsi="Book Antiqua" w:cs="Book Antiqua"/>
          <w:color w:val="000000"/>
          <w:szCs w:val="28"/>
        </w:rPr>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Immunohistochemistry</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The fixed tissue was washed, cleared, dehydrated, paraffin embedded, and cut</w:t>
      </w:r>
      <w:r w:rsidR="006656EE">
        <w:rPr>
          <w:rFonts w:ascii="Book Antiqua" w:eastAsia="Book Antiqua" w:hAnsi="Book Antiqua" w:cs="Book Antiqua"/>
          <w:color w:val="000000"/>
          <w:szCs w:val="28"/>
        </w:rPr>
        <w:t xml:space="preserve"> into sections</w:t>
      </w:r>
      <w:r>
        <w:rPr>
          <w:rFonts w:ascii="Book Antiqua" w:eastAsia="Book Antiqua" w:hAnsi="Book Antiqua" w:cs="Book Antiqua"/>
          <w:color w:val="000000"/>
          <w:szCs w:val="28"/>
        </w:rPr>
        <w:t xml:space="preserve">. Each tissue section was subjected to </w:t>
      </w:r>
      <w:proofErr w:type="spellStart"/>
      <w:r>
        <w:rPr>
          <w:rFonts w:ascii="Book Antiqua" w:eastAsia="Book Antiqua" w:hAnsi="Book Antiqua" w:cs="Book Antiqua"/>
          <w:color w:val="000000"/>
          <w:szCs w:val="28"/>
        </w:rPr>
        <w:t>deparaffinization</w:t>
      </w:r>
      <w:proofErr w:type="spellEnd"/>
      <w:r>
        <w:rPr>
          <w:rFonts w:ascii="Book Antiqua" w:eastAsia="Book Antiqua" w:hAnsi="Book Antiqua" w:cs="Book Antiqua"/>
          <w:color w:val="000000"/>
          <w:szCs w:val="28"/>
        </w:rPr>
        <w:t xml:space="preserve"> and treated with 3% H</w:t>
      </w:r>
      <w:r>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8"/>
        </w:rPr>
        <w:t>O</w:t>
      </w:r>
      <w:r>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8"/>
        </w:rPr>
        <w:t xml:space="preserve"> for 10 min to inactivate endogenous peroxidases, followed by 30 min of heating at 120 °C in 10 </w:t>
      </w:r>
      <w:proofErr w:type="spellStart"/>
      <w:r>
        <w:rPr>
          <w:rFonts w:ascii="Book Antiqua" w:eastAsia="Book Antiqua" w:hAnsi="Book Antiqua" w:cs="Book Antiqua"/>
          <w:color w:val="000000"/>
          <w:szCs w:val="28"/>
        </w:rPr>
        <w:t>mmol</w:t>
      </w:r>
      <w:proofErr w:type="spellEnd"/>
      <w:r>
        <w:rPr>
          <w:rFonts w:ascii="Book Antiqua" w:eastAsia="Book Antiqua" w:hAnsi="Book Antiqua" w:cs="Book Antiqua"/>
          <w:color w:val="000000"/>
          <w:szCs w:val="28"/>
        </w:rPr>
        <w:t>/L citrate buffer to retrieve the antigen. Subsequently, primary antibodies dissolved in the phosphate</w:t>
      </w:r>
      <w:r>
        <w:rPr>
          <w:rFonts w:ascii="Book Antiqua" w:eastAsia="Book Antiqua" w:hAnsi="Book Antiqua" w:cs="Book Antiqua"/>
          <w:color w:val="000000"/>
          <w:szCs w:val="28"/>
        </w:rPr>
        <w:noBreakHyphen/>
        <w:t xml:space="preserve">buffered saline (PBS) were added to incubate the sections at 4 °C overnight. The sections were then washed with PBS thrice, followed by 20 min of incubation with secondary antibodies and visualization with </w:t>
      </w:r>
      <w:proofErr w:type="spellStart"/>
      <w:r>
        <w:rPr>
          <w:rFonts w:ascii="Book Antiqua" w:eastAsia="Book Antiqua" w:hAnsi="Book Antiqua" w:cs="Book Antiqua"/>
          <w:color w:val="000000"/>
          <w:szCs w:val="28"/>
        </w:rPr>
        <w:t>diaminobenzidine</w:t>
      </w:r>
      <w:proofErr w:type="spellEnd"/>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Hematoxylin</w:t>
      </w:r>
      <w:proofErr w:type="spellEnd"/>
      <w:r>
        <w:rPr>
          <w:rFonts w:ascii="Book Antiqua" w:eastAsia="Book Antiqua" w:hAnsi="Book Antiqua" w:cs="Book Antiqua"/>
          <w:color w:val="000000"/>
          <w:szCs w:val="28"/>
        </w:rPr>
        <w:t xml:space="preserve"> was then used for the counterstaining of each section. </w:t>
      </w:r>
      <w:r>
        <w:rPr>
          <w:rFonts w:ascii="Book Antiqua" w:eastAsia="Book Antiqua" w:hAnsi="Book Antiqua" w:cs="Book Antiqua"/>
          <w:color w:val="000000"/>
          <w:szCs w:val="28"/>
        </w:rPr>
        <w:lastRenderedPageBreak/>
        <w:t xml:space="preserve">Ten visual fields were randomly chosen to take photographs (OLYMPUS, CX43) under a microscope, and the proportion of positively stained area to one visual field area (expressed as %) was determined for </w:t>
      </w:r>
      <w:proofErr w:type="spellStart"/>
      <w:r>
        <w:rPr>
          <w:rFonts w:ascii="Book Antiqua" w:eastAsia="Book Antiqua" w:hAnsi="Book Antiqua" w:cs="Book Antiqua"/>
          <w:color w:val="000000"/>
          <w:szCs w:val="28"/>
        </w:rPr>
        <w:t>semiquantitative</w:t>
      </w:r>
      <w:proofErr w:type="spellEnd"/>
      <w:r>
        <w:rPr>
          <w:rFonts w:ascii="Book Antiqua" w:eastAsia="Book Antiqua" w:hAnsi="Book Antiqua" w:cs="Book Antiqua"/>
          <w:color w:val="000000"/>
          <w:szCs w:val="28"/>
        </w:rPr>
        <w:t xml:space="preserve"> analysis.</w:t>
      </w:r>
    </w:p>
    <w:p w:rsidR="009531CD" w:rsidRDefault="009531CD">
      <w:pPr>
        <w:spacing w:line="360" w:lineRule="auto"/>
        <w:jc w:val="both"/>
        <w:rPr>
          <w:rFonts w:ascii="Book Antiqua" w:eastAsia="Book Antiqua" w:hAnsi="Book Antiqua" w:cs="Book Antiqua"/>
          <w:color w:val="000000"/>
          <w:szCs w:val="28"/>
        </w:rPr>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Statistical analysis</w:t>
      </w:r>
    </w:p>
    <w:p w:rsidR="009531CD" w:rsidRDefault="00E96473">
      <w:pPr>
        <w:spacing w:line="360" w:lineRule="auto"/>
        <w:jc w:val="both"/>
      </w:pPr>
      <w:r>
        <w:rPr>
          <w:rFonts w:ascii="Book Antiqua" w:eastAsia="Book Antiqua" w:hAnsi="Book Antiqua" w:cs="Book Antiqua"/>
          <w:color w:val="000000"/>
          <w:szCs w:val="28"/>
        </w:rPr>
        <w:t xml:space="preserve">Variables are presented as the mean ± SD or median. Two groups were compared by </w:t>
      </w:r>
      <w:r>
        <w:rPr>
          <w:rFonts w:ascii="Book Antiqua" w:eastAsia="Book Antiqua" w:hAnsi="Book Antiqua" w:cs="Book Antiqua"/>
          <w:i/>
          <w:iCs/>
          <w:color w:val="000000"/>
          <w:szCs w:val="28"/>
        </w:rPr>
        <w:t>t</w:t>
      </w:r>
      <w:r>
        <w:rPr>
          <w:rFonts w:ascii="Book Antiqua" w:eastAsia="Book Antiqua" w:hAnsi="Book Antiqua" w:cs="Book Antiqua"/>
          <w:color w:val="000000"/>
          <w:szCs w:val="28"/>
        </w:rPr>
        <w:t xml:space="preserve">-tests, and multiple groups were analyzed by one-way analysis of variance (ANOVA). Pearson’s correlation coefficient was used to assess the relationship between RBP4 and other markers. Multivariable logistic regression analysis was used to calculate the </w:t>
      </w:r>
      <w:bookmarkStart w:id="5" w:name="_Hlk50367577"/>
      <w:r>
        <w:rPr>
          <w:rFonts w:ascii="Book Antiqua" w:eastAsia="Malgun Gothic" w:hAnsi="Book Antiqua"/>
        </w:rPr>
        <w:t>odds ratio</w:t>
      </w:r>
      <w:bookmarkEnd w:id="5"/>
      <w:r>
        <w:rPr>
          <w:rFonts w:ascii="Book Antiqua" w:eastAsia="Book Antiqua" w:hAnsi="Book Antiqua" w:cs="Book Antiqua"/>
          <w:color w:val="000000"/>
          <w:szCs w:val="28"/>
        </w:rPr>
        <w:t xml:space="preserve">s and 95% confidence intervals for diabetic atherosclerosis;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was considered statistically significant. All statistical analyses were carried out with SPSS 23.0 statistical software (IBM, Armonk, NY, United States).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RESULTS</w:t>
      </w:r>
    </w:p>
    <w:p w:rsidR="009531CD" w:rsidRDefault="00E96473">
      <w:pPr>
        <w:spacing w:line="360" w:lineRule="auto"/>
        <w:jc w:val="both"/>
        <w:rPr>
          <w:i/>
          <w:iCs/>
        </w:rPr>
      </w:pPr>
      <w:r>
        <w:rPr>
          <w:rFonts w:ascii="Book Antiqua" w:eastAsia="Book Antiqua" w:hAnsi="Book Antiqua" w:cs="Book Antiqua"/>
          <w:b/>
          <w:bCs/>
          <w:i/>
          <w:iCs/>
          <w:color w:val="000000"/>
          <w:szCs w:val="28"/>
        </w:rPr>
        <w:t>Changes in biochemical indexes of rats in each group</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As depicted in Table 2, the levels of FPG, HbA1C, TG, LDL-c, FINS, RBP4, AI, and HOMA-IR increased, while the level of HDL-c decreased in the DM and DA groups compared to the NC group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When compared with the DM group, the levels of LDL-c, TG, TC, FINS, HOMA-IR, RBP4, and AI were significantly increased; conversely, the level of HDL-c was increased.</w:t>
      </w:r>
    </w:p>
    <w:p w:rsidR="009531CD" w:rsidRDefault="009531CD">
      <w:pPr>
        <w:spacing w:line="360" w:lineRule="auto"/>
        <w:jc w:val="both"/>
      </w:pPr>
    </w:p>
    <w:p w:rsidR="009531CD" w:rsidRDefault="00E96473">
      <w:pPr>
        <w:spacing w:line="360" w:lineRule="auto"/>
        <w:jc w:val="both"/>
        <w:rPr>
          <w:i/>
          <w:iCs/>
        </w:rPr>
      </w:pPr>
      <w:r>
        <w:rPr>
          <w:rFonts w:ascii="Book Antiqua" w:eastAsia="Book Antiqua" w:hAnsi="Book Antiqua" w:cs="Book Antiqua"/>
          <w:b/>
          <w:bCs/>
          <w:i/>
          <w:iCs/>
          <w:color w:val="000000"/>
          <w:szCs w:val="28"/>
        </w:rPr>
        <w:t>HE staining in each group</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As illustrated in Figure 1A-C, the vessels had no obvious intimal thickening or lumen stenosis in the NC group. However, the intima became thicker and the structure and arrangement of VSMCs were disordered in the DM group. The lumen became narrower and a large number of VSMCs migrated and proliferated in the DA group.</w:t>
      </w:r>
    </w:p>
    <w:p w:rsidR="009531CD" w:rsidRDefault="009531CD">
      <w:pPr>
        <w:spacing w:line="360" w:lineRule="auto"/>
        <w:jc w:val="both"/>
      </w:pPr>
    </w:p>
    <w:p w:rsidR="009531CD" w:rsidRDefault="00E96473">
      <w:pPr>
        <w:spacing w:line="360" w:lineRule="auto"/>
        <w:jc w:val="both"/>
        <w:rPr>
          <w:i/>
          <w:iCs/>
        </w:rPr>
      </w:pPr>
      <w:r>
        <w:rPr>
          <w:rFonts w:ascii="Book Antiqua" w:eastAsia="Book Antiqua" w:hAnsi="Book Antiqua" w:cs="Book Antiqua"/>
          <w:b/>
          <w:bCs/>
          <w:i/>
          <w:iCs/>
          <w:color w:val="000000"/>
          <w:szCs w:val="28"/>
        </w:rPr>
        <w:t>Expression of RBP4 in adipose tissue of rats in each group</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lastRenderedPageBreak/>
        <w:t xml:space="preserve">As shown in Figure 2, the mRNA expression of </w:t>
      </w:r>
      <w:r>
        <w:rPr>
          <w:rFonts w:ascii="Book Antiqua" w:eastAsia="Book Antiqua" w:hAnsi="Book Antiqua" w:cs="Book Antiqua"/>
          <w:i/>
          <w:iCs/>
          <w:color w:val="000000"/>
          <w:szCs w:val="28"/>
        </w:rPr>
        <w:t>RBP4</w:t>
      </w:r>
      <w:r>
        <w:rPr>
          <w:rFonts w:ascii="Book Antiqua" w:eastAsia="Book Antiqua" w:hAnsi="Book Antiqua" w:cs="Book Antiqua"/>
          <w:color w:val="000000"/>
          <w:szCs w:val="28"/>
        </w:rPr>
        <w:t xml:space="preserve"> in adipose tissue was higher in the DA group (1.85 ± 0.17) than in the NC group (1.0 ± 0.08) and the DM group (1.58 ± 0.10). As illustrated in Figure 3, the protein expression of RBP4 was low in the NC group but dramatically increased in the DM and DA groups, and the increase was more significant in the DA group.</w:t>
      </w:r>
    </w:p>
    <w:p w:rsidR="009531CD" w:rsidRDefault="009531CD">
      <w:pPr>
        <w:spacing w:line="360" w:lineRule="auto"/>
        <w:jc w:val="both"/>
      </w:pPr>
    </w:p>
    <w:p w:rsidR="009531CD" w:rsidRDefault="00E96473">
      <w:pPr>
        <w:spacing w:line="360" w:lineRule="auto"/>
        <w:jc w:val="both"/>
        <w:rPr>
          <w:i/>
          <w:iCs/>
        </w:rPr>
      </w:pPr>
      <w:r>
        <w:rPr>
          <w:rFonts w:ascii="Book Antiqua" w:eastAsia="Book Antiqua" w:hAnsi="Book Antiqua" w:cs="Book Antiqua"/>
          <w:b/>
          <w:bCs/>
          <w:i/>
          <w:iCs/>
          <w:color w:val="000000"/>
          <w:szCs w:val="28"/>
        </w:rPr>
        <w:t xml:space="preserve">Expression of JAK2, STAT3, </w:t>
      </w:r>
      <w:proofErr w:type="spellStart"/>
      <w:r>
        <w:rPr>
          <w:rFonts w:ascii="Book Antiqua" w:eastAsia="Book Antiqua" w:hAnsi="Book Antiqua" w:cs="Book Antiqua"/>
          <w:b/>
          <w:bCs/>
          <w:i/>
          <w:iCs/>
          <w:color w:val="000000"/>
          <w:szCs w:val="28"/>
        </w:rPr>
        <w:t>Cyclin</w:t>
      </w:r>
      <w:proofErr w:type="spellEnd"/>
      <w:r>
        <w:rPr>
          <w:rFonts w:ascii="Book Antiqua" w:eastAsia="Book Antiqua" w:hAnsi="Book Antiqua" w:cs="Book Antiqua"/>
          <w:b/>
          <w:bCs/>
          <w:i/>
          <w:iCs/>
          <w:color w:val="000000"/>
          <w:szCs w:val="28"/>
        </w:rPr>
        <w:t xml:space="preserve"> D1, and Bcl-2 in aortic tissues of rats in each group</w:t>
      </w:r>
    </w:p>
    <w:p w:rsidR="009531CD" w:rsidRDefault="00E96473">
      <w:pPr>
        <w:spacing w:line="360" w:lineRule="auto"/>
        <w:jc w:val="both"/>
        <w:rPr>
          <w:rFonts w:ascii="Book Antiqua" w:eastAsia="Book Antiqua" w:hAnsi="Book Antiqua" w:cs="Book Antiqua"/>
          <w:color w:val="000000"/>
          <w:szCs w:val="28"/>
        </w:rPr>
      </w:pPr>
      <w:proofErr w:type="gramStart"/>
      <w:r>
        <w:rPr>
          <w:rFonts w:ascii="Book Antiqua" w:eastAsia="Book Antiqua" w:hAnsi="Book Antiqua" w:cs="Book Antiqua"/>
          <w:b/>
          <w:bCs/>
          <w:color w:val="000000"/>
          <w:szCs w:val="28"/>
        </w:rPr>
        <w:t>mRNA</w:t>
      </w:r>
      <w:proofErr w:type="gramEnd"/>
      <w:r>
        <w:rPr>
          <w:rFonts w:ascii="Book Antiqua" w:eastAsia="Book Antiqua" w:hAnsi="Book Antiqua" w:cs="Book Antiqua"/>
          <w:b/>
          <w:bCs/>
          <w:color w:val="000000"/>
          <w:szCs w:val="28"/>
        </w:rPr>
        <w:t xml:space="preserve"> expression:</w:t>
      </w:r>
      <w:r>
        <w:rPr>
          <w:rFonts w:ascii="Book Antiqua" w:eastAsia="Book Antiqua" w:hAnsi="Book Antiqua" w:cs="Book Antiqua"/>
          <w:color w:val="000000"/>
          <w:szCs w:val="28"/>
        </w:rPr>
        <w:t xml:space="preserve"> The data revealed that the mRNA expression of </w:t>
      </w:r>
      <w:r>
        <w:rPr>
          <w:rFonts w:ascii="Book Antiqua" w:eastAsia="Book Antiqua" w:hAnsi="Book Antiqua" w:cs="Book Antiqua"/>
          <w:i/>
          <w:iCs/>
          <w:color w:val="000000"/>
          <w:szCs w:val="28"/>
        </w:rPr>
        <w:t>JAK2</w:t>
      </w:r>
      <w:r>
        <w:rPr>
          <w:rFonts w:ascii="Book Antiqua" w:eastAsia="Book Antiqua" w:hAnsi="Book Antiqua" w:cs="Book Antiqua"/>
          <w:color w:val="000000"/>
          <w:szCs w:val="28"/>
        </w:rPr>
        <w:t xml:space="preserve"> in aortic tissues was 0.60 ± 0.02, 0.81 ± 0.03, and 0.99 ± 0.11 in the NC, DM, and DA groups, respectively. The mRNA expression of </w:t>
      </w:r>
      <w:r>
        <w:rPr>
          <w:rFonts w:ascii="Book Antiqua" w:eastAsia="Book Antiqua" w:hAnsi="Book Antiqua" w:cs="Book Antiqua"/>
          <w:i/>
          <w:iCs/>
          <w:color w:val="000000"/>
          <w:szCs w:val="28"/>
        </w:rPr>
        <w:t>STAT3</w:t>
      </w:r>
      <w:r>
        <w:rPr>
          <w:rFonts w:ascii="Book Antiqua" w:eastAsia="Book Antiqua" w:hAnsi="Book Antiqua" w:cs="Book Antiqua"/>
          <w:color w:val="000000"/>
          <w:szCs w:val="28"/>
        </w:rPr>
        <w:t xml:space="preserve"> in aortic tissues was higher in the DA group (1.0 ± 0.08) than in the NC group (0.37 ± 0.06) and the DM group (0.92 ± 0.08). In addition, the mRNA expression of </w:t>
      </w:r>
      <w:proofErr w:type="spellStart"/>
      <w:r w:rsidRPr="006656EE">
        <w:rPr>
          <w:rFonts w:ascii="Book Antiqua" w:eastAsia="Book Antiqua" w:hAnsi="Book Antiqua" w:cs="Book Antiqua"/>
          <w:iCs/>
          <w:color w:val="000000"/>
          <w:szCs w:val="28"/>
        </w:rPr>
        <w:t>Cyclin</w:t>
      </w:r>
      <w:proofErr w:type="spellEnd"/>
      <w:r w:rsidRPr="006656EE">
        <w:rPr>
          <w:rFonts w:ascii="Book Antiqua" w:eastAsia="Book Antiqua" w:hAnsi="Book Antiqua" w:cs="Book Antiqua"/>
          <w:iCs/>
          <w:color w:val="000000"/>
          <w:szCs w:val="28"/>
        </w:rPr>
        <w:t xml:space="preserve"> D1</w:t>
      </w:r>
      <w:r>
        <w:rPr>
          <w:rFonts w:ascii="Book Antiqua" w:eastAsia="Book Antiqua" w:hAnsi="Book Antiqua" w:cs="Book Antiqua"/>
          <w:color w:val="000000"/>
          <w:szCs w:val="28"/>
        </w:rPr>
        <w:t xml:space="preserve"> (1.0 ± 0.15) and Bcl-2 (1.67 ± 0.11) in the DA group was significantly increased compared with the NC group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0.5 ± 0.08; Bcl-2: 0.85 ± 0.03) and the DM group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0.82 ± 0.09; Bcl-2: 1.25 ± 0.05) (Figure 4).</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 xml:space="preserve">Protein expression by Western blot: </w:t>
      </w:r>
      <w:r>
        <w:rPr>
          <w:rFonts w:ascii="Book Antiqua" w:eastAsia="Book Antiqua" w:hAnsi="Book Antiqua" w:cs="Book Antiqua"/>
          <w:color w:val="000000"/>
          <w:szCs w:val="28"/>
        </w:rPr>
        <w:t>P-JAK2, the p-JAK2/JAK2 ratio, p-STAT3, and the p-STAT3/STAT3 ratio were significantly increased in the DA group compared with the NC group and the DM group, while there was no significant difference in JAK2 and STAT3 expression among the groups</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(Figure 5</w:t>
      </w:r>
      <w:r>
        <w:rPr>
          <w:rFonts w:ascii="Book Antiqua" w:hAnsi="Book Antiqua" w:cs="Book Antiqua" w:hint="eastAsia"/>
          <w:color w:val="000000"/>
          <w:szCs w:val="28"/>
          <w:lang w:eastAsia="zh-CN"/>
        </w:rPr>
        <w:t>A</w:t>
      </w:r>
      <w:r>
        <w:rPr>
          <w:rFonts w:ascii="Book Antiqua" w:hAnsi="Book Antiqua" w:cs="Book Antiqua"/>
          <w:color w:val="000000"/>
          <w:szCs w:val="28"/>
          <w:lang w:eastAsia="zh-CN"/>
        </w:rPr>
        <w:t xml:space="preserve"> and </w:t>
      </w:r>
      <w:r>
        <w:rPr>
          <w:rFonts w:ascii="Book Antiqua" w:hAnsi="Book Antiqua" w:cs="Book Antiqua" w:hint="eastAsia"/>
          <w:color w:val="000000"/>
          <w:szCs w:val="28"/>
          <w:lang w:eastAsia="zh-CN"/>
        </w:rPr>
        <w:t>B</w:t>
      </w:r>
      <w:r>
        <w:rPr>
          <w:rFonts w:ascii="Book Antiqua" w:eastAsia="Book Antiqua" w:hAnsi="Book Antiqua" w:cs="Book Antiqua"/>
          <w:color w:val="000000"/>
          <w:szCs w:val="28"/>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 xml:space="preserve">The protein expression levels of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and Bcl-2 in the DA group were significantly increased compared with the NC group and the DM group (Figure 5</w:t>
      </w:r>
      <w:r>
        <w:rPr>
          <w:rFonts w:ascii="Book Antiqua" w:hAnsi="Book Antiqua" w:cs="Book Antiqua" w:hint="eastAsia"/>
          <w:color w:val="000000"/>
          <w:szCs w:val="28"/>
          <w:lang w:eastAsia="zh-CN"/>
        </w:rPr>
        <w:t>C</w:t>
      </w:r>
      <w:r>
        <w:rPr>
          <w:rFonts w:ascii="Book Antiqua" w:eastAsia="Book Antiqua" w:hAnsi="Book Antiqua" w:cs="Book Antiqua"/>
          <w:color w:val="000000"/>
          <w:szCs w:val="28"/>
        </w:rPr>
        <w:t>).</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Protein expression by immunohistochemistry:</w:t>
      </w:r>
      <w:r>
        <w:rPr>
          <w:rFonts w:ascii="Book Antiqua" w:eastAsia="Book Antiqua" w:hAnsi="Book Antiqua" w:cs="Book Antiqua"/>
          <w:color w:val="000000"/>
          <w:szCs w:val="28"/>
        </w:rPr>
        <w:t xml:space="preserve"> The positive protein expression of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distributed in the nucleus (Figure 6A-C) and that of Bcl-2 distributed in the cytoplasm (Figure 6D-E), which were stained brown-yellow, were highly expressed in the aortic tissues of the rats in the DA group but were dramatically decreased in the DM and NC groups. The corresponding statistics are recorded in Table 3.</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i/>
          <w:iCs/>
          <w:color w:val="000000"/>
          <w:szCs w:val="28"/>
        </w:rPr>
        <w:lastRenderedPageBreak/>
        <w:t>Correlation analysis and independent predictors of presence of atherosclerosis</w:t>
      </w:r>
    </w:p>
    <w:p w:rsidR="009531CD" w:rsidRDefault="00E96473">
      <w:pPr>
        <w:spacing w:line="360" w:lineRule="auto"/>
        <w:jc w:val="both"/>
      </w:pPr>
      <w:r>
        <w:rPr>
          <w:rFonts w:ascii="Book Antiqua" w:eastAsia="Book Antiqua" w:hAnsi="Book Antiqua" w:cs="Book Antiqua"/>
          <w:color w:val="000000"/>
          <w:szCs w:val="28"/>
        </w:rPr>
        <w:t xml:space="preserve">As shown in Table 4, the results of correlation analysis revealed that serum RBP4 were positively correlated with TG, TC, LDL-c, FINS, HbA1C, p-JAK2, p-STAT3, Bcl-2,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AI, and HOMA-IR but negatively correlated with HDL-c. Multiple logistic regression analysis was also used to determine the independent associations with the presence of diabetic atherosclerosis. The occurrence of atherosclerosis was set as a dependent variable, and the factors in the DM and DA groups were selected as independent variables. The results revealed that serum RBP4, LDL-c, p-JAK2, and p-STAT3 were risk factors for atherosclerosis (Table 5).</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DISCUSSION</w:t>
      </w:r>
    </w:p>
    <w:p w:rsidR="009531CD" w:rsidRDefault="00E96473">
      <w:pPr>
        <w:spacing w:line="360" w:lineRule="auto"/>
        <w:jc w:val="both"/>
      </w:pPr>
      <w:r>
        <w:rPr>
          <w:rFonts w:ascii="Book Antiqua" w:eastAsia="Book Antiqua" w:hAnsi="Book Antiqua" w:cs="Book Antiqua"/>
          <w:color w:val="000000"/>
          <w:szCs w:val="28"/>
        </w:rPr>
        <w:t xml:space="preserve">Atherosclerosis is a major cause of mortality worldwide and is driven by multiple risk factors, including diabetes, which results in an increased atherosclerotic burden, but the precise mechanisms for the occurrence and development of diabetic atherosclerosis have not been fully elucidated. Dyslipidemia and inflammation have important synergistic effects in deteriorating vascular walls when diabetic atherosclerosis </w:t>
      </w:r>
      <w:proofErr w:type="gramStart"/>
      <w:r>
        <w:rPr>
          <w:rFonts w:ascii="Book Antiqua" w:eastAsia="Book Antiqua" w:hAnsi="Book Antiqua" w:cs="Book Antiqua"/>
          <w:color w:val="000000"/>
          <w:szCs w:val="28"/>
        </w:rPr>
        <w:t>develops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8]</w:t>
      </w:r>
      <w:r>
        <w:rPr>
          <w:rFonts w:ascii="Book Antiqua" w:eastAsia="Book Antiqua" w:hAnsi="Book Antiqua" w:cs="Book Antiqua"/>
          <w:color w:val="000000"/>
          <w:szCs w:val="28"/>
        </w:rPr>
        <w:t xml:space="preserve">. In addition, VSMCs play a critical role in various processes, including abnormal cell migration and proliferation, and synthesis of the extracellular matrix, which contribute to the progression of diabetic </w:t>
      </w:r>
      <w:proofErr w:type="gramStart"/>
      <w:r>
        <w:rPr>
          <w:rFonts w:ascii="Book Antiqua" w:eastAsia="Book Antiqua" w:hAnsi="Book Antiqua" w:cs="Book Antiqua"/>
          <w:color w:val="000000"/>
          <w:szCs w:val="28"/>
        </w:rPr>
        <w:t>atherosclerosis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9]</w:t>
      </w:r>
      <w:r>
        <w:rPr>
          <w:rFonts w:ascii="Book Antiqua" w:eastAsia="Book Antiqua" w:hAnsi="Book Antiqua" w:cs="Book Antiqua"/>
          <w:color w:val="000000"/>
          <w:szCs w:val="28"/>
        </w:rPr>
        <w:t xml:space="preserve">. JAK2/STAT3 is an important signal transduction pathway that mediates VSMC </w:t>
      </w:r>
      <w:proofErr w:type="gramStart"/>
      <w:r>
        <w:rPr>
          <w:rFonts w:ascii="Book Antiqua" w:eastAsia="Book Antiqua" w:hAnsi="Book Antiqua" w:cs="Book Antiqua"/>
          <w:color w:val="000000"/>
          <w:szCs w:val="28"/>
        </w:rPr>
        <w:t>proliferation</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10,11]</w:t>
      </w:r>
      <w:r>
        <w:rPr>
          <w:rFonts w:ascii="Book Antiqua" w:eastAsia="Book Antiqua" w:hAnsi="Book Antiqua" w:cs="Book Antiqua"/>
          <w:color w:val="000000"/>
          <w:szCs w:val="28"/>
        </w:rPr>
        <w:t xml:space="preserve">. STAT3 can be activated when the signal transduction protein JAK2 is stimulated by cytokines to phosphorylate the STAT3 tyrosine 705 residue. Consequently, activated STAT3 forms dimers, </w:t>
      </w:r>
      <w:proofErr w:type="spellStart"/>
      <w:r>
        <w:rPr>
          <w:rFonts w:ascii="Book Antiqua" w:eastAsia="Book Antiqua" w:hAnsi="Book Antiqua" w:cs="Book Antiqua"/>
          <w:color w:val="000000"/>
          <w:szCs w:val="28"/>
        </w:rPr>
        <w:t>translocates</w:t>
      </w:r>
      <w:proofErr w:type="spellEnd"/>
      <w:r>
        <w:rPr>
          <w:rFonts w:ascii="Book Antiqua" w:eastAsia="Book Antiqua" w:hAnsi="Book Antiqua" w:cs="Book Antiqua"/>
          <w:color w:val="000000"/>
          <w:szCs w:val="28"/>
        </w:rPr>
        <w:t xml:space="preserve"> to the nucleus, and binds to downstream targets such as Bcl-2,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c-</w:t>
      </w:r>
      <w:proofErr w:type="spellStart"/>
      <w:r>
        <w:rPr>
          <w:rFonts w:ascii="Book Antiqua" w:eastAsia="Book Antiqua" w:hAnsi="Book Antiqua" w:cs="Book Antiqua"/>
          <w:color w:val="000000"/>
          <w:szCs w:val="28"/>
        </w:rPr>
        <w:t>Myc</w:t>
      </w:r>
      <w:proofErr w:type="spellEnd"/>
      <w:r>
        <w:rPr>
          <w:rFonts w:ascii="Book Antiqua" w:eastAsia="Book Antiqua" w:hAnsi="Book Antiqua" w:cs="Book Antiqua"/>
          <w:color w:val="000000"/>
          <w:szCs w:val="28"/>
        </w:rPr>
        <w:t xml:space="preserve">, and </w:t>
      </w:r>
      <w:proofErr w:type="spellStart"/>
      <w:r>
        <w:rPr>
          <w:rFonts w:ascii="Book Antiqua" w:eastAsia="Book Antiqua" w:hAnsi="Book Antiqua" w:cs="Book Antiqua"/>
          <w:color w:val="000000"/>
          <w:szCs w:val="28"/>
        </w:rPr>
        <w:t>survivin</w:t>
      </w:r>
      <w:proofErr w:type="spellEnd"/>
      <w:r>
        <w:rPr>
          <w:rFonts w:ascii="Book Antiqua" w:eastAsia="Book Antiqua" w:hAnsi="Book Antiqua" w:cs="Book Antiqua"/>
          <w:color w:val="000000"/>
          <w:szCs w:val="28"/>
        </w:rPr>
        <w:t xml:space="preserve"> to promote the proliferation and differentiation of </w:t>
      </w:r>
      <w:proofErr w:type="gramStart"/>
      <w:r>
        <w:rPr>
          <w:rFonts w:ascii="Book Antiqua" w:eastAsia="Book Antiqua" w:hAnsi="Book Antiqua" w:cs="Book Antiqua"/>
          <w:color w:val="000000"/>
          <w:szCs w:val="28"/>
        </w:rPr>
        <w:t>VSMCs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12,13]</w:t>
      </w:r>
      <w:r>
        <w:rPr>
          <w:rFonts w:ascii="Book Antiqua" w:eastAsia="Book Antiqua" w:hAnsi="Book Antiqua" w:cs="Book Antiqua"/>
          <w:color w:val="000000"/>
          <w:szCs w:val="28"/>
        </w:rPr>
        <w:t xml:space="preserve">. As previously reported, the JAK/STAT signal transduction pathway participates in the regulation of the inflammatory response of the arterial adventitia in diabetic patients. Banes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8"/>
        </w:rPr>
        <w:t xml:space="preserve"> observed an increase in JAK2 and STAT3 tyrosine phosphorylation levels in STZ-induced rat thoracic aortae. These researchers also found that the treatment of diabetic rats with </w:t>
      </w:r>
      <w:proofErr w:type="spellStart"/>
      <w:r>
        <w:rPr>
          <w:rFonts w:ascii="Book Antiqua" w:eastAsia="Book Antiqua" w:hAnsi="Book Antiqua" w:cs="Book Antiqua"/>
          <w:color w:val="000000"/>
          <w:szCs w:val="28"/>
        </w:rPr>
        <w:t>ketanserin</w:t>
      </w:r>
      <w:proofErr w:type="spellEnd"/>
      <w:r>
        <w:rPr>
          <w:rFonts w:ascii="Book Antiqua" w:eastAsia="Book Antiqua" w:hAnsi="Book Antiqua" w:cs="Book Antiqua"/>
          <w:color w:val="000000"/>
          <w:szCs w:val="28"/>
        </w:rPr>
        <w:t xml:space="preserve"> prevented the increase in p-STAT3 </w:t>
      </w:r>
      <w:r>
        <w:rPr>
          <w:rFonts w:ascii="Book Antiqua" w:eastAsia="Book Antiqua" w:hAnsi="Book Antiqua" w:cs="Book Antiqua"/>
          <w:color w:val="000000"/>
          <w:szCs w:val="28"/>
        </w:rPr>
        <w:lastRenderedPageBreak/>
        <w:t xml:space="preserve">and p-JAK2 levels in the aorta </w:t>
      </w:r>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8"/>
        </w:rPr>
        <w:t>. Recent studies have indicated that mice with endothelial STAT3 knockdown display decreased atherosclerotic lesions, lessened formation of fatty streaks, and intensified staining for activated STAT3 within inflammatory areas in atherosclerotic lesions relative to regions in their wild-type counterparts</w:t>
      </w:r>
      <w:r>
        <w:rPr>
          <w:rFonts w:ascii="Book Antiqua" w:eastAsia="Book Antiqua" w:hAnsi="Book Antiqua" w:cs="Book Antiqua"/>
          <w:color w:val="000000"/>
          <w:szCs w:val="35"/>
          <w:vertAlign w:val="superscript"/>
        </w:rPr>
        <w:t>[15]</w:t>
      </w:r>
      <w:r>
        <w:rPr>
          <w:rFonts w:ascii="Book Antiqua" w:eastAsia="Book Antiqua" w:hAnsi="Book Antiqua" w:cs="Book Antiqua"/>
          <w:color w:val="000000"/>
          <w:szCs w:val="28"/>
        </w:rPr>
        <w:t xml:space="preserve">. In the present study, both the mRNA and phosphorylated protein expression of JAK2 and STAT3 was significantly </w:t>
      </w:r>
      <w:proofErr w:type="spellStart"/>
      <w:r>
        <w:rPr>
          <w:rFonts w:ascii="Book Antiqua" w:eastAsia="Book Antiqua" w:hAnsi="Book Antiqua" w:cs="Book Antiqua"/>
          <w:color w:val="000000"/>
          <w:szCs w:val="28"/>
        </w:rPr>
        <w:t>upregulated</w:t>
      </w:r>
      <w:proofErr w:type="spellEnd"/>
      <w:r>
        <w:rPr>
          <w:rFonts w:ascii="Book Antiqua" w:eastAsia="Book Antiqua" w:hAnsi="Book Antiqua" w:cs="Book Antiqua"/>
          <w:color w:val="000000"/>
          <w:szCs w:val="28"/>
        </w:rPr>
        <w:t xml:space="preserve"> in the DA group compared with the NC group and the DM group, which was in accordance with previous studies.</w:t>
      </w:r>
    </w:p>
    <w:p w:rsidR="009531CD" w:rsidRDefault="00E96473">
      <w:pPr>
        <w:spacing w:line="360" w:lineRule="auto"/>
        <w:ind w:firstLineChars="100" w:firstLine="240"/>
        <w:jc w:val="both"/>
      </w:pPr>
      <w:r>
        <w:rPr>
          <w:rFonts w:ascii="Book Antiqua" w:eastAsia="Book Antiqua" w:hAnsi="Book Antiqua" w:cs="Book Antiqua"/>
          <w:color w:val="000000"/>
          <w:szCs w:val="28"/>
        </w:rPr>
        <w:t xml:space="preserve">RBP4 is clinically associated with obesity, IR, T2DM, and cardiovascular diseases. Furthermore, patients with diabetes complicated with </w:t>
      </w:r>
      <w:proofErr w:type="spellStart"/>
      <w:r>
        <w:rPr>
          <w:rFonts w:ascii="Book Antiqua" w:eastAsia="Book Antiqua" w:hAnsi="Book Antiqua" w:cs="Book Antiqua"/>
          <w:color w:val="000000"/>
          <w:szCs w:val="28"/>
        </w:rPr>
        <w:t>macroangiopathy</w:t>
      </w:r>
      <w:proofErr w:type="spellEnd"/>
      <w:r>
        <w:rPr>
          <w:rFonts w:ascii="Book Antiqua" w:eastAsia="Book Antiqua" w:hAnsi="Book Antiqua" w:cs="Book Antiqua"/>
          <w:color w:val="000000"/>
          <w:szCs w:val="28"/>
        </w:rPr>
        <w:t xml:space="preserve"> have enhanced serum RBP4 levels compared to diabetic patients with mild or no </w:t>
      </w:r>
      <w:proofErr w:type="spellStart"/>
      <w:proofErr w:type="gramStart"/>
      <w:r>
        <w:rPr>
          <w:rFonts w:ascii="Book Antiqua" w:eastAsia="Book Antiqua" w:hAnsi="Book Antiqua" w:cs="Book Antiqua"/>
          <w:color w:val="000000"/>
          <w:szCs w:val="28"/>
        </w:rPr>
        <w:t>macroangiopathy</w:t>
      </w:r>
      <w:proofErr w:type="spellEnd"/>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16-18]</w:t>
      </w:r>
      <w:r>
        <w:rPr>
          <w:rFonts w:ascii="Book Antiqua" w:eastAsia="Book Antiqua" w:hAnsi="Book Antiqua" w:cs="Book Antiqua"/>
          <w:color w:val="000000"/>
          <w:szCs w:val="28"/>
        </w:rPr>
        <w:t xml:space="preserve">, suggesting that RBP4 is involved in the pathogenesis of diabetes with </w:t>
      </w:r>
      <w:proofErr w:type="spellStart"/>
      <w:r>
        <w:rPr>
          <w:rFonts w:ascii="Book Antiqua" w:eastAsia="Book Antiqua" w:hAnsi="Book Antiqua" w:cs="Book Antiqua"/>
          <w:color w:val="000000"/>
          <w:szCs w:val="28"/>
        </w:rPr>
        <w:t>macrovascular</w:t>
      </w:r>
      <w:proofErr w:type="spellEnd"/>
      <w:r>
        <w:rPr>
          <w:rFonts w:ascii="Book Antiqua" w:eastAsia="Book Antiqua" w:hAnsi="Book Antiqua" w:cs="Book Antiqua"/>
          <w:color w:val="000000"/>
          <w:szCs w:val="28"/>
        </w:rPr>
        <w:t xml:space="preserve"> complications. As the causative factor and marker of vascular injury, RBP4 is related to </w:t>
      </w:r>
      <w:proofErr w:type="gramStart"/>
      <w:r>
        <w:rPr>
          <w:rFonts w:ascii="Book Antiqua" w:eastAsia="Book Antiqua" w:hAnsi="Book Antiqua" w:cs="Book Antiqua"/>
          <w:color w:val="000000"/>
          <w:szCs w:val="28"/>
        </w:rPr>
        <w:t>IR</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19]</w:t>
      </w:r>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Mohapatra</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 xml:space="preserve">20] </w:t>
      </w:r>
      <w:r>
        <w:rPr>
          <w:rFonts w:ascii="Book Antiqua" w:eastAsia="Book Antiqua" w:hAnsi="Book Antiqua" w:cs="Book Antiqua"/>
          <w:color w:val="000000"/>
          <w:szCs w:val="28"/>
        </w:rPr>
        <w:t xml:space="preserve">reported that concentrations of RBP4 in T2DM complicated with cardiovascular diseases were significantly increased and associated with glycolipid imbalances. RBP4 can also promote </w:t>
      </w:r>
      <w:proofErr w:type="spellStart"/>
      <w:r>
        <w:rPr>
          <w:rFonts w:ascii="Book Antiqua" w:eastAsia="Book Antiqua" w:hAnsi="Book Antiqua" w:cs="Book Antiqua"/>
          <w:color w:val="000000"/>
          <w:szCs w:val="28"/>
        </w:rPr>
        <w:t>atherogenesis</w:t>
      </w:r>
      <w:proofErr w:type="spellEnd"/>
      <w:r>
        <w:rPr>
          <w:rFonts w:ascii="Book Antiqua" w:eastAsia="Book Antiqua" w:hAnsi="Book Antiqua" w:cs="Book Antiqua"/>
          <w:color w:val="000000"/>
          <w:szCs w:val="28"/>
        </w:rPr>
        <w:t xml:space="preserve"> by inducing macrophage-derived foam cell </w:t>
      </w:r>
      <w:proofErr w:type="gramStart"/>
      <w:r>
        <w:rPr>
          <w:rFonts w:ascii="Book Antiqua" w:eastAsia="Book Antiqua" w:hAnsi="Book Antiqua" w:cs="Book Antiqua"/>
          <w:color w:val="000000"/>
          <w:szCs w:val="28"/>
        </w:rPr>
        <w:t>formation</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21]</w:t>
      </w:r>
      <w:r>
        <w:rPr>
          <w:rFonts w:ascii="Book Antiqua" w:eastAsia="Book Antiqua" w:hAnsi="Book Antiqua" w:cs="Book Antiqua"/>
          <w:color w:val="000000"/>
          <w:szCs w:val="28"/>
        </w:rPr>
        <w:t xml:space="preserve">. As reported by </w:t>
      </w:r>
      <w:proofErr w:type="spellStart"/>
      <w:r>
        <w:rPr>
          <w:rFonts w:ascii="Book Antiqua" w:eastAsia="Book Antiqua" w:hAnsi="Book Antiqua" w:cs="Book Antiqua"/>
          <w:color w:val="000000"/>
          <w:szCs w:val="28"/>
        </w:rPr>
        <w:t>Zabetian-Targhi</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22]</w:t>
      </w:r>
      <w:r>
        <w:rPr>
          <w:rFonts w:ascii="Book Antiqua" w:eastAsia="Book Antiqua" w:hAnsi="Book Antiqua" w:cs="Book Antiqua"/>
          <w:color w:val="000000"/>
          <w:szCs w:val="28"/>
        </w:rPr>
        <w:t xml:space="preserve">, holo-RBP4 and apo-RBP4 result in the production of specific risk markers for inflammation and cardiovascular diseases, such as interleukin-6 and tumor necrosis factor-alpha in macrophages as well as vascular cell adhesion molecule-1 and intercellular cell adhesion molecule-1 in endothelial cells. Furthermore, RBP4 may directly induce cardiovascular diseases through inflammatory pathways. In our previous research, we found that RBP4 may contribute to the development of diabetic atherosclerosis through some mechanisms, such as IR, inflammatory reactions, and glycolipid metabolic </w:t>
      </w:r>
      <w:proofErr w:type="gramStart"/>
      <w:r>
        <w:rPr>
          <w:rFonts w:ascii="Book Antiqua" w:eastAsia="Book Antiqua" w:hAnsi="Book Antiqua" w:cs="Book Antiqua"/>
          <w:color w:val="000000"/>
          <w:szCs w:val="28"/>
        </w:rPr>
        <w:t>disorder</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23]</w:t>
      </w:r>
      <w:r>
        <w:rPr>
          <w:rFonts w:ascii="Book Antiqua" w:eastAsia="Book Antiqua" w:hAnsi="Book Antiqua" w:cs="Book Antiqua"/>
          <w:color w:val="000000"/>
          <w:szCs w:val="28"/>
        </w:rPr>
        <w:t xml:space="preserve">. There are few studies on the potential role of RBP4 in the development of cardiovascular diseases, except for inflammation, IR, and glycolipid metabolism disorder. </w:t>
      </w:r>
      <w:proofErr w:type="spellStart"/>
      <w:r>
        <w:rPr>
          <w:rFonts w:ascii="Book Antiqua" w:eastAsia="Book Antiqua" w:hAnsi="Book Antiqua" w:cs="Book Antiqua"/>
          <w:color w:val="000000"/>
          <w:szCs w:val="28"/>
        </w:rPr>
        <w:t>Gao</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24]</w:t>
      </w:r>
      <w:r>
        <w:rPr>
          <w:rFonts w:ascii="Book Antiqua" w:eastAsia="Book Antiqua" w:hAnsi="Book Antiqua" w:cs="Book Antiqua"/>
          <w:color w:val="000000"/>
          <w:szCs w:val="28"/>
        </w:rPr>
        <w:t xml:space="preserve"> showed that RBP4 can promote the proliferation of VSMCs through the PI3K/AKT signaling pathway, which further leads to the occurrence of atherosclerosis. Moreover, Li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25]</w:t>
      </w:r>
      <w:r>
        <w:rPr>
          <w:rFonts w:ascii="Book Antiqua" w:eastAsia="Book Antiqua" w:hAnsi="Book Antiqua" w:cs="Book Antiqua"/>
          <w:color w:val="000000"/>
          <w:szCs w:val="28"/>
        </w:rPr>
        <w:t xml:space="preserve"> found that insulin induced the proliferation of </w:t>
      </w:r>
      <w:r>
        <w:rPr>
          <w:rFonts w:ascii="Book Antiqua" w:eastAsia="Book Antiqua" w:hAnsi="Book Antiqua" w:cs="Book Antiqua"/>
          <w:color w:val="000000"/>
          <w:szCs w:val="28"/>
        </w:rPr>
        <w:lastRenderedPageBreak/>
        <w:t xml:space="preserve">VSMCs through the JAK2/STAT3 pathway and that RBP4 significantly promoted the </w:t>
      </w:r>
      <w:proofErr w:type="spellStart"/>
      <w:r>
        <w:rPr>
          <w:rFonts w:ascii="Book Antiqua" w:eastAsia="Book Antiqua" w:hAnsi="Book Antiqua" w:cs="Book Antiqua"/>
          <w:color w:val="000000"/>
          <w:szCs w:val="28"/>
        </w:rPr>
        <w:t>hyperinsulinism</w:t>
      </w:r>
      <w:proofErr w:type="spellEnd"/>
      <w:r>
        <w:rPr>
          <w:rFonts w:ascii="Book Antiqua" w:eastAsia="Book Antiqua" w:hAnsi="Book Antiqua" w:cs="Book Antiqua"/>
          <w:color w:val="000000"/>
          <w:szCs w:val="28"/>
        </w:rPr>
        <w:t xml:space="preserve">-induced proliferation of VSMCs. These two studies are both consistent with the hypothesis that RBP4 may activate proliferation and migration of VSMCs through the JAK/STAT pathway. We therefore aimed to verify whether the JAK2/STAT3 signal is responsible for RBP4-induced proliferation and migration in VSMCs. In the present study, signs of atherosclerosis were present in the rats after 3 </w:t>
      </w:r>
      <w:proofErr w:type="spellStart"/>
      <w:r>
        <w:rPr>
          <w:rFonts w:ascii="Book Antiqua" w:eastAsia="Book Antiqua" w:hAnsi="Book Antiqua" w:cs="Book Antiqua"/>
          <w:color w:val="000000"/>
          <w:szCs w:val="28"/>
        </w:rPr>
        <w:t>wk</w:t>
      </w:r>
      <w:proofErr w:type="spellEnd"/>
      <w:r>
        <w:rPr>
          <w:rFonts w:ascii="Book Antiqua" w:eastAsia="Book Antiqua" w:hAnsi="Book Antiqua" w:cs="Book Antiqua"/>
          <w:color w:val="000000"/>
          <w:szCs w:val="28"/>
        </w:rPr>
        <w:t xml:space="preserve"> of </w:t>
      </w:r>
      <w:proofErr w:type="spellStart"/>
      <w:r>
        <w:rPr>
          <w:rFonts w:ascii="Book Antiqua" w:eastAsia="Book Antiqua" w:hAnsi="Book Antiqua" w:cs="Book Antiqua"/>
          <w:color w:val="000000"/>
          <w:szCs w:val="28"/>
        </w:rPr>
        <w:t>intraperitoneal</w:t>
      </w:r>
      <w:proofErr w:type="spellEnd"/>
      <w:r>
        <w:rPr>
          <w:rFonts w:ascii="Book Antiqua" w:eastAsia="Book Antiqua" w:hAnsi="Book Antiqua" w:cs="Book Antiqua"/>
          <w:color w:val="000000"/>
          <w:szCs w:val="28"/>
        </w:rPr>
        <w:t xml:space="preserve"> recombinant RBP4 injection. Statistical analysis also showed that RBP4 was positively correlated with p-JAK2, p-STAT3, Bcl-2,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D2, and AI and that RBP4 was one of the predictors of the presence of diabetic atherosclerosis,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 xml:space="preserve">which implies that RBP4 can increase the degrees of phosphorylation of JAK2 and STAT3 and participate in the formation of atherosclerosis through the JAK2/STAT3 pathway. Previous studies have shown that elevated RBP4 may lead to IR and dyslipidemia through the JAK/STAT signaling pathway. It has been demonstrated that treatment of cultured adipocytes with RBP4 triggers the phosphorylation of retinoic acid gene 6 (STRA6), activation of JAK2 and STAT, and </w:t>
      </w:r>
      <w:proofErr w:type="spellStart"/>
      <w:r>
        <w:rPr>
          <w:rFonts w:ascii="Book Antiqua" w:eastAsia="Book Antiqua" w:hAnsi="Book Antiqua" w:cs="Book Antiqua"/>
          <w:color w:val="000000"/>
          <w:szCs w:val="28"/>
        </w:rPr>
        <w:t>upregulation</w:t>
      </w:r>
      <w:proofErr w:type="spellEnd"/>
      <w:r>
        <w:rPr>
          <w:rFonts w:ascii="Book Antiqua" w:eastAsia="Book Antiqua" w:hAnsi="Book Antiqua" w:cs="Book Antiqua"/>
          <w:color w:val="000000"/>
          <w:szCs w:val="28"/>
        </w:rPr>
        <w:t xml:space="preserve"> of suppressor of cytokine signaling 3 (SOCS3), leading to the suppression of insulin responses. Similarly, RBP4 injection in mice led to the activation of STRA6, resulting in the phosphorylation of JAK2 and STAT and the subsequent </w:t>
      </w:r>
      <w:proofErr w:type="spellStart"/>
      <w:r>
        <w:rPr>
          <w:rFonts w:ascii="Book Antiqua" w:eastAsia="Book Antiqua" w:hAnsi="Book Antiqua" w:cs="Book Antiqua"/>
          <w:color w:val="000000"/>
          <w:szCs w:val="28"/>
        </w:rPr>
        <w:t>upregulation</w:t>
      </w:r>
      <w:proofErr w:type="spellEnd"/>
      <w:r>
        <w:rPr>
          <w:rFonts w:ascii="Book Antiqua" w:eastAsia="Book Antiqua" w:hAnsi="Book Antiqua" w:cs="Book Antiqua"/>
          <w:color w:val="000000"/>
          <w:szCs w:val="28"/>
        </w:rPr>
        <w:t xml:space="preserve"> of SOCS3 expression in muscle and adipose </w:t>
      </w:r>
      <w:proofErr w:type="gramStart"/>
      <w:r>
        <w:rPr>
          <w:rFonts w:ascii="Book Antiqua" w:eastAsia="Book Antiqua" w:hAnsi="Book Antiqua" w:cs="Book Antiqua"/>
          <w:color w:val="000000"/>
          <w:szCs w:val="28"/>
        </w:rPr>
        <w:t>tissue</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26]</w:t>
      </w:r>
      <w:r>
        <w:rPr>
          <w:rFonts w:ascii="Book Antiqua" w:eastAsia="Book Antiqua" w:hAnsi="Book Antiqua" w:cs="Book Antiqua"/>
          <w:color w:val="000000"/>
          <w:szCs w:val="28"/>
        </w:rPr>
        <w:t xml:space="preserve">. One study showed that the RBP4/retinol complex stimulates the expression of SOCS3 through JAK/STAT signaling, which has been implicated in IR. These observations further revealed that activation of a JAK/STAT cascade by RBP-retinol leads to the </w:t>
      </w:r>
      <w:proofErr w:type="spellStart"/>
      <w:r>
        <w:rPr>
          <w:rFonts w:ascii="Book Antiqua" w:eastAsia="Book Antiqua" w:hAnsi="Book Antiqua" w:cs="Book Antiqua"/>
          <w:color w:val="000000"/>
          <w:szCs w:val="28"/>
        </w:rPr>
        <w:t>upregulation</w:t>
      </w:r>
      <w:proofErr w:type="spellEnd"/>
      <w:r>
        <w:rPr>
          <w:rFonts w:ascii="Book Antiqua" w:eastAsia="Book Antiqua" w:hAnsi="Book Antiqua" w:cs="Book Antiqua"/>
          <w:color w:val="000000"/>
          <w:szCs w:val="28"/>
        </w:rPr>
        <w:t xml:space="preserve"> of the expression of STAT target genes, which can inhibit insulin signaling or control lipid </w:t>
      </w:r>
      <w:proofErr w:type="gramStart"/>
      <w:r>
        <w:rPr>
          <w:rFonts w:ascii="Book Antiqua" w:eastAsia="Book Antiqua" w:hAnsi="Book Antiqua" w:cs="Book Antiqua"/>
          <w:color w:val="000000"/>
          <w:szCs w:val="28"/>
        </w:rPr>
        <w:t>homeostasis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27]</w:t>
      </w:r>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Zargha</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28]</w:t>
      </w:r>
      <w:r>
        <w:rPr>
          <w:rFonts w:ascii="Book Antiqua" w:eastAsia="Book Antiqua" w:hAnsi="Book Antiqua" w:cs="Book Antiqua"/>
          <w:color w:val="000000"/>
          <w:szCs w:val="28"/>
        </w:rPr>
        <w:t xml:space="preserve"> found that RBP4 can affect lipid metabolism through the JAK/STAT3 pathway mediated by STRA6. </w:t>
      </w:r>
      <w:proofErr w:type="spellStart"/>
      <w:r>
        <w:rPr>
          <w:rFonts w:ascii="Book Antiqua" w:eastAsia="Book Antiqua" w:hAnsi="Book Antiqua" w:cs="Book Antiqua"/>
          <w:color w:val="000000"/>
          <w:szCs w:val="28"/>
        </w:rPr>
        <w:t>Leptin</w:t>
      </w:r>
      <w:proofErr w:type="spellEnd"/>
      <w:r>
        <w:rPr>
          <w:rFonts w:ascii="Book Antiqua" w:eastAsia="Book Antiqua" w:hAnsi="Book Antiqua" w:cs="Book Antiqua"/>
          <w:color w:val="000000"/>
          <w:szCs w:val="28"/>
        </w:rPr>
        <w:t xml:space="preserve"> can affect vascular endothelial cell function and VSMC proliferation through the JAK/STAT pathway, which indicates that JAK2/STAT3 is an adipocyte-derived signaling </w:t>
      </w:r>
      <w:proofErr w:type="gramStart"/>
      <w:r>
        <w:rPr>
          <w:rFonts w:ascii="Book Antiqua" w:eastAsia="Book Antiqua" w:hAnsi="Book Antiqua" w:cs="Book Antiqua"/>
          <w:color w:val="000000"/>
          <w:szCs w:val="28"/>
        </w:rPr>
        <w:t>pathway</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29]</w:t>
      </w:r>
      <w:r>
        <w:rPr>
          <w:rFonts w:ascii="Book Antiqua" w:eastAsia="Book Antiqua" w:hAnsi="Book Antiqua" w:cs="Book Antiqua"/>
          <w:color w:val="000000"/>
          <w:szCs w:val="28"/>
        </w:rPr>
        <w:t xml:space="preserve">. There are few studies investigating whether RBP4 can promote VSMC proliferation by using JAK/STAT signaling. We investigated the association between diabetic vascular complications and the RBP4-JAK2/STAT3 signaling pathway </w:t>
      </w:r>
      <w:r>
        <w:rPr>
          <w:rFonts w:ascii="Book Antiqua" w:eastAsia="Book Antiqua" w:hAnsi="Book Antiqua" w:cs="Book Antiqua"/>
          <w:color w:val="000000"/>
          <w:szCs w:val="28"/>
        </w:rPr>
        <w:lastRenderedPageBreak/>
        <w:t xml:space="preserve">in STZ-induced diabetic rats and found that the expression of JAK2, STAT3, Bcl-2, and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was increased after </w:t>
      </w:r>
      <w:proofErr w:type="spellStart"/>
      <w:r>
        <w:rPr>
          <w:rFonts w:ascii="Book Antiqua" w:eastAsia="Book Antiqua" w:hAnsi="Book Antiqua" w:cs="Book Antiqua"/>
          <w:color w:val="000000"/>
          <w:szCs w:val="28"/>
        </w:rPr>
        <w:t>intraperitoneal</w:t>
      </w:r>
      <w:proofErr w:type="spellEnd"/>
      <w:r>
        <w:rPr>
          <w:rFonts w:ascii="Book Antiqua" w:eastAsia="Book Antiqua" w:hAnsi="Book Antiqua" w:cs="Book Antiqua"/>
          <w:color w:val="000000"/>
          <w:szCs w:val="28"/>
        </w:rPr>
        <w:t xml:space="preserve"> injection of recombinant RBP4. Therefore, we speculate that RBP4 may be the upstream signal of the VSMC proliferation pathway by triggering the phosphorylation of JAK2 and STAT3, which leads to the </w:t>
      </w:r>
      <w:proofErr w:type="spellStart"/>
      <w:r>
        <w:rPr>
          <w:rFonts w:ascii="Book Antiqua" w:eastAsia="Book Antiqua" w:hAnsi="Book Antiqua" w:cs="Book Antiqua"/>
          <w:color w:val="000000"/>
          <w:szCs w:val="28"/>
        </w:rPr>
        <w:t>upregulation</w:t>
      </w:r>
      <w:proofErr w:type="spellEnd"/>
      <w:r>
        <w:rPr>
          <w:rFonts w:ascii="Book Antiqua" w:eastAsia="Book Antiqua" w:hAnsi="Book Antiqua" w:cs="Book Antiqua"/>
          <w:color w:val="000000"/>
          <w:szCs w:val="28"/>
        </w:rPr>
        <w:t xml:space="preserve"> of the expression of Bcl-2 and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and accelerates the occurrence of diabetic atherosclerosis. It is important to explore the regulation and mechanism of RBP4 expression in diabetic </w:t>
      </w:r>
      <w:proofErr w:type="spellStart"/>
      <w:r>
        <w:rPr>
          <w:rFonts w:ascii="Book Antiqua" w:eastAsia="Book Antiqua" w:hAnsi="Book Antiqua" w:cs="Book Antiqua"/>
          <w:color w:val="000000"/>
          <w:szCs w:val="28"/>
        </w:rPr>
        <w:t>macrovascular</w:t>
      </w:r>
      <w:proofErr w:type="spellEnd"/>
      <w:r>
        <w:rPr>
          <w:rFonts w:ascii="Book Antiqua" w:eastAsia="Book Antiqua" w:hAnsi="Book Antiqua" w:cs="Book Antiqua"/>
          <w:color w:val="000000"/>
          <w:szCs w:val="28"/>
        </w:rPr>
        <w:t xml:space="preserve"> disease to find therapeutic targets for diabetic </w:t>
      </w:r>
      <w:proofErr w:type="spellStart"/>
      <w:r>
        <w:rPr>
          <w:rFonts w:ascii="Book Antiqua" w:eastAsia="Book Antiqua" w:hAnsi="Book Antiqua" w:cs="Book Antiqua"/>
          <w:color w:val="000000"/>
          <w:szCs w:val="28"/>
        </w:rPr>
        <w:t>macrovascular</w:t>
      </w:r>
      <w:proofErr w:type="spellEnd"/>
      <w:r>
        <w:rPr>
          <w:rFonts w:ascii="Book Antiqua" w:eastAsia="Book Antiqua" w:hAnsi="Book Antiqua" w:cs="Book Antiqua"/>
          <w:color w:val="000000"/>
          <w:szCs w:val="28"/>
        </w:rPr>
        <w:t xml:space="preserve"> disease.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CONCLUSION</w:t>
      </w:r>
    </w:p>
    <w:p w:rsidR="009531CD" w:rsidRDefault="00E96473">
      <w:pPr>
        <w:spacing w:line="360" w:lineRule="auto"/>
        <w:jc w:val="both"/>
      </w:pPr>
      <w:r>
        <w:rPr>
          <w:rFonts w:ascii="Book Antiqua" w:eastAsia="Book Antiqua" w:hAnsi="Book Antiqua" w:cs="Book Antiqua"/>
          <w:color w:val="000000"/>
          <w:szCs w:val="28"/>
        </w:rPr>
        <w:t xml:space="preserve">In summary, increased secretion of RBP4 stimulates the expression of JAK2, STAT3, Bcl-2, and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in diabetic rats and promotes the development of atherosclerosis.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RBP4 may contribute to the development of diabetes complicated with cardiovascular disease, particularly through the RBP4-JAK2/STAT3 signaling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ARTICLE HIGHLIGHTS</w:t>
      </w:r>
    </w:p>
    <w:p w:rsidR="009531CD" w:rsidRDefault="00E96473">
      <w:pPr>
        <w:spacing w:line="360" w:lineRule="auto"/>
        <w:jc w:val="both"/>
      </w:pPr>
      <w:r>
        <w:rPr>
          <w:rFonts w:ascii="Book Antiqua" w:eastAsia="Book Antiqua" w:hAnsi="Book Antiqua" w:cs="Book Antiqua"/>
          <w:b/>
          <w:i/>
          <w:color w:val="000000"/>
        </w:rPr>
        <w:t>Research background</w:t>
      </w:r>
    </w:p>
    <w:p w:rsidR="009531CD" w:rsidRDefault="00E96473">
      <w:pPr>
        <w:spacing w:line="360" w:lineRule="auto"/>
        <w:jc w:val="both"/>
      </w:pPr>
      <w:r>
        <w:rPr>
          <w:rFonts w:ascii="Book Antiqua" w:eastAsia="Book Antiqua" w:hAnsi="Book Antiqua" w:cs="Book Antiqua"/>
          <w:color w:val="000000"/>
          <w:szCs w:val="28"/>
        </w:rPr>
        <w:t xml:space="preserve">With the increasing incidence of diabetes, the incidence of diabetic </w:t>
      </w:r>
      <w:proofErr w:type="spellStart"/>
      <w:r>
        <w:rPr>
          <w:rFonts w:ascii="Book Antiqua" w:eastAsia="Book Antiqua" w:hAnsi="Book Antiqua" w:cs="Book Antiqua"/>
          <w:color w:val="000000"/>
          <w:szCs w:val="28"/>
        </w:rPr>
        <w:t>macroangiopathy</w:t>
      </w:r>
      <w:proofErr w:type="spellEnd"/>
      <w:r>
        <w:rPr>
          <w:rFonts w:ascii="Book Antiqua" w:eastAsia="Book Antiqua" w:hAnsi="Book Antiqua" w:cs="Book Antiqua"/>
          <w:color w:val="000000"/>
          <w:szCs w:val="28"/>
        </w:rPr>
        <w:t xml:space="preserve"> continues to rise, which entails and increases atherosclerotic burden. Retinol binding protein 4 (RBP4) is clinically associated with obesity, insulin resistance, type 2 diabetes, and cardiovascular diseases. However, the precise role of RBP4 in the initiation and progression of atherosclerosis remains elusive.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motivation</w:t>
      </w:r>
    </w:p>
    <w:p w:rsidR="009531CD" w:rsidRDefault="00E96473">
      <w:pPr>
        <w:spacing w:line="360" w:lineRule="auto"/>
        <w:jc w:val="both"/>
      </w:pPr>
      <w:r>
        <w:rPr>
          <w:rFonts w:ascii="Book Antiqua" w:eastAsia="Book Antiqua" w:hAnsi="Book Antiqua" w:cs="Book Antiqua"/>
          <w:color w:val="000000"/>
          <w:szCs w:val="28"/>
        </w:rPr>
        <w:t>We tried to provide new insight into the mechanism of diabetic atherosclerosis.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objectives</w:t>
      </w:r>
    </w:p>
    <w:p w:rsidR="009531CD" w:rsidRDefault="00E96473">
      <w:pPr>
        <w:spacing w:line="360" w:lineRule="auto"/>
        <w:jc w:val="both"/>
      </w:pPr>
      <w:r>
        <w:rPr>
          <w:rFonts w:ascii="Book Antiqua" w:eastAsia="Book Antiqua" w:hAnsi="Book Antiqua" w:cs="Book Antiqua"/>
          <w:color w:val="000000"/>
          <w:szCs w:val="28"/>
        </w:rPr>
        <w:t xml:space="preserve">This study aimed to explore the expression regulation and mechanism of RBP4 in the diabetic rats with atherosclerosis, and to examine whether the role of RBP4 in the </w:t>
      </w:r>
      <w:r>
        <w:rPr>
          <w:rFonts w:ascii="Book Antiqua" w:eastAsia="Book Antiqua" w:hAnsi="Book Antiqua" w:cs="Book Antiqua"/>
          <w:color w:val="000000"/>
          <w:szCs w:val="28"/>
        </w:rPr>
        <w:lastRenderedPageBreak/>
        <w:t xml:space="preserve">progression of atherosclerosis is mediated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Janus kinase 2/signal transducer and activator of transcription 3 (JAK2/STAT3) signaling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methods</w:t>
      </w:r>
    </w:p>
    <w:p w:rsidR="009531CD" w:rsidRDefault="00E96473">
      <w:pPr>
        <w:spacing w:line="360" w:lineRule="auto"/>
        <w:jc w:val="both"/>
      </w:pPr>
      <w:r>
        <w:rPr>
          <w:rFonts w:ascii="Book Antiqua" w:eastAsia="Book Antiqua" w:hAnsi="Book Antiqua" w:cs="Book Antiqua"/>
          <w:color w:val="000000"/>
          <w:szCs w:val="28"/>
        </w:rPr>
        <w:t xml:space="preserve">Male </w:t>
      </w:r>
      <w:proofErr w:type="spellStart"/>
      <w:r>
        <w:rPr>
          <w:rFonts w:ascii="Book Antiqua" w:eastAsia="Book Antiqua" w:hAnsi="Book Antiqua" w:cs="Book Antiqua"/>
          <w:color w:val="000000"/>
          <w:szCs w:val="28"/>
        </w:rPr>
        <w:t>Wistar</w:t>
      </w:r>
      <w:proofErr w:type="spellEnd"/>
      <w:r>
        <w:rPr>
          <w:rFonts w:ascii="Book Antiqua" w:eastAsia="Book Antiqua" w:hAnsi="Book Antiqua" w:cs="Book Antiqua"/>
          <w:color w:val="000000"/>
          <w:szCs w:val="28"/>
        </w:rPr>
        <w:t xml:space="preserve"> rats were randomly divided into a control group (NC group), diabetic rats (DM group), and diabetic atherosclerosis rats (DA group). At the end of week 19, serum RBP4, fasting insulin (FINS), fasting plasma glucose, total cholesterol (TC), high-density lipoprotein cholesterol (HDL-c), triglycerides (TG), low-density lipoprotein cholesterol (LDL-c), and hemoglobin </w:t>
      </w:r>
      <w:proofErr w:type="gramStart"/>
      <w:r>
        <w:rPr>
          <w:rFonts w:ascii="Book Antiqua" w:eastAsia="Book Antiqua" w:hAnsi="Book Antiqua" w:cs="Book Antiqua"/>
          <w:color w:val="000000"/>
          <w:szCs w:val="28"/>
        </w:rPr>
        <w:t>A1c</w:t>
      </w:r>
      <w:proofErr w:type="gramEnd"/>
      <w:r>
        <w:rPr>
          <w:rFonts w:ascii="Book Antiqua" w:eastAsia="Book Antiqua" w:hAnsi="Book Antiqua" w:cs="Book Antiqua"/>
          <w:color w:val="000000"/>
          <w:szCs w:val="28"/>
        </w:rPr>
        <w:t xml:space="preserve"> were measured. Except for </w:t>
      </w:r>
      <w:proofErr w:type="spellStart"/>
      <w:r>
        <w:rPr>
          <w:rFonts w:ascii="Book Antiqua" w:eastAsia="Book Antiqua" w:hAnsi="Book Antiqua" w:cs="Book Antiqua"/>
          <w:color w:val="000000"/>
          <w:szCs w:val="28"/>
        </w:rPr>
        <w:t>hematoxylin</w:t>
      </w:r>
      <w:proofErr w:type="spellEnd"/>
      <w:r>
        <w:rPr>
          <w:rFonts w:ascii="Book Antiqua" w:eastAsia="Book Antiqua" w:hAnsi="Book Antiqua" w:cs="Book Antiqua"/>
          <w:color w:val="000000"/>
          <w:szCs w:val="28"/>
        </w:rPr>
        <w:t xml:space="preserve"> and eosin staining and immunohistochemistry, the thoracic aorta was separated and extracted for mRNA and Western blot assay of JAK2, phosphorylated-JAK2 (p-JAK2), STAT3, phosphorylated-STAT3 (p-STAT3),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and B-cell lymphoma-2 (Bcl-2). In addition, visceral adipose tissue was extracted for the measurement of </w:t>
      </w:r>
      <w:r>
        <w:rPr>
          <w:rFonts w:ascii="Book Antiqua" w:eastAsia="Book Antiqua" w:hAnsi="Book Antiqua" w:cs="Book Antiqua"/>
          <w:i/>
          <w:iCs/>
          <w:color w:val="000000"/>
          <w:szCs w:val="28"/>
        </w:rPr>
        <w:t>RBP4</w:t>
      </w:r>
      <w:r>
        <w:rPr>
          <w:rFonts w:ascii="Book Antiqua" w:eastAsia="Book Antiqua" w:hAnsi="Book Antiqua" w:cs="Book Antiqua"/>
          <w:color w:val="000000"/>
          <w:szCs w:val="28"/>
        </w:rPr>
        <w:t xml:space="preserve"> mRNA and the quantitative protein expression of RBP4. Homeostasis model assessment of insulin resistance (HOMA-IR) and </w:t>
      </w:r>
      <w:proofErr w:type="spellStart"/>
      <w:r>
        <w:rPr>
          <w:rFonts w:ascii="Book Antiqua" w:eastAsia="Book Antiqua" w:hAnsi="Book Antiqua" w:cs="Book Antiqua"/>
          <w:color w:val="000000"/>
          <w:szCs w:val="28"/>
        </w:rPr>
        <w:t>atherogenic</w:t>
      </w:r>
      <w:proofErr w:type="spellEnd"/>
      <w:r>
        <w:rPr>
          <w:rFonts w:ascii="Book Antiqua" w:eastAsia="Book Antiqua" w:hAnsi="Book Antiqua" w:cs="Book Antiqua"/>
          <w:color w:val="000000"/>
          <w:szCs w:val="28"/>
        </w:rPr>
        <w:t xml:space="preserve"> index (AI) were calculated.</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results</w:t>
      </w:r>
    </w:p>
    <w:p w:rsidR="009531CD" w:rsidRDefault="00E96473">
      <w:pPr>
        <w:spacing w:line="360" w:lineRule="auto"/>
        <w:jc w:val="both"/>
      </w:pPr>
      <w:r>
        <w:rPr>
          <w:rFonts w:ascii="Book Antiqua" w:eastAsia="Book Antiqua" w:hAnsi="Book Antiqua" w:cs="Book Antiqua"/>
          <w:color w:val="000000"/>
          <w:szCs w:val="28"/>
        </w:rPr>
        <w:t xml:space="preserve">Compared with the NC group and DM group, the levels of LDL-c, TG, TC, FINS, HOMA-IR, RBP4, and AI increased, while the level of HDL-c decreased in the DA group. The mRNA expression of </w:t>
      </w:r>
      <w:r>
        <w:rPr>
          <w:rFonts w:ascii="Book Antiqua" w:eastAsia="Book Antiqua" w:hAnsi="Book Antiqua" w:cs="Book Antiqua"/>
          <w:i/>
          <w:iCs/>
          <w:color w:val="000000"/>
          <w:szCs w:val="28"/>
        </w:rPr>
        <w:t>JAK2</w:t>
      </w:r>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STAT3</w:t>
      </w:r>
      <w:r>
        <w:rPr>
          <w:rFonts w:ascii="Book Antiqua" w:eastAsia="Book Antiqua" w:hAnsi="Book Antiqua" w:cs="Book Antiqua"/>
          <w:color w:val="000000"/>
          <w:szCs w:val="28"/>
        </w:rPr>
        <w:t xml:space="preserve">, </w:t>
      </w:r>
      <w:proofErr w:type="spellStart"/>
      <w:r w:rsidRPr="006656EE">
        <w:rPr>
          <w:rFonts w:ascii="Book Antiqua" w:eastAsia="Book Antiqua" w:hAnsi="Book Antiqua" w:cs="Book Antiqua"/>
          <w:iCs/>
          <w:color w:val="000000"/>
          <w:szCs w:val="28"/>
        </w:rPr>
        <w:t>Cyclin</w:t>
      </w:r>
      <w:proofErr w:type="spellEnd"/>
      <w:r w:rsidRPr="006656EE">
        <w:rPr>
          <w:rFonts w:ascii="Book Antiqua" w:eastAsia="Book Antiqua" w:hAnsi="Book Antiqua" w:cs="Book Antiqua"/>
          <w:iCs/>
          <w:color w:val="000000"/>
          <w:szCs w:val="28"/>
        </w:rPr>
        <w:t xml:space="preserve"> D1</w:t>
      </w:r>
      <w:r>
        <w:rPr>
          <w:rFonts w:ascii="Book Antiqua" w:eastAsia="Book Antiqua" w:hAnsi="Book Antiqua" w:cs="Book Antiqua"/>
          <w:color w:val="000000"/>
          <w:szCs w:val="28"/>
        </w:rPr>
        <w:t xml:space="preserve">, and </w:t>
      </w:r>
      <w:r>
        <w:rPr>
          <w:rFonts w:ascii="Book Antiqua" w:eastAsia="Book Antiqua" w:hAnsi="Book Antiqua" w:cs="Book Antiqua"/>
          <w:i/>
          <w:iCs/>
          <w:color w:val="000000"/>
          <w:szCs w:val="28"/>
        </w:rPr>
        <w:t>Bcl-2</w:t>
      </w:r>
      <w:r>
        <w:rPr>
          <w:rFonts w:ascii="Book Antiqua" w:eastAsia="Book Antiqua" w:hAnsi="Book Antiqua" w:cs="Book Antiqua"/>
          <w:color w:val="000000"/>
          <w:szCs w:val="28"/>
        </w:rPr>
        <w:t xml:space="preserve"> in the DA group was significantly increased compared with the NC group and DM group. P-JAK2, p-JAK2/JAK2 ratio, p-STAT3, p-STAT3/STAT3 ratio, </w:t>
      </w:r>
      <w:proofErr w:type="spellStart"/>
      <w:r>
        <w:rPr>
          <w:rFonts w:ascii="Book Antiqua" w:eastAsia="Book Antiqua" w:hAnsi="Book Antiqua" w:cs="Book Antiqua"/>
          <w:color w:val="000000"/>
          <w:szCs w:val="28"/>
        </w:rPr>
        <w:t>Cyclin</w:t>
      </w:r>
      <w:proofErr w:type="spellEnd"/>
      <w:r>
        <w:rPr>
          <w:rFonts w:ascii="Book Antiqua" w:eastAsia="Book Antiqua" w:hAnsi="Book Antiqua" w:cs="Book Antiqua"/>
          <w:color w:val="000000"/>
          <w:szCs w:val="28"/>
        </w:rPr>
        <w:t xml:space="preserve"> D1, and Bcl-2 in the DA group were significantly increased at protein levels compared with the NC group and DM group. Pearson analysis showed that serum RBP4 was positively correlated with TG, TC, LDL-c, FINS, hemoglobin </w:t>
      </w:r>
      <w:proofErr w:type="gramStart"/>
      <w:r>
        <w:rPr>
          <w:rFonts w:ascii="Book Antiqua" w:eastAsia="Book Antiqua" w:hAnsi="Book Antiqua" w:cs="Book Antiqua"/>
          <w:color w:val="000000"/>
          <w:szCs w:val="28"/>
        </w:rPr>
        <w:t>A1c</w:t>
      </w:r>
      <w:proofErr w:type="gramEnd"/>
      <w:r>
        <w:rPr>
          <w:rFonts w:ascii="Book Antiqua" w:eastAsia="Book Antiqua" w:hAnsi="Book Antiqua" w:cs="Book Antiqua"/>
          <w:color w:val="000000"/>
          <w:szCs w:val="28"/>
        </w:rPr>
        <w:t>, p-JAK2, p-STAT3, Bcl-2, CyclinD1, AI, and HOMA-IR but negatively correlated with HDL-c. In addition, multivariable logistic regression analysis showed that serum RBP4, p-JAK2, p-STAT3, and LDL-c were predictors of the presence of diabetic atherosclerosis.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lastRenderedPageBreak/>
        <w:t>Research conclusions</w:t>
      </w:r>
    </w:p>
    <w:p w:rsidR="009531CD" w:rsidRDefault="00E96473">
      <w:pPr>
        <w:spacing w:line="360" w:lineRule="auto"/>
        <w:jc w:val="both"/>
      </w:pPr>
      <w:r>
        <w:rPr>
          <w:rFonts w:ascii="Book Antiqua" w:eastAsia="Book Antiqua" w:hAnsi="Book Antiqua" w:cs="Book Antiqua"/>
          <w:color w:val="000000"/>
          <w:szCs w:val="28"/>
        </w:rPr>
        <w:t>The current study demonstrated that RBP4 could be involved in the initiation or progression of diabetic atherosclerosis by regulating the JAK2/STAT3 signaling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perspectives</w:t>
      </w:r>
    </w:p>
    <w:p w:rsidR="009531CD" w:rsidRDefault="00E96473">
      <w:pPr>
        <w:spacing w:line="360" w:lineRule="auto"/>
        <w:jc w:val="both"/>
      </w:pPr>
      <w:r>
        <w:rPr>
          <w:rFonts w:ascii="Book Antiqua" w:eastAsia="Book Antiqua" w:hAnsi="Book Antiqua" w:cs="Book Antiqua"/>
          <w:color w:val="000000"/>
          <w:szCs w:val="28"/>
        </w:rPr>
        <w:t xml:space="preserve">These results provide important insights into the mechanism of diabetic atherosclerosis and may help find therapeutic targets for diabetic </w:t>
      </w:r>
      <w:proofErr w:type="spellStart"/>
      <w:r>
        <w:rPr>
          <w:rFonts w:ascii="Book Antiqua" w:eastAsia="Book Antiqua" w:hAnsi="Book Antiqua" w:cs="Book Antiqua"/>
          <w:color w:val="000000"/>
          <w:szCs w:val="28"/>
        </w:rPr>
        <w:t>macrovascular</w:t>
      </w:r>
      <w:proofErr w:type="spellEnd"/>
      <w:r>
        <w:rPr>
          <w:rFonts w:ascii="Book Antiqua" w:eastAsia="Book Antiqua" w:hAnsi="Book Antiqua" w:cs="Book Antiqua"/>
          <w:color w:val="000000"/>
          <w:szCs w:val="28"/>
        </w:rPr>
        <w:t xml:space="preserve"> disease.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olor w:val="000000"/>
        </w:rPr>
        <w:t>REFERENCES</w:t>
      </w:r>
    </w:p>
    <w:p w:rsidR="009531CD" w:rsidRDefault="00E9647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Chen WJ</w:t>
      </w:r>
      <w:r>
        <w:rPr>
          <w:rFonts w:ascii="Book Antiqua" w:eastAsia="Book Antiqua" w:hAnsi="Book Antiqua" w:cs="Book Antiqua"/>
          <w:color w:val="000000"/>
        </w:rPr>
        <w:t xml:space="preserve">, Yin K, Zhao GJ, Fu YC, Tang CK. </w:t>
      </w:r>
      <w:proofErr w:type="gramStart"/>
      <w:r>
        <w:rPr>
          <w:rFonts w:ascii="Book Antiqua" w:eastAsia="Book Antiqua" w:hAnsi="Book Antiqua" w:cs="Book Antiqua"/>
          <w:color w:val="000000"/>
        </w:rPr>
        <w:t>The magic and mystery of microRNA-27 in atherosclerosis.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2012; </w:t>
      </w:r>
      <w:r>
        <w:rPr>
          <w:rFonts w:ascii="Book Antiqua" w:eastAsia="Book Antiqua" w:hAnsi="Book Antiqua" w:cs="Book Antiqua"/>
          <w:b/>
          <w:bCs/>
          <w:color w:val="000000"/>
        </w:rPr>
        <w:t>222</w:t>
      </w:r>
      <w:r>
        <w:rPr>
          <w:rFonts w:ascii="Book Antiqua" w:eastAsia="Book Antiqua" w:hAnsi="Book Antiqua" w:cs="Book Antiqua"/>
          <w:color w:val="000000"/>
        </w:rPr>
        <w:t>: 314-323 [PMID: 22307089 DOI: 10.1016/j.atherosclerosis.2012.01.020]</w:t>
      </w:r>
    </w:p>
    <w:p w:rsidR="009531CD" w:rsidRDefault="00E9647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Yang Q</w:t>
      </w:r>
      <w:r>
        <w:rPr>
          <w:rFonts w:ascii="Book Antiqua" w:eastAsia="Book Antiqua" w:hAnsi="Book Antiqua" w:cs="Book Antiqua"/>
          <w:color w:val="000000"/>
        </w:rPr>
        <w:t xml:space="preserve">, Graham TE,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Preitner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Peroni</w:t>
      </w:r>
      <w:proofErr w:type="spellEnd"/>
      <w:r>
        <w:rPr>
          <w:rFonts w:ascii="Book Antiqua" w:eastAsia="Book Antiqua" w:hAnsi="Book Antiqua" w:cs="Book Antiqua"/>
          <w:color w:val="000000"/>
        </w:rPr>
        <w:t xml:space="preserve"> OD, </w:t>
      </w:r>
      <w:proofErr w:type="spellStart"/>
      <w:r>
        <w:rPr>
          <w:rFonts w:ascii="Book Antiqua" w:eastAsia="Book Antiqua" w:hAnsi="Book Antiqua" w:cs="Book Antiqua"/>
          <w:color w:val="000000"/>
        </w:rPr>
        <w:t>Zabolotny</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Kotani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Quadro</w:t>
      </w:r>
      <w:proofErr w:type="spellEnd"/>
      <w:r>
        <w:rPr>
          <w:rFonts w:ascii="Book Antiqua" w:eastAsia="Book Antiqua" w:hAnsi="Book Antiqua" w:cs="Book Antiqua"/>
          <w:color w:val="000000"/>
        </w:rPr>
        <w:t xml:space="preserve"> L, Kahn BB. Serum retinol binding protein 4 contributes to insulin resistance in obesity and type 2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2005; </w:t>
      </w:r>
      <w:r>
        <w:rPr>
          <w:rFonts w:ascii="Book Antiqua" w:eastAsia="Book Antiqua" w:hAnsi="Book Antiqua" w:cs="Book Antiqua"/>
          <w:b/>
          <w:bCs/>
          <w:color w:val="000000"/>
        </w:rPr>
        <w:t>436</w:t>
      </w:r>
      <w:r>
        <w:rPr>
          <w:rFonts w:ascii="Book Antiqua" w:eastAsia="Book Antiqua" w:hAnsi="Book Antiqua" w:cs="Book Antiqua"/>
          <w:color w:val="000000"/>
        </w:rPr>
        <w:t>: 356-362 [PMID: 16034410 DOI: 10.1038/nature03711]</w:t>
      </w:r>
    </w:p>
    <w:p w:rsidR="009531CD" w:rsidRDefault="00E9647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Xiao ML</w:t>
      </w:r>
      <w:r>
        <w:rPr>
          <w:rFonts w:ascii="Book Antiqua" w:eastAsia="Book Antiqua" w:hAnsi="Book Antiqua" w:cs="Book Antiqua"/>
          <w:color w:val="000000"/>
        </w:rPr>
        <w:t xml:space="preserve">, Lin JS, Li YH, Liu M, Deng YY, Wang CY, Chen YM. Adherence to the Dietary Approaches to Stop Hypertension (DASH) diet is associated with lower presence of non-alcoholic fatty liver disease in middle-aged and elderly adults. </w:t>
      </w:r>
      <w:r>
        <w:rPr>
          <w:rFonts w:ascii="Book Antiqua" w:eastAsia="Book Antiqua" w:hAnsi="Book Antiqua" w:cs="Book Antiqua"/>
          <w:i/>
          <w:iCs/>
          <w:color w:val="000000"/>
        </w:rPr>
        <w:t xml:space="preserve">Public Health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674-682 [PMID: 31566148 DOI: 10.1017/S1368980019002568]</w:t>
      </w:r>
    </w:p>
    <w:p w:rsidR="009531CD" w:rsidRDefault="00E9647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Takebayashi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Sohma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Inukai</w:t>
      </w:r>
      <w:proofErr w:type="spellEnd"/>
      <w:r>
        <w:rPr>
          <w:rFonts w:ascii="Book Antiqua" w:eastAsia="Book Antiqua" w:hAnsi="Book Antiqua" w:cs="Book Antiqua"/>
          <w:color w:val="000000"/>
        </w:rPr>
        <w:t xml:space="preserve"> T. Effects of retinol binding protein-4 on vascular endothelial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408</w:t>
      </w:r>
      <w:r>
        <w:rPr>
          <w:rFonts w:ascii="Book Antiqua" w:eastAsia="Book Antiqua" w:hAnsi="Book Antiqua" w:cs="Book Antiqua"/>
          <w:color w:val="000000"/>
        </w:rPr>
        <w:t>: 58-64 [PMID: 21458418 DOI: 10.1016/j.bbrc.2011.03.116]</w:t>
      </w:r>
    </w:p>
    <w:p w:rsidR="009531CD" w:rsidRDefault="00E96473">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Park SE</w:t>
      </w:r>
      <w:r>
        <w:rPr>
          <w:rFonts w:ascii="Book Antiqua" w:eastAsia="Book Antiqua" w:hAnsi="Book Antiqua" w:cs="Book Antiqua"/>
          <w:color w:val="000000"/>
        </w:rPr>
        <w:t xml:space="preserve">, Kim DH, Lee JH, Park JS, Kang ES,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CW, Lee HC, Cha BS.</w:t>
      </w:r>
      <w:proofErr w:type="gramEnd"/>
      <w:r>
        <w:rPr>
          <w:rFonts w:ascii="Book Antiqua" w:eastAsia="Book Antiqua" w:hAnsi="Book Antiqua" w:cs="Book Antiqua"/>
          <w:color w:val="000000"/>
        </w:rPr>
        <w:t xml:space="preserve"> Retinol-binding protein-4 is associated with endothelial dysfunction in adults with newly diagnosed type 2 diabetes mellitus. </w:t>
      </w:r>
      <w:r>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2009; </w:t>
      </w:r>
      <w:r>
        <w:rPr>
          <w:rFonts w:ascii="Book Antiqua" w:eastAsia="Book Antiqua" w:hAnsi="Book Antiqua" w:cs="Book Antiqua"/>
          <w:b/>
          <w:bCs/>
          <w:color w:val="000000"/>
        </w:rPr>
        <w:t>204</w:t>
      </w:r>
      <w:r>
        <w:rPr>
          <w:rFonts w:ascii="Book Antiqua" w:eastAsia="Book Antiqua" w:hAnsi="Book Antiqua" w:cs="Book Antiqua"/>
          <w:color w:val="000000"/>
        </w:rPr>
        <w:t>: 23-25 [PMID: 18838136 DOI: 10.1016/j.atherosclerosis.2008.08.012]</w:t>
      </w:r>
    </w:p>
    <w:p w:rsidR="009531CD" w:rsidRDefault="00E96473">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lastRenderedPageBreak/>
        <w:t xml:space="preserve">6 </w:t>
      </w:r>
      <w:r>
        <w:t xml:space="preserve"> </w:t>
      </w:r>
      <w:proofErr w:type="spellStart"/>
      <w:r>
        <w:rPr>
          <w:rFonts w:ascii="Book Antiqua" w:eastAsia="Book Antiqua" w:hAnsi="Book Antiqua" w:cs="Book Antiqua"/>
          <w:b/>
          <w:bCs/>
          <w:color w:val="000000"/>
        </w:rPr>
        <w:t>Silvério</w:t>
      </w:r>
      <w:proofErr w:type="spellEnd"/>
      <w:proofErr w:type="gramEnd"/>
      <w:r>
        <w:rPr>
          <w:rFonts w:ascii="Book Antiqua" w:eastAsia="Book Antiqua" w:hAnsi="Book Antiqua" w:cs="Book Antiqua"/>
          <w:b/>
          <w:bCs/>
          <w:color w:val="000000"/>
        </w:rPr>
        <w:t xml:space="preserve"> de Barros R</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Dias GS</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Paula do Rosario A</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Paladino</w:t>
      </w:r>
      <w:proofErr w:type="spellEnd"/>
      <w:r>
        <w:rPr>
          <w:rFonts w:ascii="Book Antiqua" w:eastAsia="Book Antiqua" w:hAnsi="Book Antiqua" w:cs="Book Antiqua"/>
          <w:bCs/>
          <w:color w:val="000000"/>
        </w:rPr>
        <w:t xml:space="preserve"> FV</w:t>
      </w:r>
      <w:r>
        <w:rPr>
          <w:rFonts w:ascii="Book Antiqua" w:hAnsi="Book Antiqua" w:cs="Book Antiqua" w:hint="eastAsia"/>
          <w:bCs/>
          <w:color w:val="000000"/>
          <w:lang w:eastAsia="zh-CN"/>
        </w:rPr>
        <w:t>,</w:t>
      </w:r>
      <w:r>
        <w:rPr>
          <w:rFonts w:ascii="Book Antiqua" w:hAnsi="Book Antiqua" w:cs="Book Antiqua"/>
          <w:bCs/>
          <w:color w:val="000000"/>
          <w:lang w:eastAsia="zh-CN"/>
        </w:rPr>
        <w:t xml:space="preserve"> </w:t>
      </w:r>
      <w:r>
        <w:rPr>
          <w:rFonts w:ascii="Book Antiqua" w:eastAsia="Book Antiqua" w:hAnsi="Book Antiqua" w:cs="Book Antiqua"/>
          <w:bCs/>
          <w:color w:val="000000"/>
        </w:rPr>
        <w:t>Lopes GH</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Campos AH</w:t>
      </w:r>
      <w:r>
        <w:rPr>
          <w:rFonts w:ascii="Book Antiqua" w:eastAsia="Book Antiqua" w:hAnsi="Book Antiqua" w:cs="Book Antiqua"/>
          <w:color w:val="000000"/>
        </w:rPr>
        <w:t>. Gremlin-1 potentiates the dedifferentiation of VSMC in early stages of atherosclerosis</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Differentiation </w:t>
      </w:r>
      <w:r>
        <w:rPr>
          <w:rFonts w:ascii="Book Antiqua" w:eastAsia="Book Antiqua" w:hAnsi="Book Antiqua" w:cs="Book Antiqua"/>
          <w:color w:val="000000"/>
        </w:rPr>
        <w:t>201</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109</w:t>
      </w:r>
      <w:r>
        <w:rPr>
          <w:rFonts w:ascii="Book Antiqua" w:eastAsia="Book Antiqua" w:hAnsi="Book Antiqua" w:cs="Book Antiqua"/>
          <w:bCs/>
          <w:color w:val="000000"/>
        </w:rPr>
        <w:t>: 28-33</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[PMID: 31494396 DOI: 10.1016/j.diff.2019.08.001]</w:t>
      </w:r>
    </w:p>
    <w:p w:rsidR="009531CD" w:rsidRDefault="00E9647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Lu QB</w:t>
      </w:r>
      <w:r>
        <w:rPr>
          <w:rFonts w:ascii="Book Antiqua" w:eastAsia="Book Antiqua" w:hAnsi="Book Antiqua" w:cs="Book Antiqua"/>
          <w:color w:val="000000"/>
        </w:rPr>
        <w:t xml:space="preserve">, Wang HP, Tang ZH, Cheng H, Du Q, Wang YB,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WB, Li KX,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WW,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LY, Sun HJ. Nesfatin-1 functions as a switch for phenotype transformation and proliferation of VSMCs in hypertensive vascular remodeling.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Basis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1864</w:t>
      </w:r>
      <w:r>
        <w:rPr>
          <w:rFonts w:ascii="Book Antiqua" w:eastAsia="Book Antiqua" w:hAnsi="Book Antiqua" w:cs="Book Antiqua"/>
          <w:color w:val="000000"/>
        </w:rPr>
        <w:t>: 2154-2168 [PMID: 29627363 DOI: 10.1016/j.bbadis.2018.04.002]</w:t>
      </w:r>
    </w:p>
    <w:p w:rsidR="009531CD" w:rsidRDefault="00E9647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Spartalis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Spartalis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Tzatzaki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Tsilimigras</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Moris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Kontogiannis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Kaminiotis</w:t>
      </w:r>
      <w:proofErr w:type="spellEnd"/>
      <w:r>
        <w:rPr>
          <w:rFonts w:ascii="Book Antiqua" w:eastAsia="Book Antiqua" w:hAnsi="Book Antiqua" w:cs="Book Antiqua"/>
          <w:color w:val="000000"/>
        </w:rPr>
        <w:t xml:space="preserve"> VV, </w:t>
      </w:r>
      <w:proofErr w:type="spellStart"/>
      <w:r>
        <w:rPr>
          <w:rFonts w:ascii="Book Antiqua" w:eastAsia="Book Antiqua" w:hAnsi="Book Antiqua" w:cs="Book Antiqua"/>
          <w:color w:val="000000"/>
        </w:rPr>
        <w:t>Paschou</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Chatzidou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Siasos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Voudris</w:t>
      </w:r>
      <w:proofErr w:type="spellEnd"/>
      <w:r>
        <w:rPr>
          <w:rFonts w:ascii="Book Antiqua" w:eastAsia="Book Antiqua" w:hAnsi="Book Antiqua" w:cs="Book Antiqua"/>
          <w:color w:val="000000"/>
        </w:rPr>
        <w:t xml:space="preserve"> V, Iliopoulos DC. </w:t>
      </w:r>
      <w:proofErr w:type="gramStart"/>
      <w:r>
        <w:rPr>
          <w:rFonts w:ascii="Book Antiqua" w:eastAsia="Book Antiqua" w:hAnsi="Book Antiqua" w:cs="Book Antiqua"/>
          <w:color w:val="000000"/>
        </w:rPr>
        <w:t xml:space="preserve">The Beneficial Therapy with Colchicine for Atherosclerosis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Anti-inflammation and Decrease in Hypertriglyceridemia.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Agents Med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74-80 [PMID: 30526472 DOI: 10.2174/1871525717666181211110332]</w:t>
      </w:r>
    </w:p>
    <w:p w:rsidR="009531CD" w:rsidRDefault="00E96473">
      <w:pPr>
        <w:spacing w:line="360" w:lineRule="auto"/>
        <w:jc w:val="both"/>
        <w:rPr>
          <w:color w:val="FF0000"/>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rPr>
        <w:t>Grootaert</w:t>
      </w:r>
      <w:proofErr w:type="spellEnd"/>
      <w:r>
        <w:rPr>
          <w:rFonts w:ascii="Book Antiqua" w:eastAsia="Book Antiqua" w:hAnsi="Book Antiqua" w:cs="Book Antiqua"/>
          <w:b/>
          <w:bCs/>
        </w:rPr>
        <w:t xml:space="preserve"> MOJ</w:t>
      </w:r>
      <w:r>
        <w:rPr>
          <w:rFonts w:ascii="Book Antiqua" w:eastAsia="Book Antiqua" w:hAnsi="Book Antiqua" w:cs="Book Antiqua"/>
        </w:rPr>
        <w:t xml:space="preserve">, </w:t>
      </w:r>
      <w:proofErr w:type="spellStart"/>
      <w:r>
        <w:rPr>
          <w:rFonts w:ascii="Book Antiqua" w:eastAsia="Book Antiqua" w:hAnsi="Book Antiqua" w:cs="Book Antiqua"/>
        </w:rPr>
        <w:t>Moulis</w:t>
      </w:r>
      <w:proofErr w:type="spellEnd"/>
      <w:r>
        <w:rPr>
          <w:rFonts w:ascii="Book Antiqua" w:eastAsia="Book Antiqua" w:hAnsi="Book Antiqua" w:cs="Book Antiqua"/>
        </w:rPr>
        <w:t xml:space="preserve"> M, Roth L, Martinet W, </w:t>
      </w:r>
      <w:proofErr w:type="spellStart"/>
      <w:r>
        <w:rPr>
          <w:rFonts w:ascii="Book Antiqua" w:eastAsia="Book Antiqua" w:hAnsi="Book Antiqua" w:cs="Book Antiqua"/>
        </w:rPr>
        <w:t>Vindis</w:t>
      </w:r>
      <w:proofErr w:type="spellEnd"/>
      <w:r>
        <w:rPr>
          <w:rFonts w:ascii="Book Antiqua" w:eastAsia="Book Antiqua" w:hAnsi="Book Antiqua" w:cs="Book Antiqua"/>
        </w:rPr>
        <w:t xml:space="preserve"> C, Bennett MR, De Meyer GRY. </w:t>
      </w:r>
      <w:proofErr w:type="gramStart"/>
      <w:r>
        <w:rPr>
          <w:rFonts w:ascii="Book Antiqua" w:eastAsia="Book Antiqua" w:hAnsi="Book Antiqua" w:cs="Book Antiqua"/>
        </w:rPr>
        <w:t>Vascular smooth muscle cell death, autophagy and senescence in atherosclerosis.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2018; </w:t>
      </w:r>
      <w:r>
        <w:rPr>
          <w:rFonts w:ascii="Book Antiqua" w:eastAsia="Book Antiqua" w:hAnsi="Book Antiqua" w:cs="Book Antiqua"/>
          <w:b/>
          <w:bCs/>
        </w:rPr>
        <w:t>114</w:t>
      </w:r>
      <w:r>
        <w:rPr>
          <w:rFonts w:ascii="Book Antiqua" w:eastAsia="Book Antiqua" w:hAnsi="Book Antiqua" w:cs="Book Antiqua"/>
        </w:rPr>
        <w:t>: 622-634 [PMID: 29360955 DOI: 10.1093/</w:t>
      </w:r>
      <w:proofErr w:type="spellStart"/>
      <w:r>
        <w:rPr>
          <w:rFonts w:ascii="Book Antiqua" w:eastAsia="Book Antiqua" w:hAnsi="Book Antiqua" w:cs="Book Antiqua"/>
        </w:rPr>
        <w:t>cvr</w:t>
      </w:r>
      <w:proofErr w:type="spellEnd"/>
      <w:r>
        <w:rPr>
          <w:rFonts w:ascii="Book Antiqua" w:eastAsia="Book Antiqua" w:hAnsi="Book Antiqua" w:cs="Book Antiqua"/>
        </w:rPr>
        <w:t>/cvy007]</w:t>
      </w:r>
    </w:p>
    <w:p w:rsidR="009531CD" w:rsidRDefault="00E9647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 xml:space="preserve">Darnell JE </w:t>
      </w:r>
      <w:proofErr w:type="spellStart"/>
      <w:r>
        <w:rPr>
          <w:rFonts w:ascii="Book Antiqua" w:eastAsia="Book Antiqua" w:hAnsi="Book Antiqua" w:cs="Book Antiqua"/>
          <w:b/>
          <w:bCs/>
          <w:color w:val="000000"/>
        </w:rPr>
        <w:t>Jr</w:t>
      </w:r>
      <w:proofErr w:type="spellEnd"/>
      <w:r>
        <w:rPr>
          <w:rFonts w:ascii="Book Antiqua" w:eastAsia="Book Antiqua" w:hAnsi="Book Antiqua" w:cs="Book Antiqua"/>
          <w:color w:val="000000"/>
        </w:rPr>
        <w:t xml:space="preserve">, Kerr IM, Stark GR. </w:t>
      </w:r>
      <w:proofErr w:type="spellStart"/>
      <w:r>
        <w:rPr>
          <w:rFonts w:ascii="Book Antiqua" w:eastAsia="Book Antiqua" w:hAnsi="Book Antiqua" w:cs="Book Antiqua"/>
          <w:color w:val="000000"/>
        </w:rPr>
        <w:t>Jak</w:t>
      </w:r>
      <w:proofErr w:type="spellEnd"/>
      <w:r>
        <w:rPr>
          <w:rFonts w:ascii="Book Antiqua" w:eastAsia="Book Antiqua" w:hAnsi="Book Antiqua" w:cs="Book Antiqua"/>
          <w:color w:val="000000"/>
        </w:rPr>
        <w:t xml:space="preserve">-STAT pathways and transcriptional activation in response to IFNs and other extracellular signaling proteins.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1994; </w:t>
      </w:r>
      <w:r>
        <w:rPr>
          <w:rFonts w:ascii="Book Antiqua" w:eastAsia="Book Antiqua" w:hAnsi="Book Antiqua" w:cs="Book Antiqua"/>
          <w:b/>
          <w:bCs/>
          <w:color w:val="000000"/>
        </w:rPr>
        <w:t>264</w:t>
      </w:r>
      <w:r>
        <w:rPr>
          <w:rFonts w:ascii="Book Antiqua" w:eastAsia="Book Antiqua" w:hAnsi="Book Antiqua" w:cs="Book Antiqua"/>
          <w:color w:val="000000"/>
        </w:rPr>
        <w:t>: 1415-1421 [PMID: 8197455 DOI: 10.1126/science.8197455]</w:t>
      </w:r>
    </w:p>
    <w:p w:rsidR="009531CD" w:rsidRDefault="00E9647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Lichtor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Libermann</w:t>
      </w:r>
      <w:proofErr w:type="spellEnd"/>
      <w:r>
        <w:rPr>
          <w:rFonts w:ascii="Book Antiqua" w:eastAsia="Book Antiqua" w:hAnsi="Book Antiqua" w:cs="Book Antiqua"/>
          <w:color w:val="000000"/>
        </w:rPr>
        <w:t xml:space="preserve"> TA. </w:t>
      </w:r>
      <w:proofErr w:type="spellStart"/>
      <w:proofErr w:type="gram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of interleukin-1 beta and interleukin-6 in human brain tumors.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1994; </w:t>
      </w:r>
      <w:r>
        <w:rPr>
          <w:rFonts w:ascii="Book Antiqua" w:eastAsia="Book Antiqua" w:hAnsi="Book Antiqua" w:cs="Book Antiqua"/>
          <w:b/>
          <w:bCs/>
          <w:color w:val="000000"/>
        </w:rPr>
        <w:t>34</w:t>
      </w:r>
      <w:r>
        <w:rPr>
          <w:rFonts w:ascii="Book Antiqua" w:eastAsia="Book Antiqua" w:hAnsi="Book Antiqua" w:cs="Book Antiqua"/>
          <w:color w:val="000000"/>
        </w:rPr>
        <w:t>: 669-72; discussion 672-3 [PMID: 8008165 DOI: 10.1227/00006123-199404000-00015]</w:t>
      </w:r>
    </w:p>
    <w:p w:rsidR="009531CD" w:rsidRDefault="00E9647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Wright KL, Huang M, Song L, </w:t>
      </w:r>
      <w:proofErr w:type="spellStart"/>
      <w:r>
        <w:rPr>
          <w:rFonts w:ascii="Book Antiqua" w:eastAsia="Book Antiqua" w:hAnsi="Book Antiqua" w:cs="Book Antiqua"/>
          <w:color w:val="000000"/>
        </w:rPr>
        <w:t>Haura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Turkson</w:t>
      </w:r>
      <w:proofErr w:type="spellEnd"/>
      <w:r>
        <w:rPr>
          <w:rFonts w:ascii="Book Antiqua" w:eastAsia="Book Antiqua" w:hAnsi="Book Antiqua" w:cs="Book Antiqua"/>
          <w:color w:val="000000"/>
        </w:rPr>
        <w:t xml:space="preserve"> J, Zhang S, Wang T, </w:t>
      </w:r>
      <w:proofErr w:type="spellStart"/>
      <w:r>
        <w:rPr>
          <w:rFonts w:ascii="Book Antiqua" w:eastAsia="Book Antiqua" w:hAnsi="Book Antiqua" w:cs="Book Antiqua"/>
          <w:color w:val="000000"/>
        </w:rPr>
        <w:t>Sinibaldi</w:t>
      </w:r>
      <w:proofErr w:type="spellEnd"/>
      <w:r>
        <w:rPr>
          <w:rFonts w:ascii="Book Antiqua" w:eastAsia="Book Antiqua" w:hAnsi="Book Antiqua" w:cs="Book Antiqua"/>
          <w:color w:val="000000"/>
        </w:rPr>
        <w:t xml:space="preserve"> D, Coppola D, Heller R, Ellis LM, </w:t>
      </w:r>
      <w:proofErr w:type="spellStart"/>
      <w:r>
        <w:rPr>
          <w:rFonts w:ascii="Book Antiqua" w:eastAsia="Book Antiqua" w:hAnsi="Book Antiqua" w:cs="Book Antiqua"/>
          <w:color w:val="000000"/>
        </w:rPr>
        <w:t>Karras</w:t>
      </w:r>
      <w:proofErr w:type="spellEnd"/>
      <w:r>
        <w:rPr>
          <w:rFonts w:ascii="Book Antiqua" w:eastAsia="Book Antiqua" w:hAnsi="Book Antiqua" w:cs="Book Antiqua"/>
          <w:color w:val="000000"/>
        </w:rPr>
        <w:t xml:space="preserve"> J, Bromberg J,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 Jove R, Yu H. Constitutive Stat3 activity up-regulates VEGF expression and tumor angiogenesis.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2002; </w:t>
      </w:r>
      <w:r>
        <w:rPr>
          <w:rFonts w:ascii="Book Antiqua" w:eastAsia="Book Antiqua" w:hAnsi="Book Antiqua" w:cs="Book Antiqua"/>
          <w:b/>
          <w:bCs/>
          <w:color w:val="000000"/>
        </w:rPr>
        <w:t>21</w:t>
      </w:r>
      <w:r>
        <w:rPr>
          <w:rFonts w:ascii="Book Antiqua" w:eastAsia="Book Antiqua" w:hAnsi="Book Antiqua" w:cs="Book Antiqua"/>
          <w:color w:val="000000"/>
        </w:rPr>
        <w:t>: 2000-2008 [PMID: 11960372 DOI: 10.1038/sj.onc.1205260]</w:t>
      </w:r>
    </w:p>
    <w:p w:rsidR="009531CD" w:rsidRDefault="00E9647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Jing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Tweardy</w:t>
      </w:r>
      <w:proofErr w:type="spellEnd"/>
      <w:r>
        <w:rPr>
          <w:rFonts w:ascii="Book Antiqua" w:eastAsia="Book Antiqua" w:hAnsi="Book Antiqua" w:cs="Book Antiqua"/>
          <w:color w:val="000000"/>
        </w:rPr>
        <w:t xml:space="preserve"> DJ. </w:t>
      </w:r>
      <w:proofErr w:type="gramStart"/>
      <w:r>
        <w:rPr>
          <w:rFonts w:ascii="Book Antiqua" w:eastAsia="Book Antiqua" w:hAnsi="Book Antiqua" w:cs="Book Antiqua"/>
          <w:color w:val="000000"/>
        </w:rPr>
        <w:t>Targeting Stat3 in cancer 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Anticancer Drugs</w:t>
      </w:r>
      <w:r>
        <w:rPr>
          <w:rFonts w:ascii="Book Antiqua" w:eastAsia="Book Antiqua" w:hAnsi="Book Antiqua" w:cs="Book Antiqua"/>
          <w:color w:val="000000"/>
        </w:rPr>
        <w:t xml:space="preserve"> 2005; </w:t>
      </w:r>
      <w:r>
        <w:rPr>
          <w:rFonts w:ascii="Book Antiqua" w:eastAsia="Book Antiqua" w:hAnsi="Book Antiqua" w:cs="Book Antiqua"/>
          <w:b/>
          <w:bCs/>
          <w:color w:val="000000"/>
        </w:rPr>
        <w:t>16</w:t>
      </w:r>
      <w:r>
        <w:rPr>
          <w:rFonts w:ascii="Book Antiqua" w:eastAsia="Book Antiqua" w:hAnsi="Book Antiqua" w:cs="Book Antiqua"/>
          <w:color w:val="000000"/>
        </w:rPr>
        <w:t>: 601-607 [PMID: 15930886 DOI: 10.1097/00001813-200507000-00002]</w:t>
      </w:r>
    </w:p>
    <w:p w:rsidR="009531CD" w:rsidRDefault="00E96473">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Banes AK</w:t>
      </w:r>
      <w:r>
        <w:rPr>
          <w:rFonts w:ascii="Book Antiqua" w:eastAsia="Book Antiqua" w:hAnsi="Book Antiqua" w:cs="Book Antiqua"/>
          <w:color w:val="000000"/>
        </w:rPr>
        <w:t xml:space="preserve">, Shaw SM, </w:t>
      </w:r>
      <w:proofErr w:type="spellStart"/>
      <w:r>
        <w:rPr>
          <w:rFonts w:ascii="Book Antiqua" w:eastAsia="Book Antiqua" w:hAnsi="Book Antiqua" w:cs="Book Antiqua"/>
          <w:color w:val="000000"/>
        </w:rPr>
        <w:t>Tawfik</w:t>
      </w:r>
      <w:proofErr w:type="spellEnd"/>
      <w:r>
        <w:rPr>
          <w:rFonts w:ascii="Book Antiqua" w:eastAsia="Book Antiqua" w:hAnsi="Book Antiqua" w:cs="Book Antiqua"/>
          <w:color w:val="000000"/>
        </w:rPr>
        <w:t xml:space="preserve"> A, Patel BP, </w:t>
      </w:r>
      <w:proofErr w:type="spellStart"/>
      <w:r>
        <w:rPr>
          <w:rFonts w:ascii="Book Antiqua" w:eastAsia="Book Antiqua" w:hAnsi="Book Antiqua" w:cs="Book Antiqua"/>
          <w:color w:val="000000"/>
        </w:rPr>
        <w:t>Ogbi</w:t>
      </w:r>
      <w:proofErr w:type="spellEnd"/>
      <w:r>
        <w:rPr>
          <w:rFonts w:ascii="Book Antiqua" w:eastAsia="Book Antiqua" w:hAnsi="Book Antiqua" w:cs="Book Antiqua"/>
          <w:color w:val="000000"/>
        </w:rPr>
        <w:t xml:space="preserve"> S, Fulton D, Marrero MB. </w:t>
      </w:r>
      <w:proofErr w:type="gramStart"/>
      <w:r>
        <w:rPr>
          <w:rFonts w:ascii="Book Antiqua" w:eastAsia="Book Antiqua" w:hAnsi="Book Antiqua" w:cs="Book Antiqua"/>
          <w:color w:val="000000"/>
        </w:rPr>
        <w:t>Activation of the JAK/STAT pathway in vascular smooth muscle by serotonin.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288</w:t>
      </w:r>
      <w:r>
        <w:rPr>
          <w:rFonts w:ascii="Book Antiqua" w:eastAsia="Book Antiqua" w:hAnsi="Book Antiqua" w:cs="Book Antiqua"/>
          <w:color w:val="000000"/>
        </w:rPr>
        <w:t>: C805-C812 [PMID: 15601754 DOI: 10.1152/ajpcell.00385.2004]</w:t>
      </w:r>
    </w:p>
    <w:p w:rsidR="009531CD" w:rsidRDefault="00E96473">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Gharavi</w:t>
      </w:r>
      <w:proofErr w:type="spellEnd"/>
      <w:r>
        <w:rPr>
          <w:rFonts w:ascii="Book Antiqua" w:eastAsia="Book Antiqua" w:hAnsi="Book Antiqua" w:cs="Book Antiqua"/>
          <w:b/>
          <w:bCs/>
          <w:color w:val="000000"/>
        </w:rPr>
        <w:t xml:space="preserve"> NM</w:t>
      </w:r>
      <w:r>
        <w:rPr>
          <w:rFonts w:ascii="Book Antiqua" w:eastAsia="Book Antiqua" w:hAnsi="Book Antiqua" w:cs="Book Antiqua"/>
          <w:color w:val="000000"/>
        </w:rPr>
        <w:t xml:space="preserve">, Alva JA, </w:t>
      </w:r>
      <w:proofErr w:type="spellStart"/>
      <w:r>
        <w:rPr>
          <w:rFonts w:ascii="Book Antiqua" w:eastAsia="Book Antiqua" w:hAnsi="Book Antiqua" w:cs="Book Antiqua"/>
          <w:color w:val="000000"/>
        </w:rPr>
        <w:t>Mouillesseaux</w:t>
      </w:r>
      <w:proofErr w:type="spellEnd"/>
      <w:r>
        <w:rPr>
          <w:rFonts w:ascii="Book Antiqua" w:eastAsia="Book Antiqua" w:hAnsi="Book Antiqua" w:cs="Book Antiqua"/>
          <w:color w:val="000000"/>
        </w:rPr>
        <w:t xml:space="preserve"> KP, Lai C,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Yeung</w:t>
      </w:r>
      <w:proofErr w:type="spellEnd"/>
      <w:r>
        <w:rPr>
          <w:rFonts w:ascii="Book Antiqua" w:eastAsia="Book Antiqua" w:hAnsi="Book Antiqua" w:cs="Book Antiqua"/>
          <w:color w:val="000000"/>
        </w:rPr>
        <w:t xml:space="preserve"> W, Johnson J, </w:t>
      </w:r>
      <w:proofErr w:type="spellStart"/>
      <w:r>
        <w:rPr>
          <w:rFonts w:ascii="Book Antiqua" w:eastAsia="Book Antiqua" w:hAnsi="Book Antiqua" w:cs="Book Antiqua"/>
          <w:color w:val="000000"/>
        </w:rPr>
        <w:t>Szeto</w:t>
      </w:r>
      <w:proofErr w:type="spellEnd"/>
      <w:r>
        <w:rPr>
          <w:rFonts w:ascii="Book Antiqua" w:eastAsia="Book Antiqua" w:hAnsi="Book Antiqua" w:cs="Book Antiqua"/>
          <w:color w:val="000000"/>
        </w:rPr>
        <w:t xml:space="preserve"> WL, Hong L, </w:t>
      </w:r>
      <w:proofErr w:type="spellStart"/>
      <w:r>
        <w:rPr>
          <w:rFonts w:ascii="Book Antiqua" w:eastAsia="Book Antiqua" w:hAnsi="Book Antiqua" w:cs="Book Antiqua"/>
          <w:color w:val="000000"/>
        </w:rPr>
        <w:t>Fishbein</w:t>
      </w:r>
      <w:proofErr w:type="spellEnd"/>
      <w:r>
        <w:rPr>
          <w:rFonts w:ascii="Book Antiqua" w:eastAsia="Book Antiqua" w:hAnsi="Book Antiqua" w:cs="Book Antiqua"/>
          <w:color w:val="000000"/>
        </w:rPr>
        <w:t xml:space="preserve"> M, Wei L, </w:t>
      </w:r>
      <w:proofErr w:type="spellStart"/>
      <w:r>
        <w:rPr>
          <w:rFonts w:ascii="Book Antiqua" w:eastAsia="Book Antiqua" w:hAnsi="Book Antiqua" w:cs="Book Antiqua"/>
          <w:color w:val="000000"/>
        </w:rPr>
        <w:t>Pfeffer</w:t>
      </w:r>
      <w:proofErr w:type="spellEnd"/>
      <w:r>
        <w:rPr>
          <w:rFonts w:ascii="Book Antiqua" w:eastAsia="Book Antiqua" w:hAnsi="Book Antiqua" w:cs="Book Antiqua"/>
          <w:color w:val="000000"/>
        </w:rPr>
        <w:t xml:space="preserve"> LM, Berliner JA. </w:t>
      </w:r>
      <w:proofErr w:type="gramStart"/>
      <w:r>
        <w:rPr>
          <w:rFonts w:ascii="Book Antiqua" w:eastAsia="Book Antiqua" w:hAnsi="Book Antiqua" w:cs="Book Antiqua"/>
          <w:color w:val="000000"/>
        </w:rPr>
        <w:t xml:space="preserve">Role of the </w:t>
      </w:r>
      <w:proofErr w:type="spellStart"/>
      <w:r>
        <w:rPr>
          <w:rFonts w:ascii="Book Antiqua" w:eastAsia="Book Antiqua" w:hAnsi="Book Antiqua" w:cs="Book Antiqua"/>
          <w:color w:val="000000"/>
        </w:rPr>
        <w:t>Jak</w:t>
      </w:r>
      <w:proofErr w:type="spellEnd"/>
      <w:r>
        <w:rPr>
          <w:rFonts w:ascii="Book Antiqua" w:eastAsia="Book Antiqua" w:hAnsi="Book Antiqua" w:cs="Book Antiqua"/>
          <w:color w:val="000000"/>
        </w:rPr>
        <w:t xml:space="preserve">/STAT pathway in the regulation of interleukin-8 transcription by oxidized phospholipids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atherosclerosis in vivo.</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282</w:t>
      </w:r>
      <w:r>
        <w:rPr>
          <w:rFonts w:ascii="Book Antiqua" w:eastAsia="Book Antiqua" w:hAnsi="Book Antiqua" w:cs="Book Antiqua"/>
          <w:color w:val="000000"/>
        </w:rPr>
        <w:t>: 31460-31468 [PMID: 17726017 DOI: 10.1074/jbc.M704267200]</w:t>
      </w:r>
    </w:p>
    <w:p w:rsidR="009531CD" w:rsidRDefault="00E9647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Codoñer-Franch</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Carrasco-Luna J, </w:t>
      </w:r>
      <w:proofErr w:type="spellStart"/>
      <w:r>
        <w:rPr>
          <w:rFonts w:ascii="Book Antiqua" w:eastAsia="Book Antiqua" w:hAnsi="Book Antiqua" w:cs="Book Antiqua"/>
          <w:color w:val="000000"/>
        </w:rPr>
        <w:t>Allepuz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Codoñer-Alejos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Guillem</w:t>
      </w:r>
      <w:proofErr w:type="spellEnd"/>
      <w:r>
        <w:rPr>
          <w:rFonts w:ascii="Book Antiqua" w:eastAsia="Book Antiqua" w:hAnsi="Book Antiqua" w:cs="Book Antiqua"/>
          <w:color w:val="000000"/>
        </w:rPr>
        <w:t xml:space="preserve"> V. Association of RBP4 genetic variants with childhood obesity and cardiovascular risk factors.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576-583 [PMID: 26611784 DOI: 10.1111/pedi.12339]</w:t>
      </w:r>
    </w:p>
    <w:p w:rsidR="009531CD" w:rsidRDefault="00E96473">
      <w:pPr>
        <w:spacing w:line="360" w:lineRule="auto"/>
        <w:jc w:val="both"/>
      </w:pPr>
      <w:proofErr w:type="gramStart"/>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Majerczyk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Olszanecka-Glinianowicz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Puzianowska-Kuźnicka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Chudek</w:t>
      </w:r>
      <w:proofErr w:type="spellEnd"/>
      <w:r>
        <w:rPr>
          <w:rFonts w:ascii="Book Antiqua" w:eastAsia="Book Antiqua" w:hAnsi="Book Antiqua" w:cs="Book Antiqua"/>
          <w:color w:val="000000"/>
        </w:rPr>
        <w:t xml:space="preserve"> J. Retinol-binding protein 4 (RBP4) as the causative factor and marker of vascular injury related to insulin resistance.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Postepy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Hig</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Dosw</w:t>
      </w:r>
      <w:proofErr w:type="spellEnd"/>
      <w:r>
        <w:rPr>
          <w:rFonts w:ascii="Book Antiqua" w:eastAsia="Book Antiqua" w:hAnsi="Book Antiqua" w:cs="Book Antiqua"/>
          <w:i/>
          <w:iCs/>
          <w:color w:val="000000"/>
        </w:rPr>
        <w:t xml:space="preserve"> (Online)</w:t>
      </w:r>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1267-1275 [PMID: 28026829]</w:t>
      </w:r>
    </w:p>
    <w:p w:rsidR="009531CD" w:rsidRDefault="00E9647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Ali EY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Hegazy</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Hashem</w:t>
      </w:r>
      <w:proofErr w:type="spellEnd"/>
      <w:r>
        <w:rPr>
          <w:rFonts w:ascii="Book Antiqua" w:eastAsia="Book Antiqua" w:hAnsi="Book Antiqua" w:cs="Book Antiqua"/>
          <w:color w:val="000000"/>
        </w:rPr>
        <w:t xml:space="preserve"> EM. Evaluation of </w:t>
      </w:r>
      <w:proofErr w:type="spellStart"/>
      <w:r>
        <w:rPr>
          <w:rFonts w:ascii="Book Antiqua" w:eastAsia="Book Antiqua" w:hAnsi="Book Antiqua" w:cs="Book Antiqua"/>
          <w:color w:val="000000"/>
        </w:rPr>
        <w:t>irisin</w:t>
      </w:r>
      <w:proofErr w:type="spellEnd"/>
      <w:r>
        <w:rPr>
          <w:rFonts w:ascii="Book Antiqua" w:eastAsia="Book Antiqua" w:hAnsi="Book Antiqua" w:cs="Book Antiqua"/>
          <w:color w:val="000000"/>
        </w:rPr>
        <w:t xml:space="preserve">, retinol-binding protein 4, and </w:t>
      </w:r>
      <w:proofErr w:type="spellStart"/>
      <w:r>
        <w:rPr>
          <w:rFonts w:ascii="Book Antiqua" w:eastAsia="Book Antiqua" w:hAnsi="Book Antiqua" w:cs="Book Antiqua"/>
          <w:color w:val="000000"/>
        </w:rPr>
        <w:t>leptin</w:t>
      </w:r>
      <w:proofErr w:type="spellEnd"/>
      <w:r>
        <w:rPr>
          <w:rFonts w:ascii="Book Antiqua" w:eastAsia="Book Antiqua" w:hAnsi="Book Antiqua" w:cs="Book Antiqua"/>
          <w:color w:val="000000"/>
        </w:rPr>
        <w:t xml:space="preserve"> serum levels as biomarkers of </w:t>
      </w:r>
      <w:proofErr w:type="spellStart"/>
      <w:r>
        <w:rPr>
          <w:rFonts w:ascii="Book Antiqua" w:eastAsia="Book Antiqua" w:hAnsi="Book Antiqua" w:cs="Book Antiqua"/>
          <w:color w:val="000000"/>
        </w:rPr>
        <w:t>macrovascular</w:t>
      </w:r>
      <w:proofErr w:type="spellEnd"/>
      <w:r>
        <w:rPr>
          <w:rFonts w:ascii="Book Antiqua" w:eastAsia="Book Antiqua" w:hAnsi="Book Antiqua" w:cs="Book Antiqua"/>
          <w:color w:val="000000"/>
        </w:rPr>
        <w:t xml:space="preserve"> complications involvement in Saudi type 2 diabetes mellitus. </w:t>
      </w:r>
      <w:proofErr w:type="gramStart"/>
      <w:r>
        <w:rPr>
          <w:rFonts w:ascii="Book Antiqua" w:eastAsia="Book Antiqua" w:hAnsi="Book Antiqua" w:cs="Book Antiqua"/>
          <w:color w:val="000000"/>
        </w:rPr>
        <w:t>A case-control study.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Saudi Med J</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1369-1374 [PMID: 33294897 DOI: 10.15537/smj.2020.12.25461]</w:t>
      </w:r>
    </w:p>
    <w:p w:rsidR="009531CD" w:rsidRDefault="00E96473">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Domingos</w:t>
      </w:r>
      <w:proofErr w:type="spellEnd"/>
      <w:r>
        <w:rPr>
          <w:rFonts w:ascii="Book Antiqua" w:eastAsia="Book Antiqua" w:hAnsi="Book Antiqua" w:cs="Book Antiqua"/>
          <w:b/>
          <w:bCs/>
          <w:color w:val="000000"/>
        </w:rPr>
        <w:t xml:space="preserve"> MAM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Queiroz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Lotufo</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Benseñor</w:t>
      </w:r>
      <w:proofErr w:type="spellEnd"/>
      <w:r>
        <w:rPr>
          <w:rFonts w:ascii="Book Antiqua" w:eastAsia="Book Antiqua" w:hAnsi="Book Antiqua" w:cs="Book Antiqua"/>
          <w:color w:val="000000"/>
        </w:rPr>
        <w:t xml:space="preserve"> IJ, Titan SMO. Serum RBP4 and CKD: Association with insulin resistance and lipids. </w:t>
      </w:r>
      <w:r>
        <w:rPr>
          <w:rFonts w:ascii="Book Antiqua" w:eastAsia="Book Antiqua" w:hAnsi="Book Antiqua" w:cs="Book Antiqua"/>
          <w:i/>
          <w:iCs/>
          <w:color w:val="000000"/>
        </w:rPr>
        <w:t>J Diabetes Complications</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1132-1138 [PMID: 28473187 DOI: 10.1016/j.jdiacomp.2017.04.013]</w:t>
      </w:r>
    </w:p>
    <w:p w:rsidR="009531CD" w:rsidRDefault="00E96473">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Mohapatra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Sharma M, </w:t>
      </w:r>
      <w:proofErr w:type="spellStart"/>
      <w:r>
        <w:rPr>
          <w:rFonts w:ascii="Book Antiqua" w:eastAsia="Book Antiqua" w:hAnsi="Book Antiqua" w:cs="Book Antiqua"/>
          <w:color w:val="000000"/>
        </w:rPr>
        <w:t>Acharya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Pandya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Chatterjee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Balaraman</w:t>
      </w:r>
      <w:proofErr w:type="spellEnd"/>
      <w:r>
        <w:rPr>
          <w:rFonts w:ascii="Book Antiqua" w:eastAsia="Book Antiqua" w:hAnsi="Book Antiqua" w:cs="Book Antiqua"/>
          <w:color w:val="000000"/>
        </w:rPr>
        <w:t xml:space="preserve"> R, Jain MR. Retinol-binding protein 4 : a possible role in cardiovascular complications.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164</w:t>
      </w:r>
      <w:r>
        <w:rPr>
          <w:rFonts w:ascii="Book Antiqua" w:eastAsia="Book Antiqua" w:hAnsi="Book Antiqua" w:cs="Book Antiqua"/>
          <w:color w:val="000000"/>
        </w:rPr>
        <w:t>: 1939-1948 [PMID: 21585349 DOI: 10.1111/j.1476-5381.2011.01492.x]</w:t>
      </w:r>
    </w:p>
    <w:p w:rsidR="009531CD" w:rsidRDefault="00E9647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Y, Chen H, Wang D, Wang M,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JS, Xia M. Retinol-Binding Protein-Dependent Cholesterol Uptake Regulates Macrophage Foam Cell Formation and Promotes Atherosclerosis.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135</w:t>
      </w:r>
      <w:r>
        <w:rPr>
          <w:rFonts w:ascii="Book Antiqua" w:eastAsia="Book Antiqua" w:hAnsi="Book Antiqua" w:cs="Book Antiqua"/>
          <w:color w:val="000000"/>
        </w:rPr>
        <w:t>: 1339-1354 [PMID: 28122883 DOI: 10.1161/CIRCULATIONAHA.116.024503]</w:t>
      </w:r>
    </w:p>
    <w:p w:rsidR="009531CD" w:rsidRDefault="00E96473">
      <w:pPr>
        <w:spacing w:line="360" w:lineRule="auto"/>
        <w:jc w:val="both"/>
      </w:pPr>
      <w:r>
        <w:rPr>
          <w:rFonts w:ascii="Book Antiqua" w:eastAsia="Book Antiqua" w:hAnsi="Book Antiqua" w:cs="Book Antiqua"/>
          <w:color w:val="000000"/>
        </w:rPr>
        <w:lastRenderedPageBreak/>
        <w:t xml:space="preserve">22 </w:t>
      </w:r>
      <w:bookmarkStart w:id="6" w:name="_Hlk64906513"/>
      <w:proofErr w:type="spellStart"/>
      <w:r>
        <w:rPr>
          <w:rFonts w:ascii="Book Antiqua" w:eastAsia="Book Antiqua" w:hAnsi="Book Antiqua" w:cs="Book Antiqua"/>
          <w:b/>
          <w:bCs/>
          <w:color w:val="000000"/>
        </w:rPr>
        <w:t>Zabetian-Targhi</w:t>
      </w:r>
      <w:bookmarkEnd w:id="6"/>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Mahmoudi</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Rezaei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Mahmoudi</w:t>
      </w:r>
      <w:proofErr w:type="spellEnd"/>
      <w:r>
        <w:rPr>
          <w:rFonts w:ascii="Book Antiqua" w:eastAsia="Book Antiqua" w:hAnsi="Book Antiqua" w:cs="Book Antiqua"/>
          <w:color w:val="000000"/>
        </w:rPr>
        <w:t xml:space="preserve"> M. Retinol binding protein 4 in relation to diet, inflammation, immunity, and cardiovascular diseases.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748-762 [PMID: 26567199 DOI: 10.3945/an.115.008292]</w:t>
      </w:r>
    </w:p>
    <w:p w:rsidR="009531CD" w:rsidRDefault="00E96473">
      <w:pPr>
        <w:spacing w:line="360" w:lineRule="auto"/>
        <w:jc w:val="both"/>
      </w:pPr>
      <w:proofErr w:type="gramStart"/>
      <w:r>
        <w:rPr>
          <w:rFonts w:ascii="Book Antiqua" w:eastAsia="Book Antiqua" w:hAnsi="Book Antiqua" w:cs="Book Antiqua"/>
          <w:color w:val="000000"/>
        </w:rPr>
        <w:t xml:space="preserve">23 </w:t>
      </w:r>
      <w:r>
        <w:rPr>
          <w:rFonts w:ascii="Book Antiqua" w:eastAsia="Book Antiqua" w:hAnsi="Book Antiqua" w:cs="Book Antiqua"/>
          <w:b/>
          <w:bCs/>
          <w:color w:val="000000"/>
        </w:rPr>
        <w:t>Zhou W</w:t>
      </w:r>
      <w:r>
        <w:rPr>
          <w:rFonts w:ascii="Book Antiqua" w:eastAsia="Book Antiqua" w:hAnsi="Book Antiqua" w:cs="Book Antiqua"/>
          <w:color w:val="000000"/>
        </w:rPr>
        <w:t>, Ye SD, Chen C, Wang W. Involvement of RBP4 in Diabetic Atherosclerosis and the Role of Vitamin D Intervention.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7329861 [PMID: 30186876 DOI: 10.1155/2018/7329861]</w:t>
      </w:r>
    </w:p>
    <w:p w:rsidR="009531CD" w:rsidRDefault="00E96473">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Ning</w:t>
      </w:r>
      <w:proofErr w:type="spellEnd"/>
      <w:r>
        <w:rPr>
          <w:rFonts w:ascii="Book Antiqua" w:eastAsia="Book Antiqua" w:hAnsi="Book Antiqua" w:cs="Book Antiqua"/>
          <w:color w:val="000000"/>
        </w:rPr>
        <w:t xml:space="preserve"> N, Yang G, Liu Z, Dong X,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Rosiglitzone</w:t>
      </w:r>
      <w:proofErr w:type="spellEnd"/>
      <w:r>
        <w:rPr>
          <w:rFonts w:ascii="Book Antiqua" w:eastAsia="Book Antiqua" w:hAnsi="Book Antiqua" w:cs="Book Antiqua"/>
          <w:color w:val="000000"/>
        </w:rPr>
        <w:t xml:space="preserve"> suppresses angiotensin II-induced production of KLF5 and cell proliferation in rat vascular smooth muscle cells.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e0123724 [PMID: 25874449 DOI: 10.1371/journal.pone.0123724]</w:t>
      </w:r>
    </w:p>
    <w:p w:rsidR="009531CD" w:rsidRDefault="00E96473">
      <w:pPr>
        <w:spacing w:line="360" w:lineRule="auto"/>
        <w:jc w:val="both"/>
      </w:pPr>
      <w:proofErr w:type="gramStart"/>
      <w:r>
        <w:rPr>
          <w:rFonts w:ascii="Book Antiqua" w:eastAsia="Book Antiqua" w:hAnsi="Book Antiqua" w:cs="Book Antiqua"/>
          <w:color w:val="000000"/>
        </w:rPr>
        <w:t xml:space="preserve">25 </w:t>
      </w:r>
      <w:r>
        <w:rPr>
          <w:rFonts w:ascii="Book Antiqua" w:eastAsia="Book Antiqua" w:hAnsi="Book Antiqua" w:cs="Book Antiqua"/>
          <w:b/>
          <w:bCs/>
          <w:color w:val="000000"/>
        </w:rPr>
        <w:t>Li F</w:t>
      </w:r>
      <w:r>
        <w:rPr>
          <w:rFonts w:ascii="Book Antiqua" w:eastAsia="Book Antiqua" w:hAnsi="Book Antiqua" w:cs="Book Antiqua"/>
          <w:color w:val="000000"/>
        </w:rPr>
        <w:t xml:space="preserve">, Xia K, Sheikh SA, Cheng J, Li C, Yang T. Involvement of RBP4 in </w:t>
      </w:r>
      <w:proofErr w:type="spellStart"/>
      <w:r>
        <w:rPr>
          <w:rFonts w:ascii="Book Antiqua" w:eastAsia="Book Antiqua" w:hAnsi="Book Antiqua" w:cs="Book Antiqua"/>
          <w:color w:val="000000"/>
        </w:rPr>
        <w:t>hyperinsulinism</w:t>
      </w:r>
      <w:proofErr w:type="spellEnd"/>
      <w:r>
        <w:rPr>
          <w:rFonts w:ascii="Book Antiqua" w:eastAsia="Book Antiqua" w:hAnsi="Book Antiqua" w:cs="Book Antiqua"/>
          <w:color w:val="000000"/>
        </w:rPr>
        <w:t>-induced vascular smooth muscle cell proliferation.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472-482 [PMID: 24888764 DOI: 10.1007/s12020-014-0304-0]</w:t>
      </w:r>
    </w:p>
    <w:p w:rsidR="009531CD" w:rsidRDefault="00E96473">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Norseen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Hosooka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Hammarstedt</w:t>
      </w:r>
      <w:proofErr w:type="spellEnd"/>
      <w:r>
        <w:rPr>
          <w:rFonts w:ascii="Book Antiqua" w:eastAsia="Book Antiqua" w:hAnsi="Book Antiqua" w:cs="Book Antiqua"/>
          <w:color w:val="000000"/>
        </w:rPr>
        <w:t xml:space="preserve"> A, Yore MM, Kant S, </w:t>
      </w:r>
      <w:proofErr w:type="spellStart"/>
      <w:r>
        <w:rPr>
          <w:rFonts w:ascii="Book Antiqua" w:eastAsia="Book Antiqua" w:hAnsi="Book Antiqua" w:cs="Book Antiqua"/>
          <w:color w:val="000000"/>
        </w:rPr>
        <w:t>Aryal</w:t>
      </w:r>
      <w:proofErr w:type="spellEnd"/>
      <w:r>
        <w:rPr>
          <w:rFonts w:ascii="Book Antiqua" w:eastAsia="Book Antiqua" w:hAnsi="Book Antiqua" w:cs="Book Antiqua"/>
          <w:color w:val="000000"/>
        </w:rPr>
        <w:t xml:space="preserve"> P, Kiernan UA, Phillips DA, Maruyama H, Kraus BJ, </w:t>
      </w:r>
      <w:proofErr w:type="spellStart"/>
      <w:r>
        <w:rPr>
          <w:rFonts w:ascii="Book Antiqua" w:eastAsia="Book Antiqua" w:hAnsi="Book Antiqua" w:cs="Book Antiqua"/>
          <w:color w:val="000000"/>
        </w:rPr>
        <w:t>Usheva</w:t>
      </w:r>
      <w:proofErr w:type="spellEnd"/>
      <w:r>
        <w:rPr>
          <w:rFonts w:ascii="Book Antiqua" w:eastAsia="Book Antiqua" w:hAnsi="Book Antiqua" w:cs="Book Antiqua"/>
          <w:color w:val="000000"/>
        </w:rPr>
        <w:t xml:space="preserve"> A, Davis RJ, Smith U, Kahn BB. Retinol-binding protein 4 inhibits insulin signaling in adipocytes by inducing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cytokines in macrophages through a c-Jun N-terminal kinase- and toll-like receptor 4-dependent and retinol-independent mechanism.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2010-2019 [PMID: 22431523 DOI: 10.1128/MCB.06193-11]</w:t>
      </w:r>
    </w:p>
    <w:p w:rsidR="009531CD" w:rsidRDefault="00E96473">
      <w:pPr>
        <w:spacing w:line="360" w:lineRule="auto"/>
        <w:jc w:val="both"/>
      </w:pPr>
      <w:proofErr w:type="gramStart"/>
      <w:r>
        <w:rPr>
          <w:rFonts w:ascii="Book Antiqua" w:eastAsia="Book Antiqua" w:hAnsi="Book Antiqua" w:cs="Book Antiqua"/>
          <w:color w:val="000000"/>
        </w:rPr>
        <w:t xml:space="preserve">27 </w:t>
      </w:r>
      <w:r>
        <w:rPr>
          <w:rFonts w:ascii="Book Antiqua" w:eastAsia="Book Antiqua" w:hAnsi="Book Antiqua" w:cs="Book Antiqua"/>
          <w:b/>
          <w:bCs/>
          <w:color w:val="000000"/>
        </w:rPr>
        <w:t>Berry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Noy</w:t>
      </w:r>
      <w:proofErr w:type="spellEnd"/>
      <w:r>
        <w:rPr>
          <w:rFonts w:ascii="Book Antiqua" w:eastAsia="Book Antiqua" w:hAnsi="Book Antiqua" w:cs="Book Antiqua"/>
          <w:color w:val="000000"/>
        </w:rPr>
        <w:t xml:space="preserve"> N. Signaling by vitamin A and retinol-binding protein in regulation of insulin responses and lipid homeostasis.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1821</w:t>
      </w:r>
      <w:r>
        <w:rPr>
          <w:rFonts w:ascii="Book Antiqua" w:eastAsia="Book Antiqua" w:hAnsi="Book Antiqua" w:cs="Book Antiqua"/>
          <w:color w:val="000000"/>
        </w:rPr>
        <w:t>: 168-176 [PMID: 21782034 DOI: 10.1016/j.bbalip.2011.07.002]</w:t>
      </w:r>
    </w:p>
    <w:p w:rsidR="009531CD" w:rsidRDefault="00E96473">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Zargham</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Preventing restenosis after angioplasty: a multistage approach.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114</w:t>
      </w:r>
      <w:r>
        <w:rPr>
          <w:rFonts w:ascii="Book Antiqua" w:eastAsia="Book Antiqua" w:hAnsi="Book Antiqua" w:cs="Book Antiqua"/>
          <w:color w:val="000000"/>
        </w:rPr>
        <w:t>: 257-264 [PMID: 18194134 DOI: 10.1042/CS20070228]</w:t>
      </w:r>
    </w:p>
    <w:p w:rsidR="009531CD" w:rsidRDefault="00E96473">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Trovati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Doronzo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Barale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Vaccheris</w:t>
      </w:r>
      <w:proofErr w:type="spellEnd"/>
      <w:r>
        <w:rPr>
          <w:rFonts w:ascii="Book Antiqua" w:eastAsia="Book Antiqua" w:hAnsi="Book Antiqua" w:cs="Book Antiqua"/>
          <w:color w:val="000000"/>
        </w:rPr>
        <w:t xml:space="preserve"> C, Russo I, </w:t>
      </w:r>
      <w:proofErr w:type="spellStart"/>
      <w:r>
        <w:rPr>
          <w:rFonts w:ascii="Book Antiqua" w:eastAsia="Book Antiqua" w:hAnsi="Book Antiqua" w:cs="Book Antiqua"/>
          <w:color w:val="000000"/>
        </w:rPr>
        <w:t>Cavalot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Leptin</w:t>
      </w:r>
      <w:proofErr w:type="spellEnd"/>
      <w:r>
        <w:rPr>
          <w:rFonts w:ascii="Book Antiqua" w:eastAsia="Book Antiqua" w:hAnsi="Book Antiqua" w:cs="Book Antiqua"/>
          <w:color w:val="000000"/>
        </w:rPr>
        <w:t xml:space="preserve"> and vascular smooth muscle cells.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Pharm Des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625-634 [PMID: 23688016 DOI: 10.2174/13816128113199990022]</w:t>
      </w:r>
    </w:p>
    <w:p w:rsidR="009531CD" w:rsidRDefault="009531CD">
      <w:pPr>
        <w:spacing w:line="360" w:lineRule="auto"/>
        <w:jc w:val="both"/>
        <w:sectPr w:rsidR="009531CD">
          <w:pgSz w:w="12240" w:h="15840"/>
          <w:pgMar w:top="1440" w:right="1440" w:bottom="1440" w:left="1440" w:header="720" w:footer="720" w:gutter="0"/>
          <w:cols w:space="720"/>
          <w:docGrid w:linePitch="360"/>
        </w:sectPr>
      </w:pPr>
    </w:p>
    <w:p w:rsidR="009531CD" w:rsidRDefault="00E96473">
      <w:pPr>
        <w:spacing w:line="360" w:lineRule="auto"/>
        <w:jc w:val="both"/>
      </w:pPr>
      <w:r>
        <w:rPr>
          <w:rFonts w:ascii="Book Antiqua" w:eastAsia="Book Antiqua" w:hAnsi="Book Antiqua" w:cs="Book Antiqua"/>
          <w:b/>
          <w:color w:val="000000"/>
        </w:rPr>
        <w:lastRenderedPageBreak/>
        <w:t>Footnotes</w:t>
      </w:r>
    </w:p>
    <w:p w:rsidR="009531CD" w:rsidRDefault="00E96473">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8"/>
        </w:rPr>
        <w:t>The study was approved by The Ethics Committee of The First Affiliated Hospital of USTC. All procedures were performed in accordance with the ethical standards of the Declaration of Helsinki and its subsequent amendments or comparable ethical standards.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szCs w:val="28"/>
        </w:rPr>
        <w:t>All procedures involving animals were reviewed and approved by the</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Institutional Animal Care and Use Committee of The First Affiliated Hospital of USTC (approval No. 20200049).</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potential conflicts of interest with respect to the research, authorship, and/or publication of this article to declare.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30, 2020</w:t>
      </w:r>
    </w:p>
    <w:p w:rsidR="009531CD" w:rsidRDefault="00E96473">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January 25, 2021</w:t>
      </w:r>
    </w:p>
    <w:p w:rsidR="009531CD" w:rsidRDefault="00E96473">
      <w:pPr>
        <w:spacing w:line="360" w:lineRule="auto"/>
        <w:jc w:val="both"/>
      </w:pPr>
      <w:r>
        <w:rPr>
          <w:rFonts w:ascii="Book Antiqua" w:eastAsia="Book Antiqua" w:hAnsi="Book Antiqua" w:cs="Book Antiqua"/>
          <w:b/>
          <w:color w:val="000000"/>
        </w:rPr>
        <w:t xml:space="preserve">Article in press: </w:t>
      </w:r>
      <w:r w:rsidR="00A40C0B">
        <w:rPr>
          <w:rFonts w:ascii="Book Antiqua" w:eastAsia="Book Antiqua" w:hAnsi="Book Antiqua" w:cs="Book Antiqua"/>
          <w:color w:val="000000"/>
        </w:rPr>
        <w:t>March 8, 2021</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rsidR="009531CD" w:rsidRDefault="00E9647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9531CD" w:rsidRDefault="00E96473">
      <w:pPr>
        <w:spacing w:line="360" w:lineRule="auto"/>
        <w:jc w:val="both"/>
      </w:pPr>
      <w:r>
        <w:rPr>
          <w:rFonts w:ascii="Book Antiqua" w:eastAsia="Book Antiqua" w:hAnsi="Book Antiqua" w:cs="Book Antiqua"/>
          <w:b/>
          <w:color w:val="000000"/>
        </w:rPr>
        <w:t>Peer-review report’s scientific quality classification</w:t>
      </w:r>
    </w:p>
    <w:p w:rsidR="009531CD" w:rsidRDefault="00E9647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9531CD" w:rsidRDefault="00E96473">
      <w:pPr>
        <w:spacing w:line="360" w:lineRule="auto"/>
        <w:jc w:val="both"/>
      </w:pPr>
      <w:r>
        <w:rPr>
          <w:rFonts w:ascii="Book Antiqua" w:eastAsia="Book Antiqua" w:hAnsi="Book Antiqua" w:cs="Book Antiqua"/>
          <w:color w:val="000000"/>
        </w:rPr>
        <w:t>Grade B (Very good): 0</w:t>
      </w:r>
    </w:p>
    <w:p w:rsidR="009531CD" w:rsidRDefault="00E96473">
      <w:pPr>
        <w:spacing w:line="360" w:lineRule="auto"/>
        <w:jc w:val="both"/>
      </w:pPr>
      <w:r>
        <w:rPr>
          <w:rFonts w:ascii="Book Antiqua" w:eastAsia="Book Antiqua" w:hAnsi="Book Antiqua" w:cs="Book Antiqua"/>
          <w:color w:val="000000"/>
        </w:rPr>
        <w:t>Grade C (Good): C, C</w:t>
      </w:r>
    </w:p>
    <w:p w:rsidR="009531CD" w:rsidRDefault="00E96473">
      <w:pPr>
        <w:spacing w:line="360" w:lineRule="auto"/>
        <w:jc w:val="both"/>
      </w:pPr>
      <w:r>
        <w:rPr>
          <w:rFonts w:ascii="Book Antiqua" w:eastAsia="Book Antiqua" w:hAnsi="Book Antiqua" w:cs="Book Antiqua"/>
          <w:color w:val="000000"/>
        </w:rPr>
        <w:t>Grade D (Fair): 0</w:t>
      </w:r>
    </w:p>
    <w:p w:rsidR="009531CD" w:rsidRDefault="00E96473">
      <w:pPr>
        <w:spacing w:line="360" w:lineRule="auto"/>
        <w:jc w:val="both"/>
      </w:pPr>
      <w:r>
        <w:rPr>
          <w:rFonts w:ascii="Book Antiqua" w:eastAsia="Book Antiqua" w:hAnsi="Book Antiqua" w:cs="Book Antiqua"/>
          <w:color w:val="000000"/>
        </w:rPr>
        <w:t>Grade E (Poor): 0</w:t>
      </w:r>
    </w:p>
    <w:p w:rsidR="009531CD" w:rsidRDefault="009531CD">
      <w:pPr>
        <w:spacing w:line="360" w:lineRule="auto"/>
        <w:jc w:val="both"/>
      </w:pPr>
    </w:p>
    <w:p w:rsidR="009531CD" w:rsidRPr="00A40C0B" w:rsidRDefault="00E9647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Ohashi</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Pr="006656EE">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A40C0B" w:rsidRPr="00A40C0B">
        <w:rPr>
          <w:rFonts w:ascii="Book Antiqua" w:hAnsi="Book Antiqua" w:cs="Book Antiqua" w:hint="eastAsia"/>
          <w:color w:val="000000"/>
          <w:lang w:eastAsia="zh-CN"/>
        </w:rPr>
        <w:t>Liu JH</w:t>
      </w:r>
    </w:p>
    <w:p w:rsidR="00A40C0B" w:rsidRPr="00A40C0B" w:rsidRDefault="00A40C0B">
      <w:pPr>
        <w:spacing w:line="360" w:lineRule="auto"/>
        <w:jc w:val="both"/>
        <w:rPr>
          <w:rFonts w:ascii="Book Antiqua" w:hAnsi="Book Antiqua" w:cs="Book Antiqua"/>
          <w:b/>
          <w:color w:val="000000"/>
          <w:lang w:eastAsia="zh-CN"/>
        </w:rPr>
      </w:pPr>
    </w:p>
    <w:p w:rsidR="009531CD" w:rsidRDefault="009531CD">
      <w:pPr>
        <w:spacing w:line="360" w:lineRule="auto"/>
        <w:jc w:val="both"/>
        <w:sectPr w:rsidR="009531CD">
          <w:pgSz w:w="12240" w:h="15840"/>
          <w:pgMar w:top="1440" w:right="1440" w:bottom="1440" w:left="1440" w:header="720" w:footer="720" w:gutter="0"/>
          <w:cols w:space="720"/>
          <w:docGrid w:linePitch="360"/>
        </w:sectPr>
      </w:pPr>
    </w:p>
    <w:p w:rsidR="009531CD" w:rsidRDefault="00E9647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9531CD" w:rsidRDefault="00E96473">
      <w:pPr>
        <w:spacing w:line="360" w:lineRule="auto"/>
        <w:jc w:val="both"/>
        <w:rPr>
          <w:rFonts w:ascii="Book Antiqua" w:hAnsi="Book Antiqua"/>
          <w:lang w:eastAsia="zh-CN"/>
        </w:rPr>
      </w:pPr>
      <w:r>
        <w:rPr>
          <w:rFonts w:ascii="Book Antiqua" w:hAnsi="Book Antiqua"/>
          <w:lang w:eastAsia="zh-CN"/>
        </w:rPr>
        <w:t>A</w:t>
      </w:r>
    </w:p>
    <w:p w:rsidR="009531CD" w:rsidRDefault="00E96473">
      <w:pPr>
        <w:spacing w:line="360" w:lineRule="auto"/>
        <w:jc w:val="both"/>
        <w:rPr>
          <w:rFonts w:ascii="Book Antiqua" w:hAnsi="Book Antiqua"/>
          <w:lang w:eastAsia="zh-CN"/>
        </w:rPr>
      </w:pPr>
      <w:r>
        <w:rPr>
          <w:noProof/>
          <w:lang w:eastAsia="zh-CN"/>
        </w:rPr>
        <w:drawing>
          <wp:inline distT="0" distB="0" distL="0" distR="0">
            <wp:extent cx="1619250" cy="1439545"/>
            <wp:effectExtent l="19050" t="0" r="0" b="0"/>
            <wp:docPr id="17" name="图片 3" descr="C:\Users\zw\Desktop\5-2-10血_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zw\Desktop\5-2-10血_40.0x.jpg"/>
                    <pic:cNvPicPr preferRelativeResize="0">
                      <a:picLocks noChangeAspect="1" noChangeArrowheads="1"/>
                    </pic:cNvPicPr>
                  </pic:nvPicPr>
                  <pic:blipFill>
                    <a:blip r:embed="rId9" cstate="print"/>
                    <a:srcRect/>
                    <a:stretch>
                      <a:fillRect/>
                    </a:stretch>
                  </pic:blipFill>
                  <pic:spPr>
                    <a:xfrm>
                      <a:off x="0" y="0"/>
                      <a:ext cx="1619250" cy="1440000"/>
                    </a:xfrm>
                    <a:prstGeom prst="rect">
                      <a:avLst/>
                    </a:prstGeom>
                    <a:noFill/>
                    <a:ln w="9525">
                      <a:noFill/>
                      <a:miter lim="800000"/>
                      <a:headEnd/>
                      <a:tailEnd/>
                    </a:ln>
                  </pic:spPr>
                </pic:pic>
              </a:graphicData>
            </a:graphic>
          </wp:inline>
        </w:drawing>
      </w:r>
    </w:p>
    <w:p w:rsidR="009531CD" w:rsidRDefault="00E96473">
      <w:pPr>
        <w:spacing w:line="360" w:lineRule="auto"/>
        <w:jc w:val="both"/>
        <w:rPr>
          <w:rFonts w:ascii="Book Antiqua" w:hAnsi="Book Antiqua"/>
          <w:lang w:eastAsia="zh-CN"/>
        </w:rPr>
      </w:pPr>
      <w:r>
        <w:rPr>
          <w:rFonts w:ascii="Book Antiqua" w:hAnsi="Book Antiqua" w:hint="eastAsia"/>
          <w:lang w:eastAsia="zh-CN"/>
        </w:rPr>
        <w:t>B</w:t>
      </w:r>
    </w:p>
    <w:p w:rsidR="009531CD" w:rsidRDefault="00E96473">
      <w:pPr>
        <w:spacing w:line="360" w:lineRule="auto"/>
        <w:jc w:val="both"/>
        <w:rPr>
          <w:rFonts w:ascii="Book Antiqua" w:hAnsi="Book Antiqua"/>
          <w:lang w:eastAsia="zh-CN"/>
        </w:rPr>
      </w:pPr>
      <w:r>
        <w:rPr>
          <w:noProof/>
          <w:lang w:eastAsia="zh-CN"/>
        </w:rPr>
        <w:drawing>
          <wp:inline distT="0" distB="0" distL="0" distR="0">
            <wp:extent cx="1619250" cy="1439545"/>
            <wp:effectExtent l="19050" t="0" r="0" b="0"/>
            <wp:docPr id="18" name="图片 2" descr="C:\Users\zw\Desktop\5-2-51血_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zw\Desktop\5-2-51血_40.0x.jpg"/>
                    <pic:cNvPicPr preferRelativeResize="0">
                      <a:picLocks noChangeAspect="1" noChangeArrowheads="1"/>
                    </pic:cNvPicPr>
                  </pic:nvPicPr>
                  <pic:blipFill>
                    <a:blip r:embed="rId10" cstate="print"/>
                    <a:srcRect/>
                    <a:stretch>
                      <a:fillRect/>
                    </a:stretch>
                  </pic:blipFill>
                  <pic:spPr>
                    <a:xfrm>
                      <a:off x="0" y="0"/>
                      <a:ext cx="1619250" cy="1440000"/>
                    </a:xfrm>
                    <a:prstGeom prst="rect">
                      <a:avLst/>
                    </a:prstGeom>
                    <a:noFill/>
                    <a:ln w="9525">
                      <a:noFill/>
                      <a:miter lim="800000"/>
                      <a:headEnd/>
                      <a:tailEnd/>
                    </a:ln>
                  </pic:spPr>
                </pic:pic>
              </a:graphicData>
            </a:graphic>
          </wp:inline>
        </w:drawing>
      </w:r>
    </w:p>
    <w:p w:rsidR="009531CD" w:rsidRDefault="00E96473">
      <w:pPr>
        <w:spacing w:line="360" w:lineRule="auto"/>
        <w:jc w:val="both"/>
        <w:rPr>
          <w:rFonts w:ascii="Book Antiqua" w:hAnsi="Book Antiqua"/>
          <w:lang w:eastAsia="zh-CN"/>
        </w:rPr>
      </w:pPr>
      <w:r>
        <w:rPr>
          <w:rFonts w:ascii="Book Antiqua" w:hAnsi="Book Antiqua" w:hint="eastAsia"/>
          <w:lang w:eastAsia="zh-CN"/>
        </w:rPr>
        <w:t>C</w:t>
      </w:r>
    </w:p>
    <w:p w:rsidR="009531CD" w:rsidRDefault="00E96473">
      <w:pPr>
        <w:spacing w:line="360" w:lineRule="auto"/>
        <w:jc w:val="both"/>
        <w:rPr>
          <w:rFonts w:ascii="Book Antiqua" w:hAnsi="Book Antiqua"/>
          <w:lang w:eastAsia="zh-CN"/>
        </w:rPr>
      </w:pPr>
      <w:r>
        <w:rPr>
          <w:noProof/>
          <w:lang w:eastAsia="zh-CN"/>
        </w:rPr>
        <w:drawing>
          <wp:inline distT="0" distB="0" distL="0" distR="0">
            <wp:extent cx="1619250" cy="1439545"/>
            <wp:effectExtent l="19050" t="0" r="0" b="0"/>
            <wp:docPr id="22" name="图片 1" descr="C:\Users\zw\Desktop\5-2-5血_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zw\Desktop\5-2-5血_40.0x.jpg"/>
                    <pic:cNvPicPr preferRelativeResize="0">
                      <a:picLocks noChangeAspect="1" noChangeArrowheads="1"/>
                    </pic:cNvPicPr>
                  </pic:nvPicPr>
                  <pic:blipFill>
                    <a:blip r:embed="rId11" cstate="print"/>
                    <a:srcRect/>
                    <a:stretch>
                      <a:fillRect/>
                    </a:stretch>
                  </pic:blipFill>
                  <pic:spPr>
                    <a:xfrm>
                      <a:off x="0" y="0"/>
                      <a:ext cx="1619250" cy="1440000"/>
                    </a:xfrm>
                    <a:prstGeom prst="rect">
                      <a:avLst/>
                    </a:prstGeom>
                    <a:noFill/>
                    <a:ln w="9525">
                      <a:noFill/>
                      <a:miter lim="800000"/>
                      <a:headEnd/>
                      <a:tailEnd/>
                    </a:ln>
                  </pic:spPr>
                </pic:pic>
              </a:graphicData>
            </a:graphic>
          </wp:inline>
        </w:drawing>
      </w:r>
    </w:p>
    <w:p w:rsidR="009531CD" w:rsidRDefault="00E96473">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 Thoracic aorta (</w:t>
      </w:r>
      <w:proofErr w:type="spellStart"/>
      <w:r>
        <w:rPr>
          <w:rFonts w:ascii="Book Antiqua" w:eastAsia="Book Antiqua" w:hAnsi="Book Antiqua" w:cs="Book Antiqua"/>
          <w:b/>
          <w:bCs/>
          <w:color w:val="000000"/>
          <w:szCs w:val="21"/>
        </w:rPr>
        <w:t>hematoxylin</w:t>
      </w:r>
      <w:proofErr w:type="spellEnd"/>
      <w:r>
        <w:rPr>
          <w:rFonts w:ascii="Book Antiqua" w:eastAsia="Book Antiqua" w:hAnsi="Book Antiqua" w:cs="Book Antiqua"/>
          <w:b/>
          <w:bCs/>
          <w:color w:val="000000"/>
          <w:szCs w:val="21"/>
        </w:rPr>
        <w:t xml:space="preserve"> and eosin staining).</w:t>
      </w:r>
      <w:r>
        <w:rPr>
          <w:rFonts w:ascii="Book Antiqua" w:eastAsia="Book Antiqua" w:hAnsi="Book Antiqua" w:cs="Book Antiqua"/>
          <w:color w:val="000000"/>
          <w:szCs w:val="21"/>
        </w:rPr>
        <w:t xml:space="preserve"> A: The vessel had no obvious intimal thickening and lumen stenosis in the </w:t>
      </w:r>
      <w:r>
        <w:rPr>
          <w:rFonts w:ascii="Book Antiqua" w:eastAsia="Book Antiqua" w:hAnsi="Book Antiqua" w:cs="Book Antiqua"/>
          <w:color w:val="000000"/>
          <w:szCs w:val="28"/>
        </w:rPr>
        <w:t>control group</w:t>
      </w:r>
      <w:r>
        <w:rPr>
          <w:rFonts w:ascii="Book Antiqua" w:eastAsia="Book Antiqua" w:hAnsi="Book Antiqua" w:cs="Book Antiqua"/>
          <w:color w:val="000000"/>
          <w:szCs w:val="21"/>
        </w:rPr>
        <w:t xml:space="preserve">; B: The intima became thicker and the structure and arrangement of </w:t>
      </w:r>
      <w:r>
        <w:rPr>
          <w:rFonts w:ascii="Book Antiqua" w:eastAsia="Book Antiqua" w:hAnsi="Book Antiqua" w:cs="Book Antiqua"/>
          <w:color w:val="000000"/>
          <w:szCs w:val="28"/>
        </w:rPr>
        <w:t>vascular smooth muscle cells</w:t>
      </w:r>
      <w:r>
        <w:rPr>
          <w:rFonts w:ascii="Book Antiqua" w:eastAsia="Book Antiqua" w:hAnsi="Book Antiqua" w:cs="Book Antiqua"/>
          <w:color w:val="000000"/>
          <w:szCs w:val="21"/>
        </w:rPr>
        <w:t xml:space="preserve"> were disordered in the </w:t>
      </w:r>
      <w:r>
        <w:rPr>
          <w:rFonts w:ascii="Book Antiqua" w:eastAsia="Book Antiqua" w:hAnsi="Book Antiqua" w:cs="Book Antiqua"/>
          <w:color w:val="000000"/>
          <w:szCs w:val="28"/>
        </w:rPr>
        <w:t>diabetic rat group</w:t>
      </w:r>
      <w:r>
        <w:rPr>
          <w:rFonts w:ascii="Book Antiqua" w:eastAsia="Book Antiqua" w:hAnsi="Book Antiqua" w:cs="Book Antiqua"/>
          <w:color w:val="000000"/>
          <w:szCs w:val="21"/>
        </w:rPr>
        <w:t xml:space="preserve">; C: The lumen became narrower and a large number of </w:t>
      </w:r>
      <w:r>
        <w:rPr>
          <w:rFonts w:ascii="Book Antiqua" w:eastAsia="Book Antiqua" w:hAnsi="Book Antiqua" w:cs="Book Antiqua"/>
          <w:color w:val="000000"/>
          <w:szCs w:val="28"/>
        </w:rPr>
        <w:t>vascular smooth muscle cells</w:t>
      </w:r>
      <w:r>
        <w:rPr>
          <w:rFonts w:ascii="Book Antiqua" w:eastAsia="Book Antiqua" w:hAnsi="Book Antiqua" w:cs="Book Antiqua"/>
          <w:color w:val="000000"/>
          <w:szCs w:val="21"/>
        </w:rPr>
        <w:t xml:space="preserve"> migrated and proliferated in the </w:t>
      </w:r>
      <w:r>
        <w:rPr>
          <w:rFonts w:ascii="Book Antiqua" w:eastAsia="Book Antiqua" w:hAnsi="Book Antiqua" w:cs="Book Antiqua"/>
          <w:color w:val="000000"/>
          <w:szCs w:val="28"/>
        </w:rPr>
        <w:t>diabetic atherosclerotic rat group</w:t>
      </w:r>
      <w:r>
        <w:rPr>
          <w:rFonts w:ascii="Book Antiqua" w:eastAsia="Book Antiqua" w:hAnsi="Book Antiqua" w:cs="Book Antiqua"/>
          <w:color w:val="000000"/>
          <w:szCs w:val="21"/>
        </w:rPr>
        <w:t>.</w:t>
      </w:r>
    </w:p>
    <w:p w:rsidR="009531CD" w:rsidRDefault="00E96473">
      <w:pPr>
        <w:spacing w:line="360" w:lineRule="auto"/>
        <w:jc w:val="both"/>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eastAsia="zh-CN"/>
        </w:rPr>
        <w:lastRenderedPageBreak/>
        <w:drawing>
          <wp:inline distT="0" distB="0" distL="0" distR="0">
            <wp:extent cx="3883660" cy="3115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83660" cy="3115310"/>
                    </a:xfrm>
                    <a:prstGeom prst="rect">
                      <a:avLst/>
                    </a:prstGeom>
                    <a:noFill/>
                  </pic:spPr>
                </pic:pic>
              </a:graphicData>
            </a:graphic>
          </wp:inline>
        </w:drawing>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rPr>
        <w:t xml:space="preserve">Figure 2 Comparisons of </w:t>
      </w:r>
      <w:bookmarkStart w:id="7" w:name="_Hlk64907895"/>
      <w:r>
        <w:rPr>
          <w:rFonts w:ascii="Book Antiqua" w:eastAsia="Book Antiqua" w:hAnsi="Book Antiqua" w:cs="Book Antiqua"/>
          <w:b/>
          <w:bCs/>
          <w:color w:val="000000"/>
          <w:szCs w:val="28"/>
        </w:rPr>
        <w:t>retinol binding protein 4</w:t>
      </w:r>
      <w:bookmarkEnd w:id="7"/>
      <w:r>
        <w:rPr>
          <w:rFonts w:ascii="Book Antiqua" w:eastAsia="Book Antiqua" w:hAnsi="Book Antiqua" w:cs="Book Antiqua"/>
          <w:b/>
          <w:bCs/>
          <w:color w:val="000000"/>
        </w:rPr>
        <w:t xml:space="preserve"> mRNA expression in each group.</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 xml:space="preserve">. RBP4: Retinol binding protein 4; NC: </w:t>
      </w:r>
      <w:r>
        <w:rPr>
          <w:rFonts w:ascii="Book Antiqua" w:eastAsia="Book Antiqua" w:hAnsi="Book Antiqua" w:cs="Book Antiqua"/>
          <w:color w:val="000000"/>
          <w:szCs w:val="28"/>
        </w:rPr>
        <w:t>Control group; DM: Diabetic rat group; DA: Diabetic atherosclerotic rat group.</w:t>
      </w:r>
    </w:p>
    <w:p w:rsidR="009531CD" w:rsidRDefault="00E96473">
      <w:pPr>
        <w:spacing w:line="360" w:lineRule="auto"/>
        <w:jc w:val="both"/>
      </w:pPr>
      <w:r>
        <w:rPr>
          <w:rFonts w:ascii="Book Antiqua" w:eastAsia="Book Antiqua" w:hAnsi="Book Antiqua" w:cs="Book Antiqua"/>
          <w:color w:val="000000"/>
          <w:szCs w:val="28"/>
        </w:rPr>
        <w:br w:type="page"/>
      </w:r>
      <w:r>
        <w:rPr>
          <w:rFonts w:ascii="Book Antiqua" w:eastAsia="Book Antiqua" w:hAnsi="Book Antiqua" w:cs="Book Antiqua"/>
          <w:noProof/>
          <w:color w:val="000000"/>
          <w:szCs w:val="28"/>
          <w:lang w:eastAsia="zh-CN"/>
        </w:rPr>
        <w:lastRenderedPageBreak/>
        <w:drawing>
          <wp:inline distT="0" distB="0" distL="0" distR="0">
            <wp:extent cx="4505325" cy="2209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40068" cy="2226259"/>
                    </a:xfrm>
                    <a:prstGeom prst="rect">
                      <a:avLst/>
                    </a:prstGeom>
                    <a:noFill/>
                  </pic:spPr>
                </pic:pic>
              </a:graphicData>
            </a:graphic>
          </wp:inline>
        </w:drawing>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rPr>
        <w:t xml:space="preserve">Figure 3 Comparisons of protein expression of </w:t>
      </w:r>
      <w:r>
        <w:rPr>
          <w:rFonts w:ascii="Book Antiqua" w:eastAsia="Book Antiqua" w:hAnsi="Book Antiqua" w:cs="Book Antiqua"/>
          <w:b/>
          <w:bCs/>
          <w:color w:val="000000"/>
          <w:szCs w:val="28"/>
        </w:rPr>
        <w:t>retinol binding protein 4</w:t>
      </w:r>
      <w:r>
        <w:rPr>
          <w:rFonts w:ascii="Book Antiqua" w:eastAsia="Book Antiqua" w:hAnsi="Book Antiqua" w:cs="Book Antiqua"/>
          <w:b/>
          <w:bCs/>
          <w:color w:val="000000"/>
        </w:rPr>
        <w:t xml:space="preserve"> in each group.</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 xml:space="preserve">. RBP4: Retinol binding protein 4; NC: </w:t>
      </w:r>
      <w:r>
        <w:rPr>
          <w:rFonts w:ascii="Book Antiqua" w:eastAsia="Book Antiqua" w:hAnsi="Book Antiqua" w:cs="Book Antiqua"/>
          <w:color w:val="000000"/>
          <w:szCs w:val="28"/>
        </w:rPr>
        <w:t>Control group; DM: Diabetic rat group; DA: Diabetic atherosclerotic rat group.</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br w:type="page"/>
      </w:r>
      <w:r>
        <w:rPr>
          <w:rFonts w:ascii="Book Antiqua" w:eastAsia="Book Antiqua" w:hAnsi="Book Antiqua" w:cs="Book Antiqua"/>
          <w:color w:val="000000"/>
          <w:szCs w:val="28"/>
        </w:rPr>
        <w:lastRenderedPageBreak/>
        <w:t>A</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noProof/>
          <w:color w:val="000000"/>
          <w:szCs w:val="28"/>
          <w:lang w:eastAsia="zh-CN"/>
        </w:rPr>
        <w:drawing>
          <wp:inline distT="0" distB="0" distL="0" distR="0">
            <wp:extent cx="2350135" cy="22739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3063" cy="2276326"/>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hint="eastAsia"/>
          <w:color w:val="000000"/>
          <w:szCs w:val="28"/>
          <w:lang w:eastAsia="zh-CN"/>
        </w:rPr>
        <w:t>B</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2381250" cy="24980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86200" cy="2503507"/>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hint="eastAsia"/>
          <w:color w:val="000000"/>
          <w:szCs w:val="28"/>
          <w:lang w:eastAsia="zh-CN"/>
        </w:rPr>
        <w:t>C</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2406650" cy="23895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1716" cy="2394695"/>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color w:val="000000"/>
          <w:szCs w:val="28"/>
          <w:lang w:eastAsia="zh-CN"/>
        </w:rPr>
        <w:lastRenderedPageBreak/>
        <w:t>D</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2303145" cy="21482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12531" cy="2156794"/>
                    </a:xfrm>
                    <a:prstGeom prst="rect">
                      <a:avLst/>
                    </a:prstGeom>
                    <a:noFill/>
                  </pic:spPr>
                </pic:pic>
              </a:graphicData>
            </a:graphic>
          </wp:inline>
        </w:drawing>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1"/>
        </w:rPr>
        <w:t xml:space="preserve">Figure 4 Comparisons of mRNA expression in each group. </w:t>
      </w:r>
      <w:r>
        <w:rPr>
          <w:rFonts w:ascii="Book Antiqua" w:eastAsia="Book Antiqua" w:hAnsi="Book Antiqua" w:cs="Book Antiqua"/>
          <w:color w:val="000000"/>
          <w:szCs w:val="21"/>
        </w:rPr>
        <w:t xml:space="preserve">A: </w:t>
      </w:r>
      <w:r>
        <w:rPr>
          <w:rFonts w:ascii="Book Antiqua" w:eastAsia="Book Antiqua" w:hAnsi="Book Antiqua" w:cs="Book Antiqua"/>
          <w:color w:val="000000"/>
          <w:szCs w:val="28"/>
        </w:rPr>
        <w:t>Janus kinase 2</w:t>
      </w:r>
      <w:r>
        <w:rPr>
          <w:rFonts w:ascii="Book Antiqua" w:eastAsia="Book Antiqua" w:hAnsi="Book Antiqua" w:cs="Book Antiqua"/>
          <w:color w:val="000000"/>
          <w:szCs w:val="21"/>
        </w:rPr>
        <w:t xml:space="preserve">; B: </w:t>
      </w:r>
      <w:r>
        <w:rPr>
          <w:rFonts w:ascii="Book Antiqua" w:eastAsia="Book Antiqua" w:hAnsi="Book Antiqua" w:cs="Book Antiqua"/>
          <w:color w:val="000000"/>
          <w:szCs w:val="28"/>
        </w:rPr>
        <w:t>Signal transducer and activator of transcription 3;</w:t>
      </w:r>
      <w:r>
        <w:rPr>
          <w:rFonts w:ascii="Book Antiqua" w:eastAsia="Book Antiqua" w:hAnsi="Book Antiqua" w:cs="Book Antiqua"/>
          <w:color w:val="000000"/>
          <w:szCs w:val="21"/>
        </w:rPr>
        <w:t xml:space="preserve"> C: </w:t>
      </w:r>
      <w:proofErr w:type="spellStart"/>
      <w:r>
        <w:rPr>
          <w:rFonts w:ascii="Book Antiqua" w:eastAsia="Book Antiqua" w:hAnsi="Book Antiqua" w:cs="Book Antiqua"/>
          <w:color w:val="000000"/>
          <w:szCs w:val="21"/>
        </w:rPr>
        <w:t>Cylin</w:t>
      </w:r>
      <w:proofErr w:type="spellEnd"/>
      <w:r>
        <w:rPr>
          <w:rFonts w:ascii="Book Antiqua" w:eastAsia="Book Antiqua" w:hAnsi="Book Antiqua" w:cs="Book Antiqua"/>
          <w:color w:val="000000"/>
          <w:szCs w:val="21"/>
        </w:rPr>
        <w:t xml:space="preserve"> D1; D: </w:t>
      </w:r>
      <w:r>
        <w:rPr>
          <w:rFonts w:ascii="Book Antiqua" w:eastAsia="Book Antiqua" w:hAnsi="Book Antiqua" w:cs="Book Antiqua"/>
          <w:color w:val="000000"/>
          <w:szCs w:val="28"/>
        </w:rPr>
        <w:t xml:space="preserve">B-cell lymphoma-2.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 xml:space="preserve">. NC: </w:t>
      </w:r>
      <w:r>
        <w:rPr>
          <w:rFonts w:ascii="Book Antiqua" w:eastAsia="Book Antiqua" w:hAnsi="Book Antiqua" w:cs="Book Antiqua"/>
          <w:color w:val="000000"/>
          <w:szCs w:val="28"/>
        </w:rPr>
        <w:t>Control group; DM: Diabetic rat group; DA: Diabetic atherosclerotic rat group; JAK2: Janus kinase 2</w:t>
      </w:r>
      <w:r>
        <w:rPr>
          <w:rFonts w:ascii="Book Antiqua" w:eastAsia="Book Antiqua" w:hAnsi="Book Antiqua" w:cs="Book Antiqua"/>
          <w:color w:val="000000"/>
          <w:szCs w:val="21"/>
        </w:rPr>
        <w:t xml:space="preserve">; STAT3: </w:t>
      </w:r>
      <w:r>
        <w:rPr>
          <w:rFonts w:ascii="Book Antiqua" w:eastAsia="Book Antiqua" w:hAnsi="Book Antiqua" w:cs="Book Antiqua"/>
          <w:color w:val="000000"/>
          <w:szCs w:val="28"/>
        </w:rPr>
        <w:t>Signal transducer and activator of transcription 3; Bcl-2: B-cell lymphoma-2.</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br w:type="page"/>
      </w:r>
      <w:r>
        <w:rPr>
          <w:rFonts w:ascii="Book Antiqua" w:eastAsia="Book Antiqua" w:hAnsi="Book Antiqua" w:cs="Book Antiqua"/>
          <w:color w:val="000000"/>
          <w:szCs w:val="28"/>
        </w:rPr>
        <w:lastRenderedPageBreak/>
        <w:t>A</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noProof/>
          <w:color w:val="000000"/>
          <w:szCs w:val="28"/>
          <w:lang w:eastAsia="zh-CN"/>
        </w:rPr>
        <w:drawing>
          <wp:inline distT="0" distB="0" distL="0" distR="0">
            <wp:extent cx="4697095" cy="18929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61947" cy="1919418"/>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hint="eastAsia"/>
          <w:color w:val="000000"/>
          <w:szCs w:val="28"/>
          <w:lang w:eastAsia="zh-CN"/>
        </w:rPr>
        <w:t>B</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4756150" cy="17741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94520" cy="1788525"/>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color w:val="000000"/>
          <w:szCs w:val="28"/>
          <w:lang w:eastAsia="zh-CN"/>
        </w:rPr>
        <w:t>C</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4777740" cy="19545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44051" cy="1981658"/>
                    </a:xfrm>
                    <a:prstGeom prst="rect">
                      <a:avLst/>
                    </a:prstGeom>
                    <a:noFill/>
                  </pic:spPr>
                </pic:pic>
              </a:graphicData>
            </a:graphic>
          </wp:inline>
        </w:drawing>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1"/>
        </w:rPr>
        <w:t xml:space="preserve">Figure 5 Comparisons of protein expression in each group. </w:t>
      </w:r>
      <w:r>
        <w:rPr>
          <w:rFonts w:ascii="Book Antiqua" w:eastAsia="Book Antiqua" w:hAnsi="Book Antiqua" w:cs="Book Antiqua"/>
          <w:color w:val="000000"/>
          <w:szCs w:val="21"/>
        </w:rPr>
        <w:t xml:space="preserve">A: </w:t>
      </w:r>
      <w:r>
        <w:rPr>
          <w:rFonts w:ascii="Book Antiqua" w:eastAsia="Book Antiqua" w:hAnsi="Book Antiqua" w:cs="Book Antiqua"/>
          <w:color w:val="000000"/>
          <w:szCs w:val="28"/>
        </w:rPr>
        <w:t>Janus kinase 2</w:t>
      </w:r>
      <w:r>
        <w:rPr>
          <w:rFonts w:ascii="Book Antiqua" w:eastAsia="Book Antiqua" w:hAnsi="Book Antiqua" w:cs="Book Antiqua"/>
          <w:color w:val="000000"/>
          <w:szCs w:val="21"/>
        </w:rPr>
        <w:t xml:space="preserve"> and </w:t>
      </w:r>
      <w:r>
        <w:rPr>
          <w:rFonts w:ascii="Book Antiqua" w:eastAsia="Book Antiqua" w:hAnsi="Book Antiqua" w:cs="Book Antiqua"/>
          <w:color w:val="000000"/>
          <w:szCs w:val="28"/>
        </w:rPr>
        <w:t>phosphorylated Janus kinase 2; B: Signal transducer and activator of transcription 3 and phosphorylated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signal transducer and activator of transcription 3; C:</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Cylin</w:t>
      </w:r>
      <w:proofErr w:type="spellEnd"/>
      <w:r>
        <w:rPr>
          <w:rFonts w:ascii="Book Antiqua" w:eastAsia="Book Antiqua" w:hAnsi="Book Antiqua" w:cs="Book Antiqua"/>
          <w:color w:val="000000"/>
          <w:szCs w:val="21"/>
        </w:rPr>
        <w:t xml:space="preserve"> D1 and</w:t>
      </w:r>
      <w:r>
        <w:rPr>
          <w:rFonts w:ascii="Book Antiqua" w:eastAsia="Book Antiqua" w:hAnsi="Book Antiqua" w:cs="Book Antiqua"/>
          <w:color w:val="000000"/>
          <w:szCs w:val="28"/>
        </w:rPr>
        <w:t xml:space="preserve"> B-cell lymphoma-2.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 xml:space="preserve">. NC: </w:t>
      </w:r>
      <w:r>
        <w:rPr>
          <w:rFonts w:ascii="Book Antiqua" w:eastAsia="Book Antiqua" w:hAnsi="Book Antiqua" w:cs="Book Antiqua"/>
          <w:color w:val="000000"/>
          <w:szCs w:val="28"/>
        </w:rPr>
        <w:t xml:space="preserve">Control group; DM: Diabetic rat group; DA: Diabetic atherosclerotic rat group; JAK2: Janus </w:t>
      </w:r>
      <w:r>
        <w:rPr>
          <w:rFonts w:ascii="Book Antiqua" w:eastAsia="Book Antiqua" w:hAnsi="Book Antiqua" w:cs="Book Antiqua"/>
          <w:color w:val="000000"/>
          <w:szCs w:val="28"/>
        </w:rPr>
        <w:lastRenderedPageBreak/>
        <w:t>kinase 2</w:t>
      </w:r>
      <w:r>
        <w:rPr>
          <w:rFonts w:ascii="Book Antiqua" w:eastAsia="Book Antiqua" w:hAnsi="Book Antiqua" w:cs="Book Antiqua"/>
          <w:color w:val="000000"/>
          <w:szCs w:val="21"/>
        </w:rPr>
        <w:t xml:space="preserve">; P-JAK2: </w:t>
      </w:r>
      <w:r>
        <w:rPr>
          <w:rFonts w:ascii="Book Antiqua" w:eastAsia="Book Antiqua" w:hAnsi="Book Antiqua" w:cs="Book Antiqua"/>
          <w:color w:val="000000"/>
          <w:szCs w:val="28"/>
        </w:rPr>
        <w:t xml:space="preserve">Phosphorylated Janus kinase 2; </w:t>
      </w:r>
      <w:r>
        <w:rPr>
          <w:rFonts w:ascii="Book Antiqua" w:eastAsia="Book Antiqua" w:hAnsi="Book Antiqua" w:cs="Book Antiqua"/>
          <w:color w:val="000000"/>
          <w:szCs w:val="21"/>
        </w:rPr>
        <w:t xml:space="preserve">STAT3: </w:t>
      </w:r>
      <w:r>
        <w:rPr>
          <w:rFonts w:ascii="Book Antiqua" w:eastAsia="Book Antiqua" w:hAnsi="Book Antiqua" w:cs="Book Antiqua"/>
          <w:color w:val="000000"/>
          <w:szCs w:val="28"/>
        </w:rPr>
        <w:t xml:space="preserve">Signal transducer and activator of transcription 3; </w:t>
      </w:r>
      <w:r>
        <w:rPr>
          <w:rFonts w:ascii="Book Antiqua" w:eastAsia="Book Antiqua" w:hAnsi="Book Antiqua" w:cs="Book Antiqua"/>
          <w:color w:val="000000"/>
          <w:szCs w:val="21"/>
        </w:rPr>
        <w:t xml:space="preserve">P-STAT3: </w:t>
      </w:r>
      <w:r>
        <w:rPr>
          <w:rFonts w:ascii="Book Antiqua" w:eastAsia="Book Antiqua" w:hAnsi="Book Antiqua" w:cs="Book Antiqua"/>
          <w:color w:val="000000"/>
          <w:szCs w:val="28"/>
        </w:rPr>
        <w:t>Phosphorylated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signal transducer and activator of transcription 3; Bcl-2: B-cell lymphoma-2.</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br w:type="page"/>
      </w:r>
      <w:r>
        <w:rPr>
          <w:noProof/>
          <w:lang w:eastAsia="zh-CN"/>
        </w:rPr>
        <w:lastRenderedPageBreak/>
        <w:drawing>
          <wp:inline distT="0" distB="0" distL="0" distR="0">
            <wp:extent cx="5943600" cy="36404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stretch>
                      <a:fillRect/>
                    </a:stretch>
                  </pic:blipFill>
                  <pic:spPr>
                    <a:xfrm>
                      <a:off x="0" y="0"/>
                      <a:ext cx="5943600" cy="3640455"/>
                    </a:xfrm>
                    <a:prstGeom prst="rect">
                      <a:avLst/>
                    </a:prstGeom>
                  </pic:spPr>
                </pic:pic>
              </a:graphicData>
            </a:graphic>
          </wp:inline>
        </w:drawing>
      </w:r>
    </w:p>
    <w:p w:rsidR="009531CD" w:rsidRDefault="00E96473">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6 Protein </w:t>
      </w:r>
      <w:proofErr w:type="gramStart"/>
      <w:r>
        <w:rPr>
          <w:rFonts w:ascii="Book Antiqua" w:eastAsia="Book Antiqua" w:hAnsi="Book Antiqua" w:cs="Book Antiqua"/>
          <w:b/>
          <w:bCs/>
          <w:color w:val="000000"/>
          <w:szCs w:val="21"/>
        </w:rPr>
        <w:t>expression</w:t>
      </w:r>
      <w:proofErr w:type="gramEnd"/>
      <w:r>
        <w:rPr>
          <w:rFonts w:ascii="Book Antiqua" w:eastAsia="Book Antiqua" w:hAnsi="Book Antiqua" w:cs="Book Antiqua"/>
          <w:b/>
          <w:bCs/>
          <w:color w:val="000000"/>
          <w:szCs w:val="21"/>
        </w:rPr>
        <w:t xml:space="preserve"> by immunohistochemistry in each group. </w:t>
      </w:r>
      <w:r>
        <w:rPr>
          <w:rFonts w:ascii="Book Antiqua" w:eastAsia="Book Antiqua" w:hAnsi="Book Antiqua" w:cs="Book Antiqua"/>
          <w:color w:val="000000"/>
          <w:szCs w:val="21"/>
        </w:rPr>
        <w:t xml:space="preserve">A: </w:t>
      </w:r>
      <w:proofErr w:type="spellStart"/>
      <w:r>
        <w:rPr>
          <w:rFonts w:ascii="Book Antiqua" w:eastAsia="Book Antiqua" w:hAnsi="Book Antiqua" w:cs="Book Antiqua"/>
          <w:color w:val="000000"/>
          <w:szCs w:val="21"/>
        </w:rPr>
        <w:t>Cyclin</w:t>
      </w:r>
      <w:proofErr w:type="spellEnd"/>
      <w:r>
        <w:rPr>
          <w:rFonts w:ascii="Book Antiqua" w:eastAsia="Book Antiqua" w:hAnsi="Book Antiqua" w:cs="Book Antiqua"/>
          <w:color w:val="000000"/>
          <w:szCs w:val="21"/>
        </w:rPr>
        <w:t xml:space="preserve"> D1 expression in </w:t>
      </w:r>
      <w:r>
        <w:rPr>
          <w:rFonts w:ascii="Book Antiqua" w:eastAsia="Book Antiqua" w:hAnsi="Book Antiqua" w:cs="Book Antiqua"/>
          <w:color w:val="000000"/>
          <w:szCs w:val="28"/>
        </w:rPr>
        <w:t>control group</w:t>
      </w:r>
      <w:r>
        <w:rPr>
          <w:rFonts w:ascii="Book Antiqua" w:eastAsia="Book Antiqua" w:hAnsi="Book Antiqua" w:cs="Book Antiqua"/>
          <w:color w:val="000000"/>
          <w:szCs w:val="21"/>
        </w:rPr>
        <w:t xml:space="preserve">; B: </w:t>
      </w:r>
      <w:proofErr w:type="spellStart"/>
      <w:r>
        <w:rPr>
          <w:rFonts w:ascii="Book Antiqua" w:eastAsia="Book Antiqua" w:hAnsi="Book Antiqua" w:cs="Book Antiqua"/>
          <w:color w:val="000000"/>
          <w:szCs w:val="21"/>
        </w:rPr>
        <w:t>Cyclin</w:t>
      </w:r>
      <w:proofErr w:type="spellEnd"/>
      <w:r>
        <w:rPr>
          <w:rFonts w:ascii="Book Antiqua" w:eastAsia="Book Antiqua" w:hAnsi="Book Antiqua" w:cs="Book Antiqua"/>
          <w:color w:val="000000"/>
          <w:szCs w:val="21"/>
        </w:rPr>
        <w:t xml:space="preserve"> D1 expression in </w:t>
      </w:r>
      <w:r>
        <w:rPr>
          <w:rFonts w:ascii="Book Antiqua" w:eastAsia="Book Antiqua" w:hAnsi="Book Antiqua" w:cs="Book Antiqua"/>
          <w:color w:val="000000"/>
          <w:szCs w:val="28"/>
        </w:rPr>
        <w:t>diabetic rat group</w:t>
      </w:r>
      <w:r>
        <w:rPr>
          <w:rFonts w:ascii="Book Antiqua" w:eastAsia="Book Antiqua" w:hAnsi="Book Antiqua" w:cs="Book Antiqua"/>
          <w:color w:val="000000"/>
          <w:szCs w:val="21"/>
        </w:rPr>
        <w:t xml:space="preserve">; C: </w:t>
      </w:r>
      <w:proofErr w:type="spellStart"/>
      <w:r>
        <w:rPr>
          <w:rFonts w:ascii="Book Antiqua" w:eastAsia="Book Antiqua" w:hAnsi="Book Antiqua" w:cs="Book Antiqua"/>
          <w:color w:val="000000"/>
          <w:szCs w:val="21"/>
        </w:rPr>
        <w:t>Cyclin</w:t>
      </w:r>
      <w:proofErr w:type="spellEnd"/>
      <w:r>
        <w:rPr>
          <w:rFonts w:ascii="Book Antiqua" w:eastAsia="Book Antiqua" w:hAnsi="Book Antiqua" w:cs="Book Antiqua"/>
          <w:color w:val="000000"/>
          <w:szCs w:val="21"/>
        </w:rPr>
        <w:t xml:space="preserve"> D1 expression in </w:t>
      </w:r>
      <w:r>
        <w:rPr>
          <w:rFonts w:ascii="Book Antiqua" w:eastAsia="Book Antiqua" w:hAnsi="Book Antiqua" w:cs="Book Antiqua"/>
          <w:color w:val="000000"/>
          <w:szCs w:val="28"/>
        </w:rPr>
        <w:t>diabetic atherosclerotic rat group</w:t>
      </w:r>
      <w:r>
        <w:rPr>
          <w:rFonts w:ascii="Book Antiqua" w:eastAsia="Book Antiqua" w:hAnsi="Book Antiqua" w:cs="Book Antiqua"/>
          <w:color w:val="000000"/>
          <w:szCs w:val="21"/>
        </w:rPr>
        <w:t xml:space="preserve">; D: </w:t>
      </w:r>
      <w:bookmarkStart w:id="8" w:name="_Hlk64910726"/>
      <w:r>
        <w:rPr>
          <w:rFonts w:ascii="Book Antiqua" w:eastAsia="Book Antiqua" w:hAnsi="Book Antiqua" w:cs="Book Antiqua"/>
          <w:color w:val="000000"/>
          <w:szCs w:val="28"/>
        </w:rPr>
        <w:t>B-cell lymphoma-2</w:t>
      </w:r>
      <w:bookmarkEnd w:id="8"/>
      <w:r>
        <w:rPr>
          <w:rFonts w:ascii="Book Antiqua" w:eastAsia="Book Antiqua" w:hAnsi="Book Antiqua" w:cs="Book Antiqua"/>
          <w:color w:val="000000"/>
          <w:szCs w:val="28"/>
        </w:rPr>
        <w:t xml:space="preserve"> (</w:t>
      </w:r>
      <w:r>
        <w:rPr>
          <w:rFonts w:ascii="Book Antiqua" w:eastAsia="Book Antiqua" w:hAnsi="Book Antiqua" w:cs="Book Antiqua"/>
          <w:color w:val="000000"/>
          <w:szCs w:val="21"/>
        </w:rPr>
        <w:t xml:space="preserve">Bcl-2) expression in </w:t>
      </w:r>
      <w:r>
        <w:rPr>
          <w:rFonts w:ascii="Book Antiqua" w:eastAsia="Book Antiqua" w:hAnsi="Book Antiqua" w:cs="Book Antiqua"/>
          <w:color w:val="000000"/>
          <w:szCs w:val="28"/>
        </w:rPr>
        <w:t>control group</w:t>
      </w:r>
      <w:r>
        <w:rPr>
          <w:rFonts w:ascii="Book Antiqua" w:eastAsia="Book Antiqua" w:hAnsi="Book Antiqua" w:cs="Book Antiqua"/>
          <w:color w:val="000000"/>
          <w:szCs w:val="21"/>
        </w:rPr>
        <w:t xml:space="preserve">; F: Bcl-2 expression in </w:t>
      </w:r>
      <w:r>
        <w:rPr>
          <w:rFonts w:ascii="Book Antiqua" w:eastAsia="Book Antiqua" w:hAnsi="Book Antiqua" w:cs="Book Antiqua"/>
          <w:color w:val="000000"/>
          <w:szCs w:val="28"/>
        </w:rPr>
        <w:t>diabetic rat group</w:t>
      </w:r>
      <w:r>
        <w:rPr>
          <w:rFonts w:ascii="Book Antiqua" w:eastAsia="Book Antiqua" w:hAnsi="Book Antiqua" w:cs="Book Antiqua"/>
          <w:color w:val="000000"/>
          <w:szCs w:val="21"/>
        </w:rPr>
        <w:t xml:space="preserve">; G: Bcl-2 expression in </w:t>
      </w:r>
      <w:r>
        <w:rPr>
          <w:rFonts w:ascii="Book Antiqua" w:eastAsia="Book Antiqua" w:hAnsi="Book Antiqua" w:cs="Book Antiqua"/>
          <w:color w:val="000000"/>
          <w:szCs w:val="28"/>
        </w:rPr>
        <w:t>diabetic atherosclerotic rat group</w:t>
      </w:r>
      <w:r>
        <w:rPr>
          <w:rFonts w:ascii="Book Antiqua" w:eastAsia="Book Antiqua" w:hAnsi="Book Antiqua" w:cs="Book Antiqua"/>
          <w:color w:val="000000"/>
          <w:szCs w:val="21"/>
        </w:rPr>
        <w:t>.</w:t>
      </w:r>
    </w:p>
    <w:p w:rsidR="009531CD" w:rsidRDefault="00E96473">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Pr>
          <w:rFonts w:ascii="Book Antiqua" w:eastAsia="Book Antiqua" w:hAnsi="Book Antiqua" w:cs="Book Antiqua"/>
          <w:b/>
          <w:bCs/>
          <w:color w:val="000000"/>
          <w:szCs w:val="21"/>
        </w:rPr>
        <w:lastRenderedPageBreak/>
        <w:t>Table 1 Primer sequences of target genes and internal reference genes</w:t>
      </w:r>
    </w:p>
    <w:tbl>
      <w:tblPr>
        <w:tblW w:w="5478" w:type="pct"/>
        <w:tblInd w:w="-318" w:type="dxa"/>
        <w:tblLayout w:type="fixed"/>
        <w:tblLook w:val="04A0" w:firstRow="1" w:lastRow="0" w:firstColumn="1" w:lastColumn="0" w:noHBand="0" w:noVBand="1"/>
      </w:tblPr>
      <w:tblGrid>
        <w:gridCol w:w="1277"/>
        <w:gridCol w:w="1416"/>
        <w:gridCol w:w="3829"/>
        <w:gridCol w:w="3969"/>
      </w:tblGrid>
      <w:tr w:rsidR="009531CD">
        <w:tc>
          <w:tcPr>
            <w:tcW w:w="1277" w:type="dxa"/>
            <w:tcBorders>
              <w:top w:val="single" w:sz="4" w:space="0" w:color="auto"/>
              <w:bottom w:val="single" w:sz="4" w:space="0" w:color="auto"/>
            </w:tcBorders>
          </w:tcPr>
          <w:p w:rsidR="009531CD" w:rsidRDefault="00E96473">
            <w:pPr>
              <w:spacing w:line="360" w:lineRule="auto"/>
              <w:jc w:val="both"/>
              <w:rPr>
                <w:rFonts w:ascii="Book Antiqua" w:eastAsia="宋体" w:hAnsi="Book Antiqua"/>
                <w:b/>
                <w:bCs/>
                <w:color w:val="000000"/>
                <w:szCs w:val="21"/>
              </w:rPr>
            </w:pPr>
            <w:r>
              <w:rPr>
                <w:rFonts w:ascii="Book Antiqua" w:eastAsia="宋体" w:hAnsi="Book Antiqua"/>
                <w:b/>
                <w:bCs/>
                <w:color w:val="000000"/>
                <w:szCs w:val="21"/>
              </w:rPr>
              <w:t>Gene</w:t>
            </w:r>
          </w:p>
        </w:tc>
        <w:tc>
          <w:tcPr>
            <w:tcW w:w="1416" w:type="dxa"/>
            <w:tcBorders>
              <w:top w:val="single" w:sz="4" w:space="0" w:color="auto"/>
              <w:bottom w:val="single" w:sz="4" w:space="0" w:color="auto"/>
            </w:tcBorders>
          </w:tcPr>
          <w:p w:rsidR="009531CD" w:rsidRDefault="00E96473">
            <w:pPr>
              <w:spacing w:line="360" w:lineRule="auto"/>
              <w:jc w:val="both"/>
              <w:rPr>
                <w:rFonts w:ascii="Book Antiqua" w:eastAsia="宋体" w:hAnsi="Book Antiqua"/>
                <w:b/>
                <w:bCs/>
                <w:color w:val="000000"/>
                <w:szCs w:val="21"/>
              </w:rPr>
            </w:pPr>
            <w:proofErr w:type="spellStart"/>
            <w:r>
              <w:rPr>
                <w:rFonts w:ascii="Book Antiqua" w:eastAsia="宋体" w:hAnsi="Book Antiqua"/>
                <w:b/>
                <w:bCs/>
                <w:color w:val="000000"/>
                <w:szCs w:val="21"/>
              </w:rPr>
              <w:t>Amplicon</w:t>
            </w:r>
            <w:proofErr w:type="spellEnd"/>
            <w:r>
              <w:rPr>
                <w:rFonts w:ascii="Book Antiqua" w:eastAsia="宋体" w:hAnsi="Book Antiqua"/>
                <w:b/>
                <w:bCs/>
                <w:color w:val="000000"/>
                <w:szCs w:val="21"/>
              </w:rPr>
              <w:t xml:space="preserve"> size</w:t>
            </w:r>
            <w:r>
              <w:rPr>
                <w:rFonts w:ascii="Book Antiqua" w:eastAsia="宋体" w:hAnsi="Book Antiqua" w:hint="eastAsia"/>
                <w:b/>
                <w:bCs/>
                <w:color w:val="000000"/>
                <w:szCs w:val="21"/>
                <w:lang w:eastAsia="zh-CN"/>
              </w:rPr>
              <w:t xml:space="preserve"> </w:t>
            </w:r>
            <w:r>
              <w:rPr>
                <w:rFonts w:ascii="Book Antiqua" w:eastAsia="宋体" w:hAnsi="Book Antiqua"/>
                <w:b/>
                <w:bCs/>
                <w:color w:val="000000"/>
                <w:szCs w:val="21"/>
                <w:lang w:eastAsia="zh-CN"/>
              </w:rPr>
              <w:t>(</w:t>
            </w:r>
            <w:proofErr w:type="spellStart"/>
            <w:r>
              <w:rPr>
                <w:rFonts w:ascii="Book Antiqua" w:eastAsia="宋体" w:hAnsi="Book Antiqua"/>
                <w:b/>
                <w:bCs/>
                <w:color w:val="000000"/>
                <w:szCs w:val="21"/>
              </w:rPr>
              <w:t>bp</w:t>
            </w:r>
            <w:proofErr w:type="spellEnd"/>
            <w:r>
              <w:rPr>
                <w:rFonts w:ascii="Book Antiqua" w:eastAsia="宋体" w:hAnsi="Book Antiqua"/>
                <w:b/>
                <w:bCs/>
                <w:color w:val="000000"/>
                <w:szCs w:val="21"/>
              </w:rPr>
              <w:t>)</w:t>
            </w:r>
          </w:p>
        </w:tc>
        <w:tc>
          <w:tcPr>
            <w:tcW w:w="3829" w:type="dxa"/>
            <w:tcBorders>
              <w:top w:val="single" w:sz="4" w:space="0" w:color="auto"/>
              <w:bottom w:val="single" w:sz="4" w:space="0" w:color="auto"/>
            </w:tcBorders>
          </w:tcPr>
          <w:p w:rsidR="009531CD" w:rsidRDefault="00E96473">
            <w:pPr>
              <w:spacing w:line="360" w:lineRule="auto"/>
              <w:jc w:val="both"/>
              <w:rPr>
                <w:rFonts w:ascii="Book Antiqua" w:eastAsia="宋体" w:hAnsi="Book Antiqua"/>
                <w:b/>
                <w:bCs/>
                <w:color w:val="000000"/>
                <w:szCs w:val="21"/>
              </w:rPr>
            </w:pPr>
            <w:r>
              <w:rPr>
                <w:rFonts w:ascii="Book Antiqua" w:eastAsia="宋体" w:hAnsi="Book Antiqua"/>
                <w:b/>
                <w:bCs/>
                <w:color w:val="000000"/>
                <w:szCs w:val="21"/>
              </w:rPr>
              <w:t>Forward primer</w:t>
            </w:r>
            <w:r>
              <w:rPr>
                <w:rFonts w:ascii="Book Antiqua" w:eastAsia="宋体" w:hAnsi="Book Antiqua" w:hint="eastAsia"/>
                <w:b/>
                <w:bCs/>
                <w:color w:val="000000"/>
                <w:szCs w:val="21"/>
                <w:lang w:eastAsia="zh-CN"/>
              </w:rPr>
              <w:t xml:space="preserve"> (</w:t>
            </w:r>
            <w:r>
              <w:rPr>
                <w:rFonts w:ascii="Book Antiqua" w:eastAsia="宋体" w:hAnsi="Book Antiqua"/>
                <w:b/>
                <w:bCs/>
                <w:color w:val="000000"/>
                <w:szCs w:val="21"/>
              </w:rPr>
              <w:t>5'→3'</w:t>
            </w:r>
            <w:r>
              <w:rPr>
                <w:rFonts w:ascii="Book Antiqua" w:eastAsia="宋体" w:hAnsi="Book Antiqua" w:hint="eastAsia"/>
                <w:b/>
                <w:bCs/>
                <w:color w:val="000000"/>
                <w:szCs w:val="21"/>
                <w:lang w:eastAsia="zh-CN"/>
              </w:rPr>
              <w:t>)</w:t>
            </w:r>
          </w:p>
        </w:tc>
        <w:tc>
          <w:tcPr>
            <w:tcW w:w="3969" w:type="dxa"/>
            <w:tcBorders>
              <w:top w:val="single" w:sz="4" w:space="0" w:color="auto"/>
              <w:bottom w:val="single" w:sz="4" w:space="0" w:color="auto"/>
            </w:tcBorders>
          </w:tcPr>
          <w:p w:rsidR="009531CD" w:rsidRDefault="00E96473">
            <w:pPr>
              <w:spacing w:line="360" w:lineRule="auto"/>
              <w:jc w:val="both"/>
              <w:rPr>
                <w:rFonts w:ascii="Book Antiqua" w:eastAsia="宋体" w:hAnsi="Book Antiqua"/>
                <w:b/>
                <w:bCs/>
                <w:color w:val="000000"/>
                <w:szCs w:val="21"/>
              </w:rPr>
            </w:pPr>
            <w:r>
              <w:rPr>
                <w:rFonts w:ascii="Book Antiqua" w:eastAsia="宋体" w:hAnsi="Book Antiqua"/>
                <w:b/>
                <w:bCs/>
                <w:color w:val="000000"/>
                <w:szCs w:val="21"/>
              </w:rPr>
              <w:t>Reverse primer</w:t>
            </w:r>
            <w:r>
              <w:rPr>
                <w:rFonts w:ascii="Book Antiqua" w:eastAsia="宋体" w:hAnsi="Book Antiqua" w:hint="eastAsia"/>
                <w:b/>
                <w:bCs/>
                <w:color w:val="000000"/>
                <w:szCs w:val="21"/>
                <w:lang w:eastAsia="zh-CN"/>
              </w:rPr>
              <w:t xml:space="preserve"> (</w:t>
            </w:r>
            <w:r>
              <w:rPr>
                <w:rFonts w:ascii="Book Antiqua" w:eastAsia="宋体" w:hAnsi="Book Antiqua"/>
                <w:b/>
                <w:bCs/>
                <w:color w:val="000000"/>
                <w:szCs w:val="21"/>
              </w:rPr>
              <w:t>5'→3'</w:t>
            </w:r>
            <w:r>
              <w:rPr>
                <w:rFonts w:ascii="Book Antiqua" w:eastAsia="宋体" w:hAnsi="Book Antiqua" w:hint="eastAsia"/>
                <w:b/>
                <w:bCs/>
                <w:color w:val="000000"/>
                <w:szCs w:val="21"/>
                <w:lang w:eastAsia="zh-CN"/>
              </w:rPr>
              <w:t>)</w:t>
            </w:r>
          </w:p>
        </w:tc>
      </w:tr>
      <w:tr w:rsidR="009531CD">
        <w:tc>
          <w:tcPr>
            <w:tcW w:w="1277" w:type="dxa"/>
            <w:tcBorders>
              <w:top w:val="single" w:sz="4" w:space="0" w:color="auto"/>
            </w:tcBorders>
          </w:tcPr>
          <w:p w:rsidR="009531CD" w:rsidRPr="006656EE" w:rsidRDefault="00E96473">
            <w:pPr>
              <w:spacing w:line="360" w:lineRule="auto"/>
              <w:jc w:val="both"/>
              <w:rPr>
                <w:rFonts w:ascii="Book Antiqua" w:eastAsia="宋体" w:hAnsi="Book Antiqua"/>
                <w:iCs/>
                <w:color w:val="000000"/>
                <w:szCs w:val="21"/>
              </w:rPr>
            </w:pPr>
            <w:r w:rsidRPr="006656EE">
              <w:rPr>
                <w:rFonts w:ascii="Book Antiqua" w:eastAsia="宋体" w:hAnsi="Book Antiqua"/>
                <w:iCs/>
                <w:color w:val="000000"/>
                <w:szCs w:val="21"/>
              </w:rPr>
              <w:t>β-actin</w:t>
            </w:r>
          </w:p>
        </w:tc>
        <w:tc>
          <w:tcPr>
            <w:tcW w:w="1416" w:type="dxa"/>
            <w:tcBorders>
              <w:top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150</w:t>
            </w:r>
          </w:p>
        </w:tc>
        <w:tc>
          <w:tcPr>
            <w:tcW w:w="3829" w:type="dxa"/>
            <w:tcBorders>
              <w:top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CCCATCTATGAGGGTTACGC</w:t>
            </w:r>
          </w:p>
        </w:tc>
        <w:tc>
          <w:tcPr>
            <w:tcW w:w="3969" w:type="dxa"/>
            <w:tcBorders>
              <w:top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TTTAATGTCACGCACGATTTC</w:t>
            </w:r>
          </w:p>
        </w:tc>
      </w:tr>
      <w:tr w:rsidR="009531CD">
        <w:trPr>
          <w:trHeight w:val="492"/>
        </w:trPr>
        <w:tc>
          <w:tcPr>
            <w:tcW w:w="1277" w:type="dxa"/>
          </w:tcPr>
          <w:p w:rsidR="009531CD" w:rsidRPr="006656EE" w:rsidRDefault="00E96473">
            <w:pPr>
              <w:spacing w:line="360" w:lineRule="auto"/>
              <w:jc w:val="both"/>
              <w:rPr>
                <w:rFonts w:ascii="Book Antiqua" w:eastAsia="宋体" w:hAnsi="Book Antiqua"/>
                <w:iCs/>
                <w:color w:val="000000"/>
                <w:szCs w:val="21"/>
              </w:rPr>
            </w:pPr>
            <w:proofErr w:type="spellStart"/>
            <w:r w:rsidRPr="006656EE">
              <w:rPr>
                <w:rFonts w:ascii="Book Antiqua" w:eastAsia="宋体" w:hAnsi="Book Antiqua"/>
                <w:iCs/>
                <w:color w:val="000000"/>
                <w:szCs w:val="21"/>
              </w:rPr>
              <w:t>Cyclin</w:t>
            </w:r>
            <w:proofErr w:type="spellEnd"/>
            <w:r w:rsidRPr="006656EE">
              <w:rPr>
                <w:rFonts w:ascii="Book Antiqua" w:eastAsia="宋体" w:hAnsi="Book Antiqua"/>
                <w:iCs/>
                <w:color w:val="000000"/>
                <w:szCs w:val="21"/>
              </w:rPr>
              <w:t xml:space="preserve"> D1</w:t>
            </w:r>
          </w:p>
        </w:tc>
        <w:tc>
          <w:tcPr>
            <w:tcW w:w="1416"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138</w:t>
            </w:r>
          </w:p>
        </w:tc>
        <w:tc>
          <w:tcPr>
            <w:tcW w:w="382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TCAAGTGTGACCCGGACTG</w:t>
            </w:r>
          </w:p>
        </w:tc>
        <w:tc>
          <w:tcPr>
            <w:tcW w:w="396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GACCAGCTTCTTCCTCCACTT</w:t>
            </w:r>
          </w:p>
        </w:tc>
      </w:tr>
      <w:tr w:rsidR="009531CD">
        <w:trPr>
          <w:trHeight w:val="492"/>
        </w:trPr>
        <w:tc>
          <w:tcPr>
            <w:tcW w:w="1277" w:type="dxa"/>
          </w:tcPr>
          <w:p w:rsidR="009531CD" w:rsidRDefault="00E96473">
            <w:pPr>
              <w:spacing w:line="360" w:lineRule="auto"/>
              <w:jc w:val="both"/>
              <w:rPr>
                <w:rFonts w:ascii="Book Antiqua" w:eastAsia="宋体" w:hAnsi="Book Antiqua"/>
                <w:i/>
                <w:iCs/>
                <w:color w:val="000000"/>
                <w:szCs w:val="21"/>
              </w:rPr>
            </w:pPr>
            <w:r>
              <w:rPr>
                <w:rFonts w:ascii="Book Antiqua" w:eastAsia="宋体" w:hAnsi="Book Antiqua"/>
                <w:i/>
                <w:iCs/>
                <w:color w:val="000000"/>
                <w:szCs w:val="21"/>
              </w:rPr>
              <w:t>STAT3</w:t>
            </w:r>
          </w:p>
        </w:tc>
        <w:tc>
          <w:tcPr>
            <w:tcW w:w="1416"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115</w:t>
            </w:r>
          </w:p>
        </w:tc>
        <w:tc>
          <w:tcPr>
            <w:tcW w:w="382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GCAATACCATTGACCTGCCG</w:t>
            </w:r>
          </w:p>
        </w:tc>
        <w:tc>
          <w:tcPr>
            <w:tcW w:w="396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AACGTGAGCGACTCAAACTG</w:t>
            </w:r>
          </w:p>
        </w:tc>
      </w:tr>
      <w:tr w:rsidR="009531CD">
        <w:trPr>
          <w:trHeight w:val="492"/>
        </w:trPr>
        <w:tc>
          <w:tcPr>
            <w:tcW w:w="1277" w:type="dxa"/>
          </w:tcPr>
          <w:p w:rsidR="009531CD" w:rsidRDefault="00E96473">
            <w:pPr>
              <w:spacing w:line="360" w:lineRule="auto"/>
              <w:jc w:val="both"/>
              <w:rPr>
                <w:rFonts w:ascii="Book Antiqua" w:eastAsia="宋体" w:hAnsi="Book Antiqua"/>
                <w:i/>
                <w:iCs/>
                <w:color w:val="000000"/>
                <w:szCs w:val="21"/>
              </w:rPr>
            </w:pPr>
            <w:r>
              <w:rPr>
                <w:rFonts w:ascii="Book Antiqua" w:eastAsia="宋体" w:hAnsi="Book Antiqua"/>
                <w:i/>
                <w:iCs/>
                <w:color w:val="000000"/>
                <w:szCs w:val="21"/>
              </w:rPr>
              <w:t>RBP4</w:t>
            </w:r>
          </w:p>
        </w:tc>
        <w:tc>
          <w:tcPr>
            <w:tcW w:w="1416"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131</w:t>
            </w:r>
          </w:p>
        </w:tc>
        <w:tc>
          <w:tcPr>
            <w:tcW w:w="382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GCGAGGAAACGATGACCACT</w:t>
            </w:r>
          </w:p>
        </w:tc>
        <w:tc>
          <w:tcPr>
            <w:tcW w:w="396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TGGGGTCACGAGAAAACACA</w:t>
            </w:r>
          </w:p>
        </w:tc>
      </w:tr>
      <w:tr w:rsidR="009531CD">
        <w:trPr>
          <w:trHeight w:val="492"/>
        </w:trPr>
        <w:tc>
          <w:tcPr>
            <w:tcW w:w="1277" w:type="dxa"/>
          </w:tcPr>
          <w:p w:rsidR="009531CD" w:rsidRDefault="00E96473">
            <w:pPr>
              <w:spacing w:line="360" w:lineRule="auto"/>
              <w:jc w:val="both"/>
              <w:rPr>
                <w:rFonts w:ascii="Book Antiqua" w:eastAsia="宋体" w:hAnsi="Book Antiqua"/>
                <w:i/>
                <w:iCs/>
                <w:color w:val="000000"/>
                <w:szCs w:val="21"/>
              </w:rPr>
            </w:pPr>
            <w:r>
              <w:rPr>
                <w:rFonts w:ascii="Book Antiqua" w:eastAsia="宋体" w:hAnsi="Book Antiqua"/>
                <w:i/>
                <w:iCs/>
                <w:color w:val="000000"/>
                <w:szCs w:val="21"/>
              </w:rPr>
              <w:t>JAK2</w:t>
            </w:r>
          </w:p>
        </w:tc>
        <w:tc>
          <w:tcPr>
            <w:tcW w:w="1416"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179</w:t>
            </w:r>
          </w:p>
        </w:tc>
        <w:tc>
          <w:tcPr>
            <w:tcW w:w="382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ACAAGCAGGACGGGAAGGTC</w:t>
            </w:r>
          </w:p>
        </w:tc>
        <w:tc>
          <w:tcPr>
            <w:tcW w:w="396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AATTGGGCCGTGACAGTTGC</w:t>
            </w:r>
          </w:p>
        </w:tc>
      </w:tr>
      <w:tr w:rsidR="009531CD">
        <w:trPr>
          <w:trHeight w:val="492"/>
        </w:trPr>
        <w:tc>
          <w:tcPr>
            <w:tcW w:w="1277" w:type="dxa"/>
            <w:tcBorders>
              <w:bottom w:val="single" w:sz="4" w:space="0" w:color="auto"/>
            </w:tcBorders>
          </w:tcPr>
          <w:p w:rsidR="009531CD" w:rsidRDefault="00E96473">
            <w:pPr>
              <w:spacing w:line="360" w:lineRule="auto"/>
              <w:jc w:val="both"/>
              <w:rPr>
                <w:rFonts w:ascii="Book Antiqua" w:eastAsia="宋体" w:hAnsi="Book Antiqua"/>
                <w:i/>
                <w:iCs/>
                <w:color w:val="000000"/>
                <w:szCs w:val="21"/>
              </w:rPr>
            </w:pPr>
            <w:r>
              <w:rPr>
                <w:rFonts w:ascii="Book Antiqua" w:eastAsia="宋体" w:hAnsi="Book Antiqua"/>
                <w:i/>
                <w:iCs/>
                <w:color w:val="000000"/>
                <w:szCs w:val="21"/>
              </w:rPr>
              <w:t>Bcl2</w:t>
            </w:r>
          </w:p>
        </w:tc>
        <w:tc>
          <w:tcPr>
            <w:tcW w:w="1416" w:type="dxa"/>
            <w:tcBorders>
              <w:bottom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102</w:t>
            </w:r>
          </w:p>
        </w:tc>
        <w:tc>
          <w:tcPr>
            <w:tcW w:w="3829" w:type="dxa"/>
            <w:tcBorders>
              <w:bottom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GAGTACCTGAACCGGCATCT</w:t>
            </w:r>
          </w:p>
        </w:tc>
        <w:tc>
          <w:tcPr>
            <w:tcW w:w="3969" w:type="dxa"/>
            <w:tcBorders>
              <w:bottom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GAAATCAAACAGAGGTCGCA</w:t>
            </w:r>
          </w:p>
        </w:tc>
      </w:tr>
    </w:tbl>
    <w:p w:rsidR="009531CD" w:rsidRDefault="009531CD">
      <w:pPr>
        <w:spacing w:line="360" w:lineRule="auto"/>
        <w:jc w:val="both"/>
        <w:rPr>
          <w:b/>
          <w:bCs/>
        </w:rPr>
      </w:pPr>
    </w:p>
    <w:p w:rsidR="009531CD" w:rsidRDefault="00E96473">
      <w:pPr>
        <w:spacing w:line="360" w:lineRule="auto"/>
        <w:jc w:val="both"/>
        <w:rPr>
          <w:rFonts w:ascii="Book Antiqua" w:hAnsi="Book Antiqua"/>
          <w:b/>
          <w:bCs/>
        </w:rPr>
      </w:pPr>
      <w:r>
        <w:rPr>
          <w:b/>
          <w:bCs/>
        </w:rPr>
        <w:br w:type="page"/>
      </w:r>
      <w:r>
        <w:rPr>
          <w:rFonts w:ascii="Book Antiqua" w:hAnsi="Book Antiqua"/>
          <w:b/>
          <w:bCs/>
        </w:rPr>
        <w:lastRenderedPageBreak/>
        <w:t>Table 2 Comparison of indicators among each group</w:t>
      </w:r>
    </w:p>
    <w:tbl>
      <w:tblPr>
        <w:tblStyle w:val="a8"/>
        <w:tblW w:w="5092"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1798"/>
        <w:gridCol w:w="1800"/>
        <w:gridCol w:w="1800"/>
        <w:gridCol w:w="1094"/>
        <w:gridCol w:w="1088"/>
      </w:tblGrid>
      <w:tr w:rsidR="009531CD">
        <w:trPr>
          <w:trHeight w:val="312"/>
        </w:trPr>
        <w:tc>
          <w:tcPr>
            <w:tcW w:w="1113"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lang w:eastAsia="zh-CN"/>
              </w:rPr>
              <w:t>Index</w:t>
            </w:r>
          </w:p>
        </w:tc>
        <w:tc>
          <w:tcPr>
            <w:tcW w:w="922"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kern w:val="0"/>
                <w:lang w:eastAsia="zh-CN"/>
              </w:rPr>
              <w:t>Group NC (</w:t>
            </w:r>
            <w:r>
              <w:rPr>
                <w:rFonts w:ascii="Book Antiqua" w:eastAsia="宋体" w:hAnsi="Book Antiqua"/>
                <w:b/>
                <w:bCs/>
                <w:i/>
                <w:iCs/>
                <w:kern w:val="0"/>
                <w:lang w:eastAsia="zh-CN"/>
              </w:rPr>
              <w:t>n</w:t>
            </w:r>
            <w:r>
              <w:rPr>
                <w:rFonts w:ascii="Book Antiqua" w:eastAsia="宋体" w:hAnsi="Book Antiqua"/>
                <w:b/>
                <w:bCs/>
                <w:kern w:val="0"/>
                <w:lang w:eastAsia="zh-CN"/>
              </w:rPr>
              <w:t xml:space="preserve"> = 20)</w:t>
            </w:r>
          </w:p>
        </w:tc>
        <w:tc>
          <w:tcPr>
            <w:tcW w:w="923"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kern w:val="0"/>
                <w:lang w:eastAsia="zh-CN"/>
              </w:rPr>
              <w:t>Group DM (</w:t>
            </w:r>
            <w:r>
              <w:rPr>
                <w:rFonts w:ascii="Book Antiqua" w:eastAsia="宋体" w:hAnsi="Book Antiqua"/>
                <w:b/>
                <w:bCs/>
                <w:i/>
                <w:iCs/>
                <w:kern w:val="0"/>
                <w:lang w:eastAsia="zh-CN"/>
              </w:rPr>
              <w:t>n</w:t>
            </w:r>
            <w:r>
              <w:rPr>
                <w:rFonts w:ascii="Book Antiqua" w:eastAsia="宋体" w:hAnsi="Book Antiqua"/>
                <w:b/>
                <w:bCs/>
                <w:kern w:val="0"/>
                <w:lang w:eastAsia="zh-CN"/>
              </w:rPr>
              <w:t xml:space="preserve"> = 25)</w:t>
            </w:r>
          </w:p>
        </w:tc>
        <w:tc>
          <w:tcPr>
            <w:tcW w:w="923"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kern w:val="0"/>
                <w:lang w:eastAsia="zh-CN"/>
              </w:rPr>
              <w:t>Group DA (</w:t>
            </w:r>
            <w:r>
              <w:rPr>
                <w:rFonts w:ascii="Book Antiqua" w:eastAsia="宋体" w:hAnsi="Book Antiqua"/>
                <w:b/>
                <w:bCs/>
                <w:i/>
                <w:iCs/>
                <w:kern w:val="0"/>
                <w:lang w:eastAsia="zh-CN"/>
              </w:rPr>
              <w:t>n</w:t>
            </w:r>
            <w:r>
              <w:rPr>
                <w:rFonts w:ascii="Book Antiqua" w:eastAsia="宋体" w:hAnsi="Book Antiqua"/>
                <w:b/>
                <w:bCs/>
                <w:kern w:val="0"/>
                <w:lang w:eastAsia="zh-CN"/>
              </w:rPr>
              <w:t xml:space="preserve"> = 25)</w:t>
            </w:r>
          </w:p>
        </w:tc>
        <w:tc>
          <w:tcPr>
            <w:tcW w:w="561"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i/>
                <w:lang w:eastAsia="zh-CN"/>
              </w:rPr>
            </w:pPr>
            <w:r>
              <w:rPr>
                <w:rFonts w:ascii="Book Antiqua" w:eastAsia="宋体" w:hAnsi="Book Antiqua"/>
                <w:b/>
                <w:bCs/>
                <w:i/>
                <w:kern w:val="0"/>
                <w:lang w:eastAsia="zh-CN"/>
              </w:rPr>
              <w:t>F</w:t>
            </w:r>
          </w:p>
        </w:tc>
        <w:tc>
          <w:tcPr>
            <w:tcW w:w="558"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i/>
                <w:iCs/>
                <w:kern w:val="0"/>
                <w:lang w:eastAsia="zh-CN"/>
              </w:rPr>
              <w:t xml:space="preserve">P </w:t>
            </w:r>
            <w:r>
              <w:rPr>
                <w:rFonts w:ascii="Book Antiqua" w:eastAsia="宋体" w:hAnsi="Book Antiqua"/>
                <w:b/>
                <w:bCs/>
                <w:kern w:val="0"/>
                <w:lang w:eastAsia="zh-CN"/>
              </w:rPr>
              <w:t>value</w:t>
            </w:r>
          </w:p>
        </w:tc>
      </w:tr>
      <w:tr w:rsidR="009531CD">
        <w:trPr>
          <w:trHeight w:val="312"/>
        </w:trPr>
        <w:tc>
          <w:tcPr>
            <w:tcW w:w="1113" w:type="pct"/>
            <w:tcBorders>
              <w:top w:val="single" w:sz="4" w:space="0" w:color="auto"/>
            </w:tcBorders>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Weight (kg)</w:t>
            </w:r>
          </w:p>
        </w:tc>
        <w:tc>
          <w:tcPr>
            <w:tcW w:w="922"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491.84 ± 80.82</w:t>
            </w:r>
          </w:p>
        </w:tc>
        <w:tc>
          <w:tcPr>
            <w:tcW w:w="923"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504.61 ± 63.16</w:t>
            </w:r>
          </w:p>
        </w:tc>
        <w:tc>
          <w:tcPr>
            <w:tcW w:w="923"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526.07 ± 85.66</w:t>
            </w:r>
          </w:p>
        </w:tc>
        <w:tc>
          <w:tcPr>
            <w:tcW w:w="561"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1.155</w:t>
            </w:r>
          </w:p>
        </w:tc>
        <w:tc>
          <w:tcPr>
            <w:tcW w:w="558"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0.321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TG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0.65 ± 0.10</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1.36 ± 0.17</w:t>
            </w:r>
            <w:r>
              <w:rPr>
                <w:rFonts w:ascii="Book Antiqua" w:eastAsia="宋体" w:hAnsi="Book Antiqua"/>
                <w:kern w:val="0"/>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1.82 ± 0.28</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191.339</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LDL-c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0.35 ± 0.12</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0.49 ± 0.12</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0.57 ± 0.14</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17.562</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HDL-c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1.07 ± 0.19</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0.98 ± 0.20</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0.71 ± 0.11</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27.856</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TC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1.98 ± 0.39</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2.23 ± 0.42</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2.95 ± 0.50</w:t>
            </w:r>
            <w:r>
              <w:rPr>
                <w:rFonts w:ascii="Book Antiqua" w:eastAsia="宋体" w:hAnsi="Book Antiqua"/>
                <w:kern w:val="0"/>
                <w:vertAlign w:val="superscript"/>
                <w:lang w:eastAsia="zh-CN"/>
              </w:rPr>
              <w:t xml:space="preserve"> </w:t>
            </w:r>
            <w:proofErr w:type="spellStart"/>
            <w:r>
              <w:rPr>
                <w:rFonts w:ascii="Book Antiqua" w:eastAsia="宋体" w:hAnsi="Book Antiqua"/>
                <w:kern w:val="0"/>
                <w:vertAlign w:val="superscript"/>
                <w:lang w:eastAsia="zh-CN"/>
              </w:rPr>
              <w:t>a,b</w:t>
            </w:r>
            <w:proofErr w:type="spellEnd"/>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30.234</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FPG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5.42 ± 0.82</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13.37 ± 2.16</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14.04 ± 2.40</w:t>
            </w:r>
            <w:r>
              <w:rPr>
                <w:rFonts w:ascii="Book Antiqua" w:eastAsia="宋体" w:hAnsi="Book Antiqua"/>
                <w:kern w:val="0"/>
                <w:vertAlign w:val="superscript"/>
                <w:lang w:eastAsia="zh-CN"/>
              </w:rPr>
              <w:t>a</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125.463</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FINS (</w:t>
            </w:r>
            <w:proofErr w:type="spellStart"/>
            <w:r>
              <w:rPr>
                <w:rFonts w:ascii="Book Antiqua" w:eastAsia="宋体" w:hAnsi="Book Antiqua"/>
                <w:kern w:val="0"/>
                <w:lang w:eastAsia="zh-CN"/>
              </w:rPr>
              <w:t>mU</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9.84 ± 1.99</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14.42 ± 2.12</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19.24 ± 3.17</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77.990</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HbA1C (%)</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5.10 ± 0.81</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9.95 ± 2.02</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10.86 ± 1.65</w:t>
            </w:r>
            <w:r>
              <w:rPr>
                <w:rFonts w:ascii="Book Antiqua" w:eastAsia="宋体" w:hAnsi="Book Antiqua"/>
                <w:kern w:val="0"/>
                <w:vertAlign w:val="superscript"/>
                <w:lang w:eastAsia="zh-CN"/>
              </w:rPr>
              <w:t>a</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78.800</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RBP4(</w:t>
            </w:r>
            <w:proofErr w:type="spellStart"/>
            <w:r>
              <w:rPr>
                <w:rFonts w:ascii="Book Antiqua" w:eastAsia="宋体" w:hAnsi="Book Antiqua"/>
                <w:kern w:val="0"/>
                <w:lang w:eastAsia="zh-CN"/>
              </w:rPr>
              <w:t>ng</w:t>
            </w:r>
            <w:proofErr w:type="spellEnd"/>
            <w:r>
              <w:rPr>
                <w:rFonts w:ascii="Book Antiqua" w:eastAsia="宋体" w:hAnsi="Book Antiqua"/>
                <w:kern w:val="0"/>
                <w:lang w:eastAsia="zh-CN"/>
              </w:rPr>
              <w:t>/mL)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15.37 ± 2.07</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21.23 ± 2.70</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32.28 ± 4.68</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144.583</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AI</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0.58 ± 0.23</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1.71 ± 0.71</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3.31 ± 0.76</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105.551</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Borders>
              <w:bottom w:val="single" w:sz="4" w:space="0" w:color="auto"/>
            </w:tcBorders>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HOMA-IR</w:t>
            </w:r>
          </w:p>
        </w:tc>
        <w:tc>
          <w:tcPr>
            <w:tcW w:w="922"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2.38 ± 0.62</w:t>
            </w:r>
          </w:p>
        </w:tc>
        <w:tc>
          <w:tcPr>
            <w:tcW w:w="923"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8.49 ± 1.36</w:t>
            </w:r>
            <w:r>
              <w:rPr>
                <w:rFonts w:ascii="Book Antiqua" w:hAnsi="Book Antiqua"/>
                <w:vertAlign w:val="superscript"/>
                <w:lang w:eastAsia="zh-CN"/>
              </w:rPr>
              <w:t>a</w:t>
            </w:r>
          </w:p>
        </w:tc>
        <w:tc>
          <w:tcPr>
            <w:tcW w:w="923"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12.24 ± 2.82</w:t>
            </w:r>
            <w:r>
              <w:rPr>
                <w:rFonts w:ascii="Book Antiqua" w:eastAsia="宋体" w:hAnsi="Book Antiqua"/>
                <w:kern w:val="0"/>
                <w:vertAlign w:val="superscript"/>
                <w:lang w:eastAsia="zh-CN"/>
              </w:rPr>
              <w:t>a,b</w:t>
            </w:r>
          </w:p>
        </w:tc>
        <w:tc>
          <w:tcPr>
            <w:tcW w:w="561"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149.994</w:t>
            </w:r>
          </w:p>
        </w:tc>
        <w:tc>
          <w:tcPr>
            <w:tcW w:w="558"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bl>
    <w:p w:rsidR="00034DB9" w:rsidRDefault="00E96473">
      <w:pPr>
        <w:spacing w:line="360" w:lineRule="auto"/>
        <w:jc w:val="both"/>
        <w:rPr>
          <w:rFonts w:ascii="Book Antiqua" w:hAnsi="Book Antiqua" w:cs="Book Antiqua"/>
          <w:color w:val="000000"/>
          <w:lang w:eastAsia="zh-CN"/>
        </w:rPr>
      </w:pP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sidR="00034DB9">
        <w:rPr>
          <w:rFonts w:ascii="Book Antiqua" w:hAnsi="Book Antiqua" w:cs="Book Antiqua" w:hint="eastAsia"/>
          <w:color w:val="000000"/>
          <w:lang w:eastAsia="zh-CN"/>
        </w:rPr>
        <w:t>.</w:t>
      </w:r>
    </w:p>
    <w:p w:rsidR="009531CD" w:rsidRDefault="00E96473">
      <w:pPr>
        <w:spacing w:line="360" w:lineRule="auto"/>
        <w:jc w:val="both"/>
        <w:rPr>
          <w:rFonts w:ascii="Book Antiqua" w:hAnsi="Book Antiqua"/>
        </w:rPr>
      </w:pP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 xml:space="preserve">. NC: </w:t>
      </w:r>
      <w:r>
        <w:rPr>
          <w:rFonts w:ascii="Book Antiqua" w:eastAsia="Book Antiqua" w:hAnsi="Book Antiqua" w:cs="Book Antiqua"/>
          <w:color w:val="000000"/>
          <w:szCs w:val="28"/>
        </w:rPr>
        <w:t xml:space="preserve">Control group; DM: Diabetic rat group; DA: Diabetic atherosclerotic rat group; </w:t>
      </w:r>
      <w:r>
        <w:rPr>
          <w:rFonts w:ascii="Book Antiqua" w:hAnsi="Book Antiqua"/>
        </w:rPr>
        <w:t xml:space="preserve">TG: Triglycerides; LDL-c: Low-density lipoprotein cholesterol; HDL-c: High-density lipoprotein cholesterol; TC: Total cholesterol; FPG: Fasting plasma glucose; FINS: Fasting insulin; HbA1C: Hemoglobin A1c; RBP4: Retinol binding protein 4; AI: </w:t>
      </w:r>
      <w:proofErr w:type="spellStart"/>
      <w:r>
        <w:rPr>
          <w:rFonts w:ascii="Book Antiqua" w:hAnsi="Book Antiqua"/>
        </w:rPr>
        <w:t>Atherogenic</w:t>
      </w:r>
      <w:proofErr w:type="spellEnd"/>
      <w:r>
        <w:rPr>
          <w:rFonts w:ascii="Book Antiqua" w:hAnsi="Book Antiqua"/>
        </w:rPr>
        <w:t xml:space="preserve"> indexes; HOMA-IR: Homeostasis model assessment of insulin resistance.</w:t>
      </w:r>
    </w:p>
    <w:p w:rsidR="009531CD" w:rsidRDefault="00E96473">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3 </w:t>
      </w:r>
      <w:proofErr w:type="spellStart"/>
      <w:r>
        <w:rPr>
          <w:rFonts w:ascii="Book Antiqua" w:hAnsi="Book Antiqua"/>
          <w:b/>
          <w:bCs/>
        </w:rPr>
        <w:t>Immunohistochemical</w:t>
      </w:r>
      <w:proofErr w:type="spellEnd"/>
      <w:r>
        <w:rPr>
          <w:rFonts w:ascii="Book Antiqua" w:hAnsi="Book Antiqua"/>
          <w:b/>
          <w:bCs/>
        </w:rPr>
        <w:t xml:space="preserve"> analysis of </w:t>
      </w:r>
      <w:proofErr w:type="spellStart"/>
      <w:r>
        <w:rPr>
          <w:rFonts w:ascii="Book Antiqua" w:hAnsi="Book Antiqua"/>
          <w:b/>
          <w:bCs/>
        </w:rPr>
        <w:t>Cyclin</w:t>
      </w:r>
      <w:proofErr w:type="spellEnd"/>
      <w:r>
        <w:rPr>
          <w:rFonts w:ascii="Book Antiqua" w:hAnsi="Book Antiqua"/>
          <w:b/>
          <w:bCs/>
        </w:rPr>
        <w:t xml:space="preserve"> D1 and </w:t>
      </w:r>
      <w:bookmarkStart w:id="9" w:name="_Hlk64910843"/>
      <w:r>
        <w:rPr>
          <w:rFonts w:ascii="Book Antiqua" w:hAnsi="Book Antiqua"/>
          <w:b/>
          <w:bCs/>
        </w:rPr>
        <w:t>B-cell lymphoma-2</w:t>
      </w:r>
      <w:bookmarkEnd w:id="9"/>
      <w:r>
        <w:rPr>
          <w:rFonts w:ascii="Book Antiqua" w:hAnsi="Book Antiqua"/>
          <w:b/>
          <w:bCs/>
        </w:rPr>
        <w:t xml:space="preserve"> protein expression in all groups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
        <w:gridCol w:w="1925"/>
        <w:gridCol w:w="1925"/>
        <w:gridCol w:w="1925"/>
        <w:gridCol w:w="1304"/>
        <w:gridCol w:w="1092"/>
      </w:tblGrid>
      <w:tr w:rsidR="009531CD">
        <w:trPr>
          <w:trHeight w:val="312"/>
        </w:trPr>
        <w:tc>
          <w:tcPr>
            <w:tcW w:w="734"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szCs w:val="21"/>
                <w:lang w:eastAsia="zh-CN"/>
              </w:rPr>
            </w:pPr>
            <w:r>
              <w:rPr>
                <w:rFonts w:ascii="Book Antiqua" w:eastAsia="宋体" w:hAnsi="Book Antiqua"/>
                <w:b/>
                <w:bCs/>
                <w:szCs w:val="21"/>
                <w:lang w:eastAsia="zh-CN"/>
              </w:rPr>
              <w:t>Index</w:t>
            </w:r>
          </w:p>
        </w:tc>
        <w:tc>
          <w:tcPr>
            <w:tcW w:w="1005"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kern w:val="0"/>
                <w:szCs w:val="21"/>
                <w:lang w:eastAsia="zh-CN"/>
              </w:rPr>
            </w:pPr>
            <w:r>
              <w:rPr>
                <w:rFonts w:ascii="Book Antiqua" w:eastAsia="宋体" w:hAnsi="Book Antiqua"/>
                <w:b/>
                <w:bCs/>
                <w:kern w:val="0"/>
                <w:szCs w:val="21"/>
                <w:lang w:eastAsia="zh-CN"/>
              </w:rPr>
              <w:t>Group NC (%)</w:t>
            </w:r>
          </w:p>
        </w:tc>
        <w:tc>
          <w:tcPr>
            <w:tcW w:w="1005"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kern w:val="0"/>
                <w:szCs w:val="21"/>
                <w:lang w:eastAsia="zh-CN"/>
              </w:rPr>
            </w:pPr>
            <w:r>
              <w:rPr>
                <w:rFonts w:ascii="Book Antiqua" w:eastAsia="宋体" w:hAnsi="Book Antiqua"/>
                <w:b/>
                <w:bCs/>
                <w:kern w:val="0"/>
                <w:szCs w:val="21"/>
                <w:lang w:eastAsia="zh-CN"/>
              </w:rPr>
              <w:t>Group DM (%)</w:t>
            </w:r>
          </w:p>
        </w:tc>
        <w:tc>
          <w:tcPr>
            <w:tcW w:w="1005"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kern w:val="0"/>
                <w:szCs w:val="21"/>
                <w:lang w:eastAsia="zh-CN"/>
              </w:rPr>
            </w:pPr>
            <w:r>
              <w:rPr>
                <w:rFonts w:ascii="Book Antiqua" w:eastAsia="宋体" w:hAnsi="Book Antiqua"/>
                <w:b/>
                <w:bCs/>
                <w:kern w:val="0"/>
                <w:szCs w:val="21"/>
                <w:lang w:eastAsia="zh-CN"/>
              </w:rPr>
              <w:t>Group DA (%)</w:t>
            </w:r>
          </w:p>
        </w:tc>
        <w:tc>
          <w:tcPr>
            <w:tcW w:w="681" w:type="pct"/>
            <w:tcBorders>
              <w:top w:val="single" w:sz="4" w:space="0" w:color="auto"/>
              <w:bottom w:val="single" w:sz="4" w:space="0" w:color="auto"/>
            </w:tcBorders>
          </w:tcPr>
          <w:p w:rsidR="009531CD" w:rsidRDefault="00E96473">
            <w:pPr>
              <w:spacing w:line="360" w:lineRule="auto"/>
              <w:ind w:firstLineChars="50" w:firstLine="120"/>
              <w:jc w:val="both"/>
              <w:rPr>
                <w:rFonts w:ascii="Book Antiqua" w:eastAsia="宋体" w:hAnsi="Book Antiqua"/>
                <w:b/>
                <w:bCs/>
                <w:i/>
                <w:szCs w:val="21"/>
                <w:lang w:eastAsia="zh-CN"/>
              </w:rPr>
            </w:pPr>
            <w:r>
              <w:rPr>
                <w:rFonts w:ascii="Book Antiqua" w:eastAsia="宋体" w:hAnsi="Book Antiqua"/>
                <w:b/>
                <w:bCs/>
                <w:i/>
                <w:kern w:val="0"/>
                <w:szCs w:val="21"/>
                <w:lang w:eastAsia="zh-CN"/>
              </w:rPr>
              <w:t>F</w:t>
            </w:r>
          </w:p>
        </w:tc>
        <w:tc>
          <w:tcPr>
            <w:tcW w:w="570"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szCs w:val="21"/>
                <w:lang w:eastAsia="zh-CN"/>
              </w:rPr>
            </w:pPr>
            <w:r>
              <w:rPr>
                <w:rFonts w:ascii="Book Antiqua" w:eastAsia="宋体" w:hAnsi="Book Antiqua"/>
                <w:b/>
                <w:bCs/>
                <w:i/>
                <w:iCs/>
                <w:kern w:val="0"/>
                <w:szCs w:val="21"/>
                <w:lang w:eastAsia="zh-CN"/>
              </w:rPr>
              <w:t xml:space="preserve">P </w:t>
            </w:r>
            <w:r>
              <w:rPr>
                <w:rFonts w:ascii="Book Antiqua" w:eastAsia="宋体" w:hAnsi="Book Antiqua"/>
                <w:b/>
                <w:bCs/>
                <w:kern w:val="0"/>
                <w:szCs w:val="21"/>
                <w:lang w:eastAsia="zh-CN"/>
              </w:rPr>
              <w:t>value</w:t>
            </w:r>
          </w:p>
        </w:tc>
      </w:tr>
      <w:tr w:rsidR="009531CD">
        <w:trPr>
          <w:trHeight w:val="312"/>
        </w:trPr>
        <w:tc>
          <w:tcPr>
            <w:tcW w:w="734" w:type="pct"/>
            <w:tcBorders>
              <w:top w:val="single" w:sz="4" w:space="0" w:color="auto"/>
            </w:tcBorders>
          </w:tcPr>
          <w:p w:rsidR="009531CD" w:rsidRDefault="00E96473">
            <w:pPr>
              <w:spacing w:line="360" w:lineRule="auto"/>
              <w:jc w:val="both"/>
              <w:rPr>
                <w:rFonts w:ascii="Book Antiqua" w:eastAsia="宋体" w:hAnsi="Book Antiqua"/>
                <w:kern w:val="0"/>
                <w:szCs w:val="21"/>
                <w:lang w:eastAsia="zh-CN"/>
              </w:rPr>
            </w:pPr>
            <w:proofErr w:type="spellStart"/>
            <w:r>
              <w:rPr>
                <w:rFonts w:ascii="Book Antiqua" w:eastAsia="宋体" w:hAnsi="Book Antiqua"/>
                <w:kern w:val="0"/>
                <w:szCs w:val="21"/>
                <w:lang w:eastAsia="zh-CN"/>
              </w:rPr>
              <w:t>Cyclin</w:t>
            </w:r>
            <w:proofErr w:type="spellEnd"/>
            <w:r>
              <w:rPr>
                <w:rFonts w:ascii="Book Antiqua" w:eastAsia="宋体" w:hAnsi="Book Antiqua"/>
                <w:kern w:val="0"/>
                <w:szCs w:val="21"/>
                <w:lang w:eastAsia="zh-CN"/>
              </w:rPr>
              <w:t xml:space="preserve"> D1</w:t>
            </w:r>
          </w:p>
        </w:tc>
        <w:tc>
          <w:tcPr>
            <w:tcW w:w="1005"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6.84 ± 1.03</w:t>
            </w:r>
          </w:p>
        </w:tc>
        <w:tc>
          <w:tcPr>
            <w:tcW w:w="1005"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10.24 ± 1.78</w:t>
            </w:r>
            <w:r>
              <w:rPr>
                <w:rFonts w:ascii="Book Antiqua" w:eastAsia="宋体" w:hAnsi="Book Antiqua"/>
                <w:szCs w:val="21"/>
                <w:vertAlign w:val="superscript"/>
                <w:lang w:eastAsia="zh-CN"/>
              </w:rPr>
              <w:t>a</w:t>
            </w:r>
          </w:p>
        </w:tc>
        <w:tc>
          <w:tcPr>
            <w:tcW w:w="1005"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14.71 ± 2.26</w:t>
            </w:r>
            <w:r>
              <w:rPr>
                <w:rFonts w:ascii="Book Antiqua" w:eastAsia="宋体" w:hAnsi="Book Antiqua"/>
                <w:szCs w:val="21"/>
                <w:vertAlign w:val="superscript"/>
                <w:lang w:eastAsia="zh-CN"/>
              </w:rPr>
              <w:t>a,b</w:t>
            </w:r>
          </w:p>
        </w:tc>
        <w:tc>
          <w:tcPr>
            <w:tcW w:w="681" w:type="pct"/>
            <w:tcBorders>
              <w:top w:val="single" w:sz="4" w:space="0" w:color="auto"/>
            </w:tcBorders>
          </w:tcPr>
          <w:p w:rsidR="009531CD" w:rsidRDefault="00E96473">
            <w:pPr>
              <w:spacing w:line="360" w:lineRule="auto"/>
              <w:jc w:val="both"/>
              <w:rPr>
                <w:rFonts w:ascii="Book Antiqua" w:eastAsia="宋体" w:hAnsi="Book Antiqua"/>
                <w:szCs w:val="21"/>
                <w:lang w:eastAsia="zh-CN"/>
              </w:rPr>
            </w:pPr>
            <w:r>
              <w:rPr>
                <w:rFonts w:ascii="Book Antiqua" w:hAnsi="Book Antiqua"/>
                <w:szCs w:val="21"/>
                <w:lang w:eastAsia="zh-CN"/>
              </w:rPr>
              <w:t>15.017</w:t>
            </w:r>
          </w:p>
        </w:tc>
        <w:tc>
          <w:tcPr>
            <w:tcW w:w="570" w:type="pct"/>
            <w:tcBorders>
              <w:top w:val="single" w:sz="4" w:space="0" w:color="auto"/>
            </w:tcBorders>
          </w:tcPr>
          <w:p w:rsidR="009531CD" w:rsidRDefault="00E96473">
            <w:pPr>
              <w:spacing w:line="360" w:lineRule="auto"/>
              <w:jc w:val="both"/>
              <w:rPr>
                <w:rFonts w:ascii="Book Antiqua" w:eastAsia="宋体" w:hAnsi="Book Antiqua"/>
                <w:szCs w:val="21"/>
                <w:lang w:eastAsia="zh-CN"/>
              </w:rPr>
            </w:pPr>
            <w:r>
              <w:rPr>
                <w:rFonts w:ascii="Book Antiqua" w:hAnsi="Book Antiqua"/>
                <w:szCs w:val="21"/>
                <w:lang w:eastAsia="zh-CN"/>
              </w:rPr>
              <w:t>0.005</w:t>
            </w:r>
          </w:p>
        </w:tc>
      </w:tr>
      <w:tr w:rsidR="009531CD">
        <w:trPr>
          <w:trHeight w:val="312"/>
        </w:trPr>
        <w:tc>
          <w:tcPr>
            <w:tcW w:w="734" w:type="pct"/>
            <w:tcBorders>
              <w:bottom w:val="single" w:sz="4" w:space="0" w:color="auto"/>
            </w:tcBorders>
          </w:tcPr>
          <w:p w:rsidR="009531CD" w:rsidRDefault="00E96473">
            <w:pPr>
              <w:spacing w:line="360" w:lineRule="auto"/>
              <w:jc w:val="both"/>
              <w:rPr>
                <w:rFonts w:ascii="Book Antiqua" w:eastAsia="宋体" w:hAnsi="Book Antiqua"/>
                <w:kern w:val="0"/>
                <w:szCs w:val="21"/>
                <w:lang w:eastAsia="zh-CN"/>
              </w:rPr>
            </w:pPr>
            <w:r>
              <w:rPr>
                <w:rFonts w:ascii="Book Antiqua" w:eastAsia="宋体" w:hAnsi="Book Antiqua"/>
                <w:kern w:val="0"/>
                <w:szCs w:val="21"/>
                <w:lang w:eastAsia="zh-CN"/>
              </w:rPr>
              <w:t>Bcl-2</w:t>
            </w:r>
          </w:p>
        </w:tc>
        <w:tc>
          <w:tcPr>
            <w:tcW w:w="1005"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7.25 ± 0.96</w:t>
            </w:r>
          </w:p>
        </w:tc>
        <w:tc>
          <w:tcPr>
            <w:tcW w:w="1005"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10.44 ± 1.21</w:t>
            </w:r>
            <w:r>
              <w:rPr>
                <w:rFonts w:ascii="Book Antiqua" w:eastAsia="宋体" w:hAnsi="Book Antiqua"/>
                <w:szCs w:val="21"/>
                <w:vertAlign w:val="superscript"/>
                <w:lang w:eastAsia="zh-CN"/>
              </w:rPr>
              <w:t>a</w:t>
            </w:r>
          </w:p>
        </w:tc>
        <w:tc>
          <w:tcPr>
            <w:tcW w:w="1005"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13.28 ± 2.04</w:t>
            </w:r>
            <w:r>
              <w:rPr>
                <w:rFonts w:ascii="Book Antiqua" w:eastAsia="宋体" w:hAnsi="Book Antiqua"/>
                <w:szCs w:val="21"/>
                <w:vertAlign w:val="superscript"/>
                <w:lang w:eastAsia="zh-CN"/>
              </w:rPr>
              <w:t>a,b</w:t>
            </w:r>
          </w:p>
        </w:tc>
        <w:tc>
          <w:tcPr>
            <w:tcW w:w="681" w:type="pct"/>
            <w:tcBorders>
              <w:bottom w:val="single" w:sz="4" w:space="0" w:color="auto"/>
            </w:tcBorders>
          </w:tcPr>
          <w:p w:rsidR="009531CD" w:rsidRDefault="00E96473">
            <w:pPr>
              <w:spacing w:line="360" w:lineRule="auto"/>
              <w:jc w:val="both"/>
              <w:rPr>
                <w:rFonts w:ascii="Book Antiqua" w:eastAsia="宋体" w:hAnsi="Book Antiqua"/>
                <w:szCs w:val="21"/>
                <w:lang w:eastAsia="zh-CN"/>
              </w:rPr>
            </w:pPr>
            <w:r>
              <w:rPr>
                <w:rFonts w:ascii="Book Antiqua" w:hAnsi="Book Antiqua"/>
                <w:szCs w:val="21"/>
                <w:lang w:eastAsia="zh-CN"/>
              </w:rPr>
              <w:t xml:space="preserve">12.510 </w:t>
            </w:r>
          </w:p>
        </w:tc>
        <w:tc>
          <w:tcPr>
            <w:tcW w:w="570" w:type="pct"/>
            <w:tcBorders>
              <w:bottom w:val="single" w:sz="4" w:space="0" w:color="auto"/>
            </w:tcBorders>
          </w:tcPr>
          <w:p w:rsidR="009531CD" w:rsidRDefault="00E96473">
            <w:pPr>
              <w:spacing w:line="360" w:lineRule="auto"/>
              <w:jc w:val="both"/>
              <w:rPr>
                <w:rFonts w:ascii="Book Antiqua" w:eastAsia="宋体" w:hAnsi="Book Antiqua"/>
                <w:szCs w:val="21"/>
                <w:lang w:eastAsia="zh-CN"/>
              </w:rPr>
            </w:pPr>
            <w:r>
              <w:rPr>
                <w:rFonts w:ascii="Book Antiqua" w:hAnsi="Book Antiqua"/>
                <w:szCs w:val="21"/>
                <w:lang w:eastAsia="zh-CN"/>
              </w:rPr>
              <w:t>0.007</w:t>
            </w:r>
          </w:p>
        </w:tc>
      </w:tr>
    </w:tbl>
    <w:p w:rsidR="00566774" w:rsidRDefault="00566774" w:rsidP="00566774">
      <w:pPr>
        <w:spacing w:line="360" w:lineRule="auto"/>
        <w:jc w:val="both"/>
        <w:rPr>
          <w:rFonts w:ascii="Book Antiqua" w:hAnsi="Book Antiqua" w:cs="Book Antiqua"/>
          <w:color w:val="000000"/>
          <w:lang w:eastAsia="zh-CN"/>
        </w:rPr>
      </w:pP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hAnsi="Book Antiqua" w:cs="Book Antiqua" w:hint="eastAsia"/>
          <w:color w:val="000000"/>
          <w:lang w:eastAsia="zh-CN"/>
        </w:rPr>
        <w:t>.</w:t>
      </w:r>
    </w:p>
    <w:p w:rsidR="00566774" w:rsidRDefault="00566774" w:rsidP="0056677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w:t>
      </w:r>
    </w:p>
    <w:p w:rsidR="009531CD" w:rsidRDefault="00E96473" w:rsidP="00566774">
      <w:pPr>
        <w:spacing w:line="360" w:lineRule="auto"/>
        <w:jc w:val="both"/>
        <w:rPr>
          <w:rFonts w:ascii="Book Antiqua" w:eastAsia="宋体" w:hAnsi="Book Antiqua"/>
          <w:szCs w:val="21"/>
        </w:rPr>
      </w:pPr>
      <w:r>
        <w:rPr>
          <w:rFonts w:ascii="Book Antiqua" w:eastAsia="Book Antiqua" w:hAnsi="Book Antiqua" w:cs="Book Antiqua"/>
          <w:color w:val="000000"/>
        </w:rPr>
        <w:t xml:space="preserve">NC: </w:t>
      </w:r>
      <w:r>
        <w:rPr>
          <w:rFonts w:ascii="Book Antiqua" w:eastAsia="Book Antiqua" w:hAnsi="Book Antiqua" w:cs="Book Antiqua"/>
          <w:color w:val="000000"/>
          <w:szCs w:val="28"/>
        </w:rPr>
        <w:t xml:space="preserve">Control group; DM: Diabetic rat group; DA: Diabetic atherosclerotic rat group; </w:t>
      </w:r>
      <w:r>
        <w:rPr>
          <w:rFonts w:ascii="Book Antiqua" w:eastAsia="宋体" w:hAnsi="Book Antiqua"/>
          <w:szCs w:val="21"/>
        </w:rPr>
        <w:t>Bcl-2: B-cell lymphoma-2.</w:t>
      </w:r>
    </w:p>
    <w:p w:rsidR="009531CD" w:rsidRDefault="00E96473">
      <w:pPr>
        <w:spacing w:line="360" w:lineRule="auto"/>
        <w:jc w:val="both"/>
        <w:rPr>
          <w:rFonts w:ascii="Book Antiqua" w:eastAsia="宋体" w:hAnsi="Book Antiqua"/>
          <w:b/>
          <w:bCs/>
          <w:szCs w:val="21"/>
        </w:rPr>
      </w:pPr>
      <w:r>
        <w:rPr>
          <w:rFonts w:ascii="Book Antiqua" w:eastAsia="宋体" w:hAnsi="Book Antiqua"/>
          <w:szCs w:val="21"/>
        </w:rPr>
        <w:br w:type="page"/>
      </w:r>
      <w:r>
        <w:rPr>
          <w:rFonts w:ascii="Book Antiqua" w:eastAsia="宋体" w:hAnsi="Book Antiqua"/>
          <w:b/>
          <w:bCs/>
          <w:szCs w:val="21"/>
        </w:rPr>
        <w:lastRenderedPageBreak/>
        <w:t>Table 4 Correlation between serum retinol binding protein 4 and the other indicators in type 2 diabetes groups (</w:t>
      </w:r>
      <w:r>
        <w:rPr>
          <w:rFonts w:ascii="Book Antiqua" w:eastAsia="宋体" w:hAnsi="Book Antiqua"/>
          <w:b/>
          <w:bCs/>
          <w:i/>
          <w:iCs/>
          <w:szCs w:val="21"/>
        </w:rPr>
        <w:t>n</w:t>
      </w:r>
      <w:r>
        <w:rPr>
          <w:rFonts w:ascii="Book Antiqua" w:eastAsia="宋体" w:hAnsi="Book Antiqua"/>
          <w:b/>
          <w:bCs/>
          <w:szCs w:val="21"/>
        </w:rPr>
        <w:t xml:space="preserve"> = </w:t>
      </w:r>
      <w:r>
        <w:rPr>
          <w:rFonts w:ascii="Book Antiqua" w:eastAsia="宋体" w:hAnsi="Book Antiqua" w:hint="eastAsia"/>
          <w:b/>
          <w:bCs/>
          <w:szCs w:val="21"/>
          <w:lang w:eastAsia="zh-CN"/>
        </w:rPr>
        <w:t>50</w:t>
      </w:r>
      <w:r>
        <w:rPr>
          <w:rFonts w:ascii="Book Antiqua" w:eastAsia="宋体" w:hAnsi="Book Antiqua"/>
          <w:b/>
          <w:bCs/>
          <w:szCs w:val="21"/>
        </w:rPr>
        <w:t>)</w:t>
      </w:r>
    </w:p>
    <w:tbl>
      <w:tblPr>
        <w:tblW w:w="4091" w:type="pct"/>
        <w:tblLook w:val="04A0" w:firstRow="1" w:lastRow="0" w:firstColumn="1" w:lastColumn="0" w:noHBand="0" w:noVBand="1"/>
      </w:tblPr>
      <w:tblGrid>
        <w:gridCol w:w="3086"/>
        <w:gridCol w:w="2267"/>
        <w:gridCol w:w="2482"/>
      </w:tblGrid>
      <w:tr w:rsidR="009531CD">
        <w:tc>
          <w:tcPr>
            <w:tcW w:w="1969"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rPr>
            </w:pPr>
            <w:r>
              <w:rPr>
                <w:rFonts w:ascii="Book Antiqua" w:eastAsia="宋体" w:hAnsi="Book Antiqua"/>
                <w:b/>
                <w:bCs/>
              </w:rPr>
              <w:t>Indicator</w:t>
            </w:r>
          </w:p>
        </w:tc>
        <w:tc>
          <w:tcPr>
            <w:tcW w:w="1447"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i/>
              </w:rPr>
            </w:pPr>
            <w:r>
              <w:rPr>
                <w:rFonts w:ascii="Book Antiqua" w:eastAsia="宋体" w:hAnsi="Book Antiqua"/>
                <w:b/>
                <w:bCs/>
                <w:i/>
              </w:rPr>
              <w:t>r</w:t>
            </w:r>
          </w:p>
        </w:tc>
        <w:tc>
          <w:tcPr>
            <w:tcW w:w="1584"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iCs/>
              </w:rPr>
            </w:pPr>
            <w:r>
              <w:rPr>
                <w:rFonts w:ascii="Book Antiqua" w:eastAsia="宋体" w:hAnsi="Book Antiqua"/>
                <w:b/>
                <w:bCs/>
                <w:i/>
              </w:rPr>
              <w:t xml:space="preserve">P </w:t>
            </w:r>
            <w:r>
              <w:rPr>
                <w:rFonts w:ascii="Book Antiqua" w:eastAsia="宋体" w:hAnsi="Book Antiqua"/>
                <w:b/>
                <w:bCs/>
                <w:iCs/>
              </w:rPr>
              <w:t>value</w:t>
            </w:r>
          </w:p>
        </w:tc>
      </w:tr>
      <w:tr w:rsidR="009531CD">
        <w:tc>
          <w:tcPr>
            <w:tcW w:w="1969" w:type="pct"/>
            <w:tcBorders>
              <w:top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Weight (kg)</w:t>
            </w:r>
          </w:p>
        </w:tc>
        <w:tc>
          <w:tcPr>
            <w:tcW w:w="1447" w:type="pct"/>
            <w:tcBorders>
              <w:top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0.121</w:t>
            </w:r>
          </w:p>
        </w:tc>
        <w:tc>
          <w:tcPr>
            <w:tcW w:w="1584" w:type="pct"/>
            <w:tcBorders>
              <w:top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0.401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TG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0.622</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LDL-c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0.395</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0.005</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HDL-c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-0.566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TC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0.586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AI</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0.716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FPG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0.111</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0.444</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FINS (</w:t>
            </w:r>
            <w:proofErr w:type="spellStart"/>
            <w:r>
              <w:rPr>
                <w:rFonts w:ascii="Book Antiqua" w:eastAsia="宋体" w:hAnsi="Book Antiqua"/>
                <w:color w:val="000000"/>
              </w:rPr>
              <w:t>mU</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0.556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HOMA-IR</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0.541</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HbA1C (%)</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0.284</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0.045</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JAK2</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0.239</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0.094</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p-JAK2</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0.433</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0.002</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STAT3</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-0.040</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0.781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p-STAT3</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0.539</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proofErr w:type="spellStart"/>
            <w:r>
              <w:rPr>
                <w:rFonts w:ascii="Book Antiqua" w:eastAsia="宋体" w:hAnsi="Book Antiqua"/>
                <w:color w:val="000000"/>
              </w:rPr>
              <w:t>Cyclin</w:t>
            </w:r>
            <w:proofErr w:type="spellEnd"/>
            <w:r>
              <w:rPr>
                <w:rFonts w:ascii="Book Antiqua" w:eastAsia="宋体" w:hAnsi="Book Antiqua"/>
                <w:color w:val="000000"/>
              </w:rPr>
              <w:t xml:space="preserve"> D1</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0.476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Borders>
              <w:bottom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Bcl-2</w:t>
            </w:r>
          </w:p>
        </w:tc>
        <w:tc>
          <w:tcPr>
            <w:tcW w:w="1447" w:type="pct"/>
            <w:tcBorders>
              <w:bottom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0.325</w:t>
            </w:r>
          </w:p>
        </w:tc>
        <w:tc>
          <w:tcPr>
            <w:tcW w:w="1584" w:type="pct"/>
            <w:tcBorders>
              <w:bottom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0.021</w:t>
            </w:r>
          </w:p>
        </w:tc>
      </w:tr>
    </w:tbl>
    <w:p w:rsidR="009531CD" w:rsidRDefault="00E96473">
      <w:pPr>
        <w:spacing w:line="360" w:lineRule="auto"/>
        <w:jc w:val="both"/>
        <w:rPr>
          <w:rFonts w:ascii="Book Antiqua" w:hAnsi="Book Antiqua"/>
        </w:rPr>
      </w:pPr>
      <w:r>
        <w:rPr>
          <w:rFonts w:ascii="Book Antiqua" w:hAnsi="Book Antiqua"/>
        </w:rPr>
        <w:t>TG: Triglycerides; LDL-c: Low-density lipoprotein cholesterol; HDL-c: High-density lipoprotein cholesterol; TC: Total cholesterol; FPG: Fasting plasma glucose; FINS: Fasting insulin; HbA1C: Hemoglobin A1c; RBP4: Retinol binding protein 4; HOMA-IR: Homeostasis model assessment of insulin resistance; JAK2: Janus kinase 2; p-JAK2: Phosphorylated Janus kinase 2; STAT3: Signal transducer and activator of transcription 3; p-STAT3: Phosphorylated signal transducer and activator of transcription-3; Bcl-2: B-cell lymphoma-2.</w:t>
      </w:r>
    </w:p>
    <w:p w:rsidR="009531CD" w:rsidRDefault="00E96473">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5 Multivariable logistic regression in </w:t>
      </w:r>
      <w:r>
        <w:rPr>
          <w:rFonts w:ascii="Book Antiqua" w:eastAsia="宋体" w:hAnsi="Book Antiqua"/>
          <w:b/>
          <w:bCs/>
          <w:szCs w:val="21"/>
        </w:rPr>
        <w:t>type 2 diabetes</w:t>
      </w:r>
      <w:r>
        <w:rPr>
          <w:rFonts w:ascii="Book Antiqua" w:hAnsi="Book Antiqua"/>
          <w:b/>
          <w:bCs/>
        </w:rPr>
        <w:t xml:space="preserve"> groups (</w:t>
      </w:r>
      <w:r>
        <w:rPr>
          <w:rFonts w:ascii="Book Antiqua" w:hAnsi="Book Antiqua"/>
          <w:b/>
          <w:bCs/>
          <w:i/>
          <w:iCs/>
        </w:rPr>
        <w:t>n</w:t>
      </w:r>
      <w:r>
        <w:rPr>
          <w:rFonts w:ascii="Book Antiqua" w:hAnsi="Book Antiqua"/>
          <w:b/>
          <w:bCs/>
        </w:rPr>
        <w:t xml:space="preserve"> = 50)</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1359"/>
        <w:gridCol w:w="1019"/>
        <w:gridCol w:w="1019"/>
        <w:gridCol w:w="1181"/>
        <w:gridCol w:w="2017"/>
        <w:gridCol w:w="1398"/>
      </w:tblGrid>
      <w:tr w:rsidR="009531CD">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b/>
                <w:bCs/>
                <w:lang w:eastAsia="zh-CN"/>
              </w:rPr>
            </w:pPr>
            <w:r>
              <w:rPr>
                <w:rFonts w:ascii="Book Antiqua" w:eastAsia="宋体" w:hAnsi="Book Antiqua"/>
                <w:b/>
                <w:bCs/>
                <w:color w:val="000000"/>
                <w:szCs w:val="21"/>
                <w:lang w:eastAsia="zh-CN"/>
              </w:rPr>
              <w:t>Variable</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b/>
                <w:bCs/>
                <w:i/>
                <w:iCs/>
                <w:lang w:eastAsia="zh-CN"/>
              </w:rPr>
              <w:t>β</w:t>
            </w:r>
            <w:r>
              <w:rPr>
                <w:rFonts w:ascii="Book Antiqua" w:hAnsi="Book Antiqua"/>
                <w:b/>
                <w:bCs/>
                <w:lang w:eastAsia="zh-CN"/>
              </w:rPr>
              <w:t xml:space="preserve"> value</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b/>
                <w:bCs/>
                <w:lang w:eastAsia="zh-CN"/>
              </w:rPr>
            </w:pPr>
            <w:r>
              <w:rPr>
                <w:rFonts w:ascii="Book Antiqua" w:eastAsia="宋体" w:hAnsi="Book Antiqua"/>
                <w:b/>
                <w:bCs/>
                <w:color w:val="000000"/>
                <w:szCs w:val="21"/>
                <w:lang w:eastAsia="zh-CN"/>
              </w:rPr>
              <w:t>SE</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b/>
                <w:bCs/>
                <w:lang w:eastAsia="zh-CN"/>
              </w:rPr>
              <w:t>χ</w:t>
            </w:r>
            <w:r>
              <w:rPr>
                <w:rFonts w:ascii="Book Antiqua" w:hAnsi="Book Antiqua"/>
                <w:b/>
                <w:bCs/>
                <w:vertAlign w:val="superscript"/>
                <w:lang w:eastAsia="zh-CN"/>
              </w:rPr>
              <w:t>2</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b/>
                <w:bCs/>
                <w:lang w:eastAsia="zh-CN"/>
              </w:rPr>
            </w:pPr>
            <w:r>
              <w:rPr>
                <w:rFonts w:ascii="Book Antiqua" w:eastAsia="宋体" w:hAnsi="Book Antiqua"/>
                <w:b/>
                <w:bCs/>
                <w:color w:val="000000"/>
                <w:szCs w:val="21"/>
                <w:lang w:eastAsia="zh-CN"/>
              </w:rPr>
              <w:t>OR</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b/>
                <w:bCs/>
                <w:lang w:eastAsia="zh-CN"/>
              </w:rPr>
            </w:pPr>
            <w:r>
              <w:rPr>
                <w:rFonts w:ascii="Book Antiqua" w:eastAsia="宋体" w:hAnsi="Book Antiqua"/>
                <w:b/>
                <w:bCs/>
                <w:color w:val="000000"/>
                <w:szCs w:val="21"/>
                <w:lang w:eastAsia="zh-CN"/>
              </w:rPr>
              <w:t>95%CI</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b/>
                <w:bCs/>
                <w:lang w:eastAsia="zh-CN"/>
              </w:rPr>
            </w:pPr>
            <w:r>
              <w:rPr>
                <w:rFonts w:ascii="Book Antiqua" w:eastAsia="宋体" w:hAnsi="Book Antiqua"/>
                <w:b/>
                <w:bCs/>
                <w:i/>
                <w:iCs/>
                <w:color w:val="000000"/>
                <w:szCs w:val="21"/>
                <w:lang w:eastAsia="zh-CN"/>
              </w:rPr>
              <w:t xml:space="preserve">P </w:t>
            </w:r>
            <w:r>
              <w:rPr>
                <w:rFonts w:ascii="Book Antiqua" w:eastAsia="宋体" w:hAnsi="Book Antiqua"/>
                <w:b/>
                <w:bCs/>
                <w:color w:val="000000"/>
                <w:szCs w:val="21"/>
                <w:lang w:eastAsia="zh-CN"/>
              </w:rPr>
              <w:t>value</w:t>
            </w:r>
          </w:p>
        </w:tc>
      </w:tr>
      <w:tr w:rsidR="009531CD">
        <w:tc>
          <w:tcPr>
            <w:tcW w:w="0" w:type="auto"/>
            <w:tcBorders>
              <w:top w:val="single" w:sz="4" w:space="0" w:color="auto"/>
            </w:tcBorders>
          </w:tcPr>
          <w:p w:rsidR="009531CD" w:rsidRDefault="00E96473">
            <w:pPr>
              <w:spacing w:line="360" w:lineRule="auto"/>
              <w:jc w:val="both"/>
              <w:rPr>
                <w:rFonts w:ascii="Book Antiqua" w:hAnsi="Book Antiqua"/>
                <w:b/>
                <w:bCs/>
                <w:lang w:eastAsia="zh-CN"/>
              </w:rPr>
            </w:pPr>
            <w:r>
              <w:rPr>
                <w:rFonts w:ascii="Book Antiqua" w:eastAsia="宋体" w:hAnsi="Book Antiqua"/>
                <w:color w:val="000000"/>
                <w:szCs w:val="21"/>
                <w:lang w:eastAsia="zh-CN"/>
              </w:rPr>
              <w:t>RBP4</w:t>
            </w:r>
          </w:p>
        </w:tc>
        <w:tc>
          <w:tcPr>
            <w:tcW w:w="0" w:type="auto"/>
            <w:tcBorders>
              <w:top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0.951</w:t>
            </w:r>
          </w:p>
        </w:tc>
        <w:tc>
          <w:tcPr>
            <w:tcW w:w="0" w:type="auto"/>
            <w:tcBorders>
              <w:top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0.338</w:t>
            </w:r>
          </w:p>
        </w:tc>
        <w:tc>
          <w:tcPr>
            <w:tcW w:w="0" w:type="auto"/>
            <w:tcBorders>
              <w:top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7.933</w:t>
            </w:r>
          </w:p>
        </w:tc>
        <w:tc>
          <w:tcPr>
            <w:tcW w:w="0" w:type="auto"/>
            <w:tcBorders>
              <w:top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2.589</w:t>
            </w:r>
          </w:p>
        </w:tc>
        <w:tc>
          <w:tcPr>
            <w:tcW w:w="0" w:type="auto"/>
            <w:tcBorders>
              <w:top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1.335-5.019</w:t>
            </w:r>
          </w:p>
        </w:tc>
        <w:tc>
          <w:tcPr>
            <w:tcW w:w="0" w:type="auto"/>
            <w:tcBorders>
              <w:top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0.005</w:t>
            </w:r>
          </w:p>
        </w:tc>
      </w:tr>
      <w:tr w:rsidR="009531CD">
        <w:tc>
          <w:tcPr>
            <w:tcW w:w="0" w:type="auto"/>
          </w:tcPr>
          <w:p w:rsidR="009531CD" w:rsidRDefault="00E96473">
            <w:pPr>
              <w:spacing w:line="360" w:lineRule="auto"/>
              <w:jc w:val="both"/>
              <w:rPr>
                <w:rFonts w:ascii="Book Antiqua" w:hAnsi="Book Antiqua"/>
                <w:b/>
                <w:bCs/>
                <w:lang w:eastAsia="zh-CN"/>
              </w:rPr>
            </w:pPr>
            <w:r>
              <w:rPr>
                <w:rFonts w:ascii="Book Antiqua" w:eastAsia="宋体" w:hAnsi="Book Antiqua"/>
                <w:color w:val="000000"/>
                <w:szCs w:val="21"/>
                <w:lang w:eastAsia="zh-CN"/>
              </w:rPr>
              <w:t>LDL-c</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5.211</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2.421</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4.631</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18.253</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1.592-39.597</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0.031</w:t>
            </w:r>
          </w:p>
        </w:tc>
      </w:tr>
      <w:tr w:rsidR="009531CD">
        <w:tc>
          <w:tcPr>
            <w:tcW w:w="0" w:type="auto"/>
          </w:tcPr>
          <w:p w:rsidR="009531CD" w:rsidRDefault="00E96473">
            <w:pPr>
              <w:spacing w:line="360" w:lineRule="auto"/>
              <w:jc w:val="both"/>
              <w:rPr>
                <w:rFonts w:ascii="Book Antiqua" w:hAnsi="Book Antiqua"/>
                <w:b/>
                <w:bCs/>
                <w:lang w:eastAsia="zh-CN"/>
              </w:rPr>
            </w:pPr>
            <w:r>
              <w:rPr>
                <w:rFonts w:ascii="Book Antiqua" w:eastAsia="宋体" w:hAnsi="Book Antiqua"/>
                <w:szCs w:val="21"/>
                <w:lang w:eastAsia="zh-CN"/>
              </w:rPr>
              <w:t>p-JAK2</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2.040</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0.866</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5.554</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7.693</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1.410-41.979</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0.018</w:t>
            </w:r>
          </w:p>
        </w:tc>
      </w:tr>
      <w:tr w:rsidR="009531CD">
        <w:tc>
          <w:tcPr>
            <w:tcW w:w="0" w:type="auto"/>
          </w:tcPr>
          <w:p w:rsidR="009531CD" w:rsidRDefault="00E96473">
            <w:pPr>
              <w:spacing w:line="360" w:lineRule="auto"/>
              <w:jc w:val="both"/>
              <w:rPr>
                <w:rFonts w:ascii="Book Antiqua" w:hAnsi="Book Antiqua"/>
                <w:b/>
                <w:bCs/>
                <w:lang w:eastAsia="zh-CN"/>
              </w:rPr>
            </w:pPr>
            <w:r>
              <w:rPr>
                <w:rFonts w:ascii="Book Antiqua" w:eastAsia="宋体" w:hAnsi="Book Antiqua"/>
                <w:szCs w:val="21"/>
                <w:lang w:eastAsia="zh-CN"/>
              </w:rPr>
              <w:t>p-STAT3</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2.734</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1.187</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5.305</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15.402</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1.503-57.794</w:t>
            </w:r>
          </w:p>
        </w:tc>
        <w:tc>
          <w:tcPr>
            <w:tcW w:w="0" w:type="auto"/>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0.021</w:t>
            </w:r>
          </w:p>
        </w:tc>
      </w:tr>
      <w:tr w:rsidR="009531CD">
        <w:tc>
          <w:tcPr>
            <w:tcW w:w="0" w:type="auto"/>
            <w:tcBorders>
              <w:bottom w:val="single" w:sz="4" w:space="0" w:color="auto"/>
            </w:tcBorders>
          </w:tcPr>
          <w:p w:rsidR="009531CD" w:rsidRDefault="00E96473">
            <w:pPr>
              <w:spacing w:line="360" w:lineRule="auto"/>
              <w:jc w:val="both"/>
              <w:rPr>
                <w:rFonts w:ascii="Book Antiqua" w:hAnsi="Book Antiqua"/>
                <w:b/>
                <w:bCs/>
                <w:lang w:eastAsia="zh-CN"/>
              </w:rPr>
            </w:pPr>
            <w:r>
              <w:rPr>
                <w:rFonts w:ascii="Book Antiqua" w:eastAsia="宋体" w:hAnsi="Book Antiqua"/>
                <w:color w:val="000000"/>
                <w:szCs w:val="21"/>
                <w:lang w:eastAsia="zh-CN"/>
              </w:rPr>
              <w:t>Constant</w:t>
            </w:r>
          </w:p>
        </w:tc>
        <w:tc>
          <w:tcPr>
            <w:tcW w:w="0" w:type="auto"/>
            <w:tcBorders>
              <w:bottom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-21.007</w:t>
            </w:r>
          </w:p>
        </w:tc>
        <w:tc>
          <w:tcPr>
            <w:tcW w:w="0" w:type="auto"/>
            <w:tcBorders>
              <w:bottom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7.916</w:t>
            </w:r>
          </w:p>
        </w:tc>
        <w:tc>
          <w:tcPr>
            <w:tcW w:w="0" w:type="auto"/>
            <w:tcBorders>
              <w:bottom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7.041</w:t>
            </w:r>
          </w:p>
        </w:tc>
        <w:tc>
          <w:tcPr>
            <w:tcW w:w="0" w:type="auto"/>
            <w:tcBorders>
              <w:bottom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0.000</w:t>
            </w:r>
          </w:p>
        </w:tc>
        <w:tc>
          <w:tcPr>
            <w:tcW w:w="0" w:type="auto"/>
            <w:tcBorders>
              <w:bottom w:val="single" w:sz="4" w:space="0" w:color="auto"/>
            </w:tcBorders>
          </w:tcPr>
          <w:p w:rsidR="009531CD" w:rsidRDefault="009531CD">
            <w:pPr>
              <w:spacing w:line="360" w:lineRule="auto"/>
              <w:jc w:val="both"/>
              <w:rPr>
                <w:rFonts w:ascii="Book Antiqua" w:hAnsi="Book Antiqua"/>
                <w:b/>
                <w:bCs/>
                <w:lang w:eastAsia="zh-CN"/>
              </w:rPr>
            </w:pPr>
          </w:p>
        </w:tc>
        <w:tc>
          <w:tcPr>
            <w:tcW w:w="0" w:type="auto"/>
            <w:tcBorders>
              <w:bottom w:val="single" w:sz="4" w:space="0" w:color="auto"/>
            </w:tcBorders>
          </w:tcPr>
          <w:p w:rsidR="009531CD" w:rsidRDefault="00E96473">
            <w:pPr>
              <w:spacing w:line="360" w:lineRule="auto"/>
              <w:jc w:val="both"/>
              <w:rPr>
                <w:rFonts w:ascii="Book Antiqua" w:hAnsi="Book Antiqua"/>
                <w:b/>
                <w:bCs/>
                <w:lang w:eastAsia="zh-CN"/>
              </w:rPr>
            </w:pPr>
            <w:r>
              <w:rPr>
                <w:rFonts w:ascii="Book Antiqua" w:hAnsi="Book Antiqua"/>
                <w:color w:val="000000"/>
                <w:szCs w:val="21"/>
                <w:lang w:eastAsia="zh-CN"/>
              </w:rPr>
              <w:t>0.008</w:t>
            </w:r>
          </w:p>
        </w:tc>
      </w:tr>
    </w:tbl>
    <w:p w:rsidR="00B770A0" w:rsidRDefault="00E96473">
      <w:pPr>
        <w:spacing w:line="360" w:lineRule="auto"/>
        <w:jc w:val="both"/>
        <w:rPr>
          <w:rFonts w:ascii="Book Antiqua" w:hAnsi="Book Antiqua"/>
        </w:rPr>
      </w:pPr>
      <w:r>
        <w:rPr>
          <w:rFonts w:ascii="Book Antiqua" w:hAnsi="Book Antiqua"/>
        </w:rPr>
        <w:t>CI: Confidence interval; OR: Odds ratio; RBP4: Retinol binding protein 4; LDL-c: Low-density lipoprotein cholesterol; p-JAK2: Phosphorylated Janus kinase 2; p-STAT3: Phosphorylated signal transducer and activator of transcription-3.</w:t>
      </w:r>
    </w:p>
    <w:p w:rsidR="00B770A0" w:rsidRDefault="00B770A0">
      <w:pPr>
        <w:rPr>
          <w:rFonts w:ascii="Book Antiqua" w:hAnsi="Book Antiqua"/>
        </w:rPr>
      </w:pPr>
      <w:r>
        <w:rPr>
          <w:rFonts w:ascii="Book Antiqua" w:hAnsi="Book Antiqua"/>
        </w:rPr>
        <w:br w:type="page"/>
      </w: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r>
        <w:rPr>
          <w:rFonts w:ascii="Book Antiqua" w:hAnsi="Book Antiqua"/>
          <w:noProof/>
          <w:lang w:eastAsia="zh-CN"/>
        </w:rPr>
        <w:drawing>
          <wp:inline distT="0" distB="0" distL="0" distR="0" wp14:anchorId="1CF19ABA" wp14:editId="7BC98F75">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B770A0" w:rsidRDefault="00B770A0" w:rsidP="00B770A0">
      <w:pPr>
        <w:ind w:leftChars="100" w:left="240"/>
        <w:jc w:val="center"/>
        <w:rPr>
          <w:rFonts w:ascii="Book Antiqua" w:hAnsi="Book Antiqua"/>
          <w:lang w:eastAsia="zh-CN"/>
        </w:rPr>
      </w:pPr>
    </w:p>
    <w:p w:rsidR="00B770A0" w:rsidRPr="00763D22" w:rsidRDefault="00B770A0" w:rsidP="00B770A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B770A0" w:rsidRPr="00763D22" w:rsidRDefault="00B770A0" w:rsidP="00B770A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B770A0" w:rsidRPr="00763D22" w:rsidRDefault="00B770A0" w:rsidP="00B770A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B770A0" w:rsidRPr="00763D22" w:rsidRDefault="00B770A0" w:rsidP="00B770A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B770A0" w:rsidRPr="00763D22" w:rsidRDefault="00B770A0" w:rsidP="00B770A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B770A0" w:rsidRPr="00763D22" w:rsidRDefault="00B770A0" w:rsidP="00B770A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r>
        <w:rPr>
          <w:rFonts w:ascii="Book Antiqua" w:hAnsi="Book Antiqua"/>
          <w:noProof/>
          <w:lang w:eastAsia="zh-CN"/>
        </w:rPr>
        <w:drawing>
          <wp:inline distT="0" distB="0" distL="0" distR="0" wp14:anchorId="7E917D0D" wp14:editId="2E775E2D">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Default="00B770A0" w:rsidP="00B770A0">
      <w:pPr>
        <w:ind w:leftChars="100" w:left="240"/>
        <w:jc w:val="center"/>
        <w:rPr>
          <w:rFonts w:ascii="Book Antiqua" w:hAnsi="Book Antiqua"/>
          <w:lang w:eastAsia="zh-CN"/>
        </w:rPr>
      </w:pPr>
    </w:p>
    <w:p w:rsidR="00B770A0" w:rsidRPr="00763D22" w:rsidRDefault="00B770A0" w:rsidP="00B770A0">
      <w:pPr>
        <w:ind w:leftChars="100" w:left="240"/>
        <w:jc w:val="right"/>
        <w:rPr>
          <w:rFonts w:ascii="Book Antiqua" w:hAnsi="Book Antiqua"/>
          <w:color w:val="000000" w:themeColor="text1"/>
          <w:lang w:eastAsia="zh-CN"/>
        </w:rPr>
      </w:pPr>
    </w:p>
    <w:p w:rsidR="00B770A0" w:rsidRPr="00763D22" w:rsidRDefault="00B770A0" w:rsidP="00B770A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9531CD" w:rsidRDefault="009531CD">
      <w:pPr>
        <w:spacing w:line="360" w:lineRule="auto"/>
        <w:jc w:val="both"/>
        <w:rPr>
          <w:rFonts w:ascii="Book Antiqua" w:hAnsi="Book Antiqua"/>
        </w:rPr>
      </w:pPr>
      <w:bookmarkStart w:id="10" w:name="_GoBack"/>
      <w:bookmarkEnd w:id="10"/>
    </w:p>
    <w:sectPr w:rsidR="009531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37F" w:rsidRDefault="0064137F">
      <w:r>
        <w:separator/>
      </w:r>
    </w:p>
  </w:endnote>
  <w:endnote w:type="continuationSeparator" w:id="0">
    <w:p w:rsidR="0064137F" w:rsidRDefault="0064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054884"/>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rsidR="009531CD" w:rsidRDefault="00E96473">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770A0">
              <w:rPr>
                <w:rFonts w:ascii="Book Antiqua" w:hAnsi="Book Antiqua"/>
                <w:noProof/>
                <w:sz w:val="24"/>
                <w:szCs w:val="24"/>
              </w:rPr>
              <w:t>36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770A0">
              <w:rPr>
                <w:rFonts w:ascii="Book Antiqua" w:hAnsi="Book Antiqua"/>
                <w:noProof/>
                <w:sz w:val="24"/>
                <w:szCs w:val="24"/>
              </w:rPr>
              <w:t>36</w:t>
            </w:r>
            <w:r>
              <w:rPr>
                <w:rFonts w:ascii="Book Antiqua" w:hAnsi="Book Antiqua"/>
                <w:sz w:val="24"/>
                <w:szCs w:val="24"/>
              </w:rPr>
              <w:fldChar w:fldCharType="end"/>
            </w:r>
          </w:p>
        </w:sdtContent>
      </w:sdt>
    </w:sdtContent>
  </w:sdt>
  <w:p w:rsidR="009531CD" w:rsidRDefault="009531CD">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37F" w:rsidRDefault="0064137F">
      <w:r>
        <w:separator/>
      </w:r>
    </w:p>
  </w:footnote>
  <w:footnote w:type="continuationSeparator" w:id="0">
    <w:p w:rsidR="0064137F" w:rsidRDefault="006413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9A2"/>
    <w:rsid w:val="000323CE"/>
    <w:rsid w:val="00034DB9"/>
    <w:rsid w:val="000912CA"/>
    <w:rsid w:val="0009268E"/>
    <w:rsid w:val="000B78D4"/>
    <w:rsid w:val="001230ED"/>
    <w:rsid w:val="001245E3"/>
    <w:rsid w:val="00124EFA"/>
    <w:rsid w:val="0013482B"/>
    <w:rsid w:val="001442F8"/>
    <w:rsid w:val="00186545"/>
    <w:rsid w:val="001E7050"/>
    <w:rsid w:val="001E7876"/>
    <w:rsid w:val="001F7973"/>
    <w:rsid w:val="00207D86"/>
    <w:rsid w:val="002238AB"/>
    <w:rsid w:val="00251F44"/>
    <w:rsid w:val="00260EA2"/>
    <w:rsid w:val="0028078F"/>
    <w:rsid w:val="002B38DC"/>
    <w:rsid w:val="002D0259"/>
    <w:rsid w:val="00336E17"/>
    <w:rsid w:val="0034592C"/>
    <w:rsid w:val="003931C2"/>
    <w:rsid w:val="00411FFF"/>
    <w:rsid w:val="0042765F"/>
    <w:rsid w:val="00445D2D"/>
    <w:rsid w:val="00450783"/>
    <w:rsid w:val="00473AF8"/>
    <w:rsid w:val="0053426E"/>
    <w:rsid w:val="00536ED8"/>
    <w:rsid w:val="00566774"/>
    <w:rsid w:val="005B50D9"/>
    <w:rsid w:val="0060410A"/>
    <w:rsid w:val="00615705"/>
    <w:rsid w:val="006340B7"/>
    <w:rsid w:val="0064137F"/>
    <w:rsid w:val="006656EE"/>
    <w:rsid w:val="006B0B24"/>
    <w:rsid w:val="006D3E2B"/>
    <w:rsid w:val="00710D58"/>
    <w:rsid w:val="00714B13"/>
    <w:rsid w:val="00795426"/>
    <w:rsid w:val="007F5FED"/>
    <w:rsid w:val="007F6994"/>
    <w:rsid w:val="00885BED"/>
    <w:rsid w:val="009217AA"/>
    <w:rsid w:val="009531CD"/>
    <w:rsid w:val="009A3606"/>
    <w:rsid w:val="009E2779"/>
    <w:rsid w:val="00A26C8B"/>
    <w:rsid w:val="00A3174E"/>
    <w:rsid w:val="00A40C0B"/>
    <w:rsid w:val="00A64E04"/>
    <w:rsid w:val="00A77B3E"/>
    <w:rsid w:val="00A8464F"/>
    <w:rsid w:val="00AD1365"/>
    <w:rsid w:val="00AF4250"/>
    <w:rsid w:val="00B073FC"/>
    <w:rsid w:val="00B13F2A"/>
    <w:rsid w:val="00B22A24"/>
    <w:rsid w:val="00B51C76"/>
    <w:rsid w:val="00B6108E"/>
    <w:rsid w:val="00B6295A"/>
    <w:rsid w:val="00B770A0"/>
    <w:rsid w:val="00BB5B93"/>
    <w:rsid w:val="00BE2734"/>
    <w:rsid w:val="00BF1977"/>
    <w:rsid w:val="00BF5D33"/>
    <w:rsid w:val="00BF60A6"/>
    <w:rsid w:val="00C270BF"/>
    <w:rsid w:val="00C36D7E"/>
    <w:rsid w:val="00C54EA7"/>
    <w:rsid w:val="00C9170E"/>
    <w:rsid w:val="00CA2A55"/>
    <w:rsid w:val="00CE075A"/>
    <w:rsid w:val="00CE164C"/>
    <w:rsid w:val="00D204D0"/>
    <w:rsid w:val="00D25F37"/>
    <w:rsid w:val="00D42701"/>
    <w:rsid w:val="00D545AE"/>
    <w:rsid w:val="00D61389"/>
    <w:rsid w:val="00D7103D"/>
    <w:rsid w:val="00D77913"/>
    <w:rsid w:val="00DB4D72"/>
    <w:rsid w:val="00DC6C81"/>
    <w:rsid w:val="00DE2C20"/>
    <w:rsid w:val="00DF252F"/>
    <w:rsid w:val="00E00EC4"/>
    <w:rsid w:val="00E11E99"/>
    <w:rsid w:val="00E14FBB"/>
    <w:rsid w:val="00E96473"/>
    <w:rsid w:val="00EA570F"/>
    <w:rsid w:val="00EA6BB7"/>
    <w:rsid w:val="00F43DAB"/>
    <w:rsid w:val="00F51C03"/>
    <w:rsid w:val="00F6147F"/>
    <w:rsid w:val="00FA300E"/>
    <w:rsid w:val="00FB38B8"/>
    <w:rsid w:val="00FB4F6E"/>
    <w:rsid w:val="4A4B6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5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59"/>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5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59"/>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36</Pages>
  <Words>6624</Words>
  <Characters>37763</Characters>
  <Application>Microsoft Office Word</Application>
  <DocSecurity>0</DocSecurity>
  <Lines>314</Lines>
  <Paragraphs>88</Paragraphs>
  <ScaleCrop>false</ScaleCrop>
  <Company/>
  <LinksUpToDate>false</LinksUpToDate>
  <CharactersWithSpaces>44299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10</cp:revision>
  <dcterms:created xsi:type="dcterms:W3CDTF">2021-03-18T08:41:00Z</dcterms:created>
  <dcterms:modified xsi:type="dcterms:W3CDTF">2021-04-08T02:29:00Z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