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350D" w14:textId="36D5C6A1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Name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of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Journal: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World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Journal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of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Clinical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Cases</w:t>
      </w:r>
    </w:p>
    <w:p w14:paraId="16753367" w14:textId="1915A60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Manuscript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NO: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61267</w:t>
      </w:r>
    </w:p>
    <w:p w14:paraId="2941BDAD" w14:textId="2712781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Manuscript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Type: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ORIGINAL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ARTICLE</w:t>
      </w:r>
    </w:p>
    <w:p w14:paraId="5A1665B8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4935D0" w14:textId="1B5B98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BA22A9B" w14:textId="0EDC5FC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6"/>
      <w:bookmarkStart w:id="1" w:name="OLE_LINK15"/>
      <w:bookmarkStart w:id="2" w:name="OLE_LINK1"/>
      <w:bookmarkStart w:id="3" w:name="OLE_LINK2"/>
      <w:r w:rsidRPr="00A25D1C">
        <w:rPr>
          <w:rFonts w:ascii="Book Antiqua" w:eastAsia="Book Antiqua" w:hAnsi="Book Antiqua" w:cs="Book Antiqua"/>
          <w:b/>
          <w:color w:val="000000"/>
        </w:rPr>
        <w:t>Bedside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cardiopulmonary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evaluates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water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content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very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low-weight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preterm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neonates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with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patent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ductus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arteriosus</w:t>
      </w:r>
    </w:p>
    <w:bookmarkEnd w:id="0"/>
    <w:bookmarkEnd w:id="1"/>
    <w:p w14:paraId="37493F1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bookmarkEnd w:id="2"/>
    <w:bookmarkEnd w:id="3"/>
    <w:p w14:paraId="10056950" w14:textId="15F7B58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Yu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al.</w:t>
      </w:r>
      <w:bookmarkStart w:id="4" w:name="OLE_LINK19"/>
      <w:bookmarkStart w:id="5" w:name="OLE_LINK20"/>
      <w:bookmarkStart w:id="6" w:name="OLE_LINK9"/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</w:p>
    <w:bookmarkEnd w:id="4"/>
    <w:bookmarkEnd w:id="5"/>
    <w:bookmarkEnd w:id="6"/>
    <w:p w14:paraId="3AA5D86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6B1BE5" w14:textId="2CFF7D5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Li-Fang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Yu,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Chen-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Xu,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Zhao,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Niu</w:t>
      </w:r>
      <w:proofErr w:type="spellEnd"/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Xian-Mei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Huang,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Zhi-Qun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</w:p>
    <w:p w14:paraId="3319D01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501F01" w14:textId="47C2853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Li-Fang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Chen-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Pr="00A25D1C">
        <w:rPr>
          <w:rFonts w:ascii="Book Antiqua" w:eastAsia="Book Antiqua" w:hAnsi="Book Antiqua" w:cs="Book Antiqua"/>
          <w:b/>
          <w:bCs/>
          <w:color w:val="000000"/>
        </w:rPr>
        <w:t>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Department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Affiliated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</w:t>
      </w:r>
      <w:r w:rsidR="00816105">
        <w:rPr>
          <w:rFonts w:ascii="Book Antiqua" w:eastAsia="Book Antiqua" w:hAnsi="Book Antiqua" w:cs="Book Antiqua"/>
          <w:color w:val="000000"/>
        </w:rPr>
        <w:t>’</w:t>
      </w:r>
      <w:r w:rsidRPr="00A25D1C">
        <w:rPr>
          <w:rFonts w:ascii="Book Antiqua" w:eastAsia="Book Antiqua" w:hAnsi="Book Antiqua" w:cs="Book Antiqua"/>
          <w:color w:val="000000"/>
        </w:rPr>
        <w:t>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University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School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310006,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Province,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</w:p>
    <w:p w14:paraId="1CC2226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ADEC35" w14:textId="0C7D14F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Xian-Mei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Zhi-Qun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Department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Pediatrics,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Affiliated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</w:t>
      </w:r>
      <w:r w:rsidR="00816105">
        <w:rPr>
          <w:rFonts w:ascii="Book Antiqua" w:eastAsia="Book Antiqua" w:hAnsi="Book Antiqua" w:cs="Book Antiqua"/>
          <w:color w:val="000000"/>
        </w:rPr>
        <w:t>’</w:t>
      </w:r>
      <w:r w:rsidRPr="00A25D1C">
        <w:rPr>
          <w:rFonts w:ascii="Book Antiqua" w:eastAsia="Book Antiqua" w:hAnsi="Book Antiqua" w:cs="Book Antiqua"/>
          <w:color w:val="000000"/>
        </w:rPr>
        <w:t>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University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School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310006,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Province,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</w:p>
    <w:p w14:paraId="514B96F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EBD9F9" w14:textId="4FA931D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11"/>
      <w:bookmarkStart w:id="8" w:name="OLE_LINK10"/>
      <w:r w:rsidRPr="00A25D1C">
        <w:rPr>
          <w:rStyle w:val="15"/>
          <w:rFonts w:ascii="Book Antiqua" w:eastAsia="Book Antiqua" w:hAnsi="Book Antiqua" w:cs="Book Antiqua"/>
          <w:color w:val="000000"/>
        </w:rPr>
        <w:t>Zhao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Huang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ZQ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designed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research;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Style w:val="15"/>
          <w:rFonts w:ascii="Book Antiqua" w:eastAsia="Book Antiqua" w:hAnsi="Book Antiqua" w:cs="Book Antiqua"/>
          <w:color w:val="000000"/>
        </w:rPr>
        <w:t>Niu</w:t>
      </w:r>
      <w:proofErr w:type="spellEnd"/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research;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Yu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CK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collected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analyzed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data;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Yu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LF,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CK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wrote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paper.</w:t>
      </w:r>
    </w:p>
    <w:bookmarkEnd w:id="7"/>
    <w:bookmarkEnd w:id="8"/>
    <w:p w14:paraId="0216078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2C0A0F" w14:textId="204243B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3"/>
      <w:bookmarkStart w:id="10" w:name="OLE_LINK12"/>
      <w:r w:rsidRPr="00A25D1C">
        <w:rPr>
          <w:rStyle w:val="15"/>
          <w:rFonts w:ascii="Book Antiqua" w:eastAsia="Book Antiqua" w:hAnsi="Book Antiqua" w:cs="Book Antiqua"/>
          <w:color w:val="000000"/>
        </w:rPr>
        <w:t>Zhejiang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Medical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Health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Science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Technology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Project,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2020ky690;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Zhejiang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Natural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Science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Public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Welfare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Fund,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LGF20H020004.</w:t>
      </w:r>
    </w:p>
    <w:p w14:paraId="0E8A9B86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bookmarkEnd w:id="9"/>
    <w:bookmarkEnd w:id="10"/>
    <w:p w14:paraId="767D2564" w14:textId="359A82A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Department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Affiliated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</w:t>
      </w:r>
      <w:r w:rsidR="00816105">
        <w:rPr>
          <w:rFonts w:ascii="Book Antiqua" w:eastAsia="Book Antiqua" w:hAnsi="Book Antiqua" w:cs="Book Antiqua"/>
          <w:color w:val="000000"/>
        </w:rPr>
        <w:t>’</w:t>
      </w:r>
      <w:r w:rsidRPr="00A25D1C">
        <w:rPr>
          <w:rFonts w:ascii="Book Antiqua" w:eastAsia="Book Antiqua" w:hAnsi="Book Antiqua" w:cs="Book Antiqua"/>
          <w:color w:val="000000"/>
        </w:rPr>
        <w:t>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University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School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Huansha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Road,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310006,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Province,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hzzhaomin@126.com</w:t>
      </w:r>
    </w:p>
    <w:p w14:paraId="3A1052A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3EDA82" w14:textId="6000208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December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</w:p>
    <w:p w14:paraId="495175E8" w14:textId="3F55A44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January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2021</w:t>
      </w:r>
    </w:p>
    <w:p w14:paraId="55252676" w14:textId="54061DA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2AD7" w:rsidRPr="00A25D1C">
        <w:rPr>
          <w:rFonts w:ascii="Book Antiqua" w:eastAsia="Book Antiqua" w:hAnsi="Book Antiqua" w:cs="Book Antiqua"/>
          <w:color w:val="000000"/>
        </w:rPr>
        <w:t>January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C2AD7" w:rsidRPr="00A25D1C">
        <w:rPr>
          <w:rFonts w:ascii="Book Antiqua" w:eastAsia="Book Antiqua" w:hAnsi="Book Antiqua" w:cs="Book Antiqua"/>
          <w:color w:val="000000"/>
        </w:rPr>
        <w:t>25,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C2AD7" w:rsidRPr="00A25D1C">
        <w:rPr>
          <w:rFonts w:ascii="Book Antiqua" w:eastAsia="Book Antiqua" w:hAnsi="Book Antiqua" w:cs="Book Antiqua"/>
          <w:color w:val="000000"/>
        </w:rPr>
        <w:t>2021</w:t>
      </w:r>
    </w:p>
    <w:p w14:paraId="0D416D43" w14:textId="22DCA15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2096880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  <w:sectPr w:rsidR="00C774F8" w:rsidRPr="00A25D1C" w:rsidSect="00A25D1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AC313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1AA22A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BACKGROUND</w:t>
      </w:r>
    </w:p>
    <w:p w14:paraId="30CC2589" w14:textId="7C54BF7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1" w:name="_Hlk61438923"/>
      <w:bookmarkStart w:id="12" w:name="OLE_LINK23"/>
      <w:bookmarkStart w:id="13" w:name="OLE_LINK24"/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</w:t>
      </w:r>
      <w:bookmarkEnd w:id="11"/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(PDA)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common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congenital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heart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abnormality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</w:t>
      </w:r>
      <w:r w:rsidRPr="00A25D1C">
        <w:rPr>
          <w:rFonts w:ascii="Book Antiqua" w:eastAsia="Book Antiqua" w:hAnsi="Book Antiqua" w:cs="Book Antiqua"/>
          <w:color w:val="000000"/>
        </w:rPr>
        <w:t>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</w:t>
      </w:r>
      <w:r w:rsidR="0081610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interstitial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increase</w:t>
      </w:r>
      <w:r w:rsidR="00816105">
        <w:rPr>
          <w:rStyle w:val="15"/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which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abnormal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circulation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important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reliable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12"/>
    <w:bookmarkEnd w:id="13"/>
    <w:p w14:paraId="22C8D169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167E6B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AIM</w:t>
      </w:r>
    </w:p>
    <w:p w14:paraId="32FC771C" w14:textId="042A87F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4" w:name="OLE_LINK25"/>
      <w:bookmarkStart w:id="15" w:name="OLE_LINK26"/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role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bedside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bookmarkEnd w:id="14"/>
    <w:bookmarkEnd w:id="15"/>
    <w:p w14:paraId="1A723568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778E28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METHODS</w:t>
      </w:r>
    </w:p>
    <w:p w14:paraId="479550EC" w14:textId="28B4FDB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28"/>
      <w:bookmarkStart w:id="17" w:name="OLE_LINK27"/>
      <w:r w:rsidRPr="00A25D1C">
        <w:rPr>
          <w:rStyle w:val="15"/>
          <w:rFonts w:ascii="Book Antiqua" w:eastAsia="Book Antiqua" w:hAnsi="Book Antiqua" w:cs="Book Antiqua"/>
          <w:color w:val="000000"/>
        </w:rPr>
        <w:t>From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January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2018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March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2020,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echocardiography-confirmed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selected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time,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89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randomly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selected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underwent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echocardiography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6-segment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clinical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characteristics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two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Pearson’s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analysis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analyze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bookmarkStart w:id="18" w:name="_Hlk61438972"/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bookmarkEnd w:id="18"/>
      <w:r w:rsidRPr="00A25D1C">
        <w:rPr>
          <w:rStyle w:val="15"/>
          <w:rFonts w:ascii="Book Antiqua" w:eastAsia="Book Antiqua" w:hAnsi="Book Antiqua" w:cs="Book Antiqua"/>
          <w:color w:val="000000"/>
        </w:rPr>
        <w:t>(LUS)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other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related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clinical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recorded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(LA/AO)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dimension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also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analyzed.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diagnostic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criteria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≥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1.5,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suggests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Fonts w:ascii="Book Antiqua" w:eastAsia="Book Antiqua" w:hAnsi="Book Antiqua" w:cs="Book Antiqua"/>
          <w:color w:val="000000"/>
        </w:rPr>
        <w:t>r</w:t>
      </w:r>
      <w:r w:rsidRPr="00A25D1C">
        <w:rPr>
          <w:rFonts w:ascii="Book Antiqua" w:eastAsia="Book Antiqua" w:hAnsi="Book Antiqua" w:cs="Book Antiqua"/>
          <w:color w:val="000000"/>
        </w:rPr>
        <w:t>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SimSun" w:hAnsi="Book Antiqua" w:cs="Book Antiqua"/>
          <w:color w:val="000000"/>
          <w:lang w:eastAsia="zh-CN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established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ordinate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1-specificity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abscissa.</w:t>
      </w:r>
    </w:p>
    <w:bookmarkEnd w:id="16"/>
    <w:bookmarkEnd w:id="17"/>
    <w:p w14:paraId="464E570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66CC96F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RESULTS</w:t>
      </w:r>
    </w:p>
    <w:p w14:paraId="56787BC4" w14:textId="64CE3EF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9" w:name="OLE_LINK29"/>
      <w:r w:rsidRPr="00A25D1C">
        <w:rPr>
          <w:rStyle w:val="15"/>
          <w:rFonts w:ascii="Book Antiqua" w:eastAsia="Book Antiqua" w:hAnsi="Book Antiqua" w:cs="Book Antiqua"/>
          <w:color w:val="000000"/>
        </w:rPr>
        <w:lastRenderedPageBreak/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total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158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enrolled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89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statistical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sex,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gestational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age,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weight,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ventilator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dependence,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hospitalization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length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two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&gt;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0.05).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those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0.05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),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ventilator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t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=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0.5</w:t>
      </w:r>
      <w:r w:rsidRPr="00A25D1C">
        <w:rPr>
          <w:rStyle w:val="15"/>
          <w:rFonts w:ascii="Book Antiqua" w:eastAsia="SimSun" w:hAnsi="Book Antiqua" w:cs="Book Antiqua"/>
          <w:color w:val="000000"/>
          <w:lang w:eastAsia="zh-CN"/>
        </w:rPr>
        <w:t>8</w:t>
      </w:r>
      <w:r w:rsidRPr="00A25D1C">
        <w:rPr>
          <w:rStyle w:val="15"/>
          <w:rFonts w:ascii="Book Antiqua" w:eastAsia="SimSun" w:hAnsi="Book Antiqua" w:cs="SimSun"/>
          <w:color w:val="000000"/>
          <w:lang w:eastAsia="zh-CN"/>
        </w:rPr>
        <w:t>,</w:t>
      </w:r>
      <w:r w:rsidR="003D7376">
        <w:rPr>
          <w:rFonts w:ascii="Book Antiqua" w:hAnsi="Book Antiqua"/>
          <w:i/>
          <w:iCs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0.1</w:t>
      </w:r>
      <w:r w:rsidRPr="00A25D1C">
        <w:rPr>
          <w:rFonts w:ascii="Book Antiqua" w:eastAsia="SimSun" w:hAnsi="Book Antiqua" w:cs="Book Antiqua"/>
          <w:color w:val="000000"/>
          <w:lang w:eastAsia="zh-CN"/>
        </w:rPr>
        <w:t>6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).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negatively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-0.28,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-0.36,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54CE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0.27,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54CE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54CE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0.39,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="009943B5">
        <w:rPr>
          <w:rFonts w:ascii="Book Antiqua" w:eastAsia="Book Antiqua" w:hAnsi="Book Antiqua" w:cs="Book Antiqua"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Fonts w:ascii="Book Antiqua" w:eastAsia="Book Antiqua" w:hAnsi="Book Antiqua" w:cs="Book Antiqua"/>
          <w:color w:val="000000"/>
        </w:rPr>
        <w:t>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Fonts w:ascii="Book Antiqua" w:eastAsia="Book Antiqua" w:hAnsi="Book Antiqua" w:cs="Book Antiqua"/>
          <w:color w:val="000000"/>
        </w:rPr>
        <w:t>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50.94%).</w:t>
      </w:r>
    </w:p>
    <w:bookmarkEnd w:id="19"/>
    <w:p w14:paraId="6731033D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5630B9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CONCLUSION</w:t>
      </w:r>
    </w:p>
    <w:p w14:paraId="2B9802D3" w14:textId="1C1973E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20" w:name="OLE_LINK30"/>
      <w:bookmarkStart w:id="21" w:name="OLE_LINK31"/>
      <w:r w:rsidRPr="00A25D1C">
        <w:rPr>
          <w:rStyle w:val="15"/>
          <w:rFonts w:ascii="Book Antiqua" w:eastAsia="Book Antiqua" w:hAnsi="Book Antiqua" w:cs="Book Antiqua"/>
          <w:color w:val="000000"/>
        </w:rPr>
        <w:t>Bedside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predict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20"/>
    <w:bookmarkEnd w:id="21"/>
    <w:p w14:paraId="01B1156C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8F8FA1" w14:textId="7100DA1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21"/>
      <w:bookmarkStart w:id="23" w:name="OLE_LINK14"/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ultrasound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</w:p>
    <w:bookmarkEnd w:id="22"/>
    <w:bookmarkEnd w:id="23"/>
    <w:p w14:paraId="7B85BA3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4463062" w14:textId="00F0191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24" w:name="OLE_LINK8"/>
      <w:bookmarkStart w:id="25" w:name="OLE_LINK7"/>
      <w:r w:rsidRPr="00A25D1C">
        <w:rPr>
          <w:rFonts w:ascii="Book Antiqua" w:eastAsia="Book Antiqua" w:hAnsi="Book Antiqua" w:cs="Book Antiqua"/>
          <w:color w:val="000000"/>
        </w:rPr>
        <w:t>Yu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ZQ.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Bedside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</w:t>
      </w:r>
    </w:p>
    <w:bookmarkEnd w:id="24"/>
    <w:bookmarkEnd w:id="25"/>
    <w:p w14:paraId="23BB0D39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F71394" w14:textId="68E1405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18"/>
      <w:bookmarkStart w:id="27" w:name="OLE_LINK17"/>
      <w:bookmarkStart w:id="28" w:name="OLE_LINK6"/>
      <w:bookmarkStart w:id="29" w:name="OLE_LINK5"/>
      <w:bookmarkStart w:id="30" w:name="OLE_LINK22"/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(PDA)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I</w:t>
      </w:r>
      <w:r w:rsidRPr="00A25D1C">
        <w:rPr>
          <w:rFonts w:ascii="Book Antiqua" w:eastAsia="Book Antiqua" w:hAnsi="Book Antiqua" w:cs="Book Antiqua"/>
          <w:color w:val="000000"/>
        </w:rPr>
        <w:t>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943B5" w:rsidRPr="00A25D1C">
        <w:rPr>
          <w:rFonts w:ascii="Book Antiqua" w:eastAsia="Book Antiqua" w:hAnsi="Book Antiqua" w:cs="Book Antiqua"/>
          <w:color w:val="000000"/>
        </w:rPr>
        <w:t>persist</w:t>
      </w:r>
      <w:r w:rsidR="009943B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then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interstitial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increase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which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cause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Thus,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reliable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important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investigate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whether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lastRenderedPageBreak/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bookmarkEnd w:id="26"/>
      <w:bookmarkEnd w:id="27"/>
    </w:p>
    <w:bookmarkEnd w:id="28"/>
    <w:bookmarkEnd w:id="29"/>
    <w:bookmarkEnd w:id="30"/>
    <w:p w14:paraId="76B706B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8A1856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AD4845E" w14:textId="4F588B7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1" w:name="OLE_LINK32"/>
      <w:bookmarkStart w:id="32" w:name="OLE_LINK33"/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(PDA)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congenital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prematurity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especially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1500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poorly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developed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organs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direct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communication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aorta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circulation,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overload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systemic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perfusion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dysfunction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bronchopulmonary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dysplasia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Therefore,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important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reliable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p w14:paraId="4A7D3C36" w14:textId="2FA34DCA" w:rsidR="00C9793E" w:rsidRDefault="008906CA" w:rsidP="00A25D1C">
      <w:pPr>
        <w:snapToGrid w:val="0"/>
        <w:spacing w:line="360" w:lineRule="auto"/>
        <w:ind w:firstLineChars="100" w:firstLine="240"/>
        <w:jc w:val="both"/>
        <w:rPr>
          <w:rStyle w:val="15"/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advancements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improved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markedly.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reported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fluid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interstitial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spaces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produce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artifacts,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making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impossible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artifact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excessive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outside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blood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vessels,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number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B16624">
        <w:rPr>
          <w:rFonts w:ascii="Book Antiqua" w:eastAsia="Book Antiqua" w:hAnsi="Book Antiqua" w:cs="Book Antiqua"/>
          <w:color w:val="000000"/>
        </w:rPr>
        <w:t>The l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(LUS)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line.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instability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mainly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manifest</w:t>
      </w:r>
      <w:r w:rsidR="00C9793E">
        <w:rPr>
          <w:rStyle w:val="15"/>
          <w:rFonts w:ascii="Book Antiqua" w:eastAsia="Book Antiqua" w:hAnsi="Book Antiqua" w:cs="Book Antiqua"/>
          <w:color w:val="000000"/>
        </w:rPr>
        <w:t>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</w:t>
      </w:r>
      <w:r w:rsidRPr="00A25D1C">
        <w:rPr>
          <w:rStyle w:val="15"/>
          <w:rFonts w:ascii="Book Antiqua" w:eastAsia="Book Antiqua" w:hAnsi="Book Antiqua" w:cs="Book Antiqua"/>
          <w:color w:val="000000"/>
          <w:vertAlign w:val="superscript"/>
        </w:rPr>
        <w:t>[8,9]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25E6DDEC" w14:textId="5B460F3A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Also,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typical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100%,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structure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simultaneously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criteria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symptoms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indicators,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C523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(LA/AO)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dimension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important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C5231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suggests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Therefore,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their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explore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31"/>
    <w:bookmarkEnd w:id="32"/>
    <w:p w14:paraId="24DC5D0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4EAD660" w14:textId="011FFAB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3D73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D73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2EF71E" w14:textId="6088393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3" w:name="OLE_LINK35"/>
      <w:bookmarkStart w:id="34" w:name="OLE_LINK34"/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14CB165D" w14:textId="6486065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total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echocardiography-confirmed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screened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congenital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defects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admitted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from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January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March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enrolled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266869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period</w:t>
      </w:r>
      <w:r w:rsidR="00266869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89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without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criteria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Fonts w:ascii="Book Antiqua" w:eastAsia="Book Antiqua" w:hAnsi="Book Antiqua" w:cs="Book Antiqua"/>
          <w:color w:val="000000"/>
        </w:rPr>
        <w:t>g</w:t>
      </w:r>
      <w:r w:rsidRPr="00A25D1C">
        <w:rPr>
          <w:rFonts w:ascii="Book Antiqua" w:eastAsia="Book Antiqua" w:hAnsi="Book Antiqua" w:cs="Book Antiqua"/>
          <w:color w:val="000000"/>
        </w:rPr>
        <w:t>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wk</w:t>
      </w:r>
      <w:r w:rsidR="00266869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1500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266869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admission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our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exclusion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criteria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Fonts w:ascii="Book Antiqua" w:eastAsia="Book Antiqua" w:hAnsi="Book Antiqua" w:cs="Book Antiqua"/>
          <w:color w:val="000000"/>
        </w:rPr>
        <w:t>c</w:t>
      </w:r>
      <w:r w:rsidRPr="00A25D1C">
        <w:rPr>
          <w:rFonts w:ascii="Book Antiqua" w:eastAsia="Book Antiqua" w:hAnsi="Book Antiqua" w:cs="Book Antiqua"/>
          <w:color w:val="000000"/>
        </w:rPr>
        <w:t>ongenital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malformations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chromosomal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abnormalities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identified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before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266869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definite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pathogenic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factors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(including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meconium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aspiration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pneumonia</w:t>
      </w:r>
      <w:r w:rsidR="002F5173"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2F5173" w:rsidRPr="00A25D1C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A25D1C">
        <w:rPr>
          <w:rFonts w:ascii="Book Antiqua" w:eastAsia="Book Antiqua" w:hAnsi="Book Antiqua" w:cs="Book Antiqua"/>
          <w:color w:val="000000"/>
        </w:rPr>
        <w:t>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protocol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approved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Ethics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Committee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(approval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2018-30-1)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conducted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accordance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tenets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Declaration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Helsinki.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obtained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from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guardians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inclusion.</w:t>
      </w:r>
    </w:p>
    <w:p w14:paraId="4E25A6CE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7D0F72" w14:textId="3E69651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Ultrasonic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instrument</w:t>
      </w:r>
    </w:p>
    <w:p w14:paraId="79C63D63" w14:textId="04AEF90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Ultrasonic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examination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Philips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IE33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Philips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CX50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instruments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(Philips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Healthcare,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Best,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Netherlands).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cardiac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MHz),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high-frequency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shallow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MHz)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micro-convex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MHz)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functions.</w:t>
      </w:r>
    </w:p>
    <w:p w14:paraId="452DE8E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4D2CDB" w14:textId="00CD343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Ultrasonic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</w:p>
    <w:p w14:paraId="64BE8AD9" w14:textId="7697059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examinations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completed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</w:t>
      </w:r>
      <w:r w:rsidR="00DE751A">
        <w:rPr>
          <w:rFonts w:ascii="Book Antiqua" w:eastAsia="Book Antiqua" w:hAnsi="Book Antiqua" w:cs="Book Antiqua"/>
          <w:color w:val="000000"/>
        </w:rPr>
        <w:t xml:space="preserve"> 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M-mode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standard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planes.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carried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out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horizontal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vertical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scans.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divided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three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regions,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namely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anterior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superior,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anterior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inferior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lateral.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According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method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follows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(Figure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E46ED7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sliding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slight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three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gap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fusion,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subpleural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region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examinations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sonographer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E46ED7">
        <w:rPr>
          <w:rFonts w:ascii="Book Antiqua" w:eastAsia="Book Antiqua" w:hAnsi="Book Antiqua" w:cs="Book Antiqua"/>
          <w:color w:val="000000"/>
        </w:rPr>
        <w:t xml:space="preserve">who was </w:t>
      </w:r>
      <w:r w:rsidRPr="00A25D1C">
        <w:rPr>
          <w:rFonts w:ascii="Book Antiqua" w:eastAsia="Book Antiqua" w:hAnsi="Book Antiqua" w:cs="Book Antiqua"/>
          <w:color w:val="000000"/>
        </w:rPr>
        <w:t>well-experienced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examination.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images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stored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picture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archiving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communication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system.</w:t>
      </w:r>
    </w:p>
    <w:p w14:paraId="7CE196F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6AB19D" w14:textId="138C65B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92CD357" w14:textId="196B8701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conducted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17.0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software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Windows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(IBM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Armonk,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States).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data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standard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deviations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categorical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variables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percentages.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determined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Student’s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-test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Cs/>
          <w:color w:val="000000"/>
        </w:rPr>
        <w:t>Chi-</w:t>
      </w:r>
      <w:r w:rsidRPr="00A25D1C">
        <w:rPr>
          <w:rFonts w:ascii="Book Antiqua" w:eastAsia="Book Antiqua" w:hAnsi="Book Antiqua" w:cs="Book Antiqua"/>
          <w:color w:val="000000"/>
        </w:rPr>
        <w:t>square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test.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Pearson’s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analyze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B16624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data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5B6D90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Pearson’s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also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analyze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5B6D90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established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2C1AA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ordinate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1-specificity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abscissa.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considered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significant.</w:t>
      </w:r>
    </w:p>
    <w:bookmarkEnd w:id="33"/>
    <w:bookmarkEnd w:id="34"/>
    <w:p w14:paraId="67B47B75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F122F4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AD6B03F" w14:textId="35FC475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36"/>
      <w:bookmarkStart w:id="36" w:name="OLE_LINK37"/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49345746" w14:textId="158C64DC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(33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males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females;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dependent)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29.09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2.15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1195.14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235.96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hospitalization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length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41.61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22.76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89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(52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males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females;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84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dependent)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29.26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1.93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1165.11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230.04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hospitalization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length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48.67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16.43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43AD9">
        <w:rPr>
          <w:rFonts w:ascii="Book Antiqua" w:eastAsia="Book Antiqua" w:hAnsi="Book Antiqua" w:cs="Book Antiqua"/>
          <w:color w:val="000000"/>
        </w:rPr>
        <w:t xml:space="preserve">any of the </w:t>
      </w:r>
      <w:r w:rsidRPr="00A25D1C">
        <w:rPr>
          <w:rFonts w:ascii="Book Antiqua" w:eastAsia="Book Antiqua" w:hAnsi="Book Antiqua" w:cs="Book Antiqua"/>
          <w:color w:val="000000"/>
        </w:rPr>
        <w:t>parameters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&gt;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0.05).</w:t>
      </w:r>
    </w:p>
    <w:p w14:paraId="7804F1F7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C39341" w14:textId="5CA850D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Ultrasonography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19F50EA4" w14:textId="40E1569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revealed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8.00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3.66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5.83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</w:t>
      </w:r>
      <w:r w:rsidR="00A17D3D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A17D3D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t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=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0.5</w:t>
      </w:r>
      <w:r w:rsidRPr="00A25D1C">
        <w:rPr>
          <w:rStyle w:val="15"/>
          <w:rFonts w:ascii="Book Antiqua" w:eastAsia="SimSun" w:hAnsi="Book Antiqua" w:cs="Book Antiqua"/>
          <w:color w:val="000000"/>
          <w:lang w:eastAsia="zh-CN"/>
        </w:rPr>
        <w:t>8</w:t>
      </w:r>
      <w:r w:rsidRPr="00A25D1C">
        <w:rPr>
          <w:rStyle w:val="15"/>
          <w:rFonts w:ascii="Book Antiqua" w:eastAsia="SimSun" w:hAnsi="Book Antiqua" w:cs="SimSun"/>
          <w:color w:val="000000"/>
          <w:lang w:eastAsia="zh-CN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0.1</w:t>
      </w:r>
      <w:r w:rsidRPr="00A25D1C">
        <w:rPr>
          <w:rFonts w:ascii="Book Antiqua" w:eastAsia="SimSun" w:hAnsi="Book Antiqua" w:cs="Book Antiqua"/>
          <w:color w:val="000000"/>
          <w:lang w:eastAsia="zh-CN"/>
        </w:rPr>
        <w:t>6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)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summarized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9.26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3.21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minimum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maximum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whereas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6.88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3.66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minimum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maximum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deaths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A17D3D">
        <w:rPr>
          <w:rFonts w:ascii="Book Antiqua" w:eastAsia="Book Antiqua" w:hAnsi="Book Antiqua" w:cs="Book Antiqua"/>
          <w:color w:val="000000"/>
        </w:rPr>
        <w:t xml:space="preserve">points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0.22),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Pearson’s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2C1AA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negatively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-</w:t>
      </w:r>
      <w:r w:rsidRPr="00A25D1C">
        <w:rPr>
          <w:rFonts w:ascii="Book Antiqua" w:eastAsia="Book Antiqua" w:hAnsi="Book Antiqua" w:cs="Book Antiqua"/>
          <w:color w:val="000000"/>
        </w:rPr>
        <w:t>0.28,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-</w:t>
      </w:r>
      <w:r w:rsidRPr="00A25D1C">
        <w:rPr>
          <w:rFonts w:ascii="Book Antiqua" w:eastAsia="Book Antiqua" w:hAnsi="Book Antiqua" w:cs="Book Antiqua"/>
          <w:color w:val="000000"/>
        </w:rPr>
        <w:t>0.36,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A17D3D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0.27,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</w:p>
    <w:p w14:paraId="693F5DF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F043235" w14:textId="6D3BF1F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PDA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diameter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PDA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</w:p>
    <w:p w14:paraId="1F06E98E" w14:textId="10A14D5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ranged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from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cm.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2A440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0.39,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4402">
        <w:rPr>
          <w:rFonts w:ascii="Book Antiqua" w:eastAsia="Book Antiqua" w:hAnsi="Book Antiqua" w:cs="Book Antiqua"/>
          <w:color w:val="000000"/>
        </w:rPr>
        <w:t xml:space="preserve">an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2A4402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4402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receiver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operating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characteristic</w:t>
      </w:r>
      <w:r w:rsidR="00FD256A">
        <w:rPr>
          <w:rFonts w:ascii="Book Antiqua" w:eastAsia="Book Antiqua" w:hAnsi="Book Antiqua" w:cs="Book Antiqua"/>
          <w:color w:val="000000"/>
        </w:rPr>
        <w:t xml:space="preserve"> 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2A4402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4402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(95%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confidence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interval: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0.621-0.839),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(Figure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2).</w:t>
      </w:r>
    </w:p>
    <w:bookmarkEnd w:id="35"/>
    <w:bookmarkEnd w:id="36"/>
    <w:p w14:paraId="673ABF4E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3CA018E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7AA85D9" w14:textId="5479654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7" w:name="OLE_LINK39"/>
      <w:bookmarkStart w:id="38" w:name="OLE_LINK38"/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considered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blind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spots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Advancements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respiratory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pneumonia,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lastRenderedPageBreak/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confirmed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compared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traditional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X-rays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pneumothorax,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effusion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[15-17]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also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many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advantages;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produces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reproducible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findings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without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radiation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damage.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Scanning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also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easily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2806D3">
        <w:rPr>
          <w:rFonts w:ascii="Book Antiqua" w:eastAsia="Book Antiqua" w:hAnsi="Book Antiqua" w:cs="Book Antiqua"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side,</w:t>
      </w:r>
      <w:r w:rsidR="000D0F7B">
        <w:rPr>
          <w:rFonts w:ascii="Book Antiqua" w:eastAsia="Book Antiqua" w:hAnsi="Book Antiqua" w:cs="Book Antiqua"/>
          <w:color w:val="000000"/>
        </w:rPr>
        <w:t xml:space="preserve"> which 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especially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0D0F7B">
        <w:rPr>
          <w:rFonts w:ascii="Book Antiqua" w:eastAsia="Book Antiqua" w:hAnsi="Book Antiqua" w:cs="Book Antiqua"/>
          <w:color w:val="000000"/>
        </w:rPr>
        <w:t xml:space="preserve">important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patients.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such,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become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increasingly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general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[17-22]</w:t>
      </w:r>
      <w:r w:rsidRPr="00A25D1C">
        <w:rPr>
          <w:rFonts w:ascii="Book Antiqua" w:eastAsia="Book Antiqua" w:hAnsi="Book Antiqua" w:cs="Book Antiqua"/>
          <w:color w:val="000000"/>
        </w:rPr>
        <w:t>.</w:t>
      </w:r>
    </w:p>
    <w:p w14:paraId="6E02A6CA" w14:textId="4B6FCAFC" w:rsidR="00C65122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enlargement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increase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diastolic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blood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pressure,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congestion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atrium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vascular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circulation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previously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reported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[12,23-25]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still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controversial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directly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reflect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aim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6512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6512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negatively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suggesting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C65122">
        <w:rPr>
          <w:rFonts w:ascii="Book Antiqua" w:eastAsia="Book Antiqua" w:hAnsi="Book Antiqua" w:cs="Book Antiqua"/>
          <w:color w:val="000000"/>
        </w:rPr>
        <w:t>. 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useful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treatment.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</w:p>
    <w:p w14:paraId="33DD8078" w14:textId="731E76E5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C6512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M-mode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important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Style w:val="15"/>
          <w:rFonts w:ascii="Book Antiqua" w:eastAsia="Book Antiqua" w:hAnsi="Book Antiqua" w:cs="Book Antiqua"/>
          <w:color w:val="000000"/>
        </w:rPr>
        <w:t xml:space="preserve">ratio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suggests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2A5221">
        <w:rPr>
          <w:rFonts w:ascii="Book Antiqua" w:eastAsia="Book Antiqua" w:hAnsi="Book Antiqua" w:cs="Book Antiqua"/>
          <w:color w:val="000000"/>
        </w:rPr>
        <w:t>.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receiver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operating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</w:t>
      </w:r>
      <w:r w:rsidR="002A5221">
        <w:rPr>
          <w:rFonts w:ascii="Book Antiqua" w:eastAsia="Book Antiqua" w:hAnsi="Book Antiqua" w:cs="Book Antiqua"/>
          <w:color w:val="000000"/>
        </w:rPr>
        <w:t>e</w:t>
      </w:r>
      <w:r w:rsidRPr="00A25D1C">
        <w:rPr>
          <w:rFonts w:ascii="Book Antiqua" w:eastAsia="Book Antiqua" w:hAnsi="Book Antiqua" w:cs="Book Antiqua"/>
          <w:color w:val="000000"/>
        </w:rPr>
        <w:t>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2A5221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>W</w:t>
      </w:r>
      <w:r w:rsidRPr="00A25D1C">
        <w:rPr>
          <w:rFonts w:ascii="Book Antiqua" w:eastAsia="Book Antiqua" w:hAnsi="Book Antiqua" w:cs="Book Antiqua"/>
          <w:color w:val="000000"/>
        </w:rPr>
        <w:t>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cut-off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was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2A5221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Therefore,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clinicians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determine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further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interventions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needed.</w:t>
      </w:r>
    </w:p>
    <w:p w14:paraId="53963CA1" w14:textId="0A9361D9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lastRenderedPageBreak/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examinations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completed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based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following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reasons: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(1)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p</w:t>
      </w:r>
      <w:r w:rsidRPr="00A25D1C">
        <w:rPr>
          <w:rFonts w:ascii="Book Antiqua" w:eastAsia="Book Antiqua" w:hAnsi="Book Antiqua" w:cs="Book Antiqua"/>
          <w:color w:val="000000"/>
        </w:rPr>
        <w:t>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still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25D1C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(2)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p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blood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vessels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dilate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 xml:space="preserve">and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pressure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decreases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rapidly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72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</w:t>
      </w:r>
      <w:r w:rsidRPr="00A25D1C">
        <w:rPr>
          <w:rStyle w:val="15"/>
          <w:rFonts w:ascii="Book Antiqua" w:eastAsia="Book Antiqua" w:hAnsi="Book Antiqua" w:cs="Book Antiqua"/>
          <w:color w:val="000000"/>
          <w:vertAlign w:val="superscript"/>
        </w:rPr>
        <w:t>[29]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(3)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e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xaminations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time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points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Currently,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several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Style w:val="15"/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calculation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T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</w:t>
      </w:r>
      <w:r w:rsidR="00A25CB4">
        <w:rPr>
          <w:rStyle w:val="15"/>
          <w:rFonts w:ascii="Book Antiqua" w:eastAsia="Book Antiqua" w:hAnsi="Book Antiqua" w:cs="Book Antiqua"/>
          <w:color w:val="000000"/>
        </w:rPr>
        <w:t xml:space="preserve"> most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widely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a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12-zone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methods</w:t>
      </w:r>
      <w:r w:rsidRPr="00A25D1C">
        <w:rPr>
          <w:rStyle w:val="15"/>
          <w:rFonts w:ascii="Book Antiqua" w:eastAsia="Book Antiqua" w:hAnsi="Book Antiqua" w:cs="Book Antiqua"/>
          <w:color w:val="000000"/>
          <w:vertAlign w:val="superscript"/>
        </w:rPr>
        <w:t>[5]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present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used.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First,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body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surface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Style w:val="15"/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cover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inspection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areas.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Second,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some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ventilators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moving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increase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risk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tube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removal.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Last,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dense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mainly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located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anterior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chest.</w:t>
      </w:r>
    </w:p>
    <w:p w14:paraId="45A0DFCE" w14:textId="325F1AD3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several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limitations.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First,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semi-quantitative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function,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established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standard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number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lines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range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consolidation.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Second,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subjective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factors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operator.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operators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also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difficult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collect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large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amounts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data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from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several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centers.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involved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sonographer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Third,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often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other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problems,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variety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complex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factors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accuracy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scoring.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number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small,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additional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larger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sample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needed.</w:t>
      </w:r>
    </w:p>
    <w:bookmarkEnd w:id="37"/>
    <w:bookmarkEnd w:id="38"/>
    <w:p w14:paraId="47B6AA37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5ACEBA7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D9402F" w14:textId="4C00CE0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9" w:name="OLE_LINK41"/>
      <w:bookmarkStart w:id="40" w:name="OLE_LINK40"/>
      <w:r w:rsidRPr="00A25D1C">
        <w:rPr>
          <w:rFonts w:ascii="Book Antiqua" w:eastAsia="Book Antiqua" w:hAnsi="Book Antiqua" w:cs="Book Antiqua"/>
          <w:color w:val="000000"/>
        </w:rPr>
        <w:t>C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Echocardiography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detect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indirectly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pressure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based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Style w:val="15"/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comprehensive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indicators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needed.</w:t>
      </w:r>
    </w:p>
    <w:bookmarkEnd w:id="39"/>
    <w:bookmarkEnd w:id="40"/>
    <w:p w14:paraId="4A800EBC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C21CF6" w14:textId="7130435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D73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ADDDAF8" w14:textId="687C499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C260826" w14:textId="4CF4106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1" w:name="OLE_LINK43"/>
      <w:bookmarkStart w:id="42" w:name="OLE_LINK42"/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(PDA)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</w:t>
      </w:r>
      <w:r w:rsidRPr="00A25D1C">
        <w:rPr>
          <w:rFonts w:ascii="Book Antiqua" w:eastAsia="Book Antiqua" w:hAnsi="Book Antiqua" w:cs="Book Antiqua"/>
          <w:color w:val="000000"/>
        </w:rPr>
        <w:t>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abnormal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circulation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occur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reported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few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reporting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role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</w:p>
    <w:bookmarkEnd w:id="41"/>
    <w:bookmarkEnd w:id="42"/>
    <w:p w14:paraId="5A13928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E89D68" w14:textId="3D32283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5EB753F" w14:textId="7E7EBA8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3" w:name="OLE_LINK45"/>
      <w:bookmarkStart w:id="44" w:name="OLE_LINK44"/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advancements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improved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markedly.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advantages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bedside,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radiation</w:t>
      </w:r>
      <w:r w:rsidR="002C1AA2">
        <w:rPr>
          <w:rFonts w:ascii="Book Antiqua" w:eastAsia="Book Antiqua" w:hAnsi="Book Antiqua" w:cs="Book Antiqua"/>
          <w:color w:val="000000"/>
        </w:rPr>
        <w:t xml:space="preserve"> free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relative</w:t>
      </w:r>
      <w:r w:rsidR="002C1AA2">
        <w:rPr>
          <w:rFonts w:ascii="Book Antiqua" w:eastAsia="Book Antiqua" w:hAnsi="Book Antiqua" w:cs="Book Antiqua"/>
          <w:color w:val="000000"/>
        </w:rPr>
        <w:t>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cheap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reproducible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make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widely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work.</w:t>
      </w:r>
    </w:p>
    <w:bookmarkEnd w:id="43"/>
    <w:bookmarkEnd w:id="44"/>
    <w:p w14:paraId="14FDE34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B0407A2" w14:textId="0394DEF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4A5B596" w14:textId="530EA7E5" w:rsidR="00C774F8" w:rsidRPr="00A25D1C" w:rsidRDefault="00FD256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5" w:name="OLE_LINK46"/>
      <w:bookmarkStart w:id="46" w:name="OLE_LINK47"/>
      <w:r>
        <w:rPr>
          <w:rStyle w:val="15"/>
          <w:rFonts w:ascii="Book Antiqua" w:eastAsia="Book Antiqua" w:hAnsi="Book Antiqua" w:cs="Book Antiqua"/>
          <w:color w:val="000000"/>
        </w:rPr>
        <w:t>T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PDA.</w:t>
      </w:r>
    </w:p>
    <w:bookmarkEnd w:id="45"/>
    <w:bookmarkEnd w:id="46"/>
    <w:p w14:paraId="3433E5F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60A8149" w14:textId="26D81E7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C0EA2B7" w14:textId="27A1A614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49"/>
      <w:bookmarkStart w:id="48" w:name="OLE_LINK48"/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</w:t>
      </w:r>
      <w:r w:rsidR="00FD256A">
        <w:rPr>
          <w:rStyle w:val="15"/>
          <w:rFonts w:ascii="Book Antiqua" w:eastAsia="Book Antiqua" w:hAnsi="Book Antiqua" w:cs="Book Antiqua"/>
          <w:color w:val="000000"/>
        </w:rPr>
        <w:t>o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dimension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(LUS)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two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groups.</w:t>
      </w:r>
    </w:p>
    <w:bookmarkEnd w:id="47"/>
    <w:bookmarkEnd w:id="48"/>
    <w:p w14:paraId="78850E1C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37B3AE4" w14:textId="20A2842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98EF3E6" w14:textId="6F55B061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9" w:name="OLE_LINK50"/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FD256A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FD256A" w:rsidRPr="00A25D1C" w:rsidDel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positively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FD256A" w:rsidRPr="00A25D1C" w:rsidDel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indicating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addition,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>
        <w:rPr>
          <w:rFonts w:ascii="Book Antiqua" w:eastAsia="Book Antiqua" w:hAnsi="Book Antiqua" w:cs="Book Antiqua"/>
          <w:color w:val="000000"/>
        </w:rPr>
        <w:t xml:space="preserve">the </w:t>
      </w:r>
      <w:r w:rsidR="00FD256A" w:rsidRPr="00A25D1C">
        <w:rPr>
          <w:rFonts w:ascii="Book Antiqua" w:eastAsia="Book Antiqua" w:hAnsi="Book Antiqua" w:cs="Book Antiqua"/>
          <w:color w:val="000000"/>
        </w:rPr>
        <w:t>receiver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operating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characteristic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721F5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721F5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(95%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confidence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interval: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0.621-0.839),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respectively.</w:t>
      </w:r>
    </w:p>
    <w:bookmarkEnd w:id="49"/>
    <w:p w14:paraId="0C2FABCE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BDEAADF" w14:textId="37B41FD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84DE6DB" w14:textId="4740CD4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0" w:name="OLE_LINK51"/>
      <w:bookmarkStart w:id="51" w:name="OLE_LINK52"/>
      <w:r w:rsidRPr="00A25D1C">
        <w:rPr>
          <w:rFonts w:ascii="Book Antiqua" w:eastAsia="Book Antiqua" w:hAnsi="Book Antiqua" w:cs="Book Antiqua"/>
          <w:color w:val="000000"/>
        </w:rPr>
        <w:t>We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conclude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bedside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50"/>
    <w:bookmarkEnd w:id="51"/>
    <w:p w14:paraId="6F9E4216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55A40BA" w14:textId="2241779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71E76E" w14:textId="198F2CAD" w:rsidR="00C774F8" w:rsidRPr="00A25D1C" w:rsidRDefault="003721F5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2" w:name="OLE_LINK54"/>
      <w:bookmarkStart w:id="53" w:name="OLE_LINK53"/>
      <w:r>
        <w:rPr>
          <w:rFonts w:ascii="Book Antiqua" w:eastAsia="Book Antiqua" w:hAnsi="Book Antiqua" w:cs="Book Antiqua"/>
          <w:color w:val="000000"/>
        </w:rPr>
        <w:t xml:space="preserve">The </w:t>
      </w:r>
      <w:r w:rsidR="008906CA"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subjective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operator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objective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appropriate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evaluation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method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should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identified.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addition,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</w:rPr>
        <w:t>s 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complex,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same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images,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906CA"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alone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cannot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reflect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severity,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comprehensive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evaluation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needed.</w:t>
      </w:r>
    </w:p>
    <w:bookmarkEnd w:id="52"/>
    <w:bookmarkEnd w:id="53"/>
    <w:p w14:paraId="36C821D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C79F8F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REFERENCES</w:t>
      </w:r>
    </w:p>
    <w:p w14:paraId="2340F1FD" w14:textId="47229D2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Sekar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Protective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strategies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prevent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A25D1C">
        <w:rPr>
          <w:rFonts w:ascii="Book Antiqua" w:eastAsia="Book Antiqua" w:hAnsi="Book Antiqua" w:cs="Book Antiqua"/>
          <w:i/>
          <w:iCs/>
          <w:color w:val="000000"/>
        </w:rPr>
        <w:t>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2914-2918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21034606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10.3760/cma.j.issn.0366-6999.2010.20.030]</w:t>
      </w:r>
    </w:p>
    <w:p w14:paraId="0D9043DD" w14:textId="29D9885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JH.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risk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factors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complications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HSPDA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premature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Zhonghua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Quanke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Yixue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Zazhi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8</w:t>
      </w:r>
      <w:r w:rsidRPr="00A25D1C">
        <w:rPr>
          <w:rFonts w:ascii="Book Antiqua" w:eastAsia="Book Antiqua" w:hAnsi="Book Antiqua" w:cs="Book Antiqua"/>
          <w:bCs/>
          <w:color w:val="000000"/>
        </w:rPr>
        <w:t>:</w:t>
      </w:r>
      <w:r w:rsidR="003D73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1299-1301</w:t>
      </w:r>
    </w:p>
    <w:p w14:paraId="72883DAA" w14:textId="19EC249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Kluckow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shunting,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blood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flow,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2000;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68-72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10891824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10.1067/mpd.2000.106569]</w:t>
      </w:r>
    </w:p>
    <w:p w14:paraId="6FB28E6D" w14:textId="53FABD5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Saldeño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YP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Favareto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Mirpuri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Prolonged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potential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perdurable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anomalies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premature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2012;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953-958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22460543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10.1038/jp.2012.31]</w:t>
      </w:r>
    </w:p>
    <w:p w14:paraId="300EEC8D" w14:textId="7E64CE2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Kurepa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Zaghloul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Watkins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11-22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29144490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10.1038/jp.2017.140]</w:t>
      </w:r>
    </w:p>
    <w:p w14:paraId="4795A7ED" w14:textId="5BF057F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Lichtenstein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Misconceptions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Experts.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21-25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30872018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10.1016/j.chest.2019.02.332]</w:t>
      </w:r>
    </w:p>
    <w:p w14:paraId="53580C9B" w14:textId="60D7023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Corradi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Forfori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Brusasco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Tavazzi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B-lines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quantification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inaccuracy: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solution.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1081-1083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32189008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10.1007/s00134-020-06005-6]</w:t>
      </w:r>
    </w:p>
    <w:p w14:paraId="73E88A85" w14:textId="22F5CDD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lastRenderedPageBreak/>
        <w:t>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Clyman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treatments,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risks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morbidity.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235-242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29958703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10.1053/j.semperi.2018.05.006]</w:t>
      </w:r>
    </w:p>
    <w:p w14:paraId="3B1705F4" w14:textId="16582CF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Letshwiti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Semberova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Pichova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Dempsey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Franklin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Miletin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conservative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Early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2017;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45-49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28042972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10.1016/j.earlhumdev.2016.12.008]</w:t>
      </w:r>
    </w:p>
    <w:p w14:paraId="7D4C425F" w14:textId="7D256A6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Mohlkert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Hallberg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Broberg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Rydberg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Halvorsen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Liuba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Fellman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Domellöf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Sjöberg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Norman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Childhood: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Structure,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Geometry,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6-Year-Old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Survivors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Periviable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29353231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10.1161/JAHA.117.007742]</w:t>
      </w:r>
    </w:p>
    <w:p w14:paraId="719B2374" w14:textId="2B965EB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Khuffash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James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Corcoran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Dicker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Franklin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Elsayed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Sehgal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Malikiwi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Harabor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Soraisham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McNamara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Chronic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Death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before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Discharge.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2015;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1354-1361.e2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26474706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10.1016/j.jpeds.2015.09.028]</w:t>
      </w:r>
    </w:p>
    <w:p w14:paraId="67AC1D89" w14:textId="059F68E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Brat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Yousef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Klifa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Reynaud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Shankar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Aguilera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Luca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Oxygenation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Surfactant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Continuous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Airway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Pressure.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2015;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e151797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26237465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10.1001/jamapediatrics.2015.1797]</w:t>
      </w:r>
    </w:p>
    <w:p w14:paraId="50F60F79" w14:textId="433A3E2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meconium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aspiration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newborn.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2016;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1534-1542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27807253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10.1177/0300060516663954]</w:t>
      </w:r>
    </w:p>
    <w:p w14:paraId="0ABC74B8" w14:textId="2C814E9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RX.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Zhonghua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Shiyong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Erke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Linchuang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Zazhi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33</w:t>
      </w:r>
      <w:r w:rsidRPr="00A25D1C">
        <w:rPr>
          <w:rFonts w:ascii="Book Antiqua" w:eastAsia="Book Antiqua" w:hAnsi="Book Antiqua" w:cs="Book Antiqua"/>
          <w:bCs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1057-1064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</w:p>
    <w:p w14:paraId="7AD66F90" w14:textId="36880AE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Copetti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Sorantin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Lovrenski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Rodriguez-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Fanjul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Kurepa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Cattaross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Yeh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Lipener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Lodha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Protocol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Point-of-Care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Based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International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Expert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Consensus.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Vis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30907892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10.3791/58990]</w:t>
      </w:r>
    </w:p>
    <w:p w14:paraId="0F82D469" w14:textId="7D4E6BE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lastRenderedPageBreak/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Tay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Elikashvili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Sanders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Paul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AZ,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Nelson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Spina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Tsung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JW.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Feasibility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Safety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Substituting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Pneumonia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Children: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Randomized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Controlled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Trial.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2016;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131-138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26923626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10.1016/j.chest.2016.02.643]</w:t>
      </w:r>
    </w:p>
    <w:p w14:paraId="291B859B" w14:textId="2D934B7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Routine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application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2017;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e5826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28079811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10.1097/MD.0000000000005826]</w:t>
      </w:r>
    </w:p>
    <w:p w14:paraId="1FE14D66" w14:textId="1440394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  <w:highlight w:val="yellow"/>
        </w:rPr>
        <w:t>18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Division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Perinatology,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Society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Pediatric,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Medical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Association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Division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Neonatal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Society,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Neonatologist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Doctor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Division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Critical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Society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Ultrasonics,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China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Medicine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Education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College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Critical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Editorial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Board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Journal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Applied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Pediatrics.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Guideline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lung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diagnose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pulmonary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diseases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newborn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infants.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Shiyong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Erke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Linchuang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2018;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33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1057-1064</w:t>
      </w:r>
    </w:p>
    <w:p w14:paraId="2162FD7A" w14:textId="11D1F31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Gravel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Bachur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RG.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Point-of-Care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Differentiation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Normal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Thymus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Pediatric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Patients: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Educational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Series.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235-239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29784474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10.1016/j.jemermed.2018.04.026]</w:t>
      </w:r>
    </w:p>
    <w:p w14:paraId="6DA2E65E" w14:textId="49A6A88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Farahbakhsh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review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evidences.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Matern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Fetal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Neonatal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310-316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28870125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10.1080/14767058.2017.1376317]</w:t>
      </w:r>
    </w:p>
    <w:p w14:paraId="1D6C9511" w14:textId="16C7AC5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Alonso-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Ojembarrena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Lubián</w:t>
      </w:r>
      <w:proofErr w:type="spellEnd"/>
      <w:r w:rsidRPr="00A25D1C">
        <w:rPr>
          <w:rFonts w:ascii="Book Antiqua" w:eastAsia="Book Antiqua" w:hAnsi="Book Antiqua" w:cs="Book Antiqua"/>
          <w:color w:val="000000"/>
        </w:rPr>
        <w:t>-López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bronchopulmonary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dysplasia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1404-1409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31216121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10.1002/ppul.24410]</w:t>
      </w:r>
    </w:p>
    <w:p w14:paraId="699F7CD3" w14:textId="78DF5E1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respiratory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186-191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31153563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10.1016/j.ejrad.2019.05.004]</w:t>
      </w:r>
    </w:p>
    <w:p w14:paraId="268487B7" w14:textId="2EC0061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Corradi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Brusasco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Riccio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Baroffio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Bovio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Pelosi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Brusasco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extravascular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quantitative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isolated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bovine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2013;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244-249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23584050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10.1016/j.resp.2013.04.002]</w:t>
      </w:r>
    </w:p>
    <w:p w14:paraId="455741E2" w14:textId="1D198DE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lastRenderedPageBreak/>
        <w:t>24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Gargani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cardiologist.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21352576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10.1186/1476-7120-9-6]</w:t>
      </w:r>
    </w:p>
    <w:p w14:paraId="3F87631A" w14:textId="61A42F34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Soummer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Perbet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Brisson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Arbelot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Constantin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Rouby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JJ;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aeration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during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successful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weaning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postextubation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distress*.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2012;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2064-2072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22584759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10.1097/CCM.0b013e31824e68ae]</w:t>
      </w:r>
    </w:p>
    <w:p w14:paraId="47F1BAC8" w14:textId="44342A8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Accurately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1015-1020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31737918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10.1002/jum.15176]</w:t>
      </w:r>
    </w:p>
    <w:p w14:paraId="1F97586F" w14:textId="0EBD903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Taveira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Yousef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Miatello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Claude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Boutillier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Dubois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Pierre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Tissières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Durand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simple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length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ventilation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acute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viral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bronchiolitis?]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112-117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29248322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10.1016/j.arcped.2017.11.005]</w:t>
      </w:r>
    </w:p>
    <w:p w14:paraId="0C2862A2" w14:textId="4F93ED4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JW.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2006;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1873-1882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17060397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10.1161/CIRCULATIONAHA.105.592063]</w:t>
      </w:r>
    </w:p>
    <w:p w14:paraId="045C9F32" w14:textId="38B5249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Xiao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during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transitional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circulation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healthy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full-term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newborns.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Ultrasonics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2015;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524-529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25455192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10.1016/j.ultras.2014.10.005]</w:t>
      </w:r>
    </w:p>
    <w:p w14:paraId="7053F96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  <w:sectPr w:rsidR="00C774F8" w:rsidRPr="00A25D1C" w:rsidSect="00A25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500F9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532ECB" w14:textId="4D11F9E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4" w:name="OLE_LINK56"/>
      <w:bookmarkStart w:id="55" w:name="OLE_LINK55"/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approved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ethics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committee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Affiliated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Hangzhou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First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People</w:t>
      </w:r>
      <w:r w:rsidR="00816105">
        <w:rPr>
          <w:rStyle w:val="15"/>
          <w:rFonts w:ascii="Book Antiqua" w:eastAsia="Book Antiqua" w:hAnsi="Book Antiqua" w:cs="Book Antiqua"/>
          <w:color w:val="000000"/>
        </w:rPr>
        <w:t>’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Hospital,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Zhejiang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University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School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Medicine.</w:t>
      </w:r>
    </w:p>
    <w:bookmarkEnd w:id="54"/>
    <w:bookmarkEnd w:id="55"/>
    <w:p w14:paraId="4536EF86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8FAFFC" w14:textId="44062E54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participants,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their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legal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guardian,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written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enrollment.</w:t>
      </w:r>
    </w:p>
    <w:p w14:paraId="0E5F3B41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70E4E2" w14:textId="645932B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conflicts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interest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report.</w:t>
      </w:r>
    </w:p>
    <w:p w14:paraId="64099BC0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A8F315" w14:textId="169BA78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additional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data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available.</w:t>
      </w:r>
    </w:p>
    <w:p w14:paraId="6F8260C4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C72DDE" w14:textId="7DEB978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authors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STROBE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Statement-checklist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items,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manuscript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revised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according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STROBE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Statement-checklist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items.</w:t>
      </w:r>
    </w:p>
    <w:p w14:paraId="2F37A8C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533310" w14:textId="4D0A6E4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article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open-access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article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selected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in-house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editor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peer-reviewed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external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reviewers.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distributed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accordance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Creative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Attribution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NonCommercial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(CC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BY-NC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4.0)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license,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permits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others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distribute,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remix,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adapt,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build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upon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non-commercially,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license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their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derivative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terms,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original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properly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non-commercial.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DAB2F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80FC85A" w14:textId="5309112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Manuscript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source: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Unsolicited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manuscript</w:t>
      </w:r>
    </w:p>
    <w:p w14:paraId="708607B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E42F88" w14:textId="7B7E21A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Peer-review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started: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December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</w:p>
    <w:p w14:paraId="2D006C11" w14:textId="1EA5287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First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decision: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December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24,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</w:p>
    <w:p w14:paraId="043EA517" w14:textId="410BEE8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Article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press: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501FD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E1AB89" w14:textId="7F29015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Specialty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type: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research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experimental</w:t>
      </w:r>
    </w:p>
    <w:p w14:paraId="1A7E5E25" w14:textId="2EE4D1D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Country/Territory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of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origin: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</w:p>
    <w:p w14:paraId="7CEE6DD5" w14:textId="66EA844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report’s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scientific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quality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1F86DA7" w14:textId="1164009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(Excellent):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12938174" w14:textId="1E4C869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good):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3FD9F431" w14:textId="052A9A9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(Good):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</w:t>
      </w:r>
      <w:r w:rsidR="002F5173"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C</w:t>
      </w:r>
    </w:p>
    <w:p w14:paraId="2779C65B" w14:textId="6B295A3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(Fair):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05BB60A3" w14:textId="11ACE7E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(Poor):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0076FCF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D29E70" w14:textId="59758F38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P-Reviewer: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Stavroulopoulos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S-Editor: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L-Editor: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B2E44" w:rsidRPr="00A25D1C">
        <w:rPr>
          <w:rFonts w:ascii="Book Antiqua" w:eastAsia="Book Antiqua" w:hAnsi="Book Antiqua" w:cs="Book Antiqua"/>
          <w:bCs/>
          <w:color w:val="000000"/>
        </w:rPr>
        <w:t>Filipodia</w:t>
      </w:r>
      <w:r w:rsidR="003D73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P-Editor: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151650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  <w:sectPr w:rsidR="00C774F8" w:rsidRPr="00A25D1C" w:rsidSect="00A25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5E889" w14:textId="5623F89A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Legends</w:t>
      </w:r>
    </w:p>
    <w:p w14:paraId="1FB691C9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hAnsi="Book Antiqua"/>
          <w:noProof/>
          <w:lang w:eastAsia="zh-CN"/>
        </w:rPr>
        <w:drawing>
          <wp:inline distT="0" distB="0" distL="0" distR="0" wp14:anchorId="19902463" wp14:editId="49D0A635">
            <wp:extent cx="5943600" cy="4452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8078" w14:textId="0D24FAD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6" w:name="OLE_LINK57"/>
      <w:bookmarkStart w:id="57" w:name="OLE_LINK58"/>
      <w:r w:rsidRPr="00A25D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evaluated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ultrasonography.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F</w:t>
      </w:r>
      <w:r w:rsidRPr="00A25D1C">
        <w:rPr>
          <w:rFonts w:ascii="Book Antiqua" w:eastAsia="Book Antiqua" w:hAnsi="Book Antiqua" w:cs="Book Antiqua"/>
          <w:color w:val="000000"/>
        </w:rPr>
        <w:t>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fusion,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iffuse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subpleural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E</w:t>
      </w:r>
      <w:r w:rsidRPr="00A25D1C">
        <w:rPr>
          <w:rFonts w:ascii="Book Antiqua" w:eastAsia="Book Antiqua" w:hAnsi="Book Antiqua" w:cs="Book Antiqua"/>
          <w:color w:val="000000"/>
        </w:rPr>
        <w:t>xtensive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</w:p>
    <w:p w14:paraId="33645B21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br w:type="page"/>
      </w:r>
      <w:bookmarkEnd w:id="56"/>
      <w:bookmarkEnd w:id="57"/>
      <w:r w:rsidRPr="00A25D1C">
        <w:rPr>
          <w:rFonts w:ascii="Book Antiqua" w:hAnsi="Book Antiqua"/>
          <w:noProof/>
          <w:lang w:eastAsia="zh-CN"/>
        </w:rPr>
        <w:lastRenderedPageBreak/>
        <w:drawing>
          <wp:inline distT="0" distB="0" distL="114300" distR="114300" wp14:anchorId="64851A97" wp14:editId="6159FCCD">
            <wp:extent cx="5269230" cy="395224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CB2B" w14:textId="47B9173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8" w:name="OLE_LINK59"/>
      <w:bookmarkStart w:id="59" w:name="OLE_LINK60"/>
      <w:r w:rsidRPr="00A25D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2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0" w:name="_Hlk61439024"/>
      <w:r w:rsidRPr="00A25D1C"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characteristic</w:t>
      </w:r>
      <w:bookmarkEnd w:id="60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predict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presence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hemodynamically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patent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ductus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arteriosus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patent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ductus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arteriosus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group.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</w:t>
      </w:r>
      <w:r w:rsidR="002806D3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806D3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cut-off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respectively.</w:t>
      </w:r>
    </w:p>
    <w:bookmarkEnd w:id="58"/>
    <w:bookmarkEnd w:id="59"/>
    <w:p w14:paraId="686703B7" w14:textId="02B56C23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A25D1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b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b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b/>
          <w:color w:val="000000"/>
        </w:rPr>
        <w:t>arteriosus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group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401"/>
        <w:gridCol w:w="3299"/>
        <w:gridCol w:w="1712"/>
      </w:tblGrid>
      <w:tr w:rsidR="00C774F8" w:rsidRPr="00A25D1C" w14:paraId="4EAFC6AB" w14:textId="77777777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14:paraId="53066E2D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lang w:eastAsia="zh-CN"/>
              </w:rPr>
              <w:t>Variable</w:t>
            </w:r>
          </w:p>
        </w:tc>
        <w:tc>
          <w:tcPr>
            <w:tcW w:w="2401" w:type="dxa"/>
            <w:tcBorders>
              <w:bottom w:val="single" w:sz="4" w:space="0" w:color="auto"/>
              <w:tl2br w:val="nil"/>
              <w:tr2bl w:val="nil"/>
            </w:tcBorders>
          </w:tcPr>
          <w:p w14:paraId="38BDA75D" w14:textId="4F3AF82F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lang w:eastAsia="zh-CN"/>
              </w:rPr>
              <w:t>PDA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group</w:t>
            </w:r>
            <w:r w:rsidR="001C77C8">
              <w:rPr>
                <w:rFonts w:ascii="Book Antiqua" w:hAnsi="Book Antiqua"/>
                <w:b/>
                <w:bCs/>
                <w:lang w:eastAsia="zh-CN"/>
              </w:rPr>
              <w:t>,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=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69</w:t>
            </w:r>
          </w:p>
        </w:tc>
        <w:tc>
          <w:tcPr>
            <w:tcW w:w="3299" w:type="dxa"/>
            <w:tcBorders>
              <w:bottom w:val="single" w:sz="4" w:space="0" w:color="auto"/>
              <w:tl2br w:val="nil"/>
              <w:tr2bl w:val="nil"/>
            </w:tcBorders>
          </w:tcPr>
          <w:p w14:paraId="5ECA6DA7" w14:textId="2E892D72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lang w:eastAsia="zh-CN"/>
              </w:rPr>
              <w:t>Control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group</w:t>
            </w:r>
            <w:r w:rsidR="001C77C8">
              <w:rPr>
                <w:rFonts w:ascii="Book Antiqua" w:hAnsi="Book Antiqua"/>
                <w:b/>
                <w:bCs/>
                <w:lang w:eastAsia="zh-CN"/>
              </w:rPr>
              <w:t>,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=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89</w:t>
            </w:r>
          </w:p>
        </w:tc>
        <w:tc>
          <w:tcPr>
            <w:tcW w:w="1712" w:type="dxa"/>
            <w:tcBorders>
              <w:bottom w:val="single" w:sz="4" w:space="0" w:color="auto"/>
              <w:tl2br w:val="nil"/>
              <w:tr2bl w:val="nil"/>
            </w:tcBorders>
          </w:tcPr>
          <w:p w14:paraId="16DD9BD4" w14:textId="373CB4EA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value</w:t>
            </w:r>
          </w:p>
        </w:tc>
      </w:tr>
      <w:tr w:rsidR="00C774F8" w:rsidRPr="00A25D1C" w14:paraId="45DA2C8E" w14:textId="7777777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8655FDE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LUS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741BA801" w14:textId="68CF34A3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9.26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3.21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64091ED4" w14:textId="3BCCA2D6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6.88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3.66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4CF09D95" w14:textId="0C22A53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&lt;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C774F8" w:rsidRPr="00A25D1C" w14:paraId="4DC8A49A" w14:textId="77777777">
        <w:trPr>
          <w:trHeight w:val="567"/>
          <w:jc w:val="center"/>
        </w:trPr>
        <w:tc>
          <w:tcPr>
            <w:tcW w:w="0" w:type="auto"/>
          </w:tcPr>
          <w:p w14:paraId="5DEC0BBE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LA/AO</w:t>
            </w:r>
          </w:p>
        </w:tc>
        <w:tc>
          <w:tcPr>
            <w:tcW w:w="2401" w:type="dxa"/>
          </w:tcPr>
          <w:p w14:paraId="438B4ECA" w14:textId="3228D739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1.28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0.24</w:t>
            </w:r>
          </w:p>
        </w:tc>
        <w:tc>
          <w:tcPr>
            <w:tcW w:w="3299" w:type="dxa"/>
          </w:tcPr>
          <w:p w14:paraId="525A8242" w14:textId="1C8DE71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1.18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0.24</w:t>
            </w:r>
          </w:p>
        </w:tc>
        <w:tc>
          <w:tcPr>
            <w:tcW w:w="1712" w:type="dxa"/>
          </w:tcPr>
          <w:p w14:paraId="754406E0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C774F8" w:rsidRPr="00A25D1C" w14:paraId="4E50C212" w14:textId="77777777">
        <w:trPr>
          <w:trHeight w:val="567"/>
          <w:jc w:val="center"/>
        </w:trPr>
        <w:tc>
          <w:tcPr>
            <w:tcW w:w="0" w:type="auto"/>
          </w:tcPr>
          <w:p w14:paraId="255F9112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LVEF</w:t>
            </w:r>
          </w:p>
        </w:tc>
        <w:tc>
          <w:tcPr>
            <w:tcW w:w="2401" w:type="dxa"/>
          </w:tcPr>
          <w:p w14:paraId="5E4D334F" w14:textId="41E5AD3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62.70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7.61</w:t>
            </w:r>
          </w:p>
        </w:tc>
        <w:tc>
          <w:tcPr>
            <w:tcW w:w="3299" w:type="dxa"/>
          </w:tcPr>
          <w:p w14:paraId="52B63A62" w14:textId="556729F3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64.00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5.86</w:t>
            </w:r>
          </w:p>
        </w:tc>
        <w:tc>
          <w:tcPr>
            <w:tcW w:w="1712" w:type="dxa"/>
          </w:tcPr>
          <w:p w14:paraId="33EAB5E4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0.22</w:t>
            </w:r>
          </w:p>
        </w:tc>
      </w:tr>
    </w:tbl>
    <w:p w14:paraId="0B320901" w14:textId="7A007F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LA/AO: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atrium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aortic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LUS: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Lung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ultrasonography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score;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LVEF: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ejection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fraction.</w:t>
      </w:r>
    </w:p>
    <w:sectPr w:rsidR="00C774F8" w:rsidRPr="00A25D1C" w:rsidSect="00A2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947E" w14:textId="77777777" w:rsidR="001129B2" w:rsidRDefault="001129B2">
      <w:r>
        <w:separator/>
      </w:r>
    </w:p>
  </w:endnote>
  <w:endnote w:type="continuationSeparator" w:id="0">
    <w:p w14:paraId="466997A4" w14:textId="77777777" w:rsidR="001129B2" w:rsidRDefault="001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135920"/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F9BA216" w14:textId="66C163A9" w:rsidR="00266869" w:rsidRPr="00B664C2" w:rsidRDefault="00266869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664C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B664C2">
              <w:rPr>
                <w:rFonts w:ascii="Book Antiqua" w:hAnsi="Book Antiqua"/>
                <w:noProof/>
                <w:sz w:val="24"/>
                <w:szCs w:val="24"/>
              </w:rPr>
              <w:t>22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664C2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664C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B664C2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A5CD67" w14:textId="77777777" w:rsidR="00266869" w:rsidRDefault="00266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55FA" w14:textId="77777777" w:rsidR="001129B2" w:rsidRDefault="001129B2">
      <w:r>
        <w:separator/>
      </w:r>
    </w:p>
  </w:footnote>
  <w:footnote w:type="continuationSeparator" w:id="0">
    <w:p w14:paraId="44098C81" w14:textId="77777777" w:rsidR="001129B2" w:rsidRDefault="0011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D52"/>
    <w:rsid w:val="000434DA"/>
    <w:rsid w:val="0004729A"/>
    <w:rsid w:val="00063659"/>
    <w:rsid w:val="00070880"/>
    <w:rsid w:val="0009242A"/>
    <w:rsid w:val="000C210C"/>
    <w:rsid w:val="000D0F7B"/>
    <w:rsid w:val="00110E63"/>
    <w:rsid w:val="001129B2"/>
    <w:rsid w:val="001C77C8"/>
    <w:rsid w:val="00243AD9"/>
    <w:rsid w:val="00266869"/>
    <w:rsid w:val="002806D3"/>
    <w:rsid w:val="002A4402"/>
    <w:rsid w:val="002A5221"/>
    <w:rsid w:val="002A56BE"/>
    <w:rsid w:val="002C1AA2"/>
    <w:rsid w:val="002F5173"/>
    <w:rsid w:val="003567F2"/>
    <w:rsid w:val="003721F5"/>
    <w:rsid w:val="003804D5"/>
    <w:rsid w:val="003971B4"/>
    <w:rsid w:val="003B6462"/>
    <w:rsid w:val="003C2AD7"/>
    <w:rsid w:val="003D7376"/>
    <w:rsid w:val="003E3B11"/>
    <w:rsid w:val="00535E01"/>
    <w:rsid w:val="005A15A5"/>
    <w:rsid w:val="005B6D90"/>
    <w:rsid w:val="005D72B7"/>
    <w:rsid w:val="00680BE8"/>
    <w:rsid w:val="006B2E44"/>
    <w:rsid w:val="00703520"/>
    <w:rsid w:val="00763DD6"/>
    <w:rsid w:val="007A1F7C"/>
    <w:rsid w:val="007A426C"/>
    <w:rsid w:val="007A7394"/>
    <w:rsid w:val="00816105"/>
    <w:rsid w:val="008323B8"/>
    <w:rsid w:val="00852A2B"/>
    <w:rsid w:val="0086799D"/>
    <w:rsid w:val="008906CA"/>
    <w:rsid w:val="008D16FC"/>
    <w:rsid w:val="0093307A"/>
    <w:rsid w:val="00956972"/>
    <w:rsid w:val="009703CF"/>
    <w:rsid w:val="009943B5"/>
    <w:rsid w:val="00A17D3D"/>
    <w:rsid w:val="00A23CF8"/>
    <w:rsid w:val="00A25CB4"/>
    <w:rsid w:val="00A25D1C"/>
    <w:rsid w:val="00A77B3E"/>
    <w:rsid w:val="00B16624"/>
    <w:rsid w:val="00B664C2"/>
    <w:rsid w:val="00BD0563"/>
    <w:rsid w:val="00C049BC"/>
    <w:rsid w:val="00C37688"/>
    <w:rsid w:val="00C50405"/>
    <w:rsid w:val="00C54CE1"/>
    <w:rsid w:val="00C65122"/>
    <w:rsid w:val="00C774F8"/>
    <w:rsid w:val="00C9793E"/>
    <w:rsid w:val="00CA1D4A"/>
    <w:rsid w:val="00CA2A55"/>
    <w:rsid w:val="00CA68F1"/>
    <w:rsid w:val="00CC518B"/>
    <w:rsid w:val="00D25FCD"/>
    <w:rsid w:val="00D26EA4"/>
    <w:rsid w:val="00D97EC0"/>
    <w:rsid w:val="00DA50F3"/>
    <w:rsid w:val="00DE751A"/>
    <w:rsid w:val="00DE767B"/>
    <w:rsid w:val="00DF2008"/>
    <w:rsid w:val="00DF2F2C"/>
    <w:rsid w:val="00E078E1"/>
    <w:rsid w:val="00E46ED7"/>
    <w:rsid w:val="00E55539"/>
    <w:rsid w:val="00FC5231"/>
    <w:rsid w:val="00FD256A"/>
    <w:rsid w:val="08DE2BB7"/>
    <w:rsid w:val="15FE012C"/>
    <w:rsid w:val="186804CB"/>
    <w:rsid w:val="221C2035"/>
    <w:rsid w:val="4FE50834"/>
    <w:rsid w:val="55DC1B15"/>
    <w:rsid w:val="62330DB5"/>
    <w:rsid w:val="69D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2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BalloonText">
    <w:name w:val="Balloon Text"/>
    <w:basedOn w:val="Normal"/>
    <w:link w:val="BalloonTextChar"/>
    <w:rsid w:val="002A56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56BE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D0F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0F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0F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2021-01-26T04:43:00Z</dcterms:created>
  <dcterms:modified xsi:type="dcterms:W3CDTF">2021-02-02T18:51:00Z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