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9E48A" w14:textId="77777777" w:rsidR="00A77B3E" w:rsidRPr="006D5C1C" w:rsidRDefault="00973136">
      <w:pPr>
        <w:spacing w:line="360" w:lineRule="auto"/>
        <w:jc w:val="both"/>
      </w:pPr>
      <w:r w:rsidRPr="006D5C1C">
        <w:rPr>
          <w:rFonts w:ascii="Book Antiqua" w:eastAsia="Book Antiqua" w:hAnsi="Book Antiqua" w:cs="Book Antiqua"/>
          <w:b/>
          <w:color w:val="000000"/>
        </w:rPr>
        <w:t xml:space="preserve">Name of Journal: </w:t>
      </w:r>
      <w:r w:rsidRPr="006D5C1C">
        <w:rPr>
          <w:rFonts w:ascii="Book Antiqua" w:eastAsia="Book Antiqua" w:hAnsi="Book Antiqua" w:cs="Book Antiqua"/>
          <w:i/>
          <w:color w:val="000000"/>
        </w:rPr>
        <w:t>World Journal of Orthopedics</w:t>
      </w:r>
    </w:p>
    <w:p w14:paraId="59C15F44" w14:textId="77777777" w:rsidR="00A77B3E" w:rsidRPr="006D5C1C" w:rsidRDefault="00973136">
      <w:pPr>
        <w:spacing w:line="360" w:lineRule="auto"/>
        <w:jc w:val="both"/>
      </w:pPr>
      <w:r w:rsidRPr="006D5C1C">
        <w:rPr>
          <w:rFonts w:ascii="Book Antiqua" w:eastAsia="Book Antiqua" w:hAnsi="Book Antiqua" w:cs="Book Antiqua"/>
          <w:b/>
          <w:color w:val="000000"/>
        </w:rPr>
        <w:t xml:space="preserve">Manuscript NO: </w:t>
      </w:r>
      <w:r w:rsidRPr="006D5C1C">
        <w:rPr>
          <w:rFonts w:ascii="Book Antiqua" w:eastAsia="Book Antiqua" w:hAnsi="Book Antiqua" w:cs="Book Antiqua"/>
          <w:color w:val="000000"/>
        </w:rPr>
        <w:t>61304</w:t>
      </w:r>
    </w:p>
    <w:p w14:paraId="6A70AB70" w14:textId="77777777" w:rsidR="00A77B3E" w:rsidRPr="006D5C1C" w:rsidRDefault="00973136">
      <w:pPr>
        <w:spacing w:line="360" w:lineRule="auto"/>
        <w:jc w:val="both"/>
      </w:pPr>
      <w:r w:rsidRPr="006D5C1C">
        <w:rPr>
          <w:rFonts w:ascii="Book Antiqua" w:eastAsia="Book Antiqua" w:hAnsi="Book Antiqua" w:cs="Book Antiqua"/>
          <w:b/>
          <w:color w:val="000000"/>
        </w:rPr>
        <w:t xml:space="preserve">Manuscript Type: </w:t>
      </w:r>
      <w:r w:rsidRPr="006D5C1C">
        <w:rPr>
          <w:rFonts w:ascii="Book Antiqua" w:eastAsia="Book Antiqua" w:hAnsi="Book Antiqua" w:cs="Book Antiqua"/>
          <w:color w:val="000000"/>
        </w:rPr>
        <w:t>SYSTEMATIC REVIEWS</w:t>
      </w:r>
    </w:p>
    <w:p w14:paraId="7F6DCB90" w14:textId="77777777" w:rsidR="00A77B3E" w:rsidRPr="006D5C1C" w:rsidRDefault="00A77B3E">
      <w:pPr>
        <w:spacing w:line="360" w:lineRule="auto"/>
        <w:jc w:val="both"/>
      </w:pPr>
    </w:p>
    <w:p w14:paraId="32275863" w14:textId="0138F051" w:rsidR="00A77B3E" w:rsidRPr="006D5C1C" w:rsidRDefault="00973136">
      <w:pPr>
        <w:spacing w:line="360" w:lineRule="auto"/>
        <w:jc w:val="both"/>
      </w:pPr>
      <w:bookmarkStart w:id="0" w:name="OLE_LINK29"/>
      <w:proofErr w:type="spellStart"/>
      <w:r w:rsidRPr="006D5C1C">
        <w:rPr>
          <w:rFonts w:ascii="Book Antiqua" w:eastAsia="Book Antiqua" w:hAnsi="Book Antiqua" w:cs="Book Antiqua"/>
          <w:b/>
          <w:bCs/>
          <w:color w:val="000000"/>
          <w:szCs w:val="28"/>
        </w:rPr>
        <w:t>Arthroereisis</w:t>
      </w:r>
      <w:proofErr w:type="spellEnd"/>
      <w:r w:rsidRPr="006D5C1C">
        <w:rPr>
          <w:rFonts w:ascii="Book Antiqua" w:eastAsia="Book Antiqua" w:hAnsi="Book Antiqua" w:cs="Book Antiqua"/>
          <w:b/>
          <w:bCs/>
          <w:color w:val="000000"/>
          <w:szCs w:val="28"/>
        </w:rPr>
        <w:t xml:space="preserve"> in juvenile flexible flatfoot: Which device should we implant? </w:t>
      </w:r>
      <w:r w:rsidR="00F85601" w:rsidRPr="006D5C1C">
        <w:rPr>
          <w:rFonts w:ascii="Book Antiqua" w:eastAsia="Book Antiqua" w:hAnsi="Book Antiqua" w:cs="Book Antiqua"/>
          <w:b/>
          <w:bCs/>
          <w:color w:val="000000"/>
          <w:szCs w:val="28"/>
        </w:rPr>
        <w:t xml:space="preserve">A systematic review of literature published in the last </w:t>
      </w:r>
      <w:r w:rsidR="00CC77ED" w:rsidRPr="006D5C1C">
        <w:rPr>
          <w:rFonts w:ascii="Book Antiqua" w:eastAsia="Book Antiqua" w:hAnsi="Book Antiqua" w:cs="Book Antiqua"/>
          <w:b/>
          <w:bCs/>
          <w:color w:val="000000"/>
          <w:szCs w:val="28"/>
        </w:rPr>
        <w:t>5</w:t>
      </w:r>
      <w:r w:rsidR="00F85601" w:rsidRPr="006D5C1C">
        <w:rPr>
          <w:rFonts w:ascii="Book Antiqua" w:eastAsia="Book Antiqua" w:hAnsi="Book Antiqua" w:cs="Book Antiqua"/>
          <w:b/>
          <w:bCs/>
          <w:color w:val="000000"/>
          <w:szCs w:val="28"/>
        </w:rPr>
        <w:t xml:space="preserve"> years</w:t>
      </w:r>
    </w:p>
    <w:bookmarkEnd w:id="0"/>
    <w:p w14:paraId="2A769838" w14:textId="77777777" w:rsidR="00A77B3E" w:rsidRPr="006D5C1C" w:rsidRDefault="00A77B3E">
      <w:pPr>
        <w:spacing w:line="360" w:lineRule="auto"/>
        <w:jc w:val="both"/>
      </w:pPr>
    </w:p>
    <w:p w14:paraId="22BA7669" w14:textId="2148DCD8" w:rsidR="00A77B3E" w:rsidRPr="006D5C1C" w:rsidRDefault="0084756D">
      <w:pPr>
        <w:spacing w:line="360" w:lineRule="auto"/>
        <w:jc w:val="both"/>
        <w:rPr>
          <w:lang w:val="it-IT"/>
        </w:rPr>
      </w:pPr>
      <w:proofErr w:type="spellStart"/>
      <w:r w:rsidRPr="006D5C1C">
        <w:rPr>
          <w:rFonts w:ascii="Book Antiqua" w:eastAsia="Book Antiqua" w:hAnsi="Book Antiqua" w:cs="Book Antiqua"/>
          <w:color w:val="000000"/>
        </w:rPr>
        <w:t>Vescio</w:t>
      </w:r>
      <w:proofErr w:type="spellEnd"/>
      <w:r w:rsidRPr="006D5C1C">
        <w:rPr>
          <w:rFonts w:ascii="Book Antiqua" w:eastAsia="Book Antiqua" w:hAnsi="Book Antiqua" w:cs="Book Antiqua"/>
          <w:color w:val="000000"/>
        </w:rPr>
        <w:t xml:space="preserve"> A </w:t>
      </w:r>
      <w:r w:rsidRPr="006D5C1C">
        <w:rPr>
          <w:rFonts w:ascii="Book Antiqua" w:eastAsia="Book Antiqua" w:hAnsi="Book Antiqua" w:cs="Book Antiqua"/>
          <w:i/>
          <w:iCs/>
          <w:color w:val="000000"/>
        </w:rPr>
        <w:t>et al</w:t>
      </w:r>
      <w:r w:rsidRPr="006D5C1C">
        <w:rPr>
          <w:rFonts w:ascii="Book Antiqua" w:eastAsia="Book Antiqua" w:hAnsi="Book Antiqua" w:cs="Book Antiqua"/>
          <w:color w:val="000000"/>
        </w:rPr>
        <w:t xml:space="preserve">. </w:t>
      </w:r>
      <w:r w:rsidR="00973136" w:rsidRPr="006D5C1C">
        <w:rPr>
          <w:rFonts w:ascii="Book Antiqua" w:eastAsia="Book Antiqua" w:hAnsi="Book Antiqua" w:cs="Book Antiqua"/>
          <w:color w:val="000000"/>
          <w:lang w:val="it-IT"/>
        </w:rPr>
        <w:t>Arthroereisis devices in flatfoot</w:t>
      </w:r>
    </w:p>
    <w:p w14:paraId="665D5A5B" w14:textId="77777777" w:rsidR="00A77B3E" w:rsidRPr="006D5C1C" w:rsidRDefault="00A77B3E">
      <w:pPr>
        <w:spacing w:line="360" w:lineRule="auto"/>
        <w:jc w:val="both"/>
        <w:rPr>
          <w:lang w:val="it-IT"/>
        </w:rPr>
      </w:pPr>
    </w:p>
    <w:p w14:paraId="26604873" w14:textId="2EB0BFDB" w:rsidR="00A77B3E" w:rsidRPr="006D5C1C" w:rsidRDefault="00973136">
      <w:pPr>
        <w:spacing w:line="360" w:lineRule="auto"/>
        <w:jc w:val="both"/>
        <w:rPr>
          <w:lang w:val="it-IT"/>
        </w:rPr>
      </w:pPr>
      <w:r w:rsidRPr="006D5C1C">
        <w:rPr>
          <w:rFonts w:ascii="Book Antiqua" w:eastAsia="Book Antiqua" w:hAnsi="Book Antiqua" w:cs="Book Antiqua"/>
          <w:color w:val="000000"/>
          <w:lang w:val="it-IT"/>
        </w:rPr>
        <w:t>Andrea Vescio, Gianluca Testa, Mirko</w:t>
      </w:r>
      <w:r w:rsidR="00483CDB" w:rsidRPr="006D5C1C">
        <w:rPr>
          <w:rFonts w:ascii="Book Antiqua" w:eastAsia="Book Antiqua" w:hAnsi="Book Antiqua" w:cs="Book Antiqua"/>
          <w:color w:val="000000"/>
          <w:lang w:val="it-IT"/>
        </w:rPr>
        <w:t xml:space="preserve"> Amico</w:t>
      </w:r>
      <w:r w:rsidRPr="006D5C1C">
        <w:rPr>
          <w:rFonts w:ascii="Book Antiqua" w:eastAsia="Book Antiqua" w:hAnsi="Book Antiqua" w:cs="Book Antiqua"/>
          <w:color w:val="000000"/>
          <w:lang w:val="it-IT"/>
        </w:rPr>
        <w:t>, Claudio Lizzio, Marco Sapienza, Piero Pavone, Vito Pavone</w:t>
      </w:r>
    </w:p>
    <w:p w14:paraId="56C83320" w14:textId="77777777" w:rsidR="00A77B3E" w:rsidRPr="006D5C1C" w:rsidRDefault="00A77B3E">
      <w:pPr>
        <w:spacing w:line="360" w:lineRule="auto"/>
        <w:jc w:val="both"/>
        <w:rPr>
          <w:lang w:val="it-IT"/>
        </w:rPr>
      </w:pPr>
    </w:p>
    <w:p w14:paraId="595E3A2D" w14:textId="00680A21" w:rsidR="00A77B3E" w:rsidRPr="006D5C1C" w:rsidRDefault="00973136">
      <w:pPr>
        <w:spacing w:line="360" w:lineRule="auto"/>
        <w:jc w:val="both"/>
        <w:rPr>
          <w:lang w:val="it-IT"/>
        </w:rPr>
      </w:pPr>
      <w:r w:rsidRPr="006D5C1C">
        <w:rPr>
          <w:rFonts w:ascii="Book Antiqua" w:eastAsia="Book Antiqua" w:hAnsi="Book Antiqua" w:cs="Book Antiqua"/>
          <w:b/>
          <w:bCs/>
          <w:color w:val="000000"/>
          <w:lang w:val="it-IT"/>
        </w:rPr>
        <w:t>Andrea Vescio, Gianluca Testa, Mirko</w:t>
      </w:r>
      <w:r w:rsidR="00483CDB" w:rsidRPr="006D5C1C">
        <w:rPr>
          <w:rFonts w:ascii="Book Antiqua" w:eastAsia="Book Antiqua" w:hAnsi="Book Antiqua" w:cs="Book Antiqua"/>
          <w:b/>
          <w:bCs/>
          <w:color w:val="000000"/>
          <w:lang w:val="it-IT"/>
        </w:rPr>
        <w:t xml:space="preserve"> Amico</w:t>
      </w:r>
      <w:r w:rsidRPr="006D5C1C">
        <w:rPr>
          <w:rFonts w:ascii="Book Antiqua" w:eastAsia="Book Antiqua" w:hAnsi="Book Antiqua" w:cs="Book Antiqua"/>
          <w:b/>
          <w:bCs/>
          <w:color w:val="000000"/>
          <w:lang w:val="it-IT"/>
        </w:rPr>
        <w:t xml:space="preserve">, Claudio Lizzio, Marco Sapienza, Vito Pavone, </w:t>
      </w:r>
      <w:r w:rsidRPr="006D5C1C">
        <w:rPr>
          <w:rFonts w:ascii="Book Antiqua" w:eastAsia="Book Antiqua" w:hAnsi="Book Antiqua" w:cs="Book Antiqua"/>
          <w:color w:val="000000"/>
          <w:lang w:val="it-IT"/>
        </w:rPr>
        <w:t>Department of General Surgery and Medical Surgical Specialties, Section of Orthopedics and Traumatology, University Hospital Policlinico-San Marco, University of Catania, Catania 95123, Italy</w:t>
      </w:r>
    </w:p>
    <w:p w14:paraId="0EEAAB3D" w14:textId="77777777" w:rsidR="00A77B3E" w:rsidRPr="006D5C1C" w:rsidRDefault="00A77B3E">
      <w:pPr>
        <w:spacing w:line="360" w:lineRule="auto"/>
        <w:jc w:val="both"/>
        <w:rPr>
          <w:lang w:val="it-IT"/>
        </w:rPr>
      </w:pPr>
    </w:p>
    <w:p w14:paraId="5BB8034C" w14:textId="77777777" w:rsidR="00A77B3E" w:rsidRPr="006D5C1C" w:rsidRDefault="00973136">
      <w:pPr>
        <w:spacing w:line="360" w:lineRule="auto"/>
        <w:jc w:val="both"/>
      </w:pPr>
      <w:proofErr w:type="spellStart"/>
      <w:r w:rsidRPr="006D5C1C">
        <w:rPr>
          <w:rFonts w:ascii="Book Antiqua" w:eastAsia="Book Antiqua" w:hAnsi="Book Antiqua" w:cs="Book Antiqua"/>
          <w:b/>
          <w:bCs/>
          <w:color w:val="000000"/>
        </w:rPr>
        <w:t>Piero</w:t>
      </w:r>
      <w:proofErr w:type="spellEnd"/>
      <w:r w:rsidRPr="006D5C1C">
        <w:rPr>
          <w:rFonts w:ascii="Book Antiqua" w:eastAsia="Book Antiqua" w:hAnsi="Book Antiqua" w:cs="Book Antiqua"/>
          <w:b/>
          <w:bCs/>
          <w:color w:val="000000"/>
        </w:rPr>
        <w:t xml:space="preserve"> </w:t>
      </w:r>
      <w:proofErr w:type="spellStart"/>
      <w:r w:rsidRPr="006D5C1C">
        <w:rPr>
          <w:rFonts w:ascii="Book Antiqua" w:eastAsia="Book Antiqua" w:hAnsi="Book Antiqua" w:cs="Book Antiqua"/>
          <w:b/>
          <w:bCs/>
          <w:color w:val="000000"/>
        </w:rPr>
        <w:t>Pavone</w:t>
      </w:r>
      <w:proofErr w:type="spellEnd"/>
      <w:r w:rsidRPr="006D5C1C">
        <w:rPr>
          <w:rFonts w:ascii="Book Antiqua" w:eastAsia="Book Antiqua" w:hAnsi="Book Antiqua" w:cs="Book Antiqua"/>
          <w:b/>
          <w:bCs/>
          <w:color w:val="000000"/>
        </w:rPr>
        <w:t xml:space="preserve">, </w:t>
      </w:r>
      <w:r w:rsidRPr="006D5C1C">
        <w:rPr>
          <w:rFonts w:ascii="Book Antiqua" w:eastAsia="Book Antiqua" w:hAnsi="Book Antiqua" w:cs="Book Antiqua"/>
          <w:color w:val="000000"/>
        </w:rPr>
        <w:t>Department of Clinical and Experimental Medicine, Section of Pediatrics and Child Neuropsychiatry, University of Catania, Catania 95123, Italy</w:t>
      </w:r>
    </w:p>
    <w:p w14:paraId="3D636708" w14:textId="77777777" w:rsidR="00A77B3E" w:rsidRPr="006D5C1C" w:rsidRDefault="00A77B3E">
      <w:pPr>
        <w:spacing w:line="360" w:lineRule="auto"/>
        <w:jc w:val="both"/>
      </w:pPr>
    </w:p>
    <w:p w14:paraId="29747161" w14:textId="3F8B327C" w:rsidR="00A77B3E" w:rsidRPr="006D5C1C" w:rsidRDefault="00973136">
      <w:pPr>
        <w:spacing w:line="360" w:lineRule="auto"/>
        <w:jc w:val="both"/>
      </w:pPr>
      <w:r w:rsidRPr="006D5C1C">
        <w:rPr>
          <w:rFonts w:ascii="Book Antiqua" w:eastAsia="Book Antiqua" w:hAnsi="Book Antiqua" w:cs="Book Antiqua"/>
          <w:b/>
          <w:bCs/>
          <w:color w:val="000000"/>
        </w:rPr>
        <w:t xml:space="preserve">Author contributions: </w:t>
      </w:r>
      <w:r w:rsidRPr="006D5C1C">
        <w:rPr>
          <w:rFonts w:ascii="Book Antiqua" w:eastAsia="Book Antiqua" w:hAnsi="Book Antiqua" w:cs="Book Antiqua"/>
          <w:color w:val="000000"/>
          <w:shd w:val="clear" w:color="auto" w:fill="FFFFFF"/>
        </w:rPr>
        <w:t>All the authors contributed equally to this work</w:t>
      </w:r>
      <w:r w:rsidR="0084756D" w:rsidRPr="006D5C1C">
        <w:rPr>
          <w:rFonts w:ascii="Book Antiqua" w:eastAsia="Book Antiqua" w:hAnsi="Book Antiqua" w:cs="Book Antiqua"/>
          <w:color w:val="000000"/>
          <w:shd w:val="clear" w:color="auto" w:fill="FFFFFF"/>
        </w:rPr>
        <w:t>.</w:t>
      </w:r>
    </w:p>
    <w:p w14:paraId="732E570C" w14:textId="77777777" w:rsidR="00A77B3E" w:rsidRPr="006D5C1C" w:rsidRDefault="00A77B3E">
      <w:pPr>
        <w:spacing w:line="360" w:lineRule="auto"/>
        <w:jc w:val="both"/>
      </w:pPr>
    </w:p>
    <w:p w14:paraId="53CE6C22" w14:textId="32593808" w:rsidR="00A77B3E" w:rsidRPr="006D5C1C" w:rsidRDefault="00973136">
      <w:pPr>
        <w:spacing w:line="360" w:lineRule="auto"/>
        <w:jc w:val="both"/>
      </w:pPr>
      <w:r w:rsidRPr="006D5C1C">
        <w:rPr>
          <w:rFonts w:ascii="Book Antiqua" w:eastAsia="Book Antiqua" w:hAnsi="Book Antiqua" w:cs="Book Antiqua"/>
          <w:b/>
          <w:bCs/>
          <w:color w:val="000000"/>
        </w:rPr>
        <w:t xml:space="preserve">Corresponding author: Vito </w:t>
      </w:r>
      <w:proofErr w:type="spellStart"/>
      <w:r w:rsidRPr="006D5C1C">
        <w:rPr>
          <w:rFonts w:ascii="Book Antiqua" w:eastAsia="Book Antiqua" w:hAnsi="Book Antiqua" w:cs="Book Antiqua"/>
          <w:b/>
          <w:bCs/>
          <w:color w:val="000000"/>
        </w:rPr>
        <w:t>Pavone</w:t>
      </w:r>
      <w:proofErr w:type="spellEnd"/>
      <w:r w:rsidRPr="006D5C1C">
        <w:rPr>
          <w:rFonts w:ascii="Book Antiqua" w:eastAsia="Book Antiqua" w:hAnsi="Book Antiqua" w:cs="Book Antiqua"/>
          <w:b/>
          <w:bCs/>
          <w:color w:val="000000"/>
        </w:rPr>
        <w:t xml:space="preserve">, MD, PhD, Associate Professor, </w:t>
      </w:r>
      <w:r w:rsidRPr="006D5C1C">
        <w:rPr>
          <w:rFonts w:ascii="Book Antiqua" w:eastAsia="Book Antiqua" w:hAnsi="Book Antiqua" w:cs="Book Antiqua"/>
          <w:color w:val="000000"/>
        </w:rPr>
        <w:t>Department of General Surgery and Medical Surgical Specialties, Section of Orthop</w:t>
      </w:r>
      <w:r w:rsidR="00045556" w:rsidRPr="006D5C1C">
        <w:rPr>
          <w:rFonts w:ascii="Book Antiqua" w:eastAsia="Book Antiqua" w:hAnsi="Book Antiqua" w:cs="Book Antiqua"/>
          <w:color w:val="000000"/>
        </w:rPr>
        <w:t>edics</w:t>
      </w:r>
      <w:r w:rsidRPr="006D5C1C">
        <w:rPr>
          <w:rFonts w:ascii="Book Antiqua" w:eastAsia="Book Antiqua" w:hAnsi="Book Antiqua" w:cs="Book Antiqua"/>
          <w:color w:val="000000"/>
        </w:rPr>
        <w:t xml:space="preserve"> and Traumatology, University Hospital </w:t>
      </w:r>
      <w:proofErr w:type="spellStart"/>
      <w:r w:rsidRPr="006D5C1C">
        <w:rPr>
          <w:rFonts w:ascii="Book Antiqua" w:eastAsia="Book Antiqua" w:hAnsi="Book Antiqua" w:cs="Book Antiqua"/>
          <w:color w:val="000000"/>
        </w:rPr>
        <w:t>Policlinico</w:t>
      </w:r>
      <w:proofErr w:type="spellEnd"/>
      <w:r w:rsidRPr="006D5C1C">
        <w:rPr>
          <w:rFonts w:ascii="Book Antiqua" w:eastAsia="Book Antiqua" w:hAnsi="Book Antiqua" w:cs="Book Antiqua"/>
          <w:color w:val="000000"/>
        </w:rPr>
        <w:t>-San Marco, University of Catania, Via Santa Sofia, 78, Catania 95123, Italy. vitopavone@hotmail.com</w:t>
      </w:r>
    </w:p>
    <w:p w14:paraId="31172919" w14:textId="77777777" w:rsidR="00A77B3E" w:rsidRPr="006D5C1C" w:rsidRDefault="00A77B3E">
      <w:pPr>
        <w:spacing w:line="360" w:lineRule="auto"/>
        <w:jc w:val="both"/>
      </w:pPr>
    </w:p>
    <w:p w14:paraId="60906844" w14:textId="77777777" w:rsidR="00A77B3E" w:rsidRPr="006D5C1C" w:rsidRDefault="00973136">
      <w:pPr>
        <w:spacing w:line="360" w:lineRule="auto"/>
        <w:jc w:val="both"/>
      </w:pPr>
      <w:r w:rsidRPr="006D5C1C">
        <w:rPr>
          <w:rFonts w:ascii="Book Antiqua" w:eastAsia="Book Antiqua" w:hAnsi="Book Antiqua" w:cs="Book Antiqua"/>
          <w:b/>
          <w:bCs/>
          <w:color w:val="000000"/>
        </w:rPr>
        <w:t xml:space="preserve">Received: </w:t>
      </w:r>
      <w:r w:rsidRPr="006D5C1C">
        <w:rPr>
          <w:rFonts w:ascii="Book Antiqua" w:eastAsia="Book Antiqua" w:hAnsi="Book Antiqua" w:cs="Book Antiqua"/>
          <w:color w:val="000000"/>
        </w:rPr>
        <w:t>December 1, 2020</w:t>
      </w:r>
    </w:p>
    <w:p w14:paraId="1EFCDDC9" w14:textId="77777777" w:rsidR="00A77B3E" w:rsidRPr="006D5C1C" w:rsidRDefault="00973136">
      <w:pPr>
        <w:spacing w:line="360" w:lineRule="auto"/>
        <w:jc w:val="both"/>
      </w:pPr>
      <w:r w:rsidRPr="006D5C1C">
        <w:rPr>
          <w:rFonts w:ascii="Book Antiqua" w:eastAsia="Book Antiqua" w:hAnsi="Book Antiqua" w:cs="Book Antiqua"/>
          <w:b/>
          <w:bCs/>
          <w:color w:val="000000"/>
        </w:rPr>
        <w:t xml:space="preserve">Revised: </w:t>
      </w:r>
      <w:r w:rsidRPr="006D5C1C">
        <w:rPr>
          <w:rFonts w:ascii="Book Antiqua" w:eastAsia="Book Antiqua" w:hAnsi="Book Antiqua" w:cs="Book Antiqua"/>
          <w:color w:val="000000"/>
        </w:rPr>
        <w:t>March 21, 2021</w:t>
      </w:r>
    </w:p>
    <w:p w14:paraId="65D51CC4" w14:textId="75B728DE" w:rsidR="00A77B3E" w:rsidRPr="006D5C1C" w:rsidRDefault="00973136">
      <w:pPr>
        <w:spacing w:line="360" w:lineRule="auto"/>
        <w:jc w:val="both"/>
      </w:pPr>
      <w:r w:rsidRPr="006D5C1C">
        <w:rPr>
          <w:rFonts w:ascii="Book Antiqua" w:eastAsia="Book Antiqua" w:hAnsi="Book Antiqua" w:cs="Book Antiqua"/>
          <w:b/>
          <w:bCs/>
          <w:color w:val="000000"/>
        </w:rPr>
        <w:t xml:space="preserve">Accepted: </w:t>
      </w:r>
      <w:r w:rsidR="00517C0C" w:rsidRPr="006D5C1C">
        <w:rPr>
          <w:rFonts w:ascii="Book Antiqua" w:eastAsia="Book Antiqua" w:hAnsi="Book Antiqua" w:cs="Book Antiqua"/>
          <w:color w:val="000000"/>
        </w:rPr>
        <w:t>May 8, 2021</w:t>
      </w:r>
    </w:p>
    <w:p w14:paraId="3BBD869C" w14:textId="178AB96B" w:rsidR="00A77B3E" w:rsidRPr="006D5C1C" w:rsidRDefault="00973136">
      <w:pPr>
        <w:spacing w:line="360" w:lineRule="auto"/>
        <w:jc w:val="both"/>
        <w:rPr>
          <w:rFonts w:hint="eastAsia"/>
          <w:lang w:eastAsia="zh-CN"/>
        </w:rPr>
      </w:pPr>
      <w:r w:rsidRPr="006D5C1C">
        <w:rPr>
          <w:rFonts w:ascii="Book Antiqua" w:eastAsia="Book Antiqua" w:hAnsi="Book Antiqua" w:cs="Book Antiqua"/>
          <w:b/>
          <w:bCs/>
          <w:color w:val="000000"/>
        </w:rPr>
        <w:lastRenderedPageBreak/>
        <w:t>Published online:</w:t>
      </w:r>
      <w:r w:rsidR="006D5C1C" w:rsidRPr="006D5C1C">
        <w:rPr>
          <w:rFonts w:ascii="Book Antiqua" w:hAnsi="Book Antiqua" w:cs="Book Antiqua" w:hint="eastAsia"/>
          <w:bCs/>
          <w:color w:val="000000"/>
          <w:lang w:eastAsia="zh-CN"/>
        </w:rPr>
        <w:t xml:space="preserve"> </w:t>
      </w:r>
      <w:r w:rsidR="006D5C1C" w:rsidRPr="006D5C1C">
        <w:rPr>
          <w:rFonts w:ascii="Book Antiqua" w:hAnsi="Book Antiqua" w:cs="Book Antiqua"/>
          <w:bCs/>
          <w:color w:val="000000"/>
          <w:lang w:eastAsia="zh-CN"/>
        </w:rPr>
        <w:t>June 18, 2021</w:t>
      </w:r>
    </w:p>
    <w:p w14:paraId="70E1EEBA" w14:textId="77777777" w:rsidR="00A77B3E" w:rsidRPr="006D5C1C" w:rsidRDefault="00A77B3E">
      <w:pPr>
        <w:spacing w:line="360" w:lineRule="auto"/>
        <w:jc w:val="both"/>
        <w:sectPr w:rsidR="00A77B3E" w:rsidRPr="006D5C1C">
          <w:footerReference w:type="default" r:id="rId10"/>
          <w:pgSz w:w="12240" w:h="15840"/>
          <w:pgMar w:top="1440" w:right="1440" w:bottom="1440" w:left="1440" w:header="720" w:footer="720" w:gutter="0"/>
          <w:cols w:space="720"/>
          <w:docGrid w:linePitch="360"/>
        </w:sectPr>
      </w:pPr>
    </w:p>
    <w:p w14:paraId="26905088" w14:textId="77777777" w:rsidR="00A77B3E" w:rsidRPr="006D5C1C" w:rsidRDefault="00973136">
      <w:pPr>
        <w:spacing w:line="360" w:lineRule="auto"/>
        <w:jc w:val="both"/>
      </w:pPr>
      <w:r w:rsidRPr="006D5C1C">
        <w:rPr>
          <w:rFonts w:ascii="Book Antiqua" w:eastAsia="Book Antiqua" w:hAnsi="Book Antiqua" w:cs="Book Antiqua"/>
          <w:b/>
          <w:color w:val="000000"/>
        </w:rPr>
        <w:lastRenderedPageBreak/>
        <w:t>Abstract</w:t>
      </w:r>
    </w:p>
    <w:p w14:paraId="096E27BC" w14:textId="77777777" w:rsidR="00A77B3E" w:rsidRPr="006D5C1C" w:rsidRDefault="00973136">
      <w:pPr>
        <w:spacing w:line="360" w:lineRule="auto"/>
        <w:jc w:val="both"/>
      </w:pPr>
      <w:r w:rsidRPr="006D5C1C">
        <w:rPr>
          <w:rFonts w:ascii="Book Antiqua" w:eastAsia="Book Antiqua" w:hAnsi="Book Antiqua" w:cs="Book Antiqua"/>
          <w:color w:val="000000"/>
        </w:rPr>
        <w:t>BACKGROUND</w:t>
      </w:r>
    </w:p>
    <w:p w14:paraId="61F6FEDB" w14:textId="005B5A1E" w:rsidR="00A77B3E" w:rsidRPr="006D5C1C" w:rsidRDefault="00F85601">
      <w:pPr>
        <w:spacing w:line="360" w:lineRule="auto"/>
        <w:jc w:val="both"/>
      </w:pPr>
      <w:r w:rsidRPr="006D5C1C">
        <w:rPr>
          <w:rFonts w:ascii="Book Antiqua" w:eastAsia="Book Antiqua" w:hAnsi="Book Antiqua" w:cs="Book Antiqua"/>
          <w:color w:val="000000"/>
        </w:rPr>
        <w:t>F</w:t>
      </w:r>
      <w:r w:rsidR="00973136" w:rsidRPr="006D5C1C">
        <w:rPr>
          <w:rFonts w:ascii="Book Antiqua" w:eastAsia="Book Antiqua" w:hAnsi="Book Antiqua" w:cs="Book Antiqua"/>
          <w:color w:val="000000"/>
        </w:rPr>
        <w:t xml:space="preserve">lexible flatfoot (FFF) is a very common condition in children, characterized by the loss of the medial arch and by an increase in the support base with valgus of the hindfoot. </w:t>
      </w:r>
      <w:proofErr w:type="spellStart"/>
      <w:r w:rsidRPr="006D5C1C">
        <w:rPr>
          <w:rFonts w:ascii="Book Antiqua" w:eastAsia="Book Antiqua" w:hAnsi="Book Antiqua" w:cs="Book Antiqua"/>
          <w:color w:val="000000"/>
        </w:rPr>
        <w:t>A</w:t>
      </w:r>
      <w:r w:rsidR="00973136" w:rsidRPr="006D5C1C">
        <w:rPr>
          <w:rFonts w:ascii="Book Antiqua" w:eastAsia="Book Antiqua" w:hAnsi="Book Antiqua" w:cs="Book Antiqua"/>
          <w:color w:val="000000"/>
        </w:rPr>
        <w:t>rthroereisis</w:t>
      </w:r>
      <w:proofErr w:type="spellEnd"/>
      <w:r w:rsidR="00973136" w:rsidRPr="006D5C1C">
        <w:rPr>
          <w:rFonts w:ascii="Book Antiqua" w:eastAsia="Book Antiqua" w:hAnsi="Book Antiqua" w:cs="Book Antiqua"/>
          <w:color w:val="000000"/>
        </w:rPr>
        <w:t xml:space="preserve"> (AR) procedures are </w:t>
      </w:r>
      <w:r w:rsidRPr="006D5C1C">
        <w:rPr>
          <w:rFonts w:ascii="Book Antiqua" w:eastAsia="Book Antiqua" w:hAnsi="Book Antiqua" w:cs="Book Antiqua"/>
          <w:color w:val="000000"/>
        </w:rPr>
        <w:t xml:space="preserve">widely performed </w:t>
      </w:r>
      <w:r w:rsidR="00973136" w:rsidRPr="006D5C1C">
        <w:rPr>
          <w:rFonts w:ascii="Book Antiqua" w:eastAsia="Book Antiqua" w:hAnsi="Book Antiqua" w:cs="Book Antiqua"/>
          <w:color w:val="000000"/>
        </w:rPr>
        <w:t>corrective surgeries</w:t>
      </w:r>
      <w:r w:rsidRPr="006D5C1C">
        <w:rPr>
          <w:rFonts w:ascii="Book Antiqua" w:eastAsia="Book Antiqua" w:hAnsi="Book Antiqua" w:cs="Book Antiqua"/>
          <w:color w:val="000000"/>
        </w:rPr>
        <w:t xml:space="preserve"> and</w:t>
      </w:r>
      <w:r w:rsidR="00973136" w:rsidRPr="006D5C1C">
        <w:rPr>
          <w:rFonts w:ascii="Book Antiqua" w:eastAsia="Book Antiqua" w:hAnsi="Book Antiqua" w:cs="Book Antiqua"/>
          <w:color w:val="000000"/>
        </w:rPr>
        <w:t xml:space="preserve"> are classified </w:t>
      </w:r>
      <w:r w:rsidRPr="006D5C1C">
        <w:rPr>
          <w:rFonts w:ascii="Book Antiqua" w:eastAsia="Book Antiqua" w:hAnsi="Book Antiqua" w:cs="Book Antiqua"/>
          <w:color w:val="000000"/>
        </w:rPr>
        <w:t xml:space="preserve">as </w:t>
      </w:r>
      <w:r w:rsidR="00AA5C4D"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ubtalar AR and </w:t>
      </w:r>
      <w:proofErr w:type="spellStart"/>
      <w:r w:rsidR="00973136" w:rsidRPr="006D5C1C">
        <w:rPr>
          <w:rFonts w:ascii="Book Antiqua" w:eastAsia="Book Antiqua" w:hAnsi="Book Antiqua" w:cs="Book Antiqua"/>
          <w:color w:val="000000"/>
        </w:rPr>
        <w:t>calcaneo</w:t>
      </w:r>
      <w:proofErr w:type="spellEnd"/>
      <w:r w:rsidR="00973136" w:rsidRPr="006D5C1C">
        <w:rPr>
          <w:rFonts w:ascii="Book Antiqua" w:eastAsia="Book Antiqua" w:hAnsi="Book Antiqua" w:cs="Book Antiqua"/>
          <w:color w:val="000000"/>
        </w:rPr>
        <w:t>-stop (CS).</w:t>
      </w:r>
    </w:p>
    <w:p w14:paraId="5B9C142A" w14:textId="77777777" w:rsidR="00A77B3E" w:rsidRPr="006D5C1C" w:rsidRDefault="00A77B3E">
      <w:pPr>
        <w:spacing w:line="360" w:lineRule="auto"/>
        <w:jc w:val="both"/>
      </w:pPr>
    </w:p>
    <w:p w14:paraId="0DBE6BB9" w14:textId="77777777" w:rsidR="00A77B3E" w:rsidRPr="006D5C1C" w:rsidRDefault="00973136">
      <w:pPr>
        <w:spacing w:line="360" w:lineRule="auto"/>
        <w:jc w:val="both"/>
      </w:pPr>
      <w:r w:rsidRPr="006D5C1C">
        <w:rPr>
          <w:rFonts w:ascii="Book Antiqua" w:eastAsia="Book Antiqua" w:hAnsi="Book Antiqua" w:cs="Book Antiqua"/>
          <w:color w:val="000000"/>
        </w:rPr>
        <w:t>AIM</w:t>
      </w:r>
    </w:p>
    <w:p w14:paraId="5D37513A" w14:textId="200D4430" w:rsidR="00A77B3E" w:rsidRPr="006D5C1C" w:rsidRDefault="00F85601">
      <w:pPr>
        <w:spacing w:line="360" w:lineRule="auto"/>
        <w:jc w:val="both"/>
      </w:pPr>
      <w:r w:rsidRPr="006D5C1C">
        <w:rPr>
          <w:rFonts w:ascii="Book Antiqua" w:eastAsia="Book Antiqua" w:hAnsi="Book Antiqua" w:cs="Book Antiqua"/>
          <w:color w:val="000000"/>
        </w:rPr>
        <w:t xml:space="preserve">We </w:t>
      </w:r>
      <w:r w:rsidR="00973136" w:rsidRPr="006D5C1C">
        <w:rPr>
          <w:rFonts w:ascii="Book Antiqua" w:eastAsia="Book Antiqua" w:hAnsi="Book Antiqua" w:cs="Book Antiqua"/>
          <w:color w:val="000000"/>
        </w:rPr>
        <w:t>investigate</w:t>
      </w:r>
      <w:r w:rsidRPr="006D5C1C">
        <w:rPr>
          <w:rFonts w:ascii="Book Antiqua" w:eastAsia="Book Antiqua" w:hAnsi="Book Antiqua" w:cs="Book Antiqua"/>
          <w:color w:val="000000"/>
        </w:rPr>
        <w:t>d</w:t>
      </w:r>
      <w:r w:rsidR="00973136" w:rsidRPr="006D5C1C">
        <w:rPr>
          <w:rFonts w:ascii="Book Antiqua" w:eastAsia="Book Antiqua" w:hAnsi="Book Antiqua" w:cs="Book Antiqua"/>
          <w:color w:val="000000"/>
        </w:rPr>
        <w:t xml:space="preserve"> the </w:t>
      </w:r>
      <w:r w:rsidRPr="006D5C1C">
        <w:rPr>
          <w:rFonts w:ascii="Book Antiqua" w:eastAsia="Book Antiqua" w:hAnsi="Book Antiqua" w:cs="Book Antiqua"/>
          <w:color w:val="000000"/>
        </w:rPr>
        <w:t xml:space="preserve">literature published in the </w:t>
      </w:r>
      <w:r w:rsidR="00973136" w:rsidRPr="006D5C1C">
        <w:rPr>
          <w:rFonts w:ascii="Book Antiqua" w:eastAsia="Book Antiqua" w:hAnsi="Book Antiqua" w:cs="Book Antiqua"/>
          <w:color w:val="000000"/>
        </w:rPr>
        <w:t xml:space="preserve">last 5 years </w:t>
      </w:r>
      <w:r w:rsidRPr="006D5C1C">
        <w:rPr>
          <w:rFonts w:ascii="Book Antiqua" w:eastAsia="Book Antiqua" w:hAnsi="Book Antiqua" w:cs="Book Antiqua"/>
          <w:color w:val="000000"/>
        </w:rPr>
        <w:t>with the aim of</w:t>
      </w:r>
      <w:r w:rsidR="00973136" w:rsidRPr="006D5C1C">
        <w:rPr>
          <w:rFonts w:ascii="Book Antiqua" w:eastAsia="Book Antiqua" w:hAnsi="Book Antiqua" w:cs="Book Antiqua"/>
          <w:color w:val="000000"/>
        </w:rPr>
        <w:t xml:space="preserve"> provid</w:t>
      </w:r>
      <w:r w:rsidRPr="006D5C1C">
        <w:rPr>
          <w:rFonts w:ascii="Book Antiqua" w:eastAsia="Book Antiqua" w:hAnsi="Book Antiqua" w:cs="Book Antiqua"/>
          <w:color w:val="000000"/>
        </w:rPr>
        <w:t>ing</w:t>
      </w:r>
      <w:r w:rsidR="00973136" w:rsidRPr="006D5C1C">
        <w:rPr>
          <w:rFonts w:ascii="Book Antiqua" w:eastAsia="Book Antiqua" w:hAnsi="Book Antiqua" w:cs="Book Antiqua"/>
          <w:color w:val="000000"/>
        </w:rPr>
        <w:t xml:space="preserve"> an update on the evidence related to AR treatment in FFF patients</w:t>
      </w:r>
      <w:r w:rsidRPr="006D5C1C">
        <w:rPr>
          <w:rFonts w:ascii="Book Antiqua" w:eastAsia="Book Antiqua" w:hAnsi="Book Antiqua" w:cs="Book Antiqua"/>
          <w:color w:val="000000"/>
        </w:rPr>
        <w:t>.</w:t>
      </w:r>
      <w:r w:rsidR="00973136"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We </w:t>
      </w:r>
      <w:r w:rsidR="00973136" w:rsidRPr="006D5C1C">
        <w:rPr>
          <w:rFonts w:ascii="Book Antiqua" w:eastAsia="Book Antiqua" w:hAnsi="Book Antiqua" w:cs="Book Antiqua"/>
          <w:color w:val="000000"/>
        </w:rPr>
        <w:t xml:space="preserve">report the principal </w:t>
      </w:r>
      <w:r w:rsidRPr="006D5C1C">
        <w:rPr>
          <w:rFonts w:ascii="Book Antiqua" w:eastAsia="Book Antiqua" w:hAnsi="Book Antiqua" w:cs="Book Antiqua"/>
          <w:color w:val="000000"/>
        </w:rPr>
        <w:t xml:space="preserve">findings of </w:t>
      </w:r>
      <w:r w:rsidR="00AA5C4D"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ubtalar AR and CS procedures concerning clinical and radiological outcomes and complication rate</w:t>
      </w:r>
      <w:r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 in </w:t>
      </w:r>
      <w:r w:rsidRPr="006D5C1C">
        <w:rPr>
          <w:rFonts w:ascii="Book Antiqua" w:eastAsia="Book Antiqua" w:hAnsi="Book Antiqua" w:cs="Book Antiqua"/>
          <w:color w:val="000000"/>
        </w:rPr>
        <w:t xml:space="preserve">the </w:t>
      </w:r>
      <w:r w:rsidR="00973136" w:rsidRPr="006D5C1C">
        <w:rPr>
          <w:rFonts w:ascii="Book Antiqua" w:eastAsia="Book Antiqua" w:hAnsi="Book Antiqua" w:cs="Book Antiqua"/>
          <w:color w:val="000000"/>
        </w:rPr>
        <w:t>general population, young athletes</w:t>
      </w:r>
      <w:r w:rsidRPr="006D5C1C">
        <w:rPr>
          <w:rFonts w:ascii="Book Antiqua" w:eastAsia="Book Antiqua" w:hAnsi="Book Antiqua" w:cs="Book Antiqua"/>
          <w:color w:val="000000"/>
        </w:rPr>
        <w:t>,</w:t>
      </w:r>
      <w:r w:rsidR="00973136" w:rsidRPr="006D5C1C">
        <w:rPr>
          <w:rFonts w:ascii="Book Antiqua" w:eastAsia="Book Antiqua" w:hAnsi="Book Antiqua" w:cs="Book Antiqua"/>
          <w:color w:val="000000"/>
        </w:rPr>
        <w:t xml:space="preserve"> and obese </w:t>
      </w:r>
      <w:r w:rsidRPr="006D5C1C">
        <w:rPr>
          <w:rFonts w:ascii="Book Antiqua" w:eastAsia="Book Antiqua" w:hAnsi="Book Antiqua" w:cs="Book Antiqua"/>
          <w:color w:val="000000"/>
        </w:rPr>
        <w:t xml:space="preserve">people </w:t>
      </w:r>
      <w:r w:rsidR="00973136" w:rsidRPr="006D5C1C">
        <w:rPr>
          <w:rFonts w:ascii="Book Antiqua" w:eastAsia="Book Antiqua" w:hAnsi="Book Antiqua" w:cs="Book Antiqua"/>
          <w:color w:val="000000"/>
        </w:rPr>
        <w:t>according to material device.</w:t>
      </w:r>
    </w:p>
    <w:p w14:paraId="2E3400AD" w14:textId="77777777" w:rsidR="00A77B3E" w:rsidRPr="006D5C1C" w:rsidRDefault="00A77B3E">
      <w:pPr>
        <w:spacing w:line="360" w:lineRule="auto"/>
        <w:jc w:val="both"/>
      </w:pPr>
    </w:p>
    <w:p w14:paraId="1C0AC830" w14:textId="77777777" w:rsidR="00A77B3E" w:rsidRPr="006D5C1C" w:rsidRDefault="00973136">
      <w:pPr>
        <w:spacing w:line="360" w:lineRule="auto"/>
        <w:jc w:val="both"/>
      </w:pPr>
      <w:r w:rsidRPr="006D5C1C">
        <w:rPr>
          <w:rFonts w:ascii="Book Antiqua" w:eastAsia="Book Antiqua" w:hAnsi="Book Antiqua" w:cs="Book Antiqua"/>
          <w:color w:val="000000"/>
        </w:rPr>
        <w:t>METHODS</w:t>
      </w:r>
    </w:p>
    <w:p w14:paraId="64AE9D05" w14:textId="30354851" w:rsidR="00A77B3E" w:rsidRPr="006D5C1C" w:rsidRDefault="00F85601">
      <w:pPr>
        <w:spacing w:line="360" w:lineRule="auto"/>
        <w:jc w:val="both"/>
      </w:pPr>
      <w:r w:rsidRPr="006D5C1C">
        <w:rPr>
          <w:rFonts w:ascii="Book Antiqua" w:eastAsia="Book Antiqua" w:hAnsi="Book Antiqua" w:cs="Book Antiqua"/>
          <w:color w:val="000000"/>
        </w:rPr>
        <w:t xml:space="preserve">Following </w:t>
      </w:r>
      <w:r w:rsidR="00973136" w:rsidRPr="006D5C1C">
        <w:rPr>
          <w:rFonts w:ascii="Book Antiqua" w:eastAsia="Book Antiqua" w:hAnsi="Book Antiqua" w:cs="Book Antiqua"/>
          <w:color w:val="000000"/>
        </w:rPr>
        <w:t xml:space="preserve">the guidelines of the Preferred Reporting Items for Systematic Reviews and Meta-Analyses, </w:t>
      </w:r>
      <w:r w:rsidRPr="006D5C1C">
        <w:rPr>
          <w:rFonts w:ascii="Book Antiqua" w:eastAsia="Book Antiqua" w:hAnsi="Book Antiqua" w:cs="Book Antiqua"/>
          <w:color w:val="000000"/>
        </w:rPr>
        <w:t xml:space="preserve">a </w:t>
      </w:r>
      <w:r w:rsidR="00973136" w:rsidRPr="006D5C1C">
        <w:rPr>
          <w:rFonts w:ascii="Book Antiqua" w:eastAsia="Book Antiqua" w:hAnsi="Book Antiqua" w:cs="Book Antiqua"/>
          <w:color w:val="000000"/>
        </w:rPr>
        <w:t xml:space="preserve">systematic review of </w:t>
      </w:r>
      <w:r w:rsidRPr="006D5C1C">
        <w:rPr>
          <w:rFonts w:ascii="Book Antiqua" w:eastAsia="Book Antiqua" w:hAnsi="Book Antiqua" w:cs="Book Antiqua"/>
          <w:color w:val="000000"/>
        </w:rPr>
        <w:t xml:space="preserve">studies published in the past 5 years and included the </w:t>
      </w:r>
      <w:r w:rsidR="00973136" w:rsidRPr="006D5C1C">
        <w:rPr>
          <w:rFonts w:ascii="Book Antiqua" w:eastAsia="Book Antiqua" w:hAnsi="Book Antiqua" w:cs="Book Antiqua"/>
          <w:color w:val="000000"/>
        </w:rPr>
        <w:t>PubMed</w:t>
      </w:r>
      <w:r w:rsidRPr="006D5C1C">
        <w:rPr>
          <w:rFonts w:ascii="Book Antiqua" w:eastAsia="Book Antiqua" w:hAnsi="Book Antiqua" w:cs="Book Antiqua"/>
          <w:color w:val="000000"/>
        </w:rPr>
        <w:t xml:space="preserve"> and</w:t>
      </w:r>
      <w:r w:rsidR="00973136" w:rsidRPr="006D5C1C">
        <w:rPr>
          <w:rFonts w:ascii="Book Antiqua" w:eastAsia="Book Antiqua" w:hAnsi="Book Antiqua" w:cs="Book Antiqua"/>
          <w:color w:val="000000"/>
        </w:rPr>
        <w:t xml:space="preserve"> Science Direct databases was performed on May 6, 2020. The research string used was (pediatric OR children OR Juvenile NOT adult) AND (flexible NOT </w:t>
      </w:r>
      <w:r w:rsidR="006546AF" w:rsidRPr="006D5C1C">
        <w:rPr>
          <w:rFonts w:ascii="Book Antiqua" w:eastAsia="Book Antiqua" w:hAnsi="Book Antiqua" w:cs="Book Antiqua"/>
          <w:color w:val="000000"/>
        </w:rPr>
        <w:t>r</w:t>
      </w:r>
      <w:r w:rsidR="00973136" w:rsidRPr="006D5C1C">
        <w:rPr>
          <w:rFonts w:ascii="Book Antiqua" w:eastAsia="Book Antiqua" w:hAnsi="Book Antiqua" w:cs="Book Antiqua"/>
          <w:color w:val="000000"/>
        </w:rPr>
        <w:t>igid) AND (flat foot OR pes planus) AND (</w:t>
      </w:r>
      <w:proofErr w:type="spellStart"/>
      <w:r w:rsidR="006546AF" w:rsidRPr="006D5C1C">
        <w:rPr>
          <w:rFonts w:ascii="Book Antiqua" w:eastAsia="Book Antiqua" w:hAnsi="Book Antiqua" w:cs="Book Antiqua"/>
          <w:color w:val="000000"/>
        </w:rPr>
        <w:t>c</w:t>
      </w:r>
      <w:r w:rsidR="00973136" w:rsidRPr="006D5C1C">
        <w:rPr>
          <w:rFonts w:ascii="Book Antiqua" w:eastAsia="Book Antiqua" w:hAnsi="Book Antiqua" w:cs="Book Antiqua"/>
          <w:color w:val="000000"/>
        </w:rPr>
        <w:t>alcaneo</w:t>
      </w:r>
      <w:proofErr w:type="spellEnd"/>
      <w:r w:rsidR="00973136" w:rsidRPr="006D5C1C">
        <w:rPr>
          <w:rFonts w:ascii="Book Antiqua" w:eastAsia="Book Antiqua" w:hAnsi="Book Antiqua" w:cs="Book Antiqua"/>
          <w:color w:val="000000"/>
        </w:rPr>
        <w:t xml:space="preserve">-Stop OR </w:t>
      </w:r>
      <w:proofErr w:type="spellStart"/>
      <w:r w:rsidR="006546AF" w:rsidRPr="006D5C1C">
        <w:rPr>
          <w:rFonts w:ascii="Book Antiqua" w:eastAsia="Book Antiqua" w:hAnsi="Book Antiqua" w:cs="Book Antiqua"/>
          <w:color w:val="000000"/>
        </w:rPr>
        <w:t>a</w:t>
      </w:r>
      <w:r w:rsidR="00973136" w:rsidRPr="006D5C1C">
        <w:rPr>
          <w:rFonts w:ascii="Book Antiqua" w:eastAsia="Book Antiqua" w:hAnsi="Book Antiqua" w:cs="Book Antiqua"/>
          <w:color w:val="000000"/>
        </w:rPr>
        <w:t>rthroereisis</w:t>
      </w:r>
      <w:proofErr w:type="spellEnd"/>
      <w:r w:rsidR="00973136" w:rsidRPr="006D5C1C">
        <w:rPr>
          <w:rFonts w:ascii="Book Antiqua" w:eastAsia="Book Antiqua" w:hAnsi="Book Antiqua" w:cs="Book Antiqua"/>
          <w:color w:val="000000"/>
        </w:rPr>
        <w:t xml:space="preserve"> OR </w:t>
      </w:r>
      <w:r w:rsidR="006546AF"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ubtalar extra-articular screw OR SESA OR subtalar </w:t>
      </w:r>
      <w:proofErr w:type="spellStart"/>
      <w:r w:rsidR="00973136" w:rsidRPr="006D5C1C">
        <w:rPr>
          <w:rFonts w:ascii="Book Antiqua" w:eastAsia="Book Antiqua" w:hAnsi="Book Antiqua" w:cs="Book Antiqua"/>
          <w:color w:val="000000"/>
        </w:rPr>
        <w:t>arthroereisis</w:t>
      </w:r>
      <w:proofErr w:type="spellEnd"/>
      <w:r w:rsidR="00973136" w:rsidRPr="006D5C1C">
        <w:rPr>
          <w:rFonts w:ascii="Book Antiqua" w:eastAsia="Book Antiqua" w:hAnsi="Book Antiqua" w:cs="Book Antiqua"/>
          <w:color w:val="000000"/>
        </w:rPr>
        <w:t xml:space="preserve"> OR </w:t>
      </w:r>
      <w:proofErr w:type="spellStart"/>
      <w:r w:rsidR="006546AF" w:rsidRPr="006D5C1C">
        <w:rPr>
          <w:rFonts w:ascii="Book Antiqua" w:eastAsia="Book Antiqua" w:hAnsi="Book Antiqua" w:cs="Book Antiqua"/>
          <w:color w:val="000000"/>
        </w:rPr>
        <w:t>e</w:t>
      </w:r>
      <w:r w:rsidR="00973136" w:rsidRPr="006D5C1C">
        <w:rPr>
          <w:rFonts w:ascii="Book Antiqua" w:eastAsia="Book Antiqua" w:hAnsi="Book Antiqua" w:cs="Book Antiqua"/>
          <w:color w:val="000000"/>
        </w:rPr>
        <w:t>ndosinotarsal</w:t>
      </w:r>
      <w:proofErr w:type="spellEnd"/>
      <w:r w:rsidR="00973136" w:rsidRPr="006D5C1C">
        <w:rPr>
          <w:rFonts w:ascii="Book Antiqua" w:eastAsia="Book Antiqua" w:hAnsi="Book Antiqua" w:cs="Book Antiqua"/>
          <w:color w:val="000000"/>
        </w:rPr>
        <w:t>). The risk of bias assessment was performed using the Dutch checklist form for prognosis.</w:t>
      </w:r>
    </w:p>
    <w:p w14:paraId="19CAC2E1" w14:textId="77777777" w:rsidR="00A77B3E" w:rsidRPr="006D5C1C" w:rsidRDefault="00A77B3E">
      <w:pPr>
        <w:spacing w:line="360" w:lineRule="auto"/>
        <w:jc w:val="both"/>
      </w:pPr>
    </w:p>
    <w:p w14:paraId="12A2E119" w14:textId="77777777" w:rsidR="00A77B3E" w:rsidRPr="006D5C1C" w:rsidRDefault="00973136">
      <w:pPr>
        <w:spacing w:line="360" w:lineRule="auto"/>
        <w:jc w:val="both"/>
      </w:pPr>
      <w:r w:rsidRPr="006D5C1C">
        <w:rPr>
          <w:rFonts w:ascii="Book Antiqua" w:eastAsia="Book Antiqua" w:hAnsi="Book Antiqua" w:cs="Book Antiqua"/>
          <w:color w:val="000000"/>
        </w:rPr>
        <w:t>RESULTS</w:t>
      </w:r>
    </w:p>
    <w:p w14:paraId="0DA227C5" w14:textId="09FAEF57" w:rsidR="00A77B3E" w:rsidRPr="006D5C1C" w:rsidRDefault="00973136">
      <w:pPr>
        <w:spacing w:line="360" w:lineRule="auto"/>
        <w:jc w:val="both"/>
      </w:pPr>
      <w:r w:rsidRPr="006D5C1C">
        <w:rPr>
          <w:rFonts w:ascii="Book Antiqua" w:eastAsia="Book Antiqua" w:hAnsi="Book Antiqua" w:cs="Book Antiqua"/>
          <w:color w:val="000000"/>
        </w:rPr>
        <w:t xml:space="preserve">A total of 47 articles were found. Ultimately, after </w:t>
      </w:r>
      <w:r w:rsidR="00F85601" w:rsidRPr="006D5C1C">
        <w:rPr>
          <w:rFonts w:ascii="Book Antiqua" w:eastAsia="Book Antiqua" w:hAnsi="Book Antiqua" w:cs="Book Antiqua"/>
          <w:color w:val="000000"/>
        </w:rPr>
        <w:t xml:space="preserve">reading the </w:t>
      </w:r>
      <w:r w:rsidRPr="006D5C1C">
        <w:rPr>
          <w:rFonts w:ascii="Book Antiqua" w:eastAsia="Book Antiqua" w:hAnsi="Book Antiqua" w:cs="Book Antiqua"/>
          <w:color w:val="000000"/>
        </w:rPr>
        <w:t xml:space="preserve">full text and </w:t>
      </w:r>
      <w:r w:rsidR="00F85601" w:rsidRPr="006D5C1C">
        <w:rPr>
          <w:rFonts w:ascii="Book Antiqua" w:eastAsia="Book Antiqua" w:hAnsi="Book Antiqua" w:cs="Book Antiqua"/>
          <w:color w:val="000000"/>
        </w:rPr>
        <w:t xml:space="preserve">checking </w:t>
      </w:r>
      <w:r w:rsidRPr="006D5C1C">
        <w:rPr>
          <w:rFonts w:ascii="Book Antiqua" w:eastAsia="Book Antiqua" w:hAnsi="Book Antiqua" w:cs="Book Antiqua"/>
          <w:color w:val="000000"/>
        </w:rPr>
        <w:t>reference list</w:t>
      </w:r>
      <w:r w:rsidR="00F85601" w:rsidRPr="006D5C1C">
        <w:rPr>
          <w:rFonts w:ascii="Book Antiqua" w:eastAsia="Book Antiqua" w:hAnsi="Book Antiqua" w:cs="Book Antiqua"/>
          <w:color w:val="000000"/>
        </w:rPr>
        <w:t>s</w:t>
      </w:r>
      <w:r w:rsidRPr="006D5C1C">
        <w:rPr>
          <w:rFonts w:ascii="Book Antiqua" w:eastAsia="Book Antiqua" w:hAnsi="Book Antiqua" w:cs="Book Antiqua"/>
          <w:color w:val="000000"/>
        </w:rPr>
        <w:t>, we selected</w:t>
      </w:r>
      <w:r w:rsidR="00F85601"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17 articles </w:t>
      </w:r>
      <w:r w:rsidR="00F85601" w:rsidRPr="006D5C1C">
        <w:rPr>
          <w:rFonts w:ascii="Book Antiqua" w:eastAsia="Book Antiqua" w:hAnsi="Book Antiqua" w:cs="Book Antiqua"/>
          <w:color w:val="000000"/>
        </w:rPr>
        <w:t xml:space="preserve">that met the </w:t>
      </w:r>
      <w:r w:rsidRPr="006D5C1C">
        <w:rPr>
          <w:rFonts w:ascii="Book Antiqua" w:eastAsia="Book Antiqua" w:hAnsi="Book Antiqua" w:cs="Book Antiqua"/>
          <w:color w:val="000000"/>
        </w:rPr>
        <w:t xml:space="preserve">inclusion and exclusion criteria. A total of 1864 FFFs were identified. Eight studies concerned the subtalar AR (47.1%) and </w:t>
      </w:r>
      <w:r w:rsidR="00F85601" w:rsidRPr="006D5C1C">
        <w:rPr>
          <w:rFonts w:ascii="Book Antiqua" w:eastAsia="Book Antiqua" w:hAnsi="Book Antiqua" w:cs="Book Antiqua"/>
          <w:color w:val="000000"/>
        </w:rPr>
        <w:t xml:space="preserve">nine </w:t>
      </w:r>
      <w:r w:rsidRPr="006D5C1C">
        <w:rPr>
          <w:rFonts w:ascii="Book Antiqua" w:eastAsia="Book Antiqua" w:hAnsi="Book Antiqua" w:cs="Book Antiqua"/>
          <w:color w:val="000000"/>
        </w:rPr>
        <w:t xml:space="preserve">concerning CS (52.9%). The average age of patients at start of treatment was 11.8 </w:t>
      </w:r>
      <w:r w:rsidRPr="006D5C1C">
        <w:rPr>
          <w:rFonts w:ascii="Book Antiqua" w:eastAsia="Book Antiqua" w:hAnsi="Book Antiqua" w:cs="Book Antiqua"/>
          <w:color w:val="000000"/>
        </w:rPr>
        <w:lastRenderedPageBreak/>
        <w:t xml:space="preserve">years, the average follow-up of the studies was 71.9 </w:t>
      </w:r>
      <w:proofErr w:type="spellStart"/>
      <w:r w:rsidRPr="006D5C1C">
        <w:rPr>
          <w:rFonts w:ascii="Book Antiqua" w:eastAsia="Book Antiqua" w:hAnsi="Book Antiqua" w:cs="Book Antiqua"/>
          <w:color w:val="000000"/>
        </w:rPr>
        <w:t>mo</w:t>
      </w:r>
      <w:proofErr w:type="spellEnd"/>
      <w:r w:rsidRPr="006D5C1C">
        <w:rPr>
          <w:rFonts w:ascii="Book Antiqua" w:eastAsia="Book Antiqua" w:hAnsi="Book Antiqua" w:cs="Book Antiqua"/>
          <w:color w:val="000000"/>
        </w:rPr>
        <w:t xml:space="preserve"> (range 29.1-130). Globally, complications occurred in 153 of the 1864 FFF treated, with a rate of 8.2%.</w:t>
      </w:r>
    </w:p>
    <w:p w14:paraId="20DC6013" w14:textId="77777777" w:rsidR="00A77B3E" w:rsidRPr="006D5C1C" w:rsidRDefault="00A77B3E">
      <w:pPr>
        <w:spacing w:line="360" w:lineRule="auto"/>
        <w:jc w:val="both"/>
      </w:pPr>
    </w:p>
    <w:p w14:paraId="415E7286" w14:textId="77777777" w:rsidR="00A77B3E" w:rsidRPr="006D5C1C" w:rsidRDefault="00973136">
      <w:pPr>
        <w:spacing w:line="360" w:lineRule="auto"/>
        <w:jc w:val="both"/>
      </w:pPr>
      <w:r w:rsidRPr="006D5C1C">
        <w:rPr>
          <w:rFonts w:ascii="Book Antiqua" w:eastAsia="Book Antiqua" w:hAnsi="Book Antiqua" w:cs="Book Antiqua"/>
          <w:color w:val="000000"/>
        </w:rPr>
        <w:t>CONCLUSION</w:t>
      </w:r>
    </w:p>
    <w:p w14:paraId="5F5C4C4E" w14:textId="7D6874D9" w:rsidR="00A77B3E" w:rsidRPr="006D5C1C" w:rsidRDefault="00663232">
      <w:pPr>
        <w:spacing w:line="360" w:lineRule="auto"/>
        <w:jc w:val="both"/>
      </w:pPr>
      <w:r w:rsidRPr="006D5C1C">
        <w:rPr>
          <w:rFonts w:ascii="Book Antiqua" w:eastAsia="Book Antiqua" w:hAnsi="Book Antiqua" w:cs="Book Antiqua"/>
          <w:color w:val="000000"/>
        </w:rPr>
        <w:t>B</w:t>
      </w:r>
      <w:r w:rsidR="00973136" w:rsidRPr="006D5C1C">
        <w:rPr>
          <w:rFonts w:ascii="Book Antiqua" w:eastAsia="Book Antiqua" w:hAnsi="Book Antiqua" w:cs="Book Antiqua"/>
          <w:color w:val="000000"/>
        </w:rPr>
        <w:t xml:space="preserve">oth AR procedures are valid surgical techniques </w:t>
      </w:r>
      <w:r w:rsidRPr="006D5C1C">
        <w:rPr>
          <w:rFonts w:ascii="Book Antiqua" w:eastAsia="Book Antiqua" w:hAnsi="Book Antiqua" w:cs="Book Antiqua"/>
          <w:color w:val="000000"/>
        </w:rPr>
        <w:t>for treating</w:t>
      </w:r>
      <w:r w:rsidR="00973136" w:rsidRPr="006D5C1C">
        <w:rPr>
          <w:rFonts w:ascii="Book Antiqua" w:eastAsia="Book Antiqua" w:hAnsi="Book Antiqua" w:cs="Book Antiqua"/>
          <w:color w:val="000000"/>
        </w:rPr>
        <w:t xml:space="preserve"> FFF</w:t>
      </w:r>
      <w:r w:rsidRPr="006D5C1C">
        <w:rPr>
          <w:rFonts w:ascii="Book Antiqua" w:eastAsia="Book Antiqua" w:hAnsi="Book Antiqua" w:cs="Book Antiqua"/>
          <w:color w:val="000000"/>
        </w:rPr>
        <w:t>.</w:t>
      </w:r>
      <w:r w:rsidR="00973136"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urgeon experience, implant cost</w:t>
      </w:r>
      <w:r w:rsidRPr="006D5C1C">
        <w:rPr>
          <w:rFonts w:ascii="Book Antiqua" w:eastAsia="Book Antiqua" w:hAnsi="Book Antiqua" w:cs="Book Antiqua"/>
          <w:color w:val="000000"/>
        </w:rPr>
        <w:t>,</w:t>
      </w:r>
      <w:r w:rsidR="00973136" w:rsidRPr="006D5C1C">
        <w:rPr>
          <w:rFonts w:ascii="Book Antiqua" w:eastAsia="Book Antiqua" w:hAnsi="Book Antiqua" w:cs="Book Antiqua"/>
          <w:color w:val="000000"/>
        </w:rPr>
        <w:t xml:space="preserve"> and cosmetic correction are the most common </w:t>
      </w:r>
      <w:r w:rsidR="000C5B8D" w:rsidRPr="006D5C1C">
        <w:rPr>
          <w:rFonts w:ascii="Book Antiqua" w:eastAsia="Book Antiqua" w:hAnsi="Book Antiqua" w:cs="Book Antiqua"/>
          <w:color w:val="000000"/>
        </w:rPr>
        <w:t>considerations</w:t>
      </w:r>
      <w:r w:rsidR="00973136" w:rsidRPr="006D5C1C">
        <w:rPr>
          <w:rFonts w:ascii="Book Antiqua" w:eastAsia="Book Antiqua" w:hAnsi="Book Antiqua" w:cs="Book Antiqua"/>
          <w:color w:val="000000"/>
        </w:rPr>
        <w:t xml:space="preserve"> </w:t>
      </w:r>
      <w:r w:rsidR="000C5B8D" w:rsidRPr="006D5C1C">
        <w:rPr>
          <w:rFonts w:ascii="Book Antiqua" w:eastAsia="Book Antiqua" w:hAnsi="Book Antiqua" w:cs="Book Antiqua"/>
          <w:color w:val="000000"/>
        </w:rPr>
        <w:t>included</w:t>
      </w:r>
      <w:r w:rsidRPr="006D5C1C">
        <w:rPr>
          <w:rFonts w:ascii="Book Antiqua" w:eastAsia="Book Antiqua" w:hAnsi="Book Antiqua" w:cs="Book Antiqua"/>
          <w:color w:val="000000"/>
        </w:rPr>
        <w:t xml:space="preserve"> in </w:t>
      </w:r>
      <w:r w:rsidR="00973136" w:rsidRPr="006D5C1C">
        <w:rPr>
          <w:rFonts w:ascii="Book Antiqua" w:eastAsia="Book Antiqua" w:hAnsi="Book Antiqua" w:cs="Book Antiqua"/>
          <w:color w:val="000000"/>
        </w:rPr>
        <w:t>the orthopedic device decision</w:t>
      </w:r>
      <w:r w:rsidR="0010385A" w:rsidRPr="006D5C1C">
        <w:rPr>
          <w:rFonts w:ascii="Book Antiqua" w:eastAsia="Book Antiqua" w:hAnsi="Book Antiqua" w:cs="Book Antiqua"/>
          <w:color w:val="000000"/>
        </w:rPr>
        <w:t>-making process</w:t>
      </w:r>
      <w:r w:rsidR="00973136" w:rsidRPr="006D5C1C">
        <w:rPr>
          <w:rFonts w:ascii="Book Antiqua" w:eastAsia="Book Antiqua" w:hAnsi="Book Antiqua" w:cs="Book Antiqua"/>
          <w:color w:val="000000"/>
        </w:rPr>
        <w:t>. In obese patients, the subtalar AR is not recommended</w:t>
      </w:r>
      <w:r w:rsidRPr="006D5C1C">
        <w:rPr>
          <w:rFonts w:ascii="Book Antiqua" w:eastAsia="Book Antiqua" w:hAnsi="Book Antiqua" w:cs="Book Antiqua"/>
          <w:color w:val="000000"/>
        </w:rPr>
        <w:t>.</w:t>
      </w:r>
      <w:r w:rsidR="00973136"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I</w:t>
      </w:r>
      <w:r w:rsidR="00973136" w:rsidRPr="006D5C1C">
        <w:rPr>
          <w:rFonts w:ascii="Book Antiqua" w:eastAsia="Book Antiqua" w:hAnsi="Book Antiqua" w:cs="Book Antiqua"/>
          <w:color w:val="000000"/>
        </w:rPr>
        <w:t xml:space="preserve">n adolescents who need to improve sports performance, the CS screw </w:t>
      </w:r>
      <w:r w:rsidRPr="006D5C1C">
        <w:rPr>
          <w:rFonts w:ascii="Book Antiqua" w:eastAsia="Book Antiqua" w:hAnsi="Book Antiqua" w:cs="Book Antiqua"/>
          <w:color w:val="000000"/>
        </w:rPr>
        <w:t>had better</w:t>
      </w:r>
      <w:r w:rsidR="00973136" w:rsidRPr="006D5C1C">
        <w:rPr>
          <w:rFonts w:ascii="Book Antiqua" w:eastAsia="Book Antiqua" w:hAnsi="Book Antiqua" w:cs="Book Antiqua"/>
          <w:color w:val="000000"/>
        </w:rPr>
        <w:t xml:space="preserve"> results compared </w:t>
      </w:r>
      <w:r w:rsidRPr="006D5C1C">
        <w:rPr>
          <w:rFonts w:ascii="Book Antiqua" w:eastAsia="Book Antiqua" w:hAnsi="Book Antiqua" w:cs="Book Antiqua"/>
          <w:color w:val="000000"/>
        </w:rPr>
        <w:t xml:space="preserve">with </w:t>
      </w:r>
      <w:r w:rsidR="00973136" w:rsidRPr="006D5C1C">
        <w:rPr>
          <w:rFonts w:ascii="Book Antiqua" w:eastAsia="Book Antiqua" w:hAnsi="Book Antiqua" w:cs="Book Antiqua"/>
          <w:color w:val="000000"/>
        </w:rPr>
        <w:t>other implants.</w:t>
      </w:r>
    </w:p>
    <w:p w14:paraId="72E82D11" w14:textId="77777777" w:rsidR="00A77B3E" w:rsidRPr="006D5C1C" w:rsidRDefault="00A77B3E">
      <w:pPr>
        <w:spacing w:line="360" w:lineRule="auto"/>
        <w:jc w:val="both"/>
      </w:pPr>
    </w:p>
    <w:p w14:paraId="5015D21F" w14:textId="7349A7A0" w:rsidR="00A77B3E" w:rsidRPr="006D5C1C" w:rsidRDefault="00973136">
      <w:pPr>
        <w:spacing w:line="360" w:lineRule="auto"/>
        <w:jc w:val="both"/>
      </w:pPr>
      <w:r w:rsidRPr="006D5C1C">
        <w:rPr>
          <w:rFonts w:ascii="Book Antiqua" w:eastAsia="Book Antiqua" w:hAnsi="Book Antiqua" w:cs="Book Antiqua"/>
          <w:b/>
          <w:bCs/>
          <w:color w:val="000000"/>
        </w:rPr>
        <w:t xml:space="preserve">Key Words: </w:t>
      </w:r>
      <w:r w:rsidRPr="006D5C1C">
        <w:rPr>
          <w:rFonts w:ascii="Book Antiqua" w:eastAsia="Book Antiqua" w:hAnsi="Book Antiqua" w:cs="Book Antiqua"/>
          <w:color w:val="000000"/>
        </w:rPr>
        <w:t xml:space="preserve">Pes planus; </w:t>
      </w:r>
      <w:proofErr w:type="spellStart"/>
      <w:r w:rsidR="0084756D" w:rsidRPr="006D5C1C">
        <w:rPr>
          <w:rFonts w:ascii="Book Antiqua" w:eastAsia="Book Antiqua" w:hAnsi="Book Antiqua" w:cs="Book Antiqua"/>
          <w:color w:val="000000"/>
        </w:rPr>
        <w:t>A</w:t>
      </w:r>
      <w:r w:rsidRPr="006D5C1C">
        <w:rPr>
          <w:rFonts w:ascii="Book Antiqua" w:eastAsia="Book Antiqua" w:hAnsi="Book Antiqua" w:cs="Book Antiqua"/>
          <w:color w:val="000000"/>
        </w:rPr>
        <w:t>rthroereisis</w:t>
      </w:r>
      <w:proofErr w:type="spellEnd"/>
      <w:r w:rsidRPr="006D5C1C">
        <w:rPr>
          <w:rFonts w:ascii="Book Antiqua" w:eastAsia="Book Antiqua" w:hAnsi="Book Antiqua" w:cs="Book Antiqua"/>
          <w:color w:val="000000"/>
        </w:rPr>
        <w:t xml:space="preserve">; </w:t>
      </w:r>
      <w:r w:rsidR="0084756D" w:rsidRPr="006D5C1C">
        <w:rPr>
          <w:rFonts w:ascii="Book Antiqua" w:eastAsia="Book Antiqua" w:hAnsi="Book Antiqua" w:cs="Book Antiqua"/>
          <w:color w:val="000000"/>
        </w:rPr>
        <w:t>T</w:t>
      </w:r>
      <w:r w:rsidRPr="006D5C1C">
        <w:rPr>
          <w:rFonts w:ascii="Book Antiqua" w:eastAsia="Book Antiqua" w:hAnsi="Book Antiqua" w:cs="Book Antiqua"/>
          <w:color w:val="000000"/>
        </w:rPr>
        <w:t xml:space="preserve">reatment; </w:t>
      </w:r>
      <w:proofErr w:type="spellStart"/>
      <w:r w:rsidR="0084756D" w:rsidRPr="006D5C1C">
        <w:rPr>
          <w:rFonts w:ascii="Book Antiqua" w:eastAsia="Book Antiqua" w:hAnsi="Book Antiqua" w:cs="Book Antiqua"/>
          <w:color w:val="000000"/>
        </w:rPr>
        <w:t>C</w:t>
      </w:r>
      <w:r w:rsidRPr="006D5C1C">
        <w:rPr>
          <w:rFonts w:ascii="Book Antiqua" w:eastAsia="Book Antiqua" w:hAnsi="Book Antiqua" w:cs="Book Antiqua"/>
          <w:color w:val="000000"/>
        </w:rPr>
        <w:t>alcaneo</w:t>
      </w:r>
      <w:proofErr w:type="spellEnd"/>
      <w:r w:rsidRPr="006D5C1C">
        <w:rPr>
          <w:rFonts w:ascii="Book Antiqua" w:eastAsia="Book Antiqua" w:hAnsi="Book Antiqua" w:cs="Book Antiqua"/>
          <w:color w:val="000000"/>
        </w:rPr>
        <w:t xml:space="preserve">-stop; </w:t>
      </w:r>
      <w:r w:rsidR="0084756D"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ubtalar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w:t>
      </w:r>
      <w:r w:rsidR="0084756D" w:rsidRPr="006D5C1C">
        <w:rPr>
          <w:rFonts w:ascii="Book Antiqua" w:eastAsia="Book Antiqua" w:hAnsi="Book Antiqua" w:cs="Book Antiqua"/>
          <w:color w:val="000000"/>
        </w:rPr>
        <w:t>C</w:t>
      </w:r>
      <w:r w:rsidRPr="006D5C1C">
        <w:rPr>
          <w:rFonts w:ascii="Book Antiqua" w:eastAsia="Book Antiqua" w:hAnsi="Book Antiqua" w:cs="Book Antiqua"/>
          <w:color w:val="000000"/>
        </w:rPr>
        <w:t>omplication</w:t>
      </w:r>
    </w:p>
    <w:p w14:paraId="0DF8D32F" w14:textId="77777777" w:rsidR="006D5C1C" w:rsidRPr="006D5C1C" w:rsidRDefault="006D5C1C" w:rsidP="006D5C1C">
      <w:pPr>
        <w:spacing w:line="360" w:lineRule="auto"/>
        <w:rPr>
          <w:rFonts w:ascii="Book Antiqua" w:hAnsi="Book Antiqua" w:cs="Book Antiqua"/>
          <w:b/>
          <w:color w:val="000000"/>
        </w:rPr>
      </w:pPr>
    </w:p>
    <w:p w14:paraId="1DCA5A9D" w14:textId="77777777" w:rsidR="006D5C1C" w:rsidRPr="006D5C1C" w:rsidRDefault="006D5C1C" w:rsidP="006D5C1C">
      <w:pPr>
        <w:spacing w:line="360" w:lineRule="auto"/>
        <w:rPr>
          <w:rFonts w:ascii="Book Antiqua" w:eastAsia="Book Antiqua" w:hAnsi="Book Antiqua" w:cs="Book Antiqua"/>
          <w:color w:val="000000"/>
        </w:rPr>
      </w:pPr>
      <w:proofErr w:type="gramStart"/>
      <w:r w:rsidRPr="006D5C1C">
        <w:rPr>
          <w:rFonts w:ascii="Book Antiqua" w:eastAsia="Book Antiqua" w:hAnsi="Book Antiqua" w:cs="Book Antiqua" w:hint="eastAsia"/>
          <w:b/>
          <w:color w:val="000000"/>
        </w:rPr>
        <w:t>©</w:t>
      </w:r>
      <w:r w:rsidRPr="006D5C1C">
        <w:rPr>
          <w:rFonts w:ascii="Book Antiqua" w:eastAsia="Book Antiqua" w:hAnsi="Book Antiqua" w:cs="Book Antiqua"/>
          <w:b/>
          <w:color w:val="000000"/>
        </w:rPr>
        <w:t>The</w:t>
      </w:r>
      <w:r w:rsidRPr="006D5C1C">
        <w:rPr>
          <w:rFonts w:ascii="Book Antiqua" w:eastAsia="Book Antiqua" w:hAnsi="Book Antiqua" w:cs="Book Antiqua"/>
          <w:color w:val="000000"/>
        </w:rPr>
        <w:t xml:space="preserve"> </w:t>
      </w:r>
      <w:r w:rsidRPr="006D5C1C">
        <w:rPr>
          <w:rFonts w:ascii="Book Antiqua" w:eastAsia="Book Antiqua" w:hAnsi="Book Antiqua" w:cs="Book Antiqua"/>
          <w:b/>
          <w:color w:val="000000"/>
        </w:rPr>
        <w:t>Author(s) 2021.</w:t>
      </w:r>
      <w:proofErr w:type="gramEnd"/>
      <w:r w:rsidRPr="006D5C1C">
        <w:rPr>
          <w:rFonts w:ascii="Book Antiqua" w:eastAsia="Book Antiqua" w:hAnsi="Book Antiqua" w:cs="Book Antiqua"/>
          <w:b/>
          <w:color w:val="000000"/>
        </w:rPr>
        <w:t xml:space="preserve"> </w:t>
      </w:r>
      <w:proofErr w:type="gramStart"/>
      <w:r w:rsidRPr="006D5C1C">
        <w:rPr>
          <w:rFonts w:ascii="Book Antiqua" w:eastAsia="Book Antiqua" w:hAnsi="Book Antiqua" w:cs="Book Antiqua"/>
          <w:color w:val="000000"/>
        </w:rPr>
        <w:t xml:space="preserve">Published by </w:t>
      </w:r>
      <w:proofErr w:type="spellStart"/>
      <w:r w:rsidRPr="006D5C1C">
        <w:rPr>
          <w:rFonts w:ascii="Book Antiqua" w:eastAsia="Book Antiqua" w:hAnsi="Book Antiqua" w:cs="Book Antiqua"/>
          <w:color w:val="000000"/>
        </w:rPr>
        <w:t>Baishideng</w:t>
      </w:r>
      <w:proofErr w:type="spellEnd"/>
      <w:r w:rsidRPr="006D5C1C">
        <w:rPr>
          <w:rFonts w:ascii="Book Antiqua" w:eastAsia="Book Antiqua" w:hAnsi="Book Antiqua" w:cs="Book Antiqua"/>
          <w:color w:val="000000"/>
        </w:rPr>
        <w:t xml:space="preserve"> Publishing Group Inc.</w:t>
      </w:r>
      <w:proofErr w:type="gramEnd"/>
      <w:r w:rsidRPr="006D5C1C">
        <w:rPr>
          <w:rFonts w:ascii="Book Antiqua" w:eastAsia="Book Antiqua" w:hAnsi="Book Antiqua" w:cs="Book Antiqua"/>
          <w:color w:val="000000"/>
        </w:rPr>
        <w:t xml:space="preserve"> All rights reserved. </w:t>
      </w:r>
    </w:p>
    <w:p w14:paraId="702ACD4B" w14:textId="77777777" w:rsidR="00A77B3E" w:rsidRPr="006D5C1C" w:rsidRDefault="00A77B3E">
      <w:pPr>
        <w:spacing w:line="360" w:lineRule="auto"/>
        <w:jc w:val="both"/>
      </w:pPr>
    </w:p>
    <w:p w14:paraId="3512B4E0" w14:textId="2C66F414" w:rsidR="00A77B3E" w:rsidRPr="006D5C1C" w:rsidRDefault="00973136" w:rsidP="006D5C1C">
      <w:pPr>
        <w:spacing w:line="360" w:lineRule="auto"/>
        <w:jc w:val="both"/>
        <w:rPr>
          <w:rFonts w:ascii="Book Antiqua" w:hAnsi="Book Antiqua" w:cs="Book Antiqua" w:hint="eastAsia"/>
          <w:color w:val="000000"/>
          <w:lang w:eastAsia="zh-CN"/>
        </w:rPr>
      </w:pPr>
      <w:proofErr w:type="spellStart"/>
      <w:r w:rsidRPr="006D5C1C">
        <w:rPr>
          <w:rFonts w:ascii="Book Antiqua" w:eastAsia="Book Antiqua" w:hAnsi="Book Antiqua" w:cs="Book Antiqua"/>
          <w:color w:val="000000"/>
        </w:rPr>
        <w:t>Vescio</w:t>
      </w:r>
      <w:proofErr w:type="spellEnd"/>
      <w:r w:rsidRPr="006D5C1C">
        <w:rPr>
          <w:rFonts w:ascii="Book Antiqua" w:eastAsia="Book Antiqua" w:hAnsi="Book Antiqua" w:cs="Book Antiqua"/>
          <w:color w:val="000000"/>
        </w:rPr>
        <w:t xml:space="preserve"> A, </w:t>
      </w:r>
      <w:proofErr w:type="spellStart"/>
      <w:r w:rsidRPr="006D5C1C">
        <w:rPr>
          <w:rFonts w:ascii="Book Antiqua" w:eastAsia="Book Antiqua" w:hAnsi="Book Antiqua" w:cs="Book Antiqua"/>
          <w:color w:val="000000"/>
        </w:rPr>
        <w:t>Testa</w:t>
      </w:r>
      <w:proofErr w:type="spellEnd"/>
      <w:r w:rsidRPr="006D5C1C">
        <w:rPr>
          <w:rFonts w:ascii="Book Antiqua" w:eastAsia="Book Antiqua" w:hAnsi="Book Antiqua" w:cs="Book Antiqua"/>
          <w:color w:val="000000"/>
        </w:rPr>
        <w:t xml:space="preserve"> G, </w:t>
      </w:r>
      <w:proofErr w:type="spellStart"/>
      <w:r w:rsidR="00050FCF" w:rsidRPr="006D5C1C">
        <w:rPr>
          <w:rFonts w:ascii="Book Antiqua" w:eastAsia="Book Antiqua" w:hAnsi="Book Antiqua" w:cs="Book Antiqua"/>
          <w:color w:val="000000"/>
        </w:rPr>
        <w:t>Amico</w:t>
      </w:r>
      <w:proofErr w:type="spellEnd"/>
      <w:r w:rsidR="00050FCF"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M, </w:t>
      </w:r>
      <w:proofErr w:type="spellStart"/>
      <w:r w:rsidRPr="006D5C1C">
        <w:rPr>
          <w:rFonts w:ascii="Book Antiqua" w:eastAsia="Book Antiqua" w:hAnsi="Book Antiqua" w:cs="Book Antiqua"/>
          <w:color w:val="000000"/>
        </w:rPr>
        <w:t>Lizzio</w:t>
      </w:r>
      <w:proofErr w:type="spellEnd"/>
      <w:r w:rsidRPr="006D5C1C">
        <w:rPr>
          <w:rFonts w:ascii="Book Antiqua" w:eastAsia="Book Antiqua" w:hAnsi="Book Antiqua" w:cs="Book Antiqua"/>
          <w:color w:val="000000"/>
        </w:rPr>
        <w:t xml:space="preserve"> C, Sapienza M, </w:t>
      </w:r>
      <w:proofErr w:type="spellStart"/>
      <w:r w:rsidRPr="006D5C1C">
        <w:rPr>
          <w:rFonts w:ascii="Book Antiqua" w:eastAsia="Book Antiqua" w:hAnsi="Book Antiqua" w:cs="Book Antiqua"/>
          <w:color w:val="000000"/>
        </w:rPr>
        <w:t>Pavone</w:t>
      </w:r>
      <w:proofErr w:type="spellEnd"/>
      <w:r w:rsidRPr="006D5C1C">
        <w:rPr>
          <w:rFonts w:ascii="Book Antiqua" w:eastAsia="Book Antiqua" w:hAnsi="Book Antiqua" w:cs="Book Antiqua"/>
          <w:color w:val="000000"/>
        </w:rPr>
        <w:t xml:space="preserve"> P, </w:t>
      </w:r>
      <w:proofErr w:type="spellStart"/>
      <w:r w:rsidRPr="006D5C1C">
        <w:rPr>
          <w:rFonts w:ascii="Book Antiqua" w:eastAsia="Book Antiqua" w:hAnsi="Book Antiqua" w:cs="Book Antiqua"/>
          <w:color w:val="000000"/>
        </w:rPr>
        <w:t>Pavone</w:t>
      </w:r>
      <w:proofErr w:type="spellEnd"/>
      <w:r w:rsidRPr="006D5C1C">
        <w:rPr>
          <w:rFonts w:ascii="Book Antiqua" w:eastAsia="Book Antiqua" w:hAnsi="Book Antiqua" w:cs="Book Antiqua"/>
          <w:color w:val="000000"/>
        </w:rPr>
        <w:t xml:space="preserve"> V. </w:t>
      </w:r>
      <w:proofErr w:type="spellStart"/>
      <w:r w:rsidR="00CC77ED" w:rsidRPr="006D5C1C">
        <w:rPr>
          <w:rFonts w:ascii="Book Antiqua" w:eastAsia="Book Antiqua" w:hAnsi="Book Antiqua" w:cs="Book Antiqua"/>
          <w:color w:val="000000"/>
          <w:szCs w:val="28"/>
        </w:rPr>
        <w:t>Arthroereisis</w:t>
      </w:r>
      <w:proofErr w:type="spellEnd"/>
      <w:r w:rsidR="00CC77ED" w:rsidRPr="006D5C1C">
        <w:rPr>
          <w:rFonts w:ascii="Book Antiqua" w:eastAsia="Book Antiqua" w:hAnsi="Book Antiqua" w:cs="Book Antiqua"/>
          <w:color w:val="000000"/>
          <w:szCs w:val="28"/>
        </w:rPr>
        <w:t xml:space="preserve"> in juvenile flexible flatfoot: Which device should we implant? A systematic review of literature published in the last 5 years</w:t>
      </w:r>
      <w:r w:rsidRPr="006D5C1C">
        <w:rPr>
          <w:rFonts w:ascii="Book Antiqua" w:eastAsia="Book Antiqua" w:hAnsi="Book Antiqua" w:cs="Book Antiqua"/>
          <w:color w:val="000000"/>
        </w:rPr>
        <w:t xml:space="preserve">. </w:t>
      </w:r>
      <w:r w:rsidRPr="006D5C1C">
        <w:rPr>
          <w:rFonts w:ascii="Book Antiqua" w:eastAsia="Book Antiqua" w:hAnsi="Book Antiqua" w:cs="Book Antiqua"/>
          <w:i/>
          <w:iCs/>
          <w:color w:val="000000"/>
        </w:rPr>
        <w:t xml:space="preserve">World J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color w:val="000000"/>
        </w:rPr>
        <w:t xml:space="preserve"> 2021; </w:t>
      </w:r>
      <w:r w:rsidR="006D5C1C" w:rsidRPr="006D5C1C">
        <w:rPr>
          <w:rFonts w:ascii="Book Antiqua" w:eastAsia="Book Antiqua" w:hAnsi="Book Antiqua" w:cs="Book Antiqua"/>
          <w:color w:val="000000"/>
        </w:rPr>
        <w:t xml:space="preserve">12(6): </w:t>
      </w:r>
      <w:r w:rsidR="006D5C1C" w:rsidRPr="006D5C1C">
        <w:rPr>
          <w:rFonts w:ascii="Book Antiqua" w:hAnsi="Book Antiqua" w:cs="Book Antiqua" w:hint="eastAsia"/>
          <w:color w:val="000000"/>
          <w:lang w:eastAsia="zh-CN"/>
        </w:rPr>
        <w:t>433-444</w:t>
      </w:r>
      <w:r w:rsidR="006D5C1C" w:rsidRPr="006D5C1C">
        <w:rPr>
          <w:rFonts w:ascii="Book Antiqua" w:eastAsia="Book Antiqua" w:hAnsi="Book Antiqua" w:cs="Book Antiqua"/>
          <w:color w:val="000000"/>
        </w:rPr>
        <w:t xml:space="preserve"> URL: https://www.wjgnet.com/2218-5836/full/v12/i6/</w:t>
      </w:r>
      <w:r w:rsidR="006D5C1C" w:rsidRPr="006D5C1C">
        <w:rPr>
          <w:rFonts w:ascii="Book Antiqua" w:hAnsi="Book Antiqua" w:cs="Book Antiqua" w:hint="eastAsia"/>
          <w:color w:val="000000"/>
          <w:lang w:eastAsia="zh-CN"/>
        </w:rPr>
        <w:t>433</w:t>
      </w:r>
      <w:r w:rsidR="006D5C1C" w:rsidRPr="006D5C1C">
        <w:rPr>
          <w:rFonts w:ascii="Book Antiqua" w:eastAsia="Book Antiqua" w:hAnsi="Book Antiqua" w:cs="Book Antiqua"/>
          <w:color w:val="000000"/>
        </w:rPr>
        <w:t>.htm DOI: https://dx.doi.org/10.5312/wjo.v12.i6.</w:t>
      </w:r>
      <w:r w:rsidR="006D5C1C" w:rsidRPr="006D5C1C">
        <w:rPr>
          <w:rFonts w:ascii="Book Antiqua" w:hAnsi="Book Antiqua" w:cs="Book Antiqua" w:hint="eastAsia"/>
          <w:color w:val="000000"/>
          <w:lang w:eastAsia="zh-CN"/>
        </w:rPr>
        <w:t>433</w:t>
      </w:r>
    </w:p>
    <w:p w14:paraId="29B1CE51" w14:textId="77777777" w:rsidR="00A77B3E" w:rsidRPr="006D5C1C" w:rsidRDefault="00A77B3E">
      <w:pPr>
        <w:spacing w:line="360" w:lineRule="auto"/>
        <w:jc w:val="both"/>
      </w:pPr>
    </w:p>
    <w:p w14:paraId="2544C435" w14:textId="2F90CD0B" w:rsidR="00A77B3E" w:rsidRPr="006D5C1C" w:rsidRDefault="00973136">
      <w:pPr>
        <w:spacing w:line="360" w:lineRule="auto"/>
        <w:jc w:val="both"/>
      </w:pPr>
      <w:r w:rsidRPr="006D5C1C">
        <w:rPr>
          <w:rFonts w:ascii="Book Antiqua" w:eastAsia="Book Antiqua" w:hAnsi="Book Antiqua" w:cs="Book Antiqua"/>
          <w:b/>
          <w:bCs/>
          <w:color w:val="000000"/>
        </w:rPr>
        <w:t xml:space="preserve">Core Tip: </w:t>
      </w:r>
      <w:proofErr w:type="spellStart"/>
      <w:r w:rsidR="00663232" w:rsidRPr="006D5C1C">
        <w:rPr>
          <w:rFonts w:ascii="Book Antiqua" w:eastAsia="Book Antiqua" w:hAnsi="Book Antiqua" w:cs="Book Antiqua"/>
          <w:color w:val="000000"/>
        </w:rPr>
        <w:t>A</w:t>
      </w:r>
      <w:r w:rsidRPr="006D5C1C">
        <w:rPr>
          <w:rFonts w:ascii="Book Antiqua" w:eastAsia="Book Antiqua" w:hAnsi="Book Antiqua" w:cs="Book Antiqua"/>
          <w:color w:val="000000"/>
        </w:rPr>
        <w:t>rthroereisis</w:t>
      </w:r>
      <w:proofErr w:type="spellEnd"/>
      <w:r w:rsidRPr="006D5C1C">
        <w:rPr>
          <w:rFonts w:ascii="Book Antiqua" w:eastAsia="Book Antiqua" w:hAnsi="Book Antiqua" w:cs="Book Antiqua"/>
          <w:color w:val="000000"/>
        </w:rPr>
        <w:t xml:space="preserve"> (AR) procedures are </w:t>
      </w:r>
      <w:r w:rsidR="00663232" w:rsidRPr="006D5C1C">
        <w:rPr>
          <w:rFonts w:ascii="Book Antiqua" w:eastAsia="Book Antiqua" w:hAnsi="Book Antiqua" w:cs="Book Antiqua"/>
          <w:color w:val="000000"/>
        </w:rPr>
        <w:t xml:space="preserve">widely performed corrective surgeries for </w:t>
      </w:r>
      <w:r w:rsidRPr="006D5C1C">
        <w:rPr>
          <w:rFonts w:ascii="Book Antiqua" w:eastAsia="Book Antiqua" w:hAnsi="Book Antiqua" w:cs="Book Antiqua"/>
          <w:color w:val="000000"/>
        </w:rPr>
        <w:t>juvenile flexible flatfoot. The AR procedures in</w:t>
      </w:r>
      <w:r w:rsidR="00663232" w:rsidRPr="006D5C1C">
        <w:rPr>
          <w:rFonts w:ascii="Book Antiqua" w:eastAsia="Book Antiqua" w:hAnsi="Book Antiqua" w:cs="Book Antiqua"/>
          <w:color w:val="000000"/>
        </w:rPr>
        <w:t>clude</w:t>
      </w:r>
      <w:r w:rsidRPr="006D5C1C">
        <w:rPr>
          <w:rFonts w:ascii="Book Antiqua" w:eastAsia="Book Antiqua" w:hAnsi="Book Antiqua" w:cs="Book Antiqua"/>
          <w:color w:val="000000"/>
        </w:rPr>
        <w:t xml:space="preserve"> impact blocking devices and self-locking implants. Impact blocking devices </w:t>
      </w:r>
      <w:r w:rsidR="00663232" w:rsidRPr="006D5C1C">
        <w:rPr>
          <w:rFonts w:ascii="Book Antiqua" w:eastAsia="Book Antiqua" w:hAnsi="Book Antiqua" w:cs="Book Antiqua"/>
          <w:color w:val="000000"/>
        </w:rPr>
        <w:t>include s</w:t>
      </w:r>
      <w:r w:rsidRPr="006D5C1C">
        <w:rPr>
          <w:rFonts w:ascii="Book Antiqua" w:eastAsia="Book Antiqua" w:hAnsi="Book Antiqua" w:cs="Book Antiqua"/>
          <w:color w:val="000000"/>
        </w:rPr>
        <w:t xml:space="preserve">ubtalar extra-articular </w:t>
      </w:r>
      <w:proofErr w:type="spellStart"/>
      <w:r w:rsidR="00663232" w:rsidRPr="006D5C1C">
        <w:rPr>
          <w:rFonts w:ascii="Book Antiqua" w:eastAsia="Book Antiqua" w:hAnsi="Book Antiqua" w:cs="Book Antiqua"/>
          <w:color w:val="000000"/>
        </w:rPr>
        <w:t>calcaneo</w:t>
      </w:r>
      <w:proofErr w:type="spellEnd"/>
      <w:r w:rsidR="00663232" w:rsidRPr="006D5C1C">
        <w:rPr>
          <w:rFonts w:ascii="Book Antiqua" w:eastAsia="Book Antiqua" w:hAnsi="Book Antiqua" w:cs="Book Antiqua"/>
          <w:color w:val="000000"/>
        </w:rPr>
        <w:t xml:space="preserve">-stop (CS) </w:t>
      </w:r>
      <w:r w:rsidRPr="006D5C1C">
        <w:rPr>
          <w:rFonts w:ascii="Book Antiqua" w:eastAsia="Book Antiqua" w:hAnsi="Book Antiqua" w:cs="Book Antiqua"/>
          <w:color w:val="000000"/>
        </w:rPr>
        <w:t>screw</w:t>
      </w:r>
      <w:r w:rsidR="00663232"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w:t>
      </w:r>
      <w:r w:rsidR="00663232" w:rsidRPr="006D5C1C">
        <w:rPr>
          <w:rFonts w:ascii="Book Antiqua" w:eastAsia="Book Antiqua" w:hAnsi="Book Antiqua" w:cs="Book Antiqua"/>
          <w:color w:val="000000"/>
        </w:rPr>
        <w:t>that have</w:t>
      </w:r>
      <w:r w:rsidRPr="006D5C1C">
        <w:rPr>
          <w:rFonts w:ascii="Book Antiqua" w:eastAsia="Book Antiqua" w:hAnsi="Book Antiqua" w:cs="Book Antiqua"/>
          <w:color w:val="000000"/>
        </w:rPr>
        <w:t xml:space="preserve"> a stem and a head </w:t>
      </w:r>
      <w:r w:rsidR="00663232" w:rsidRPr="006D5C1C">
        <w:rPr>
          <w:rFonts w:ascii="Book Antiqua" w:eastAsia="Book Antiqua" w:hAnsi="Book Antiqua" w:cs="Book Antiqua"/>
          <w:color w:val="000000"/>
        </w:rPr>
        <w:t xml:space="preserve">and </w:t>
      </w:r>
      <w:r w:rsidRPr="006D5C1C">
        <w:rPr>
          <w:rFonts w:ascii="Book Antiqua" w:eastAsia="Book Antiqua" w:hAnsi="Book Antiqua" w:cs="Book Antiqua"/>
          <w:color w:val="000000"/>
        </w:rPr>
        <w:t>interfere with the talus. Self-locking implants (subtalar AR) are inserted in the sinus tarsi along its main axis. Surgeon experience, implant cost</w:t>
      </w:r>
      <w:r w:rsidR="00663232"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and, cosmetic correction are the most common </w:t>
      </w:r>
      <w:r w:rsidR="00663232" w:rsidRPr="006D5C1C">
        <w:rPr>
          <w:rFonts w:ascii="Book Antiqua" w:eastAsia="Book Antiqua" w:hAnsi="Book Antiqua" w:cs="Book Antiqua"/>
          <w:color w:val="000000"/>
        </w:rPr>
        <w:t xml:space="preserve">criteria included </w:t>
      </w:r>
      <w:r w:rsidRPr="006D5C1C">
        <w:rPr>
          <w:rFonts w:ascii="Book Antiqua" w:eastAsia="Book Antiqua" w:hAnsi="Book Antiqua" w:cs="Book Antiqua"/>
          <w:color w:val="000000"/>
        </w:rPr>
        <w:t xml:space="preserve">in the orthopedic decision-making process. Both AR procedures improved </w:t>
      </w:r>
      <w:r w:rsidRPr="006D5C1C">
        <w:rPr>
          <w:rFonts w:ascii="Book Antiqua" w:eastAsia="Book Antiqua" w:hAnsi="Book Antiqua" w:cs="Book Antiqua"/>
          <w:color w:val="000000"/>
        </w:rPr>
        <w:lastRenderedPageBreak/>
        <w:t xml:space="preserve">clinical and radiological parameters. Considering the complications, </w:t>
      </w:r>
      <w:proofErr w:type="spellStart"/>
      <w:r w:rsidR="0084756D" w:rsidRPr="006D5C1C">
        <w:rPr>
          <w:rFonts w:ascii="Book Antiqua" w:eastAsia="Book Antiqua" w:hAnsi="Book Antiqua" w:cs="Book Antiqua"/>
          <w:color w:val="000000"/>
        </w:rPr>
        <w:t>calcaneo</w:t>
      </w:r>
      <w:proofErr w:type="spellEnd"/>
      <w:r w:rsidR="0084756D" w:rsidRPr="006D5C1C">
        <w:rPr>
          <w:rFonts w:ascii="Book Antiqua" w:eastAsia="Book Antiqua" w:hAnsi="Book Antiqua" w:cs="Book Antiqua"/>
          <w:color w:val="000000"/>
        </w:rPr>
        <w:t>-stop</w:t>
      </w:r>
      <w:r w:rsidRPr="006D5C1C">
        <w:rPr>
          <w:rFonts w:ascii="Book Antiqua" w:eastAsia="Book Antiqua" w:hAnsi="Book Antiqua" w:cs="Book Antiqua"/>
          <w:color w:val="000000"/>
        </w:rPr>
        <w:t xml:space="preserve"> screw</w:t>
      </w:r>
      <w:r w:rsidR="009D14C0"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w:t>
      </w:r>
      <w:r w:rsidR="009D14C0" w:rsidRPr="006D5C1C">
        <w:rPr>
          <w:rFonts w:ascii="Book Antiqua" w:eastAsia="Book Antiqua" w:hAnsi="Book Antiqua" w:cs="Book Antiqua"/>
          <w:color w:val="000000"/>
        </w:rPr>
        <w:t>had</w:t>
      </w:r>
      <w:r w:rsidRPr="006D5C1C">
        <w:rPr>
          <w:rFonts w:ascii="Book Antiqua" w:eastAsia="Book Antiqua" w:hAnsi="Book Antiqua" w:cs="Book Antiqua"/>
          <w:color w:val="000000"/>
        </w:rPr>
        <w:t xml:space="preserve"> a slightly </w:t>
      </w:r>
      <w:r w:rsidR="009D14C0" w:rsidRPr="006D5C1C">
        <w:rPr>
          <w:rFonts w:ascii="Book Antiqua" w:eastAsia="Book Antiqua" w:hAnsi="Book Antiqua" w:cs="Book Antiqua"/>
          <w:color w:val="000000"/>
        </w:rPr>
        <w:t>better</w:t>
      </w:r>
      <w:r w:rsidRPr="006D5C1C">
        <w:rPr>
          <w:rFonts w:ascii="Book Antiqua" w:eastAsia="Book Antiqua" w:hAnsi="Book Antiqua" w:cs="Book Antiqua"/>
          <w:color w:val="000000"/>
        </w:rPr>
        <w:t xml:space="preserve"> rate than subtalar AR.</w:t>
      </w:r>
    </w:p>
    <w:p w14:paraId="474A7D3E" w14:textId="0FAB450E" w:rsidR="00A77B3E" w:rsidRPr="006D5C1C" w:rsidRDefault="0084756D">
      <w:pPr>
        <w:spacing w:line="360" w:lineRule="auto"/>
        <w:jc w:val="both"/>
      </w:pPr>
      <w:r w:rsidRPr="006D5C1C">
        <w:br w:type="page"/>
      </w:r>
      <w:r w:rsidR="00973136" w:rsidRPr="006D5C1C">
        <w:rPr>
          <w:rFonts w:ascii="Book Antiqua" w:eastAsia="Book Antiqua" w:hAnsi="Book Antiqua" w:cs="Book Antiqua"/>
          <w:b/>
          <w:caps/>
          <w:color w:val="000000"/>
          <w:u w:val="single"/>
        </w:rPr>
        <w:lastRenderedPageBreak/>
        <w:t>INTRODUCTION</w:t>
      </w:r>
    </w:p>
    <w:p w14:paraId="0FB3832D" w14:textId="083B49A0" w:rsidR="00A77B3E" w:rsidRPr="006D5C1C" w:rsidRDefault="00D5718C">
      <w:pPr>
        <w:spacing w:line="360" w:lineRule="auto"/>
        <w:jc w:val="both"/>
      </w:pPr>
      <w:r w:rsidRPr="006D5C1C">
        <w:rPr>
          <w:rFonts w:ascii="Book Antiqua" w:eastAsia="Book Antiqua" w:hAnsi="Book Antiqua" w:cs="Book Antiqua"/>
          <w:color w:val="000000"/>
        </w:rPr>
        <w:t>F</w:t>
      </w:r>
      <w:r w:rsidR="00973136" w:rsidRPr="006D5C1C">
        <w:rPr>
          <w:rFonts w:ascii="Book Antiqua" w:eastAsia="Book Antiqua" w:hAnsi="Book Antiqua" w:cs="Book Antiqua"/>
          <w:color w:val="000000"/>
        </w:rPr>
        <w:t xml:space="preserve">lexible flatfoot (FFF) is a very common condition in </w:t>
      </w:r>
      <w:proofErr w:type="gramStart"/>
      <w:r w:rsidR="00973136" w:rsidRPr="006D5C1C">
        <w:rPr>
          <w:rFonts w:ascii="Book Antiqua" w:eastAsia="Book Antiqua" w:hAnsi="Book Antiqua" w:cs="Book Antiqua"/>
          <w:color w:val="000000"/>
        </w:rPr>
        <w:t>children</w:t>
      </w:r>
      <w:r w:rsidR="00973136" w:rsidRPr="006D5C1C">
        <w:rPr>
          <w:rFonts w:ascii="Book Antiqua" w:eastAsia="Book Antiqua" w:hAnsi="Book Antiqua" w:cs="Book Antiqua"/>
          <w:color w:val="000000"/>
          <w:vertAlign w:val="superscript"/>
        </w:rPr>
        <w:t>[</w:t>
      </w:r>
      <w:proofErr w:type="gramEnd"/>
      <w:r w:rsidR="00973136" w:rsidRPr="006D5C1C">
        <w:rPr>
          <w:rFonts w:ascii="Book Antiqua" w:eastAsia="Book Antiqua" w:hAnsi="Book Antiqua" w:cs="Book Antiqua"/>
          <w:color w:val="000000"/>
          <w:vertAlign w:val="superscript"/>
        </w:rPr>
        <w:t>1]</w:t>
      </w:r>
      <w:r w:rsidR="00973136" w:rsidRPr="006D5C1C">
        <w:rPr>
          <w:rFonts w:ascii="Book Antiqua" w:eastAsia="Book Antiqua" w:hAnsi="Book Antiqua" w:cs="Book Antiqua"/>
          <w:color w:val="000000"/>
        </w:rPr>
        <w:t xml:space="preserve"> characterized by loss of the medial arch an</w:t>
      </w:r>
      <w:r w:rsidR="00855D92" w:rsidRPr="006D5C1C">
        <w:rPr>
          <w:rFonts w:ascii="Book Antiqua" w:eastAsia="Book Antiqua" w:hAnsi="Book Antiqua" w:cs="Book Antiqua"/>
          <w:color w:val="000000"/>
        </w:rPr>
        <w:t>d</w:t>
      </w:r>
      <w:r w:rsidR="00973136" w:rsidRPr="006D5C1C">
        <w:rPr>
          <w:rFonts w:ascii="Book Antiqua" w:eastAsia="Book Antiqua" w:hAnsi="Book Antiqua" w:cs="Book Antiqua"/>
          <w:color w:val="000000"/>
        </w:rPr>
        <w:t xml:space="preserve"> increase</w:t>
      </w:r>
      <w:r w:rsidR="00855D92"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 of </w:t>
      </w:r>
      <w:r w:rsidR="00855D92" w:rsidRPr="006D5C1C">
        <w:rPr>
          <w:rFonts w:ascii="Book Antiqua" w:eastAsia="Book Antiqua" w:hAnsi="Book Antiqua" w:cs="Book Antiqua"/>
          <w:color w:val="000000"/>
        </w:rPr>
        <w:t>both</w:t>
      </w:r>
      <w:r w:rsidR="00973136" w:rsidRPr="006D5C1C">
        <w:rPr>
          <w:rFonts w:ascii="Book Antiqua" w:eastAsia="Book Antiqua" w:hAnsi="Book Antiqua" w:cs="Book Antiqua"/>
          <w:color w:val="000000"/>
        </w:rPr>
        <w:t xml:space="preserve"> heel valgus and plantar pressure</w:t>
      </w:r>
      <w:r w:rsidR="00973136" w:rsidRPr="006D5C1C">
        <w:rPr>
          <w:rFonts w:ascii="Book Antiqua" w:eastAsia="Book Antiqua" w:hAnsi="Book Antiqua" w:cs="Book Antiqua"/>
          <w:color w:val="000000"/>
          <w:vertAlign w:val="superscript"/>
        </w:rPr>
        <w:t>[1]</w:t>
      </w:r>
      <w:r w:rsidR="00973136" w:rsidRPr="006D5C1C">
        <w:rPr>
          <w:rFonts w:ascii="Book Antiqua" w:eastAsia="Book Antiqua" w:hAnsi="Book Antiqua" w:cs="Book Antiqua"/>
          <w:color w:val="000000"/>
        </w:rPr>
        <w:t>. FFF is typically an asymptomatic condition, but pain</w:t>
      </w:r>
      <w:r w:rsidR="005B3D01" w:rsidRPr="006D5C1C">
        <w:rPr>
          <w:rFonts w:ascii="Book Antiqua" w:eastAsia="Book Antiqua" w:hAnsi="Book Antiqua" w:cs="Book Antiqua"/>
          <w:color w:val="000000"/>
        </w:rPr>
        <w:t xml:space="preserve"> may occur in the lower leg or medial level of the foot at the insertion point of the posterior tibial on the scaphoid</w:t>
      </w:r>
      <w:r w:rsidR="00973136" w:rsidRPr="006D5C1C">
        <w:rPr>
          <w:rFonts w:ascii="Book Antiqua" w:eastAsia="Book Antiqua" w:hAnsi="Book Antiqua" w:cs="Book Antiqua"/>
          <w:color w:val="000000"/>
        </w:rPr>
        <w:t xml:space="preserve">, especially after intense exercise or long </w:t>
      </w:r>
      <w:proofErr w:type="gramStart"/>
      <w:r w:rsidR="00973136" w:rsidRPr="006D5C1C">
        <w:rPr>
          <w:rFonts w:ascii="Book Antiqua" w:eastAsia="Book Antiqua" w:hAnsi="Book Antiqua" w:cs="Book Antiqua"/>
          <w:color w:val="000000"/>
        </w:rPr>
        <w:t>walks</w:t>
      </w:r>
      <w:r w:rsidR="00973136" w:rsidRPr="006D5C1C">
        <w:rPr>
          <w:rFonts w:ascii="Book Antiqua" w:eastAsia="Book Antiqua" w:hAnsi="Book Antiqua" w:cs="Book Antiqua"/>
          <w:color w:val="000000"/>
          <w:vertAlign w:val="superscript"/>
        </w:rPr>
        <w:t>[</w:t>
      </w:r>
      <w:proofErr w:type="gramEnd"/>
      <w:r w:rsidR="00973136" w:rsidRPr="006D5C1C">
        <w:rPr>
          <w:rFonts w:ascii="Book Antiqua" w:eastAsia="Book Antiqua" w:hAnsi="Book Antiqua" w:cs="Book Antiqua"/>
          <w:color w:val="000000"/>
          <w:vertAlign w:val="superscript"/>
        </w:rPr>
        <w:t>2]</w:t>
      </w:r>
      <w:r w:rsidR="00973136" w:rsidRPr="006D5C1C">
        <w:rPr>
          <w:rFonts w:ascii="Book Antiqua" w:eastAsia="Book Antiqua" w:hAnsi="Book Antiqua" w:cs="Book Antiqua"/>
          <w:color w:val="000000"/>
        </w:rPr>
        <w:t xml:space="preserve">. In some cases, early and easy fatigue can occur and are consider important </w:t>
      </w:r>
      <w:proofErr w:type="gramStart"/>
      <w:r w:rsidR="00973136" w:rsidRPr="006D5C1C">
        <w:rPr>
          <w:rFonts w:ascii="Book Antiqua" w:eastAsia="Book Antiqua" w:hAnsi="Book Antiqua" w:cs="Book Antiqua"/>
          <w:color w:val="000000"/>
        </w:rPr>
        <w:t>symptoms</w:t>
      </w:r>
      <w:r w:rsidR="00973136" w:rsidRPr="006D5C1C">
        <w:rPr>
          <w:rFonts w:ascii="Book Antiqua" w:eastAsia="Book Antiqua" w:hAnsi="Book Antiqua" w:cs="Book Antiqua"/>
          <w:color w:val="000000"/>
          <w:vertAlign w:val="superscript"/>
        </w:rPr>
        <w:t>[</w:t>
      </w:r>
      <w:proofErr w:type="gramEnd"/>
      <w:r w:rsidR="00973136" w:rsidRPr="006D5C1C">
        <w:rPr>
          <w:rFonts w:ascii="Book Antiqua" w:eastAsia="Book Antiqua" w:hAnsi="Book Antiqua" w:cs="Book Antiqua"/>
          <w:color w:val="000000"/>
          <w:vertAlign w:val="superscript"/>
        </w:rPr>
        <w:t>3]</w:t>
      </w:r>
      <w:r w:rsidR="00973136" w:rsidRPr="006D5C1C">
        <w:rPr>
          <w:rFonts w:ascii="Book Antiqua" w:eastAsia="Book Antiqua" w:hAnsi="Book Antiqua" w:cs="Book Antiqua"/>
          <w:color w:val="000000"/>
        </w:rPr>
        <w:t>. Surgical treatment is indicated in symptomatic children over 8</w:t>
      </w:r>
      <w:r w:rsidR="00A05C59" w:rsidRPr="006D5C1C">
        <w:rPr>
          <w:rFonts w:ascii="Book Antiqua" w:eastAsia="Book Antiqua" w:hAnsi="Book Antiqua" w:cs="Book Antiqua"/>
          <w:color w:val="000000"/>
        </w:rPr>
        <w:t xml:space="preserve"> </w:t>
      </w:r>
      <w:r w:rsidR="00973136" w:rsidRPr="006D5C1C">
        <w:rPr>
          <w:rFonts w:ascii="Book Antiqua" w:eastAsia="Book Antiqua" w:hAnsi="Book Antiqua" w:cs="Book Antiqua"/>
          <w:color w:val="000000"/>
        </w:rPr>
        <w:t>year</w:t>
      </w:r>
      <w:r w:rsidR="00A05C59" w:rsidRPr="006D5C1C">
        <w:rPr>
          <w:rFonts w:ascii="Book Antiqua" w:eastAsia="Book Antiqua" w:hAnsi="Book Antiqua" w:cs="Book Antiqua"/>
          <w:color w:val="000000"/>
        </w:rPr>
        <w:t xml:space="preserve">s </w:t>
      </w:r>
      <w:r w:rsidR="00855D92" w:rsidRPr="006D5C1C">
        <w:rPr>
          <w:rFonts w:ascii="Book Antiqua" w:eastAsia="Book Antiqua" w:hAnsi="Book Antiqua" w:cs="Book Antiqua"/>
          <w:color w:val="000000"/>
        </w:rPr>
        <w:t>of age</w:t>
      </w:r>
      <w:r w:rsidR="00973136" w:rsidRPr="006D5C1C">
        <w:rPr>
          <w:rFonts w:ascii="Book Antiqua" w:eastAsia="Book Antiqua" w:hAnsi="Book Antiqua" w:cs="Book Antiqua"/>
          <w:color w:val="000000"/>
        </w:rPr>
        <w:t xml:space="preserve"> </w:t>
      </w:r>
      <w:r w:rsidR="00855D92" w:rsidRPr="006D5C1C">
        <w:rPr>
          <w:rFonts w:ascii="Book Antiqua" w:eastAsia="Book Antiqua" w:hAnsi="Book Antiqua" w:cs="Book Antiqua"/>
          <w:color w:val="000000"/>
        </w:rPr>
        <w:t xml:space="preserve">or </w:t>
      </w:r>
      <w:r w:rsidR="00973136" w:rsidRPr="006D5C1C">
        <w:rPr>
          <w:rFonts w:ascii="Book Antiqua" w:eastAsia="Book Antiqua" w:hAnsi="Book Antiqua" w:cs="Book Antiqua"/>
          <w:color w:val="000000"/>
        </w:rPr>
        <w:t xml:space="preserve">not responsive to conservative treatment. </w:t>
      </w:r>
      <w:proofErr w:type="spellStart"/>
      <w:r w:rsidR="005B3D01" w:rsidRPr="006D5C1C">
        <w:rPr>
          <w:rFonts w:ascii="Book Antiqua" w:eastAsia="Book Antiqua" w:hAnsi="Book Antiqua" w:cs="Book Antiqua"/>
          <w:color w:val="000000"/>
        </w:rPr>
        <w:t>A</w:t>
      </w:r>
      <w:r w:rsidR="00973136" w:rsidRPr="006D5C1C">
        <w:rPr>
          <w:rFonts w:ascii="Book Antiqua" w:eastAsia="Book Antiqua" w:hAnsi="Book Antiqua" w:cs="Book Antiqua"/>
          <w:color w:val="000000"/>
        </w:rPr>
        <w:t>rthroereisis</w:t>
      </w:r>
      <w:proofErr w:type="spellEnd"/>
      <w:r w:rsidR="00973136" w:rsidRPr="006D5C1C">
        <w:rPr>
          <w:rFonts w:ascii="Book Antiqua" w:eastAsia="Book Antiqua" w:hAnsi="Book Antiqua" w:cs="Book Antiqua"/>
          <w:color w:val="000000"/>
        </w:rPr>
        <w:t xml:space="preserve"> (AR) procedures are common corrective surgeries</w:t>
      </w:r>
      <w:r w:rsidR="00855D92" w:rsidRPr="006D5C1C">
        <w:rPr>
          <w:rFonts w:ascii="Book Antiqua" w:eastAsia="Book Antiqua" w:hAnsi="Book Antiqua" w:cs="Book Antiqua"/>
          <w:color w:val="000000"/>
        </w:rPr>
        <w:t xml:space="preserve"> that are</w:t>
      </w:r>
      <w:r w:rsidR="00973136" w:rsidRPr="006D5C1C">
        <w:rPr>
          <w:rFonts w:ascii="Book Antiqua" w:eastAsia="Book Antiqua" w:hAnsi="Book Antiqua" w:cs="Book Antiqua"/>
          <w:color w:val="000000"/>
        </w:rPr>
        <w:t xml:space="preserve"> widely performed. AR was first introduced in 1946 by Chambers</w:t>
      </w:r>
      <w:r w:rsidR="00973136" w:rsidRPr="006D5C1C">
        <w:rPr>
          <w:rFonts w:ascii="Book Antiqua" w:eastAsia="Book Antiqua" w:hAnsi="Book Antiqua" w:cs="Book Antiqua"/>
          <w:color w:val="000000"/>
          <w:vertAlign w:val="superscript"/>
        </w:rPr>
        <w:t>[4]</w:t>
      </w:r>
      <w:r w:rsidR="00973136" w:rsidRPr="006D5C1C">
        <w:rPr>
          <w:rFonts w:ascii="Book Antiqua" w:eastAsia="Book Antiqua" w:hAnsi="Book Antiqua" w:cs="Book Antiqua"/>
          <w:color w:val="000000"/>
        </w:rPr>
        <w:t>, who described the “abduction block</w:t>
      </w:r>
      <w:r w:rsidR="00855D92" w:rsidRPr="006D5C1C">
        <w:rPr>
          <w:rFonts w:ascii="Book Antiqua" w:eastAsia="Book Antiqua" w:hAnsi="Book Antiqua" w:cs="Book Antiqua"/>
          <w:color w:val="000000"/>
        </w:rPr>
        <w:t>,</w:t>
      </w:r>
      <w:r w:rsidR="00973136" w:rsidRPr="006D5C1C">
        <w:rPr>
          <w:rFonts w:ascii="Book Antiqua" w:eastAsia="Book Antiqua" w:hAnsi="Book Antiqua" w:cs="Book Antiqua"/>
          <w:color w:val="000000"/>
        </w:rPr>
        <w:t xml:space="preserve">” </w:t>
      </w:r>
      <w:r w:rsidR="005B3D01" w:rsidRPr="006D5C1C">
        <w:rPr>
          <w:rFonts w:ascii="Book Antiqua" w:eastAsia="Book Antiqua" w:hAnsi="Book Antiqua" w:cs="Book Antiqua"/>
          <w:color w:val="000000"/>
        </w:rPr>
        <w:t xml:space="preserve">as </w:t>
      </w:r>
      <w:r w:rsidR="00973136" w:rsidRPr="006D5C1C">
        <w:rPr>
          <w:rFonts w:ascii="Book Antiqua" w:eastAsia="Book Antiqua" w:hAnsi="Book Antiqua" w:cs="Book Antiqua"/>
          <w:color w:val="000000"/>
        </w:rPr>
        <w:t>a wedge-shaped bone block aimed to impact the anterior border of the posterior facet of the calcaneus and to limit excessive anterior displacement of the talus on the calcaneus and correct the deformity.</w:t>
      </w:r>
    </w:p>
    <w:p w14:paraId="74BC0C0B" w14:textId="4D733920" w:rsidR="00A77B3E" w:rsidRPr="006D5C1C" w:rsidRDefault="00973136" w:rsidP="0084756D">
      <w:pPr>
        <w:spacing w:line="360" w:lineRule="auto"/>
        <w:ind w:firstLineChars="100" w:firstLine="240"/>
        <w:jc w:val="both"/>
      </w:pPr>
      <w:r w:rsidRPr="006D5C1C">
        <w:rPr>
          <w:rFonts w:ascii="Book Antiqua" w:eastAsia="Book Antiqua" w:hAnsi="Book Antiqua" w:cs="Book Antiqua"/>
          <w:color w:val="000000"/>
          <w:shd w:val="clear" w:color="auto" w:fill="FFFFFF"/>
        </w:rPr>
        <w:t xml:space="preserve">The first author </w:t>
      </w:r>
      <w:r w:rsidR="005B3D01" w:rsidRPr="006D5C1C">
        <w:rPr>
          <w:rFonts w:ascii="Book Antiqua" w:eastAsia="Book Antiqua" w:hAnsi="Book Antiqua" w:cs="Book Antiqua"/>
          <w:color w:val="000000"/>
          <w:shd w:val="clear" w:color="auto" w:fill="FFFFFF"/>
        </w:rPr>
        <w:t xml:space="preserve">to introduce </w:t>
      </w:r>
      <w:r w:rsidRPr="006D5C1C">
        <w:rPr>
          <w:rFonts w:ascii="Book Antiqua" w:eastAsia="Book Antiqua" w:hAnsi="Book Antiqua" w:cs="Book Antiqua"/>
          <w:color w:val="000000"/>
          <w:shd w:val="clear" w:color="auto" w:fill="FFFFFF"/>
        </w:rPr>
        <w:t>the term “</w:t>
      </w:r>
      <w:proofErr w:type="spellStart"/>
      <w:r w:rsidR="005B3D01" w:rsidRPr="006D5C1C">
        <w:rPr>
          <w:rFonts w:ascii="Book Antiqua" w:eastAsia="Book Antiqua" w:hAnsi="Book Antiqua" w:cs="Book Antiqua"/>
          <w:color w:val="000000"/>
        </w:rPr>
        <w:t>a</w:t>
      </w:r>
      <w:r w:rsidRPr="006D5C1C">
        <w:rPr>
          <w:rFonts w:ascii="Book Antiqua" w:eastAsia="Book Antiqua" w:hAnsi="Book Antiqua" w:cs="Book Antiqua"/>
          <w:color w:val="000000"/>
        </w:rPr>
        <w:t>rthroereisis</w:t>
      </w:r>
      <w:proofErr w:type="spellEnd"/>
      <w:r w:rsidRPr="006D5C1C">
        <w:rPr>
          <w:rFonts w:ascii="Book Antiqua" w:eastAsia="Book Antiqua" w:hAnsi="Book Antiqua" w:cs="Book Antiqua"/>
          <w:color w:val="000000"/>
        </w:rPr>
        <w:t xml:space="preserve">” was </w:t>
      </w:r>
      <w:proofErr w:type="spellStart"/>
      <w:proofErr w:type="gramStart"/>
      <w:r w:rsidRPr="006D5C1C">
        <w:rPr>
          <w:rFonts w:ascii="Book Antiqua" w:eastAsia="Book Antiqua" w:hAnsi="Book Antiqua" w:cs="Book Antiqua"/>
          <w:color w:val="000000"/>
        </w:rPr>
        <w:t>Lelièvre</w:t>
      </w:r>
      <w:proofErr w:type="spellEnd"/>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5]</w:t>
      </w:r>
      <w:r w:rsidRPr="006D5C1C">
        <w:rPr>
          <w:rFonts w:ascii="Book Antiqua" w:eastAsia="Book Antiqua" w:hAnsi="Book Antiqua" w:cs="Book Antiqua"/>
          <w:color w:val="000000"/>
        </w:rPr>
        <w:t xml:space="preserve"> in the early 70s to illustrate a temporary staple across the subtalar joint. In 1979, the </w:t>
      </w:r>
      <w:proofErr w:type="spellStart"/>
      <w:proofErr w:type="gramStart"/>
      <w:r w:rsidRPr="006D5C1C">
        <w:rPr>
          <w:rFonts w:ascii="Book Antiqua" w:eastAsia="Book Antiqua" w:hAnsi="Book Antiqua" w:cs="Book Antiqua"/>
          <w:color w:val="000000"/>
        </w:rPr>
        <w:t>Buruturan</w:t>
      </w:r>
      <w:proofErr w:type="spellEnd"/>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6]</w:t>
      </w:r>
      <w:r w:rsidRPr="006D5C1C">
        <w:rPr>
          <w:rStyle w:val="MsoCommentReference0"/>
          <w:rFonts w:ascii="Book Antiqua" w:eastAsia="Book Antiqua" w:hAnsi="Book Antiqua" w:cs="Book Antiqua"/>
          <w:color w:val="000000"/>
          <w:szCs w:val="16"/>
        </w:rPr>
        <w:t xml:space="preserve"> </w:t>
      </w:r>
      <w:r w:rsidRPr="006D5C1C">
        <w:rPr>
          <w:rFonts w:ascii="Book Antiqua" w:eastAsia="Book Antiqua" w:hAnsi="Book Antiqua" w:cs="Book Antiqua"/>
          <w:color w:val="000000"/>
        </w:rPr>
        <w:t xml:space="preserve">impact blocking screw, </w:t>
      </w:r>
      <w:r w:rsidR="005B3D01" w:rsidRPr="006D5C1C">
        <w:rPr>
          <w:rFonts w:ascii="Book Antiqua" w:eastAsia="Book Antiqua" w:hAnsi="Book Antiqua" w:cs="Book Antiqua"/>
          <w:color w:val="000000"/>
        </w:rPr>
        <w:t xml:space="preserve">which was </w:t>
      </w:r>
      <w:r w:rsidRPr="006D5C1C">
        <w:rPr>
          <w:rFonts w:ascii="Book Antiqua" w:eastAsia="Book Antiqua" w:hAnsi="Book Antiqua" w:cs="Book Antiqua"/>
          <w:color w:val="000000"/>
        </w:rPr>
        <w:t xml:space="preserve">inserted into the calcaneus using the sinus tarsi as the entry point, </w:t>
      </w:r>
      <w:r w:rsidR="005B3D01" w:rsidRPr="006D5C1C">
        <w:rPr>
          <w:rFonts w:ascii="Book Antiqua" w:eastAsia="Book Antiqua" w:hAnsi="Book Antiqua" w:cs="Book Antiqua"/>
          <w:color w:val="000000"/>
        </w:rPr>
        <w:t xml:space="preserve">is </w:t>
      </w:r>
      <w:r w:rsidRPr="006D5C1C">
        <w:rPr>
          <w:rFonts w:ascii="Book Antiqua" w:eastAsia="Book Antiqua" w:hAnsi="Book Antiqua" w:cs="Book Antiqua"/>
          <w:color w:val="000000"/>
        </w:rPr>
        <w:t xml:space="preserve">the first </w:t>
      </w:r>
      <w:r w:rsidR="005B3D01" w:rsidRPr="006D5C1C">
        <w:rPr>
          <w:rFonts w:ascii="Book Antiqua" w:eastAsia="Book Antiqua" w:hAnsi="Book Antiqua" w:cs="Book Antiqua"/>
          <w:color w:val="000000"/>
        </w:rPr>
        <w:t xml:space="preserve">description of a </w:t>
      </w:r>
      <w:proofErr w:type="spellStart"/>
      <w:r w:rsidRPr="006D5C1C">
        <w:rPr>
          <w:rFonts w:ascii="Book Antiqua" w:eastAsia="Book Antiqua" w:hAnsi="Book Antiqua" w:cs="Book Antiqua"/>
          <w:color w:val="000000"/>
        </w:rPr>
        <w:t>calcaneo</w:t>
      </w:r>
      <w:proofErr w:type="spellEnd"/>
      <w:r w:rsidRPr="006D5C1C">
        <w:rPr>
          <w:rFonts w:ascii="Book Antiqua" w:eastAsia="Book Antiqua" w:hAnsi="Book Antiqua" w:cs="Book Antiqua"/>
          <w:color w:val="000000"/>
        </w:rPr>
        <w:t xml:space="preserve">-stop (CS) procedure. In 1992, </w:t>
      </w:r>
      <w:proofErr w:type="spellStart"/>
      <w:proofErr w:type="gramStart"/>
      <w:r w:rsidRPr="006D5C1C">
        <w:rPr>
          <w:rFonts w:ascii="Book Antiqua" w:eastAsia="Book Antiqua" w:hAnsi="Book Antiqua" w:cs="Book Antiqua"/>
          <w:color w:val="000000"/>
        </w:rPr>
        <w:t>Viladot</w:t>
      </w:r>
      <w:proofErr w:type="spellEnd"/>
      <w:r w:rsidR="0084756D" w:rsidRPr="006D5C1C">
        <w:rPr>
          <w:rFonts w:ascii="Book Antiqua" w:eastAsia="Book Antiqua" w:hAnsi="Book Antiqua" w:cs="Book Antiqua"/>
          <w:color w:val="000000"/>
          <w:vertAlign w:val="superscript"/>
        </w:rPr>
        <w:t>[</w:t>
      </w:r>
      <w:proofErr w:type="gramEnd"/>
      <w:r w:rsidR="0084756D" w:rsidRPr="006D5C1C">
        <w:rPr>
          <w:rFonts w:ascii="Book Antiqua" w:eastAsia="Book Antiqua" w:hAnsi="Book Antiqua" w:cs="Book Antiqua"/>
          <w:color w:val="000000"/>
          <w:vertAlign w:val="superscript"/>
        </w:rPr>
        <w:t>7]</w:t>
      </w:r>
      <w:r w:rsidRPr="006D5C1C">
        <w:rPr>
          <w:rFonts w:ascii="Book Antiqua" w:eastAsia="Book Antiqua" w:hAnsi="Book Antiqua" w:cs="Book Antiqua"/>
          <w:color w:val="000000"/>
        </w:rPr>
        <w:t xml:space="preserve"> reported </w:t>
      </w:r>
      <w:r w:rsidR="005B3D01" w:rsidRPr="006D5C1C">
        <w:rPr>
          <w:rFonts w:ascii="Book Antiqua" w:eastAsia="Book Antiqua" w:hAnsi="Book Antiqua" w:cs="Book Antiqua"/>
          <w:color w:val="000000"/>
        </w:rPr>
        <w:t xml:space="preserve">the </w:t>
      </w:r>
      <w:r w:rsidRPr="006D5C1C">
        <w:rPr>
          <w:rFonts w:ascii="Book Antiqua" w:eastAsia="Book Antiqua" w:hAnsi="Book Antiqua" w:cs="Book Antiqua"/>
          <w:color w:val="000000"/>
        </w:rPr>
        <w:t xml:space="preserve">success rate </w:t>
      </w:r>
      <w:r w:rsidR="005B3D01" w:rsidRPr="006D5C1C">
        <w:rPr>
          <w:rFonts w:ascii="Book Antiqua" w:eastAsia="Book Antiqua" w:hAnsi="Book Antiqua" w:cs="Book Antiqua"/>
          <w:color w:val="000000"/>
        </w:rPr>
        <w:t xml:space="preserve">achieved by </w:t>
      </w:r>
      <w:r w:rsidRPr="006D5C1C">
        <w:rPr>
          <w:rFonts w:ascii="Book Antiqua" w:eastAsia="Book Antiqua" w:hAnsi="Book Antiqua" w:cs="Book Antiqua"/>
          <w:color w:val="000000"/>
        </w:rPr>
        <w:t>the first no</w:t>
      </w:r>
      <w:r w:rsidR="005B3D01" w:rsidRPr="006D5C1C">
        <w:rPr>
          <w:rFonts w:ascii="Book Antiqua" w:eastAsia="Book Antiqua" w:hAnsi="Book Antiqua" w:cs="Book Antiqua"/>
          <w:color w:val="000000"/>
        </w:rPr>
        <w:t>n-</w:t>
      </w:r>
      <w:r w:rsidRPr="006D5C1C">
        <w:rPr>
          <w:rFonts w:ascii="Book Antiqua" w:eastAsia="Book Antiqua" w:hAnsi="Book Antiqua" w:cs="Book Antiqua"/>
          <w:color w:val="000000"/>
        </w:rPr>
        <w:t>osseous sinus tarsi implant. The aim of implants is to correct</w:t>
      </w:r>
      <w:r w:rsidR="005B3D01" w:rsidRPr="006D5C1C">
        <w:rPr>
          <w:rFonts w:ascii="Book Antiqua" w:eastAsia="Book Antiqua" w:hAnsi="Book Antiqua" w:cs="Book Antiqua"/>
          <w:color w:val="000000"/>
        </w:rPr>
        <w:t xml:space="preserve"> the</w:t>
      </w:r>
      <w:r w:rsidRPr="006D5C1C">
        <w:rPr>
          <w:rFonts w:ascii="Book Antiqua" w:eastAsia="Book Antiqua" w:hAnsi="Book Antiqua" w:cs="Book Antiqua"/>
          <w:color w:val="000000"/>
        </w:rPr>
        <w:t xml:space="preserve"> FFF deformity </w:t>
      </w:r>
      <w:r w:rsidR="005B3D01" w:rsidRPr="006D5C1C">
        <w:rPr>
          <w:rFonts w:ascii="Book Antiqua" w:eastAsia="Book Antiqua" w:hAnsi="Book Antiqua" w:cs="Book Antiqua"/>
          <w:color w:val="000000"/>
        </w:rPr>
        <w:t>with</w:t>
      </w:r>
      <w:r w:rsidRPr="006D5C1C">
        <w:rPr>
          <w:rFonts w:ascii="Book Antiqua" w:eastAsia="Book Antiqua" w:hAnsi="Book Antiqua" w:cs="Book Antiqua"/>
          <w:color w:val="000000"/>
        </w:rPr>
        <w:t xml:space="preserve"> preserv</w:t>
      </w:r>
      <w:r w:rsidR="005B3D01" w:rsidRPr="006D5C1C">
        <w:rPr>
          <w:rFonts w:ascii="Book Antiqua" w:eastAsia="Book Antiqua" w:hAnsi="Book Antiqua" w:cs="Book Antiqua"/>
          <w:color w:val="000000"/>
        </w:rPr>
        <w:t>ation of</w:t>
      </w:r>
      <w:r w:rsidRPr="006D5C1C">
        <w:rPr>
          <w:rFonts w:ascii="Book Antiqua" w:eastAsia="Book Antiqua" w:hAnsi="Book Antiqua" w:cs="Book Antiqua"/>
          <w:color w:val="000000"/>
        </w:rPr>
        <w:t xml:space="preserve"> foot function and limit</w:t>
      </w:r>
      <w:r w:rsidR="005B3D01" w:rsidRPr="006D5C1C">
        <w:rPr>
          <w:rFonts w:ascii="Book Antiqua" w:eastAsia="Book Antiqua" w:hAnsi="Book Antiqua" w:cs="Book Antiqua"/>
          <w:color w:val="000000"/>
        </w:rPr>
        <w:t>ation</w:t>
      </w:r>
      <w:r w:rsidRPr="006D5C1C">
        <w:rPr>
          <w:rFonts w:ascii="Book Antiqua" w:eastAsia="Book Antiqua" w:hAnsi="Book Antiqua" w:cs="Book Antiqua"/>
          <w:color w:val="000000"/>
        </w:rPr>
        <w:t xml:space="preserve"> </w:t>
      </w:r>
      <w:r w:rsidR="005B3D01" w:rsidRPr="006D5C1C">
        <w:rPr>
          <w:rFonts w:ascii="Book Antiqua" w:eastAsia="Book Antiqua" w:hAnsi="Book Antiqua" w:cs="Book Antiqua"/>
          <w:color w:val="000000"/>
        </w:rPr>
        <w:t>of</w:t>
      </w:r>
      <w:r w:rsidRPr="006D5C1C">
        <w:rPr>
          <w:rFonts w:ascii="Book Antiqua" w:eastAsia="Book Antiqua" w:hAnsi="Book Antiqua" w:cs="Book Antiqua"/>
          <w:color w:val="000000"/>
        </w:rPr>
        <w:t xml:space="preserve"> excessive anterior displacement of the talus upon the </w:t>
      </w:r>
      <w:proofErr w:type="gramStart"/>
      <w:r w:rsidRPr="006D5C1C">
        <w:rPr>
          <w:rFonts w:ascii="Book Antiqua" w:eastAsia="Book Antiqua" w:hAnsi="Book Antiqua" w:cs="Book Antiqua"/>
          <w:color w:val="000000"/>
        </w:rPr>
        <w:t>calcaneus</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8]</w:t>
      </w:r>
      <w:r w:rsidRPr="006D5C1C">
        <w:rPr>
          <w:rFonts w:ascii="Book Antiqua" w:eastAsia="Book Antiqua" w:hAnsi="Book Antiqua" w:cs="Book Antiqua"/>
          <w:color w:val="000000"/>
          <w:shd w:val="clear" w:color="auto" w:fill="FFFFFF"/>
        </w:rPr>
        <w:t xml:space="preserve">. </w:t>
      </w:r>
      <w:r w:rsidRPr="006D5C1C">
        <w:rPr>
          <w:rFonts w:ascii="Book Antiqua" w:eastAsia="Book Antiqua" w:hAnsi="Book Antiqua" w:cs="Book Antiqua"/>
          <w:color w:val="000000"/>
        </w:rPr>
        <w:t xml:space="preserve">Moreover, some </w:t>
      </w:r>
      <w:proofErr w:type="gramStart"/>
      <w:r w:rsidRPr="006D5C1C">
        <w:rPr>
          <w:rFonts w:ascii="Book Antiqua" w:eastAsia="Book Antiqua" w:hAnsi="Book Antiqua" w:cs="Book Antiqua"/>
          <w:color w:val="000000"/>
        </w:rPr>
        <w:t>authors</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9,10]</w:t>
      </w:r>
      <w:r w:rsidRPr="006D5C1C">
        <w:rPr>
          <w:rFonts w:ascii="Book Antiqua" w:eastAsia="Book Antiqua" w:hAnsi="Book Antiqua" w:cs="Book Antiqua"/>
          <w:color w:val="000000"/>
        </w:rPr>
        <w:t xml:space="preserve"> have hypothesized </w:t>
      </w:r>
      <w:r w:rsidR="005B3D01" w:rsidRPr="006D5C1C">
        <w:rPr>
          <w:rFonts w:ascii="Book Antiqua" w:eastAsia="Book Antiqua" w:hAnsi="Book Antiqua" w:cs="Book Antiqua"/>
          <w:color w:val="000000"/>
        </w:rPr>
        <w:t xml:space="preserve">that </w:t>
      </w:r>
      <w:r w:rsidRPr="006D5C1C">
        <w:rPr>
          <w:rFonts w:ascii="Book Antiqua" w:eastAsia="Book Antiqua" w:hAnsi="Book Antiqua" w:cs="Book Antiqua"/>
          <w:color w:val="000000"/>
        </w:rPr>
        <w:t xml:space="preserve">CS could play a role in the activation of mechanoreceptors in </w:t>
      </w:r>
      <w:r w:rsidR="005B3D01" w:rsidRPr="006D5C1C">
        <w:rPr>
          <w:rFonts w:ascii="Book Antiqua" w:eastAsia="Book Antiqua" w:hAnsi="Book Antiqua" w:cs="Book Antiqua"/>
          <w:color w:val="000000"/>
        </w:rPr>
        <w:t xml:space="preserve">the </w:t>
      </w:r>
      <w:r w:rsidRPr="006D5C1C">
        <w:rPr>
          <w:rFonts w:ascii="Book Antiqua" w:eastAsia="Book Antiqua" w:hAnsi="Book Antiqua" w:cs="Book Antiqua"/>
          <w:color w:val="000000"/>
        </w:rPr>
        <w:t xml:space="preserve">sinus tarsi, although </w:t>
      </w:r>
      <w:r w:rsidR="005B3D01" w:rsidRPr="006D5C1C">
        <w:rPr>
          <w:rFonts w:ascii="Book Antiqua" w:eastAsia="Book Antiqua" w:hAnsi="Book Antiqua" w:cs="Book Antiqua"/>
          <w:color w:val="000000"/>
        </w:rPr>
        <w:t>it</w:t>
      </w:r>
      <w:r w:rsidRPr="006D5C1C">
        <w:rPr>
          <w:rFonts w:ascii="Book Antiqua" w:eastAsia="Book Antiqua" w:hAnsi="Book Antiqua" w:cs="Book Antiqua"/>
          <w:color w:val="000000"/>
        </w:rPr>
        <w:t xml:space="preserve"> has not </w:t>
      </w:r>
      <w:r w:rsidR="005B3D01" w:rsidRPr="006D5C1C">
        <w:rPr>
          <w:rFonts w:ascii="Book Antiqua" w:eastAsia="Book Antiqua" w:hAnsi="Book Antiqua" w:cs="Book Antiqua"/>
          <w:color w:val="000000"/>
        </w:rPr>
        <w:t xml:space="preserve">yet </w:t>
      </w:r>
      <w:r w:rsidRPr="006D5C1C">
        <w:rPr>
          <w:rFonts w:ascii="Book Antiqua" w:eastAsia="Book Antiqua" w:hAnsi="Book Antiqua" w:cs="Book Antiqua"/>
          <w:color w:val="000000"/>
        </w:rPr>
        <w:t xml:space="preserve">been supported by experimental evidence. </w:t>
      </w:r>
      <w:r w:rsidR="005B3D01"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ubtalar implants are classified </w:t>
      </w:r>
      <w:r w:rsidR="00FB7622" w:rsidRPr="006D5C1C">
        <w:rPr>
          <w:rFonts w:ascii="Book Antiqua" w:eastAsia="Book Antiqua" w:hAnsi="Book Antiqua" w:cs="Book Antiqua"/>
          <w:color w:val="000000"/>
        </w:rPr>
        <w:t xml:space="preserve">by </w:t>
      </w:r>
      <w:r w:rsidRPr="006D5C1C">
        <w:rPr>
          <w:rFonts w:ascii="Book Antiqua" w:eastAsia="Book Antiqua" w:hAnsi="Book Antiqua" w:cs="Book Antiqua"/>
          <w:color w:val="000000"/>
        </w:rPr>
        <w:t>type</w:t>
      </w:r>
      <w:r w:rsidR="00FB7622" w:rsidRPr="006D5C1C">
        <w:rPr>
          <w:rFonts w:ascii="Book Antiqua" w:eastAsia="Book Antiqua" w:hAnsi="Book Antiqua" w:cs="Book Antiqua"/>
          <w:color w:val="000000"/>
        </w:rPr>
        <w:t xml:space="preserve"> as</w:t>
      </w:r>
      <w:r w:rsidRPr="006D5C1C">
        <w:rPr>
          <w:rFonts w:ascii="Book Antiqua" w:eastAsia="Book Antiqua" w:hAnsi="Book Antiqua" w:cs="Book Antiqua"/>
          <w:color w:val="000000"/>
        </w:rPr>
        <w:t xml:space="preserve"> impact</w:t>
      </w:r>
      <w:r w:rsidR="00045556" w:rsidRPr="006D5C1C">
        <w:rPr>
          <w:rFonts w:ascii="Book Antiqua" w:eastAsia="Book Antiqua" w:hAnsi="Book Antiqua" w:cs="Book Antiqua"/>
          <w:color w:val="000000"/>
        </w:rPr>
        <w:t xml:space="preserve"> blocking</w:t>
      </w:r>
      <w:r w:rsidRPr="006D5C1C">
        <w:rPr>
          <w:rFonts w:ascii="Book Antiqua" w:eastAsia="Book Antiqua" w:hAnsi="Book Antiqua" w:cs="Book Antiqua"/>
          <w:color w:val="000000"/>
        </w:rPr>
        <w:t xml:space="preserve"> devices, which include </w:t>
      </w:r>
      <w:r w:rsidR="00AA5C4D" w:rsidRPr="006D5C1C">
        <w:rPr>
          <w:rFonts w:ascii="Book Antiqua" w:eastAsia="Book Antiqua" w:hAnsi="Book Antiqua" w:cs="Book Antiqua"/>
          <w:color w:val="000000"/>
        </w:rPr>
        <w:t>s</w:t>
      </w:r>
      <w:r w:rsidRPr="006D5C1C">
        <w:rPr>
          <w:rFonts w:ascii="Book Antiqua" w:eastAsia="Book Antiqua" w:hAnsi="Book Antiqua" w:cs="Book Antiqua"/>
          <w:color w:val="000000"/>
        </w:rPr>
        <w:t>ubtalar AR</w:t>
      </w:r>
      <w:r w:rsidR="00FB7622"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and self-locking implants, which include CS</w:t>
      </w:r>
      <w:r w:rsidR="00FB7622" w:rsidRPr="006D5C1C">
        <w:rPr>
          <w:rFonts w:ascii="Book Antiqua" w:eastAsia="Book Antiqua" w:hAnsi="Book Antiqua" w:cs="Book Antiqua"/>
          <w:color w:val="000000"/>
        </w:rPr>
        <w:t xml:space="preserve"> </w:t>
      </w:r>
      <w:proofErr w:type="gramStart"/>
      <w:r w:rsidR="00FB7622" w:rsidRPr="006D5C1C">
        <w:rPr>
          <w:rFonts w:ascii="Book Antiqua" w:eastAsia="Book Antiqua" w:hAnsi="Book Antiqua" w:cs="Book Antiqua"/>
          <w:color w:val="000000"/>
        </w:rPr>
        <w:t>screws</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11]</w:t>
      </w:r>
      <w:r w:rsidRPr="006D5C1C">
        <w:rPr>
          <w:rFonts w:ascii="Book Antiqua" w:eastAsia="Book Antiqua" w:hAnsi="Book Antiqua" w:cs="Book Antiqua"/>
          <w:color w:val="000000"/>
        </w:rPr>
        <w:t xml:space="preserve">. Impact blocking devices </w:t>
      </w:r>
      <w:r w:rsidR="00FB7622" w:rsidRPr="006D5C1C">
        <w:rPr>
          <w:rFonts w:ascii="Book Antiqua" w:eastAsia="Book Antiqua" w:hAnsi="Book Antiqua" w:cs="Book Antiqua"/>
          <w:color w:val="000000"/>
        </w:rPr>
        <w:t>have</w:t>
      </w:r>
      <w:r w:rsidRPr="006D5C1C">
        <w:rPr>
          <w:rFonts w:ascii="Book Antiqua" w:eastAsia="Book Antiqua" w:hAnsi="Book Antiqua" w:cs="Book Antiqua"/>
          <w:color w:val="000000"/>
        </w:rPr>
        <w:t xml:space="preserve"> a stem </w:t>
      </w:r>
      <w:r w:rsidR="00FB7622" w:rsidRPr="006D5C1C">
        <w:rPr>
          <w:rFonts w:ascii="Book Antiqua" w:eastAsia="Book Antiqua" w:hAnsi="Book Antiqua" w:cs="Book Antiqua"/>
          <w:color w:val="000000"/>
        </w:rPr>
        <w:t xml:space="preserve">that is </w:t>
      </w:r>
      <w:r w:rsidRPr="006D5C1C">
        <w:rPr>
          <w:rFonts w:ascii="Book Antiqua" w:eastAsia="Book Antiqua" w:hAnsi="Book Antiqua" w:cs="Book Antiqua"/>
          <w:color w:val="000000"/>
        </w:rPr>
        <w:t>fixed in the sinus tarsi vertically just anteriorly to the posterior subtalar surface and a head, that interferes with the talar lateral process, limiting its internal rotation. Self-locking implants are inserted in the sinus tarsi along its main axis, supporting the talar neck, avoiding contact between talar lateral process and sinus tarsi floor</w:t>
      </w:r>
      <w:r w:rsidR="00FB7622"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and reducing talar adduction and plantar flexion.</w:t>
      </w:r>
    </w:p>
    <w:p w14:paraId="6D26F2C3" w14:textId="532BA74C" w:rsidR="00A77B3E" w:rsidRPr="006D5C1C" w:rsidRDefault="00973136" w:rsidP="0084756D">
      <w:pPr>
        <w:spacing w:line="360" w:lineRule="auto"/>
        <w:ind w:firstLineChars="100" w:firstLine="240"/>
        <w:jc w:val="both"/>
      </w:pPr>
      <w:r w:rsidRPr="006D5C1C">
        <w:rPr>
          <w:rFonts w:ascii="Book Antiqua" w:eastAsia="Book Antiqua" w:hAnsi="Book Antiqua" w:cs="Book Antiqua"/>
          <w:color w:val="000000"/>
        </w:rPr>
        <w:lastRenderedPageBreak/>
        <w:t xml:space="preserve">The aim of the study was to review the literature of the last </w:t>
      </w:r>
      <w:r w:rsidR="009F7131" w:rsidRPr="006D5C1C">
        <w:rPr>
          <w:rFonts w:ascii="Book Antiqua" w:eastAsia="Book Antiqua" w:hAnsi="Book Antiqua" w:cs="Book Antiqua"/>
          <w:color w:val="000000"/>
        </w:rPr>
        <w:t xml:space="preserve">5 </w:t>
      </w:r>
      <w:r w:rsidRPr="006D5C1C">
        <w:rPr>
          <w:rFonts w:ascii="Book Antiqua" w:eastAsia="Book Antiqua" w:hAnsi="Book Antiqua" w:cs="Book Antiqua"/>
          <w:color w:val="000000"/>
        </w:rPr>
        <w:t xml:space="preserve">years regarding the surgical treatment of juvenile FFF with a focus on the AR procedures and </w:t>
      </w:r>
      <w:r w:rsidR="009F7131" w:rsidRPr="006D5C1C">
        <w:rPr>
          <w:rFonts w:ascii="Book Antiqua" w:eastAsia="Book Antiqua" w:hAnsi="Book Antiqua" w:cs="Book Antiqua"/>
          <w:color w:val="000000"/>
        </w:rPr>
        <w:t xml:space="preserve">to </w:t>
      </w:r>
      <w:r w:rsidRPr="006D5C1C">
        <w:rPr>
          <w:rFonts w:ascii="Book Antiqua" w:eastAsia="Book Antiqua" w:hAnsi="Book Antiqua" w:cs="Book Antiqua"/>
          <w:color w:val="000000"/>
        </w:rPr>
        <w:t xml:space="preserve">report the principal </w:t>
      </w:r>
      <w:r w:rsidR="00AA5C4D"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ubtalar AR and CS procedure findings concerning clinical and radiological outcomes and complication rate in general population, young athletes and obese population according to </w:t>
      </w:r>
      <w:r w:rsidR="009F7131" w:rsidRPr="006D5C1C">
        <w:rPr>
          <w:rFonts w:ascii="Book Antiqua" w:eastAsia="Book Antiqua" w:hAnsi="Book Antiqua" w:cs="Book Antiqua"/>
          <w:color w:val="000000"/>
        </w:rPr>
        <w:t xml:space="preserve">the </w:t>
      </w:r>
      <w:r w:rsidRPr="006D5C1C">
        <w:rPr>
          <w:rFonts w:ascii="Book Antiqua" w:eastAsia="Book Antiqua" w:hAnsi="Book Antiqua" w:cs="Book Antiqua"/>
          <w:color w:val="000000"/>
        </w:rPr>
        <w:t>device.</w:t>
      </w:r>
    </w:p>
    <w:p w14:paraId="0A3C0AEB" w14:textId="77777777" w:rsidR="00A77B3E" w:rsidRPr="006D5C1C" w:rsidRDefault="00A77B3E">
      <w:pPr>
        <w:spacing w:line="360" w:lineRule="auto"/>
        <w:jc w:val="both"/>
      </w:pPr>
    </w:p>
    <w:p w14:paraId="3C7B9863" w14:textId="77777777" w:rsidR="00A77B3E" w:rsidRPr="006D5C1C" w:rsidRDefault="00973136">
      <w:pPr>
        <w:spacing w:line="360" w:lineRule="auto"/>
        <w:jc w:val="both"/>
      </w:pPr>
      <w:r w:rsidRPr="006D5C1C">
        <w:rPr>
          <w:rFonts w:ascii="Book Antiqua" w:eastAsia="Book Antiqua" w:hAnsi="Book Antiqua" w:cs="Book Antiqua"/>
          <w:b/>
          <w:caps/>
          <w:color w:val="000000"/>
          <w:u w:val="single"/>
        </w:rPr>
        <w:t>MATERIALS AND METHODS</w:t>
      </w:r>
    </w:p>
    <w:p w14:paraId="6C91DE96" w14:textId="4A63F37D" w:rsidR="00A77B3E" w:rsidRPr="006D5C1C" w:rsidRDefault="00973136">
      <w:pPr>
        <w:spacing w:line="360" w:lineRule="auto"/>
        <w:jc w:val="both"/>
        <w:rPr>
          <w:i/>
          <w:iCs/>
        </w:rPr>
      </w:pPr>
      <w:r w:rsidRPr="006D5C1C">
        <w:rPr>
          <w:rFonts w:ascii="Book Antiqua" w:eastAsia="Book Antiqua" w:hAnsi="Book Antiqua" w:cs="Book Antiqua"/>
          <w:b/>
          <w:bCs/>
          <w:i/>
          <w:iCs/>
          <w:color w:val="000000"/>
        </w:rPr>
        <w:t xml:space="preserve">Study </w:t>
      </w:r>
      <w:r w:rsidR="0084756D" w:rsidRPr="006D5C1C">
        <w:rPr>
          <w:rFonts w:ascii="Book Antiqua" w:eastAsia="Book Antiqua" w:hAnsi="Book Antiqua" w:cs="Book Antiqua"/>
          <w:b/>
          <w:bCs/>
          <w:i/>
          <w:iCs/>
          <w:color w:val="000000"/>
        </w:rPr>
        <w:t>d</w:t>
      </w:r>
      <w:r w:rsidRPr="006D5C1C">
        <w:rPr>
          <w:rFonts w:ascii="Book Antiqua" w:eastAsia="Book Antiqua" w:hAnsi="Book Antiqua" w:cs="Book Antiqua"/>
          <w:b/>
          <w:bCs/>
          <w:i/>
          <w:iCs/>
          <w:color w:val="000000"/>
        </w:rPr>
        <w:t>esign</w:t>
      </w:r>
    </w:p>
    <w:p w14:paraId="4963C324" w14:textId="4CBDE66D" w:rsidR="00A77B3E" w:rsidRPr="006D5C1C" w:rsidRDefault="00973136">
      <w:pPr>
        <w:spacing w:line="360" w:lineRule="auto"/>
        <w:jc w:val="both"/>
      </w:pPr>
      <w:r w:rsidRPr="006D5C1C">
        <w:rPr>
          <w:rFonts w:ascii="Book Antiqua" w:eastAsia="Book Antiqua" w:hAnsi="Book Antiqua" w:cs="Book Antiqua"/>
          <w:color w:val="000000"/>
        </w:rPr>
        <w:t xml:space="preserve">A systematic review of </w:t>
      </w:r>
      <w:r w:rsidR="009F7131" w:rsidRPr="006D5C1C">
        <w:rPr>
          <w:rFonts w:ascii="Book Antiqua" w:eastAsia="Book Antiqua" w:hAnsi="Book Antiqua" w:cs="Book Antiqua"/>
          <w:color w:val="000000"/>
        </w:rPr>
        <w:t xml:space="preserve">studies published in </w:t>
      </w:r>
      <w:r w:rsidRPr="006D5C1C">
        <w:rPr>
          <w:rFonts w:ascii="Book Antiqua" w:eastAsia="Book Antiqua" w:hAnsi="Book Antiqua" w:cs="Book Antiqua"/>
          <w:color w:val="000000"/>
        </w:rPr>
        <w:t xml:space="preserve">the last 5 years. Clinical </w:t>
      </w:r>
      <w:r w:rsidR="009F7131" w:rsidRPr="006D5C1C">
        <w:rPr>
          <w:rFonts w:ascii="Book Antiqua" w:eastAsia="Book Antiqua" w:hAnsi="Book Antiqua" w:cs="Book Antiqua"/>
          <w:color w:val="000000"/>
        </w:rPr>
        <w:t>o</w:t>
      </w:r>
      <w:r w:rsidRPr="006D5C1C">
        <w:rPr>
          <w:rFonts w:ascii="Book Antiqua" w:eastAsia="Book Antiqua" w:hAnsi="Book Antiqua" w:cs="Book Antiqua"/>
          <w:color w:val="000000"/>
        </w:rPr>
        <w:t xml:space="preserve">utcomes and radiological measurements, Athletes and Obese cohorts’ outcomes, Complications, Materials of </w:t>
      </w:r>
      <w:r w:rsidR="00AA5C4D" w:rsidRPr="006D5C1C">
        <w:rPr>
          <w:rFonts w:ascii="Book Antiqua" w:eastAsia="Book Antiqua" w:hAnsi="Book Antiqua" w:cs="Book Antiqua"/>
          <w:color w:val="000000"/>
        </w:rPr>
        <w:t>s</w:t>
      </w:r>
      <w:r w:rsidRPr="006D5C1C">
        <w:rPr>
          <w:rFonts w:ascii="Book Antiqua" w:eastAsia="Book Antiqua" w:hAnsi="Book Antiqua" w:cs="Book Antiqua"/>
          <w:color w:val="000000"/>
        </w:rPr>
        <w:t>ubtalar AR and CS were recorded.</w:t>
      </w:r>
    </w:p>
    <w:p w14:paraId="1342098F" w14:textId="77777777" w:rsidR="00A77B3E" w:rsidRPr="006D5C1C" w:rsidRDefault="00A77B3E">
      <w:pPr>
        <w:spacing w:line="360" w:lineRule="auto"/>
        <w:jc w:val="both"/>
      </w:pPr>
    </w:p>
    <w:p w14:paraId="67755F61" w14:textId="77777777" w:rsidR="00A77B3E" w:rsidRPr="006D5C1C" w:rsidRDefault="00973136">
      <w:pPr>
        <w:spacing w:line="360" w:lineRule="auto"/>
        <w:jc w:val="both"/>
        <w:rPr>
          <w:b/>
          <w:bCs/>
          <w:i/>
          <w:iCs/>
        </w:rPr>
      </w:pPr>
      <w:r w:rsidRPr="006D5C1C">
        <w:rPr>
          <w:rFonts w:ascii="Book Antiqua" w:eastAsia="Book Antiqua" w:hAnsi="Book Antiqua" w:cs="Book Antiqua"/>
          <w:b/>
          <w:bCs/>
          <w:i/>
          <w:iCs/>
          <w:color w:val="000000"/>
        </w:rPr>
        <w:t>Search strategy</w:t>
      </w:r>
    </w:p>
    <w:p w14:paraId="1CD9016E" w14:textId="177C66B8" w:rsidR="00A77B3E" w:rsidRPr="006D5C1C" w:rsidRDefault="009F7131">
      <w:pPr>
        <w:spacing w:line="360" w:lineRule="auto"/>
        <w:jc w:val="both"/>
      </w:pPr>
      <w:r w:rsidRPr="006D5C1C">
        <w:rPr>
          <w:rFonts w:ascii="Book Antiqua" w:eastAsia="Book Antiqua" w:hAnsi="Book Antiqua" w:cs="Book Antiqua"/>
          <w:color w:val="000000"/>
        </w:rPr>
        <w:t>A</w:t>
      </w:r>
      <w:r w:rsidR="00973136"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systematic review of studies published in the </w:t>
      </w:r>
      <w:r w:rsidR="00973136" w:rsidRPr="006D5C1C">
        <w:rPr>
          <w:rFonts w:ascii="Book Antiqua" w:eastAsia="Book Antiqua" w:hAnsi="Book Antiqua" w:cs="Book Antiqua"/>
          <w:color w:val="000000"/>
        </w:rPr>
        <w:t xml:space="preserve">last 5 years </w:t>
      </w:r>
      <w:r w:rsidRPr="006D5C1C">
        <w:rPr>
          <w:rFonts w:ascii="Book Antiqua" w:eastAsia="Book Antiqua" w:hAnsi="Book Antiqua" w:cs="Book Antiqua"/>
          <w:color w:val="000000"/>
        </w:rPr>
        <w:t>and indexed in</w:t>
      </w:r>
      <w:r w:rsidR="00973136" w:rsidRPr="006D5C1C">
        <w:rPr>
          <w:rFonts w:ascii="Book Antiqua" w:eastAsia="Book Antiqua" w:hAnsi="Book Antiqua" w:cs="Book Antiqua"/>
          <w:color w:val="000000"/>
        </w:rPr>
        <w:t xml:space="preserve"> PubMed</w:t>
      </w:r>
      <w:r w:rsidRPr="006D5C1C">
        <w:rPr>
          <w:rFonts w:ascii="Book Antiqua" w:eastAsia="Book Antiqua" w:hAnsi="Book Antiqua" w:cs="Book Antiqua"/>
          <w:color w:val="000000"/>
        </w:rPr>
        <w:t xml:space="preserve"> and</w:t>
      </w:r>
      <w:r w:rsidR="00973136" w:rsidRPr="006D5C1C">
        <w:rPr>
          <w:rFonts w:ascii="Book Antiqua" w:eastAsia="Book Antiqua" w:hAnsi="Book Antiqua" w:cs="Book Antiqua"/>
          <w:color w:val="000000"/>
        </w:rPr>
        <w:t xml:space="preserve"> Science Direct was performed by an author (</w:t>
      </w:r>
      <w:proofErr w:type="spellStart"/>
      <w:r w:rsidR="0084756D" w:rsidRPr="006D5C1C">
        <w:rPr>
          <w:rFonts w:ascii="Book Antiqua" w:eastAsia="Book Antiqua" w:hAnsi="Book Antiqua" w:cs="Book Antiqua"/>
          <w:color w:val="000000"/>
        </w:rPr>
        <w:t>Vescio</w:t>
      </w:r>
      <w:proofErr w:type="spellEnd"/>
      <w:r w:rsidR="0084756D" w:rsidRPr="006D5C1C">
        <w:rPr>
          <w:rFonts w:ascii="Book Antiqua" w:eastAsia="Book Antiqua" w:hAnsi="Book Antiqua" w:cs="Book Antiqua"/>
          <w:color w:val="000000"/>
        </w:rPr>
        <w:t xml:space="preserve"> A</w:t>
      </w:r>
      <w:r w:rsidR="00973136" w:rsidRPr="006D5C1C">
        <w:rPr>
          <w:rFonts w:ascii="Book Antiqua" w:eastAsia="Book Antiqua" w:hAnsi="Book Antiqua" w:cs="Book Antiqua"/>
          <w:color w:val="000000"/>
        </w:rPr>
        <w:t xml:space="preserve">) on May 6, 2020. The research string used was “(pediatric OR children OR Juvenile NOT adult) AND (flexible NOT </w:t>
      </w:r>
      <w:r w:rsidR="0072657B" w:rsidRPr="006D5C1C">
        <w:rPr>
          <w:rFonts w:ascii="Book Antiqua" w:eastAsia="Book Antiqua" w:hAnsi="Book Antiqua" w:cs="Book Antiqua"/>
          <w:color w:val="000000"/>
        </w:rPr>
        <w:t>r</w:t>
      </w:r>
      <w:r w:rsidR="00973136" w:rsidRPr="006D5C1C">
        <w:rPr>
          <w:rFonts w:ascii="Book Antiqua" w:eastAsia="Book Antiqua" w:hAnsi="Book Antiqua" w:cs="Book Antiqua"/>
          <w:color w:val="000000"/>
        </w:rPr>
        <w:t>igid) AND (flat foot OR pes planus) AND (</w:t>
      </w:r>
      <w:proofErr w:type="spellStart"/>
      <w:r w:rsidR="006546AF" w:rsidRPr="006D5C1C">
        <w:rPr>
          <w:rFonts w:ascii="Book Antiqua" w:eastAsia="Book Antiqua" w:hAnsi="Book Antiqua" w:cs="Book Antiqua"/>
          <w:color w:val="000000"/>
        </w:rPr>
        <w:t>c</w:t>
      </w:r>
      <w:r w:rsidR="00973136" w:rsidRPr="006D5C1C">
        <w:rPr>
          <w:rFonts w:ascii="Book Antiqua" w:eastAsia="Book Antiqua" w:hAnsi="Book Antiqua" w:cs="Book Antiqua"/>
          <w:color w:val="000000"/>
        </w:rPr>
        <w:t>alcaneo</w:t>
      </w:r>
      <w:proofErr w:type="spellEnd"/>
      <w:r w:rsidR="00973136" w:rsidRPr="006D5C1C">
        <w:rPr>
          <w:rFonts w:ascii="Book Antiqua" w:eastAsia="Book Antiqua" w:hAnsi="Book Antiqua" w:cs="Book Antiqua"/>
          <w:color w:val="000000"/>
        </w:rPr>
        <w:t>-</w:t>
      </w:r>
      <w:r w:rsidR="0041426C"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top OR </w:t>
      </w:r>
      <w:proofErr w:type="spellStart"/>
      <w:r w:rsidR="006546AF" w:rsidRPr="006D5C1C">
        <w:rPr>
          <w:rFonts w:ascii="Book Antiqua" w:eastAsia="Book Antiqua" w:hAnsi="Book Antiqua" w:cs="Book Antiqua"/>
          <w:color w:val="000000"/>
        </w:rPr>
        <w:t>a</w:t>
      </w:r>
      <w:r w:rsidR="00973136" w:rsidRPr="006D5C1C">
        <w:rPr>
          <w:rFonts w:ascii="Book Antiqua" w:eastAsia="Book Antiqua" w:hAnsi="Book Antiqua" w:cs="Book Antiqua"/>
          <w:color w:val="000000"/>
        </w:rPr>
        <w:t>rthroereisis</w:t>
      </w:r>
      <w:proofErr w:type="spellEnd"/>
      <w:r w:rsidR="00973136" w:rsidRPr="006D5C1C">
        <w:rPr>
          <w:rFonts w:ascii="Book Antiqua" w:eastAsia="Book Antiqua" w:hAnsi="Book Antiqua" w:cs="Book Antiqua"/>
          <w:color w:val="000000"/>
        </w:rPr>
        <w:t xml:space="preserve"> OR SESA OR subtalar </w:t>
      </w:r>
      <w:proofErr w:type="spellStart"/>
      <w:r w:rsidR="00973136" w:rsidRPr="006D5C1C">
        <w:rPr>
          <w:rFonts w:ascii="Book Antiqua" w:eastAsia="Book Antiqua" w:hAnsi="Book Antiqua" w:cs="Book Antiqua"/>
          <w:color w:val="000000"/>
        </w:rPr>
        <w:t>arthroereisis</w:t>
      </w:r>
      <w:proofErr w:type="spellEnd"/>
      <w:r w:rsidR="00973136" w:rsidRPr="006D5C1C">
        <w:rPr>
          <w:rFonts w:ascii="Book Antiqua" w:eastAsia="Book Antiqua" w:hAnsi="Book Antiqua" w:cs="Book Antiqua"/>
          <w:color w:val="000000"/>
        </w:rPr>
        <w:t xml:space="preserve"> OR </w:t>
      </w:r>
      <w:r w:rsidR="00045556"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 OR </w:t>
      </w:r>
      <w:r w:rsidR="006546AF"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ubtalar extra-articular screw)”.</w:t>
      </w:r>
    </w:p>
    <w:p w14:paraId="4C188FBC" w14:textId="77777777" w:rsidR="00A77B3E" w:rsidRPr="006D5C1C" w:rsidRDefault="00A77B3E">
      <w:pPr>
        <w:spacing w:line="360" w:lineRule="auto"/>
        <w:jc w:val="both"/>
      </w:pPr>
    </w:p>
    <w:p w14:paraId="654EF0AB" w14:textId="40051F77" w:rsidR="00A77B3E" w:rsidRPr="006D5C1C" w:rsidRDefault="00973136">
      <w:pPr>
        <w:spacing w:line="360" w:lineRule="auto"/>
        <w:jc w:val="both"/>
        <w:rPr>
          <w:b/>
          <w:bCs/>
          <w:i/>
          <w:iCs/>
        </w:rPr>
      </w:pPr>
      <w:r w:rsidRPr="006D5C1C">
        <w:rPr>
          <w:rFonts w:ascii="Book Antiqua" w:eastAsia="Book Antiqua" w:hAnsi="Book Antiqua" w:cs="Book Antiqua"/>
          <w:b/>
          <w:bCs/>
          <w:i/>
          <w:iCs/>
          <w:color w:val="000000"/>
        </w:rPr>
        <w:t>Study selection and inclusion criteria</w:t>
      </w:r>
    </w:p>
    <w:p w14:paraId="2073B401" w14:textId="2AEFEA0A" w:rsidR="00A77B3E" w:rsidRPr="006D5C1C" w:rsidRDefault="00973136">
      <w:pPr>
        <w:spacing w:line="360" w:lineRule="auto"/>
        <w:jc w:val="both"/>
      </w:pPr>
      <w:r w:rsidRPr="006D5C1C">
        <w:rPr>
          <w:rFonts w:ascii="Book Antiqua" w:eastAsia="Book Antiqua" w:hAnsi="Book Antiqua" w:cs="Book Antiqua"/>
          <w:color w:val="000000"/>
        </w:rPr>
        <w:t xml:space="preserve">Eligible studies for </w:t>
      </w:r>
      <w:r w:rsidR="00045556" w:rsidRPr="006D5C1C">
        <w:rPr>
          <w:rFonts w:ascii="Book Antiqua" w:eastAsia="Book Antiqua" w:hAnsi="Book Antiqua" w:cs="Book Antiqua"/>
          <w:color w:val="000000"/>
        </w:rPr>
        <w:t>this</w:t>
      </w:r>
      <w:r w:rsidRPr="006D5C1C">
        <w:rPr>
          <w:rFonts w:ascii="Book Antiqua" w:eastAsia="Book Antiqua" w:hAnsi="Book Antiqua" w:cs="Book Antiqua"/>
          <w:color w:val="000000"/>
        </w:rPr>
        <w:t xml:space="preserve"> systematic review included FFF treatment and AR. The titles and abstracts were screened, using the following inclusion criteria: treatment consisted of AR with or without additional soft tissue procedures</w:t>
      </w:r>
      <w:r w:rsidR="00C77723"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operative treatment</w:t>
      </w:r>
      <w:r w:rsidR="00C77723"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or cast application, </w:t>
      </w:r>
      <w:r w:rsidR="00C77723" w:rsidRPr="006D5C1C">
        <w:rPr>
          <w:rFonts w:ascii="Book Antiqua" w:eastAsia="Book Antiqua" w:hAnsi="Book Antiqua" w:cs="Book Antiqua"/>
          <w:color w:val="000000"/>
        </w:rPr>
        <w:t xml:space="preserve">and </w:t>
      </w:r>
      <w:r w:rsidRPr="006D5C1C">
        <w:rPr>
          <w:rFonts w:ascii="Book Antiqua" w:eastAsia="Book Antiqua" w:hAnsi="Book Antiqua" w:cs="Book Antiqua"/>
          <w:color w:val="000000"/>
        </w:rPr>
        <w:t xml:space="preserve">a minimum average follow-up </w:t>
      </w:r>
      <w:r w:rsidR="00C77723" w:rsidRPr="006D5C1C">
        <w:rPr>
          <w:rFonts w:ascii="Book Antiqua" w:eastAsia="Book Antiqua" w:hAnsi="Book Antiqua" w:cs="Book Antiqua"/>
          <w:color w:val="000000"/>
        </w:rPr>
        <w:t xml:space="preserve">of 6 </w:t>
      </w:r>
      <w:proofErr w:type="spellStart"/>
      <w:r w:rsidR="00C77723" w:rsidRPr="006D5C1C">
        <w:rPr>
          <w:rFonts w:ascii="Book Antiqua" w:eastAsia="Book Antiqua" w:hAnsi="Book Antiqua" w:cs="Book Antiqua"/>
          <w:color w:val="000000"/>
        </w:rPr>
        <w:t>mo</w:t>
      </w:r>
      <w:proofErr w:type="spellEnd"/>
      <w:r w:rsidR="00C77723"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in patients between 7 and 17 years</w:t>
      </w:r>
      <w:r w:rsidR="00C77723" w:rsidRPr="006D5C1C">
        <w:rPr>
          <w:rFonts w:ascii="Book Antiqua" w:eastAsia="Book Antiqua" w:hAnsi="Book Antiqua" w:cs="Book Antiqua"/>
          <w:color w:val="000000"/>
        </w:rPr>
        <w:t xml:space="preserve"> of age</w:t>
      </w:r>
      <w:r w:rsidRPr="006D5C1C">
        <w:rPr>
          <w:rFonts w:ascii="Book Antiqua" w:eastAsia="Book Antiqua" w:hAnsi="Book Antiqua" w:cs="Book Antiqua"/>
          <w:color w:val="000000"/>
        </w:rPr>
        <w:t xml:space="preserve">. </w:t>
      </w:r>
      <w:r w:rsidR="00C77723" w:rsidRPr="006D5C1C">
        <w:rPr>
          <w:rFonts w:ascii="Book Antiqua" w:eastAsia="Book Antiqua" w:hAnsi="Book Antiqua" w:cs="Book Antiqua"/>
          <w:color w:val="000000"/>
        </w:rPr>
        <w:t>Studies of p</w:t>
      </w:r>
      <w:r w:rsidRPr="006D5C1C">
        <w:rPr>
          <w:rFonts w:ascii="Book Antiqua" w:eastAsia="Book Antiqua" w:hAnsi="Book Antiqua" w:cs="Book Antiqua"/>
          <w:color w:val="000000"/>
        </w:rPr>
        <w:t>atients with secondary, including syndromic and neurological</w:t>
      </w:r>
      <w:r w:rsidR="00C77723" w:rsidRPr="006D5C1C">
        <w:rPr>
          <w:rFonts w:ascii="Book Antiqua" w:eastAsia="Book Antiqua" w:hAnsi="Book Antiqua" w:cs="Book Antiqua"/>
          <w:color w:val="000000"/>
        </w:rPr>
        <w:t xml:space="preserve"> FFF</w:t>
      </w:r>
      <w:r w:rsidRPr="006D5C1C">
        <w:rPr>
          <w:rFonts w:ascii="Book Antiqua" w:eastAsia="Book Antiqua" w:hAnsi="Book Antiqua" w:cs="Book Antiqua"/>
          <w:color w:val="000000"/>
        </w:rPr>
        <w:t xml:space="preserve">, nonoperative treatment or </w:t>
      </w:r>
      <w:r w:rsidR="0084756D" w:rsidRPr="006D5C1C">
        <w:rPr>
          <w:rFonts w:ascii="Book Antiqua" w:eastAsia="Book Antiqua" w:hAnsi="Book Antiqua" w:cs="Book Antiqua"/>
          <w:color w:val="000000"/>
        </w:rPr>
        <w:t xml:space="preserve">lateral column lengthening </w:t>
      </w:r>
      <w:r w:rsidR="00AA5C4D" w:rsidRPr="006D5C1C">
        <w:rPr>
          <w:rFonts w:ascii="Book Antiqua" w:eastAsia="Book Antiqua" w:hAnsi="Book Antiqua" w:cs="Book Antiqua"/>
          <w:color w:val="000000"/>
        </w:rPr>
        <w:t>(LCL)</w:t>
      </w:r>
      <w:r w:rsidR="00C77723" w:rsidRPr="006D5C1C">
        <w:rPr>
          <w:rFonts w:ascii="Book Antiqua" w:eastAsia="Book Antiqua" w:hAnsi="Book Antiqua" w:cs="Book Antiqua"/>
          <w:color w:val="000000"/>
        </w:rPr>
        <w:t>,</w:t>
      </w:r>
      <w:r w:rsidR="00AA5C4D" w:rsidRPr="006D5C1C">
        <w:rPr>
          <w:rFonts w:ascii="Book Antiqua" w:eastAsia="Book Antiqua" w:hAnsi="Book Antiqua" w:cs="Book Antiqua"/>
          <w:color w:val="000000"/>
        </w:rPr>
        <w:t xml:space="preserve"> </w:t>
      </w:r>
      <w:r w:rsidR="0084756D" w:rsidRPr="006D5C1C">
        <w:rPr>
          <w:rFonts w:ascii="Book Antiqua" w:eastAsia="Book Antiqua" w:hAnsi="Book Antiqua" w:cs="Book Antiqua"/>
          <w:color w:val="000000"/>
        </w:rPr>
        <w:t>or medializing calcaneal osteot</w:t>
      </w:r>
      <w:r w:rsidRPr="006D5C1C">
        <w:rPr>
          <w:rFonts w:ascii="Book Antiqua" w:eastAsia="Book Antiqua" w:hAnsi="Book Antiqua" w:cs="Book Antiqua"/>
          <w:color w:val="000000"/>
        </w:rPr>
        <w:t>omy</w:t>
      </w:r>
      <w:r w:rsidR="00C77723"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duplicate</w:t>
      </w:r>
      <w:r w:rsidR="00C77723" w:rsidRPr="006D5C1C">
        <w:rPr>
          <w:rFonts w:ascii="Book Antiqua" w:eastAsia="Book Antiqua" w:hAnsi="Book Antiqua" w:cs="Book Antiqua"/>
          <w:color w:val="000000"/>
        </w:rPr>
        <w:t xml:space="preserve"> publications</w:t>
      </w:r>
      <w:r w:rsidRPr="006D5C1C">
        <w:rPr>
          <w:rFonts w:ascii="Book Antiqua" w:eastAsia="Book Antiqua" w:hAnsi="Book Antiqua" w:cs="Book Antiqua"/>
          <w:color w:val="000000"/>
        </w:rPr>
        <w:t xml:space="preserve">, articles dealing with other topics, those with poor scientific methodology or without an accessible abstract were excluded. Reference lists were also hand-searched for further relevant studies. Systematic reviews, </w:t>
      </w:r>
      <w:r w:rsidRPr="006D5C1C">
        <w:rPr>
          <w:rFonts w:ascii="Book Antiqua" w:eastAsia="Book Antiqua" w:hAnsi="Book Antiqua" w:cs="Book Antiqua"/>
          <w:color w:val="000000"/>
        </w:rPr>
        <w:lastRenderedPageBreak/>
        <w:t>Meta-analys</w:t>
      </w:r>
      <w:r w:rsidR="00C77723" w:rsidRPr="006D5C1C">
        <w:rPr>
          <w:rFonts w:ascii="Book Antiqua" w:eastAsia="Book Antiqua" w:hAnsi="Book Antiqua" w:cs="Book Antiqua"/>
          <w:color w:val="000000"/>
        </w:rPr>
        <w:t>e</w:t>
      </w:r>
      <w:r w:rsidRPr="006D5C1C">
        <w:rPr>
          <w:rFonts w:ascii="Book Antiqua" w:eastAsia="Book Antiqua" w:hAnsi="Book Antiqua" w:cs="Book Antiqua"/>
          <w:color w:val="000000"/>
        </w:rPr>
        <w:t>s, abstracts, case reports, conference presentations, editorials</w:t>
      </w:r>
      <w:r w:rsidR="00C77723"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and expert opinions were excluded.</w:t>
      </w:r>
    </w:p>
    <w:p w14:paraId="11CD42B6" w14:textId="77777777" w:rsidR="00A77B3E" w:rsidRPr="006D5C1C" w:rsidRDefault="00A77B3E">
      <w:pPr>
        <w:spacing w:line="360" w:lineRule="auto"/>
        <w:jc w:val="both"/>
      </w:pPr>
    </w:p>
    <w:p w14:paraId="0A850A60" w14:textId="77777777" w:rsidR="00A77B3E" w:rsidRPr="006D5C1C" w:rsidRDefault="00973136">
      <w:pPr>
        <w:spacing w:line="360" w:lineRule="auto"/>
        <w:jc w:val="both"/>
        <w:rPr>
          <w:b/>
          <w:bCs/>
          <w:i/>
          <w:iCs/>
        </w:rPr>
      </w:pPr>
      <w:r w:rsidRPr="006D5C1C">
        <w:rPr>
          <w:rFonts w:ascii="Book Antiqua" w:eastAsia="Book Antiqua" w:hAnsi="Book Antiqua" w:cs="Book Antiqua"/>
          <w:b/>
          <w:bCs/>
          <w:i/>
          <w:iCs/>
          <w:color w:val="000000"/>
        </w:rPr>
        <w:t>Data extraction and quality assessment</w:t>
      </w:r>
    </w:p>
    <w:p w14:paraId="6A14C5FA" w14:textId="0A05EFF4" w:rsidR="00A77B3E" w:rsidRPr="006D5C1C" w:rsidRDefault="00973136" w:rsidP="0041426C">
      <w:pPr>
        <w:spacing w:line="360" w:lineRule="auto"/>
        <w:ind w:firstLineChars="100" w:firstLine="240"/>
        <w:jc w:val="both"/>
      </w:pPr>
      <w:r w:rsidRPr="006D5C1C">
        <w:rPr>
          <w:rFonts w:ascii="Book Antiqua" w:eastAsia="Book Antiqua" w:hAnsi="Book Antiqua" w:cs="Book Antiqua"/>
          <w:color w:val="000000"/>
        </w:rPr>
        <w:t>Two subtalar implant types were considered</w:t>
      </w:r>
      <w:r w:rsidR="00C77723"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impact blocking devices and self-locking </w:t>
      </w:r>
      <w:proofErr w:type="gramStart"/>
      <w:r w:rsidRPr="006D5C1C">
        <w:rPr>
          <w:rFonts w:ascii="Book Antiqua" w:eastAsia="Book Antiqua" w:hAnsi="Book Antiqua" w:cs="Book Antiqua"/>
          <w:color w:val="000000"/>
        </w:rPr>
        <w:t>implants</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13]</w:t>
      </w:r>
      <w:r w:rsidRPr="006D5C1C">
        <w:rPr>
          <w:rFonts w:ascii="Book Antiqua" w:eastAsia="Book Antiqua" w:hAnsi="Book Antiqua" w:cs="Book Antiqua"/>
          <w:color w:val="000000"/>
        </w:rPr>
        <w:t>.</w:t>
      </w:r>
      <w:r w:rsidR="00C77723"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The risk of bias assessment was performed </w:t>
      </w:r>
      <w:r w:rsidR="00C77723" w:rsidRPr="006D5C1C">
        <w:rPr>
          <w:rFonts w:ascii="Book Antiqua" w:eastAsia="Book Antiqua" w:hAnsi="Book Antiqua" w:cs="Book Antiqua"/>
          <w:color w:val="000000"/>
        </w:rPr>
        <w:t xml:space="preserve">independently </w:t>
      </w:r>
      <w:r w:rsidRPr="006D5C1C">
        <w:rPr>
          <w:rFonts w:ascii="Book Antiqua" w:eastAsia="Book Antiqua" w:hAnsi="Book Antiqua" w:cs="Book Antiqua"/>
          <w:color w:val="000000"/>
        </w:rPr>
        <w:t xml:space="preserve">by </w:t>
      </w:r>
      <w:r w:rsidR="00C77723" w:rsidRPr="006D5C1C">
        <w:rPr>
          <w:rFonts w:ascii="Book Antiqua" w:eastAsia="Book Antiqua" w:hAnsi="Book Antiqua" w:cs="Book Antiqua"/>
          <w:color w:val="000000"/>
        </w:rPr>
        <w:t>two authors</w:t>
      </w:r>
      <w:r w:rsidRPr="006D5C1C">
        <w:rPr>
          <w:rFonts w:ascii="Book Antiqua" w:eastAsia="Book Antiqua" w:hAnsi="Book Antiqua" w:cs="Book Antiqua"/>
          <w:color w:val="000000"/>
        </w:rPr>
        <w:t xml:space="preserve"> (</w:t>
      </w:r>
      <w:proofErr w:type="spellStart"/>
      <w:r w:rsidR="00A05C59" w:rsidRPr="006D5C1C">
        <w:rPr>
          <w:rFonts w:ascii="Book Antiqua" w:eastAsia="Book Antiqua" w:hAnsi="Book Antiqua" w:cs="Book Antiqua"/>
          <w:color w:val="000000"/>
        </w:rPr>
        <w:t>Vescio</w:t>
      </w:r>
      <w:proofErr w:type="spellEnd"/>
      <w:r w:rsidR="00A05C59" w:rsidRPr="006D5C1C">
        <w:rPr>
          <w:rFonts w:ascii="Book Antiqua" w:eastAsia="Book Antiqua" w:hAnsi="Book Antiqua" w:cs="Book Antiqua"/>
          <w:color w:val="000000"/>
        </w:rPr>
        <w:t xml:space="preserve"> A and </w:t>
      </w:r>
      <w:proofErr w:type="spellStart"/>
      <w:r w:rsidR="00A05C59" w:rsidRPr="006D5C1C">
        <w:rPr>
          <w:rFonts w:ascii="Book Antiqua" w:eastAsia="Book Antiqua" w:hAnsi="Book Antiqua" w:cs="Book Antiqua"/>
          <w:color w:val="000000"/>
        </w:rPr>
        <w:t>A</w:t>
      </w:r>
      <w:r w:rsidR="00050FCF" w:rsidRPr="006D5C1C">
        <w:rPr>
          <w:rFonts w:ascii="Book Antiqua" w:eastAsia="Book Antiqua" w:hAnsi="Book Antiqua" w:cs="Book Antiqua"/>
          <w:color w:val="000000"/>
        </w:rPr>
        <w:t>mico</w:t>
      </w:r>
      <w:proofErr w:type="spellEnd"/>
      <w:r w:rsidR="00050FCF" w:rsidRPr="006D5C1C">
        <w:rPr>
          <w:rFonts w:ascii="Book Antiqua" w:eastAsia="Book Antiqua" w:hAnsi="Book Antiqua" w:cs="Book Antiqua"/>
          <w:color w:val="000000"/>
        </w:rPr>
        <w:t xml:space="preserve"> M</w:t>
      </w:r>
      <w:r w:rsidRPr="006D5C1C">
        <w:rPr>
          <w:rFonts w:ascii="Book Antiqua" w:eastAsia="Book Antiqua" w:hAnsi="Book Antiqua" w:cs="Book Antiqua"/>
          <w:color w:val="000000"/>
        </w:rPr>
        <w:t xml:space="preserve">) using the Dutch checklist form for prognosis recommended by the Cochrane </w:t>
      </w:r>
      <w:proofErr w:type="gramStart"/>
      <w:r w:rsidRPr="006D5C1C">
        <w:rPr>
          <w:rFonts w:ascii="Book Antiqua" w:eastAsia="Book Antiqua" w:hAnsi="Book Antiqua" w:cs="Book Antiqua"/>
          <w:color w:val="000000"/>
        </w:rPr>
        <w:t>Collaboration</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13]</w:t>
      </w:r>
      <w:r w:rsidRPr="006D5C1C">
        <w:rPr>
          <w:rFonts w:ascii="Book Antiqua" w:eastAsia="Book Antiqua" w:hAnsi="Book Antiqua" w:cs="Book Antiqua"/>
          <w:color w:val="000000"/>
        </w:rPr>
        <w:t xml:space="preserve">. </w:t>
      </w:r>
      <w:r w:rsidR="00C77723" w:rsidRPr="006D5C1C">
        <w:rPr>
          <w:rFonts w:ascii="Book Antiqua" w:eastAsia="Book Antiqua" w:hAnsi="Book Antiqua" w:cs="Book Antiqua"/>
          <w:color w:val="000000"/>
        </w:rPr>
        <w:t>C</w:t>
      </w:r>
      <w:r w:rsidRPr="006D5C1C">
        <w:rPr>
          <w:rFonts w:ascii="Book Antiqua" w:eastAsia="Book Antiqua" w:hAnsi="Book Antiqua" w:cs="Book Antiqua"/>
          <w:color w:val="000000"/>
        </w:rPr>
        <w:t>onflicts about data were resolved by consultation with a senior surgeon (</w:t>
      </w:r>
      <w:proofErr w:type="spellStart"/>
      <w:r w:rsidR="00A05C59" w:rsidRPr="006D5C1C">
        <w:rPr>
          <w:rFonts w:ascii="Book Antiqua" w:eastAsia="Book Antiqua" w:hAnsi="Book Antiqua" w:cs="Book Antiqua"/>
          <w:color w:val="000000"/>
        </w:rPr>
        <w:t>Pavone</w:t>
      </w:r>
      <w:proofErr w:type="spellEnd"/>
      <w:r w:rsidR="00A05C59" w:rsidRPr="006D5C1C">
        <w:rPr>
          <w:rFonts w:ascii="Book Antiqua" w:eastAsia="Book Antiqua" w:hAnsi="Book Antiqua" w:cs="Book Antiqua"/>
          <w:color w:val="000000"/>
        </w:rPr>
        <w:t xml:space="preserve"> V</w:t>
      </w:r>
      <w:r w:rsidRPr="006D5C1C">
        <w:rPr>
          <w:rFonts w:ascii="Book Antiqua" w:eastAsia="Book Antiqua" w:hAnsi="Book Antiqua" w:cs="Book Antiqua"/>
          <w:color w:val="000000"/>
        </w:rPr>
        <w:t>). Table</w:t>
      </w:r>
      <w:r w:rsidR="00A05C59"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1 presents </w:t>
      </w:r>
      <w:r w:rsidR="00C77723" w:rsidRPr="006D5C1C">
        <w:rPr>
          <w:rFonts w:ascii="Book Antiqua" w:eastAsia="Book Antiqua" w:hAnsi="Book Antiqua" w:cs="Book Antiqua"/>
          <w:color w:val="000000"/>
        </w:rPr>
        <w:t xml:space="preserve">a </w:t>
      </w:r>
      <w:r w:rsidRPr="006D5C1C">
        <w:rPr>
          <w:rFonts w:ascii="Book Antiqua" w:eastAsia="Book Antiqua" w:hAnsi="Book Antiqua" w:cs="Book Antiqua"/>
          <w:color w:val="000000"/>
        </w:rPr>
        <w:t>risk of bias summary including checklist items</w:t>
      </w:r>
      <w:r w:rsidR="00C77723"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with low risk (+), high risk (-), or unclear</w:t>
      </w:r>
      <w:r w:rsidR="00C77723" w:rsidRPr="006D5C1C">
        <w:rPr>
          <w:rFonts w:ascii="Book Antiqua" w:eastAsia="Book Antiqua" w:hAnsi="Book Antiqua" w:cs="Book Antiqua"/>
          <w:color w:val="000000"/>
        </w:rPr>
        <w:t xml:space="preserve"> risk</w:t>
      </w:r>
      <w:r w:rsidRPr="006D5C1C">
        <w:rPr>
          <w:rFonts w:ascii="Book Antiqua" w:eastAsia="Book Antiqua" w:hAnsi="Book Antiqua" w:cs="Book Antiqua"/>
          <w:color w:val="000000"/>
        </w:rPr>
        <w:t xml:space="preserve"> (?). The forms were compared and discussed for ﬁnal consensus (Table 2).</w:t>
      </w:r>
    </w:p>
    <w:p w14:paraId="39FBFB36" w14:textId="77777777" w:rsidR="00A77B3E" w:rsidRPr="006D5C1C" w:rsidRDefault="00A77B3E">
      <w:pPr>
        <w:spacing w:line="360" w:lineRule="auto"/>
        <w:jc w:val="both"/>
      </w:pPr>
    </w:p>
    <w:p w14:paraId="12E115F8" w14:textId="77777777" w:rsidR="00A77B3E" w:rsidRPr="006D5C1C" w:rsidRDefault="00973136">
      <w:pPr>
        <w:spacing w:line="360" w:lineRule="auto"/>
        <w:jc w:val="both"/>
        <w:rPr>
          <w:b/>
          <w:bCs/>
          <w:i/>
          <w:iCs/>
        </w:rPr>
      </w:pPr>
      <w:r w:rsidRPr="006D5C1C">
        <w:rPr>
          <w:rFonts w:ascii="Book Antiqua" w:eastAsia="Book Antiqua" w:hAnsi="Book Antiqua" w:cs="Book Antiqua"/>
          <w:b/>
          <w:bCs/>
          <w:i/>
          <w:iCs/>
          <w:color w:val="000000"/>
        </w:rPr>
        <w:t>Evidence synthesis</w:t>
      </w:r>
    </w:p>
    <w:p w14:paraId="60148C48" w14:textId="1CA275C3" w:rsidR="00A77B3E" w:rsidRPr="006D5C1C" w:rsidRDefault="00C77723">
      <w:pPr>
        <w:spacing w:line="360" w:lineRule="auto"/>
        <w:jc w:val="both"/>
      </w:pPr>
      <w:r w:rsidRPr="006D5C1C">
        <w:rPr>
          <w:rFonts w:ascii="Book Antiqua" w:eastAsia="Book Antiqua" w:hAnsi="Book Antiqua" w:cs="Book Antiqua"/>
          <w:color w:val="000000"/>
        </w:rPr>
        <w:t xml:space="preserve">For </w:t>
      </w:r>
      <w:r w:rsidR="00973136" w:rsidRPr="006D5C1C">
        <w:rPr>
          <w:rFonts w:ascii="Book Antiqua" w:eastAsia="Book Antiqua" w:hAnsi="Book Antiqua" w:cs="Book Antiqua"/>
          <w:color w:val="000000"/>
        </w:rPr>
        <w:t xml:space="preserve">each included article, a standard data entry form was </w:t>
      </w:r>
      <w:r w:rsidRPr="006D5C1C">
        <w:rPr>
          <w:rFonts w:ascii="Book Antiqua" w:eastAsia="Book Antiqua" w:hAnsi="Book Antiqua" w:cs="Book Antiqua"/>
          <w:color w:val="000000"/>
        </w:rPr>
        <w:t xml:space="preserve">used </w:t>
      </w:r>
      <w:r w:rsidR="00973136" w:rsidRPr="006D5C1C">
        <w:rPr>
          <w:rFonts w:ascii="Book Antiqua" w:eastAsia="Book Antiqua" w:hAnsi="Book Antiqua" w:cs="Book Antiqua"/>
          <w:color w:val="000000"/>
        </w:rPr>
        <w:t xml:space="preserve">to extract </w:t>
      </w:r>
      <w:r w:rsidRPr="006D5C1C">
        <w:rPr>
          <w:rFonts w:ascii="Book Antiqua" w:eastAsia="Book Antiqua" w:hAnsi="Book Antiqua" w:cs="Book Antiqua"/>
          <w:color w:val="000000"/>
        </w:rPr>
        <w:t xml:space="preserve">the </w:t>
      </w:r>
      <w:r w:rsidR="00973136" w:rsidRPr="006D5C1C">
        <w:rPr>
          <w:rFonts w:ascii="Book Antiqua" w:eastAsia="Book Antiqua" w:hAnsi="Book Antiqua" w:cs="Book Antiqua"/>
          <w:color w:val="000000"/>
        </w:rPr>
        <w:t xml:space="preserve">number of patients, number of feet treated, affected side, sex, </w:t>
      </w:r>
      <w:r w:rsidRPr="006D5C1C">
        <w:rPr>
          <w:rFonts w:ascii="Book Antiqua" w:eastAsia="Book Antiqua" w:hAnsi="Book Antiqua" w:cs="Book Antiqua"/>
          <w:color w:val="000000"/>
        </w:rPr>
        <w:t xml:space="preserve">patient </w:t>
      </w:r>
      <w:r w:rsidR="00973136" w:rsidRPr="006D5C1C">
        <w:rPr>
          <w:rFonts w:ascii="Book Antiqua" w:eastAsia="Book Antiqua" w:hAnsi="Book Antiqua" w:cs="Book Antiqua"/>
          <w:color w:val="000000"/>
        </w:rPr>
        <w:t xml:space="preserve">age </w:t>
      </w:r>
      <w:r w:rsidRPr="006D5C1C">
        <w:rPr>
          <w:rFonts w:ascii="Book Antiqua" w:eastAsia="Book Antiqua" w:hAnsi="Book Antiqua" w:cs="Book Antiqua"/>
          <w:color w:val="000000"/>
        </w:rPr>
        <w:t>when</w:t>
      </w:r>
      <w:r w:rsidR="00973136"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treated</w:t>
      </w:r>
      <w:r w:rsidR="00973136" w:rsidRPr="006D5C1C">
        <w:rPr>
          <w:rFonts w:ascii="Book Antiqua" w:eastAsia="Book Antiqua" w:hAnsi="Book Antiqua" w:cs="Book Antiqua"/>
          <w:color w:val="000000"/>
        </w:rPr>
        <w:t>, type of procedure with or without additional surgeries, number of successes and failures, period of the study,</w:t>
      </w:r>
      <w:r w:rsidRPr="006D5C1C">
        <w:rPr>
          <w:rFonts w:ascii="Book Antiqua" w:eastAsia="Book Antiqua" w:hAnsi="Book Antiqua" w:cs="Book Antiqua"/>
          <w:color w:val="000000"/>
        </w:rPr>
        <w:t xml:space="preserve"> and</w:t>
      </w:r>
      <w:r w:rsidR="00973136" w:rsidRPr="006D5C1C">
        <w:rPr>
          <w:rFonts w:ascii="Book Antiqua" w:eastAsia="Book Antiqua" w:hAnsi="Book Antiqua" w:cs="Book Antiqua"/>
          <w:color w:val="000000"/>
        </w:rPr>
        <w:t xml:space="preserve"> implant materials. We considered improve</w:t>
      </w:r>
      <w:r w:rsidRPr="006D5C1C">
        <w:rPr>
          <w:rFonts w:ascii="Book Antiqua" w:eastAsia="Book Antiqua" w:hAnsi="Book Antiqua" w:cs="Book Antiqua"/>
          <w:color w:val="000000"/>
        </w:rPr>
        <w:t>ment</w:t>
      </w:r>
      <w:r w:rsidR="00973136"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of </w:t>
      </w:r>
      <w:r w:rsidR="00973136" w:rsidRPr="006D5C1C">
        <w:rPr>
          <w:rFonts w:ascii="Book Antiqua" w:eastAsia="Book Antiqua" w:hAnsi="Book Antiqua" w:cs="Book Antiqua"/>
          <w:color w:val="000000"/>
        </w:rPr>
        <w:t>the medial arch, hindfoot valgus, radiological</w:t>
      </w:r>
      <w:r w:rsidR="005A6E43" w:rsidRPr="006D5C1C">
        <w:rPr>
          <w:rFonts w:ascii="Book Antiqua" w:eastAsia="Book Antiqua" w:hAnsi="Book Antiqua" w:cs="Book Antiqua"/>
          <w:color w:val="000000"/>
        </w:rPr>
        <w:t xml:space="preserve"> evaluation</w:t>
      </w:r>
      <w:r w:rsidR="00973136" w:rsidRPr="006D5C1C">
        <w:rPr>
          <w:rFonts w:ascii="Book Antiqua" w:eastAsia="Book Antiqua" w:hAnsi="Book Antiqua" w:cs="Book Antiqua"/>
          <w:color w:val="000000"/>
        </w:rPr>
        <w:t xml:space="preserve">, </w:t>
      </w:r>
      <w:r w:rsidR="005A6E43" w:rsidRPr="006D5C1C">
        <w:rPr>
          <w:rFonts w:ascii="Book Antiqua" w:eastAsia="Book Antiqua" w:hAnsi="Book Antiqua" w:cs="Book Antiqua"/>
          <w:color w:val="000000"/>
        </w:rPr>
        <w:t>p</w:t>
      </w:r>
      <w:r w:rsidR="00973136" w:rsidRPr="006D5C1C">
        <w:rPr>
          <w:rFonts w:ascii="Book Antiqua" w:eastAsia="Book Antiqua" w:hAnsi="Book Antiqua" w:cs="Book Antiqua"/>
          <w:color w:val="000000"/>
        </w:rPr>
        <w:t>edobarographic measurements</w:t>
      </w:r>
      <w:r w:rsidR="005A6E43" w:rsidRPr="006D5C1C">
        <w:rPr>
          <w:rFonts w:ascii="Book Antiqua" w:eastAsia="Book Antiqua" w:hAnsi="Book Antiqua" w:cs="Book Antiqua"/>
          <w:color w:val="000000"/>
        </w:rPr>
        <w:t>,</w:t>
      </w:r>
      <w:r w:rsidR="00973136" w:rsidRPr="006D5C1C">
        <w:rPr>
          <w:rFonts w:ascii="Book Antiqua" w:eastAsia="Book Antiqua" w:hAnsi="Book Antiqua" w:cs="Book Antiqua"/>
          <w:color w:val="000000"/>
        </w:rPr>
        <w:t xml:space="preserve"> and functional outcome</w:t>
      </w:r>
      <w:r w:rsidR="005A6E43" w:rsidRPr="006D5C1C">
        <w:rPr>
          <w:rFonts w:ascii="Book Antiqua" w:eastAsia="Book Antiqua" w:hAnsi="Book Antiqua" w:cs="Book Antiqua"/>
          <w:color w:val="000000"/>
        </w:rPr>
        <w:t xml:space="preserve"> as indicators of </w:t>
      </w:r>
      <w:r w:rsidR="006546AF" w:rsidRPr="006D5C1C">
        <w:rPr>
          <w:rFonts w:ascii="Book Antiqua" w:eastAsia="Book Antiqua" w:hAnsi="Book Antiqua" w:cs="Book Antiqua"/>
          <w:color w:val="000000"/>
        </w:rPr>
        <w:t>treatment</w:t>
      </w:r>
      <w:r w:rsidR="005A6E43" w:rsidRPr="006D5C1C">
        <w:rPr>
          <w:rFonts w:ascii="Book Antiqua" w:eastAsia="Book Antiqua" w:hAnsi="Book Antiqua" w:cs="Book Antiqua"/>
          <w:color w:val="000000"/>
        </w:rPr>
        <w:t xml:space="preserve"> success</w:t>
      </w:r>
      <w:r w:rsidR="00973136" w:rsidRPr="006D5C1C">
        <w:rPr>
          <w:rFonts w:ascii="Book Antiqua" w:eastAsia="Book Antiqua" w:hAnsi="Book Antiqua" w:cs="Book Antiqua"/>
          <w:color w:val="000000"/>
        </w:rPr>
        <w:t xml:space="preserve">. The </w:t>
      </w:r>
      <w:r w:rsidR="005A6E43" w:rsidRPr="006D5C1C">
        <w:rPr>
          <w:rFonts w:ascii="Book Antiqua" w:eastAsia="Book Antiqua" w:hAnsi="Book Antiqua" w:cs="Book Antiqua"/>
          <w:color w:val="000000"/>
        </w:rPr>
        <w:t>assessment included</w:t>
      </w:r>
      <w:r w:rsidR="00973136" w:rsidRPr="006D5C1C">
        <w:rPr>
          <w:rFonts w:ascii="Book Antiqua" w:eastAsia="Book Antiqua" w:hAnsi="Book Antiqua" w:cs="Book Antiqua"/>
          <w:color w:val="000000"/>
        </w:rPr>
        <w:t xml:space="preserve">: </w:t>
      </w:r>
      <w:r w:rsidR="00A05C59" w:rsidRPr="006D5C1C">
        <w:rPr>
          <w:rFonts w:ascii="Book Antiqua" w:eastAsia="Book Antiqua" w:hAnsi="Book Antiqua" w:cs="Book Antiqua"/>
          <w:color w:val="000000"/>
        </w:rPr>
        <w:t>(1</w:t>
      </w:r>
      <w:r w:rsidR="00973136" w:rsidRPr="006D5C1C">
        <w:rPr>
          <w:rFonts w:ascii="Book Antiqua" w:eastAsia="Book Antiqua" w:hAnsi="Book Antiqua" w:cs="Book Antiqua"/>
          <w:color w:val="000000"/>
        </w:rPr>
        <w:t xml:space="preserve">) </w:t>
      </w:r>
      <w:r w:rsidR="005A6E43" w:rsidRPr="006D5C1C">
        <w:rPr>
          <w:rFonts w:ascii="Book Antiqua" w:eastAsia="Book Antiqua" w:hAnsi="Book Antiqua" w:cs="Book Antiqua"/>
          <w:color w:val="000000"/>
        </w:rPr>
        <w:t xml:space="preserve">The </w:t>
      </w:r>
      <w:r w:rsidR="00973136" w:rsidRPr="006D5C1C">
        <w:rPr>
          <w:rFonts w:ascii="Book Antiqua" w:eastAsia="Book Antiqua" w:hAnsi="Book Antiqua" w:cs="Book Antiqua"/>
          <w:color w:val="000000"/>
        </w:rPr>
        <w:t xml:space="preserve">American Orthopedic Foot and Ankle Society (AOFAS) Ankle–Hindfoot score; </w:t>
      </w:r>
      <w:r w:rsidR="00A05C59" w:rsidRPr="006D5C1C">
        <w:rPr>
          <w:rFonts w:ascii="Book Antiqua" w:eastAsia="Book Antiqua" w:hAnsi="Book Antiqua" w:cs="Book Antiqua"/>
          <w:color w:val="000000"/>
        </w:rPr>
        <w:t>(2</w:t>
      </w:r>
      <w:r w:rsidR="00973136" w:rsidRPr="006D5C1C">
        <w:rPr>
          <w:rFonts w:ascii="Book Antiqua" w:eastAsia="Book Antiqua" w:hAnsi="Book Antiqua" w:cs="Book Antiqua"/>
          <w:color w:val="000000"/>
        </w:rPr>
        <w:t xml:space="preserve">) </w:t>
      </w:r>
      <w:r w:rsidR="006E2A17" w:rsidRPr="006D5C1C">
        <w:rPr>
          <w:rFonts w:ascii="Book Antiqua" w:eastAsia="Book Antiqua" w:hAnsi="Book Antiqua" w:cs="Book Antiqua"/>
          <w:color w:val="000000"/>
        </w:rPr>
        <w:t>T</w:t>
      </w:r>
      <w:r w:rsidR="00973136" w:rsidRPr="006D5C1C">
        <w:rPr>
          <w:rFonts w:ascii="Book Antiqua" w:eastAsia="Book Antiqua" w:hAnsi="Book Antiqua" w:cs="Book Antiqua"/>
          <w:color w:val="000000"/>
        </w:rPr>
        <w:t xml:space="preserve">he Oxford Ankle Foot Questionnaire for Children; </w:t>
      </w:r>
      <w:r w:rsidR="00A05C59" w:rsidRPr="006D5C1C">
        <w:rPr>
          <w:rFonts w:ascii="Book Antiqua" w:eastAsia="Book Antiqua" w:hAnsi="Book Antiqua" w:cs="Book Antiqua"/>
          <w:color w:val="000000"/>
        </w:rPr>
        <w:t>(3</w:t>
      </w:r>
      <w:r w:rsidR="00973136" w:rsidRPr="006D5C1C">
        <w:rPr>
          <w:rFonts w:ascii="Book Antiqua" w:eastAsia="Book Antiqua" w:hAnsi="Book Antiqua" w:cs="Book Antiqua"/>
          <w:color w:val="000000"/>
        </w:rPr>
        <w:t xml:space="preserve">) </w:t>
      </w:r>
      <w:r w:rsidR="006E2A17" w:rsidRPr="006D5C1C">
        <w:rPr>
          <w:rFonts w:ascii="Book Antiqua" w:eastAsia="Book Antiqua" w:hAnsi="Book Antiqua" w:cs="Book Antiqua"/>
          <w:color w:val="000000"/>
        </w:rPr>
        <w:t>T</w:t>
      </w:r>
      <w:r w:rsidR="00973136" w:rsidRPr="006D5C1C">
        <w:rPr>
          <w:rFonts w:ascii="Book Antiqua" w:eastAsia="Book Antiqua" w:hAnsi="Book Antiqua" w:cs="Book Antiqua"/>
          <w:color w:val="000000"/>
        </w:rPr>
        <w:t xml:space="preserve">he Foot </w:t>
      </w:r>
      <w:r w:rsidR="00A05C59" w:rsidRPr="006D5C1C">
        <w:rPr>
          <w:rFonts w:ascii="Book Antiqua" w:eastAsia="Book Antiqua" w:hAnsi="Book Antiqua" w:cs="Book Antiqua"/>
          <w:color w:val="000000"/>
        </w:rPr>
        <w:t>and</w:t>
      </w:r>
      <w:r w:rsidR="00973136" w:rsidRPr="006D5C1C">
        <w:rPr>
          <w:rFonts w:ascii="Book Antiqua" w:eastAsia="Book Antiqua" w:hAnsi="Book Antiqua" w:cs="Book Antiqua"/>
          <w:color w:val="000000"/>
        </w:rPr>
        <w:t xml:space="preserve"> Ankle Disability Index (FADI); </w:t>
      </w:r>
      <w:r w:rsidR="00A05C59" w:rsidRPr="006D5C1C">
        <w:rPr>
          <w:rFonts w:ascii="Book Antiqua" w:eastAsia="Book Antiqua" w:hAnsi="Book Antiqua" w:cs="Book Antiqua"/>
          <w:color w:val="000000"/>
        </w:rPr>
        <w:t>(4</w:t>
      </w:r>
      <w:r w:rsidR="00973136" w:rsidRPr="006D5C1C">
        <w:rPr>
          <w:rFonts w:ascii="Book Antiqua" w:eastAsia="Book Antiqua" w:hAnsi="Book Antiqua" w:cs="Book Antiqua"/>
          <w:color w:val="000000"/>
        </w:rPr>
        <w:t>)</w:t>
      </w:r>
      <w:r w:rsidR="00A05C59" w:rsidRPr="006D5C1C">
        <w:rPr>
          <w:rFonts w:ascii="Book Antiqua" w:eastAsia="Book Antiqua" w:hAnsi="Book Antiqua" w:cs="Book Antiqua"/>
          <w:color w:val="000000"/>
        </w:rPr>
        <w:t xml:space="preserve"> </w:t>
      </w:r>
      <w:r w:rsidR="00973136" w:rsidRPr="006D5C1C">
        <w:rPr>
          <w:rFonts w:ascii="Book Antiqua" w:eastAsia="Book Antiqua" w:hAnsi="Book Antiqua" w:cs="Book Antiqua"/>
          <w:color w:val="000000"/>
        </w:rPr>
        <w:t xml:space="preserve">FADI Sport scores; </w:t>
      </w:r>
      <w:r w:rsidR="00A05C59" w:rsidRPr="006D5C1C">
        <w:rPr>
          <w:rFonts w:ascii="Book Antiqua" w:eastAsia="Book Antiqua" w:hAnsi="Book Antiqua" w:cs="Book Antiqua"/>
          <w:color w:val="000000"/>
        </w:rPr>
        <w:t>(5</w:t>
      </w:r>
      <w:r w:rsidR="00973136" w:rsidRPr="006D5C1C">
        <w:rPr>
          <w:rFonts w:ascii="Book Antiqua" w:eastAsia="Book Antiqua" w:hAnsi="Book Antiqua" w:cs="Book Antiqua"/>
          <w:color w:val="000000"/>
        </w:rPr>
        <w:t>)</w:t>
      </w:r>
      <w:r w:rsidR="00A05C59" w:rsidRPr="006D5C1C">
        <w:rPr>
          <w:rFonts w:ascii="Book Antiqua" w:eastAsia="Book Antiqua" w:hAnsi="Book Antiqua" w:cs="Book Antiqua"/>
          <w:color w:val="000000"/>
        </w:rPr>
        <w:t xml:space="preserve"> </w:t>
      </w:r>
      <w:r w:rsidR="005A6E43" w:rsidRPr="006D5C1C">
        <w:rPr>
          <w:rFonts w:ascii="Book Antiqua" w:eastAsia="Book Antiqua" w:hAnsi="Book Antiqua" w:cs="Book Antiqua"/>
          <w:color w:val="000000"/>
        </w:rPr>
        <w:t xml:space="preserve">the </w:t>
      </w:r>
      <w:r w:rsidR="00973136" w:rsidRPr="006D5C1C">
        <w:rPr>
          <w:rFonts w:ascii="Book Antiqua" w:eastAsia="Book Antiqua" w:hAnsi="Book Antiqua" w:cs="Book Antiqua"/>
          <w:color w:val="000000"/>
        </w:rPr>
        <w:t>Foot Function Index Questionnaire</w:t>
      </w:r>
      <w:r w:rsidR="00A05C59" w:rsidRPr="006D5C1C">
        <w:rPr>
          <w:rFonts w:ascii="Book Antiqua" w:eastAsia="Book Antiqua" w:hAnsi="Book Antiqua" w:cs="Book Antiqua"/>
          <w:color w:val="000000"/>
        </w:rPr>
        <w:t>;</w:t>
      </w:r>
      <w:r w:rsidR="00973136" w:rsidRPr="006D5C1C">
        <w:rPr>
          <w:rFonts w:ascii="Book Antiqua" w:eastAsia="Book Antiqua" w:hAnsi="Book Antiqua" w:cs="Book Antiqua"/>
          <w:color w:val="000000"/>
        </w:rPr>
        <w:t xml:space="preserve"> </w:t>
      </w:r>
      <w:r w:rsidR="00A05C59" w:rsidRPr="006D5C1C">
        <w:rPr>
          <w:rFonts w:ascii="Book Antiqua" w:eastAsia="Book Antiqua" w:hAnsi="Book Antiqua" w:cs="Book Antiqua"/>
          <w:color w:val="000000"/>
        </w:rPr>
        <w:t>(6</w:t>
      </w:r>
      <w:r w:rsidR="00973136" w:rsidRPr="006D5C1C">
        <w:rPr>
          <w:rFonts w:ascii="Book Antiqua" w:eastAsia="Book Antiqua" w:hAnsi="Book Antiqua" w:cs="Book Antiqua"/>
          <w:color w:val="000000"/>
        </w:rPr>
        <w:t xml:space="preserve">) </w:t>
      </w:r>
      <w:r w:rsidR="005A6E43" w:rsidRPr="006D5C1C">
        <w:rPr>
          <w:rFonts w:ascii="Book Antiqua" w:eastAsia="Book Antiqua" w:hAnsi="Book Antiqua" w:cs="Book Antiqua"/>
          <w:color w:val="000000"/>
        </w:rPr>
        <w:t>The s</w:t>
      </w:r>
      <w:r w:rsidR="00973136" w:rsidRPr="006D5C1C">
        <w:rPr>
          <w:rFonts w:ascii="Book Antiqua" w:eastAsia="Book Antiqua" w:hAnsi="Book Antiqua" w:cs="Book Antiqua"/>
          <w:color w:val="000000"/>
        </w:rPr>
        <w:t xml:space="preserve">elf-reported Foot and Ankle Score; </w:t>
      </w:r>
      <w:r w:rsidR="00A05C59" w:rsidRPr="006D5C1C">
        <w:rPr>
          <w:rFonts w:ascii="Book Antiqua" w:eastAsia="Book Antiqua" w:hAnsi="Book Antiqua" w:cs="Book Antiqua"/>
          <w:color w:val="000000"/>
        </w:rPr>
        <w:t>and (7</w:t>
      </w:r>
      <w:r w:rsidR="00973136" w:rsidRPr="006D5C1C">
        <w:rPr>
          <w:rFonts w:ascii="Book Antiqua" w:eastAsia="Book Antiqua" w:hAnsi="Book Antiqua" w:cs="Book Antiqua"/>
          <w:color w:val="000000"/>
        </w:rPr>
        <w:t>) Visual Analogue Score</w:t>
      </w:r>
      <w:r w:rsidR="00A05C59" w:rsidRPr="006D5C1C">
        <w:rPr>
          <w:rFonts w:ascii="Book Antiqua" w:eastAsia="Book Antiqua" w:hAnsi="Book Antiqua" w:cs="Book Antiqua"/>
          <w:color w:val="000000"/>
        </w:rPr>
        <w:t>.</w:t>
      </w:r>
      <w:r w:rsidR="00973136" w:rsidRPr="006D5C1C">
        <w:rPr>
          <w:rFonts w:ascii="Book Antiqua" w:eastAsia="Book Antiqua" w:hAnsi="Book Antiqua" w:cs="Book Antiqua"/>
          <w:color w:val="000000"/>
        </w:rPr>
        <w:t xml:space="preserve"> Major and minor complication</w:t>
      </w:r>
      <w:r w:rsidR="005A6E43" w:rsidRPr="006D5C1C">
        <w:rPr>
          <w:rFonts w:ascii="Book Antiqua" w:eastAsia="Book Antiqua" w:hAnsi="Book Antiqua" w:cs="Book Antiqua"/>
          <w:color w:val="000000"/>
        </w:rPr>
        <w:t xml:space="preserve">s </w:t>
      </w:r>
      <w:r w:rsidR="00973136" w:rsidRPr="006D5C1C">
        <w:rPr>
          <w:rFonts w:ascii="Book Antiqua" w:eastAsia="Book Antiqua" w:hAnsi="Book Antiqua" w:cs="Book Antiqua"/>
          <w:color w:val="000000"/>
        </w:rPr>
        <w:t>include</w:t>
      </w:r>
      <w:r w:rsidR="005A6E43" w:rsidRPr="006D5C1C">
        <w:rPr>
          <w:rFonts w:ascii="Book Antiqua" w:eastAsia="Book Antiqua" w:hAnsi="Book Antiqua" w:cs="Book Antiqua"/>
          <w:color w:val="000000"/>
        </w:rPr>
        <w:t>d</w:t>
      </w:r>
      <w:r w:rsidR="00973136" w:rsidRPr="006D5C1C">
        <w:rPr>
          <w:rFonts w:ascii="Book Antiqua" w:eastAsia="Book Antiqua" w:hAnsi="Book Antiqua" w:cs="Book Antiqua"/>
          <w:color w:val="000000"/>
        </w:rPr>
        <w:t xml:space="preserve"> </w:t>
      </w:r>
      <w:r w:rsidR="005A6E43" w:rsidRPr="006D5C1C">
        <w:rPr>
          <w:rFonts w:ascii="Book Antiqua" w:eastAsia="Book Antiqua" w:hAnsi="Book Antiqua" w:cs="Book Antiqua"/>
          <w:color w:val="000000"/>
        </w:rPr>
        <w:t xml:space="preserve">screw </w:t>
      </w:r>
      <w:r w:rsidR="00973136" w:rsidRPr="006D5C1C">
        <w:rPr>
          <w:rFonts w:ascii="Book Antiqua" w:eastAsia="Book Antiqua" w:hAnsi="Book Antiqua" w:cs="Book Antiqua"/>
          <w:color w:val="000000"/>
        </w:rPr>
        <w:t xml:space="preserve">device loosening, transient pain and discomfort at the level of the surgical incision, contracture of the lateral peroneal muscles, </w:t>
      </w:r>
      <w:r w:rsidR="005A6E43" w:rsidRPr="006D5C1C">
        <w:rPr>
          <w:rFonts w:ascii="Book Antiqua" w:eastAsia="Book Antiqua" w:hAnsi="Book Antiqua" w:cs="Book Antiqua"/>
          <w:color w:val="000000"/>
        </w:rPr>
        <w:t xml:space="preserve">and </w:t>
      </w:r>
      <w:r w:rsidR="00973136" w:rsidRPr="006D5C1C">
        <w:rPr>
          <w:rFonts w:ascii="Book Antiqua" w:eastAsia="Book Antiqua" w:hAnsi="Book Antiqua" w:cs="Book Antiqua"/>
          <w:color w:val="000000"/>
        </w:rPr>
        <w:t>superficial infection.</w:t>
      </w:r>
    </w:p>
    <w:p w14:paraId="0F56810C" w14:textId="77777777" w:rsidR="00A77B3E" w:rsidRPr="006D5C1C" w:rsidRDefault="00A77B3E">
      <w:pPr>
        <w:spacing w:line="360" w:lineRule="auto"/>
        <w:jc w:val="both"/>
      </w:pPr>
    </w:p>
    <w:p w14:paraId="04A16980" w14:textId="77777777" w:rsidR="00A77B3E" w:rsidRPr="006D5C1C" w:rsidRDefault="00973136">
      <w:pPr>
        <w:spacing w:line="360" w:lineRule="auto"/>
        <w:jc w:val="both"/>
      </w:pPr>
      <w:r w:rsidRPr="006D5C1C">
        <w:rPr>
          <w:rFonts w:ascii="Book Antiqua" w:eastAsia="Book Antiqua" w:hAnsi="Book Antiqua" w:cs="Book Antiqua"/>
          <w:b/>
          <w:caps/>
          <w:color w:val="000000"/>
          <w:u w:val="single"/>
        </w:rPr>
        <w:t>RESULTS</w:t>
      </w:r>
    </w:p>
    <w:p w14:paraId="3F59198F" w14:textId="2BD1A013" w:rsidR="00A77B3E" w:rsidRPr="006D5C1C" w:rsidRDefault="00973136">
      <w:pPr>
        <w:spacing w:line="360" w:lineRule="auto"/>
        <w:jc w:val="both"/>
        <w:rPr>
          <w:i/>
          <w:iCs/>
        </w:rPr>
      </w:pPr>
      <w:r w:rsidRPr="006D5C1C">
        <w:rPr>
          <w:rFonts w:ascii="Book Antiqua" w:eastAsia="Book Antiqua" w:hAnsi="Book Antiqua" w:cs="Book Antiqua"/>
          <w:b/>
          <w:bCs/>
          <w:i/>
          <w:iCs/>
          <w:color w:val="000000"/>
        </w:rPr>
        <w:t>Study selection</w:t>
      </w:r>
    </w:p>
    <w:p w14:paraId="379E2E0C" w14:textId="7E7D6A8D" w:rsidR="00A77B3E" w:rsidRPr="006D5C1C" w:rsidRDefault="00973136" w:rsidP="0041426C">
      <w:pPr>
        <w:spacing w:line="360" w:lineRule="auto"/>
        <w:jc w:val="both"/>
      </w:pPr>
      <w:r w:rsidRPr="006D5C1C">
        <w:rPr>
          <w:rFonts w:ascii="Book Antiqua" w:eastAsia="Book Antiqua" w:hAnsi="Book Antiqua" w:cs="Book Antiqua"/>
          <w:color w:val="000000"/>
        </w:rPr>
        <w:lastRenderedPageBreak/>
        <w:t xml:space="preserve">A total of 47 articles were </w:t>
      </w:r>
      <w:r w:rsidR="005A6E43" w:rsidRPr="006D5C1C">
        <w:rPr>
          <w:rFonts w:ascii="Book Antiqua" w:eastAsia="Book Antiqua" w:hAnsi="Book Antiqua" w:cs="Book Antiqua"/>
          <w:color w:val="000000"/>
        </w:rPr>
        <w:t>retrieved,</w:t>
      </w:r>
      <w:r w:rsidRPr="006D5C1C">
        <w:rPr>
          <w:rFonts w:ascii="Book Antiqua" w:eastAsia="Book Antiqua" w:hAnsi="Book Antiqua" w:cs="Book Antiqua"/>
          <w:color w:val="000000"/>
        </w:rPr>
        <w:t xml:space="preserve"> </w:t>
      </w:r>
      <w:r w:rsidR="005A6E43" w:rsidRPr="006D5C1C">
        <w:rPr>
          <w:rFonts w:ascii="Book Antiqua" w:eastAsia="Book Antiqua" w:hAnsi="Book Antiqua" w:cs="Book Antiqua"/>
          <w:color w:val="000000"/>
        </w:rPr>
        <w:t xml:space="preserve">34 </w:t>
      </w:r>
      <w:r w:rsidRPr="006D5C1C">
        <w:rPr>
          <w:rFonts w:ascii="Book Antiqua" w:eastAsia="Book Antiqua" w:hAnsi="Book Antiqua" w:cs="Book Antiqua"/>
          <w:color w:val="000000"/>
        </w:rPr>
        <w:t>duplicate</w:t>
      </w:r>
      <w:r w:rsidR="005A6E43" w:rsidRPr="006D5C1C">
        <w:rPr>
          <w:rFonts w:ascii="Book Antiqua" w:eastAsia="Book Antiqua" w:hAnsi="Book Antiqua" w:cs="Book Antiqua"/>
          <w:color w:val="000000"/>
        </w:rPr>
        <w:t xml:space="preserve"> publications were excluded, and after </w:t>
      </w:r>
      <w:r w:rsidRPr="006D5C1C">
        <w:rPr>
          <w:rFonts w:ascii="Book Antiqua" w:eastAsia="Book Antiqua" w:hAnsi="Book Antiqua" w:cs="Book Antiqua"/>
          <w:color w:val="000000"/>
        </w:rPr>
        <w:t>the first screening</w:t>
      </w:r>
      <w:r w:rsidR="005A6E43"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following the previously described selection criteria, </w:t>
      </w:r>
      <w:r w:rsidR="005A6E43" w:rsidRPr="006D5C1C">
        <w:rPr>
          <w:rFonts w:ascii="Book Antiqua" w:eastAsia="Book Antiqua" w:hAnsi="Book Antiqua" w:cs="Book Antiqua"/>
          <w:color w:val="000000"/>
        </w:rPr>
        <w:t xml:space="preserve">22 </w:t>
      </w:r>
      <w:r w:rsidRPr="006D5C1C">
        <w:rPr>
          <w:rFonts w:ascii="Book Antiqua" w:eastAsia="Book Antiqua" w:hAnsi="Book Antiqua" w:cs="Book Antiqua"/>
          <w:color w:val="000000"/>
        </w:rPr>
        <w:t>we</w:t>
      </w:r>
      <w:r w:rsidR="005A6E43" w:rsidRPr="006D5C1C">
        <w:rPr>
          <w:rFonts w:ascii="Book Antiqua" w:eastAsia="Book Antiqua" w:hAnsi="Book Antiqua" w:cs="Book Antiqua"/>
          <w:color w:val="000000"/>
        </w:rPr>
        <w:t>re</w:t>
      </w:r>
      <w:r w:rsidRPr="006D5C1C">
        <w:rPr>
          <w:rFonts w:ascii="Book Antiqua" w:eastAsia="Book Antiqua" w:hAnsi="Book Antiqua" w:cs="Book Antiqua"/>
          <w:color w:val="000000"/>
        </w:rPr>
        <w:t xml:space="preserve"> eligible for full</w:t>
      </w:r>
      <w:r w:rsidR="005A6E43"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text </w:t>
      </w:r>
      <w:r w:rsidR="005A6E43" w:rsidRPr="006D5C1C">
        <w:rPr>
          <w:rFonts w:ascii="Book Antiqua" w:eastAsia="Book Antiqua" w:hAnsi="Book Antiqua" w:cs="Book Antiqua"/>
          <w:color w:val="000000"/>
        </w:rPr>
        <w:t>evaluation</w:t>
      </w:r>
      <w:r w:rsidRPr="006D5C1C">
        <w:rPr>
          <w:rFonts w:ascii="Book Antiqua" w:eastAsia="Book Antiqua" w:hAnsi="Book Antiqua" w:cs="Book Antiqua"/>
          <w:color w:val="000000"/>
        </w:rPr>
        <w:t xml:space="preserve">. </w:t>
      </w:r>
      <w:r w:rsidR="005A6E43" w:rsidRPr="006D5C1C">
        <w:rPr>
          <w:rFonts w:ascii="Book Antiqua" w:eastAsia="Book Antiqua" w:hAnsi="Book Antiqua" w:cs="Book Antiqua"/>
          <w:color w:val="000000"/>
        </w:rPr>
        <w:t>A</w:t>
      </w:r>
      <w:r w:rsidRPr="006D5C1C">
        <w:rPr>
          <w:rFonts w:ascii="Book Antiqua" w:eastAsia="Book Antiqua" w:hAnsi="Book Antiqua" w:cs="Book Antiqua"/>
          <w:color w:val="000000"/>
        </w:rPr>
        <w:t>fter full</w:t>
      </w:r>
      <w:r w:rsidR="00045556" w:rsidRPr="006D5C1C">
        <w:rPr>
          <w:rFonts w:ascii="Book Antiqua" w:eastAsia="Book Antiqua" w:hAnsi="Book Antiqua" w:cs="Book Antiqua"/>
          <w:color w:val="000000"/>
        </w:rPr>
        <w:t>-text</w:t>
      </w:r>
      <w:r w:rsidRPr="006D5C1C">
        <w:rPr>
          <w:rFonts w:ascii="Book Antiqua" w:eastAsia="Book Antiqua" w:hAnsi="Book Antiqua" w:cs="Book Antiqua"/>
          <w:color w:val="000000"/>
        </w:rPr>
        <w:t xml:space="preserve"> </w:t>
      </w:r>
      <w:r w:rsidR="00E86802" w:rsidRPr="006D5C1C">
        <w:rPr>
          <w:rFonts w:ascii="Book Antiqua" w:eastAsia="Book Antiqua" w:hAnsi="Book Antiqua" w:cs="Book Antiqua"/>
          <w:color w:val="000000"/>
        </w:rPr>
        <w:t>evaluation</w:t>
      </w:r>
      <w:r w:rsidRPr="006D5C1C">
        <w:rPr>
          <w:rFonts w:ascii="Book Antiqua" w:eastAsia="Book Antiqua" w:hAnsi="Book Antiqua" w:cs="Book Antiqua"/>
          <w:color w:val="000000"/>
        </w:rPr>
        <w:t>, and</w:t>
      </w:r>
      <w:r w:rsidR="00E86802"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reference list check</w:t>
      </w:r>
      <w:r w:rsidR="00E86802" w:rsidRPr="006D5C1C">
        <w:rPr>
          <w:rFonts w:ascii="Book Antiqua" w:eastAsia="Book Antiqua" w:hAnsi="Book Antiqua" w:cs="Book Antiqua"/>
          <w:color w:val="000000"/>
        </w:rPr>
        <w:t>ing</w:t>
      </w:r>
      <w:r w:rsidRPr="006D5C1C">
        <w:rPr>
          <w:rFonts w:ascii="Book Antiqua" w:eastAsia="Book Antiqua" w:hAnsi="Book Antiqua" w:cs="Book Antiqua"/>
          <w:color w:val="000000"/>
        </w:rPr>
        <w:t xml:space="preserve">, we selected 17 articles </w:t>
      </w:r>
      <w:r w:rsidR="00E86802" w:rsidRPr="006D5C1C">
        <w:rPr>
          <w:rFonts w:ascii="Book Antiqua" w:eastAsia="Book Antiqua" w:hAnsi="Book Antiqua" w:cs="Book Antiqua"/>
          <w:color w:val="000000"/>
        </w:rPr>
        <w:t xml:space="preserve">for inclusion </w:t>
      </w:r>
      <w:r w:rsidRPr="006D5C1C">
        <w:rPr>
          <w:rFonts w:ascii="Book Antiqua" w:eastAsia="Book Antiqua" w:hAnsi="Book Antiqua" w:cs="Book Antiqua"/>
          <w:color w:val="000000"/>
        </w:rPr>
        <w:t xml:space="preserve">(Table 1). </w:t>
      </w:r>
      <w:r w:rsidR="00E86802" w:rsidRPr="006D5C1C">
        <w:rPr>
          <w:rFonts w:ascii="Book Antiqua" w:eastAsia="Book Antiqua" w:hAnsi="Book Antiqua" w:cs="Book Antiqua"/>
          <w:color w:val="000000"/>
        </w:rPr>
        <w:t xml:space="preserve">The </w:t>
      </w:r>
      <w:r w:rsidR="007469AC" w:rsidRPr="006D5C1C">
        <w:rPr>
          <w:rFonts w:ascii="Book Antiqua" w:eastAsia="Book Antiqua" w:hAnsi="Book Antiqua" w:cs="Book Antiqua"/>
          <w:color w:val="000000"/>
        </w:rPr>
        <w:t>Preferred Reporting Items for Systematic Reviews and Meta-Anal (</w:t>
      </w:r>
      <w:r w:rsidRPr="006D5C1C">
        <w:rPr>
          <w:rFonts w:ascii="Book Antiqua" w:eastAsia="Book Antiqua" w:hAnsi="Book Antiqua" w:cs="Book Antiqua"/>
          <w:color w:val="000000"/>
        </w:rPr>
        <w:t>PRISMA</w:t>
      </w:r>
      <w:proofErr w:type="gramStart"/>
      <w:r w:rsidR="007469AC" w:rsidRPr="006D5C1C">
        <w:rPr>
          <w:rFonts w:ascii="Book Antiqua" w:eastAsia="Book Antiqua" w:hAnsi="Book Antiqua" w:cs="Book Antiqua"/>
          <w:color w:val="000000"/>
        </w:rPr>
        <w:t>)</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12]</w:t>
      </w:r>
      <w:r w:rsidRPr="006D5C1C">
        <w:rPr>
          <w:rFonts w:ascii="Book Antiqua" w:eastAsia="Book Antiqua" w:hAnsi="Book Antiqua" w:cs="Book Antiqua"/>
          <w:color w:val="000000"/>
        </w:rPr>
        <w:t xml:space="preserve"> flowchart of selection and screening is </w:t>
      </w:r>
      <w:r w:rsidR="00E86802" w:rsidRPr="006D5C1C">
        <w:rPr>
          <w:rFonts w:ascii="Book Antiqua" w:eastAsia="Book Antiqua" w:hAnsi="Book Antiqua" w:cs="Book Antiqua"/>
          <w:color w:val="000000"/>
        </w:rPr>
        <w:t xml:space="preserve">shown in </w:t>
      </w:r>
      <w:r w:rsidRPr="006D5C1C">
        <w:rPr>
          <w:rFonts w:ascii="Book Antiqua" w:eastAsia="Book Antiqua" w:hAnsi="Book Antiqua" w:cs="Book Antiqua"/>
          <w:color w:val="000000"/>
        </w:rPr>
        <w:t>Figure 1.</w:t>
      </w:r>
      <w:r w:rsidR="00E86802" w:rsidRPr="006D5C1C">
        <w:rPr>
          <w:rFonts w:ascii="Book Antiqua" w:eastAsia="Book Antiqua" w:hAnsi="Book Antiqua" w:cs="Book Antiqua"/>
          <w:color w:val="000000"/>
        </w:rPr>
        <w:t xml:space="preserve"> A </w:t>
      </w:r>
      <w:r w:rsidRPr="006D5C1C">
        <w:rPr>
          <w:rFonts w:ascii="Book Antiqua" w:eastAsia="Book Antiqua" w:hAnsi="Book Antiqua" w:cs="Book Antiqua"/>
          <w:color w:val="000000"/>
        </w:rPr>
        <w:t xml:space="preserve">total of 1864 FFFs were </w:t>
      </w:r>
      <w:r w:rsidR="00E86802" w:rsidRPr="006D5C1C">
        <w:rPr>
          <w:rFonts w:ascii="Book Antiqua" w:eastAsia="Book Antiqua" w:hAnsi="Book Antiqua" w:cs="Book Antiqua"/>
          <w:color w:val="000000"/>
        </w:rPr>
        <w:t>treated In the 17 studies</w:t>
      </w:r>
      <w:r w:rsidRPr="006D5C1C">
        <w:rPr>
          <w:rFonts w:ascii="Book Antiqua" w:eastAsia="Book Antiqua" w:hAnsi="Book Antiqua" w:cs="Book Antiqua"/>
          <w:color w:val="000000"/>
        </w:rPr>
        <w:t xml:space="preserve">. Eight (762 FFFs) </w:t>
      </w:r>
      <w:r w:rsidR="00E86802" w:rsidRPr="006D5C1C">
        <w:rPr>
          <w:rFonts w:ascii="Book Antiqua" w:eastAsia="Book Antiqua" w:hAnsi="Book Antiqua" w:cs="Book Antiqua"/>
          <w:color w:val="000000"/>
        </w:rPr>
        <w:t>evaluated</w:t>
      </w:r>
      <w:r w:rsidRPr="006D5C1C">
        <w:rPr>
          <w:rFonts w:ascii="Book Antiqua" w:eastAsia="Book Antiqua" w:hAnsi="Book Antiqua" w:cs="Book Antiqua"/>
          <w:color w:val="000000"/>
        </w:rPr>
        <w:t xml:space="preserve"> subtalar AR (47.1%) and </w:t>
      </w:r>
      <w:r w:rsidR="00E86802" w:rsidRPr="006D5C1C">
        <w:rPr>
          <w:rFonts w:ascii="Book Antiqua" w:eastAsia="Book Antiqua" w:hAnsi="Book Antiqua" w:cs="Book Antiqua"/>
          <w:color w:val="000000"/>
        </w:rPr>
        <w:t xml:space="preserve">nine </w:t>
      </w:r>
      <w:r w:rsidRPr="006D5C1C">
        <w:rPr>
          <w:rFonts w:ascii="Book Antiqua" w:eastAsia="Book Antiqua" w:hAnsi="Book Antiqua" w:cs="Book Antiqua"/>
          <w:color w:val="000000"/>
        </w:rPr>
        <w:t xml:space="preserve">(1102 FFFs) </w:t>
      </w:r>
      <w:r w:rsidR="00E86802" w:rsidRPr="006D5C1C">
        <w:rPr>
          <w:rFonts w:ascii="Book Antiqua" w:eastAsia="Book Antiqua" w:hAnsi="Book Antiqua" w:cs="Book Antiqua"/>
          <w:color w:val="000000"/>
        </w:rPr>
        <w:t>evaluated</w:t>
      </w:r>
      <w:r w:rsidRPr="006D5C1C">
        <w:rPr>
          <w:rFonts w:ascii="Book Antiqua" w:eastAsia="Book Antiqua" w:hAnsi="Book Antiqua" w:cs="Book Antiqua"/>
          <w:color w:val="000000"/>
        </w:rPr>
        <w:t xml:space="preserve"> CS </w:t>
      </w:r>
      <w:r w:rsidR="00E86802" w:rsidRPr="006D5C1C">
        <w:rPr>
          <w:rFonts w:ascii="Book Antiqua" w:eastAsia="Book Antiqua" w:hAnsi="Book Antiqua" w:cs="Book Antiqua"/>
          <w:color w:val="000000"/>
        </w:rPr>
        <w:t xml:space="preserve">devices </w:t>
      </w:r>
      <w:r w:rsidRPr="006D5C1C">
        <w:rPr>
          <w:rFonts w:ascii="Book Antiqua" w:eastAsia="Book Antiqua" w:hAnsi="Book Antiqua" w:cs="Book Antiqua"/>
          <w:color w:val="000000"/>
        </w:rPr>
        <w:t xml:space="preserve">(52.9%). At start of treatment, the average age of patients was 11.8 years, the average follow-up was 71.9 </w:t>
      </w:r>
      <w:proofErr w:type="spellStart"/>
      <w:r w:rsidRPr="006D5C1C">
        <w:rPr>
          <w:rFonts w:ascii="Book Antiqua" w:eastAsia="Book Antiqua" w:hAnsi="Book Antiqua" w:cs="Book Antiqua"/>
          <w:color w:val="000000"/>
        </w:rPr>
        <w:t>mo</w:t>
      </w:r>
      <w:proofErr w:type="spellEnd"/>
      <w:r w:rsidRPr="006D5C1C">
        <w:rPr>
          <w:rFonts w:ascii="Book Antiqua" w:eastAsia="Book Antiqua" w:hAnsi="Book Antiqua" w:cs="Book Antiqua"/>
          <w:color w:val="000000"/>
        </w:rPr>
        <w:t xml:space="preserve"> (range 29.1-130)</w:t>
      </w:r>
      <w:r w:rsidR="00E86802" w:rsidRPr="006D5C1C">
        <w:rPr>
          <w:rFonts w:ascii="Book Antiqua" w:eastAsia="Book Antiqua" w:hAnsi="Book Antiqua" w:cs="Book Antiqua"/>
          <w:color w:val="000000"/>
        </w:rPr>
        <w:t xml:space="preserve">, and </w:t>
      </w:r>
      <w:r w:rsidRPr="006D5C1C">
        <w:rPr>
          <w:rFonts w:ascii="Book Antiqua" w:eastAsia="Book Antiqua" w:hAnsi="Book Antiqua" w:cs="Book Antiqua"/>
          <w:color w:val="000000"/>
        </w:rPr>
        <w:t>complication</w:t>
      </w:r>
      <w:r w:rsidR="00E86802"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occurred in 153 of the 1864 FFF treated, a rate of 8.2% (Table 1).</w:t>
      </w:r>
    </w:p>
    <w:p w14:paraId="4A5960C5" w14:textId="77777777" w:rsidR="00A77B3E" w:rsidRPr="006D5C1C" w:rsidRDefault="00A77B3E">
      <w:pPr>
        <w:spacing w:line="360" w:lineRule="auto"/>
        <w:jc w:val="both"/>
      </w:pPr>
    </w:p>
    <w:p w14:paraId="61E23A4F" w14:textId="443D8846" w:rsidR="00A77B3E" w:rsidRPr="006D5C1C" w:rsidRDefault="00973136">
      <w:pPr>
        <w:spacing w:line="360" w:lineRule="auto"/>
        <w:jc w:val="both"/>
        <w:rPr>
          <w:i/>
          <w:iCs/>
        </w:rPr>
      </w:pPr>
      <w:r w:rsidRPr="006D5C1C">
        <w:rPr>
          <w:rFonts w:ascii="Book Antiqua" w:eastAsia="Book Antiqua" w:hAnsi="Book Antiqua" w:cs="Book Antiqua"/>
          <w:b/>
          <w:bCs/>
          <w:i/>
          <w:iCs/>
          <w:color w:val="000000"/>
        </w:rPr>
        <w:t xml:space="preserve">Clinical </w:t>
      </w:r>
      <w:r w:rsidR="00A05C59" w:rsidRPr="006D5C1C">
        <w:rPr>
          <w:rFonts w:ascii="Book Antiqua" w:eastAsia="Book Antiqua" w:hAnsi="Book Antiqua" w:cs="Book Antiqua"/>
          <w:b/>
          <w:bCs/>
          <w:i/>
          <w:iCs/>
          <w:color w:val="000000"/>
        </w:rPr>
        <w:t>o</w:t>
      </w:r>
      <w:r w:rsidRPr="006D5C1C">
        <w:rPr>
          <w:rFonts w:ascii="Book Antiqua" w:eastAsia="Book Antiqua" w:hAnsi="Book Antiqua" w:cs="Book Antiqua"/>
          <w:b/>
          <w:bCs/>
          <w:i/>
          <w:iCs/>
          <w:color w:val="000000"/>
        </w:rPr>
        <w:t>utcomes and radiological measurements</w:t>
      </w:r>
    </w:p>
    <w:p w14:paraId="3EE3D33F" w14:textId="54C10AAA" w:rsidR="00A77B3E" w:rsidRPr="006D5C1C" w:rsidRDefault="00973136">
      <w:pPr>
        <w:spacing w:line="360" w:lineRule="auto"/>
        <w:jc w:val="both"/>
      </w:pPr>
      <w:r w:rsidRPr="006D5C1C">
        <w:rPr>
          <w:rFonts w:ascii="Book Antiqua" w:eastAsia="Book Antiqua" w:hAnsi="Book Antiqua" w:cs="Book Antiqua"/>
          <w:color w:val="000000"/>
        </w:rPr>
        <w:t xml:space="preserve">Eight studies </w:t>
      </w:r>
      <w:r w:rsidR="00E86802" w:rsidRPr="006D5C1C">
        <w:rPr>
          <w:rFonts w:ascii="Book Antiqua" w:eastAsia="Book Antiqua" w:hAnsi="Book Antiqua" w:cs="Book Antiqua"/>
          <w:color w:val="000000"/>
        </w:rPr>
        <w:t>evaluated</w:t>
      </w:r>
      <w:r w:rsidRPr="006D5C1C">
        <w:rPr>
          <w:rFonts w:ascii="Book Antiqua" w:eastAsia="Book Antiqua" w:hAnsi="Book Antiqua" w:cs="Book Antiqua"/>
          <w:color w:val="000000"/>
        </w:rPr>
        <w:t xml:space="preserve"> subtalar AR </w:t>
      </w:r>
      <w:r w:rsidR="00E86802" w:rsidRPr="006D5C1C">
        <w:rPr>
          <w:rFonts w:ascii="Book Antiqua" w:eastAsia="Book Antiqua" w:hAnsi="Book Antiqua" w:cs="Book Antiqua"/>
          <w:color w:val="000000"/>
        </w:rPr>
        <w:t xml:space="preserve">in </w:t>
      </w:r>
      <w:r w:rsidRPr="006D5C1C">
        <w:rPr>
          <w:rFonts w:ascii="Book Antiqua" w:eastAsia="Book Antiqua" w:hAnsi="Book Antiqua" w:cs="Book Antiqua"/>
          <w:color w:val="000000"/>
        </w:rPr>
        <w:t xml:space="preserve">a total of 762 FFFs. The average age of patients at </w:t>
      </w:r>
      <w:r w:rsidR="00E86802" w:rsidRPr="006D5C1C">
        <w:rPr>
          <w:rFonts w:ascii="Book Antiqua" w:eastAsia="Book Antiqua" w:hAnsi="Book Antiqua" w:cs="Book Antiqua"/>
          <w:color w:val="000000"/>
        </w:rPr>
        <w:t xml:space="preserve">the </w:t>
      </w:r>
      <w:r w:rsidRPr="006D5C1C">
        <w:rPr>
          <w:rFonts w:ascii="Book Antiqua" w:eastAsia="Book Antiqua" w:hAnsi="Book Antiqua" w:cs="Book Antiqua"/>
          <w:color w:val="000000"/>
        </w:rPr>
        <w:t>start of treatment was 11.6 years (range 7 to 16 years)</w:t>
      </w:r>
      <w:r w:rsidR="003C7129" w:rsidRPr="006D5C1C">
        <w:rPr>
          <w:rFonts w:ascii="Book Antiqua" w:eastAsia="Book Antiqua" w:hAnsi="Book Antiqua" w:cs="Book Antiqua"/>
          <w:color w:val="000000"/>
        </w:rPr>
        <w:t xml:space="preserve"> and</w:t>
      </w:r>
      <w:r w:rsidRPr="006D5C1C">
        <w:rPr>
          <w:rFonts w:ascii="Book Antiqua" w:eastAsia="Book Antiqua" w:hAnsi="Book Antiqua" w:cs="Book Antiqua"/>
          <w:color w:val="000000"/>
        </w:rPr>
        <w:t xml:space="preserve"> the average follow-up of the studies was 68.9 mo. </w:t>
      </w:r>
      <w:r w:rsidR="00E86802" w:rsidRPr="006D5C1C">
        <w:rPr>
          <w:rFonts w:ascii="Book Antiqua" w:eastAsia="Book Antiqua" w:hAnsi="Book Antiqua" w:cs="Book Antiqua"/>
          <w:color w:val="000000"/>
        </w:rPr>
        <w:t>E</w:t>
      </w:r>
      <w:r w:rsidRPr="006D5C1C">
        <w:rPr>
          <w:rFonts w:ascii="Book Antiqua" w:eastAsia="Book Antiqua" w:hAnsi="Book Antiqua" w:cs="Book Antiqua"/>
          <w:color w:val="000000"/>
        </w:rPr>
        <w:t>very study reported statistically significant difference</w:t>
      </w:r>
      <w:r w:rsidR="003C7129"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between pre- and postoperative assessments </w:t>
      </w:r>
      <w:r w:rsidR="00E86802" w:rsidRPr="006D5C1C">
        <w:rPr>
          <w:rFonts w:ascii="Book Antiqua" w:eastAsia="Book Antiqua" w:hAnsi="Book Antiqua" w:cs="Book Antiqua"/>
          <w:color w:val="000000"/>
        </w:rPr>
        <w:t>of</w:t>
      </w:r>
      <w:r w:rsidRPr="006D5C1C">
        <w:rPr>
          <w:rFonts w:ascii="Book Antiqua" w:eastAsia="Book Antiqua" w:hAnsi="Book Antiqua" w:cs="Book Antiqua"/>
          <w:color w:val="000000"/>
        </w:rPr>
        <w:t xml:space="preserve"> pain, clinical scores</w:t>
      </w:r>
      <w:r w:rsidR="00E86802"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or parent and patient satisfaction (</w:t>
      </w:r>
      <w:r w:rsidR="00A05C59" w:rsidRPr="006D5C1C">
        <w:rPr>
          <w:rFonts w:ascii="Book Antiqua" w:eastAsia="Book Antiqua" w:hAnsi="Book Antiqua" w:cs="Book Antiqua"/>
          <w:i/>
          <w:iCs/>
          <w:color w:val="000000"/>
        </w:rPr>
        <w:t>P</w:t>
      </w:r>
      <w:r w:rsidR="00E86802" w:rsidRPr="006D5C1C">
        <w:rPr>
          <w:rFonts w:ascii="Book Antiqua" w:eastAsia="Book Antiqua" w:hAnsi="Book Antiqua" w:cs="Book Antiqua"/>
          <w:color w:val="000000"/>
        </w:rPr>
        <w:t>-values of</w:t>
      </w:r>
      <w:r w:rsidRPr="006D5C1C">
        <w:rPr>
          <w:rFonts w:ascii="Book Antiqua" w:eastAsia="Book Antiqua" w:hAnsi="Book Antiqua" w:cs="Book Antiqua"/>
          <w:color w:val="000000"/>
        </w:rPr>
        <w:t xml:space="preserve"> 0.001 to 0.05). </w:t>
      </w:r>
      <w:r w:rsidR="00E86802" w:rsidRPr="006D5C1C">
        <w:rPr>
          <w:rFonts w:ascii="Book Antiqua" w:eastAsia="Book Antiqua" w:hAnsi="Book Antiqua" w:cs="Book Antiqua"/>
          <w:color w:val="000000"/>
        </w:rPr>
        <w:t>R</w:t>
      </w:r>
      <w:r w:rsidRPr="006D5C1C">
        <w:rPr>
          <w:rFonts w:ascii="Book Antiqua" w:eastAsia="Book Antiqua" w:hAnsi="Book Antiqua" w:cs="Book Antiqua"/>
          <w:color w:val="000000"/>
        </w:rPr>
        <w:t xml:space="preserve">adiological measurements </w:t>
      </w:r>
      <w:r w:rsidR="00E86802" w:rsidRPr="006D5C1C">
        <w:rPr>
          <w:rFonts w:ascii="Book Antiqua" w:eastAsia="Book Antiqua" w:hAnsi="Book Antiqua" w:cs="Book Antiqua"/>
          <w:color w:val="000000"/>
        </w:rPr>
        <w:t xml:space="preserve">showed </w:t>
      </w:r>
      <w:r w:rsidRPr="006D5C1C">
        <w:rPr>
          <w:rFonts w:ascii="Book Antiqua" w:eastAsia="Book Antiqua" w:hAnsi="Book Antiqua" w:cs="Book Antiqua"/>
          <w:color w:val="000000"/>
        </w:rPr>
        <w:t>improve</w:t>
      </w:r>
      <w:r w:rsidR="00E86802" w:rsidRPr="006D5C1C">
        <w:rPr>
          <w:rFonts w:ascii="Book Antiqua" w:eastAsia="Book Antiqua" w:hAnsi="Book Antiqua" w:cs="Book Antiqua"/>
          <w:color w:val="000000"/>
        </w:rPr>
        <w:t>ment</w:t>
      </w:r>
      <w:r w:rsidRPr="006D5C1C">
        <w:rPr>
          <w:rFonts w:ascii="Book Antiqua" w:eastAsia="Book Antiqua" w:hAnsi="Book Antiqua" w:cs="Book Antiqua"/>
          <w:color w:val="000000"/>
        </w:rPr>
        <w:t xml:space="preserve"> in every trial (</w:t>
      </w:r>
      <w:r w:rsidR="00A05C59" w:rsidRPr="006D5C1C">
        <w:rPr>
          <w:rFonts w:ascii="Book Antiqua" w:eastAsia="Book Antiqua" w:hAnsi="Book Antiqua" w:cs="Book Antiqua"/>
          <w:i/>
          <w:iCs/>
          <w:color w:val="000000"/>
        </w:rPr>
        <w:t>P</w:t>
      </w:r>
      <w:r w:rsidR="00E86802" w:rsidRPr="006D5C1C">
        <w:rPr>
          <w:rFonts w:ascii="Book Antiqua" w:eastAsia="Book Antiqua" w:hAnsi="Book Antiqua" w:cs="Book Antiqua"/>
          <w:color w:val="000000"/>
        </w:rPr>
        <w:t>-</w:t>
      </w:r>
      <w:r w:rsidRPr="006D5C1C">
        <w:rPr>
          <w:rFonts w:ascii="Book Antiqua" w:eastAsia="Book Antiqua" w:hAnsi="Book Antiqua" w:cs="Book Antiqua"/>
          <w:color w:val="000000"/>
        </w:rPr>
        <w:t>value</w:t>
      </w:r>
      <w:r w:rsidR="00E86802"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w:t>
      </w:r>
      <w:r w:rsidR="00E86802" w:rsidRPr="006D5C1C">
        <w:rPr>
          <w:rFonts w:ascii="Book Antiqua" w:eastAsia="Book Antiqua" w:hAnsi="Book Antiqua" w:cs="Book Antiqua"/>
          <w:color w:val="000000"/>
        </w:rPr>
        <w:t>of</w:t>
      </w:r>
      <w:r w:rsidRPr="006D5C1C">
        <w:rPr>
          <w:rFonts w:ascii="Book Antiqua" w:eastAsia="Book Antiqua" w:hAnsi="Book Antiqua" w:cs="Book Antiqua"/>
          <w:color w:val="000000"/>
        </w:rPr>
        <w:t xml:space="preserve"> 0.001 to 0.05).</w:t>
      </w:r>
    </w:p>
    <w:p w14:paraId="452BFCF7" w14:textId="6DE1EC32" w:rsidR="00A77B3E" w:rsidRPr="006D5C1C" w:rsidRDefault="00973136" w:rsidP="00A05C59">
      <w:pPr>
        <w:spacing w:line="360" w:lineRule="auto"/>
        <w:ind w:firstLineChars="100" w:firstLine="240"/>
        <w:jc w:val="both"/>
      </w:pPr>
      <w:r w:rsidRPr="006D5C1C">
        <w:rPr>
          <w:rFonts w:ascii="Book Antiqua" w:eastAsia="Book Antiqua" w:hAnsi="Book Antiqua" w:cs="Book Antiqua"/>
          <w:color w:val="000000"/>
        </w:rPr>
        <w:t xml:space="preserve">Nine articles </w:t>
      </w:r>
      <w:r w:rsidR="00E86802" w:rsidRPr="006D5C1C">
        <w:rPr>
          <w:rFonts w:ascii="Book Antiqua" w:eastAsia="Book Antiqua" w:hAnsi="Book Antiqua" w:cs="Book Antiqua"/>
          <w:color w:val="000000"/>
        </w:rPr>
        <w:t>evaluated</w:t>
      </w:r>
      <w:r w:rsidRPr="006D5C1C">
        <w:rPr>
          <w:rFonts w:ascii="Book Antiqua" w:eastAsia="Book Antiqua" w:hAnsi="Book Antiqua" w:cs="Book Antiqua"/>
          <w:color w:val="000000"/>
        </w:rPr>
        <w:t xml:space="preserve"> CS </w:t>
      </w:r>
      <w:r w:rsidR="00E86802" w:rsidRPr="006D5C1C">
        <w:rPr>
          <w:rFonts w:ascii="Book Antiqua" w:eastAsia="Book Antiqua" w:hAnsi="Book Antiqua" w:cs="Book Antiqua"/>
          <w:color w:val="000000"/>
        </w:rPr>
        <w:t xml:space="preserve">in </w:t>
      </w:r>
      <w:r w:rsidRPr="006D5C1C">
        <w:rPr>
          <w:rFonts w:ascii="Book Antiqua" w:eastAsia="Book Antiqua" w:hAnsi="Book Antiqua" w:cs="Book Antiqua"/>
          <w:color w:val="000000"/>
        </w:rPr>
        <w:t xml:space="preserve">a total of 1102 FFFs. The average age of patients at </w:t>
      </w:r>
      <w:r w:rsidR="00E86802" w:rsidRPr="006D5C1C">
        <w:rPr>
          <w:rFonts w:ascii="Book Antiqua" w:eastAsia="Book Antiqua" w:hAnsi="Book Antiqua" w:cs="Book Antiqua"/>
          <w:color w:val="000000"/>
        </w:rPr>
        <w:t xml:space="preserve">the </w:t>
      </w:r>
      <w:r w:rsidRPr="006D5C1C">
        <w:rPr>
          <w:rFonts w:ascii="Book Antiqua" w:eastAsia="Book Antiqua" w:hAnsi="Book Antiqua" w:cs="Book Antiqua"/>
          <w:color w:val="000000"/>
        </w:rPr>
        <w:t>start of treatment was 12.0 years (range 7 to 17 years)</w:t>
      </w:r>
      <w:r w:rsidR="003C7129" w:rsidRPr="006D5C1C">
        <w:rPr>
          <w:rFonts w:ascii="Book Antiqua" w:eastAsia="Book Antiqua" w:hAnsi="Book Antiqua" w:cs="Book Antiqua"/>
          <w:color w:val="000000"/>
        </w:rPr>
        <w:t xml:space="preserve"> and</w:t>
      </w:r>
      <w:r w:rsidRPr="006D5C1C">
        <w:rPr>
          <w:rFonts w:ascii="Book Antiqua" w:eastAsia="Book Antiqua" w:hAnsi="Book Antiqua" w:cs="Book Antiqua"/>
          <w:color w:val="000000"/>
        </w:rPr>
        <w:t xml:space="preserve"> the average follow-up of the studies was 70.9 mo. </w:t>
      </w:r>
      <w:r w:rsidR="003C7129" w:rsidRPr="006D5C1C">
        <w:rPr>
          <w:rFonts w:ascii="Book Antiqua" w:eastAsia="Book Antiqua" w:hAnsi="Book Antiqua" w:cs="Book Antiqua"/>
          <w:color w:val="000000"/>
        </w:rPr>
        <w:t>As with subtalar AR Every study reported statistically significant differences between pre- and postoperative assessments of pain, clinical scores, or parent and patient satisfaction (</w:t>
      </w:r>
      <w:r w:rsidR="003C7129" w:rsidRPr="006D5C1C">
        <w:rPr>
          <w:rFonts w:ascii="Book Antiqua" w:eastAsia="Book Antiqua" w:hAnsi="Book Antiqua" w:cs="Book Antiqua"/>
          <w:i/>
          <w:iCs/>
          <w:color w:val="000000"/>
        </w:rPr>
        <w:t>P</w:t>
      </w:r>
      <w:r w:rsidR="003C7129" w:rsidRPr="006D5C1C">
        <w:rPr>
          <w:rFonts w:ascii="Book Antiqua" w:eastAsia="Book Antiqua" w:hAnsi="Book Antiqua" w:cs="Book Antiqua"/>
          <w:color w:val="000000"/>
        </w:rPr>
        <w:t>-values of 0.001 to 0.05). Radiological measurements showed improvement in every trial (</w:t>
      </w:r>
      <w:r w:rsidR="003C7129" w:rsidRPr="006D5C1C">
        <w:rPr>
          <w:rFonts w:ascii="Book Antiqua" w:eastAsia="Book Antiqua" w:hAnsi="Book Antiqua" w:cs="Book Antiqua"/>
          <w:i/>
          <w:iCs/>
          <w:color w:val="000000"/>
        </w:rPr>
        <w:t>P</w:t>
      </w:r>
      <w:r w:rsidR="003C7129" w:rsidRPr="006D5C1C">
        <w:rPr>
          <w:rFonts w:ascii="Book Antiqua" w:eastAsia="Book Antiqua" w:hAnsi="Book Antiqua" w:cs="Book Antiqua"/>
          <w:color w:val="000000"/>
        </w:rPr>
        <w:t>-values of 0.001 to 0.05)</w:t>
      </w:r>
      <w:proofErr w:type="gramStart"/>
      <w:r w:rsidR="003C7129" w:rsidRPr="006D5C1C">
        <w:rPr>
          <w:rFonts w:ascii="Book Antiqua" w:eastAsia="Book Antiqua" w:hAnsi="Book Antiqua" w:cs="Book Antiqua"/>
          <w:color w:val="000000"/>
        </w:rPr>
        <w:t>.</w:t>
      </w:r>
      <w:r w:rsidRPr="006D5C1C">
        <w:rPr>
          <w:rFonts w:ascii="Book Antiqua" w:eastAsia="Book Antiqua" w:hAnsi="Book Antiqua" w:cs="Book Antiqua"/>
          <w:color w:val="000000"/>
        </w:rPr>
        <w:t>.</w:t>
      </w:r>
      <w:proofErr w:type="gramEnd"/>
      <w:r w:rsidRPr="006D5C1C">
        <w:rPr>
          <w:rFonts w:ascii="Book Antiqua" w:eastAsia="Book Antiqua" w:hAnsi="Book Antiqua" w:cs="Book Antiqua"/>
          <w:color w:val="000000"/>
        </w:rPr>
        <w:t xml:space="preserve"> The clinical and radiological </w:t>
      </w:r>
      <w:r w:rsidR="003C7129" w:rsidRPr="006D5C1C">
        <w:rPr>
          <w:rFonts w:ascii="Book Antiqua" w:eastAsia="Book Antiqua" w:hAnsi="Book Antiqua" w:cs="Book Antiqua"/>
          <w:color w:val="000000"/>
        </w:rPr>
        <w:t xml:space="preserve">characteristics </w:t>
      </w:r>
      <w:r w:rsidRPr="006D5C1C">
        <w:rPr>
          <w:rFonts w:ascii="Book Antiqua" w:eastAsia="Book Antiqua" w:hAnsi="Book Antiqua" w:cs="Book Antiqua"/>
          <w:color w:val="000000"/>
        </w:rPr>
        <w:t xml:space="preserve">are </w:t>
      </w:r>
      <w:r w:rsidR="00D151A1" w:rsidRPr="006D5C1C">
        <w:rPr>
          <w:rFonts w:ascii="Book Antiqua" w:eastAsia="Book Antiqua" w:hAnsi="Book Antiqua" w:cs="Book Antiqua"/>
          <w:color w:val="000000"/>
        </w:rPr>
        <w:t>summarized</w:t>
      </w:r>
      <w:r w:rsidR="003C7129"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in </w:t>
      </w:r>
      <w:r w:rsidR="00A05C59" w:rsidRPr="006D5C1C">
        <w:rPr>
          <w:rFonts w:ascii="Book Antiqua" w:eastAsia="Book Antiqua" w:hAnsi="Book Antiqua" w:cs="Book Antiqua"/>
          <w:color w:val="000000"/>
        </w:rPr>
        <w:t>T</w:t>
      </w:r>
      <w:r w:rsidRPr="006D5C1C">
        <w:rPr>
          <w:rFonts w:ascii="Book Antiqua" w:eastAsia="Book Antiqua" w:hAnsi="Book Antiqua" w:cs="Book Antiqua"/>
          <w:color w:val="000000"/>
        </w:rPr>
        <w:t>able 1.</w:t>
      </w:r>
    </w:p>
    <w:p w14:paraId="43946AD8" w14:textId="77777777" w:rsidR="00A77B3E" w:rsidRPr="006D5C1C" w:rsidRDefault="00A77B3E">
      <w:pPr>
        <w:spacing w:line="360" w:lineRule="auto"/>
        <w:jc w:val="both"/>
      </w:pPr>
    </w:p>
    <w:p w14:paraId="2FD3B584" w14:textId="227D12DC" w:rsidR="00A77B3E" w:rsidRPr="006D5C1C" w:rsidRDefault="00973136">
      <w:pPr>
        <w:spacing w:line="360" w:lineRule="auto"/>
        <w:jc w:val="both"/>
        <w:rPr>
          <w:b/>
          <w:bCs/>
          <w:i/>
          <w:iCs/>
        </w:rPr>
      </w:pPr>
      <w:r w:rsidRPr="006D5C1C">
        <w:rPr>
          <w:rFonts w:ascii="Book Antiqua" w:eastAsia="Book Antiqua" w:hAnsi="Book Antiqua" w:cs="Book Antiqua"/>
          <w:b/>
          <w:bCs/>
          <w:i/>
          <w:iCs/>
          <w:color w:val="000000"/>
        </w:rPr>
        <w:t xml:space="preserve">Athlete and </w:t>
      </w:r>
      <w:r w:rsidR="00A05C59" w:rsidRPr="006D5C1C">
        <w:rPr>
          <w:rFonts w:ascii="Book Antiqua" w:eastAsia="Book Antiqua" w:hAnsi="Book Antiqua" w:cs="Book Antiqua"/>
          <w:b/>
          <w:bCs/>
          <w:i/>
          <w:iCs/>
          <w:color w:val="000000"/>
        </w:rPr>
        <w:t>o</w:t>
      </w:r>
      <w:r w:rsidRPr="006D5C1C">
        <w:rPr>
          <w:rFonts w:ascii="Book Antiqua" w:eastAsia="Book Antiqua" w:hAnsi="Book Antiqua" w:cs="Book Antiqua"/>
          <w:b/>
          <w:bCs/>
          <w:i/>
          <w:iCs/>
          <w:color w:val="000000"/>
        </w:rPr>
        <w:t xml:space="preserve">bese </w:t>
      </w:r>
      <w:r w:rsidR="003C7129" w:rsidRPr="006D5C1C">
        <w:rPr>
          <w:rFonts w:ascii="Book Antiqua" w:eastAsia="Book Antiqua" w:hAnsi="Book Antiqua" w:cs="Book Antiqua"/>
          <w:b/>
          <w:bCs/>
          <w:i/>
          <w:iCs/>
          <w:color w:val="000000"/>
        </w:rPr>
        <w:t xml:space="preserve">patient </w:t>
      </w:r>
      <w:r w:rsidRPr="006D5C1C">
        <w:rPr>
          <w:rFonts w:ascii="Book Antiqua" w:eastAsia="Book Antiqua" w:hAnsi="Book Antiqua" w:cs="Book Antiqua"/>
          <w:b/>
          <w:bCs/>
          <w:i/>
          <w:iCs/>
          <w:color w:val="000000"/>
        </w:rPr>
        <w:t>outcomes</w:t>
      </w:r>
    </w:p>
    <w:p w14:paraId="67E742A5" w14:textId="64EA8787" w:rsidR="00A77B3E" w:rsidRPr="006D5C1C" w:rsidRDefault="00973136">
      <w:pPr>
        <w:spacing w:line="360" w:lineRule="auto"/>
        <w:jc w:val="both"/>
      </w:pPr>
      <w:r w:rsidRPr="006D5C1C">
        <w:rPr>
          <w:rFonts w:ascii="Book Antiqua" w:eastAsia="Book Antiqua" w:hAnsi="Book Antiqua" w:cs="Book Antiqua"/>
          <w:color w:val="000000"/>
        </w:rPr>
        <w:t xml:space="preserve">Two articles investigated sport activities in FFF patients. In Martinelli </w:t>
      </w:r>
      <w:r w:rsidRPr="006D5C1C">
        <w:rPr>
          <w:rFonts w:ascii="Book Antiqua" w:eastAsia="Book Antiqua" w:hAnsi="Book Antiqua" w:cs="Book Antiqua"/>
          <w:i/>
          <w:iCs/>
          <w:color w:val="000000"/>
        </w:rPr>
        <w:t xml:space="preserve">et </w:t>
      </w:r>
      <w:proofErr w:type="gramStart"/>
      <w:r w:rsidRPr="006D5C1C">
        <w:rPr>
          <w:rFonts w:ascii="Book Antiqua" w:eastAsia="Book Antiqua" w:hAnsi="Book Antiqua" w:cs="Book Antiqua"/>
          <w:i/>
          <w:iCs/>
          <w:color w:val="000000"/>
        </w:rPr>
        <w:t>al</w:t>
      </w:r>
      <w:r w:rsidR="00A05C59" w:rsidRPr="006D5C1C">
        <w:rPr>
          <w:rFonts w:ascii="Book Antiqua" w:eastAsia="Book Antiqua" w:hAnsi="Book Antiqua" w:cs="Book Antiqua"/>
          <w:color w:val="000000"/>
          <w:vertAlign w:val="superscript"/>
        </w:rPr>
        <w:t>[</w:t>
      </w:r>
      <w:proofErr w:type="gramEnd"/>
      <w:r w:rsidR="00A05C59" w:rsidRPr="006D5C1C">
        <w:rPr>
          <w:rFonts w:ascii="Book Antiqua" w:eastAsia="Book Antiqua" w:hAnsi="Book Antiqua" w:cs="Book Antiqua"/>
          <w:color w:val="000000"/>
          <w:vertAlign w:val="superscript"/>
        </w:rPr>
        <w:t>14]</w:t>
      </w:r>
      <w:r w:rsidR="00A05C59"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49 </w:t>
      </w:r>
      <w:r w:rsidR="003C7129" w:rsidRPr="006D5C1C">
        <w:rPr>
          <w:rFonts w:ascii="Book Antiqua" w:eastAsia="Book Antiqua" w:hAnsi="Book Antiqua" w:cs="Book Antiqua"/>
          <w:color w:val="000000"/>
        </w:rPr>
        <w:t xml:space="preserve">patients </w:t>
      </w:r>
      <w:r w:rsidRPr="006D5C1C">
        <w:rPr>
          <w:rFonts w:ascii="Book Antiqua" w:eastAsia="Book Antiqua" w:hAnsi="Book Antiqua" w:cs="Book Antiqua"/>
          <w:color w:val="000000"/>
        </w:rPr>
        <w:t xml:space="preserve">(98 FFFs) underwent to clinical and radiological evaluation after </w:t>
      </w:r>
      <w:r w:rsidR="00AA5C4D"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ubtalar AR </w:t>
      </w:r>
      <w:r w:rsidR="006546AF" w:rsidRPr="006D5C1C">
        <w:rPr>
          <w:rFonts w:ascii="Book Antiqua" w:eastAsia="Book Antiqua" w:hAnsi="Book Antiqua" w:cs="Book Antiqua"/>
          <w:color w:val="000000"/>
        </w:rPr>
        <w:lastRenderedPageBreak/>
        <w:t>implant</w:t>
      </w:r>
      <w:r w:rsidRPr="006D5C1C">
        <w:rPr>
          <w:rFonts w:ascii="Book Antiqua" w:eastAsia="Book Antiqua" w:hAnsi="Book Antiqua" w:cs="Book Antiqua"/>
          <w:color w:val="000000"/>
        </w:rPr>
        <w:t>. Despite improvement</w:t>
      </w:r>
      <w:r w:rsidR="003C7129"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in the </w:t>
      </w:r>
      <w:r w:rsidR="003C7129" w:rsidRPr="006D5C1C">
        <w:rPr>
          <w:rFonts w:ascii="Book Antiqua" w:eastAsia="Book Antiqua" w:hAnsi="Book Antiqua" w:cs="Book Antiqua"/>
          <w:color w:val="000000"/>
        </w:rPr>
        <w:t>e</w:t>
      </w:r>
      <w:r w:rsidRPr="006D5C1C">
        <w:rPr>
          <w:rFonts w:ascii="Book Antiqua" w:eastAsia="Book Antiqua" w:hAnsi="Book Antiqua" w:cs="Book Antiqua"/>
          <w:color w:val="000000"/>
        </w:rPr>
        <w:t xml:space="preserve">motional, </w:t>
      </w:r>
      <w:r w:rsidR="003C7129"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chool and </w:t>
      </w:r>
      <w:r w:rsidR="003C7129" w:rsidRPr="006D5C1C">
        <w:rPr>
          <w:rFonts w:ascii="Book Antiqua" w:eastAsia="Book Antiqua" w:hAnsi="Book Antiqua" w:cs="Book Antiqua"/>
          <w:color w:val="000000"/>
        </w:rPr>
        <w:t>p</w:t>
      </w:r>
      <w:r w:rsidRPr="006D5C1C">
        <w:rPr>
          <w:rFonts w:ascii="Book Antiqua" w:eastAsia="Book Antiqua" w:hAnsi="Book Antiqua" w:cs="Book Antiqua"/>
          <w:color w:val="000000"/>
        </w:rPr>
        <w:t>lay</w:t>
      </w:r>
      <w:r w:rsidR="003C7129"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and </w:t>
      </w:r>
      <w:r w:rsidR="003C7129" w:rsidRPr="006D5C1C">
        <w:rPr>
          <w:rFonts w:ascii="Book Antiqua" w:eastAsia="Book Antiqua" w:hAnsi="Book Antiqua" w:cs="Book Antiqua"/>
          <w:color w:val="000000"/>
        </w:rPr>
        <w:t>f</w:t>
      </w:r>
      <w:r w:rsidRPr="006D5C1C">
        <w:rPr>
          <w:rFonts w:ascii="Book Antiqua" w:eastAsia="Book Antiqua" w:hAnsi="Book Antiqua" w:cs="Book Antiqua"/>
          <w:color w:val="000000"/>
        </w:rPr>
        <w:t>ootwear (</w:t>
      </w:r>
      <w:r w:rsidR="00A05C59" w:rsidRPr="006D5C1C">
        <w:rPr>
          <w:rFonts w:ascii="Book Antiqua" w:eastAsia="Book Antiqua" w:hAnsi="Book Antiqua" w:cs="Book Antiqua"/>
          <w:i/>
          <w:iCs/>
          <w:color w:val="000000"/>
        </w:rPr>
        <w:t xml:space="preserve">P </w:t>
      </w:r>
      <w:r w:rsidRPr="006D5C1C">
        <w:rPr>
          <w:rFonts w:ascii="Book Antiqua" w:eastAsia="Book Antiqua" w:hAnsi="Book Antiqua" w:cs="Book Antiqua"/>
          <w:color w:val="000000"/>
        </w:rPr>
        <w:t>&lt;</w:t>
      </w:r>
      <w:r w:rsidR="00A05C59"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0.05) </w:t>
      </w:r>
      <w:r w:rsidR="003C7129" w:rsidRPr="006D5C1C">
        <w:rPr>
          <w:rFonts w:ascii="Book Antiqua" w:eastAsia="Book Antiqua" w:hAnsi="Book Antiqua" w:cs="Book Antiqua"/>
          <w:color w:val="000000"/>
        </w:rPr>
        <w:t xml:space="preserve">items of the </w:t>
      </w:r>
      <w:proofErr w:type="spellStart"/>
      <w:r w:rsidRPr="006D5C1C">
        <w:rPr>
          <w:rFonts w:ascii="Book Antiqua" w:eastAsia="Book Antiqua" w:hAnsi="Book Antiqua" w:cs="Book Antiqua"/>
          <w:color w:val="000000"/>
        </w:rPr>
        <w:t>OxAFQ</w:t>
      </w:r>
      <w:proofErr w:type="spellEnd"/>
      <w:r w:rsidRPr="006D5C1C">
        <w:rPr>
          <w:rFonts w:ascii="Book Antiqua" w:eastAsia="Book Antiqua" w:hAnsi="Book Antiqua" w:cs="Book Antiqua"/>
          <w:color w:val="000000"/>
        </w:rPr>
        <w:t xml:space="preserve">, the authors did not find any </w:t>
      </w:r>
      <w:r w:rsidR="003C7129" w:rsidRPr="006D5C1C">
        <w:rPr>
          <w:rFonts w:ascii="Book Antiqua" w:eastAsia="Book Antiqua" w:hAnsi="Book Antiqua" w:cs="Book Antiqua"/>
          <w:color w:val="000000"/>
        </w:rPr>
        <w:t xml:space="preserve">increase </w:t>
      </w:r>
      <w:r w:rsidRPr="006D5C1C">
        <w:rPr>
          <w:rFonts w:ascii="Book Antiqua" w:eastAsia="Book Antiqua" w:hAnsi="Book Antiqua" w:cs="Book Antiqua"/>
          <w:color w:val="000000"/>
        </w:rPr>
        <w:t>sport abilit</w:t>
      </w:r>
      <w:r w:rsidR="003C7129" w:rsidRPr="006D5C1C">
        <w:rPr>
          <w:rFonts w:ascii="Book Antiqua" w:eastAsia="Book Antiqua" w:hAnsi="Book Antiqua" w:cs="Book Antiqua"/>
          <w:color w:val="000000"/>
        </w:rPr>
        <w:t>y</w:t>
      </w:r>
      <w:r w:rsidRPr="006D5C1C">
        <w:rPr>
          <w:rFonts w:ascii="Book Antiqua" w:eastAsia="Book Antiqua" w:hAnsi="Book Antiqua" w:cs="Book Antiqua"/>
          <w:color w:val="000000"/>
        </w:rPr>
        <w:t xml:space="preserve"> (</w:t>
      </w:r>
      <w:r w:rsidR="00A05C59" w:rsidRPr="006D5C1C">
        <w:rPr>
          <w:rFonts w:ascii="Book Antiqua" w:eastAsia="Book Antiqua" w:hAnsi="Book Antiqua" w:cs="Book Antiqua"/>
          <w:i/>
          <w:iCs/>
          <w:color w:val="000000"/>
        </w:rPr>
        <w:t xml:space="preserve">P </w:t>
      </w:r>
      <w:r w:rsidRPr="006D5C1C">
        <w:rPr>
          <w:rFonts w:ascii="Book Antiqua" w:eastAsia="Book Antiqua" w:hAnsi="Book Antiqua" w:cs="Book Antiqua"/>
          <w:color w:val="000000"/>
        </w:rPr>
        <w:t>&gt;</w:t>
      </w:r>
      <w:r w:rsidR="00A05C59"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0.05). On the other hand, </w:t>
      </w:r>
      <w:proofErr w:type="spellStart"/>
      <w:r w:rsidRPr="006D5C1C">
        <w:rPr>
          <w:rFonts w:ascii="Book Antiqua" w:eastAsia="Book Antiqua" w:hAnsi="Book Antiqua" w:cs="Book Antiqua"/>
          <w:color w:val="000000"/>
        </w:rPr>
        <w:t>Pavone</w:t>
      </w:r>
      <w:proofErr w:type="spellEnd"/>
      <w:r w:rsidRPr="006D5C1C">
        <w:rPr>
          <w:rFonts w:ascii="Book Antiqua" w:eastAsia="Book Antiqua" w:hAnsi="Book Antiqua" w:cs="Book Antiqua"/>
          <w:color w:val="000000"/>
        </w:rPr>
        <w:t xml:space="preserve"> </w:t>
      </w:r>
      <w:r w:rsidRPr="006D5C1C">
        <w:rPr>
          <w:rFonts w:ascii="Book Antiqua" w:eastAsia="Book Antiqua" w:hAnsi="Book Antiqua" w:cs="Book Antiqua"/>
          <w:i/>
          <w:iCs/>
          <w:color w:val="000000"/>
        </w:rPr>
        <w:t xml:space="preserve">et </w:t>
      </w:r>
      <w:proofErr w:type="gramStart"/>
      <w:r w:rsidRPr="006D5C1C">
        <w:rPr>
          <w:rFonts w:ascii="Book Antiqua" w:eastAsia="Book Antiqua" w:hAnsi="Book Antiqua" w:cs="Book Antiqua"/>
          <w:i/>
          <w:iCs/>
          <w:color w:val="000000"/>
        </w:rPr>
        <w:t>al</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w:t>
      </w:r>
      <w:r w:rsidRPr="006D5C1C">
        <w:rPr>
          <w:rFonts w:ascii="Book Antiqua" w:eastAsia="Book Antiqua" w:hAnsi="Book Antiqua" w:cs="Book Antiqua"/>
          <w:color w:val="000000"/>
        </w:rPr>
        <w:t>. evaluated 68 CS</w:t>
      </w:r>
      <w:r w:rsidR="003C7129"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treated FFFs and </w:t>
      </w:r>
      <w:r w:rsidR="003C7129" w:rsidRPr="006D5C1C">
        <w:rPr>
          <w:rFonts w:ascii="Book Antiqua" w:eastAsia="Book Antiqua" w:hAnsi="Book Antiqua" w:cs="Book Antiqua"/>
          <w:color w:val="000000"/>
        </w:rPr>
        <w:t xml:space="preserve">reported </w:t>
      </w:r>
      <w:r w:rsidRPr="006D5C1C">
        <w:rPr>
          <w:rFonts w:ascii="Book Antiqua" w:eastAsia="Book Antiqua" w:hAnsi="Book Antiqua" w:cs="Book Antiqua"/>
          <w:color w:val="000000"/>
        </w:rPr>
        <w:t xml:space="preserve">improvement of sport activity levels, with patients recovering sports activity within </w:t>
      </w:r>
      <w:r w:rsidR="0084756D" w:rsidRPr="006D5C1C">
        <w:rPr>
          <w:rFonts w:ascii="Book Antiqua" w:eastAsia="Book Antiqua" w:hAnsi="Book Antiqua" w:cs="Book Antiqua"/>
          <w:color w:val="000000"/>
        </w:rPr>
        <w:t>3</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mo</w:t>
      </w:r>
      <w:proofErr w:type="spellEnd"/>
      <w:r w:rsidR="0084756D"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of surgery and without limitation in the execution of preferred activities (FADI Sport pre</w:t>
      </w:r>
      <w:r w:rsidR="003C7129"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w:t>
      </w:r>
      <w:r w:rsidRPr="006D5C1C">
        <w:rPr>
          <w:rFonts w:ascii="Book Antiqua" w:eastAsia="Book Antiqua" w:hAnsi="Book Antiqua" w:cs="Book Antiqua"/>
          <w:i/>
          <w:iCs/>
          <w:color w:val="000000"/>
        </w:rPr>
        <w:t>vs</w:t>
      </w:r>
      <w:r w:rsidRPr="006D5C1C">
        <w:rPr>
          <w:rFonts w:ascii="Book Antiqua" w:eastAsia="Book Antiqua" w:hAnsi="Book Antiqua" w:cs="Book Antiqua"/>
          <w:color w:val="000000"/>
        </w:rPr>
        <w:t xml:space="preserve"> postoperative</w:t>
      </w:r>
      <w:r w:rsidR="003C7129" w:rsidRPr="006D5C1C">
        <w:rPr>
          <w:rFonts w:ascii="Book Antiqua" w:eastAsia="Book Antiqua" w:hAnsi="Book Antiqua" w:cs="Book Antiqua"/>
          <w:color w:val="000000"/>
        </w:rPr>
        <w:t xml:space="preserve"> scores</w:t>
      </w:r>
      <w:r w:rsidRPr="006D5C1C">
        <w:rPr>
          <w:rFonts w:ascii="Book Antiqua" w:eastAsia="Book Antiqua" w:hAnsi="Book Antiqua" w:cs="Book Antiqua"/>
          <w:color w:val="000000"/>
        </w:rPr>
        <w:t xml:space="preserve"> </w:t>
      </w:r>
      <w:r w:rsidR="00A05C59" w:rsidRPr="006D5C1C">
        <w:rPr>
          <w:rFonts w:ascii="Book Antiqua" w:eastAsia="Book Antiqua" w:hAnsi="Book Antiqua" w:cs="Book Antiqua"/>
          <w:i/>
          <w:iCs/>
          <w:color w:val="000000"/>
        </w:rPr>
        <w:t xml:space="preserve">P </w:t>
      </w:r>
      <w:r w:rsidR="00A05C59" w:rsidRPr="006D5C1C">
        <w:rPr>
          <w:rFonts w:ascii="Book Antiqua" w:eastAsia="Book Antiqua" w:hAnsi="Book Antiqua" w:cs="Book Antiqua"/>
          <w:color w:val="000000"/>
        </w:rPr>
        <w:t xml:space="preserve">&lt; </w:t>
      </w:r>
      <w:r w:rsidRPr="006D5C1C">
        <w:rPr>
          <w:rFonts w:ascii="Book Antiqua" w:eastAsia="Book Antiqua" w:hAnsi="Book Antiqua" w:cs="Book Antiqua"/>
          <w:color w:val="000000"/>
        </w:rPr>
        <w:t>0.005).</w:t>
      </w:r>
    </w:p>
    <w:p w14:paraId="2DF4AEE6" w14:textId="3B81A79E" w:rsidR="00A77B3E" w:rsidRPr="006D5C1C" w:rsidRDefault="003C7129" w:rsidP="00A05C59">
      <w:pPr>
        <w:spacing w:line="360" w:lineRule="auto"/>
        <w:ind w:firstLineChars="100" w:firstLine="240"/>
        <w:jc w:val="both"/>
      </w:pPr>
      <w:r w:rsidRPr="006D5C1C">
        <w:rPr>
          <w:rFonts w:ascii="Book Antiqua" w:eastAsia="Book Antiqua" w:hAnsi="Book Antiqua" w:cs="Book Antiqua"/>
          <w:color w:val="000000"/>
        </w:rPr>
        <w:t>T</w:t>
      </w:r>
      <w:r w:rsidR="00973136" w:rsidRPr="006D5C1C">
        <w:rPr>
          <w:rFonts w:ascii="Book Antiqua" w:eastAsia="Book Antiqua" w:hAnsi="Book Antiqua" w:cs="Book Antiqua"/>
          <w:color w:val="000000"/>
        </w:rPr>
        <w:t xml:space="preserve">wo studies included </w:t>
      </w:r>
      <w:r w:rsidRPr="006D5C1C">
        <w:rPr>
          <w:rFonts w:ascii="Book Antiqua" w:eastAsia="Book Antiqua" w:hAnsi="Book Antiqua" w:cs="Book Antiqua"/>
          <w:color w:val="000000"/>
        </w:rPr>
        <w:t>obese patients</w:t>
      </w:r>
      <w:r w:rsidR="00973136" w:rsidRPr="006D5C1C">
        <w:rPr>
          <w:rFonts w:ascii="Book Antiqua" w:eastAsia="Book Antiqua" w:hAnsi="Book Antiqua" w:cs="Book Antiqua"/>
          <w:color w:val="000000"/>
        </w:rPr>
        <w:t xml:space="preserve">. Hsieh </w:t>
      </w:r>
      <w:r w:rsidR="00973136" w:rsidRPr="006D5C1C">
        <w:rPr>
          <w:rFonts w:ascii="Book Antiqua" w:eastAsia="Book Antiqua" w:hAnsi="Book Antiqua" w:cs="Book Antiqua"/>
          <w:i/>
          <w:iCs/>
          <w:color w:val="000000"/>
        </w:rPr>
        <w:t xml:space="preserve">et </w:t>
      </w:r>
      <w:proofErr w:type="gramStart"/>
      <w:r w:rsidR="00973136" w:rsidRPr="006D5C1C">
        <w:rPr>
          <w:rFonts w:ascii="Book Antiqua" w:eastAsia="Book Antiqua" w:hAnsi="Book Antiqua" w:cs="Book Antiqua"/>
          <w:i/>
          <w:iCs/>
          <w:color w:val="000000"/>
        </w:rPr>
        <w:t>al</w:t>
      </w:r>
      <w:r w:rsidR="00973136" w:rsidRPr="006D5C1C">
        <w:rPr>
          <w:rFonts w:ascii="Book Antiqua" w:eastAsia="Book Antiqua" w:hAnsi="Book Antiqua" w:cs="Book Antiqua"/>
          <w:color w:val="000000"/>
          <w:vertAlign w:val="superscript"/>
        </w:rPr>
        <w:t>[</w:t>
      </w:r>
      <w:proofErr w:type="gramEnd"/>
      <w:r w:rsidR="00973136" w:rsidRPr="006D5C1C">
        <w:rPr>
          <w:rFonts w:ascii="Book Antiqua" w:eastAsia="Book Antiqua" w:hAnsi="Book Antiqua" w:cs="Book Antiqua"/>
          <w:color w:val="000000"/>
          <w:vertAlign w:val="superscript"/>
        </w:rPr>
        <w:t>15]</w:t>
      </w:r>
      <w:r w:rsidR="00973136" w:rsidRPr="006D5C1C">
        <w:rPr>
          <w:rFonts w:ascii="Book Antiqua" w:eastAsia="Book Antiqua" w:hAnsi="Book Antiqua" w:cs="Book Antiqua"/>
          <w:color w:val="000000"/>
        </w:rPr>
        <w:t xml:space="preserve"> evaluated 102 (204 FFFs) </w:t>
      </w:r>
      <w:r w:rsidR="00AA5C4D"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ubtalar AR</w:t>
      </w:r>
      <w:r w:rsidRPr="006D5C1C">
        <w:rPr>
          <w:rFonts w:ascii="Book Antiqua" w:eastAsia="Book Antiqua" w:hAnsi="Book Antiqua" w:cs="Book Antiqua"/>
          <w:color w:val="000000"/>
        </w:rPr>
        <w:t>-</w:t>
      </w:r>
      <w:r w:rsidR="00973136" w:rsidRPr="006D5C1C">
        <w:rPr>
          <w:rFonts w:ascii="Book Antiqua" w:eastAsia="Book Antiqua" w:hAnsi="Book Antiqua" w:cs="Book Antiqua"/>
          <w:color w:val="000000"/>
        </w:rPr>
        <w:t>treated patients</w:t>
      </w:r>
      <w:r w:rsidR="00EC2DD1"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w:t>
      </w:r>
      <w:r w:rsidR="00EC2DD1" w:rsidRPr="006D5C1C">
        <w:rPr>
          <w:rFonts w:ascii="Book Antiqua" w:eastAsia="Book Antiqua" w:hAnsi="Book Antiqua" w:cs="Book Antiqua"/>
          <w:color w:val="000000"/>
        </w:rPr>
        <w:t xml:space="preserve">The study outcome was </w:t>
      </w:r>
      <w:r w:rsidR="00973136" w:rsidRPr="006D5C1C">
        <w:rPr>
          <w:rFonts w:ascii="Book Antiqua" w:eastAsia="Book Antiqua" w:hAnsi="Book Antiqua" w:cs="Book Antiqua"/>
          <w:color w:val="000000"/>
        </w:rPr>
        <w:t xml:space="preserve">radiological assessment at 3 </w:t>
      </w:r>
      <w:proofErr w:type="spellStart"/>
      <w:r w:rsidR="00973136" w:rsidRPr="006D5C1C">
        <w:rPr>
          <w:rFonts w:ascii="Book Antiqua" w:eastAsia="Book Antiqua" w:hAnsi="Book Antiqua" w:cs="Book Antiqua"/>
          <w:color w:val="000000"/>
        </w:rPr>
        <w:t>mo</w:t>
      </w:r>
      <w:proofErr w:type="spellEnd"/>
      <w:r w:rsidR="00973136" w:rsidRPr="006D5C1C">
        <w:rPr>
          <w:rFonts w:ascii="Book Antiqua" w:eastAsia="Book Antiqua" w:hAnsi="Book Antiqua" w:cs="Book Antiqua"/>
          <w:color w:val="000000"/>
        </w:rPr>
        <w:t xml:space="preserve"> postoperative follow-up. </w:t>
      </w:r>
      <w:r w:rsidR="00EC2DD1"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ignificatively difference</w:t>
      </w:r>
      <w:r w:rsidR="00EC2DD1"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 </w:t>
      </w:r>
      <w:r w:rsidR="00EC2DD1" w:rsidRPr="006D5C1C">
        <w:rPr>
          <w:rFonts w:ascii="Book Antiqua" w:eastAsia="Book Antiqua" w:hAnsi="Book Antiqua" w:cs="Book Antiqua"/>
          <w:color w:val="000000"/>
        </w:rPr>
        <w:t xml:space="preserve">in </w:t>
      </w:r>
      <w:r w:rsidR="00973136" w:rsidRPr="006D5C1C">
        <w:rPr>
          <w:rFonts w:ascii="Book Antiqua" w:eastAsia="Book Antiqua" w:hAnsi="Book Antiqua" w:cs="Book Antiqua"/>
          <w:color w:val="000000"/>
        </w:rPr>
        <w:t xml:space="preserve">implant bilateral extrusion (39% </w:t>
      </w:r>
      <w:r w:rsidR="00973136" w:rsidRPr="006D5C1C">
        <w:rPr>
          <w:rFonts w:ascii="Book Antiqua" w:eastAsia="Book Antiqua" w:hAnsi="Book Antiqua" w:cs="Book Antiqua"/>
          <w:i/>
          <w:iCs/>
          <w:color w:val="000000"/>
        </w:rPr>
        <w:t>vs</w:t>
      </w:r>
      <w:r w:rsidR="00973136" w:rsidRPr="006D5C1C">
        <w:rPr>
          <w:rFonts w:ascii="Book Antiqua" w:eastAsia="Book Antiqua" w:hAnsi="Book Antiqua" w:cs="Book Antiqua"/>
          <w:color w:val="000000"/>
        </w:rPr>
        <w:t xml:space="preserve"> 23%</w:t>
      </w:r>
      <w:r w:rsidR="00EC2DD1" w:rsidRPr="006D5C1C">
        <w:rPr>
          <w:rFonts w:ascii="Book Antiqua" w:eastAsia="Book Antiqua" w:hAnsi="Book Antiqua" w:cs="Book Antiqua"/>
          <w:color w:val="000000"/>
        </w:rPr>
        <w:t>) were seen in overweight and normal weight patients, respectively,</w:t>
      </w:r>
      <w:r w:rsidR="00973136" w:rsidRPr="006D5C1C">
        <w:rPr>
          <w:rFonts w:ascii="Book Antiqua" w:eastAsia="Book Antiqua" w:hAnsi="Book Antiqua" w:cs="Book Antiqua"/>
          <w:color w:val="000000"/>
        </w:rPr>
        <w:t xml:space="preserve"> </w:t>
      </w:r>
      <w:r w:rsidR="00973136" w:rsidRPr="006D5C1C">
        <w:rPr>
          <w:rFonts w:ascii="Book Antiqua" w:eastAsia="Book Antiqua" w:hAnsi="Book Antiqua" w:cs="Book Antiqua"/>
          <w:i/>
          <w:iCs/>
          <w:color w:val="000000"/>
        </w:rPr>
        <w:t>P</w:t>
      </w:r>
      <w:r w:rsidR="00973136" w:rsidRPr="006D5C1C">
        <w:rPr>
          <w:rFonts w:ascii="Book Antiqua" w:eastAsia="Book Antiqua" w:hAnsi="Book Antiqua" w:cs="Book Antiqua"/>
          <w:color w:val="000000"/>
        </w:rPr>
        <w:t xml:space="preserve"> = 0.0004).</w:t>
      </w:r>
      <w:r w:rsidR="00A05C59" w:rsidRPr="006D5C1C">
        <w:rPr>
          <w:rFonts w:ascii="Book Antiqua" w:eastAsia="Book Antiqua" w:hAnsi="Book Antiqua" w:cs="Book Antiqua"/>
          <w:color w:val="000000"/>
        </w:rPr>
        <w:t xml:space="preserve"> </w:t>
      </w:r>
      <w:r w:rsidR="00EC2DD1" w:rsidRPr="006D5C1C">
        <w:rPr>
          <w:rFonts w:ascii="Book Antiqua" w:eastAsia="Book Antiqua" w:hAnsi="Book Antiqua" w:cs="Book Antiqua"/>
          <w:color w:val="000000"/>
        </w:rPr>
        <w:t>O</w:t>
      </w:r>
      <w:r w:rsidR="00973136" w:rsidRPr="006D5C1C">
        <w:rPr>
          <w:rFonts w:ascii="Book Antiqua" w:eastAsia="Book Antiqua" w:hAnsi="Book Antiqua" w:cs="Book Antiqua"/>
          <w:color w:val="000000"/>
        </w:rPr>
        <w:t xml:space="preserve">bese patients treated with CS procedure </w:t>
      </w:r>
      <w:r w:rsidR="00EC2DD1" w:rsidRPr="006D5C1C">
        <w:rPr>
          <w:rFonts w:ascii="Book Antiqua" w:eastAsia="Book Antiqua" w:hAnsi="Book Antiqua" w:cs="Book Antiqua"/>
          <w:color w:val="000000"/>
        </w:rPr>
        <w:t>reported</w:t>
      </w:r>
      <w:r w:rsidR="00973136" w:rsidRPr="006D5C1C">
        <w:rPr>
          <w:rFonts w:ascii="Book Antiqua" w:eastAsia="Book Antiqua" w:hAnsi="Book Antiqua" w:cs="Book Antiqua"/>
          <w:color w:val="000000"/>
        </w:rPr>
        <w:t xml:space="preserve"> a persistence of foot pain (AOFAS pain domain </w:t>
      </w:r>
      <w:r w:rsidR="00A05C59" w:rsidRPr="006D5C1C">
        <w:rPr>
          <w:rFonts w:ascii="Book Antiqua" w:eastAsia="Book Antiqua" w:hAnsi="Book Antiqua" w:cs="Book Antiqua"/>
          <w:i/>
          <w:iCs/>
          <w:color w:val="000000"/>
        </w:rPr>
        <w:t xml:space="preserve">P </w:t>
      </w:r>
      <w:r w:rsidR="00A05C59" w:rsidRPr="006D5C1C">
        <w:rPr>
          <w:rFonts w:ascii="Book Antiqua" w:eastAsia="Book Antiqua" w:hAnsi="Book Antiqua" w:cs="Book Antiqua"/>
          <w:color w:val="000000"/>
        </w:rPr>
        <w:t xml:space="preserve">&lt; </w:t>
      </w:r>
      <w:r w:rsidR="00973136" w:rsidRPr="006D5C1C">
        <w:rPr>
          <w:rFonts w:ascii="Book Antiqua" w:eastAsia="Book Antiqua" w:hAnsi="Book Antiqua" w:cs="Book Antiqua"/>
          <w:color w:val="000000"/>
        </w:rPr>
        <w:t xml:space="preserve">0.05) </w:t>
      </w:r>
      <w:r w:rsidR="00EC2DD1" w:rsidRPr="006D5C1C">
        <w:rPr>
          <w:rFonts w:ascii="Book Antiqua" w:eastAsia="Book Antiqua" w:hAnsi="Book Antiqua" w:cs="Book Antiqua"/>
          <w:color w:val="000000"/>
        </w:rPr>
        <w:t xml:space="preserve">at </w:t>
      </w:r>
      <w:r w:rsidR="00973136" w:rsidRPr="006D5C1C">
        <w:rPr>
          <w:rFonts w:ascii="Book Antiqua" w:eastAsia="Book Antiqua" w:hAnsi="Book Antiqua" w:cs="Book Antiqua"/>
          <w:color w:val="000000"/>
        </w:rPr>
        <w:t xml:space="preserve">1 year </w:t>
      </w:r>
      <w:r w:rsidR="00EC2DD1" w:rsidRPr="006D5C1C">
        <w:rPr>
          <w:rFonts w:ascii="Book Antiqua" w:eastAsia="Book Antiqua" w:hAnsi="Book Antiqua" w:cs="Book Antiqua"/>
          <w:color w:val="000000"/>
        </w:rPr>
        <w:t xml:space="preserve">after </w:t>
      </w:r>
      <w:r w:rsidR="00973136" w:rsidRPr="006D5C1C">
        <w:rPr>
          <w:rFonts w:ascii="Book Antiqua" w:eastAsia="Book Antiqua" w:hAnsi="Book Antiqua" w:cs="Book Antiqua"/>
          <w:color w:val="000000"/>
        </w:rPr>
        <w:t xml:space="preserve">the surgery compared </w:t>
      </w:r>
      <w:r w:rsidR="00EC2DD1" w:rsidRPr="006D5C1C">
        <w:rPr>
          <w:rFonts w:ascii="Book Antiqua" w:eastAsia="Book Antiqua" w:hAnsi="Book Antiqua" w:cs="Book Antiqua"/>
          <w:color w:val="000000"/>
        </w:rPr>
        <w:t xml:space="preserve">with </w:t>
      </w:r>
      <w:r w:rsidR="00973136" w:rsidRPr="006D5C1C">
        <w:rPr>
          <w:rFonts w:ascii="Book Antiqua" w:eastAsia="Book Antiqua" w:hAnsi="Book Antiqua" w:cs="Book Antiqua"/>
          <w:color w:val="000000"/>
        </w:rPr>
        <w:t xml:space="preserve">normal </w:t>
      </w:r>
      <w:r w:rsidR="00EC2DD1" w:rsidRPr="006D5C1C">
        <w:rPr>
          <w:rFonts w:ascii="Book Antiqua" w:eastAsia="Book Antiqua" w:hAnsi="Book Antiqua" w:cs="Book Antiqua"/>
          <w:color w:val="000000"/>
        </w:rPr>
        <w:t xml:space="preserve">weight </w:t>
      </w:r>
      <w:r w:rsidR="00973136" w:rsidRPr="006D5C1C">
        <w:rPr>
          <w:rFonts w:ascii="Book Antiqua" w:eastAsia="Book Antiqua" w:hAnsi="Book Antiqua" w:cs="Book Antiqua"/>
          <w:color w:val="000000"/>
        </w:rPr>
        <w:t xml:space="preserve">and overweight </w:t>
      </w:r>
      <w:proofErr w:type="gramStart"/>
      <w:r w:rsidR="00973136" w:rsidRPr="006D5C1C">
        <w:rPr>
          <w:rFonts w:ascii="Book Antiqua" w:eastAsia="Book Antiqua" w:hAnsi="Book Antiqua" w:cs="Book Antiqua"/>
          <w:color w:val="000000"/>
        </w:rPr>
        <w:t>subjects</w:t>
      </w:r>
      <w:r w:rsidR="00973136" w:rsidRPr="006D5C1C">
        <w:rPr>
          <w:rFonts w:ascii="Book Antiqua" w:eastAsia="Book Antiqua" w:hAnsi="Book Antiqua" w:cs="Book Antiqua"/>
          <w:color w:val="000000"/>
          <w:vertAlign w:val="superscript"/>
        </w:rPr>
        <w:t>[</w:t>
      </w:r>
      <w:proofErr w:type="gramEnd"/>
      <w:r w:rsidR="00973136" w:rsidRPr="006D5C1C">
        <w:rPr>
          <w:rFonts w:ascii="Book Antiqua" w:eastAsia="Book Antiqua" w:hAnsi="Book Antiqua" w:cs="Book Antiqua"/>
          <w:color w:val="000000"/>
          <w:vertAlign w:val="superscript"/>
        </w:rPr>
        <w:t>16]</w:t>
      </w:r>
      <w:r w:rsidR="00973136" w:rsidRPr="006D5C1C">
        <w:rPr>
          <w:rFonts w:ascii="Book Antiqua" w:eastAsia="Book Antiqua" w:hAnsi="Book Antiqua" w:cs="Book Antiqua"/>
          <w:color w:val="000000"/>
        </w:rPr>
        <w:t>.</w:t>
      </w:r>
    </w:p>
    <w:p w14:paraId="1EE68A2B" w14:textId="77777777" w:rsidR="00A77B3E" w:rsidRPr="006D5C1C" w:rsidRDefault="00A77B3E">
      <w:pPr>
        <w:spacing w:line="360" w:lineRule="auto"/>
        <w:jc w:val="both"/>
      </w:pPr>
    </w:p>
    <w:p w14:paraId="0D4F5A95" w14:textId="77777777" w:rsidR="00A77B3E" w:rsidRPr="006D5C1C" w:rsidRDefault="00973136">
      <w:pPr>
        <w:spacing w:line="360" w:lineRule="auto"/>
        <w:jc w:val="both"/>
        <w:rPr>
          <w:i/>
          <w:iCs/>
        </w:rPr>
      </w:pPr>
      <w:r w:rsidRPr="006D5C1C">
        <w:rPr>
          <w:rFonts w:ascii="Book Antiqua" w:eastAsia="Book Antiqua" w:hAnsi="Book Antiqua" w:cs="Book Antiqua"/>
          <w:b/>
          <w:bCs/>
          <w:i/>
          <w:iCs/>
          <w:color w:val="000000"/>
        </w:rPr>
        <w:t>Complications</w:t>
      </w:r>
    </w:p>
    <w:p w14:paraId="58BB6013" w14:textId="15EB3F4E" w:rsidR="00A77B3E" w:rsidRPr="006D5C1C" w:rsidRDefault="00EC2DD1" w:rsidP="0041426C">
      <w:pPr>
        <w:spacing w:line="360" w:lineRule="auto"/>
        <w:jc w:val="both"/>
      </w:pPr>
      <w:r w:rsidRPr="006D5C1C">
        <w:rPr>
          <w:rFonts w:ascii="Book Antiqua" w:eastAsia="Book Antiqua" w:hAnsi="Book Antiqua" w:cs="Book Antiqua"/>
          <w:color w:val="000000"/>
        </w:rPr>
        <w:t xml:space="preserve">Complications occurred in 74 </w:t>
      </w:r>
      <w:r w:rsidR="00973136" w:rsidRPr="006D5C1C">
        <w:rPr>
          <w:rFonts w:ascii="Book Antiqua" w:eastAsia="Book Antiqua" w:hAnsi="Book Antiqua" w:cs="Book Antiqua"/>
          <w:color w:val="000000"/>
        </w:rPr>
        <w:t>of the 762 FFFs treated</w:t>
      </w:r>
      <w:r w:rsidRPr="006D5C1C">
        <w:rPr>
          <w:rFonts w:ascii="Book Antiqua" w:eastAsia="Book Antiqua" w:hAnsi="Book Antiqua" w:cs="Book Antiqua"/>
          <w:color w:val="000000"/>
        </w:rPr>
        <w:t xml:space="preserve"> with subtalar AR 9.7%</w:t>
      </w:r>
      <w:r w:rsidR="00FC6090" w:rsidRPr="006D5C1C">
        <w:rPr>
          <w:rFonts w:ascii="Book Antiqua" w:eastAsia="Book Antiqua" w:hAnsi="Book Antiqua" w:cs="Book Antiqua"/>
          <w:color w:val="000000"/>
        </w:rPr>
        <w:t xml:space="preserve"> and </w:t>
      </w:r>
      <w:r w:rsidR="00973136" w:rsidRPr="006D5C1C">
        <w:rPr>
          <w:rFonts w:ascii="Book Antiqua" w:eastAsia="Book Antiqua" w:hAnsi="Book Antiqua" w:cs="Book Antiqua"/>
          <w:color w:val="000000"/>
        </w:rPr>
        <w:t>79 of 1102 FFF</w:t>
      </w:r>
      <w:r w:rsidR="00FC6090"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 treated</w:t>
      </w:r>
      <w:r w:rsidR="00FC6090" w:rsidRPr="006D5C1C">
        <w:rPr>
          <w:rFonts w:ascii="Book Antiqua" w:eastAsia="Book Antiqua" w:hAnsi="Book Antiqua" w:cs="Book Antiqua"/>
          <w:color w:val="000000"/>
        </w:rPr>
        <w:t xml:space="preserve"> with CS (7.2%)</w:t>
      </w:r>
      <w:r w:rsidR="00973136" w:rsidRPr="006D5C1C">
        <w:rPr>
          <w:rFonts w:ascii="Book Antiqua" w:eastAsia="Book Antiqua" w:hAnsi="Book Antiqua" w:cs="Book Antiqua"/>
          <w:color w:val="000000"/>
        </w:rPr>
        <w:t>.</w:t>
      </w:r>
      <w:r w:rsidR="00FC6090" w:rsidRPr="006D5C1C">
        <w:rPr>
          <w:rFonts w:ascii="Book Antiqua" w:eastAsia="Book Antiqua" w:hAnsi="Book Antiqua" w:cs="Book Antiqua"/>
          <w:color w:val="000000"/>
        </w:rPr>
        <w:t xml:space="preserve"> The</w:t>
      </w:r>
      <w:r w:rsidR="00973136" w:rsidRPr="006D5C1C">
        <w:rPr>
          <w:rFonts w:ascii="Book Antiqua" w:eastAsia="Book Antiqua" w:hAnsi="Book Antiqua" w:cs="Book Antiqua"/>
          <w:color w:val="000000"/>
        </w:rPr>
        <w:t xml:space="preserve"> complication</w:t>
      </w:r>
      <w:r w:rsidR="00FC6090"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 in </w:t>
      </w:r>
      <w:r w:rsidR="00AA5C4D"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ubtalar AR </w:t>
      </w:r>
      <w:r w:rsidR="00FC6090" w:rsidRPr="006D5C1C">
        <w:rPr>
          <w:rFonts w:ascii="Book Antiqua" w:eastAsia="Book Antiqua" w:hAnsi="Book Antiqua" w:cs="Book Antiqua"/>
          <w:color w:val="000000"/>
        </w:rPr>
        <w:t>patients included</w:t>
      </w:r>
      <w:r w:rsidR="00973136" w:rsidRPr="006D5C1C">
        <w:rPr>
          <w:rFonts w:ascii="Book Antiqua" w:eastAsia="Book Antiqua" w:hAnsi="Book Antiqua" w:cs="Book Antiqua"/>
          <w:color w:val="000000"/>
        </w:rPr>
        <w:t xml:space="preserve"> tarsi pain</w:t>
      </w:r>
      <w:r w:rsidR="00FC6090" w:rsidRPr="006D5C1C">
        <w:rPr>
          <w:rFonts w:ascii="Book Antiqua" w:eastAsia="Book Antiqua" w:hAnsi="Book Antiqua" w:cs="Book Antiqua"/>
          <w:color w:val="000000"/>
        </w:rPr>
        <w:t xml:space="preserve"> in 40 patients</w:t>
      </w:r>
      <w:r w:rsidR="00973136" w:rsidRPr="006D5C1C">
        <w:rPr>
          <w:rFonts w:ascii="Book Antiqua" w:eastAsia="Book Antiqua" w:hAnsi="Book Antiqua" w:cs="Book Antiqua"/>
          <w:color w:val="000000"/>
        </w:rPr>
        <w:t xml:space="preserve">, </w:t>
      </w:r>
      <w:r w:rsidR="00FC6090" w:rsidRPr="006D5C1C">
        <w:rPr>
          <w:rFonts w:ascii="Book Antiqua" w:eastAsia="Book Antiqua" w:hAnsi="Book Antiqua" w:cs="Book Antiqua"/>
          <w:color w:val="000000"/>
        </w:rPr>
        <w:t xml:space="preserve">and </w:t>
      </w:r>
      <w:r w:rsidR="00973136" w:rsidRPr="006D5C1C">
        <w:rPr>
          <w:rFonts w:ascii="Book Antiqua" w:eastAsia="Book Antiqua" w:hAnsi="Book Antiqua" w:cs="Book Antiqua"/>
          <w:color w:val="000000"/>
        </w:rPr>
        <w:t>under- or overcorrection</w:t>
      </w:r>
      <w:r w:rsidR="00FC6090" w:rsidRPr="006D5C1C">
        <w:rPr>
          <w:rFonts w:ascii="Book Antiqua" w:eastAsia="Book Antiqua" w:hAnsi="Book Antiqua" w:cs="Book Antiqua"/>
          <w:color w:val="000000"/>
        </w:rPr>
        <w:t xml:space="preserve"> in four patients. The complications in</w:t>
      </w:r>
      <w:r w:rsidR="00973136" w:rsidRPr="006D5C1C">
        <w:rPr>
          <w:rFonts w:ascii="Book Antiqua" w:eastAsia="Book Antiqua" w:hAnsi="Book Antiqua" w:cs="Book Antiqua"/>
          <w:color w:val="000000"/>
        </w:rPr>
        <w:t xml:space="preserve"> CS </w:t>
      </w:r>
      <w:r w:rsidR="00FC6090" w:rsidRPr="006D5C1C">
        <w:rPr>
          <w:rFonts w:ascii="Book Antiqua" w:eastAsia="Book Antiqua" w:hAnsi="Book Antiqua" w:cs="Book Antiqua"/>
          <w:color w:val="000000"/>
        </w:rPr>
        <w:t>patients</w:t>
      </w:r>
      <w:r w:rsidR="00973136" w:rsidRPr="006D5C1C">
        <w:rPr>
          <w:rFonts w:ascii="Book Antiqua" w:eastAsia="Book Antiqua" w:hAnsi="Book Antiqua" w:cs="Book Antiqua"/>
          <w:color w:val="000000"/>
        </w:rPr>
        <w:t xml:space="preserve"> </w:t>
      </w:r>
      <w:r w:rsidR="00FC6090" w:rsidRPr="006D5C1C">
        <w:rPr>
          <w:rFonts w:ascii="Book Antiqua" w:eastAsia="Book Antiqua" w:hAnsi="Book Antiqua" w:cs="Book Antiqua"/>
          <w:color w:val="000000"/>
        </w:rPr>
        <w:t xml:space="preserve">included </w:t>
      </w:r>
      <w:r w:rsidR="00973136" w:rsidRPr="006D5C1C">
        <w:rPr>
          <w:rFonts w:ascii="Book Antiqua" w:eastAsia="Book Antiqua" w:hAnsi="Book Antiqua" w:cs="Book Antiqua"/>
          <w:color w:val="000000"/>
        </w:rPr>
        <w:t xml:space="preserve">incomplete correction of the deformity </w:t>
      </w:r>
      <w:r w:rsidR="00FC6090" w:rsidRPr="006D5C1C">
        <w:rPr>
          <w:rFonts w:ascii="Book Antiqua" w:eastAsia="Book Antiqua" w:hAnsi="Book Antiqua" w:cs="Book Antiqua"/>
          <w:color w:val="000000"/>
        </w:rPr>
        <w:t xml:space="preserve">in 24 and </w:t>
      </w:r>
      <w:r w:rsidR="00973136" w:rsidRPr="006D5C1C">
        <w:rPr>
          <w:rFonts w:ascii="Book Antiqua" w:eastAsia="Book Antiqua" w:hAnsi="Book Antiqua" w:cs="Book Antiqua"/>
          <w:color w:val="000000"/>
        </w:rPr>
        <w:t xml:space="preserve">transient pain or discomfort at the incision site </w:t>
      </w:r>
      <w:r w:rsidR="00FC6090" w:rsidRPr="006D5C1C">
        <w:rPr>
          <w:rFonts w:ascii="Book Antiqua" w:eastAsia="Book Antiqua" w:hAnsi="Book Antiqua" w:cs="Book Antiqua"/>
          <w:color w:val="000000"/>
        </w:rPr>
        <w:t xml:space="preserve">in </w:t>
      </w:r>
      <w:r w:rsidR="00973136" w:rsidRPr="006D5C1C">
        <w:rPr>
          <w:rFonts w:ascii="Book Antiqua" w:eastAsia="Book Antiqua" w:hAnsi="Book Antiqua" w:cs="Book Antiqua"/>
          <w:color w:val="000000"/>
        </w:rPr>
        <w:t>20</w:t>
      </w:r>
      <w:r w:rsidR="00FC6090" w:rsidRPr="006D5C1C">
        <w:rPr>
          <w:rFonts w:ascii="Book Antiqua" w:eastAsia="Book Antiqua" w:hAnsi="Book Antiqua" w:cs="Book Antiqua"/>
          <w:color w:val="000000"/>
        </w:rPr>
        <w:t xml:space="preserve"> patients</w:t>
      </w:r>
      <w:r w:rsidR="00973136" w:rsidRPr="006D5C1C">
        <w:rPr>
          <w:rFonts w:ascii="Book Antiqua" w:eastAsia="Book Antiqua" w:hAnsi="Book Antiqua" w:cs="Book Antiqua"/>
          <w:color w:val="000000"/>
        </w:rPr>
        <w:t>.</w:t>
      </w:r>
    </w:p>
    <w:p w14:paraId="27619BCF" w14:textId="77777777" w:rsidR="00A77B3E" w:rsidRPr="006D5C1C" w:rsidRDefault="00A77B3E">
      <w:pPr>
        <w:spacing w:line="360" w:lineRule="auto"/>
        <w:jc w:val="both"/>
      </w:pPr>
    </w:p>
    <w:p w14:paraId="66A3250B" w14:textId="77777777" w:rsidR="00A77B3E" w:rsidRPr="006D5C1C" w:rsidRDefault="00973136">
      <w:pPr>
        <w:spacing w:line="360" w:lineRule="auto"/>
        <w:jc w:val="both"/>
        <w:rPr>
          <w:i/>
          <w:iCs/>
        </w:rPr>
      </w:pPr>
      <w:r w:rsidRPr="006D5C1C">
        <w:rPr>
          <w:rFonts w:ascii="Book Antiqua" w:eastAsia="Book Antiqua" w:hAnsi="Book Antiqua" w:cs="Book Antiqua"/>
          <w:b/>
          <w:bCs/>
          <w:i/>
          <w:iCs/>
          <w:color w:val="000000"/>
        </w:rPr>
        <w:t>Materials</w:t>
      </w:r>
    </w:p>
    <w:p w14:paraId="1BD116D4" w14:textId="646F3EE7" w:rsidR="00A77B3E" w:rsidRPr="006D5C1C" w:rsidRDefault="00FC6090">
      <w:pPr>
        <w:spacing w:line="360" w:lineRule="auto"/>
        <w:jc w:val="both"/>
      </w:pPr>
      <w:r w:rsidRPr="006D5C1C">
        <w:rPr>
          <w:rFonts w:ascii="Book Antiqua" w:eastAsia="Book Antiqua" w:hAnsi="Book Antiqua" w:cs="Book Antiqua"/>
          <w:color w:val="000000"/>
        </w:rPr>
        <w:t>Fourteen</w:t>
      </w:r>
      <w:r w:rsidR="00973136" w:rsidRPr="006D5C1C">
        <w:rPr>
          <w:rFonts w:ascii="Book Antiqua" w:eastAsia="Book Antiqua" w:hAnsi="Book Antiqua" w:cs="Book Antiqua"/>
          <w:color w:val="000000"/>
        </w:rPr>
        <w:t xml:space="preserve"> studies </w:t>
      </w:r>
      <w:r w:rsidRPr="006D5C1C">
        <w:rPr>
          <w:rFonts w:ascii="Book Antiqua" w:eastAsia="Book Antiqua" w:hAnsi="Book Antiqua" w:cs="Book Antiqua"/>
          <w:color w:val="000000"/>
        </w:rPr>
        <w:t xml:space="preserve">evaluated </w:t>
      </w:r>
      <w:r w:rsidR="00973136" w:rsidRPr="006D5C1C">
        <w:rPr>
          <w:rFonts w:ascii="Book Antiqua" w:eastAsia="Book Antiqua" w:hAnsi="Book Antiqua" w:cs="Book Antiqua"/>
          <w:color w:val="000000"/>
        </w:rPr>
        <w:t>nonabsorbable implants</w:t>
      </w:r>
      <w:r w:rsidRPr="006D5C1C">
        <w:rPr>
          <w:rFonts w:ascii="Book Antiqua" w:eastAsia="Book Antiqua" w:hAnsi="Book Antiqua" w:cs="Book Antiqua"/>
          <w:color w:val="000000"/>
        </w:rPr>
        <w:t>,</w:t>
      </w:r>
      <w:r w:rsidR="00973136"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seven</w:t>
      </w:r>
      <w:r w:rsidR="00973136" w:rsidRPr="006D5C1C">
        <w:rPr>
          <w:rFonts w:ascii="Book Antiqua" w:eastAsia="Book Antiqua" w:hAnsi="Book Antiqua" w:cs="Book Antiqua"/>
          <w:color w:val="000000"/>
        </w:rPr>
        <w:t xml:space="preserve"> </w:t>
      </w:r>
      <w:r w:rsidR="00A667B9" w:rsidRPr="006D5C1C">
        <w:rPr>
          <w:rFonts w:ascii="Book Antiqua" w:eastAsia="Book Antiqua" w:hAnsi="Book Antiqua" w:cs="Book Antiqua"/>
          <w:color w:val="000000"/>
        </w:rPr>
        <w:t xml:space="preserve">were </w:t>
      </w:r>
      <w:r w:rsidR="00973136" w:rsidRPr="006D5C1C">
        <w:rPr>
          <w:rFonts w:ascii="Book Antiqua" w:eastAsia="Book Antiqua" w:hAnsi="Book Antiqua" w:cs="Book Antiqua"/>
          <w:color w:val="000000"/>
        </w:rPr>
        <w:t>CS</w:t>
      </w:r>
      <w:r w:rsidR="00A667B9" w:rsidRPr="006D5C1C">
        <w:rPr>
          <w:rFonts w:ascii="Book Antiqua" w:eastAsia="Book Antiqua" w:hAnsi="Book Antiqua" w:cs="Book Antiqua"/>
          <w:color w:val="000000"/>
        </w:rPr>
        <w:t xml:space="preserve"> studies</w:t>
      </w:r>
      <w:r w:rsidR="00973136" w:rsidRPr="006D5C1C">
        <w:rPr>
          <w:rFonts w:ascii="Book Antiqua" w:eastAsia="Book Antiqua" w:hAnsi="Book Antiqua" w:cs="Book Antiqua"/>
          <w:color w:val="000000"/>
        </w:rPr>
        <w:t xml:space="preserve">, </w:t>
      </w:r>
      <w:r w:rsidR="00A667B9" w:rsidRPr="006D5C1C">
        <w:rPr>
          <w:rFonts w:ascii="Book Antiqua" w:eastAsia="Book Antiqua" w:hAnsi="Book Antiqua" w:cs="Book Antiqua"/>
          <w:color w:val="000000"/>
        </w:rPr>
        <w:t xml:space="preserve">and </w:t>
      </w:r>
      <w:r w:rsidRPr="006D5C1C">
        <w:rPr>
          <w:rFonts w:ascii="Book Antiqua" w:eastAsia="Book Antiqua" w:hAnsi="Book Antiqua" w:cs="Book Antiqua"/>
          <w:color w:val="000000"/>
        </w:rPr>
        <w:t xml:space="preserve">seven </w:t>
      </w:r>
      <w:r w:rsidR="00A667B9" w:rsidRPr="006D5C1C">
        <w:rPr>
          <w:rFonts w:ascii="Book Antiqua" w:eastAsia="Book Antiqua" w:hAnsi="Book Antiqua" w:cs="Book Antiqua"/>
          <w:color w:val="000000"/>
        </w:rPr>
        <w:t xml:space="preserve">were </w:t>
      </w:r>
      <w:r w:rsidR="00973136" w:rsidRPr="006D5C1C">
        <w:rPr>
          <w:rFonts w:ascii="Book Antiqua" w:eastAsia="Book Antiqua" w:hAnsi="Book Antiqua" w:cs="Book Antiqua"/>
          <w:color w:val="000000"/>
        </w:rPr>
        <w:t>subtalar AR</w:t>
      </w:r>
      <w:r w:rsidR="00A667B9" w:rsidRPr="006D5C1C">
        <w:rPr>
          <w:rFonts w:ascii="Book Antiqua" w:eastAsia="Book Antiqua" w:hAnsi="Book Antiqua" w:cs="Book Antiqua"/>
          <w:color w:val="000000"/>
        </w:rPr>
        <w:t xml:space="preserve"> studies</w:t>
      </w:r>
      <w:r w:rsidRPr="006D5C1C">
        <w:rPr>
          <w:rFonts w:ascii="Book Antiqua" w:eastAsia="Book Antiqua" w:hAnsi="Book Antiqua" w:cs="Book Antiqua"/>
          <w:color w:val="000000"/>
        </w:rPr>
        <w:t>.</w:t>
      </w:r>
      <w:r w:rsidR="00973136"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Four</w:t>
      </w:r>
      <w:r w:rsidR="00973136" w:rsidRPr="006D5C1C">
        <w:rPr>
          <w:rFonts w:ascii="Book Antiqua" w:eastAsia="Book Antiqua" w:hAnsi="Book Antiqua" w:cs="Book Antiqua"/>
          <w:color w:val="000000"/>
        </w:rPr>
        <w:t xml:space="preserve"> investigated</w:t>
      </w:r>
      <w:r w:rsidRPr="006D5C1C">
        <w:rPr>
          <w:rFonts w:ascii="Book Antiqua" w:eastAsia="Book Antiqua" w:hAnsi="Book Antiqua" w:cs="Book Antiqua"/>
          <w:color w:val="000000"/>
        </w:rPr>
        <w:t xml:space="preserve"> </w:t>
      </w:r>
      <w:r w:rsidR="00973136" w:rsidRPr="006D5C1C">
        <w:rPr>
          <w:rFonts w:ascii="Book Antiqua" w:eastAsia="Book Antiqua" w:hAnsi="Book Antiqua" w:cs="Book Antiqua"/>
          <w:color w:val="000000"/>
        </w:rPr>
        <w:t>bioabsorbable implan</w:t>
      </w:r>
      <w:r w:rsidRPr="006D5C1C">
        <w:rPr>
          <w:rFonts w:ascii="Book Antiqua" w:eastAsia="Book Antiqua" w:hAnsi="Book Antiqua" w:cs="Book Antiqua"/>
          <w:color w:val="000000"/>
        </w:rPr>
        <w:t>ts</w:t>
      </w:r>
      <w:r w:rsidR="00A667B9" w:rsidRPr="006D5C1C">
        <w:rPr>
          <w:rFonts w:ascii="Book Antiqua" w:eastAsia="Book Antiqua" w:hAnsi="Book Antiqua" w:cs="Book Antiqua"/>
          <w:color w:val="000000"/>
        </w:rPr>
        <w:t>, three CS screws and one subtalar AR).</w:t>
      </w:r>
    </w:p>
    <w:p w14:paraId="3F6571D9" w14:textId="77777777" w:rsidR="00A77B3E" w:rsidRPr="006D5C1C" w:rsidRDefault="00A77B3E">
      <w:pPr>
        <w:spacing w:line="360" w:lineRule="auto"/>
        <w:jc w:val="both"/>
      </w:pPr>
    </w:p>
    <w:p w14:paraId="31CD5977" w14:textId="77777777" w:rsidR="00A77B3E" w:rsidRPr="006D5C1C" w:rsidRDefault="00973136">
      <w:pPr>
        <w:spacing w:line="360" w:lineRule="auto"/>
        <w:jc w:val="both"/>
      </w:pPr>
      <w:r w:rsidRPr="006D5C1C">
        <w:rPr>
          <w:rFonts w:ascii="Book Antiqua" w:eastAsia="Book Antiqua" w:hAnsi="Book Antiqua" w:cs="Book Antiqua"/>
          <w:b/>
          <w:caps/>
          <w:color w:val="000000"/>
          <w:u w:val="single"/>
        </w:rPr>
        <w:t>DISCUSSION</w:t>
      </w:r>
    </w:p>
    <w:p w14:paraId="1D198F7E" w14:textId="5FB4597A" w:rsidR="00A77B3E" w:rsidRPr="006D5C1C" w:rsidRDefault="00973136" w:rsidP="0041426C">
      <w:pPr>
        <w:spacing w:line="360" w:lineRule="auto"/>
        <w:jc w:val="both"/>
      </w:pPr>
      <w:r w:rsidRPr="006D5C1C">
        <w:rPr>
          <w:rFonts w:ascii="Book Antiqua" w:eastAsia="Book Antiqua" w:hAnsi="Book Antiqua" w:cs="Book Antiqua"/>
          <w:color w:val="000000"/>
        </w:rPr>
        <w:t xml:space="preserve">AR procedures were found </w:t>
      </w:r>
      <w:r w:rsidR="00A667B9" w:rsidRPr="006D5C1C">
        <w:rPr>
          <w:rFonts w:ascii="Book Antiqua" w:eastAsia="Book Antiqua" w:hAnsi="Book Antiqua" w:cs="Book Antiqua"/>
          <w:color w:val="000000"/>
        </w:rPr>
        <w:t xml:space="preserve">to </w:t>
      </w:r>
      <w:r w:rsidRPr="006D5C1C">
        <w:rPr>
          <w:rFonts w:ascii="Book Antiqua" w:eastAsia="Book Antiqua" w:hAnsi="Book Antiqua" w:cs="Book Antiqua"/>
          <w:color w:val="000000"/>
        </w:rPr>
        <w:t xml:space="preserve">simple, reliable, and minimally invasive </w:t>
      </w:r>
      <w:r w:rsidR="00A667B9" w:rsidRPr="006D5C1C">
        <w:rPr>
          <w:rFonts w:ascii="Book Antiqua" w:eastAsia="Book Antiqua" w:hAnsi="Book Antiqua" w:cs="Book Antiqua"/>
          <w:color w:val="000000"/>
        </w:rPr>
        <w:t xml:space="preserve">interventions </w:t>
      </w:r>
      <w:r w:rsidRPr="006D5C1C">
        <w:rPr>
          <w:rFonts w:ascii="Book Antiqua" w:eastAsia="Book Antiqua" w:hAnsi="Book Antiqua" w:cs="Book Antiqua"/>
          <w:color w:val="000000"/>
        </w:rPr>
        <w:t xml:space="preserve">for the treatment of pediatric FFF, allowing the alignment of the talus and calcaneus and </w:t>
      </w:r>
      <w:r w:rsidRPr="006D5C1C">
        <w:rPr>
          <w:rFonts w:ascii="Book Antiqua" w:eastAsia="Book Antiqua" w:hAnsi="Book Antiqua" w:cs="Book Antiqua"/>
          <w:color w:val="000000"/>
        </w:rPr>
        <w:lastRenderedPageBreak/>
        <w:t>restoring a proper foot arch. Both implants improved clinical and radiological outcome</w:t>
      </w:r>
      <w:r w:rsidR="00A667B9"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Despite pain persistence </w:t>
      </w:r>
      <w:r w:rsidR="00A667B9" w:rsidRPr="006D5C1C">
        <w:rPr>
          <w:rFonts w:ascii="Book Antiqua" w:eastAsia="Book Antiqua" w:hAnsi="Book Antiqua" w:cs="Book Antiqua"/>
          <w:color w:val="000000"/>
        </w:rPr>
        <w:t xml:space="preserve">for </w:t>
      </w:r>
      <w:r w:rsidRPr="006D5C1C">
        <w:rPr>
          <w:rFonts w:ascii="Book Antiqua" w:eastAsia="Book Antiqua" w:hAnsi="Book Antiqua" w:cs="Book Antiqua"/>
          <w:color w:val="000000"/>
        </w:rPr>
        <w:t xml:space="preserve">1 year </w:t>
      </w:r>
      <w:r w:rsidR="00A667B9" w:rsidRPr="006D5C1C">
        <w:rPr>
          <w:rFonts w:ascii="Book Antiqua" w:eastAsia="Book Antiqua" w:hAnsi="Book Antiqua" w:cs="Book Antiqua"/>
          <w:color w:val="000000"/>
        </w:rPr>
        <w:t xml:space="preserve">following </w:t>
      </w:r>
      <w:r w:rsidRPr="006D5C1C">
        <w:rPr>
          <w:rFonts w:ascii="Book Antiqua" w:eastAsia="Book Antiqua" w:hAnsi="Book Antiqua" w:cs="Book Antiqua"/>
          <w:color w:val="000000"/>
        </w:rPr>
        <w:t>CS treatment, subtalar self-locking is not recommended</w:t>
      </w:r>
      <w:r w:rsidR="00A667B9" w:rsidRPr="006D5C1C">
        <w:rPr>
          <w:rFonts w:ascii="Book Antiqua" w:eastAsia="Book Antiqua" w:hAnsi="Book Antiqua" w:cs="Book Antiqua"/>
          <w:color w:val="000000"/>
        </w:rPr>
        <w:t xml:space="preserve"> for obese patients</w:t>
      </w:r>
      <w:r w:rsidRPr="006D5C1C">
        <w:rPr>
          <w:rFonts w:ascii="Book Antiqua" w:eastAsia="Book Antiqua" w:hAnsi="Book Antiqua" w:cs="Book Antiqua"/>
          <w:color w:val="000000"/>
        </w:rPr>
        <w:t>. At the same time, an increas</w:t>
      </w:r>
      <w:r w:rsidR="00A667B9" w:rsidRPr="006D5C1C">
        <w:rPr>
          <w:rFonts w:ascii="Book Antiqua" w:eastAsia="Book Antiqua" w:hAnsi="Book Antiqua" w:cs="Book Antiqua"/>
          <w:color w:val="000000"/>
        </w:rPr>
        <w:t>e</w:t>
      </w:r>
      <w:r w:rsidRPr="006D5C1C">
        <w:rPr>
          <w:rFonts w:ascii="Book Antiqua" w:eastAsia="Book Antiqua" w:hAnsi="Book Antiqua" w:cs="Book Antiqua"/>
          <w:color w:val="000000"/>
        </w:rPr>
        <w:t xml:space="preserve"> </w:t>
      </w:r>
      <w:r w:rsidR="00A667B9" w:rsidRPr="006D5C1C">
        <w:rPr>
          <w:rFonts w:ascii="Book Antiqua" w:eastAsia="Book Antiqua" w:hAnsi="Book Antiqua" w:cs="Book Antiqua"/>
          <w:color w:val="000000"/>
        </w:rPr>
        <w:t xml:space="preserve">of </w:t>
      </w:r>
      <w:r w:rsidRPr="006D5C1C">
        <w:rPr>
          <w:rFonts w:ascii="Book Antiqua" w:eastAsia="Book Antiqua" w:hAnsi="Book Antiqua" w:cs="Book Antiqua"/>
          <w:color w:val="000000"/>
        </w:rPr>
        <w:t xml:space="preserve">sport activities </w:t>
      </w:r>
      <w:r w:rsidR="00A667B9" w:rsidRPr="006D5C1C">
        <w:rPr>
          <w:rFonts w:ascii="Book Antiqua" w:eastAsia="Book Antiqua" w:hAnsi="Book Antiqua" w:cs="Book Antiqua"/>
          <w:color w:val="000000"/>
        </w:rPr>
        <w:t xml:space="preserve">was reported </w:t>
      </w:r>
      <w:r w:rsidRPr="006D5C1C">
        <w:rPr>
          <w:rFonts w:ascii="Book Antiqua" w:eastAsia="Book Antiqua" w:hAnsi="Book Antiqua" w:cs="Book Antiqua"/>
          <w:color w:val="000000"/>
        </w:rPr>
        <w:t xml:space="preserve">after CS implants </w:t>
      </w:r>
      <w:r w:rsidR="00A667B9" w:rsidRPr="006D5C1C">
        <w:rPr>
          <w:rFonts w:ascii="Book Antiqua" w:eastAsia="Book Antiqua" w:hAnsi="Book Antiqua" w:cs="Book Antiqua"/>
          <w:color w:val="000000"/>
        </w:rPr>
        <w:t>but</w:t>
      </w:r>
      <w:r w:rsidRPr="006D5C1C">
        <w:rPr>
          <w:rFonts w:ascii="Book Antiqua" w:eastAsia="Book Antiqua" w:hAnsi="Book Antiqua" w:cs="Book Antiqua"/>
          <w:color w:val="000000"/>
        </w:rPr>
        <w:t xml:space="preserve"> no differences were noted </w:t>
      </w:r>
      <w:r w:rsidR="00A667B9" w:rsidRPr="006D5C1C">
        <w:rPr>
          <w:rFonts w:ascii="Book Antiqua" w:eastAsia="Book Antiqua" w:hAnsi="Book Antiqua" w:cs="Book Antiqua"/>
          <w:color w:val="000000"/>
        </w:rPr>
        <w:t xml:space="preserve">after </w:t>
      </w:r>
      <w:r w:rsidRPr="006D5C1C">
        <w:rPr>
          <w:rFonts w:ascii="Book Antiqua" w:eastAsia="Book Antiqua" w:hAnsi="Book Antiqua" w:cs="Book Antiqua"/>
          <w:color w:val="000000"/>
        </w:rPr>
        <w:t>subtalar implant</w:t>
      </w:r>
      <w:r w:rsidR="00A667B9" w:rsidRPr="006D5C1C">
        <w:rPr>
          <w:rFonts w:ascii="Book Antiqua" w:eastAsia="Book Antiqua" w:hAnsi="Book Antiqua" w:cs="Book Antiqua"/>
          <w:color w:val="000000"/>
        </w:rPr>
        <w:t xml:space="preserve"> procedures.</w:t>
      </w:r>
      <w:r w:rsidRPr="006D5C1C">
        <w:rPr>
          <w:rFonts w:ascii="Book Antiqua" w:eastAsia="Book Antiqua" w:hAnsi="Book Antiqua" w:cs="Book Antiqua"/>
          <w:color w:val="000000"/>
        </w:rPr>
        <w:t xml:space="preserve"> </w:t>
      </w:r>
      <w:r w:rsidR="00A667B9" w:rsidRPr="006D5C1C">
        <w:rPr>
          <w:rFonts w:ascii="Book Antiqua" w:eastAsia="Book Antiqua" w:hAnsi="Book Antiqua" w:cs="Book Antiqua"/>
          <w:color w:val="000000"/>
        </w:rPr>
        <w:t>Complications were reported in 153</w:t>
      </w:r>
      <w:r w:rsidRPr="006D5C1C">
        <w:rPr>
          <w:rFonts w:ascii="Book Antiqua" w:eastAsia="Book Antiqua" w:hAnsi="Book Antiqua" w:cs="Book Antiqua"/>
          <w:color w:val="000000"/>
        </w:rPr>
        <w:t xml:space="preserve"> </w:t>
      </w:r>
      <w:r w:rsidR="00A667B9" w:rsidRPr="006D5C1C">
        <w:rPr>
          <w:rFonts w:ascii="Book Antiqua" w:eastAsia="Book Antiqua" w:hAnsi="Book Antiqua" w:cs="Book Antiqua"/>
          <w:color w:val="000000"/>
        </w:rPr>
        <w:t xml:space="preserve">of the </w:t>
      </w:r>
      <w:r w:rsidRPr="006D5C1C">
        <w:rPr>
          <w:rFonts w:ascii="Book Antiqua" w:eastAsia="Book Antiqua" w:hAnsi="Book Antiqua" w:cs="Book Antiqua"/>
          <w:color w:val="000000"/>
        </w:rPr>
        <w:t xml:space="preserve">1864 FFFs </w:t>
      </w:r>
      <w:r w:rsidR="00A667B9" w:rsidRPr="006D5C1C">
        <w:rPr>
          <w:rFonts w:ascii="Book Antiqua" w:eastAsia="Book Antiqua" w:hAnsi="Book Antiqua" w:cs="Book Antiqua"/>
          <w:color w:val="000000"/>
        </w:rPr>
        <w:t xml:space="preserve">that were </w:t>
      </w:r>
      <w:r w:rsidRPr="006D5C1C">
        <w:rPr>
          <w:rFonts w:ascii="Book Antiqua" w:eastAsia="Book Antiqua" w:hAnsi="Book Antiqua" w:cs="Book Antiqua"/>
          <w:color w:val="000000"/>
        </w:rPr>
        <w:t>treated.</w:t>
      </w:r>
      <w:r w:rsidR="00A667B9" w:rsidRPr="006D5C1C">
        <w:rPr>
          <w:rFonts w:ascii="Book Antiqua" w:eastAsia="Book Antiqua" w:hAnsi="Book Antiqua" w:cs="Book Antiqua"/>
          <w:color w:val="000000"/>
        </w:rPr>
        <w:t xml:space="preserve"> To</w:t>
      </w:r>
      <w:r w:rsidRPr="006D5C1C">
        <w:rPr>
          <w:rFonts w:ascii="Book Antiqua" w:eastAsia="Book Antiqua" w:hAnsi="Book Antiqua" w:cs="Book Antiqua"/>
          <w:color w:val="000000"/>
        </w:rPr>
        <w:t xml:space="preserve"> the best </w:t>
      </w:r>
      <w:r w:rsidR="00A667B9" w:rsidRPr="006D5C1C">
        <w:rPr>
          <w:rFonts w:ascii="Book Antiqua" w:eastAsia="Book Antiqua" w:hAnsi="Book Antiqua" w:cs="Book Antiqua"/>
          <w:color w:val="000000"/>
        </w:rPr>
        <w:t xml:space="preserve">of our </w:t>
      </w:r>
      <w:r w:rsidRPr="006D5C1C">
        <w:rPr>
          <w:rFonts w:ascii="Book Antiqua" w:eastAsia="Book Antiqua" w:hAnsi="Book Antiqua" w:cs="Book Antiqua"/>
          <w:color w:val="000000"/>
        </w:rPr>
        <w:t>knowledge, this is the first article investigating the outcome</w:t>
      </w:r>
      <w:r w:rsidR="00237318"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of AR</w:t>
      </w:r>
      <w:r w:rsidR="00237318" w:rsidRPr="006D5C1C">
        <w:rPr>
          <w:rFonts w:ascii="Book Antiqua" w:eastAsia="Book Antiqua" w:hAnsi="Book Antiqua" w:cs="Book Antiqua"/>
          <w:color w:val="000000"/>
        </w:rPr>
        <w:t>-</w:t>
      </w:r>
      <w:r w:rsidRPr="006D5C1C">
        <w:rPr>
          <w:rFonts w:ascii="Book Antiqua" w:eastAsia="Book Antiqua" w:hAnsi="Book Antiqua" w:cs="Book Antiqua"/>
          <w:color w:val="000000"/>
        </w:rPr>
        <w:t>treated patients</w:t>
      </w:r>
      <w:r w:rsidR="00237318" w:rsidRPr="006D5C1C">
        <w:rPr>
          <w:rFonts w:ascii="Book Antiqua" w:eastAsia="Book Antiqua" w:hAnsi="Book Antiqua" w:cs="Book Antiqua"/>
          <w:color w:val="000000"/>
        </w:rPr>
        <w:t xml:space="preserve"> reported in the past 5 years</w:t>
      </w:r>
      <w:r w:rsidRPr="006D5C1C">
        <w:rPr>
          <w:rFonts w:ascii="Book Antiqua" w:eastAsia="Book Antiqua" w:hAnsi="Book Antiqua" w:cs="Book Antiqua"/>
          <w:color w:val="000000"/>
        </w:rPr>
        <w:t xml:space="preserve"> </w:t>
      </w:r>
      <w:r w:rsidR="00237318" w:rsidRPr="006D5C1C">
        <w:rPr>
          <w:rFonts w:ascii="Book Antiqua" w:eastAsia="Book Antiqua" w:hAnsi="Book Antiqua" w:cs="Book Antiqua"/>
          <w:color w:val="000000"/>
        </w:rPr>
        <w:t xml:space="preserve">and </w:t>
      </w:r>
      <w:r w:rsidRPr="006D5C1C">
        <w:rPr>
          <w:rFonts w:ascii="Book Antiqua" w:eastAsia="Book Antiqua" w:hAnsi="Book Antiqua" w:cs="Book Antiqua"/>
          <w:color w:val="000000"/>
        </w:rPr>
        <w:t>analyzing CS procedure</w:t>
      </w:r>
      <w:r w:rsidR="00237318"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w:t>
      </w:r>
      <w:r w:rsidR="00237318" w:rsidRPr="006D5C1C">
        <w:rPr>
          <w:rFonts w:ascii="Book Antiqua" w:eastAsia="Book Antiqua" w:hAnsi="Book Antiqua" w:cs="Book Antiqua"/>
          <w:color w:val="000000"/>
        </w:rPr>
        <w:t xml:space="preserve">for </w:t>
      </w:r>
      <w:r w:rsidRPr="006D5C1C">
        <w:rPr>
          <w:rFonts w:ascii="Book Antiqua" w:eastAsia="Book Antiqua" w:hAnsi="Book Antiqua" w:cs="Book Antiqua"/>
          <w:color w:val="000000"/>
        </w:rPr>
        <w:t xml:space="preserve">impact blocking devices and subtalar </w:t>
      </w:r>
      <w:r w:rsidR="00237318" w:rsidRPr="006D5C1C">
        <w:rPr>
          <w:rFonts w:ascii="Book Antiqua" w:eastAsia="Book Antiqua" w:hAnsi="Book Antiqua" w:cs="Book Antiqua"/>
          <w:color w:val="000000"/>
        </w:rPr>
        <w:t>AR s</w:t>
      </w:r>
      <w:r w:rsidRPr="006D5C1C">
        <w:rPr>
          <w:rFonts w:ascii="Book Antiqua" w:eastAsia="Book Antiqua" w:hAnsi="Book Antiqua" w:cs="Book Antiqua"/>
          <w:color w:val="000000"/>
        </w:rPr>
        <w:t xml:space="preserve">elf-locking implant results </w:t>
      </w:r>
      <w:r w:rsidR="00237318" w:rsidRPr="006D5C1C">
        <w:rPr>
          <w:rFonts w:ascii="Book Antiqua" w:eastAsia="Book Antiqua" w:hAnsi="Book Antiqua" w:cs="Book Antiqua"/>
          <w:color w:val="000000"/>
        </w:rPr>
        <w:t xml:space="preserve">separately, </w:t>
      </w:r>
      <w:r w:rsidRPr="006D5C1C">
        <w:rPr>
          <w:rFonts w:ascii="Book Antiqua" w:eastAsia="Book Antiqua" w:hAnsi="Book Antiqua" w:cs="Book Antiqua"/>
          <w:color w:val="000000"/>
        </w:rPr>
        <w:t>including the technique</w:t>
      </w:r>
      <w:r w:rsidR="00237318" w:rsidRPr="006D5C1C">
        <w:rPr>
          <w:rFonts w:ascii="Book Antiqua" w:eastAsia="Book Antiqua" w:hAnsi="Book Antiqua" w:cs="Book Antiqua"/>
          <w:color w:val="000000"/>
        </w:rPr>
        <w:t>-associated</w:t>
      </w:r>
      <w:r w:rsidRPr="006D5C1C">
        <w:rPr>
          <w:rFonts w:ascii="Book Antiqua" w:eastAsia="Book Antiqua" w:hAnsi="Book Antiqua" w:cs="Book Antiqua"/>
          <w:color w:val="000000"/>
        </w:rPr>
        <w:t xml:space="preserve"> complications </w:t>
      </w:r>
      <w:r w:rsidR="00237318" w:rsidRPr="006D5C1C">
        <w:rPr>
          <w:rFonts w:ascii="Book Antiqua" w:eastAsia="Book Antiqua" w:hAnsi="Book Antiqua" w:cs="Book Antiqua"/>
          <w:color w:val="000000"/>
        </w:rPr>
        <w:t>in</w:t>
      </w:r>
      <w:r w:rsidRPr="006D5C1C">
        <w:rPr>
          <w:rFonts w:ascii="Book Antiqua" w:eastAsia="Book Antiqua" w:hAnsi="Book Antiqua" w:cs="Book Antiqua"/>
          <w:color w:val="000000"/>
        </w:rPr>
        <w:t xml:space="preserve"> specific population</w:t>
      </w:r>
      <w:r w:rsidR="00237318" w:rsidRPr="006D5C1C">
        <w:rPr>
          <w:rFonts w:ascii="Book Antiqua" w:eastAsia="Book Antiqua" w:hAnsi="Book Antiqua" w:cs="Book Antiqua"/>
          <w:color w:val="000000"/>
        </w:rPr>
        <w:t>s</w:t>
      </w:r>
      <w:r w:rsidRPr="006D5C1C">
        <w:rPr>
          <w:rFonts w:ascii="Book Antiqua" w:eastAsia="Book Antiqua" w:hAnsi="Book Antiqua" w:cs="Book Antiqua"/>
          <w:color w:val="000000"/>
        </w:rPr>
        <w:t>.</w:t>
      </w:r>
    </w:p>
    <w:p w14:paraId="78A294AF" w14:textId="074353B2" w:rsidR="00A77B3E" w:rsidRPr="006D5C1C" w:rsidRDefault="00973136" w:rsidP="00A05C59">
      <w:pPr>
        <w:spacing w:line="360" w:lineRule="auto"/>
        <w:ind w:firstLineChars="100" w:firstLine="240"/>
        <w:jc w:val="both"/>
      </w:pPr>
      <w:r w:rsidRPr="006D5C1C">
        <w:rPr>
          <w:rFonts w:ascii="Book Antiqua" w:eastAsia="Book Antiqua" w:hAnsi="Book Antiqua" w:cs="Book Antiqua"/>
          <w:color w:val="000000"/>
        </w:rPr>
        <w:t xml:space="preserve">The juvenile and adult surgical indications </w:t>
      </w:r>
      <w:r w:rsidR="00237318" w:rsidRPr="006D5C1C">
        <w:rPr>
          <w:rFonts w:ascii="Book Antiqua" w:eastAsia="Book Antiqua" w:hAnsi="Book Antiqua" w:cs="Book Antiqua"/>
          <w:color w:val="000000"/>
        </w:rPr>
        <w:t xml:space="preserve">were </w:t>
      </w:r>
      <w:r w:rsidRPr="006D5C1C">
        <w:rPr>
          <w:rFonts w:ascii="Book Antiqua" w:eastAsia="Book Antiqua" w:hAnsi="Book Antiqua" w:cs="Book Antiqua"/>
          <w:color w:val="000000"/>
        </w:rPr>
        <w:t xml:space="preserve">not completely defined, and </w:t>
      </w:r>
      <w:r w:rsidR="00237318" w:rsidRPr="006D5C1C">
        <w:rPr>
          <w:rFonts w:ascii="Book Antiqua" w:eastAsia="Book Antiqua" w:hAnsi="Book Antiqua" w:cs="Book Antiqua"/>
          <w:color w:val="000000"/>
        </w:rPr>
        <w:t xml:space="preserve">a </w:t>
      </w:r>
      <w:r w:rsidRPr="006D5C1C">
        <w:rPr>
          <w:rFonts w:ascii="Book Antiqua" w:eastAsia="Book Antiqua" w:hAnsi="Book Antiqua" w:cs="Book Antiqua"/>
          <w:color w:val="000000"/>
        </w:rPr>
        <w:t xml:space="preserve">common consensus </w:t>
      </w:r>
      <w:r w:rsidR="00237318" w:rsidRPr="006D5C1C">
        <w:rPr>
          <w:rFonts w:ascii="Book Antiqua" w:eastAsia="Book Antiqua" w:hAnsi="Book Antiqua" w:cs="Book Antiqua"/>
          <w:color w:val="000000"/>
        </w:rPr>
        <w:t xml:space="preserve">was </w:t>
      </w:r>
      <w:r w:rsidRPr="006D5C1C">
        <w:rPr>
          <w:rFonts w:ascii="Book Antiqua" w:eastAsia="Book Antiqua" w:hAnsi="Book Antiqua" w:cs="Book Antiqua"/>
          <w:color w:val="000000"/>
        </w:rPr>
        <w:t xml:space="preserve">not present among orthopedic surgeons. The principal intervention parameters </w:t>
      </w:r>
      <w:r w:rsidR="00237318" w:rsidRPr="006D5C1C">
        <w:rPr>
          <w:rFonts w:ascii="Book Antiqua" w:eastAsia="Book Antiqua" w:hAnsi="Book Antiqua" w:cs="Book Antiqua"/>
          <w:color w:val="000000"/>
        </w:rPr>
        <w:t xml:space="preserve">were </w:t>
      </w:r>
      <w:r w:rsidRPr="006D5C1C">
        <w:rPr>
          <w:rFonts w:ascii="Book Antiqua" w:eastAsia="Book Antiqua" w:hAnsi="Book Antiqua" w:cs="Book Antiqua"/>
          <w:color w:val="000000"/>
        </w:rPr>
        <w:t xml:space="preserve">age, symptoms </w:t>
      </w:r>
      <w:r w:rsidR="00237318" w:rsidRPr="006D5C1C">
        <w:rPr>
          <w:rFonts w:ascii="Book Antiqua" w:eastAsia="Book Antiqua" w:hAnsi="Book Antiqua" w:cs="Book Antiqua"/>
          <w:color w:val="000000"/>
        </w:rPr>
        <w:t xml:space="preserve">including </w:t>
      </w:r>
      <w:r w:rsidRPr="006D5C1C">
        <w:rPr>
          <w:rFonts w:ascii="Book Antiqua" w:eastAsia="Book Antiqua" w:hAnsi="Book Antiqua" w:cs="Book Antiqua"/>
          <w:color w:val="000000"/>
        </w:rPr>
        <w:t xml:space="preserve">pain while walking or standing, postural fatigue, or cramping sensation in the foot or arch. Night cramps, lower back or knee pain, or sedentary preference may also be reasons for patients to seek medical </w:t>
      </w:r>
      <w:proofErr w:type="gramStart"/>
      <w:r w:rsidRPr="006D5C1C">
        <w:rPr>
          <w:rFonts w:ascii="Book Antiqua" w:eastAsia="Book Antiqua" w:hAnsi="Book Antiqua" w:cs="Book Antiqua"/>
          <w:color w:val="000000"/>
        </w:rPr>
        <w:t>intervention</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16-28]</w:t>
      </w:r>
      <w:r w:rsidRPr="006D5C1C">
        <w:rPr>
          <w:rFonts w:ascii="Book Antiqua" w:eastAsia="Book Antiqua" w:hAnsi="Book Antiqua" w:cs="Book Antiqua"/>
          <w:color w:val="000000"/>
        </w:rPr>
        <w:t xml:space="preserve">. In juvenile FFFs the most </w:t>
      </w:r>
      <w:r w:rsidR="00237318" w:rsidRPr="006D5C1C">
        <w:rPr>
          <w:rFonts w:ascii="Book Antiqua" w:eastAsia="Book Antiqua" w:hAnsi="Book Antiqua" w:cs="Book Antiqua"/>
          <w:color w:val="000000"/>
        </w:rPr>
        <w:t xml:space="preserve">median </w:t>
      </w:r>
      <w:r w:rsidRPr="006D5C1C">
        <w:rPr>
          <w:rFonts w:ascii="Book Antiqua" w:eastAsia="Book Antiqua" w:hAnsi="Book Antiqua" w:cs="Book Antiqua"/>
          <w:color w:val="000000"/>
        </w:rPr>
        <w:t xml:space="preserve">age </w:t>
      </w:r>
      <w:r w:rsidR="00237318" w:rsidRPr="006D5C1C">
        <w:rPr>
          <w:rFonts w:ascii="Book Antiqua" w:eastAsia="Book Antiqua" w:hAnsi="Book Antiqua" w:cs="Book Antiqua"/>
          <w:color w:val="000000"/>
        </w:rPr>
        <w:t xml:space="preserve">at treatment </w:t>
      </w:r>
      <w:r w:rsidRPr="006D5C1C">
        <w:rPr>
          <w:rFonts w:ascii="Book Antiqua" w:eastAsia="Book Antiqua" w:hAnsi="Book Antiqua" w:cs="Book Antiqua"/>
          <w:color w:val="000000"/>
        </w:rPr>
        <w:t xml:space="preserve">is 8 to 14 years </w:t>
      </w:r>
      <w:r w:rsidR="00237318" w:rsidRPr="006D5C1C">
        <w:rPr>
          <w:rFonts w:ascii="Book Antiqua" w:eastAsia="Book Antiqua" w:hAnsi="Book Antiqua" w:cs="Book Antiqua"/>
          <w:color w:val="000000"/>
        </w:rPr>
        <w:t>of age</w:t>
      </w:r>
      <w:r w:rsidRPr="006D5C1C">
        <w:rPr>
          <w:rFonts w:ascii="Book Antiqua" w:eastAsia="Book Antiqua" w:hAnsi="Book Antiqua" w:cs="Book Antiqua"/>
          <w:color w:val="000000"/>
        </w:rPr>
        <w:t xml:space="preserve">, but only when the pain is persistent after conservative </w:t>
      </w:r>
      <w:proofErr w:type="gramStart"/>
      <w:r w:rsidRPr="006D5C1C">
        <w:rPr>
          <w:rFonts w:ascii="Book Antiqua" w:eastAsia="Book Antiqua" w:hAnsi="Book Antiqua" w:cs="Book Antiqua"/>
          <w:color w:val="000000"/>
        </w:rPr>
        <w:t>treatment</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19]</w:t>
      </w:r>
      <w:r w:rsidRPr="006D5C1C">
        <w:rPr>
          <w:rFonts w:ascii="Book Antiqua" w:eastAsia="Book Antiqua" w:hAnsi="Book Antiqua" w:cs="Book Antiqua"/>
          <w:color w:val="000000"/>
        </w:rPr>
        <w:t xml:space="preserve">. Kubo </w:t>
      </w:r>
      <w:r w:rsidRPr="006D5C1C">
        <w:rPr>
          <w:rFonts w:ascii="Book Antiqua" w:eastAsia="Book Antiqua" w:hAnsi="Book Antiqua" w:cs="Book Antiqua"/>
          <w:i/>
          <w:iCs/>
          <w:color w:val="000000"/>
        </w:rPr>
        <w:t xml:space="preserve">et </w:t>
      </w:r>
      <w:proofErr w:type="gramStart"/>
      <w:r w:rsidRPr="006D5C1C">
        <w:rPr>
          <w:rFonts w:ascii="Book Antiqua" w:eastAsia="Book Antiqua" w:hAnsi="Book Antiqua" w:cs="Book Antiqua"/>
          <w:i/>
          <w:iCs/>
          <w:color w:val="000000"/>
        </w:rPr>
        <w:t>al</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20]</w:t>
      </w:r>
      <w:r w:rsidRPr="006D5C1C">
        <w:rPr>
          <w:rFonts w:ascii="Book Antiqua" w:eastAsia="Book Antiqua" w:hAnsi="Book Antiqua" w:cs="Book Antiqua"/>
          <w:color w:val="000000"/>
        </w:rPr>
        <w:t>,</w:t>
      </w:r>
      <w:r w:rsidRPr="006D5C1C">
        <w:rPr>
          <w:rStyle w:val="MsoCommentReference0"/>
          <w:rFonts w:ascii="Book Antiqua" w:eastAsia="Book Antiqua" w:hAnsi="Book Antiqua" w:cs="Book Antiqua"/>
          <w:color w:val="000000"/>
          <w:szCs w:val="16"/>
        </w:rPr>
        <w:t xml:space="preserve"> </w:t>
      </w:r>
      <w:r w:rsidRPr="006D5C1C">
        <w:rPr>
          <w:rFonts w:ascii="Book Antiqua" w:eastAsia="Book Antiqua" w:hAnsi="Book Antiqua" w:cs="Book Antiqua"/>
          <w:color w:val="000000"/>
        </w:rPr>
        <w:t xml:space="preserve">considering bone maturation stage, </w:t>
      </w:r>
      <w:r w:rsidR="00237318" w:rsidRPr="006D5C1C">
        <w:rPr>
          <w:rFonts w:ascii="Book Antiqua" w:eastAsia="Book Antiqua" w:hAnsi="Book Antiqua" w:cs="Book Antiqua"/>
          <w:color w:val="000000"/>
        </w:rPr>
        <w:t xml:space="preserve">found that </w:t>
      </w:r>
      <w:r w:rsidRPr="006D5C1C">
        <w:rPr>
          <w:rFonts w:ascii="Book Antiqua" w:eastAsia="Book Antiqua" w:hAnsi="Book Antiqua" w:cs="Book Antiqua"/>
          <w:color w:val="000000"/>
        </w:rPr>
        <w:t xml:space="preserve">the best deformity correction </w:t>
      </w:r>
      <w:r w:rsidR="00237318" w:rsidRPr="006D5C1C">
        <w:rPr>
          <w:rFonts w:ascii="Book Antiqua" w:eastAsia="Book Antiqua" w:hAnsi="Book Antiqua" w:cs="Book Antiqua"/>
          <w:color w:val="000000"/>
        </w:rPr>
        <w:t xml:space="preserve">was achieved </w:t>
      </w:r>
      <w:r w:rsidRPr="006D5C1C">
        <w:rPr>
          <w:rFonts w:ascii="Book Antiqua" w:eastAsia="Book Antiqua" w:hAnsi="Book Antiqua" w:cs="Book Antiqua"/>
          <w:color w:val="000000"/>
        </w:rPr>
        <w:t xml:space="preserve">when </w:t>
      </w:r>
      <w:r w:rsidR="006546AF" w:rsidRPr="006D5C1C">
        <w:rPr>
          <w:rFonts w:ascii="Book Antiqua" w:eastAsia="Book Antiqua" w:hAnsi="Book Antiqua" w:cs="Book Antiqua"/>
          <w:color w:val="000000"/>
        </w:rPr>
        <w:t>surgically</w:t>
      </w:r>
      <w:r w:rsidRPr="006D5C1C">
        <w:rPr>
          <w:rFonts w:ascii="Book Antiqua" w:eastAsia="Book Antiqua" w:hAnsi="Book Antiqua" w:cs="Book Antiqua"/>
          <w:color w:val="000000"/>
        </w:rPr>
        <w:t xml:space="preserve"> </w:t>
      </w:r>
      <w:r w:rsidR="00237318" w:rsidRPr="006D5C1C">
        <w:rPr>
          <w:rFonts w:ascii="Book Antiqua" w:eastAsia="Book Antiqua" w:hAnsi="Book Antiqua" w:cs="Book Antiqua"/>
          <w:color w:val="000000"/>
        </w:rPr>
        <w:t>was performed</w:t>
      </w:r>
      <w:r w:rsidRPr="006D5C1C">
        <w:rPr>
          <w:rFonts w:ascii="Book Antiqua" w:eastAsia="Book Antiqua" w:hAnsi="Book Antiqua" w:cs="Book Antiqua"/>
          <w:color w:val="000000"/>
        </w:rPr>
        <w:t xml:space="preserve"> between 9 and 12 years</w:t>
      </w:r>
      <w:r w:rsidR="00237318" w:rsidRPr="006D5C1C">
        <w:rPr>
          <w:rFonts w:ascii="Book Antiqua" w:eastAsia="Book Antiqua" w:hAnsi="Book Antiqua" w:cs="Book Antiqua"/>
          <w:color w:val="000000"/>
        </w:rPr>
        <w:t xml:space="preserve"> of age</w:t>
      </w:r>
      <w:r w:rsidRPr="006D5C1C">
        <w:rPr>
          <w:rFonts w:ascii="Book Antiqua" w:eastAsia="Book Antiqua" w:hAnsi="Book Antiqua" w:cs="Book Antiqua"/>
          <w:color w:val="000000"/>
        </w:rPr>
        <w:t>, without secondary deterioration during follow-up.</w:t>
      </w:r>
    </w:p>
    <w:p w14:paraId="102EFB75" w14:textId="3C81EA4A" w:rsidR="00A77B3E" w:rsidRPr="006D5C1C" w:rsidRDefault="00973136" w:rsidP="00A05C59">
      <w:pPr>
        <w:spacing w:line="360" w:lineRule="auto"/>
        <w:ind w:firstLineChars="100" w:firstLine="240"/>
        <w:jc w:val="both"/>
      </w:pPr>
      <w:r w:rsidRPr="006D5C1C">
        <w:rPr>
          <w:rFonts w:ascii="Book Antiqua" w:eastAsia="Book Antiqua" w:hAnsi="Book Antiqua" w:cs="Book Antiqua"/>
          <w:color w:val="000000"/>
        </w:rPr>
        <w:t>Every study included in this systematic review reported significative improvement</w:t>
      </w:r>
      <w:r w:rsidR="00237318"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of clinical and radiological assessments. Unfortunately, few </w:t>
      </w:r>
      <w:proofErr w:type="gramStart"/>
      <w:r w:rsidRPr="006D5C1C">
        <w:rPr>
          <w:rFonts w:ascii="Book Antiqua" w:eastAsia="Book Antiqua" w:hAnsi="Book Antiqua" w:cs="Book Antiqua"/>
          <w:color w:val="000000"/>
        </w:rPr>
        <w:t>articles</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24,29</w:t>
      </w:r>
      <w:r w:rsidR="00050FCF" w:rsidRPr="006D5C1C">
        <w:rPr>
          <w:rFonts w:ascii="Book Antiqua" w:eastAsia="Book Antiqua" w:hAnsi="Book Antiqua" w:cs="Book Antiqua"/>
          <w:color w:val="000000"/>
          <w:vertAlign w:val="superscript"/>
        </w:rPr>
        <w:t>,30</w:t>
      </w:r>
      <w:r w:rsidRPr="006D5C1C">
        <w:rPr>
          <w:rFonts w:ascii="Book Antiqua" w:eastAsia="Book Antiqua" w:hAnsi="Book Antiqua" w:cs="Book Antiqua"/>
          <w:color w:val="000000"/>
          <w:vertAlign w:val="superscript"/>
        </w:rPr>
        <w:t>]</w:t>
      </w:r>
      <w:r w:rsidRPr="006D5C1C">
        <w:rPr>
          <w:rFonts w:ascii="Book Antiqua" w:eastAsia="Book Antiqua" w:hAnsi="Book Antiqua" w:cs="Book Antiqua"/>
          <w:color w:val="000000"/>
        </w:rPr>
        <w:t xml:space="preserve">, comparing the self-locking and impact blocking devices, were published in the last 5 years. </w:t>
      </w:r>
      <w:r w:rsidR="00FE3B9C" w:rsidRPr="006D5C1C">
        <w:rPr>
          <w:rFonts w:ascii="Book Antiqua" w:eastAsia="Book Antiqua" w:hAnsi="Book Antiqua" w:cs="Book Antiqua"/>
          <w:color w:val="000000"/>
        </w:rPr>
        <w:t>The</w:t>
      </w:r>
      <w:r w:rsidRPr="006D5C1C">
        <w:rPr>
          <w:rFonts w:ascii="Book Antiqua" w:eastAsia="Book Antiqua" w:hAnsi="Book Antiqua" w:cs="Book Antiqua"/>
          <w:color w:val="000000"/>
        </w:rPr>
        <w:t xml:space="preserve"> articles </w:t>
      </w:r>
      <w:r w:rsidR="00FE3B9C" w:rsidRPr="006D5C1C">
        <w:rPr>
          <w:rFonts w:ascii="Book Antiqua" w:eastAsia="Book Antiqua" w:hAnsi="Book Antiqua" w:cs="Book Antiqua"/>
          <w:color w:val="000000"/>
        </w:rPr>
        <w:t xml:space="preserve">did </w:t>
      </w:r>
      <w:r w:rsidRPr="006D5C1C">
        <w:rPr>
          <w:rFonts w:ascii="Book Antiqua" w:eastAsia="Book Antiqua" w:hAnsi="Book Antiqua" w:cs="Book Antiqua"/>
          <w:color w:val="000000"/>
        </w:rPr>
        <w:t>not clear</w:t>
      </w:r>
      <w:r w:rsidR="00FE3B9C" w:rsidRPr="006D5C1C">
        <w:rPr>
          <w:rFonts w:ascii="Book Antiqua" w:eastAsia="Book Antiqua" w:hAnsi="Book Antiqua" w:cs="Book Antiqua"/>
          <w:color w:val="000000"/>
        </w:rPr>
        <w:t>ly</w:t>
      </w:r>
      <w:r w:rsidRPr="006D5C1C">
        <w:rPr>
          <w:rFonts w:ascii="Book Antiqua" w:eastAsia="Book Antiqua" w:hAnsi="Book Antiqua" w:cs="Book Antiqua"/>
          <w:color w:val="000000"/>
        </w:rPr>
        <w:t xml:space="preserve"> </w:t>
      </w:r>
      <w:r w:rsidR="00FE3B9C" w:rsidRPr="006D5C1C">
        <w:rPr>
          <w:rFonts w:ascii="Book Antiqua" w:eastAsia="Book Antiqua" w:hAnsi="Book Antiqua" w:cs="Book Antiqua"/>
          <w:color w:val="000000"/>
        </w:rPr>
        <w:t xml:space="preserve">report </w:t>
      </w:r>
      <w:r w:rsidRPr="006D5C1C">
        <w:rPr>
          <w:rFonts w:ascii="Book Antiqua" w:eastAsia="Book Antiqua" w:hAnsi="Book Antiqua" w:cs="Book Antiqua"/>
          <w:color w:val="000000"/>
        </w:rPr>
        <w:t>the exact indication for the implant choice or if the procedures were</w:t>
      </w:r>
      <w:r w:rsidR="00FE3B9C" w:rsidRPr="006D5C1C">
        <w:rPr>
          <w:rFonts w:ascii="Book Antiqua" w:eastAsia="Book Antiqua" w:hAnsi="Book Antiqua" w:cs="Book Antiqua"/>
          <w:color w:val="000000"/>
        </w:rPr>
        <w:t xml:space="preserve"> all</w:t>
      </w:r>
      <w:r w:rsidRPr="006D5C1C">
        <w:rPr>
          <w:rFonts w:ascii="Book Antiqua" w:eastAsia="Book Antiqua" w:hAnsi="Book Antiqua" w:cs="Book Antiqua"/>
          <w:color w:val="000000"/>
        </w:rPr>
        <w:t xml:space="preserve"> performed by the same surgeon. Nevertheless, </w:t>
      </w:r>
      <w:r w:rsidR="00FE3B9C"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ubtalar AR and CS techniques were found </w:t>
      </w:r>
      <w:r w:rsidR="00FE3B9C" w:rsidRPr="006D5C1C">
        <w:rPr>
          <w:rFonts w:ascii="Book Antiqua" w:eastAsia="Book Antiqua" w:hAnsi="Book Antiqua" w:cs="Book Antiqua"/>
          <w:color w:val="000000"/>
        </w:rPr>
        <w:t xml:space="preserve">to be </w:t>
      </w:r>
      <w:r w:rsidRPr="006D5C1C">
        <w:rPr>
          <w:rFonts w:ascii="Book Antiqua" w:eastAsia="Book Antiqua" w:hAnsi="Book Antiqua" w:cs="Book Antiqua"/>
          <w:color w:val="000000"/>
        </w:rPr>
        <w:t xml:space="preserve">similar. Hagen </w:t>
      </w:r>
      <w:r w:rsidRPr="006D5C1C">
        <w:rPr>
          <w:rFonts w:ascii="Book Antiqua" w:eastAsia="Book Antiqua" w:hAnsi="Book Antiqua" w:cs="Book Antiqua"/>
          <w:i/>
          <w:iCs/>
          <w:color w:val="000000"/>
        </w:rPr>
        <w:t xml:space="preserve">et </w:t>
      </w:r>
      <w:proofErr w:type="gramStart"/>
      <w:r w:rsidRPr="006D5C1C">
        <w:rPr>
          <w:rFonts w:ascii="Book Antiqua" w:eastAsia="Book Antiqua" w:hAnsi="Book Antiqua" w:cs="Book Antiqua"/>
          <w:i/>
          <w:iCs/>
          <w:color w:val="000000"/>
        </w:rPr>
        <w:t>al</w:t>
      </w:r>
      <w:r w:rsidRPr="006D5C1C">
        <w:rPr>
          <w:rFonts w:ascii="Book Antiqua" w:eastAsia="Book Antiqua" w:hAnsi="Book Antiqua" w:cs="Book Antiqua"/>
          <w:color w:val="000000"/>
          <w:vertAlign w:val="superscript"/>
        </w:rPr>
        <w:t>[</w:t>
      </w:r>
      <w:proofErr w:type="gramEnd"/>
      <w:r w:rsidR="009968E2" w:rsidRPr="006D5C1C">
        <w:rPr>
          <w:rFonts w:ascii="Book Antiqua" w:eastAsia="Book Antiqua" w:hAnsi="Book Antiqua" w:cs="Book Antiqua"/>
          <w:color w:val="000000"/>
          <w:vertAlign w:val="superscript"/>
        </w:rPr>
        <w:t>31,</w:t>
      </w:r>
      <w:r w:rsidRPr="006D5C1C">
        <w:rPr>
          <w:rFonts w:ascii="Book Antiqua" w:eastAsia="Book Antiqua" w:hAnsi="Book Antiqua" w:cs="Book Antiqua"/>
          <w:color w:val="000000"/>
          <w:vertAlign w:val="superscript"/>
        </w:rPr>
        <w:t>32]</w:t>
      </w:r>
      <w:r w:rsidRPr="006D5C1C">
        <w:rPr>
          <w:rFonts w:ascii="Book Antiqua" w:eastAsia="Book Antiqua" w:hAnsi="Book Antiqua" w:cs="Book Antiqua"/>
          <w:color w:val="000000"/>
        </w:rPr>
        <w:t xml:space="preserve"> described an increased ground force in lateral foot areas, a decrease in medial areas, and a correlation between heel angle and rearfoot angle</w:t>
      </w:r>
      <w:r w:rsidR="00FE3B9C"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w:t>
      </w:r>
      <w:r w:rsidR="00FE3B9C" w:rsidRPr="006D5C1C">
        <w:rPr>
          <w:rFonts w:ascii="Book Antiqua" w:eastAsia="Book Antiqua" w:hAnsi="Book Antiqua" w:cs="Book Antiqua"/>
          <w:color w:val="000000"/>
        </w:rPr>
        <w:t>O</w:t>
      </w:r>
      <w:r w:rsidRPr="006D5C1C">
        <w:rPr>
          <w:rFonts w:ascii="Book Antiqua" w:eastAsia="Book Antiqua" w:hAnsi="Book Antiqua" w:cs="Book Antiqua"/>
          <w:color w:val="000000"/>
        </w:rPr>
        <w:t xml:space="preserve">n the other hand, in </w:t>
      </w:r>
      <w:proofErr w:type="spellStart"/>
      <w:r w:rsidRPr="006D5C1C">
        <w:rPr>
          <w:rFonts w:ascii="Book Antiqua" w:eastAsia="Book Antiqua" w:hAnsi="Book Antiqua" w:cs="Book Antiqua"/>
          <w:color w:val="000000"/>
        </w:rPr>
        <w:t>Caravaggi</w:t>
      </w:r>
      <w:proofErr w:type="spellEnd"/>
      <w:r w:rsidRPr="006D5C1C">
        <w:rPr>
          <w:rFonts w:ascii="Book Antiqua" w:eastAsia="Book Antiqua" w:hAnsi="Book Antiqua" w:cs="Book Antiqua"/>
          <w:color w:val="000000"/>
        </w:rPr>
        <w:t xml:space="preserve"> </w:t>
      </w:r>
      <w:r w:rsidRPr="006D5C1C">
        <w:rPr>
          <w:rFonts w:ascii="Book Antiqua" w:eastAsia="Book Antiqua" w:hAnsi="Book Antiqua" w:cs="Book Antiqua"/>
          <w:i/>
          <w:iCs/>
          <w:color w:val="000000"/>
        </w:rPr>
        <w:t>et al</w:t>
      </w:r>
      <w:r w:rsidR="00A05C59" w:rsidRPr="006D5C1C">
        <w:rPr>
          <w:rFonts w:ascii="Book Antiqua" w:eastAsia="Book Antiqua" w:hAnsi="Book Antiqua" w:cs="Book Antiqua"/>
          <w:color w:val="000000"/>
          <w:vertAlign w:val="superscript"/>
        </w:rPr>
        <w:t>[</w:t>
      </w:r>
      <w:r w:rsidR="009968E2" w:rsidRPr="006D5C1C">
        <w:rPr>
          <w:rFonts w:ascii="Book Antiqua" w:eastAsia="Book Antiqua" w:hAnsi="Book Antiqua" w:cs="Book Antiqua"/>
          <w:color w:val="000000"/>
          <w:vertAlign w:val="superscript"/>
        </w:rPr>
        <w:t>33</w:t>
      </w:r>
      <w:r w:rsidR="00A05C59" w:rsidRPr="006D5C1C">
        <w:rPr>
          <w:rFonts w:ascii="Book Antiqua" w:eastAsia="Book Antiqua" w:hAnsi="Book Antiqua" w:cs="Book Antiqua"/>
          <w:color w:val="000000"/>
          <w:vertAlign w:val="superscript"/>
        </w:rPr>
        <w:t>]</w:t>
      </w:r>
      <w:r w:rsidR="00FE3B9C" w:rsidRPr="006D5C1C">
        <w:rPr>
          <w:rFonts w:ascii="Book Antiqua" w:eastAsia="Book Antiqua" w:hAnsi="Book Antiqua" w:cs="Book Antiqua"/>
          <w:color w:val="000000"/>
        </w:rPr>
        <w:t xml:space="preserve"> did not find</w:t>
      </w:r>
      <w:r w:rsidRPr="006D5C1C">
        <w:rPr>
          <w:rFonts w:ascii="Book Antiqua" w:eastAsia="Book Antiqua" w:hAnsi="Book Antiqua" w:cs="Book Antiqua"/>
          <w:color w:val="000000"/>
        </w:rPr>
        <w:t xml:space="preserve"> significant differences in spatiotemporal and ground-reaction-force between pre</w:t>
      </w:r>
      <w:r w:rsidR="00045556" w:rsidRPr="006D5C1C">
        <w:rPr>
          <w:rFonts w:ascii="Book Antiqua" w:eastAsia="Book Antiqua" w:hAnsi="Book Antiqua" w:cs="Book Antiqua"/>
          <w:color w:val="000000"/>
        </w:rPr>
        <w:t>operative</w:t>
      </w:r>
      <w:r w:rsidRPr="006D5C1C">
        <w:rPr>
          <w:rFonts w:ascii="Book Antiqua" w:eastAsia="Book Antiqua" w:hAnsi="Book Antiqua" w:cs="Book Antiqua"/>
          <w:color w:val="000000"/>
        </w:rPr>
        <w:t xml:space="preserve"> evaluation and </w:t>
      </w:r>
      <w:r w:rsidR="00FE3B9C" w:rsidRPr="006D5C1C">
        <w:rPr>
          <w:rFonts w:ascii="Book Antiqua" w:eastAsia="Book Antiqua" w:hAnsi="Book Antiqua" w:cs="Book Antiqua"/>
          <w:color w:val="000000"/>
        </w:rPr>
        <w:t xml:space="preserve">postoperative </w:t>
      </w:r>
      <w:r w:rsidRPr="006D5C1C">
        <w:rPr>
          <w:rFonts w:ascii="Book Antiqua" w:eastAsia="Book Antiqua" w:hAnsi="Book Antiqua" w:cs="Book Antiqua"/>
          <w:color w:val="000000"/>
        </w:rPr>
        <w:t xml:space="preserve">control </w:t>
      </w:r>
      <w:r w:rsidR="00FE3B9C" w:rsidRPr="006D5C1C">
        <w:rPr>
          <w:rFonts w:ascii="Book Antiqua" w:eastAsia="Book Antiqua" w:hAnsi="Book Antiqua" w:cs="Book Antiqua"/>
          <w:color w:val="000000"/>
        </w:rPr>
        <w:t xml:space="preserve">achieved </w:t>
      </w:r>
      <w:r w:rsidRPr="006D5C1C">
        <w:rPr>
          <w:rFonts w:ascii="Book Antiqua" w:eastAsia="Book Antiqua" w:hAnsi="Book Antiqua" w:cs="Book Antiqua"/>
          <w:color w:val="000000"/>
        </w:rPr>
        <w:t>in either implant group.</w:t>
      </w:r>
    </w:p>
    <w:p w14:paraId="757170F9" w14:textId="1AE278E3" w:rsidR="00A77B3E" w:rsidRPr="006D5C1C" w:rsidRDefault="00973136" w:rsidP="00A05C59">
      <w:pPr>
        <w:spacing w:line="360" w:lineRule="auto"/>
        <w:ind w:firstLineChars="100" w:firstLine="240"/>
        <w:jc w:val="both"/>
      </w:pPr>
      <w:r w:rsidRPr="006D5C1C">
        <w:rPr>
          <w:rFonts w:ascii="Book Antiqua" w:eastAsia="Book Antiqua" w:hAnsi="Book Antiqua" w:cs="Book Antiqua"/>
          <w:color w:val="000000"/>
        </w:rPr>
        <w:lastRenderedPageBreak/>
        <w:t>The findings related to the</w:t>
      </w:r>
      <w:r w:rsidR="00FE3B9C" w:rsidRPr="006D5C1C">
        <w:rPr>
          <w:rFonts w:ascii="Book Antiqua" w:eastAsia="Book Antiqua" w:hAnsi="Book Antiqua" w:cs="Book Antiqua"/>
          <w:color w:val="000000"/>
        </w:rPr>
        <w:t xml:space="preserve"> return to</w:t>
      </w:r>
      <w:r w:rsidRPr="006D5C1C">
        <w:rPr>
          <w:rFonts w:ascii="Book Antiqua" w:eastAsia="Book Antiqua" w:hAnsi="Book Antiqua" w:cs="Book Antiqua"/>
          <w:color w:val="000000"/>
        </w:rPr>
        <w:t xml:space="preserve"> sport activities after </w:t>
      </w:r>
      <w:r w:rsidR="0084756D" w:rsidRPr="006D5C1C">
        <w:rPr>
          <w:rFonts w:ascii="Book Antiqua" w:eastAsia="Book Antiqua" w:hAnsi="Book Antiqua" w:cs="Book Antiqua"/>
          <w:color w:val="000000"/>
        </w:rPr>
        <w:t>AR</w:t>
      </w:r>
      <w:r w:rsidRPr="006D5C1C">
        <w:rPr>
          <w:rFonts w:ascii="Book Antiqua" w:eastAsia="Book Antiqua" w:hAnsi="Book Antiqua" w:cs="Book Antiqua"/>
          <w:color w:val="000000"/>
        </w:rPr>
        <w:t xml:space="preserve"> implant</w:t>
      </w:r>
      <w:r w:rsidR="00FE3B9C" w:rsidRPr="006D5C1C">
        <w:rPr>
          <w:rFonts w:ascii="Book Antiqua" w:eastAsia="Book Antiqua" w:hAnsi="Book Antiqua" w:cs="Book Antiqua"/>
          <w:color w:val="000000"/>
        </w:rPr>
        <w:t xml:space="preserve"> differed</w:t>
      </w:r>
      <w:r w:rsidRPr="006D5C1C">
        <w:rPr>
          <w:rFonts w:ascii="Book Antiqua" w:eastAsia="Book Antiqua" w:hAnsi="Book Antiqua" w:cs="Book Antiqua"/>
          <w:color w:val="000000"/>
        </w:rPr>
        <w:t xml:space="preserve">. Patients who underwent CS </w:t>
      </w:r>
      <w:r w:rsidR="00FE3B9C" w:rsidRPr="006D5C1C">
        <w:rPr>
          <w:rFonts w:ascii="Book Antiqua" w:eastAsia="Book Antiqua" w:hAnsi="Book Antiqua" w:cs="Book Antiqua"/>
          <w:color w:val="000000"/>
        </w:rPr>
        <w:t>had</w:t>
      </w:r>
      <w:r w:rsidRPr="006D5C1C">
        <w:rPr>
          <w:rFonts w:ascii="Book Antiqua" w:eastAsia="Book Antiqua" w:hAnsi="Book Antiqua" w:cs="Book Antiqua"/>
          <w:color w:val="000000"/>
        </w:rPr>
        <w:t xml:space="preserve"> improved </w:t>
      </w:r>
      <w:r w:rsidR="00FE3B9C" w:rsidRPr="006D5C1C">
        <w:rPr>
          <w:rFonts w:ascii="Book Antiqua" w:eastAsia="Book Antiqua" w:hAnsi="Book Antiqua" w:cs="Book Antiqua"/>
          <w:color w:val="000000"/>
        </w:rPr>
        <w:t xml:space="preserve">levels of </w:t>
      </w:r>
      <w:r w:rsidRPr="006D5C1C">
        <w:rPr>
          <w:rFonts w:ascii="Book Antiqua" w:eastAsia="Book Antiqua" w:hAnsi="Book Antiqua" w:cs="Book Antiqua"/>
          <w:color w:val="000000"/>
        </w:rPr>
        <w:t>sport activit</w:t>
      </w:r>
      <w:r w:rsidR="00FE3B9C" w:rsidRPr="006D5C1C">
        <w:rPr>
          <w:rFonts w:ascii="Book Antiqua" w:eastAsia="Book Antiqua" w:hAnsi="Book Antiqua" w:cs="Book Antiqua"/>
          <w:color w:val="000000"/>
        </w:rPr>
        <w:t>ies</w:t>
      </w:r>
      <w:r w:rsidRPr="006D5C1C">
        <w:rPr>
          <w:rFonts w:ascii="Book Antiqua" w:eastAsia="Book Antiqua" w:hAnsi="Book Antiqua" w:cs="Book Antiqua"/>
          <w:color w:val="000000"/>
        </w:rPr>
        <w:t xml:space="preserve"> without any notable limitation in physical </w:t>
      </w:r>
      <w:proofErr w:type="gramStart"/>
      <w:r w:rsidRPr="006D5C1C">
        <w:rPr>
          <w:rFonts w:ascii="Book Antiqua" w:eastAsia="Book Antiqua" w:hAnsi="Book Antiqua" w:cs="Book Antiqua"/>
          <w:color w:val="000000"/>
        </w:rPr>
        <w:t>activit</w:t>
      </w:r>
      <w:r w:rsidR="00FE3B9C" w:rsidRPr="006D5C1C">
        <w:rPr>
          <w:rFonts w:ascii="Book Antiqua" w:eastAsia="Book Antiqua" w:hAnsi="Book Antiqua" w:cs="Book Antiqua"/>
          <w:color w:val="000000"/>
        </w:rPr>
        <w:t>y</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16]</w:t>
      </w:r>
      <w:r w:rsidR="00FE3B9C"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w:t>
      </w:r>
      <w:r w:rsidR="00FE3B9C" w:rsidRPr="006D5C1C">
        <w:rPr>
          <w:rFonts w:ascii="Book Antiqua" w:eastAsia="Book Antiqua" w:hAnsi="Book Antiqua" w:cs="Book Antiqua"/>
          <w:color w:val="000000"/>
        </w:rPr>
        <w:t>No</w:t>
      </w:r>
      <w:r w:rsidRPr="006D5C1C">
        <w:rPr>
          <w:rFonts w:ascii="Book Antiqua" w:eastAsia="Book Antiqua" w:hAnsi="Book Antiqua" w:cs="Book Antiqua"/>
          <w:color w:val="000000"/>
        </w:rPr>
        <w:t xml:space="preserve"> </w:t>
      </w:r>
      <w:r w:rsidR="00FE3B9C" w:rsidRPr="006D5C1C">
        <w:rPr>
          <w:rFonts w:ascii="Book Antiqua" w:eastAsia="Book Antiqua" w:hAnsi="Book Antiqua" w:cs="Book Antiqua"/>
          <w:color w:val="000000"/>
        </w:rPr>
        <w:t xml:space="preserve">enhancement of </w:t>
      </w:r>
      <w:r w:rsidRPr="006D5C1C">
        <w:rPr>
          <w:rFonts w:ascii="Book Antiqua" w:eastAsia="Book Antiqua" w:hAnsi="Book Antiqua" w:cs="Book Antiqua"/>
          <w:color w:val="000000"/>
        </w:rPr>
        <w:t xml:space="preserve">sport activities was found in </w:t>
      </w:r>
      <w:r w:rsidR="00FE14F6" w:rsidRPr="006D5C1C">
        <w:rPr>
          <w:rFonts w:ascii="Book Antiqua" w:eastAsia="Book Antiqua" w:hAnsi="Book Antiqua" w:cs="Book Antiqua"/>
          <w:color w:val="000000"/>
        </w:rPr>
        <w:t xml:space="preserve">a </w:t>
      </w:r>
      <w:r w:rsidR="00AA5C4D" w:rsidRPr="006D5C1C">
        <w:rPr>
          <w:rFonts w:ascii="Book Antiqua" w:eastAsia="Book Antiqua" w:hAnsi="Book Antiqua" w:cs="Book Antiqua"/>
          <w:color w:val="000000"/>
        </w:rPr>
        <w:t>s</w:t>
      </w:r>
      <w:r w:rsidRPr="006D5C1C">
        <w:rPr>
          <w:rFonts w:ascii="Book Antiqua" w:eastAsia="Book Antiqua" w:hAnsi="Book Antiqua" w:cs="Book Antiqua"/>
          <w:color w:val="000000"/>
        </w:rPr>
        <w:t>ubtalar AR</w:t>
      </w:r>
      <w:r w:rsidR="00FE14F6" w:rsidRPr="006D5C1C">
        <w:rPr>
          <w:rFonts w:ascii="Book Antiqua" w:eastAsia="Book Antiqua" w:hAnsi="Book Antiqua" w:cs="Book Antiqua"/>
          <w:color w:val="000000"/>
        </w:rPr>
        <w:t xml:space="preserve"> </w:t>
      </w:r>
      <w:proofErr w:type="gramStart"/>
      <w:r w:rsidR="00FE14F6" w:rsidRPr="006D5C1C">
        <w:rPr>
          <w:rFonts w:ascii="Book Antiqua" w:eastAsia="Book Antiqua" w:hAnsi="Book Antiqua" w:cs="Book Antiqua"/>
          <w:color w:val="000000"/>
        </w:rPr>
        <w:t>study</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14]</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Pavone</w:t>
      </w:r>
      <w:proofErr w:type="spellEnd"/>
      <w:r w:rsidRPr="006D5C1C">
        <w:rPr>
          <w:rFonts w:ascii="Book Antiqua" w:eastAsia="Book Antiqua" w:hAnsi="Book Antiqua" w:cs="Book Antiqua"/>
          <w:color w:val="000000"/>
        </w:rPr>
        <w:t xml:space="preserve"> </w:t>
      </w:r>
      <w:r w:rsidRPr="006D5C1C">
        <w:rPr>
          <w:rFonts w:ascii="Book Antiqua" w:eastAsia="Book Antiqua" w:hAnsi="Book Antiqua" w:cs="Book Antiqua"/>
          <w:i/>
          <w:iCs/>
          <w:color w:val="000000"/>
        </w:rPr>
        <w:t xml:space="preserve">et </w:t>
      </w:r>
      <w:proofErr w:type="gramStart"/>
      <w:r w:rsidRPr="006D5C1C">
        <w:rPr>
          <w:rFonts w:ascii="Book Antiqua" w:eastAsia="Book Antiqua" w:hAnsi="Book Antiqua" w:cs="Book Antiqua"/>
          <w:i/>
          <w:iCs/>
          <w:color w:val="000000"/>
        </w:rPr>
        <w:t>al</w:t>
      </w:r>
      <w:r w:rsidR="00AA5C4D" w:rsidRPr="006D5C1C">
        <w:rPr>
          <w:rFonts w:ascii="Book Antiqua" w:eastAsia="Book Antiqua" w:hAnsi="Book Antiqua" w:cs="Book Antiqua"/>
          <w:color w:val="000000"/>
          <w:vertAlign w:val="superscript"/>
        </w:rPr>
        <w:t>[</w:t>
      </w:r>
      <w:proofErr w:type="gramEnd"/>
      <w:r w:rsidR="00AA5C4D" w:rsidRPr="006D5C1C">
        <w:rPr>
          <w:rFonts w:ascii="Book Antiqua" w:eastAsia="Book Antiqua" w:hAnsi="Book Antiqua" w:cs="Book Antiqua"/>
          <w:color w:val="000000"/>
          <w:vertAlign w:val="superscript"/>
        </w:rPr>
        <w:t>16]</w:t>
      </w:r>
      <w:r w:rsidRPr="006D5C1C">
        <w:rPr>
          <w:rFonts w:ascii="Book Antiqua" w:eastAsia="Book Antiqua" w:hAnsi="Book Antiqua" w:cs="Book Antiqua"/>
          <w:color w:val="000000"/>
        </w:rPr>
        <w:t xml:space="preserve"> hypothesized better body awareness, removal of </w:t>
      </w:r>
      <w:r w:rsidR="00FE14F6" w:rsidRPr="006D5C1C">
        <w:rPr>
          <w:rFonts w:ascii="Book Antiqua" w:eastAsia="Book Antiqua" w:hAnsi="Book Antiqua" w:cs="Book Antiqua"/>
          <w:color w:val="000000"/>
        </w:rPr>
        <w:t xml:space="preserve">the impact of </w:t>
      </w:r>
      <w:r w:rsidRPr="006D5C1C">
        <w:rPr>
          <w:rFonts w:ascii="Book Antiqua" w:eastAsia="Book Antiqua" w:hAnsi="Book Antiqua" w:cs="Book Antiqua"/>
          <w:color w:val="000000"/>
        </w:rPr>
        <w:t xml:space="preserve">minor deformity </w:t>
      </w:r>
      <w:r w:rsidR="00FE14F6" w:rsidRPr="006D5C1C">
        <w:rPr>
          <w:rFonts w:ascii="Book Antiqua" w:eastAsia="Book Antiqua" w:hAnsi="Book Antiqua" w:cs="Book Antiqua"/>
          <w:color w:val="000000"/>
        </w:rPr>
        <w:t xml:space="preserve">on </w:t>
      </w:r>
      <w:r w:rsidRPr="006D5C1C">
        <w:rPr>
          <w:rFonts w:ascii="Book Antiqua" w:eastAsia="Book Antiqua" w:hAnsi="Book Antiqua" w:cs="Book Antiqua"/>
          <w:color w:val="000000"/>
        </w:rPr>
        <w:t>function, less FFF-related embarrassment, and the possibility of socializing through sport could</w:t>
      </w:r>
      <w:r w:rsidR="00FE14F6" w:rsidRPr="006D5C1C">
        <w:rPr>
          <w:rFonts w:ascii="Book Antiqua" w:eastAsia="Book Antiqua" w:hAnsi="Book Antiqua" w:cs="Book Antiqua"/>
          <w:color w:val="000000"/>
        </w:rPr>
        <w:t xml:space="preserve"> have</w:t>
      </w:r>
      <w:r w:rsidRPr="006D5C1C">
        <w:rPr>
          <w:rFonts w:ascii="Book Antiqua" w:eastAsia="Book Antiqua" w:hAnsi="Book Antiqua" w:cs="Book Antiqua"/>
          <w:color w:val="000000"/>
        </w:rPr>
        <w:t xml:space="preserve"> influence</w:t>
      </w:r>
      <w:r w:rsidR="00FE14F6" w:rsidRPr="006D5C1C">
        <w:rPr>
          <w:rFonts w:ascii="Book Antiqua" w:eastAsia="Book Antiqua" w:hAnsi="Book Antiqua" w:cs="Book Antiqua"/>
          <w:color w:val="000000"/>
        </w:rPr>
        <w:t>d</w:t>
      </w:r>
      <w:r w:rsidRPr="006D5C1C">
        <w:rPr>
          <w:rFonts w:ascii="Book Antiqua" w:eastAsia="Book Antiqua" w:hAnsi="Book Antiqua" w:cs="Book Antiqua"/>
          <w:color w:val="000000"/>
        </w:rPr>
        <w:t xml:space="preserve"> the </w:t>
      </w:r>
      <w:r w:rsidR="00FE14F6" w:rsidRPr="006D5C1C">
        <w:rPr>
          <w:rFonts w:ascii="Book Antiqua" w:eastAsia="Book Antiqua" w:hAnsi="Book Antiqua" w:cs="Book Antiqua"/>
          <w:color w:val="000000"/>
        </w:rPr>
        <w:t xml:space="preserve">emotional involvement of </w:t>
      </w:r>
      <w:r w:rsidRPr="006D5C1C">
        <w:rPr>
          <w:rFonts w:ascii="Book Antiqua" w:eastAsia="Book Antiqua" w:hAnsi="Book Antiqua" w:cs="Book Antiqua"/>
          <w:color w:val="000000"/>
        </w:rPr>
        <w:t>CS</w:t>
      </w:r>
      <w:r w:rsidR="00FE14F6" w:rsidRPr="006D5C1C">
        <w:rPr>
          <w:rFonts w:ascii="Book Antiqua" w:eastAsia="Book Antiqua" w:hAnsi="Book Antiqua" w:cs="Book Antiqua"/>
          <w:color w:val="000000"/>
        </w:rPr>
        <w:t>-</w:t>
      </w:r>
      <w:r w:rsidRPr="006D5C1C">
        <w:rPr>
          <w:rFonts w:ascii="Book Antiqua" w:eastAsia="Book Antiqua" w:hAnsi="Book Antiqua" w:cs="Book Antiqua"/>
          <w:color w:val="000000"/>
        </w:rPr>
        <w:t>treated patients</w:t>
      </w:r>
      <w:r w:rsidR="00FE14F6" w:rsidRPr="006D5C1C">
        <w:rPr>
          <w:rFonts w:ascii="Book Antiqua" w:eastAsia="Book Antiqua" w:hAnsi="Book Antiqua" w:cs="Book Antiqua"/>
          <w:color w:val="000000"/>
        </w:rPr>
        <w:t xml:space="preserve"> in</w:t>
      </w:r>
      <w:r w:rsidRPr="006D5C1C">
        <w:rPr>
          <w:rFonts w:ascii="Book Antiqua" w:eastAsia="Book Antiqua" w:hAnsi="Book Antiqua" w:cs="Book Antiqua"/>
          <w:color w:val="000000"/>
        </w:rPr>
        <w:t xml:space="preserve"> social interactions</w:t>
      </w:r>
      <w:r w:rsidR="00FE14F6"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w:t>
      </w:r>
      <w:r w:rsidR="00FE14F6" w:rsidRPr="006D5C1C">
        <w:rPr>
          <w:rFonts w:ascii="Book Antiqua" w:eastAsia="Book Antiqua" w:hAnsi="Book Antiqua" w:cs="Book Antiqua"/>
          <w:color w:val="000000"/>
        </w:rPr>
        <w:t>E</w:t>
      </w:r>
      <w:r w:rsidRPr="006D5C1C">
        <w:rPr>
          <w:rFonts w:ascii="Book Antiqua" w:eastAsia="Book Antiqua" w:hAnsi="Book Antiqua" w:cs="Book Antiqua"/>
          <w:color w:val="000000"/>
        </w:rPr>
        <w:t xml:space="preserve">motional </w:t>
      </w:r>
      <w:r w:rsidR="00FE14F6" w:rsidRPr="006D5C1C">
        <w:rPr>
          <w:rFonts w:ascii="Book Antiqua" w:eastAsia="Book Antiqua" w:hAnsi="Book Antiqua" w:cs="Book Antiqua"/>
          <w:color w:val="000000"/>
        </w:rPr>
        <w:t>status was</w:t>
      </w:r>
      <w:r w:rsidRPr="006D5C1C">
        <w:rPr>
          <w:rFonts w:ascii="Book Antiqua" w:eastAsia="Book Antiqua" w:hAnsi="Book Antiqua" w:cs="Book Antiqua"/>
          <w:color w:val="000000"/>
        </w:rPr>
        <w:t xml:space="preserve"> improved in </w:t>
      </w:r>
      <w:r w:rsidR="00FE14F6" w:rsidRPr="006D5C1C">
        <w:rPr>
          <w:rFonts w:ascii="Book Antiqua" w:eastAsia="Book Antiqua" w:hAnsi="Book Antiqua" w:cs="Book Antiqua"/>
          <w:color w:val="000000"/>
        </w:rPr>
        <w:t xml:space="preserve">patients with </w:t>
      </w:r>
      <w:r w:rsidRPr="006D5C1C">
        <w:rPr>
          <w:rFonts w:ascii="Book Antiqua" w:eastAsia="Book Antiqua" w:hAnsi="Book Antiqua" w:cs="Book Antiqua"/>
          <w:color w:val="000000"/>
        </w:rPr>
        <w:t xml:space="preserve">subtalar self-locking </w:t>
      </w:r>
      <w:r w:rsidR="00FE14F6" w:rsidRPr="006D5C1C">
        <w:rPr>
          <w:rFonts w:ascii="Book Antiqua" w:eastAsia="Book Antiqua" w:hAnsi="Book Antiqua" w:cs="Book Antiqua"/>
          <w:color w:val="000000"/>
        </w:rPr>
        <w:t>devices</w:t>
      </w:r>
      <w:r w:rsidRPr="006D5C1C">
        <w:rPr>
          <w:rFonts w:ascii="Book Antiqua" w:eastAsia="Book Antiqua" w:hAnsi="Book Antiqua" w:cs="Book Antiqua"/>
          <w:color w:val="000000"/>
        </w:rPr>
        <w:t>, but improvement of sport activities was</w:t>
      </w:r>
      <w:r w:rsidR="00FE14F6" w:rsidRPr="006D5C1C">
        <w:rPr>
          <w:rFonts w:ascii="Book Antiqua" w:eastAsia="Book Antiqua" w:hAnsi="Book Antiqua" w:cs="Book Antiqua"/>
          <w:color w:val="000000"/>
        </w:rPr>
        <w:t xml:space="preserve"> not</w:t>
      </w:r>
      <w:r w:rsidRPr="006D5C1C">
        <w:rPr>
          <w:rFonts w:ascii="Book Antiqua" w:eastAsia="Book Antiqua" w:hAnsi="Book Antiqua" w:cs="Book Antiqua"/>
          <w:color w:val="000000"/>
        </w:rPr>
        <w:t xml:space="preserve"> </w:t>
      </w:r>
      <w:r w:rsidR="00FE14F6" w:rsidRPr="006D5C1C">
        <w:rPr>
          <w:rFonts w:ascii="Book Antiqua" w:eastAsia="Book Antiqua" w:hAnsi="Book Antiqua" w:cs="Book Antiqua"/>
          <w:color w:val="000000"/>
        </w:rPr>
        <w:t>seen</w:t>
      </w:r>
      <w:r w:rsidRPr="006D5C1C">
        <w:rPr>
          <w:rFonts w:ascii="Book Antiqua" w:eastAsia="Book Antiqua" w:hAnsi="Book Antiqua" w:cs="Book Antiqua"/>
          <w:color w:val="000000"/>
        </w:rPr>
        <w:t>.</w:t>
      </w:r>
    </w:p>
    <w:p w14:paraId="7622F259" w14:textId="4A182517" w:rsidR="00A77B3E" w:rsidRPr="006D5C1C" w:rsidRDefault="00973136" w:rsidP="00FE14F6">
      <w:pPr>
        <w:spacing w:line="360" w:lineRule="auto"/>
        <w:ind w:firstLineChars="100" w:firstLine="240"/>
        <w:jc w:val="both"/>
      </w:pPr>
      <w:r w:rsidRPr="006D5C1C">
        <w:rPr>
          <w:rFonts w:ascii="Book Antiqua" w:eastAsia="Book Antiqua" w:hAnsi="Book Antiqua" w:cs="Book Antiqua"/>
          <w:color w:val="000000"/>
        </w:rPr>
        <w:t xml:space="preserve">Obesity has </w:t>
      </w:r>
      <w:r w:rsidR="00FE14F6" w:rsidRPr="006D5C1C">
        <w:rPr>
          <w:rFonts w:ascii="Book Antiqua" w:eastAsia="Book Antiqua" w:hAnsi="Book Antiqua" w:cs="Book Antiqua"/>
          <w:color w:val="000000"/>
        </w:rPr>
        <w:t xml:space="preserve">long </w:t>
      </w:r>
      <w:r w:rsidRPr="006D5C1C">
        <w:rPr>
          <w:rFonts w:ascii="Book Antiqua" w:eastAsia="Book Antiqua" w:hAnsi="Book Antiqua" w:cs="Book Antiqua"/>
          <w:color w:val="000000"/>
        </w:rPr>
        <w:t>been considered a contraindication to AR implant</w:t>
      </w:r>
      <w:r w:rsidR="00FE14F6" w:rsidRPr="006D5C1C">
        <w:rPr>
          <w:rFonts w:ascii="Book Antiqua" w:eastAsia="Book Antiqua" w:hAnsi="Book Antiqua" w:cs="Book Antiqua"/>
          <w:color w:val="000000"/>
        </w:rPr>
        <w:t xml:space="preserve"> because of</w:t>
      </w:r>
      <w:r w:rsidRPr="006D5C1C">
        <w:rPr>
          <w:rFonts w:ascii="Book Antiqua" w:eastAsia="Book Antiqua" w:hAnsi="Book Antiqua" w:cs="Book Antiqua"/>
          <w:color w:val="000000"/>
        </w:rPr>
        <w:t xml:space="preserve"> excessive stress on the </w:t>
      </w:r>
      <w:proofErr w:type="gramStart"/>
      <w:r w:rsidRPr="006D5C1C">
        <w:rPr>
          <w:rFonts w:ascii="Book Antiqua" w:eastAsia="Book Antiqua" w:hAnsi="Book Antiqua" w:cs="Book Antiqua"/>
          <w:color w:val="000000"/>
        </w:rPr>
        <w:t>implant</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20]</w:t>
      </w:r>
      <w:r w:rsidRPr="006D5C1C">
        <w:rPr>
          <w:rFonts w:ascii="Book Antiqua" w:eastAsia="Book Antiqua" w:hAnsi="Book Antiqua" w:cs="Book Antiqua"/>
          <w:color w:val="000000"/>
        </w:rPr>
        <w:t>.</w:t>
      </w:r>
      <w:r w:rsidR="00FE14F6" w:rsidRPr="006D5C1C">
        <w:rPr>
          <w:rFonts w:ascii="Book Antiqua" w:eastAsia="Book Antiqua" w:hAnsi="Book Antiqua" w:cs="Book Antiqua"/>
          <w:color w:val="000000"/>
        </w:rPr>
        <w:t xml:space="preserve"> T</w:t>
      </w:r>
      <w:r w:rsidRPr="006D5C1C">
        <w:rPr>
          <w:rFonts w:ascii="Book Antiqua" w:eastAsia="Book Antiqua" w:hAnsi="Book Antiqua" w:cs="Book Antiqua"/>
          <w:color w:val="000000"/>
        </w:rPr>
        <w:t xml:space="preserve">wo studies aimed to investigate the functional and radiological outcomes in overweight and obese patients. </w:t>
      </w:r>
      <w:proofErr w:type="spellStart"/>
      <w:r w:rsidRPr="006D5C1C">
        <w:rPr>
          <w:rFonts w:ascii="Book Antiqua" w:eastAsia="Book Antiqua" w:hAnsi="Book Antiqua" w:cs="Book Antiqua"/>
          <w:color w:val="000000"/>
        </w:rPr>
        <w:t>Pavone</w:t>
      </w:r>
      <w:proofErr w:type="spellEnd"/>
      <w:r w:rsidRPr="006D5C1C">
        <w:rPr>
          <w:rFonts w:ascii="Book Antiqua" w:eastAsia="Book Antiqua" w:hAnsi="Book Antiqua" w:cs="Book Antiqua"/>
          <w:color w:val="000000"/>
        </w:rPr>
        <w:t xml:space="preserve"> </w:t>
      </w:r>
      <w:r w:rsidRPr="006D5C1C">
        <w:rPr>
          <w:rFonts w:ascii="Book Antiqua" w:eastAsia="Book Antiqua" w:hAnsi="Book Antiqua" w:cs="Book Antiqua"/>
          <w:i/>
          <w:iCs/>
          <w:color w:val="000000"/>
        </w:rPr>
        <w:t xml:space="preserve">et </w:t>
      </w:r>
      <w:proofErr w:type="gramStart"/>
      <w:r w:rsidRPr="006D5C1C">
        <w:rPr>
          <w:rFonts w:ascii="Book Antiqua" w:eastAsia="Book Antiqua" w:hAnsi="Book Antiqua" w:cs="Book Antiqua"/>
          <w:i/>
          <w:iCs/>
          <w:color w:val="000000"/>
        </w:rPr>
        <w:t>al</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16]</w:t>
      </w:r>
      <w:r w:rsidRPr="006D5C1C">
        <w:rPr>
          <w:rFonts w:ascii="Book Antiqua" w:eastAsia="Book Antiqua" w:hAnsi="Book Antiqua" w:cs="Book Antiqua"/>
          <w:color w:val="000000"/>
        </w:rPr>
        <w:t xml:space="preserve"> </w:t>
      </w:r>
      <w:r w:rsidR="00FE14F6" w:rsidRPr="006D5C1C">
        <w:rPr>
          <w:rFonts w:ascii="Book Antiqua" w:eastAsia="Book Antiqua" w:hAnsi="Book Antiqua" w:cs="Book Antiqua"/>
          <w:color w:val="000000"/>
        </w:rPr>
        <w:t xml:space="preserve">reported </w:t>
      </w:r>
      <w:r w:rsidRPr="006D5C1C">
        <w:rPr>
          <w:rFonts w:ascii="Book Antiqua" w:eastAsia="Book Antiqua" w:hAnsi="Book Antiqua" w:cs="Book Antiqua"/>
          <w:color w:val="000000"/>
        </w:rPr>
        <w:t>improvement of clinical and radiological assessment</w:t>
      </w:r>
      <w:r w:rsidR="00FE14F6"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w:t>
      </w:r>
      <w:r w:rsidR="00FE14F6" w:rsidRPr="006D5C1C">
        <w:rPr>
          <w:rFonts w:ascii="Book Antiqua" w:eastAsia="Book Antiqua" w:hAnsi="Book Antiqua" w:cs="Book Antiqua"/>
          <w:color w:val="000000"/>
        </w:rPr>
        <w:t xml:space="preserve">following treatment </w:t>
      </w:r>
      <w:r w:rsidRPr="006D5C1C">
        <w:rPr>
          <w:rFonts w:ascii="Book Antiqua" w:eastAsia="Book Antiqua" w:hAnsi="Book Antiqua" w:cs="Book Antiqua"/>
          <w:color w:val="000000"/>
        </w:rPr>
        <w:t>with CS procedure</w:t>
      </w:r>
      <w:r w:rsidR="00FE14F6"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even in heavy subjects, despite the persistence of pain for 1 year, compared to nonobese children. The discomfort could be related to the overload of foot </w:t>
      </w:r>
      <w:proofErr w:type="gramStart"/>
      <w:r w:rsidRPr="006D5C1C">
        <w:rPr>
          <w:rFonts w:ascii="Book Antiqua" w:eastAsia="Book Antiqua" w:hAnsi="Book Antiqua" w:cs="Book Antiqua"/>
          <w:color w:val="000000"/>
        </w:rPr>
        <w:t>structures</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16]</w:t>
      </w:r>
      <w:r w:rsidRPr="006D5C1C">
        <w:rPr>
          <w:rFonts w:ascii="Book Antiqua" w:eastAsia="Book Antiqua" w:hAnsi="Book Antiqua" w:cs="Book Antiqua"/>
          <w:color w:val="000000"/>
        </w:rPr>
        <w:t>, increased foot pressure with higher peak pressure, and peak force under the midfoot and metatarsal regions</w:t>
      </w:r>
      <w:r w:rsidRPr="006D5C1C">
        <w:rPr>
          <w:rFonts w:ascii="Book Antiqua" w:eastAsia="Book Antiqua" w:hAnsi="Book Antiqua" w:cs="Book Antiqua"/>
          <w:color w:val="000000"/>
          <w:vertAlign w:val="superscript"/>
        </w:rPr>
        <w:t>[25]</w:t>
      </w:r>
      <w:r w:rsidRPr="006D5C1C">
        <w:rPr>
          <w:rFonts w:ascii="Book Antiqua" w:eastAsia="Book Antiqua" w:hAnsi="Book Antiqua" w:cs="Book Antiqua"/>
          <w:color w:val="000000"/>
        </w:rPr>
        <w:t xml:space="preserve"> during walking and inactivity, </w:t>
      </w:r>
      <w:r w:rsidR="00FE14F6" w:rsidRPr="006D5C1C">
        <w:rPr>
          <w:rFonts w:ascii="Book Antiqua" w:eastAsia="Book Antiqua" w:hAnsi="Book Antiqua" w:cs="Book Antiqua"/>
          <w:color w:val="000000"/>
        </w:rPr>
        <w:t xml:space="preserve">which delay </w:t>
      </w:r>
      <w:r w:rsidRPr="006D5C1C">
        <w:rPr>
          <w:rFonts w:ascii="Book Antiqua" w:eastAsia="Book Antiqua" w:hAnsi="Book Antiqua" w:cs="Book Antiqua"/>
          <w:color w:val="000000"/>
        </w:rPr>
        <w:t xml:space="preserve">the resolution of symptoms in obese children. On the other hand, Hsieh </w:t>
      </w:r>
      <w:r w:rsidRPr="006D5C1C">
        <w:rPr>
          <w:rFonts w:ascii="Book Antiqua" w:eastAsia="Book Antiqua" w:hAnsi="Book Antiqua" w:cs="Book Antiqua"/>
          <w:i/>
          <w:iCs/>
          <w:color w:val="000000"/>
        </w:rPr>
        <w:t xml:space="preserve">et </w:t>
      </w:r>
      <w:proofErr w:type="gramStart"/>
      <w:r w:rsidRPr="006D5C1C">
        <w:rPr>
          <w:rFonts w:ascii="Book Antiqua" w:eastAsia="Book Antiqua" w:hAnsi="Book Antiqua" w:cs="Book Antiqua"/>
          <w:i/>
          <w:iCs/>
          <w:color w:val="000000"/>
        </w:rPr>
        <w:t>al</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w:t>
      </w:r>
      <w:r w:rsidR="00AA5C4D" w:rsidRPr="006D5C1C">
        <w:rPr>
          <w:rFonts w:ascii="Book Antiqua" w:eastAsia="Book Antiqua" w:hAnsi="Book Antiqua" w:cs="Book Antiqua"/>
          <w:color w:val="000000"/>
          <w:vertAlign w:val="superscript"/>
        </w:rPr>
        <w:t>5</w:t>
      </w:r>
      <w:r w:rsidRPr="006D5C1C">
        <w:rPr>
          <w:rFonts w:ascii="Book Antiqua" w:eastAsia="Book Antiqua" w:hAnsi="Book Antiqua" w:cs="Book Antiqua"/>
          <w:color w:val="000000"/>
          <w:vertAlign w:val="superscript"/>
        </w:rPr>
        <w:t>]</w:t>
      </w:r>
      <w:r w:rsidRPr="006D5C1C">
        <w:rPr>
          <w:rFonts w:ascii="Book Antiqua" w:eastAsia="Book Antiqua" w:hAnsi="Book Antiqua" w:cs="Book Antiqua"/>
          <w:color w:val="000000"/>
        </w:rPr>
        <w:t xml:space="preserve"> noted </w:t>
      </w:r>
      <w:r w:rsidR="00FE14F6" w:rsidRPr="006D5C1C">
        <w:rPr>
          <w:rFonts w:ascii="Book Antiqua" w:eastAsia="Book Antiqua" w:hAnsi="Book Antiqua" w:cs="Book Antiqua"/>
          <w:color w:val="000000"/>
        </w:rPr>
        <w:t xml:space="preserve">that </w:t>
      </w:r>
      <w:r w:rsidRPr="006D5C1C">
        <w:rPr>
          <w:rFonts w:ascii="Book Antiqua" w:eastAsia="Book Antiqua" w:hAnsi="Book Antiqua" w:cs="Book Antiqua"/>
          <w:color w:val="000000"/>
        </w:rPr>
        <w:t xml:space="preserve">subtalar self-blocking implants in overweight patients </w:t>
      </w:r>
      <w:r w:rsidR="00FE14F6" w:rsidRPr="006D5C1C">
        <w:rPr>
          <w:rFonts w:ascii="Book Antiqua" w:eastAsia="Book Antiqua" w:hAnsi="Book Antiqua" w:cs="Book Antiqua"/>
          <w:color w:val="000000"/>
        </w:rPr>
        <w:t>had</w:t>
      </w:r>
      <w:r w:rsidRPr="006D5C1C">
        <w:rPr>
          <w:rFonts w:ascii="Book Antiqua" w:eastAsia="Book Antiqua" w:hAnsi="Book Antiqua" w:cs="Book Antiqua"/>
          <w:color w:val="000000"/>
        </w:rPr>
        <w:t xml:space="preserve"> a</w:t>
      </w:r>
      <w:r w:rsidR="00FE14F6" w:rsidRPr="006D5C1C">
        <w:rPr>
          <w:rFonts w:ascii="Book Antiqua" w:eastAsia="Book Antiqua" w:hAnsi="Book Antiqua" w:cs="Book Antiqua"/>
          <w:color w:val="000000"/>
        </w:rPr>
        <w:t>n</w:t>
      </w:r>
      <w:r w:rsidRPr="006D5C1C">
        <w:rPr>
          <w:rFonts w:ascii="Book Antiqua" w:eastAsia="Book Antiqua" w:hAnsi="Book Antiqua" w:cs="Book Antiqua"/>
          <w:color w:val="000000"/>
        </w:rPr>
        <w:t xml:space="preserve"> </w:t>
      </w:r>
      <w:r w:rsidR="00FE14F6" w:rsidRPr="006D5C1C">
        <w:rPr>
          <w:rFonts w:ascii="Book Antiqua" w:eastAsia="Book Antiqua" w:hAnsi="Book Antiqua" w:cs="Book Antiqua"/>
          <w:color w:val="000000"/>
        </w:rPr>
        <w:t xml:space="preserve">increased </w:t>
      </w:r>
      <w:r w:rsidRPr="006D5C1C">
        <w:rPr>
          <w:rFonts w:ascii="Book Antiqua" w:eastAsia="Book Antiqua" w:hAnsi="Book Antiqua" w:cs="Book Antiqua"/>
          <w:color w:val="000000"/>
        </w:rPr>
        <w:t xml:space="preserve">possibility </w:t>
      </w:r>
      <w:r w:rsidR="00FE14F6" w:rsidRPr="006D5C1C">
        <w:rPr>
          <w:rFonts w:ascii="Book Antiqua" w:eastAsia="Book Antiqua" w:hAnsi="Book Antiqua" w:cs="Book Antiqua"/>
          <w:color w:val="000000"/>
        </w:rPr>
        <w:t xml:space="preserve">of </w:t>
      </w:r>
      <w:r w:rsidRPr="006D5C1C">
        <w:rPr>
          <w:rFonts w:ascii="Book Antiqua" w:eastAsia="Book Antiqua" w:hAnsi="Book Antiqua" w:cs="Book Antiqua"/>
          <w:color w:val="000000"/>
        </w:rPr>
        <w:t>implant extrusion, especially while walking.</w:t>
      </w:r>
    </w:p>
    <w:p w14:paraId="35B83A77" w14:textId="145FA281" w:rsidR="00A77B3E" w:rsidRPr="006D5C1C" w:rsidRDefault="00973136" w:rsidP="00AA5C4D">
      <w:pPr>
        <w:spacing w:line="360" w:lineRule="auto"/>
        <w:ind w:firstLineChars="100" w:firstLine="240"/>
        <w:jc w:val="both"/>
      </w:pPr>
      <w:r w:rsidRPr="006D5C1C">
        <w:rPr>
          <w:rFonts w:ascii="Book Antiqua" w:eastAsia="Book Antiqua" w:hAnsi="Book Antiqua" w:cs="Book Antiqua"/>
          <w:color w:val="000000"/>
        </w:rPr>
        <w:t xml:space="preserve">Furthermore, </w:t>
      </w:r>
      <w:r w:rsidR="00FE14F6" w:rsidRPr="006D5C1C">
        <w:rPr>
          <w:rFonts w:ascii="Book Antiqua" w:eastAsia="Book Antiqua" w:hAnsi="Book Antiqua" w:cs="Book Antiqua"/>
          <w:color w:val="000000"/>
        </w:rPr>
        <w:t xml:space="preserve">a </w:t>
      </w:r>
      <w:r w:rsidRPr="006D5C1C">
        <w:rPr>
          <w:rFonts w:ascii="Book Antiqua" w:eastAsia="Book Antiqua" w:hAnsi="Book Antiqua" w:cs="Book Antiqua"/>
          <w:color w:val="000000"/>
        </w:rPr>
        <w:t>high percentage of satisfaction (78.5</w:t>
      </w:r>
      <w:r w:rsidR="00AA5C4D"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w:t>
      </w:r>
      <w:r w:rsidR="00FE14F6" w:rsidRPr="006D5C1C">
        <w:rPr>
          <w:rFonts w:ascii="Book Antiqua" w:eastAsia="Book Antiqua" w:hAnsi="Book Antiqua" w:cs="Book Antiqua"/>
          <w:i/>
          <w:iCs/>
          <w:color w:val="000000"/>
        </w:rPr>
        <w:t>vs</w:t>
      </w:r>
      <w:r w:rsidR="00FE14F6"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96.4%</w:t>
      </w:r>
      <w:proofErr w:type="gramStart"/>
      <w:r w:rsidRPr="006D5C1C">
        <w:rPr>
          <w:rFonts w:ascii="Book Antiqua" w:eastAsia="Book Antiqua" w:hAnsi="Book Antiqua" w:cs="Book Antiqua"/>
          <w:color w:val="000000"/>
        </w:rPr>
        <w:t>)</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34]</w:t>
      </w:r>
      <w:r w:rsidRPr="006D5C1C">
        <w:rPr>
          <w:rFonts w:ascii="Book Antiqua" w:eastAsia="Book Antiqua" w:hAnsi="Book Antiqua" w:cs="Book Antiqua"/>
          <w:color w:val="000000"/>
        </w:rPr>
        <w:t xml:space="preserve"> </w:t>
      </w:r>
      <w:r w:rsidR="00343B85" w:rsidRPr="006D5C1C">
        <w:rPr>
          <w:rFonts w:ascii="Book Antiqua" w:eastAsia="Book Antiqua" w:hAnsi="Book Antiqua" w:cs="Book Antiqua"/>
          <w:color w:val="000000"/>
        </w:rPr>
        <w:t xml:space="preserve">with </w:t>
      </w:r>
      <w:r w:rsidRPr="006D5C1C">
        <w:rPr>
          <w:rFonts w:ascii="Book Antiqua" w:eastAsia="Book Antiqua" w:hAnsi="Book Antiqua" w:cs="Book Antiqua"/>
          <w:color w:val="000000"/>
        </w:rPr>
        <w:t xml:space="preserve">AR procedures, lower risk and complication rates were reported when compared </w:t>
      </w:r>
      <w:r w:rsidR="00343B85" w:rsidRPr="006D5C1C">
        <w:rPr>
          <w:rFonts w:ascii="Book Antiqua" w:eastAsia="Book Antiqua" w:hAnsi="Book Antiqua" w:cs="Book Antiqua"/>
          <w:color w:val="000000"/>
        </w:rPr>
        <w:t xml:space="preserve">with </w:t>
      </w:r>
      <w:r w:rsidRPr="006D5C1C">
        <w:rPr>
          <w:rFonts w:ascii="Book Antiqua" w:eastAsia="Book Antiqua" w:hAnsi="Book Antiqua" w:cs="Book Antiqua"/>
          <w:color w:val="000000"/>
        </w:rPr>
        <w:t xml:space="preserve">other procedures. Suh </w:t>
      </w:r>
      <w:r w:rsidRPr="006D5C1C">
        <w:rPr>
          <w:rFonts w:ascii="Book Antiqua" w:eastAsia="Book Antiqua" w:hAnsi="Book Antiqua" w:cs="Book Antiqua"/>
          <w:i/>
          <w:iCs/>
          <w:color w:val="000000"/>
        </w:rPr>
        <w:t xml:space="preserve">et </w:t>
      </w:r>
      <w:proofErr w:type="gramStart"/>
      <w:r w:rsidRPr="006D5C1C">
        <w:rPr>
          <w:rFonts w:ascii="Book Antiqua" w:eastAsia="Book Antiqua" w:hAnsi="Book Antiqua" w:cs="Book Antiqua"/>
          <w:i/>
          <w:iCs/>
          <w:color w:val="000000"/>
        </w:rPr>
        <w:t>al</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34]</w:t>
      </w:r>
      <w:r w:rsidRPr="006D5C1C">
        <w:rPr>
          <w:rFonts w:ascii="Book Antiqua" w:eastAsia="Book Antiqua" w:hAnsi="Book Antiqua" w:cs="Book Antiqua"/>
          <w:color w:val="000000"/>
        </w:rPr>
        <w:t xml:space="preserve"> </w:t>
      </w:r>
      <w:r w:rsidR="00343B85" w:rsidRPr="006D5C1C">
        <w:rPr>
          <w:rFonts w:ascii="Book Antiqua" w:eastAsia="Book Antiqua" w:hAnsi="Book Antiqua" w:cs="Book Antiqua"/>
          <w:color w:val="000000"/>
        </w:rPr>
        <w:t xml:space="preserve">reported </w:t>
      </w:r>
      <w:r w:rsidRPr="006D5C1C">
        <w:rPr>
          <w:rFonts w:ascii="Book Antiqua" w:eastAsia="Book Antiqua" w:hAnsi="Book Antiqua" w:cs="Book Antiqua"/>
          <w:color w:val="000000"/>
        </w:rPr>
        <w:t>complication rate</w:t>
      </w:r>
      <w:r w:rsidR="00343B85"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of 3.5</w:t>
      </w:r>
      <w:r w:rsidR="00AA5C4D"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to 45%</w:t>
      </w:r>
      <w:r w:rsidR="00343B85" w:rsidRPr="006D5C1C">
        <w:rPr>
          <w:rFonts w:ascii="Book Antiqua" w:eastAsia="Book Antiqua" w:hAnsi="Book Antiqua" w:cs="Book Antiqua"/>
          <w:color w:val="000000"/>
        </w:rPr>
        <w:t xml:space="preserve"> of </w:t>
      </w:r>
      <w:r w:rsidRPr="006D5C1C">
        <w:rPr>
          <w:rFonts w:ascii="Book Antiqua" w:eastAsia="Book Antiqua" w:hAnsi="Book Antiqua" w:cs="Book Antiqua"/>
          <w:color w:val="000000"/>
        </w:rPr>
        <w:t>minor complication</w:t>
      </w:r>
      <w:r w:rsidR="00343B85"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in more than </w:t>
      </w:r>
      <w:r w:rsidR="00343B85" w:rsidRPr="006D5C1C">
        <w:rPr>
          <w:rFonts w:ascii="Book Antiqua" w:eastAsia="Book Antiqua" w:hAnsi="Book Antiqua" w:cs="Book Antiqua"/>
          <w:color w:val="000000"/>
        </w:rPr>
        <w:t>50%</w:t>
      </w:r>
      <w:r w:rsidRPr="006D5C1C">
        <w:rPr>
          <w:rFonts w:ascii="Book Antiqua" w:eastAsia="Book Antiqua" w:hAnsi="Book Antiqua" w:cs="Book Antiqua"/>
          <w:color w:val="000000"/>
        </w:rPr>
        <w:t xml:space="preserve"> </w:t>
      </w:r>
      <w:r w:rsidR="00343B85" w:rsidRPr="006D5C1C">
        <w:rPr>
          <w:rFonts w:ascii="Book Antiqua" w:eastAsia="Book Antiqua" w:hAnsi="Book Antiqua" w:cs="Book Antiqua"/>
          <w:color w:val="000000"/>
        </w:rPr>
        <w:t>of</w:t>
      </w:r>
      <w:r w:rsidRPr="006D5C1C">
        <w:rPr>
          <w:rFonts w:ascii="Book Antiqua" w:eastAsia="Book Antiqua" w:hAnsi="Book Antiqua" w:cs="Book Antiqua"/>
          <w:color w:val="000000"/>
        </w:rPr>
        <w:t xml:space="preserve"> </w:t>
      </w:r>
      <w:r w:rsidR="00AA5C4D" w:rsidRPr="006D5C1C">
        <w:rPr>
          <w:rFonts w:ascii="Book Antiqua" w:eastAsia="Book Antiqua" w:hAnsi="Book Antiqua" w:cs="Book Antiqua"/>
          <w:color w:val="000000"/>
        </w:rPr>
        <w:t>LCL</w:t>
      </w:r>
      <w:r w:rsidRPr="006D5C1C">
        <w:rPr>
          <w:rFonts w:ascii="Book Antiqua" w:eastAsia="Book Antiqua" w:hAnsi="Book Antiqua" w:cs="Book Antiqua"/>
          <w:color w:val="000000"/>
        </w:rPr>
        <w:t xml:space="preserve"> studies. The</w:t>
      </w:r>
      <w:r w:rsidR="00343B85" w:rsidRPr="006D5C1C">
        <w:rPr>
          <w:rFonts w:ascii="Book Antiqua" w:eastAsia="Book Antiqua" w:hAnsi="Book Antiqua" w:cs="Book Antiqua"/>
          <w:color w:val="000000"/>
        </w:rPr>
        <w:t>y</w:t>
      </w:r>
      <w:r w:rsidRPr="006D5C1C">
        <w:rPr>
          <w:rFonts w:ascii="Book Antiqua" w:eastAsia="Book Antiqua" w:hAnsi="Book Antiqua" w:cs="Book Antiqua"/>
          <w:color w:val="000000"/>
        </w:rPr>
        <w:t xml:space="preserve"> </w:t>
      </w:r>
      <w:r w:rsidR="00343B85" w:rsidRPr="006D5C1C">
        <w:rPr>
          <w:rFonts w:ascii="Book Antiqua" w:eastAsia="Book Antiqua" w:hAnsi="Book Antiqua" w:cs="Book Antiqua"/>
          <w:color w:val="000000"/>
        </w:rPr>
        <w:t>also</w:t>
      </w:r>
      <w:r w:rsidRPr="006D5C1C">
        <w:rPr>
          <w:rFonts w:ascii="Book Antiqua" w:eastAsia="Book Antiqua" w:hAnsi="Book Antiqua" w:cs="Book Antiqua"/>
          <w:color w:val="000000"/>
        </w:rPr>
        <w:t xml:space="preserve"> reported a 30% rate difference </w:t>
      </w:r>
      <w:r w:rsidR="00343B85" w:rsidRPr="006D5C1C">
        <w:rPr>
          <w:rFonts w:ascii="Book Antiqua" w:eastAsia="Book Antiqua" w:hAnsi="Book Antiqua" w:cs="Book Antiqua"/>
          <w:color w:val="000000"/>
        </w:rPr>
        <w:t xml:space="preserve">in complications </w:t>
      </w:r>
      <w:r w:rsidRPr="006D5C1C">
        <w:rPr>
          <w:rFonts w:ascii="Book Antiqua" w:eastAsia="Book Antiqua" w:hAnsi="Book Antiqua" w:cs="Book Antiqua"/>
          <w:color w:val="000000"/>
        </w:rPr>
        <w:t>between silicone, polyethylene, staple</w:t>
      </w:r>
      <w:r w:rsidR="00343B85"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titanium, bioresorbable, and stainless</w:t>
      </w:r>
      <w:r w:rsidR="00343B85"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steel “old-type” AR </w:t>
      </w:r>
      <w:r w:rsidR="00343B85" w:rsidRPr="006D5C1C">
        <w:rPr>
          <w:rFonts w:ascii="Book Antiqua" w:eastAsia="Book Antiqua" w:hAnsi="Book Antiqua" w:cs="Book Antiqua"/>
          <w:color w:val="000000"/>
        </w:rPr>
        <w:t xml:space="preserve">implants </w:t>
      </w:r>
      <w:r w:rsidRPr="006D5C1C">
        <w:rPr>
          <w:rFonts w:ascii="Book Antiqua" w:eastAsia="Book Antiqua" w:hAnsi="Book Antiqua" w:cs="Book Antiqua"/>
          <w:color w:val="000000"/>
        </w:rPr>
        <w:t xml:space="preserve">(45%) and “recent-type” implants (15.4%). In </w:t>
      </w:r>
      <w:r w:rsidR="00343B85" w:rsidRPr="006D5C1C">
        <w:rPr>
          <w:rFonts w:ascii="Book Antiqua" w:eastAsia="Book Antiqua" w:hAnsi="Book Antiqua" w:cs="Book Antiqua"/>
          <w:color w:val="000000"/>
        </w:rPr>
        <w:t xml:space="preserve">this </w:t>
      </w:r>
      <w:r w:rsidRPr="006D5C1C">
        <w:rPr>
          <w:rFonts w:ascii="Book Antiqua" w:eastAsia="Book Antiqua" w:hAnsi="Book Antiqua" w:cs="Book Antiqua"/>
          <w:color w:val="000000"/>
        </w:rPr>
        <w:t xml:space="preserve">review, the </w:t>
      </w:r>
      <w:r w:rsidR="00343B85" w:rsidRPr="006D5C1C">
        <w:rPr>
          <w:rFonts w:ascii="Book Antiqua" w:eastAsia="Book Antiqua" w:hAnsi="Book Antiqua" w:cs="Book Antiqua"/>
          <w:color w:val="000000"/>
        </w:rPr>
        <w:t xml:space="preserve">overall </w:t>
      </w:r>
      <w:r w:rsidRPr="006D5C1C">
        <w:rPr>
          <w:rFonts w:ascii="Book Antiqua" w:eastAsia="Book Antiqua" w:hAnsi="Book Antiqua" w:cs="Book Antiqua"/>
          <w:color w:val="000000"/>
        </w:rPr>
        <w:t xml:space="preserve">complication rate was 8.2%; </w:t>
      </w:r>
      <w:r w:rsidR="00343B85" w:rsidRPr="006D5C1C">
        <w:rPr>
          <w:rFonts w:ascii="Book Antiqua" w:eastAsia="Book Antiqua" w:hAnsi="Book Antiqua" w:cs="Book Antiqua"/>
          <w:color w:val="000000"/>
        </w:rPr>
        <w:t xml:space="preserve">7.2% with </w:t>
      </w:r>
      <w:r w:rsidRPr="006D5C1C">
        <w:rPr>
          <w:rFonts w:ascii="Book Antiqua" w:eastAsia="Book Antiqua" w:hAnsi="Book Antiqua" w:cs="Book Antiqua"/>
          <w:color w:val="000000"/>
        </w:rPr>
        <w:t xml:space="preserve">CS </w:t>
      </w:r>
      <w:r w:rsidR="00343B85" w:rsidRPr="006D5C1C">
        <w:rPr>
          <w:rFonts w:ascii="Book Antiqua" w:eastAsia="Book Antiqua" w:hAnsi="Book Antiqua" w:cs="Book Antiqua"/>
          <w:color w:val="000000"/>
        </w:rPr>
        <w:t>devices</w:t>
      </w:r>
      <w:r w:rsidRPr="006D5C1C">
        <w:rPr>
          <w:rFonts w:ascii="Book Antiqua" w:eastAsia="Book Antiqua" w:hAnsi="Book Antiqua" w:cs="Book Antiqua"/>
          <w:color w:val="000000"/>
        </w:rPr>
        <w:t xml:space="preserve"> </w:t>
      </w:r>
      <w:r w:rsidR="00343B85" w:rsidRPr="006D5C1C">
        <w:rPr>
          <w:rFonts w:ascii="Book Antiqua" w:eastAsia="Book Antiqua" w:hAnsi="Book Antiqua" w:cs="Book Antiqua"/>
          <w:color w:val="000000"/>
        </w:rPr>
        <w:t xml:space="preserve">and 9.7% with </w:t>
      </w:r>
      <w:r w:rsidRPr="006D5C1C">
        <w:rPr>
          <w:rFonts w:ascii="Book Antiqua" w:eastAsia="Book Antiqua" w:hAnsi="Book Antiqua" w:cs="Book Antiqua"/>
          <w:color w:val="000000"/>
        </w:rPr>
        <w:t>subtalar AR</w:t>
      </w:r>
      <w:r w:rsidR="00343B85"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Differen</w:t>
      </w:r>
      <w:r w:rsidR="00343B85" w:rsidRPr="006D5C1C">
        <w:rPr>
          <w:rFonts w:ascii="Book Antiqua" w:eastAsia="Book Antiqua" w:hAnsi="Book Antiqua" w:cs="Book Antiqua"/>
          <w:color w:val="000000"/>
        </w:rPr>
        <w:t>ces</w:t>
      </w:r>
      <w:r w:rsidRPr="006D5C1C">
        <w:rPr>
          <w:rFonts w:ascii="Book Antiqua" w:eastAsia="Book Antiqua" w:hAnsi="Book Antiqua" w:cs="Book Antiqua"/>
          <w:color w:val="000000"/>
        </w:rPr>
        <w:t xml:space="preserve"> </w:t>
      </w:r>
      <w:r w:rsidR="00343B85" w:rsidRPr="006D5C1C">
        <w:rPr>
          <w:rFonts w:ascii="Book Antiqua" w:eastAsia="Book Antiqua" w:hAnsi="Book Antiqua" w:cs="Book Antiqua"/>
          <w:color w:val="000000"/>
        </w:rPr>
        <w:t xml:space="preserve">in the </w:t>
      </w:r>
      <w:r w:rsidRPr="006D5C1C">
        <w:rPr>
          <w:rFonts w:ascii="Book Antiqua" w:eastAsia="Book Antiqua" w:hAnsi="Book Antiqua" w:cs="Book Antiqua"/>
          <w:color w:val="000000"/>
        </w:rPr>
        <w:t xml:space="preserve">potential </w:t>
      </w:r>
      <w:r w:rsidR="00343B85" w:rsidRPr="006D5C1C">
        <w:rPr>
          <w:rFonts w:ascii="Book Antiqua" w:eastAsia="Book Antiqua" w:hAnsi="Book Antiqua" w:cs="Book Antiqua"/>
          <w:color w:val="000000"/>
        </w:rPr>
        <w:t xml:space="preserve">for </w:t>
      </w:r>
      <w:r w:rsidRPr="006D5C1C">
        <w:rPr>
          <w:rFonts w:ascii="Book Antiqua" w:eastAsia="Book Antiqua" w:hAnsi="Book Antiqua" w:cs="Book Antiqua"/>
          <w:color w:val="000000"/>
        </w:rPr>
        <w:t xml:space="preserve">complications are related to </w:t>
      </w:r>
      <w:r w:rsidR="00343B85" w:rsidRPr="006D5C1C">
        <w:rPr>
          <w:rFonts w:ascii="Book Antiqua" w:eastAsia="Book Antiqua" w:hAnsi="Book Antiqua" w:cs="Book Antiqua"/>
          <w:color w:val="000000"/>
        </w:rPr>
        <w:t xml:space="preserve">the </w:t>
      </w:r>
      <w:r w:rsidRPr="006D5C1C">
        <w:rPr>
          <w:rFonts w:ascii="Book Antiqua" w:eastAsia="Book Antiqua" w:hAnsi="Book Antiqua" w:cs="Book Antiqua"/>
          <w:color w:val="000000"/>
        </w:rPr>
        <w:t xml:space="preserve">CS technique or subtalar self-locking </w:t>
      </w:r>
      <w:proofErr w:type="gramStart"/>
      <w:r w:rsidRPr="006D5C1C">
        <w:rPr>
          <w:rFonts w:ascii="Book Antiqua" w:eastAsia="Book Antiqua" w:hAnsi="Book Antiqua" w:cs="Book Antiqua"/>
          <w:color w:val="000000"/>
        </w:rPr>
        <w:t>devices</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35]</w:t>
      </w:r>
      <w:r w:rsidRPr="006D5C1C">
        <w:rPr>
          <w:rFonts w:ascii="Book Antiqua" w:eastAsia="Book Antiqua" w:hAnsi="Book Antiqua" w:cs="Book Antiqua"/>
          <w:color w:val="000000"/>
        </w:rPr>
        <w:t>.</w:t>
      </w:r>
    </w:p>
    <w:p w14:paraId="77A7C410" w14:textId="5503D135" w:rsidR="00A77B3E" w:rsidRPr="006D5C1C" w:rsidRDefault="00343B85" w:rsidP="00AA5C4D">
      <w:pPr>
        <w:spacing w:line="360" w:lineRule="auto"/>
        <w:ind w:firstLineChars="100" w:firstLine="240"/>
        <w:jc w:val="both"/>
      </w:pPr>
      <w:r w:rsidRPr="006D5C1C">
        <w:rPr>
          <w:rFonts w:ascii="Book Antiqua" w:eastAsia="Book Antiqua" w:hAnsi="Book Antiqua" w:cs="Book Antiqua"/>
          <w:color w:val="000000"/>
        </w:rPr>
        <w:lastRenderedPageBreak/>
        <w:t>As s</w:t>
      </w:r>
      <w:r w:rsidR="00973136" w:rsidRPr="006D5C1C">
        <w:rPr>
          <w:rFonts w:ascii="Book Antiqua" w:eastAsia="Book Antiqua" w:hAnsi="Book Antiqua" w:cs="Book Antiqua"/>
          <w:color w:val="000000"/>
        </w:rPr>
        <w:t xml:space="preserve">inus tarsi pain is the most common complication (54.0%) </w:t>
      </w:r>
      <w:r w:rsidRPr="006D5C1C">
        <w:rPr>
          <w:rFonts w:ascii="Book Antiqua" w:eastAsia="Book Antiqua" w:hAnsi="Book Antiqua" w:cs="Book Antiqua"/>
          <w:color w:val="000000"/>
        </w:rPr>
        <w:t xml:space="preserve">associated with </w:t>
      </w:r>
      <w:r w:rsidR="00973136" w:rsidRPr="006D5C1C">
        <w:rPr>
          <w:rFonts w:ascii="Book Antiqua" w:eastAsia="Book Antiqua" w:hAnsi="Book Antiqua" w:cs="Book Antiqua"/>
          <w:color w:val="000000"/>
        </w:rPr>
        <w:t xml:space="preserve">subtalar self-locking </w:t>
      </w:r>
      <w:proofErr w:type="gramStart"/>
      <w:r w:rsidR="00973136" w:rsidRPr="006D5C1C">
        <w:rPr>
          <w:rFonts w:ascii="Book Antiqua" w:eastAsia="Book Antiqua" w:hAnsi="Book Antiqua" w:cs="Book Antiqua"/>
          <w:color w:val="000000"/>
        </w:rPr>
        <w:t>devices</w:t>
      </w:r>
      <w:r w:rsidR="00973136" w:rsidRPr="006D5C1C">
        <w:rPr>
          <w:rFonts w:ascii="Book Antiqua" w:eastAsia="Book Antiqua" w:hAnsi="Book Antiqua" w:cs="Book Antiqua"/>
          <w:color w:val="000000"/>
          <w:vertAlign w:val="superscript"/>
        </w:rPr>
        <w:t>[</w:t>
      </w:r>
      <w:proofErr w:type="gramEnd"/>
      <w:r w:rsidR="00973136" w:rsidRPr="006D5C1C">
        <w:rPr>
          <w:rFonts w:ascii="Book Antiqua" w:eastAsia="Book Antiqua" w:hAnsi="Book Antiqua" w:cs="Book Antiqua"/>
          <w:color w:val="000000"/>
          <w:vertAlign w:val="superscript"/>
        </w:rPr>
        <w:t>35]</w:t>
      </w:r>
      <w:r w:rsidR="00973136" w:rsidRPr="006D5C1C">
        <w:rPr>
          <w:rFonts w:ascii="Book Antiqua" w:eastAsia="Book Antiqua" w:hAnsi="Book Antiqua" w:cs="Book Antiqua"/>
          <w:color w:val="000000"/>
        </w:rPr>
        <w:t>, with a total of 40 cases (5.2%). It has hypothesized that extrusion</w:t>
      </w:r>
      <w:r w:rsidRPr="006D5C1C">
        <w:rPr>
          <w:rFonts w:ascii="Book Antiqua" w:eastAsia="Book Antiqua" w:hAnsi="Book Antiqua" w:cs="Book Antiqua"/>
          <w:color w:val="000000"/>
        </w:rPr>
        <w:t xml:space="preserve"> and</w:t>
      </w:r>
      <w:r w:rsidR="00973136" w:rsidRPr="006D5C1C">
        <w:rPr>
          <w:rFonts w:ascii="Book Antiqua" w:eastAsia="Book Antiqua" w:hAnsi="Book Antiqua" w:cs="Book Antiqua"/>
          <w:color w:val="000000"/>
        </w:rPr>
        <w:t xml:space="preserve"> over- or </w:t>
      </w:r>
      <w:r w:rsidR="006546AF" w:rsidRPr="006D5C1C">
        <w:rPr>
          <w:rFonts w:ascii="Book Antiqua" w:eastAsia="Book Antiqua" w:hAnsi="Book Antiqua" w:cs="Book Antiqua"/>
          <w:color w:val="000000"/>
        </w:rPr>
        <w:t>under correction</w:t>
      </w:r>
      <w:r w:rsidRPr="006D5C1C">
        <w:rPr>
          <w:rFonts w:ascii="Book Antiqua" w:eastAsia="Book Antiqua" w:hAnsi="Book Antiqua" w:cs="Book Antiqua"/>
          <w:color w:val="000000"/>
        </w:rPr>
        <w:t xml:space="preserve"> </w:t>
      </w:r>
      <w:r w:rsidR="00983706" w:rsidRPr="006D5C1C">
        <w:rPr>
          <w:rFonts w:ascii="Book Antiqua" w:eastAsia="Book Antiqua" w:hAnsi="Book Antiqua" w:cs="Book Antiqua"/>
          <w:color w:val="000000"/>
        </w:rPr>
        <w:t>occur because of</w:t>
      </w:r>
      <w:r w:rsidR="00973136" w:rsidRPr="006D5C1C">
        <w:rPr>
          <w:rFonts w:ascii="Book Antiqua" w:eastAsia="Book Antiqua" w:hAnsi="Book Antiqua" w:cs="Book Antiqua"/>
          <w:color w:val="000000"/>
        </w:rPr>
        <w:t xml:space="preserve"> the difficulty </w:t>
      </w:r>
      <w:r w:rsidR="00983706" w:rsidRPr="006D5C1C">
        <w:rPr>
          <w:rFonts w:ascii="Book Antiqua" w:eastAsia="Book Antiqua" w:hAnsi="Book Antiqua" w:cs="Book Antiqua"/>
          <w:color w:val="000000"/>
        </w:rPr>
        <w:t xml:space="preserve">of finding </w:t>
      </w:r>
      <w:r w:rsidR="00973136" w:rsidRPr="006D5C1C">
        <w:rPr>
          <w:rFonts w:ascii="Book Antiqua" w:eastAsia="Book Antiqua" w:hAnsi="Book Antiqua" w:cs="Book Antiqua"/>
          <w:color w:val="000000"/>
        </w:rPr>
        <w:t xml:space="preserve">the correct dimension of the implant. </w:t>
      </w:r>
      <w:r w:rsidR="00983706" w:rsidRPr="006D5C1C">
        <w:rPr>
          <w:rFonts w:ascii="Book Antiqua" w:eastAsia="Book Antiqua" w:hAnsi="Book Antiqua" w:cs="Book Antiqua"/>
          <w:color w:val="000000"/>
        </w:rPr>
        <w:t>U</w:t>
      </w:r>
      <w:r w:rsidR="00973136" w:rsidRPr="006D5C1C">
        <w:rPr>
          <w:rFonts w:ascii="Book Antiqua" w:eastAsia="Book Antiqua" w:hAnsi="Book Antiqua" w:cs="Book Antiqua"/>
          <w:color w:val="000000"/>
        </w:rPr>
        <w:t>nder</w:t>
      </w:r>
      <w:r w:rsidR="00983706" w:rsidRPr="006D5C1C">
        <w:rPr>
          <w:rFonts w:ascii="Book Antiqua" w:eastAsia="Book Antiqua" w:hAnsi="Book Antiqua" w:cs="Book Antiqua"/>
          <w:color w:val="000000"/>
        </w:rPr>
        <w:t xml:space="preserve"> </w:t>
      </w:r>
      <w:r w:rsidR="00973136" w:rsidRPr="006D5C1C">
        <w:rPr>
          <w:rFonts w:ascii="Book Antiqua" w:eastAsia="Book Antiqua" w:hAnsi="Book Antiqua" w:cs="Book Antiqua"/>
          <w:color w:val="000000"/>
        </w:rPr>
        <w:t xml:space="preserve">correction </w:t>
      </w:r>
      <w:r w:rsidR="00983706" w:rsidRPr="006D5C1C">
        <w:rPr>
          <w:rFonts w:ascii="Book Antiqua" w:eastAsia="Book Antiqua" w:hAnsi="Book Antiqua" w:cs="Book Antiqua"/>
          <w:color w:val="000000"/>
        </w:rPr>
        <w:t>can result from</w:t>
      </w:r>
      <w:r w:rsidR="00973136" w:rsidRPr="006D5C1C">
        <w:rPr>
          <w:rFonts w:ascii="Book Antiqua" w:eastAsia="Book Antiqua" w:hAnsi="Book Antiqua" w:cs="Book Antiqua"/>
          <w:color w:val="000000"/>
        </w:rPr>
        <w:t xml:space="preserve"> </w:t>
      </w:r>
      <w:r w:rsidR="00983706" w:rsidRPr="006D5C1C">
        <w:rPr>
          <w:rFonts w:ascii="Book Antiqua" w:eastAsia="Book Antiqua" w:hAnsi="Book Antiqua" w:cs="Book Antiqua"/>
          <w:color w:val="000000"/>
        </w:rPr>
        <w:t xml:space="preserve">a small </w:t>
      </w:r>
      <w:r w:rsidR="00973136" w:rsidRPr="006D5C1C">
        <w:rPr>
          <w:rFonts w:ascii="Book Antiqua" w:eastAsia="Book Antiqua" w:hAnsi="Book Antiqua" w:cs="Book Antiqua"/>
          <w:color w:val="000000"/>
        </w:rPr>
        <w:t>device</w:t>
      </w:r>
      <w:r w:rsidR="00983706" w:rsidRPr="006D5C1C">
        <w:rPr>
          <w:rFonts w:ascii="Book Antiqua" w:eastAsia="Book Antiqua" w:hAnsi="Book Antiqua" w:cs="Book Antiqua"/>
          <w:color w:val="000000"/>
        </w:rPr>
        <w:t xml:space="preserve"> that cannot fully </w:t>
      </w:r>
      <w:r w:rsidR="00973136" w:rsidRPr="006D5C1C">
        <w:rPr>
          <w:rFonts w:ascii="Book Antiqua" w:eastAsia="Book Antiqua" w:hAnsi="Book Antiqua" w:cs="Book Antiqua"/>
          <w:color w:val="000000"/>
        </w:rPr>
        <w:t>correct excessive subtalar joint eversion</w:t>
      </w:r>
      <w:r w:rsidR="00983706" w:rsidRPr="006D5C1C">
        <w:rPr>
          <w:rFonts w:ascii="Book Antiqua" w:eastAsia="Book Antiqua" w:hAnsi="Book Antiqua" w:cs="Book Antiqua"/>
          <w:color w:val="000000"/>
        </w:rPr>
        <w:t>,</w:t>
      </w:r>
      <w:r w:rsidR="00973136" w:rsidRPr="006D5C1C">
        <w:rPr>
          <w:rFonts w:ascii="Book Antiqua" w:eastAsia="Book Antiqua" w:hAnsi="Book Antiqua" w:cs="Book Antiqua"/>
          <w:color w:val="000000"/>
        </w:rPr>
        <w:t xml:space="preserve"> and allow a few degrees of remaining eversion. On the other hand, </w:t>
      </w:r>
      <w:r w:rsidR="00983706" w:rsidRPr="006D5C1C">
        <w:rPr>
          <w:rFonts w:ascii="Book Antiqua" w:eastAsia="Book Antiqua" w:hAnsi="Book Antiqua" w:cs="Book Antiqua"/>
          <w:color w:val="000000"/>
        </w:rPr>
        <w:t xml:space="preserve">if </w:t>
      </w:r>
      <w:r w:rsidR="00973136" w:rsidRPr="006D5C1C">
        <w:rPr>
          <w:rFonts w:ascii="Book Antiqua" w:eastAsia="Book Antiqua" w:hAnsi="Book Antiqua" w:cs="Book Antiqua"/>
          <w:color w:val="000000"/>
        </w:rPr>
        <w:t xml:space="preserve">the chosen implant size is too large, the subtalar joint motion could be limited, thus resulting in pain or </w:t>
      </w:r>
      <w:r w:rsidR="00983706" w:rsidRPr="006D5C1C">
        <w:rPr>
          <w:rFonts w:ascii="Book Antiqua" w:eastAsia="Book Antiqua" w:hAnsi="Book Antiqua" w:cs="Book Antiqua"/>
          <w:color w:val="000000"/>
        </w:rPr>
        <w:t xml:space="preserve">extrusion caused by </w:t>
      </w:r>
      <w:r w:rsidR="00973136" w:rsidRPr="006D5C1C">
        <w:rPr>
          <w:rFonts w:ascii="Book Antiqua" w:eastAsia="Book Antiqua" w:hAnsi="Book Antiqua" w:cs="Book Antiqua"/>
          <w:color w:val="000000"/>
        </w:rPr>
        <w:t>weight</w:t>
      </w:r>
      <w:r w:rsidR="00045556" w:rsidRPr="006D5C1C">
        <w:rPr>
          <w:rFonts w:ascii="Book Antiqua" w:eastAsia="Book Antiqua" w:hAnsi="Book Antiqua" w:cs="Book Antiqua"/>
          <w:color w:val="000000"/>
        </w:rPr>
        <w:t xml:space="preserve"> bearing</w:t>
      </w:r>
      <w:r w:rsidR="00983706" w:rsidRPr="006D5C1C">
        <w:rPr>
          <w:rFonts w:ascii="Book Antiqua" w:eastAsia="Book Antiqua" w:hAnsi="Book Antiqua" w:cs="Book Antiqua"/>
          <w:color w:val="000000"/>
        </w:rPr>
        <w:t xml:space="preserve"> </w:t>
      </w:r>
      <w:r w:rsidR="006546AF" w:rsidRPr="006D5C1C">
        <w:rPr>
          <w:rFonts w:ascii="Book Antiqua" w:eastAsia="Book Antiqua" w:hAnsi="Book Antiqua" w:cs="Book Antiqua"/>
          <w:color w:val="000000"/>
        </w:rPr>
        <w:t>activities</w:t>
      </w:r>
      <w:r w:rsidR="00973136" w:rsidRPr="006D5C1C">
        <w:rPr>
          <w:rFonts w:ascii="Book Antiqua" w:eastAsia="Book Antiqua" w:hAnsi="Book Antiqua" w:cs="Book Antiqua"/>
          <w:color w:val="000000"/>
        </w:rPr>
        <w:t xml:space="preserve">. </w:t>
      </w:r>
      <w:r w:rsidR="00983706" w:rsidRPr="006D5C1C">
        <w:rPr>
          <w:rFonts w:ascii="Book Antiqua" w:eastAsia="Book Antiqua" w:hAnsi="Book Antiqua" w:cs="Book Antiqua"/>
          <w:color w:val="000000"/>
        </w:rPr>
        <w:t>T</w:t>
      </w:r>
      <w:r w:rsidR="00973136" w:rsidRPr="006D5C1C">
        <w:rPr>
          <w:rFonts w:ascii="Book Antiqua" w:eastAsia="Book Antiqua" w:hAnsi="Book Antiqua" w:cs="Book Antiqua"/>
          <w:color w:val="000000"/>
        </w:rPr>
        <w:t xml:space="preserve">he </w:t>
      </w:r>
      <w:r w:rsidR="00983706" w:rsidRPr="006D5C1C">
        <w:rPr>
          <w:rFonts w:ascii="Book Antiqua" w:eastAsia="Book Antiqua" w:hAnsi="Book Antiqua" w:cs="Book Antiqua"/>
          <w:color w:val="000000"/>
        </w:rPr>
        <w:t xml:space="preserve">most frequent </w:t>
      </w:r>
      <w:r w:rsidR="00973136" w:rsidRPr="006D5C1C">
        <w:rPr>
          <w:rFonts w:ascii="Book Antiqua" w:eastAsia="Book Antiqua" w:hAnsi="Book Antiqua" w:cs="Book Antiqua"/>
          <w:color w:val="000000"/>
        </w:rPr>
        <w:t xml:space="preserve">complication </w:t>
      </w:r>
      <w:r w:rsidR="00983706" w:rsidRPr="006D5C1C">
        <w:rPr>
          <w:rFonts w:ascii="Book Antiqua" w:eastAsia="Book Antiqua" w:hAnsi="Book Antiqua" w:cs="Book Antiqua"/>
          <w:color w:val="000000"/>
        </w:rPr>
        <w:t xml:space="preserve">of </w:t>
      </w:r>
      <w:r w:rsidR="00973136" w:rsidRPr="006D5C1C">
        <w:rPr>
          <w:rFonts w:ascii="Book Antiqua" w:eastAsia="Book Antiqua" w:hAnsi="Book Antiqua" w:cs="Book Antiqua"/>
          <w:color w:val="000000"/>
        </w:rPr>
        <w:t>CS procedure</w:t>
      </w:r>
      <w:r w:rsidR="00983706"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 was the incomplete correction of the deformity (24 cases, 2.2%), transient pain, or discomfort at the incision site (20 patients, 1.8%).</w:t>
      </w:r>
    </w:p>
    <w:p w14:paraId="4383F9C8" w14:textId="223CE923" w:rsidR="00A77B3E" w:rsidRPr="006D5C1C" w:rsidRDefault="00973136">
      <w:pPr>
        <w:spacing w:line="360" w:lineRule="auto"/>
        <w:ind w:firstLineChars="100" w:firstLine="240"/>
        <w:jc w:val="both"/>
      </w:pPr>
      <w:r w:rsidRPr="006D5C1C">
        <w:rPr>
          <w:rFonts w:ascii="Book Antiqua" w:eastAsia="Book Antiqua" w:hAnsi="Book Antiqua" w:cs="Book Antiqua"/>
          <w:color w:val="000000"/>
        </w:rPr>
        <w:t>Regarding surg</w:t>
      </w:r>
      <w:r w:rsidR="00B17934" w:rsidRPr="006D5C1C">
        <w:rPr>
          <w:rFonts w:ascii="Book Antiqua" w:eastAsia="Book Antiqua" w:hAnsi="Book Antiqua" w:cs="Book Antiqua"/>
          <w:color w:val="000000"/>
        </w:rPr>
        <w:t>ery</w:t>
      </w:r>
      <w:r w:rsidRPr="006D5C1C">
        <w:rPr>
          <w:rFonts w:ascii="Book Antiqua" w:eastAsia="Book Antiqua" w:hAnsi="Book Antiqua" w:cs="Book Antiqua"/>
          <w:color w:val="000000"/>
        </w:rPr>
        <w:t xml:space="preserve">, no consensus is present about the </w:t>
      </w:r>
      <w:r w:rsidR="00D806B1" w:rsidRPr="006D5C1C">
        <w:rPr>
          <w:rFonts w:ascii="Book Antiqua" w:eastAsia="Book Antiqua" w:hAnsi="Book Antiqua" w:cs="Book Antiqua"/>
          <w:color w:val="000000"/>
        </w:rPr>
        <w:t xml:space="preserve">indications for </w:t>
      </w:r>
      <w:r w:rsidRPr="006D5C1C">
        <w:rPr>
          <w:rFonts w:ascii="Book Antiqua" w:eastAsia="Book Antiqua" w:hAnsi="Book Antiqua" w:cs="Book Antiqua"/>
          <w:color w:val="000000"/>
        </w:rPr>
        <w:t xml:space="preserve">bioabsorbable, nonabsorbable, or </w:t>
      </w:r>
      <w:r w:rsidR="00D806B1" w:rsidRPr="006D5C1C">
        <w:rPr>
          <w:rFonts w:ascii="Book Antiqua" w:eastAsia="Book Antiqua" w:hAnsi="Book Antiqua" w:cs="Book Antiqua"/>
          <w:color w:val="000000"/>
        </w:rPr>
        <w:t xml:space="preserve">a </w:t>
      </w:r>
      <w:r w:rsidRPr="006D5C1C">
        <w:rPr>
          <w:rFonts w:ascii="Book Antiqua" w:eastAsia="Book Antiqua" w:hAnsi="Book Antiqua" w:cs="Book Antiqua"/>
          <w:color w:val="000000"/>
        </w:rPr>
        <w:t>combination</w:t>
      </w:r>
      <w:r w:rsidR="00D806B1" w:rsidRPr="006D5C1C">
        <w:rPr>
          <w:rFonts w:ascii="Book Antiqua" w:eastAsia="Book Antiqua" w:hAnsi="Book Antiqua" w:cs="Book Antiqua"/>
          <w:color w:val="000000"/>
        </w:rPr>
        <w:t xml:space="preserve"> of implant </w:t>
      </w:r>
      <w:proofErr w:type="gramStart"/>
      <w:r w:rsidR="00D806B1" w:rsidRPr="006D5C1C">
        <w:rPr>
          <w:rFonts w:ascii="Book Antiqua" w:eastAsia="Book Antiqua" w:hAnsi="Book Antiqua" w:cs="Book Antiqua"/>
          <w:color w:val="000000"/>
        </w:rPr>
        <w:t>materials</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17]</w:t>
      </w:r>
      <w:r w:rsidRPr="006D5C1C">
        <w:rPr>
          <w:rFonts w:ascii="Book Antiqua" w:eastAsia="Book Antiqua" w:hAnsi="Book Antiqua" w:cs="Book Antiqua"/>
          <w:color w:val="000000"/>
        </w:rPr>
        <w:t>.</w:t>
      </w:r>
      <w:r w:rsidR="00D806B1" w:rsidRPr="006D5C1C">
        <w:rPr>
          <w:rFonts w:ascii="Book Antiqua" w:eastAsia="Book Antiqua" w:hAnsi="Book Antiqua" w:cs="Book Antiqua"/>
          <w:color w:val="000000"/>
        </w:rPr>
        <w:t xml:space="preserve"> </w:t>
      </w:r>
      <w:r w:rsidR="00B17934" w:rsidRPr="006D5C1C">
        <w:t>Fourteen</w:t>
      </w:r>
      <w:r w:rsidRPr="006D5C1C">
        <w:rPr>
          <w:rFonts w:ascii="Book Antiqua" w:eastAsia="Book Antiqua" w:hAnsi="Book Antiqua" w:cs="Book Antiqua"/>
          <w:color w:val="000000"/>
        </w:rPr>
        <w:t xml:space="preserve"> studies </w:t>
      </w:r>
      <w:r w:rsidR="00B17934" w:rsidRPr="006D5C1C">
        <w:rPr>
          <w:rFonts w:ascii="Book Antiqua" w:eastAsia="Book Antiqua" w:hAnsi="Book Antiqua" w:cs="Book Antiqua"/>
          <w:color w:val="000000"/>
        </w:rPr>
        <w:t xml:space="preserve">evaluated </w:t>
      </w:r>
      <w:r w:rsidRPr="006D5C1C">
        <w:rPr>
          <w:rFonts w:ascii="Book Antiqua" w:eastAsia="Book Antiqua" w:hAnsi="Book Antiqua" w:cs="Book Antiqua"/>
          <w:color w:val="000000"/>
        </w:rPr>
        <w:t>nonabsorbable implants (</w:t>
      </w:r>
      <w:r w:rsidR="000C5B8D" w:rsidRPr="006D5C1C">
        <w:rPr>
          <w:rFonts w:ascii="Book Antiqua" w:eastAsia="Book Antiqua" w:hAnsi="Book Antiqua" w:cs="Book Antiqua"/>
          <w:color w:val="000000"/>
        </w:rPr>
        <w:t>seven</w:t>
      </w:r>
      <w:r w:rsidRPr="006D5C1C">
        <w:rPr>
          <w:rFonts w:ascii="Book Antiqua" w:eastAsia="Book Antiqua" w:hAnsi="Book Antiqua" w:cs="Book Antiqua"/>
          <w:color w:val="000000"/>
        </w:rPr>
        <w:t xml:space="preserve"> CS and </w:t>
      </w:r>
      <w:r w:rsidR="007469AC" w:rsidRPr="006D5C1C">
        <w:rPr>
          <w:rFonts w:ascii="Book Antiqua" w:eastAsia="Book Antiqua" w:hAnsi="Book Antiqua" w:cs="Book Antiqua"/>
          <w:color w:val="000000"/>
        </w:rPr>
        <w:t>7</w:t>
      </w:r>
      <w:r w:rsidRPr="006D5C1C">
        <w:rPr>
          <w:rFonts w:ascii="Book Antiqua" w:eastAsia="Book Antiqua" w:hAnsi="Book Antiqua" w:cs="Book Antiqua"/>
          <w:color w:val="000000"/>
        </w:rPr>
        <w:t xml:space="preserve"> subtalar AR</w:t>
      </w:r>
      <w:r w:rsidR="000C5B8D" w:rsidRPr="006D5C1C">
        <w:rPr>
          <w:rFonts w:ascii="Book Antiqua" w:eastAsia="Book Antiqua" w:hAnsi="Book Antiqua" w:cs="Book Antiqua"/>
          <w:color w:val="000000"/>
        </w:rPr>
        <w:t xml:space="preserve"> studies</w:t>
      </w:r>
      <w:r w:rsidRPr="006D5C1C">
        <w:rPr>
          <w:rFonts w:ascii="Book Antiqua" w:eastAsia="Book Antiqua" w:hAnsi="Book Antiqua" w:cs="Book Antiqua"/>
          <w:color w:val="000000"/>
        </w:rPr>
        <w:t xml:space="preserve">) and </w:t>
      </w:r>
      <w:r w:rsidR="00B17934" w:rsidRPr="006D5C1C">
        <w:rPr>
          <w:rFonts w:ascii="Book Antiqua" w:eastAsia="Book Antiqua" w:hAnsi="Book Antiqua" w:cs="Book Antiqua"/>
          <w:color w:val="000000"/>
        </w:rPr>
        <w:t xml:space="preserve">four </w:t>
      </w:r>
      <w:r w:rsidRPr="006D5C1C">
        <w:rPr>
          <w:rFonts w:ascii="Book Antiqua" w:eastAsia="Book Antiqua" w:hAnsi="Book Antiqua" w:cs="Book Antiqua"/>
          <w:color w:val="000000"/>
        </w:rPr>
        <w:t>(</w:t>
      </w:r>
      <w:r w:rsidR="00B17934" w:rsidRPr="006D5C1C">
        <w:rPr>
          <w:rFonts w:ascii="Book Antiqua" w:eastAsia="Book Antiqua" w:hAnsi="Book Antiqua" w:cs="Book Antiqua"/>
          <w:color w:val="000000"/>
        </w:rPr>
        <w:t xml:space="preserve">three </w:t>
      </w:r>
      <w:proofErr w:type="gramStart"/>
      <w:r w:rsidRPr="006D5C1C">
        <w:rPr>
          <w:rFonts w:ascii="Book Antiqua" w:eastAsia="Book Antiqua" w:hAnsi="Book Antiqua" w:cs="Book Antiqua"/>
          <w:color w:val="000000"/>
        </w:rPr>
        <w:t>CS</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20,24,25]</w:t>
      </w:r>
      <w:r w:rsidRPr="006D5C1C">
        <w:rPr>
          <w:rFonts w:ascii="Book Antiqua" w:eastAsia="Book Antiqua" w:hAnsi="Book Antiqua" w:cs="Book Antiqua"/>
          <w:color w:val="000000"/>
        </w:rPr>
        <w:t xml:space="preserve">, </w:t>
      </w:r>
      <w:r w:rsidR="00B17934" w:rsidRPr="006D5C1C">
        <w:rPr>
          <w:rFonts w:ascii="Book Antiqua" w:eastAsia="Book Antiqua" w:hAnsi="Book Antiqua" w:cs="Book Antiqua"/>
          <w:color w:val="000000"/>
        </w:rPr>
        <w:t xml:space="preserve">and one </w:t>
      </w:r>
      <w:r w:rsidRPr="006D5C1C">
        <w:rPr>
          <w:rFonts w:ascii="Book Antiqua" w:eastAsia="Book Antiqua" w:hAnsi="Book Antiqua" w:cs="Book Antiqua"/>
          <w:color w:val="000000"/>
        </w:rPr>
        <w:t>subtalar AR</w:t>
      </w:r>
      <w:r w:rsidRPr="006D5C1C">
        <w:rPr>
          <w:rFonts w:ascii="Book Antiqua" w:eastAsia="Book Antiqua" w:hAnsi="Book Antiqua" w:cs="Book Antiqua"/>
          <w:color w:val="000000"/>
          <w:vertAlign w:val="superscript"/>
        </w:rPr>
        <w:t>[26]</w:t>
      </w:r>
      <w:r w:rsidRPr="006D5C1C">
        <w:rPr>
          <w:rFonts w:ascii="Book Antiqua" w:eastAsia="Book Antiqua" w:hAnsi="Book Antiqua" w:cs="Book Antiqua"/>
          <w:color w:val="000000"/>
        </w:rPr>
        <w:t xml:space="preserve">) </w:t>
      </w:r>
      <w:r w:rsidR="00B17934" w:rsidRPr="006D5C1C">
        <w:rPr>
          <w:rFonts w:ascii="Book Antiqua" w:eastAsia="Book Antiqua" w:hAnsi="Book Antiqua" w:cs="Book Antiqua"/>
          <w:color w:val="000000"/>
        </w:rPr>
        <w:t xml:space="preserve">evaluated </w:t>
      </w:r>
      <w:r w:rsidRPr="006D5C1C">
        <w:rPr>
          <w:rFonts w:ascii="Book Antiqua" w:eastAsia="Book Antiqua" w:hAnsi="Book Antiqua" w:cs="Book Antiqua"/>
          <w:color w:val="000000"/>
        </w:rPr>
        <w:t xml:space="preserve">bioabsorbable implants. Both AR categories </w:t>
      </w:r>
      <w:r w:rsidR="00DE1FC8" w:rsidRPr="006D5C1C">
        <w:rPr>
          <w:rFonts w:ascii="Book Antiqua" w:eastAsia="Book Antiqua" w:hAnsi="Book Antiqua" w:cs="Book Antiqua"/>
          <w:color w:val="000000"/>
        </w:rPr>
        <w:t xml:space="preserve">were </w:t>
      </w:r>
      <w:r w:rsidRPr="006D5C1C">
        <w:rPr>
          <w:rFonts w:ascii="Book Antiqua" w:eastAsia="Book Antiqua" w:hAnsi="Book Antiqua" w:cs="Book Antiqua"/>
          <w:color w:val="000000"/>
        </w:rPr>
        <w:t xml:space="preserve">found </w:t>
      </w:r>
      <w:r w:rsidR="00DE1FC8" w:rsidRPr="006D5C1C">
        <w:rPr>
          <w:rFonts w:ascii="Book Antiqua" w:eastAsia="Book Antiqua" w:hAnsi="Book Antiqua" w:cs="Book Antiqua"/>
          <w:color w:val="000000"/>
        </w:rPr>
        <w:t>to result in</w:t>
      </w:r>
      <w:r w:rsidRPr="006D5C1C">
        <w:rPr>
          <w:rFonts w:ascii="Book Antiqua" w:eastAsia="Book Antiqua" w:hAnsi="Book Antiqua" w:cs="Book Antiqua"/>
          <w:color w:val="000000"/>
        </w:rPr>
        <w:t xml:space="preserve"> improvement of clinical and radiological </w:t>
      </w:r>
      <w:r w:rsidR="00DE1FC8" w:rsidRPr="006D5C1C">
        <w:rPr>
          <w:rFonts w:ascii="Book Antiqua" w:eastAsia="Book Antiqua" w:hAnsi="Book Antiqua" w:cs="Book Antiqua"/>
          <w:color w:val="000000"/>
        </w:rPr>
        <w:t xml:space="preserve">outcome </w:t>
      </w:r>
      <w:r w:rsidRPr="006D5C1C">
        <w:rPr>
          <w:rFonts w:ascii="Book Antiqua" w:eastAsia="Book Antiqua" w:hAnsi="Book Antiqua" w:cs="Book Antiqua"/>
          <w:color w:val="000000"/>
        </w:rPr>
        <w:t xml:space="preserve">measurements. Major advantages of the use of bioabsorbable implants include decreased interference during magnetic resonance imaging and </w:t>
      </w:r>
      <w:r w:rsidR="00DE1FC8" w:rsidRPr="006D5C1C">
        <w:rPr>
          <w:rFonts w:ascii="Book Antiqua" w:eastAsia="Book Antiqua" w:hAnsi="Book Antiqua" w:cs="Book Antiqua"/>
          <w:color w:val="000000"/>
        </w:rPr>
        <w:t xml:space="preserve">avoidance </w:t>
      </w:r>
      <w:r w:rsidRPr="006D5C1C">
        <w:rPr>
          <w:rFonts w:ascii="Book Antiqua" w:eastAsia="Book Antiqua" w:hAnsi="Book Antiqua" w:cs="Book Antiqua"/>
          <w:color w:val="000000"/>
        </w:rPr>
        <w:t xml:space="preserve">of a second surgical procedure for hardware removal. Disadvantages and possible complications include screw breakage, inflammatory and foreign body reactions, cyst formation, and local bone </w:t>
      </w:r>
      <w:proofErr w:type="gramStart"/>
      <w:r w:rsidRPr="006D5C1C">
        <w:rPr>
          <w:rFonts w:ascii="Book Antiqua" w:eastAsia="Book Antiqua" w:hAnsi="Book Antiqua" w:cs="Book Antiqua"/>
          <w:color w:val="000000"/>
        </w:rPr>
        <w:t>lysis</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29]</w:t>
      </w:r>
      <w:r w:rsidRPr="006D5C1C">
        <w:rPr>
          <w:rFonts w:ascii="Book Antiqua" w:eastAsia="Book Antiqua" w:hAnsi="Book Antiqua" w:cs="Book Antiqua"/>
          <w:color w:val="000000"/>
        </w:rPr>
        <w:t xml:space="preserve">. In the bioabsorbable implants studies, below-knee boot and crutch gait assistance were </w:t>
      </w:r>
      <w:r w:rsidR="00DE1FC8" w:rsidRPr="006D5C1C">
        <w:rPr>
          <w:rFonts w:ascii="Book Antiqua" w:eastAsia="Book Antiqua" w:hAnsi="Book Antiqua" w:cs="Book Antiqua"/>
          <w:color w:val="000000"/>
        </w:rPr>
        <w:t xml:space="preserve">needed </w:t>
      </w:r>
      <w:r w:rsidRPr="006D5C1C">
        <w:rPr>
          <w:rFonts w:ascii="Book Antiqua" w:eastAsia="Book Antiqua" w:hAnsi="Book Antiqua" w:cs="Book Antiqua"/>
          <w:color w:val="000000"/>
        </w:rPr>
        <w:t>immediately after surgery</w:t>
      </w:r>
      <w:r w:rsidR="00DE1FC8" w:rsidRPr="006D5C1C">
        <w:rPr>
          <w:rFonts w:ascii="Book Antiqua" w:eastAsia="Book Antiqua" w:hAnsi="Book Antiqua" w:cs="Book Antiqua"/>
          <w:color w:val="000000"/>
        </w:rPr>
        <w:t xml:space="preserve"> for weight bearing or partial weight bearing </w:t>
      </w:r>
      <w:r w:rsidRPr="006D5C1C">
        <w:rPr>
          <w:rFonts w:ascii="Book Antiqua" w:eastAsia="Book Antiqua" w:hAnsi="Book Antiqua" w:cs="Book Antiqua"/>
          <w:color w:val="000000"/>
        </w:rPr>
        <w:t>to prevent implant breakage</w:t>
      </w:r>
      <w:r w:rsidR="00DE1FC8"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w:t>
      </w:r>
      <w:r w:rsidR="00DE1FC8" w:rsidRPr="006D5C1C">
        <w:rPr>
          <w:rFonts w:ascii="Book Antiqua" w:eastAsia="Book Antiqua" w:hAnsi="Book Antiqua" w:cs="Book Antiqua"/>
          <w:color w:val="000000"/>
        </w:rPr>
        <w:t>A</w:t>
      </w:r>
      <w:r w:rsidRPr="006D5C1C">
        <w:rPr>
          <w:rFonts w:ascii="Book Antiqua" w:eastAsia="Book Antiqua" w:hAnsi="Book Antiqua" w:cs="Book Antiqua"/>
          <w:color w:val="000000"/>
        </w:rPr>
        <w:t xml:space="preserve">ggressive walking or athletic activities were </w:t>
      </w:r>
      <w:r w:rsidR="00DE1FC8" w:rsidRPr="006D5C1C">
        <w:rPr>
          <w:rFonts w:ascii="Book Antiqua" w:eastAsia="Book Antiqua" w:hAnsi="Book Antiqua" w:cs="Book Antiqua"/>
          <w:color w:val="000000"/>
        </w:rPr>
        <w:t>not allowed</w:t>
      </w:r>
      <w:r w:rsidRPr="006D5C1C">
        <w:rPr>
          <w:rFonts w:ascii="Book Antiqua" w:eastAsia="Book Antiqua" w:hAnsi="Book Antiqua" w:cs="Book Antiqua"/>
          <w:color w:val="000000"/>
        </w:rPr>
        <w:t xml:space="preserve">. </w:t>
      </w:r>
      <w:r w:rsidR="00DE1FC8" w:rsidRPr="006D5C1C">
        <w:rPr>
          <w:rFonts w:ascii="Book Antiqua" w:eastAsia="Book Antiqua" w:hAnsi="Book Antiqua" w:cs="Book Antiqua"/>
          <w:color w:val="000000"/>
        </w:rPr>
        <w:t>Fourteen of the</w:t>
      </w:r>
      <w:r w:rsidRPr="006D5C1C">
        <w:rPr>
          <w:rFonts w:ascii="Book Antiqua" w:eastAsia="Book Antiqua" w:hAnsi="Book Antiqua" w:cs="Book Antiqua"/>
          <w:color w:val="000000"/>
        </w:rPr>
        <w:t xml:space="preserve"> 419 implanted </w:t>
      </w:r>
      <w:r w:rsidR="00DE1FC8" w:rsidRPr="006D5C1C">
        <w:rPr>
          <w:rFonts w:ascii="Book Antiqua" w:eastAsia="Book Antiqua" w:hAnsi="Book Antiqua" w:cs="Book Antiqua"/>
          <w:color w:val="000000"/>
        </w:rPr>
        <w:t xml:space="preserve">bioabsorbable devices </w:t>
      </w:r>
      <w:r w:rsidRPr="006D5C1C">
        <w:rPr>
          <w:rFonts w:ascii="Book Antiqua" w:eastAsia="Book Antiqua" w:hAnsi="Book Antiqua" w:cs="Book Antiqua"/>
          <w:color w:val="000000"/>
        </w:rPr>
        <w:t>(3.3%)</w:t>
      </w:r>
      <w:r w:rsidR="00DE1FC8" w:rsidRPr="006D5C1C">
        <w:rPr>
          <w:rFonts w:ascii="Book Antiqua" w:eastAsia="Book Antiqua" w:hAnsi="Book Antiqua" w:cs="Book Antiqua"/>
          <w:color w:val="000000"/>
        </w:rPr>
        <w:t xml:space="preserve"> were broken</w:t>
      </w:r>
      <w:r w:rsidR="00D151A1" w:rsidRPr="006D5C1C">
        <w:rPr>
          <w:rFonts w:ascii="Book Antiqua" w:eastAsia="Book Antiqua" w:hAnsi="Book Antiqua" w:cs="Book Antiqua"/>
          <w:color w:val="000000"/>
        </w:rPr>
        <w:t xml:space="preserve"> compared with</w:t>
      </w:r>
      <w:r w:rsidRPr="006D5C1C">
        <w:rPr>
          <w:rFonts w:ascii="Book Antiqua" w:eastAsia="Book Antiqua" w:hAnsi="Book Antiqua" w:cs="Book Antiqua"/>
          <w:color w:val="000000"/>
        </w:rPr>
        <w:t xml:space="preserve"> the only CS screw breakage </w:t>
      </w:r>
      <w:r w:rsidR="00D151A1" w:rsidRPr="006D5C1C">
        <w:rPr>
          <w:rFonts w:ascii="Book Antiqua" w:eastAsia="Book Antiqua" w:hAnsi="Book Antiqua" w:cs="Book Antiqua"/>
          <w:color w:val="000000"/>
        </w:rPr>
        <w:t xml:space="preserve">in </w:t>
      </w:r>
      <w:r w:rsidRPr="006D5C1C">
        <w:rPr>
          <w:rFonts w:ascii="Book Antiqua" w:eastAsia="Book Antiqua" w:hAnsi="Book Antiqua" w:cs="Book Antiqua"/>
          <w:color w:val="000000"/>
        </w:rPr>
        <w:t>683 nonabsorbable implanted devices. Polymer chemical structure, processing conditions and storage history, implant molecular weight, crystallinity</w:t>
      </w:r>
      <w:r w:rsidR="00D151A1"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and size are common reason</w:t>
      </w:r>
      <w:r w:rsidR="00D151A1"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of premature poly-</w:t>
      </w:r>
      <w:r w:rsidR="00D151A1" w:rsidRPr="006D5C1C">
        <w:rPr>
          <w:rFonts w:ascii="Book Antiqua" w:eastAsia="Book Antiqua" w:hAnsi="Book Antiqua" w:cs="Book Antiqua"/>
          <w:color w:val="000000"/>
        </w:rPr>
        <w:t>(</w:t>
      </w:r>
      <w:r w:rsidRPr="006D5C1C">
        <w:rPr>
          <w:rFonts w:ascii="Book Antiqua" w:eastAsia="Book Antiqua" w:hAnsi="Book Antiqua" w:cs="Book Antiqua"/>
          <w:color w:val="000000"/>
        </w:rPr>
        <w:t>L</w:t>
      </w:r>
      <w:r w:rsidR="00D151A1" w:rsidRPr="006D5C1C">
        <w:rPr>
          <w:rFonts w:ascii="Book Antiqua" w:eastAsia="Book Antiqua" w:hAnsi="Book Antiqua" w:cs="Book Antiqua"/>
          <w:color w:val="000000"/>
        </w:rPr>
        <w:t>-</w:t>
      </w:r>
      <w:r w:rsidRPr="006D5C1C">
        <w:rPr>
          <w:rFonts w:ascii="Book Antiqua" w:eastAsia="Book Antiqua" w:hAnsi="Book Antiqua" w:cs="Book Antiqua"/>
          <w:color w:val="000000"/>
        </w:rPr>
        <w:t>lactide</w:t>
      </w:r>
      <w:r w:rsidR="00D151A1"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degradation</w:t>
      </w:r>
      <w:r w:rsidR="00D151A1"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w:t>
      </w:r>
      <w:r w:rsidR="00D151A1" w:rsidRPr="006D5C1C">
        <w:rPr>
          <w:rFonts w:ascii="Book Antiqua" w:eastAsia="Book Antiqua" w:hAnsi="Book Antiqua" w:cs="Book Antiqua"/>
          <w:color w:val="000000"/>
        </w:rPr>
        <w:t>C</w:t>
      </w:r>
      <w:r w:rsidRPr="006D5C1C">
        <w:rPr>
          <w:rFonts w:ascii="Book Antiqua" w:eastAsia="Book Antiqua" w:hAnsi="Book Antiqua" w:cs="Book Antiqua"/>
          <w:color w:val="000000"/>
        </w:rPr>
        <w:t>ellular response</w:t>
      </w:r>
      <w:r w:rsidR="00D151A1"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may </w:t>
      </w:r>
      <w:r w:rsidR="00D151A1" w:rsidRPr="006D5C1C">
        <w:rPr>
          <w:rFonts w:ascii="Book Antiqua" w:eastAsia="Book Antiqua" w:hAnsi="Book Antiqua" w:cs="Book Antiqua"/>
          <w:color w:val="000000"/>
        </w:rPr>
        <w:t xml:space="preserve">include </w:t>
      </w:r>
      <w:r w:rsidRPr="006D5C1C">
        <w:rPr>
          <w:rFonts w:ascii="Book Antiqua" w:eastAsia="Book Antiqua" w:hAnsi="Book Antiqua" w:cs="Book Antiqua"/>
          <w:color w:val="000000"/>
        </w:rPr>
        <w:t xml:space="preserve">mild and temporary inflammatory </w:t>
      </w:r>
      <w:proofErr w:type="gramStart"/>
      <w:r w:rsidRPr="006D5C1C">
        <w:rPr>
          <w:rFonts w:ascii="Book Antiqua" w:eastAsia="Book Antiqua" w:hAnsi="Book Antiqua" w:cs="Book Antiqua"/>
          <w:color w:val="000000"/>
        </w:rPr>
        <w:t>reactions</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23]</w:t>
      </w:r>
      <w:r w:rsidRPr="006D5C1C">
        <w:rPr>
          <w:rFonts w:ascii="Book Antiqua" w:eastAsia="Book Antiqua" w:hAnsi="Book Antiqua" w:cs="Book Antiqua"/>
          <w:color w:val="000000"/>
        </w:rPr>
        <w:t xml:space="preserve">. Despite </w:t>
      </w:r>
      <w:r w:rsidR="004D4658" w:rsidRPr="006D5C1C">
        <w:rPr>
          <w:rFonts w:ascii="Book Antiqua" w:eastAsia="Book Antiqua" w:hAnsi="Book Antiqua" w:cs="Book Antiqua"/>
          <w:color w:val="000000"/>
        </w:rPr>
        <w:t xml:space="preserve">implant rupture, </w:t>
      </w:r>
      <w:r w:rsidR="00D151A1" w:rsidRPr="006D5C1C">
        <w:rPr>
          <w:rFonts w:ascii="Book Antiqua" w:eastAsia="Book Antiqua" w:hAnsi="Book Antiqua" w:cs="Book Antiqua"/>
          <w:color w:val="000000"/>
        </w:rPr>
        <w:t xml:space="preserve">the </w:t>
      </w:r>
      <w:r w:rsidRPr="006D5C1C">
        <w:rPr>
          <w:rFonts w:ascii="Book Antiqua" w:eastAsia="Book Antiqua" w:hAnsi="Book Antiqua" w:cs="Book Antiqua"/>
          <w:color w:val="000000"/>
        </w:rPr>
        <w:t xml:space="preserve">patients </w:t>
      </w:r>
      <w:r w:rsidR="004D4658" w:rsidRPr="006D5C1C">
        <w:rPr>
          <w:rFonts w:ascii="Book Antiqua" w:eastAsia="Book Antiqua" w:hAnsi="Book Antiqua" w:cs="Book Antiqua"/>
          <w:color w:val="000000"/>
        </w:rPr>
        <w:t>had</w:t>
      </w:r>
      <w:r w:rsidRPr="006D5C1C">
        <w:rPr>
          <w:rFonts w:ascii="Book Antiqua" w:eastAsia="Book Antiqua" w:hAnsi="Book Antiqua" w:cs="Book Antiqua"/>
          <w:color w:val="000000"/>
        </w:rPr>
        <w:t xml:space="preserve"> good self-reported results, comparable to the other patients, even after having the implant </w:t>
      </w:r>
      <w:proofErr w:type="gramStart"/>
      <w:r w:rsidRPr="006D5C1C">
        <w:rPr>
          <w:rFonts w:ascii="Book Antiqua" w:eastAsia="Book Antiqua" w:hAnsi="Book Antiqua" w:cs="Book Antiqua"/>
          <w:color w:val="000000"/>
        </w:rPr>
        <w:t>removed</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24,25]</w:t>
      </w:r>
      <w:r w:rsidR="004D4658"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w:t>
      </w:r>
      <w:r w:rsidR="004D4658" w:rsidRPr="006D5C1C">
        <w:rPr>
          <w:rFonts w:ascii="Book Antiqua" w:eastAsia="Book Antiqua" w:hAnsi="Book Antiqua" w:cs="Book Antiqua"/>
          <w:color w:val="000000"/>
        </w:rPr>
        <w:t>A</w:t>
      </w:r>
      <w:r w:rsidRPr="006D5C1C">
        <w:rPr>
          <w:rFonts w:ascii="Book Antiqua" w:eastAsia="Book Antiqua" w:hAnsi="Book Antiqua" w:cs="Book Antiqua"/>
          <w:color w:val="000000"/>
        </w:rPr>
        <w:t xml:space="preserve"> few </w:t>
      </w:r>
      <w:r w:rsidRPr="006D5C1C">
        <w:rPr>
          <w:rFonts w:ascii="Book Antiqua" w:eastAsia="Book Antiqua" w:hAnsi="Book Antiqua" w:cs="Book Antiqua"/>
          <w:color w:val="000000"/>
        </w:rPr>
        <w:lastRenderedPageBreak/>
        <w:t xml:space="preserve">months were not considered sufficient to promote complete correction of the </w:t>
      </w:r>
      <w:proofErr w:type="gramStart"/>
      <w:r w:rsidRPr="006D5C1C">
        <w:rPr>
          <w:rFonts w:ascii="Book Antiqua" w:eastAsia="Book Antiqua" w:hAnsi="Book Antiqua" w:cs="Book Antiqua"/>
          <w:color w:val="000000"/>
        </w:rPr>
        <w:t>deformity</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9]</w:t>
      </w:r>
      <w:r w:rsidRPr="006D5C1C">
        <w:rPr>
          <w:rFonts w:ascii="Book Antiqua" w:eastAsia="Book Antiqua" w:hAnsi="Book Antiqua" w:cs="Book Antiqua"/>
          <w:color w:val="000000"/>
        </w:rPr>
        <w:t xml:space="preserve">. On the other hand, </w:t>
      </w:r>
      <w:r w:rsidR="004D4658" w:rsidRPr="006D5C1C">
        <w:rPr>
          <w:rFonts w:ascii="Book Antiqua" w:eastAsia="Book Antiqua" w:hAnsi="Book Antiqua" w:cs="Book Antiqua"/>
          <w:color w:val="000000"/>
        </w:rPr>
        <w:t xml:space="preserve">a second surgery was often necessary to remove </w:t>
      </w:r>
      <w:r w:rsidRPr="006D5C1C">
        <w:rPr>
          <w:rFonts w:ascii="Book Antiqua" w:eastAsia="Book Antiqua" w:hAnsi="Book Antiqua" w:cs="Book Antiqua"/>
          <w:color w:val="000000"/>
        </w:rPr>
        <w:t xml:space="preserve">nonabsorbable implants. In the AOFAS 2015 web-based </w:t>
      </w:r>
      <w:proofErr w:type="gramStart"/>
      <w:r w:rsidRPr="006D5C1C">
        <w:rPr>
          <w:rFonts w:ascii="Book Antiqua" w:eastAsia="Book Antiqua" w:hAnsi="Book Antiqua" w:cs="Book Antiqua"/>
          <w:color w:val="000000"/>
        </w:rPr>
        <w:t>survey</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30]</w:t>
      </w:r>
      <w:r w:rsidRPr="006D5C1C">
        <w:rPr>
          <w:rFonts w:ascii="Book Antiqua" w:eastAsia="Book Antiqua" w:hAnsi="Book Antiqua" w:cs="Book Antiqua"/>
          <w:color w:val="000000"/>
        </w:rPr>
        <w:t xml:space="preserve">, one-third of the </w:t>
      </w:r>
      <w:r w:rsidR="004D4658" w:rsidRPr="006D5C1C">
        <w:rPr>
          <w:rFonts w:ascii="Book Antiqua" w:eastAsia="Book Antiqua" w:hAnsi="Book Antiqua" w:cs="Book Antiqua"/>
          <w:color w:val="000000"/>
        </w:rPr>
        <w:t>participants</w:t>
      </w:r>
      <w:r w:rsidRPr="006D5C1C">
        <w:rPr>
          <w:rFonts w:ascii="Book Antiqua" w:eastAsia="Book Antiqua" w:hAnsi="Book Antiqua" w:cs="Book Antiqua"/>
          <w:color w:val="000000"/>
        </w:rPr>
        <w:t xml:space="preserve"> who performed subtalar AR ha</w:t>
      </w:r>
      <w:r w:rsidR="004D4658" w:rsidRPr="006D5C1C">
        <w:rPr>
          <w:rFonts w:ascii="Book Antiqua" w:eastAsia="Book Antiqua" w:hAnsi="Book Antiqua" w:cs="Book Antiqua"/>
          <w:color w:val="000000"/>
        </w:rPr>
        <w:t>d</w:t>
      </w:r>
      <w:r w:rsidRPr="006D5C1C">
        <w:rPr>
          <w:rFonts w:ascii="Book Antiqua" w:eastAsia="Book Antiqua" w:hAnsi="Book Antiqua" w:cs="Book Antiqua"/>
          <w:color w:val="000000"/>
        </w:rPr>
        <w:t xml:space="preserve"> </w:t>
      </w:r>
      <w:r w:rsidR="004D4658" w:rsidRPr="006D5C1C">
        <w:rPr>
          <w:rFonts w:ascii="Book Antiqua" w:eastAsia="Book Antiqua" w:hAnsi="Book Antiqua" w:cs="Book Antiqua"/>
          <w:color w:val="000000"/>
        </w:rPr>
        <w:t xml:space="preserve">decided </w:t>
      </w:r>
      <w:r w:rsidRPr="006D5C1C">
        <w:rPr>
          <w:rFonts w:ascii="Book Antiqua" w:eastAsia="Book Antiqua" w:hAnsi="Book Antiqua" w:cs="Book Antiqua"/>
          <w:color w:val="000000"/>
        </w:rPr>
        <w:t xml:space="preserve">to abandon the procedure </w:t>
      </w:r>
      <w:r w:rsidR="004D4658" w:rsidRPr="006D5C1C">
        <w:rPr>
          <w:rFonts w:ascii="Book Antiqua" w:eastAsia="Book Antiqua" w:hAnsi="Book Antiqua" w:cs="Book Antiqua"/>
          <w:color w:val="000000"/>
        </w:rPr>
        <w:t>because of the</w:t>
      </w:r>
      <w:r w:rsidRPr="006D5C1C">
        <w:rPr>
          <w:rFonts w:ascii="Book Antiqua" w:eastAsia="Book Antiqua" w:hAnsi="Book Antiqua" w:cs="Book Antiqua"/>
          <w:color w:val="000000"/>
        </w:rPr>
        <w:t xml:space="preserve"> failure rate and the need for implant removal. Many </w:t>
      </w:r>
      <w:r w:rsidR="004D4658" w:rsidRPr="006D5C1C">
        <w:rPr>
          <w:rFonts w:ascii="Book Antiqua" w:eastAsia="Book Antiqua" w:hAnsi="Book Antiqua" w:cs="Book Antiqua"/>
          <w:color w:val="000000"/>
        </w:rPr>
        <w:t>participants who</w:t>
      </w:r>
      <w:r w:rsidRPr="006D5C1C">
        <w:rPr>
          <w:rFonts w:ascii="Book Antiqua" w:eastAsia="Book Antiqua" w:hAnsi="Book Antiqua" w:cs="Book Antiqua"/>
          <w:color w:val="000000"/>
        </w:rPr>
        <w:t xml:space="preserve"> </w:t>
      </w:r>
      <w:r w:rsidR="004D4658" w:rsidRPr="006D5C1C">
        <w:rPr>
          <w:rFonts w:ascii="Book Antiqua" w:eastAsia="Book Antiqua" w:hAnsi="Book Antiqua" w:cs="Book Antiqua"/>
          <w:color w:val="000000"/>
        </w:rPr>
        <w:t xml:space="preserve">were dissatisfied </w:t>
      </w:r>
      <w:r w:rsidRPr="006D5C1C">
        <w:rPr>
          <w:rFonts w:ascii="Book Antiqua" w:eastAsia="Book Antiqua" w:hAnsi="Book Antiqua" w:cs="Book Antiqua"/>
          <w:color w:val="000000"/>
        </w:rPr>
        <w:t>by the AR</w:t>
      </w:r>
      <w:r w:rsidR="004D4658"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practice</w:t>
      </w:r>
      <w:r w:rsidR="004D4658" w:rsidRPr="006D5C1C">
        <w:rPr>
          <w:rFonts w:ascii="Book Antiqua" w:eastAsia="Book Antiqua" w:hAnsi="Book Antiqua" w:cs="Book Antiqua"/>
          <w:color w:val="000000"/>
        </w:rPr>
        <w:t>d</w:t>
      </w:r>
      <w:r w:rsidRPr="006D5C1C">
        <w:rPr>
          <w:rFonts w:ascii="Book Antiqua" w:eastAsia="Book Antiqua" w:hAnsi="Book Antiqua" w:cs="Book Antiqua"/>
          <w:color w:val="000000"/>
        </w:rPr>
        <w:t xml:space="preserve"> in the U</w:t>
      </w:r>
      <w:r w:rsidR="004D4658" w:rsidRPr="006D5C1C">
        <w:rPr>
          <w:rFonts w:ascii="Book Antiqua" w:eastAsia="Book Antiqua" w:hAnsi="Book Antiqua" w:cs="Book Antiqua"/>
          <w:color w:val="000000"/>
        </w:rPr>
        <w:t xml:space="preserve">nited </w:t>
      </w:r>
      <w:r w:rsidRPr="006D5C1C">
        <w:rPr>
          <w:rFonts w:ascii="Book Antiqua" w:eastAsia="Book Antiqua" w:hAnsi="Book Antiqua" w:cs="Book Antiqua"/>
          <w:color w:val="000000"/>
        </w:rPr>
        <w:t>S</w:t>
      </w:r>
      <w:r w:rsidR="004D4658" w:rsidRPr="006D5C1C">
        <w:rPr>
          <w:rFonts w:ascii="Book Antiqua" w:eastAsia="Book Antiqua" w:hAnsi="Book Antiqua" w:cs="Book Antiqua"/>
          <w:color w:val="000000"/>
        </w:rPr>
        <w:t>tates</w:t>
      </w:r>
      <w:r w:rsidRPr="006D5C1C">
        <w:rPr>
          <w:rFonts w:ascii="Book Antiqua" w:eastAsia="Book Antiqua" w:hAnsi="Book Antiqua" w:cs="Book Antiqua"/>
          <w:color w:val="000000"/>
        </w:rPr>
        <w:t xml:space="preserve">. Some authors </w:t>
      </w:r>
      <w:r w:rsidR="004D4658" w:rsidRPr="006D5C1C">
        <w:rPr>
          <w:rFonts w:ascii="Book Antiqua" w:eastAsia="Book Antiqua" w:hAnsi="Book Antiqua" w:cs="Book Antiqua"/>
          <w:color w:val="000000"/>
        </w:rPr>
        <w:t>believe</w:t>
      </w:r>
      <w:r w:rsidRPr="006D5C1C">
        <w:rPr>
          <w:rFonts w:ascii="Book Antiqua" w:eastAsia="Book Antiqua" w:hAnsi="Book Antiqua" w:cs="Book Antiqua"/>
          <w:color w:val="000000"/>
        </w:rPr>
        <w:t xml:space="preserve"> that abandonment </w:t>
      </w:r>
      <w:r w:rsidR="004D4658" w:rsidRPr="006D5C1C">
        <w:rPr>
          <w:rFonts w:ascii="Book Antiqua" w:eastAsia="Book Antiqua" w:hAnsi="Book Antiqua" w:cs="Book Antiqua"/>
          <w:color w:val="000000"/>
        </w:rPr>
        <w:t xml:space="preserve">might </w:t>
      </w:r>
      <w:r w:rsidRPr="006D5C1C">
        <w:rPr>
          <w:rFonts w:ascii="Book Antiqua" w:eastAsia="Book Antiqua" w:hAnsi="Book Antiqua" w:cs="Book Antiqua"/>
          <w:color w:val="000000"/>
        </w:rPr>
        <w:t xml:space="preserve">be related to </w:t>
      </w:r>
      <w:r w:rsidR="004D4658" w:rsidRPr="006D5C1C">
        <w:rPr>
          <w:rFonts w:ascii="Book Antiqua" w:eastAsia="Book Antiqua" w:hAnsi="Book Antiqua" w:cs="Book Antiqua"/>
          <w:color w:val="000000"/>
        </w:rPr>
        <w:t xml:space="preserve">problems with </w:t>
      </w:r>
      <w:r w:rsidRPr="006D5C1C">
        <w:rPr>
          <w:rFonts w:ascii="Book Antiqua" w:eastAsia="Book Antiqua" w:hAnsi="Book Antiqua" w:cs="Book Antiqua"/>
          <w:color w:val="000000"/>
        </w:rPr>
        <w:t xml:space="preserve">health insurance </w:t>
      </w:r>
      <w:proofErr w:type="gramStart"/>
      <w:r w:rsidRPr="006D5C1C">
        <w:rPr>
          <w:rFonts w:ascii="Book Antiqua" w:eastAsia="Book Antiqua" w:hAnsi="Book Antiqua" w:cs="Book Antiqua"/>
          <w:color w:val="000000"/>
        </w:rPr>
        <w:t>payments</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11]</w:t>
      </w:r>
      <w:r w:rsidRPr="006D5C1C">
        <w:rPr>
          <w:rFonts w:ascii="Book Antiqua" w:eastAsia="Book Antiqua" w:hAnsi="Book Antiqua" w:cs="Book Antiqua"/>
          <w:color w:val="000000"/>
        </w:rPr>
        <w:t>.</w:t>
      </w:r>
    </w:p>
    <w:p w14:paraId="391258E1" w14:textId="60092814" w:rsidR="00A77B3E" w:rsidRPr="006D5C1C" w:rsidRDefault="00973136" w:rsidP="00AA5C4D">
      <w:pPr>
        <w:spacing w:line="360" w:lineRule="auto"/>
        <w:ind w:firstLineChars="100" w:firstLine="240"/>
        <w:jc w:val="both"/>
      </w:pPr>
      <w:r w:rsidRPr="006D5C1C">
        <w:rPr>
          <w:rFonts w:ascii="Book Antiqua" w:eastAsia="Book Antiqua" w:hAnsi="Book Antiqua" w:cs="Book Antiqua"/>
          <w:color w:val="000000"/>
        </w:rPr>
        <w:t>Surgeon experience, implant costs</w:t>
      </w:r>
      <w:r w:rsidR="000C5B8D"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and cosmetic correction are the most common </w:t>
      </w:r>
      <w:r w:rsidR="000C5B8D" w:rsidRPr="006D5C1C">
        <w:rPr>
          <w:rFonts w:ascii="Book Antiqua" w:eastAsia="Book Antiqua" w:hAnsi="Book Antiqua" w:cs="Book Antiqua"/>
          <w:color w:val="000000"/>
        </w:rPr>
        <w:t xml:space="preserve">considerations </w:t>
      </w:r>
      <w:r w:rsidRPr="006D5C1C">
        <w:rPr>
          <w:rFonts w:ascii="Book Antiqua" w:eastAsia="Book Antiqua" w:hAnsi="Book Antiqua" w:cs="Book Antiqua"/>
          <w:color w:val="000000"/>
        </w:rPr>
        <w:t xml:space="preserve">in the orthopedic decision-making process. The CS procedure is less expensive surgery, compared </w:t>
      </w:r>
      <w:r w:rsidR="000C5B8D" w:rsidRPr="006D5C1C">
        <w:rPr>
          <w:rFonts w:ascii="Book Antiqua" w:eastAsia="Book Antiqua" w:hAnsi="Book Antiqua" w:cs="Book Antiqua"/>
          <w:color w:val="000000"/>
        </w:rPr>
        <w:t xml:space="preserve">with </w:t>
      </w:r>
      <w:r w:rsidRPr="006D5C1C">
        <w:rPr>
          <w:rFonts w:ascii="Book Antiqua" w:eastAsia="Book Antiqua" w:hAnsi="Book Antiqua" w:cs="Book Antiqua"/>
          <w:color w:val="000000"/>
        </w:rPr>
        <w:t xml:space="preserve">any of the other </w:t>
      </w:r>
      <w:proofErr w:type="gramStart"/>
      <w:r w:rsidRPr="006D5C1C">
        <w:rPr>
          <w:rFonts w:ascii="Book Antiqua" w:eastAsia="Book Antiqua" w:hAnsi="Book Antiqua" w:cs="Book Antiqua"/>
          <w:color w:val="000000"/>
        </w:rPr>
        <w:t>implants</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16,17]</w:t>
      </w:r>
      <w:r w:rsidRPr="006D5C1C">
        <w:rPr>
          <w:rFonts w:ascii="Book Antiqua" w:eastAsia="Book Antiqua" w:hAnsi="Book Antiqua" w:cs="Book Antiqua"/>
          <w:color w:val="000000"/>
        </w:rPr>
        <w:t xml:space="preserve">. Moreover, Ortiz </w:t>
      </w:r>
      <w:r w:rsidRPr="006D5C1C">
        <w:rPr>
          <w:rFonts w:ascii="Book Antiqua" w:eastAsia="Book Antiqua" w:hAnsi="Book Antiqua" w:cs="Book Antiqua"/>
          <w:i/>
          <w:iCs/>
          <w:color w:val="000000"/>
        </w:rPr>
        <w:t xml:space="preserve">et </w:t>
      </w:r>
      <w:proofErr w:type="gramStart"/>
      <w:r w:rsidRPr="006D5C1C">
        <w:rPr>
          <w:rFonts w:ascii="Book Antiqua" w:eastAsia="Book Antiqua" w:hAnsi="Book Antiqua" w:cs="Book Antiqua"/>
          <w:i/>
          <w:iCs/>
          <w:color w:val="000000"/>
        </w:rPr>
        <w:t>al</w:t>
      </w:r>
      <w:r w:rsidRPr="006D5C1C">
        <w:rPr>
          <w:rFonts w:ascii="Book Antiqua" w:eastAsia="Book Antiqua" w:hAnsi="Book Antiqua" w:cs="Book Antiqua"/>
          <w:color w:val="000000"/>
          <w:vertAlign w:val="superscript"/>
        </w:rPr>
        <w:t>[</w:t>
      </w:r>
      <w:proofErr w:type="gramEnd"/>
      <w:r w:rsidRPr="006D5C1C">
        <w:rPr>
          <w:rFonts w:ascii="Book Antiqua" w:eastAsia="Book Antiqua" w:hAnsi="Book Antiqua" w:cs="Book Antiqua"/>
          <w:color w:val="000000"/>
          <w:vertAlign w:val="superscript"/>
        </w:rPr>
        <w:t>19]</w:t>
      </w:r>
      <w:r w:rsidRPr="006D5C1C">
        <w:rPr>
          <w:rFonts w:ascii="Book Antiqua" w:eastAsia="Book Antiqua" w:hAnsi="Book Antiqua" w:cs="Book Antiqua"/>
          <w:color w:val="000000"/>
        </w:rPr>
        <w:t xml:space="preserve"> noted that</w:t>
      </w:r>
      <w:r w:rsidR="00997965"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w:t>
      </w:r>
      <w:r w:rsidR="00997965" w:rsidRPr="006D5C1C">
        <w:rPr>
          <w:rFonts w:ascii="Book Antiqua" w:eastAsia="Book Antiqua" w:hAnsi="Book Antiqua" w:cs="Book Antiqua"/>
          <w:color w:val="000000"/>
        </w:rPr>
        <w:t xml:space="preserve">in selected patients, </w:t>
      </w:r>
      <w:r w:rsidRPr="006D5C1C">
        <w:rPr>
          <w:rFonts w:ascii="Book Antiqua" w:eastAsia="Book Antiqua" w:hAnsi="Book Antiqua" w:cs="Book Antiqua"/>
          <w:color w:val="000000"/>
        </w:rPr>
        <w:t>tarsal canal implants produce</w:t>
      </w:r>
      <w:r w:rsidR="00997965" w:rsidRPr="006D5C1C">
        <w:rPr>
          <w:rFonts w:ascii="Book Antiqua" w:eastAsia="Book Antiqua" w:hAnsi="Book Antiqua" w:cs="Book Antiqua"/>
          <w:color w:val="000000"/>
        </w:rPr>
        <w:t>d</w:t>
      </w:r>
      <w:r w:rsidRPr="006D5C1C">
        <w:rPr>
          <w:rFonts w:ascii="Book Antiqua" w:eastAsia="Book Antiqua" w:hAnsi="Book Antiqua" w:cs="Book Antiqua"/>
          <w:color w:val="000000"/>
        </w:rPr>
        <w:t xml:space="preserve"> better cosmetic correction</w:t>
      </w:r>
      <w:r w:rsidR="00997965"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compared </w:t>
      </w:r>
      <w:r w:rsidR="000C5B8D" w:rsidRPr="006D5C1C">
        <w:rPr>
          <w:rFonts w:ascii="Book Antiqua" w:eastAsia="Book Antiqua" w:hAnsi="Book Antiqua" w:cs="Book Antiqua"/>
          <w:color w:val="000000"/>
        </w:rPr>
        <w:t xml:space="preserve">with </w:t>
      </w:r>
      <w:r w:rsidRPr="006D5C1C">
        <w:rPr>
          <w:rFonts w:ascii="Book Antiqua" w:eastAsia="Book Antiqua" w:hAnsi="Book Antiqua" w:cs="Book Antiqua"/>
          <w:color w:val="000000"/>
        </w:rPr>
        <w:t>the CS technique.</w:t>
      </w:r>
    </w:p>
    <w:p w14:paraId="0FE886CF" w14:textId="3BC3245A" w:rsidR="00A77B3E" w:rsidRPr="006D5C1C" w:rsidRDefault="00997965" w:rsidP="00AA5C4D">
      <w:pPr>
        <w:spacing w:line="360" w:lineRule="auto"/>
        <w:ind w:firstLineChars="100" w:firstLine="240"/>
        <w:jc w:val="both"/>
      </w:pPr>
      <w:r w:rsidRPr="006D5C1C">
        <w:rPr>
          <w:rFonts w:ascii="Book Antiqua" w:eastAsia="Book Antiqua" w:hAnsi="Book Antiqua" w:cs="Book Antiqua"/>
          <w:color w:val="000000"/>
        </w:rPr>
        <w:t>Few</w:t>
      </w:r>
      <w:r w:rsidR="00973136" w:rsidRPr="006D5C1C">
        <w:rPr>
          <w:rFonts w:ascii="Book Antiqua" w:eastAsia="Book Antiqua" w:hAnsi="Book Antiqua" w:cs="Book Antiqua"/>
          <w:color w:val="000000"/>
        </w:rPr>
        <w:t xml:space="preserve"> high-quality studies AR</w:t>
      </w:r>
      <w:r w:rsidRPr="006D5C1C">
        <w:rPr>
          <w:rFonts w:ascii="Book Antiqua" w:eastAsia="Book Antiqua" w:hAnsi="Book Antiqua" w:cs="Book Antiqua"/>
          <w:color w:val="000000"/>
        </w:rPr>
        <w:t xml:space="preserve"> studies have been published</w:t>
      </w:r>
      <w:r w:rsidR="00973136"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To the best of our </w:t>
      </w:r>
      <w:r w:rsidR="00973136" w:rsidRPr="006D5C1C">
        <w:rPr>
          <w:rFonts w:ascii="Book Antiqua" w:eastAsia="Book Antiqua" w:hAnsi="Book Antiqua" w:cs="Book Antiqua"/>
          <w:color w:val="000000"/>
        </w:rPr>
        <w:t xml:space="preserve">knowledge, </w:t>
      </w:r>
      <w:r w:rsidRPr="006D5C1C">
        <w:rPr>
          <w:rFonts w:ascii="Book Antiqua" w:eastAsia="Book Antiqua" w:hAnsi="Book Antiqua" w:cs="Book Antiqua"/>
          <w:color w:val="000000"/>
        </w:rPr>
        <w:t>two</w:t>
      </w:r>
      <w:r w:rsidR="00973136" w:rsidRPr="006D5C1C">
        <w:rPr>
          <w:rFonts w:ascii="Book Antiqua" w:eastAsia="Book Antiqua" w:hAnsi="Book Antiqua" w:cs="Book Antiqua"/>
          <w:color w:val="000000"/>
        </w:rPr>
        <w:t xml:space="preserve"> systematic reviews and </w:t>
      </w:r>
      <w:r w:rsidRPr="006D5C1C">
        <w:rPr>
          <w:rFonts w:ascii="Book Antiqua" w:eastAsia="Book Antiqua" w:hAnsi="Book Antiqua" w:cs="Book Antiqua"/>
          <w:color w:val="000000"/>
        </w:rPr>
        <w:t>one</w:t>
      </w:r>
      <w:r w:rsidR="00973136" w:rsidRPr="006D5C1C">
        <w:rPr>
          <w:rFonts w:ascii="Book Antiqua" w:eastAsia="Book Antiqua" w:hAnsi="Book Antiqua" w:cs="Book Antiqua"/>
          <w:color w:val="000000"/>
        </w:rPr>
        <w:t xml:space="preserve"> meta-analysis were previously </w:t>
      </w:r>
      <w:r w:rsidRPr="006D5C1C">
        <w:rPr>
          <w:rFonts w:ascii="Book Antiqua" w:eastAsia="Book Antiqua" w:hAnsi="Book Antiqua" w:cs="Book Antiqua"/>
          <w:color w:val="000000"/>
        </w:rPr>
        <w:t>published</w:t>
      </w:r>
      <w:r w:rsidR="00973136" w:rsidRPr="006D5C1C">
        <w:rPr>
          <w:rFonts w:ascii="Book Antiqua" w:eastAsia="Book Antiqua" w:hAnsi="Book Antiqua" w:cs="Book Antiqua"/>
          <w:color w:val="000000"/>
        </w:rPr>
        <w:t xml:space="preserve">. </w:t>
      </w:r>
      <w:proofErr w:type="spellStart"/>
      <w:r w:rsidR="00973136" w:rsidRPr="006D5C1C">
        <w:rPr>
          <w:rFonts w:ascii="Book Antiqua" w:eastAsia="Book Antiqua" w:hAnsi="Book Antiqua" w:cs="Book Antiqua"/>
          <w:color w:val="000000"/>
        </w:rPr>
        <w:t>Baryeh</w:t>
      </w:r>
      <w:proofErr w:type="spellEnd"/>
      <w:r w:rsidR="00973136" w:rsidRPr="006D5C1C">
        <w:rPr>
          <w:rFonts w:ascii="Book Antiqua" w:eastAsia="Book Antiqua" w:hAnsi="Book Antiqua" w:cs="Book Antiqua"/>
          <w:color w:val="000000"/>
        </w:rPr>
        <w:t xml:space="preserve"> </w:t>
      </w:r>
      <w:r w:rsidR="00973136" w:rsidRPr="006D5C1C">
        <w:rPr>
          <w:rFonts w:ascii="Book Antiqua" w:eastAsia="Book Antiqua" w:hAnsi="Book Antiqua" w:cs="Book Antiqua"/>
          <w:i/>
          <w:iCs/>
          <w:color w:val="000000"/>
        </w:rPr>
        <w:t xml:space="preserve">et </w:t>
      </w:r>
      <w:proofErr w:type="gramStart"/>
      <w:r w:rsidR="00973136" w:rsidRPr="006D5C1C">
        <w:rPr>
          <w:rFonts w:ascii="Book Antiqua" w:eastAsia="Book Antiqua" w:hAnsi="Book Antiqua" w:cs="Book Antiqua"/>
          <w:i/>
          <w:iCs/>
          <w:color w:val="000000"/>
        </w:rPr>
        <w:t>al</w:t>
      </w:r>
      <w:r w:rsidR="00973136" w:rsidRPr="006D5C1C">
        <w:rPr>
          <w:rFonts w:ascii="Book Antiqua" w:eastAsia="Book Antiqua" w:hAnsi="Book Antiqua" w:cs="Book Antiqua"/>
          <w:color w:val="000000"/>
          <w:vertAlign w:val="superscript"/>
        </w:rPr>
        <w:t>[</w:t>
      </w:r>
      <w:proofErr w:type="gramEnd"/>
      <w:r w:rsidR="00973136" w:rsidRPr="006D5C1C">
        <w:rPr>
          <w:rFonts w:ascii="Book Antiqua" w:eastAsia="Book Antiqua" w:hAnsi="Book Antiqua" w:cs="Book Antiqua"/>
          <w:color w:val="000000"/>
          <w:vertAlign w:val="superscript"/>
        </w:rPr>
        <w:t>36]</w:t>
      </w:r>
      <w:r w:rsidR="00973136" w:rsidRPr="006D5C1C">
        <w:rPr>
          <w:rFonts w:ascii="Book Antiqua" w:eastAsia="Book Antiqua" w:hAnsi="Book Antiqua" w:cs="Book Antiqua"/>
          <w:color w:val="000000"/>
        </w:rPr>
        <w:t xml:space="preserve"> reported partially conclusive data supporting the subtalar </w:t>
      </w:r>
      <w:r w:rsidR="0084756D" w:rsidRPr="006D5C1C">
        <w:rPr>
          <w:rFonts w:ascii="Book Antiqua" w:eastAsia="Book Antiqua" w:hAnsi="Book Antiqua" w:cs="Book Antiqua"/>
          <w:color w:val="000000"/>
        </w:rPr>
        <w:t>AR</w:t>
      </w:r>
      <w:r w:rsidR="00973136" w:rsidRPr="006D5C1C">
        <w:rPr>
          <w:rFonts w:ascii="Book Antiqua" w:eastAsia="Book Antiqua" w:hAnsi="Book Antiqua" w:cs="Book Antiqua"/>
          <w:color w:val="000000"/>
        </w:rPr>
        <w:t xml:space="preserve"> as an adjunct treatment, but the analysis was limited to </w:t>
      </w:r>
      <w:r w:rsidRPr="006D5C1C">
        <w:rPr>
          <w:rFonts w:ascii="Book Antiqua" w:eastAsia="Book Antiqua" w:hAnsi="Book Antiqua" w:cs="Book Antiqua"/>
          <w:color w:val="000000"/>
        </w:rPr>
        <w:t>a</w:t>
      </w:r>
      <w:r w:rsidR="00973136" w:rsidRPr="006D5C1C">
        <w:rPr>
          <w:rFonts w:ascii="Book Antiqua" w:eastAsia="Book Antiqua" w:hAnsi="Book Antiqua" w:cs="Book Antiqua"/>
          <w:color w:val="000000"/>
        </w:rPr>
        <w:t xml:space="preserve">dult </w:t>
      </w:r>
      <w:r w:rsidRPr="006D5C1C">
        <w:rPr>
          <w:rFonts w:ascii="Book Antiqua" w:eastAsia="Book Antiqua" w:hAnsi="Book Antiqua" w:cs="Book Antiqua"/>
          <w:color w:val="000000"/>
        </w:rPr>
        <w:t>a</w:t>
      </w:r>
      <w:r w:rsidR="00973136" w:rsidRPr="006D5C1C">
        <w:rPr>
          <w:rFonts w:ascii="Book Antiqua" w:eastAsia="Book Antiqua" w:hAnsi="Book Antiqua" w:cs="Book Antiqua"/>
          <w:color w:val="000000"/>
        </w:rPr>
        <w:t xml:space="preserve">cquired </w:t>
      </w:r>
      <w:r w:rsidRPr="006D5C1C">
        <w:rPr>
          <w:rFonts w:ascii="Book Antiqua" w:eastAsia="Book Antiqua" w:hAnsi="Book Antiqua" w:cs="Book Antiqua"/>
          <w:color w:val="000000"/>
        </w:rPr>
        <w:t>f</w:t>
      </w:r>
      <w:r w:rsidR="00973136" w:rsidRPr="006D5C1C">
        <w:rPr>
          <w:rFonts w:ascii="Book Antiqua" w:eastAsia="Book Antiqua" w:hAnsi="Book Antiqua" w:cs="Book Antiqua"/>
          <w:color w:val="000000"/>
        </w:rPr>
        <w:t xml:space="preserve">latfoot. Suh </w:t>
      </w:r>
      <w:r w:rsidR="00973136" w:rsidRPr="006D5C1C">
        <w:rPr>
          <w:rFonts w:ascii="Book Antiqua" w:eastAsia="Book Antiqua" w:hAnsi="Book Antiqua" w:cs="Book Antiqua"/>
          <w:i/>
          <w:iCs/>
          <w:color w:val="000000"/>
        </w:rPr>
        <w:t xml:space="preserve">et </w:t>
      </w:r>
      <w:proofErr w:type="gramStart"/>
      <w:r w:rsidR="00973136" w:rsidRPr="006D5C1C">
        <w:rPr>
          <w:rFonts w:ascii="Book Antiqua" w:eastAsia="Book Antiqua" w:hAnsi="Book Antiqua" w:cs="Book Antiqua"/>
          <w:i/>
          <w:iCs/>
          <w:color w:val="000000"/>
        </w:rPr>
        <w:t>al</w:t>
      </w:r>
      <w:r w:rsidR="00973136" w:rsidRPr="006D5C1C">
        <w:rPr>
          <w:rFonts w:ascii="Book Antiqua" w:eastAsia="Book Antiqua" w:hAnsi="Book Antiqua" w:cs="Book Antiqua"/>
          <w:color w:val="000000"/>
          <w:vertAlign w:val="superscript"/>
        </w:rPr>
        <w:t>[</w:t>
      </w:r>
      <w:proofErr w:type="gramEnd"/>
      <w:r w:rsidR="00973136" w:rsidRPr="006D5C1C">
        <w:rPr>
          <w:rFonts w:ascii="Book Antiqua" w:eastAsia="Book Antiqua" w:hAnsi="Book Antiqua" w:cs="Book Antiqua"/>
          <w:color w:val="000000"/>
          <w:vertAlign w:val="superscript"/>
        </w:rPr>
        <w:t>34]</w:t>
      </w:r>
      <w:r w:rsidR="00973136" w:rsidRPr="006D5C1C">
        <w:rPr>
          <w:rFonts w:ascii="Book Antiqua" w:eastAsia="Book Antiqua" w:hAnsi="Book Antiqua" w:cs="Book Antiqua"/>
          <w:color w:val="000000"/>
        </w:rPr>
        <w:t xml:space="preserve"> performed a comparison between AR and the LCL procedures and concluded that LCL achieved more radiographic corrections and more improvements in the AOFAS score than the AR. Complications were more common in the LCL group than in the AR group, and the reoperation rates </w:t>
      </w:r>
      <w:r w:rsidRPr="006D5C1C">
        <w:rPr>
          <w:rFonts w:ascii="Book Antiqua" w:eastAsia="Book Antiqua" w:hAnsi="Book Antiqua" w:cs="Book Antiqua"/>
          <w:color w:val="000000"/>
        </w:rPr>
        <w:t xml:space="preserve">in </w:t>
      </w:r>
      <w:r w:rsidR="00973136" w:rsidRPr="006D5C1C">
        <w:rPr>
          <w:rFonts w:ascii="Book Antiqua" w:eastAsia="Book Antiqua" w:hAnsi="Book Antiqua" w:cs="Book Antiqua"/>
          <w:color w:val="000000"/>
        </w:rPr>
        <w:t>the</w:t>
      </w:r>
      <w:r w:rsidRPr="006D5C1C">
        <w:rPr>
          <w:rFonts w:ascii="Book Antiqua" w:eastAsia="Book Antiqua" w:hAnsi="Book Antiqua" w:cs="Book Antiqua"/>
          <w:color w:val="000000"/>
        </w:rPr>
        <w:t xml:space="preserve"> </w:t>
      </w:r>
      <w:r w:rsidR="00973136" w:rsidRPr="006D5C1C">
        <w:rPr>
          <w:rFonts w:ascii="Book Antiqua" w:eastAsia="Book Antiqua" w:hAnsi="Book Antiqua" w:cs="Book Antiqua"/>
          <w:color w:val="000000"/>
        </w:rPr>
        <w:t>two groups</w:t>
      </w:r>
      <w:r w:rsidRPr="006D5C1C">
        <w:rPr>
          <w:rFonts w:ascii="Book Antiqua" w:eastAsia="Book Antiqua" w:hAnsi="Book Antiqua" w:cs="Book Antiqua"/>
          <w:color w:val="000000"/>
        </w:rPr>
        <w:t xml:space="preserve"> were similar</w:t>
      </w:r>
      <w:r w:rsidR="00973136" w:rsidRPr="006D5C1C">
        <w:rPr>
          <w:rFonts w:ascii="Book Antiqua" w:eastAsia="Book Antiqua" w:hAnsi="Book Antiqua" w:cs="Book Antiqua"/>
          <w:color w:val="000000"/>
        </w:rPr>
        <w:t xml:space="preserve">. As reported in </w:t>
      </w:r>
      <w:r w:rsidRPr="006D5C1C">
        <w:rPr>
          <w:rFonts w:ascii="Book Antiqua" w:eastAsia="Book Antiqua" w:hAnsi="Book Antiqua" w:cs="Book Antiqua"/>
          <w:color w:val="000000"/>
        </w:rPr>
        <w:t xml:space="preserve">a </w:t>
      </w:r>
      <w:r w:rsidR="00973136" w:rsidRPr="006D5C1C">
        <w:rPr>
          <w:rFonts w:ascii="Book Antiqua" w:eastAsia="Book Antiqua" w:hAnsi="Book Antiqua" w:cs="Book Antiqua"/>
          <w:color w:val="000000"/>
        </w:rPr>
        <w:t xml:space="preserve">recent </w:t>
      </w:r>
      <w:r w:rsidRPr="006D5C1C">
        <w:rPr>
          <w:rFonts w:ascii="Book Antiqua" w:eastAsia="Book Antiqua" w:hAnsi="Book Antiqua" w:cs="Book Antiqua"/>
          <w:color w:val="000000"/>
        </w:rPr>
        <w:t xml:space="preserve">European </w:t>
      </w:r>
      <w:r w:rsidR="006546AF" w:rsidRPr="006D5C1C">
        <w:rPr>
          <w:rFonts w:ascii="Book Antiqua" w:eastAsia="Book Antiqua" w:hAnsi="Book Antiqua" w:cs="Book Antiqua"/>
          <w:color w:val="000000"/>
        </w:rPr>
        <w:t>Pediatric</w:t>
      </w:r>
      <w:r w:rsidRPr="006D5C1C">
        <w:rPr>
          <w:rFonts w:ascii="Book Antiqua" w:eastAsia="Book Antiqua" w:hAnsi="Book Antiqua" w:cs="Book Antiqua"/>
          <w:color w:val="000000"/>
        </w:rPr>
        <w:t xml:space="preserve"> </w:t>
      </w:r>
      <w:r w:rsidR="006546AF" w:rsidRPr="006D5C1C">
        <w:rPr>
          <w:rFonts w:ascii="Book Antiqua" w:eastAsia="Book Antiqua" w:hAnsi="Book Antiqua" w:cs="Book Antiqua"/>
          <w:color w:val="000000"/>
        </w:rPr>
        <w:t>Orthopedic</w:t>
      </w:r>
      <w:r w:rsidRPr="006D5C1C">
        <w:rPr>
          <w:rFonts w:ascii="Book Antiqua" w:eastAsia="Book Antiqua" w:hAnsi="Book Antiqua" w:cs="Book Antiqua"/>
          <w:color w:val="000000"/>
        </w:rPr>
        <w:t xml:space="preserve"> Society </w:t>
      </w:r>
      <w:r w:rsidR="00973136" w:rsidRPr="006D5C1C">
        <w:rPr>
          <w:rFonts w:ascii="Book Antiqua" w:eastAsia="Book Antiqua" w:hAnsi="Book Antiqua" w:cs="Book Antiqua"/>
          <w:color w:val="000000"/>
        </w:rPr>
        <w:t xml:space="preserve">flatfoot </w:t>
      </w:r>
      <w:proofErr w:type="gramStart"/>
      <w:r w:rsidR="00973136" w:rsidRPr="006D5C1C">
        <w:rPr>
          <w:rFonts w:ascii="Book Antiqua" w:eastAsia="Book Antiqua" w:hAnsi="Book Antiqua" w:cs="Book Antiqua"/>
          <w:color w:val="000000"/>
        </w:rPr>
        <w:t>survey</w:t>
      </w:r>
      <w:r w:rsidR="00973136" w:rsidRPr="006D5C1C">
        <w:rPr>
          <w:rFonts w:ascii="Book Antiqua" w:eastAsia="Book Antiqua" w:hAnsi="Book Antiqua" w:cs="Book Antiqua"/>
          <w:color w:val="000000"/>
          <w:vertAlign w:val="superscript"/>
        </w:rPr>
        <w:t>[</w:t>
      </w:r>
      <w:proofErr w:type="gramEnd"/>
      <w:r w:rsidR="00973136" w:rsidRPr="006D5C1C">
        <w:rPr>
          <w:rFonts w:ascii="Book Antiqua" w:eastAsia="Book Antiqua" w:hAnsi="Book Antiqua" w:cs="Book Antiqua"/>
          <w:color w:val="000000"/>
          <w:vertAlign w:val="superscript"/>
        </w:rPr>
        <w:t>3]</w:t>
      </w:r>
      <w:r w:rsidR="00973136" w:rsidRPr="006D5C1C">
        <w:rPr>
          <w:rFonts w:ascii="Book Antiqua" w:eastAsia="Book Antiqua" w:hAnsi="Book Antiqua" w:cs="Book Antiqua"/>
          <w:color w:val="000000"/>
        </w:rPr>
        <w:t>, the procedure indications are different</w:t>
      </w:r>
      <w:r w:rsidR="006B2EFC" w:rsidRPr="006D5C1C">
        <w:rPr>
          <w:rFonts w:ascii="Book Antiqua" w:eastAsia="Book Antiqua" w:hAnsi="Book Antiqua" w:cs="Book Antiqua"/>
          <w:color w:val="000000"/>
        </w:rPr>
        <w:t>.</w:t>
      </w:r>
      <w:r w:rsidR="00973136" w:rsidRPr="006D5C1C">
        <w:rPr>
          <w:rFonts w:ascii="Book Antiqua" w:eastAsia="Book Antiqua" w:hAnsi="Book Antiqua" w:cs="Book Antiqua"/>
          <w:color w:val="000000"/>
        </w:rPr>
        <w:t xml:space="preserve"> </w:t>
      </w:r>
      <w:r w:rsidR="006B2EFC" w:rsidRPr="006D5C1C">
        <w:rPr>
          <w:rFonts w:ascii="Book Antiqua" w:eastAsia="Book Antiqua" w:hAnsi="Book Antiqua" w:cs="Book Antiqua"/>
          <w:color w:val="000000"/>
        </w:rPr>
        <w:t>A</w:t>
      </w:r>
      <w:r w:rsidR="00973136" w:rsidRPr="006D5C1C">
        <w:rPr>
          <w:rFonts w:ascii="Book Antiqua" w:eastAsia="Book Antiqua" w:hAnsi="Book Antiqua" w:cs="Book Antiqua"/>
          <w:color w:val="000000"/>
        </w:rPr>
        <w:t xml:space="preserve">t the same time, </w:t>
      </w:r>
      <w:r w:rsidR="006B2EFC" w:rsidRPr="006D5C1C">
        <w:rPr>
          <w:rFonts w:ascii="Book Antiqua" w:eastAsia="Book Antiqua" w:hAnsi="Book Antiqua" w:cs="Book Antiqua"/>
          <w:color w:val="000000"/>
        </w:rPr>
        <w:t xml:space="preserve">the survey </w:t>
      </w:r>
      <w:r w:rsidR="00973136" w:rsidRPr="006D5C1C">
        <w:rPr>
          <w:rFonts w:ascii="Book Antiqua" w:eastAsia="Book Antiqua" w:hAnsi="Book Antiqua" w:cs="Book Antiqua"/>
          <w:color w:val="000000"/>
        </w:rPr>
        <w:t xml:space="preserve">included dated findings regarding AR complications and first AR devices. </w:t>
      </w:r>
      <w:r w:rsidR="006B2EFC" w:rsidRPr="006D5C1C">
        <w:rPr>
          <w:rFonts w:ascii="Book Antiqua" w:eastAsia="Book Antiqua" w:hAnsi="Book Antiqua" w:cs="Book Antiqua"/>
          <w:color w:val="000000"/>
        </w:rPr>
        <w:t xml:space="preserve">A meta-analysis by </w:t>
      </w:r>
      <w:r w:rsidR="00973136" w:rsidRPr="006D5C1C">
        <w:rPr>
          <w:rFonts w:ascii="Book Antiqua" w:eastAsia="Book Antiqua" w:hAnsi="Book Antiqua" w:cs="Book Antiqua"/>
          <w:color w:val="000000"/>
        </w:rPr>
        <w:t xml:space="preserve">Hsieh </w:t>
      </w:r>
      <w:r w:rsidR="00973136" w:rsidRPr="006D5C1C">
        <w:rPr>
          <w:rFonts w:ascii="Book Antiqua" w:eastAsia="Book Antiqua" w:hAnsi="Book Antiqua" w:cs="Book Antiqua"/>
          <w:i/>
          <w:iCs/>
          <w:color w:val="000000"/>
        </w:rPr>
        <w:t xml:space="preserve">et </w:t>
      </w:r>
      <w:proofErr w:type="gramStart"/>
      <w:r w:rsidR="00973136" w:rsidRPr="006D5C1C">
        <w:rPr>
          <w:rFonts w:ascii="Book Antiqua" w:eastAsia="Book Antiqua" w:hAnsi="Book Antiqua" w:cs="Book Antiqua"/>
          <w:i/>
          <w:iCs/>
          <w:color w:val="000000"/>
        </w:rPr>
        <w:t>al</w:t>
      </w:r>
      <w:r w:rsidR="00AA5C4D" w:rsidRPr="006D5C1C">
        <w:rPr>
          <w:rFonts w:ascii="Book Antiqua" w:eastAsia="Book Antiqua" w:hAnsi="Book Antiqua" w:cs="Book Antiqua"/>
          <w:color w:val="000000"/>
          <w:vertAlign w:val="superscript"/>
        </w:rPr>
        <w:t>[</w:t>
      </w:r>
      <w:proofErr w:type="gramEnd"/>
      <w:r w:rsidR="00AA5C4D" w:rsidRPr="006D5C1C">
        <w:rPr>
          <w:rFonts w:ascii="Book Antiqua" w:eastAsia="Book Antiqua" w:hAnsi="Book Antiqua" w:cs="Book Antiqua"/>
          <w:color w:val="000000"/>
          <w:vertAlign w:val="superscript"/>
        </w:rPr>
        <w:t>37]</w:t>
      </w:r>
      <w:r w:rsidR="00973136" w:rsidRPr="006D5C1C">
        <w:rPr>
          <w:rFonts w:ascii="Book Antiqua" w:eastAsia="Book Antiqua" w:hAnsi="Book Antiqua" w:cs="Book Antiqua"/>
          <w:color w:val="000000"/>
        </w:rPr>
        <w:t xml:space="preserve"> </w:t>
      </w:r>
      <w:r w:rsidR="006B2EFC" w:rsidRPr="006D5C1C">
        <w:rPr>
          <w:rFonts w:ascii="Book Antiqua" w:eastAsia="Book Antiqua" w:hAnsi="Book Antiqua" w:cs="Book Antiqua"/>
          <w:color w:val="000000"/>
        </w:rPr>
        <w:t xml:space="preserve">in 2020 </w:t>
      </w:r>
      <w:r w:rsidR="00973136" w:rsidRPr="006D5C1C">
        <w:rPr>
          <w:rFonts w:ascii="Book Antiqua" w:eastAsia="Book Antiqua" w:hAnsi="Book Antiqua" w:cs="Book Antiqua"/>
          <w:color w:val="000000"/>
        </w:rPr>
        <w:t xml:space="preserve">did not </w:t>
      </w:r>
      <w:r w:rsidR="006B2EFC" w:rsidRPr="006D5C1C">
        <w:rPr>
          <w:rFonts w:ascii="Book Antiqua" w:eastAsia="Book Antiqua" w:hAnsi="Book Antiqua" w:cs="Book Antiqua"/>
          <w:color w:val="000000"/>
        </w:rPr>
        <w:t xml:space="preserve">find </w:t>
      </w:r>
      <w:r w:rsidR="00973136" w:rsidRPr="006D5C1C">
        <w:rPr>
          <w:rFonts w:ascii="Book Antiqua" w:eastAsia="Book Antiqua" w:hAnsi="Book Antiqua" w:cs="Book Antiqua"/>
          <w:color w:val="000000"/>
        </w:rPr>
        <w:t>a superiority between subtalar AR and CS procedure</w:t>
      </w:r>
      <w:r w:rsidR="006B2EFC"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 according to the clinical score, but </w:t>
      </w:r>
      <w:proofErr w:type="spellStart"/>
      <w:r w:rsidR="00973136" w:rsidRPr="006D5C1C">
        <w:rPr>
          <w:rFonts w:ascii="Book Antiqua" w:eastAsia="Book Antiqua" w:hAnsi="Book Antiqua" w:cs="Book Antiqua"/>
          <w:color w:val="000000"/>
        </w:rPr>
        <w:t>endosinotarsal</w:t>
      </w:r>
      <w:proofErr w:type="spellEnd"/>
      <w:r w:rsidR="00973136" w:rsidRPr="006D5C1C">
        <w:rPr>
          <w:rFonts w:ascii="Book Antiqua" w:eastAsia="Book Antiqua" w:hAnsi="Book Antiqua" w:cs="Book Antiqua"/>
          <w:color w:val="000000"/>
        </w:rPr>
        <w:t xml:space="preserve"> devices showed a better improvement in </w:t>
      </w:r>
      <w:proofErr w:type="spellStart"/>
      <w:r w:rsidR="00973136" w:rsidRPr="006D5C1C">
        <w:rPr>
          <w:rFonts w:ascii="Book Antiqua" w:eastAsia="Book Antiqua" w:hAnsi="Book Antiqua" w:cs="Book Antiqua"/>
          <w:color w:val="000000"/>
        </w:rPr>
        <w:t>Meary’s</w:t>
      </w:r>
      <w:proofErr w:type="spellEnd"/>
      <w:r w:rsidR="00973136" w:rsidRPr="006D5C1C">
        <w:rPr>
          <w:rFonts w:ascii="Book Antiqua" w:eastAsia="Book Antiqua" w:hAnsi="Book Antiqua" w:cs="Book Antiqua"/>
          <w:color w:val="000000"/>
        </w:rPr>
        <w:t xml:space="preserve"> angle than </w:t>
      </w:r>
      <w:proofErr w:type="spellStart"/>
      <w:r w:rsidR="00973136" w:rsidRPr="006D5C1C">
        <w:rPr>
          <w:rFonts w:ascii="Book Antiqua" w:eastAsia="Book Antiqua" w:hAnsi="Book Antiqua" w:cs="Book Antiqua"/>
          <w:color w:val="000000"/>
        </w:rPr>
        <w:t>exosinotarsal</w:t>
      </w:r>
      <w:proofErr w:type="spellEnd"/>
      <w:r w:rsidR="00973136" w:rsidRPr="006D5C1C">
        <w:rPr>
          <w:rFonts w:ascii="Book Antiqua" w:eastAsia="Book Antiqua" w:hAnsi="Book Antiqua" w:cs="Book Antiqua"/>
          <w:color w:val="000000"/>
        </w:rPr>
        <w:t xml:space="preserve"> screws. Despite the remarkable conclusion, some concerns </w:t>
      </w:r>
      <w:r w:rsidR="006B2EFC" w:rsidRPr="006D5C1C">
        <w:rPr>
          <w:rFonts w:ascii="Book Antiqua" w:eastAsia="Book Antiqua" w:hAnsi="Book Antiqua" w:cs="Book Antiqua"/>
          <w:color w:val="000000"/>
        </w:rPr>
        <w:t xml:space="preserve">were </w:t>
      </w:r>
      <w:r w:rsidR="00973136" w:rsidRPr="006D5C1C">
        <w:rPr>
          <w:rFonts w:ascii="Book Antiqua" w:eastAsia="Book Antiqua" w:hAnsi="Book Antiqua" w:cs="Book Antiqua"/>
          <w:color w:val="000000"/>
        </w:rPr>
        <w:t xml:space="preserve">present, for example, the authors chose the AOFAS score for the clinical assessment and </w:t>
      </w:r>
      <w:proofErr w:type="spellStart"/>
      <w:r w:rsidR="00973136" w:rsidRPr="006D5C1C">
        <w:rPr>
          <w:rFonts w:ascii="Book Antiqua" w:eastAsia="Book Antiqua" w:hAnsi="Book Antiqua" w:cs="Book Antiqua"/>
          <w:color w:val="000000"/>
        </w:rPr>
        <w:t>Meary’s</w:t>
      </w:r>
      <w:proofErr w:type="spellEnd"/>
      <w:r w:rsidR="00973136" w:rsidRPr="006D5C1C">
        <w:rPr>
          <w:rFonts w:ascii="Book Antiqua" w:eastAsia="Book Antiqua" w:hAnsi="Book Antiqua" w:cs="Book Antiqua"/>
          <w:color w:val="000000"/>
        </w:rPr>
        <w:t xml:space="preserve"> angle for the radiological evaluation. </w:t>
      </w:r>
      <w:r w:rsidR="006B2EFC" w:rsidRPr="006D5C1C">
        <w:rPr>
          <w:rFonts w:ascii="Book Antiqua" w:eastAsia="Book Antiqua" w:hAnsi="Book Antiqua" w:cs="Book Antiqua"/>
          <w:color w:val="000000"/>
        </w:rPr>
        <w:t>Neither</w:t>
      </w:r>
      <w:r w:rsidR="00973136" w:rsidRPr="006D5C1C">
        <w:rPr>
          <w:rFonts w:ascii="Book Antiqua" w:eastAsia="Book Antiqua" w:hAnsi="Book Antiqua" w:cs="Book Antiqua"/>
          <w:color w:val="000000"/>
        </w:rPr>
        <w:t xml:space="preserve"> measurement </w:t>
      </w:r>
      <w:r w:rsidR="006B2EFC" w:rsidRPr="006D5C1C">
        <w:rPr>
          <w:rFonts w:ascii="Book Antiqua" w:eastAsia="Book Antiqua" w:hAnsi="Book Antiqua" w:cs="Book Antiqua"/>
          <w:color w:val="000000"/>
        </w:rPr>
        <w:t>is</w:t>
      </w:r>
      <w:r w:rsidR="00973136" w:rsidRPr="006D5C1C">
        <w:rPr>
          <w:rFonts w:ascii="Book Antiqua" w:eastAsia="Book Antiqua" w:hAnsi="Book Antiqua" w:cs="Book Antiqua"/>
          <w:color w:val="000000"/>
        </w:rPr>
        <w:t xml:space="preserve"> specific for juvenile FFF, moreover in the few studies included </w:t>
      </w:r>
      <w:r w:rsidR="006B2EFC" w:rsidRPr="006D5C1C">
        <w:rPr>
          <w:rFonts w:ascii="Book Antiqua" w:eastAsia="Book Antiqua" w:hAnsi="Book Antiqua" w:cs="Book Antiqua"/>
          <w:color w:val="000000"/>
        </w:rPr>
        <w:t xml:space="preserve">in the meta-analysis, </w:t>
      </w:r>
      <w:r w:rsidR="00973136" w:rsidRPr="006D5C1C">
        <w:rPr>
          <w:rFonts w:ascii="Book Antiqua" w:eastAsia="Book Antiqua" w:hAnsi="Book Antiqua" w:cs="Book Antiqua"/>
          <w:color w:val="000000"/>
        </w:rPr>
        <w:t xml:space="preserve">the assessments were not the </w:t>
      </w:r>
      <w:r w:rsidR="00973136" w:rsidRPr="006D5C1C">
        <w:rPr>
          <w:rFonts w:ascii="Book Antiqua" w:eastAsia="Book Antiqua" w:hAnsi="Book Antiqua" w:cs="Book Antiqua"/>
          <w:color w:val="000000"/>
        </w:rPr>
        <w:lastRenderedPageBreak/>
        <w:t xml:space="preserve">primary </w:t>
      </w:r>
      <w:r w:rsidR="006B2EFC" w:rsidRPr="006D5C1C">
        <w:rPr>
          <w:rFonts w:ascii="Book Antiqua" w:eastAsia="Book Antiqua" w:hAnsi="Book Antiqua" w:cs="Book Antiqua"/>
          <w:color w:val="000000"/>
        </w:rPr>
        <w:t xml:space="preserve">study </w:t>
      </w:r>
      <w:r w:rsidR="00973136" w:rsidRPr="006D5C1C">
        <w:rPr>
          <w:rFonts w:ascii="Book Antiqua" w:eastAsia="Book Antiqua" w:hAnsi="Book Antiqua" w:cs="Book Antiqua"/>
          <w:color w:val="000000"/>
        </w:rPr>
        <w:t>outcome</w:t>
      </w:r>
      <w:r w:rsidR="006B2EFC"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 and were supplemented with other measurements. </w:t>
      </w:r>
      <w:r w:rsidR="006B2EFC" w:rsidRPr="006D5C1C">
        <w:rPr>
          <w:rFonts w:ascii="Book Antiqua" w:eastAsia="Book Antiqua" w:hAnsi="Book Antiqua" w:cs="Book Antiqua"/>
          <w:color w:val="000000"/>
        </w:rPr>
        <w:t>In addition</w:t>
      </w:r>
      <w:r w:rsidR="00973136" w:rsidRPr="006D5C1C">
        <w:rPr>
          <w:rFonts w:ascii="Book Antiqua" w:eastAsia="Book Antiqua" w:hAnsi="Book Antiqua" w:cs="Book Antiqua"/>
          <w:color w:val="000000"/>
        </w:rPr>
        <w:t xml:space="preserve"> </w:t>
      </w:r>
      <w:r w:rsidR="006B2EFC" w:rsidRPr="006D5C1C">
        <w:rPr>
          <w:rFonts w:ascii="Book Antiqua" w:eastAsia="Book Antiqua" w:hAnsi="Book Antiqua" w:cs="Book Antiqua"/>
          <w:color w:val="000000"/>
        </w:rPr>
        <w:t>differences</w:t>
      </w:r>
      <w:r w:rsidR="00973136" w:rsidRPr="006D5C1C">
        <w:rPr>
          <w:rFonts w:ascii="Book Antiqua" w:eastAsia="Book Antiqua" w:hAnsi="Book Antiqua" w:cs="Book Antiqua"/>
          <w:color w:val="000000"/>
        </w:rPr>
        <w:t xml:space="preserve"> </w:t>
      </w:r>
      <w:r w:rsidR="006B2EFC" w:rsidRPr="006D5C1C">
        <w:rPr>
          <w:rFonts w:ascii="Book Antiqua" w:eastAsia="Book Antiqua" w:hAnsi="Book Antiqua" w:cs="Book Antiqua"/>
          <w:color w:val="000000"/>
        </w:rPr>
        <w:t xml:space="preserve">in study </w:t>
      </w:r>
      <w:r w:rsidR="00973136" w:rsidRPr="006D5C1C">
        <w:rPr>
          <w:rFonts w:ascii="Book Antiqua" w:eastAsia="Book Antiqua" w:hAnsi="Book Antiqua" w:cs="Book Antiqua"/>
          <w:color w:val="000000"/>
        </w:rPr>
        <w:t xml:space="preserve">design </w:t>
      </w:r>
      <w:r w:rsidR="006B2EFC" w:rsidRPr="006D5C1C">
        <w:rPr>
          <w:rFonts w:ascii="Book Antiqua" w:eastAsia="Book Antiqua" w:hAnsi="Book Antiqua" w:cs="Book Antiqua"/>
          <w:color w:val="000000"/>
        </w:rPr>
        <w:t>made</w:t>
      </w:r>
      <w:r w:rsidR="00973136" w:rsidRPr="006D5C1C">
        <w:rPr>
          <w:rFonts w:ascii="Book Antiqua" w:eastAsia="Book Antiqua" w:hAnsi="Book Antiqua" w:cs="Book Antiqua"/>
          <w:color w:val="000000"/>
        </w:rPr>
        <w:t xml:space="preserve"> group comparability </w:t>
      </w:r>
      <w:r w:rsidR="006B2EFC" w:rsidRPr="006D5C1C">
        <w:rPr>
          <w:rFonts w:ascii="Book Antiqua" w:eastAsia="Book Antiqua" w:hAnsi="Book Antiqua" w:cs="Book Antiqua"/>
          <w:color w:val="000000"/>
        </w:rPr>
        <w:t>difficult</w:t>
      </w:r>
      <w:r w:rsidR="00973136" w:rsidRPr="006D5C1C">
        <w:rPr>
          <w:rFonts w:ascii="Book Antiqua" w:eastAsia="Book Antiqua" w:hAnsi="Book Antiqua" w:cs="Book Antiqua"/>
          <w:color w:val="000000"/>
        </w:rPr>
        <w:t xml:space="preserve"> in some cases.</w:t>
      </w:r>
    </w:p>
    <w:p w14:paraId="1A398820" w14:textId="384460CE" w:rsidR="00A77B3E" w:rsidRPr="006D5C1C" w:rsidRDefault="00973136">
      <w:pPr>
        <w:spacing w:line="360" w:lineRule="auto"/>
        <w:ind w:firstLineChars="100" w:firstLine="240"/>
        <w:jc w:val="both"/>
      </w:pPr>
      <w:r w:rsidRPr="006D5C1C">
        <w:rPr>
          <w:rFonts w:ascii="Book Antiqua" w:eastAsia="Book Antiqua" w:hAnsi="Book Antiqua" w:cs="Book Antiqua"/>
          <w:color w:val="000000"/>
        </w:rPr>
        <w:t xml:space="preserve">The strength of </w:t>
      </w:r>
      <w:r w:rsidR="00567842" w:rsidRPr="006D5C1C">
        <w:rPr>
          <w:rFonts w:ascii="Book Antiqua" w:eastAsia="Book Antiqua" w:hAnsi="Book Antiqua" w:cs="Book Antiqua"/>
          <w:color w:val="000000"/>
        </w:rPr>
        <w:t xml:space="preserve">this </w:t>
      </w:r>
      <w:r w:rsidRPr="006D5C1C">
        <w:rPr>
          <w:rFonts w:ascii="Book Antiqua" w:eastAsia="Book Antiqua" w:hAnsi="Book Antiqua" w:cs="Book Antiqua"/>
          <w:color w:val="000000"/>
        </w:rPr>
        <w:t xml:space="preserve">study is </w:t>
      </w:r>
      <w:r w:rsidR="00567842" w:rsidRPr="006D5C1C">
        <w:rPr>
          <w:rFonts w:ascii="Book Antiqua" w:eastAsia="Book Antiqua" w:hAnsi="Book Antiqua" w:cs="Book Antiqua"/>
          <w:color w:val="000000"/>
        </w:rPr>
        <w:t xml:space="preserve">the </w:t>
      </w:r>
      <w:r w:rsidRPr="006D5C1C">
        <w:rPr>
          <w:rFonts w:ascii="Book Antiqua" w:eastAsia="Book Antiqua" w:hAnsi="Book Antiqua" w:cs="Book Antiqua"/>
          <w:color w:val="000000"/>
        </w:rPr>
        <w:t>report</w:t>
      </w:r>
      <w:r w:rsidR="00567842" w:rsidRPr="006D5C1C">
        <w:rPr>
          <w:rFonts w:ascii="Book Antiqua" w:eastAsia="Book Antiqua" w:hAnsi="Book Antiqua" w:cs="Book Antiqua"/>
          <w:color w:val="000000"/>
        </w:rPr>
        <w:t>ing</w:t>
      </w:r>
      <w:r w:rsidRPr="006D5C1C">
        <w:rPr>
          <w:rFonts w:ascii="Book Antiqua" w:eastAsia="Book Antiqua" w:hAnsi="Book Antiqua" w:cs="Book Antiqua"/>
          <w:color w:val="000000"/>
        </w:rPr>
        <w:t xml:space="preserve"> </w:t>
      </w:r>
      <w:r w:rsidR="00567842" w:rsidRPr="006D5C1C">
        <w:rPr>
          <w:rFonts w:ascii="Book Antiqua" w:eastAsia="Book Antiqua" w:hAnsi="Book Antiqua" w:cs="Book Antiqua"/>
          <w:color w:val="000000"/>
        </w:rPr>
        <w:t xml:space="preserve">of </w:t>
      </w:r>
      <w:r w:rsidRPr="006D5C1C">
        <w:rPr>
          <w:rFonts w:ascii="Book Antiqua" w:eastAsia="Book Antiqua" w:hAnsi="Book Antiqua" w:cs="Book Antiqua"/>
          <w:color w:val="000000"/>
        </w:rPr>
        <w:t xml:space="preserve">the most important evidence </w:t>
      </w:r>
      <w:r w:rsidR="00567842" w:rsidRPr="006D5C1C">
        <w:rPr>
          <w:rFonts w:ascii="Book Antiqua" w:eastAsia="Book Antiqua" w:hAnsi="Book Antiqua" w:cs="Book Antiqua"/>
          <w:color w:val="000000"/>
        </w:rPr>
        <w:t xml:space="preserve">published in </w:t>
      </w:r>
      <w:r w:rsidRPr="006D5C1C">
        <w:rPr>
          <w:rFonts w:ascii="Book Antiqua" w:eastAsia="Book Antiqua" w:hAnsi="Book Antiqua" w:cs="Book Antiqua"/>
          <w:color w:val="000000"/>
        </w:rPr>
        <w:t>the last 5 years</w:t>
      </w:r>
      <w:r w:rsidR="00567842"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w:t>
      </w:r>
      <w:r w:rsidR="00567842" w:rsidRPr="006D5C1C">
        <w:rPr>
          <w:rFonts w:ascii="Book Antiqua" w:eastAsia="Book Antiqua" w:hAnsi="Book Antiqua" w:cs="Book Antiqua"/>
          <w:color w:val="000000"/>
        </w:rPr>
        <w:t>M</w:t>
      </w:r>
      <w:r w:rsidRPr="006D5C1C">
        <w:rPr>
          <w:rFonts w:ascii="Book Antiqua" w:eastAsia="Book Antiqua" w:hAnsi="Book Antiqua" w:cs="Book Antiqua"/>
          <w:color w:val="000000"/>
        </w:rPr>
        <w:t xml:space="preserve">ajor limitations </w:t>
      </w:r>
      <w:r w:rsidR="00567842" w:rsidRPr="006D5C1C">
        <w:rPr>
          <w:rFonts w:ascii="Book Antiqua" w:eastAsia="Book Antiqua" w:hAnsi="Book Antiqua" w:cs="Book Antiqua"/>
          <w:color w:val="000000"/>
        </w:rPr>
        <w:t xml:space="preserve">include </w:t>
      </w:r>
      <w:r w:rsidRPr="006D5C1C">
        <w:rPr>
          <w:rFonts w:ascii="Book Antiqua" w:eastAsia="Book Antiqua" w:hAnsi="Book Antiqua" w:cs="Book Antiqua"/>
          <w:color w:val="000000"/>
        </w:rPr>
        <w:t xml:space="preserve">great heterogeneity </w:t>
      </w:r>
      <w:r w:rsidR="00567842" w:rsidRPr="006D5C1C">
        <w:rPr>
          <w:rFonts w:ascii="Book Antiqua" w:eastAsia="Book Antiqua" w:hAnsi="Book Antiqua" w:cs="Book Antiqua"/>
          <w:color w:val="000000"/>
        </w:rPr>
        <w:t xml:space="preserve">of </w:t>
      </w:r>
      <w:r w:rsidRPr="006D5C1C">
        <w:rPr>
          <w:rFonts w:ascii="Book Antiqua" w:eastAsia="Book Antiqua" w:hAnsi="Book Antiqua" w:cs="Book Antiqua"/>
          <w:color w:val="000000"/>
        </w:rPr>
        <w:t xml:space="preserve">the outcome assessments and </w:t>
      </w:r>
      <w:r w:rsidR="00567842" w:rsidRPr="006D5C1C">
        <w:rPr>
          <w:rFonts w:ascii="Book Antiqua" w:eastAsia="Book Antiqua" w:hAnsi="Book Antiqua" w:cs="Book Antiqua"/>
          <w:color w:val="000000"/>
        </w:rPr>
        <w:t xml:space="preserve">the </w:t>
      </w:r>
      <w:r w:rsidRPr="006D5C1C">
        <w:rPr>
          <w:rFonts w:ascii="Book Antiqua" w:eastAsia="Book Antiqua" w:hAnsi="Book Antiqua" w:cs="Book Antiqua"/>
          <w:color w:val="000000"/>
        </w:rPr>
        <w:t xml:space="preserve">lack of high-profile studies. We extensively searched and identified all relevant </w:t>
      </w:r>
      <w:r w:rsidR="00567842" w:rsidRPr="006D5C1C">
        <w:rPr>
          <w:rFonts w:ascii="Book Antiqua" w:eastAsia="Book Antiqua" w:hAnsi="Book Antiqua" w:cs="Book Antiqua"/>
          <w:color w:val="000000"/>
        </w:rPr>
        <w:t xml:space="preserve">investigations </w:t>
      </w:r>
      <w:r w:rsidRPr="006D5C1C">
        <w:rPr>
          <w:rFonts w:ascii="Book Antiqua" w:eastAsia="Book Antiqua" w:hAnsi="Book Antiqua" w:cs="Book Antiqua"/>
          <w:color w:val="000000"/>
        </w:rPr>
        <w:t xml:space="preserve">of FFF treated with AR </w:t>
      </w:r>
      <w:r w:rsidR="00567842" w:rsidRPr="006D5C1C">
        <w:rPr>
          <w:rFonts w:ascii="Book Antiqua" w:eastAsia="Book Antiqua" w:hAnsi="Book Antiqua" w:cs="Book Antiqua"/>
          <w:color w:val="000000"/>
        </w:rPr>
        <w:t>devices</w:t>
      </w:r>
      <w:r w:rsidRPr="006D5C1C">
        <w:rPr>
          <w:rFonts w:ascii="Book Antiqua" w:eastAsia="Book Antiqua" w:hAnsi="Book Antiqua" w:cs="Book Antiqua"/>
          <w:color w:val="000000"/>
        </w:rPr>
        <w:t xml:space="preserve">. Therefore, risk of bias assessment </w:t>
      </w:r>
      <w:r w:rsidR="00567842" w:rsidRPr="006D5C1C">
        <w:rPr>
          <w:rFonts w:ascii="Book Antiqua" w:eastAsia="Book Antiqua" w:hAnsi="Book Antiqua" w:cs="Book Antiqua"/>
          <w:color w:val="000000"/>
        </w:rPr>
        <w:t xml:space="preserve">had </w:t>
      </w:r>
      <w:r w:rsidRPr="006D5C1C">
        <w:rPr>
          <w:rFonts w:ascii="Book Antiqua" w:eastAsia="Book Antiqua" w:hAnsi="Book Antiqua" w:cs="Book Antiqua"/>
          <w:color w:val="000000"/>
        </w:rPr>
        <w:t xml:space="preserve">moderate overall risk </w:t>
      </w:r>
      <w:r w:rsidR="00567842" w:rsidRPr="006D5C1C">
        <w:rPr>
          <w:rFonts w:ascii="Book Antiqua" w:eastAsia="Book Antiqua" w:hAnsi="Book Antiqua" w:cs="Book Antiqua"/>
          <w:color w:val="000000"/>
        </w:rPr>
        <w:t>of</w:t>
      </w:r>
      <w:r w:rsidRPr="006D5C1C">
        <w:rPr>
          <w:rFonts w:ascii="Book Antiqua" w:eastAsia="Book Antiqua" w:hAnsi="Book Antiqua" w:cs="Book Antiqua"/>
          <w:color w:val="000000"/>
        </w:rPr>
        <w:t xml:space="preserve"> influenc</w:t>
      </w:r>
      <w:r w:rsidR="00567842" w:rsidRPr="006D5C1C">
        <w:rPr>
          <w:rFonts w:ascii="Book Antiqua" w:eastAsia="Book Antiqua" w:hAnsi="Book Antiqua" w:cs="Book Antiqua"/>
          <w:color w:val="000000"/>
        </w:rPr>
        <w:t>ing</w:t>
      </w:r>
      <w:r w:rsidRPr="006D5C1C">
        <w:rPr>
          <w:rFonts w:ascii="Book Antiqua" w:eastAsia="Book Antiqua" w:hAnsi="Book Antiqua" w:cs="Book Antiqua"/>
          <w:color w:val="000000"/>
        </w:rPr>
        <w:t xml:space="preserve"> our analysis.</w:t>
      </w:r>
      <w:r w:rsidR="00567842" w:rsidRPr="006D5C1C">
        <w:rPr>
          <w:rFonts w:ascii="Book Antiqua" w:eastAsia="Book Antiqua" w:hAnsi="Book Antiqua" w:cs="Book Antiqua"/>
          <w:color w:val="000000"/>
        </w:rPr>
        <w:t xml:space="preserve"> S</w:t>
      </w:r>
      <w:r w:rsidRPr="006D5C1C">
        <w:rPr>
          <w:rFonts w:ascii="Book Antiqua" w:eastAsia="Book Antiqua" w:hAnsi="Book Antiqua" w:cs="Book Antiqua"/>
          <w:color w:val="000000"/>
        </w:rPr>
        <w:t xml:space="preserve">tatistical analysis was not performed. </w:t>
      </w:r>
      <w:r w:rsidR="00567842" w:rsidRPr="006D5C1C">
        <w:rPr>
          <w:rFonts w:ascii="Book Antiqua" w:eastAsia="Book Antiqua" w:hAnsi="Book Antiqua" w:cs="Book Antiqua"/>
          <w:color w:val="000000"/>
        </w:rPr>
        <w:t xml:space="preserve">Variations in </w:t>
      </w:r>
      <w:r w:rsidRPr="006D5C1C">
        <w:rPr>
          <w:rFonts w:ascii="Book Antiqua" w:eastAsia="Book Antiqua" w:hAnsi="Book Antiqua" w:cs="Book Antiqua"/>
          <w:color w:val="000000"/>
        </w:rPr>
        <w:t xml:space="preserve">clinical and radiological scores were </w:t>
      </w:r>
      <w:r w:rsidR="00567842" w:rsidRPr="006D5C1C">
        <w:rPr>
          <w:rFonts w:ascii="Book Antiqua" w:eastAsia="Book Antiqua" w:hAnsi="Book Antiqua" w:cs="Book Antiqua"/>
          <w:color w:val="000000"/>
        </w:rPr>
        <w:t xml:space="preserve">reported in </w:t>
      </w:r>
      <w:r w:rsidRPr="006D5C1C">
        <w:rPr>
          <w:rFonts w:ascii="Book Antiqua" w:eastAsia="Book Antiqua" w:hAnsi="Book Antiqua" w:cs="Book Antiqua"/>
          <w:color w:val="000000"/>
        </w:rPr>
        <w:t>the select</w:t>
      </w:r>
      <w:r w:rsidR="00567842" w:rsidRPr="006D5C1C">
        <w:rPr>
          <w:rFonts w:ascii="Book Antiqua" w:eastAsia="Book Antiqua" w:hAnsi="Book Antiqua" w:cs="Book Antiqua"/>
          <w:color w:val="000000"/>
        </w:rPr>
        <w:t>ed studies</w:t>
      </w:r>
      <w:r w:rsidRPr="006D5C1C">
        <w:rPr>
          <w:rFonts w:ascii="Book Antiqua" w:eastAsia="Book Antiqua" w:hAnsi="Book Antiqua" w:cs="Book Antiqua"/>
          <w:color w:val="000000"/>
        </w:rPr>
        <w:t>. Often more than one measurement was performed in order to evaluate different disease features. Moreover, no FFF</w:t>
      </w:r>
      <w:r w:rsidR="00567842" w:rsidRPr="006D5C1C">
        <w:rPr>
          <w:rFonts w:ascii="Book Antiqua" w:eastAsia="Book Antiqua" w:hAnsi="Book Antiqua" w:cs="Book Antiqua"/>
          <w:color w:val="000000"/>
        </w:rPr>
        <w:t>-</w:t>
      </w:r>
      <w:r w:rsidRPr="006D5C1C">
        <w:rPr>
          <w:rFonts w:ascii="Book Antiqua" w:eastAsia="Book Antiqua" w:hAnsi="Book Antiqua" w:cs="Book Antiqua"/>
          <w:color w:val="000000"/>
        </w:rPr>
        <w:t>specific score</w:t>
      </w:r>
      <w:r w:rsidR="00567842"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or </w:t>
      </w:r>
      <w:r w:rsidR="00567842" w:rsidRPr="006D5C1C">
        <w:rPr>
          <w:rFonts w:ascii="Book Antiqua" w:eastAsia="Book Antiqua" w:hAnsi="Book Antiqua" w:cs="Book Antiqua"/>
          <w:color w:val="000000"/>
        </w:rPr>
        <w:t>X</w:t>
      </w:r>
      <w:r w:rsidRPr="006D5C1C">
        <w:rPr>
          <w:rFonts w:ascii="Book Antiqua" w:eastAsia="Book Antiqua" w:hAnsi="Book Antiqua" w:cs="Book Antiqua"/>
          <w:color w:val="000000"/>
        </w:rPr>
        <w:t xml:space="preserve">-ray lines were developed, and randomized clinical trials are missing </w:t>
      </w:r>
      <w:r w:rsidR="00567842" w:rsidRPr="006D5C1C">
        <w:rPr>
          <w:rFonts w:ascii="Book Antiqua" w:eastAsia="Book Antiqua" w:hAnsi="Book Antiqua" w:cs="Book Antiqua"/>
          <w:color w:val="000000"/>
        </w:rPr>
        <w:t xml:space="preserve">and </w:t>
      </w:r>
      <w:r w:rsidRPr="006D5C1C">
        <w:rPr>
          <w:rFonts w:ascii="Book Antiqua" w:eastAsia="Book Antiqua" w:hAnsi="Book Antiqua" w:cs="Book Antiqua"/>
          <w:color w:val="000000"/>
        </w:rPr>
        <w:t xml:space="preserve">few </w:t>
      </w:r>
      <w:r w:rsidR="00567842" w:rsidRPr="006D5C1C">
        <w:rPr>
          <w:rFonts w:ascii="Book Antiqua" w:eastAsia="Book Antiqua" w:hAnsi="Book Antiqua" w:cs="Book Antiqua"/>
          <w:color w:val="000000"/>
        </w:rPr>
        <w:t xml:space="preserve">were </w:t>
      </w:r>
      <w:r w:rsidRPr="006D5C1C">
        <w:rPr>
          <w:rFonts w:ascii="Book Antiqua" w:eastAsia="Book Antiqua" w:hAnsi="Book Antiqua" w:cs="Book Antiqua"/>
          <w:color w:val="000000"/>
        </w:rPr>
        <w:t>case-control studies.</w:t>
      </w:r>
      <w:r w:rsidR="00AA5C4D"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In our opinion, the analysis of partial or not high-quality study data could be misleading.</w:t>
      </w:r>
    </w:p>
    <w:p w14:paraId="2C27F3FD" w14:textId="77777777" w:rsidR="00A77B3E" w:rsidRPr="006D5C1C" w:rsidRDefault="00A77B3E">
      <w:pPr>
        <w:spacing w:line="360" w:lineRule="auto"/>
        <w:jc w:val="both"/>
      </w:pPr>
    </w:p>
    <w:p w14:paraId="13C80BE0" w14:textId="77777777" w:rsidR="00A77B3E" w:rsidRPr="006D5C1C" w:rsidRDefault="00973136">
      <w:pPr>
        <w:spacing w:line="360" w:lineRule="auto"/>
        <w:jc w:val="both"/>
      </w:pPr>
      <w:r w:rsidRPr="006D5C1C">
        <w:rPr>
          <w:rFonts w:ascii="Book Antiqua" w:eastAsia="Book Antiqua" w:hAnsi="Book Antiqua" w:cs="Book Antiqua"/>
          <w:b/>
          <w:caps/>
          <w:color w:val="000000"/>
          <w:u w:val="single"/>
        </w:rPr>
        <w:t>CONCLUSION</w:t>
      </w:r>
    </w:p>
    <w:p w14:paraId="7C7C577B" w14:textId="6B11DC93" w:rsidR="00A77B3E" w:rsidRPr="006D5C1C" w:rsidRDefault="00973136">
      <w:pPr>
        <w:spacing w:line="360" w:lineRule="auto"/>
        <w:jc w:val="both"/>
      </w:pPr>
      <w:r w:rsidRPr="006D5C1C">
        <w:rPr>
          <w:rFonts w:ascii="Book Antiqua" w:eastAsia="Book Antiqua" w:hAnsi="Book Antiqua" w:cs="Book Antiqua"/>
          <w:color w:val="000000"/>
        </w:rPr>
        <w:t xml:space="preserve">In conclusion, despite both AR procedures </w:t>
      </w:r>
      <w:r w:rsidR="00567842" w:rsidRPr="006D5C1C">
        <w:rPr>
          <w:rFonts w:ascii="Book Antiqua" w:eastAsia="Book Antiqua" w:hAnsi="Book Antiqua" w:cs="Book Antiqua"/>
          <w:color w:val="000000"/>
        </w:rPr>
        <w:t xml:space="preserve">being </w:t>
      </w:r>
      <w:r w:rsidRPr="006D5C1C">
        <w:rPr>
          <w:rFonts w:ascii="Book Antiqua" w:eastAsia="Book Antiqua" w:hAnsi="Book Antiqua" w:cs="Book Antiqua"/>
          <w:color w:val="000000"/>
        </w:rPr>
        <w:t xml:space="preserve">valid surgical techniques </w:t>
      </w:r>
      <w:r w:rsidR="00567842" w:rsidRPr="006D5C1C">
        <w:rPr>
          <w:rFonts w:ascii="Book Antiqua" w:eastAsia="Book Antiqua" w:hAnsi="Book Antiqua" w:cs="Book Antiqua"/>
          <w:color w:val="000000"/>
        </w:rPr>
        <w:t xml:space="preserve">for </w:t>
      </w:r>
      <w:r w:rsidRPr="006D5C1C">
        <w:rPr>
          <w:rFonts w:ascii="Book Antiqua" w:eastAsia="Book Antiqua" w:hAnsi="Book Antiqua" w:cs="Book Antiqua"/>
          <w:color w:val="000000"/>
        </w:rPr>
        <w:t xml:space="preserve">the </w:t>
      </w:r>
      <w:r w:rsidR="00567842" w:rsidRPr="006D5C1C">
        <w:rPr>
          <w:rFonts w:ascii="Book Antiqua" w:eastAsia="Book Antiqua" w:hAnsi="Book Antiqua" w:cs="Book Antiqua"/>
          <w:color w:val="000000"/>
        </w:rPr>
        <w:t xml:space="preserve">treatment of </w:t>
      </w:r>
      <w:r w:rsidRPr="006D5C1C">
        <w:rPr>
          <w:rFonts w:ascii="Book Antiqua" w:eastAsia="Book Antiqua" w:hAnsi="Book Antiqua" w:cs="Book Antiqua"/>
          <w:color w:val="000000"/>
        </w:rPr>
        <w:t>FFF, surgeon experience, implant cost</w:t>
      </w:r>
      <w:r w:rsidR="00567842"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and cosmetic correction are the most common </w:t>
      </w:r>
      <w:r w:rsidR="00567842" w:rsidRPr="006D5C1C">
        <w:rPr>
          <w:rFonts w:ascii="Book Antiqua" w:eastAsia="Book Antiqua" w:hAnsi="Book Antiqua" w:cs="Book Antiqua"/>
          <w:color w:val="000000"/>
        </w:rPr>
        <w:t xml:space="preserve">considerations </w:t>
      </w:r>
      <w:r w:rsidRPr="006D5C1C">
        <w:rPr>
          <w:rFonts w:ascii="Book Antiqua" w:eastAsia="Book Antiqua" w:hAnsi="Book Antiqua" w:cs="Book Antiqua"/>
          <w:color w:val="000000"/>
        </w:rPr>
        <w:t>in the orthopedic decision-making process and AR choice. In obese patients, subtalar AR</w:t>
      </w:r>
      <w:r w:rsidR="00567842"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w:t>
      </w:r>
      <w:r w:rsidR="00567842" w:rsidRPr="006D5C1C">
        <w:rPr>
          <w:rFonts w:ascii="Book Antiqua" w:eastAsia="Book Antiqua" w:hAnsi="Book Antiqua" w:cs="Book Antiqua"/>
          <w:color w:val="000000"/>
        </w:rPr>
        <w:t xml:space="preserve">are </w:t>
      </w:r>
      <w:r w:rsidRPr="006D5C1C">
        <w:rPr>
          <w:rFonts w:ascii="Book Antiqua" w:eastAsia="Book Antiqua" w:hAnsi="Book Antiqua" w:cs="Book Antiqua"/>
          <w:color w:val="000000"/>
        </w:rPr>
        <w:t>not recommended</w:t>
      </w:r>
      <w:r w:rsidR="00567842" w:rsidRPr="006D5C1C">
        <w:rPr>
          <w:rFonts w:ascii="Book Antiqua" w:eastAsia="Book Antiqua" w:hAnsi="Book Antiqua" w:cs="Book Antiqua"/>
          <w:color w:val="000000"/>
        </w:rPr>
        <w:t>.</w:t>
      </w:r>
      <w:r w:rsidRPr="006D5C1C">
        <w:rPr>
          <w:rFonts w:ascii="Book Antiqua" w:eastAsia="Book Antiqua" w:hAnsi="Book Antiqua" w:cs="Book Antiqua"/>
          <w:color w:val="000000"/>
        </w:rPr>
        <w:t xml:space="preserve"> </w:t>
      </w:r>
      <w:r w:rsidR="00567842" w:rsidRPr="006D5C1C">
        <w:rPr>
          <w:rFonts w:ascii="Book Antiqua" w:eastAsia="Book Antiqua" w:hAnsi="Book Antiqua" w:cs="Book Antiqua"/>
          <w:color w:val="000000"/>
        </w:rPr>
        <w:t>I</w:t>
      </w:r>
      <w:r w:rsidRPr="006D5C1C">
        <w:rPr>
          <w:rFonts w:ascii="Book Antiqua" w:eastAsia="Book Antiqua" w:hAnsi="Book Antiqua" w:cs="Book Antiqua"/>
          <w:color w:val="000000"/>
        </w:rPr>
        <w:t>n adolescents who need to improve sports performance, CS screw</w:t>
      </w:r>
      <w:r w:rsidR="00567842" w:rsidRPr="006D5C1C">
        <w:rPr>
          <w:rFonts w:ascii="Book Antiqua" w:eastAsia="Book Antiqua" w:hAnsi="Book Antiqua" w:cs="Book Antiqua"/>
          <w:color w:val="000000"/>
        </w:rPr>
        <w:t>s</w:t>
      </w:r>
      <w:r w:rsidRPr="006D5C1C">
        <w:rPr>
          <w:rFonts w:ascii="Book Antiqua" w:eastAsia="Book Antiqua" w:hAnsi="Book Antiqua" w:cs="Book Antiqua"/>
          <w:color w:val="000000"/>
        </w:rPr>
        <w:t xml:space="preserve"> </w:t>
      </w:r>
      <w:r w:rsidR="00567842" w:rsidRPr="006D5C1C">
        <w:rPr>
          <w:rFonts w:ascii="Book Antiqua" w:eastAsia="Book Antiqua" w:hAnsi="Book Antiqua" w:cs="Book Antiqua"/>
          <w:color w:val="000000"/>
        </w:rPr>
        <w:t xml:space="preserve">had </w:t>
      </w:r>
      <w:r w:rsidRPr="006D5C1C">
        <w:rPr>
          <w:rFonts w:ascii="Book Antiqua" w:eastAsia="Book Antiqua" w:hAnsi="Book Antiqua" w:cs="Book Antiqua"/>
          <w:color w:val="000000"/>
        </w:rPr>
        <w:t xml:space="preserve">a slightly </w:t>
      </w:r>
      <w:r w:rsidR="00567842" w:rsidRPr="006D5C1C">
        <w:rPr>
          <w:rFonts w:ascii="Book Antiqua" w:eastAsia="Book Antiqua" w:hAnsi="Book Antiqua" w:cs="Book Antiqua"/>
          <w:color w:val="000000"/>
        </w:rPr>
        <w:t xml:space="preserve">lower </w:t>
      </w:r>
      <w:r w:rsidRPr="006D5C1C">
        <w:rPr>
          <w:rFonts w:ascii="Book Antiqua" w:eastAsia="Book Antiqua" w:hAnsi="Book Antiqua" w:cs="Book Antiqua"/>
          <w:color w:val="000000"/>
        </w:rPr>
        <w:t xml:space="preserve">rate </w:t>
      </w:r>
      <w:r w:rsidR="00567842" w:rsidRPr="006D5C1C">
        <w:rPr>
          <w:rFonts w:ascii="Book Antiqua" w:eastAsia="Book Antiqua" w:hAnsi="Book Antiqua" w:cs="Book Antiqua"/>
          <w:color w:val="000000"/>
        </w:rPr>
        <w:t xml:space="preserve">of complications </w:t>
      </w:r>
      <w:r w:rsidRPr="006D5C1C">
        <w:rPr>
          <w:rFonts w:ascii="Book Antiqua" w:eastAsia="Book Antiqua" w:hAnsi="Book Antiqua" w:cs="Book Antiqua"/>
          <w:color w:val="000000"/>
        </w:rPr>
        <w:t>than subtalar self-locking implants.</w:t>
      </w:r>
    </w:p>
    <w:p w14:paraId="4934F1FC" w14:textId="77777777" w:rsidR="00A77B3E" w:rsidRPr="006D5C1C" w:rsidRDefault="00A77B3E">
      <w:pPr>
        <w:spacing w:line="360" w:lineRule="auto"/>
        <w:jc w:val="both"/>
      </w:pPr>
    </w:p>
    <w:p w14:paraId="0F342465" w14:textId="77777777" w:rsidR="00A77B3E" w:rsidRPr="006D5C1C" w:rsidRDefault="00973136">
      <w:pPr>
        <w:spacing w:line="360" w:lineRule="auto"/>
        <w:jc w:val="both"/>
      </w:pPr>
      <w:r w:rsidRPr="006D5C1C">
        <w:rPr>
          <w:rFonts w:ascii="Book Antiqua" w:eastAsia="Book Antiqua" w:hAnsi="Book Antiqua" w:cs="Book Antiqua"/>
          <w:b/>
          <w:caps/>
          <w:color w:val="000000"/>
          <w:u w:val="single"/>
        </w:rPr>
        <w:t>ARTICLE HIGHLIGHTS</w:t>
      </w:r>
    </w:p>
    <w:p w14:paraId="5E64F3FB" w14:textId="77777777" w:rsidR="00A77B3E" w:rsidRPr="006D5C1C" w:rsidRDefault="00973136">
      <w:pPr>
        <w:spacing w:line="360" w:lineRule="auto"/>
        <w:jc w:val="both"/>
      </w:pPr>
      <w:r w:rsidRPr="006D5C1C">
        <w:rPr>
          <w:rFonts w:ascii="Book Antiqua" w:eastAsia="Book Antiqua" w:hAnsi="Book Antiqua" w:cs="Book Antiqua"/>
          <w:b/>
          <w:i/>
          <w:color w:val="000000"/>
        </w:rPr>
        <w:t>Research background</w:t>
      </w:r>
    </w:p>
    <w:p w14:paraId="61F0D459" w14:textId="681F675A" w:rsidR="00A77B3E" w:rsidRPr="006D5C1C" w:rsidRDefault="00973136">
      <w:pPr>
        <w:spacing w:line="360" w:lineRule="auto"/>
        <w:jc w:val="both"/>
      </w:pPr>
      <w:r w:rsidRPr="006D5C1C">
        <w:rPr>
          <w:rFonts w:ascii="Book Antiqua" w:eastAsia="Book Antiqua" w:hAnsi="Book Antiqua" w:cs="Book Antiqua"/>
          <w:color w:val="000000"/>
        </w:rPr>
        <w:t>Flexible flatfoot</w:t>
      </w:r>
      <w:r w:rsidR="00AA5C4D"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(FFF) is a common disorder during childhood. When symptoms </w:t>
      </w:r>
      <w:r w:rsidR="00583477" w:rsidRPr="006D5C1C">
        <w:rPr>
          <w:rFonts w:ascii="Book Antiqua" w:eastAsia="Book Antiqua" w:hAnsi="Book Antiqua" w:cs="Book Antiqua"/>
          <w:color w:val="000000"/>
        </w:rPr>
        <w:t xml:space="preserve">of </w:t>
      </w:r>
      <w:r w:rsidRPr="006D5C1C">
        <w:rPr>
          <w:rFonts w:ascii="Book Antiqua" w:eastAsia="Book Antiqua" w:hAnsi="Book Antiqua" w:cs="Book Antiqua"/>
          <w:color w:val="000000"/>
        </w:rPr>
        <w:t xml:space="preserve">early and easy fatigue during walking or pain are present, treatment is mandatory. </w:t>
      </w:r>
      <w:proofErr w:type="spellStart"/>
      <w:r w:rsidR="00583477" w:rsidRPr="006D5C1C">
        <w:rPr>
          <w:rFonts w:ascii="Book Antiqua" w:eastAsia="Book Antiqua" w:hAnsi="Book Antiqua" w:cs="Book Antiqua"/>
          <w:color w:val="000000"/>
        </w:rPr>
        <w:t>A</w:t>
      </w:r>
      <w:r w:rsidRPr="006D5C1C">
        <w:rPr>
          <w:rFonts w:ascii="Book Antiqua" w:eastAsia="Book Antiqua" w:hAnsi="Book Antiqua" w:cs="Book Antiqua"/>
          <w:color w:val="000000"/>
        </w:rPr>
        <w:t>rthoereisis</w:t>
      </w:r>
      <w:proofErr w:type="spellEnd"/>
      <w:r w:rsidRPr="006D5C1C">
        <w:rPr>
          <w:rFonts w:ascii="Book Antiqua" w:eastAsia="Book Antiqua" w:hAnsi="Book Antiqua" w:cs="Book Antiqua"/>
          <w:color w:val="000000"/>
        </w:rPr>
        <w:t xml:space="preserve"> (AR) </w:t>
      </w:r>
      <w:r w:rsidR="00583477" w:rsidRPr="006D5C1C">
        <w:rPr>
          <w:rFonts w:ascii="Book Antiqua" w:eastAsia="Book Antiqua" w:hAnsi="Book Antiqua" w:cs="Book Antiqua"/>
          <w:color w:val="000000"/>
        </w:rPr>
        <w:t xml:space="preserve">is frequently </w:t>
      </w:r>
      <w:r w:rsidRPr="006D5C1C">
        <w:rPr>
          <w:rFonts w:ascii="Book Antiqua" w:eastAsia="Book Antiqua" w:hAnsi="Book Antiqua" w:cs="Book Antiqua"/>
          <w:color w:val="000000"/>
        </w:rPr>
        <w:t xml:space="preserve">used </w:t>
      </w:r>
      <w:r w:rsidR="00583477" w:rsidRPr="006D5C1C">
        <w:rPr>
          <w:rFonts w:ascii="Book Antiqua" w:eastAsia="Book Antiqua" w:hAnsi="Book Antiqua" w:cs="Book Antiqua"/>
          <w:color w:val="000000"/>
        </w:rPr>
        <w:t>for</w:t>
      </w:r>
      <w:r w:rsidRPr="006D5C1C">
        <w:rPr>
          <w:rFonts w:ascii="Book Antiqua" w:eastAsia="Book Antiqua" w:hAnsi="Book Antiqua" w:cs="Book Antiqua"/>
          <w:color w:val="000000"/>
        </w:rPr>
        <w:t xml:space="preserve"> surgical management. Two device types were described, subtalar AR and </w:t>
      </w:r>
      <w:proofErr w:type="spellStart"/>
      <w:r w:rsidRPr="006D5C1C">
        <w:rPr>
          <w:rFonts w:ascii="Book Antiqua" w:eastAsia="Book Antiqua" w:hAnsi="Book Antiqua" w:cs="Book Antiqua"/>
          <w:color w:val="000000"/>
        </w:rPr>
        <w:t>calcaneo</w:t>
      </w:r>
      <w:proofErr w:type="spellEnd"/>
      <w:r w:rsidRPr="006D5C1C">
        <w:rPr>
          <w:rFonts w:ascii="Book Antiqua" w:eastAsia="Book Antiqua" w:hAnsi="Book Antiqua" w:cs="Book Antiqua"/>
          <w:color w:val="000000"/>
        </w:rPr>
        <w:t>-stop (CS).</w:t>
      </w:r>
    </w:p>
    <w:p w14:paraId="6F0F574F" w14:textId="77777777" w:rsidR="00A77B3E" w:rsidRPr="006D5C1C" w:rsidRDefault="00A77B3E">
      <w:pPr>
        <w:spacing w:line="360" w:lineRule="auto"/>
        <w:jc w:val="both"/>
      </w:pPr>
    </w:p>
    <w:p w14:paraId="3A957101" w14:textId="77777777" w:rsidR="00A77B3E" w:rsidRPr="006D5C1C" w:rsidRDefault="00973136">
      <w:pPr>
        <w:spacing w:line="360" w:lineRule="auto"/>
        <w:jc w:val="both"/>
      </w:pPr>
      <w:r w:rsidRPr="006D5C1C">
        <w:rPr>
          <w:rFonts w:ascii="Book Antiqua" w:eastAsia="Book Antiqua" w:hAnsi="Book Antiqua" w:cs="Book Antiqua"/>
          <w:b/>
          <w:i/>
          <w:color w:val="000000"/>
        </w:rPr>
        <w:lastRenderedPageBreak/>
        <w:t>Research motivation</w:t>
      </w:r>
    </w:p>
    <w:p w14:paraId="121CFE38" w14:textId="51810C70" w:rsidR="00A77B3E" w:rsidRPr="006D5C1C" w:rsidRDefault="00973136">
      <w:pPr>
        <w:spacing w:line="360" w:lineRule="auto"/>
        <w:jc w:val="both"/>
      </w:pPr>
      <w:r w:rsidRPr="006D5C1C">
        <w:rPr>
          <w:rFonts w:ascii="Book Antiqua" w:eastAsia="Book Antiqua" w:hAnsi="Book Antiqua" w:cs="Book Antiqua"/>
          <w:color w:val="000000"/>
        </w:rPr>
        <w:t>No common consensus or AR among orthopedic surgeons is present</w:t>
      </w:r>
      <w:r w:rsidR="00AA5C4D" w:rsidRPr="006D5C1C">
        <w:rPr>
          <w:rFonts w:ascii="Book Antiqua" w:eastAsia="Book Antiqua" w:hAnsi="Book Antiqua" w:cs="Book Antiqua"/>
          <w:color w:val="000000"/>
        </w:rPr>
        <w:t>.</w:t>
      </w:r>
    </w:p>
    <w:p w14:paraId="7D516F6D" w14:textId="77777777" w:rsidR="00A77B3E" w:rsidRPr="006D5C1C" w:rsidRDefault="00A77B3E">
      <w:pPr>
        <w:spacing w:line="360" w:lineRule="auto"/>
        <w:jc w:val="both"/>
      </w:pPr>
    </w:p>
    <w:p w14:paraId="382C9492" w14:textId="77777777" w:rsidR="00A77B3E" w:rsidRPr="006D5C1C" w:rsidRDefault="00973136">
      <w:pPr>
        <w:spacing w:line="360" w:lineRule="auto"/>
        <w:jc w:val="both"/>
      </w:pPr>
      <w:r w:rsidRPr="006D5C1C">
        <w:rPr>
          <w:rFonts w:ascii="Book Antiqua" w:eastAsia="Book Antiqua" w:hAnsi="Book Antiqua" w:cs="Book Antiqua"/>
          <w:b/>
          <w:i/>
          <w:color w:val="000000"/>
        </w:rPr>
        <w:t>Research objectives</w:t>
      </w:r>
    </w:p>
    <w:p w14:paraId="214C7524" w14:textId="218FB17C" w:rsidR="00A77B3E" w:rsidRPr="006D5C1C" w:rsidRDefault="00583477">
      <w:pPr>
        <w:spacing w:line="360" w:lineRule="auto"/>
        <w:jc w:val="both"/>
      </w:pPr>
      <w:r w:rsidRPr="006D5C1C">
        <w:rPr>
          <w:rFonts w:ascii="Book Antiqua" w:eastAsia="Book Antiqua" w:hAnsi="Book Antiqua" w:cs="Book Antiqua"/>
          <w:color w:val="000000"/>
        </w:rPr>
        <w:t>The a</w:t>
      </w:r>
      <w:r w:rsidR="00973136" w:rsidRPr="006D5C1C">
        <w:rPr>
          <w:rFonts w:ascii="Book Antiqua" w:eastAsia="Book Antiqua" w:hAnsi="Book Antiqua" w:cs="Book Antiqua"/>
          <w:color w:val="000000"/>
        </w:rPr>
        <w:t>im of the study was to report the clinical and radiological outcome</w:t>
      </w:r>
      <w:r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 after subtalar AR and CS procedures, </w:t>
      </w:r>
      <w:r w:rsidRPr="006D5C1C">
        <w:rPr>
          <w:rFonts w:ascii="Book Antiqua" w:eastAsia="Book Antiqua" w:hAnsi="Book Antiqua" w:cs="Book Antiqua"/>
          <w:color w:val="000000"/>
        </w:rPr>
        <w:t xml:space="preserve">including </w:t>
      </w:r>
      <w:r w:rsidR="00973136" w:rsidRPr="006D5C1C">
        <w:rPr>
          <w:rFonts w:ascii="Book Antiqua" w:eastAsia="Book Antiqua" w:hAnsi="Book Antiqua" w:cs="Book Antiqua"/>
          <w:color w:val="000000"/>
        </w:rPr>
        <w:t>the results in obese and athlete population</w:t>
      </w:r>
      <w:r w:rsidRPr="006D5C1C">
        <w:rPr>
          <w:rFonts w:ascii="Book Antiqua" w:eastAsia="Book Antiqua" w:hAnsi="Book Antiqua" w:cs="Book Antiqua"/>
          <w:color w:val="000000"/>
        </w:rPr>
        <w:t>s</w:t>
      </w:r>
      <w:r w:rsidR="00973136" w:rsidRPr="006D5C1C">
        <w:rPr>
          <w:rFonts w:ascii="Book Antiqua" w:eastAsia="Book Antiqua" w:hAnsi="Book Antiqua" w:cs="Book Antiqua"/>
          <w:color w:val="000000"/>
        </w:rPr>
        <w:t xml:space="preserve">, </w:t>
      </w:r>
      <w:r w:rsidRPr="006D5C1C">
        <w:rPr>
          <w:rFonts w:ascii="Book Antiqua" w:eastAsia="Book Antiqua" w:hAnsi="Book Antiqua" w:cs="Book Antiqua"/>
          <w:color w:val="000000"/>
        </w:rPr>
        <w:t xml:space="preserve">and the technique-related </w:t>
      </w:r>
      <w:r w:rsidR="00973136" w:rsidRPr="006D5C1C">
        <w:rPr>
          <w:rFonts w:ascii="Book Antiqua" w:eastAsia="Book Antiqua" w:hAnsi="Book Antiqua" w:cs="Book Antiqua"/>
          <w:color w:val="000000"/>
        </w:rPr>
        <w:t xml:space="preserve">complications. Moreover, the </w:t>
      </w:r>
      <w:r w:rsidRPr="006D5C1C">
        <w:rPr>
          <w:rFonts w:ascii="Book Antiqua" w:eastAsia="Book Antiqua" w:hAnsi="Book Antiqua" w:cs="Book Antiqua"/>
          <w:color w:val="000000"/>
        </w:rPr>
        <w:t xml:space="preserve">intent </w:t>
      </w:r>
      <w:r w:rsidR="00973136" w:rsidRPr="006D5C1C">
        <w:rPr>
          <w:rFonts w:ascii="Book Antiqua" w:eastAsia="Book Antiqua" w:hAnsi="Book Antiqua" w:cs="Book Antiqua"/>
          <w:color w:val="000000"/>
        </w:rPr>
        <w:t>was to include the more recent findings of the material devices.</w:t>
      </w:r>
    </w:p>
    <w:p w14:paraId="0D36A03A" w14:textId="77777777" w:rsidR="00A77B3E" w:rsidRPr="006D5C1C" w:rsidRDefault="00A77B3E">
      <w:pPr>
        <w:spacing w:line="360" w:lineRule="auto"/>
        <w:jc w:val="both"/>
      </w:pPr>
    </w:p>
    <w:p w14:paraId="03AD82C0" w14:textId="77777777" w:rsidR="00A77B3E" w:rsidRPr="006D5C1C" w:rsidRDefault="00973136">
      <w:pPr>
        <w:spacing w:line="360" w:lineRule="auto"/>
        <w:jc w:val="both"/>
      </w:pPr>
      <w:r w:rsidRPr="006D5C1C">
        <w:rPr>
          <w:rFonts w:ascii="Book Antiqua" w:eastAsia="Book Antiqua" w:hAnsi="Book Antiqua" w:cs="Book Antiqua"/>
          <w:b/>
          <w:i/>
          <w:color w:val="000000"/>
        </w:rPr>
        <w:t>Research methods</w:t>
      </w:r>
    </w:p>
    <w:p w14:paraId="327DC3A3" w14:textId="5C9942D5" w:rsidR="00A77B3E" w:rsidRPr="006D5C1C" w:rsidRDefault="00583477">
      <w:pPr>
        <w:spacing w:line="360" w:lineRule="auto"/>
        <w:jc w:val="both"/>
      </w:pPr>
      <w:r w:rsidRPr="006D5C1C">
        <w:rPr>
          <w:rFonts w:ascii="Book Antiqua" w:eastAsia="Book Antiqua" w:hAnsi="Book Antiqua" w:cs="Book Antiqua"/>
          <w:color w:val="000000"/>
          <w:szCs w:val="22"/>
        </w:rPr>
        <w:t xml:space="preserve">The </w:t>
      </w:r>
      <w:r w:rsidR="00973136" w:rsidRPr="006D5C1C">
        <w:rPr>
          <w:rFonts w:ascii="Book Antiqua" w:eastAsia="Book Antiqua" w:hAnsi="Book Antiqua" w:cs="Book Antiqua"/>
          <w:color w:val="000000"/>
          <w:szCs w:val="22"/>
        </w:rPr>
        <w:t>Preferred Reporting Items for Systematic Reviews and Meta-Analyses</w:t>
      </w:r>
      <w:r w:rsidRPr="006D5C1C">
        <w:rPr>
          <w:rFonts w:ascii="Book Antiqua" w:eastAsia="Book Antiqua" w:hAnsi="Book Antiqua" w:cs="Book Antiqua"/>
          <w:color w:val="000000"/>
          <w:szCs w:val="22"/>
        </w:rPr>
        <w:t xml:space="preserve"> (PRISMA)</w:t>
      </w:r>
      <w:r w:rsidR="00973136" w:rsidRPr="006D5C1C">
        <w:rPr>
          <w:rFonts w:ascii="Book Antiqua" w:eastAsia="Book Antiqua" w:hAnsi="Book Antiqua" w:cs="Book Antiqua"/>
          <w:color w:val="000000"/>
          <w:szCs w:val="22"/>
        </w:rPr>
        <w:t xml:space="preserve"> guidelines were used to perform a</w:t>
      </w:r>
      <w:r w:rsidR="00AA5C4D" w:rsidRPr="006D5C1C">
        <w:rPr>
          <w:rFonts w:ascii="Book Antiqua" w:eastAsia="Book Antiqua" w:hAnsi="Book Antiqua" w:cs="Book Antiqua"/>
          <w:color w:val="000000"/>
          <w:szCs w:val="22"/>
        </w:rPr>
        <w:t xml:space="preserve"> </w:t>
      </w:r>
      <w:r w:rsidR="00973136" w:rsidRPr="006D5C1C">
        <w:rPr>
          <w:rFonts w:ascii="Book Antiqua" w:eastAsia="Book Antiqua" w:hAnsi="Book Antiqua" w:cs="Book Antiqua"/>
          <w:color w:val="000000"/>
          <w:szCs w:val="22"/>
        </w:rPr>
        <w:t xml:space="preserve">systematic review of </w:t>
      </w:r>
      <w:r w:rsidRPr="006D5C1C">
        <w:rPr>
          <w:rFonts w:ascii="Book Antiqua" w:eastAsia="Book Antiqua" w:hAnsi="Book Antiqua" w:cs="Book Antiqua"/>
          <w:color w:val="000000"/>
          <w:szCs w:val="22"/>
        </w:rPr>
        <w:t>E</w:t>
      </w:r>
      <w:r w:rsidR="00973136" w:rsidRPr="006D5C1C">
        <w:rPr>
          <w:rFonts w:ascii="Book Antiqua" w:eastAsia="Book Antiqua" w:hAnsi="Book Antiqua" w:cs="Book Antiqua"/>
          <w:color w:val="000000"/>
          <w:szCs w:val="22"/>
        </w:rPr>
        <w:t xml:space="preserve">nglish-language </w:t>
      </w:r>
      <w:r w:rsidRPr="006D5C1C">
        <w:rPr>
          <w:rFonts w:ascii="Book Antiqua" w:eastAsia="Book Antiqua" w:hAnsi="Book Antiqua" w:cs="Book Antiqua"/>
          <w:color w:val="000000"/>
          <w:szCs w:val="22"/>
        </w:rPr>
        <w:t>articles published of the last 5 years</w:t>
      </w:r>
      <w:r w:rsidR="00973136" w:rsidRPr="006D5C1C">
        <w:rPr>
          <w:rFonts w:ascii="Book Antiqua" w:eastAsia="Book Antiqua" w:hAnsi="Book Antiqua" w:cs="Book Antiqua"/>
          <w:color w:val="000000"/>
          <w:szCs w:val="22"/>
        </w:rPr>
        <w:t>.</w:t>
      </w:r>
    </w:p>
    <w:p w14:paraId="1DC70D6C" w14:textId="77777777" w:rsidR="00A77B3E" w:rsidRPr="006D5C1C" w:rsidRDefault="00A77B3E">
      <w:pPr>
        <w:spacing w:line="360" w:lineRule="auto"/>
        <w:jc w:val="both"/>
      </w:pPr>
    </w:p>
    <w:p w14:paraId="785AAD77" w14:textId="77777777" w:rsidR="00A77B3E" w:rsidRPr="006D5C1C" w:rsidRDefault="00973136">
      <w:pPr>
        <w:spacing w:line="360" w:lineRule="auto"/>
        <w:jc w:val="both"/>
      </w:pPr>
      <w:r w:rsidRPr="006D5C1C">
        <w:rPr>
          <w:rFonts w:ascii="Book Antiqua" w:eastAsia="Book Antiqua" w:hAnsi="Book Antiqua" w:cs="Book Antiqua"/>
          <w:b/>
          <w:i/>
          <w:color w:val="000000"/>
        </w:rPr>
        <w:t>Research results</w:t>
      </w:r>
    </w:p>
    <w:p w14:paraId="49BDA823" w14:textId="77E7839A" w:rsidR="00A77B3E" w:rsidRPr="006D5C1C" w:rsidRDefault="00973136">
      <w:pPr>
        <w:spacing w:line="360" w:lineRule="auto"/>
        <w:jc w:val="both"/>
      </w:pPr>
      <w:r w:rsidRPr="006D5C1C">
        <w:rPr>
          <w:rFonts w:ascii="Book Antiqua" w:eastAsia="Book Antiqua" w:hAnsi="Book Antiqua" w:cs="Book Antiqua"/>
          <w:color w:val="000000"/>
        </w:rPr>
        <w:t xml:space="preserve">Seventeen articles were included in the study after the initial screening and the risk of bias assessment. A total of 1864 FFFs were identified. Eight studies </w:t>
      </w:r>
      <w:r w:rsidR="00583477" w:rsidRPr="006D5C1C">
        <w:rPr>
          <w:rFonts w:ascii="Book Antiqua" w:eastAsia="Book Antiqua" w:hAnsi="Book Antiqua" w:cs="Book Antiqua"/>
          <w:color w:val="000000"/>
        </w:rPr>
        <w:t xml:space="preserve">evaluated </w:t>
      </w:r>
      <w:r w:rsidRPr="006D5C1C">
        <w:rPr>
          <w:rFonts w:ascii="Book Antiqua" w:eastAsia="Book Antiqua" w:hAnsi="Book Antiqua" w:cs="Book Antiqua"/>
          <w:color w:val="000000"/>
        </w:rPr>
        <w:t xml:space="preserve">subtalar AR and </w:t>
      </w:r>
      <w:r w:rsidR="00583477" w:rsidRPr="006D5C1C">
        <w:rPr>
          <w:rFonts w:ascii="Book Antiqua" w:eastAsia="Book Antiqua" w:hAnsi="Book Antiqua" w:cs="Book Antiqua"/>
          <w:color w:val="000000"/>
        </w:rPr>
        <w:t>nine evaluated</w:t>
      </w:r>
      <w:r w:rsidRPr="006D5C1C">
        <w:rPr>
          <w:rFonts w:ascii="Book Antiqua" w:eastAsia="Book Antiqua" w:hAnsi="Book Antiqua" w:cs="Book Antiqua"/>
          <w:color w:val="000000"/>
        </w:rPr>
        <w:t xml:space="preserve"> CS (52.9%). At the start of treatment, the average age of patients was 11.8 years </w:t>
      </w:r>
      <w:r w:rsidR="00583477" w:rsidRPr="006D5C1C">
        <w:rPr>
          <w:rFonts w:ascii="Book Antiqua" w:eastAsia="Book Antiqua" w:hAnsi="Book Antiqua" w:cs="Book Antiqua"/>
          <w:color w:val="000000"/>
        </w:rPr>
        <w:t xml:space="preserve">and </w:t>
      </w:r>
      <w:r w:rsidRPr="006D5C1C">
        <w:rPr>
          <w:rFonts w:ascii="Book Antiqua" w:eastAsia="Book Antiqua" w:hAnsi="Book Antiqua" w:cs="Book Antiqua"/>
          <w:color w:val="000000"/>
        </w:rPr>
        <w:t xml:space="preserve">the average </w:t>
      </w:r>
      <w:r w:rsidR="00583477" w:rsidRPr="006D5C1C">
        <w:rPr>
          <w:rFonts w:ascii="Book Antiqua" w:eastAsia="Book Antiqua" w:hAnsi="Book Antiqua" w:cs="Book Antiqua"/>
          <w:color w:val="000000"/>
        </w:rPr>
        <w:t xml:space="preserve">study </w:t>
      </w:r>
      <w:r w:rsidRPr="006D5C1C">
        <w:rPr>
          <w:rFonts w:ascii="Book Antiqua" w:eastAsia="Book Antiqua" w:hAnsi="Book Antiqua" w:cs="Book Antiqua"/>
          <w:color w:val="000000"/>
        </w:rPr>
        <w:t>follow-up was 71.9 mo.</w:t>
      </w:r>
    </w:p>
    <w:p w14:paraId="0BE834F0" w14:textId="77777777" w:rsidR="00A77B3E" w:rsidRPr="006D5C1C" w:rsidRDefault="00A77B3E">
      <w:pPr>
        <w:spacing w:line="360" w:lineRule="auto"/>
        <w:jc w:val="both"/>
      </w:pPr>
    </w:p>
    <w:p w14:paraId="66439614" w14:textId="77777777" w:rsidR="00A77B3E" w:rsidRPr="006D5C1C" w:rsidRDefault="00973136">
      <w:pPr>
        <w:spacing w:line="360" w:lineRule="auto"/>
        <w:jc w:val="both"/>
      </w:pPr>
      <w:r w:rsidRPr="006D5C1C">
        <w:rPr>
          <w:rFonts w:ascii="Book Antiqua" w:eastAsia="Book Antiqua" w:hAnsi="Book Antiqua" w:cs="Book Antiqua"/>
          <w:b/>
          <w:i/>
          <w:color w:val="000000"/>
        </w:rPr>
        <w:t>Research conclusions</w:t>
      </w:r>
    </w:p>
    <w:p w14:paraId="49E174A0" w14:textId="729AC192" w:rsidR="00A77B3E" w:rsidRPr="006D5C1C" w:rsidRDefault="00583477">
      <w:pPr>
        <w:spacing w:line="360" w:lineRule="auto"/>
        <w:jc w:val="both"/>
      </w:pPr>
      <w:r w:rsidRPr="006D5C1C">
        <w:rPr>
          <w:rFonts w:ascii="Book Antiqua" w:eastAsia="Book Antiqua" w:hAnsi="Book Antiqua" w:cs="Book Antiqua"/>
          <w:color w:val="000000"/>
          <w:szCs w:val="22"/>
        </w:rPr>
        <w:t>B</w:t>
      </w:r>
      <w:r w:rsidR="00973136" w:rsidRPr="006D5C1C">
        <w:rPr>
          <w:rFonts w:ascii="Book Antiqua" w:eastAsia="Book Antiqua" w:hAnsi="Book Antiqua" w:cs="Book Antiqua"/>
          <w:color w:val="000000"/>
          <w:szCs w:val="22"/>
        </w:rPr>
        <w:t xml:space="preserve">oth AR procedures are valid surgical techniques </w:t>
      </w:r>
      <w:r w:rsidRPr="006D5C1C">
        <w:rPr>
          <w:rFonts w:ascii="Book Antiqua" w:eastAsia="Book Antiqua" w:hAnsi="Book Antiqua" w:cs="Book Antiqua"/>
          <w:color w:val="000000"/>
          <w:szCs w:val="22"/>
        </w:rPr>
        <w:t xml:space="preserve">for </w:t>
      </w:r>
      <w:r w:rsidR="00973136" w:rsidRPr="006D5C1C">
        <w:rPr>
          <w:rFonts w:ascii="Book Antiqua" w:eastAsia="Book Antiqua" w:hAnsi="Book Antiqua" w:cs="Book Antiqua"/>
          <w:color w:val="000000"/>
          <w:szCs w:val="22"/>
        </w:rPr>
        <w:t>FFF treatment, surgeon experience, implant cost</w:t>
      </w:r>
      <w:r w:rsidRPr="006D5C1C">
        <w:rPr>
          <w:rFonts w:ascii="Book Antiqua" w:eastAsia="Book Antiqua" w:hAnsi="Book Antiqua" w:cs="Book Antiqua"/>
          <w:color w:val="000000"/>
          <w:szCs w:val="22"/>
        </w:rPr>
        <w:t>,</w:t>
      </w:r>
      <w:r w:rsidR="00973136" w:rsidRPr="006D5C1C">
        <w:rPr>
          <w:rFonts w:ascii="Book Antiqua" w:eastAsia="Book Antiqua" w:hAnsi="Book Antiqua" w:cs="Book Antiqua"/>
          <w:color w:val="000000"/>
          <w:szCs w:val="22"/>
        </w:rPr>
        <w:t xml:space="preserve"> and cosmetic correction </w:t>
      </w:r>
      <w:r w:rsidRPr="006D5C1C">
        <w:rPr>
          <w:rFonts w:ascii="Book Antiqua" w:eastAsia="Book Antiqua" w:hAnsi="Book Antiqua" w:cs="Book Antiqua"/>
          <w:color w:val="000000"/>
          <w:szCs w:val="22"/>
        </w:rPr>
        <w:t xml:space="preserve">were </w:t>
      </w:r>
      <w:r w:rsidR="00973136" w:rsidRPr="006D5C1C">
        <w:rPr>
          <w:rFonts w:ascii="Book Antiqua" w:eastAsia="Book Antiqua" w:hAnsi="Book Antiqua" w:cs="Book Antiqua"/>
          <w:color w:val="000000"/>
          <w:szCs w:val="22"/>
        </w:rPr>
        <w:t xml:space="preserve">the most common </w:t>
      </w:r>
      <w:r w:rsidRPr="006D5C1C">
        <w:rPr>
          <w:rFonts w:ascii="Book Antiqua" w:eastAsia="Book Antiqua" w:hAnsi="Book Antiqua" w:cs="Book Antiqua"/>
          <w:color w:val="000000"/>
          <w:szCs w:val="22"/>
        </w:rPr>
        <w:t xml:space="preserve">considerations </w:t>
      </w:r>
      <w:r w:rsidR="00973136" w:rsidRPr="006D5C1C">
        <w:rPr>
          <w:rFonts w:ascii="Book Antiqua" w:eastAsia="Book Antiqua" w:hAnsi="Book Antiqua" w:cs="Book Antiqua"/>
          <w:color w:val="000000"/>
          <w:szCs w:val="22"/>
        </w:rPr>
        <w:t>in the orthopedic decision-making process and AR choice. In obese patients, the subtalar AR is not recommended</w:t>
      </w:r>
      <w:r w:rsidRPr="006D5C1C">
        <w:rPr>
          <w:rFonts w:ascii="Book Antiqua" w:eastAsia="Book Antiqua" w:hAnsi="Book Antiqua" w:cs="Book Antiqua"/>
          <w:color w:val="000000"/>
          <w:szCs w:val="22"/>
        </w:rPr>
        <w:t>.</w:t>
      </w:r>
      <w:r w:rsidR="00973136" w:rsidRPr="006D5C1C">
        <w:rPr>
          <w:rFonts w:ascii="Book Antiqua" w:eastAsia="Book Antiqua" w:hAnsi="Book Antiqua" w:cs="Book Antiqua"/>
          <w:color w:val="000000"/>
          <w:szCs w:val="22"/>
        </w:rPr>
        <w:t xml:space="preserve"> </w:t>
      </w:r>
      <w:r w:rsidRPr="006D5C1C">
        <w:rPr>
          <w:rFonts w:ascii="Book Antiqua" w:eastAsia="Book Antiqua" w:hAnsi="Book Antiqua" w:cs="Book Antiqua"/>
          <w:color w:val="000000"/>
          <w:szCs w:val="22"/>
        </w:rPr>
        <w:t>I</w:t>
      </w:r>
      <w:r w:rsidR="00973136" w:rsidRPr="006D5C1C">
        <w:rPr>
          <w:rFonts w:ascii="Book Antiqua" w:eastAsia="Book Antiqua" w:hAnsi="Book Antiqua" w:cs="Book Antiqua"/>
          <w:color w:val="000000"/>
          <w:szCs w:val="22"/>
        </w:rPr>
        <w:t xml:space="preserve">n adolescents who need to improve sports performance, the CS screw </w:t>
      </w:r>
      <w:r w:rsidRPr="006D5C1C">
        <w:rPr>
          <w:rFonts w:ascii="Book Antiqua" w:eastAsia="Book Antiqua" w:hAnsi="Book Antiqua" w:cs="Book Antiqua"/>
          <w:color w:val="000000"/>
          <w:szCs w:val="22"/>
        </w:rPr>
        <w:t>had better</w:t>
      </w:r>
      <w:r w:rsidR="00973136" w:rsidRPr="006D5C1C">
        <w:rPr>
          <w:rFonts w:ascii="Book Antiqua" w:eastAsia="Book Antiqua" w:hAnsi="Book Antiqua" w:cs="Book Antiqua"/>
          <w:color w:val="000000"/>
          <w:szCs w:val="22"/>
        </w:rPr>
        <w:t xml:space="preserve"> results compared </w:t>
      </w:r>
      <w:r w:rsidRPr="006D5C1C">
        <w:rPr>
          <w:rFonts w:ascii="Book Antiqua" w:eastAsia="Book Antiqua" w:hAnsi="Book Antiqua" w:cs="Book Antiqua"/>
          <w:color w:val="000000"/>
          <w:szCs w:val="22"/>
        </w:rPr>
        <w:t xml:space="preserve">with </w:t>
      </w:r>
      <w:r w:rsidR="00973136" w:rsidRPr="006D5C1C">
        <w:rPr>
          <w:rFonts w:ascii="Book Antiqua" w:eastAsia="Book Antiqua" w:hAnsi="Book Antiqua" w:cs="Book Antiqua"/>
          <w:color w:val="000000"/>
          <w:szCs w:val="22"/>
        </w:rPr>
        <w:t>other implants.</w:t>
      </w:r>
      <w:r w:rsidR="00AA5C4D" w:rsidRPr="006D5C1C">
        <w:rPr>
          <w:rFonts w:ascii="Book Antiqua" w:eastAsia="Book Antiqua" w:hAnsi="Book Antiqua" w:cs="Book Antiqua"/>
          <w:color w:val="000000"/>
          <w:szCs w:val="22"/>
        </w:rPr>
        <w:t xml:space="preserve"> </w:t>
      </w:r>
      <w:r w:rsidRPr="006D5C1C">
        <w:rPr>
          <w:rFonts w:ascii="Book Antiqua" w:eastAsia="Book Antiqua" w:hAnsi="Book Antiqua" w:cs="Book Antiqua"/>
          <w:color w:val="000000"/>
        </w:rPr>
        <w:t>In adolescents who need to improve sports performance, CS screws had a slightly lower rate of complications than subtalar self-locking implants.</w:t>
      </w:r>
    </w:p>
    <w:p w14:paraId="69440586" w14:textId="77777777" w:rsidR="00A77B3E" w:rsidRPr="006D5C1C" w:rsidRDefault="00A77B3E">
      <w:pPr>
        <w:spacing w:line="360" w:lineRule="auto"/>
        <w:jc w:val="both"/>
      </w:pPr>
    </w:p>
    <w:p w14:paraId="7194D8FE" w14:textId="77777777" w:rsidR="00A77B3E" w:rsidRPr="006D5C1C" w:rsidRDefault="00973136">
      <w:pPr>
        <w:spacing w:line="360" w:lineRule="auto"/>
        <w:jc w:val="both"/>
      </w:pPr>
      <w:r w:rsidRPr="006D5C1C">
        <w:rPr>
          <w:rFonts w:ascii="Book Antiqua" w:eastAsia="Book Antiqua" w:hAnsi="Book Antiqua" w:cs="Book Antiqua"/>
          <w:b/>
          <w:i/>
          <w:color w:val="000000"/>
        </w:rPr>
        <w:lastRenderedPageBreak/>
        <w:t>Research perspectives</w:t>
      </w:r>
    </w:p>
    <w:p w14:paraId="76557704" w14:textId="02AC3DD4" w:rsidR="00A77B3E" w:rsidRPr="006D5C1C" w:rsidRDefault="00973136">
      <w:pPr>
        <w:spacing w:line="360" w:lineRule="auto"/>
        <w:jc w:val="both"/>
      </w:pPr>
      <w:r w:rsidRPr="006D5C1C">
        <w:rPr>
          <w:rFonts w:ascii="Book Antiqua" w:eastAsia="Book Antiqua" w:hAnsi="Book Antiqua" w:cs="Book Antiqua"/>
          <w:color w:val="000000"/>
        </w:rPr>
        <w:t>High-quality randomized clinical trials are needed</w:t>
      </w:r>
      <w:r w:rsidR="00AA5C4D" w:rsidRPr="006D5C1C">
        <w:rPr>
          <w:rFonts w:ascii="Book Antiqua" w:eastAsia="Book Antiqua" w:hAnsi="Book Antiqua" w:cs="Book Antiqua"/>
          <w:color w:val="000000"/>
        </w:rPr>
        <w:t>.</w:t>
      </w:r>
    </w:p>
    <w:p w14:paraId="47C3C046" w14:textId="77777777" w:rsidR="00A77B3E" w:rsidRPr="006D5C1C" w:rsidRDefault="00A77B3E">
      <w:pPr>
        <w:spacing w:line="360" w:lineRule="auto"/>
        <w:jc w:val="both"/>
      </w:pPr>
    </w:p>
    <w:p w14:paraId="3BB425F5" w14:textId="77777777" w:rsidR="00A77B3E" w:rsidRPr="006D5C1C" w:rsidRDefault="00973136">
      <w:pPr>
        <w:spacing w:line="360" w:lineRule="auto"/>
        <w:jc w:val="both"/>
      </w:pPr>
      <w:r w:rsidRPr="006D5C1C">
        <w:rPr>
          <w:rFonts w:ascii="Book Antiqua" w:eastAsia="Book Antiqua" w:hAnsi="Book Antiqua" w:cs="Book Antiqua"/>
          <w:b/>
          <w:color w:val="000000"/>
        </w:rPr>
        <w:t>REFERENCES</w:t>
      </w:r>
    </w:p>
    <w:p w14:paraId="0920EA65" w14:textId="77777777" w:rsidR="00A77B3E" w:rsidRPr="006D5C1C" w:rsidRDefault="00973136">
      <w:pPr>
        <w:spacing w:line="360" w:lineRule="auto"/>
        <w:jc w:val="both"/>
      </w:pPr>
      <w:bookmarkStart w:id="1" w:name="OLE_LINK28"/>
      <w:r w:rsidRPr="006D5C1C">
        <w:rPr>
          <w:rFonts w:ascii="Book Antiqua" w:eastAsia="Book Antiqua" w:hAnsi="Book Antiqua" w:cs="Book Antiqua"/>
          <w:color w:val="000000"/>
        </w:rPr>
        <w:t xml:space="preserve">1 </w:t>
      </w:r>
      <w:proofErr w:type="spellStart"/>
      <w:r w:rsidRPr="006D5C1C">
        <w:rPr>
          <w:rFonts w:ascii="Book Antiqua" w:eastAsia="Book Antiqua" w:hAnsi="Book Antiqua" w:cs="Book Antiqua"/>
          <w:b/>
          <w:bCs/>
          <w:color w:val="000000"/>
        </w:rPr>
        <w:t>Pavone</w:t>
      </w:r>
      <w:proofErr w:type="spellEnd"/>
      <w:r w:rsidRPr="006D5C1C">
        <w:rPr>
          <w:rFonts w:ascii="Book Antiqua" w:eastAsia="Book Antiqua" w:hAnsi="Book Antiqua" w:cs="Book Antiqua"/>
          <w:b/>
          <w:bCs/>
          <w:color w:val="000000"/>
        </w:rPr>
        <w:t xml:space="preserve"> V</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Vescio</w:t>
      </w:r>
      <w:proofErr w:type="spellEnd"/>
      <w:r w:rsidRPr="006D5C1C">
        <w:rPr>
          <w:rFonts w:ascii="Book Antiqua" w:eastAsia="Book Antiqua" w:hAnsi="Book Antiqua" w:cs="Book Antiqua"/>
          <w:color w:val="000000"/>
        </w:rPr>
        <w:t xml:space="preserve"> A, Di </w:t>
      </w:r>
      <w:proofErr w:type="spellStart"/>
      <w:r w:rsidRPr="006D5C1C">
        <w:rPr>
          <w:rFonts w:ascii="Book Antiqua" w:eastAsia="Book Antiqua" w:hAnsi="Book Antiqua" w:cs="Book Antiqua"/>
          <w:color w:val="000000"/>
        </w:rPr>
        <w:t>Silvestri</w:t>
      </w:r>
      <w:proofErr w:type="spellEnd"/>
      <w:r w:rsidRPr="006D5C1C">
        <w:rPr>
          <w:rFonts w:ascii="Book Antiqua" w:eastAsia="Book Antiqua" w:hAnsi="Book Antiqua" w:cs="Book Antiqua"/>
          <w:color w:val="000000"/>
        </w:rPr>
        <w:t xml:space="preserve"> CA, </w:t>
      </w:r>
      <w:proofErr w:type="spellStart"/>
      <w:r w:rsidRPr="006D5C1C">
        <w:rPr>
          <w:rFonts w:ascii="Book Antiqua" w:eastAsia="Book Antiqua" w:hAnsi="Book Antiqua" w:cs="Book Antiqua"/>
          <w:color w:val="000000"/>
        </w:rPr>
        <w:t>Andreacchio</w:t>
      </w:r>
      <w:proofErr w:type="spellEnd"/>
      <w:r w:rsidRPr="006D5C1C">
        <w:rPr>
          <w:rFonts w:ascii="Book Antiqua" w:eastAsia="Book Antiqua" w:hAnsi="Book Antiqua" w:cs="Book Antiqua"/>
          <w:color w:val="000000"/>
        </w:rPr>
        <w:t xml:space="preserve"> A, </w:t>
      </w:r>
      <w:proofErr w:type="spellStart"/>
      <w:r w:rsidRPr="006D5C1C">
        <w:rPr>
          <w:rFonts w:ascii="Book Antiqua" w:eastAsia="Book Antiqua" w:hAnsi="Book Antiqua" w:cs="Book Antiqua"/>
          <w:color w:val="000000"/>
        </w:rPr>
        <w:t>Sessa</w:t>
      </w:r>
      <w:proofErr w:type="spellEnd"/>
      <w:r w:rsidRPr="006D5C1C">
        <w:rPr>
          <w:rFonts w:ascii="Book Antiqua" w:eastAsia="Book Antiqua" w:hAnsi="Book Antiqua" w:cs="Book Antiqua"/>
          <w:color w:val="000000"/>
        </w:rPr>
        <w:t xml:space="preserve"> G, Testa G. Outcomes of the </w:t>
      </w:r>
      <w:proofErr w:type="spellStart"/>
      <w:r w:rsidRPr="006D5C1C">
        <w:rPr>
          <w:rFonts w:ascii="Book Antiqua" w:eastAsia="Book Antiqua" w:hAnsi="Book Antiqua" w:cs="Book Antiqua"/>
          <w:color w:val="000000"/>
        </w:rPr>
        <w:t>calcaneo</w:t>
      </w:r>
      <w:proofErr w:type="spellEnd"/>
      <w:r w:rsidRPr="006D5C1C">
        <w:rPr>
          <w:rFonts w:ascii="Book Antiqua" w:eastAsia="Book Antiqua" w:hAnsi="Book Antiqua" w:cs="Book Antiqua"/>
          <w:color w:val="000000"/>
        </w:rPr>
        <w:t xml:space="preserve">-stop procedure for the treatment of juvenile flatfoot in young athletes. </w:t>
      </w:r>
      <w:r w:rsidRPr="006D5C1C">
        <w:rPr>
          <w:rFonts w:ascii="Book Antiqua" w:eastAsia="Book Antiqua" w:hAnsi="Book Antiqua" w:cs="Book Antiqua"/>
          <w:i/>
          <w:iCs/>
          <w:color w:val="000000"/>
        </w:rPr>
        <w:t xml:space="preserve">J Child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color w:val="000000"/>
        </w:rPr>
        <w:t xml:space="preserve"> 2018; </w:t>
      </w:r>
      <w:r w:rsidRPr="006D5C1C">
        <w:rPr>
          <w:rFonts w:ascii="Book Antiqua" w:eastAsia="Book Antiqua" w:hAnsi="Book Antiqua" w:cs="Book Antiqua"/>
          <w:b/>
          <w:bCs/>
          <w:color w:val="000000"/>
        </w:rPr>
        <w:t>12</w:t>
      </w:r>
      <w:r w:rsidRPr="006D5C1C">
        <w:rPr>
          <w:rFonts w:ascii="Book Antiqua" w:eastAsia="Book Antiqua" w:hAnsi="Book Antiqua" w:cs="Book Antiqua"/>
          <w:color w:val="000000"/>
        </w:rPr>
        <w:t>: 582-589 [PMID: 30607205 DOI: 10.1302/1863-2548.12.180032]</w:t>
      </w:r>
    </w:p>
    <w:p w14:paraId="4ECCD59E" w14:textId="77777777" w:rsidR="00A77B3E" w:rsidRPr="006D5C1C" w:rsidRDefault="00973136">
      <w:pPr>
        <w:spacing w:line="360" w:lineRule="auto"/>
        <w:jc w:val="both"/>
      </w:pPr>
      <w:r w:rsidRPr="006D5C1C">
        <w:rPr>
          <w:rFonts w:ascii="Book Antiqua" w:eastAsia="Book Antiqua" w:hAnsi="Book Antiqua" w:cs="Book Antiqua"/>
          <w:color w:val="000000"/>
        </w:rPr>
        <w:t xml:space="preserve">2 </w:t>
      </w:r>
      <w:proofErr w:type="spellStart"/>
      <w:r w:rsidRPr="006D5C1C">
        <w:rPr>
          <w:rFonts w:ascii="Book Antiqua" w:eastAsia="Book Antiqua" w:hAnsi="Book Antiqua" w:cs="Book Antiqua"/>
          <w:b/>
          <w:bCs/>
          <w:color w:val="000000"/>
        </w:rPr>
        <w:t>Vulcano</w:t>
      </w:r>
      <w:proofErr w:type="spellEnd"/>
      <w:r w:rsidRPr="006D5C1C">
        <w:rPr>
          <w:rFonts w:ascii="Book Antiqua" w:eastAsia="Book Antiqua" w:hAnsi="Book Antiqua" w:cs="Book Antiqua"/>
          <w:b/>
          <w:bCs/>
          <w:color w:val="000000"/>
        </w:rPr>
        <w:t xml:space="preserve"> E</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Maccario</w:t>
      </w:r>
      <w:proofErr w:type="spellEnd"/>
      <w:r w:rsidRPr="006D5C1C">
        <w:rPr>
          <w:rFonts w:ascii="Book Antiqua" w:eastAsia="Book Antiqua" w:hAnsi="Book Antiqua" w:cs="Book Antiqua"/>
          <w:color w:val="000000"/>
        </w:rPr>
        <w:t xml:space="preserve"> C, Myerson MS. How to approach the pediatric flatfoot. </w:t>
      </w:r>
      <w:r w:rsidRPr="006D5C1C">
        <w:rPr>
          <w:rFonts w:ascii="Book Antiqua" w:eastAsia="Book Antiqua" w:hAnsi="Book Antiqua" w:cs="Book Antiqua"/>
          <w:i/>
          <w:iCs/>
          <w:color w:val="000000"/>
        </w:rPr>
        <w:t xml:space="preserve">World J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color w:val="000000"/>
        </w:rPr>
        <w:t xml:space="preserve"> 2016; </w:t>
      </w:r>
      <w:r w:rsidRPr="006D5C1C">
        <w:rPr>
          <w:rFonts w:ascii="Book Antiqua" w:eastAsia="Book Antiqua" w:hAnsi="Book Antiqua" w:cs="Book Antiqua"/>
          <w:b/>
          <w:bCs/>
          <w:color w:val="000000"/>
        </w:rPr>
        <w:t>7</w:t>
      </w:r>
      <w:r w:rsidRPr="006D5C1C">
        <w:rPr>
          <w:rFonts w:ascii="Book Antiqua" w:eastAsia="Book Antiqua" w:hAnsi="Book Antiqua" w:cs="Book Antiqua"/>
          <w:color w:val="000000"/>
        </w:rPr>
        <w:t>: 1-7 [PMID: 26807350 DOI: 10.5312/wjo.v7.i1.1]</w:t>
      </w:r>
    </w:p>
    <w:p w14:paraId="232BFFB1" w14:textId="77777777" w:rsidR="00A77B3E" w:rsidRPr="006D5C1C" w:rsidRDefault="00973136">
      <w:pPr>
        <w:spacing w:line="360" w:lineRule="auto"/>
        <w:jc w:val="both"/>
      </w:pPr>
      <w:r w:rsidRPr="006D5C1C">
        <w:rPr>
          <w:rFonts w:ascii="Book Antiqua" w:eastAsia="Book Antiqua" w:hAnsi="Book Antiqua" w:cs="Book Antiqua"/>
          <w:color w:val="000000"/>
        </w:rPr>
        <w:t xml:space="preserve">3 </w:t>
      </w:r>
      <w:proofErr w:type="spellStart"/>
      <w:r w:rsidRPr="006D5C1C">
        <w:rPr>
          <w:rFonts w:ascii="Book Antiqua" w:eastAsia="Book Antiqua" w:hAnsi="Book Antiqua" w:cs="Book Antiqua"/>
          <w:b/>
          <w:bCs/>
          <w:color w:val="000000"/>
        </w:rPr>
        <w:t>Pavone</w:t>
      </w:r>
      <w:proofErr w:type="spellEnd"/>
      <w:r w:rsidRPr="006D5C1C">
        <w:rPr>
          <w:rFonts w:ascii="Book Antiqua" w:eastAsia="Book Antiqua" w:hAnsi="Book Antiqua" w:cs="Book Antiqua"/>
          <w:b/>
          <w:bCs/>
          <w:color w:val="000000"/>
        </w:rPr>
        <w:t xml:space="preserve"> V</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Testa</w:t>
      </w:r>
      <w:proofErr w:type="spellEnd"/>
      <w:r w:rsidRPr="006D5C1C">
        <w:rPr>
          <w:rFonts w:ascii="Book Antiqua" w:eastAsia="Book Antiqua" w:hAnsi="Book Antiqua" w:cs="Book Antiqua"/>
          <w:color w:val="000000"/>
        </w:rPr>
        <w:t xml:space="preserve"> G, </w:t>
      </w:r>
      <w:proofErr w:type="spellStart"/>
      <w:r w:rsidRPr="006D5C1C">
        <w:rPr>
          <w:rFonts w:ascii="Book Antiqua" w:eastAsia="Book Antiqua" w:hAnsi="Book Antiqua" w:cs="Book Antiqua"/>
          <w:color w:val="000000"/>
        </w:rPr>
        <w:t>Vescio</w:t>
      </w:r>
      <w:proofErr w:type="spellEnd"/>
      <w:r w:rsidRPr="006D5C1C">
        <w:rPr>
          <w:rFonts w:ascii="Book Antiqua" w:eastAsia="Book Antiqua" w:hAnsi="Book Antiqua" w:cs="Book Antiqua"/>
          <w:color w:val="000000"/>
        </w:rPr>
        <w:t xml:space="preserve"> A, Wirth T, </w:t>
      </w:r>
      <w:proofErr w:type="spellStart"/>
      <w:r w:rsidRPr="006D5C1C">
        <w:rPr>
          <w:rFonts w:ascii="Book Antiqua" w:eastAsia="Book Antiqua" w:hAnsi="Book Antiqua" w:cs="Book Antiqua"/>
          <w:color w:val="000000"/>
        </w:rPr>
        <w:t>Andreacchio</w:t>
      </w:r>
      <w:proofErr w:type="spellEnd"/>
      <w:r w:rsidRPr="006D5C1C">
        <w:rPr>
          <w:rFonts w:ascii="Book Antiqua" w:eastAsia="Book Antiqua" w:hAnsi="Book Antiqua" w:cs="Book Antiqua"/>
          <w:color w:val="000000"/>
        </w:rPr>
        <w:t xml:space="preserve"> A, </w:t>
      </w:r>
      <w:proofErr w:type="spellStart"/>
      <w:r w:rsidRPr="006D5C1C">
        <w:rPr>
          <w:rFonts w:ascii="Book Antiqua" w:eastAsia="Book Antiqua" w:hAnsi="Book Antiqua" w:cs="Book Antiqua"/>
          <w:color w:val="000000"/>
        </w:rPr>
        <w:t>Accadbled</w:t>
      </w:r>
      <w:proofErr w:type="spellEnd"/>
      <w:r w:rsidRPr="006D5C1C">
        <w:rPr>
          <w:rFonts w:ascii="Book Antiqua" w:eastAsia="Book Antiqua" w:hAnsi="Book Antiqua" w:cs="Book Antiqua"/>
          <w:color w:val="000000"/>
        </w:rPr>
        <w:t xml:space="preserve"> F, </w:t>
      </w:r>
      <w:proofErr w:type="spellStart"/>
      <w:r w:rsidRPr="006D5C1C">
        <w:rPr>
          <w:rFonts w:ascii="Book Antiqua" w:eastAsia="Book Antiqua" w:hAnsi="Book Antiqua" w:cs="Book Antiqua"/>
          <w:color w:val="000000"/>
        </w:rPr>
        <w:t>Canavese</w:t>
      </w:r>
      <w:proofErr w:type="spellEnd"/>
      <w:r w:rsidRPr="006D5C1C">
        <w:rPr>
          <w:rFonts w:ascii="Book Antiqua" w:eastAsia="Book Antiqua" w:hAnsi="Book Antiqua" w:cs="Book Antiqua"/>
          <w:color w:val="000000"/>
        </w:rPr>
        <w:t xml:space="preserve"> F. Diagnosis and treatment of flexible flatfoot: results of 2019 flexible flatfoot survey from the European </w:t>
      </w:r>
      <w:proofErr w:type="spellStart"/>
      <w:r w:rsidRPr="006D5C1C">
        <w:rPr>
          <w:rFonts w:ascii="Book Antiqua" w:eastAsia="Book Antiqua" w:hAnsi="Book Antiqua" w:cs="Book Antiqua"/>
          <w:color w:val="000000"/>
        </w:rPr>
        <w:t>Paediatric</w:t>
      </w:r>
      <w:proofErr w:type="spellEnd"/>
      <w:r w:rsidRPr="006D5C1C">
        <w:rPr>
          <w:rFonts w:ascii="Book Antiqua" w:eastAsia="Book Antiqua" w:hAnsi="Book Antiqua" w:cs="Book Antiqua"/>
          <w:color w:val="000000"/>
        </w:rPr>
        <w:t xml:space="preserve"> Orthopedic Society. </w:t>
      </w:r>
      <w:r w:rsidRPr="006D5C1C">
        <w:rPr>
          <w:rFonts w:ascii="Book Antiqua" w:eastAsia="Book Antiqua" w:hAnsi="Book Antiqua" w:cs="Book Antiqua"/>
          <w:i/>
          <w:iCs/>
          <w:color w:val="000000"/>
        </w:rPr>
        <w:t xml:space="preserve">J </w:t>
      </w:r>
      <w:proofErr w:type="spellStart"/>
      <w:r w:rsidRPr="006D5C1C">
        <w:rPr>
          <w:rFonts w:ascii="Book Antiqua" w:eastAsia="Book Antiqua" w:hAnsi="Book Antiqua" w:cs="Book Antiqua"/>
          <w:i/>
          <w:iCs/>
          <w:color w:val="000000"/>
        </w:rPr>
        <w:t>Pediatr</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i/>
          <w:iCs/>
          <w:color w:val="000000"/>
        </w:rPr>
        <w:t xml:space="preserve"> B</w:t>
      </w:r>
      <w:r w:rsidRPr="006D5C1C">
        <w:rPr>
          <w:rFonts w:ascii="Book Antiqua" w:eastAsia="Book Antiqua" w:hAnsi="Book Antiqua" w:cs="Book Antiqua"/>
          <w:color w:val="000000"/>
        </w:rPr>
        <w:t xml:space="preserve"> 2020; </w:t>
      </w:r>
      <w:r w:rsidRPr="006D5C1C">
        <w:rPr>
          <w:rFonts w:ascii="Book Antiqua" w:eastAsia="Book Antiqua" w:hAnsi="Book Antiqua" w:cs="Book Antiqua"/>
          <w:b/>
          <w:bCs/>
          <w:color w:val="000000"/>
        </w:rPr>
        <w:t>Publish Ahead of Print</w:t>
      </w:r>
      <w:r w:rsidRPr="006D5C1C">
        <w:rPr>
          <w:rFonts w:ascii="Book Antiqua" w:eastAsia="Book Antiqua" w:hAnsi="Book Antiqua" w:cs="Book Antiqua"/>
          <w:color w:val="000000"/>
        </w:rPr>
        <w:t xml:space="preserve"> [PMID: 33399292 DOI: 10.1097/BPB.0000000000000849]</w:t>
      </w:r>
    </w:p>
    <w:p w14:paraId="69FCF55A" w14:textId="2A80B126" w:rsidR="00A77B3E" w:rsidRPr="006D5C1C" w:rsidRDefault="00973136">
      <w:pPr>
        <w:spacing w:line="360" w:lineRule="auto"/>
        <w:jc w:val="both"/>
      </w:pPr>
      <w:r w:rsidRPr="006D5C1C">
        <w:rPr>
          <w:rFonts w:ascii="Book Antiqua" w:eastAsia="Book Antiqua" w:hAnsi="Book Antiqua" w:cs="Book Antiqua"/>
          <w:color w:val="000000"/>
        </w:rPr>
        <w:t xml:space="preserve">4 </w:t>
      </w:r>
      <w:r w:rsidRPr="006D5C1C">
        <w:rPr>
          <w:rFonts w:ascii="Book Antiqua" w:eastAsia="Book Antiqua" w:hAnsi="Book Antiqua" w:cs="Book Antiqua"/>
          <w:b/>
          <w:bCs/>
          <w:color w:val="000000"/>
        </w:rPr>
        <w:t>C</w:t>
      </w:r>
      <w:r w:rsidR="0084756D" w:rsidRPr="006D5C1C">
        <w:rPr>
          <w:rFonts w:ascii="Book Antiqua" w:eastAsia="Book Antiqua" w:hAnsi="Book Antiqua" w:cs="Book Antiqua"/>
          <w:b/>
          <w:bCs/>
          <w:color w:val="000000"/>
        </w:rPr>
        <w:t>hambers</w:t>
      </w:r>
      <w:r w:rsidRPr="006D5C1C">
        <w:rPr>
          <w:rFonts w:ascii="Book Antiqua" w:eastAsia="Book Antiqua" w:hAnsi="Book Antiqua" w:cs="Book Antiqua"/>
          <w:b/>
          <w:bCs/>
          <w:color w:val="000000"/>
        </w:rPr>
        <w:t xml:space="preserve"> EF</w:t>
      </w:r>
      <w:r w:rsidRPr="006D5C1C">
        <w:rPr>
          <w:rFonts w:ascii="Book Antiqua" w:eastAsia="Book Antiqua" w:hAnsi="Book Antiqua" w:cs="Book Antiqua"/>
          <w:color w:val="000000"/>
        </w:rPr>
        <w:t xml:space="preserve">. An operation for the correction of flexible flat feet of adolescents. </w:t>
      </w:r>
      <w:r w:rsidRPr="006D5C1C">
        <w:rPr>
          <w:rFonts w:ascii="Book Antiqua" w:eastAsia="Book Antiqua" w:hAnsi="Book Antiqua" w:cs="Book Antiqua"/>
          <w:i/>
          <w:iCs/>
          <w:color w:val="000000"/>
        </w:rPr>
        <w:t xml:space="preserve">West J </w:t>
      </w:r>
      <w:proofErr w:type="spellStart"/>
      <w:r w:rsidRPr="006D5C1C">
        <w:rPr>
          <w:rFonts w:ascii="Book Antiqua" w:eastAsia="Book Antiqua" w:hAnsi="Book Antiqua" w:cs="Book Antiqua"/>
          <w:i/>
          <w:iCs/>
          <w:color w:val="000000"/>
        </w:rPr>
        <w:t>Surg</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Obstet</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Gynecol</w:t>
      </w:r>
      <w:proofErr w:type="spellEnd"/>
      <w:r w:rsidRPr="006D5C1C">
        <w:rPr>
          <w:rFonts w:ascii="Book Antiqua" w:eastAsia="Book Antiqua" w:hAnsi="Book Antiqua" w:cs="Book Antiqua"/>
          <w:color w:val="000000"/>
        </w:rPr>
        <w:t xml:space="preserve"> 1946; </w:t>
      </w:r>
      <w:r w:rsidRPr="006D5C1C">
        <w:rPr>
          <w:rFonts w:ascii="Book Antiqua" w:eastAsia="Book Antiqua" w:hAnsi="Book Antiqua" w:cs="Book Antiqua"/>
          <w:b/>
          <w:bCs/>
          <w:color w:val="000000"/>
        </w:rPr>
        <w:t>54</w:t>
      </w:r>
      <w:r w:rsidRPr="006D5C1C">
        <w:rPr>
          <w:rFonts w:ascii="Book Antiqua" w:eastAsia="Book Antiqua" w:hAnsi="Book Antiqua" w:cs="Book Antiqua"/>
          <w:color w:val="000000"/>
        </w:rPr>
        <w:t>: 77-86 [PMID: 21020329]</w:t>
      </w:r>
    </w:p>
    <w:p w14:paraId="285D658C" w14:textId="77777777" w:rsidR="00A77B3E" w:rsidRPr="006D5C1C" w:rsidRDefault="00973136">
      <w:pPr>
        <w:spacing w:line="360" w:lineRule="auto"/>
        <w:jc w:val="both"/>
      </w:pPr>
      <w:r w:rsidRPr="006D5C1C">
        <w:rPr>
          <w:rFonts w:ascii="Book Antiqua" w:eastAsia="Book Antiqua" w:hAnsi="Book Antiqua" w:cs="Book Antiqua"/>
          <w:color w:val="000000"/>
        </w:rPr>
        <w:t xml:space="preserve">5 </w:t>
      </w:r>
      <w:proofErr w:type="spellStart"/>
      <w:r w:rsidRPr="006D5C1C">
        <w:rPr>
          <w:rFonts w:ascii="Book Antiqua" w:eastAsia="Book Antiqua" w:hAnsi="Book Antiqua" w:cs="Book Antiqua"/>
          <w:b/>
          <w:bCs/>
          <w:color w:val="000000"/>
        </w:rPr>
        <w:t>LeLièvre</w:t>
      </w:r>
      <w:proofErr w:type="spellEnd"/>
      <w:r w:rsidRPr="006D5C1C">
        <w:rPr>
          <w:rFonts w:ascii="Book Antiqua" w:eastAsia="Book Antiqua" w:hAnsi="Book Antiqua" w:cs="Book Antiqua"/>
          <w:b/>
          <w:bCs/>
          <w:color w:val="000000"/>
        </w:rPr>
        <w:t xml:space="preserve"> J</w:t>
      </w:r>
      <w:r w:rsidRPr="006D5C1C">
        <w:rPr>
          <w:rFonts w:ascii="Book Antiqua" w:eastAsia="Book Antiqua" w:hAnsi="Book Antiqua" w:cs="Book Antiqua"/>
          <w:color w:val="000000"/>
        </w:rPr>
        <w:t xml:space="preserve">. Current concepts and correction in the valgus foot. </w:t>
      </w:r>
      <w:proofErr w:type="spellStart"/>
      <w:r w:rsidRPr="006D5C1C">
        <w:rPr>
          <w:rFonts w:ascii="Book Antiqua" w:eastAsia="Book Antiqua" w:hAnsi="Book Antiqua" w:cs="Book Antiqua"/>
          <w:i/>
          <w:iCs/>
          <w:color w:val="000000"/>
        </w:rPr>
        <w:t>Clin</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Relat</w:t>
      </w:r>
      <w:proofErr w:type="spellEnd"/>
      <w:r w:rsidRPr="006D5C1C">
        <w:rPr>
          <w:rFonts w:ascii="Book Antiqua" w:eastAsia="Book Antiqua" w:hAnsi="Book Antiqua" w:cs="Book Antiqua"/>
          <w:i/>
          <w:iCs/>
          <w:color w:val="000000"/>
        </w:rPr>
        <w:t xml:space="preserve"> Res</w:t>
      </w:r>
      <w:r w:rsidRPr="006D5C1C">
        <w:rPr>
          <w:rFonts w:ascii="Book Antiqua" w:eastAsia="Book Antiqua" w:hAnsi="Book Antiqua" w:cs="Book Antiqua"/>
          <w:color w:val="000000"/>
        </w:rPr>
        <w:t xml:space="preserve"> 1970; </w:t>
      </w:r>
      <w:r w:rsidRPr="006D5C1C">
        <w:rPr>
          <w:rFonts w:ascii="Book Antiqua" w:eastAsia="Book Antiqua" w:hAnsi="Book Antiqua" w:cs="Book Antiqua"/>
          <w:b/>
          <w:bCs/>
          <w:color w:val="000000"/>
        </w:rPr>
        <w:t>70</w:t>
      </w:r>
      <w:r w:rsidRPr="006D5C1C">
        <w:rPr>
          <w:rFonts w:ascii="Book Antiqua" w:eastAsia="Book Antiqua" w:hAnsi="Book Antiqua" w:cs="Book Antiqua"/>
          <w:color w:val="000000"/>
        </w:rPr>
        <w:t>: 43-55 [PMID: 5445732]</w:t>
      </w:r>
    </w:p>
    <w:p w14:paraId="220D7C42" w14:textId="77777777" w:rsidR="00A77B3E" w:rsidRPr="006D5C1C" w:rsidRDefault="00973136">
      <w:pPr>
        <w:spacing w:line="360" w:lineRule="auto"/>
        <w:jc w:val="both"/>
      </w:pPr>
      <w:r w:rsidRPr="006D5C1C">
        <w:rPr>
          <w:rFonts w:ascii="Book Antiqua" w:eastAsia="Book Antiqua" w:hAnsi="Book Antiqua" w:cs="Book Antiqua"/>
          <w:color w:val="000000"/>
        </w:rPr>
        <w:t xml:space="preserve">6 </w:t>
      </w:r>
      <w:r w:rsidRPr="006D5C1C">
        <w:rPr>
          <w:rFonts w:ascii="Book Antiqua" w:eastAsia="Book Antiqua" w:hAnsi="Book Antiqua" w:cs="Book Antiqua"/>
          <w:b/>
          <w:bCs/>
          <w:color w:val="000000"/>
        </w:rPr>
        <w:t xml:space="preserve">De </w:t>
      </w:r>
      <w:proofErr w:type="spellStart"/>
      <w:r w:rsidRPr="006D5C1C">
        <w:rPr>
          <w:rFonts w:ascii="Book Antiqua" w:eastAsia="Book Antiqua" w:hAnsi="Book Antiqua" w:cs="Book Antiqua"/>
          <w:b/>
          <w:bCs/>
          <w:color w:val="000000"/>
        </w:rPr>
        <w:t>Pellegrin</w:t>
      </w:r>
      <w:proofErr w:type="spellEnd"/>
      <w:r w:rsidRPr="006D5C1C">
        <w:rPr>
          <w:rFonts w:ascii="Book Antiqua" w:eastAsia="Book Antiqua" w:hAnsi="Book Antiqua" w:cs="Book Antiqua"/>
          <w:b/>
          <w:bCs/>
          <w:color w:val="000000"/>
        </w:rPr>
        <w:t xml:space="preserve"> M</w:t>
      </w:r>
      <w:r w:rsidRPr="006D5C1C">
        <w:rPr>
          <w:rFonts w:ascii="Book Antiqua" w:eastAsia="Book Antiqua" w:hAnsi="Book Antiqua" w:cs="Book Antiqua"/>
          <w:color w:val="000000"/>
        </w:rPr>
        <w:t>. [Subtalar screw-</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for correction of flat foot in children]. </w:t>
      </w:r>
      <w:proofErr w:type="spellStart"/>
      <w:r w:rsidRPr="006D5C1C">
        <w:rPr>
          <w:rFonts w:ascii="Book Antiqua" w:eastAsia="Book Antiqua" w:hAnsi="Book Antiqua" w:cs="Book Antiqua"/>
          <w:i/>
          <w:iCs/>
          <w:color w:val="000000"/>
        </w:rPr>
        <w:t>Orthopade</w:t>
      </w:r>
      <w:proofErr w:type="spellEnd"/>
      <w:r w:rsidRPr="006D5C1C">
        <w:rPr>
          <w:rFonts w:ascii="Book Antiqua" w:eastAsia="Book Antiqua" w:hAnsi="Book Antiqua" w:cs="Book Antiqua"/>
          <w:color w:val="000000"/>
        </w:rPr>
        <w:t xml:space="preserve"> 2005; </w:t>
      </w:r>
      <w:r w:rsidRPr="006D5C1C">
        <w:rPr>
          <w:rFonts w:ascii="Book Antiqua" w:eastAsia="Book Antiqua" w:hAnsi="Book Antiqua" w:cs="Book Antiqua"/>
          <w:b/>
          <w:bCs/>
          <w:color w:val="000000"/>
        </w:rPr>
        <w:t>34</w:t>
      </w:r>
      <w:r w:rsidRPr="006D5C1C">
        <w:rPr>
          <w:rFonts w:ascii="Book Antiqua" w:eastAsia="Book Antiqua" w:hAnsi="Book Antiqua" w:cs="Book Antiqua"/>
          <w:color w:val="000000"/>
        </w:rPr>
        <w:t>: 941-953, quiz 954 [PMID: 16044337 DOI: 10.1007/s00132-005-0835-4]</w:t>
      </w:r>
    </w:p>
    <w:p w14:paraId="7A64C5FE" w14:textId="77777777" w:rsidR="00A77B3E" w:rsidRPr="006D5C1C" w:rsidRDefault="00973136">
      <w:pPr>
        <w:spacing w:line="360" w:lineRule="auto"/>
        <w:jc w:val="both"/>
      </w:pPr>
      <w:r w:rsidRPr="006D5C1C">
        <w:rPr>
          <w:rFonts w:ascii="Book Antiqua" w:eastAsia="Book Antiqua" w:hAnsi="Book Antiqua" w:cs="Book Antiqua"/>
          <w:color w:val="000000"/>
        </w:rPr>
        <w:t xml:space="preserve">7 </w:t>
      </w:r>
      <w:proofErr w:type="spellStart"/>
      <w:r w:rsidRPr="006D5C1C">
        <w:rPr>
          <w:rFonts w:ascii="Book Antiqua" w:eastAsia="Book Antiqua" w:hAnsi="Book Antiqua" w:cs="Book Antiqua"/>
          <w:b/>
          <w:bCs/>
          <w:color w:val="000000"/>
        </w:rPr>
        <w:t>Viladot</w:t>
      </w:r>
      <w:proofErr w:type="spellEnd"/>
      <w:r w:rsidRPr="006D5C1C">
        <w:rPr>
          <w:rFonts w:ascii="Book Antiqua" w:eastAsia="Book Antiqua" w:hAnsi="Book Antiqua" w:cs="Book Antiqua"/>
          <w:b/>
          <w:bCs/>
          <w:color w:val="000000"/>
        </w:rPr>
        <w:t xml:space="preserve"> A</w:t>
      </w:r>
      <w:r w:rsidRPr="006D5C1C">
        <w:rPr>
          <w:rFonts w:ascii="Book Antiqua" w:eastAsia="Book Antiqua" w:hAnsi="Book Antiqua" w:cs="Book Antiqua"/>
          <w:color w:val="000000"/>
        </w:rPr>
        <w:t xml:space="preserve">. Surgical treatment of the child's flatfoot. </w:t>
      </w:r>
      <w:proofErr w:type="spellStart"/>
      <w:r w:rsidRPr="006D5C1C">
        <w:rPr>
          <w:rFonts w:ascii="Book Antiqua" w:eastAsia="Book Antiqua" w:hAnsi="Book Antiqua" w:cs="Book Antiqua"/>
          <w:i/>
          <w:iCs/>
          <w:color w:val="000000"/>
        </w:rPr>
        <w:t>Clin</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Relat</w:t>
      </w:r>
      <w:proofErr w:type="spellEnd"/>
      <w:r w:rsidRPr="006D5C1C">
        <w:rPr>
          <w:rFonts w:ascii="Book Antiqua" w:eastAsia="Book Antiqua" w:hAnsi="Book Antiqua" w:cs="Book Antiqua"/>
          <w:i/>
          <w:iCs/>
          <w:color w:val="000000"/>
        </w:rPr>
        <w:t xml:space="preserve"> Res</w:t>
      </w:r>
      <w:r w:rsidRPr="006D5C1C">
        <w:rPr>
          <w:rFonts w:ascii="Book Antiqua" w:eastAsia="Book Antiqua" w:hAnsi="Book Antiqua" w:cs="Book Antiqua"/>
          <w:color w:val="000000"/>
        </w:rPr>
        <w:t xml:space="preserve"> 1992: 34-38 [PMID: 1395267]</w:t>
      </w:r>
    </w:p>
    <w:p w14:paraId="070C8F32" w14:textId="77777777" w:rsidR="00A77B3E" w:rsidRPr="006D5C1C" w:rsidRDefault="00973136">
      <w:pPr>
        <w:spacing w:line="360" w:lineRule="auto"/>
        <w:jc w:val="both"/>
      </w:pPr>
      <w:r w:rsidRPr="006D5C1C">
        <w:rPr>
          <w:rFonts w:ascii="Book Antiqua" w:eastAsia="Book Antiqua" w:hAnsi="Book Antiqua" w:cs="Book Antiqua"/>
          <w:color w:val="000000"/>
        </w:rPr>
        <w:t xml:space="preserve">8 </w:t>
      </w:r>
      <w:r w:rsidRPr="006D5C1C">
        <w:rPr>
          <w:rFonts w:ascii="Book Antiqua" w:eastAsia="Book Antiqua" w:hAnsi="Book Antiqua" w:cs="Book Antiqua"/>
          <w:b/>
          <w:bCs/>
          <w:color w:val="000000"/>
        </w:rPr>
        <w:t>Ruiz-</w:t>
      </w:r>
      <w:proofErr w:type="spellStart"/>
      <w:r w:rsidRPr="006D5C1C">
        <w:rPr>
          <w:rFonts w:ascii="Book Antiqua" w:eastAsia="Book Antiqua" w:hAnsi="Book Antiqua" w:cs="Book Antiqua"/>
          <w:b/>
          <w:bCs/>
          <w:color w:val="000000"/>
        </w:rPr>
        <w:t>Picazo</w:t>
      </w:r>
      <w:proofErr w:type="spellEnd"/>
      <w:r w:rsidRPr="006D5C1C">
        <w:rPr>
          <w:rFonts w:ascii="Book Antiqua" w:eastAsia="Book Antiqua" w:hAnsi="Book Antiqua" w:cs="Book Antiqua"/>
          <w:b/>
          <w:bCs/>
          <w:color w:val="000000"/>
        </w:rPr>
        <w:t xml:space="preserve"> D</w:t>
      </w:r>
      <w:r w:rsidRPr="006D5C1C">
        <w:rPr>
          <w:rFonts w:ascii="Book Antiqua" w:eastAsia="Book Antiqua" w:hAnsi="Book Antiqua" w:cs="Book Antiqua"/>
          <w:color w:val="000000"/>
        </w:rPr>
        <w:t xml:space="preserve">, Jiménez-Ortega P, </w:t>
      </w:r>
      <w:proofErr w:type="spellStart"/>
      <w:r w:rsidRPr="006D5C1C">
        <w:rPr>
          <w:rFonts w:ascii="Book Antiqua" w:eastAsia="Book Antiqua" w:hAnsi="Book Antiqua" w:cs="Book Antiqua"/>
          <w:color w:val="000000"/>
        </w:rPr>
        <w:t>Doñate</w:t>
      </w:r>
      <w:proofErr w:type="spellEnd"/>
      <w:r w:rsidRPr="006D5C1C">
        <w:rPr>
          <w:rFonts w:ascii="Book Antiqua" w:eastAsia="Book Antiqua" w:hAnsi="Book Antiqua" w:cs="Book Antiqua"/>
          <w:color w:val="000000"/>
        </w:rPr>
        <w:t>-Pérez F, Gaspar-</w:t>
      </w:r>
      <w:proofErr w:type="spellStart"/>
      <w:r w:rsidRPr="006D5C1C">
        <w:rPr>
          <w:rFonts w:ascii="Book Antiqua" w:eastAsia="Book Antiqua" w:hAnsi="Book Antiqua" w:cs="Book Antiqua"/>
          <w:color w:val="000000"/>
        </w:rPr>
        <w:t>Aparicio</w:t>
      </w:r>
      <w:proofErr w:type="spellEnd"/>
      <w:r w:rsidRPr="006D5C1C">
        <w:rPr>
          <w:rFonts w:ascii="Book Antiqua" w:eastAsia="Book Antiqua" w:hAnsi="Book Antiqua" w:cs="Book Antiqua"/>
          <w:color w:val="000000"/>
        </w:rPr>
        <w:t xml:space="preserve"> N, </w:t>
      </w:r>
      <w:proofErr w:type="spellStart"/>
      <w:r w:rsidRPr="006D5C1C">
        <w:rPr>
          <w:rFonts w:ascii="Book Antiqua" w:eastAsia="Book Antiqua" w:hAnsi="Book Antiqua" w:cs="Book Antiqua"/>
          <w:color w:val="000000"/>
        </w:rPr>
        <w:t>García</w:t>
      </w:r>
      <w:proofErr w:type="spellEnd"/>
      <w:r w:rsidRPr="006D5C1C">
        <w:rPr>
          <w:rFonts w:ascii="Book Antiqua" w:eastAsia="Book Antiqua" w:hAnsi="Book Antiqua" w:cs="Book Antiqua"/>
          <w:color w:val="000000"/>
        </w:rPr>
        <w:t xml:space="preserve">-Martín V, </w:t>
      </w:r>
      <w:proofErr w:type="spellStart"/>
      <w:r w:rsidRPr="006D5C1C">
        <w:rPr>
          <w:rFonts w:ascii="Book Antiqua" w:eastAsia="Book Antiqua" w:hAnsi="Book Antiqua" w:cs="Book Antiqua"/>
          <w:color w:val="000000"/>
        </w:rPr>
        <w:t>Ramírez-Villaescusa</w:t>
      </w:r>
      <w:proofErr w:type="spellEnd"/>
      <w:r w:rsidRPr="006D5C1C">
        <w:rPr>
          <w:rFonts w:ascii="Book Antiqua" w:eastAsia="Book Antiqua" w:hAnsi="Book Antiqua" w:cs="Book Antiqua"/>
          <w:color w:val="000000"/>
        </w:rPr>
        <w:t xml:space="preserve"> J, </w:t>
      </w:r>
      <w:proofErr w:type="spellStart"/>
      <w:r w:rsidRPr="006D5C1C">
        <w:rPr>
          <w:rFonts w:ascii="Book Antiqua" w:eastAsia="Book Antiqua" w:hAnsi="Book Antiqua" w:cs="Book Antiqua"/>
          <w:color w:val="000000"/>
        </w:rPr>
        <w:t>Losa</w:t>
      </w:r>
      <w:proofErr w:type="spellEnd"/>
      <w:r w:rsidRPr="006D5C1C">
        <w:rPr>
          <w:rFonts w:ascii="Book Antiqua" w:eastAsia="Book Antiqua" w:hAnsi="Book Antiqua" w:cs="Book Antiqua"/>
          <w:color w:val="000000"/>
        </w:rPr>
        <w:t xml:space="preserve">-Palacios S. Radiographic and Functional Results following Subtalar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in Pediatric Flexible Flatfoot. </w:t>
      </w:r>
      <w:proofErr w:type="spellStart"/>
      <w:r w:rsidRPr="006D5C1C">
        <w:rPr>
          <w:rFonts w:ascii="Book Antiqua" w:eastAsia="Book Antiqua" w:hAnsi="Book Antiqua" w:cs="Book Antiqua"/>
          <w:i/>
          <w:iCs/>
          <w:color w:val="000000"/>
        </w:rPr>
        <w:t>Adv</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color w:val="000000"/>
        </w:rPr>
        <w:t xml:space="preserve"> 2019; </w:t>
      </w:r>
      <w:r w:rsidRPr="006D5C1C">
        <w:rPr>
          <w:rFonts w:ascii="Book Antiqua" w:eastAsia="Book Antiqua" w:hAnsi="Book Antiqua" w:cs="Book Antiqua"/>
          <w:b/>
          <w:bCs/>
          <w:color w:val="000000"/>
        </w:rPr>
        <w:t>2019</w:t>
      </w:r>
      <w:r w:rsidRPr="006D5C1C">
        <w:rPr>
          <w:rFonts w:ascii="Book Antiqua" w:eastAsia="Book Antiqua" w:hAnsi="Book Antiqua" w:cs="Book Antiqua"/>
          <w:color w:val="000000"/>
        </w:rPr>
        <w:t>: 5061934 [PMID: 31467723 DOI: 10.1155/2019/5061934]</w:t>
      </w:r>
    </w:p>
    <w:p w14:paraId="07DE36A0" w14:textId="77777777" w:rsidR="00A77B3E" w:rsidRPr="006D5C1C" w:rsidRDefault="00973136">
      <w:pPr>
        <w:spacing w:line="360" w:lineRule="auto"/>
        <w:jc w:val="both"/>
      </w:pPr>
      <w:r w:rsidRPr="006D5C1C">
        <w:rPr>
          <w:rFonts w:ascii="Book Antiqua" w:eastAsia="Book Antiqua" w:hAnsi="Book Antiqua" w:cs="Book Antiqua"/>
          <w:color w:val="000000"/>
        </w:rPr>
        <w:t xml:space="preserve">9 </w:t>
      </w:r>
      <w:r w:rsidRPr="006D5C1C">
        <w:rPr>
          <w:rFonts w:ascii="Book Antiqua" w:eastAsia="Book Antiqua" w:hAnsi="Book Antiqua" w:cs="Book Antiqua"/>
          <w:b/>
          <w:bCs/>
          <w:color w:val="000000"/>
        </w:rPr>
        <w:t>Roth S</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Sestan</w:t>
      </w:r>
      <w:proofErr w:type="spellEnd"/>
      <w:r w:rsidRPr="006D5C1C">
        <w:rPr>
          <w:rFonts w:ascii="Book Antiqua" w:eastAsia="Book Antiqua" w:hAnsi="Book Antiqua" w:cs="Book Antiqua"/>
          <w:color w:val="000000"/>
        </w:rPr>
        <w:t xml:space="preserve"> B, Tudor A, </w:t>
      </w:r>
      <w:proofErr w:type="spellStart"/>
      <w:r w:rsidRPr="006D5C1C">
        <w:rPr>
          <w:rFonts w:ascii="Book Antiqua" w:eastAsia="Book Antiqua" w:hAnsi="Book Antiqua" w:cs="Book Antiqua"/>
          <w:color w:val="000000"/>
        </w:rPr>
        <w:t>Ostojic</w:t>
      </w:r>
      <w:proofErr w:type="spellEnd"/>
      <w:r w:rsidRPr="006D5C1C">
        <w:rPr>
          <w:rFonts w:ascii="Book Antiqua" w:eastAsia="Book Antiqua" w:hAnsi="Book Antiqua" w:cs="Book Antiqua"/>
          <w:color w:val="000000"/>
        </w:rPr>
        <w:t xml:space="preserve"> Z, </w:t>
      </w:r>
      <w:proofErr w:type="spellStart"/>
      <w:r w:rsidRPr="006D5C1C">
        <w:rPr>
          <w:rFonts w:ascii="Book Antiqua" w:eastAsia="Book Antiqua" w:hAnsi="Book Antiqua" w:cs="Book Antiqua"/>
          <w:color w:val="000000"/>
        </w:rPr>
        <w:t>Sasso</w:t>
      </w:r>
      <w:proofErr w:type="spellEnd"/>
      <w:r w:rsidRPr="006D5C1C">
        <w:rPr>
          <w:rFonts w:ascii="Book Antiqua" w:eastAsia="Book Antiqua" w:hAnsi="Book Antiqua" w:cs="Book Antiqua"/>
          <w:color w:val="000000"/>
        </w:rPr>
        <w:t xml:space="preserve"> A, </w:t>
      </w:r>
      <w:proofErr w:type="spellStart"/>
      <w:r w:rsidRPr="006D5C1C">
        <w:rPr>
          <w:rFonts w:ascii="Book Antiqua" w:eastAsia="Book Antiqua" w:hAnsi="Book Antiqua" w:cs="Book Antiqua"/>
          <w:color w:val="000000"/>
        </w:rPr>
        <w:t>Durbesic</w:t>
      </w:r>
      <w:proofErr w:type="spellEnd"/>
      <w:r w:rsidRPr="006D5C1C">
        <w:rPr>
          <w:rFonts w:ascii="Book Antiqua" w:eastAsia="Book Antiqua" w:hAnsi="Book Antiqua" w:cs="Book Antiqua"/>
          <w:color w:val="000000"/>
        </w:rPr>
        <w:t xml:space="preserve"> A. Minimally invasive </w:t>
      </w:r>
      <w:proofErr w:type="spellStart"/>
      <w:r w:rsidRPr="006D5C1C">
        <w:rPr>
          <w:rFonts w:ascii="Book Antiqua" w:eastAsia="Book Antiqua" w:hAnsi="Book Antiqua" w:cs="Book Antiqua"/>
          <w:color w:val="000000"/>
        </w:rPr>
        <w:t>calcaneo</w:t>
      </w:r>
      <w:proofErr w:type="spellEnd"/>
      <w:r w:rsidRPr="006D5C1C">
        <w:rPr>
          <w:rFonts w:ascii="Book Antiqua" w:eastAsia="Book Antiqua" w:hAnsi="Book Antiqua" w:cs="Book Antiqua"/>
          <w:color w:val="000000"/>
        </w:rPr>
        <w:t xml:space="preserve">-stop method for idiopathic, flexible pes </w:t>
      </w:r>
      <w:proofErr w:type="spellStart"/>
      <w:r w:rsidRPr="006D5C1C">
        <w:rPr>
          <w:rFonts w:ascii="Book Antiqua" w:eastAsia="Book Antiqua" w:hAnsi="Book Antiqua" w:cs="Book Antiqua"/>
          <w:color w:val="000000"/>
        </w:rPr>
        <w:t>planovalgus</w:t>
      </w:r>
      <w:proofErr w:type="spellEnd"/>
      <w:r w:rsidRPr="006D5C1C">
        <w:rPr>
          <w:rFonts w:ascii="Book Antiqua" w:eastAsia="Book Antiqua" w:hAnsi="Book Antiqua" w:cs="Book Antiqua"/>
          <w:color w:val="000000"/>
        </w:rPr>
        <w:t xml:space="preserve"> in children. </w:t>
      </w:r>
      <w:r w:rsidRPr="006D5C1C">
        <w:rPr>
          <w:rFonts w:ascii="Book Antiqua" w:eastAsia="Book Antiqua" w:hAnsi="Book Antiqua" w:cs="Book Antiqua"/>
          <w:i/>
          <w:iCs/>
          <w:color w:val="000000"/>
        </w:rPr>
        <w:t>Foot Ankle Int</w:t>
      </w:r>
      <w:r w:rsidRPr="006D5C1C">
        <w:rPr>
          <w:rFonts w:ascii="Book Antiqua" w:eastAsia="Book Antiqua" w:hAnsi="Book Antiqua" w:cs="Book Antiqua"/>
          <w:color w:val="000000"/>
        </w:rPr>
        <w:t xml:space="preserve"> 2007; </w:t>
      </w:r>
      <w:r w:rsidRPr="006D5C1C">
        <w:rPr>
          <w:rFonts w:ascii="Book Antiqua" w:eastAsia="Book Antiqua" w:hAnsi="Book Antiqua" w:cs="Book Antiqua"/>
          <w:b/>
          <w:bCs/>
          <w:color w:val="000000"/>
        </w:rPr>
        <w:t>28</w:t>
      </w:r>
      <w:r w:rsidRPr="006D5C1C">
        <w:rPr>
          <w:rFonts w:ascii="Book Antiqua" w:eastAsia="Book Antiqua" w:hAnsi="Book Antiqua" w:cs="Book Antiqua"/>
          <w:color w:val="000000"/>
        </w:rPr>
        <w:t>: 991-995 [PMID: 17880873 DOI: 10.3113/FAI.2007.0991]</w:t>
      </w:r>
    </w:p>
    <w:p w14:paraId="72E25A35" w14:textId="77777777" w:rsidR="00A77B3E" w:rsidRPr="006D5C1C" w:rsidRDefault="00973136">
      <w:pPr>
        <w:spacing w:line="360" w:lineRule="auto"/>
        <w:jc w:val="both"/>
      </w:pPr>
      <w:r w:rsidRPr="006D5C1C">
        <w:rPr>
          <w:rFonts w:ascii="Book Antiqua" w:eastAsia="Book Antiqua" w:hAnsi="Book Antiqua" w:cs="Book Antiqua"/>
          <w:color w:val="000000"/>
        </w:rPr>
        <w:lastRenderedPageBreak/>
        <w:t xml:space="preserve">10 </w:t>
      </w:r>
      <w:proofErr w:type="spellStart"/>
      <w:r w:rsidRPr="006D5C1C">
        <w:rPr>
          <w:rFonts w:ascii="Book Antiqua" w:eastAsia="Book Antiqua" w:hAnsi="Book Antiqua" w:cs="Book Antiqua"/>
          <w:b/>
          <w:bCs/>
          <w:color w:val="000000"/>
        </w:rPr>
        <w:t>Usuelli</w:t>
      </w:r>
      <w:proofErr w:type="spellEnd"/>
      <w:r w:rsidRPr="006D5C1C">
        <w:rPr>
          <w:rFonts w:ascii="Book Antiqua" w:eastAsia="Book Antiqua" w:hAnsi="Book Antiqua" w:cs="Book Antiqua"/>
          <w:b/>
          <w:bCs/>
          <w:color w:val="000000"/>
        </w:rPr>
        <w:t xml:space="preserve"> FG</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Montrasio</w:t>
      </w:r>
      <w:proofErr w:type="spellEnd"/>
      <w:r w:rsidRPr="006D5C1C">
        <w:rPr>
          <w:rFonts w:ascii="Book Antiqua" w:eastAsia="Book Antiqua" w:hAnsi="Book Antiqua" w:cs="Book Antiqua"/>
          <w:color w:val="000000"/>
        </w:rPr>
        <w:t xml:space="preserve"> UA. The </w:t>
      </w:r>
      <w:proofErr w:type="spellStart"/>
      <w:r w:rsidRPr="006D5C1C">
        <w:rPr>
          <w:rFonts w:ascii="Book Antiqua" w:eastAsia="Book Antiqua" w:hAnsi="Book Antiqua" w:cs="Book Antiqua"/>
          <w:color w:val="000000"/>
        </w:rPr>
        <w:t>calcaneo</w:t>
      </w:r>
      <w:proofErr w:type="spellEnd"/>
      <w:r w:rsidRPr="006D5C1C">
        <w:rPr>
          <w:rFonts w:ascii="Book Antiqua" w:eastAsia="Book Antiqua" w:hAnsi="Book Antiqua" w:cs="Book Antiqua"/>
          <w:color w:val="000000"/>
        </w:rPr>
        <w:t xml:space="preserve">-stop procedure. </w:t>
      </w:r>
      <w:r w:rsidRPr="006D5C1C">
        <w:rPr>
          <w:rFonts w:ascii="Book Antiqua" w:eastAsia="Book Antiqua" w:hAnsi="Book Antiqua" w:cs="Book Antiqua"/>
          <w:i/>
          <w:iCs/>
          <w:color w:val="000000"/>
        </w:rPr>
        <w:t>Foot Ankle Clin</w:t>
      </w:r>
      <w:r w:rsidRPr="006D5C1C">
        <w:rPr>
          <w:rFonts w:ascii="Book Antiqua" w:eastAsia="Book Antiqua" w:hAnsi="Book Antiqua" w:cs="Book Antiqua"/>
          <w:color w:val="000000"/>
        </w:rPr>
        <w:t xml:space="preserve"> 2012; </w:t>
      </w:r>
      <w:r w:rsidRPr="006D5C1C">
        <w:rPr>
          <w:rFonts w:ascii="Book Antiqua" w:eastAsia="Book Antiqua" w:hAnsi="Book Antiqua" w:cs="Book Antiqua"/>
          <w:b/>
          <w:bCs/>
          <w:color w:val="000000"/>
        </w:rPr>
        <w:t>17</w:t>
      </w:r>
      <w:r w:rsidRPr="006D5C1C">
        <w:rPr>
          <w:rFonts w:ascii="Book Antiqua" w:eastAsia="Book Antiqua" w:hAnsi="Book Antiqua" w:cs="Book Antiqua"/>
          <w:color w:val="000000"/>
        </w:rPr>
        <w:t>: 183-194 [PMID: 22541519 DOI: 10.1016/j.fcl.2012.03.001]</w:t>
      </w:r>
    </w:p>
    <w:p w14:paraId="70ABAB65" w14:textId="77777777" w:rsidR="00A77B3E" w:rsidRPr="006D5C1C" w:rsidRDefault="00973136">
      <w:pPr>
        <w:spacing w:line="360" w:lineRule="auto"/>
        <w:jc w:val="both"/>
      </w:pPr>
      <w:r w:rsidRPr="006D5C1C">
        <w:rPr>
          <w:rFonts w:ascii="Book Antiqua" w:eastAsia="Book Antiqua" w:hAnsi="Book Antiqua" w:cs="Book Antiqua"/>
          <w:color w:val="000000"/>
        </w:rPr>
        <w:t xml:space="preserve">11 </w:t>
      </w:r>
      <w:proofErr w:type="spellStart"/>
      <w:r w:rsidRPr="006D5C1C">
        <w:rPr>
          <w:rFonts w:ascii="Book Antiqua" w:eastAsia="Book Antiqua" w:hAnsi="Book Antiqua" w:cs="Book Antiqua"/>
          <w:b/>
          <w:bCs/>
          <w:color w:val="000000"/>
        </w:rPr>
        <w:t>Bernasconi</w:t>
      </w:r>
      <w:proofErr w:type="spellEnd"/>
      <w:r w:rsidRPr="006D5C1C">
        <w:rPr>
          <w:rFonts w:ascii="Book Antiqua" w:eastAsia="Book Antiqua" w:hAnsi="Book Antiqua" w:cs="Book Antiqua"/>
          <w:b/>
          <w:bCs/>
          <w:color w:val="000000"/>
        </w:rPr>
        <w:t xml:space="preserve"> A</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Lintz</w:t>
      </w:r>
      <w:proofErr w:type="spellEnd"/>
      <w:r w:rsidRPr="006D5C1C">
        <w:rPr>
          <w:rFonts w:ascii="Book Antiqua" w:eastAsia="Book Antiqua" w:hAnsi="Book Antiqua" w:cs="Book Antiqua"/>
          <w:color w:val="000000"/>
        </w:rPr>
        <w:t xml:space="preserve"> F, </w:t>
      </w:r>
      <w:proofErr w:type="spellStart"/>
      <w:r w:rsidRPr="006D5C1C">
        <w:rPr>
          <w:rFonts w:ascii="Book Antiqua" w:eastAsia="Book Antiqua" w:hAnsi="Book Antiqua" w:cs="Book Antiqua"/>
          <w:color w:val="000000"/>
        </w:rPr>
        <w:t>Sadile</w:t>
      </w:r>
      <w:proofErr w:type="spellEnd"/>
      <w:r w:rsidRPr="006D5C1C">
        <w:rPr>
          <w:rFonts w:ascii="Book Antiqua" w:eastAsia="Book Antiqua" w:hAnsi="Book Antiqua" w:cs="Book Antiqua"/>
          <w:color w:val="000000"/>
        </w:rPr>
        <w:t xml:space="preserve"> F. The role of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of the subtalar joint for flatfoot in children and adults. </w:t>
      </w:r>
      <w:r w:rsidRPr="006D5C1C">
        <w:rPr>
          <w:rFonts w:ascii="Book Antiqua" w:eastAsia="Book Antiqua" w:hAnsi="Book Antiqua" w:cs="Book Antiqua"/>
          <w:i/>
          <w:iCs/>
          <w:color w:val="000000"/>
        </w:rPr>
        <w:t>EFORT Open Rev</w:t>
      </w:r>
      <w:r w:rsidRPr="006D5C1C">
        <w:rPr>
          <w:rFonts w:ascii="Book Antiqua" w:eastAsia="Book Antiqua" w:hAnsi="Book Antiqua" w:cs="Book Antiqua"/>
          <w:color w:val="000000"/>
        </w:rPr>
        <w:t xml:space="preserve"> 2017; </w:t>
      </w:r>
      <w:r w:rsidRPr="006D5C1C">
        <w:rPr>
          <w:rFonts w:ascii="Book Antiqua" w:eastAsia="Book Antiqua" w:hAnsi="Book Antiqua" w:cs="Book Antiqua"/>
          <w:b/>
          <w:bCs/>
          <w:color w:val="000000"/>
        </w:rPr>
        <w:t>2</w:t>
      </w:r>
      <w:r w:rsidRPr="006D5C1C">
        <w:rPr>
          <w:rFonts w:ascii="Book Antiqua" w:eastAsia="Book Antiqua" w:hAnsi="Book Antiqua" w:cs="Book Antiqua"/>
          <w:color w:val="000000"/>
        </w:rPr>
        <w:t>: 438-446 [PMID: 29218229 DOI: 10.1302/2058-5241.2.170009]</w:t>
      </w:r>
    </w:p>
    <w:p w14:paraId="04DB438C" w14:textId="77777777" w:rsidR="00A77B3E" w:rsidRPr="006D5C1C" w:rsidRDefault="00973136">
      <w:pPr>
        <w:spacing w:line="360" w:lineRule="auto"/>
        <w:jc w:val="both"/>
      </w:pPr>
      <w:r w:rsidRPr="006D5C1C">
        <w:rPr>
          <w:rFonts w:ascii="Book Antiqua" w:eastAsia="Book Antiqua" w:hAnsi="Book Antiqua" w:cs="Book Antiqua"/>
          <w:color w:val="000000"/>
        </w:rPr>
        <w:t xml:space="preserve">12 </w:t>
      </w:r>
      <w:r w:rsidRPr="006D5C1C">
        <w:rPr>
          <w:rFonts w:ascii="Book Antiqua" w:eastAsia="Book Antiqua" w:hAnsi="Book Antiqua" w:cs="Book Antiqua"/>
          <w:b/>
          <w:bCs/>
          <w:color w:val="000000"/>
        </w:rPr>
        <w:t>Moher D</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Liberati</w:t>
      </w:r>
      <w:proofErr w:type="spellEnd"/>
      <w:r w:rsidRPr="006D5C1C">
        <w:rPr>
          <w:rFonts w:ascii="Book Antiqua" w:eastAsia="Book Antiqua" w:hAnsi="Book Antiqua" w:cs="Book Antiqua"/>
          <w:color w:val="000000"/>
        </w:rPr>
        <w:t xml:space="preserve"> A, </w:t>
      </w:r>
      <w:proofErr w:type="spellStart"/>
      <w:r w:rsidRPr="006D5C1C">
        <w:rPr>
          <w:rFonts w:ascii="Book Antiqua" w:eastAsia="Book Antiqua" w:hAnsi="Book Antiqua" w:cs="Book Antiqua"/>
          <w:color w:val="000000"/>
        </w:rPr>
        <w:t>Tetzlaff</w:t>
      </w:r>
      <w:proofErr w:type="spellEnd"/>
      <w:r w:rsidRPr="006D5C1C">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6D5C1C">
        <w:rPr>
          <w:rFonts w:ascii="Book Antiqua" w:eastAsia="Book Antiqua" w:hAnsi="Book Antiqua" w:cs="Book Antiqua"/>
          <w:i/>
          <w:iCs/>
          <w:color w:val="000000"/>
        </w:rPr>
        <w:t>PLoS</w:t>
      </w:r>
      <w:proofErr w:type="spellEnd"/>
      <w:r w:rsidRPr="006D5C1C">
        <w:rPr>
          <w:rFonts w:ascii="Book Antiqua" w:eastAsia="Book Antiqua" w:hAnsi="Book Antiqua" w:cs="Book Antiqua"/>
          <w:i/>
          <w:iCs/>
          <w:color w:val="000000"/>
        </w:rPr>
        <w:t xml:space="preserve"> Med</w:t>
      </w:r>
      <w:r w:rsidRPr="006D5C1C">
        <w:rPr>
          <w:rFonts w:ascii="Book Antiqua" w:eastAsia="Book Antiqua" w:hAnsi="Book Antiqua" w:cs="Book Antiqua"/>
          <w:color w:val="000000"/>
        </w:rPr>
        <w:t xml:space="preserve"> 2009; </w:t>
      </w:r>
      <w:r w:rsidRPr="006D5C1C">
        <w:rPr>
          <w:rFonts w:ascii="Book Antiqua" w:eastAsia="Book Antiqua" w:hAnsi="Book Antiqua" w:cs="Book Antiqua"/>
          <w:b/>
          <w:bCs/>
          <w:color w:val="000000"/>
        </w:rPr>
        <w:t>6</w:t>
      </w:r>
      <w:r w:rsidRPr="006D5C1C">
        <w:rPr>
          <w:rFonts w:ascii="Book Antiqua" w:eastAsia="Book Antiqua" w:hAnsi="Book Antiqua" w:cs="Book Antiqua"/>
          <w:color w:val="000000"/>
        </w:rPr>
        <w:t>: e1000097 [PMID: 19621072 DOI: 10.1371/journal.pmed.1000097]</w:t>
      </w:r>
    </w:p>
    <w:p w14:paraId="6ABAFD17" w14:textId="206D32DA" w:rsidR="00A77B3E" w:rsidRPr="006D5C1C" w:rsidRDefault="00973136">
      <w:pPr>
        <w:spacing w:line="360" w:lineRule="auto"/>
        <w:jc w:val="both"/>
        <w:rPr>
          <w:rFonts w:ascii="Book Antiqua" w:eastAsia="Book Antiqua" w:hAnsi="Book Antiqua" w:cs="Book Antiqua"/>
          <w:color w:val="000000"/>
        </w:rPr>
      </w:pPr>
      <w:r w:rsidRPr="006D5C1C">
        <w:rPr>
          <w:rFonts w:ascii="Book Antiqua" w:eastAsia="Book Antiqua" w:hAnsi="Book Antiqua" w:cs="Book Antiqua"/>
          <w:color w:val="000000"/>
        </w:rPr>
        <w:t xml:space="preserve">13 </w:t>
      </w:r>
      <w:r w:rsidRPr="006D5C1C">
        <w:rPr>
          <w:rFonts w:ascii="Book Antiqua" w:eastAsia="Book Antiqua" w:hAnsi="Book Antiqua" w:cs="Book Antiqua"/>
          <w:b/>
          <w:bCs/>
          <w:color w:val="000000"/>
        </w:rPr>
        <w:t>Higgins JPT</w:t>
      </w:r>
      <w:r w:rsidR="00672540" w:rsidRPr="006D5C1C">
        <w:rPr>
          <w:rFonts w:ascii="Book Antiqua" w:eastAsia="Book Antiqua" w:hAnsi="Book Antiqua" w:cs="Book Antiqua"/>
          <w:color w:val="000000"/>
        </w:rPr>
        <w:t>, Green S</w:t>
      </w:r>
      <w:r w:rsidRPr="006D5C1C">
        <w:rPr>
          <w:rFonts w:ascii="Book Antiqua" w:eastAsia="Book Antiqua" w:hAnsi="Book Antiqua" w:cs="Book Antiqua"/>
          <w:color w:val="000000"/>
        </w:rPr>
        <w:t xml:space="preserve">. Cochrane handbook for systematic reviews of interventions version </w:t>
      </w:r>
      <w:r w:rsidR="0041426C" w:rsidRPr="006D5C1C">
        <w:rPr>
          <w:rFonts w:ascii="Book Antiqua" w:eastAsia="Book Antiqua" w:hAnsi="Book Antiqua" w:cs="Book Antiqua"/>
          <w:color w:val="000000"/>
        </w:rPr>
        <w:t>6</w:t>
      </w:r>
      <w:r w:rsidRPr="006D5C1C">
        <w:rPr>
          <w:rFonts w:ascii="Book Antiqua" w:eastAsia="Book Antiqua" w:hAnsi="Book Antiqua" w:cs="Book Antiqua"/>
          <w:color w:val="000000"/>
        </w:rPr>
        <w:t xml:space="preserve">.0. </w:t>
      </w:r>
      <w:r w:rsidR="00672540" w:rsidRPr="006D5C1C">
        <w:rPr>
          <w:rFonts w:ascii="Book Antiqua" w:eastAsia="Book Antiqua" w:hAnsi="Book Antiqua" w:cs="Book Antiqua"/>
          <w:color w:val="000000"/>
        </w:rPr>
        <w:t>[</w:t>
      </w:r>
      <w:r w:rsidR="0041426C" w:rsidRPr="006D5C1C">
        <w:rPr>
          <w:rFonts w:ascii="Book Antiqua" w:eastAsia="Book Antiqua" w:hAnsi="Book Antiqua" w:cs="Book Antiqua"/>
          <w:color w:val="000000"/>
        </w:rPr>
        <w:t>July</w:t>
      </w:r>
      <w:r w:rsidR="00483CDB" w:rsidRPr="006D5C1C">
        <w:rPr>
          <w:rFonts w:ascii="Book Antiqua" w:eastAsia="Book Antiqua" w:hAnsi="Book Antiqua" w:cs="Book Antiqua"/>
          <w:color w:val="000000"/>
        </w:rPr>
        <w:t xml:space="preserve"> </w:t>
      </w:r>
      <w:r w:rsidR="00050FCF" w:rsidRPr="006D5C1C">
        <w:rPr>
          <w:rFonts w:ascii="Book Antiqua" w:eastAsia="Book Antiqua" w:hAnsi="Book Antiqua" w:cs="Book Antiqua"/>
          <w:color w:val="000000"/>
        </w:rPr>
        <w:t>2019</w:t>
      </w:r>
      <w:r w:rsidR="00672540" w:rsidRPr="006D5C1C">
        <w:rPr>
          <w:rFonts w:ascii="Book Antiqua" w:eastAsia="Book Antiqua" w:hAnsi="Book Antiqua" w:cs="Book Antiqua"/>
          <w:color w:val="000000"/>
        </w:rPr>
        <w:t xml:space="preserve">]. In: </w:t>
      </w:r>
      <w:r w:rsidRPr="006D5C1C">
        <w:rPr>
          <w:rFonts w:ascii="Book Antiqua" w:eastAsia="Book Antiqua" w:hAnsi="Book Antiqua" w:cs="Book Antiqua"/>
          <w:color w:val="000000"/>
        </w:rPr>
        <w:t>The Cochrane Collaboration</w:t>
      </w:r>
      <w:r w:rsidR="00672540" w:rsidRPr="006D5C1C">
        <w:rPr>
          <w:rFonts w:ascii="Book Antiqua" w:eastAsia="Book Antiqua" w:hAnsi="Book Antiqua" w:cs="Book Antiqua"/>
          <w:color w:val="000000"/>
        </w:rPr>
        <w:t xml:space="preserve"> [Internet]</w:t>
      </w:r>
      <w:r w:rsidRPr="006D5C1C">
        <w:rPr>
          <w:rFonts w:ascii="Book Antiqua" w:eastAsia="Book Antiqua" w:hAnsi="Book Antiqua" w:cs="Book Antiqua"/>
          <w:color w:val="000000"/>
        </w:rPr>
        <w:t xml:space="preserve">. </w:t>
      </w:r>
      <w:r w:rsidR="00672540" w:rsidRPr="006D5C1C">
        <w:rPr>
          <w:rFonts w:ascii="Book Antiqua" w:eastAsia="Book Antiqua" w:hAnsi="Book Antiqua" w:cs="Book Antiqua"/>
          <w:color w:val="000000"/>
        </w:rPr>
        <w:t xml:space="preserve">Available from: </w:t>
      </w:r>
      <w:r w:rsidR="0041426C" w:rsidRPr="006D5C1C">
        <w:rPr>
          <w:rFonts w:ascii="Book Antiqua" w:eastAsia="Book Antiqua" w:hAnsi="Book Antiqua" w:cs="Book Antiqua"/>
          <w:color w:val="000000"/>
        </w:rPr>
        <w:t>https://training.cochrane.org/handbook/archive/v6</w:t>
      </w:r>
    </w:p>
    <w:p w14:paraId="228C5424" w14:textId="77777777" w:rsidR="00A77B3E" w:rsidRPr="006D5C1C" w:rsidRDefault="00973136">
      <w:pPr>
        <w:spacing w:line="360" w:lineRule="auto"/>
        <w:jc w:val="both"/>
      </w:pPr>
      <w:r w:rsidRPr="006D5C1C">
        <w:rPr>
          <w:rFonts w:ascii="Book Antiqua" w:eastAsia="Book Antiqua" w:hAnsi="Book Antiqua" w:cs="Book Antiqua"/>
          <w:color w:val="000000"/>
        </w:rPr>
        <w:t xml:space="preserve">14 </w:t>
      </w:r>
      <w:r w:rsidRPr="006D5C1C">
        <w:rPr>
          <w:rFonts w:ascii="Book Antiqua" w:eastAsia="Book Antiqua" w:hAnsi="Book Antiqua" w:cs="Book Antiqua"/>
          <w:b/>
          <w:bCs/>
          <w:color w:val="000000"/>
        </w:rPr>
        <w:t>Martinelli N</w:t>
      </w:r>
      <w:r w:rsidRPr="006D5C1C">
        <w:rPr>
          <w:rFonts w:ascii="Book Antiqua" w:eastAsia="Book Antiqua" w:hAnsi="Book Antiqua" w:cs="Book Antiqua"/>
          <w:color w:val="000000"/>
        </w:rPr>
        <w:t xml:space="preserve">, Bianchi A, </w:t>
      </w:r>
      <w:proofErr w:type="spellStart"/>
      <w:r w:rsidRPr="006D5C1C">
        <w:rPr>
          <w:rFonts w:ascii="Book Antiqua" w:eastAsia="Book Antiqua" w:hAnsi="Book Antiqua" w:cs="Book Antiqua"/>
          <w:color w:val="000000"/>
        </w:rPr>
        <w:t>Martinkevich</w:t>
      </w:r>
      <w:proofErr w:type="spellEnd"/>
      <w:r w:rsidRPr="006D5C1C">
        <w:rPr>
          <w:rFonts w:ascii="Book Antiqua" w:eastAsia="Book Antiqua" w:hAnsi="Book Antiqua" w:cs="Book Antiqua"/>
          <w:color w:val="000000"/>
        </w:rPr>
        <w:t xml:space="preserve"> P, </w:t>
      </w:r>
      <w:proofErr w:type="spellStart"/>
      <w:r w:rsidRPr="006D5C1C">
        <w:rPr>
          <w:rFonts w:ascii="Book Antiqua" w:eastAsia="Book Antiqua" w:hAnsi="Book Antiqua" w:cs="Book Antiqua"/>
          <w:color w:val="000000"/>
        </w:rPr>
        <w:t>Sartorelli</w:t>
      </w:r>
      <w:proofErr w:type="spellEnd"/>
      <w:r w:rsidRPr="006D5C1C">
        <w:rPr>
          <w:rFonts w:ascii="Book Antiqua" w:eastAsia="Book Antiqua" w:hAnsi="Book Antiqua" w:cs="Book Antiqua"/>
          <w:color w:val="000000"/>
        </w:rPr>
        <w:t xml:space="preserve"> E, Romeo G, </w:t>
      </w:r>
      <w:proofErr w:type="spellStart"/>
      <w:r w:rsidRPr="006D5C1C">
        <w:rPr>
          <w:rFonts w:ascii="Book Antiqua" w:eastAsia="Book Antiqua" w:hAnsi="Book Antiqua" w:cs="Book Antiqua"/>
          <w:color w:val="000000"/>
        </w:rPr>
        <w:t>Bonifacini</w:t>
      </w:r>
      <w:proofErr w:type="spellEnd"/>
      <w:r w:rsidRPr="006D5C1C">
        <w:rPr>
          <w:rFonts w:ascii="Book Antiqua" w:eastAsia="Book Antiqua" w:hAnsi="Book Antiqua" w:cs="Book Antiqua"/>
          <w:color w:val="000000"/>
        </w:rPr>
        <w:t xml:space="preserve"> C, </w:t>
      </w:r>
      <w:proofErr w:type="spellStart"/>
      <w:r w:rsidRPr="006D5C1C">
        <w:rPr>
          <w:rFonts w:ascii="Book Antiqua" w:eastAsia="Book Antiqua" w:hAnsi="Book Antiqua" w:cs="Book Antiqua"/>
          <w:color w:val="000000"/>
        </w:rPr>
        <w:t>Malerba</w:t>
      </w:r>
      <w:proofErr w:type="spellEnd"/>
      <w:r w:rsidRPr="006D5C1C">
        <w:rPr>
          <w:rFonts w:ascii="Book Antiqua" w:eastAsia="Book Antiqua" w:hAnsi="Book Antiqua" w:cs="Book Antiqua"/>
          <w:color w:val="000000"/>
        </w:rPr>
        <w:t xml:space="preserve"> F. Return to sport activities after subtalar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for correction of pediatric flexible flatfoot. </w:t>
      </w:r>
      <w:r w:rsidRPr="006D5C1C">
        <w:rPr>
          <w:rFonts w:ascii="Book Antiqua" w:eastAsia="Book Antiqua" w:hAnsi="Book Antiqua" w:cs="Book Antiqua"/>
          <w:i/>
          <w:iCs/>
          <w:color w:val="000000"/>
        </w:rPr>
        <w:t xml:space="preserve">J </w:t>
      </w:r>
      <w:proofErr w:type="spellStart"/>
      <w:r w:rsidRPr="006D5C1C">
        <w:rPr>
          <w:rFonts w:ascii="Book Antiqua" w:eastAsia="Book Antiqua" w:hAnsi="Book Antiqua" w:cs="Book Antiqua"/>
          <w:i/>
          <w:iCs/>
          <w:color w:val="000000"/>
        </w:rPr>
        <w:t>Pediatr</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i/>
          <w:iCs/>
          <w:color w:val="000000"/>
        </w:rPr>
        <w:t xml:space="preserve"> B</w:t>
      </w:r>
      <w:r w:rsidRPr="006D5C1C">
        <w:rPr>
          <w:rFonts w:ascii="Book Antiqua" w:eastAsia="Book Antiqua" w:hAnsi="Book Antiqua" w:cs="Book Antiqua"/>
          <w:color w:val="000000"/>
        </w:rPr>
        <w:t xml:space="preserve"> 2018; </w:t>
      </w:r>
      <w:r w:rsidRPr="006D5C1C">
        <w:rPr>
          <w:rFonts w:ascii="Book Antiqua" w:eastAsia="Book Antiqua" w:hAnsi="Book Antiqua" w:cs="Book Antiqua"/>
          <w:b/>
          <w:bCs/>
          <w:color w:val="000000"/>
        </w:rPr>
        <w:t>27</w:t>
      </w:r>
      <w:r w:rsidRPr="006D5C1C">
        <w:rPr>
          <w:rFonts w:ascii="Book Antiqua" w:eastAsia="Book Antiqua" w:hAnsi="Book Antiqua" w:cs="Book Antiqua"/>
          <w:color w:val="000000"/>
        </w:rPr>
        <w:t>: 82-87 [PMID: 28263247 DOI: 10.1097/BPB.0000000000000449]</w:t>
      </w:r>
    </w:p>
    <w:p w14:paraId="7C84BB6C" w14:textId="77777777" w:rsidR="00A77B3E" w:rsidRPr="006D5C1C" w:rsidRDefault="00973136">
      <w:pPr>
        <w:spacing w:line="360" w:lineRule="auto"/>
        <w:jc w:val="both"/>
      </w:pPr>
      <w:r w:rsidRPr="006D5C1C">
        <w:rPr>
          <w:rFonts w:ascii="Book Antiqua" w:eastAsia="Book Antiqua" w:hAnsi="Book Antiqua" w:cs="Book Antiqua"/>
          <w:color w:val="000000"/>
        </w:rPr>
        <w:t xml:space="preserve">15 </w:t>
      </w:r>
      <w:r w:rsidRPr="006D5C1C">
        <w:rPr>
          <w:rFonts w:ascii="Book Antiqua" w:eastAsia="Book Antiqua" w:hAnsi="Book Antiqua" w:cs="Book Antiqua"/>
          <w:b/>
          <w:bCs/>
          <w:color w:val="000000"/>
        </w:rPr>
        <w:t>Hsieh CH</w:t>
      </w:r>
      <w:r w:rsidRPr="006D5C1C">
        <w:rPr>
          <w:rFonts w:ascii="Book Antiqua" w:eastAsia="Book Antiqua" w:hAnsi="Book Antiqua" w:cs="Book Antiqua"/>
          <w:color w:val="000000"/>
        </w:rPr>
        <w:t xml:space="preserve">, Lee CC, Tseng TH, Wu KW, Chang JF, Wang TM. Body Weight Effects on Extra-Osseous Subtalar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w:t>
      </w:r>
      <w:r w:rsidRPr="006D5C1C">
        <w:rPr>
          <w:rFonts w:ascii="Book Antiqua" w:eastAsia="Book Antiqua" w:hAnsi="Book Antiqua" w:cs="Book Antiqua"/>
          <w:i/>
          <w:iCs/>
          <w:color w:val="000000"/>
        </w:rPr>
        <w:t>J Clin Med</w:t>
      </w:r>
      <w:r w:rsidRPr="006D5C1C">
        <w:rPr>
          <w:rFonts w:ascii="Book Antiqua" w:eastAsia="Book Antiqua" w:hAnsi="Book Antiqua" w:cs="Book Antiqua"/>
          <w:color w:val="000000"/>
        </w:rPr>
        <w:t xml:space="preserve"> 2019; </w:t>
      </w:r>
      <w:r w:rsidRPr="006D5C1C">
        <w:rPr>
          <w:rFonts w:ascii="Book Antiqua" w:eastAsia="Book Antiqua" w:hAnsi="Book Antiqua" w:cs="Book Antiqua"/>
          <w:b/>
          <w:bCs/>
          <w:color w:val="000000"/>
        </w:rPr>
        <w:t>8</w:t>
      </w:r>
      <w:r w:rsidRPr="006D5C1C">
        <w:rPr>
          <w:rFonts w:ascii="Book Antiqua" w:eastAsia="Book Antiqua" w:hAnsi="Book Antiqua" w:cs="Book Antiqua"/>
          <w:color w:val="000000"/>
        </w:rPr>
        <w:t xml:space="preserve"> [PMID: 31443407 DOI: 10.3390/jcm8091273]</w:t>
      </w:r>
    </w:p>
    <w:p w14:paraId="0B170FFB" w14:textId="77777777" w:rsidR="00A77B3E" w:rsidRPr="006D5C1C" w:rsidRDefault="00973136">
      <w:pPr>
        <w:spacing w:line="360" w:lineRule="auto"/>
        <w:jc w:val="both"/>
      </w:pPr>
      <w:r w:rsidRPr="006D5C1C">
        <w:rPr>
          <w:rFonts w:ascii="Book Antiqua" w:eastAsia="Book Antiqua" w:hAnsi="Book Antiqua" w:cs="Book Antiqua"/>
          <w:color w:val="000000"/>
        </w:rPr>
        <w:t xml:space="preserve">16 </w:t>
      </w:r>
      <w:proofErr w:type="spellStart"/>
      <w:r w:rsidRPr="006D5C1C">
        <w:rPr>
          <w:rFonts w:ascii="Book Antiqua" w:eastAsia="Book Antiqua" w:hAnsi="Book Antiqua" w:cs="Book Antiqua"/>
          <w:b/>
          <w:bCs/>
          <w:color w:val="000000"/>
        </w:rPr>
        <w:t>Pavone</w:t>
      </w:r>
      <w:proofErr w:type="spellEnd"/>
      <w:r w:rsidRPr="006D5C1C">
        <w:rPr>
          <w:rFonts w:ascii="Book Antiqua" w:eastAsia="Book Antiqua" w:hAnsi="Book Antiqua" w:cs="Book Antiqua"/>
          <w:b/>
          <w:bCs/>
          <w:color w:val="000000"/>
        </w:rPr>
        <w:t xml:space="preserve"> V</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Vescio</w:t>
      </w:r>
      <w:proofErr w:type="spellEnd"/>
      <w:r w:rsidRPr="006D5C1C">
        <w:rPr>
          <w:rFonts w:ascii="Book Antiqua" w:eastAsia="Book Antiqua" w:hAnsi="Book Antiqua" w:cs="Book Antiqua"/>
          <w:color w:val="000000"/>
        </w:rPr>
        <w:t xml:space="preserve"> A, </w:t>
      </w:r>
      <w:proofErr w:type="spellStart"/>
      <w:r w:rsidRPr="006D5C1C">
        <w:rPr>
          <w:rFonts w:ascii="Book Antiqua" w:eastAsia="Book Antiqua" w:hAnsi="Book Antiqua" w:cs="Book Antiqua"/>
          <w:color w:val="000000"/>
        </w:rPr>
        <w:t>Canavese</w:t>
      </w:r>
      <w:proofErr w:type="spellEnd"/>
      <w:r w:rsidRPr="006D5C1C">
        <w:rPr>
          <w:rFonts w:ascii="Book Antiqua" w:eastAsia="Book Antiqua" w:hAnsi="Book Antiqua" w:cs="Book Antiqua"/>
          <w:color w:val="000000"/>
        </w:rPr>
        <w:t xml:space="preserve"> F, Costa D, Sessa G, Testa G. Effects of body weight on the clinical and radiological outcomes of children with flexible flatfeet managed with the '</w:t>
      </w:r>
      <w:proofErr w:type="spellStart"/>
      <w:r w:rsidRPr="006D5C1C">
        <w:rPr>
          <w:rFonts w:ascii="Book Antiqua" w:eastAsia="Book Antiqua" w:hAnsi="Book Antiqua" w:cs="Book Antiqua"/>
          <w:color w:val="000000"/>
        </w:rPr>
        <w:t>calcaneo</w:t>
      </w:r>
      <w:proofErr w:type="spellEnd"/>
      <w:r w:rsidRPr="006D5C1C">
        <w:rPr>
          <w:rFonts w:ascii="Book Antiqua" w:eastAsia="Book Antiqua" w:hAnsi="Book Antiqua" w:cs="Book Antiqua"/>
          <w:color w:val="000000"/>
        </w:rPr>
        <w:t xml:space="preserve">-stop' procedure. </w:t>
      </w:r>
      <w:r w:rsidRPr="006D5C1C">
        <w:rPr>
          <w:rFonts w:ascii="Book Antiqua" w:eastAsia="Book Antiqua" w:hAnsi="Book Antiqua" w:cs="Book Antiqua"/>
          <w:i/>
          <w:iCs/>
          <w:color w:val="000000"/>
        </w:rPr>
        <w:t xml:space="preserve">J </w:t>
      </w:r>
      <w:proofErr w:type="spellStart"/>
      <w:r w:rsidRPr="006D5C1C">
        <w:rPr>
          <w:rFonts w:ascii="Book Antiqua" w:eastAsia="Book Antiqua" w:hAnsi="Book Antiqua" w:cs="Book Antiqua"/>
          <w:i/>
          <w:iCs/>
          <w:color w:val="000000"/>
        </w:rPr>
        <w:t>Pediatr</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i/>
          <w:iCs/>
          <w:color w:val="000000"/>
        </w:rPr>
        <w:t xml:space="preserve"> B</w:t>
      </w:r>
      <w:r w:rsidRPr="006D5C1C">
        <w:rPr>
          <w:rFonts w:ascii="Book Antiqua" w:eastAsia="Book Antiqua" w:hAnsi="Book Antiqua" w:cs="Book Antiqua"/>
          <w:color w:val="000000"/>
        </w:rPr>
        <w:t xml:space="preserve"> 2019; </w:t>
      </w:r>
      <w:r w:rsidRPr="006D5C1C">
        <w:rPr>
          <w:rFonts w:ascii="Book Antiqua" w:eastAsia="Book Antiqua" w:hAnsi="Book Antiqua" w:cs="Book Antiqua"/>
          <w:b/>
          <w:bCs/>
          <w:color w:val="000000"/>
        </w:rPr>
        <w:t>28</w:t>
      </w:r>
      <w:r w:rsidRPr="006D5C1C">
        <w:rPr>
          <w:rFonts w:ascii="Book Antiqua" w:eastAsia="Book Antiqua" w:hAnsi="Book Antiqua" w:cs="Book Antiqua"/>
          <w:color w:val="000000"/>
        </w:rPr>
        <w:t>: 228-234 [PMID: 30664046 DOI: 10.1097/BPB.0000000000000590]</w:t>
      </w:r>
    </w:p>
    <w:p w14:paraId="0ECCB979" w14:textId="77777777" w:rsidR="00A77B3E" w:rsidRPr="006D5C1C" w:rsidRDefault="00973136">
      <w:pPr>
        <w:spacing w:line="360" w:lineRule="auto"/>
        <w:jc w:val="both"/>
      </w:pPr>
      <w:r w:rsidRPr="006D5C1C">
        <w:rPr>
          <w:rFonts w:ascii="Book Antiqua" w:eastAsia="Book Antiqua" w:hAnsi="Book Antiqua" w:cs="Book Antiqua"/>
          <w:color w:val="000000"/>
        </w:rPr>
        <w:t xml:space="preserve">17 </w:t>
      </w:r>
      <w:r w:rsidRPr="006D5C1C">
        <w:rPr>
          <w:rFonts w:ascii="Book Antiqua" w:eastAsia="Book Antiqua" w:hAnsi="Book Antiqua" w:cs="Book Antiqua"/>
          <w:b/>
          <w:bCs/>
          <w:color w:val="000000"/>
        </w:rPr>
        <w:t>Highlander P</w:t>
      </w:r>
      <w:r w:rsidRPr="006D5C1C">
        <w:rPr>
          <w:rFonts w:ascii="Book Antiqua" w:eastAsia="Book Antiqua" w:hAnsi="Book Antiqua" w:cs="Book Antiqua"/>
          <w:color w:val="000000"/>
        </w:rPr>
        <w:t xml:space="preserve">, Sung W, Weil L Jr. Subtalar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i/>
          <w:iCs/>
          <w:color w:val="000000"/>
        </w:rPr>
        <w:t>Clin</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Podiatr</w:t>
      </w:r>
      <w:proofErr w:type="spellEnd"/>
      <w:r w:rsidRPr="006D5C1C">
        <w:rPr>
          <w:rFonts w:ascii="Book Antiqua" w:eastAsia="Book Antiqua" w:hAnsi="Book Antiqua" w:cs="Book Antiqua"/>
          <w:i/>
          <w:iCs/>
          <w:color w:val="000000"/>
        </w:rPr>
        <w:t xml:space="preserve"> Med </w:t>
      </w:r>
      <w:proofErr w:type="spellStart"/>
      <w:r w:rsidRPr="006D5C1C">
        <w:rPr>
          <w:rFonts w:ascii="Book Antiqua" w:eastAsia="Book Antiqua" w:hAnsi="Book Antiqua" w:cs="Book Antiqua"/>
          <w:i/>
          <w:iCs/>
          <w:color w:val="000000"/>
        </w:rPr>
        <w:t>Surg</w:t>
      </w:r>
      <w:proofErr w:type="spellEnd"/>
      <w:r w:rsidRPr="006D5C1C">
        <w:rPr>
          <w:rFonts w:ascii="Book Antiqua" w:eastAsia="Book Antiqua" w:hAnsi="Book Antiqua" w:cs="Book Antiqua"/>
          <w:color w:val="000000"/>
        </w:rPr>
        <w:t xml:space="preserve"> 2011; </w:t>
      </w:r>
      <w:r w:rsidRPr="006D5C1C">
        <w:rPr>
          <w:rFonts w:ascii="Book Antiqua" w:eastAsia="Book Antiqua" w:hAnsi="Book Antiqua" w:cs="Book Antiqua"/>
          <w:b/>
          <w:bCs/>
          <w:color w:val="000000"/>
        </w:rPr>
        <w:t>28</w:t>
      </w:r>
      <w:r w:rsidRPr="006D5C1C">
        <w:rPr>
          <w:rFonts w:ascii="Book Antiqua" w:eastAsia="Book Antiqua" w:hAnsi="Book Antiqua" w:cs="Book Antiqua"/>
          <w:color w:val="000000"/>
        </w:rPr>
        <w:t>: 745-754 [PMID: 21944404 DOI: 10.1016/j.cpm.2011.08.004]</w:t>
      </w:r>
    </w:p>
    <w:p w14:paraId="5EF40DA7" w14:textId="77777777" w:rsidR="00A77B3E" w:rsidRPr="006D5C1C" w:rsidRDefault="00973136">
      <w:pPr>
        <w:spacing w:line="360" w:lineRule="auto"/>
        <w:jc w:val="both"/>
      </w:pPr>
      <w:r w:rsidRPr="006D5C1C">
        <w:rPr>
          <w:rFonts w:ascii="Book Antiqua" w:eastAsia="Book Antiqua" w:hAnsi="Book Antiqua" w:cs="Book Antiqua"/>
          <w:color w:val="000000"/>
        </w:rPr>
        <w:t xml:space="preserve">18 </w:t>
      </w:r>
      <w:proofErr w:type="spellStart"/>
      <w:r w:rsidRPr="006D5C1C">
        <w:rPr>
          <w:rFonts w:ascii="Book Antiqua" w:eastAsia="Book Antiqua" w:hAnsi="Book Antiqua" w:cs="Book Antiqua"/>
          <w:b/>
          <w:bCs/>
          <w:color w:val="000000"/>
        </w:rPr>
        <w:t>Megremis</w:t>
      </w:r>
      <w:proofErr w:type="spellEnd"/>
      <w:r w:rsidRPr="006D5C1C">
        <w:rPr>
          <w:rFonts w:ascii="Book Antiqua" w:eastAsia="Book Antiqua" w:hAnsi="Book Antiqua" w:cs="Book Antiqua"/>
          <w:b/>
          <w:bCs/>
          <w:color w:val="000000"/>
        </w:rPr>
        <w:t xml:space="preserve"> P</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Megremis</w:t>
      </w:r>
      <w:proofErr w:type="spellEnd"/>
      <w:r w:rsidRPr="006D5C1C">
        <w:rPr>
          <w:rFonts w:ascii="Book Antiqua" w:eastAsia="Book Antiqua" w:hAnsi="Book Antiqua" w:cs="Book Antiqua"/>
          <w:color w:val="000000"/>
        </w:rPr>
        <w:t xml:space="preserve"> O.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for Symptomatic Flexible Flatfoot Deformity in Young Children: Radiological Assessment and Short-Term Follow-Up. </w:t>
      </w:r>
      <w:r w:rsidRPr="006D5C1C">
        <w:rPr>
          <w:rFonts w:ascii="Book Antiqua" w:eastAsia="Book Antiqua" w:hAnsi="Book Antiqua" w:cs="Book Antiqua"/>
          <w:i/>
          <w:iCs/>
          <w:color w:val="000000"/>
        </w:rPr>
        <w:t>J Foot Ankle Surg</w:t>
      </w:r>
      <w:r w:rsidRPr="006D5C1C">
        <w:rPr>
          <w:rFonts w:ascii="Book Antiqua" w:eastAsia="Book Antiqua" w:hAnsi="Book Antiqua" w:cs="Book Antiqua"/>
          <w:color w:val="000000"/>
        </w:rPr>
        <w:t xml:space="preserve"> 2019; </w:t>
      </w:r>
      <w:r w:rsidRPr="006D5C1C">
        <w:rPr>
          <w:rFonts w:ascii="Book Antiqua" w:eastAsia="Book Antiqua" w:hAnsi="Book Antiqua" w:cs="Book Antiqua"/>
          <w:b/>
          <w:bCs/>
          <w:color w:val="000000"/>
        </w:rPr>
        <w:t>58</w:t>
      </w:r>
      <w:r w:rsidRPr="006D5C1C">
        <w:rPr>
          <w:rFonts w:ascii="Book Antiqua" w:eastAsia="Book Antiqua" w:hAnsi="Book Antiqua" w:cs="Book Antiqua"/>
          <w:color w:val="000000"/>
        </w:rPr>
        <w:t>: 904-915 [PMID: 31474401 DOI: 10.1053/j.jfas.2019.01.012]</w:t>
      </w:r>
    </w:p>
    <w:p w14:paraId="53BCB06F" w14:textId="77777777" w:rsidR="00A77B3E" w:rsidRPr="006D5C1C" w:rsidRDefault="00973136">
      <w:pPr>
        <w:spacing w:line="360" w:lineRule="auto"/>
        <w:jc w:val="both"/>
      </w:pPr>
      <w:r w:rsidRPr="006D5C1C">
        <w:rPr>
          <w:rFonts w:ascii="Book Antiqua" w:eastAsia="Book Antiqua" w:hAnsi="Book Antiqua" w:cs="Book Antiqua"/>
          <w:color w:val="000000"/>
        </w:rPr>
        <w:t xml:space="preserve">19 </w:t>
      </w:r>
      <w:r w:rsidRPr="006D5C1C">
        <w:rPr>
          <w:rFonts w:ascii="Book Antiqua" w:eastAsia="Book Antiqua" w:hAnsi="Book Antiqua" w:cs="Book Antiqua"/>
          <w:b/>
          <w:bCs/>
          <w:color w:val="000000"/>
        </w:rPr>
        <w:t>Ortiz CA</w:t>
      </w:r>
      <w:r w:rsidRPr="006D5C1C">
        <w:rPr>
          <w:rFonts w:ascii="Book Antiqua" w:eastAsia="Book Antiqua" w:hAnsi="Book Antiqua" w:cs="Book Antiqua"/>
          <w:color w:val="000000"/>
        </w:rPr>
        <w:t xml:space="preserve">, Wagner E, Wagner P.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What Have We Learned? </w:t>
      </w:r>
      <w:r w:rsidRPr="006D5C1C">
        <w:rPr>
          <w:rFonts w:ascii="Book Antiqua" w:eastAsia="Book Antiqua" w:hAnsi="Book Antiqua" w:cs="Book Antiqua"/>
          <w:i/>
          <w:iCs/>
          <w:color w:val="000000"/>
        </w:rPr>
        <w:t>Foot Ankle Clin</w:t>
      </w:r>
      <w:r w:rsidRPr="006D5C1C">
        <w:rPr>
          <w:rFonts w:ascii="Book Antiqua" w:eastAsia="Book Antiqua" w:hAnsi="Book Antiqua" w:cs="Book Antiqua"/>
          <w:color w:val="000000"/>
        </w:rPr>
        <w:t xml:space="preserve"> 2018; </w:t>
      </w:r>
      <w:r w:rsidRPr="006D5C1C">
        <w:rPr>
          <w:rFonts w:ascii="Book Antiqua" w:eastAsia="Book Antiqua" w:hAnsi="Book Antiqua" w:cs="Book Antiqua"/>
          <w:b/>
          <w:bCs/>
          <w:color w:val="000000"/>
        </w:rPr>
        <w:t>23</w:t>
      </w:r>
      <w:r w:rsidRPr="006D5C1C">
        <w:rPr>
          <w:rFonts w:ascii="Book Antiqua" w:eastAsia="Book Antiqua" w:hAnsi="Book Antiqua" w:cs="Book Antiqua"/>
          <w:color w:val="000000"/>
        </w:rPr>
        <w:t>: 415-434 [PMID: 30097082 DOI: 10.1016/j.fcl.2018.04.010]</w:t>
      </w:r>
    </w:p>
    <w:p w14:paraId="08C97A54" w14:textId="77777777" w:rsidR="00A77B3E" w:rsidRPr="006D5C1C" w:rsidRDefault="00973136">
      <w:pPr>
        <w:spacing w:line="360" w:lineRule="auto"/>
        <w:jc w:val="both"/>
      </w:pPr>
      <w:r w:rsidRPr="006D5C1C">
        <w:rPr>
          <w:rFonts w:ascii="Book Antiqua" w:eastAsia="Book Antiqua" w:hAnsi="Book Antiqua" w:cs="Book Antiqua"/>
          <w:color w:val="000000"/>
        </w:rPr>
        <w:lastRenderedPageBreak/>
        <w:t xml:space="preserve">20 </w:t>
      </w:r>
      <w:r w:rsidRPr="006D5C1C">
        <w:rPr>
          <w:rFonts w:ascii="Book Antiqua" w:eastAsia="Book Antiqua" w:hAnsi="Book Antiqua" w:cs="Book Antiqua"/>
          <w:b/>
          <w:bCs/>
          <w:color w:val="000000"/>
        </w:rPr>
        <w:t>Kubo H</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Lipp</w:t>
      </w:r>
      <w:proofErr w:type="spellEnd"/>
      <w:r w:rsidRPr="006D5C1C">
        <w:rPr>
          <w:rFonts w:ascii="Book Antiqua" w:eastAsia="Book Antiqua" w:hAnsi="Book Antiqua" w:cs="Book Antiqua"/>
          <w:color w:val="000000"/>
        </w:rPr>
        <w:t xml:space="preserve"> C, </w:t>
      </w:r>
      <w:proofErr w:type="spellStart"/>
      <w:r w:rsidRPr="006D5C1C">
        <w:rPr>
          <w:rFonts w:ascii="Book Antiqua" w:eastAsia="Book Antiqua" w:hAnsi="Book Antiqua" w:cs="Book Antiqua"/>
          <w:color w:val="000000"/>
        </w:rPr>
        <w:t>Hufeland</w:t>
      </w:r>
      <w:proofErr w:type="spellEnd"/>
      <w:r w:rsidRPr="006D5C1C">
        <w:rPr>
          <w:rFonts w:ascii="Book Antiqua" w:eastAsia="Book Antiqua" w:hAnsi="Book Antiqua" w:cs="Book Antiqua"/>
          <w:color w:val="000000"/>
        </w:rPr>
        <w:t xml:space="preserve"> M, </w:t>
      </w:r>
      <w:proofErr w:type="spellStart"/>
      <w:r w:rsidRPr="006D5C1C">
        <w:rPr>
          <w:rFonts w:ascii="Book Antiqua" w:eastAsia="Book Antiqua" w:hAnsi="Book Antiqua" w:cs="Book Antiqua"/>
          <w:color w:val="000000"/>
        </w:rPr>
        <w:t>Ruppert</w:t>
      </w:r>
      <w:proofErr w:type="spellEnd"/>
      <w:r w:rsidRPr="006D5C1C">
        <w:rPr>
          <w:rFonts w:ascii="Book Antiqua" w:eastAsia="Book Antiqua" w:hAnsi="Book Antiqua" w:cs="Book Antiqua"/>
          <w:color w:val="000000"/>
        </w:rPr>
        <w:t xml:space="preserve"> M, </w:t>
      </w:r>
      <w:proofErr w:type="spellStart"/>
      <w:r w:rsidRPr="006D5C1C">
        <w:rPr>
          <w:rFonts w:ascii="Book Antiqua" w:eastAsia="Book Antiqua" w:hAnsi="Book Antiqua" w:cs="Book Antiqua"/>
          <w:color w:val="000000"/>
        </w:rPr>
        <w:t>Westhoff</w:t>
      </w:r>
      <w:proofErr w:type="spellEnd"/>
      <w:r w:rsidRPr="006D5C1C">
        <w:rPr>
          <w:rFonts w:ascii="Book Antiqua" w:eastAsia="Book Antiqua" w:hAnsi="Book Antiqua" w:cs="Book Antiqua"/>
          <w:color w:val="000000"/>
        </w:rPr>
        <w:t xml:space="preserve"> B, </w:t>
      </w:r>
      <w:proofErr w:type="spellStart"/>
      <w:r w:rsidRPr="006D5C1C">
        <w:rPr>
          <w:rFonts w:ascii="Book Antiqua" w:eastAsia="Book Antiqua" w:hAnsi="Book Antiqua" w:cs="Book Antiqua"/>
          <w:color w:val="000000"/>
        </w:rPr>
        <w:t>Krauspe</w:t>
      </w:r>
      <w:proofErr w:type="spellEnd"/>
      <w:r w:rsidRPr="006D5C1C">
        <w:rPr>
          <w:rFonts w:ascii="Book Antiqua" w:eastAsia="Book Antiqua" w:hAnsi="Book Antiqua" w:cs="Book Antiqua"/>
          <w:color w:val="000000"/>
        </w:rPr>
        <w:t xml:space="preserve"> R, </w:t>
      </w:r>
      <w:proofErr w:type="spellStart"/>
      <w:r w:rsidRPr="006D5C1C">
        <w:rPr>
          <w:rFonts w:ascii="Book Antiqua" w:eastAsia="Book Antiqua" w:hAnsi="Book Antiqua" w:cs="Book Antiqua"/>
          <w:color w:val="000000"/>
        </w:rPr>
        <w:t>Pilge</w:t>
      </w:r>
      <w:proofErr w:type="spellEnd"/>
      <w:r w:rsidRPr="006D5C1C">
        <w:rPr>
          <w:rFonts w:ascii="Book Antiqua" w:eastAsia="Book Antiqua" w:hAnsi="Book Antiqua" w:cs="Book Antiqua"/>
          <w:color w:val="000000"/>
        </w:rPr>
        <w:t xml:space="preserve"> H. Outcome after subtalar screw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in children with flexible flatfoot depends on time of treatment: Midterm results of 95 cases. </w:t>
      </w:r>
      <w:r w:rsidRPr="006D5C1C">
        <w:rPr>
          <w:rFonts w:ascii="Book Antiqua" w:eastAsia="Book Antiqua" w:hAnsi="Book Antiqua" w:cs="Book Antiqua"/>
          <w:i/>
          <w:iCs/>
          <w:color w:val="000000"/>
        </w:rPr>
        <w:t xml:space="preserve">J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Sci</w:t>
      </w:r>
      <w:proofErr w:type="spellEnd"/>
      <w:r w:rsidRPr="006D5C1C">
        <w:rPr>
          <w:rFonts w:ascii="Book Antiqua" w:eastAsia="Book Antiqua" w:hAnsi="Book Antiqua" w:cs="Book Antiqua"/>
          <w:color w:val="000000"/>
        </w:rPr>
        <w:t xml:space="preserve"> 2020; </w:t>
      </w:r>
      <w:r w:rsidRPr="006D5C1C">
        <w:rPr>
          <w:rFonts w:ascii="Book Antiqua" w:eastAsia="Book Antiqua" w:hAnsi="Book Antiqua" w:cs="Book Antiqua"/>
          <w:b/>
          <w:bCs/>
          <w:color w:val="000000"/>
        </w:rPr>
        <w:t>25</w:t>
      </w:r>
      <w:r w:rsidRPr="006D5C1C">
        <w:rPr>
          <w:rFonts w:ascii="Book Antiqua" w:eastAsia="Book Antiqua" w:hAnsi="Book Antiqua" w:cs="Book Antiqua"/>
          <w:color w:val="000000"/>
        </w:rPr>
        <w:t>: 497-502 [PMID: 31255457 DOI: 10.1016/j.jos.2019.06.007]</w:t>
      </w:r>
    </w:p>
    <w:p w14:paraId="3466A07D" w14:textId="77777777" w:rsidR="00A77B3E" w:rsidRPr="006D5C1C" w:rsidRDefault="00973136">
      <w:pPr>
        <w:spacing w:line="360" w:lineRule="auto"/>
        <w:jc w:val="both"/>
      </w:pPr>
      <w:r w:rsidRPr="006D5C1C">
        <w:rPr>
          <w:rFonts w:ascii="Book Antiqua" w:eastAsia="Book Antiqua" w:hAnsi="Book Antiqua" w:cs="Book Antiqua"/>
          <w:color w:val="000000"/>
        </w:rPr>
        <w:t xml:space="preserve">21 </w:t>
      </w:r>
      <w:proofErr w:type="spellStart"/>
      <w:r w:rsidRPr="006D5C1C">
        <w:rPr>
          <w:rFonts w:ascii="Book Antiqua" w:eastAsia="Book Antiqua" w:hAnsi="Book Antiqua" w:cs="Book Antiqua"/>
          <w:b/>
          <w:bCs/>
          <w:color w:val="000000"/>
        </w:rPr>
        <w:t>Giannini</w:t>
      </w:r>
      <w:proofErr w:type="spellEnd"/>
      <w:r w:rsidRPr="006D5C1C">
        <w:rPr>
          <w:rFonts w:ascii="Book Antiqua" w:eastAsia="Book Antiqua" w:hAnsi="Book Antiqua" w:cs="Book Antiqua"/>
          <w:b/>
          <w:bCs/>
          <w:color w:val="000000"/>
        </w:rPr>
        <w:t xml:space="preserve"> S</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Cadossi</w:t>
      </w:r>
      <w:proofErr w:type="spellEnd"/>
      <w:r w:rsidRPr="006D5C1C">
        <w:rPr>
          <w:rFonts w:ascii="Book Antiqua" w:eastAsia="Book Antiqua" w:hAnsi="Book Antiqua" w:cs="Book Antiqua"/>
          <w:color w:val="000000"/>
        </w:rPr>
        <w:t xml:space="preserve"> M, </w:t>
      </w:r>
      <w:proofErr w:type="spellStart"/>
      <w:r w:rsidRPr="006D5C1C">
        <w:rPr>
          <w:rFonts w:ascii="Book Antiqua" w:eastAsia="Book Antiqua" w:hAnsi="Book Antiqua" w:cs="Book Antiqua"/>
          <w:color w:val="000000"/>
        </w:rPr>
        <w:t>Mazzotti</w:t>
      </w:r>
      <w:proofErr w:type="spellEnd"/>
      <w:r w:rsidRPr="006D5C1C">
        <w:rPr>
          <w:rFonts w:ascii="Book Antiqua" w:eastAsia="Book Antiqua" w:hAnsi="Book Antiqua" w:cs="Book Antiqua"/>
          <w:color w:val="000000"/>
        </w:rPr>
        <w:t xml:space="preserve"> A, </w:t>
      </w:r>
      <w:proofErr w:type="spellStart"/>
      <w:r w:rsidRPr="006D5C1C">
        <w:rPr>
          <w:rFonts w:ascii="Book Antiqua" w:eastAsia="Book Antiqua" w:hAnsi="Book Antiqua" w:cs="Book Antiqua"/>
          <w:color w:val="000000"/>
        </w:rPr>
        <w:t>Persiani</w:t>
      </w:r>
      <w:proofErr w:type="spellEnd"/>
      <w:r w:rsidRPr="006D5C1C">
        <w:rPr>
          <w:rFonts w:ascii="Book Antiqua" w:eastAsia="Book Antiqua" w:hAnsi="Book Antiqua" w:cs="Book Antiqua"/>
          <w:color w:val="000000"/>
        </w:rPr>
        <w:t xml:space="preserve"> V, Tedesco G, </w:t>
      </w:r>
      <w:proofErr w:type="spellStart"/>
      <w:r w:rsidRPr="006D5C1C">
        <w:rPr>
          <w:rFonts w:ascii="Book Antiqua" w:eastAsia="Book Antiqua" w:hAnsi="Book Antiqua" w:cs="Book Antiqua"/>
          <w:color w:val="000000"/>
        </w:rPr>
        <w:t>Romagnoli</w:t>
      </w:r>
      <w:proofErr w:type="spellEnd"/>
      <w:r w:rsidRPr="006D5C1C">
        <w:rPr>
          <w:rFonts w:ascii="Book Antiqua" w:eastAsia="Book Antiqua" w:hAnsi="Book Antiqua" w:cs="Book Antiqua"/>
          <w:color w:val="000000"/>
        </w:rPr>
        <w:t xml:space="preserve"> M, </w:t>
      </w:r>
      <w:proofErr w:type="spellStart"/>
      <w:r w:rsidRPr="006D5C1C">
        <w:rPr>
          <w:rFonts w:ascii="Book Antiqua" w:eastAsia="Book Antiqua" w:hAnsi="Book Antiqua" w:cs="Book Antiqua"/>
          <w:color w:val="000000"/>
        </w:rPr>
        <w:t>Faldini</w:t>
      </w:r>
      <w:proofErr w:type="spellEnd"/>
      <w:r w:rsidRPr="006D5C1C">
        <w:rPr>
          <w:rFonts w:ascii="Book Antiqua" w:eastAsia="Book Antiqua" w:hAnsi="Book Antiqua" w:cs="Book Antiqua"/>
          <w:color w:val="000000"/>
        </w:rPr>
        <w:t xml:space="preserve"> C. </w:t>
      </w:r>
      <w:proofErr w:type="spellStart"/>
      <w:r w:rsidRPr="006D5C1C">
        <w:rPr>
          <w:rFonts w:ascii="Book Antiqua" w:eastAsia="Book Antiqua" w:hAnsi="Book Antiqua" w:cs="Book Antiqua"/>
          <w:color w:val="000000"/>
        </w:rPr>
        <w:t>Bioabsorbable</w:t>
      </w:r>
      <w:proofErr w:type="spellEnd"/>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Calcaneo</w:t>
      </w:r>
      <w:proofErr w:type="spellEnd"/>
      <w:r w:rsidRPr="006D5C1C">
        <w:rPr>
          <w:rFonts w:ascii="Book Antiqua" w:eastAsia="Book Antiqua" w:hAnsi="Book Antiqua" w:cs="Book Antiqua"/>
          <w:color w:val="000000"/>
        </w:rPr>
        <w:t xml:space="preserve">-Stop Implant for the Treatment of Flexible Flatfoot: A Retrospective Cohort Study at a Minimum Follow-Up of 4 Years. </w:t>
      </w:r>
      <w:r w:rsidRPr="006D5C1C">
        <w:rPr>
          <w:rFonts w:ascii="Book Antiqua" w:eastAsia="Book Antiqua" w:hAnsi="Book Antiqua" w:cs="Book Antiqua"/>
          <w:i/>
          <w:iCs/>
          <w:color w:val="000000"/>
        </w:rPr>
        <w:t>J Foot Ankle Surg</w:t>
      </w:r>
      <w:r w:rsidRPr="006D5C1C">
        <w:rPr>
          <w:rFonts w:ascii="Book Antiqua" w:eastAsia="Book Antiqua" w:hAnsi="Book Antiqua" w:cs="Book Antiqua"/>
          <w:color w:val="000000"/>
        </w:rPr>
        <w:t xml:space="preserve"> 2017; </w:t>
      </w:r>
      <w:r w:rsidRPr="006D5C1C">
        <w:rPr>
          <w:rFonts w:ascii="Book Antiqua" w:eastAsia="Book Antiqua" w:hAnsi="Book Antiqua" w:cs="Book Antiqua"/>
          <w:b/>
          <w:bCs/>
          <w:color w:val="000000"/>
        </w:rPr>
        <w:t>56</w:t>
      </w:r>
      <w:r w:rsidRPr="006D5C1C">
        <w:rPr>
          <w:rFonts w:ascii="Book Antiqua" w:eastAsia="Book Antiqua" w:hAnsi="Book Antiqua" w:cs="Book Antiqua"/>
          <w:color w:val="000000"/>
        </w:rPr>
        <w:t>: 776-782 [PMID: 28633776 DOI: 10.1053/j.jfas.2017.02.018]</w:t>
      </w:r>
    </w:p>
    <w:p w14:paraId="6027A92F" w14:textId="77777777" w:rsidR="00A77B3E" w:rsidRPr="006D5C1C" w:rsidRDefault="00973136">
      <w:pPr>
        <w:spacing w:line="360" w:lineRule="auto"/>
        <w:jc w:val="both"/>
      </w:pPr>
      <w:r w:rsidRPr="006D5C1C">
        <w:rPr>
          <w:rFonts w:ascii="Book Antiqua" w:eastAsia="Book Antiqua" w:hAnsi="Book Antiqua" w:cs="Book Antiqua"/>
          <w:color w:val="000000"/>
        </w:rPr>
        <w:t xml:space="preserve">22 </w:t>
      </w:r>
      <w:r w:rsidRPr="006D5C1C">
        <w:rPr>
          <w:rFonts w:ascii="Book Antiqua" w:eastAsia="Book Antiqua" w:hAnsi="Book Antiqua" w:cs="Book Antiqua"/>
          <w:b/>
          <w:bCs/>
          <w:color w:val="000000"/>
        </w:rPr>
        <w:t>Yan SH</w:t>
      </w:r>
      <w:r w:rsidRPr="006D5C1C">
        <w:rPr>
          <w:rFonts w:ascii="Book Antiqua" w:eastAsia="Book Antiqua" w:hAnsi="Book Antiqua" w:cs="Book Antiqua"/>
          <w:color w:val="000000"/>
        </w:rPr>
        <w:t xml:space="preserve">, Zhang K, Tan GQ, Yang J, Liu ZC. Effects of obesity on dynamic plantar pressure distribution in Chinese prepubescent children during walking. </w:t>
      </w:r>
      <w:r w:rsidRPr="006D5C1C">
        <w:rPr>
          <w:rFonts w:ascii="Book Antiqua" w:eastAsia="Book Antiqua" w:hAnsi="Book Antiqua" w:cs="Book Antiqua"/>
          <w:i/>
          <w:iCs/>
          <w:color w:val="000000"/>
        </w:rPr>
        <w:t>Gait Posture</w:t>
      </w:r>
      <w:r w:rsidRPr="006D5C1C">
        <w:rPr>
          <w:rFonts w:ascii="Book Antiqua" w:eastAsia="Book Antiqua" w:hAnsi="Book Antiqua" w:cs="Book Antiqua"/>
          <w:color w:val="000000"/>
        </w:rPr>
        <w:t xml:space="preserve"> 2013; </w:t>
      </w:r>
      <w:r w:rsidRPr="006D5C1C">
        <w:rPr>
          <w:rFonts w:ascii="Book Antiqua" w:eastAsia="Book Antiqua" w:hAnsi="Book Antiqua" w:cs="Book Antiqua"/>
          <w:b/>
          <w:bCs/>
          <w:color w:val="000000"/>
        </w:rPr>
        <w:t>37</w:t>
      </w:r>
      <w:r w:rsidRPr="006D5C1C">
        <w:rPr>
          <w:rFonts w:ascii="Book Antiqua" w:eastAsia="Book Antiqua" w:hAnsi="Book Antiqua" w:cs="Book Antiqua"/>
          <w:color w:val="000000"/>
        </w:rPr>
        <w:t>: 37-42 [PMID: 22858245 DOI: 10.1016/j.gaitpost.2012.05.018]</w:t>
      </w:r>
    </w:p>
    <w:p w14:paraId="6C925EBE" w14:textId="77777777" w:rsidR="00A77B3E" w:rsidRPr="006D5C1C" w:rsidRDefault="00973136">
      <w:pPr>
        <w:spacing w:line="360" w:lineRule="auto"/>
        <w:jc w:val="both"/>
      </w:pPr>
      <w:r w:rsidRPr="006D5C1C">
        <w:rPr>
          <w:rFonts w:ascii="Book Antiqua" w:eastAsia="Book Antiqua" w:hAnsi="Book Antiqua" w:cs="Book Antiqua"/>
          <w:color w:val="000000"/>
        </w:rPr>
        <w:t xml:space="preserve">23 </w:t>
      </w:r>
      <w:r w:rsidRPr="006D5C1C">
        <w:rPr>
          <w:rFonts w:ascii="Book Antiqua" w:eastAsia="Book Antiqua" w:hAnsi="Book Antiqua" w:cs="Book Antiqua"/>
          <w:b/>
          <w:bCs/>
          <w:color w:val="000000"/>
        </w:rPr>
        <w:t>Cousins SD</w:t>
      </w:r>
      <w:r w:rsidRPr="006D5C1C">
        <w:rPr>
          <w:rFonts w:ascii="Book Antiqua" w:eastAsia="Book Antiqua" w:hAnsi="Book Antiqua" w:cs="Book Antiqua"/>
          <w:color w:val="000000"/>
        </w:rPr>
        <w:t xml:space="preserve">, Morrison SC, Drechsler WI. Foot loading patterns in normal weight, overweight and obese children aged 7 to 11 years. </w:t>
      </w:r>
      <w:r w:rsidRPr="006D5C1C">
        <w:rPr>
          <w:rFonts w:ascii="Book Antiqua" w:eastAsia="Book Antiqua" w:hAnsi="Book Antiqua" w:cs="Book Antiqua"/>
          <w:i/>
          <w:iCs/>
          <w:color w:val="000000"/>
        </w:rPr>
        <w:t>J Foot Ankle Res</w:t>
      </w:r>
      <w:r w:rsidRPr="006D5C1C">
        <w:rPr>
          <w:rFonts w:ascii="Book Antiqua" w:eastAsia="Book Antiqua" w:hAnsi="Book Antiqua" w:cs="Book Antiqua"/>
          <w:color w:val="000000"/>
        </w:rPr>
        <w:t xml:space="preserve"> 2013; </w:t>
      </w:r>
      <w:r w:rsidRPr="006D5C1C">
        <w:rPr>
          <w:rFonts w:ascii="Book Antiqua" w:eastAsia="Book Antiqua" w:hAnsi="Book Antiqua" w:cs="Book Antiqua"/>
          <w:b/>
          <w:bCs/>
          <w:color w:val="000000"/>
        </w:rPr>
        <w:t>6</w:t>
      </w:r>
      <w:r w:rsidRPr="006D5C1C">
        <w:rPr>
          <w:rFonts w:ascii="Book Antiqua" w:eastAsia="Book Antiqua" w:hAnsi="Book Antiqua" w:cs="Book Antiqua"/>
          <w:color w:val="000000"/>
        </w:rPr>
        <w:t>: 36 [PMID: 23985125 DOI: 10.1186/1757-1146-6-36]</w:t>
      </w:r>
    </w:p>
    <w:p w14:paraId="464983BA" w14:textId="77777777" w:rsidR="00A77B3E" w:rsidRPr="006D5C1C" w:rsidRDefault="00973136">
      <w:pPr>
        <w:spacing w:line="360" w:lineRule="auto"/>
        <w:jc w:val="both"/>
      </w:pPr>
      <w:r w:rsidRPr="006D5C1C">
        <w:rPr>
          <w:rFonts w:ascii="Book Antiqua" w:eastAsia="Book Antiqua" w:hAnsi="Book Antiqua" w:cs="Book Antiqua"/>
          <w:color w:val="000000"/>
        </w:rPr>
        <w:t xml:space="preserve">24 </w:t>
      </w:r>
      <w:proofErr w:type="spellStart"/>
      <w:r w:rsidRPr="006D5C1C">
        <w:rPr>
          <w:rFonts w:ascii="Book Antiqua" w:eastAsia="Book Antiqua" w:hAnsi="Book Antiqua" w:cs="Book Antiqua"/>
          <w:b/>
          <w:bCs/>
          <w:color w:val="000000"/>
        </w:rPr>
        <w:t>Faldini</w:t>
      </w:r>
      <w:proofErr w:type="spellEnd"/>
      <w:r w:rsidRPr="006D5C1C">
        <w:rPr>
          <w:rFonts w:ascii="Book Antiqua" w:eastAsia="Book Antiqua" w:hAnsi="Book Antiqua" w:cs="Book Antiqua"/>
          <w:b/>
          <w:bCs/>
          <w:color w:val="000000"/>
        </w:rPr>
        <w:t xml:space="preserve"> C</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Mazzotti</w:t>
      </w:r>
      <w:proofErr w:type="spellEnd"/>
      <w:r w:rsidRPr="006D5C1C">
        <w:rPr>
          <w:rFonts w:ascii="Book Antiqua" w:eastAsia="Book Antiqua" w:hAnsi="Book Antiqua" w:cs="Book Antiqua"/>
          <w:color w:val="000000"/>
        </w:rPr>
        <w:t xml:space="preserve"> A, </w:t>
      </w:r>
      <w:proofErr w:type="spellStart"/>
      <w:r w:rsidRPr="006D5C1C">
        <w:rPr>
          <w:rFonts w:ascii="Book Antiqua" w:eastAsia="Book Antiqua" w:hAnsi="Book Antiqua" w:cs="Book Antiqua"/>
          <w:color w:val="000000"/>
        </w:rPr>
        <w:t>Panciera</w:t>
      </w:r>
      <w:proofErr w:type="spellEnd"/>
      <w:r w:rsidRPr="006D5C1C">
        <w:rPr>
          <w:rFonts w:ascii="Book Antiqua" w:eastAsia="Book Antiqua" w:hAnsi="Book Antiqua" w:cs="Book Antiqua"/>
          <w:color w:val="000000"/>
        </w:rPr>
        <w:t xml:space="preserve"> A, </w:t>
      </w:r>
      <w:proofErr w:type="spellStart"/>
      <w:r w:rsidRPr="006D5C1C">
        <w:rPr>
          <w:rFonts w:ascii="Book Antiqua" w:eastAsia="Book Antiqua" w:hAnsi="Book Antiqua" w:cs="Book Antiqua"/>
          <w:color w:val="000000"/>
        </w:rPr>
        <w:t>Perna</w:t>
      </w:r>
      <w:proofErr w:type="spellEnd"/>
      <w:r w:rsidRPr="006D5C1C">
        <w:rPr>
          <w:rFonts w:ascii="Book Antiqua" w:eastAsia="Book Antiqua" w:hAnsi="Book Antiqua" w:cs="Book Antiqua"/>
          <w:color w:val="000000"/>
        </w:rPr>
        <w:t xml:space="preserve"> F, </w:t>
      </w:r>
      <w:proofErr w:type="spellStart"/>
      <w:r w:rsidRPr="006D5C1C">
        <w:rPr>
          <w:rFonts w:ascii="Book Antiqua" w:eastAsia="Book Antiqua" w:hAnsi="Book Antiqua" w:cs="Book Antiqua"/>
          <w:color w:val="000000"/>
        </w:rPr>
        <w:t>Stefanini</w:t>
      </w:r>
      <w:proofErr w:type="spellEnd"/>
      <w:r w:rsidRPr="006D5C1C">
        <w:rPr>
          <w:rFonts w:ascii="Book Antiqua" w:eastAsia="Book Antiqua" w:hAnsi="Book Antiqua" w:cs="Book Antiqua"/>
          <w:color w:val="000000"/>
        </w:rPr>
        <w:t xml:space="preserve"> N, </w:t>
      </w:r>
      <w:proofErr w:type="spellStart"/>
      <w:r w:rsidRPr="006D5C1C">
        <w:rPr>
          <w:rFonts w:ascii="Book Antiqua" w:eastAsia="Book Antiqua" w:hAnsi="Book Antiqua" w:cs="Book Antiqua"/>
          <w:color w:val="000000"/>
        </w:rPr>
        <w:t>Giannini</w:t>
      </w:r>
      <w:proofErr w:type="spellEnd"/>
      <w:r w:rsidRPr="006D5C1C">
        <w:rPr>
          <w:rFonts w:ascii="Book Antiqua" w:eastAsia="Book Antiqua" w:hAnsi="Book Antiqua" w:cs="Book Antiqua"/>
          <w:color w:val="000000"/>
        </w:rPr>
        <w:t xml:space="preserve"> S. Bioabsorbable implants for subtalar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in pediatric flatfoot. </w:t>
      </w:r>
      <w:proofErr w:type="spellStart"/>
      <w:r w:rsidRPr="006D5C1C">
        <w:rPr>
          <w:rFonts w:ascii="Book Antiqua" w:eastAsia="Book Antiqua" w:hAnsi="Book Antiqua" w:cs="Book Antiqua"/>
          <w:i/>
          <w:iCs/>
          <w:color w:val="000000"/>
        </w:rPr>
        <w:t>Musculoskelet</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Surg</w:t>
      </w:r>
      <w:proofErr w:type="spellEnd"/>
      <w:r w:rsidRPr="006D5C1C">
        <w:rPr>
          <w:rFonts w:ascii="Book Antiqua" w:eastAsia="Book Antiqua" w:hAnsi="Book Antiqua" w:cs="Book Antiqua"/>
          <w:color w:val="000000"/>
        </w:rPr>
        <w:t xml:space="preserve"> 2018; </w:t>
      </w:r>
      <w:r w:rsidRPr="006D5C1C">
        <w:rPr>
          <w:rFonts w:ascii="Book Antiqua" w:eastAsia="Book Antiqua" w:hAnsi="Book Antiqua" w:cs="Book Antiqua"/>
          <w:b/>
          <w:bCs/>
          <w:color w:val="000000"/>
        </w:rPr>
        <w:t>102</w:t>
      </w:r>
      <w:r w:rsidRPr="006D5C1C">
        <w:rPr>
          <w:rFonts w:ascii="Book Antiqua" w:eastAsia="Book Antiqua" w:hAnsi="Book Antiqua" w:cs="Book Antiqua"/>
          <w:color w:val="000000"/>
        </w:rPr>
        <w:t>: 11-19 [PMID: 28717988 DOI: 10.1007/s12306-017-0491-y]</w:t>
      </w:r>
    </w:p>
    <w:p w14:paraId="0D4F5535" w14:textId="77777777" w:rsidR="00A77B3E" w:rsidRPr="006D5C1C" w:rsidRDefault="00973136">
      <w:pPr>
        <w:spacing w:line="360" w:lineRule="auto"/>
        <w:jc w:val="both"/>
      </w:pPr>
      <w:r w:rsidRPr="006D5C1C">
        <w:rPr>
          <w:rFonts w:ascii="Book Antiqua" w:eastAsia="Book Antiqua" w:hAnsi="Book Antiqua" w:cs="Book Antiqua"/>
          <w:color w:val="000000"/>
        </w:rPr>
        <w:t xml:space="preserve">25 </w:t>
      </w:r>
      <w:proofErr w:type="spellStart"/>
      <w:r w:rsidRPr="006D5C1C">
        <w:rPr>
          <w:rFonts w:ascii="Book Antiqua" w:eastAsia="Book Antiqua" w:hAnsi="Book Antiqua" w:cs="Book Antiqua"/>
          <w:b/>
          <w:bCs/>
          <w:color w:val="000000"/>
        </w:rPr>
        <w:t>Faldini</w:t>
      </w:r>
      <w:proofErr w:type="spellEnd"/>
      <w:r w:rsidRPr="006D5C1C">
        <w:rPr>
          <w:rFonts w:ascii="Book Antiqua" w:eastAsia="Book Antiqua" w:hAnsi="Book Antiqua" w:cs="Book Antiqua"/>
          <w:b/>
          <w:bCs/>
          <w:color w:val="000000"/>
        </w:rPr>
        <w:t xml:space="preserve"> C</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Mazzotti</w:t>
      </w:r>
      <w:proofErr w:type="spellEnd"/>
      <w:r w:rsidRPr="006D5C1C">
        <w:rPr>
          <w:rFonts w:ascii="Book Antiqua" w:eastAsia="Book Antiqua" w:hAnsi="Book Antiqua" w:cs="Book Antiqua"/>
          <w:color w:val="000000"/>
        </w:rPr>
        <w:t xml:space="preserve"> A, </w:t>
      </w:r>
      <w:proofErr w:type="spellStart"/>
      <w:r w:rsidRPr="006D5C1C">
        <w:rPr>
          <w:rFonts w:ascii="Book Antiqua" w:eastAsia="Book Antiqua" w:hAnsi="Book Antiqua" w:cs="Book Antiqua"/>
          <w:color w:val="000000"/>
        </w:rPr>
        <w:t>Panciera</w:t>
      </w:r>
      <w:proofErr w:type="spellEnd"/>
      <w:r w:rsidRPr="006D5C1C">
        <w:rPr>
          <w:rFonts w:ascii="Book Antiqua" w:eastAsia="Book Antiqua" w:hAnsi="Book Antiqua" w:cs="Book Antiqua"/>
          <w:color w:val="000000"/>
        </w:rPr>
        <w:t xml:space="preserve"> A, </w:t>
      </w:r>
      <w:proofErr w:type="spellStart"/>
      <w:r w:rsidRPr="006D5C1C">
        <w:rPr>
          <w:rFonts w:ascii="Book Antiqua" w:eastAsia="Book Antiqua" w:hAnsi="Book Antiqua" w:cs="Book Antiqua"/>
          <w:color w:val="000000"/>
        </w:rPr>
        <w:t>Persiani</w:t>
      </w:r>
      <w:proofErr w:type="spellEnd"/>
      <w:r w:rsidRPr="006D5C1C">
        <w:rPr>
          <w:rFonts w:ascii="Book Antiqua" w:eastAsia="Book Antiqua" w:hAnsi="Book Antiqua" w:cs="Book Antiqua"/>
          <w:color w:val="000000"/>
        </w:rPr>
        <w:t xml:space="preserve"> V, Pardo F, </w:t>
      </w:r>
      <w:proofErr w:type="spellStart"/>
      <w:r w:rsidRPr="006D5C1C">
        <w:rPr>
          <w:rFonts w:ascii="Book Antiqua" w:eastAsia="Book Antiqua" w:hAnsi="Book Antiqua" w:cs="Book Antiqua"/>
          <w:color w:val="000000"/>
        </w:rPr>
        <w:t>Perna</w:t>
      </w:r>
      <w:proofErr w:type="spellEnd"/>
      <w:r w:rsidRPr="006D5C1C">
        <w:rPr>
          <w:rFonts w:ascii="Book Antiqua" w:eastAsia="Book Antiqua" w:hAnsi="Book Antiqua" w:cs="Book Antiqua"/>
          <w:color w:val="000000"/>
        </w:rPr>
        <w:t xml:space="preserve"> F, </w:t>
      </w:r>
      <w:proofErr w:type="spellStart"/>
      <w:r w:rsidRPr="006D5C1C">
        <w:rPr>
          <w:rFonts w:ascii="Book Antiqua" w:eastAsia="Book Antiqua" w:hAnsi="Book Antiqua" w:cs="Book Antiqua"/>
          <w:color w:val="000000"/>
        </w:rPr>
        <w:t>Giannini</w:t>
      </w:r>
      <w:proofErr w:type="spellEnd"/>
      <w:r w:rsidRPr="006D5C1C">
        <w:rPr>
          <w:rFonts w:ascii="Book Antiqua" w:eastAsia="Book Antiqua" w:hAnsi="Book Antiqua" w:cs="Book Antiqua"/>
          <w:color w:val="000000"/>
        </w:rPr>
        <w:t xml:space="preserve"> S. Patient-perceived outcomes after subtalar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with </w:t>
      </w:r>
      <w:proofErr w:type="spellStart"/>
      <w:r w:rsidRPr="006D5C1C">
        <w:rPr>
          <w:rFonts w:ascii="Book Antiqua" w:eastAsia="Book Antiqua" w:hAnsi="Book Antiqua" w:cs="Book Antiqua"/>
          <w:color w:val="000000"/>
        </w:rPr>
        <w:t>bioabsorbable</w:t>
      </w:r>
      <w:proofErr w:type="spellEnd"/>
      <w:r w:rsidRPr="006D5C1C">
        <w:rPr>
          <w:rFonts w:ascii="Book Antiqua" w:eastAsia="Book Antiqua" w:hAnsi="Book Antiqua" w:cs="Book Antiqua"/>
          <w:color w:val="000000"/>
        </w:rPr>
        <w:t xml:space="preserve"> implants for flexible flatfoot in growing age: a 4-year follow-up study. </w:t>
      </w:r>
      <w:proofErr w:type="spellStart"/>
      <w:r w:rsidRPr="006D5C1C">
        <w:rPr>
          <w:rFonts w:ascii="Book Antiqua" w:eastAsia="Book Antiqua" w:hAnsi="Book Antiqua" w:cs="Book Antiqua"/>
          <w:i/>
          <w:iCs/>
          <w:color w:val="000000"/>
        </w:rPr>
        <w:t>Eur</w:t>
      </w:r>
      <w:proofErr w:type="spellEnd"/>
      <w:r w:rsidRPr="006D5C1C">
        <w:rPr>
          <w:rFonts w:ascii="Book Antiqua" w:eastAsia="Book Antiqua" w:hAnsi="Book Antiqua" w:cs="Book Antiqua"/>
          <w:i/>
          <w:iCs/>
          <w:color w:val="000000"/>
        </w:rPr>
        <w:t xml:space="preserve"> J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Surg</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Traumatol</w:t>
      </w:r>
      <w:proofErr w:type="spellEnd"/>
      <w:r w:rsidRPr="006D5C1C">
        <w:rPr>
          <w:rFonts w:ascii="Book Antiqua" w:eastAsia="Book Antiqua" w:hAnsi="Book Antiqua" w:cs="Book Antiqua"/>
          <w:color w:val="000000"/>
        </w:rPr>
        <w:t xml:space="preserve"> 2018; </w:t>
      </w:r>
      <w:r w:rsidRPr="006D5C1C">
        <w:rPr>
          <w:rFonts w:ascii="Book Antiqua" w:eastAsia="Book Antiqua" w:hAnsi="Book Antiqua" w:cs="Book Antiqua"/>
          <w:b/>
          <w:bCs/>
          <w:color w:val="000000"/>
        </w:rPr>
        <w:t>28</w:t>
      </w:r>
      <w:r w:rsidRPr="006D5C1C">
        <w:rPr>
          <w:rFonts w:ascii="Book Antiqua" w:eastAsia="Book Antiqua" w:hAnsi="Book Antiqua" w:cs="Book Antiqua"/>
          <w:color w:val="000000"/>
        </w:rPr>
        <w:t>: 707-712 [PMID: 29299766 DOI: 10.1007/s00590-017-2119-1]</w:t>
      </w:r>
    </w:p>
    <w:p w14:paraId="3784958A" w14:textId="77777777" w:rsidR="00A77B3E" w:rsidRPr="006D5C1C" w:rsidRDefault="00973136">
      <w:pPr>
        <w:spacing w:line="360" w:lineRule="auto"/>
        <w:jc w:val="both"/>
      </w:pPr>
      <w:r w:rsidRPr="006D5C1C">
        <w:rPr>
          <w:rFonts w:ascii="Book Antiqua" w:eastAsia="Book Antiqua" w:hAnsi="Book Antiqua" w:cs="Book Antiqua"/>
          <w:color w:val="000000"/>
        </w:rPr>
        <w:t xml:space="preserve">26 </w:t>
      </w:r>
      <w:proofErr w:type="spellStart"/>
      <w:r w:rsidRPr="006D5C1C">
        <w:rPr>
          <w:rFonts w:ascii="Book Antiqua" w:eastAsia="Book Antiqua" w:hAnsi="Book Antiqua" w:cs="Book Antiqua"/>
          <w:b/>
          <w:bCs/>
          <w:color w:val="000000"/>
        </w:rPr>
        <w:t>Memeo</w:t>
      </w:r>
      <w:proofErr w:type="spellEnd"/>
      <w:r w:rsidRPr="006D5C1C">
        <w:rPr>
          <w:rFonts w:ascii="Book Antiqua" w:eastAsia="Book Antiqua" w:hAnsi="Book Antiqua" w:cs="Book Antiqua"/>
          <w:b/>
          <w:bCs/>
          <w:color w:val="000000"/>
        </w:rPr>
        <w:t xml:space="preserve"> A</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Verdoni</w:t>
      </w:r>
      <w:proofErr w:type="spellEnd"/>
      <w:r w:rsidRPr="006D5C1C">
        <w:rPr>
          <w:rFonts w:ascii="Book Antiqua" w:eastAsia="Book Antiqua" w:hAnsi="Book Antiqua" w:cs="Book Antiqua"/>
          <w:color w:val="000000"/>
        </w:rPr>
        <w:t xml:space="preserve"> F, Rossi L, Ferrari E, </w:t>
      </w:r>
      <w:proofErr w:type="spellStart"/>
      <w:r w:rsidRPr="006D5C1C">
        <w:rPr>
          <w:rFonts w:ascii="Book Antiqua" w:eastAsia="Book Antiqua" w:hAnsi="Book Antiqua" w:cs="Book Antiqua"/>
          <w:color w:val="000000"/>
        </w:rPr>
        <w:t>Panuccio</w:t>
      </w:r>
      <w:proofErr w:type="spellEnd"/>
      <w:r w:rsidRPr="006D5C1C">
        <w:rPr>
          <w:rFonts w:ascii="Book Antiqua" w:eastAsia="Book Antiqua" w:hAnsi="Book Antiqua" w:cs="Book Antiqua"/>
          <w:color w:val="000000"/>
        </w:rPr>
        <w:t xml:space="preserve"> E, </w:t>
      </w:r>
      <w:proofErr w:type="spellStart"/>
      <w:r w:rsidRPr="006D5C1C">
        <w:rPr>
          <w:rFonts w:ascii="Book Antiqua" w:eastAsia="Book Antiqua" w:hAnsi="Book Antiqua" w:cs="Book Antiqua"/>
          <w:color w:val="000000"/>
        </w:rPr>
        <w:t>Pedretti</w:t>
      </w:r>
      <w:proofErr w:type="spellEnd"/>
      <w:r w:rsidRPr="006D5C1C">
        <w:rPr>
          <w:rFonts w:ascii="Book Antiqua" w:eastAsia="Book Antiqua" w:hAnsi="Book Antiqua" w:cs="Book Antiqua"/>
          <w:color w:val="000000"/>
        </w:rPr>
        <w:t xml:space="preserve"> L. Flexible Juvenile Flat Foot Surgical Correction: A Comparison Between Two Techniques After Ten Years' Experience. </w:t>
      </w:r>
      <w:r w:rsidRPr="006D5C1C">
        <w:rPr>
          <w:rFonts w:ascii="Book Antiqua" w:eastAsia="Book Antiqua" w:hAnsi="Book Antiqua" w:cs="Book Antiqua"/>
          <w:i/>
          <w:iCs/>
          <w:color w:val="000000"/>
        </w:rPr>
        <w:t>J Foot Ankle Surg</w:t>
      </w:r>
      <w:r w:rsidRPr="006D5C1C">
        <w:rPr>
          <w:rFonts w:ascii="Book Antiqua" w:eastAsia="Book Antiqua" w:hAnsi="Book Antiqua" w:cs="Book Antiqua"/>
          <w:color w:val="000000"/>
        </w:rPr>
        <w:t xml:space="preserve"> 2019; </w:t>
      </w:r>
      <w:r w:rsidRPr="006D5C1C">
        <w:rPr>
          <w:rFonts w:ascii="Book Antiqua" w:eastAsia="Book Antiqua" w:hAnsi="Book Antiqua" w:cs="Book Antiqua"/>
          <w:b/>
          <w:bCs/>
          <w:color w:val="000000"/>
        </w:rPr>
        <w:t>58</w:t>
      </w:r>
      <w:r w:rsidRPr="006D5C1C">
        <w:rPr>
          <w:rFonts w:ascii="Book Antiqua" w:eastAsia="Book Antiqua" w:hAnsi="Book Antiqua" w:cs="Book Antiqua"/>
          <w:color w:val="000000"/>
        </w:rPr>
        <w:t>: 203-207 [PMID: 30658957 DOI: 10.1053/j.jfas.2018.07.013]</w:t>
      </w:r>
    </w:p>
    <w:p w14:paraId="7469AD51" w14:textId="77777777" w:rsidR="00A77B3E" w:rsidRPr="006D5C1C" w:rsidRDefault="00973136">
      <w:pPr>
        <w:spacing w:line="360" w:lineRule="auto"/>
        <w:jc w:val="both"/>
      </w:pPr>
      <w:r w:rsidRPr="006D5C1C">
        <w:rPr>
          <w:rFonts w:ascii="Book Antiqua" w:eastAsia="Book Antiqua" w:hAnsi="Book Antiqua" w:cs="Book Antiqua"/>
          <w:color w:val="000000"/>
        </w:rPr>
        <w:t xml:space="preserve">27 </w:t>
      </w:r>
      <w:proofErr w:type="spellStart"/>
      <w:r w:rsidRPr="006D5C1C">
        <w:rPr>
          <w:rFonts w:ascii="Book Antiqua" w:eastAsia="Book Antiqua" w:hAnsi="Book Antiqua" w:cs="Book Antiqua"/>
          <w:b/>
          <w:bCs/>
          <w:color w:val="000000"/>
        </w:rPr>
        <w:t>Bernasconi</w:t>
      </w:r>
      <w:proofErr w:type="spellEnd"/>
      <w:r w:rsidRPr="006D5C1C">
        <w:rPr>
          <w:rFonts w:ascii="Book Antiqua" w:eastAsia="Book Antiqua" w:hAnsi="Book Antiqua" w:cs="Book Antiqua"/>
          <w:b/>
          <w:bCs/>
          <w:color w:val="000000"/>
        </w:rPr>
        <w:t xml:space="preserve"> A</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Iervolino</w:t>
      </w:r>
      <w:proofErr w:type="spellEnd"/>
      <w:r w:rsidRPr="006D5C1C">
        <w:rPr>
          <w:rFonts w:ascii="Book Antiqua" w:eastAsia="Book Antiqua" w:hAnsi="Book Antiqua" w:cs="Book Antiqua"/>
          <w:color w:val="000000"/>
        </w:rPr>
        <w:t xml:space="preserve"> C, </w:t>
      </w:r>
      <w:proofErr w:type="spellStart"/>
      <w:r w:rsidRPr="006D5C1C">
        <w:rPr>
          <w:rFonts w:ascii="Book Antiqua" w:eastAsia="Book Antiqua" w:hAnsi="Book Antiqua" w:cs="Book Antiqua"/>
          <w:color w:val="000000"/>
        </w:rPr>
        <w:t>D'Alterio</w:t>
      </w:r>
      <w:proofErr w:type="spellEnd"/>
      <w:r w:rsidRPr="006D5C1C">
        <w:rPr>
          <w:rFonts w:ascii="Book Antiqua" w:eastAsia="Book Antiqua" w:hAnsi="Book Antiqua" w:cs="Book Antiqua"/>
          <w:color w:val="000000"/>
        </w:rPr>
        <w:t xml:space="preserve"> R, </w:t>
      </w:r>
      <w:proofErr w:type="spellStart"/>
      <w:r w:rsidRPr="006D5C1C">
        <w:rPr>
          <w:rFonts w:ascii="Book Antiqua" w:eastAsia="Book Antiqua" w:hAnsi="Book Antiqua" w:cs="Book Antiqua"/>
          <w:color w:val="000000"/>
        </w:rPr>
        <w:t>Lintz</w:t>
      </w:r>
      <w:proofErr w:type="spellEnd"/>
      <w:r w:rsidRPr="006D5C1C">
        <w:rPr>
          <w:rFonts w:ascii="Book Antiqua" w:eastAsia="Book Antiqua" w:hAnsi="Book Antiqua" w:cs="Book Antiqua"/>
          <w:color w:val="000000"/>
        </w:rPr>
        <w:t xml:space="preserve"> F, Patel S, </w:t>
      </w:r>
      <w:proofErr w:type="spellStart"/>
      <w:r w:rsidRPr="006D5C1C">
        <w:rPr>
          <w:rFonts w:ascii="Book Antiqua" w:eastAsia="Book Antiqua" w:hAnsi="Book Antiqua" w:cs="Book Antiqua"/>
          <w:color w:val="000000"/>
        </w:rPr>
        <w:t>Sadile</w:t>
      </w:r>
      <w:proofErr w:type="spellEnd"/>
      <w:r w:rsidRPr="006D5C1C">
        <w:rPr>
          <w:rFonts w:ascii="Book Antiqua" w:eastAsia="Book Antiqua" w:hAnsi="Book Antiqua" w:cs="Book Antiqua"/>
          <w:color w:val="000000"/>
        </w:rPr>
        <w:t xml:space="preserve"> F. Midterm assessment of subtalar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for correction of flexible flatfeet in children.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Traumatol</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Surg</w:t>
      </w:r>
      <w:proofErr w:type="spellEnd"/>
      <w:r w:rsidRPr="006D5C1C">
        <w:rPr>
          <w:rFonts w:ascii="Book Antiqua" w:eastAsia="Book Antiqua" w:hAnsi="Book Antiqua" w:cs="Book Antiqua"/>
          <w:i/>
          <w:iCs/>
          <w:color w:val="000000"/>
        </w:rPr>
        <w:t xml:space="preserve"> Res</w:t>
      </w:r>
      <w:r w:rsidRPr="006D5C1C">
        <w:rPr>
          <w:rFonts w:ascii="Book Antiqua" w:eastAsia="Book Antiqua" w:hAnsi="Book Antiqua" w:cs="Book Antiqua"/>
          <w:color w:val="000000"/>
        </w:rPr>
        <w:t xml:space="preserve"> 2020; </w:t>
      </w:r>
      <w:r w:rsidRPr="006D5C1C">
        <w:rPr>
          <w:rFonts w:ascii="Book Antiqua" w:eastAsia="Book Antiqua" w:hAnsi="Book Antiqua" w:cs="Book Antiqua"/>
          <w:b/>
          <w:bCs/>
          <w:color w:val="000000"/>
        </w:rPr>
        <w:t>106</w:t>
      </w:r>
      <w:r w:rsidRPr="006D5C1C">
        <w:rPr>
          <w:rFonts w:ascii="Book Antiqua" w:eastAsia="Book Antiqua" w:hAnsi="Book Antiqua" w:cs="Book Antiqua"/>
          <w:color w:val="000000"/>
        </w:rPr>
        <w:t>: 185-191 [PMID: 31848065 DOI: 10.1016/j.otsr.2019.10.012]</w:t>
      </w:r>
    </w:p>
    <w:p w14:paraId="152AE2A2" w14:textId="77777777" w:rsidR="00A77B3E" w:rsidRPr="006D5C1C" w:rsidRDefault="00973136">
      <w:pPr>
        <w:spacing w:line="360" w:lineRule="auto"/>
        <w:jc w:val="both"/>
      </w:pPr>
      <w:r w:rsidRPr="006D5C1C">
        <w:rPr>
          <w:rFonts w:ascii="Book Antiqua" w:eastAsia="Book Antiqua" w:hAnsi="Book Antiqua" w:cs="Book Antiqua"/>
          <w:color w:val="000000"/>
        </w:rPr>
        <w:lastRenderedPageBreak/>
        <w:t xml:space="preserve">28 </w:t>
      </w:r>
      <w:proofErr w:type="spellStart"/>
      <w:r w:rsidRPr="006D5C1C">
        <w:rPr>
          <w:rFonts w:ascii="Book Antiqua" w:eastAsia="Book Antiqua" w:hAnsi="Book Antiqua" w:cs="Book Antiqua"/>
          <w:b/>
          <w:bCs/>
          <w:color w:val="000000"/>
        </w:rPr>
        <w:t>Indino</w:t>
      </w:r>
      <w:proofErr w:type="spellEnd"/>
      <w:r w:rsidRPr="006D5C1C">
        <w:rPr>
          <w:rFonts w:ascii="Book Antiqua" w:eastAsia="Book Antiqua" w:hAnsi="Book Antiqua" w:cs="Book Antiqua"/>
          <w:b/>
          <w:bCs/>
          <w:color w:val="000000"/>
        </w:rPr>
        <w:t xml:space="preserve"> C</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Villafañe</w:t>
      </w:r>
      <w:proofErr w:type="spellEnd"/>
      <w:r w:rsidRPr="006D5C1C">
        <w:rPr>
          <w:rFonts w:ascii="Book Antiqua" w:eastAsia="Book Antiqua" w:hAnsi="Book Antiqua" w:cs="Book Antiqua"/>
          <w:color w:val="000000"/>
        </w:rPr>
        <w:t xml:space="preserve"> JH, </w:t>
      </w:r>
      <w:proofErr w:type="spellStart"/>
      <w:r w:rsidRPr="006D5C1C">
        <w:rPr>
          <w:rFonts w:ascii="Book Antiqua" w:eastAsia="Book Antiqua" w:hAnsi="Book Antiqua" w:cs="Book Antiqua"/>
          <w:color w:val="000000"/>
        </w:rPr>
        <w:t>D'Ambrosi</w:t>
      </w:r>
      <w:proofErr w:type="spellEnd"/>
      <w:r w:rsidRPr="006D5C1C">
        <w:rPr>
          <w:rFonts w:ascii="Book Antiqua" w:eastAsia="Book Antiqua" w:hAnsi="Book Antiqua" w:cs="Book Antiqua"/>
          <w:color w:val="000000"/>
        </w:rPr>
        <w:t xml:space="preserve"> R, </w:t>
      </w:r>
      <w:proofErr w:type="spellStart"/>
      <w:r w:rsidRPr="006D5C1C">
        <w:rPr>
          <w:rFonts w:ascii="Book Antiqua" w:eastAsia="Book Antiqua" w:hAnsi="Book Antiqua" w:cs="Book Antiqua"/>
          <w:color w:val="000000"/>
        </w:rPr>
        <w:t>Manzi</w:t>
      </w:r>
      <w:proofErr w:type="spellEnd"/>
      <w:r w:rsidRPr="006D5C1C">
        <w:rPr>
          <w:rFonts w:ascii="Book Antiqua" w:eastAsia="Book Antiqua" w:hAnsi="Book Antiqua" w:cs="Book Antiqua"/>
          <w:color w:val="000000"/>
        </w:rPr>
        <w:t xml:space="preserve"> L, </w:t>
      </w:r>
      <w:proofErr w:type="spellStart"/>
      <w:r w:rsidRPr="006D5C1C">
        <w:rPr>
          <w:rFonts w:ascii="Book Antiqua" w:eastAsia="Book Antiqua" w:hAnsi="Book Antiqua" w:cs="Book Antiqua"/>
          <w:color w:val="000000"/>
        </w:rPr>
        <w:t>Maccario</w:t>
      </w:r>
      <w:proofErr w:type="spellEnd"/>
      <w:r w:rsidRPr="006D5C1C">
        <w:rPr>
          <w:rFonts w:ascii="Book Antiqua" w:eastAsia="Book Antiqua" w:hAnsi="Book Antiqua" w:cs="Book Antiqua"/>
          <w:color w:val="000000"/>
        </w:rPr>
        <w:t xml:space="preserve"> C, </w:t>
      </w:r>
      <w:proofErr w:type="spellStart"/>
      <w:r w:rsidRPr="006D5C1C">
        <w:rPr>
          <w:rFonts w:ascii="Book Antiqua" w:eastAsia="Book Antiqua" w:hAnsi="Book Antiqua" w:cs="Book Antiqua"/>
          <w:color w:val="000000"/>
        </w:rPr>
        <w:t>Berjano</w:t>
      </w:r>
      <w:proofErr w:type="spellEnd"/>
      <w:r w:rsidRPr="006D5C1C">
        <w:rPr>
          <w:rFonts w:ascii="Book Antiqua" w:eastAsia="Book Antiqua" w:hAnsi="Book Antiqua" w:cs="Book Antiqua"/>
          <w:color w:val="000000"/>
        </w:rPr>
        <w:t xml:space="preserve"> P, </w:t>
      </w:r>
      <w:proofErr w:type="spellStart"/>
      <w:r w:rsidRPr="006D5C1C">
        <w:rPr>
          <w:rFonts w:ascii="Book Antiqua" w:eastAsia="Book Antiqua" w:hAnsi="Book Antiqua" w:cs="Book Antiqua"/>
          <w:color w:val="000000"/>
        </w:rPr>
        <w:t>Usuelli</w:t>
      </w:r>
      <w:proofErr w:type="spellEnd"/>
      <w:r w:rsidRPr="006D5C1C">
        <w:rPr>
          <w:rFonts w:ascii="Book Antiqua" w:eastAsia="Book Antiqua" w:hAnsi="Book Antiqua" w:cs="Book Antiqua"/>
          <w:color w:val="000000"/>
        </w:rPr>
        <w:t xml:space="preserve"> FG. Effectiveness of subtalar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with </w:t>
      </w:r>
      <w:proofErr w:type="spellStart"/>
      <w:r w:rsidRPr="006D5C1C">
        <w:rPr>
          <w:rFonts w:ascii="Book Antiqua" w:eastAsia="Book Antiqua" w:hAnsi="Book Antiqua" w:cs="Book Antiqua"/>
          <w:color w:val="000000"/>
        </w:rPr>
        <w:t>endorthesis</w:t>
      </w:r>
      <w:proofErr w:type="spellEnd"/>
      <w:r w:rsidRPr="006D5C1C">
        <w:rPr>
          <w:rFonts w:ascii="Book Antiqua" w:eastAsia="Book Antiqua" w:hAnsi="Book Antiqua" w:cs="Book Antiqua"/>
          <w:color w:val="000000"/>
        </w:rPr>
        <w:t xml:space="preserve"> for pediatric flexible flat foot: a retrospective cross-sectional study with final follow up at skeletal maturity. </w:t>
      </w:r>
      <w:r w:rsidRPr="006D5C1C">
        <w:rPr>
          <w:rFonts w:ascii="Book Antiqua" w:eastAsia="Book Antiqua" w:hAnsi="Book Antiqua" w:cs="Book Antiqua"/>
          <w:i/>
          <w:iCs/>
          <w:color w:val="000000"/>
        </w:rPr>
        <w:t>Foot Ankle Surg</w:t>
      </w:r>
      <w:r w:rsidRPr="006D5C1C">
        <w:rPr>
          <w:rFonts w:ascii="Book Antiqua" w:eastAsia="Book Antiqua" w:hAnsi="Book Antiqua" w:cs="Book Antiqua"/>
          <w:color w:val="000000"/>
        </w:rPr>
        <w:t xml:space="preserve"> 2020; </w:t>
      </w:r>
      <w:r w:rsidRPr="006D5C1C">
        <w:rPr>
          <w:rFonts w:ascii="Book Antiqua" w:eastAsia="Book Antiqua" w:hAnsi="Book Antiqua" w:cs="Book Antiqua"/>
          <w:b/>
          <w:bCs/>
          <w:color w:val="000000"/>
        </w:rPr>
        <w:t>26</w:t>
      </w:r>
      <w:r w:rsidRPr="006D5C1C">
        <w:rPr>
          <w:rFonts w:ascii="Book Antiqua" w:eastAsia="Book Antiqua" w:hAnsi="Book Antiqua" w:cs="Book Antiqua"/>
          <w:color w:val="000000"/>
        </w:rPr>
        <w:t>: 98-104 [PMID: 30598422 DOI: 10.1016/j.fas.2018.12.002]</w:t>
      </w:r>
    </w:p>
    <w:p w14:paraId="29450B0A" w14:textId="77777777" w:rsidR="00A77B3E" w:rsidRPr="006D5C1C" w:rsidRDefault="00973136">
      <w:pPr>
        <w:spacing w:line="360" w:lineRule="auto"/>
        <w:jc w:val="both"/>
      </w:pPr>
      <w:r w:rsidRPr="006D5C1C">
        <w:rPr>
          <w:rFonts w:ascii="Book Antiqua" w:eastAsia="Book Antiqua" w:hAnsi="Book Antiqua" w:cs="Book Antiqua"/>
          <w:color w:val="000000"/>
        </w:rPr>
        <w:t xml:space="preserve">29 </w:t>
      </w:r>
      <w:r w:rsidRPr="006D5C1C">
        <w:rPr>
          <w:rFonts w:ascii="Book Antiqua" w:eastAsia="Book Antiqua" w:hAnsi="Book Antiqua" w:cs="Book Antiqua"/>
          <w:b/>
          <w:bCs/>
          <w:color w:val="000000"/>
        </w:rPr>
        <w:t>Baker JR</w:t>
      </w:r>
      <w:r w:rsidRPr="006D5C1C">
        <w:rPr>
          <w:rFonts w:ascii="Book Antiqua" w:eastAsia="Book Antiqua" w:hAnsi="Book Antiqua" w:cs="Book Antiqua"/>
          <w:color w:val="000000"/>
        </w:rPr>
        <w:t xml:space="preserve">, Klein EE, Weil L Jr, Weil LS Sr, Knight JM. Retrospective analysis of the survivability of absorbable </w:t>
      </w:r>
      <w:r w:rsidRPr="006D5C1C">
        <w:rPr>
          <w:rFonts w:ascii="Book Antiqua" w:eastAsia="Book Antiqua" w:hAnsi="Book Antiqua" w:cs="Book Antiqua"/>
          <w:i/>
          <w:iCs/>
          <w:color w:val="000000"/>
        </w:rPr>
        <w:t>vs</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nonabsorbable</w:t>
      </w:r>
      <w:proofErr w:type="spellEnd"/>
      <w:r w:rsidRPr="006D5C1C">
        <w:rPr>
          <w:rFonts w:ascii="Book Antiqua" w:eastAsia="Book Antiqua" w:hAnsi="Book Antiqua" w:cs="Book Antiqua"/>
          <w:color w:val="000000"/>
        </w:rPr>
        <w:t xml:space="preserve"> subtalar joint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implants. </w:t>
      </w:r>
      <w:r w:rsidRPr="006D5C1C">
        <w:rPr>
          <w:rFonts w:ascii="Book Antiqua" w:eastAsia="Book Antiqua" w:hAnsi="Book Antiqua" w:cs="Book Antiqua"/>
          <w:i/>
          <w:iCs/>
          <w:color w:val="000000"/>
        </w:rPr>
        <w:t>Foot Ankle Spec</w:t>
      </w:r>
      <w:r w:rsidRPr="006D5C1C">
        <w:rPr>
          <w:rFonts w:ascii="Book Antiqua" w:eastAsia="Book Antiqua" w:hAnsi="Book Antiqua" w:cs="Book Antiqua"/>
          <w:color w:val="000000"/>
        </w:rPr>
        <w:t xml:space="preserve"> 2013; </w:t>
      </w:r>
      <w:r w:rsidRPr="006D5C1C">
        <w:rPr>
          <w:rFonts w:ascii="Book Antiqua" w:eastAsia="Book Antiqua" w:hAnsi="Book Antiqua" w:cs="Book Antiqua"/>
          <w:b/>
          <w:bCs/>
          <w:color w:val="000000"/>
        </w:rPr>
        <w:t>6</w:t>
      </w:r>
      <w:r w:rsidRPr="006D5C1C">
        <w:rPr>
          <w:rFonts w:ascii="Book Antiqua" w:eastAsia="Book Antiqua" w:hAnsi="Book Antiqua" w:cs="Book Antiqua"/>
          <w:color w:val="000000"/>
        </w:rPr>
        <w:t>: 36-44 [PMID: 23263677 DOI: 10.1177/1938640012470712]</w:t>
      </w:r>
    </w:p>
    <w:p w14:paraId="58C53C39" w14:textId="663AAECA" w:rsidR="00A77B3E" w:rsidRPr="006D5C1C" w:rsidRDefault="00973136">
      <w:pPr>
        <w:spacing w:line="360" w:lineRule="auto"/>
        <w:jc w:val="both"/>
        <w:rPr>
          <w:rFonts w:ascii="Book Antiqua" w:eastAsia="Book Antiqua" w:hAnsi="Book Antiqua" w:cs="Book Antiqua"/>
          <w:color w:val="000000"/>
        </w:rPr>
      </w:pPr>
      <w:r w:rsidRPr="006D5C1C">
        <w:rPr>
          <w:rFonts w:ascii="Book Antiqua" w:eastAsia="Book Antiqua" w:hAnsi="Book Antiqua" w:cs="Book Antiqua"/>
          <w:color w:val="000000"/>
        </w:rPr>
        <w:t xml:space="preserve">30 </w:t>
      </w:r>
      <w:r w:rsidRPr="006D5C1C">
        <w:rPr>
          <w:rFonts w:ascii="Book Antiqua" w:eastAsia="Book Antiqua" w:hAnsi="Book Antiqua" w:cs="Book Antiqua"/>
          <w:b/>
          <w:bCs/>
          <w:color w:val="000000"/>
        </w:rPr>
        <w:t>Shah NS</w:t>
      </w:r>
      <w:r w:rsidRPr="006D5C1C">
        <w:rPr>
          <w:rFonts w:ascii="Book Antiqua" w:eastAsia="Book Antiqua" w:hAnsi="Book Antiqua" w:cs="Book Antiqua"/>
          <w:color w:val="000000"/>
        </w:rPr>
        <w:t xml:space="preserve">, Needleman RL, </w:t>
      </w:r>
      <w:proofErr w:type="spellStart"/>
      <w:r w:rsidRPr="006D5C1C">
        <w:rPr>
          <w:rFonts w:ascii="Book Antiqua" w:eastAsia="Book Antiqua" w:hAnsi="Book Antiqua" w:cs="Book Antiqua"/>
          <w:color w:val="000000"/>
        </w:rPr>
        <w:t>Bokhari</w:t>
      </w:r>
      <w:proofErr w:type="spellEnd"/>
      <w:r w:rsidRPr="006D5C1C">
        <w:rPr>
          <w:rFonts w:ascii="Book Antiqua" w:eastAsia="Book Antiqua" w:hAnsi="Book Antiqua" w:cs="Book Antiqua"/>
          <w:color w:val="000000"/>
        </w:rPr>
        <w:t xml:space="preserve"> O, </w:t>
      </w:r>
      <w:proofErr w:type="spellStart"/>
      <w:r w:rsidRPr="006D5C1C">
        <w:rPr>
          <w:rFonts w:ascii="Book Antiqua" w:eastAsia="Book Antiqua" w:hAnsi="Book Antiqua" w:cs="Book Antiqua"/>
          <w:color w:val="000000"/>
        </w:rPr>
        <w:t>Buzas</w:t>
      </w:r>
      <w:proofErr w:type="spellEnd"/>
      <w:r w:rsidRPr="006D5C1C">
        <w:rPr>
          <w:rFonts w:ascii="Book Antiqua" w:eastAsia="Book Antiqua" w:hAnsi="Book Antiqua" w:cs="Book Antiqua"/>
          <w:color w:val="000000"/>
        </w:rPr>
        <w:t xml:space="preserve"> D. 2013 Subtalar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Survey: The Current Practice Patterns of Members of the AOFAS. </w:t>
      </w:r>
      <w:r w:rsidRPr="006D5C1C">
        <w:rPr>
          <w:rFonts w:ascii="Book Antiqua" w:eastAsia="Book Antiqua" w:hAnsi="Book Antiqua" w:cs="Book Antiqua"/>
          <w:i/>
          <w:iCs/>
          <w:color w:val="000000"/>
        </w:rPr>
        <w:t>Foot Ankle Spec</w:t>
      </w:r>
      <w:r w:rsidRPr="006D5C1C">
        <w:rPr>
          <w:rFonts w:ascii="Book Antiqua" w:eastAsia="Book Antiqua" w:hAnsi="Book Antiqua" w:cs="Book Antiqua"/>
          <w:color w:val="000000"/>
        </w:rPr>
        <w:t xml:space="preserve"> 2015; </w:t>
      </w:r>
      <w:r w:rsidRPr="006D5C1C">
        <w:rPr>
          <w:rFonts w:ascii="Book Antiqua" w:eastAsia="Book Antiqua" w:hAnsi="Book Antiqua" w:cs="Book Antiqua"/>
          <w:b/>
          <w:bCs/>
          <w:color w:val="000000"/>
        </w:rPr>
        <w:t>8</w:t>
      </w:r>
      <w:r w:rsidRPr="006D5C1C">
        <w:rPr>
          <w:rFonts w:ascii="Book Antiqua" w:eastAsia="Book Antiqua" w:hAnsi="Book Antiqua" w:cs="Book Antiqua"/>
          <w:color w:val="000000"/>
        </w:rPr>
        <w:t>: 180-185 [PMID: 25813779 DOI: 10.1177/1938640015578514]</w:t>
      </w:r>
    </w:p>
    <w:p w14:paraId="74506088" w14:textId="108BBCDE" w:rsidR="00D7675C" w:rsidRPr="006D5C1C" w:rsidRDefault="00D7675C">
      <w:pPr>
        <w:spacing w:line="360" w:lineRule="auto"/>
        <w:jc w:val="both"/>
      </w:pPr>
      <w:r w:rsidRPr="006D5C1C">
        <w:rPr>
          <w:rFonts w:ascii="Book Antiqua" w:eastAsia="Book Antiqua" w:hAnsi="Book Antiqua" w:cs="Book Antiqua"/>
          <w:color w:val="000000"/>
        </w:rPr>
        <w:t xml:space="preserve">31 </w:t>
      </w:r>
      <w:r w:rsidRPr="006D5C1C">
        <w:rPr>
          <w:rFonts w:ascii="Book Antiqua" w:eastAsia="Book Antiqua" w:hAnsi="Book Antiqua" w:cs="Book Antiqua"/>
          <w:b/>
          <w:bCs/>
          <w:color w:val="000000"/>
        </w:rPr>
        <w:t>Hagen L</w:t>
      </w:r>
      <w:r w:rsidRPr="006D5C1C">
        <w:rPr>
          <w:rFonts w:ascii="Book Antiqua" w:eastAsia="Book Antiqua" w:hAnsi="Book Antiqua" w:cs="Book Antiqua"/>
          <w:color w:val="000000"/>
        </w:rPr>
        <w:t xml:space="preserve">, Pape JP, </w:t>
      </w:r>
      <w:proofErr w:type="spellStart"/>
      <w:r w:rsidRPr="006D5C1C">
        <w:rPr>
          <w:rFonts w:ascii="Book Antiqua" w:eastAsia="Book Antiqua" w:hAnsi="Book Antiqua" w:cs="Book Antiqua"/>
          <w:color w:val="000000"/>
        </w:rPr>
        <w:t>Kostakev</w:t>
      </w:r>
      <w:proofErr w:type="spellEnd"/>
      <w:r w:rsidRPr="006D5C1C">
        <w:rPr>
          <w:rFonts w:ascii="Book Antiqua" w:eastAsia="Book Antiqua" w:hAnsi="Book Antiqua" w:cs="Book Antiqua"/>
          <w:color w:val="000000"/>
        </w:rPr>
        <w:t xml:space="preserve"> M, </w:t>
      </w:r>
      <w:proofErr w:type="spellStart"/>
      <w:r w:rsidRPr="006D5C1C">
        <w:rPr>
          <w:rFonts w:ascii="Book Antiqua" w:eastAsia="Book Antiqua" w:hAnsi="Book Antiqua" w:cs="Book Antiqua"/>
          <w:color w:val="000000"/>
        </w:rPr>
        <w:t>Peterlein</w:t>
      </w:r>
      <w:proofErr w:type="spellEnd"/>
      <w:r w:rsidRPr="006D5C1C">
        <w:rPr>
          <w:rFonts w:ascii="Book Antiqua" w:eastAsia="Book Antiqua" w:hAnsi="Book Antiqua" w:cs="Book Antiqua"/>
          <w:color w:val="000000"/>
        </w:rPr>
        <w:t xml:space="preserve"> CD. Pedobarographic changes during first month after subtalar extra-articular screw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(SESA) operation of juvenile flexible flatfoot. </w:t>
      </w:r>
      <w:r w:rsidRPr="006D5C1C">
        <w:rPr>
          <w:rFonts w:ascii="Book Antiqua" w:eastAsia="Book Antiqua" w:hAnsi="Book Antiqua" w:cs="Book Antiqua"/>
          <w:i/>
          <w:iCs/>
          <w:color w:val="000000"/>
        </w:rPr>
        <w:t xml:space="preserve">Arch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i/>
          <w:iCs/>
          <w:color w:val="000000"/>
        </w:rPr>
        <w:t xml:space="preserve"> Trauma </w:t>
      </w:r>
      <w:proofErr w:type="spellStart"/>
      <w:r w:rsidRPr="006D5C1C">
        <w:rPr>
          <w:rFonts w:ascii="Book Antiqua" w:eastAsia="Book Antiqua" w:hAnsi="Book Antiqua" w:cs="Book Antiqua"/>
          <w:i/>
          <w:iCs/>
          <w:color w:val="000000"/>
        </w:rPr>
        <w:t>Surg</w:t>
      </w:r>
      <w:proofErr w:type="spellEnd"/>
      <w:r w:rsidRPr="006D5C1C">
        <w:rPr>
          <w:rFonts w:ascii="Book Antiqua" w:eastAsia="Book Antiqua" w:hAnsi="Book Antiqua" w:cs="Book Antiqua"/>
          <w:color w:val="000000"/>
        </w:rPr>
        <w:t xml:space="preserve"> 2020; </w:t>
      </w:r>
      <w:r w:rsidRPr="006D5C1C">
        <w:rPr>
          <w:rFonts w:ascii="Book Antiqua" w:eastAsia="Book Antiqua" w:hAnsi="Book Antiqua" w:cs="Book Antiqua"/>
          <w:b/>
          <w:bCs/>
          <w:color w:val="000000"/>
        </w:rPr>
        <w:t>140</w:t>
      </w:r>
      <w:r w:rsidRPr="006D5C1C">
        <w:rPr>
          <w:rFonts w:ascii="Book Antiqua" w:eastAsia="Book Antiqua" w:hAnsi="Book Antiqua" w:cs="Book Antiqua"/>
          <w:color w:val="000000"/>
        </w:rPr>
        <w:t>: 313-320 [PMID: 31321498 DOI: 10.1007/s00402-019-03230-7]</w:t>
      </w:r>
    </w:p>
    <w:p w14:paraId="34AD6819" w14:textId="77777777" w:rsidR="00A77B3E" w:rsidRPr="006D5C1C" w:rsidRDefault="00973136">
      <w:pPr>
        <w:spacing w:line="360" w:lineRule="auto"/>
        <w:jc w:val="both"/>
      </w:pPr>
      <w:r w:rsidRPr="006D5C1C">
        <w:rPr>
          <w:rFonts w:ascii="Book Antiqua" w:eastAsia="Book Antiqua" w:hAnsi="Book Antiqua" w:cs="Book Antiqua"/>
          <w:color w:val="000000"/>
        </w:rPr>
        <w:t xml:space="preserve">32 </w:t>
      </w:r>
      <w:r w:rsidRPr="006D5C1C">
        <w:rPr>
          <w:rFonts w:ascii="Book Antiqua" w:eastAsia="Book Antiqua" w:hAnsi="Book Antiqua" w:cs="Book Antiqua"/>
          <w:b/>
          <w:bCs/>
          <w:color w:val="000000"/>
        </w:rPr>
        <w:t>Hagen L</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Kostakev</w:t>
      </w:r>
      <w:proofErr w:type="spellEnd"/>
      <w:r w:rsidRPr="006D5C1C">
        <w:rPr>
          <w:rFonts w:ascii="Book Antiqua" w:eastAsia="Book Antiqua" w:hAnsi="Book Antiqua" w:cs="Book Antiqua"/>
          <w:color w:val="000000"/>
        </w:rPr>
        <w:t xml:space="preserve"> M, Pape JP, </w:t>
      </w:r>
      <w:proofErr w:type="spellStart"/>
      <w:r w:rsidRPr="006D5C1C">
        <w:rPr>
          <w:rFonts w:ascii="Book Antiqua" w:eastAsia="Book Antiqua" w:hAnsi="Book Antiqua" w:cs="Book Antiqua"/>
          <w:color w:val="000000"/>
        </w:rPr>
        <w:t>Peterlein</w:t>
      </w:r>
      <w:proofErr w:type="spellEnd"/>
      <w:r w:rsidRPr="006D5C1C">
        <w:rPr>
          <w:rFonts w:ascii="Book Antiqua" w:eastAsia="Book Antiqua" w:hAnsi="Book Antiqua" w:cs="Book Antiqua"/>
          <w:color w:val="000000"/>
        </w:rPr>
        <w:t xml:space="preserve"> CD. Are there benefits of a 2D gait analysis in the evaluation of the subtalar extra-articular screw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Short-term investigation in children. </w:t>
      </w:r>
      <w:proofErr w:type="spellStart"/>
      <w:r w:rsidRPr="006D5C1C">
        <w:rPr>
          <w:rFonts w:ascii="Book Antiqua" w:eastAsia="Book Antiqua" w:hAnsi="Book Antiqua" w:cs="Book Antiqua"/>
          <w:i/>
          <w:iCs/>
          <w:color w:val="000000"/>
        </w:rPr>
        <w:t>Clin</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Biomech</w:t>
      </w:r>
      <w:proofErr w:type="spellEnd"/>
      <w:r w:rsidRPr="006D5C1C">
        <w:rPr>
          <w:rFonts w:ascii="Book Antiqua" w:eastAsia="Book Antiqua" w:hAnsi="Book Antiqua" w:cs="Book Antiqua"/>
          <w:i/>
          <w:iCs/>
          <w:color w:val="000000"/>
        </w:rPr>
        <w:t xml:space="preserve"> (Bristol, Avon)</w:t>
      </w:r>
      <w:r w:rsidRPr="006D5C1C">
        <w:rPr>
          <w:rFonts w:ascii="Book Antiqua" w:eastAsia="Book Antiqua" w:hAnsi="Book Antiqua" w:cs="Book Antiqua"/>
          <w:color w:val="000000"/>
        </w:rPr>
        <w:t xml:space="preserve"> 2019; </w:t>
      </w:r>
      <w:r w:rsidRPr="006D5C1C">
        <w:rPr>
          <w:rFonts w:ascii="Book Antiqua" w:eastAsia="Book Antiqua" w:hAnsi="Book Antiqua" w:cs="Book Antiqua"/>
          <w:b/>
          <w:bCs/>
          <w:color w:val="000000"/>
        </w:rPr>
        <w:t>63</w:t>
      </w:r>
      <w:r w:rsidRPr="006D5C1C">
        <w:rPr>
          <w:rFonts w:ascii="Book Antiqua" w:eastAsia="Book Antiqua" w:hAnsi="Book Antiqua" w:cs="Book Antiqua"/>
          <w:color w:val="000000"/>
        </w:rPr>
        <w:t>: 73-78 [PMID: 30849648 DOI: 10.1016/j.clinbiomech.2019.02.019]</w:t>
      </w:r>
    </w:p>
    <w:p w14:paraId="7B7F6184" w14:textId="5BD93D01" w:rsidR="00A77B3E" w:rsidRPr="006D5C1C" w:rsidRDefault="00D7675C">
      <w:pPr>
        <w:spacing w:line="360" w:lineRule="auto"/>
        <w:jc w:val="both"/>
      </w:pPr>
      <w:r w:rsidRPr="006D5C1C">
        <w:rPr>
          <w:rFonts w:ascii="Book Antiqua" w:eastAsia="Book Antiqua" w:hAnsi="Book Antiqua" w:cs="Book Antiqua"/>
          <w:color w:val="000000"/>
        </w:rPr>
        <w:t xml:space="preserve">33 </w:t>
      </w:r>
      <w:proofErr w:type="spellStart"/>
      <w:r w:rsidRPr="006D5C1C">
        <w:rPr>
          <w:rFonts w:ascii="Book Antiqua" w:eastAsia="Book Antiqua" w:hAnsi="Book Antiqua" w:cs="Book Antiqua"/>
          <w:b/>
          <w:bCs/>
          <w:color w:val="000000"/>
        </w:rPr>
        <w:t>Caravaggi</w:t>
      </w:r>
      <w:proofErr w:type="spellEnd"/>
      <w:r w:rsidRPr="006D5C1C">
        <w:rPr>
          <w:rFonts w:ascii="Book Antiqua" w:eastAsia="Book Antiqua" w:hAnsi="Book Antiqua" w:cs="Book Antiqua"/>
          <w:b/>
          <w:bCs/>
          <w:color w:val="000000"/>
        </w:rPr>
        <w:t xml:space="preserve"> P</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Lullini</w:t>
      </w:r>
      <w:proofErr w:type="spellEnd"/>
      <w:r w:rsidRPr="006D5C1C">
        <w:rPr>
          <w:rFonts w:ascii="Book Antiqua" w:eastAsia="Book Antiqua" w:hAnsi="Book Antiqua" w:cs="Book Antiqua"/>
          <w:color w:val="000000"/>
        </w:rPr>
        <w:t xml:space="preserve"> G, </w:t>
      </w:r>
      <w:proofErr w:type="spellStart"/>
      <w:r w:rsidRPr="006D5C1C">
        <w:rPr>
          <w:rFonts w:ascii="Book Antiqua" w:eastAsia="Book Antiqua" w:hAnsi="Book Antiqua" w:cs="Book Antiqua"/>
          <w:color w:val="000000"/>
        </w:rPr>
        <w:t>Berti</w:t>
      </w:r>
      <w:proofErr w:type="spellEnd"/>
      <w:r w:rsidRPr="006D5C1C">
        <w:rPr>
          <w:rFonts w:ascii="Book Antiqua" w:eastAsia="Book Antiqua" w:hAnsi="Book Antiqua" w:cs="Book Antiqua"/>
          <w:color w:val="000000"/>
        </w:rPr>
        <w:t xml:space="preserve"> L, </w:t>
      </w:r>
      <w:proofErr w:type="spellStart"/>
      <w:r w:rsidRPr="006D5C1C">
        <w:rPr>
          <w:rFonts w:ascii="Book Antiqua" w:eastAsia="Book Antiqua" w:hAnsi="Book Antiqua" w:cs="Book Antiqua"/>
          <w:color w:val="000000"/>
        </w:rPr>
        <w:t>Giannini</w:t>
      </w:r>
      <w:proofErr w:type="spellEnd"/>
      <w:r w:rsidRPr="006D5C1C">
        <w:rPr>
          <w:rFonts w:ascii="Book Antiqua" w:eastAsia="Book Antiqua" w:hAnsi="Book Antiqua" w:cs="Book Antiqua"/>
          <w:color w:val="000000"/>
        </w:rPr>
        <w:t xml:space="preserve"> S, </w:t>
      </w:r>
      <w:proofErr w:type="spellStart"/>
      <w:r w:rsidRPr="006D5C1C">
        <w:rPr>
          <w:rFonts w:ascii="Book Antiqua" w:eastAsia="Book Antiqua" w:hAnsi="Book Antiqua" w:cs="Book Antiqua"/>
          <w:color w:val="000000"/>
        </w:rPr>
        <w:t>Leardini</w:t>
      </w:r>
      <w:proofErr w:type="spellEnd"/>
      <w:r w:rsidRPr="006D5C1C">
        <w:rPr>
          <w:rFonts w:ascii="Book Antiqua" w:eastAsia="Book Antiqua" w:hAnsi="Book Antiqua" w:cs="Book Antiqua"/>
          <w:color w:val="000000"/>
        </w:rPr>
        <w:t xml:space="preserve"> A. Functional evaluation of bilateral subtalar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for the correction of flexible flatfoot in children: 1-year follow-up. </w:t>
      </w:r>
      <w:r w:rsidRPr="006D5C1C">
        <w:rPr>
          <w:rFonts w:ascii="Book Antiqua" w:eastAsia="Book Antiqua" w:hAnsi="Book Antiqua" w:cs="Book Antiqua"/>
          <w:i/>
          <w:iCs/>
          <w:color w:val="000000"/>
        </w:rPr>
        <w:t>Gait Posture</w:t>
      </w:r>
      <w:r w:rsidRPr="006D5C1C">
        <w:rPr>
          <w:rFonts w:ascii="Book Antiqua" w:eastAsia="Book Antiqua" w:hAnsi="Book Antiqua" w:cs="Book Antiqua"/>
          <w:color w:val="000000"/>
        </w:rPr>
        <w:t xml:space="preserve"> 2018; </w:t>
      </w:r>
      <w:r w:rsidRPr="006D5C1C">
        <w:rPr>
          <w:rFonts w:ascii="Book Antiqua" w:eastAsia="Book Antiqua" w:hAnsi="Book Antiqua" w:cs="Book Antiqua"/>
          <w:b/>
          <w:bCs/>
          <w:color w:val="000000"/>
        </w:rPr>
        <w:t>64</w:t>
      </w:r>
      <w:r w:rsidRPr="006D5C1C">
        <w:rPr>
          <w:rFonts w:ascii="Book Antiqua" w:eastAsia="Book Antiqua" w:hAnsi="Book Antiqua" w:cs="Book Antiqua"/>
          <w:color w:val="000000"/>
        </w:rPr>
        <w:t>: 152-158 [PMID: 29909229 DOI: 10.1016/j.gaitpost.2018.06.023]</w:t>
      </w:r>
    </w:p>
    <w:p w14:paraId="60CD0E5F" w14:textId="77777777" w:rsidR="00A77B3E" w:rsidRPr="006D5C1C" w:rsidRDefault="00973136">
      <w:pPr>
        <w:spacing w:line="360" w:lineRule="auto"/>
        <w:jc w:val="both"/>
      </w:pPr>
      <w:r w:rsidRPr="006D5C1C">
        <w:rPr>
          <w:rFonts w:ascii="Book Antiqua" w:eastAsia="Book Antiqua" w:hAnsi="Book Antiqua" w:cs="Book Antiqua"/>
          <w:color w:val="000000"/>
        </w:rPr>
        <w:t xml:space="preserve">34 </w:t>
      </w:r>
      <w:r w:rsidRPr="006D5C1C">
        <w:rPr>
          <w:rFonts w:ascii="Book Antiqua" w:eastAsia="Book Antiqua" w:hAnsi="Book Antiqua" w:cs="Book Antiqua"/>
          <w:b/>
          <w:bCs/>
          <w:color w:val="000000"/>
        </w:rPr>
        <w:t>Suh DH</w:t>
      </w:r>
      <w:r w:rsidRPr="006D5C1C">
        <w:rPr>
          <w:rFonts w:ascii="Book Antiqua" w:eastAsia="Book Antiqua" w:hAnsi="Book Antiqua" w:cs="Book Antiqua"/>
          <w:color w:val="000000"/>
        </w:rPr>
        <w:t xml:space="preserve">, Park JH, Lee SH, Kim HJ, Park YH, Jang WY, </w:t>
      </w:r>
      <w:proofErr w:type="spellStart"/>
      <w:r w:rsidRPr="006D5C1C">
        <w:rPr>
          <w:rFonts w:ascii="Book Antiqua" w:eastAsia="Book Antiqua" w:hAnsi="Book Antiqua" w:cs="Book Antiqua"/>
          <w:color w:val="000000"/>
        </w:rPr>
        <w:t>Baek</w:t>
      </w:r>
      <w:proofErr w:type="spellEnd"/>
      <w:r w:rsidRPr="006D5C1C">
        <w:rPr>
          <w:rFonts w:ascii="Book Antiqua" w:eastAsia="Book Antiqua" w:hAnsi="Book Antiqua" w:cs="Book Antiqua"/>
          <w:color w:val="000000"/>
        </w:rPr>
        <w:t xml:space="preserve"> JH, Sung HJ, Choi GW. Lateral column lengthening </w:t>
      </w:r>
      <w:r w:rsidRPr="006D5C1C">
        <w:rPr>
          <w:rFonts w:ascii="Book Antiqua" w:eastAsia="Book Antiqua" w:hAnsi="Book Antiqua" w:cs="Book Antiqua"/>
          <w:i/>
          <w:iCs/>
          <w:color w:val="000000"/>
        </w:rPr>
        <w:t>vs</w:t>
      </w:r>
      <w:r w:rsidRPr="006D5C1C">
        <w:rPr>
          <w:rFonts w:ascii="Book Antiqua" w:eastAsia="Book Antiqua" w:hAnsi="Book Antiqua" w:cs="Book Antiqua"/>
          <w:color w:val="000000"/>
        </w:rPr>
        <w:t xml:space="preserve"> subtalar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for </w:t>
      </w:r>
      <w:proofErr w:type="spellStart"/>
      <w:r w:rsidRPr="006D5C1C">
        <w:rPr>
          <w:rFonts w:ascii="Book Antiqua" w:eastAsia="Book Antiqua" w:hAnsi="Book Antiqua" w:cs="Book Antiqua"/>
          <w:color w:val="000000"/>
        </w:rPr>
        <w:t>paediatric</w:t>
      </w:r>
      <w:proofErr w:type="spellEnd"/>
      <w:r w:rsidRPr="006D5C1C">
        <w:rPr>
          <w:rFonts w:ascii="Book Antiqua" w:eastAsia="Book Antiqua" w:hAnsi="Book Antiqua" w:cs="Book Antiqua"/>
          <w:color w:val="000000"/>
        </w:rPr>
        <w:t xml:space="preserve"> flatfeet: a systematic review. </w:t>
      </w:r>
      <w:proofErr w:type="spellStart"/>
      <w:r w:rsidRPr="006D5C1C">
        <w:rPr>
          <w:rFonts w:ascii="Book Antiqua" w:eastAsia="Book Antiqua" w:hAnsi="Book Antiqua" w:cs="Book Antiqua"/>
          <w:i/>
          <w:iCs/>
          <w:color w:val="000000"/>
        </w:rPr>
        <w:t>Int</w:t>
      </w:r>
      <w:proofErr w:type="spellEnd"/>
      <w:r w:rsidRPr="006D5C1C">
        <w:rPr>
          <w:rFonts w:ascii="Book Antiqua" w:eastAsia="Book Antiqua" w:hAnsi="Book Antiqua" w:cs="Book Antiqua"/>
          <w:i/>
          <w:iCs/>
          <w:color w:val="000000"/>
        </w:rPr>
        <w:t xml:space="preserve">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color w:val="000000"/>
        </w:rPr>
        <w:t xml:space="preserve"> 2019; </w:t>
      </w:r>
      <w:r w:rsidRPr="006D5C1C">
        <w:rPr>
          <w:rFonts w:ascii="Book Antiqua" w:eastAsia="Book Antiqua" w:hAnsi="Book Antiqua" w:cs="Book Antiqua"/>
          <w:b/>
          <w:bCs/>
          <w:color w:val="000000"/>
        </w:rPr>
        <w:t>43</w:t>
      </w:r>
      <w:r w:rsidRPr="006D5C1C">
        <w:rPr>
          <w:rFonts w:ascii="Book Antiqua" w:eastAsia="Book Antiqua" w:hAnsi="Book Antiqua" w:cs="Book Antiqua"/>
          <w:color w:val="000000"/>
        </w:rPr>
        <w:t>: 1179-1192 [PMID: 30701302 DOI: 10.1007/s00264-019-04303-3]</w:t>
      </w:r>
    </w:p>
    <w:p w14:paraId="35AD3172" w14:textId="77777777" w:rsidR="00A77B3E" w:rsidRPr="006D5C1C" w:rsidRDefault="00973136">
      <w:pPr>
        <w:spacing w:line="360" w:lineRule="auto"/>
        <w:jc w:val="both"/>
      </w:pPr>
      <w:r w:rsidRPr="006D5C1C">
        <w:rPr>
          <w:rFonts w:ascii="Book Antiqua" w:eastAsia="Book Antiqua" w:hAnsi="Book Antiqua" w:cs="Book Antiqua"/>
          <w:color w:val="000000"/>
        </w:rPr>
        <w:t xml:space="preserve">35 </w:t>
      </w:r>
      <w:r w:rsidRPr="006D5C1C">
        <w:rPr>
          <w:rFonts w:ascii="Book Antiqua" w:eastAsia="Book Antiqua" w:hAnsi="Book Antiqua" w:cs="Book Antiqua"/>
          <w:b/>
          <w:bCs/>
          <w:color w:val="000000"/>
        </w:rPr>
        <w:t>Tan JHI</w:t>
      </w:r>
      <w:r w:rsidRPr="006D5C1C">
        <w:rPr>
          <w:rFonts w:ascii="Book Antiqua" w:eastAsia="Book Antiqua" w:hAnsi="Book Antiqua" w:cs="Book Antiqua"/>
          <w:color w:val="000000"/>
        </w:rPr>
        <w:t xml:space="preserve">, Tan SHS, Lim AKS, Hui JH. The outcomes of subtalar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in pes planus: a systemic review and meta-analysis. </w:t>
      </w:r>
      <w:r w:rsidRPr="006D5C1C">
        <w:rPr>
          <w:rFonts w:ascii="Book Antiqua" w:eastAsia="Book Antiqua" w:hAnsi="Book Antiqua" w:cs="Book Antiqua"/>
          <w:i/>
          <w:iCs/>
          <w:color w:val="000000"/>
        </w:rPr>
        <w:t xml:space="preserve">Arch </w:t>
      </w:r>
      <w:proofErr w:type="spellStart"/>
      <w:r w:rsidRPr="006D5C1C">
        <w:rPr>
          <w:rFonts w:ascii="Book Antiqua" w:eastAsia="Book Antiqua" w:hAnsi="Book Antiqua" w:cs="Book Antiqua"/>
          <w:i/>
          <w:iCs/>
          <w:color w:val="000000"/>
        </w:rPr>
        <w:t>Orthop</w:t>
      </w:r>
      <w:proofErr w:type="spellEnd"/>
      <w:r w:rsidRPr="006D5C1C">
        <w:rPr>
          <w:rFonts w:ascii="Book Antiqua" w:eastAsia="Book Antiqua" w:hAnsi="Book Antiqua" w:cs="Book Antiqua"/>
          <w:i/>
          <w:iCs/>
          <w:color w:val="000000"/>
        </w:rPr>
        <w:t xml:space="preserve"> Trauma </w:t>
      </w:r>
      <w:proofErr w:type="spellStart"/>
      <w:r w:rsidRPr="006D5C1C">
        <w:rPr>
          <w:rFonts w:ascii="Book Antiqua" w:eastAsia="Book Antiqua" w:hAnsi="Book Antiqua" w:cs="Book Antiqua"/>
          <w:i/>
          <w:iCs/>
          <w:color w:val="000000"/>
        </w:rPr>
        <w:t>Surg</w:t>
      </w:r>
      <w:proofErr w:type="spellEnd"/>
      <w:r w:rsidRPr="006D5C1C">
        <w:rPr>
          <w:rFonts w:ascii="Book Antiqua" w:eastAsia="Book Antiqua" w:hAnsi="Book Antiqua" w:cs="Book Antiqua"/>
          <w:color w:val="000000"/>
        </w:rPr>
        <w:t xml:space="preserve"> 2021; </w:t>
      </w:r>
      <w:r w:rsidRPr="006D5C1C">
        <w:rPr>
          <w:rFonts w:ascii="Book Antiqua" w:eastAsia="Book Antiqua" w:hAnsi="Book Antiqua" w:cs="Book Antiqua"/>
          <w:b/>
          <w:bCs/>
          <w:color w:val="000000"/>
        </w:rPr>
        <w:t>141</w:t>
      </w:r>
      <w:r w:rsidRPr="006D5C1C">
        <w:rPr>
          <w:rFonts w:ascii="Book Antiqua" w:eastAsia="Book Antiqua" w:hAnsi="Book Antiqua" w:cs="Book Antiqua"/>
          <w:color w:val="000000"/>
        </w:rPr>
        <w:t>: 761-773 [PMID: 32377845 DOI: 10.1007/s00402-020-03458-8]</w:t>
      </w:r>
    </w:p>
    <w:p w14:paraId="504EC193" w14:textId="77777777" w:rsidR="00A77B3E" w:rsidRPr="006D5C1C" w:rsidRDefault="00973136">
      <w:pPr>
        <w:spacing w:line="360" w:lineRule="auto"/>
        <w:jc w:val="both"/>
      </w:pPr>
      <w:r w:rsidRPr="006D5C1C">
        <w:rPr>
          <w:rFonts w:ascii="Book Antiqua" w:eastAsia="Book Antiqua" w:hAnsi="Book Antiqua" w:cs="Book Antiqua"/>
          <w:color w:val="000000"/>
        </w:rPr>
        <w:lastRenderedPageBreak/>
        <w:t xml:space="preserve">36 </w:t>
      </w:r>
      <w:proofErr w:type="spellStart"/>
      <w:r w:rsidRPr="006D5C1C">
        <w:rPr>
          <w:rFonts w:ascii="Book Antiqua" w:eastAsia="Book Antiqua" w:hAnsi="Book Antiqua" w:cs="Book Antiqua"/>
          <w:b/>
          <w:bCs/>
          <w:color w:val="000000"/>
        </w:rPr>
        <w:t>Baryeh</w:t>
      </w:r>
      <w:proofErr w:type="spellEnd"/>
      <w:r w:rsidRPr="006D5C1C">
        <w:rPr>
          <w:rFonts w:ascii="Book Antiqua" w:eastAsia="Book Antiqua" w:hAnsi="Book Antiqua" w:cs="Book Antiqua"/>
          <w:b/>
          <w:bCs/>
          <w:color w:val="000000"/>
        </w:rPr>
        <w:t xml:space="preserve"> KW</w:t>
      </w:r>
      <w:r w:rsidRPr="006D5C1C">
        <w:rPr>
          <w:rFonts w:ascii="Book Antiqua" w:eastAsia="Book Antiqua" w:hAnsi="Book Antiqua" w:cs="Book Antiqua"/>
          <w:color w:val="000000"/>
        </w:rPr>
        <w:t xml:space="preserve">, Ismail H, </w:t>
      </w:r>
      <w:proofErr w:type="spellStart"/>
      <w:r w:rsidRPr="006D5C1C">
        <w:rPr>
          <w:rFonts w:ascii="Book Antiqua" w:eastAsia="Book Antiqua" w:hAnsi="Book Antiqua" w:cs="Book Antiqua"/>
          <w:color w:val="000000"/>
        </w:rPr>
        <w:t>Sobti</w:t>
      </w:r>
      <w:proofErr w:type="spellEnd"/>
      <w:r w:rsidRPr="006D5C1C">
        <w:rPr>
          <w:rFonts w:ascii="Book Antiqua" w:eastAsia="Book Antiqua" w:hAnsi="Book Antiqua" w:cs="Book Antiqua"/>
          <w:color w:val="000000"/>
        </w:rPr>
        <w:t xml:space="preserve"> A, </w:t>
      </w:r>
      <w:proofErr w:type="spellStart"/>
      <w:r w:rsidRPr="006D5C1C">
        <w:rPr>
          <w:rFonts w:ascii="Book Antiqua" w:eastAsia="Book Antiqua" w:hAnsi="Book Antiqua" w:cs="Book Antiqua"/>
          <w:color w:val="000000"/>
        </w:rPr>
        <w:t>Harb</w:t>
      </w:r>
      <w:proofErr w:type="spellEnd"/>
      <w:r w:rsidRPr="006D5C1C">
        <w:rPr>
          <w:rFonts w:ascii="Book Antiqua" w:eastAsia="Book Antiqua" w:hAnsi="Book Antiqua" w:cs="Book Antiqua"/>
          <w:color w:val="000000"/>
        </w:rPr>
        <w:t xml:space="preserve"> Z. Outcomes Following the Use of Subtalar </w:t>
      </w:r>
      <w:proofErr w:type="spellStart"/>
      <w:r w:rsidRPr="006D5C1C">
        <w:rPr>
          <w:rFonts w:ascii="Book Antiqua" w:eastAsia="Book Antiqua" w:hAnsi="Book Antiqua" w:cs="Book Antiqua"/>
          <w:color w:val="000000"/>
        </w:rPr>
        <w:t>Arthroereisis</w:t>
      </w:r>
      <w:proofErr w:type="spellEnd"/>
      <w:r w:rsidRPr="006D5C1C">
        <w:rPr>
          <w:rFonts w:ascii="Book Antiqua" w:eastAsia="Book Antiqua" w:hAnsi="Book Antiqua" w:cs="Book Antiqua"/>
          <w:color w:val="000000"/>
        </w:rPr>
        <w:t xml:space="preserve"> in the Correction of Adult Acquired Flatfoot: A Systematic Review. </w:t>
      </w:r>
      <w:r w:rsidRPr="006D5C1C">
        <w:rPr>
          <w:rFonts w:ascii="Book Antiqua" w:eastAsia="Book Antiqua" w:hAnsi="Book Antiqua" w:cs="Book Antiqua"/>
          <w:i/>
          <w:iCs/>
          <w:color w:val="000000"/>
        </w:rPr>
        <w:t>Foot Ankle Spec</w:t>
      </w:r>
      <w:r w:rsidRPr="006D5C1C">
        <w:rPr>
          <w:rFonts w:ascii="Book Antiqua" w:eastAsia="Book Antiqua" w:hAnsi="Book Antiqua" w:cs="Book Antiqua"/>
          <w:color w:val="000000"/>
        </w:rPr>
        <w:t xml:space="preserve"> 2021: 1938640020987775 [PMID: 33511862 DOI: 10.1177/1938640020987775]</w:t>
      </w:r>
    </w:p>
    <w:p w14:paraId="7864F21A" w14:textId="4D2E831D" w:rsidR="00A77B3E" w:rsidRPr="006D5C1C" w:rsidRDefault="00973136">
      <w:pPr>
        <w:spacing w:line="360" w:lineRule="auto"/>
        <w:jc w:val="both"/>
        <w:rPr>
          <w:rFonts w:ascii="Book Antiqua" w:eastAsia="Book Antiqua" w:hAnsi="Book Antiqua" w:cs="Book Antiqua"/>
          <w:color w:val="000000"/>
        </w:rPr>
      </w:pPr>
      <w:r w:rsidRPr="006D5C1C">
        <w:rPr>
          <w:rFonts w:ascii="Book Antiqua" w:eastAsia="Book Antiqua" w:hAnsi="Book Antiqua" w:cs="Book Antiqua"/>
          <w:color w:val="000000"/>
        </w:rPr>
        <w:t xml:space="preserve">37 </w:t>
      </w:r>
      <w:r w:rsidRPr="006D5C1C">
        <w:rPr>
          <w:rFonts w:ascii="Book Antiqua" w:eastAsia="Book Antiqua" w:hAnsi="Book Antiqua" w:cs="Book Antiqua"/>
          <w:b/>
          <w:bCs/>
          <w:color w:val="000000"/>
        </w:rPr>
        <w:t>Hsieh CH</w:t>
      </w:r>
      <w:r w:rsidRPr="006D5C1C">
        <w:rPr>
          <w:rFonts w:ascii="Book Antiqua" w:eastAsia="Book Antiqua" w:hAnsi="Book Antiqua" w:cs="Book Antiqua"/>
          <w:color w:val="000000"/>
        </w:rPr>
        <w:t xml:space="preserve">, Lee CC, Tseng TH, Wu KW, Chang JF, Wang TM. </w:t>
      </w:r>
      <w:proofErr w:type="spellStart"/>
      <w:r w:rsidRPr="006D5C1C">
        <w:rPr>
          <w:rFonts w:ascii="Book Antiqua" w:eastAsia="Book Antiqua" w:hAnsi="Book Antiqua" w:cs="Book Antiqua"/>
          <w:color w:val="000000"/>
        </w:rPr>
        <w:t>Endosinotarsal</w:t>
      </w:r>
      <w:proofErr w:type="spellEnd"/>
      <w:r w:rsidRPr="006D5C1C">
        <w:rPr>
          <w:rFonts w:ascii="Book Antiqua" w:eastAsia="Book Antiqua" w:hAnsi="Book Antiqua" w:cs="Book Antiqua"/>
          <w:color w:val="000000"/>
        </w:rPr>
        <w:t xml:space="preserve"> device exerts a better postoperative correction in </w:t>
      </w:r>
      <w:proofErr w:type="spellStart"/>
      <w:r w:rsidRPr="006D5C1C">
        <w:rPr>
          <w:rFonts w:ascii="Book Antiqua" w:eastAsia="Book Antiqua" w:hAnsi="Book Antiqua" w:cs="Book Antiqua"/>
          <w:color w:val="000000"/>
        </w:rPr>
        <w:t>Meary's</w:t>
      </w:r>
      <w:proofErr w:type="spellEnd"/>
      <w:r w:rsidRPr="006D5C1C">
        <w:rPr>
          <w:rFonts w:ascii="Book Antiqua" w:eastAsia="Book Antiqua" w:hAnsi="Book Antiqua" w:cs="Book Antiqua"/>
          <w:color w:val="000000"/>
        </w:rPr>
        <w:t xml:space="preserve"> angle than </w:t>
      </w:r>
      <w:proofErr w:type="spellStart"/>
      <w:r w:rsidRPr="006D5C1C">
        <w:rPr>
          <w:rFonts w:ascii="Book Antiqua" w:eastAsia="Book Antiqua" w:hAnsi="Book Antiqua" w:cs="Book Antiqua"/>
          <w:color w:val="000000"/>
        </w:rPr>
        <w:t>exosinotarsal</w:t>
      </w:r>
      <w:proofErr w:type="spellEnd"/>
      <w:r w:rsidRPr="006D5C1C">
        <w:rPr>
          <w:rFonts w:ascii="Book Antiqua" w:eastAsia="Book Antiqua" w:hAnsi="Book Antiqua" w:cs="Book Antiqua"/>
          <w:color w:val="000000"/>
        </w:rPr>
        <w:t xml:space="preserve"> screw from a meta-analysis in pediatric flatfoot. </w:t>
      </w:r>
      <w:r w:rsidRPr="006D5C1C">
        <w:rPr>
          <w:rFonts w:ascii="Book Antiqua" w:eastAsia="Book Antiqua" w:hAnsi="Book Antiqua" w:cs="Book Antiqua"/>
          <w:i/>
          <w:iCs/>
          <w:color w:val="000000"/>
        </w:rPr>
        <w:t>Sci Rep</w:t>
      </w:r>
      <w:r w:rsidRPr="006D5C1C">
        <w:rPr>
          <w:rFonts w:ascii="Book Antiqua" w:eastAsia="Book Antiqua" w:hAnsi="Book Antiqua" w:cs="Book Antiqua"/>
          <w:color w:val="000000"/>
        </w:rPr>
        <w:t xml:space="preserve"> 2020; </w:t>
      </w:r>
      <w:r w:rsidRPr="006D5C1C">
        <w:rPr>
          <w:rFonts w:ascii="Book Antiqua" w:eastAsia="Book Antiqua" w:hAnsi="Book Antiqua" w:cs="Book Antiqua"/>
          <w:b/>
          <w:bCs/>
          <w:color w:val="000000"/>
        </w:rPr>
        <w:t>10</w:t>
      </w:r>
      <w:r w:rsidRPr="006D5C1C">
        <w:rPr>
          <w:rFonts w:ascii="Book Antiqua" w:eastAsia="Book Antiqua" w:hAnsi="Book Antiqua" w:cs="Book Antiqua"/>
          <w:color w:val="000000"/>
        </w:rPr>
        <w:t>: 13532 [PMID: 32782334 DOI: 10.1038/s41598-020-70545-6]</w:t>
      </w:r>
    </w:p>
    <w:p w14:paraId="0C68CEC6" w14:textId="2422E8A4" w:rsidR="009968E2" w:rsidRPr="006D5C1C" w:rsidRDefault="009968E2">
      <w:pPr>
        <w:spacing w:line="360" w:lineRule="auto"/>
        <w:jc w:val="both"/>
      </w:pPr>
      <w:r w:rsidRPr="006D5C1C">
        <w:rPr>
          <w:rFonts w:ascii="Book Antiqua" w:eastAsia="Book Antiqua" w:hAnsi="Book Antiqua" w:cs="Book Antiqua"/>
          <w:color w:val="000000"/>
        </w:rPr>
        <w:t xml:space="preserve">38 </w:t>
      </w:r>
      <w:proofErr w:type="spellStart"/>
      <w:r w:rsidRPr="006D5C1C">
        <w:rPr>
          <w:rFonts w:ascii="Book Antiqua" w:eastAsia="Book Antiqua" w:hAnsi="Book Antiqua" w:cs="Book Antiqua"/>
          <w:b/>
          <w:bCs/>
          <w:color w:val="000000"/>
        </w:rPr>
        <w:t>Elmarghany</w:t>
      </w:r>
      <w:proofErr w:type="spellEnd"/>
      <w:r w:rsidRPr="006D5C1C">
        <w:rPr>
          <w:rFonts w:ascii="Book Antiqua" w:eastAsia="Book Antiqua" w:hAnsi="Book Antiqua" w:cs="Book Antiqua"/>
          <w:b/>
          <w:bCs/>
          <w:color w:val="000000"/>
        </w:rPr>
        <w:t xml:space="preserve"> M</w:t>
      </w:r>
      <w:r w:rsidRPr="006D5C1C">
        <w:rPr>
          <w:rFonts w:ascii="Book Antiqua" w:eastAsia="Book Antiqua" w:hAnsi="Book Antiqua" w:cs="Book Antiqua"/>
          <w:color w:val="000000"/>
        </w:rPr>
        <w:t xml:space="preserve">, </w:t>
      </w:r>
      <w:proofErr w:type="spellStart"/>
      <w:r w:rsidRPr="006D5C1C">
        <w:rPr>
          <w:rFonts w:ascii="Book Antiqua" w:eastAsia="Book Antiqua" w:hAnsi="Book Antiqua" w:cs="Book Antiqua"/>
          <w:color w:val="000000"/>
        </w:rPr>
        <w:t>Abd</w:t>
      </w:r>
      <w:proofErr w:type="spellEnd"/>
      <w:r w:rsidRPr="006D5C1C">
        <w:rPr>
          <w:rFonts w:ascii="Book Antiqua" w:eastAsia="Book Antiqua" w:hAnsi="Book Antiqua" w:cs="Book Antiqua"/>
          <w:color w:val="000000"/>
        </w:rPr>
        <w:t xml:space="preserve"> El-</w:t>
      </w:r>
      <w:proofErr w:type="spellStart"/>
      <w:r w:rsidRPr="006D5C1C">
        <w:rPr>
          <w:rFonts w:ascii="Book Antiqua" w:eastAsia="Book Antiqua" w:hAnsi="Book Antiqua" w:cs="Book Antiqua"/>
          <w:color w:val="000000"/>
        </w:rPr>
        <w:t>Ghaffar</w:t>
      </w:r>
      <w:proofErr w:type="spellEnd"/>
      <w:r w:rsidRPr="006D5C1C">
        <w:rPr>
          <w:rFonts w:ascii="Book Antiqua" w:eastAsia="Book Antiqua" w:hAnsi="Book Antiqua" w:cs="Book Antiqua"/>
          <w:color w:val="000000"/>
        </w:rPr>
        <w:t xml:space="preserve"> TM, </w:t>
      </w:r>
      <w:proofErr w:type="spellStart"/>
      <w:r w:rsidRPr="006D5C1C">
        <w:rPr>
          <w:rFonts w:ascii="Book Antiqua" w:eastAsia="Book Antiqua" w:hAnsi="Book Antiqua" w:cs="Book Antiqua"/>
          <w:color w:val="000000"/>
        </w:rPr>
        <w:t>Elgeushy</w:t>
      </w:r>
      <w:proofErr w:type="spellEnd"/>
      <w:r w:rsidRPr="006D5C1C">
        <w:rPr>
          <w:rFonts w:ascii="Book Antiqua" w:eastAsia="Book Antiqua" w:hAnsi="Book Antiqua" w:cs="Book Antiqua"/>
          <w:color w:val="000000"/>
        </w:rPr>
        <w:t xml:space="preserve"> A, </w:t>
      </w:r>
      <w:proofErr w:type="spellStart"/>
      <w:r w:rsidRPr="006D5C1C">
        <w:rPr>
          <w:rFonts w:ascii="Book Antiqua" w:eastAsia="Book Antiqua" w:hAnsi="Book Antiqua" w:cs="Book Antiqua"/>
          <w:color w:val="000000"/>
        </w:rPr>
        <w:t>Elzahed</w:t>
      </w:r>
      <w:proofErr w:type="spellEnd"/>
      <w:r w:rsidRPr="006D5C1C">
        <w:rPr>
          <w:rFonts w:ascii="Book Antiqua" w:eastAsia="Book Antiqua" w:hAnsi="Book Antiqua" w:cs="Book Antiqua"/>
          <w:color w:val="000000"/>
        </w:rPr>
        <w:t xml:space="preserve"> E, Hasanin Y, Knörr J. Is subtalar extra articular screw arthroereisis (SESA) reducing pain and restoring medial longitudinal arch in children with flexible flat foot? </w:t>
      </w:r>
      <w:r w:rsidRPr="006D5C1C">
        <w:rPr>
          <w:rFonts w:ascii="Book Antiqua" w:eastAsia="Book Antiqua" w:hAnsi="Book Antiqua" w:cs="Book Antiqua"/>
          <w:i/>
          <w:iCs/>
          <w:color w:val="000000"/>
        </w:rPr>
        <w:t>J Orthop</w:t>
      </w:r>
      <w:r w:rsidRPr="006D5C1C">
        <w:rPr>
          <w:rFonts w:ascii="Book Antiqua" w:eastAsia="Book Antiqua" w:hAnsi="Book Antiqua" w:cs="Book Antiqua"/>
          <w:color w:val="000000"/>
        </w:rPr>
        <w:t xml:space="preserve"> 2020; </w:t>
      </w:r>
      <w:r w:rsidRPr="006D5C1C">
        <w:rPr>
          <w:rFonts w:ascii="Book Antiqua" w:eastAsia="Book Antiqua" w:hAnsi="Book Antiqua" w:cs="Book Antiqua"/>
          <w:b/>
          <w:bCs/>
          <w:color w:val="000000"/>
        </w:rPr>
        <w:t>20</w:t>
      </w:r>
      <w:r w:rsidRPr="006D5C1C">
        <w:rPr>
          <w:rFonts w:ascii="Book Antiqua" w:eastAsia="Book Antiqua" w:hAnsi="Book Antiqua" w:cs="Book Antiqua"/>
          <w:color w:val="000000"/>
        </w:rPr>
        <w:t>: 147-153 [PMID: 32025139 DOI: 10.1016/j.jor.2020.01.038]</w:t>
      </w:r>
    </w:p>
    <w:bookmarkEnd w:id="1"/>
    <w:p w14:paraId="53A8B725" w14:textId="77777777" w:rsidR="00A77B3E" w:rsidRPr="006D5C1C" w:rsidRDefault="00A77B3E">
      <w:pPr>
        <w:spacing w:line="360" w:lineRule="auto"/>
        <w:jc w:val="both"/>
        <w:sectPr w:rsidR="00A77B3E" w:rsidRPr="006D5C1C">
          <w:pgSz w:w="12240" w:h="15840"/>
          <w:pgMar w:top="1440" w:right="1440" w:bottom="1440" w:left="1440" w:header="720" w:footer="720" w:gutter="0"/>
          <w:cols w:space="720"/>
          <w:docGrid w:linePitch="360"/>
        </w:sectPr>
      </w:pPr>
    </w:p>
    <w:p w14:paraId="0A86EF45" w14:textId="77777777" w:rsidR="00A77B3E" w:rsidRPr="006D5C1C" w:rsidRDefault="00973136">
      <w:pPr>
        <w:spacing w:line="360" w:lineRule="auto"/>
        <w:jc w:val="both"/>
      </w:pPr>
      <w:r w:rsidRPr="006D5C1C">
        <w:rPr>
          <w:rFonts w:ascii="Book Antiqua" w:eastAsia="Book Antiqua" w:hAnsi="Book Antiqua" w:cs="Book Antiqua"/>
          <w:b/>
          <w:color w:val="000000"/>
        </w:rPr>
        <w:lastRenderedPageBreak/>
        <w:t>Footnotes</w:t>
      </w:r>
    </w:p>
    <w:p w14:paraId="7595E1F6" w14:textId="11F9CCCC" w:rsidR="00A77B3E" w:rsidRPr="006D5C1C" w:rsidRDefault="00973136">
      <w:pPr>
        <w:spacing w:line="360" w:lineRule="auto"/>
        <w:jc w:val="both"/>
      </w:pPr>
      <w:r w:rsidRPr="006D5C1C">
        <w:rPr>
          <w:rFonts w:ascii="Book Antiqua" w:eastAsia="Book Antiqua" w:hAnsi="Book Antiqua" w:cs="Book Antiqua"/>
          <w:b/>
          <w:bCs/>
          <w:color w:val="000000"/>
        </w:rPr>
        <w:t xml:space="preserve">Conflict-of-interest statement: </w:t>
      </w:r>
      <w:r w:rsidR="007F6241" w:rsidRPr="006D5C1C">
        <w:rPr>
          <w:rFonts w:ascii="Book Antiqua" w:eastAsia="Book Antiqua" w:hAnsi="Book Antiqua" w:cs="Book Antiqua"/>
          <w:color w:val="000000"/>
        </w:rPr>
        <w:t>T</w:t>
      </w:r>
      <w:r w:rsidRPr="006D5C1C">
        <w:rPr>
          <w:rFonts w:ascii="Book Antiqua" w:eastAsia="Book Antiqua" w:hAnsi="Book Antiqua" w:cs="Book Antiqua"/>
          <w:color w:val="000000"/>
        </w:rPr>
        <w:t>he authors have no competing interests</w:t>
      </w:r>
      <w:r w:rsidR="007F6241" w:rsidRPr="006D5C1C">
        <w:rPr>
          <w:rFonts w:ascii="Book Antiqua" w:eastAsia="Book Antiqua" w:hAnsi="Book Antiqua" w:cs="Book Antiqua"/>
          <w:color w:val="000000"/>
        </w:rPr>
        <w:t xml:space="preserve"> to declare</w:t>
      </w:r>
      <w:r w:rsidRPr="006D5C1C">
        <w:rPr>
          <w:rFonts w:ascii="Book Antiqua" w:eastAsia="Book Antiqua" w:hAnsi="Book Antiqua" w:cs="Book Antiqua"/>
          <w:color w:val="000000"/>
        </w:rPr>
        <w:t>.</w:t>
      </w:r>
    </w:p>
    <w:p w14:paraId="120A878A" w14:textId="77777777" w:rsidR="00A77B3E" w:rsidRPr="006D5C1C" w:rsidRDefault="00A77B3E">
      <w:pPr>
        <w:spacing w:line="360" w:lineRule="auto"/>
        <w:jc w:val="both"/>
      </w:pPr>
    </w:p>
    <w:p w14:paraId="38FE85A3" w14:textId="77777777" w:rsidR="00A77B3E" w:rsidRPr="006D5C1C" w:rsidRDefault="00973136">
      <w:pPr>
        <w:spacing w:line="360" w:lineRule="auto"/>
        <w:jc w:val="both"/>
      </w:pPr>
      <w:r w:rsidRPr="006D5C1C">
        <w:rPr>
          <w:rFonts w:ascii="Book Antiqua" w:eastAsia="Book Antiqua" w:hAnsi="Book Antiqua" w:cs="Book Antiqua"/>
          <w:b/>
          <w:bCs/>
          <w:color w:val="000000"/>
        </w:rPr>
        <w:t xml:space="preserve">PRISMA 2009 Checklist statement: </w:t>
      </w:r>
      <w:r w:rsidRPr="006D5C1C">
        <w:rPr>
          <w:rFonts w:ascii="Book Antiqua" w:eastAsia="Book Antiqua" w:hAnsi="Book Antiqua" w:cs="Book Antiqua"/>
          <w:color w:val="000000"/>
        </w:rPr>
        <w:t>The authors have read the PRISMA 2009 Checklist, and the manuscript was prepared and revised according to the PRISMA 2009 Checklist.</w:t>
      </w:r>
    </w:p>
    <w:p w14:paraId="17598327" w14:textId="77777777" w:rsidR="00A77B3E" w:rsidRPr="006D5C1C" w:rsidRDefault="00A77B3E">
      <w:pPr>
        <w:spacing w:line="360" w:lineRule="auto"/>
        <w:jc w:val="both"/>
      </w:pPr>
    </w:p>
    <w:p w14:paraId="600926D7" w14:textId="77777777" w:rsidR="00A77B3E" w:rsidRPr="006D5C1C" w:rsidRDefault="00973136">
      <w:pPr>
        <w:spacing w:line="360" w:lineRule="auto"/>
        <w:jc w:val="both"/>
      </w:pPr>
      <w:r w:rsidRPr="006D5C1C">
        <w:rPr>
          <w:rFonts w:ascii="Book Antiqua" w:eastAsia="Book Antiqua" w:hAnsi="Book Antiqua" w:cs="Book Antiqua"/>
          <w:b/>
          <w:bCs/>
          <w:color w:val="000000"/>
        </w:rPr>
        <w:t xml:space="preserve">Open-Access: </w:t>
      </w:r>
      <w:r w:rsidRPr="006D5C1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23DE5F" w14:textId="77777777" w:rsidR="00A77B3E" w:rsidRPr="006D5C1C" w:rsidRDefault="00A77B3E">
      <w:pPr>
        <w:spacing w:line="360" w:lineRule="auto"/>
        <w:jc w:val="both"/>
      </w:pPr>
    </w:p>
    <w:p w14:paraId="2D16BB4E" w14:textId="1204B8EA" w:rsidR="00A77B3E" w:rsidRPr="006D5C1C" w:rsidRDefault="00973136">
      <w:pPr>
        <w:spacing w:line="360" w:lineRule="auto"/>
        <w:jc w:val="both"/>
      </w:pPr>
      <w:r w:rsidRPr="006D5C1C">
        <w:rPr>
          <w:rFonts w:ascii="Book Antiqua" w:eastAsia="Book Antiqua" w:hAnsi="Book Antiqua" w:cs="Book Antiqua"/>
          <w:b/>
          <w:color w:val="000000"/>
        </w:rPr>
        <w:t xml:space="preserve">Manuscript source: </w:t>
      </w:r>
      <w:r w:rsidRPr="006D5C1C">
        <w:rPr>
          <w:rFonts w:ascii="Book Antiqua" w:eastAsia="Book Antiqua" w:hAnsi="Book Antiqua" w:cs="Book Antiqua"/>
          <w:color w:val="000000"/>
        </w:rPr>
        <w:t>Invite</w:t>
      </w:r>
      <w:r w:rsidR="00672540" w:rsidRPr="006D5C1C">
        <w:rPr>
          <w:rFonts w:ascii="Book Antiqua" w:eastAsia="Book Antiqua" w:hAnsi="Book Antiqua" w:cs="Book Antiqua"/>
          <w:color w:val="000000"/>
        </w:rPr>
        <w:t>d ma</w:t>
      </w:r>
      <w:r w:rsidRPr="006D5C1C">
        <w:rPr>
          <w:rFonts w:ascii="Book Antiqua" w:eastAsia="Book Antiqua" w:hAnsi="Book Antiqua" w:cs="Book Antiqua"/>
          <w:color w:val="000000"/>
        </w:rPr>
        <w:t>nuscript</w:t>
      </w:r>
    </w:p>
    <w:p w14:paraId="5C1C5C2D" w14:textId="77777777" w:rsidR="00A77B3E" w:rsidRPr="006D5C1C" w:rsidRDefault="00A77B3E">
      <w:pPr>
        <w:spacing w:line="360" w:lineRule="auto"/>
        <w:jc w:val="both"/>
      </w:pPr>
    </w:p>
    <w:p w14:paraId="47091712" w14:textId="77777777" w:rsidR="00A77B3E" w:rsidRPr="006D5C1C" w:rsidRDefault="00973136">
      <w:pPr>
        <w:spacing w:line="360" w:lineRule="auto"/>
        <w:jc w:val="both"/>
      </w:pPr>
      <w:r w:rsidRPr="006D5C1C">
        <w:rPr>
          <w:rFonts w:ascii="Book Antiqua" w:eastAsia="Book Antiqua" w:hAnsi="Book Antiqua" w:cs="Book Antiqua"/>
          <w:b/>
          <w:color w:val="000000"/>
        </w:rPr>
        <w:t xml:space="preserve">Peer-review started: </w:t>
      </w:r>
      <w:r w:rsidRPr="006D5C1C">
        <w:rPr>
          <w:rFonts w:ascii="Book Antiqua" w:eastAsia="Book Antiqua" w:hAnsi="Book Antiqua" w:cs="Book Antiqua"/>
          <w:color w:val="000000"/>
        </w:rPr>
        <w:t>December 1, 2020</w:t>
      </w:r>
    </w:p>
    <w:p w14:paraId="42C6D685" w14:textId="77777777" w:rsidR="00A77B3E" w:rsidRPr="006D5C1C" w:rsidRDefault="00973136">
      <w:pPr>
        <w:spacing w:line="360" w:lineRule="auto"/>
        <w:jc w:val="both"/>
      </w:pPr>
      <w:r w:rsidRPr="006D5C1C">
        <w:rPr>
          <w:rFonts w:ascii="Book Antiqua" w:eastAsia="Book Antiqua" w:hAnsi="Book Antiqua" w:cs="Book Antiqua"/>
          <w:b/>
          <w:color w:val="000000"/>
        </w:rPr>
        <w:t xml:space="preserve">First decision: </w:t>
      </w:r>
      <w:r w:rsidRPr="006D5C1C">
        <w:rPr>
          <w:rFonts w:ascii="Book Antiqua" w:eastAsia="Book Antiqua" w:hAnsi="Book Antiqua" w:cs="Book Antiqua"/>
          <w:color w:val="000000"/>
        </w:rPr>
        <w:t>February 15, 2021</w:t>
      </w:r>
    </w:p>
    <w:p w14:paraId="61208302" w14:textId="1A6D073B" w:rsidR="00A77B3E" w:rsidRPr="006D5C1C" w:rsidRDefault="00973136">
      <w:pPr>
        <w:spacing w:line="360" w:lineRule="auto"/>
        <w:jc w:val="both"/>
        <w:rPr>
          <w:rFonts w:hint="eastAsia"/>
          <w:lang w:eastAsia="zh-CN"/>
        </w:rPr>
      </w:pPr>
      <w:r w:rsidRPr="006D5C1C">
        <w:rPr>
          <w:rFonts w:ascii="Book Antiqua" w:eastAsia="Book Antiqua" w:hAnsi="Book Antiqua" w:cs="Book Antiqua"/>
          <w:b/>
          <w:color w:val="000000"/>
        </w:rPr>
        <w:t>Article in press:</w:t>
      </w:r>
      <w:r w:rsidR="006D5C1C" w:rsidRPr="006D5C1C">
        <w:rPr>
          <w:rFonts w:ascii="Book Antiqua" w:hAnsi="Book Antiqua" w:cs="Book Antiqua" w:hint="eastAsia"/>
          <w:b/>
          <w:color w:val="000000"/>
          <w:lang w:eastAsia="zh-CN"/>
        </w:rPr>
        <w:t xml:space="preserve"> </w:t>
      </w:r>
      <w:r w:rsidR="006D5C1C" w:rsidRPr="006D5C1C">
        <w:rPr>
          <w:rFonts w:ascii="Book Antiqua" w:eastAsia="Book Antiqua" w:hAnsi="Book Antiqua" w:cs="Book Antiqua"/>
          <w:color w:val="000000"/>
        </w:rPr>
        <w:t>May 8, 2021</w:t>
      </w:r>
    </w:p>
    <w:p w14:paraId="374EC3A3" w14:textId="77777777" w:rsidR="00A77B3E" w:rsidRPr="006D5C1C" w:rsidRDefault="00A77B3E">
      <w:pPr>
        <w:spacing w:line="360" w:lineRule="auto"/>
        <w:jc w:val="both"/>
      </w:pPr>
    </w:p>
    <w:p w14:paraId="63B40ADF" w14:textId="7BB3B780" w:rsidR="00A77B3E" w:rsidRPr="006D5C1C" w:rsidRDefault="00973136">
      <w:pPr>
        <w:spacing w:line="360" w:lineRule="auto"/>
        <w:jc w:val="both"/>
      </w:pPr>
      <w:r w:rsidRPr="006D5C1C">
        <w:rPr>
          <w:rFonts w:ascii="Book Antiqua" w:eastAsia="Book Antiqua" w:hAnsi="Book Antiqua" w:cs="Book Antiqua"/>
          <w:b/>
          <w:color w:val="000000"/>
        </w:rPr>
        <w:t xml:space="preserve">Specialty type: </w:t>
      </w:r>
      <w:r w:rsidR="00672540" w:rsidRPr="006D5C1C">
        <w:rPr>
          <w:rFonts w:ascii="Book Antiqua" w:eastAsia="微软雅黑" w:hAnsi="Book Antiqua" w:cs="宋体"/>
        </w:rPr>
        <w:t>Orthopedics</w:t>
      </w:r>
    </w:p>
    <w:p w14:paraId="0D11F1DE" w14:textId="77777777" w:rsidR="00A77B3E" w:rsidRPr="006D5C1C" w:rsidRDefault="00973136">
      <w:pPr>
        <w:spacing w:line="360" w:lineRule="auto"/>
        <w:jc w:val="both"/>
      </w:pPr>
      <w:r w:rsidRPr="006D5C1C">
        <w:rPr>
          <w:rFonts w:ascii="Book Antiqua" w:eastAsia="Book Antiqua" w:hAnsi="Book Antiqua" w:cs="Book Antiqua"/>
          <w:b/>
          <w:color w:val="000000"/>
        </w:rPr>
        <w:t xml:space="preserve">Country/Territory of origin: </w:t>
      </w:r>
      <w:r w:rsidRPr="006D5C1C">
        <w:rPr>
          <w:rFonts w:ascii="Book Antiqua" w:eastAsia="Book Antiqua" w:hAnsi="Book Antiqua" w:cs="Book Antiqua"/>
          <w:color w:val="000000"/>
        </w:rPr>
        <w:t>Italy</w:t>
      </w:r>
    </w:p>
    <w:p w14:paraId="047897DC" w14:textId="77777777" w:rsidR="00A77B3E" w:rsidRPr="006D5C1C" w:rsidRDefault="00973136">
      <w:pPr>
        <w:spacing w:line="360" w:lineRule="auto"/>
        <w:jc w:val="both"/>
      </w:pPr>
      <w:r w:rsidRPr="006D5C1C">
        <w:rPr>
          <w:rFonts w:ascii="Book Antiqua" w:eastAsia="Book Antiqua" w:hAnsi="Book Antiqua" w:cs="Book Antiqua"/>
          <w:b/>
          <w:color w:val="000000"/>
        </w:rPr>
        <w:t>Peer-review report’s scientific quality classification</w:t>
      </w:r>
    </w:p>
    <w:p w14:paraId="21668DF8" w14:textId="77777777" w:rsidR="00A77B3E" w:rsidRPr="006D5C1C" w:rsidRDefault="00973136">
      <w:pPr>
        <w:spacing w:line="360" w:lineRule="auto"/>
        <w:jc w:val="both"/>
      </w:pPr>
      <w:r w:rsidRPr="006D5C1C">
        <w:rPr>
          <w:rFonts w:ascii="Book Antiqua" w:eastAsia="Book Antiqua" w:hAnsi="Book Antiqua" w:cs="Book Antiqua"/>
          <w:color w:val="000000"/>
        </w:rPr>
        <w:t>Grade A (Excellent): 0</w:t>
      </w:r>
    </w:p>
    <w:p w14:paraId="76611BA9" w14:textId="77777777" w:rsidR="00A77B3E" w:rsidRPr="006D5C1C" w:rsidRDefault="00973136">
      <w:pPr>
        <w:spacing w:line="360" w:lineRule="auto"/>
        <w:jc w:val="both"/>
      </w:pPr>
      <w:r w:rsidRPr="006D5C1C">
        <w:rPr>
          <w:rFonts w:ascii="Book Antiqua" w:eastAsia="Book Antiqua" w:hAnsi="Book Antiqua" w:cs="Book Antiqua"/>
          <w:color w:val="000000"/>
        </w:rPr>
        <w:t>Grade B (Very good): 0</w:t>
      </w:r>
    </w:p>
    <w:p w14:paraId="066F27EC" w14:textId="77777777" w:rsidR="00A77B3E" w:rsidRPr="006D5C1C" w:rsidRDefault="00973136">
      <w:pPr>
        <w:spacing w:line="360" w:lineRule="auto"/>
        <w:jc w:val="both"/>
      </w:pPr>
      <w:r w:rsidRPr="006D5C1C">
        <w:rPr>
          <w:rFonts w:ascii="Book Antiqua" w:eastAsia="Book Antiqua" w:hAnsi="Book Antiqua" w:cs="Book Antiqua"/>
          <w:color w:val="000000"/>
        </w:rPr>
        <w:t>Grade C (Good): C</w:t>
      </w:r>
    </w:p>
    <w:p w14:paraId="715B3038" w14:textId="77777777" w:rsidR="00A77B3E" w:rsidRPr="006D5C1C" w:rsidRDefault="00973136">
      <w:pPr>
        <w:spacing w:line="360" w:lineRule="auto"/>
        <w:jc w:val="both"/>
      </w:pPr>
      <w:r w:rsidRPr="006D5C1C">
        <w:rPr>
          <w:rFonts w:ascii="Book Antiqua" w:eastAsia="Book Antiqua" w:hAnsi="Book Antiqua" w:cs="Book Antiqua"/>
          <w:color w:val="000000"/>
        </w:rPr>
        <w:t>Grade D (Fair): D, D</w:t>
      </w:r>
    </w:p>
    <w:p w14:paraId="5255C9FB" w14:textId="77777777" w:rsidR="00A77B3E" w:rsidRPr="006D5C1C" w:rsidRDefault="00973136">
      <w:pPr>
        <w:spacing w:line="360" w:lineRule="auto"/>
        <w:jc w:val="both"/>
      </w:pPr>
      <w:r w:rsidRPr="006D5C1C">
        <w:rPr>
          <w:rFonts w:ascii="Book Antiqua" w:eastAsia="Book Antiqua" w:hAnsi="Book Antiqua" w:cs="Book Antiqua"/>
          <w:color w:val="000000"/>
        </w:rPr>
        <w:t>Grade E (Poor): 0</w:t>
      </w:r>
    </w:p>
    <w:p w14:paraId="403282EB" w14:textId="77777777" w:rsidR="00A77B3E" w:rsidRPr="006D5C1C" w:rsidRDefault="00A77B3E">
      <w:pPr>
        <w:spacing w:line="360" w:lineRule="auto"/>
        <w:jc w:val="both"/>
      </w:pPr>
    </w:p>
    <w:p w14:paraId="6CD537F3" w14:textId="6D7E00B6" w:rsidR="00A77B3E" w:rsidRPr="006D5C1C" w:rsidRDefault="00973136" w:rsidP="006D5C1C">
      <w:pPr>
        <w:spacing w:line="360" w:lineRule="auto"/>
        <w:rPr>
          <w:rFonts w:hint="eastAsia"/>
          <w:lang w:eastAsia="zh-CN"/>
        </w:rPr>
        <w:sectPr w:rsidR="00A77B3E" w:rsidRPr="006D5C1C">
          <w:pgSz w:w="12240" w:h="15840"/>
          <w:pgMar w:top="1440" w:right="1440" w:bottom="1440" w:left="1440" w:header="720" w:footer="720" w:gutter="0"/>
          <w:cols w:space="720"/>
          <w:docGrid w:linePitch="360"/>
        </w:sectPr>
      </w:pPr>
      <w:r w:rsidRPr="006D5C1C">
        <w:rPr>
          <w:rFonts w:ascii="Book Antiqua" w:eastAsia="Book Antiqua" w:hAnsi="Book Antiqua" w:cs="Book Antiqua"/>
          <w:b/>
          <w:color w:val="000000"/>
        </w:rPr>
        <w:lastRenderedPageBreak/>
        <w:t xml:space="preserve">P-Reviewer: </w:t>
      </w:r>
      <w:proofErr w:type="spellStart"/>
      <w:r w:rsidRPr="006D5C1C">
        <w:rPr>
          <w:rFonts w:ascii="Book Antiqua" w:eastAsia="Book Antiqua" w:hAnsi="Book Antiqua" w:cs="Book Antiqua"/>
          <w:color w:val="000000"/>
        </w:rPr>
        <w:t>Mazzotti</w:t>
      </w:r>
      <w:proofErr w:type="spellEnd"/>
      <w:r w:rsidRPr="006D5C1C">
        <w:rPr>
          <w:rFonts w:ascii="Book Antiqua" w:eastAsia="Book Antiqua" w:hAnsi="Book Antiqua" w:cs="Book Antiqua"/>
          <w:color w:val="000000"/>
        </w:rPr>
        <w:t xml:space="preserve"> A, </w:t>
      </w:r>
      <w:proofErr w:type="spellStart"/>
      <w:r w:rsidRPr="006D5C1C">
        <w:rPr>
          <w:rFonts w:ascii="Book Antiqua" w:eastAsia="Book Antiqua" w:hAnsi="Book Antiqua" w:cs="Book Antiqua"/>
          <w:color w:val="000000"/>
        </w:rPr>
        <w:t>Trisolino</w:t>
      </w:r>
      <w:proofErr w:type="spellEnd"/>
      <w:r w:rsidRPr="006D5C1C">
        <w:rPr>
          <w:rFonts w:ascii="Book Antiqua" w:eastAsia="Book Antiqua" w:hAnsi="Book Antiqua" w:cs="Book Antiqua"/>
          <w:color w:val="000000"/>
        </w:rPr>
        <w:t xml:space="preserve"> G</w:t>
      </w:r>
      <w:r w:rsidRPr="006D5C1C">
        <w:rPr>
          <w:rFonts w:ascii="Book Antiqua" w:eastAsia="Book Antiqua" w:hAnsi="Book Antiqua" w:cs="Book Antiqua"/>
          <w:b/>
          <w:color w:val="000000"/>
        </w:rPr>
        <w:t xml:space="preserve"> S-Editor: </w:t>
      </w:r>
      <w:proofErr w:type="gramStart"/>
      <w:r w:rsidRPr="006D5C1C">
        <w:rPr>
          <w:rFonts w:ascii="Book Antiqua" w:eastAsia="Book Antiqua" w:hAnsi="Book Antiqua" w:cs="Book Antiqua"/>
          <w:color w:val="000000"/>
        </w:rPr>
        <w:t>Gao</w:t>
      </w:r>
      <w:proofErr w:type="gramEnd"/>
      <w:r w:rsidRPr="006D5C1C">
        <w:rPr>
          <w:rFonts w:ascii="Book Antiqua" w:eastAsia="Book Antiqua" w:hAnsi="Book Antiqua" w:cs="Book Antiqua"/>
          <w:color w:val="000000"/>
        </w:rPr>
        <w:t xml:space="preserve"> CC</w:t>
      </w:r>
      <w:r w:rsidRPr="006D5C1C">
        <w:rPr>
          <w:rFonts w:ascii="Book Antiqua" w:eastAsia="Book Antiqua" w:hAnsi="Book Antiqua" w:cs="Book Antiqua"/>
          <w:b/>
          <w:color w:val="000000"/>
        </w:rPr>
        <w:t xml:space="preserve"> L-Editor:</w:t>
      </w:r>
      <w:r w:rsidR="00B6698A" w:rsidRPr="006D5C1C">
        <w:rPr>
          <w:rFonts w:ascii="Book Antiqua" w:eastAsia="Book Antiqua" w:hAnsi="Book Antiqua" w:cs="Book Antiqua"/>
          <w:b/>
          <w:color w:val="000000"/>
        </w:rPr>
        <w:t xml:space="preserve"> </w:t>
      </w:r>
      <w:proofErr w:type="spellStart"/>
      <w:r w:rsidR="00B6698A" w:rsidRPr="006D5C1C">
        <w:rPr>
          <w:rFonts w:ascii="Book Antiqua" w:eastAsia="Book Antiqua" w:hAnsi="Book Antiqua" w:cs="Book Antiqua"/>
          <w:bCs/>
          <w:color w:val="000000"/>
        </w:rPr>
        <w:t>Filipodia</w:t>
      </w:r>
      <w:proofErr w:type="spellEnd"/>
      <w:r w:rsidRPr="006D5C1C">
        <w:rPr>
          <w:rFonts w:ascii="Book Antiqua" w:eastAsia="Book Antiqua" w:hAnsi="Book Antiqua" w:cs="Book Antiqua"/>
          <w:b/>
          <w:color w:val="000000"/>
        </w:rPr>
        <w:t xml:space="preserve"> P-Editor:</w:t>
      </w:r>
      <w:r w:rsidR="006D5C1C" w:rsidRPr="006D5C1C">
        <w:rPr>
          <w:rFonts w:ascii="Book Antiqua" w:hAnsi="Book Antiqua" w:cs="Book Antiqua" w:hint="eastAsia"/>
          <w:b/>
          <w:color w:val="000000"/>
          <w:lang w:eastAsia="zh-CN"/>
        </w:rPr>
        <w:t xml:space="preserve"> </w:t>
      </w:r>
      <w:r w:rsidR="006D5C1C" w:rsidRPr="006D5C1C">
        <w:rPr>
          <w:rFonts w:ascii="Book Antiqua" w:eastAsia="Book Antiqua" w:hAnsi="Book Antiqua" w:cs="Book Antiqua"/>
          <w:color w:val="000000"/>
        </w:rPr>
        <w:t>Y</w:t>
      </w:r>
      <w:r w:rsidR="006D5C1C" w:rsidRPr="006D5C1C">
        <w:rPr>
          <w:rFonts w:asciiTheme="minorEastAsia" w:hAnsiTheme="minorEastAsia" w:cs="Book Antiqua" w:hint="eastAsia"/>
          <w:color w:val="000000"/>
          <w:lang w:eastAsia="zh-CN"/>
        </w:rPr>
        <w:t>u</w:t>
      </w:r>
      <w:r w:rsidR="006D5C1C" w:rsidRPr="006D5C1C">
        <w:rPr>
          <w:rFonts w:ascii="Book Antiqua" w:hAnsi="Book Antiqua" w:cs="Book Antiqua" w:hint="eastAsia"/>
          <w:color w:val="000000"/>
          <w:lang w:eastAsia="zh-CN"/>
        </w:rPr>
        <w:t xml:space="preserve">an </w:t>
      </w:r>
      <w:r w:rsidR="006D5C1C" w:rsidRPr="006D5C1C">
        <w:rPr>
          <w:rFonts w:ascii="Book Antiqua" w:eastAsia="Book Antiqua" w:hAnsi="Book Antiqua" w:cs="Book Antiqua"/>
          <w:color w:val="000000"/>
        </w:rPr>
        <w:t>Y</w:t>
      </w:r>
      <w:r w:rsidR="006D5C1C" w:rsidRPr="006D5C1C">
        <w:rPr>
          <w:rFonts w:ascii="Book Antiqua" w:hAnsi="Book Antiqua" w:cs="Book Antiqua" w:hint="eastAsia"/>
          <w:color w:val="000000"/>
          <w:lang w:eastAsia="zh-CN"/>
        </w:rPr>
        <w:t>Y</w:t>
      </w:r>
    </w:p>
    <w:p w14:paraId="4AD06987" w14:textId="54253FC8" w:rsidR="00A77B3E" w:rsidRPr="006D5C1C" w:rsidRDefault="00973136">
      <w:pPr>
        <w:spacing w:line="360" w:lineRule="auto"/>
        <w:jc w:val="both"/>
        <w:rPr>
          <w:rFonts w:ascii="Book Antiqua" w:eastAsia="Book Antiqua" w:hAnsi="Book Antiqua" w:cs="Book Antiqua"/>
          <w:b/>
          <w:color w:val="000000"/>
        </w:rPr>
      </w:pPr>
      <w:r w:rsidRPr="006D5C1C">
        <w:rPr>
          <w:rFonts w:ascii="Book Antiqua" w:eastAsia="Book Antiqua" w:hAnsi="Book Antiqua" w:cs="Book Antiqua"/>
          <w:b/>
          <w:color w:val="000000"/>
        </w:rPr>
        <w:lastRenderedPageBreak/>
        <w:t>Figure Legends</w:t>
      </w:r>
    </w:p>
    <w:p w14:paraId="340CADC7" w14:textId="560836C8" w:rsidR="00DB4326" w:rsidRPr="006D5C1C" w:rsidRDefault="00DB4326">
      <w:pPr>
        <w:spacing w:line="360" w:lineRule="auto"/>
        <w:jc w:val="both"/>
        <w:rPr>
          <w:b/>
          <w:bCs/>
        </w:rPr>
      </w:pPr>
      <w:r w:rsidRPr="006D5C1C">
        <w:rPr>
          <w:noProof/>
          <w:lang w:eastAsia="zh-CN"/>
        </w:rPr>
        <w:drawing>
          <wp:inline distT="0" distB="0" distL="0" distR="0" wp14:anchorId="142A6EED" wp14:editId="598F88F8">
            <wp:extent cx="4588569" cy="38615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92480" cy="3864846"/>
                    </a:xfrm>
                    <a:prstGeom prst="rect">
                      <a:avLst/>
                    </a:prstGeom>
                  </pic:spPr>
                </pic:pic>
              </a:graphicData>
            </a:graphic>
          </wp:inline>
        </w:drawing>
      </w:r>
    </w:p>
    <w:p w14:paraId="39B6156E" w14:textId="742BD3CC" w:rsidR="00A8350F" w:rsidRPr="006D5C1C" w:rsidRDefault="00973136">
      <w:pPr>
        <w:spacing w:line="360" w:lineRule="auto"/>
        <w:jc w:val="both"/>
        <w:rPr>
          <w:rFonts w:ascii="Book Antiqua" w:eastAsia="Book Antiqua" w:hAnsi="Book Antiqua" w:cs="Book Antiqua"/>
          <w:color w:val="000000"/>
        </w:rPr>
      </w:pPr>
      <w:r w:rsidRPr="006D5C1C">
        <w:rPr>
          <w:rFonts w:ascii="Book Antiqua" w:eastAsia="Book Antiqua" w:hAnsi="Book Antiqua" w:cs="Book Antiqua"/>
          <w:b/>
          <w:bCs/>
          <w:color w:val="000000"/>
        </w:rPr>
        <w:t>Figure 1</w:t>
      </w:r>
      <w:r w:rsidR="00DB4326" w:rsidRPr="006D5C1C">
        <w:rPr>
          <w:rFonts w:ascii="Book Antiqua" w:eastAsia="Book Antiqua" w:hAnsi="Book Antiqua" w:cs="Book Antiqua"/>
          <w:b/>
          <w:bCs/>
          <w:color w:val="000000"/>
        </w:rPr>
        <w:t xml:space="preserve"> </w:t>
      </w:r>
      <w:r w:rsidR="006E2A17" w:rsidRPr="006D5C1C">
        <w:rPr>
          <w:rFonts w:ascii="Book Antiqua" w:eastAsia="Book Antiqua" w:hAnsi="Book Antiqua" w:cs="Book Antiqua"/>
          <w:b/>
          <w:bCs/>
          <w:color w:val="000000"/>
        </w:rPr>
        <w:t xml:space="preserve">Preferred Reporting Items for Systematic Reviews and Meta-Analyses </w:t>
      </w:r>
      <w:r w:rsidRPr="006D5C1C">
        <w:rPr>
          <w:rFonts w:ascii="Book Antiqua" w:eastAsia="Book Antiqua" w:hAnsi="Book Antiqua" w:cs="Book Antiqua"/>
          <w:b/>
          <w:bCs/>
          <w:color w:val="000000"/>
        </w:rPr>
        <w:t>flowchart of the systematic literature review</w:t>
      </w:r>
      <w:r w:rsidR="00DB4326" w:rsidRPr="006D5C1C">
        <w:rPr>
          <w:rFonts w:ascii="Book Antiqua" w:eastAsia="Book Antiqua" w:hAnsi="Book Antiqua" w:cs="Book Antiqua"/>
          <w:b/>
          <w:bCs/>
          <w:color w:val="000000"/>
        </w:rPr>
        <w:t>.</w:t>
      </w:r>
      <w:r w:rsidR="00DB4326" w:rsidRPr="006D5C1C">
        <w:rPr>
          <w:rFonts w:ascii="Book Antiqua" w:eastAsia="Book Antiqua" w:hAnsi="Book Antiqua" w:cs="Book Antiqua"/>
          <w:color w:val="000000"/>
        </w:rPr>
        <w:t xml:space="preserve"> AR: Arthroereisis.</w:t>
      </w:r>
    </w:p>
    <w:p w14:paraId="053D7F75" w14:textId="234F7130" w:rsidR="00A8350F" w:rsidRPr="006D5C1C" w:rsidRDefault="00A8350F">
      <w:pPr>
        <w:spacing w:line="360" w:lineRule="auto"/>
        <w:jc w:val="both"/>
        <w:rPr>
          <w:rFonts w:ascii="Book Antiqua" w:eastAsia="Book Antiqua" w:hAnsi="Book Antiqua" w:cs="Book Antiqua"/>
          <w:color w:val="000000"/>
        </w:rPr>
        <w:sectPr w:rsidR="00A8350F" w:rsidRPr="006D5C1C">
          <w:pgSz w:w="12240" w:h="15840"/>
          <w:pgMar w:top="1440" w:right="1440" w:bottom="1440" w:left="1440" w:header="720" w:footer="720" w:gutter="0"/>
          <w:cols w:space="720"/>
          <w:docGrid w:linePitch="360"/>
        </w:sectPr>
      </w:pPr>
    </w:p>
    <w:p w14:paraId="386D2A73" w14:textId="40368581" w:rsidR="00A77B3E" w:rsidRPr="006D5C1C" w:rsidRDefault="00A8350F">
      <w:pPr>
        <w:spacing w:line="360" w:lineRule="auto"/>
        <w:jc w:val="both"/>
        <w:rPr>
          <w:rFonts w:ascii="Book Antiqua" w:hAnsi="Book Antiqua"/>
          <w:b/>
          <w:bCs/>
        </w:rPr>
      </w:pPr>
      <w:r w:rsidRPr="006D5C1C">
        <w:rPr>
          <w:rFonts w:ascii="Book Antiqua" w:hAnsi="Book Antiqua"/>
          <w:b/>
          <w:bCs/>
        </w:rPr>
        <w:lastRenderedPageBreak/>
        <w:t>Table 1 Stud</w:t>
      </w:r>
      <w:r w:rsidR="007F6241" w:rsidRPr="006D5C1C">
        <w:rPr>
          <w:rFonts w:ascii="Book Antiqua" w:hAnsi="Book Antiqua"/>
          <w:b/>
          <w:bCs/>
        </w:rPr>
        <w:t>y</w:t>
      </w:r>
      <w:r w:rsidRPr="006D5C1C">
        <w:rPr>
          <w:rFonts w:ascii="Book Antiqua" w:hAnsi="Book Antiqua"/>
          <w:b/>
          <w:bCs/>
        </w:rPr>
        <w:t xml:space="preserve"> results</w:t>
      </w:r>
    </w:p>
    <w:tbl>
      <w:tblPr>
        <w:tblStyle w:val="PlainTable2"/>
        <w:tblW w:w="5000" w:type="pct"/>
        <w:tblBorders>
          <w:top w:val="none" w:sz="0" w:space="0" w:color="auto"/>
          <w:bottom w:val="none" w:sz="0" w:space="0" w:color="auto"/>
        </w:tblBorders>
        <w:tblLayout w:type="fixed"/>
        <w:tblLook w:val="04A0" w:firstRow="1" w:lastRow="0" w:firstColumn="1" w:lastColumn="0" w:noHBand="0" w:noVBand="1"/>
      </w:tblPr>
      <w:tblGrid>
        <w:gridCol w:w="1283"/>
        <w:gridCol w:w="2025"/>
        <w:gridCol w:w="1554"/>
        <w:gridCol w:w="1762"/>
        <w:gridCol w:w="2864"/>
        <w:gridCol w:w="2109"/>
        <w:gridCol w:w="1579"/>
      </w:tblGrid>
      <w:tr w:rsidR="00A8350F" w:rsidRPr="006D5C1C" w14:paraId="0A8B9607" w14:textId="77777777" w:rsidTr="00996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auto"/>
              <w:bottom w:val="single" w:sz="4" w:space="0" w:color="auto"/>
            </w:tcBorders>
          </w:tcPr>
          <w:p w14:paraId="39AA8EF5" w14:textId="59295CC9" w:rsidR="00A8350F" w:rsidRPr="006D5C1C" w:rsidRDefault="00A8350F" w:rsidP="00A8350F">
            <w:pPr>
              <w:spacing w:line="360" w:lineRule="auto"/>
              <w:jc w:val="both"/>
              <w:rPr>
                <w:rFonts w:ascii="Book Antiqua" w:hAnsi="Book Antiqua"/>
                <w:bCs w:val="0"/>
                <w:lang w:val="en-US"/>
              </w:rPr>
            </w:pPr>
            <w:r w:rsidRPr="006D5C1C">
              <w:rPr>
                <w:rFonts w:ascii="Book Antiqua" w:hAnsi="Book Antiqua"/>
                <w:bCs w:val="0"/>
                <w:lang w:val="en-US"/>
              </w:rPr>
              <w:t>Ref.</w:t>
            </w:r>
          </w:p>
        </w:tc>
        <w:tc>
          <w:tcPr>
            <w:tcW w:w="2025" w:type="dxa"/>
            <w:tcBorders>
              <w:top w:val="single" w:sz="4" w:space="0" w:color="auto"/>
              <w:bottom w:val="single" w:sz="4" w:space="0" w:color="auto"/>
            </w:tcBorders>
          </w:tcPr>
          <w:p w14:paraId="5F3B203F" w14:textId="6E70C10B" w:rsidR="00A8350F" w:rsidRPr="006D5C1C" w:rsidRDefault="00A8350F" w:rsidP="00A8350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lang w:val="en-US"/>
              </w:rPr>
            </w:pPr>
            <w:r w:rsidRPr="006D5C1C">
              <w:rPr>
                <w:rFonts w:ascii="Book Antiqua" w:hAnsi="Book Antiqua"/>
                <w:bCs w:val="0"/>
                <w:lang w:val="en-US"/>
              </w:rPr>
              <w:t>Patients (mean age)</w:t>
            </w:r>
          </w:p>
        </w:tc>
        <w:tc>
          <w:tcPr>
            <w:tcW w:w="1554" w:type="dxa"/>
            <w:tcBorders>
              <w:top w:val="single" w:sz="4" w:space="0" w:color="auto"/>
              <w:bottom w:val="single" w:sz="4" w:space="0" w:color="auto"/>
            </w:tcBorders>
          </w:tcPr>
          <w:p w14:paraId="7A510985" w14:textId="0F06D92D" w:rsidR="00A8350F" w:rsidRPr="006D5C1C" w:rsidRDefault="00A8350F" w:rsidP="00A8350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lang w:val="en-US"/>
              </w:rPr>
            </w:pPr>
            <w:r w:rsidRPr="006D5C1C">
              <w:rPr>
                <w:rFonts w:ascii="Book Antiqua" w:hAnsi="Book Antiqua"/>
                <w:bCs w:val="0"/>
                <w:lang w:val="en-US"/>
              </w:rPr>
              <w:t>AR type</w:t>
            </w:r>
          </w:p>
        </w:tc>
        <w:tc>
          <w:tcPr>
            <w:tcW w:w="1762" w:type="dxa"/>
            <w:tcBorders>
              <w:top w:val="single" w:sz="4" w:space="0" w:color="auto"/>
              <w:bottom w:val="single" w:sz="4" w:space="0" w:color="auto"/>
            </w:tcBorders>
          </w:tcPr>
          <w:p w14:paraId="11E71E18" w14:textId="14C648ED" w:rsidR="00A8350F" w:rsidRPr="006D5C1C" w:rsidRDefault="00A8350F" w:rsidP="00A8350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lang w:val="en-US"/>
              </w:rPr>
            </w:pPr>
            <w:r w:rsidRPr="006D5C1C">
              <w:rPr>
                <w:rFonts w:ascii="Book Antiqua" w:hAnsi="Book Antiqua"/>
                <w:bCs w:val="0"/>
                <w:lang w:val="en-US"/>
              </w:rPr>
              <w:t>Assessment</w:t>
            </w:r>
          </w:p>
        </w:tc>
        <w:tc>
          <w:tcPr>
            <w:tcW w:w="2864" w:type="dxa"/>
            <w:tcBorders>
              <w:top w:val="single" w:sz="4" w:space="0" w:color="auto"/>
              <w:bottom w:val="single" w:sz="4" w:space="0" w:color="auto"/>
            </w:tcBorders>
          </w:tcPr>
          <w:p w14:paraId="6A7A2C0C" w14:textId="77777777" w:rsidR="00A8350F" w:rsidRPr="006D5C1C" w:rsidRDefault="00A8350F" w:rsidP="00A8350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lang w:val="en-US"/>
              </w:rPr>
            </w:pPr>
            <w:r w:rsidRPr="006D5C1C">
              <w:rPr>
                <w:rFonts w:ascii="Book Antiqua" w:hAnsi="Book Antiqua"/>
                <w:bCs w:val="0"/>
                <w:lang w:val="en-US"/>
              </w:rPr>
              <w:t>Results</w:t>
            </w:r>
          </w:p>
        </w:tc>
        <w:tc>
          <w:tcPr>
            <w:tcW w:w="2109" w:type="dxa"/>
            <w:tcBorders>
              <w:top w:val="single" w:sz="4" w:space="0" w:color="auto"/>
              <w:bottom w:val="single" w:sz="4" w:space="0" w:color="auto"/>
            </w:tcBorders>
          </w:tcPr>
          <w:p w14:paraId="6BF8C470" w14:textId="77777777" w:rsidR="00A8350F" w:rsidRPr="006D5C1C" w:rsidRDefault="00A8350F" w:rsidP="00A8350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lang w:val="en-US"/>
              </w:rPr>
            </w:pPr>
            <w:r w:rsidRPr="006D5C1C">
              <w:rPr>
                <w:rFonts w:ascii="Book Antiqua" w:hAnsi="Book Antiqua"/>
                <w:bCs w:val="0"/>
                <w:lang w:val="en-US"/>
              </w:rPr>
              <w:t>Complications</w:t>
            </w:r>
          </w:p>
        </w:tc>
        <w:tc>
          <w:tcPr>
            <w:tcW w:w="1579" w:type="dxa"/>
            <w:tcBorders>
              <w:top w:val="single" w:sz="4" w:space="0" w:color="auto"/>
              <w:bottom w:val="single" w:sz="4" w:space="0" w:color="auto"/>
            </w:tcBorders>
          </w:tcPr>
          <w:p w14:paraId="4194F519" w14:textId="77777777" w:rsidR="00A8350F" w:rsidRPr="006D5C1C" w:rsidRDefault="00A8350F" w:rsidP="00A8350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lang w:val="en-US"/>
              </w:rPr>
            </w:pPr>
            <w:r w:rsidRPr="006D5C1C">
              <w:rPr>
                <w:rFonts w:ascii="Book Antiqua" w:hAnsi="Book Antiqua"/>
                <w:bCs w:val="0"/>
                <w:lang w:val="en-US"/>
              </w:rPr>
              <w:t>Limits</w:t>
            </w:r>
          </w:p>
        </w:tc>
      </w:tr>
      <w:tr w:rsidR="00A8350F" w:rsidRPr="006D5C1C" w14:paraId="24FAE098"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auto"/>
              <w:bottom w:val="none" w:sz="0" w:space="0" w:color="auto"/>
            </w:tcBorders>
          </w:tcPr>
          <w:p w14:paraId="28074B22" w14:textId="43165C8D" w:rsidR="00A8350F" w:rsidRPr="006D5C1C" w:rsidRDefault="00A8350F" w:rsidP="00A8350F">
            <w:pPr>
              <w:spacing w:line="360" w:lineRule="auto"/>
              <w:rPr>
                <w:rFonts w:ascii="Book Antiqua" w:hAnsi="Book Antiqua"/>
                <w:b w:val="0"/>
                <w:lang w:val="en-US"/>
              </w:rPr>
            </w:pPr>
            <w:r w:rsidRPr="006D5C1C">
              <w:rPr>
                <w:rFonts w:ascii="Book Antiqua" w:eastAsia="Book Antiqua" w:hAnsi="Book Antiqua" w:cs="Book Antiqua"/>
                <w:b w:val="0"/>
                <w:color w:val="000000"/>
                <w:lang w:val="en-US"/>
              </w:rPr>
              <w:t>Ruiz-Picazo</w:t>
            </w:r>
            <w:r w:rsidRPr="006D5C1C">
              <w:rPr>
                <w:rFonts w:ascii="Book Antiqua" w:hAnsi="Book Antiqua"/>
                <w:b w:val="0"/>
                <w:color w:val="000000" w:themeColor="text1"/>
                <w:lang w:val="en-US"/>
              </w:rPr>
              <w:t xml:space="preserve">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[8]</w:t>
            </w:r>
            <w:r w:rsidRPr="006D5C1C">
              <w:rPr>
                <w:rFonts w:ascii="Book Antiqua" w:hAnsi="Book Antiqua"/>
                <w:b w:val="0"/>
                <w:color w:val="000000" w:themeColor="text1"/>
                <w:lang w:val="en-US"/>
              </w:rPr>
              <w:t>, 2019</w:t>
            </w:r>
          </w:p>
        </w:tc>
        <w:tc>
          <w:tcPr>
            <w:tcW w:w="2025" w:type="dxa"/>
            <w:tcBorders>
              <w:top w:val="single" w:sz="4" w:space="0" w:color="auto"/>
              <w:bottom w:val="none" w:sz="0" w:space="0" w:color="auto"/>
            </w:tcBorders>
          </w:tcPr>
          <w:p w14:paraId="5D2B52AA" w14:textId="13CB1D4F" w:rsidR="00A8350F" w:rsidRPr="006D5C1C"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1</w:t>
            </w:r>
            <w:r w:rsidRPr="006D5C1C">
              <w:rPr>
                <w:rFonts w:ascii="Book Antiqua" w:hAnsi="Book Antiqua" w:cs="Times New Roman"/>
                <w:lang w:val="en-US"/>
              </w:rPr>
              <w:t>6 (32 FFF)</w:t>
            </w:r>
            <w:r w:rsidR="00973136" w:rsidRPr="006D5C1C">
              <w:rPr>
                <w:rFonts w:ascii="Book Antiqua" w:hAnsi="Book Antiqua" w:cs="Times New Roman"/>
                <w:lang w:val="en-US"/>
              </w:rPr>
              <w:t xml:space="preserve">, </w:t>
            </w:r>
            <w:r w:rsidRPr="006D5C1C">
              <w:rPr>
                <w:rFonts w:ascii="Book Antiqua" w:hAnsi="Book Antiqua" w:cs="Times New Roman"/>
                <w:lang w:val="en-US"/>
              </w:rPr>
              <w:t xml:space="preserve">9 </w:t>
            </w:r>
            <w:proofErr w:type="spellStart"/>
            <w:r w:rsidRPr="006D5C1C">
              <w:rPr>
                <w:rFonts w:ascii="Book Antiqua" w:hAnsi="Book Antiqua" w:cs="Times New Roman"/>
                <w:lang w:val="en-US"/>
              </w:rPr>
              <w:t>y</w:t>
            </w:r>
            <w:r w:rsidR="00973136" w:rsidRPr="006D5C1C">
              <w:rPr>
                <w:rFonts w:ascii="Book Antiqua" w:hAnsi="Book Antiqua" w:cs="Times New Roman"/>
                <w:lang w:val="en-US"/>
              </w:rPr>
              <w:t>r</w:t>
            </w:r>
            <w:proofErr w:type="spellEnd"/>
            <w:r w:rsidRPr="006D5C1C">
              <w:rPr>
                <w:rFonts w:ascii="Book Antiqua" w:hAnsi="Book Antiqua" w:cs="Times New Roman"/>
                <w:lang w:val="en-US"/>
              </w:rPr>
              <w:t xml:space="preserve"> (range: 7</w:t>
            </w:r>
            <w:r w:rsidR="006546AF" w:rsidRPr="006D5C1C">
              <w:rPr>
                <w:rFonts w:ascii="Book Antiqua" w:hAnsi="Book Antiqua" w:cs="Times New Roman"/>
                <w:lang w:val="en-US"/>
              </w:rPr>
              <w:t>-</w:t>
            </w:r>
            <w:r w:rsidRPr="006D5C1C">
              <w:rPr>
                <w:rFonts w:ascii="Book Antiqua" w:hAnsi="Book Antiqua" w:cs="Times New Roman"/>
                <w:lang w:val="en-US"/>
              </w:rPr>
              <w:t xml:space="preserve">11 </w:t>
            </w:r>
            <w:proofErr w:type="spellStart"/>
            <w:r w:rsidRPr="006D5C1C">
              <w:rPr>
                <w:rFonts w:ascii="Book Antiqua" w:hAnsi="Book Antiqua" w:cs="Times New Roman"/>
                <w:lang w:val="en-US"/>
              </w:rPr>
              <w:t>y</w:t>
            </w:r>
            <w:r w:rsidR="00973136" w:rsidRPr="006D5C1C">
              <w:rPr>
                <w:rFonts w:ascii="Book Antiqua" w:hAnsi="Book Antiqua" w:cs="Times New Roman"/>
                <w:lang w:val="en-US"/>
              </w:rPr>
              <w:t>r</w:t>
            </w:r>
            <w:proofErr w:type="spellEnd"/>
            <w:r w:rsidRPr="006D5C1C">
              <w:rPr>
                <w:rFonts w:ascii="Book Antiqua" w:hAnsi="Book Antiqua" w:cs="Times New Roman"/>
                <w:lang w:val="en-US"/>
              </w:rPr>
              <w:t>)</w:t>
            </w:r>
          </w:p>
        </w:tc>
        <w:tc>
          <w:tcPr>
            <w:tcW w:w="1554" w:type="dxa"/>
            <w:tcBorders>
              <w:top w:val="single" w:sz="4" w:space="0" w:color="auto"/>
              <w:bottom w:val="none" w:sz="0" w:space="0" w:color="auto"/>
            </w:tcBorders>
          </w:tcPr>
          <w:p w14:paraId="620F2D2E" w14:textId="77777777"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Subtalar device. Titanium self-locking device</w:t>
            </w:r>
          </w:p>
        </w:tc>
        <w:tc>
          <w:tcPr>
            <w:tcW w:w="1762" w:type="dxa"/>
            <w:tcBorders>
              <w:top w:val="single" w:sz="4" w:space="0" w:color="auto"/>
              <w:bottom w:val="none" w:sz="0" w:space="0" w:color="auto"/>
            </w:tcBorders>
          </w:tcPr>
          <w:p w14:paraId="77717E14" w14:textId="7230101A" w:rsidR="00A8350F" w:rsidRPr="006D5C1C"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roofErr w:type="spellStart"/>
            <w:r w:rsidRPr="006D5C1C">
              <w:rPr>
                <w:rFonts w:ascii="Book Antiqua" w:hAnsi="Book Antiqua"/>
                <w:color w:val="000000" w:themeColor="text1"/>
                <w:lang w:val="en-US"/>
              </w:rPr>
              <w:t>OxAFQ</w:t>
            </w:r>
            <w:proofErr w:type="spellEnd"/>
            <w:r w:rsidRPr="006D5C1C">
              <w:rPr>
                <w:rFonts w:ascii="Book Antiqua" w:hAnsi="Book Antiqua"/>
                <w:color w:val="000000" w:themeColor="text1"/>
                <w:lang w:val="en-US"/>
              </w:rPr>
              <w:t>-C pre- and post</w:t>
            </w:r>
            <w:r w:rsidR="00045556" w:rsidRPr="006D5C1C">
              <w:rPr>
                <w:rFonts w:ascii="Book Antiqua" w:hAnsi="Book Antiqua"/>
                <w:color w:val="000000" w:themeColor="text1"/>
                <w:lang w:val="en-US"/>
              </w:rPr>
              <w:t>operatively</w:t>
            </w:r>
          </w:p>
        </w:tc>
        <w:tc>
          <w:tcPr>
            <w:tcW w:w="2864" w:type="dxa"/>
            <w:tcBorders>
              <w:top w:val="single" w:sz="4" w:space="0" w:color="auto"/>
              <w:bottom w:val="none" w:sz="0" w:space="0" w:color="auto"/>
            </w:tcBorders>
          </w:tcPr>
          <w:p w14:paraId="57FEAC97" w14:textId="77777777" w:rsidR="00A8350F" w:rsidRPr="006D5C1C" w:rsidRDefault="00A8350F" w:rsidP="00A8350F">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lang w:val="en-US"/>
              </w:rPr>
            </w:pPr>
            <w:r w:rsidRPr="006D5C1C">
              <w:rPr>
                <w:rFonts w:ascii="Book Antiqua" w:eastAsiaTheme="minorHAnsi" w:hAnsi="Book Antiqua"/>
                <w:lang w:val="en-US"/>
              </w:rPr>
              <w:t>Postoperative results were positive, with statistical significance for the “school and play”, “emotional”, and “footwear” domains</w:t>
            </w:r>
          </w:p>
          <w:p w14:paraId="60300946" w14:textId="233EC707"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eastAsiaTheme="minorHAnsi" w:hAnsi="Book Antiqua"/>
                <w:lang w:val="en-US"/>
              </w:rPr>
              <w:t>of the OxAFQ-C scale (</w:t>
            </w:r>
            <w:r w:rsidR="00973136" w:rsidRPr="006D5C1C">
              <w:rPr>
                <w:rFonts w:ascii="Book Antiqua" w:eastAsiaTheme="minorHAnsi" w:hAnsi="Book Antiqua"/>
                <w:i/>
                <w:iCs/>
                <w:lang w:val="en-US"/>
              </w:rPr>
              <w:t>P</w:t>
            </w:r>
            <w:r w:rsidR="00973136" w:rsidRPr="006D5C1C">
              <w:rPr>
                <w:rFonts w:ascii="Book Antiqua" w:eastAsiaTheme="minorHAnsi" w:hAnsi="Book Antiqua"/>
                <w:lang w:val="en-US"/>
              </w:rPr>
              <w:t xml:space="preserve"> </w:t>
            </w:r>
            <w:r w:rsidRPr="006D5C1C">
              <w:rPr>
                <w:rFonts w:ascii="Book Antiqua" w:eastAsiaTheme="minorHAnsi" w:hAnsi="Book Antiqua"/>
                <w:lang w:val="en-US"/>
              </w:rPr>
              <w:t>&lt;</w:t>
            </w:r>
            <w:r w:rsidR="00973136" w:rsidRPr="006D5C1C">
              <w:rPr>
                <w:rFonts w:ascii="Book Antiqua" w:eastAsiaTheme="minorHAnsi" w:hAnsi="Book Antiqua"/>
                <w:lang w:val="en-US"/>
              </w:rPr>
              <w:t xml:space="preserve"> </w:t>
            </w:r>
            <w:r w:rsidRPr="006D5C1C">
              <w:rPr>
                <w:rFonts w:ascii="Book Antiqua" w:eastAsiaTheme="minorHAnsi" w:hAnsi="Book Antiqua"/>
                <w:lang w:val="en-US"/>
              </w:rPr>
              <w:t>0.05) and no differences in the “physical” domain</w:t>
            </w:r>
          </w:p>
        </w:tc>
        <w:tc>
          <w:tcPr>
            <w:tcW w:w="2109" w:type="dxa"/>
            <w:tcBorders>
              <w:top w:val="single" w:sz="4" w:space="0" w:color="auto"/>
              <w:bottom w:val="none" w:sz="0" w:space="0" w:color="auto"/>
            </w:tcBorders>
          </w:tcPr>
          <w:p w14:paraId="21A33D85" w14:textId="38E69C53"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lang w:val="en-US"/>
              </w:rPr>
              <w:t>4</w:t>
            </w:r>
            <w:r w:rsidR="00973136" w:rsidRPr="006D5C1C">
              <w:rPr>
                <w:rFonts w:ascii="Book Antiqua" w:hAnsi="Book Antiqua"/>
                <w:lang w:val="en-US"/>
              </w:rPr>
              <w:t xml:space="preserve"> </w:t>
            </w:r>
            <w:r w:rsidRPr="006D5C1C">
              <w:rPr>
                <w:rFonts w:ascii="Book Antiqua" w:hAnsi="Book Antiqua"/>
                <w:lang w:val="en-US"/>
              </w:rPr>
              <w:t xml:space="preserve">(25%). 2 extrusion of the implant and </w:t>
            </w:r>
            <w:r w:rsidR="007469AC" w:rsidRPr="006D5C1C">
              <w:rPr>
                <w:rFonts w:ascii="Book Antiqua" w:hAnsi="Book Antiqua"/>
                <w:lang w:val="en-US"/>
              </w:rPr>
              <w:t>2</w:t>
            </w:r>
            <w:r w:rsidRPr="006D5C1C">
              <w:rPr>
                <w:rFonts w:ascii="Book Antiqua" w:hAnsi="Book Antiqua"/>
                <w:lang w:val="en-US"/>
              </w:rPr>
              <w:t xml:space="preserve"> overcorrections</w:t>
            </w:r>
          </w:p>
        </w:tc>
        <w:tc>
          <w:tcPr>
            <w:tcW w:w="1579" w:type="dxa"/>
            <w:tcBorders>
              <w:top w:val="single" w:sz="4" w:space="0" w:color="auto"/>
              <w:bottom w:val="none" w:sz="0" w:space="0" w:color="auto"/>
            </w:tcBorders>
          </w:tcPr>
          <w:p w14:paraId="3ECEF788" w14:textId="7CDB3CBC" w:rsidR="00A8350F" w:rsidRPr="006D5C1C"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Retrospective nature,</w:t>
            </w:r>
            <w:r w:rsidR="00973136" w:rsidRPr="006D5C1C">
              <w:rPr>
                <w:rFonts w:ascii="Book Antiqua" w:hAnsi="Book Antiqua"/>
                <w:color w:val="000000" w:themeColor="text1"/>
                <w:lang w:val="en-US"/>
              </w:rPr>
              <w:t xml:space="preserve"> n</w:t>
            </w:r>
            <w:r w:rsidRPr="006D5C1C">
              <w:rPr>
                <w:rFonts w:ascii="Book Antiqua" w:hAnsi="Book Antiqua"/>
                <w:color w:val="000000" w:themeColor="text1"/>
                <w:lang w:val="en-US"/>
              </w:rPr>
              <w:t xml:space="preserve">o control group, </w:t>
            </w:r>
            <w:r w:rsidR="00973136" w:rsidRPr="006D5C1C">
              <w:rPr>
                <w:rFonts w:ascii="Book Antiqua" w:hAnsi="Book Antiqua"/>
                <w:color w:val="000000" w:themeColor="text1"/>
                <w:lang w:val="en-US"/>
              </w:rPr>
              <w:t>sample size. lack of obje</w:t>
            </w:r>
            <w:r w:rsidRPr="006D5C1C">
              <w:rPr>
                <w:rFonts w:ascii="Book Antiqua" w:hAnsi="Book Antiqua"/>
                <w:color w:val="000000" w:themeColor="text1"/>
                <w:lang w:val="en-US"/>
              </w:rPr>
              <w:t>ctively measurable parameters</w:t>
            </w:r>
          </w:p>
        </w:tc>
      </w:tr>
      <w:tr w:rsidR="00A8350F" w:rsidRPr="006D5C1C" w14:paraId="69E33750"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4786E5EF" w14:textId="1DC77611" w:rsidR="00A8350F" w:rsidRPr="006D5C1C" w:rsidRDefault="00A8350F" w:rsidP="00A8350F">
            <w:pPr>
              <w:spacing w:line="360" w:lineRule="auto"/>
              <w:rPr>
                <w:rFonts w:ascii="Book Antiqua" w:hAnsi="Book Antiqua"/>
                <w:b w:val="0"/>
                <w:lang w:val="en-US"/>
              </w:rPr>
            </w:pPr>
            <w:r w:rsidRPr="006D5C1C">
              <w:rPr>
                <w:rFonts w:ascii="Book Antiqua" w:hAnsi="Book Antiqua"/>
                <w:b w:val="0"/>
                <w:color w:val="000000" w:themeColor="text1"/>
                <w:lang w:val="en-US"/>
              </w:rPr>
              <w:t xml:space="preserve">Pavone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[16]</w:t>
            </w:r>
            <w:r w:rsidRPr="006D5C1C">
              <w:rPr>
                <w:rFonts w:ascii="Book Antiqua" w:hAnsi="Book Antiqua"/>
                <w:b w:val="0"/>
                <w:color w:val="000000" w:themeColor="text1"/>
                <w:lang w:val="en-US"/>
              </w:rPr>
              <w:t>, 2019</w:t>
            </w:r>
          </w:p>
        </w:tc>
        <w:tc>
          <w:tcPr>
            <w:tcW w:w="2025" w:type="dxa"/>
          </w:tcPr>
          <w:p w14:paraId="1D2FDCF1" w14:textId="0D501359"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105 (174 FFF) (12.6</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 1.3</w:t>
            </w:r>
            <w:r w:rsidR="00973136" w:rsidRPr="006D5C1C">
              <w:rPr>
                <w:rFonts w:ascii="Book Antiqua" w:hAnsi="Book Antiqua"/>
                <w:color w:val="000000" w:themeColor="text1"/>
                <w:lang w:val="en-US"/>
              </w:rPr>
              <w:t xml:space="preserve"> yr</w:t>
            </w:r>
            <w:r w:rsidRPr="006D5C1C">
              <w:rPr>
                <w:rFonts w:ascii="Book Antiqua" w:hAnsi="Book Antiqua"/>
                <w:color w:val="000000" w:themeColor="text1"/>
                <w:lang w:val="en-US"/>
              </w:rPr>
              <w:t>)</w:t>
            </w:r>
            <w:r w:rsidR="00973136" w:rsidRPr="006D5C1C">
              <w:rPr>
                <w:rFonts w:ascii="Book Antiqua" w:hAnsi="Book Antiqua"/>
                <w:color w:val="000000" w:themeColor="text1"/>
                <w:lang w:val="en-US"/>
              </w:rPr>
              <w:t>,</w:t>
            </w:r>
            <w:r w:rsidRPr="006D5C1C">
              <w:rPr>
                <w:rFonts w:ascii="Book Antiqua" w:hAnsi="Book Antiqua"/>
                <w:color w:val="000000" w:themeColor="text1"/>
                <w:lang w:val="en-US"/>
              </w:rPr>
              <w:t xml:space="preserve"> </w:t>
            </w:r>
            <w:r w:rsidR="00973136" w:rsidRPr="006D5C1C">
              <w:rPr>
                <w:rFonts w:ascii="Book Antiqua" w:hAnsi="Book Antiqua"/>
                <w:color w:val="000000" w:themeColor="text1"/>
                <w:lang w:val="en-US"/>
              </w:rPr>
              <w:t>m</w:t>
            </w:r>
            <w:r w:rsidRPr="006D5C1C">
              <w:rPr>
                <w:rFonts w:ascii="Book Antiqua" w:hAnsi="Book Antiqua"/>
                <w:color w:val="000000" w:themeColor="text1"/>
                <w:lang w:val="en-US"/>
              </w:rPr>
              <w:t>ean follow-up</w:t>
            </w:r>
          </w:p>
          <w:p w14:paraId="503BB83B" w14:textId="5402FD52"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67.5 ± 16.4 m</w:t>
            </w:r>
            <w:r w:rsidR="00973136" w:rsidRPr="006D5C1C">
              <w:rPr>
                <w:rFonts w:ascii="Book Antiqua" w:hAnsi="Book Antiqua"/>
                <w:color w:val="000000" w:themeColor="text1"/>
                <w:lang w:val="en-US"/>
              </w:rPr>
              <w:t>o</w:t>
            </w:r>
          </w:p>
        </w:tc>
        <w:tc>
          <w:tcPr>
            <w:tcW w:w="1554" w:type="dxa"/>
          </w:tcPr>
          <w:p w14:paraId="1E178F7E" w14:textId="0207DEC5"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roofErr w:type="spellStart"/>
            <w:r w:rsidRPr="006D5C1C">
              <w:rPr>
                <w:rFonts w:ascii="Book Antiqua" w:hAnsi="Book Antiqua"/>
                <w:color w:val="000000" w:themeColor="text1"/>
                <w:lang w:val="en-US"/>
              </w:rPr>
              <w:t>Calcaneo</w:t>
            </w:r>
            <w:proofErr w:type="spellEnd"/>
            <w:r w:rsidR="00045556" w:rsidRPr="006D5C1C">
              <w:rPr>
                <w:rFonts w:ascii="Book Antiqua" w:hAnsi="Book Antiqua"/>
                <w:color w:val="000000" w:themeColor="text1"/>
                <w:lang w:val="en-US"/>
              </w:rPr>
              <w:t>-</w:t>
            </w:r>
            <w:r w:rsidRPr="006D5C1C">
              <w:rPr>
                <w:rFonts w:ascii="Book Antiqua" w:hAnsi="Book Antiqua"/>
                <w:color w:val="000000" w:themeColor="text1"/>
                <w:lang w:val="en-US"/>
              </w:rPr>
              <w:t>stop</w:t>
            </w:r>
          </w:p>
        </w:tc>
        <w:tc>
          <w:tcPr>
            <w:tcW w:w="1762" w:type="dxa"/>
          </w:tcPr>
          <w:p w14:paraId="4E519ACC" w14:textId="02F9CB0A"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 xml:space="preserve">BMI-for-age AOFAS, FADI, FADI </w:t>
            </w:r>
            <w:r w:rsidR="0072657B" w:rsidRPr="006D5C1C">
              <w:rPr>
                <w:rFonts w:ascii="Book Antiqua" w:hAnsi="Book Antiqua"/>
                <w:color w:val="000000" w:themeColor="text1"/>
                <w:lang w:val="en-US"/>
              </w:rPr>
              <w:t>S</w:t>
            </w:r>
            <w:r w:rsidRPr="006D5C1C">
              <w:rPr>
                <w:rFonts w:ascii="Book Antiqua" w:hAnsi="Book Antiqua"/>
                <w:color w:val="000000" w:themeColor="text1"/>
                <w:lang w:val="en-US"/>
              </w:rPr>
              <w:t>port, and</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SF-36 at 1 and 3 y</w:t>
            </w:r>
            <w:r w:rsidR="00973136" w:rsidRPr="006D5C1C">
              <w:rPr>
                <w:rFonts w:ascii="Book Antiqua" w:hAnsi="Book Antiqua"/>
                <w:color w:val="000000" w:themeColor="text1"/>
                <w:lang w:val="en-US"/>
              </w:rPr>
              <w:t>r</w:t>
            </w:r>
            <w:r w:rsidRPr="006D5C1C">
              <w:rPr>
                <w:rFonts w:ascii="Book Antiqua" w:hAnsi="Book Antiqua"/>
                <w:color w:val="000000" w:themeColor="text1"/>
                <w:lang w:val="en-US"/>
              </w:rPr>
              <w:t>.</w:t>
            </w:r>
            <w:r w:rsidR="00973136" w:rsidRPr="006D5C1C">
              <w:rPr>
                <w:rFonts w:ascii="Book Antiqua" w:hAnsi="Book Antiqua"/>
                <w:color w:val="000000" w:themeColor="text1"/>
                <w:lang w:val="en-US"/>
              </w:rPr>
              <w:t xml:space="preserve"> V</w:t>
            </w:r>
            <w:r w:rsidRPr="006D5C1C">
              <w:rPr>
                <w:rFonts w:ascii="Book Antiqua" w:hAnsi="Book Antiqua"/>
                <w:color w:val="000000" w:themeColor="text1"/>
                <w:lang w:val="en-US"/>
              </w:rPr>
              <w:t xml:space="preserve">ariation of the angles </w:t>
            </w:r>
            <w:r w:rsidRPr="006D5C1C">
              <w:rPr>
                <w:rFonts w:ascii="Book Antiqua" w:hAnsi="Book Antiqua"/>
                <w:color w:val="000000" w:themeColor="text1"/>
                <w:lang w:val="en-US"/>
              </w:rPr>
              <w:lastRenderedPageBreak/>
              <w:t xml:space="preserve">measured on </w:t>
            </w:r>
            <w:r w:rsidR="00973136" w:rsidRPr="006D5C1C">
              <w:rPr>
                <w:rFonts w:ascii="Book Antiqua" w:hAnsi="Book Antiqua"/>
                <w:color w:val="000000" w:themeColor="text1"/>
                <w:lang w:val="en-US"/>
              </w:rPr>
              <w:t>X</w:t>
            </w:r>
            <w:r w:rsidRPr="006D5C1C">
              <w:rPr>
                <w:rFonts w:ascii="Book Antiqua" w:hAnsi="Book Antiqua"/>
                <w:color w:val="000000" w:themeColor="text1"/>
                <w:lang w:val="en-US"/>
              </w:rPr>
              <w:t>-ray images</w:t>
            </w:r>
          </w:p>
        </w:tc>
        <w:tc>
          <w:tcPr>
            <w:tcW w:w="2864" w:type="dxa"/>
          </w:tcPr>
          <w:p w14:paraId="0EB1240C" w14:textId="427471B4" w:rsidR="00A8350F" w:rsidRPr="006D5C1C" w:rsidRDefault="00A8350F" w:rsidP="0097313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lastRenderedPageBreak/>
              <w:t xml:space="preserve">AOFAS, FADI, FADI </w:t>
            </w:r>
            <w:r w:rsidR="0072657B" w:rsidRPr="006D5C1C">
              <w:rPr>
                <w:rFonts w:ascii="Book Antiqua" w:hAnsi="Book Antiqua"/>
                <w:color w:val="000000" w:themeColor="text1"/>
                <w:lang w:val="en-US"/>
              </w:rPr>
              <w:t>S</w:t>
            </w:r>
            <w:r w:rsidRPr="006D5C1C">
              <w:rPr>
                <w:rFonts w:ascii="Book Antiqua" w:hAnsi="Book Antiqua"/>
                <w:color w:val="000000" w:themeColor="text1"/>
                <w:lang w:val="en-US"/>
              </w:rPr>
              <w:t>port, and SF-36 scores and radiological assessments improved</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significantly postoperatively (</w:t>
            </w:r>
            <w:r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0.001) and remained </w:t>
            </w:r>
            <w:r w:rsidRPr="006D5C1C">
              <w:rPr>
                <w:rFonts w:ascii="Book Antiqua" w:hAnsi="Book Antiqua"/>
                <w:color w:val="000000" w:themeColor="text1"/>
                <w:lang w:val="en-US"/>
              </w:rPr>
              <w:lastRenderedPageBreak/>
              <w:t xml:space="preserve">stable over time (1 yr: </w:t>
            </w:r>
            <w:r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&lt;</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0.001; 5 y</w:t>
            </w:r>
            <w:r w:rsidR="00973136" w:rsidRPr="006D5C1C">
              <w:rPr>
                <w:rFonts w:ascii="Book Antiqua" w:hAnsi="Book Antiqua"/>
                <w:color w:val="000000" w:themeColor="text1"/>
                <w:lang w:val="en-US"/>
              </w:rPr>
              <w:t>r</w:t>
            </w:r>
            <w:r w:rsidRPr="006D5C1C">
              <w:rPr>
                <w:rFonts w:ascii="Book Antiqua" w:hAnsi="Book Antiqua"/>
                <w:color w:val="000000" w:themeColor="text1"/>
                <w:lang w:val="en-US"/>
              </w:rPr>
              <w:t xml:space="preserve">: </w:t>
            </w:r>
            <w:r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&lt;</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0.001) in all groups of patients. A</w:t>
            </w:r>
            <w:r w:rsidR="00973136" w:rsidRPr="006D5C1C">
              <w:rPr>
                <w:rFonts w:ascii="Book Antiqua" w:hAnsi="Book Antiqua"/>
                <w:color w:val="000000" w:themeColor="text1"/>
                <w:lang w:val="en-US"/>
              </w:rPr>
              <w:t>n</w:t>
            </w:r>
            <w:r w:rsidRPr="006D5C1C">
              <w:rPr>
                <w:rFonts w:ascii="Book Antiqua" w:hAnsi="Book Antiqua"/>
                <w:color w:val="000000" w:themeColor="text1"/>
                <w:lang w:val="en-US"/>
              </w:rPr>
              <w:t xml:space="preserve"> increased persistence of pain and/or discomfort in obese patients than in normal</w:t>
            </w:r>
            <w:r w:rsidR="00045556" w:rsidRPr="006D5C1C">
              <w:rPr>
                <w:rFonts w:ascii="Book Antiqua" w:hAnsi="Book Antiqua"/>
                <w:color w:val="000000" w:themeColor="text1"/>
                <w:lang w:val="en-US"/>
              </w:rPr>
              <w:t xml:space="preserve"> </w:t>
            </w:r>
            <w:r w:rsidRPr="006D5C1C">
              <w:rPr>
                <w:rFonts w:ascii="Book Antiqua" w:hAnsi="Book Antiqua"/>
                <w:color w:val="000000" w:themeColor="text1"/>
                <w:lang w:val="en-US"/>
              </w:rPr>
              <w:t>weight patients (</w:t>
            </w:r>
            <w:r w:rsidRPr="006D5C1C">
              <w:rPr>
                <w:rFonts w:ascii="Book Antiqua" w:hAnsi="Book Antiqua"/>
                <w:i/>
                <w:iCs/>
                <w:color w:val="000000" w:themeColor="text1"/>
                <w:lang w:val="en-US"/>
              </w:rPr>
              <w:t>P</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0.02)</w:t>
            </w:r>
          </w:p>
        </w:tc>
        <w:tc>
          <w:tcPr>
            <w:tcW w:w="2109" w:type="dxa"/>
          </w:tcPr>
          <w:p w14:paraId="3CC09CE7" w14:textId="433A4196"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lastRenderedPageBreak/>
              <w:t xml:space="preserve">20 (11.5%) patients. 1 screw loosening (0.6%); 14 transient pain and discomfort at the level of the surgical incision </w:t>
            </w:r>
            <w:r w:rsidRPr="006D5C1C">
              <w:rPr>
                <w:rFonts w:ascii="Book Antiqua" w:hAnsi="Book Antiqua"/>
                <w:color w:val="000000" w:themeColor="text1"/>
                <w:lang w:val="en-US"/>
              </w:rPr>
              <w:lastRenderedPageBreak/>
              <w:t>(8%), 2 contractures of the lateral peroneal muscles (1.15%); 3 superficial infections (1.7%)</w:t>
            </w:r>
          </w:p>
        </w:tc>
        <w:tc>
          <w:tcPr>
            <w:tcW w:w="1579" w:type="dxa"/>
          </w:tcPr>
          <w:p w14:paraId="501FAAAB" w14:textId="30D9DCB7" w:rsidR="00A8350F" w:rsidRPr="006D5C1C" w:rsidRDefault="00A8350F" w:rsidP="0097313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lastRenderedPageBreak/>
              <w:t>Retrospective nature,</w:t>
            </w:r>
            <w:r w:rsidR="00973136" w:rsidRPr="006D5C1C">
              <w:rPr>
                <w:rFonts w:ascii="Book Antiqua" w:hAnsi="Book Antiqua"/>
                <w:color w:val="000000" w:themeColor="text1"/>
                <w:lang w:val="en-US"/>
              </w:rPr>
              <w:t xml:space="preserve"> n</w:t>
            </w:r>
            <w:r w:rsidRPr="006D5C1C">
              <w:rPr>
                <w:rFonts w:ascii="Book Antiqua" w:hAnsi="Book Antiqua"/>
                <w:color w:val="000000" w:themeColor="text1"/>
                <w:lang w:val="en-US"/>
              </w:rPr>
              <w:t xml:space="preserve">o control group, </w:t>
            </w:r>
            <w:r w:rsidR="00973136" w:rsidRPr="006D5C1C">
              <w:rPr>
                <w:rFonts w:ascii="Book Antiqua" w:hAnsi="Book Antiqua"/>
                <w:color w:val="000000" w:themeColor="text1"/>
                <w:lang w:val="en-US"/>
              </w:rPr>
              <w:t>sample size. la</w:t>
            </w:r>
            <w:r w:rsidRPr="006D5C1C">
              <w:rPr>
                <w:rFonts w:ascii="Book Antiqua" w:hAnsi="Book Antiqua"/>
                <w:color w:val="000000" w:themeColor="text1"/>
                <w:lang w:val="en-US"/>
              </w:rPr>
              <w:t xml:space="preserve">ck of objectively </w:t>
            </w:r>
            <w:r w:rsidRPr="006D5C1C">
              <w:rPr>
                <w:rFonts w:ascii="Book Antiqua" w:hAnsi="Book Antiqua"/>
                <w:color w:val="000000" w:themeColor="text1"/>
                <w:lang w:val="en-US"/>
              </w:rPr>
              <w:lastRenderedPageBreak/>
              <w:t>measurable parameters</w:t>
            </w:r>
          </w:p>
        </w:tc>
      </w:tr>
      <w:tr w:rsidR="00A8350F" w:rsidRPr="006D5C1C" w14:paraId="186EC24C"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none" w:sz="0" w:space="0" w:color="auto"/>
            </w:tcBorders>
          </w:tcPr>
          <w:p w14:paraId="4CCDE60F" w14:textId="6299F182" w:rsidR="00A8350F" w:rsidRPr="006D5C1C" w:rsidRDefault="00A8350F" w:rsidP="00A8350F">
            <w:pPr>
              <w:spacing w:line="360" w:lineRule="auto"/>
              <w:rPr>
                <w:rFonts w:ascii="Book Antiqua" w:hAnsi="Book Antiqua"/>
                <w:b w:val="0"/>
                <w:color w:val="000000" w:themeColor="text1"/>
                <w:lang w:val="en-US"/>
              </w:rPr>
            </w:pPr>
            <w:r w:rsidRPr="006D5C1C">
              <w:rPr>
                <w:rFonts w:ascii="Book Antiqua" w:hAnsi="Book Antiqua"/>
                <w:b w:val="0"/>
                <w:color w:val="000000" w:themeColor="text1"/>
                <w:lang w:val="en-US"/>
              </w:rPr>
              <w:lastRenderedPageBreak/>
              <w:t xml:space="preserve">Pavone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[1]</w:t>
            </w:r>
            <w:r w:rsidRPr="006D5C1C">
              <w:rPr>
                <w:rFonts w:ascii="Book Antiqua" w:hAnsi="Book Antiqua"/>
                <w:b w:val="0"/>
                <w:color w:val="000000" w:themeColor="text1"/>
                <w:lang w:val="en-US"/>
              </w:rPr>
              <w:t>, 2018</w:t>
            </w:r>
          </w:p>
        </w:tc>
        <w:tc>
          <w:tcPr>
            <w:tcW w:w="2025" w:type="dxa"/>
            <w:tcBorders>
              <w:top w:val="none" w:sz="0" w:space="0" w:color="auto"/>
              <w:bottom w:val="none" w:sz="0" w:space="0" w:color="auto"/>
            </w:tcBorders>
          </w:tcPr>
          <w:p w14:paraId="6EC413A7" w14:textId="083AD2F9" w:rsidR="00A8350F" w:rsidRPr="006D5C1C"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68 (136 FFF)</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12.7 </w:t>
            </w:r>
            <w:proofErr w:type="spellStart"/>
            <w:r w:rsidRPr="006D5C1C">
              <w:rPr>
                <w:rFonts w:ascii="Book Antiqua" w:hAnsi="Book Antiqua"/>
                <w:color w:val="000000" w:themeColor="text1"/>
                <w:lang w:val="en-US"/>
              </w:rPr>
              <w:t>y</w:t>
            </w:r>
            <w:r w:rsidR="00973136" w:rsidRPr="006D5C1C">
              <w:rPr>
                <w:rFonts w:ascii="Book Antiqua" w:hAnsi="Book Antiqua"/>
                <w:color w:val="000000" w:themeColor="text1"/>
                <w:lang w:val="en-US"/>
              </w:rPr>
              <w:t>r</w:t>
            </w:r>
            <w:proofErr w:type="spellEnd"/>
            <w:r w:rsidRPr="006D5C1C">
              <w:rPr>
                <w:rFonts w:ascii="Book Antiqua" w:hAnsi="Book Antiqua"/>
                <w:color w:val="000000" w:themeColor="text1"/>
                <w:lang w:val="en-US"/>
              </w:rPr>
              <w:t xml:space="preserve"> (9</w:t>
            </w:r>
            <w:r w:rsidR="006546AF" w:rsidRPr="006D5C1C">
              <w:rPr>
                <w:rFonts w:ascii="Book Antiqua" w:hAnsi="Book Antiqua"/>
                <w:color w:val="000000" w:themeColor="text1"/>
                <w:lang w:val="en-US"/>
              </w:rPr>
              <w:t>-</w:t>
            </w:r>
            <w:r w:rsidRPr="006D5C1C">
              <w:rPr>
                <w:rFonts w:ascii="Book Antiqua" w:hAnsi="Book Antiqua"/>
                <w:color w:val="000000" w:themeColor="text1"/>
                <w:lang w:val="en-US"/>
              </w:rPr>
              <w:t>15</w:t>
            </w:r>
            <w:r w:rsidR="006546AF" w:rsidRPr="006D5C1C">
              <w:rPr>
                <w:rFonts w:ascii="Book Antiqua" w:hAnsi="Book Antiqua"/>
                <w:color w:val="000000" w:themeColor="text1"/>
                <w:lang w:val="en-US"/>
              </w:rPr>
              <w:t xml:space="preserve"> </w:t>
            </w:r>
            <w:proofErr w:type="spellStart"/>
            <w:r w:rsidR="006546AF" w:rsidRPr="006D5C1C">
              <w:rPr>
                <w:rFonts w:ascii="Book Antiqua" w:hAnsi="Book Antiqua"/>
                <w:color w:val="000000" w:themeColor="text1"/>
                <w:lang w:val="en-US"/>
              </w:rPr>
              <w:t>yr</w:t>
            </w:r>
            <w:proofErr w:type="spellEnd"/>
            <w:r w:rsidRPr="006D5C1C">
              <w:rPr>
                <w:rFonts w:ascii="Book Antiqua" w:hAnsi="Book Antiqua"/>
                <w:color w:val="000000" w:themeColor="text1"/>
                <w:lang w:val="en-US"/>
              </w:rPr>
              <w:t>)</w:t>
            </w:r>
            <w:r w:rsidR="00973136" w:rsidRPr="006D5C1C">
              <w:rPr>
                <w:rFonts w:ascii="Book Antiqua" w:hAnsi="Book Antiqua"/>
                <w:color w:val="000000" w:themeColor="text1"/>
                <w:lang w:val="en-US"/>
              </w:rPr>
              <w:t>, m</w:t>
            </w:r>
            <w:r w:rsidRPr="006D5C1C">
              <w:rPr>
                <w:rFonts w:ascii="Book Antiqua" w:hAnsi="Book Antiqua"/>
                <w:color w:val="000000" w:themeColor="text1"/>
                <w:lang w:val="en-US"/>
              </w:rPr>
              <w:t>ean follow-up 57.6 m</w:t>
            </w:r>
            <w:r w:rsidR="00973136" w:rsidRPr="006D5C1C">
              <w:rPr>
                <w:rFonts w:ascii="Book Antiqua" w:hAnsi="Book Antiqua"/>
                <w:color w:val="000000" w:themeColor="text1"/>
                <w:lang w:val="en-US"/>
              </w:rPr>
              <w:t>o</w:t>
            </w:r>
          </w:p>
        </w:tc>
        <w:tc>
          <w:tcPr>
            <w:tcW w:w="1554" w:type="dxa"/>
            <w:tcBorders>
              <w:top w:val="none" w:sz="0" w:space="0" w:color="auto"/>
              <w:bottom w:val="none" w:sz="0" w:space="0" w:color="auto"/>
            </w:tcBorders>
          </w:tcPr>
          <w:p w14:paraId="7332EB8B" w14:textId="53BC3FFF"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roofErr w:type="spellStart"/>
            <w:r w:rsidRPr="006D5C1C">
              <w:rPr>
                <w:rFonts w:ascii="Book Antiqua" w:hAnsi="Book Antiqua"/>
                <w:color w:val="000000" w:themeColor="text1"/>
                <w:lang w:val="en-US"/>
              </w:rPr>
              <w:t>Calcaneo</w:t>
            </w:r>
            <w:proofErr w:type="spellEnd"/>
            <w:r w:rsidR="00045556" w:rsidRPr="006D5C1C">
              <w:rPr>
                <w:rFonts w:ascii="Book Antiqua" w:hAnsi="Book Antiqua"/>
                <w:color w:val="000000" w:themeColor="text1"/>
                <w:lang w:val="en-US"/>
              </w:rPr>
              <w:t>-</w:t>
            </w:r>
            <w:r w:rsidRPr="006D5C1C">
              <w:rPr>
                <w:rFonts w:ascii="Book Antiqua" w:hAnsi="Book Antiqua"/>
                <w:color w:val="000000" w:themeColor="text1"/>
                <w:lang w:val="en-US"/>
              </w:rPr>
              <w:t>stop</w:t>
            </w:r>
          </w:p>
        </w:tc>
        <w:tc>
          <w:tcPr>
            <w:tcW w:w="1762" w:type="dxa"/>
            <w:tcBorders>
              <w:top w:val="none" w:sz="0" w:space="0" w:color="auto"/>
              <w:bottom w:val="none" w:sz="0" w:space="0" w:color="auto"/>
            </w:tcBorders>
          </w:tcPr>
          <w:p w14:paraId="7C94428A" w14:textId="4732EE0D" w:rsidR="00A8350F" w:rsidRPr="006D5C1C"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AOFAS, Yoo Score, FADI, FADI Sport, OxAFQ-C scores at 1 and 3 y</w:t>
            </w:r>
            <w:r w:rsidR="00973136" w:rsidRPr="006D5C1C">
              <w:rPr>
                <w:rFonts w:ascii="Book Antiqua" w:hAnsi="Book Antiqua"/>
                <w:color w:val="000000" w:themeColor="text1"/>
                <w:lang w:val="en-US"/>
              </w:rPr>
              <w:t>r</w:t>
            </w:r>
            <w:r w:rsidRPr="006D5C1C">
              <w:rPr>
                <w:rFonts w:ascii="Book Antiqua" w:hAnsi="Book Antiqua"/>
                <w:color w:val="000000" w:themeColor="text1"/>
                <w:lang w:val="en-US"/>
              </w:rPr>
              <w:t xml:space="preserve">. variation of the angles measured on </w:t>
            </w:r>
            <w:r w:rsidR="00973136" w:rsidRPr="006D5C1C">
              <w:rPr>
                <w:rFonts w:ascii="Book Antiqua" w:hAnsi="Book Antiqua"/>
                <w:color w:val="000000" w:themeColor="text1"/>
                <w:lang w:val="en-US"/>
              </w:rPr>
              <w:t>X</w:t>
            </w:r>
            <w:r w:rsidRPr="006D5C1C">
              <w:rPr>
                <w:rFonts w:ascii="Book Antiqua" w:hAnsi="Book Antiqua"/>
                <w:color w:val="000000" w:themeColor="text1"/>
                <w:lang w:val="en-US"/>
              </w:rPr>
              <w:t>-ray images</w:t>
            </w:r>
          </w:p>
        </w:tc>
        <w:tc>
          <w:tcPr>
            <w:tcW w:w="2864" w:type="dxa"/>
            <w:tcBorders>
              <w:top w:val="none" w:sz="0" w:space="0" w:color="auto"/>
              <w:bottom w:val="none" w:sz="0" w:space="0" w:color="auto"/>
            </w:tcBorders>
          </w:tcPr>
          <w:p w14:paraId="75AE26A1" w14:textId="6CDCEBE5" w:rsidR="00A8350F" w:rsidRPr="006D5C1C"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AOFAS (F</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2</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201 = 287.51; </w:t>
            </w:r>
            <w:r w:rsidR="00973136"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&lt; 0.0001), Yoo </w:t>
            </w:r>
            <w:r w:rsidR="00973136" w:rsidRPr="006D5C1C">
              <w:rPr>
                <w:rFonts w:ascii="Book Antiqua" w:hAnsi="Book Antiqua"/>
                <w:color w:val="000000" w:themeColor="text1"/>
                <w:lang w:val="en-US"/>
              </w:rPr>
              <w:t>Score</w:t>
            </w:r>
            <w:r w:rsidRPr="006D5C1C">
              <w:rPr>
                <w:rFonts w:ascii="Book Antiqua" w:hAnsi="Book Antiqua"/>
                <w:color w:val="000000" w:themeColor="text1"/>
                <w:lang w:val="en-US"/>
              </w:rPr>
              <w:t xml:space="preserve"> (F</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2</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201= 2627.00; </w:t>
            </w:r>
            <w:r w:rsidR="00973136"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&lt; 0.0001), OxAFQ-C (F2201 = 210.60; </w:t>
            </w:r>
            <w:r w:rsidR="00973136"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&lt; 0.0001), FADI (F</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2</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201 = 372.62; </w:t>
            </w:r>
            <w:r w:rsidR="00973136"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&lt; 0.0001) and FADI Sport (F</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2</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201= 189.32; </w:t>
            </w:r>
            <w:r w:rsidR="00973136"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&lt; 0.0001)</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Radiological </w:t>
            </w:r>
            <w:r w:rsidRPr="006D5C1C">
              <w:rPr>
                <w:rFonts w:ascii="Book Antiqua" w:hAnsi="Book Antiqua"/>
                <w:lang w:val="en-US"/>
              </w:rPr>
              <w:t xml:space="preserve">assessments improved </w:t>
            </w:r>
            <w:r w:rsidRPr="006D5C1C">
              <w:rPr>
                <w:rFonts w:ascii="Book Antiqua" w:hAnsi="Book Antiqua"/>
                <w:lang w:val="en-US"/>
              </w:rPr>
              <w:lastRenderedPageBreak/>
              <w:t>(</w:t>
            </w:r>
            <w:r w:rsidR="00973136"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&lt; 0.0001)</w:t>
            </w:r>
          </w:p>
        </w:tc>
        <w:tc>
          <w:tcPr>
            <w:tcW w:w="2109" w:type="dxa"/>
            <w:tcBorders>
              <w:top w:val="none" w:sz="0" w:space="0" w:color="auto"/>
              <w:bottom w:val="none" w:sz="0" w:space="0" w:color="auto"/>
            </w:tcBorders>
          </w:tcPr>
          <w:p w14:paraId="350CE57A" w14:textId="77EFF38C"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lastRenderedPageBreak/>
              <w:t>17</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(12.5%); 5 pain at surgical scar (3.7%), 4 local symptoms at the incision (2.9%), 3 screw loosening (1.2%) and </w:t>
            </w:r>
            <w:r w:rsidR="007469AC" w:rsidRPr="006D5C1C">
              <w:rPr>
                <w:rFonts w:ascii="Book Antiqua" w:hAnsi="Book Antiqua"/>
                <w:color w:val="000000" w:themeColor="text1"/>
                <w:lang w:val="en-US"/>
              </w:rPr>
              <w:t>4</w:t>
            </w:r>
            <w:r w:rsidRPr="006D5C1C">
              <w:rPr>
                <w:rFonts w:ascii="Book Antiqua" w:hAnsi="Book Antiqua"/>
                <w:color w:val="000000" w:themeColor="text1"/>
                <w:lang w:val="en-US"/>
              </w:rPr>
              <w:t xml:space="preserve"> superficial Infections (2.9%); 1 screw breakage (0.73)</w:t>
            </w:r>
          </w:p>
        </w:tc>
        <w:tc>
          <w:tcPr>
            <w:tcW w:w="1579" w:type="dxa"/>
            <w:tcBorders>
              <w:top w:val="none" w:sz="0" w:space="0" w:color="auto"/>
              <w:bottom w:val="none" w:sz="0" w:space="0" w:color="auto"/>
            </w:tcBorders>
          </w:tcPr>
          <w:p w14:paraId="4ACC3DE1" w14:textId="6A3A01F4"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Retrospective study. No control group. Mid-term follow-up. Lack of objectively measurable parameters</w:t>
            </w:r>
          </w:p>
        </w:tc>
      </w:tr>
      <w:tr w:rsidR="00A8350F" w:rsidRPr="006D5C1C" w14:paraId="56B11D2C"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6C20A41D" w14:textId="790CFA9F" w:rsidR="00A8350F" w:rsidRPr="006D5C1C" w:rsidRDefault="00A8350F" w:rsidP="00A8350F">
            <w:pPr>
              <w:spacing w:line="360" w:lineRule="auto"/>
              <w:rPr>
                <w:rFonts w:ascii="Book Antiqua" w:hAnsi="Book Antiqua"/>
                <w:b w:val="0"/>
                <w:lang w:val="en-US"/>
              </w:rPr>
            </w:pPr>
            <w:r w:rsidRPr="006D5C1C">
              <w:rPr>
                <w:rFonts w:ascii="Book Antiqua" w:hAnsi="Book Antiqua"/>
                <w:b w:val="0"/>
                <w:color w:val="000000" w:themeColor="text1"/>
                <w:lang w:val="en-US"/>
              </w:rPr>
              <w:lastRenderedPageBreak/>
              <w:t xml:space="preserve">Memeo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[26]</w:t>
            </w:r>
            <w:r w:rsidRPr="006D5C1C">
              <w:rPr>
                <w:rFonts w:ascii="Book Antiqua" w:hAnsi="Book Antiqua"/>
                <w:b w:val="0"/>
                <w:color w:val="000000" w:themeColor="text1"/>
                <w:lang w:val="en-US"/>
              </w:rPr>
              <w:t>, 2019</w:t>
            </w:r>
          </w:p>
        </w:tc>
        <w:tc>
          <w:tcPr>
            <w:tcW w:w="2025" w:type="dxa"/>
          </w:tcPr>
          <w:p w14:paraId="5DCAC560" w14:textId="503D7A1A" w:rsidR="00A8350F" w:rsidRPr="006D5C1C" w:rsidRDefault="00A8350F" w:rsidP="0097313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202 FFF</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13.6 </w:t>
            </w:r>
            <w:proofErr w:type="spellStart"/>
            <w:r w:rsidRPr="006D5C1C">
              <w:rPr>
                <w:rFonts w:ascii="Book Antiqua" w:hAnsi="Book Antiqua"/>
                <w:color w:val="000000" w:themeColor="text1"/>
                <w:lang w:val="en-US"/>
              </w:rPr>
              <w:t>y</w:t>
            </w:r>
            <w:r w:rsidR="00973136" w:rsidRPr="006D5C1C">
              <w:rPr>
                <w:rFonts w:ascii="Book Antiqua" w:hAnsi="Book Antiqua"/>
                <w:color w:val="000000" w:themeColor="text1"/>
                <w:lang w:val="en-US"/>
              </w:rPr>
              <w:t>r</w:t>
            </w:r>
            <w:proofErr w:type="spellEnd"/>
            <w:r w:rsidRPr="006D5C1C">
              <w:rPr>
                <w:rFonts w:ascii="Book Antiqua" w:hAnsi="Book Antiqua"/>
                <w:color w:val="000000" w:themeColor="text1"/>
                <w:lang w:val="en-US"/>
              </w:rPr>
              <w:t xml:space="preserve"> (8</w:t>
            </w:r>
            <w:r w:rsidR="006546AF" w:rsidRPr="006D5C1C">
              <w:rPr>
                <w:rFonts w:ascii="Book Antiqua" w:hAnsi="Book Antiqua"/>
                <w:color w:val="000000" w:themeColor="text1"/>
                <w:lang w:val="en-US"/>
              </w:rPr>
              <w:t>-</w:t>
            </w:r>
            <w:r w:rsidRPr="006D5C1C">
              <w:rPr>
                <w:rFonts w:ascii="Book Antiqua" w:hAnsi="Book Antiqua"/>
                <w:color w:val="000000" w:themeColor="text1"/>
                <w:lang w:val="en-US"/>
              </w:rPr>
              <w:t xml:space="preserve">16 </w:t>
            </w:r>
            <w:proofErr w:type="spellStart"/>
            <w:r w:rsidRPr="006D5C1C">
              <w:rPr>
                <w:rFonts w:ascii="Book Antiqua" w:hAnsi="Book Antiqua"/>
                <w:color w:val="000000" w:themeColor="text1"/>
                <w:lang w:val="en-US"/>
              </w:rPr>
              <w:t>y</w:t>
            </w:r>
            <w:r w:rsidR="00973136" w:rsidRPr="006D5C1C">
              <w:rPr>
                <w:rFonts w:ascii="Book Antiqua" w:hAnsi="Book Antiqua"/>
                <w:color w:val="000000" w:themeColor="text1"/>
                <w:lang w:val="en-US"/>
              </w:rPr>
              <w:t>r</w:t>
            </w:r>
            <w:proofErr w:type="spellEnd"/>
            <w:r w:rsidRPr="006D5C1C">
              <w:rPr>
                <w:rFonts w:ascii="Book Antiqua" w:hAnsi="Book Antiqua"/>
                <w:color w:val="000000" w:themeColor="text1"/>
                <w:lang w:val="en-US"/>
              </w:rPr>
              <w:t xml:space="preserve">). Median follow-up was 130 </w:t>
            </w:r>
            <w:proofErr w:type="spellStart"/>
            <w:r w:rsidRPr="006D5C1C">
              <w:rPr>
                <w:rFonts w:ascii="Book Antiqua" w:hAnsi="Book Antiqua"/>
                <w:color w:val="000000" w:themeColor="text1"/>
                <w:lang w:val="en-US"/>
              </w:rPr>
              <w:t>mo</w:t>
            </w:r>
            <w:proofErr w:type="spellEnd"/>
            <w:r w:rsidRPr="006D5C1C">
              <w:rPr>
                <w:rFonts w:ascii="Book Antiqua" w:hAnsi="Book Antiqua"/>
                <w:color w:val="000000" w:themeColor="text1"/>
                <w:lang w:val="en-US"/>
              </w:rPr>
              <w:t xml:space="preserve"> (35</w:t>
            </w:r>
            <w:r w:rsidR="006546AF" w:rsidRPr="006D5C1C">
              <w:rPr>
                <w:rFonts w:ascii="Book Antiqua" w:hAnsi="Book Antiqua"/>
                <w:color w:val="000000" w:themeColor="text1"/>
                <w:lang w:val="en-US"/>
              </w:rPr>
              <w:t>-</w:t>
            </w:r>
            <w:r w:rsidRPr="006D5C1C">
              <w:rPr>
                <w:rFonts w:ascii="Book Antiqua" w:hAnsi="Book Antiqua"/>
                <w:color w:val="000000" w:themeColor="text1"/>
                <w:lang w:val="en-US"/>
              </w:rPr>
              <w:t xml:space="preserve">150 </w:t>
            </w:r>
            <w:proofErr w:type="spellStart"/>
            <w:r w:rsidRPr="006D5C1C">
              <w:rPr>
                <w:rFonts w:ascii="Book Antiqua" w:hAnsi="Book Antiqua"/>
                <w:color w:val="000000" w:themeColor="text1"/>
                <w:lang w:val="en-US"/>
              </w:rPr>
              <w:t>m</w:t>
            </w:r>
            <w:r w:rsidR="00973136" w:rsidRPr="006D5C1C">
              <w:rPr>
                <w:rFonts w:ascii="Book Antiqua" w:hAnsi="Book Antiqua"/>
                <w:color w:val="000000" w:themeColor="text1"/>
                <w:lang w:val="en-US"/>
              </w:rPr>
              <w:t>o</w:t>
            </w:r>
            <w:proofErr w:type="spellEnd"/>
            <w:r w:rsidRPr="006D5C1C">
              <w:rPr>
                <w:rFonts w:ascii="Book Antiqua" w:hAnsi="Book Antiqua"/>
                <w:color w:val="000000" w:themeColor="text1"/>
                <w:lang w:val="en-US"/>
              </w:rPr>
              <w:t>)</w:t>
            </w:r>
          </w:p>
        </w:tc>
        <w:tc>
          <w:tcPr>
            <w:tcW w:w="1554" w:type="dxa"/>
          </w:tcPr>
          <w:p w14:paraId="4702D488" w14:textId="618220A5"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roofErr w:type="spellStart"/>
            <w:r w:rsidRPr="006D5C1C">
              <w:rPr>
                <w:rFonts w:ascii="Book Antiqua" w:hAnsi="Book Antiqua"/>
                <w:color w:val="000000" w:themeColor="text1"/>
                <w:lang w:val="en-US"/>
              </w:rPr>
              <w:t>Calcaneo</w:t>
            </w:r>
            <w:proofErr w:type="spellEnd"/>
            <w:r w:rsidR="00045556" w:rsidRPr="006D5C1C">
              <w:rPr>
                <w:rFonts w:ascii="Book Antiqua" w:hAnsi="Book Antiqua"/>
                <w:color w:val="000000" w:themeColor="text1"/>
                <w:lang w:val="en-US"/>
              </w:rPr>
              <w:t>-</w:t>
            </w:r>
            <w:r w:rsidRPr="006D5C1C">
              <w:rPr>
                <w:rFonts w:ascii="Book Antiqua" w:hAnsi="Book Antiqua"/>
                <w:color w:val="000000" w:themeColor="text1"/>
                <w:lang w:val="en-US"/>
              </w:rPr>
              <w:t>stop</w:t>
            </w:r>
          </w:p>
        </w:tc>
        <w:tc>
          <w:tcPr>
            <w:tcW w:w="1762" w:type="dxa"/>
          </w:tcPr>
          <w:p w14:paraId="52A04B62" w14:textId="3DB8C122"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 xml:space="preserve">Clinical evaluation, pain, and variation of the angles measured on </w:t>
            </w:r>
            <w:r w:rsidR="00973136" w:rsidRPr="006D5C1C">
              <w:rPr>
                <w:rFonts w:ascii="Book Antiqua" w:hAnsi="Book Antiqua"/>
                <w:color w:val="000000" w:themeColor="text1"/>
                <w:lang w:val="en-US"/>
              </w:rPr>
              <w:t>X</w:t>
            </w:r>
            <w:r w:rsidRPr="006D5C1C">
              <w:rPr>
                <w:rFonts w:ascii="Book Antiqua" w:hAnsi="Book Antiqua"/>
                <w:color w:val="000000" w:themeColor="text1"/>
                <w:lang w:val="en-US"/>
              </w:rPr>
              <w:t>-ray images</w:t>
            </w:r>
          </w:p>
        </w:tc>
        <w:tc>
          <w:tcPr>
            <w:tcW w:w="2864" w:type="dxa"/>
          </w:tcPr>
          <w:p w14:paraId="37E7BAA0" w14:textId="73D60D04"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lang w:val="en-US"/>
              </w:rPr>
              <w:t>92% Percutaneous lengthening of the Achilles tendon. Improvement of clinical outcome, restoration of the medial arch and the hind foot valgus in orthostasis</w:t>
            </w:r>
          </w:p>
        </w:tc>
        <w:tc>
          <w:tcPr>
            <w:tcW w:w="2109" w:type="dxa"/>
          </w:tcPr>
          <w:p w14:paraId="4FEF70AE" w14:textId="77777777"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32 (15.8%): 23 (11.4%) incomplete correction; 9 (4.5%) screw breakages</w:t>
            </w:r>
          </w:p>
        </w:tc>
        <w:tc>
          <w:tcPr>
            <w:tcW w:w="1579" w:type="dxa"/>
          </w:tcPr>
          <w:p w14:paraId="2FC293E9" w14:textId="4FFB272D"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Retrospective study. No control group. Short-term follow-up. Lack of objectively measurable parameters</w:t>
            </w:r>
          </w:p>
        </w:tc>
      </w:tr>
      <w:tr w:rsidR="00A8350F" w:rsidRPr="006D5C1C" w14:paraId="7668CC13"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none" w:sz="0" w:space="0" w:color="auto"/>
            </w:tcBorders>
          </w:tcPr>
          <w:p w14:paraId="63B8FE6B" w14:textId="744D0B0A" w:rsidR="00A8350F" w:rsidRPr="006D5C1C" w:rsidRDefault="00A8350F" w:rsidP="00A8350F">
            <w:pPr>
              <w:spacing w:line="360" w:lineRule="auto"/>
              <w:rPr>
                <w:rFonts w:ascii="Book Antiqua" w:hAnsi="Book Antiqua"/>
                <w:b w:val="0"/>
                <w:color w:val="000000" w:themeColor="text1"/>
                <w:lang w:val="en-US"/>
              </w:rPr>
            </w:pPr>
            <w:r w:rsidRPr="006D5C1C">
              <w:rPr>
                <w:rFonts w:ascii="Book Antiqua" w:hAnsi="Book Antiqua"/>
                <w:b w:val="0"/>
                <w:color w:val="000000" w:themeColor="text1"/>
                <w:lang w:val="en-US"/>
              </w:rPr>
              <w:t xml:space="preserve">Memeo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[26]</w:t>
            </w:r>
            <w:r w:rsidRPr="006D5C1C">
              <w:rPr>
                <w:rFonts w:ascii="Book Antiqua" w:hAnsi="Book Antiqua"/>
                <w:b w:val="0"/>
                <w:color w:val="000000" w:themeColor="text1"/>
                <w:lang w:val="en-US"/>
              </w:rPr>
              <w:t>, 2019</w:t>
            </w:r>
          </w:p>
        </w:tc>
        <w:tc>
          <w:tcPr>
            <w:tcW w:w="2025" w:type="dxa"/>
            <w:tcBorders>
              <w:top w:val="none" w:sz="0" w:space="0" w:color="auto"/>
              <w:bottom w:val="none" w:sz="0" w:space="0" w:color="auto"/>
            </w:tcBorders>
          </w:tcPr>
          <w:p w14:paraId="0AF70375" w14:textId="69F92568" w:rsidR="00A8350F" w:rsidRPr="006D5C1C"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200 FFF</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12.8 </w:t>
            </w:r>
            <w:proofErr w:type="spellStart"/>
            <w:r w:rsidRPr="006D5C1C">
              <w:rPr>
                <w:rFonts w:ascii="Book Antiqua" w:hAnsi="Book Antiqua"/>
                <w:color w:val="000000" w:themeColor="text1"/>
                <w:lang w:val="en-US"/>
              </w:rPr>
              <w:t>y</w:t>
            </w:r>
            <w:r w:rsidR="00973136" w:rsidRPr="006D5C1C">
              <w:rPr>
                <w:rFonts w:ascii="Book Antiqua" w:hAnsi="Book Antiqua"/>
                <w:color w:val="000000" w:themeColor="text1"/>
                <w:lang w:val="en-US"/>
              </w:rPr>
              <w:t>r</w:t>
            </w:r>
            <w:proofErr w:type="spellEnd"/>
            <w:r w:rsidRPr="006D5C1C">
              <w:rPr>
                <w:rFonts w:ascii="Book Antiqua" w:hAnsi="Book Antiqua"/>
                <w:color w:val="000000" w:themeColor="text1"/>
                <w:lang w:val="en-US"/>
              </w:rPr>
              <w:t xml:space="preserve"> (8 to 16</w:t>
            </w:r>
            <w:r w:rsidR="00973136" w:rsidRPr="006D5C1C">
              <w:rPr>
                <w:rFonts w:ascii="Book Antiqua" w:hAnsi="Book Antiqua"/>
                <w:color w:val="000000" w:themeColor="text1"/>
                <w:lang w:val="en-US"/>
              </w:rPr>
              <w:t xml:space="preserve"> </w:t>
            </w:r>
            <w:proofErr w:type="spellStart"/>
            <w:r w:rsidRPr="006D5C1C">
              <w:rPr>
                <w:rFonts w:ascii="Book Antiqua" w:hAnsi="Book Antiqua"/>
                <w:color w:val="000000" w:themeColor="text1"/>
                <w:lang w:val="en-US"/>
              </w:rPr>
              <w:t>y</w:t>
            </w:r>
            <w:r w:rsidR="00973136" w:rsidRPr="006D5C1C">
              <w:rPr>
                <w:rFonts w:ascii="Book Antiqua" w:hAnsi="Book Antiqua"/>
                <w:color w:val="000000" w:themeColor="text1"/>
                <w:lang w:val="en-US"/>
              </w:rPr>
              <w:t>r</w:t>
            </w:r>
            <w:proofErr w:type="spellEnd"/>
            <w:r w:rsidRPr="006D5C1C">
              <w:rPr>
                <w:rFonts w:ascii="Book Antiqua" w:hAnsi="Book Antiqua"/>
                <w:color w:val="000000" w:themeColor="text1"/>
                <w:lang w:val="en-US"/>
              </w:rPr>
              <w:t>).</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Median follow-up 130 </w:t>
            </w:r>
            <w:proofErr w:type="spellStart"/>
            <w:r w:rsidRPr="006D5C1C">
              <w:rPr>
                <w:rFonts w:ascii="Book Antiqua" w:hAnsi="Book Antiqua"/>
                <w:color w:val="000000" w:themeColor="text1"/>
                <w:lang w:val="en-US"/>
              </w:rPr>
              <w:t>m</w:t>
            </w:r>
            <w:r w:rsidR="00973136" w:rsidRPr="006D5C1C">
              <w:rPr>
                <w:rFonts w:ascii="Book Antiqua" w:hAnsi="Book Antiqua"/>
                <w:color w:val="000000" w:themeColor="text1"/>
                <w:lang w:val="en-US"/>
              </w:rPr>
              <w:t>o</w:t>
            </w:r>
            <w:proofErr w:type="spellEnd"/>
            <w:r w:rsidRPr="006D5C1C">
              <w:rPr>
                <w:rFonts w:ascii="Book Antiqua" w:hAnsi="Book Antiqua"/>
                <w:color w:val="000000" w:themeColor="text1"/>
                <w:lang w:val="en-US"/>
              </w:rPr>
              <w:t xml:space="preserve"> (35</w:t>
            </w:r>
            <w:r w:rsidR="006546AF" w:rsidRPr="006D5C1C">
              <w:rPr>
                <w:rFonts w:ascii="Book Antiqua" w:hAnsi="Book Antiqua"/>
                <w:color w:val="000000" w:themeColor="text1"/>
                <w:lang w:val="en-US"/>
              </w:rPr>
              <w:t>-</w:t>
            </w:r>
            <w:r w:rsidRPr="006D5C1C">
              <w:rPr>
                <w:rFonts w:ascii="Book Antiqua" w:hAnsi="Book Antiqua"/>
                <w:color w:val="000000" w:themeColor="text1"/>
                <w:lang w:val="en-US"/>
              </w:rPr>
              <w:t xml:space="preserve">150 </w:t>
            </w:r>
            <w:proofErr w:type="spellStart"/>
            <w:r w:rsidRPr="006D5C1C">
              <w:rPr>
                <w:rFonts w:ascii="Book Antiqua" w:hAnsi="Book Antiqua"/>
                <w:color w:val="000000" w:themeColor="text1"/>
                <w:lang w:val="en-US"/>
              </w:rPr>
              <w:t>m</w:t>
            </w:r>
            <w:r w:rsidR="00973136" w:rsidRPr="006D5C1C">
              <w:rPr>
                <w:rFonts w:ascii="Book Antiqua" w:hAnsi="Book Antiqua"/>
                <w:color w:val="000000" w:themeColor="text1"/>
                <w:lang w:val="en-US"/>
              </w:rPr>
              <w:t>o</w:t>
            </w:r>
            <w:proofErr w:type="spellEnd"/>
            <w:r w:rsidRPr="006D5C1C">
              <w:rPr>
                <w:rFonts w:ascii="Book Antiqua" w:hAnsi="Book Antiqua"/>
                <w:color w:val="000000" w:themeColor="text1"/>
                <w:lang w:val="en-US"/>
              </w:rPr>
              <w:t>)</w:t>
            </w:r>
          </w:p>
        </w:tc>
        <w:tc>
          <w:tcPr>
            <w:tcW w:w="1554" w:type="dxa"/>
            <w:tcBorders>
              <w:top w:val="none" w:sz="0" w:space="0" w:color="auto"/>
              <w:bottom w:val="none" w:sz="0" w:space="0" w:color="auto"/>
            </w:tcBorders>
          </w:tcPr>
          <w:p w14:paraId="414C5BAC" w14:textId="77777777"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Subtalar AR bioabsorbable device</w:t>
            </w:r>
          </w:p>
        </w:tc>
        <w:tc>
          <w:tcPr>
            <w:tcW w:w="1762" w:type="dxa"/>
            <w:tcBorders>
              <w:top w:val="none" w:sz="0" w:space="0" w:color="auto"/>
              <w:bottom w:val="none" w:sz="0" w:space="0" w:color="auto"/>
            </w:tcBorders>
          </w:tcPr>
          <w:p w14:paraId="2965A9DB" w14:textId="59A4BE37"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 xml:space="preserve">Clinical evaluation, pain, and variation of the angles measured on </w:t>
            </w:r>
            <w:r w:rsidR="00973136" w:rsidRPr="006D5C1C">
              <w:rPr>
                <w:rFonts w:ascii="Book Antiqua" w:hAnsi="Book Antiqua"/>
                <w:color w:val="000000" w:themeColor="text1"/>
                <w:lang w:val="en-US"/>
              </w:rPr>
              <w:t>X</w:t>
            </w:r>
            <w:r w:rsidRPr="006D5C1C">
              <w:rPr>
                <w:rFonts w:ascii="Book Antiqua" w:hAnsi="Book Antiqua"/>
                <w:color w:val="000000" w:themeColor="text1"/>
                <w:lang w:val="en-US"/>
              </w:rPr>
              <w:t>-ray images</w:t>
            </w:r>
          </w:p>
        </w:tc>
        <w:tc>
          <w:tcPr>
            <w:tcW w:w="2864" w:type="dxa"/>
            <w:tcBorders>
              <w:top w:val="none" w:sz="0" w:space="0" w:color="auto"/>
              <w:bottom w:val="none" w:sz="0" w:space="0" w:color="auto"/>
            </w:tcBorders>
          </w:tcPr>
          <w:p w14:paraId="3C31FE44" w14:textId="161CE80B"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lang w:val="en-US"/>
              </w:rPr>
              <w:t>71% Percutaneous lengthening of the Achilles tendon. Improvement of clinical outcome, restoration of the medial arch and the hind foot valgus in orthostasis</w:t>
            </w:r>
          </w:p>
        </w:tc>
        <w:tc>
          <w:tcPr>
            <w:tcW w:w="2109" w:type="dxa"/>
            <w:tcBorders>
              <w:top w:val="none" w:sz="0" w:space="0" w:color="auto"/>
              <w:bottom w:val="none" w:sz="0" w:space="0" w:color="auto"/>
            </w:tcBorders>
          </w:tcPr>
          <w:p w14:paraId="4DE56C86" w14:textId="31C9DAC8" w:rsidR="00A8350F" w:rsidRPr="006D5C1C"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 xml:space="preserve">25 (12.5%): 20 (10%) inflammatory process involving soft tissues around tarsal sinus; </w:t>
            </w:r>
            <w:r w:rsidR="007469AC" w:rsidRPr="006D5C1C">
              <w:rPr>
                <w:rFonts w:ascii="Book Antiqua" w:hAnsi="Book Antiqua"/>
                <w:color w:val="000000" w:themeColor="text1"/>
                <w:lang w:val="en-US"/>
              </w:rPr>
              <w:t xml:space="preserve">5 </w:t>
            </w:r>
            <w:r w:rsidRPr="006D5C1C">
              <w:rPr>
                <w:rFonts w:ascii="Book Antiqua" w:hAnsi="Book Antiqua"/>
                <w:color w:val="000000" w:themeColor="text1"/>
                <w:lang w:val="en-US"/>
              </w:rPr>
              <w:t>(2.5%) device</w:t>
            </w:r>
            <w:r w:rsidR="00973136" w:rsidRPr="006D5C1C">
              <w:rPr>
                <w:rFonts w:ascii="Book Antiqua" w:hAnsi="Book Antiqua"/>
                <w:color w:val="000000" w:themeColor="text1"/>
                <w:lang w:val="en-US"/>
              </w:rPr>
              <w:t xml:space="preserve">. </w:t>
            </w:r>
            <w:r w:rsidR="007469AC" w:rsidRPr="006D5C1C">
              <w:rPr>
                <w:rFonts w:ascii="Book Antiqua" w:hAnsi="Book Antiqua"/>
                <w:color w:val="000000" w:themeColor="text1"/>
                <w:lang w:val="en-US"/>
              </w:rPr>
              <w:t>r</w:t>
            </w:r>
            <w:r w:rsidRPr="006D5C1C">
              <w:rPr>
                <w:rFonts w:ascii="Book Antiqua" w:hAnsi="Book Antiqua"/>
                <w:color w:val="000000" w:themeColor="text1"/>
                <w:lang w:val="en-US"/>
              </w:rPr>
              <w:t>emovals and substitutes</w:t>
            </w:r>
          </w:p>
        </w:tc>
        <w:tc>
          <w:tcPr>
            <w:tcW w:w="1579" w:type="dxa"/>
            <w:tcBorders>
              <w:top w:val="none" w:sz="0" w:space="0" w:color="auto"/>
              <w:bottom w:val="none" w:sz="0" w:space="0" w:color="auto"/>
            </w:tcBorders>
          </w:tcPr>
          <w:p w14:paraId="758124AC" w14:textId="4CDAC3AD"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Retrospective study. No control group. Mid-term follow-up. Lack of objectively measurable parameters</w:t>
            </w:r>
          </w:p>
        </w:tc>
      </w:tr>
      <w:tr w:rsidR="00A8350F" w:rsidRPr="006D5C1C" w14:paraId="7675EA8E"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2D69DCD4" w14:textId="05FF2C4F" w:rsidR="00A8350F" w:rsidRPr="006D5C1C" w:rsidRDefault="00A8350F" w:rsidP="00A8350F">
            <w:pPr>
              <w:spacing w:line="360" w:lineRule="auto"/>
              <w:rPr>
                <w:rFonts w:ascii="Book Antiqua" w:hAnsi="Book Antiqua"/>
                <w:b w:val="0"/>
                <w:color w:val="000000" w:themeColor="text1"/>
                <w:lang w:val="en-US"/>
              </w:rPr>
            </w:pPr>
            <w:r w:rsidRPr="006D5C1C">
              <w:rPr>
                <w:rFonts w:ascii="Book Antiqua" w:hAnsi="Book Antiqua"/>
                <w:b w:val="0"/>
                <w:color w:val="000000" w:themeColor="text1"/>
                <w:lang w:val="en-US"/>
              </w:rPr>
              <w:lastRenderedPageBreak/>
              <w:t xml:space="preserve">Megremis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[18]</w:t>
            </w:r>
            <w:r w:rsidRPr="006D5C1C">
              <w:rPr>
                <w:rFonts w:ascii="Book Antiqua" w:hAnsi="Book Antiqua"/>
                <w:b w:val="0"/>
                <w:color w:val="000000" w:themeColor="text1"/>
                <w:lang w:val="en-US"/>
              </w:rPr>
              <w:t>, 2019</w:t>
            </w:r>
          </w:p>
        </w:tc>
        <w:tc>
          <w:tcPr>
            <w:tcW w:w="2025" w:type="dxa"/>
          </w:tcPr>
          <w:p w14:paraId="0D04C95F" w14:textId="15AA8BF2"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14 (28 FFF)</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10.71 ± 1.58 </w:t>
            </w:r>
            <w:proofErr w:type="spellStart"/>
            <w:r w:rsidR="00973136" w:rsidRPr="006D5C1C">
              <w:rPr>
                <w:rFonts w:ascii="Book Antiqua" w:hAnsi="Book Antiqua"/>
                <w:color w:val="000000" w:themeColor="text1"/>
                <w:lang w:val="en-US"/>
              </w:rPr>
              <w:t>yr</w:t>
            </w:r>
            <w:proofErr w:type="spellEnd"/>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(range 8</w:t>
            </w:r>
            <w:r w:rsidR="00A975F3" w:rsidRPr="006D5C1C">
              <w:rPr>
                <w:rFonts w:ascii="Book Antiqua" w:hAnsi="Book Antiqua"/>
                <w:color w:val="000000" w:themeColor="text1"/>
                <w:lang w:val="en-US"/>
              </w:rPr>
              <w:t>-</w:t>
            </w:r>
            <w:r w:rsidRPr="006D5C1C">
              <w:rPr>
                <w:rFonts w:ascii="Book Antiqua" w:hAnsi="Book Antiqua"/>
                <w:color w:val="000000" w:themeColor="text1"/>
                <w:lang w:val="en-US"/>
              </w:rPr>
              <w:t>14</w:t>
            </w:r>
            <w:r w:rsidR="00A975F3" w:rsidRPr="006D5C1C">
              <w:rPr>
                <w:rFonts w:ascii="Book Antiqua" w:hAnsi="Book Antiqua"/>
                <w:color w:val="000000" w:themeColor="text1"/>
                <w:lang w:val="en-US"/>
              </w:rPr>
              <w:t xml:space="preserve"> </w:t>
            </w:r>
            <w:proofErr w:type="spellStart"/>
            <w:r w:rsidR="00A975F3" w:rsidRPr="006D5C1C">
              <w:rPr>
                <w:rFonts w:ascii="Book Antiqua" w:hAnsi="Book Antiqua"/>
                <w:color w:val="000000" w:themeColor="text1"/>
                <w:lang w:val="en-US"/>
              </w:rPr>
              <w:t>yr</w:t>
            </w:r>
            <w:proofErr w:type="spellEnd"/>
            <w:r w:rsidRPr="006D5C1C">
              <w:rPr>
                <w:rFonts w:ascii="Book Antiqua" w:hAnsi="Book Antiqua"/>
                <w:color w:val="000000" w:themeColor="text1"/>
                <w:lang w:val="en-US"/>
              </w:rPr>
              <w:t>).</w:t>
            </w:r>
          </w:p>
          <w:p w14:paraId="0BAE0553" w14:textId="77777777"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Mean follow-up duration of</w:t>
            </w:r>
          </w:p>
          <w:p w14:paraId="2E0F0364" w14:textId="4AC77710"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 xml:space="preserve">35.14 ± 9.82 </w:t>
            </w:r>
            <w:proofErr w:type="spellStart"/>
            <w:r w:rsidR="00973136" w:rsidRPr="006D5C1C">
              <w:rPr>
                <w:rFonts w:ascii="Book Antiqua" w:hAnsi="Book Antiqua"/>
                <w:color w:val="000000" w:themeColor="text1"/>
                <w:lang w:val="en-US"/>
              </w:rPr>
              <w:t>mo</w:t>
            </w:r>
            <w:proofErr w:type="spellEnd"/>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(19</w:t>
            </w:r>
            <w:r w:rsidR="00A975F3" w:rsidRPr="006D5C1C">
              <w:rPr>
                <w:rFonts w:ascii="Book Antiqua" w:hAnsi="Book Antiqua"/>
                <w:color w:val="000000" w:themeColor="text1"/>
                <w:lang w:val="en-US"/>
              </w:rPr>
              <w:t>-</w:t>
            </w:r>
            <w:r w:rsidRPr="006D5C1C">
              <w:rPr>
                <w:rFonts w:ascii="Book Antiqua" w:hAnsi="Book Antiqua"/>
                <w:color w:val="000000" w:themeColor="text1"/>
                <w:lang w:val="en-US"/>
              </w:rPr>
              <w:t>60</w:t>
            </w:r>
            <w:r w:rsidR="006546AF" w:rsidRPr="006D5C1C">
              <w:rPr>
                <w:rFonts w:ascii="Book Antiqua" w:hAnsi="Book Antiqua"/>
                <w:color w:val="000000" w:themeColor="text1"/>
                <w:lang w:val="en-US"/>
              </w:rPr>
              <w:t xml:space="preserve"> </w:t>
            </w:r>
            <w:proofErr w:type="spellStart"/>
            <w:r w:rsidR="006546AF" w:rsidRPr="006D5C1C">
              <w:rPr>
                <w:rFonts w:ascii="Book Antiqua" w:hAnsi="Book Antiqua"/>
                <w:color w:val="000000" w:themeColor="text1"/>
                <w:lang w:val="en-US"/>
              </w:rPr>
              <w:t>mo</w:t>
            </w:r>
            <w:proofErr w:type="spellEnd"/>
            <w:r w:rsidRPr="006D5C1C">
              <w:rPr>
                <w:rFonts w:ascii="Book Antiqua" w:hAnsi="Book Antiqua"/>
                <w:color w:val="000000" w:themeColor="text1"/>
                <w:lang w:val="en-US"/>
              </w:rPr>
              <w:t>)</w:t>
            </w:r>
          </w:p>
        </w:tc>
        <w:tc>
          <w:tcPr>
            <w:tcW w:w="1554" w:type="dxa"/>
          </w:tcPr>
          <w:p w14:paraId="0F7BF8BF" w14:textId="08CF5C1D" w:rsidR="00A8350F" w:rsidRPr="006D5C1C" w:rsidRDefault="00A8350F" w:rsidP="0097313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Subtalar AR</w:t>
            </w:r>
          </w:p>
        </w:tc>
        <w:tc>
          <w:tcPr>
            <w:tcW w:w="1762" w:type="dxa"/>
          </w:tcPr>
          <w:p w14:paraId="625C5BF8" w14:textId="612F8AD6" w:rsidR="00A8350F" w:rsidRPr="006D5C1C" w:rsidRDefault="00A8350F" w:rsidP="0097313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AOFAS pre- and post</w:t>
            </w:r>
            <w:r w:rsidR="00045556" w:rsidRPr="006D5C1C">
              <w:rPr>
                <w:rFonts w:ascii="Book Antiqua" w:hAnsi="Book Antiqua"/>
                <w:color w:val="000000" w:themeColor="text1"/>
                <w:lang w:val="en-US"/>
              </w:rPr>
              <w:t>operatively</w:t>
            </w:r>
          </w:p>
        </w:tc>
        <w:tc>
          <w:tcPr>
            <w:tcW w:w="2864" w:type="dxa"/>
          </w:tcPr>
          <w:p w14:paraId="3CAA7102" w14:textId="77EE0E67"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The mean postoperative AOFAS score was 88.851</w:t>
            </w:r>
            <w:r w:rsidR="0072657B" w:rsidRPr="006D5C1C">
              <w:rPr>
                <w:rFonts w:ascii="Book Antiqua" w:hAnsi="Book Antiqua"/>
                <w:color w:val="000000" w:themeColor="text1"/>
                <w:lang w:val="en-US"/>
              </w:rPr>
              <w:t xml:space="preserve"> </w:t>
            </w:r>
            <w:r w:rsidRPr="006D5C1C">
              <w:rPr>
                <w:rFonts w:ascii="Book Antiqua" w:hAnsi="Book Antiqua"/>
                <w:color w:val="000000" w:themeColor="text1"/>
                <w:lang w:val="en-US"/>
              </w:rPr>
              <w:t>(range 83</w:t>
            </w:r>
            <w:r w:rsidR="0072657B" w:rsidRPr="006D5C1C">
              <w:rPr>
                <w:rFonts w:ascii="Book Antiqua" w:hAnsi="Book Antiqua"/>
                <w:color w:val="000000" w:themeColor="text1"/>
                <w:lang w:val="en-US"/>
              </w:rPr>
              <w:t>-</w:t>
            </w:r>
            <w:r w:rsidRPr="006D5C1C">
              <w:rPr>
                <w:rFonts w:ascii="Book Antiqua" w:hAnsi="Book Antiqua"/>
                <w:color w:val="000000" w:themeColor="text1"/>
                <w:lang w:val="en-US"/>
              </w:rPr>
              <w:t>97) points (</w:t>
            </w:r>
            <w:r w:rsidR="00973136"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&lt;</w:t>
            </w:r>
            <w:r w:rsidR="00973136" w:rsidRPr="006D5C1C">
              <w:rPr>
                <w:rFonts w:ascii="Book Antiqua" w:hAnsi="Book Antiqua"/>
                <w:color w:val="000000" w:themeColor="text1"/>
                <w:lang w:val="en-US"/>
              </w:rPr>
              <w:t xml:space="preserve"> 0</w:t>
            </w:r>
            <w:r w:rsidRPr="006D5C1C">
              <w:rPr>
                <w:rFonts w:ascii="Book Antiqua" w:hAnsi="Book Antiqua"/>
                <w:color w:val="000000" w:themeColor="text1"/>
                <w:lang w:val="en-US"/>
              </w:rPr>
              <w:t xml:space="preserve">.0001) </w:t>
            </w:r>
          </w:p>
        </w:tc>
        <w:tc>
          <w:tcPr>
            <w:tcW w:w="2109" w:type="dxa"/>
          </w:tcPr>
          <w:p w14:paraId="71BE233A" w14:textId="77777777"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No complication</w:t>
            </w:r>
          </w:p>
        </w:tc>
        <w:tc>
          <w:tcPr>
            <w:tcW w:w="1579" w:type="dxa"/>
          </w:tcPr>
          <w:p w14:paraId="265A6F8B" w14:textId="34F6596C"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Retrospective study. No control group. Short-term follow-up. Lack of objectively measurable parameters</w:t>
            </w:r>
          </w:p>
        </w:tc>
      </w:tr>
      <w:tr w:rsidR="00A8350F" w:rsidRPr="006D5C1C" w14:paraId="16B52D55"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none" w:sz="0" w:space="0" w:color="auto"/>
            </w:tcBorders>
          </w:tcPr>
          <w:p w14:paraId="24B4393B" w14:textId="0666C7A6" w:rsidR="00A8350F" w:rsidRPr="006D5C1C" w:rsidRDefault="00A8350F" w:rsidP="00A8350F">
            <w:pPr>
              <w:spacing w:line="360" w:lineRule="auto"/>
              <w:rPr>
                <w:rFonts w:ascii="Book Antiqua" w:hAnsi="Book Antiqua"/>
                <w:b w:val="0"/>
                <w:lang w:val="en-US"/>
              </w:rPr>
            </w:pPr>
            <w:r w:rsidRPr="006D5C1C">
              <w:rPr>
                <w:rFonts w:ascii="Book Antiqua" w:hAnsi="Book Antiqua"/>
                <w:b w:val="0"/>
                <w:color w:val="000000" w:themeColor="text1"/>
                <w:lang w:val="en-US"/>
              </w:rPr>
              <w:t xml:space="preserve">Martinelli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[14]</w:t>
            </w:r>
            <w:r w:rsidRPr="006D5C1C">
              <w:rPr>
                <w:rFonts w:ascii="Book Antiqua" w:hAnsi="Book Antiqua"/>
                <w:b w:val="0"/>
                <w:color w:val="000000" w:themeColor="text1"/>
                <w:lang w:val="en-US"/>
              </w:rPr>
              <w:t>, 2018</w:t>
            </w:r>
          </w:p>
        </w:tc>
        <w:tc>
          <w:tcPr>
            <w:tcW w:w="2025" w:type="dxa"/>
            <w:tcBorders>
              <w:top w:val="none" w:sz="0" w:space="0" w:color="auto"/>
              <w:bottom w:val="none" w:sz="0" w:space="0" w:color="auto"/>
            </w:tcBorders>
          </w:tcPr>
          <w:p w14:paraId="0ECEF462" w14:textId="2FA57A6F" w:rsidR="00A8350F" w:rsidRPr="006D5C1C"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49 (98 FFF) (10.7 y</w:t>
            </w:r>
            <w:r w:rsidR="00973136" w:rsidRPr="006D5C1C">
              <w:rPr>
                <w:rFonts w:ascii="Book Antiqua" w:hAnsi="Book Antiqua"/>
                <w:color w:val="000000" w:themeColor="text1"/>
                <w:lang w:val="en-US"/>
              </w:rPr>
              <w:t>r</w:t>
            </w:r>
            <w:r w:rsidRPr="006D5C1C">
              <w:rPr>
                <w:rFonts w:ascii="Book Antiqua" w:hAnsi="Book Antiqua"/>
                <w:color w:val="000000" w:themeColor="text1"/>
                <w:lang w:val="en-US"/>
              </w:rPr>
              <w:t xml:space="preserve"> (7</w:t>
            </w:r>
            <w:r w:rsidR="00973136" w:rsidRPr="006D5C1C">
              <w:rPr>
                <w:rFonts w:ascii="Book Antiqua" w:hAnsi="Book Antiqua"/>
                <w:color w:val="000000" w:themeColor="text1"/>
                <w:lang w:val="en-US"/>
              </w:rPr>
              <w:t>-</w:t>
            </w:r>
            <w:r w:rsidRPr="006D5C1C">
              <w:rPr>
                <w:rFonts w:ascii="Book Antiqua" w:hAnsi="Book Antiqua"/>
                <w:color w:val="000000" w:themeColor="text1"/>
                <w:lang w:val="en-US"/>
              </w:rPr>
              <w:t>14 y</w:t>
            </w:r>
            <w:r w:rsidR="00973136" w:rsidRPr="006D5C1C">
              <w:rPr>
                <w:rFonts w:ascii="Book Antiqua" w:hAnsi="Book Antiqua"/>
                <w:color w:val="000000" w:themeColor="text1"/>
                <w:lang w:val="en-US"/>
              </w:rPr>
              <w:t>r</w:t>
            </w:r>
            <w:r w:rsidRPr="006D5C1C">
              <w:rPr>
                <w:rFonts w:ascii="Book Antiqua" w:hAnsi="Book Antiqua"/>
                <w:color w:val="000000" w:themeColor="text1"/>
                <w:lang w:val="en-US"/>
              </w:rPr>
              <w:t>)</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mean follow-up 4.9 y</w:t>
            </w:r>
            <w:r w:rsidR="00973136" w:rsidRPr="006D5C1C">
              <w:rPr>
                <w:rFonts w:ascii="Book Antiqua" w:hAnsi="Book Antiqua"/>
                <w:color w:val="000000" w:themeColor="text1"/>
                <w:lang w:val="en-US"/>
              </w:rPr>
              <w:t>r</w:t>
            </w:r>
          </w:p>
        </w:tc>
        <w:tc>
          <w:tcPr>
            <w:tcW w:w="1554" w:type="dxa"/>
            <w:tcBorders>
              <w:top w:val="none" w:sz="0" w:space="0" w:color="auto"/>
              <w:bottom w:val="none" w:sz="0" w:space="0" w:color="auto"/>
            </w:tcBorders>
          </w:tcPr>
          <w:p w14:paraId="34821384" w14:textId="77777777"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Subtalar AR</w:t>
            </w:r>
          </w:p>
        </w:tc>
        <w:tc>
          <w:tcPr>
            <w:tcW w:w="1762" w:type="dxa"/>
            <w:tcBorders>
              <w:top w:val="none" w:sz="0" w:space="0" w:color="auto"/>
              <w:bottom w:val="none" w:sz="0" w:space="0" w:color="auto"/>
            </w:tcBorders>
          </w:tcPr>
          <w:p w14:paraId="3CBA896D" w14:textId="02AB7D62" w:rsidR="00A8350F" w:rsidRPr="006D5C1C"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 xml:space="preserve">CHQCF; </w:t>
            </w:r>
            <w:proofErr w:type="spellStart"/>
            <w:r w:rsidRPr="006D5C1C">
              <w:rPr>
                <w:rFonts w:ascii="Book Antiqua" w:hAnsi="Book Antiqua"/>
                <w:color w:val="000000" w:themeColor="text1"/>
                <w:lang w:val="en-US"/>
              </w:rPr>
              <w:t>OxAFQ</w:t>
            </w:r>
            <w:proofErr w:type="spellEnd"/>
            <w:r w:rsidRPr="006D5C1C">
              <w:rPr>
                <w:rFonts w:ascii="Book Antiqua" w:hAnsi="Book Antiqua"/>
                <w:color w:val="000000" w:themeColor="text1"/>
                <w:lang w:val="en-US"/>
              </w:rPr>
              <w:t xml:space="preserve"> pre- and post</w:t>
            </w:r>
            <w:r w:rsidR="00045556" w:rsidRPr="006D5C1C">
              <w:rPr>
                <w:rFonts w:ascii="Book Antiqua" w:hAnsi="Book Antiqua"/>
                <w:color w:val="000000" w:themeColor="text1"/>
                <w:lang w:val="en-US"/>
              </w:rPr>
              <w:t>operatively</w:t>
            </w:r>
            <w:r w:rsidRPr="006D5C1C">
              <w:rPr>
                <w:rFonts w:ascii="Book Antiqua" w:hAnsi="Book Antiqua"/>
                <w:color w:val="000000" w:themeColor="text1"/>
                <w:lang w:val="en-US"/>
              </w:rPr>
              <w:t>. Number of</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sessions per week</w:t>
            </w:r>
          </w:p>
        </w:tc>
        <w:tc>
          <w:tcPr>
            <w:tcW w:w="2864" w:type="dxa"/>
            <w:tcBorders>
              <w:top w:val="none" w:sz="0" w:space="0" w:color="auto"/>
              <w:bottom w:val="none" w:sz="0" w:space="0" w:color="auto"/>
            </w:tcBorders>
          </w:tcPr>
          <w:p w14:paraId="3B1CFEE1" w14:textId="18B65FEE" w:rsidR="00A8350F" w:rsidRPr="006D5C1C"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The mean OxAFQ scores within the ‘Emotional’ (</w:t>
            </w:r>
            <w:r w:rsidRPr="006D5C1C">
              <w:rPr>
                <w:rFonts w:ascii="Book Antiqua" w:hAnsi="Book Antiqua"/>
                <w:i/>
                <w:iCs/>
                <w:color w:val="000000" w:themeColor="text1"/>
                <w:lang w:val="en-US"/>
              </w:rPr>
              <w:t>P</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&lt; 0.05) and ‘</w:t>
            </w:r>
            <w:r w:rsidR="0072657B" w:rsidRPr="006D5C1C">
              <w:rPr>
                <w:rFonts w:ascii="Book Antiqua" w:hAnsi="Book Antiqua"/>
                <w:color w:val="000000" w:themeColor="text1"/>
                <w:lang w:val="en-US"/>
              </w:rPr>
              <w:t>f</w:t>
            </w:r>
            <w:r w:rsidRPr="006D5C1C">
              <w:rPr>
                <w:rFonts w:ascii="Book Antiqua" w:hAnsi="Book Antiqua"/>
                <w:color w:val="000000" w:themeColor="text1"/>
                <w:lang w:val="en-US"/>
              </w:rPr>
              <w:t>ootwear’ item (</w:t>
            </w:r>
            <w:r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&lt;</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0.05) (children), and in the</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w:t>
            </w:r>
            <w:r w:rsidR="0072657B" w:rsidRPr="006D5C1C">
              <w:rPr>
                <w:rFonts w:ascii="Book Antiqua" w:hAnsi="Book Antiqua"/>
                <w:color w:val="000000" w:themeColor="text1"/>
                <w:lang w:val="en-US"/>
              </w:rPr>
              <w:t>s</w:t>
            </w:r>
            <w:r w:rsidRPr="006D5C1C">
              <w:rPr>
                <w:rFonts w:ascii="Book Antiqua" w:hAnsi="Book Antiqua"/>
                <w:color w:val="000000" w:themeColor="text1"/>
                <w:lang w:val="en-US"/>
              </w:rPr>
              <w:t xml:space="preserve">chool and </w:t>
            </w:r>
            <w:r w:rsidR="0072657B" w:rsidRPr="006D5C1C">
              <w:rPr>
                <w:rFonts w:ascii="Book Antiqua" w:hAnsi="Book Antiqua"/>
                <w:color w:val="000000" w:themeColor="text1"/>
                <w:lang w:val="en-US"/>
              </w:rPr>
              <w:t>p</w:t>
            </w:r>
            <w:r w:rsidRPr="006D5C1C">
              <w:rPr>
                <w:rFonts w:ascii="Book Antiqua" w:hAnsi="Book Antiqua"/>
                <w:color w:val="000000" w:themeColor="text1"/>
                <w:lang w:val="en-US"/>
              </w:rPr>
              <w:t>lay’ (</w:t>
            </w:r>
            <w:r w:rsidRPr="006D5C1C">
              <w:rPr>
                <w:rFonts w:ascii="Book Antiqua" w:hAnsi="Book Antiqua"/>
                <w:i/>
                <w:iCs/>
                <w:color w:val="000000" w:themeColor="text1"/>
                <w:lang w:val="en-US"/>
              </w:rPr>
              <w:t>P</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&lt; 0.05) and ‘</w:t>
            </w:r>
            <w:r w:rsidR="0072657B" w:rsidRPr="006D5C1C">
              <w:rPr>
                <w:rFonts w:ascii="Book Antiqua" w:hAnsi="Book Antiqua"/>
                <w:color w:val="000000" w:themeColor="text1"/>
                <w:lang w:val="en-US"/>
              </w:rPr>
              <w:t>f</w:t>
            </w:r>
            <w:r w:rsidRPr="006D5C1C">
              <w:rPr>
                <w:rFonts w:ascii="Book Antiqua" w:hAnsi="Book Antiqua"/>
                <w:color w:val="000000" w:themeColor="text1"/>
                <w:lang w:val="en-US"/>
              </w:rPr>
              <w:t>ootwear’ item for the</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parent scale. </w:t>
            </w:r>
            <w:r w:rsidR="0072657B" w:rsidRPr="006D5C1C">
              <w:rPr>
                <w:rFonts w:ascii="Book Antiqua" w:hAnsi="Book Antiqua"/>
                <w:color w:val="000000" w:themeColor="text1"/>
                <w:lang w:val="en-US"/>
              </w:rPr>
              <w:t>44</w:t>
            </w:r>
            <w:r w:rsidRPr="006D5C1C">
              <w:rPr>
                <w:rFonts w:ascii="Book Antiqua" w:hAnsi="Book Antiqua"/>
                <w:color w:val="000000" w:themeColor="text1"/>
                <w:lang w:val="en-US"/>
              </w:rPr>
              <w:t xml:space="preserve"> (89%) parents were satisfied with the </w:t>
            </w:r>
            <w:r w:rsidRPr="006D5C1C">
              <w:rPr>
                <w:rFonts w:ascii="Book Antiqua" w:hAnsi="Book Antiqua"/>
                <w:color w:val="000000" w:themeColor="text1"/>
                <w:lang w:val="en-US"/>
              </w:rPr>
              <w:lastRenderedPageBreak/>
              <w:t>surgical procedure</w:t>
            </w:r>
          </w:p>
        </w:tc>
        <w:tc>
          <w:tcPr>
            <w:tcW w:w="2109" w:type="dxa"/>
            <w:tcBorders>
              <w:top w:val="none" w:sz="0" w:space="0" w:color="auto"/>
              <w:bottom w:val="none" w:sz="0" w:space="0" w:color="auto"/>
            </w:tcBorders>
          </w:tcPr>
          <w:p w14:paraId="3994E6A7" w14:textId="74BB06AC" w:rsidR="00A8350F" w:rsidRPr="006D5C1C" w:rsidRDefault="00045556"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lastRenderedPageBreak/>
              <w:t>Three</w:t>
            </w:r>
            <w:r w:rsidR="00A8350F" w:rsidRPr="006D5C1C">
              <w:rPr>
                <w:rFonts w:ascii="Book Antiqua" w:hAnsi="Book Antiqua"/>
                <w:color w:val="000000" w:themeColor="text1"/>
                <w:lang w:val="en-US"/>
              </w:rPr>
              <w:t xml:space="preserve"> residual pain; </w:t>
            </w:r>
            <w:r w:rsidR="007469AC" w:rsidRPr="006D5C1C">
              <w:rPr>
                <w:rFonts w:ascii="Book Antiqua" w:hAnsi="Book Antiqua"/>
                <w:color w:val="000000" w:themeColor="text1"/>
                <w:lang w:val="en-US"/>
              </w:rPr>
              <w:t>1</w:t>
            </w:r>
            <w:r w:rsidR="00A8350F" w:rsidRPr="006D5C1C">
              <w:rPr>
                <w:rFonts w:ascii="Book Antiqua" w:hAnsi="Book Antiqua"/>
                <w:color w:val="000000" w:themeColor="text1"/>
                <w:lang w:val="en-US"/>
              </w:rPr>
              <w:t xml:space="preserve"> residual deformity, and </w:t>
            </w:r>
            <w:r w:rsidR="007469AC" w:rsidRPr="006D5C1C">
              <w:rPr>
                <w:rFonts w:ascii="Book Antiqua" w:hAnsi="Book Antiqua"/>
                <w:color w:val="000000" w:themeColor="text1"/>
                <w:lang w:val="en-US"/>
              </w:rPr>
              <w:t>one</w:t>
            </w:r>
            <w:r w:rsidR="00A8350F" w:rsidRPr="006D5C1C">
              <w:rPr>
                <w:rFonts w:ascii="Book Antiqua" w:hAnsi="Book Antiqua"/>
                <w:color w:val="000000" w:themeColor="text1"/>
                <w:lang w:val="en-US"/>
              </w:rPr>
              <w:t xml:space="preserve"> sport limitation.</w:t>
            </w:r>
            <w:r w:rsidR="00973136" w:rsidRPr="006D5C1C">
              <w:rPr>
                <w:rFonts w:ascii="Book Antiqua" w:hAnsi="Book Antiqua"/>
                <w:color w:val="000000" w:themeColor="text1"/>
                <w:lang w:val="en-US"/>
              </w:rPr>
              <w:t xml:space="preserve"> </w:t>
            </w:r>
            <w:r w:rsidR="00A8350F" w:rsidRPr="006D5C1C">
              <w:rPr>
                <w:rFonts w:ascii="Book Antiqua" w:hAnsi="Book Antiqua"/>
                <w:color w:val="000000" w:themeColor="text1"/>
                <w:lang w:val="en-US"/>
              </w:rPr>
              <w:t>3 subtalar implants removed because of pain at the sinus tarsi</w:t>
            </w:r>
          </w:p>
        </w:tc>
        <w:tc>
          <w:tcPr>
            <w:tcW w:w="1579" w:type="dxa"/>
            <w:tcBorders>
              <w:top w:val="none" w:sz="0" w:space="0" w:color="auto"/>
              <w:bottom w:val="none" w:sz="0" w:space="0" w:color="auto"/>
            </w:tcBorders>
          </w:tcPr>
          <w:p w14:paraId="20615D5A" w14:textId="77777777"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Retrospective nature; as</w:t>
            </w:r>
          </w:p>
          <w:p w14:paraId="504C35B4" w14:textId="3B3E290B" w:rsidR="00A8350F" w:rsidRPr="006D5C1C"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some of the ant</w:t>
            </w:r>
            <w:r w:rsidR="00973136" w:rsidRPr="006D5C1C">
              <w:rPr>
                <w:rFonts w:ascii="Book Antiqua" w:hAnsi="Book Antiqua"/>
                <w:color w:val="000000" w:themeColor="text1"/>
                <w:lang w:val="en-US"/>
              </w:rPr>
              <w:t>h</w:t>
            </w:r>
            <w:r w:rsidRPr="006D5C1C">
              <w:rPr>
                <w:rFonts w:ascii="Book Antiqua" w:hAnsi="Book Antiqua"/>
                <w:color w:val="000000" w:themeColor="text1"/>
                <w:lang w:val="en-US"/>
              </w:rPr>
              <w:t>ropological measures were not obtained before</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surgery</w:t>
            </w:r>
          </w:p>
        </w:tc>
      </w:tr>
      <w:tr w:rsidR="00A8350F" w:rsidRPr="006D5C1C" w14:paraId="5622A420"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3F98E1C8" w14:textId="0F803D75" w:rsidR="00A8350F" w:rsidRPr="006D5C1C" w:rsidRDefault="00A8350F" w:rsidP="00A8350F">
            <w:pPr>
              <w:spacing w:line="360" w:lineRule="auto"/>
              <w:rPr>
                <w:rFonts w:ascii="Book Antiqua" w:hAnsi="Book Antiqua"/>
                <w:b w:val="0"/>
                <w:lang w:val="en-US"/>
              </w:rPr>
            </w:pPr>
            <w:r w:rsidRPr="006D5C1C">
              <w:rPr>
                <w:rFonts w:ascii="Book Antiqua" w:hAnsi="Book Antiqua"/>
                <w:b w:val="0"/>
                <w:color w:val="000000" w:themeColor="text1"/>
                <w:lang w:val="en-US"/>
              </w:rPr>
              <w:lastRenderedPageBreak/>
              <w:t xml:space="preserve">Kubo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[20]</w:t>
            </w:r>
            <w:r w:rsidRPr="006D5C1C">
              <w:rPr>
                <w:rFonts w:ascii="Book Antiqua" w:hAnsi="Book Antiqua"/>
                <w:b w:val="0"/>
                <w:color w:val="000000" w:themeColor="text1"/>
                <w:lang w:val="en-US"/>
              </w:rPr>
              <w:t>, 2020</w:t>
            </w:r>
          </w:p>
        </w:tc>
        <w:tc>
          <w:tcPr>
            <w:tcW w:w="2025" w:type="dxa"/>
          </w:tcPr>
          <w:p w14:paraId="671A8F91" w14:textId="45FBE04E"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G</w:t>
            </w:r>
            <w:r w:rsidR="00973136" w:rsidRPr="006D5C1C">
              <w:rPr>
                <w:rFonts w:ascii="Book Antiqua" w:hAnsi="Book Antiqua"/>
                <w:color w:val="000000" w:themeColor="text1"/>
                <w:lang w:val="en-US"/>
              </w:rPr>
              <w:t>roup</w:t>
            </w:r>
            <w:r w:rsidRPr="006D5C1C">
              <w:rPr>
                <w:rFonts w:ascii="Book Antiqua" w:hAnsi="Book Antiqua"/>
                <w:color w:val="000000" w:themeColor="text1"/>
                <w:lang w:val="en-US"/>
              </w:rPr>
              <w:t xml:space="preserve"> A (5-8 y</w:t>
            </w:r>
            <w:r w:rsidR="00973136" w:rsidRPr="006D5C1C">
              <w:rPr>
                <w:rFonts w:ascii="Book Antiqua" w:hAnsi="Book Antiqua"/>
                <w:color w:val="000000" w:themeColor="text1"/>
                <w:lang w:val="en-US"/>
              </w:rPr>
              <w:t>r</w:t>
            </w:r>
            <w:r w:rsidRPr="006D5C1C">
              <w:rPr>
                <w:rFonts w:ascii="Book Antiqua" w:hAnsi="Book Antiqua"/>
                <w:color w:val="000000" w:themeColor="text1"/>
                <w:lang w:val="en-US"/>
              </w:rPr>
              <w:t>): 6 (11 FFF) MA 7.4 ± 1.2 y</w:t>
            </w:r>
            <w:r w:rsidR="00973136" w:rsidRPr="006D5C1C">
              <w:rPr>
                <w:rFonts w:ascii="Book Antiqua" w:hAnsi="Book Antiqua"/>
                <w:color w:val="000000" w:themeColor="text1"/>
                <w:lang w:val="en-US"/>
              </w:rPr>
              <w:t>r</w:t>
            </w:r>
            <w:r w:rsidRPr="006D5C1C">
              <w:rPr>
                <w:rFonts w:ascii="Book Antiqua" w:hAnsi="Book Antiqua"/>
                <w:color w:val="000000" w:themeColor="text1"/>
                <w:lang w:val="en-US"/>
              </w:rPr>
              <w:t>; G</w:t>
            </w:r>
            <w:r w:rsidR="00973136" w:rsidRPr="006D5C1C">
              <w:rPr>
                <w:rFonts w:ascii="Book Antiqua" w:hAnsi="Book Antiqua"/>
                <w:color w:val="000000" w:themeColor="text1"/>
                <w:lang w:val="en-US"/>
              </w:rPr>
              <w:t>roup</w:t>
            </w:r>
            <w:r w:rsidRPr="006D5C1C">
              <w:rPr>
                <w:rFonts w:ascii="Book Antiqua" w:hAnsi="Book Antiqua"/>
                <w:color w:val="000000" w:themeColor="text1"/>
                <w:lang w:val="en-US"/>
              </w:rPr>
              <w:t xml:space="preserve"> B (9-12 y</w:t>
            </w:r>
            <w:r w:rsidR="00973136" w:rsidRPr="006D5C1C">
              <w:rPr>
                <w:rFonts w:ascii="Book Antiqua" w:hAnsi="Book Antiqua"/>
                <w:color w:val="000000" w:themeColor="text1"/>
                <w:lang w:val="en-US"/>
              </w:rPr>
              <w:t>r</w:t>
            </w:r>
            <w:r w:rsidRPr="006D5C1C">
              <w:rPr>
                <w:rFonts w:ascii="Book Antiqua" w:hAnsi="Book Antiqua"/>
                <w:color w:val="000000" w:themeColor="text1"/>
                <w:lang w:val="en-US"/>
              </w:rPr>
              <w:t>): 33</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(63 FFF) MA: 11.2 ± 1.0 y</w:t>
            </w:r>
            <w:r w:rsidR="00973136" w:rsidRPr="006D5C1C">
              <w:rPr>
                <w:rFonts w:ascii="Book Antiqua" w:hAnsi="Book Antiqua"/>
                <w:color w:val="000000" w:themeColor="text1"/>
                <w:lang w:val="en-US"/>
              </w:rPr>
              <w:t>r</w:t>
            </w:r>
            <w:r w:rsidRPr="006D5C1C">
              <w:rPr>
                <w:rFonts w:ascii="Book Antiqua" w:hAnsi="Book Antiqua"/>
                <w:color w:val="000000" w:themeColor="text1"/>
                <w:lang w:val="en-US"/>
              </w:rPr>
              <w:t>; G</w:t>
            </w:r>
            <w:r w:rsidR="00973136" w:rsidRPr="006D5C1C">
              <w:rPr>
                <w:rFonts w:ascii="Book Antiqua" w:hAnsi="Book Antiqua"/>
                <w:color w:val="000000" w:themeColor="text1"/>
                <w:lang w:val="en-US"/>
              </w:rPr>
              <w:t>roup</w:t>
            </w:r>
            <w:r w:rsidRPr="006D5C1C">
              <w:rPr>
                <w:rFonts w:ascii="Book Antiqua" w:hAnsi="Book Antiqua"/>
                <w:color w:val="000000" w:themeColor="text1"/>
                <w:lang w:val="en-US"/>
              </w:rPr>
              <w:t xml:space="preserve"> C (13-15 </w:t>
            </w:r>
            <w:proofErr w:type="spellStart"/>
            <w:r w:rsidRPr="006D5C1C">
              <w:rPr>
                <w:rFonts w:ascii="Book Antiqua" w:hAnsi="Book Antiqua"/>
                <w:color w:val="000000" w:themeColor="text1"/>
                <w:lang w:val="en-US"/>
              </w:rPr>
              <w:t>y</w:t>
            </w:r>
            <w:r w:rsidR="00973136" w:rsidRPr="006D5C1C">
              <w:rPr>
                <w:rFonts w:ascii="Book Antiqua" w:hAnsi="Book Antiqua"/>
                <w:color w:val="000000" w:themeColor="text1"/>
                <w:lang w:val="en-US"/>
              </w:rPr>
              <w:t>r</w:t>
            </w:r>
            <w:proofErr w:type="spellEnd"/>
            <w:r w:rsidRPr="006D5C1C">
              <w:rPr>
                <w:rFonts w:ascii="Book Antiqua" w:hAnsi="Book Antiqua"/>
                <w:color w:val="000000" w:themeColor="text1"/>
                <w:lang w:val="en-US"/>
              </w:rPr>
              <w:t>): 11 (21 FFF). MA 13.6 ± 0.7 y</w:t>
            </w:r>
            <w:r w:rsidR="00973136" w:rsidRPr="006D5C1C">
              <w:rPr>
                <w:rFonts w:ascii="Book Antiqua" w:hAnsi="Book Antiqua"/>
                <w:color w:val="000000" w:themeColor="text1"/>
                <w:lang w:val="en-US"/>
              </w:rPr>
              <w:t>r</w:t>
            </w:r>
          </w:p>
        </w:tc>
        <w:tc>
          <w:tcPr>
            <w:tcW w:w="1554" w:type="dxa"/>
          </w:tcPr>
          <w:p w14:paraId="0102ACAF" w14:textId="6AD8F8DC"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roofErr w:type="spellStart"/>
            <w:r w:rsidRPr="006D5C1C">
              <w:rPr>
                <w:rFonts w:ascii="Book Antiqua" w:eastAsiaTheme="minorHAnsi" w:hAnsi="Book Antiqua"/>
                <w:lang w:val="en-US"/>
              </w:rPr>
              <w:t>Calcaneo</w:t>
            </w:r>
            <w:proofErr w:type="spellEnd"/>
            <w:r w:rsidR="00045556" w:rsidRPr="006D5C1C">
              <w:rPr>
                <w:rFonts w:ascii="Book Antiqua" w:eastAsiaTheme="minorHAnsi" w:hAnsi="Book Antiqua"/>
                <w:lang w:val="en-US"/>
              </w:rPr>
              <w:t>-</w:t>
            </w:r>
            <w:r w:rsidRPr="006D5C1C">
              <w:rPr>
                <w:rFonts w:ascii="Book Antiqua" w:hAnsi="Book Antiqua"/>
                <w:color w:val="000000" w:themeColor="text1"/>
                <w:lang w:val="en-US"/>
              </w:rPr>
              <w:t>stop</w:t>
            </w:r>
          </w:p>
        </w:tc>
        <w:tc>
          <w:tcPr>
            <w:tcW w:w="1762" w:type="dxa"/>
          </w:tcPr>
          <w:p w14:paraId="5EA7647A" w14:textId="77777777"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CP; lat. TCA; a.p. TCA, kite angle; NCI; Meary angle.</w:t>
            </w:r>
          </w:p>
          <w:p w14:paraId="1AC07138" w14:textId="68608E5E"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Bony maturation</w:t>
            </w:r>
          </w:p>
        </w:tc>
        <w:tc>
          <w:tcPr>
            <w:tcW w:w="2864" w:type="dxa"/>
          </w:tcPr>
          <w:p w14:paraId="76274512" w14:textId="3163A548" w:rsidR="00A8350F" w:rsidRPr="006D5C1C" w:rsidRDefault="00A8350F" w:rsidP="0097313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eastAsiaTheme="minorHAnsi" w:hAnsi="Book Antiqua"/>
                <w:lang w:val="en-US"/>
              </w:rPr>
              <w:t>Improvement of radiological assessment in each group (</w:t>
            </w:r>
            <w:r w:rsidR="00973136" w:rsidRPr="006D5C1C">
              <w:rPr>
                <w:rFonts w:ascii="Book Antiqua" w:eastAsiaTheme="minorHAnsi" w:hAnsi="Book Antiqua"/>
                <w:i/>
                <w:iCs/>
                <w:lang w:val="en-US"/>
              </w:rPr>
              <w:t>P</w:t>
            </w:r>
            <w:r w:rsidR="00973136" w:rsidRPr="006D5C1C">
              <w:rPr>
                <w:rFonts w:ascii="Book Antiqua" w:eastAsiaTheme="minorHAnsi" w:hAnsi="Book Antiqua"/>
                <w:lang w:val="en-US"/>
              </w:rPr>
              <w:t xml:space="preserve"> </w:t>
            </w:r>
            <w:r w:rsidRPr="006D5C1C">
              <w:rPr>
                <w:rFonts w:ascii="Book Antiqua" w:eastAsiaTheme="minorHAnsi" w:hAnsi="Book Antiqua"/>
                <w:lang w:val="en-US"/>
              </w:rPr>
              <w:t>&lt;</w:t>
            </w:r>
            <w:r w:rsidR="00973136" w:rsidRPr="006D5C1C">
              <w:rPr>
                <w:rFonts w:ascii="Book Antiqua" w:eastAsiaTheme="minorHAnsi" w:hAnsi="Book Antiqua"/>
                <w:lang w:val="en-US"/>
              </w:rPr>
              <w:t xml:space="preserve"> </w:t>
            </w:r>
            <w:r w:rsidRPr="006D5C1C">
              <w:rPr>
                <w:rFonts w:ascii="Book Antiqua" w:eastAsiaTheme="minorHAnsi" w:hAnsi="Book Antiqua"/>
                <w:lang w:val="en-US"/>
              </w:rPr>
              <w:t xml:space="preserve">0.05). </w:t>
            </w:r>
            <w:bookmarkStart w:id="2" w:name="_Hlk43537962"/>
            <w:r w:rsidRPr="006D5C1C">
              <w:rPr>
                <w:rFonts w:ascii="Book Antiqua" w:eastAsiaTheme="minorHAnsi" w:hAnsi="Book Antiqua"/>
                <w:lang w:val="en-US"/>
              </w:rPr>
              <w:t>Best deformity correction when surgery was conducted between 9 and 12</w:t>
            </w:r>
            <w:r w:rsidR="00973136" w:rsidRPr="006D5C1C">
              <w:rPr>
                <w:rFonts w:ascii="Book Antiqua" w:eastAsiaTheme="minorHAnsi" w:hAnsi="Book Antiqua"/>
                <w:lang w:val="en-US"/>
              </w:rPr>
              <w:t xml:space="preserve"> </w:t>
            </w:r>
            <w:r w:rsidRPr="006D5C1C">
              <w:rPr>
                <w:rFonts w:ascii="Book Antiqua" w:eastAsiaTheme="minorHAnsi" w:hAnsi="Book Antiqua"/>
                <w:lang w:val="en-US"/>
              </w:rPr>
              <w:t>y</w:t>
            </w:r>
            <w:r w:rsidR="00973136" w:rsidRPr="006D5C1C">
              <w:rPr>
                <w:rFonts w:ascii="Book Antiqua" w:eastAsiaTheme="minorHAnsi" w:hAnsi="Book Antiqua"/>
                <w:lang w:val="en-US"/>
              </w:rPr>
              <w:t>r</w:t>
            </w:r>
            <w:r w:rsidRPr="006D5C1C">
              <w:rPr>
                <w:rFonts w:ascii="Book Antiqua" w:eastAsiaTheme="minorHAnsi" w:hAnsi="Book Antiqua"/>
                <w:lang w:val="en-US"/>
              </w:rPr>
              <w:t>, with significant improvement in all measured parameters without secondary deterioration during FU</w:t>
            </w:r>
            <w:bookmarkEnd w:id="2"/>
          </w:p>
        </w:tc>
        <w:tc>
          <w:tcPr>
            <w:tcW w:w="2109" w:type="dxa"/>
          </w:tcPr>
          <w:p w14:paraId="5B91BFC5" w14:textId="77777777"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No complications</w:t>
            </w:r>
          </w:p>
        </w:tc>
        <w:tc>
          <w:tcPr>
            <w:tcW w:w="1579" w:type="dxa"/>
          </w:tcPr>
          <w:p w14:paraId="6C4CB758" w14:textId="26E056EC" w:rsidR="00A8350F" w:rsidRPr="006D5C1C" w:rsidRDefault="00A8350F" w:rsidP="0097313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Retrospective</w:t>
            </w:r>
            <w:r w:rsidR="00973136" w:rsidRPr="006D5C1C">
              <w:rPr>
                <w:rFonts w:ascii="Book Antiqua" w:hAnsi="Book Antiqua"/>
                <w:color w:val="000000" w:themeColor="text1"/>
                <w:lang w:val="en-US"/>
              </w:rPr>
              <w:t xml:space="preserve"> </w:t>
            </w:r>
            <w:r w:rsidRPr="006D5C1C">
              <w:rPr>
                <w:rFonts w:ascii="Book Antiqua" w:hAnsi="Book Antiqua"/>
                <w:color w:val="000000" w:themeColor="text1"/>
                <w:lang w:val="en-US"/>
              </w:rPr>
              <w:t>study; No clinical scores</w:t>
            </w:r>
          </w:p>
        </w:tc>
      </w:tr>
      <w:tr w:rsidR="00A8350F" w:rsidRPr="006D5C1C" w14:paraId="71515E23"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none" w:sz="0" w:space="0" w:color="auto"/>
            </w:tcBorders>
          </w:tcPr>
          <w:p w14:paraId="09FF54E4" w14:textId="5B37EADE" w:rsidR="00A8350F" w:rsidRPr="006D5C1C" w:rsidRDefault="00A8350F" w:rsidP="00A8350F">
            <w:pPr>
              <w:spacing w:line="360" w:lineRule="auto"/>
              <w:rPr>
                <w:rFonts w:ascii="Book Antiqua" w:hAnsi="Book Antiqua"/>
                <w:b w:val="0"/>
                <w:lang w:val="en-US"/>
              </w:rPr>
            </w:pPr>
            <w:r w:rsidRPr="006D5C1C">
              <w:rPr>
                <w:rFonts w:ascii="Book Antiqua" w:hAnsi="Book Antiqua"/>
                <w:b w:val="0"/>
                <w:color w:val="000000" w:themeColor="text1"/>
                <w:lang w:val="en-US"/>
              </w:rPr>
              <w:t xml:space="preserve">Indino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[28]</w:t>
            </w:r>
            <w:r w:rsidRPr="006D5C1C">
              <w:rPr>
                <w:rFonts w:ascii="Book Antiqua" w:hAnsi="Book Antiqua"/>
                <w:b w:val="0"/>
                <w:color w:val="000000" w:themeColor="text1"/>
                <w:lang w:val="en-US"/>
              </w:rPr>
              <w:t>, 2020</w:t>
            </w:r>
          </w:p>
        </w:tc>
        <w:tc>
          <w:tcPr>
            <w:tcW w:w="2025" w:type="dxa"/>
            <w:tcBorders>
              <w:top w:val="none" w:sz="0" w:space="0" w:color="auto"/>
              <w:bottom w:val="none" w:sz="0" w:space="0" w:color="auto"/>
            </w:tcBorders>
          </w:tcPr>
          <w:p w14:paraId="0625030E" w14:textId="2575508B" w:rsidR="00A8350F" w:rsidRPr="006D5C1C" w:rsidRDefault="00A8350F" w:rsidP="0004555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lang w:val="en-US"/>
              </w:rPr>
              <w:t>56 (112 FFF)</w:t>
            </w:r>
            <w:r w:rsidR="001528FE" w:rsidRPr="006D5C1C">
              <w:rPr>
                <w:rFonts w:ascii="Book Antiqua" w:hAnsi="Book Antiqua"/>
                <w:lang w:val="en-US"/>
              </w:rPr>
              <w:t xml:space="preserve">, </w:t>
            </w:r>
            <w:r w:rsidRPr="006D5C1C">
              <w:rPr>
                <w:rFonts w:ascii="Book Antiqua" w:hAnsi="Book Antiqua"/>
                <w:lang w:val="en-US"/>
              </w:rPr>
              <w:t>9</w:t>
            </w:r>
            <w:r w:rsidR="00A975F3" w:rsidRPr="006D5C1C">
              <w:rPr>
                <w:rFonts w:ascii="Book Antiqua" w:hAnsi="Book Antiqua"/>
                <w:lang w:val="en-US"/>
              </w:rPr>
              <w:t>-</w:t>
            </w:r>
            <w:r w:rsidRPr="006D5C1C">
              <w:rPr>
                <w:rFonts w:ascii="Book Antiqua" w:hAnsi="Book Antiqua"/>
                <w:lang w:val="en-US"/>
              </w:rPr>
              <w:t xml:space="preserve">14 </w:t>
            </w:r>
            <w:proofErr w:type="spellStart"/>
            <w:r w:rsidRPr="006D5C1C">
              <w:rPr>
                <w:rFonts w:ascii="Book Antiqua" w:hAnsi="Book Antiqua"/>
                <w:lang w:val="en-US"/>
              </w:rPr>
              <w:t>y</w:t>
            </w:r>
            <w:r w:rsidR="001528FE" w:rsidRPr="006D5C1C">
              <w:rPr>
                <w:rFonts w:ascii="Book Antiqua" w:hAnsi="Book Antiqua"/>
                <w:lang w:val="en-US"/>
              </w:rPr>
              <w:t>r</w:t>
            </w:r>
            <w:proofErr w:type="spellEnd"/>
            <w:r w:rsidR="00A975F3" w:rsidRPr="006D5C1C">
              <w:rPr>
                <w:rFonts w:ascii="Book Antiqua" w:hAnsi="Book Antiqua"/>
                <w:lang w:val="en-US"/>
              </w:rPr>
              <w:t xml:space="preserve"> </w:t>
            </w:r>
            <w:r w:rsidRPr="006D5C1C">
              <w:rPr>
                <w:rFonts w:ascii="Book Antiqua" w:hAnsi="Book Antiqua"/>
                <w:lang w:val="en-US"/>
              </w:rPr>
              <w:t>(MA 15.5</w:t>
            </w:r>
            <w:r w:rsidR="001528FE" w:rsidRPr="006D5C1C">
              <w:rPr>
                <w:rFonts w:ascii="Book Antiqua" w:hAnsi="Book Antiqua"/>
                <w:lang w:val="en-US"/>
              </w:rPr>
              <w:t xml:space="preserve"> </w:t>
            </w:r>
            <w:r w:rsidRPr="006D5C1C">
              <w:rPr>
                <w:rFonts w:ascii="Book Antiqua" w:hAnsi="Book Antiqua"/>
                <w:color w:val="000000" w:themeColor="text1"/>
                <w:lang w:val="en-US"/>
              </w:rPr>
              <w:t>±</w:t>
            </w:r>
            <w:r w:rsidR="001528FE" w:rsidRPr="006D5C1C">
              <w:rPr>
                <w:rFonts w:ascii="Book Antiqua" w:hAnsi="Book Antiqua"/>
                <w:color w:val="000000" w:themeColor="text1"/>
                <w:lang w:val="en-US"/>
              </w:rPr>
              <w:t xml:space="preserve"> </w:t>
            </w:r>
            <w:r w:rsidRPr="006D5C1C">
              <w:rPr>
                <w:rFonts w:ascii="Book Antiqua" w:hAnsi="Book Antiqua"/>
                <w:lang w:val="en-US"/>
              </w:rPr>
              <w:t>1.2 y</w:t>
            </w:r>
            <w:r w:rsidR="001528FE" w:rsidRPr="006D5C1C">
              <w:rPr>
                <w:rFonts w:ascii="Book Antiqua" w:hAnsi="Book Antiqua"/>
                <w:lang w:val="en-US"/>
              </w:rPr>
              <w:t>r</w:t>
            </w:r>
            <w:r w:rsidRPr="006D5C1C">
              <w:rPr>
                <w:rFonts w:ascii="Book Antiqua" w:hAnsi="Book Antiqua"/>
                <w:lang w:val="en-US"/>
              </w:rPr>
              <w:t>)</w:t>
            </w:r>
            <w:r w:rsidR="001528FE" w:rsidRPr="006D5C1C">
              <w:rPr>
                <w:rFonts w:ascii="Book Antiqua" w:hAnsi="Book Antiqua"/>
                <w:lang w:val="en-US"/>
              </w:rPr>
              <w:t xml:space="preserve">, </w:t>
            </w:r>
            <w:r w:rsidRPr="006D5C1C">
              <w:rPr>
                <w:rFonts w:ascii="Book Antiqua" w:hAnsi="Book Antiqua"/>
                <w:lang w:val="en-US"/>
              </w:rPr>
              <w:t>mean follow-up 40.1</w:t>
            </w:r>
            <w:r w:rsidR="001528FE" w:rsidRPr="006D5C1C">
              <w:rPr>
                <w:rFonts w:ascii="Book Antiqua" w:hAnsi="Book Antiqua"/>
                <w:lang w:val="en-US"/>
              </w:rPr>
              <w:t xml:space="preserve"> </w:t>
            </w:r>
            <w:r w:rsidRPr="006D5C1C">
              <w:rPr>
                <w:rFonts w:ascii="Book Antiqua" w:hAnsi="Book Antiqua"/>
                <w:color w:val="000000" w:themeColor="text1"/>
                <w:lang w:val="en-US"/>
              </w:rPr>
              <w:t>±</w:t>
            </w:r>
            <w:r w:rsidR="001528FE" w:rsidRPr="006D5C1C">
              <w:rPr>
                <w:rFonts w:ascii="Book Antiqua" w:hAnsi="Book Antiqua"/>
                <w:color w:val="000000" w:themeColor="text1"/>
                <w:lang w:val="en-US"/>
              </w:rPr>
              <w:t xml:space="preserve"> </w:t>
            </w:r>
            <w:r w:rsidRPr="006D5C1C">
              <w:rPr>
                <w:rFonts w:ascii="Book Antiqua" w:hAnsi="Book Antiqua"/>
                <w:lang w:val="en-US"/>
              </w:rPr>
              <w:t>23.6 mo</w:t>
            </w:r>
          </w:p>
        </w:tc>
        <w:tc>
          <w:tcPr>
            <w:tcW w:w="1554" w:type="dxa"/>
            <w:tcBorders>
              <w:top w:val="none" w:sz="0" w:space="0" w:color="auto"/>
              <w:bottom w:val="none" w:sz="0" w:space="0" w:color="auto"/>
            </w:tcBorders>
          </w:tcPr>
          <w:p w14:paraId="54F2F3AC" w14:textId="4788A24A"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lang w:val="en-US"/>
              </w:rPr>
              <w:t>Subtalar AR</w:t>
            </w:r>
          </w:p>
        </w:tc>
        <w:tc>
          <w:tcPr>
            <w:tcW w:w="1762" w:type="dxa"/>
            <w:tcBorders>
              <w:top w:val="none" w:sz="0" w:space="0" w:color="auto"/>
              <w:bottom w:val="none" w:sz="0" w:space="0" w:color="auto"/>
            </w:tcBorders>
          </w:tcPr>
          <w:p w14:paraId="7F43E797" w14:textId="5FC6C03B" w:rsidR="00A8350F" w:rsidRPr="006D5C1C"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lang w:val="en-US"/>
              </w:rPr>
              <w:t>AOFAS, SEFAS, SF-12</w:t>
            </w:r>
          </w:p>
        </w:tc>
        <w:tc>
          <w:tcPr>
            <w:tcW w:w="2864" w:type="dxa"/>
            <w:tcBorders>
              <w:top w:val="none" w:sz="0" w:space="0" w:color="auto"/>
              <w:bottom w:val="none" w:sz="0" w:space="0" w:color="auto"/>
            </w:tcBorders>
          </w:tcPr>
          <w:p w14:paraId="7230664B" w14:textId="209FA6BC" w:rsidR="00A8350F" w:rsidRPr="006D5C1C"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lang w:val="en-US"/>
              </w:rPr>
              <w:t>AOFAS 97.3</w:t>
            </w:r>
            <w:r w:rsidR="001528FE" w:rsidRPr="006D5C1C">
              <w:rPr>
                <w:rFonts w:ascii="Book Antiqua" w:hAnsi="Book Antiqua"/>
                <w:lang w:val="en-US"/>
              </w:rPr>
              <w:t xml:space="preserve"> </w:t>
            </w:r>
            <w:r w:rsidRPr="006D5C1C">
              <w:rPr>
                <w:rFonts w:ascii="Book Antiqua" w:hAnsi="Book Antiqua"/>
                <w:color w:val="000000" w:themeColor="text1"/>
                <w:lang w:val="en-US"/>
              </w:rPr>
              <w:t>±</w:t>
            </w:r>
            <w:r w:rsidR="001528FE" w:rsidRPr="006D5C1C">
              <w:rPr>
                <w:rFonts w:ascii="Book Antiqua" w:hAnsi="Book Antiqua"/>
                <w:color w:val="000000" w:themeColor="text1"/>
                <w:lang w:val="en-US"/>
              </w:rPr>
              <w:t xml:space="preserve"> </w:t>
            </w:r>
            <w:r w:rsidRPr="006D5C1C">
              <w:rPr>
                <w:rFonts w:ascii="Book Antiqua" w:hAnsi="Book Antiqua"/>
                <w:lang w:val="en-US"/>
              </w:rPr>
              <w:t>4.5</w:t>
            </w:r>
            <w:r w:rsidR="001528FE" w:rsidRPr="006D5C1C">
              <w:rPr>
                <w:rFonts w:ascii="Book Antiqua" w:hAnsi="Book Antiqua"/>
                <w:lang w:val="en-US"/>
              </w:rPr>
              <w:t xml:space="preserve">, </w:t>
            </w:r>
            <w:r w:rsidRPr="006D5C1C">
              <w:rPr>
                <w:rFonts w:ascii="Book Antiqua" w:hAnsi="Book Antiqua"/>
                <w:lang w:val="en-US"/>
              </w:rPr>
              <w:t>SEFAS 47.2</w:t>
            </w:r>
            <w:r w:rsidR="001528FE" w:rsidRPr="006D5C1C">
              <w:rPr>
                <w:rFonts w:ascii="Book Antiqua" w:hAnsi="Book Antiqua"/>
                <w:lang w:val="en-US"/>
              </w:rPr>
              <w:t xml:space="preserve"> </w:t>
            </w:r>
            <w:r w:rsidRPr="006D5C1C">
              <w:rPr>
                <w:rFonts w:ascii="Book Antiqua" w:hAnsi="Book Antiqua"/>
                <w:color w:val="000000" w:themeColor="text1"/>
                <w:lang w:val="en-US"/>
              </w:rPr>
              <w:t>±</w:t>
            </w:r>
            <w:r w:rsidR="001528FE" w:rsidRPr="006D5C1C">
              <w:rPr>
                <w:rFonts w:ascii="Book Antiqua" w:hAnsi="Book Antiqua"/>
                <w:color w:val="000000" w:themeColor="text1"/>
                <w:lang w:val="en-US"/>
              </w:rPr>
              <w:t xml:space="preserve"> </w:t>
            </w:r>
            <w:r w:rsidRPr="006D5C1C">
              <w:rPr>
                <w:rFonts w:ascii="Book Antiqua" w:hAnsi="Book Antiqua"/>
                <w:lang w:val="en-US"/>
              </w:rPr>
              <w:t>1.5</w:t>
            </w:r>
            <w:r w:rsidR="001528FE" w:rsidRPr="006D5C1C">
              <w:rPr>
                <w:rFonts w:ascii="Book Antiqua" w:hAnsi="Book Antiqua"/>
                <w:lang w:val="en-US"/>
              </w:rPr>
              <w:t xml:space="preserve">, </w:t>
            </w:r>
            <w:r w:rsidRPr="006D5C1C">
              <w:rPr>
                <w:rFonts w:ascii="Book Antiqua" w:hAnsi="Book Antiqua"/>
                <w:lang w:val="en-US"/>
              </w:rPr>
              <w:t>SF-12.MCS 51.1</w:t>
            </w:r>
            <w:r w:rsidR="001528FE" w:rsidRPr="006D5C1C">
              <w:rPr>
                <w:rFonts w:ascii="Book Antiqua" w:hAnsi="Book Antiqua"/>
                <w:lang w:val="en-US"/>
              </w:rPr>
              <w:t xml:space="preserve"> </w:t>
            </w:r>
            <w:r w:rsidRPr="006D5C1C">
              <w:rPr>
                <w:rFonts w:ascii="Book Antiqua" w:hAnsi="Book Antiqua"/>
                <w:color w:val="000000" w:themeColor="text1"/>
                <w:lang w:val="en-US"/>
              </w:rPr>
              <w:t>±</w:t>
            </w:r>
            <w:r w:rsidR="001528FE" w:rsidRPr="006D5C1C">
              <w:rPr>
                <w:rFonts w:ascii="Book Antiqua" w:hAnsi="Book Antiqua"/>
                <w:color w:val="000000" w:themeColor="text1"/>
                <w:lang w:val="en-US"/>
              </w:rPr>
              <w:t xml:space="preserve"> </w:t>
            </w:r>
            <w:r w:rsidRPr="006D5C1C">
              <w:rPr>
                <w:rFonts w:ascii="Book Antiqua" w:hAnsi="Book Antiqua"/>
                <w:lang w:val="en-US"/>
              </w:rPr>
              <w:t>8.8</w:t>
            </w:r>
            <w:r w:rsidR="001528FE" w:rsidRPr="006D5C1C">
              <w:rPr>
                <w:rFonts w:ascii="Book Antiqua" w:hAnsi="Book Antiqua"/>
                <w:lang w:val="en-US"/>
              </w:rPr>
              <w:t xml:space="preserve">, </w:t>
            </w:r>
            <w:r w:rsidRPr="006D5C1C">
              <w:rPr>
                <w:rFonts w:ascii="Book Antiqua" w:hAnsi="Book Antiqua"/>
                <w:lang w:val="en-US"/>
              </w:rPr>
              <w:t>SF-12.PCS 55.6</w:t>
            </w:r>
            <w:r w:rsidR="001528FE" w:rsidRPr="006D5C1C">
              <w:rPr>
                <w:rFonts w:ascii="Book Antiqua" w:hAnsi="Book Antiqua"/>
                <w:lang w:val="en-US"/>
              </w:rPr>
              <w:t xml:space="preserve"> </w:t>
            </w:r>
            <w:r w:rsidRPr="006D5C1C">
              <w:rPr>
                <w:rFonts w:ascii="Book Antiqua" w:hAnsi="Book Antiqua"/>
                <w:color w:val="000000" w:themeColor="text1"/>
                <w:lang w:val="en-US"/>
              </w:rPr>
              <w:t>±</w:t>
            </w:r>
            <w:r w:rsidR="001528FE" w:rsidRPr="006D5C1C">
              <w:rPr>
                <w:rFonts w:ascii="Book Antiqua" w:hAnsi="Book Antiqua"/>
                <w:color w:val="000000" w:themeColor="text1"/>
                <w:lang w:val="en-US"/>
              </w:rPr>
              <w:t xml:space="preserve"> </w:t>
            </w:r>
            <w:r w:rsidRPr="006D5C1C">
              <w:rPr>
                <w:rFonts w:ascii="Book Antiqua" w:hAnsi="Book Antiqua"/>
                <w:lang w:val="en-US"/>
              </w:rPr>
              <w:t>9.1</w:t>
            </w:r>
            <w:r w:rsidR="001528FE" w:rsidRPr="006D5C1C">
              <w:rPr>
                <w:rFonts w:ascii="Book Antiqua" w:hAnsi="Book Antiqua"/>
                <w:lang w:val="en-US"/>
              </w:rPr>
              <w:t xml:space="preserve">, </w:t>
            </w:r>
            <w:r w:rsidRPr="006D5C1C">
              <w:rPr>
                <w:rFonts w:ascii="Book Antiqua" w:hAnsi="Book Antiqua"/>
                <w:lang w:val="en-US"/>
              </w:rPr>
              <w:t xml:space="preserve">Clinical scores were not correlated with the foot radiographic parameters </w:t>
            </w:r>
            <w:r w:rsidRPr="006D5C1C">
              <w:rPr>
                <w:rFonts w:ascii="Book Antiqua" w:hAnsi="Book Antiqua"/>
                <w:lang w:val="en-US"/>
              </w:rPr>
              <w:lastRenderedPageBreak/>
              <w:t>at follow</w:t>
            </w:r>
            <w:r w:rsidR="00045556" w:rsidRPr="006D5C1C">
              <w:rPr>
                <w:rFonts w:ascii="Book Antiqua" w:hAnsi="Book Antiqua"/>
                <w:lang w:val="en-US"/>
              </w:rPr>
              <w:t>-</w:t>
            </w:r>
            <w:r w:rsidRPr="006D5C1C">
              <w:rPr>
                <w:rFonts w:ascii="Book Antiqua" w:hAnsi="Book Antiqua"/>
                <w:lang w:val="en-US"/>
              </w:rPr>
              <w:t>up period</w:t>
            </w:r>
          </w:p>
        </w:tc>
        <w:tc>
          <w:tcPr>
            <w:tcW w:w="2109" w:type="dxa"/>
            <w:tcBorders>
              <w:top w:val="none" w:sz="0" w:space="0" w:color="auto"/>
              <w:bottom w:val="none" w:sz="0" w:space="0" w:color="auto"/>
            </w:tcBorders>
          </w:tcPr>
          <w:p w14:paraId="45D138CB" w14:textId="356EAE38"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lang w:val="en-US"/>
              </w:rPr>
              <w:lastRenderedPageBreak/>
              <w:t>No complications</w:t>
            </w:r>
          </w:p>
        </w:tc>
        <w:tc>
          <w:tcPr>
            <w:tcW w:w="1579" w:type="dxa"/>
            <w:tcBorders>
              <w:top w:val="none" w:sz="0" w:space="0" w:color="auto"/>
              <w:bottom w:val="none" w:sz="0" w:space="0" w:color="auto"/>
            </w:tcBorders>
          </w:tcPr>
          <w:p w14:paraId="73327221" w14:textId="1408D002" w:rsidR="00A8350F" w:rsidRPr="006D5C1C"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No preoperative clinical or functional</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scores</w:t>
            </w:r>
          </w:p>
        </w:tc>
      </w:tr>
      <w:tr w:rsidR="00A8350F" w:rsidRPr="006D5C1C" w14:paraId="69FCAC09"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5995522F" w14:textId="36ECBA8B" w:rsidR="00A8350F" w:rsidRPr="006D5C1C" w:rsidRDefault="00A8350F" w:rsidP="00A8350F">
            <w:pPr>
              <w:spacing w:line="360" w:lineRule="auto"/>
              <w:rPr>
                <w:rFonts w:ascii="Book Antiqua" w:hAnsi="Book Antiqua"/>
                <w:b w:val="0"/>
                <w:lang w:val="en-US"/>
              </w:rPr>
            </w:pPr>
            <w:r w:rsidRPr="006D5C1C">
              <w:rPr>
                <w:rFonts w:ascii="Book Antiqua" w:hAnsi="Book Antiqua"/>
                <w:b w:val="0"/>
                <w:color w:val="000000" w:themeColor="text1"/>
                <w:lang w:val="en-US"/>
              </w:rPr>
              <w:lastRenderedPageBreak/>
              <w:t xml:space="preserve">Hsieh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[15]</w:t>
            </w:r>
            <w:r w:rsidRPr="006D5C1C">
              <w:rPr>
                <w:rFonts w:ascii="Book Antiqua" w:hAnsi="Book Antiqua"/>
                <w:b w:val="0"/>
                <w:color w:val="000000" w:themeColor="text1"/>
                <w:lang w:val="en-US"/>
              </w:rPr>
              <w:t>, 2019</w:t>
            </w:r>
          </w:p>
        </w:tc>
        <w:tc>
          <w:tcPr>
            <w:tcW w:w="2025" w:type="dxa"/>
          </w:tcPr>
          <w:p w14:paraId="507EBD73" w14:textId="5982F9D1"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 xml:space="preserve">102 (204 FFF) </w:t>
            </w:r>
            <w:r w:rsidRPr="006D5C1C">
              <w:rPr>
                <w:rFonts w:ascii="Book Antiqua" w:hAnsi="Book Antiqua"/>
                <w:lang w:val="en-US"/>
              </w:rPr>
              <w:t>MA 9.1</w:t>
            </w:r>
            <w:r w:rsidR="00A975F3" w:rsidRPr="006D5C1C">
              <w:rPr>
                <w:rFonts w:ascii="Book Antiqua" w:hAnsi="Book Antiqua"/>
                <w:lang w:val="en-US"/>
              </w:rPr>
              <w:t xml:space="preserve"> </w:t>
            </w:r>
            <w:r w:rsidRPr="006D5C1C">
              <w:rPr>
                <w:rFonts w:ascii="Book Antiqua" w:hAnsi="Book Antiqua"/>
                <w:color w:val="000000" w:themeColor="text1"/>
                <w:lang w:val="en-US"/>
              </w:rPr>
              <w:t>±</w:t>
            </w:r>
            <w:r w:rsidR="00A975F3" w:rsidRPr="006D5C1C">
              <w:rPr>
                <w:rFonts w:ascii="Book Antiqua" w:hAnsi="Book Antiqua"/>
                <w:color w:val="000000" w:themeColor="text1"/>
                <w:lang w:val="en-US"/>
              </w:rPr>
              <w:t xml:space="preserve"> </w:t>
            </w:r>
            <w:r w:rsidRPr="006D5C1C">
              <w:rPr>
                <w:rFonts w:ascii="Book Antiqua" w:hAnsi="Book Antiqua"/>
                <w:lang w:val="en-US"/>
              </w:rPr>
              <w:t>0.2 y</w:t>
            </w:r>
            <w:r w:rsidR="001528FE" w:rsidRPr="006D5C1C">
              <w:rPr>
                <w:rFonts w:ascii="Book Antiqua" w:hAnsi="Book Antiqua"/>
                <w:lang w:val="en-US"/>
              </w:rPr>
              <w:t>r</w:t>
            </w:r>
            <w:r w:rsidRPr="006D5C1C">
              <w:rPr>
                <w:rFonts w:ascii="Book Antiqua" w:hAnsi="Book Antiqua"/>
                <w:lang w:val="en-US"/>
              </w:rPr>
              <w:t>)</w:t>
            </w:r>
          </w:p>
        </w:tc>
        <w:tc>
          <w:tcPr>
            <w:tcW w:w="1554" w:type="dxa"/>
          </w:tcPr>
          <w:p w14:paraId="2936BF98" w14:textId="77777777"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lang w:val="en-US"/>
              </w:rPr>
              <w:t>Subtalar AR</w:t>
            </w:r>
          </w:p>
        </w:tc>
        <w:tc>
          <w:tcPr>
            <w:tcW w:w="1762" w:type="dxa"/>
          </w:tcPr>
          <w:p w14:paraId="139BDB11" w14:textId="032CCC88" w:rsidR="00A8350F" w:rsidRPr="006D5C1C"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CP; lat. TCA; a.p. TCA, kite angle; NCI; Meary angle</w:t>
            </w:r>
          </w:p>
        </w:tc>
        <w:tc>
          <w:tcPr>
            <w:tcW w:w="2864" w:type="dxa"/>
          </w:tcPr>
          <w:p w14:paraId="0D0C5A5F" w14:textId="2AFA6D37" w:rsidR="00A8350F" w:rsidRPr="006D5C1C"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 xml:space="preserve">22 cases of bilateral extrusion in the overweight group (39%) </w:t>
            </w:r>
            <w:r w:rsidR="001528FE" w:rsidRPr="006D5C1C">
              <w:rPr>
                <w:rFonts w:ascii="Book Antiqua" w:hAnsi="Book Antiqua"/>
                <w:i/>
                <w:iCs/>
                <w:color w:val="000000" w:themeColor="text1"/>
                <w:lang w:val="en-US"/>
              </w:rPr>
              <w:t>v</w:t>
            </w:r>
            <w:r w:rsidRPr="006D5C1C">
              <w:rPr>
                <w:rFonts w:ascii="Book Antiqua" w:hAnsi="Book Antiqua"/>
                <w:i/>
                <w:iCs/>
                <w:color w:val="000000" w:themeColor="text1"/>
                <w:lang w:val="en-US"/>
              </w:rPr>
              <w:t>s</w:t>
            </w:r>
            <w:r w:rsidRPr="006D5C1C">
              <w:rPr>
                <w:rFonts w:ascii="Book Antiqua" w:hAnsi="Book Antiqua"/>
                <w:color w:val="000000" w:themeColor="text1"/>
                <w:lang w:val="en-US"/>
              </w:rPr>
              <w:t xml:space="preserve"> 13 cases bilateral extrusion in the low body weight group (23%) (</w:t>
            </w:r>
            <w:r w:rsidR="001528FE"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 0.0004). The inter-observer correlation was 0.95. Improvement of radiological assessment at 3 mo postoperative follow-up (</w:t>
            </w:r>
            <w:r w:rsidR="001528FE"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&lt; 0.05)</w:t>
            </w:r>
          </w:p>
        </w:tc>
        <w:tc>
          <w:tcPr>
            <w:tcW w:w="2109" w:type="dxa"/>
          </w:tcPr>
          <w:p w14:paraId="767A9A00" w14:textId="4AF4D47A" w:rsidR="00A8350F" w:rsidRPr="006D5C1C"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19%</w:t>
            </w:r>
          </w:p>
        </w:tc>
        <w:tc>
          <w:tcPr>
            <w:tcW w:w="1579" w:type="dxa"/>
          </w:tcPr>
          <w:p w14:paraId="57A4D7EE" w14:textId="324DDF39" w:rsidR="00A8350F" w:rsidRPr="006D5C1C"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Retrospective nature,</w:t>
            </w:r>
            <w:r w:rsidR="001528FE" w:rsidRPr="006D5C1C">
              <w:rPr>
                <w:rFonts w:ascii="Book Antiqua" w:hAnsi="Book Antiqua"/>
                <w:color w:val="000000" w:themeColor="text1"/>
                <w:lang w:val="en-US"/>
              </w:rPr>
              <w:t xml:space="preserve"> n</w:t>
            </w:r>
            <w:r w:rsidRPr="006D5C1C">
              <w:rPr>
                <w:rFonts w:ascii="Book Antiqua" w:hAnsi="Book Antiqua"/>
                <w:color w:val="000000" w:themeColor="text1"/>
                <w:lang w:val="en-US"/>
              </w:rPr>
              <w:t xml:space="preserve">o control group, </w:t>
            </w:r>
            <w:r w:rsidR="001528FE" w:rsidRPr="006D5C1C">
              <w:rPr>
                <w:rFonts w:ascii="Book Antiqua" w:hAnsi="Book Antiqua"/>
                <w:color w:val="000000" w:themeColor="text1"/>
                <w:lang w:val="en-US"/>
              </w:rPr>
              <w:t>sample size. l</w:t>
            </w:r>
            <w:r w:rsidRPr="006D5C1C">
              <w:rPr>
                <w:rFonts w:ascii="Book Antiqua" w:hAnsi="Book Antiqua"/>
                <w:color w:val="000000" w:themeColor="text1"/>
                <w:lang w:val="en-US"/>
              </w:rPr>
              <w:t>ack of objectively measurable parameters. No</w:t>
            </w:r>
            <w:r w:rsidRPr="006D5C1C">
              <w:rPr>
                <w:rFonts w:ascii="Book Antiqua" w:eastAsiaTheme="minorHAnsi" w:hAnsi="Book Antiqua"/>
                <w:lang w:val="en-US"/>
              </w:rPr>
              <w:t xml:space="preserve"> BMI loss evaluation</w:t>
            </w:r>
            <w:r w:rsidR="001528FE" w:rsidRPr="006D5C1C">
              <w:rPr>
                <w:rFonts w:ascii="Book Antiqua" w:eastAsiaTheme="minorHAnsi" w:hAnsi="Book Antiqua"/>
                <w:lang w:val="en-US"/>
              </w:rPr>
              <w:t xml:space="preserve"> </w:t>
            </w:r>
            <w:r w:rsidRPr="006D5C1C">
              <w:rPr>
                <w:rFonts w:ascii="Book Antiqua" w:eastAsiaTheme="minorHAnsi" w:hAnsi="Book Antiqua"/>
                <w:lang w:val="en-US"/>
              </w:rPr>
              <w:t>surgical outcomes</w:t>
            </w:r>
          </w:p>
        </w:tc>
      </w:tr>
      <w:tr w:rsidR="00A8350F" w:rsidRPr="006D5C1C" w14:paraId="6388406A"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none" w:sz="0" w:space="0" w:color="auto"/>
            </w:tcBorders>
          </w:tcPr>
          <w:p w14:paraId="1D60C8A9" w14:textId="5B31E3D3" w:rsidR="00A8350F" w:rsidRPr="006D5C1C" w:rsidRDefault="00A8350F" w:rsidP="00A8350F">
            <w:pPr>
              <w:spacing w:line="360" w:lineRule="auto"/>
              <w:rPr>
                <w:rFonts w:ascii="Book Antiqua" w:hAnsi="Book Antiqua"/>
                <w:b w:val="0"/>
                <w:lang w:val="en-US"/>
              </w:rPr>
            </w:pPr>
            <w:r w:rsidRPr="006D5C1C">
              <w:rPr>
                <w:rFonts w:ascii="Book Antiqua" w:hAnsi="Book Antiqua"/>
                <w:b w:val="0"/>
                <w:color w:val="000000" w:themeColor="text1"/>
                <w:lang w:val="en-US"/>
              </w:rPr>
              <w:t xml:space="preserve">Hagen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[32]</w:t>
            </w:r>
            <w:r w:rsidRPr="006D5C1C">
              <w:rPr>
                <w:rFonts w:ascii="Book Antiqua" w:hAnsi="Book Antiqua"/>
                <w:b w:val="0"/>
                <w:color w:val="000000" w:themeColor="text1"/>
                <w:lang w:val="en-US"/>
              </w:rPr>
              <w:t>, 2019</w:t>
            </w:r>
          </w:p>
        </w:tc>
        <w:tc>
          <w:tcPr>
            <w:tcW w:w="2025" w:type="dxa"/>
            <w:tcBorders>
              <w:top w:val="none" w:sz="0" w:space="0" w:color="auto"/>
              <w:bottom w:val="none" w:sz="0" w:space="0" w:color="auto"/>
            </w:tcBorders>
          </w:tcPr>
          <w:p w14:paraId="5DB4C293" w14:textId="5B3DCF21" w:rsidR="00A8350F" w:rsidRPr="006D5C1C"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7 (13</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FFF)</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MA 12.43</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1.27 y</w:t>
            </w:r>
            <w:r w:rsidR="001528FE" w:rsidRPr="006D5C1C">
              <w:rPr>
                <w:rFonts w:ascii="Book Antiqua" w:hAnsi="Book Antiqua"/>
                <w:color w:val="000000" w:themeColor="text1"/>
                <w:lang w:val="en-US"/>
              </w:rPr>
              <w:t>r</w:t>
            </w:r>
          </w:p>
        </w:tc>
        <w:tc>
          <w:tcPr>
            <w:tcW w:w="1554" w:type="dxa"/>
            <w:tcBorders>
              <w:top w:val="none" w:sz="0" w:space="0" w:color="auto"/>
              <w:bottom w:val="none" w:sz="0" w:space="0" w:color="auto"/>
            </w:tcBorders>
          </w:tcPr>
          <w:p w14:paraId="7A995C4A" w14:textId="27CC43A7"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roofErr w:type="spellStart"/>
            <w:r w:rsidRPr="006D5C1C">
              <w:rPr>
                <w:rFonts w:ascii="Book Antiqua" w:hAnsi="Book Antiqua"/>
                <w:color w:val="000000" w:themeColor="text1"/>
                <w:lang w:val="en-US"/>
              </w:rPr>
              <w:t>Calcaneo</w:t>
            </w:r>
            <w:proofErr w:type="spellEnd"/>
            <w:r w:rsidR="00045556" w:rsidRPr="006D5C1C">
              <w:rPr>
                <w:rFonts w:ascii="Book Antiqua" w:hAnsi="Book Antiqua"/>
                <w:color w:val="000000" w:themeColor="text1"/>
                <w:lang w:val="en-US"/>
              </w:rPr>
              <w:t>-</w:t>
            </w:r>
            <w:r w:rsidRPr="006D5C1C">
              <w:rPr>
                <w:rFonts w:ascii="Book Antiqua" w:hAnsi="Book Antiqua"/>
                <w:color w:val="000000" w:themeColor="text1"/>
                <w:lang w:val="en-US"/>
              </w:rPr>
              <w:t>stop</w:t>
            </w:r>
          </w:p>
        </w:tc>
        <w:tc>
          <w:tcPr>
            <w:tcW w:w="1762" w:type="dxa"/>
            <w:tcBorders>
              <w:top w:val="none" w:sz="0" w:space="0" w:color="auto"/>
              <w:bottom w:val="none" w:sz="0" w:space="0" w:color="auto"/>
            </w:tcBorders>
          </w:tcPr>
          <w:p w14:paraId="68766962" w14:textId="5E7F5118"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Pedobarographic measurements before surgery, 3, 14, 28 d</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after</w:t>
            </w:r>
          </w:p>
        </w:tc>
        <w:tc>
          <w:tcPr>
            <w:tcW w:w="2864" w:type="dxa"/>
            <w:tcBorders>
              <w:top w:val="none" w:sz="0" w:space="0" w:color="auto"/>
              <w:bottom w:val="none" w:sz="0" w:space="0" w:color="auto"/>
            </w:tcBorders>
          </w:tcPr>
          <w:p w14:paraId="21B5C106" w14:textId="679A9825" w:rsidR="00A8350F" w:rsidRPr="006D5C1C" w:rsidRDefault="001528FE"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T</w:t>
            </w:r>
            <w:r w:rsidR="00A8350F" w:rsidRPr="006D5C1C">
              <w:rPr>
                <w:rFonts w:ascii="Book Antiqua" w:hAnsi="Book Antiqua"/>
                <w:color w:val="000000" w:themeColor="text1"/>
                <w:lang w:val="en-US"/>
              </w:rPr>
              <w:t>he ground force increased significantly in lateral foot areas (</w:t>
            </w:r>
            <w:r w:rsidRPr="006D5C1C">
              <w:rPr>
                <w:rFonts w:ascii="Book Antiqua" w:hAnsi="Book Antiqua"/>
                <w:i/>
                <w:iCs/>
                <w:color w:val="000000" w:themeColor="text1"/>
                <w:lang w:val="en-US" w:eastAsia="zh-CN"/>
              </w:rPr>
              <w:t>P</w:t>
            </w:r>
            <w:r w:rsidR="00A8350F" w:rsidRPr="006D5C1C">
              <w:rPr>
                <w:rFonts w:ascii="Book Antiqua" w:hAnsi="Book Antiqua"/>
                <w:color w:val="000000" w:themeColor="text1"/>
                <w:lang w:val="en-US"/>
              </w:rPr>
              <w:t xml:space="preserve"> &lt; 0.001) and decreased in medial areas (</w:t>
            </w:r>
            <w:r w:rsidRPr="006D5C1C">
              <w:rPr>
                <w:rFonts w:ascii="Book Antiqua" w:hAnsi="Book Antiqua"/>
                <w:i/>
                <w:iCs/>
                <w:color w:val="000000" w:themeColor="text1"/>
                <w:lang w:val="en-US" w:eastAsia="zh-CN"/>
              </w:rPr>
              <w:t>P</w:t>
            </w:r>
            <w:r w:rsidR="00A8350F" w:rsidRPr="006D5C1C">
              <w:rPr>
                <w:rFonts w:ascii="Book Antiqua" w:hAnsi="Book Antiqua"/>
                <w:color w:val="000000" w:themeColor="text1"/>
                <w:lang w:val="en-US"/>
              </w:rPr>
              <w:t xml:space="preserve"> &lt; 0.001)</w:t>
            </w:r>
          </w:p>
        </w:tc>
        <w:tc>
          <w:tcPr>
            <w:tcW w:w="2109" w:type="dxa"/>
            <w:tcBorders>
              <w:top w:val="none" w:sz="0" w:space="0" w:color="auto"/>
              <w:bottom w:val="none" w:sz="0" w:space="0" w:color="auto"/>
            </w:tcBorders>
          </w:tcPr>
          <w:p w14:paraId="1EC9857C" w14:textId="30CBA167"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1 minor soreness</w:t>
            </w:r>
          </w:p>
        </w:tc>
        <w:tc>
          <w:tcPr>
            <w:tcW w:w="1579" w:type="dxa"/>
            <w:tcBorders>
              <w:top w:val="none" w:sz="0" w:space="0" w:color="auto"/>
              <w:bottom w:val="none" w:sz="0" w:space="0" w:color="auto"/>
            </w:tcBorders>
          </w:tcPr>
          <w:p w14:paraId="4947D376" w14:textId="4E45D084"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 xml:space="preserve">Sample size, </w:t>
            </w:r>
            <w:r w:rsidR="001528FE" w:rsidRPr="006D5C1C">
              <w:rPr>
                <w:rFonts w:ascii="Book Antiqua" w:hAnsi="Book Antiqua"/>
                <w:color w:val="000000" w:themeColor="text1"/>
                <w:lang w:val="en-US"/>
              </w:rPr>
              <w:t>s</w:t>
            </w:r>
            <w:r w:rsidRPr="006D5C1C">
              <w:rPr>
                <w:rFonts w:ascii="Book Antiqua" w:hAnsi="Book Antiqua"/>
                <w:color w:val="000000" w:themeColor="text1"/>
                <w:lang w:val="en-US"/>
              </w:rPr>
              <w:t>hort follow-up</w:t>
            </w:r>
          </w:p>
        </w:tc>
      </w:tr>
      <w:tr w:rsidR="00A8350F" w:rsidRPr="006D5C1C" w14:paraId="68A33853"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7D1C0795" w14:textId="7AF90460" w:rsidR="00A8350F" w:rsidRPr="006D5C1C" w:rsidRDefault="00A8350F" w:rsidP="00A8350F">
            <w:pPr>
              <w:spacing w:line="360" w:lineRule="auto"/>
              <w:rPr>
                <w:rFonts w:ascii="Book Antiqua" w:hAnsi="Book Antiqua"/>
                <w:b w:val="0"/>
                <w:lang w:val="en-US"/>
              </w:rPr>
            </w:pPr>
            <w:r w:rsidRPr="006D5C1C">
              <w:rPr>
                <w:rFonts w:ascii="Book Antiqua" w:hAnsi="Book Antiqua"/>
                <w:b w:val="0"/>
                <w:color w:val="000000" w:themeColor="text1"/>
                <w:lang w:val="en-US"/>
              </w:rPr>
              <w:lastRenderedPageBreak/>
              <w:t xml:space="preserve">Hagen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w:t>
            </w:r>
            <w:r w:rsidR="009968E2" w:rsidRPr="006D5C1C">
              <w:rPr>
                <w:rFonts w:ascii="Book Antiqua" w:hAnsi="Book Antiqua"/>
                <w:b w:val="0"/>
                <w:color w:val="000000" w:themeColor="text1"/>
                <w:vertAlign w:val="superscript"/>
                <w:lang w:val="en-US"/>
              </w:rPr>
              <w:t>31</w:t>
            </w:r>
            <w:r w:rsidRPr="006D5C1C">
              <w:rPr>
                <w:rFonts w:ascii="Book Antiqua" w:hAnsi="Book Antiqua"/>
                <w:b w:val="0"/>
                <w:color w:val="000000" w:themeColor="text1"/>
                <w:vertAlign w:val="superscript"/>
                <w:lang w:val="en-US"/>
              </w:rPr>
              <w:t>]</w:t>
            </w:r>
            <w:r w:rsidRPr="006D5C1C">
              <w:rPr>
                <w:rFonts w:ascii="Book Antiqua" w:hAnsi="Book Antiqua"/>
                <w:b w:val="0"/>
                <w:color w:val="000000" w:themeColor="text1"/>
                <w:lang w:val="en-US"/>
              </w:rPr>
              <w:t>, 20</w:t>
            </w:r>
            <w:r w:rsidR="006C6407" w:rsidRPr="006D5C1C">
              <w:rPr>
                <w:rFonts w:ascii="Book Antiqua" w:hAnsi="Book Antiqua"/>
                <w:b w:val="0"/>
                <w:color w:val="000000" w:themeColor="text1"/>
                <w:lang w:val="en-US"/>
              </w:rPr>
              <w:t>20</w:t>
            </w:r>
          </w:p>
        </w:tc>
        <w:tc>
          <w:tcPr>
            <w:tcW w:w="2025" w:type="dxa"/>
          </w:tcPr>
          <w:p w14:paraId="375BE09B" w14:textId="0CCACD97"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14 (27</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FFF), MA 12.4</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 1.4 y</w:t>
            </w:r>
            <w:r w:rsidR="001528FE" w:rsidRPr="006D5C1C">
              <w:rPr>
                <w:rFonts w:ascii="Book Antiqua" w:hAnsi="Book Antiqua"/>
                <w:color w:val="000000" w:themeColor="text1"/>
                <w:lang w:val="en-US"/>
              </w:rPr>
              <w:t>r</w:t>
            </w:r>
          </w:p>
        </w:tc>
        <w:tc>
          <w:tcPr>
            <w:tcW w:w="1554" w:type="dxa"/>
          </w:tcPr>
          <w:p w14:paraId="5AC46F5A" w14:textId="624C30D6"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roofErr w:type="spellStart"/>
            <w:r w:rsidRPr="006D5C1C">
              <w:rPr>
                <w:rFonts w:ascii="Book Antiqua" w:hAnsi="Book Antiqua"/>
                <w:color w:val="000000" w:themeColor="text1"/>
                <w:lang w:val="en-US"/>
              </w:rPr>
              <w:t>Calcaneo</w:t>
            </w:r>
            <w:proofErr w:type="spellEnd"/>
            <w:r w:rsidR="00045556" w:rsidRPr="006D5C1C">
              <w:rPr>
                <w:rFonts w:ascii="Book Antiqua" w:hAnsi="Book Antiqua"/>
                <w:color w:val="000000" w:themeColor="text1"/>
                <w:lang w:val="en-US"/>
              </w:rPr>
              <w:t>-</w:t>
            </w:r>
            <w:r w:rsidRPr="006D5C1C">
              <w:rPr>
                <w:rFonts w:ascii="Book Antiqua" w:hAnsi="Book Antiqua"/>
                <w:color w:val="000000" w:themeColor="text1"/>
                <w:lang w:val="en-US"/>
              </w:rPr>
              <w:t>stop</w:t>
            </w:r>
          </w:p>
        </w:tc>
        <w:tc>
          <w:tcPr>
            <w:tcW w:w="1762" w:type="dxa"/>
          </w:tcPr>
          <w:p w14:paraId="46FF235D" w14:textId="1FFA7369"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Heel angle, rearfoot angle, leg axis angle, step length, and walking</w:t>
            </w:r>
            <w:r w:rsidR="001528FE" w:rsidRPr="006D5C1C">
              <w:rPr>
                <w:rFonts w:ascii="Book Antiqua" w:hAnsi="Book Antiqua"/>
                <w:color w:val="000000" w:themeColor="text1"/>
                <w:lang w:val="en-US"/>
              </w:rPr>
              <w:t xml:space="preserve"> s</w:t>
            </w:r>
            <w:r w:rsidRPr="006D5C1C">
              <w:rPr>
                <w:rFonts w:ascii="Book Antiqua" w:hAnsi="Book Antiqua"/>
                <w:color w:val="000000" w:themeColor="text1"/>
                <w:lang w:val="en-US"/>
              </w:rPr>
              <w:t>peed, pre- and post</w:t>
            </w:r>
            <w:r w:rsidR="00045556" w:rsidRPr="006D5C1C">
              <w:rPr>
                <w:rFonts w:ascii="Book Antiqua" w:hAnsi="Book Antiqua"/>
                <w:color w:val="000000" w:themeColor="text1"/>
                <w:lang w:val="en-US"/>
              </w:rPr>
              <w:t>operatively</w:t>
            </w:r>
          </w:p>
        </w:tc>
        <w:tc>
          <w:tcPr>
            <w:tcW w:w="2864" w:type="dxa"/>
          </w:tcPr>
          <w:p w14:paraId="01EF3613" w14:textId="662A4BAC" w:rsidR="00A8350F" w:rsidRPr="006D5C1C"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lang w:val="en-US"/>
              </w:rPr>
              <w:t xml:space="preserve">Heel valgus </w:t>
            </w:r>
            <w:r w:rsidR="001528FE" w:rsidRPr="006D5C1C">
              <w:rPr>
                <w:rFonts w:ascii="Book Antiqua" w:hAnsi="Book Antiqua"/>
                <w:lang w:val="en-US"/>
              </w:rPr>
              <w:t>(</w:t>
            </w:r>
            <w:r w:rsidRPr="006D5C1C">
              <w:rPr>
                <w:rFonts w:ascii="Book Antiqua" w:hAnsi="Book Antiqua"/>
                <w:lang w:val="en-US"/>
              </w:rPr>
              <w:t>F</w:t>
            </w:r>
            <w:r w:rsidR="001528FE" w:rsidRPr="006D5C1C">
              <w:rPr>
                <w:rFonts w:ascii="Book Antiqua" w:hAnsi="Book Antiqua"/>
                <w:lang w:val="en-US"/>
              </w:rPr>
              <w:t xml:space="preserve"> </w:t>
            </w:r>
            <w:r w:rsidRPr="006D5C1C">
              <w:rPr>
                <w:rFonts w:ascii="Book Antiqua" w:hAnsi="Book Antiqua"/>
                <w:lang w:val="en-US"/>
              </w:rPr>
              <w:t>1,</w:t>
            </w:r>
            <w:r w:rsidR="001528FE" w:rsidRPr="006D5C1C">
              <w:rPr>
                <w:rFonts w:ascii="Book Antiqua" w:hAnsi="Book Antiqua"/>
                <w:lang w:val="en-US"/>
              </w:rPr>
              <w:t xml:space="preserve"> </w:t>
            </w:r>
            <w:r w:rsidRPr="006D5C1C">
              <w:rPr>
                <w:rFonts w:ascii="Book Antiqua" w:hAnsi="Book Antiqua"/>
                <w:lang w:val="en-US"/>
              </w:rPr>
              <w:t>24</w:t>
            </w:r>
            <w:r w:rsidR="001528FE" w:rsidRPr="006D5C1C">
              <w:rPr>
                <w:rFonts w:ascii="Book Antiqua" w:hAnsi="Book Antiqua"/>
                <w:lang w:val="en-US"/>
              </w:rPr>
              <w:t xml:space="preserve"> </w:t>
            </w:r>
            <w:r w:rsidRPr="006D5C1C">
              <w:rPr>
                <w:rFonts w:ascii="Book Antiqua" w:hAnsi="Book Antiqua"/>
                <w:lang w:val="en-US"/>
              </w:rPr>
              <w:t xml:space="preserve">= 110.465, </w:t>
            </w:r>
            <w:r w:rsidR="001528FE" w:rsidRPr="006D5C1C">
              <w:rPr>
                <w:rFonts w:ascii="Book Antiqua" w:hAnsi="Book Antiqua"/>
                <w:i/>
                <w:iCs/>
                <w:lang w:val="en-US"/>
              </w:rPr>
              <w:t>P</w:t>
            </w:r>
            <w:r w:rsidRPr="006D5C1C">
              <w:rPr>
                <w:rFonts w:ascii="Book Antiqua" w:hAnsi="Book Antiqua"/>
                <w:lang w:val="en-US"/>
              </w:rPr>
              <w:t xml:space="preserve"> &lt; 0.001</w:t>
            </w:r>
            <w:r w:rsidR="001528FE" w:rsidRPr="006D5C1C">
              <w:rPr>
                <w:rFonts w:ascii="Book Antiqua" w:hAnsi="Book Antiqua"/>
                <w:lang w:val="en-US"/>
              </w:rPr>
              <w:t>)</w:t>
            </w:r>
            <w:r w:rsidRPr="006D5C1C">
              <w:rPr>
                <w:rFonts w:ascii="Book Antiqua" w:hAnsi="Book Antiqua"/>
                <w:lang w:val="en-US"/>
              </w:rPr>
              <w:t>; Dynamic heel</w:t>
            </w:r>
            <w:r w:rsidR="001528FE" w:rsidRPr="006D5C1C">
              <w:rPr>
                <w:rFonts w:ascii="Book Antiqua" w:hAnsi="Book Antiqua"/>
                <w:lang w:val="en-US"/>
              </w:rPr>
              <w:t xml:space="preserve"> </w:t>
            </w:r>
            <w:r w:rsidRPr="006D5C1C">
              <w:rPr>
                <w:rFonts w:ascii="Book Antiqua" w:hAnsi="Book Antiqua"/>
                <w:lang w:val="en-US"/>
              </w:rPr>
              <w:t xml:space="preserve">angles </w:t>
            </w:r>
            <w:r w:rsidRPr="006D5C1C">
              <w:rPr>
                <w:rFonts w:ascii="Book Antiqua" w:hAnsi="Book Antiqua"/>
                <w:i/>
                <w:iCs/>
                <w:lang w:val="en-US"/>
              </w:rPr>
              <w:t>vs</w:t>
            </w:r>
            <w:r w:rsidRPr="006D5C1C">
              <w:rPr>
                <w:rFonts w:ascii="Book Antiqua" w:hAnsi="Book Antiqua"/>
                <w:lang w:val="en-US"/>
              </w:rPr>
              <w:t xml:space="preserve"> static heel angles</w:t>
            </w:r>
            <w:r w:rsidR="001528FE" w:rsidRPr="006D5C1C">
              <w:rPr>
                <w:rFonts w:ascii="Book Antiqua" w:hAnsi="Book Antiqua"/>
                <w:lang w:val="en-US"/>
              </w:rPr>
              <w:t xml:space="preserve"> (</w:t>
            </w:r>
            <w:r w:rsidRPr="006D5C1C">
              <w:rPr>
                <w:rFonts w:ascii="Book Antiqua" w:hAnsi="Book Antiqua"/>
                <w:lang w:val="en-US"/>
              </w:rPr>
              <w:t>F</w:t>
            </w:r>
            <w:r w:rsidR="001528FE" w:rsidRPr="006D5C1C">
              <w:rPr>
                <w:rFonts w:ascii="Book Antiqua" w:hAnsi="Book Antiqua"/>
                <w:lang w:val="en-US"/>
              </w:rPr>
              <w:t xml:space="preserve"> </w:t>
            </w:r>
            <w:r w:rsidRPr="006D5C1C">
              <w:rPr>
                <w:rFonts w:ascii="Book Antiqua" w:hAnsi="Book Antiqua"/>
                <w:lang w:val="en-US"/>
              </w:rPr>
              <w:t>1,</w:t>
            </w:r>
            <w:r w:rsidR="001528FE" w:rsidRPr="006D5C1C">
              <w:rPr>
                <w:rFonts w:ascii="Book Antiqua" w:hAnsi="Book Antiqua"/>
                <w:lang w:val="en-US"/>
              </w:rPr>
              <w:t xml:space="preserve"> </w:t>
            </w:r>
            <w:r w:rsidRPr="006D5C1C">
              <w:rPr>
                <w:rFonts w:ascii="Book Antiqua" w:hAnsi="Book Antiqua"/>
                <w:lang w:val="en-US"/>
              </w:rPr>
              <w:t>24</w:t>
            </w:r>
            <w:r w:rsidR="001528FE" w:rsidRPr="006D5C1C">
              <w:rPr>
                <w:rFonts w:ascii="Book Antiqua" w:hAnsi="Book Antiqua"/>
                <w:lang w:val="en-US"/>
              </w:rPr>
              <w:t xml:space="preserve"> </w:t>
            </w:r>
            <w:r w:rsidRPr="006D5C1C">
              <w:rPr>
                <w:rFonts w:ascii="Book Antiqua" w:hAnsi="Book Antiqua"/>
                <w:lang w:val="en-US"/>
              </w:rPr>
              <w:t xml:space="preserve">= 38.498, </w:t>
            </w:r>
            <w:r w:rsidR="001528FE" w:rsidRPr="006D5C1C">
              <w:rPr>
                <w:rFonts w:ascii="Book Antiqua" w:hAnsi="Book Antiqua"/>
                <w:i/>
                <w:iCs/>
                <w:lang w:val="en-US"/>
              </w:rPr>
              <w:t>P</w:t>
            </w:r>
            <w:r w:rsidRPr="006D5C1C">
              <w:rPr>
                <w:rFonts w:ascii="Book Antiqua" w:hAnsi="Book Antiqua"/>
                <w:lang w:val="en-US"/>
              </w:rPr>
              <w:t xml:space="preserve"> &lt; 0.001). Correlation between heel angle and rearfoot angle (static: r = 0.647, </w:t>
            </w:r>
            <w:r w:rsidR="001528FE" w:rsidRPr="006D5C1C">
              <w:rPr>
                <w:rFonts w:ascii="Book Antiqua" w:hAnsi="Book Antiqua"/>
                <w:i/>
                <w:iCs/>
                <w:lang w:val="en-US"/>
              </w:rPr>
              <w:t>P</w:t>
            </w:r>
            <w:r w:rsidRPr="006D5C1C">
              <w:rPr>
                <w:rFonts w:ascii="Book Antiqua" w:hAnsi="Book Antiqua"/>
                <w:lang w:val="en-US"/>
              </w:rPr>
              <w:t xml:space="preserve"> &lt; 0.001; dynamic: r = 0.640, </w:t>
            </w:r>
            <w:r w:rsidR="001528FE" w:rsidRPr="006D5C1C">
              <w:rPr>
                <w:rFonts w:ascii="Book Antiqua" w:hAnsi="Book Antiqua"/>
                <w:i/>
                <w:iCs/>
                <w:lang w:val="en-US"/>
              </w:rPr>
              <w:t>P</w:t>
            </w:r>
            <w:r w:rsidRPr="006D5C1C">
              <w:rPr>
                <w:rFonts w:ascii="Book Antiqua" w:hAnsi="Book Antiqua"/>
                <w:lang w:val="en-US"/>
              </w:rPr>
              <w:t xml:space="preserve"> = 0.001). Dynamic rearfoot angle </w:t>
            </w:r>
            <w:r w:rsidRPr="006D5C1C">
              <w:rPr>
                <w:rFonts w:ascii="Book Antiqua" w:hAnsi="Book Antiqua"/>
                <w:i/>
                <w:iCs/>
              </w:rPr>
              <w:t>vs</w:t>
            </w:r>
            <w:r w:rsidRPr="006D5C1C">
              <w:rPr>
                <w:rFonts w:ascii="Book Antiqua" w:hAnsi="Book Antiqua"/>
                <w:lang w:val="en-US"/>
              </w:rPr>
              <w:t xml:space="preserve"> </w:t>
            </w:r>
            <w:r w:rsidR="0072657B" w:rsidRPr="006D5C1C">
              <w:rPr>
                <w:rFonts w:ascii="Book Antiqua" w:hAnsi="Book Antiqua"/>
                <w:lang w:val="en-US"/>
              </w:rPr>
              <w:t>s</w:t>
            </w:r>
            <w:r w:rsidRPr="006D5C1C">
              <w:rPr>
                <w:rFonts w:ascii="Book Antiqua" w:hAnsi="Book Antiqua"/>
                <w:lang w:val="en-US"/>
              </w:rPr>
              <w:t>tatic rearfoot angle (F</w:t>
            </w:r>
            <w:r w:rsidR="001528FE" w:rsidRPr="006D5C1C">
              <w:rPr>
                <w:rFonts w:ascii="Book Antiqua" w:hAnsi="Book Antiqua"/>
                <w:lang w:val="en-US"/>
              </w:rPr>
              <w:t xml:space="preserve"> </w:t>
            </w:r>
            <w:r w:rsidRPr="006D5C1C">
              <w:rPr>
                <w:rFonts w:ascii="Book Antiqua" w:hAnsi="Book Antiqua"/>
                <w:lang w:val="en-US"/>
              </w:rPr>
              <w:t>1,</w:t>
            </w:r>
            <w:r w:rsidR="001528FE" w:rsidRPr="006D5C1C">
              <w:rPr>
                <w:rFonts w:ascii="Book Antiqua" w:hAnsi="Book Antiqua"/>
                <w:lang w:val="en-US"/>
              </w:rPr>
              <w:t xml:space="preserve"> </w:t>
            </w:r>
            <w:r w:rsidRPr="006D5C1C">
              <w:rPr>
                <w:rFonts w:ascii="Book Antiqua" w:hAnsi="Book Antiqua"/>
                <w:lang w:val="en-US"/>
              </w:rPr>
              <w:t>24</w:t>
            </w:r>
            <w:r w:rsidR="001528FE" w:rsidRPr="006D5C1C">
              <w:rPr>
                <w:rFonts w:ascii="Book Antiqua" w:hAnsi="Book Antiqua"/>
                <w:lang w:val="en-US"/>
              </w:rPr>
              <w:t xml:space="preserve"> </w:t>
            </w:r>
            <w:r w:rsidRPr="006D5C1C">
              <w:rPr>
                <w:rFonts w:ascii="Book Antiqua" w:hAnsi="Book Antiqua"/>
                <w:lang w:val="en-US"/>
              </w:rPr>
              <w:t xml:space="preserve">= 166.55, </w:t>
            </w:r>
            <w:r w:rsidR="001528FE" w:rsidRPr="006D5C1C">
              <w:rPr>
                <w:rFonts w:ascii="Book Antiqua" w:hAnsi="Book Antiqua"/>
                <w:i/>
                <w:iCs/>
                <w:lang w:val="en-US"/>
              </w:rPr>
              <w:t>P</w:t>
            </w:r>
            <w:r w:rsidRPr="006D5C1C">
              <w:rPr>
                <w:rFonts w:ascii="Book Antiqua" w:hAnsi="Book Antiqua"/>
                <w:lang w:val="en-US"/>
              </w:rPr>
              <w:t xml:space="preserve"> &lt; 0.001)</w:t>
            </w:r>
          </w:p>
        </w:tc>
        <w:tc>
          <w:tcPr>
            <w:tcW w:w="2109" w:type="dxa"/>
          </w:tcPr>
          <w:p w14:paraId="50FA3372" w14:textId="08379FD2"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No complications</w:t>
            </w:r>
          </w:p>
        </w:tc>
        <w:tc>
          <w:tcPr>
            <w:tcW w:w="1579" w:type="dxa"/>
          </w:tcPr>
          <w:p w14:paraId="3E3093CF" w14:textId="54079266"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 xml:space="preserve">Small </w:t>
            </w:r>
            <w:r w:rsidR="001528FE" w:rsidRPr="006D5C1C">
              <w:rPr>
                <w:rFonts w:ascii="Book Antiqua" w:hAnsi="Book Antiqua"/>
                <w:color w:val="000000" w:themeColor="text1"/>
                <w:lang w:val="en-US"/>
              </w:rPr>
              <w:t>s</w:t>
            </w:r>
            <w:r w:rsidRPr="006D5C1C">
              <w:rPr>
                <w:rFonts w:ascii="Book Antiqua" w:hAnsi="Book Antiqua"/>
                <w:color w:val="000000" w:themeColor="text1"/>
                <w:lang w:val="en-US"/>
              </w:rPr>
              <w:t>ize. No clinical assessment</w:t>
            </w:r>
          </w:p>
        </w:tc>
      </w:tr>
      <w:tr w:rsidR="00A8350F" w:rsidRPr="006D5C1C" w14:paraId="5F0FFF44"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none" w:sz="0" w:space="0" w:color="auto"/>
            </w:tcBorders>
          </w:tcPr>
          <w:p w14:paraId="58B4B6F8" w14:textId="52B168F3" w:rsidR="00A8350F" w:rsidRPr="006D5C1C" w:rsidRDefault="00A8350F" w:rsidP="00A8350F">
            <w:pPr>
              <w:spacing w:line="360" w:lineRule="auto"/>
              <w:rPr>
                <w:rFonts w:ascii="Book Antiqua" w:hAnsi="Book Antiqua"/>
                <w:b w:val="0"/>
                <w:lang w:val="en-US"/>
              </w:rPr>
            </w:pPr>
            <w:r w:rsidRPr="006D5C1C">
              <w:rPr>
                <w:rFonts w:ascii="Book Antiqua" w:hAnsi="Book Antiqua"/>
                <w:b w:val="0"/>
                <w:color w:val="000000" w:themeColor="text1"/>
                <w:lang w:val="en-US"/>
              </w:rPr>
              <w:t xml:space="preserve">Giannini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[21]</w:t>
            </w:r>
            <w:r w:rsidRPr="006D5C1C">
              <w:rPr>
                <w:rFonts w:ascii="Book Antiqua" w:hAnsi="Book Antiqua"/>
                <w:b w:val="0"/>
                <w:color w:val="000000" w:themeColor="text1"/>
                <w:lang w:val="en-US"/>
              </w:rPr>
              <w:t>, 2017</w:t>
            </w:r>
          </w:p>
        </w:tc>
        <w:tc>
          <w:tcPr>
            <w:tcW w:w="2025" w:type="dxa"/>
            <w:tcBorders>
              <w:top w:val="none" w:sz="0" w:space="0" w:color="auto"/>
              <w:bottom w:val="none" w:sz="0" w:space="0" w:color="auto"/>
            </w:tcBorders>
          </w:tcPr>
          <w:p w14:paraId="46C614B0" w14:textId="086ACD68"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44 (88 FFF). MA 11.7</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y</w:t>
            </w:r>
            <w:r w:rsidR="001528FE" w:rsidRPr="006D5C1C">
              <w:rPr>
                <w:rFonts w:ascii="Book Antiqua" w:hAnsi="Book Antiqua"/>
                <w:color w:val="000000" w:themeColor="text1"/>
                <w:lang w:val="en-US"/>
              </w:rPr>
              <w:t>r</w:t>
            </w:r>
            <w:r w:rsidRPr="006D5C1C">
              <w:rPr>
                <w:rFonts w:ascii="Book Antiqua" w:hAnsi="Book Antiqua"/>
                <w:color w:val="000000" w:themeColor="text1"/>
                <w:lang w:val="en-US"/>
              </w:rPr>
              <w:t xml:space="preserve"> (8</w:t>
            </w:r>
            <w:r w:rsidR="001528FE" w:rsidRPr="006D5C1C">
              <w:rPr>
                <w:rFonts w:ascii="Book Antiqua" w:hAnsi="Book Antiqua"/>
                <w:color w:val="000000" w:themeColor="text1"/>
                <w:lang w:val="en-US"/>
              </w:rPr>
              <w:t>-</w:t>
            </w:r>
            <w:r w:rsidRPr="006D5C1C">
              <w:rPr>
                <w:rFonts w:ascii="Book Antiqua" w:hAnsi="Book Antiqua"/>
                <w:color w:val="000000" w:themeColor="text1"/>
                <w:lang w:val="en-US"/>
              </w:rPr>
              <w:t>14</w:t>
            </w:r>
            <w:r w:rsidR="00A975F3" w:rsidRPr="006D5C1C">
              <w:rPr>
                <w:rFonts w:ascii="Book Antiqua" w:hAnsi="Book Antiqua"/>
                <w:color w:val="000000" w:themeColor="text1"/>
                <w:lang w:val="en-US"/>
              </w:rPr>
              <w:t xml:space="preserve"> yr</w:t>
            </w:r>
            <w:r w:rsidRPr="006D5C1C">
              <w:rPr>
                <w:rFonts w:ascii="Book Antiqua" w:hAnsi="Book Antiqua"/>
                <w:color w:val="000000" w:themeColor="text1"/>
                <w:lang w:val="en-US"/>
              </w:rPr>
              <w:t>).</w:t>
            </w:r>
          </w:p>
        </w:tc>
        <w:tc>
          <w:tcPr>
            <w:tcW w:w="1554" w:type="dxa"/>
            <w:tcBorders>
              <w:top w:val="none" w:sz="0" w:space="0" w:color="auto"/>
              <w:bottom w:val="none" w:sz="0" w:space="0" w:color="auto"/>
            </w:tcBorders>
          </w:tcPr>
          <w:p w14:paraId="38148E56" w14:textId="7FA5FF17"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roofErr w:type="spellStart"/>
            <w:r w:rsidRPr="006D5C1C">
              <w:rPr>
                <w:rFonts w:ascii="Book Antiqua" w:hAnsi="Book Antiqua"/>
                <w:color w:val="000000" w:themeColor="text1"/>
                <w:lang w:val="en-US"/>
              </w:rPr>
              <w:t>Bioabsorbable</w:t>
            </w:r>
            <w:proofErr w:type="spellEnd"/>
            <w:r w:rsidRPr="006D5C1C">
              <w:rPr>
                <w:rFonts w:ascii="Book Antiqua" w:hAnsi="Book Antiqua"/>
                <w:color w:val="000000" w:themeColor="text1"/>
                <w:lang w:val="en-US"/>
              </w:rPr>
              <w:t xml:space="preserve"> </w:t>
            </w:r>
            <w:proofErr w:type="spellStart"/>
            <w:r w:rsidRPr="006D5C1C">
              <w:rPr>
                <w:rFonts w:ascii="Book Antiqua" w:hAnsi="Book Antiqua"/>
                <w:color w:val="000000" w:themeColor="text1"/>
                <w:lang w:val="en-US"/>
              </w:rPr>
              <w:t>Calcaneo</w:t>
            </w:r>
            <w:proofErr w:type="spellEnd"/>
            <w:r w:rsidR="00045556" w:rsidRPr="006D5C1C">
              <w:rPr>
                <w:rFonts w:ascii="Book Antiqua" w:hAnsi="Book Antiqua"/>
                <w:color w:val="000000" w:themeColor="text1"/>
                <w:lang w:val="en-US"/>
              </w:rPr>
              <w:t>-</w:t>
            </w:r>
            <w:r w:rsidRPr="006D5C1C">
              <w:rPr>
                <w:rFonts w:ascii="Book Antiqua" w:hAnsi="Book Antiqua"/>
                <w:color w:val="000000" w:themeColor="text1"/>
                <w:lang w:val="en-US"/>
              </w:rPr>
              <w:t>stop</w:t>
            </w:r>
          </w:p>
        </w:tc>
        <w:tc>
          <w:tcPr>
            <w:tcW w:w="1762" w:type="dxa"/>
            <w:tcBorders>
              <w:top w:val="none" w:sz="0" w:space="0" w:color="auto"/>
              <w:bottom w:val="none" w:sz="0" w:space="0" w:color="auto"/>
            </w:tcBorders>
          </w:tcPr>
          <w:p w14:paraId="6C09A2F4" w14:textId="06E48D5A"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Patient satisfaction; Meary angle; talocalcaneal angle</w:t>
            </w:r>
          </w:p>
        </w:tc>
        <w:tc>
          <w:tcPr>
            <w:tcW w:w="2864" w:type="dxa"/>
            <w:tcBorders>
              <w:top w:val="none" w:sz="0" w:space="0" w:color="auto"/>
              <w:bottom w:val="none" w:sz="0" w:space="0" w:color="auto"/>
            </w:tcBorders>
          </w:tcPr>
          <w:p w14:paraId="24E3FBCA" w14:textId="0A80B954" w:rsidR="00A8350F" w:rsidRPr="006D5C1C" w:rsidRDefault="00A8350F" w:rsidP="001528FE">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eastAsiaTheme="minorHAnsi" w:hAnsi="Book Antiqua"/>
                <w:lang w:val="en-US"/>
              </w:rPr>
              <w:t>33 excellent, 9 good outcome, and 2 poor clinical. Meary’s, talocalcaneal angle had improved (</w:t>
            </w:r>
            <w:r w:rsidR="001528FE" w:rsidRPr="006D5C1C">
              <w:rPr>
                <w:rFonts w:ascii="Book Antiqua" w:eastAsiaTheme="minorHAnsi" w:hAnsi="Book Antiqua"/>
                <w:i/>
                <w:iCs/>
                <w:lang w:val="en-US"/>
              </w:rPr>
              <w:t>P</w:t>
            </w:r>
            <w:r w:rsidRPr="006D5C1C">
              <w:rPr>
                <w:rFonts w:ascii="Book Antiqua" w:eastAsiaTheme="minorHAnsi" w:hAnsi="Book Antiqua"/>
                <w:lang w:val="en-US"/>
              </w:rPr>
              <w:t xml:space="preserve"> &lt; </w:t>
            </w:r>
            <w:r w:rsidR="001528FE" w:rsidRPr="006D5C1C">
              <w:rPr>
                <w:rFonts w:ascii="Book Antiqua" w:eastAsiaTheme="minorHAnsi" w:hAnsi="Book Antiqua"/>
                <w:lang w:val="en-US"/>
              </w:rPr>
              <w:t>0</w:t>
            </w:r>
            <w:r w:rsidRPr="006D5C1C">
              <w:rPr>
                <w:rFonts w:ascii="Book Antiqua" w:eastAsiaTheme="minorHAnsi" w:hAnsi="Book Antiqua"/>
                <w:lang w:val="en-US"/>
              </w:rPr>
              <w:t>.001)</w:t>
            </w:r>
          </w:p>
        </w:tc>
        <w:tc>
          <w:tcPr>
            <w:tcW w:w="2109" w:type="dxa"/>
            <w:tcBorders>
              <w:top w:val="none" w:sz="0" w:space="0" w:color="auto"/>
              <w:bottom w:val="none" w:sz="0" w:space="0" w:color="auto"/>
            </w:tcBorders>
          </w:tcPr>
          <w:p w14:paraId="593F2C6E" w14:textId="1E380DFE" w:rsidR="00A8350F" w:rsidRPr="006D5C1C" w:rsidRDefault="0072657B"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 xml:space="preserve">2 </w:t>
            </w:r>
            <w:r w:rsidR="00A8350F" w:rsidRPr="006D5C1C">
              <w:rPr>
                <w:rFonts w:ascii="Book Antiqua" w:hAnsi="Book Antiqua"/>
                <w:color w:val="000000" w:themeColor="text1"/>
                <w:lang w:val="en-US"/>
              </w:rPr>
              <w:t>breakages</w:t>
            </w:r>
          </w:p>
        </w:tc>
        <w:tc>
          <w:tcPr>
            <w:tcW w:w="1579" w:type="dxa"/>
            <w:tcBorders>
              <w:top w:val="none" w:sz="0" w:space="0" w:color="auto"/>
              <w:bottom w:val="none" w:sz="0" w:space="0" w:color="auto"/>
            </w:tcBorders>
          </w:tcPr>
          <w:p w14:paraId="58C37FF0" w14:textId="5FE99776" w:rsidR="00A8350F" w:rsidRPr="006D5C1C"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Retrospective nature,</w:t>
            </w:r>
            <w:r w:rsidR="001528FE" w:rsidRPr="006D5C1C">
              <w:rPr>
                <w:rFonts w:ascii="Book Antiqua" w:hAnsi="Book Antiqua"/>
                <w:color w:val="000000" w:themeColor="text1"/>
                <w:lang w:val="en-US"/>
              </w:rPr>
              <w:t xml:space="preserve"> n</w:t>
            </w:r>
            <w:r w:rsidRPr="006D5C1C">
              <w:rPr>
                <w:rFonts w:ascii="Book Antiqua" w:hAnsi="Book Antiqua"/>
                <w:color w:val="000000" w:themeColor="text1"/>
                <w:lang w:val="en-US"/>
              </w:rPr>
              <w:t xml:space="preserve">o control group, </w:t>
            </w:r>
            <w:r w:rsidR="001528FE" w:rsidRPr="006D5C1C">
              <w:rPr>
                <w:rFonts w:ascii="Book Antiqua" w:hAnsi="Book Antiqua"/>
                <w:color w:val="000000" w:themeColor="text1"/>
                <w:lang w:val="en-US"/>
              </w:rPr>
              <w:t>sample size. l</w:t>
            </w:r>
            <w:r w:rsidRPr="006D5C1C">
              <w:rPr>
                <w:rFonts w:ascii="Book Antiqua" w:hAnsi="Book Antiqua"/>
                <w:color w:val="000000" w:themeColor="text1"/>
                <w:lang w:val="en-US"/>
              </w:rPr>
              <w:t xml:space="preserve">ack of objectively </w:t>
            </w:r>
            <w:r w:rsidRPr="006D5C1C">
              <w:rPr>
                <w:rFonts w:ascii="Book Antiqua" w:hAnsi="Book Antiqua"/>
                <w:color w:val="000000" w:themeColor="text1"/>
                <w:lang w:val="en-US"/>
              </w:rPr>
              <w:lastRenderedPageBreak/>
              <w:t>measurable parameters</w:t>
            </w:r>
          </w:p>
        </w:tc>
      </w:tr>
      <w:tr w:rsidR="00A8350F" w:rsidRPr="006D5C1C" w14:paraId="52B0ED81"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03C0AED2" w14:textId="1BD11F41" w:rsidR="00A8350F" w:rsidRPr="006D5C1C" w:rsidRDefault="00A8350F" w:rsidP="00A8350F">
            <w:pPr>
              <w:spacing w:line="360" w:lineRule="auto"/>
              <w:rPr>
                <w:rFonts w:ascii="Book Antiqua" w:hAnsi="Book Antiqua"/>
                <w:b w:val="0"/>
                <w:lang w:val="en-US"/>
              </w:rPr>
            </w:pPr>
            <w:r w:rsidRPr="006D5C1C">
              <w:rPr>
                <w:rFonts w:ascii="Book Antiqua" w:hAnsi="Book Antiqua"/>
                <w:b w:val="0"/>
                <w:color w:val="000000" w:themeColor="text1"/>
                <w:lang w:val="en-US"/>
              </w:rPr>
              <w:lastRenderedPageBreak/>
              <w:t xml:space="preserve">Faldini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[24]</w:t>
            </w:r>
            <w:r w:rsidRPr="006D5C1C">
              <w:rPr>
                <w:rFonts w:ascii="Book Antiqua" w:hAnsi="Book Antiqua"/>
                <w:b w:val="0"/>
                <w:color w:val="000000" w:themeColor="text1"/>
                <w:lang w:val="en-US"/>
              </w:rPr>
              <w:t>, 2018</w:t>
            </w:r>
          </w:p>
        </w:tc>
        <w:tc>
          <w:tcPr>
            <w:tcW w:w="2025" w:type="dxa"/>
          </w:tcPr>
          <w:p w14:paraId="11FF5CF9" w14:textId="677D8DD5"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173 (283 FFF)</w:t>
            </w:r>
            <w:r w:rsidR="001528FE" w:rsidRPr="006D5C1C">
              <w:rPr>
                <w:rFonts w:ascii="Book Antiqua" w:hAnsi="Book Antiqua"/>
                <w:color w:val="000000" w:themeColor="text1"/>
                <w:lang w:val="en-US"/>
              </w:rPr>
              <w:t>,</w:t>
            </w:r>
            <w:r w:rsidRPr="006D5C1C">
              <w:rPr>
                <w:rFonts w:ascii="Book Antiqua" w:hAnsi="Book Antiqua"/>
                <w:color w:val="000000" w:themeColor="text1"/>
                <w:lang w:val="en-US"/>
              </w:rPr>
              <w:t xml:space="preserve"> MA 11.2 y</w:t>
            </w:r>
            <w:r w:rsidR="001528FE" w:rsidRPr="006D5C1C">
              <w:rPr>
                <w:rFonts w:ascii="Book Antiqua" w:hAnsi="Book Antiqua"/>
                <w:color w:val="000000" w:themeColor="text1"/>
                <w:lang w:val="en-US"/>
              </w:rPr>
              <w:t>r</w:t>
            </w:r>
            <w:r w:rsidRPr="006D5C1C">
              <w:rPr>
                <w:rFonts w:ascii="Book Antiqua" w:hAnsi="Book Antiqua"/>
                <w:color w:val="000000" w:themeColor="text1"/>
                <w:lang w:val="en-US"/>
              </w:rPr>
              <w:t xml:space="preserve">. MF 49.5 </w:t>
            </w:r>
            <w:proofErr w:type="spellStart"/>
            <w:r w:rsidRPr="006D5C1C">
              <w:rPr>
                <w:rFonts w:ascii="Book Antiqua" w:hAnsi="Book Antiqua"/>
                <w:color w:val="000000" w:themeColor="text1"/>
                <w:lang w:val="en-US"/>
              </w:rPr>
              <w:t>m</w:t>
            </w:r>
            <w:r w:rsidR="001528FE" w:rsidRPr="006D5C1C">
              <w:rPr>
                <w:rFonts w:ascii="Book Antiqua" w:hAnsi="Book Antiqua"/>
                <w:color w:val="000000" w:themeColor="text1"/>
                <w:lang w:val="en-US"/>
              </w:rPr>
              <w:t>o</w:t>
            </w:r>
            <w:proofErr w:type="spellEnd"/>
          </w:p>
        </w:tc>
        <w:tc>
          <w:tcPr>
            <w:tcW w:w="1554" w:type="dxa"/>
          </w:tcPr>
          <w:p w14:paraId="0C9E7628" w14:textId="56B705EF"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roofErr w:type="spellStart"/>
            <w:r w:rsidRPr="006D5C1C">
              <w:rPr>
                <w:rFonts w:ascii="Book Antiqua" w:hAnsi="Book Antiqua"/>
                <w:color w:val="000000" w:themeColor="text1"/>
                <w:lang w:val="en-US"/>
              </w:rPr>
              <w:t>Bioabsorbable</w:t>
            </w:r>
            <w:proofErr w:type="spellEnd"/>
            <w:r w:rsidRPr="006D5C1C">
              <w:rPr>
                <w:rFonts w:ascii="Book Antiqua" w:hAnsi="Book Antiqua"/>
                <w:color w:val="000000" w:themeColor="text1"/>
                <w:lang w:val="en-US"/>
              </w:rPr>
              <w:t xml:space="preserve"> </w:t>
            </w:r>
            <w:proofErr w:type="spellStart"/>
            <w:r w:rsidRPr="006D5C1C">
              <w:rPr>
                <w:rFonts w:ascii="Book Antiqua" w:hAnsi="Book Antiqua"/>
                <w:color w:val="000000" w:themeColor="text1"/>
                <w:lang w:val="en-US"/>
              </w:rPr>
              <w:t>Calcaneo</w:t>
            </w:r>
            <w:proofErr w:type="spellEnd"/>
            <w:r w:rsidR="00045556" w:rsidRPr="006D5C1C">
              <w:rPr>
                <w:rFonts w:ascii="Book Antiqua" w:hAnsi="Book Antiqua"/>
                <w:color w:val="000000" w:themeColor="text1"/>
                <w:lang w:val="en-US"/>
              </w:rPr>
              <w:t>-</w:t>
            </w:r>
            <w:r w:rsidRPr="006D5C1C">
              <w:rPr>
                <w:rFonts w:ascii="Book Antiqua" w:hAnsi="Book Antiqua"/>
                <w:color w:val="000000" w:themeColor="text1"/>
                <w:lang w:val="en-US"/>
              </w:rPr>
              <w:t>stop</w:t>
            </w:r>
          </w:p>
        </w:tc>
        <w:tc>
          <w:tcPr>
            <w:tcW w:w="1762" w:type="dxa"/>
          </w:tcPr>
          <w:p w14:paraId="22D6CA81" w14:textId="72C5E5CA" w:rsidR="00A8350F" w:rsidRPr="006D5C1C"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FFI, SEFAS</w:t>
            </w:r>
          </w:p>
        </w:tc>
        <w:tc>
          <w:tcPr>
            <w:tcW w:w="2864" w:type="dxa"/>
          </w:tcPr>
          <w:p w14:paraId="4D5652F4" w14:textId="7C9ECA5A" w:rsidR="00A8350F" w:rsidRPr="006D5C1C"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FFI score 4;</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SEFAS score 47.2, well</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into the normal range.</w:t>
            </w:r>
            <w:r w:rsidRPr="006D5C1C">
              <w:rPr>
                <w:rFonts w:ascii="Book Antiqua" w:hAnsi="Book Antiqua"/>
                <w:lang w:val="en-US"/>
              </w:rPr>
              <w:t xml:space="preserve"> N</w:t>
            </w:r>
            <w:r w:rsidRPr="006D5C1C">
              <w:rPr>
                <w:rFonts w:ascii="Book Antiqua" w:hAnsi="Book Antiqua"/>
                <w:color w:val="000000" w:themeColor="text1"/>
                <w:lang w:val="en-US"/>
              </w:rPr>
              <w:t>o statistically significant differences between males and females (</w:t>
            </w:r>
            <w:r w:rsidR="001528FE"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value &gt; 0.05)</w:t>
            </w:r>
          </w:p>
        </w:tc>
        <w:tc>
          <w:tcPr>
            <w:tcW w:w="2109" w:type="dxa"/>
          </w:tcPr>
          <w:p w14:paraId="726CEC5F" w14:textId="7C63B771" w:rsidR="00A8350F" w:rsidRPr="006D5C1C"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3 implant breakages,</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1 persistent pain secondary to a local inflammatory response</w:t>
            </w:r>
          </w:p>
        </w:tc>
        <w:tc>
          <w:tcPr>
            <w:tcW w:w="1579" w:type="dxa"/>
          </w:tcPr>
          <w:p w14:paraId="57B4EB3A" w14:textId="6D7698B4"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No radiological assessment. No control group</w:t>
            </w:r>
          </w:p>
        </w:tc>
      </w:tr>
      <w:tr w:rsidR="00A8350F" w:rsidRPr="006D5C1C" w14:paraId="613368AD"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none" w:sz="0" w:space="0" w:color="auto"/>
            </w:tcBorders>
          </w:tcPr>
          <w:p w14:paraId="68945B1B" w14:textId="3E29C0E6" w:rsidR="00A8350F" w:rsidRPr="006D5C1C" w:rsidRDefault="00A8350F" w:rsidP="00A8350F">
            <w:pPr>
              <w:spacing w:line="360" w:lineRule="auto"/>
              <w:rPr>
                <w:rFonts w:ascii="Book Antiqua" w:hAnsi="Book Antiqua"/>
                <w:b w:val="0"/>
                <w:lang w:val="en-US"/>
              </w:rPr>
            </w:pPr>
            <w:r w:rsidRPr="006D5C1C">
              <w:rPr>
                <w:rFonts w:ascii="Book Antiqua" w:hAnsi="Book Antiqua"/>
                <w:b w:val="0"/>
                <w:color w:val="000000" w:themeColor="text1"/>
                <w:lang w:val="en-US"/>
              </w:rPr>
              <w:t xml:space="preserve">Caravaggi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w:t>
            </w:r>
            <w:r w:rsidR="009968E2" w:rsidRPr="006D5C1C">
              <w:rPr>
                <w:rFonts w:ascii="Book Antiqua" w:hAnsi="Book Antiqua"/>
                <w:b w:val="0"/>
                <w:color w:val="000000" w:themeColor="text1"/>
                <w:vertAlign w:val="superscript"/>
                <w:lang w:val="en-US"/>
              </w:rPr>
              <w:t>33</w:t>
            </w:r>
            <w:r w:rsidRPr="006D5C1C">
              <w:rPr>
                <w:rFonts w:ascii="Book Antiqua" w:hAnsi="Book Antiqua"/>
                <w:b w:val="0"/>
                <w:color w:val="000000" w:themeColor="text1"/>
                <w:vertAlign w:val="superscript"/>
                <w:lang w:val="en-US"/>
              </w:rPr>
              <w:t>]</w:t>
            </w:r>
            <w:r w:rsidRPr="006D5C1C">
              <w:rPr>
                <w:rFonts w:ascii="Book Antiqua" w:hAnsi="Book Antiqua"/>
                <w:b w:val="0"/>
                <w:color w:val="000000" w:themeColor="text1"/>
                <w:lang w:val="en-US"/>
              </w:rPr>
              <w:t>, 2018</w:t>
            </w:r>
          </w:p>
        </w:tc>
        <w:tc>
          <w:tcPr>
            <w:tcW w:w="2025" w:type="dxa"/>
            <w:tcBorders>
              <w:top w:val="none" w:sz="0" w:space="0" w:color="auto"/>
              <w:bottom w:val="none" w:sz="0" w:space="0" w:color="auto"/>
            </w:tcBorders>
          </w:tcPr>
          <w:p w14:paraId="18A866A3" w14:textId="0EF9F491" w:rsidR="00A8350F" w:rsidRPr="006D5C1C"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13 (26 FFF)</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MA 11.3 ± 1.6 y</w:t>
            </w:r>
            <w:r w:rsidR="001528FE" w:rsidRPr="006D5C1C">
              <w:rPr>
                <w:rFonts w:ascii="Book Antiqua" w:hAnsi="Book Antiqua"/>
                <w:color w:val="000000" w:themeColor="text1"/>
                <w:lang w:val="en-US"/>
              </w:rPr>
              <w:t xml:space="preserve">r, </w:t>
            </w:r>
            <w:r w:rsidRPr="006D5C1C">
              <w:rPr>
                <w:rFonts w:ascii="Book Antiqua" w:hAnsi="Book Antiqua"/>
                <w:color w:val="000000" w:themeColor="text1"/>
                <w:lang w:val="en-US"/>
              </w:rPr>
              <w:t>MF 1 yr (12.5 ± 3.7 mo</w:t>
            </w:r>
            <w:r w:rsidR="00A975F3" w:rsidRPr="006D5C1C">
              <w:rPr>
                <w:rFonts w:ascii="Book Antiqua" w:hAnsi="Book Antiqua"/>
                <w:color w:val="000000" w:themeColor="text1"/>
                <w:lang w:val="en-US"/>
              </w:rPr>
              <w:t>)</w:t>
            </w:r>
          </w:p>
        </w:tc>
        <w:tc>
          <w:tcPr>
            <w:tcW w:w="1554" w:type="dxa"/>
            <w:tcBorders>
              <w:top w:val="none" w:sz="0" w:space="0" w:color="auto"/>
              <w:bottom w:val="none" w:sz="0" w:space="0" w:color="auto"/>
            </w:tcBorders>
          </w:tcPr>
          <w:p w14:paraId="431B1749" w14:textId="466B8EB2" w:rsidR="00A8350F" w:rsidRPr="006D5C1C"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 xml:space="preserve">Endo-orthotic implant and </w:t>
            </w:r>
            <w:proofErr w:type="spellStart"/>
            <w:r w:rsidRPr="006D5C1C">
              <w:rPr>
                <w:rFonts w:ascii="Book Antiqua" w:hAnsi="Book Antiqua"/>
                <w:color w:val="000000" w:themeColor="text1"/>
                <w:lang w:val="en-US"/>
              </w:rPr>
              <w:t>Calcaneo</w:t>
            </w:r>
            <w:proofErr w:type="spellEnd"/>
            <w:r w:rsidR="00045556" w:rsidRPr="006D5C1C">
              <w:rPr>
                <w:rFonts w:ascii="Book Antiqua" w:hAnsi="Book Antiqua"/>
                <w:color w:val="000000" w:themeColor="text1"/>
                <w:lang w:val="en-US"/>
              </w:rPr>
              <w:t>-</w:t>
            </w:r>
            <w:r w:rsidRPr="006D5C1C">
              <w:rPr>
                <w:rFonts w:ascii="Book Antiqua" w:hAnsi="Book Antiqua"/>
                <w:color w:val="000000" w:themeColor="text1"/>
                <w:lang w:val="en-US"/>
              </w:rPr>
              <w:t>stop</w:t>
            </w:r>
          </w:p>
        </w:tc>
        <w:tc>
          <w:tcPr>
            <w:tcW w:w="1762" w:type="dxa"/>
            <w:tcBorders>
              <w:top w:val="none" w:sz="0" w:space="0" w:color="auto"/>
              <w:bottom w:val="none" w:sz="0" w:space="0" w:color="auto"/>
            </w:tcBorders>
          </w:tcPr>
          <w:p w14:paraId="489A6511" w14:textId="510E3136"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A 10-point VAS, Kinematic and kinetic analysis during normal walking, radiological parameters</w:t>
            </w:r>
          </w:p>
        </w:tc>
        <w:tc>
          <w:tcPr>
            <w:tcW w:w="2864" w:type="dxa"/>
            <w:tcBorders>
              <w:top w:val="none" w:sz="0" w:space="0" w:color="auto"/>
              <w:bottom w:val="none" w:sz="0" w:space="0" w:color="auto"/>
            </w:tcBorders>
          </w:tcPr>
          <w:p w14:paraId="6624289F" w14:textId="274E1995"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All radiological parameters and VAS were significantly improved at 1-yr follow-up (</w:t>
            </w:r>
            <w:r w:rsidR="001528FE" w:rsidRPr="006D5C1C">
              <w:rPr>
                <w:rFonts w:ascii="Book Antiqua" w:hAnsi="Book Antiqua"/>
                <w:i/>
                <w:iCs/>
                <w:color w:val="000000" w:themeColor="text1"/>
                <w:lang w:val="en-US"/>
              </w:rPr>
              <w:t>P</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&lt;</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0.001). No significant differences were detected in spatiotemporal and ground-reaction-force parameters between pre-op evaluation and </w:t>
            </w:r>
            <w:r w:rsidRPr="006D5C1C">
              <w:rPr>
                <w:rFonts w:ascii="Book Antiqua" w:hAnsi="Book Antiqua"/>
                <w:color w:val="000000" w:themeColor="text1"/>
                <w:lang w:val="en-US"/>
              </w:rPr>
              <w:lastRenderedPageBreak/>
              <w:t>control in either implant groups</w:t>
            </w:r>
          </w:p>
        </w:tc>
        <w:tc>
          <w:tcPr>
            <w:tcW w:w="2109" w:type="dxa"/>
            <w:tcBorders>
              <w:top w:val="none" w:sz="0" w:space="0" w:color="auto"/>
              <w:bottom w:val="none" w:sz="0" w:space="0" w:color="auto"/>
            </w:tcBorders>
          </w:tcPr>
          <w:p w14:paraId="143747BD" w14:textId="0C7BB44E"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eastAsiaTheme="minorHAnsi" w:hAnsi="Book Antiqua"/>
                <w:lang w:val="en-US"/>
              </w:rPr>
              <w:lastRenderedPageBreak/>
              <w:t>No complication</w:t>
            </w:r>
            <w:r w:rsidR="0072657B" w:rsidRPr="006D5C1C">
              <w:rPr>
                <w:rFonts w:ascii="Book Antiqua" w:eastAsiaTheme="minorHAnsi" w:hAnsi="Book Antiqua"/>
                <w:lang w:val="en-US"/>
              </w:rPr>
              <w:t>s</w:t>
            </w:r>
          </w:p>
        </w:tc>
        <w:tc>
          <w:tcPr>
            <w:tcW w:w="1579" w:type="dxa"/>
            <w:tcBorders>
              <w:top w:val="none" w:sz="0" w:space="0" w:color="auto"/>
              <w:bottom w:val="none" w:sz="0" w:space="0" w:color="auto"/>
            </w:tcBorders>
          </w:tcPr>
          <w:p w14:paraId="36366E54" w14:textId="411A43C9"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 xml:space="preserve">Multisegment foot protocol. Small </w:t>
            </w:r>
            <w:r w:rsidR="001528FE" w:rsidRPr="006D5C1C">
              <w:rPr>
                <w:rFonts w:ascii="Book Antiqua" w:hAnsi="Book Antiqua"/>
                <w:color w:val="000000" w:themeColor="text1"/>
                <w:lang w:val="en-US"/>
              </w:rPr>
              <w:t>s</w:t>
            </w:r>
            <w:r w:rsidRPr="006D5C1C">
              <w:rPr>
                <w:rFonts w:ascii="Book Antiqua" w:hAnsi="Book Antiqua"/>
                <w:color w:val="000000" w:themeColor="text1"/>
                <w:lang w:val="en-US"/>
              </w:rPr>
              <w:t>ize. No clinical assessment</w:t>
            </w:r>
          </w:p>
        </w:tc>
      </w:tr>
      <w:tr w:rsidR="00A8350F" w:rsidRPr="006D5C1C" w14:paraId="18B8F68F"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0C439EBA" w14:textId="68EA6F58" w:rsidR="00A8350F" w:rsidRPr="006D5C1C" w:rsidRDefault="00A8350F" w:rsidP="00A8350F">
            <w:pPr>
              <w:spacing w:line="360" w:lineRule="auto"/>
              <w:rPr>
                <w:rFonts w:ascii="Book Antiqua" w:hAnsi="Book Antiqua"/>
                <w:b w:val="0"/>
                <w:lang w:val="en-US"/>
              </w:rPr>
            </w:pPr>
            <w:r w:rsidRPr="006D5C1C">
              <w:rPr>
                <w:rFonts w:ascii="Book Antiqua" w:hAnsi="Book Antiqua"/>
                <w:b w:val="0"/>
                <w:color w:val="000000" w:themeColor="text1"/>
                <w:lang w:val="en-US"/>
              </w:rPr>
              <w:lastRenderedPageBreak/>
              <w:t xml:space="preserve">Bernasconi </w:t>
            </w:r>
            <w:r w:rsidRPr="006D5C1C">
              <w:rPr>
                <w:rFonts w:ascii="Book Antiqua" w:hAnsi="Book Antiqua"/>
                <w:b w:val="0"/>
                <w:i/>
                <w:iCs/>
                <w:color w:val="000000" w:themeColor="text1"/>
                <w:lang w:val="en-US"/>
              </w:rPr>
              <w:t>et al</w:t>
            </w:r>
            <w:r w:rsidRPr="006D5C1C">
              <w:rPr>
                <w:rFonts w:ascii="Book Antiqua" w:hAnsi="Book Antiqua"/>
                <w:b w:val="0"/>
                <w:color w:val="000000" w:themeColor="text1"/>
                <w:vertAlign w:val="superscript"/>
                <w:lang w:val="en-US"/>
              </w:rPr>
              <w:t>[27]</w:t>
            </w:r>
            <w:r w:rsidRPr="006D5C1C">
              <w:rPr>
                <w:rFonts w:ascii="Book Antiqua" w:hAnsi="Book Antiqua"/>
                <w:b w:val="0"/>
                <w:color w:val="000000" w:themeColor="text1"/>
                <w:lang w:val="en-US"/>
              </w:rPr>
              <w:t>, 2020</w:t>
            </w:r>
          </w:p>
        </w:tc>
        <w:tc>
          <w:tcPr>
            <w:tcW w:w="2025" w:type="dxa"/>
          </w:tcPr>
          <w:p w14:paraId="77D3906D" w14:textId="262814DA" w:rsidR="00A8350F" w:rsidRPr="006D5C1C"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31 (62 FFF)</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MA 10.5 ± 1.6</w:t>
            </w:r>
            <w:r w:rsidR="00A975F3" w:rsidRPr="006D5C1C">
              <w:rPr>
                <w:rFonts w:ascii="Book Antiqua" w:hAnsi="Book Antiqua"/>
                <w:color w:val="000000" w:themeColor="text1"/>
                <w:lang w:val="en-US"/>
              </w:rPr>
              <w:t xml:space="preserve"> </w:t>
            </w:r>
            <w:r w:rsidRPr="006D5C1C">
              <w:rPr>
                <w:rFonts w:ascii="Book Antiqua" w:hAnsi="Book Antiqua"/>
                <w:color w:val="000000" w:themeColor="text1"/>
                <w:lang w:val="en-US"/>
              </w:rPr>
              <w:t>y</w:t>
            </w:r>
            <w:r w:rsidR="001528FE" w:rsidRPr="006D5C1C">
              <w:rPr>
                <w:rFonts w:ascii="Book Antiqua" w:hAnsi="Book Antiqua"/>
                <w:color w:val="000000" w:themeColor="text1"/>
                <w:lang w:val="en-US"/>
              </w:rPr>
              <w:t xml:space="preserve">r, </w:t>
            </w:r>
            <w:r w:rsidRPr="006D5C1C">
              <w:rPr>
                <w:rFonts w:ascii="Book Antiqua" w:hAnsi="Book Antiqua"/>
                <w:color w:val="000000" w:themeColor="text1"/>
                <w:lang w:val="en-US"/>
              </w:rPr>
              <w:t>MF 62 ± 15 m</w:t>
            </w:r>
            <w:r w:rsidR="001528FE" w:rsidRPr="006D5C1C">
              <w:rPr>
                <w:rFonts w:ascii="Book Antiqua" w:hAnsi="Book Antiqua"/>
                <w:color w:val="000000" w:themeColor="text1"/>
                <w:lang w:val="en-US"/>
              </w:rPr>
              <w:t>o</w:t>
            </w:r>
          </w:p>
        </w:tc>
        <w:tc>
          <w:tcPr>
            <w:tcW w:w="1554" w:type="dxa"/>
          </w:tcPr>
          <w:p w14:paraId="0A58A581" w14:textId="77777777"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Subtalar AR</w:t>
            </w:r>
          </w:p>
        </w:tc>
        <w:tc>
          <w:tcPr>
            <w:tcW w:w="1762" w:type="dxa"/>
          </w:tcPr>
          <w:p w14:paraId="63B34C23" w14:textId="3B32CC8F" w:rsidR="00A8350F" w:rsidRPr="006D5C1C"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ROM; AOFAS;</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VAS-FA, radiological parameters</w:t>
            </w:r>
          </w:p>
        </w:tc>
        <w:tc>
          <w:tcPr>
            <w:tcW w:w="2864" w:type="dxa"/>
          </w:tcPr>
          <w:p w14:paraId="707CC9AE" w14:textId="59B9096C"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Improvement clinical score and radiological parameters except talonavicular coverage angle (</w:t>
            </w:r>
            <w:r w:rsidR="001528FE"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 0.49) and calcaneo-fifth metatarsal angle (</w:t>
            </w:r>
            <w:r w:rsidR="001528FE" w:rsidRPr="006D5C1C">
              <w:rPr>
                <w:rFonts w:ascii="Book Antiqua" w:hAnsi="Book Antiqua"/>
                <w:i/>
                <w:iCs/>
                <w:color w:val="000000" w:themeColor="text1"/>
                <w:lang w:val="en-US"/>
              </w:rPr>
              <w:t>P</w:t>
            </w:r>
            <w:r w:rsidRPr="006D5C1C">
              <w:rPr>
                <w:rFonts w:ascii="Book Antiqua" w:hAnsi="Book Antiqua"/>
                <w:color w:val="000000" w:themeColor="text1"/>
                <w:lang w:val="en-US"/>
              </w:rPr>
              <w:t xml:space="preserve"> = 0.53). Improvement of </w:t>
            </w:r>
            <w:proofErr w:type="spellStart"/>
            <w:r w:rsidRPr="006D5C1C">
              <w:rPr>
                <w:rFonts w:ascii="Book Antiqua" w:hAnsi="Book Antiqua"/>
                <w:color w:val="000000" w:themeColor="text1"/>
                <w:lang w:val="en-US"/>
              </w:rPr>
              <w:t>dorso</w:t>
            </w:r>
            <w:proofErr w:type="spellEnd"/>
            <w:r w:rsidR="006546AF" w:rsidRPr="006D5C1C">
              <w:rPr>
                <w:rFonts w:ascii="Book Antiqua" w:hAnsi="Book Antiqua"/>
                <w:color w:val="000000" w:themeColor="text1"/>
                <w:lang w:val="en-US"/>
              </w:rPr>
              <w:t>-</w:t>
            </w:r>
            <w:r w:rsidRPr="006D5C1C">
              <w:rPr>
                <w:rFonts w:ascii="Book Antiqua" w:hAnsi="Book Antiqua"/>
                <w:color w:val="000000" w:themeColor="text1"/>
                <w:lang w:val="en-US"/>
              </w:rPr>
              <w:t>plantar view.</w:t>
            </w:r>
            <w:r w:rsidRPr="006D5C1C">
              <w:rPr>
                <w:rFonts w:ascii="Book Antiqua" w:hAnsi="Book Antiqua"/>
                <w:lang w:val="en-US"/>
              </w:rPr>
              <w:t xml:space="preserve"> </w:t>
            </w:r>
            <w:r w:rsidRPr="006D5C1C">
              <w:rPr>
                <w:rFonts w:ascii="Book Antiqua" w:hAnsi="Book Antiqua"/>
                <w:color w:val="000000" w:themeColor="text1"/>
                <w:lang w:val="en-US"/>
              </w:rPr>
              <w:t>No loss of correction was found after removal of the implant</w:t>
            </w:r>
          </w:p>
        </w:tc>
        <w:tc>
          <w:tcPr>
            <w:tcW w:w="2109" w:type="dxa"/>
          </w:tcPr>
          <w:p w14:paraId="7E5218C9" w14:textId="77777777" w:rsidR="00A8350F" w:rsidRPr="006D5C1C"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17 (24%) sinus tarsi syndromes</w:t>
            </w:r>
          </w:p>
        </w:tc>
        <w:tc>
          <w:tcPr>
            <w:tcW w:w="1579" w:type="dxa"/>
          </w:tcPr>
          <w:p w14:paraId="10C60BA2" w14:textId="47AE7244" w:rsidR="00A8350F" w:rsidRPr="006D5C1C"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Retrospective nature,</w:t>
            </w:r>
            <w:r w:rsidR="001528FE" w:rsidRPr="006D5C1C">
              <w:rPr>
                <w:rFonts w:ascii="Book Antiqua" w:hAnsi="Book Antiqua"/>
                <w:color w:val="000000" w:themeColor="text1"/>
                <w:lang w:val="en-US"/>
              </w:rPr>
              <w:t xml:space="preserve"> n</w:t>
            </w:r>
            <w:r w:rsidRPr="006D5C1C">
              <w:rPr>
                <w:rFonts w:ascii="Book Antiqua" w:hAnsi="Book Antiqua"/>
                <w:color w:val="000000" w:themeColor="text1"/>
                <w:lang w:val="en-US"/>
              </w:rPr>
              <w:t xml:space="preserve">o control group, </w:t>
            </w:r>
            <w:r w:rsidR="001528FE" w:rsidRPr="006D5C1C">
              <w:rPr>
                <w:rFonts w:ascii="Book Antiqua" w:hAnsi="Book Antiqua"/>
                <w:color w:val="000000" w:themeColor="text1"/>
                <w:lang w:val="en-US"/>
              </w:rPr>
              <w:t>sample size. la</w:t>
            </w:r>
            <w:r w:rsidRPr="006D5C1C">
              <w:rPr>
                <w:rFonts w:ascii="Book Antiqua" w:hAnsi="Book Antiqua"/>
                <w:color w:val="000000" w:themeColor="text1"/>
                <w:lang w:val="en-US"/>
              </w:rPr>
              <w:t>ck of objectively measurable parameters</w:t>
            </w:r>
          </w:p>
        </w:tc>
      </w:tr>
      <w:tr w:rsidR="00A8350F" w:rsidRPr="006D5C1C" w14:paraId="748BF206"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single" w:sz="4" w:space="0" w:color="auto"/>
            </w:tcBorders>
          </w:tcPr>
          <w:p w14:paraId="0AD781FA" w14:textId="22350BA8" w:rsidR="00A8350F" w:rsidRPr="006D5C1C" w:rsidRDefault="00A8350F" w:rsidP="00A8350F">
            <w:pPr>
              <w:spacing w:line="360" w:lineRule="auto"/>
              <w:rPr>
                <w:rFonts w:ascii="Book Antiqua" w:hAnsi="Book Antiqua"/>
                <w:b w:val="0"/>
                <w:lang w:val="en-US"/>
              </w:rPr>
            </w:pPr>
            <w:r w:rsidRPr="006D5C1C">
              <w:rPr>
                <w:rFonts w:ascii="Book Antiqua" w:hAnsi="Book Antiqua"/>
                <w:b w:val="0"/>
                <w:color w:val="000000" w:themeColor="text1"/>
                <w:lang w:val="en-US"/>
              </w:rPr>
              <w:t xml:space="preserve">Elmarghany </w:t>
            </w:r>
            <w:r w:rsidR="009968E2" w:rsidRPr="006D5C1C">
              <w:rPr>
                <w:rFonts w:ascii="Book Antiqua" w:hAnsi="Book Antiqua"/>
                <w:b w:val="0"/>
                <w:i/>
                <w:iCs/>
                <w:color w:val="000000" w:themeColor="text1"/>
                <w:lang w:val="en-US"/>
              </w:rPr>
              <w:t>et al</w:t>
            </w:r>
            <w:r w:rsidR="009968E2" w:rsidRPr="006D5C1C">
              <w:rPr>
                <w:rFonts w:ascii="Book Antiqua" w:hAnsi="Book Antiqua"/>
                <w:b w:val="0"/>
                <w:color w:val="000000" w:themeColor="text1"/>
                <w:vertAlign w:val="superscript"/>
                <w:lang w:val="en-US"/>
              </w:rPr>
              <w:t>[38]</w:t>
            </w:r>
            <w:r w:rsidR="009968E2" w:rsidRPr="006D5C1C">
              <w:rPr>
                <w:rFonts w:ascii="Book Antiqua" w:hAnsi="Book Antiqua"/>
                <w:b w:val="0"/>
                <w:color w:val="000000" w:themeColor="text1"/>
                <w:lang w:val="en-US"/>
              </w:rPr>
              <w:t>, 2020</w:t>
            </w:r>
          </w:p>
        </w:tc>
        <w:tc>
          <w:tcPr>
            <w:tcW w:w="2025" w:type="dxa"/>
            <w:tcBorders>
              <w:top w:val="none" w:sz="0" w:space="0" w:color="auto"/>
              <w:bottom w:val="single" w:sz="4" w:space="0" w:color="auto"/>
            </w:tcBorders>
          </w:tcPr>
          <w:p w14:paraId="08A205E0" w14:textId="38943A2A"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t>42 (84 FFF); MA 9.92 ± 2.2 y</w:t>
            </w:r>
            <w:r w:rsidR="001528FE" w:rsidRPr="006D5C1C">
              <w:rPr>
                <w:rFonts w:ascii="Book Antiqua" w:hAnsi="Book Antiqua"/>
                <w:color w:val="000000" w:themeColor="text1"/>
                <w:lang w:val="en-US"/>
              </w:rPr>
              <w:t>r</w:t>
            </w:r>
            <w:r w:rsidRPr="006D5C1C">
              <w:rPr>
                <w:rFonts w:ascii="Book Antiqua" w:hAnsi="Book Antiqua"/>
                <w:color w:val="000000" w:themeColor="text1"/>
                <w:lang w:val="en-US"/>
              </w:rPr>
              <w:t>; range (7</w:t>
            </w:r>
            <w:r w:rsidR="001528FE" w:rsidRPr="006D5C1C">
              <w:rPr>
                <w:rFonts w:ascii="Book Antiqua" w:hAnsi="Book Antiqua"/>
                <w:color w:val="000000" w:themeColor="text1"/>
                <w:lang w:val="en-US"/>
              </w:rPr>
              <w:t>-</w:t>
            </w:r>
            <w:r w:rsidRPr="006D5C1C">
              <w:rPr>
                <w:rFonts w:ascii="Book Antiqua" w:hAnsi="Book Antiqua"/>
                <w:color w:val="000000" w:themeColor="text1"/>
                <w:lang w:val="en-US"/>
              </w:rPr>
              <w:t>15 y</w:t>
            </w:r>
            <w:r w:rsidR="001528FE" w:rsidRPr="006D5C1C">
              <w:rPr>
                <w:rFonts w:ascii="Book Antiqua" w:hAnsi="Book Antiqua"/>
                <w:color w:val="000000" w:themeColor="text1"/>
                <w:lang w:val="en-US"/>
              </w:rPr>
              <w:t>r</w:t>
            </w:r>
            <w:r w:rsidRPr="006D5C1C">
              <w:rPr>
                <w:rFonts w:ascii="Book Antiqua" w:hAnsi="Book Antiqua"/>
                <w:color w:val="000000" w:themeColor="text1"/>
                <w:lang w:val="en-US"/>
              </w:rPr>
              <w:t>). MF 29.1 m</w:t>
            </w:r>
            <w:r w:rsidR="001528FE" w:rsidRPr="006D5C1C">
              <w:rPr>
                <w:rFonts w:ascii="Book Antiqua" w:hAnsi="Book Antiqua"/>
                <w:color w:val="000000" w:themeColor="text1"/>
                <w:lang w:val="en-US"/>
              </w:rPr>
              <w:t>o</w:t>
            </w:r>
          </w:p>
        </w:tc>
        <w:tc>
          <w:tcPr>
            <w:tcW w:w="1554" w:type="dxa"/>
            <w:tcBorders>
              <w:top w:val="none" w:sz="0" w:space="0" w:color="auto"/>
              <w:bottom w:val="single" w:sz="4" w:space="0" w:color="auto"/>
            </w:tcBorders>
          </w:tcPr>
          <w:p w14:paraId="4AC822BD" w14:textId="2AAB5A5D"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roofErr w:type="spellStart"/>
            <w:r w:rsidRPr="006D5C1C">
              <w:rPr>
                <w:rFonts w:ascii="Book Antiqua" w:hAnsi="Book Antiqua"/>
                <w:color w:val="000000" w:themeColor="text1"/>
                <w:lang w:val="en-US"/>
              </w:rPr>
              <w:t>Calcaneo</w:t>
            </w:r>
            <w:proofErr w:type="spellEnd"/>
            <w:r w:rsidR="00045556" w:rsidRPr="006D5C1C">
              <w:rPr>
                <w:rFonts w:ascii="Book Antiqua" w:hAnsi="Book Antiqua"/>
                <w:color w:val="000000" w:themeColor="text1"/>
                <w:lang w:val="en-US"/>
              </w:rPr>
              <w:t>-</w:t>
            </w:r>
            <w:r w:rsidRPr="006D5C1C">
              <w:rPr>
                <w:rFonts w:ascii="Book Antiqua" w:hAnsi="Book Antiqua"/>
                <w:color w:val="000000" w:themeColor="text1"/>
                <w:lang w:val="en-US"/>
              </w:rPr>
              <w:t>stop</w:t>
            </w:r>
          </w:p>
        </w:tc>
        <w:tc>
          <w:tcPr>
            <w:tcW w:w="1762" w:type="dxa"/>
            <w:tcBorders>
              <w:top w:val="none" w:sz="0" w:space="0" w:color="auto"/>
              <w:bottom w:val="single" w:sz="4" w:space="0" w:color="auto"/>
            </w:tcBorders>
          </w:tcPr>
          <w:p w14:paraId="7AE9879F" w14:textId="77777777"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AOFAS; radiological parameters</w:t>
            </w:r>
          </w:p>
        </w:tc>
        <w:tc>
          <w:tcPr>
            <w:tcW w:w="2864" w:type="dxa"/>
            <w:tcBorders>
              <w:top w:val="none" w:sz="0" w:space="0" w:color="auto"/>
              <w:bottom w:val="single" w:sz="4" w:space="0" w:color="auto"/>
            </w:tcBorders>
          </w:tcPr>
          <w:p w14:paraId="6C04CC3B" w14:textId="2470F6B4"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Improvement clinical score and radiological parameters (</w:t>
            </w:r>
            <w:r w:rsidRPr="006D5C1C">
              <w:rPr>
                <w:rFonts w:ascii="Book Antiqua" w:hAnsi="Book Antiqua"/>
                <w:i/>
                <w:iCs/>
                <w:color w:val="000000" w:themeColor="text1"/>
                <w:lang w:val="en-US"/>
              </w:rPr>
              <w:t>P</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value &lt; 0.000)</w:t>
            </w:r>
          </w:p>
        </w:tc>
        <w:tc>
          <w:tcPr>
            <w:tcW w:w="2109" w:type="dxa"/>
            <w:tcBorders>
              <w:top w:val="none" w:sz="0" w:space="0" w:color="auto"/>
              <w:bottom w:val="single" w:sz="4" w:space="0" w:color="auto"/>
            </w:tcBorders>
          </w:tcPr>
          <w:p w14:paraId="3ACC6F16" w14:textId="6BAD72F1" w:rsidR="00A8350F" w:rsidRPr="006D5C1C"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D5C1C">
              <w:rPr>
                <w:rFonts w:ascii="Book Antiqua" w:hAnsi="Book Antiqua"/>
                <w:color w:val="000000" w:themeColor="text1"/>
                <w:lang w:val="en-US"/>
              </w:rPr>
              <w:t>3 minor complications,</w:t>
            </w:r>
            <w:r w:rsidR="001528FE" w:rsidRPr="006D5C1C">
              <w:rPr>
                <w:rFonts w:ascii="Book Antiqua" w:hAnsi="Book Antiqua"/>
                <w:color w:val="000000" w:themeColor="text1"/>
                <w:lang w:val="en-US"/>
              </w:rPr>
              <w:t xml:space="preserve"> </w:t>
            </w:r>
            <w:r w:rsidRPr="006D5C1C">
              <w:rPr>
                <w:rFonts w:ascii="Book Antiqua" w:hAnsi="Book Antiqua"/>
                <w:color w:val="000000" w:themeColor="text1"/>
                <w:lang w:val="en-US"/>
              </w:rPr>
              <w:t xml:space="preserve">1 (0.02%) under correction. 1 sunken screw. 1 synovits around </w:t>
            </w:r>
            <w:r w:rsidRPr="006D5C1C">
              <w:rPr>
                <w:rFonts w:ascii="Book Antiqua" w:hAnsi="Book Antiqua"/>
                <w:color w:val="000000" w:themeColor="text1"/>
                <w:lang w:val="en-US"/>
              </w:rPr>
              <w:lastRenderedPageBreak/>
              <w:t>screw</w:t>
            </w:r>
          </w:p>
        </w:tc>
        <w:tc>
          <w:tcPr>
            <w:tcW w:w="1579" w:type="dxa"/>
            <w:tcBorders>
              <w:top w:val="none" w:sz="0" w:space="0" w:color="auto"/>
              <w:bottom w:val="single" w:sz="4" w:space="0" w:color="auto"/>
            </w:tcBorders>
          </w:tcPr>
          <w:p w14:paraId="0A8D94A3" w14:textId="195601DF" w:rsidR="00A8350F" w:rsidRPr="006D5C1C"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D5C1C">
              <w:rPr>
                <w:rFonts w:ascii="Book Antiqua" w:hAnsi="Book Antiqua"/>
                <w:color w:val="000000" w:themeColor="text1"/>
                <w:lang w:val="en-US"/>
              </w:rPr>
              <w:lastRenderedPageBreak/>
              <w:t xml:space="preserve">Retrospective nature, No control group, </w:t>
            </w:r>
            <w:r w:rsidR="00A14337" w:rsidRPr="006D5C1C">
              <w:rPr>
                <w:rFonts w:ascii="Book Antiqua" w:hAnsi="Book Antiqua"/>
                <w:color w:val="000000" w:themeColor="text1"/>
                <w:lang w:val="en-US"/>
              </w:rPr>
              <w:t>sample size. l</w:t>
            </w:r>
            <w:r w:rsidRPr="006D5C1C">
              <w:rPr>
                <w:rFonts w:ascii="Book Antiqua" w:hAnsi="Book Antiqua"/>
                <w:color w:val="000000" w:themeColor="text1"/>
                <w:lang w:val="en-US"/>
              </w:rPr>
              <w:t xml:space="preserve">ack of </w:t>
            </w:r>
            <w:r w:rsidRPr="006D5C1C">
              <w:rPr>
                <w:rFonts w:ascii="Book Antiqua" w:hAnsi="Book Antiqua"/>
                <w:color w:val="000000" w:themeColor="text1"/>
                <w:lang w:val="en-US"/>
              </w:rPr>
              <w:lastRenderedPageBreak/>
              <w:t>objectively measurable parameters</w:t>
            </w:r>
          </w:p>
        </w:tc>
      </w:tr>
    </w:tbl>
    <w:p w14:paraId="2B793090" w14:textId="7DCCE676" w:rsidR="007F6241" w:rsidRPr="006D5C1C" w:rsidRDefault="007F6241">
      <w:pPr>
        <w:spacing w:line="360" w:lineRule="auto"/>
        <w:jc w:val="both"/>
        <w:rPr>
          <w:rFonts w:ascii="Book Antiqua" w:eastAsia="Book Antiqua" w:hAnsi="Book Antiqua" w:cs="Book Antiqua"/>
          <w:color w:val="000000"/>
        </w:rPr>
      </w:pPr>
      <w:r w:rsidRPr="006D5C1C">
        <w:rPr>
          <w:rFonts w:ascii="Book Antiqua" w:eastAsia="Book Antiqua" w:hAnsi="Book Antiqua" w:cs="Book Antiqua"/>
          <w:color w:val="000000"/>
        </w:rPr>
        <w:lastRenderedPageBreak/>
        <w:t>AOFAS: American Orthopedic Foot and Ankle Society; AR: Arthroereisis; FADI: Foot and Ankle Disability Index; FFF: Flexible flatfoot; FFI: Foot Function Index Questionnaire; MA: Mean age; MF: Mean follow-up; OxAFQ-C: Oxford Ankle Foot Questionnaire for Children; ROM: Range of motion; SEFAS: Self-reported Foot and Ankle Score; VAS: Visual Analogue score.</w:t>
      </w:r>
    </w:p>
    <w:p w14:paraId="27AAEF44" w14:textId="6A160D78" w:rsidR="006C6407" w:rsidRPr="006D5C1C" w:rsidRDefault="006C6407">
      <w:pPr>
        <w:spacing w:line="360" w:lineRule="auto"/>
        <w:jc w:val="both"/>
        <w:rPr>
          <w:rFonts w:ascii="Book Antiqua" w:eastAsia="Book Antiqua" w:hAnsi="Book Antiqua" w:cs="Book Antiqua"/>
          <w:b/>
          <w:bCs/>
          <w:color w:val="000000"/>
        </w:rPr>
      </w:pPr>
      <w:r w:rsidRPr="006D5C1C">
        <w:rPr>
          <w:rFonts w:ascii="Book Antiqua" w:eastAsia="Book Antiqua" w:hAnsi="Book Antiqua" w:cs="Book Antiqua"/>
          <w:color w:val="000000"/>
        </w:rPr>
        <w:br w:type="page"/>
      </w:r>
      <w:r w:rsidRPr="006D5C1C">
        <w:rPr>
          <w:rFonts w:ascii="Book Antiqua" w:eastAsia="Book Antiqua" w:hAnsi="Book Antiqua" w:cs="Book Antiqua"/>
          <w:b/>
          <w:bCs/>
          <w:color w:val="000000"/>
        </w:rPr>
        <w:lastRenderedPageBreak/>
        <w:t>Table 2 Risk of bias of the included studies</w:t>
      </w:r>
    </w:p>
    <w:tbl>
      <w:tblPr>
        <w:tblStyle w:val="a6"/>
        <w:tblW w:w="45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4"/>
        <w:gridCol w:w="1911"/>
        <w:gridCol w:w="1913"/>
        <w:gridCol w:w="1913"/>
        <w:gridCol w:w="2124"/>
        <w:gridCol w:w="2126"/>
      </w:tblGrid>
      <w:tr w:rsidR="006C6407" w:rsidRPr="006D5C1C" w14:paraId="5549A960" w14:textId="77777777" w:rsidTr="00D7675C">
        <w:tc>
          <w:tcPr>
            <w:tcW w:w="1913" w:type="dxa"/>
            <w:vMerge w:val="restart"/>
            <w:tcBorders>
              <w:top w:val="single" w:sz="4" w:space="0" w:color="auto"/>
              <w:bottom w:val="single" w:sz="4" w:space="0" w:color="auto"/>
            </w:tcBorders>
          </w:tcPr>
          <w:p w14:paraId="2F6F69D3" w14:textId="210EB9D4" w:rsidR="006C6407" w:rsidRPr="006D5C1C" w:rsidRDefault="006C6407" w:rsidP="006C6407">
            <w:pPr>
              <w:spacing w:line="360" w:lineRule="auto"/>
              <w:jc w:val="both"/>
              <w:rPr>
                <w:rFonts w:ascii="Book Antiqua" w:hAnsi="Book Antiqua"/>
                <w:b/>
                <w:lang w:val="en-US"/>
              </w:rPr>
            </w:pPr>
            <w:r w:rsidRPr="006D5C1C">
              <w:rPr>
                <w:rFonts w:ascii="Book Antiqua" w:hAnsi="Book Antiqua"/>
                <w:b/>
                <w:lang w:val="en-US"/>
              </w:rPr>
              <w:t>Ref.</w:t>
            </w:r>
          </w:p>
        </w:tc>
        <w:tc>
          <w:tcPr>
            <w:tcW w:w="9987" w:type="dxa"/>
            <w:gridSpan w:val="5"/>
            <w:tcBorders>
              <w:top w:val="single" w:sz="4" w:space="0" w:color="auto"/>
              <w:bottom w:val="single" w:sz="4" w:space="0" w:color="auto"/>
            </w:tcBorders>
          </w:tcPr>
          <w:p w14:paraId="68CB2B51" w14:textId="672671B3" w:rsidR="006C6407" w:rsidRPr="006D5C1C" w:rsidRDefault="006C6407" w:rsidP="006C6407">
            <w:pPr>
              <w:spacing w:line="360" w:lineRule="auto"/>
              <w:jc w:val="both"/>
              <w:rPr>
                <w:rFonts w:ascii="Book Antiqua" w:hAnsi="Book Antiqua"/>
                <w:b/>
                <w:lang w:val="en-US"/>
              </w:rPr>
            </w:pPr>
            <w:r w:rsidRPr="006D5C1C">
              <w:rPr>
                <w:rFonts w:ascii="Book Antiqua" w:hAnsi="Book Antiqua"/>
                <w:b/>
                <w:lang w:val="en-US"/>
              </w:rPr>
              <w:t>Dutch checklist form for prognosis</w:t>
            </w:r>
          </w:p>
        </w:tc>
      </w:tr>
      <w:tr w:rsidR="006C6407" w:rsidRPr="006D5C1C" w14:paraId="47822CF6" w14:textId="77777777" w:rsidTr="00D7675C">
        <w:tc>
          <w:tcPr>
            <w:tcW w:w="1913" w:type="dxa"/>
            <w:vMerge/>
            <w:tcBorders>
              <w:top w:val="single" w:sz="4" w:space="0" w:color="auto"/>
              <w:bottom w:val="single" w:sz="4" w:space="0" w:color="auto"/>
            </w:tcBorders>
          </w:tcPr>
          <w:p w14:paraId="05F3B7BF" w14:textId="77777777" w:rsidR="006C6407" w:rsidRPr="006D5C1C" w:rsidRDefault="006C6407" w:rsidP="006C6407">
            <w:pPr>
              <w:spacing w:line="360" w:lineRule="auto"/>
              <w:jc w:val="both"/>
              <w:rPr>
                <w:rFonts w:ascii="Book Antiqua" w:hAnsi="Book Antiqua"/>
                <w:bCs/>
                <w:lang w:val="en-US"/>
              </w:rPr>
            </w:pPr>
          </w:p>
        </w:tc>
        <w:tc>
          <w:tcPr>
            <w:tcW w:w="1911" w:type="dxa"/>
            <w:tcBorders>
              <w:top w:val="single" w:sz="4" w:space="0" w:color="auto"/>
              <w:bottom w:val="single" w:sz="4" w:space="0" w:color="auto"/>
            </w:tcBorders>
          </w:tcPr>
          <w:p w14:paraId="3FE93C6A" w14:textId="77777777" w:rsidR="006C6407" w:rsidRPr="006D5C1C" w:rsidRDefault="006C6407" w:rsidP="006C6407">
            <w:pPr>
              <w:spacing w:line="360" w:lineRule="auto"/>
              <w:jc w:val="both"/>
              <w:rPr>
                <w:rFonts w:ascii="Book Antiqua" w:hAnsi="Book Antiqua"/>
                <w:b/>
                <w:lang w:val="en-US"/>
              </w:rPr>
            </w:pPr>
            <w:r w:rsidRPr="006D5C1C">
              <w:rPr>
                <w:rFonts w:ascii="Book Antiqua" w:hAnsi="Book Antiqua"/>
                <w:b/>
                <w:lang w:val="en-US"/>
              </w:rPr>
              <w:t>No participant selection took place</w:t>
            </w:r>
          </w:p>
        </w:tc>
        <w:tc>
          <w:tcPr>
            <w:tcW w:w="1913" w:type="dxa"/>
            <w:tcBorders>
              <w:top w:val="single" w:sz="4" w:space="0" w:color="auto"/>
              <w:bottom w:val="single" w:sz="4" w:space="0" w:color="auto"/>
            </w:tcBorders>
          </w:tcPr>
          <w:p w14:paraId="71BF77DC" w14:textId="77777777" w:rsidR="006C6407" w:rsidRPr="006D5C1C" w:rsidRDefault="006C6407" w:rsidP="006C6407">
            <w:pPr>
              <w:spacing w:line="360" w:lineRule="auto"/>
              <w:jc w:val="both"/>
              <w:rPr>
                <w:rFonts w:ascii="Book Antiqua" w:hAnsi="Book Antiqua"/>
                <w:b/>
                <w:lang w:val="en-US"/>
              </w:rPr>
            </w:pPr>
            <w:r w:rsidRPr="006D5C1C">
              <w:rPr>
                <w:rFonts w:ascii="Book Antiqua" w:hAnsi="Book Antiqua"/>
                <w:b/>
                <w:lang w:val="en-US"/>
              </w:rPr>
              <w:t>Groups are comparable regarding age</w:t>
            </w:r>
          </w:p>
        </w:tc>
        <w:tc>
          <w:tcPr>
            <w:tcW w:w="1913" w:type="dxa"/>
            <w:tcBorders>
              <w:top w:val="single" w:sz="4" w:space="0" w:color="auto"/>
              <w:bottom w:val="single" w:sz="4" w:space="0" w:color="auto"/>
            </w:tcBorders>
          </w:tcPr>
          <w:p w14:paraId="59662C74" w14:textId="77777777" w:rsidR="006C6407" w:rsidRPr="006D5C1C" w:rsidRDefault="006C6407" w:rsidP="006C6407">
            <w:pPr>
              <w:spacing w:line="360" w:lineRule="auto"/>
              <w:jc w:val="both"/>
              <w:rPr>
                <w:rFonts w:ascii="Book Antiqua" w:hAnsi="Book Antiqua"/>
                <w:b/>
                <w:lang w:val="en-US"/>
              </w:rPr>
            </w:pPr>
            <w:r w:rsidRPr="006D5C1C">
              <w:rPr>
                <w:rFonts w:ascii="Book Antiqua" w:hAnsi="Book Antiqua"/>
                <w:b/>
                <w:lang w:val="en-US"/>
              </w:rPr>
              <w:t>Validated measuring system used</w:t>
            </w:r>
          </w:p>
        </w:tc>
        <w:tc>
          <w:tcPr>
            <w:tcW w:w="2124" w:type="dxa"/>
            <w:tcBorders>
              <w:top w:val="single" w:sz="4" w:space="0" w:color="auto"/>
              <w:bottom w:val="single" w:sz="4" w:space="0" w:color="auto"/>
            </w:tcBorders>
          </w:tcPr>
          <w:p w14:paraId="3FC44FF5" w14:textId="77777777" w:rsidR="006C6407" w:rsidRPr="006D5C1C" w:rsidRDefault="006C6407" w:rsidP="006C6407">
            <w:pPr>
              <w:spacing w:line="360" w:lineRule="auto"/>
              <w:jc w:val="both"/>
              <w:rPr>
                <w:rFonts w:ascii="Book Antiqua" w:hAnsi="Book Antiqua"/>
                <w:b/>
                <w:lang w:val="en-US"/>
              </w:rPr>
            </w:pPr>
            <w:r w:rsidRPr="006D5C1C">
              <w:rPr>
                <w:rFonts w:ascii="Book Antiqua" w:hAnsi="Book Antiqua"/>
                <w:b/>
                <w:lang w:val="en-US"/>
              </w:rPr>
              <w:t>Independent (blind) determination of outcomes</w:t>
            </w:r>
          </w:p>
        </w:tc>
        <w:tc>
          <w:tcPr>
            <w:tcW w:w="2126" w:type="dxa"/>
            <w:tcBorders>
              <w:top w:val="single" w:sz="4" w:space="0" w:color="auto"/>
              <w:bottom w:val="single" w:sz="4" w:space="0" w:color="auto"/>
            </w:tcBorders>
          </w:tcPr>
          <w:p w14:paraId="693C4078" w14:textId="77777777" w:rsidR="006C6407" w:rsidRPr="006D5C1C" w:rsidRDefault="006C6407" w:rsidP="006C6407">
            <w:pPr>
              <w:spacing w:line="360" w:lineRule="auto"/>
              <w:jc w:val="both"/>
              <w:rPr>
                <w:rFonts w:ascii="Book Antiqua" w:hAnsi="Book Antiqua"/>
                <w:b/>
                <w:lang w:val="en-US"/>
              </w:rPr>
            </w:pPr>
            <w:r w:rsidRPr="006D5C1C">
              <w:rPr>
                <w:rFonts w:ascii="Book Antiqua" w:hAnsi="Book Antiqua"/>
                <w:b/>
                <w:lang w:val="en-US"/>
              </w:rPr>
              <w:t>Clear description of groups available</w:t>
            </w:r>
          </w:p>
        </w:tc>
      </w:tr>
      <w:tr w:rsidR="006C6407" w:rsidRPr="006D5C1C" w14:paraId="7CBA727C" w14:textId="77777777" w:rsidTr="00D7675C">
        <w:tc>
          <w:tcPr>
            <w:tcW w:w="1913" w:type="dxa"/>
            <w:tcBorders>
              <w:top w:val="single" w:sz="4" w:space="0" w:color="auto"/>
            </w:tcBorders>
          </w:tcPr>
          <w:p w14:paraId="6803AC63" w14:textId="2F974182" w:rsidR="006C6407" w:rsidRPr="006D5C1C" w:rsidRDefault="006C6407" w:rsidP="006C6407">
            <w:pPr>
              <w:spacing w:line="360" w:lineRule="auto"/>
              <w:jc w:val="both"/>
              <w:rPr>
                <w:rFonts w:ascii="Book Antiqua" w:hAnsi="Book Antiqua"/>
                <w:bCs/>
                <w:lang w:val="en-US"/>
              </w:rPr>
            </w:pPr>
            <w:r w:rsidRPr="006D5C1C">
              <w:rPr>
                <w:rFonts w:ascii="Book Antiqua" w:eastAsia="Book Antiqua" w:hAnsi="Book Antiqua" w:cs="Book Antiqua"/>
                <w:bCs/>
                <w:color w:val="000000"/>
                <w:lang w:val="en-US"/>
              </w:rPr>
              <w:t>Ruiz-Picazo</w:t>
            </w:r>
            <w:r w:rsidRPr="006D5C1C">
              <w:rPr>
                <w:rFonts w:ascii="Book Antiqua" w:hAnsi="Book Antiqua"/>
                <w:bCs/>
                <w:color w:val="000000" w:themeColor="text1"/>
                <w:lang w:val="en-US"/>
              </w:rPr>
              <w:t xml:space="preserve">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[8]</w:t>
            </w:r>
            <w:r w:rsidRPr="006D5C1C">
              <w:rPr>
                <w:rFonts w:ascii="Book Antiqua" w:hAnsi="Book Antiqua"/>
                <w:bCs/>
                <w:color w:val="000000" w:themeColor="text1"/>
                <w:lang w:val="en-US"/>
              </w:rPr>
              <w:t>, 2019</w:t>
            </w:r>
          </w:p>
        </w:tc>
        <w:tc>
          <w:tcPr>
            <w:tcW w:w="1911" w:type="dxa"/>
            <w:tcBorders>
              <w:top w:val="single" w:sz="4" w:space="0" w:color="auto"/>
            </w:tcBorders>
          </w:tcPr>
          <w:p w14:paraId="468DBE70"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Borders>
              <w:top w:val="single" w:sz="4" w:space="0" w:color="auto"/>
            </w:tcBorders>
          </w:tcPr>
          <w:p w14:paraId="46CFA155"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Borders>
              <w:top w:val="single" w:sz="4" w:space="0" w:color="auto"/>
            </w:tcBorders>
          </w:tcPr>
          <w:p w14:paraId="266D2122"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Borders>
              <w:top w:val="single" w:sz="4" w:space="0" w:color="auto"/>
            </w:tcBorders>
          </w:tcPr>
          <w:p w14:paraId="439CD45E"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6" w:type="dxa"/>
            <w:tcBorders>
              <w:top w:val="single" w:sz="4" w:space="0" w:color="auto"/>
            </w:tcBorders>
          </w:tcPr>
          <w:p w14:paraId="728BEAC5"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r>
      <w:tr w:rsidR="006C6407" w:rsidRPr="006D5C1C" w14:paraId="0F7ADDD1" w14:textId="77777777" w:rsidTr="00D7675C">
        <w:tc>
          <w:tcPr>
            <w:tcW w:w="1913" w:type="dxa"/>
          </w:tcPr>
          <w:p w14:paraId="17C7070B" w14:textId="7F7F24A7"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t xml:space="preserve">Pavone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[16]</w:t>
            </w:r>
            <w:r w:rsidRPr="006D5C1C">
              <w:rPr>
                <w:rFonts w:ascii="Book Antiqua" w:hAnsi="Book Antiqua"/>
                <w:bCs/>
                <w:color w:val="000000" w:themeColor="text1"/>
                <w:lang w:val="en-US"/>
              </w:rPr>
              <w:t>, 2019</w:t>
            </w:r>
          </w:p>
        </w:tc>
        <w:tc>
          <w:tcPr>
            <w:tcW w:w="1911" w:type="dxa"/>
          </w:tcPr>
          <w:p w14:paraId="68E31A9F"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6B8136D4"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57214086"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Pr>
          <w:p w14:paraId="31B548E5"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6" w:type="dxa"/>
          </w:tcPr>
          <w:p w14:paraId="12BA4878"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r>
      <w:tr w:rsidR="006C6407" w:rsidRPr="006D5C1C" w14:paraId="1C144375" w14:textId="77777777" w:rsidTr="00D7675C">
        <w:tc>
          <w:tcPr>
            <w:tcW w:w="1913" w:type="dxa"/>
          </w:tcPr>
          <w:p w14:paraId="779C5392" w14:textId="6A03E6E8"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t xml:space="preserve">Pavone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[1]</w:t>
            </w:r>
            <w:r w:rsidRPr="006D5C1C">
              <w:rPr>
                <w:rFonts w:ascii="Book Antiqua" w:hAnsi="Book Antiqua"/>
                <w:bCs/>
                <w:color w:val="000000" w:themeColor="text1"/>
                <w:lang w:val="en-US"/>
              </w:rPr>
              <w:t>, 2018</w:t>
            </w:r>
          </w:p>
        </w:tc>
        <w:tc>
          <w:tcPr>
            <w:tcW w:w="1911" w:type="dxa"/>
          </w:tcPr>
          <w:p w14:paraId="6043B146"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1FF4B97A"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0A7C3825"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Pr>
          <w:p w14:paraId="5A82871B"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6" w:type="dxa"/>
          </w:tcPr>
          <w:p w14:paraId="5C860254"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r>
      <w:tr w:rsidR="006C6407" w:rsidRPr="006D5C1C" w14:paraId="414ABD4C" w14:textId="77777777" w:rsidTr="00D7675C">
        <w:tc>
          <w:tcPr>
            <w:tcW w:w="1913" w:type="dxa"/>
          </w:tcPr>
          <w:p w14:paraId="506CAB68" w14:textId="4F9FB988"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t xml:space="preserve">Memeo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[26]</w:t>
            </w:r>
            <w:r w:rsidRPr="006D5C1C">
              <w:rPr>
                <w:rFonts w:ascii="Book Antiqua" w:hAnsi="Book Antiqua"/>
                <w:bCs/>
                <w:color w:val="000000" w:themeColor="text1"/>
                <w:lang w:val="en-US"/>
              </w:rPr>
              <w:t>, 2019</w:t>
            </w:r>
          </w:p>
        </w:tc>
        <w:tc>
          <w:tcPr>
            <w:tcW w:w="1911" w:type="dxa"/>
          </w:tcPr>
          <w:p w14:paraId="21871B4E"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572F54AE"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4DD06CC7"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Pr>
          <w:p w14:paraId="4FE9F8C4"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6" w:type="dxa"/>
          </w:tcPr>
          <w:p w14:paraId="5DF95550"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r>
      <w:tr w:rsidR="006C6407" w:rsidRPr="006D5C1C" w14:paraId="1AAA1093" w14:textId="77777777" w:rsidTr="00D7675C">
        <w:tc>
          <w:tcPr>
            <w:tcW w:w="1913" w:type="dxa"/>
          </w:tcPr>
          <w:p w14:paraId="6B4CE147" w14:textId="36786F6A"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t xml:space="preserve">Megremis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[18]</w:t>
            </w:r>
            <w:r w:rsidRPr="006D5C1C">
              <w:rPr>
                <w:rFonts w:ascii="Book Antiqua" w:hAnsi="Book Antiqua"/>
                <w:bCs/>
                <w:color w:val="000000" w:themeColor="text1"/>
                <w:lang w:val="en-US"/>
              </w:rPr>
              <w:t>, 2019</w:t>
            </w:r>
          </w:p>
        </w:tc>
        <w:tc>
          <w:tcPr>
            <w:tcW w:w="1911" w:type="dxa"/>
          </w:tcPr>
          <w:p w14:paraId="512AD9C9"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73F1D5CC"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1FA3F4E3"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Pr>
          <w:p w14:paraId="6FF67304"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6" w:type="dxa"/>
          </w:tcPr>
          <w:p w14:paraId="5CA75664"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r>
      <w:tr w:rsidR="006C6407" w:rsidRPr="006D5C1C" w14:paraId="5A8DB0AC" w14:textId="77777777" w:rsidTr="00D7675C">
        <w:tc>
          <w:tcPr>
            <w:tcW w:w="1913" w:type="dxa"/>
          </w:tcPr>
          <w:p w14:paraId="094A8D81" w14:textId="46D9AD6D"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t xml:space="preserve">Martinelli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[14]</w:t>
            </w:r>
            <w:r w:rsidRPr="006D5C1C">
              <w:rPr>
                <w:rFonts w:ascii="Book Antiqua" w:hAnsi="Book Antiqua"/>
                <w:bCs/>
                <w:color w:val="000000" w:themeColor="text1"/>
                <w:lang w:val="en-US"/>
              </w:rPr>
              <w:t>, 2018</w:t>
            </w:r>
          </w:p>
        </w:tc>
        <w:tc>
          <w:tcPr>
            <w:tcW w:w="1911" w:type="dxa"/>
          </w:tcPr>
          <w:p w14:paraId="40632EB5"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3803B118"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00ADA94F"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Pr>
          <w:p w14:paraId="2144E908"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6" w:type="dxa"/>
          </w:tcPr>
          <w:p w14:paraId="6BACADA0"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r>
      <w:tr w:rsidR="006C6407" w:rsidRPr="006D5C1C" w14:paraId="5C81E624" w14:textId="77777777" w:rsidTr="00D7675C">
        <w:tc>
          <w:tcPr>
            <w:tcW w:w="1913" w:type="dxa"/>
          </w:tcPr>
          <w:p w14:paraId="08BF9B1E" w14:textId="131BFE16"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t xml:space="preserve">Kubo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[20]</w:t>
            </w:r>
            <w:r w:rsidRPr="006D5C1C">
              <w:rPr>
                <w:rFonts w:ascii="Book Antiqua" w:hAnsi="Book Antiqua"/>
                <w:bCs/>
                <w:color w:val="000000" w:themeColor="text1"/>
                <w:lang w:val="en-US"/>
              </w:rPr>
              <w:t>, 2020</w:t>
            </w:r>
          </w:p>
        </w:tc>
        <w:tc>
          <w:tcPr>
            <w:tcW w:w="1911" w:type="dxa"/>
          </w:tcPr>
          <w:p w14:paraId="7652B54B"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5E02026B"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0E23AC99"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Pr>
          <w:p w14:paraId="09A12860"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6" w:type="dxa"/>
          </w:tcPr>
          <w:p w14:paraId="0696A699"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r>
      <w:tr w:rsidR="006C6407" w:rsidRPr="006D5C1C" w14:paraId="684B78BA" w14:textId="77777777" w:rsidTr="00D7675C">
        <w:tc>
          <w:tcPr>
            <w:tcW w:w="1913" w:type="dxa"/>
          </w:tcPr>
          <w:p w14:paraId="7E66D382" w14:textId="7682C396"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t xml:space="preserve">Indino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[28]</w:t>
            </w:r>
            <w:r w:rsidRPr="006D5C1C">
              <w:rPr>
                <w:rFonts w:ascii="Book Antiqua" w:hAnsi="Book Antiqua"/>
                <w:bCs/>
                <w:color w:val="000000" w:themeColor="text1"/>
                <w:lang w:val="en-US"/>
              </w:rPr>
              <w:t xml:space="preserve">, </w:t>
            </w:r>
            <w:r w:rsidRPr="006D5C1C">
              <w:rPr>
                <w:rFonts w:ascii="Book Antiqua" w:hAnsi="Book Antiqua"/>
                <w:bCs/>
                <w:color w:val="000000" w:themeColor="text1"/>
                <w:lang w:val="en-US"/>
              </w:rPr>
              <w:lastRenderedPageBreak/>
              <w:t>2020</w:t>
            </w:r>
          </w:p>
        </w:tc>
        <w:tc>
          <w:tcPr>
            <w:tcW w:w="1911" w:type="dxa"/>
          </w:tcPr>
          <w:p w14:paraId="5C5E56EA"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lastRenderedPageBreak/>
              <w:t>+</w:t>
            </w:r>
          </w:p>
        </w:tc>
        <w:tc>
          <w:tcPr>
            <w:tcW w:w="1913" w:type="dxa"/>
          </w:tcPr>
          <w:p w14:paraId="2A3925C7"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6D6B03CE"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Pr>
          <w:p w14:paraId="3D7DDEBC"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c>
          <w:tcPr>
            <w:tcW w:w="2126" w:type="dxa"/>
          </w:tcPr>
          <w:p w14:paraId="20D6B787"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r>
      <w:tr w:rsidR="006C6407" w:rsidRPr="006D5C1C" w14:paraId="42679207" w14:textId="77777777" w:rsidTr="00D7675C">
        <w:tc>
          <w:tcPr>
            <w:tcW w:w="1913" w:type="dxa"/>
          </w:tcPr>
          <w:p w14:paraId="32636ABC" w14:textId="77FA74A1"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lastRenderedPageBreak/>
              <w:t xml:space="preserve">Hsieh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[15]</w:t>
            </w:r>
            <w:r w:rsidRPr="006D5C1C">
              <w:rPr>
                <w:rFonts w:ascii="Book Antiqua" w:hAnsi="Book Antiqua"/>
                <w:bCs/>
                <w:color w:val="000000" w:themeColor="text1"/>
                <w:lang w:val="en-US"/>
              </w:rPr>
              <w:t>, 2019</w:t>
            </w:r>
          </w:p>
        </w:tc>
        <w:tc>
          <w:tcPr>
            <w:tcW w:w="1911" w:type="dxa"/>
          </w:tcPr>
          <w:p w14:paraId="1C38CC5D"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4A04BF30"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33275F24"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Pr>
          <w:p w14:paraId="0879C598"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c>
          <w:tcPr>
            <w:tcW w:w="2126" w:type="dxa"/>
          </w:tcPr>
          <w:p w14:paraId="429DFFB5"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r>
      <w:tr w:rsidR="006C6407" w:rsidRPr="006D5C1C" w14:paraId="7FE0F8D1" w14:textId="77777777" w:rsidTr="00D7675C">
        <w:tc>
          <w:tcPr>
            <w:tcW w:w="1913" w:type="dxa"/>
          </w:tcPr>
          <w:p w14:paraId="1A59F721" w14:textId="4DFB3952"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t xml:space="preserve">Hagen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[32]</w:t>
            </w:r>
            <w:r w:rsidRPr="006D5C1C">
              <w:rPr>
                <w:rFonts w:ascii="Book Antiqua" w:hAnsi="Book Antiqua"/>
                <w:bCs/>
                <w:color w:val="000000" w:themeColor="text1"/>
                <w:lang w:val="en-US"/>
              </w:rPr>
              <w:t>, 2019</w:t>
            </w:r>
          </w:p>
        </w:tc>
        <w:tc>
          <w:tcPr>
            <w:tcW w:w="1911" w:type="dxa"/>
          </w:tcPr>
          <w:p w14:paraId="74C9DDFA"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7F55AFC2"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1544B411"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Pr>
          <w:p w14:paraId="07BCBD22"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c>
          <w:tcPr>
            <w:tcW w:w="2126" w:type="dxa"/>
          </w:tcPr>
          <w:p w14:paraId="6EB0635E"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r>
      <w:tr w:rsidR="006C6407" w:rsidRPr="006D5C1C" w14:paraId="43449525" w14:textId="77777777" w:rsidTr="00D7675C">
        <w:tc>
          <w:tcPr>
            <w:tcW w:w="1913" w:type="dxa"/>
          </w:tcPr>
          <w:p w14:paraId="74B66AE0" w14:textId="62DA124B"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t xml:space="preserve">Hagen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w:t>
            </w:r>
            <w:r w:rsidR="009968E2" w:rsidRPr="006D5C1C">
              <w:rPr>
                <w:rFonts w:ascii="Book Antiqua" w:hAnsi="Book Antiqua"/>
                <w:bCs/>
                <w:color w:val="000000" w:themeColor="text1"/>
                <w:vertAlign w:val="superscript"/>
                <w:lang w:val="en-US"/>
              </w:rPr>
              <w:t>31</w:t>
            </w:r>
            <w:r w:rsidRPr="006D5C1C">
              <w:rPr>
                <w:rFonts w:ascii="Book Antiqua" w:hAnsi="Book Antiqua"/>
                <w:bCs/>
                <w:color w:val="000000" w:themeColor="text1"/>
                <w:vertAlign w:val="superscript"/>
                <w:lang w:val="en-US"/>
              </w:rPr>
              <w:t>]</w:t>
            </w:r>
            <w:r w:rsidRPr="006D5C1C">
              <w:rPr>
                <w:rFonts w:ascii="Book Antiqua" w:hAnsi="Book Antiqua"/>
                <w:bCs/>
                <w:color w:val="000000" w:themeColor="text1"/>
                <w:lang w:val="en-US"/>
              </w:rPr>
              <w:t>, 2020</w:t>
            </w:r>
          </w:p>
        </w:tc>
        <w:tc>
          <w:tcPr>
            <w:tcW w:w="1911" w:type="dxa"/>
          </w:tcPr>
          <w:p w14:paraId="47CA40A3"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351E8209"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6E6F5E6C"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Pr>
          <w:p w14:paraId="41863631"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c>
          <w:tcPr>
            <w:tcW w:w="2126" w:type="dxa"/>
          </w:tcPr>
          <w:p w14:paraId="54D9D170"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r>
      <w:tr w:rsidR="006C6407" w:rsidRPr="006D5C1C" w14:paraId="65AFAD0D" w14:textId="77777777" w:rsidTr="00D7675C">
        <w:tc>
          <w:tcPr>
            <w:tcW w:w="1913" w:type="dxa"/>
          </w:tcPr>
          <w:p w14:paraId="391A9604" w14:textId="5826ABB0"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t xml:space="preserve">Giannini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[21]</w:t>
            </w:r>
            <w:r w:rsidRPr="006D5C1C">
              <w:rPr>
                <w:rFonts w:ascii="Book Antiqua" w:hAnsi="Book Antiqua"/>
                <w:bCs/>
                <w:color w:val="000000" w:themeColor="text1"/>
                <w:lang w:val="en-US"/>
              </w:rPr>
              <w:t>, 2017</w:t>
            </w:r>
          </w:p>
        </w:tc>
        <w:tc>
          <w:tcPr>
            <w:tcW w:w="1911" w:type="dxa"/>
          </w:tcPr>
          <w:p w14:paraId="4E460072"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6E8BE596"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shd w:val="clear" w:color="auto" w:fill="auto"/>
          </w:tcPr>
          <w:p w14:paraId="07F392F9"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Pr>
          <w:p w14:paraId="265A0817"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c>
          <w:tcPr>
            <w:tcW w:w="2126" w:type="dxa"/>
          </w:tcPr>
          <w:p w14:paraId="66F52595"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r>
      <w:tr w:rsidR="006C6407" w:rsidRPr="006D5C1C" w14:paraId="400FC063" w14:textId="77777777" w:rsidTr="00D7675C">
        <w:tc>
          <w:tcPr>
            <w:tcW w:w="1913" w:type="dxa"/>
          </w:tcPr>
          <w:p w14:paraId="1F8EC974" w14:textId="75EBC9E5"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t xml:space="preserve">Faldini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[24]</w:t>
            </w:r>
            <w:r w:rsidRPr="006D5C1C">
              <w:rPr>
                <w:rFonts w:ascii="Book Antiqua" w:hAnsi="Book Antiqua"/>
                <w:bCs/>
                <w:color w:val="000000" w:themeColor="text1"/>
                <w:lang w:val="en-US"/>
              </w:rPr>
              <w:t>, 2018</w:t>
            </w:r>
          </w:p>
        </w:tc>
        <w:tc>
          <w:tcPr>
            <w:tcW w:w="1911" w:type="dxa"/>
          </w:tcPr>
          <w:p w14:paraId="193FFC91"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46C9088A"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29596303"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Pr>
          <w:p w14:paraId="65382B80"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c>
          <w:tcPr>
            <w:tcW w:w="2126" w:type="dxa"/>
          </w:tcPr>
          <w:p w14:paraId="36E9BD4B"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r>
      <w:tr w:rsidR="006C6407" w:rsidRPr="006D5C1C" w14:paraId="31AB8D62" w14:textId="77777777" w:rsidTr="00D7675C">
        <w:tc>
          <w:tcPr>
            <w:tcW w:w="1913" w:type="dxa"/>
          </w:tcPr>
          <w:p w14:paraId="37545D26" w14:textId="62FC9FCF"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t xml:space="preserve">Caravaggi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w:t>
            </w:r>
            <w:r w:rsidR="009968E2" w:rsidRPr="006D5C1C">
              <w:rPr>
                <w:rFonts w:ascii="Book Antiqua" w:hAnsi="Book Antiqua"/>
                <w:bCs/>
                <w:color w:val="000000" w:themeColor="text1"/>
                <w:vertAlign w:val="superscript"/>
                <w:lang w:val="en-US"/>
              </w:rPr>
              <w:t>33</w:t>
            </w:r>
            <w:r w:rsidRPr="006D5C1C">
              <w:rPr>
                <w:rFonts w:ascii="Book Antiqua" w:hAnsi="Book Antiqua"/>
                <w:bCs/>
                <w:color w:val="000000" w:themeColor="text1"/>
                <w:vertAlign w:val="superscript"/>
                <w:lang w:val="en-US"/>
              </w:rPr>
              <w:t>]</w:t>
            </w:r>
            <w:r w:rsidRPr="006D5C1C">
              <w:rPr>
                <w:rFonts w:ascii="Book Antiqua" w:hAnsi="Book Antiqua"/>
                <w:bCs/>
                <w:color w:val="000000" w:themeColor="text1"/>
                <w:lang w:val="en-US"/>
              </w:rPr>
              <w:t>, 2018</w:t>
            </w:r>
          </w:p>
        </w:tc>
        <w:tc>
          <w:tcPr>
            <w:tcW w:w="1911" w:type="dxa"/>
          </w:tcPr>
          <w:p w14:paraId="4BE06CD7"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7BBC5822"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038DFD00"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Pr>
          <w:p w14:paraId="792FAB29"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c>
          <w:tcPr>
            <w:tcW w:w="2126" w:type="dxa"/>
          </w:tcPr>
          <w:p w14:paraId="34C62CA5"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r>
      <w:tr w:rsidR="006C6407" w:rsidRPr="006D5C1C" w14:paraId="71B90B74" w14:textId="77777777" w:rsidTr="00D7675C">
        <w:tc>
          <w:tcPr>
            <w:tcW w:w="1913" w:type="dxa"/>
          </w:tcPr>
          <w:p w14:paraId="1D5BC178" w14:textId="376339B8"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t xml:space="preserve">Bernasconi </w:t>
            </w:r>
            <w:r w:rsidRPr="006D5C1C">
              <w:rPr>
                <w:rFonts w:ascii="Book Antiqua" w:hAnsi="Book Antiqua"/>
                <w:bCs/>
                <w:i/>
                <w:iCs/>
                <w:color w:val="000000" w:themeColor="text1"/>
                <w:lang w:val="en-US"/>
              </w:rPr>
              <w:t>et al</w:t>
            </w:r>
            <w:r w:rsidRPr="006D5C1C">
              <w:rPr>
                <w:rFonts w:ascii="Book Antiqua" w:hAnsi="Book Antiqua"/>
                <w:bCs/>
                <w:color w:val="000000" w:themeColor="text1"/>
                <w:vertAlign w:val="superscript"/>
                <w:lang w:val="en-US"/>
              </w:rPr>
              <w:t>[27]</w:t>
            </w:r>
            <w:r w:rsidRPr="006D5C1C">
              <w:rPr>
                <w:rFonts w:ascii="Book Antiqua" w:hAnsi="Book Antiqua"/>
                <w:bCs/>
                <w:color w:val="000000" w:themeColor="text1"/>
                <w:lang w:val="en-US"/>
              </w:rPr>
              <w:t>, 2020</w:t>
            </w:r>
          </w:p>
        </w:tc>
        <w:tc>
          <w:tcPr>
            <w:tcW w:w="1911" w:type="dxa"/>
          </w:tcPr>
          <w:p w14:paraId="4F294404"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7D233D2B"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1913" w:type="dxa"/>
          </w:tcPr>
          <w:p w14:paraId="4BEE9428" w14:textId="77777777" w:rsidR="006C6407" w:rsidRPr="006D5C1C" w:rsidRDefault="006C6407" w:rsidP="006C6407">
            <w:pPr>
              <w:spacing w:line="360" w:lineRule="auto"/>
              <w:jc w:val="both"/>
              <w:rPr>
                <w:rFonts w:ascii="Book Antiqua" w:hAnsi="Book Antiqua"/>
                <w:lang w:val="en-US"/>
              </w:rPr>
            </w:pPr>
            <w:r w:rsidRPr="006D5C1C">
              <w:rPr>
                <w:rFonts w:ascii="Book Antiqua" w:hAnsi="Book Antiqua"/>
                <w:lang w:val="en-US"/>
              </w:rPr>
              <w:t>+</w:t>
            </w:r>
          </w:p>
        </w:tc>
        <w:tc>
          <w:tcPr>
            <w:tcW w:w="2124" w:type="dxa"/>
          </w:tcPr>
          <w:p w14:paraId="1AB68DFD"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c>
          <w:tcPr>
            <w:tcW w:w="2126" w:type="dxa"/>
          </w:tcPr>
          <w:p w14:paraId="6871D303"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r>
      <w:tr w:rsidR="006C6407" w:rsidRPr="006D5C1C" w14:paraId="02DFB97F" w14:textId="77777777" w:rsidTr="00D7675C">
        <w:tc>
          <w:tcPr>
            <w:tcW w:w="1913" w:type="dxa"/>
            <w:tcBorders>
              <w:bottom w:val="single" w:sz="4" w:space="0" w:color="auto"/>
            </w:tcBorders>
          </w:tcPr>
          <w:p w14:paraId="62F95A86" w14:textId="51BC5B9E" w:rsidR="006C6407" w:rsidRPr="006D5C1C" w:rsidRDefault="006C6407" w:rsidP="006C6407">
            <w:pPr>
              <w:spacing w:line="360" w:lineRule="auto"/>
              <w:jc w:val="both"/>
              <w:rPr>
                <w:rFonts w:ascii="Book Antiqua" w:hAnsi="Book Antiqua"/>
                <w:bCs/>
                <w:lang w:val="en-US"/>
              </w:rPr>
            </w:pPr>
            <w:r w:rsidRPr="006D5C1C">
              <w:rPr>
                <w:rFonts w:ascii="Book Antiqua" w:hAnsi="Book Antiqua"/>
                <w:bCs/>
                <w:color w:val="000000" w:themeColor="text1"/>
                <w:lang w:val="en-US"/>
              </w:rPr>
              <w:t xml:space="preserve">Elmarghany </w:t>
            </w:r>
            <w:r w:rsidR="009968E2" w:rsidRPr="006D5C1C">
              <w:rPr>
                <w:rFonts w:ascii="Book Antiqua" w:hAnsi="Book Antiqua"/>
                <w:i/>
                <w:iCs/>
                <w:color w:val="000000" w:themeColor="text1"/>
                <w:lang w:val="en-US"/>
              </w:rPr>
              <w:t>et al</w:t>
            </w:r>
            <w:r w:rsidR="009968E2" w:rsidRPr="006D5C1C">
              <w:rPr>
                <w:rFonts w:ascii="Book Antiqua" w:hAnsi="Book Antiqua"/>
                <w:color w:val="000000" w:themeColor="text1"/>
                <w:vertAlign w:val="superscript"/>
                <w:lang w:val="en-US"/>
              </w:rPr>
              <w:t>[38]</w:t>
            </w:r>
            <w:r w:rsidR="009968E2" w:rsidRPr="006D5C1C">
              <w:rPr>
                <w:rFonts w:ascii="Book Antiqua" w:hAnsi="Book Antiqua"/>
                <w:color w:val="000000" w:themeColor="text1"/>
                <w:lang w:val="en-US"/>
              </w:rPr>
              <w:t>, 2020</w:t>
            </w:r>
          </w:p>
        </w:tc>
        <w:tc>
          <w:tcPr>
            <w:tcW w:w="1911" w:type="dxa"/>
            <w:tcBorders>
              <w:bottom w:val="single" w:sz="4" w:space="0" w:color="auto"/>
            </w:tcBorders>
          </w:tcPr>
          <w:p w14:paraId="4E204EEB" w14:textId="77777777" w:rsidR="006C6407" w:rsidRPr="006D5C1C" w:rsidRDefault="006C6407" w:rsidP="006C6407">
            <w:pPr>
              <w:spacing w:line="360" w:lineRule="auto"/>
              <w:jc w:val="both"/>
              <w:rPr>
                <w:rFonts w:ascii="Book Antiqua" w:hAnsi="Book Antiqua"/>
                <w:bCs/>
                <w:lang w:val="en-US" w:eastAsia="en-GB"/>
              </w:rPr>
            </w:pPr>
            <w:r w:rsidRPr="006D5C1C">
              <w:rPr>
                <w:rFonts w:ascii="Book Antiqua" w:hAnsi="Book Antiqua"/>
                <w:bCs/>
                <w:lang w:val="en-US" w:eastAsia="en-GB"/>
              </w:rPr>
              <w:t>+</w:t>
            </w:r>
          </w:p>
        </w:tc>
        <w:tc>
          <w:tcPr>
            <w:tcW w:w="1913" w:type="dxa"/>
            <w:tcBorders>
              <w:bottom w:val="single" w:sz="4" w:space="0" w:color="auto"/>
            </w:tcBorders>
          </w:tcPr>
          <w:p w14:paraId="48805FDE" w14:textId="77777777" w:rsidR="006C6407" w:rsidRPr="006D5C1C" w:rsidRDefault="006C6407" w:rsidP="006C6407">
            <w:pPr>
              <w:spacing w:line="360" w:lineRule="auto"/>
              <w:jc w:val="both"/>
              <w:rPr>
                <w:rFonts w:ascii="Book Antiqua" w:hAnsi="Book Antiqua"/>
                <w:bCs/>
                <w:lang w:val="en-US" w:eastAsia="en-GB"/>
              </w:rPr>
            </w:pPr>
            <w:r w:rsidRPr="006D5C1C">
              <w:rPr>
                <w:rFonts w:ascii="Book Antiqua" w:hAnsi="Book Antiqua"/>
                <w:bCs/>
                <w:lang w:val="en-US" w:eastAsia="en-GB"/>
              </w:rPr>
              <w:t>+</w:t>
            </w:r>
          </w:p>
        </w:tc>
        <w:tc>
          <w:tcPr>
            <w:tcW w:w="1913" w:type="dxa"/>
            <w:tcBorders>
              <w:bottom w:val="single" w:sz="4" w:space="0" w:color="auto"/>
            </w:tcBorders>
          </w:tcPr>
          <w:p w14:paraId="7FEAA0F6" w14:textId="77777777" w:rsidR="006C6407" w:rsidRPr="006D5C1C" w:rsidRDefault="006C6407" w:rsidP="006C6407">
            <w:pPr>
              <w:spacing w:line="360" w:lineRule="auto"/>
              <w:jc w:val="both"/>
              <w:rPr>
                <w:rFonts w:ascii="Book Antiqua" w:hAnsi="Book Antiqua"/>
                <w:bCs/>
                <w:lang w:val="en-US" w:eastAsia="en-GB"/>
              </w:rPr>
            </w:pPr>
            <w:r w:rsidRPr="006D5C1C">
              <w:rPr>
                <w:rFonts w:ascii="Book Antiqua" w:hAnsi="Book Antiqua"/>
                <w:bCs/>
                <w:lang w:val="en-US" w:eastAsia="en-GB"/>
              </w:rPr>
              <w:t>+</w:t>
            </w:r>
          </w:p>
        </w:tc>
        <w:tc>
          <w:tcPr>
            <w:tcW w:w="2124" w:type="dxa"/>
            <w:tcBorders>
              <w:bottom w:val="single" w:sz="4" w:space="0" w:color="auto"/>
            </w:tcBorders>
          </w:tcPr>
          <w:p w14:paraId="672DEAFC"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c>
          <w:tcPr>
            <w:tcW w:w="2126" w:type="dxa"/>
            <w:tcBorders>
              <w:bottom w:val="single" w:sz="4" w:space="0" w:color="auto"/>
            </w:tcBorders>
          </w:tcPr>
          <w:p w14:paraId="679CBBDB" w14:textId="77777777" w:rsidR="006C6407" w:rsidRPr="006D5C1C" w:rsidRDefault="006C6407" w:rsidP="006C6407">
            <w:pPr>
              <w:spacing w:line="360" w:lineRule="auto"/>
              <w:jc w:val="both"/>
              <w:rPr>
                <w:rFonts w:ascii="Book Antiqua" w:hAnsi="Book Antiqua"/>
                <w:bCs/>
                <w:lang w:val="en-US"/>
              </w:rPr>
            </w:pPr>
            <w:r w:rsidRPr="006D5C1C">
              <w:rPr>
                <w:rFonts w:ascii="Book Antiqua" w:hAnsi="Book Antiqua"/>
                <w:bCs/>
                <w:lang w:val="en-US"/>
              </w:rPr>
              <w:t>+</w:t>
            </w:r>
          </w:p>
        </w:tc>
      </w:tr>
    </w:tbl>
    <w:p w14:paraId="1996BB7C" w14:textId="7828A1D2" w:rsidR="006D5C1C" w:rsidRPr="006D5C1C" w:rsidRDefault="006C6407">
      <w:pPr>
        <w:spacing w:line="360" w:lineRule="auto"/>
        <w:jc w:val="both"/>
        <w:rPr>
          <w:rFonts w:ascii="Book Antiqua" w:eastAsia="Book Antiqua" w:hAnsi="Book Antiqua" w:cs="Book Antiqua"/>
          <w:bCs/>
          <w:color w:val="000000"/>
        </w:rPr>
      </w:pPr>
      <w:r w:rsidRPr="006D5C1C">
        <w:rPr>
          <w:rFonts w:ascii="Book Antiqua" w:eastAsia="Book Antiqua" w:hAnsi="Book Antiqua" w:cs="Book Antiqua"/>
          <w:bCs/>
          <w:color w:val="000000"/>
        </w:rPr>
        <w:t>+: Low risk</w:t>
      </w:r>
      <w:r w:rsidR="007F6241" w:rsidRPr="006D5C1C">
        <w:rPr>
          <w:rFonts w:ascii="Book Antiqua" w:eastAsia="Book Antiqua" w:hAnsi="Book Antiqua" w:cs="Book Antiqua"/>
          <w:bCs/>
          <w:color w:val="000000"/>
        </w:rPr>
        <w:t>;</w:t>
      </w:r>
      <w:r w:rsidRPr="006D5C1C">
        <w:rPr>
          <w:rFonts w:ascii="Book Antiqua" w:eastAsia="Book Antiqua" w:hAnsi="Book Antiqua" w:cs="Book Antiqua"/>
          <w:bCs/>
          <w:color w:val="000000"/>
        </w:rPr>
        <w:t xml:space="preserve"> </w:t>
      </w:r>
      <w:r w:rsidR="00333247" w:rsidRPr="006D5C1C">
        <w:rPr>
          <w:rFonts w:ascii="Book Antiqua" w:eastAsia="Book Antiqua" w:hAnsi="Book Antiqua" w:cs="Book Antiqua"/>
          <w:bCs/>
          <w:color w:val="000000"/>
        </w:rPr>
        <w:t>-</w:t>
      </w:r>
      <w:r w:rsidRPr="006D5C1C">
        <w:rPr>
          <w:rFonts w:ascii="Book Antiqua" w:eastAsia="Book Antiqua" w:hAnsi="Book Antiqua" w:cs="Book Antiqua"/>
          <w:bCs/>
          <w:color w:val="000000"/>
        </w:rPr>
        <w:t xml:space="preserve">: High </w:t>
      </w:r>
      <w:proofErr w:type="gramStart"/>
      <w:r w:rsidRPr="006D5C1C">
        <w:rPr>
          <w:rFonts w:ascii="Book Antiqua" w:eastAsia="Book Antiqua" w:hAnsi="Book Antiqua" w:cs="Book Antiqua"/>
          <w:bCs/>
          <w:color w:val="000000"/>
        </w:rPr>
        <w:t>risk</w:t>
      </w:r>
      <w:r w:rsidR="007F6241" w:rsidRPr="006D5C1C">
        <w:rPr>
          <w:rFonts w:ascii="Book Antiqua" w:eastAsia="Book Antiqua" w:hAnsi="Book Antiqua" w:cs="Book Antiqua"/>
          <w:bCs/>
          <w:color w:val="000000"/>
        </w:rPr>
        <w:t>;</w:t>
      </w:r>
      <w:r w:rsidRPr="006D5C1C">
        <w:rPr>
          <w:rFonts w:ascii="Book Antiqua" w:eastAsia="Book Antiqua" w:hAnsi="Book Antiqua" w:cs="Book Antiqua"/>
          <w:bCs/>
          <w:color w:val="000000"/>
        </w:rPr>
        <w:t>?:</w:t>
      </w:r>
      <w:proofErr w:type="gramEnd"/>
      <w:r w:rsidRPr="006D5C1C">
        <w:rPr>
          <w:rFonts w:ascii="Book Antiqua" w:eastAsia="Book Antiqua" w:hAnsi="Book Antiqua" w:cs="Book Antiqua"/>
          <w:bCs/>
          <w:color w:val="000000"/>
        </w:rPr>
        <w:t xml:space="preserve"> Unclear.</w:t>
      </w:r>
    </w:p>
    <w:p w14:paraId="49D4FDCF" w14:textId="77777777" w:rsidR="006D5C1C" w:rsidRPr="006D5C1C" w:rsidRDefault="006D5C1C">
      <w:pPr>
        <w:rPr>
          <w:rFonts w:ascii="Book Antiqua" w:eastAsia="Book Antiqua" w:hAnsi="Book Antiqua" w:cs="Book Antiqua"/>
          <w:bCs/>
          <w:color w:val="000000"/>
        </w:rPr>
      </w:pPr>
      <w:r w:rsidRPr="006D5C1C">
        <w:rPr>
          <w:rFonts w:ascii="Book Antiqua" w:eastAsia="Book Antiqua" w:hAnsi="Book Antiqua" w:cs="Book Antiqua"/>
          <w:bCs/>
          <w:color w:val="000000"/>
        </w:rPr>
        <w:br w:type="page"/>
      </w:r>
    </w:p>
    <w:p w14:paraId="5A43638B" w14:textId="77777777" w:rsidR="006D5C1C" w:rsidRPr="006D5C1C" w:rsidRDefault="006D5C1C" w:rsidP="006D5C1C">
      <w:pPr>
        <w:jc w:val="center"/>
        <w:rPr>
          <w:rFonts w:ascii="Book Antiqua" w:hAnsi="Book Antiqua"/>
        </w:rPr>
      </w:pPr>
      <w:r w:rsidRPr="006D5C1C">
        <w:rPr>
          <w:rFonts w:ascii="Book Antiqua" w:hAnsi="Book Antiqua"/>
          <w:noProof/>
        </w:rPr>
        <w:lastRenderedPageBreak/>
        <w:drawing>
          <wp:inline distT="0" distB="0" distL="0" distR="0" wp14:anchorId="2C9D5EDE" wp14:editId="2C4D250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4EBB5D" w14:textId="77777777" w:rsidR="006D5C1C" w:rsidRPr="006D5C1C" w:rsidRDefault="006D5C1C" w:rsidP="006D5C1C">
      <w:pPr>
        <w:jc w:val="center"/>
        <w:rPr>
          <w:rFonts w:ascii="Book Antiqua" w:hAnsi="Book Antiqua"/>
        </w:rPr>
      </w:pPr>
    </w:p>
    <w:p w14:paraId="7576BFE4" w14:textId="77777777" w:rsidR="006D5C1C" w:rsidRPr="006D5C1C" w:rsidRDefault="006D5C1C" w:rsidP="006D5C1C">
      <w:pPr>
        <w:autoSpaceDE w:val="0"/>
        <w:autoSpaceDN w:val="0"/>
        <w:adjustRightInd w:val="0"/>
        <w:jc w:val="center"/>
        <w:rPr>
          <w:rFonts w:ascii="Book Antiqua" w:eastAsia="Garamond-Bold" w:hAnsi="Book Antiqua" w:cs="Garamond-Bold"/>
          <w:b/>
          <w:bCs/>
          <w:color w:val="000000"/>
          <w:sz w:val="28"/>
          <w:szCs w:val="28"/>
        </w:rPr>
      </w:pPr>
      <w:r w:rsidRPr="006D5C1C">
        <w:rPr>
          <w:rFonts w:ascii="Book Antiqua" w:eastAsia="TimesNewRomanPSMT" w:hAnsi="Book Antiqua" w:cs="TimesNewRomanPSMT"/>
          <w:color w:val="000000"/>
          <w:sz w:val="28"/>
          <w:szCs w:val="28"/>
        </w:rPr>
        <w:t xml:space="preserve">Published by </w:t>
      </w:r>
      <w:proofErr w:type="spellStart"/>
      <w:r w:rsidRPr="006D5C1C">
        <w:rPr>
          <w:rFonts w:ascii="Book Antiqua" w:eastAsia="Garamond-Bold" w:hAnsi="Book Antiqua" w:cs="Garamond-Bold"/>
          <w:b/>
          <w:bCs/>
          <w:color w:val="000000"/>
          <w:sz w:val="28"/>
          <w:szCs w:val="28"/>
        </w:rPr>
        <w:t>Baishideng</w:t>
      </w:r>
      <w:proofErr w:type="spellEnd"/>
      <w:r w:rsidRPr="006D5C1C">
        <w:rPr>
          <w:rFonts w:ascii="Book Antiqua" w:eastAsia="Garamond-Bold" w:hAnsi="Book Antiqua" w:cs="Garamond-Bold"/>
          <w:b/>
          <w:bCs/>
          <w:color w:val="000000"/>
          <w:sz w:val="28"/>
          <w:szCs w:val="28"/>
        </w:rPr>
        <w:t xml:space="preserve"> Publishing Group </w:t>
      </w:r>
      <w:proofErr w:type="spellStart"/>
      <w:r w:rsidRPr="006D5C1C">
        <w:rPr>
          <w:rFonts w:ascii="Book Antiqua" w:eastAsia="Garamond-Bold" w:hAnsi="Book Antiqua" w:cs="Garamond-Bold"/>
          <w:b/>
          <w:bCs/>
          <w:color w:val="000000"/>
          <w:sz w:val="28"/>
          <w:szCs w:val="28"/>
        </w:rPr>
        <w:t>Inc</w:t>
      </w:r>
      <w:proofErr w:type="spellEnd"/>
    </w:p>
    <w:p w14:paraId="67AC7740" w14:textId="77777777" w:rsidR="006D5C1C" w:rsidRPr="006D5C1C" w:rsidRDefault="006D5C1C" w:rsidP="006D5C1C">
      <w:pPr>
        <w:autoSpaceDE w:val="0"/>
        <w:autoSpaceDN w:val="0"/>
        <w:adjustRightInd w:val="0"/>
        <w:jc w:val="center"/>
        <w:rPr>
          <w:rFonts w:ascii="Book Antiqua" w:eastAsia="TimesNewRomanPSMT" w:hAnsi="Book Antiqua" w:cs="Garamond"/>
          <w:color w:val="000000"/>
          <w:sz w:val="28"/>
          <w:szCs w:val="28"/>
        </w:rPr>
      </w:pPr>
      <w:r w:rsidRPr="006D5C1C">
        <w:rPr>
          <w:rFonts w:ascii="Book Antiqua" w:eastAsia="TimesNewRomanPSMT" w:hAnsi="Book Antiqua" w:cs="Garamond"/>
          <w:color w:val="000000"/>
          <w:sz w:val="28"/>
          <w:szCs w:val="28"/>
        </w:rPr>
        <w:t>7041 Koll Center Parkway, Suite 160, Pleasanton, CA 94566, USA</w:t>
      </w:r>
    </w:p>
    <w:p w14:paraId="5E67C1F7" w14:textId="77777777" w:rsidR="006D5C1C" w:rsidRPr="006D5C1C" w:rsidRDefault="006D5C1C" w:rsidP="006D5C1C">
      <w:pPr>
        <w:autoSpaceDE w:val="0"/>
        <w:autoSpaceDN w:val="0"/>
        <w:adjustRightInd w:val="0"/>
        <w:jc w:val="center"/>
        <w:rPr>
          <w:rFonts w:ascii="Book Antiqua" w:eastAsia="TimesNewRomanPSMT" w:hAnsi="Book Antiqua" w:cs="Garamond"/>
          <w:color w:val="000000"/>
          <w:sz w:val="28"/>
          <w:szCs w:val="28"/>
        </w:rPr>
      </w:pPr>
      <w:r w:rsidRPr="006D5C1C">
        <w:rPr>
          <w:rFonts w:ascii="Book Antiqua" w:eastAsia="Garamond-Bold" w:hAnsi="Book Antiqua" w:cs="Garamond-Bold"/>
          <w:b/>
          <w:bCs/>
          <w:color w:val="000000"/>
          <w:sz w:val="28"/>
          <w:szCs w:val="28"/>
        </w:rPr>
        <w:t xml:space="preserve">Telephone: </w:t>
      </w:r>
      <w:r w:rsidRPr="006D5C1C">
        <w:rPr>
          <w:rFonts w:ascii="Book Antiqua" w:eastAsia="TimesNewRomanPSMT" w:hAnsi="Book Antiqua" w:cs="Garamond"/>
          <w:color w:val="000000"/>
          <w:sz w:val="28"/>
          <w:szCs w:val="28"/>
        </w:rPr>
        <w:t>+1-925-3991568</w:t>
      </w:r>
    </w:p>
    <w:p w14:paraId="4D891A43" w14:textId="77777777" w:rsidR="006D5C1C" w:rsidRPr="006D5C1C" w:rsidRDefault="006D5C1C" w:rsidP="006D5C1C">
      <w:pPr>
        <w:autoSpaceDE w:val="0"/>
        <w:autoSpaceDN w:val="0"/>
        <w:adjustRightInd w:val="0"/>
        <w:jc w:val="center"/>
        <w:rPr>
          <w:rFonts w:ascii="Book Antiqua" w:eastAsia="TimesNewRomanPSMT" w:hAnsi="Book Antiqua" w:cs="Garamond"/>
          <w:color w:val="D56400"/>
          <w:sz w:val="28"/>
          <w:szCs w:val="28"/>
        </w:rPr>
      </w:pPr>
      <w:r w:rsidRPr="006D5C1C">
        <w:rPr>
          <w:rFonts w:ascii="Book Antiqua" w:eastAsia="Garamond-Bold" w:hAnsi="Book Antiqua" w:cs="Garamond-Bold"/>
          <w:b/>
          <w:bCs/>
          <w:color w:val="000000"/>
          <w:sz w:val="28"/>
          <w:szCs w:val="28"/>
        </w:rPr>
        <w:t xml:space="preserve">E-mail: </w:t>
      </w:r>
      <w:r w:rsidRPr="006D5C1C">
        <w:rPr>
          <w:rFonts w:ascii="Book Antiqua" w:eastAsia="TimesNewRomanPSMT" w:hAnsi="Book Antiqua" w:cs="Garamond"/>
          <w:color w:val="D56400"/>
          <w:sz w:val="28"/>
          <w:szCs w:val="28"/>
        </w:rPr>
        <w:t>bpgoffice@wjgnet.com</w:t>
      </w:r>
    </w:p>
    <w:p w14:paraId="1FC16E02" w14:textId="77777777" w:rsidR="006D5C1C" w:rsidRPr="006D5C1C" w:rsidRDefault="006D5C1C" w:rsidP="006D5C1C">
      <w:pPr>
        <w:autoSpaceDE w:val="0"/>
        <w:autoSpaceDN w:val="0"/>
        <w:adjustRightInd w:val="0"/>
        <w:jc w:val="center"/>
        <w:rPr>
          <w:rFonts w:ascii="Book Antiqua" w:eastAsia="TimesNewRomanPSMT" w:hAnsi="Book Antiqua" w:cs="Garamond"/>
          <w:color w:val="D56400"/>
          <w:sz w:val="28"/>
          <w:szCs w:val="28"/>
        </w:rPr>
      </w:pPr>
      <w:r w:rsidRPr="006D5C1C">
        <w:rPr>
          <w:rFonts w:ascii="Book Antiqua" w:eastAsia="Garamond-Bold" w:hAnsi="Book Antiqua" w:cs="Garamond-Bold"/>
          <w:b/>
          <w:bCs/>
          <w:color w:val="000000"/>
          <w:sz w:val="28"/>
          <w:szCs w:val="28"/>
        </w:rPr>
        <w:t xml:space="preserve">Help Desk: </w:t>
      </w:r>
      <w:r w:rsidRPr="006D5C1C">
        <w:rPr>
          <w:rFonts w:ascii="Book Antiqua" w:eastAsia="TimesNewRomanPSMT" w:hAnsi="Book Antiqua" w:cs="Garamond"/>
          <w:color w:val="D56400"/>
          <w:sz w:val="28"/>
          <w:szCs w:val="28"/>
        </w:rPr>
        <w:t>https://www.f6publishing.com/helpdesk</w:t>
      </w:r>
    </w:p>
    <w:p w14:paraId="5AA60B41" w14:textId="77777777" w:rsidR="006D5C1C" w:rsidRPr="006D5C1C" w:rsidRDefault="006D5C1C" w:rsidP="006D5C1C">
      <w:pPr>
        <w:jc w:val="center"/>
        <w:rPr>
          <w:rFonts w:ascii="Book Antiqua" w:hAnsi="Book Antiqua"/>
        </w:rPr>
      </w:pPr>
      <w:r w:rsidRPr="006D5C1C">
        <w:rPr>
          <w:rFonts w:ascii="Book Antiqua" w:eastAsia="TimesNewRomanPSMT" w:hAnsi="Book Antiqua" w:cs="Garamond"/>
          <w:color w:val="D56400"/>
          <w:sz w:val="28"/>
          <w:szCs w:val="28"/>
        </w:rPr>
        <w:t>https://www.wjgnet.com</w:t>
      </w:r>
    </w:p>
    <w:p w14:paraId="2F0AB639" w14:textId="77777777" w:rsidR="006D5C1C" w:rsidRPr="006D5C1C" w:rsidRDefault="006D5C1C" w:rsidP="006D5C1C">
      <w:pPr>
        <w:jc w:val="center"/>
        <w:rPr>
          <w:rFonts w:ascii="Book Antiqua" w:hAnsi="Book Antiqua"/>
        </w:rPr>
      </w:pPr>
    </w:p>
    <w:p w14:paraId="48FD7AFA" w14:textId="77777777" w:rsidR="006D5C1C" w:rsidRPr="006D5C1C" w:rsidRDefault="006D5C1C" w:rsidP="006D5C1C">
      <w:pPr>
        <w:jc w:val="center"/>
        <w:rPr>
          <w:rFonts w:ascii="Book Antiqua" w:hAnsi="Book Antiqua"/>
        </w:rPr>
      </w:pPr>
    </w:p>
    <w:p w14:paraId="3F63B398" w14:textId="77777777" w:rsidR="006D5C1C" w:rsidRPr="006D5C1C" w:rsidRDefault="006D5C1C" w:rsidP="006D5C1C">
      <w:pPr>
        <w:jc w:val="center"/>
        <w:rPr>
          <w:rFonts w:ascii="Book Antiqua" w:hAnsi="Book Antiqua"/>
        </w:rPr>
      </w:pPr>
    </w:p>
    <w:p w14:paraId="6EEDA1D6" w14:textId="77777777" w:rsidR="006D5C1C" w:rsidRPr="006D5C1C" w:rsidRDefault="006D5C1C" w:rsidP="006D5C1C">
      <w:pPr>
        <w:jc w:val="center"/>
        <w:rPr>
          <w:rFonts w:ascii="Book Antiqua" w:hAnsi="Book Antiqua"/>
        </w:rPr>
      </w:pPr>
      <w:r w:rsidRPr="006D5C1C">
        <w:rPr>
          <w:rFonts w:ascii="Book Antiqua" w:hAnsi="Book Antiqua"/>
          <w:noProof/>
        </w:rPr>
        <w:drawing>
          <wp:inline distT="0" distB="0" distL="0" distR="0" wp14:anchorId="2691F767" wp14:editId="48CCE1F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6683DB" w14:textId="77777777" w:rsidR="006D5C1C" w:rsidRPr="006D5C1C" w:rsidRDefault="006D5C1C" w:rsidP="006D5C1C">
      <w:pPr>
        <w:jc w:val="center"/>
        <w:rPr>
          <w:rFonts w:ascii="Book Antiqua" w:hAnsi="Book Antiqua"/>
        </w:rPr>
      </w:pPr>
    </w:p>
    <w:p w14:paraId="50DD3ECD" w14:textId="77777777" w:rsidR="006D5C1C" w:rsidRPr="006D5C1C" w:rsidRDefault="006D5C1C" w:rsidP="006D5C1C">
      <w:pPr>
        <w:jc w:val="center"/>
        <w:rPr>
          <w:rFonts w:ascii="Book Antiqua" w:hAnsi="Book Antiqua"/>
        </w:rPr>
      </w:pPr>
    </w:p>
    <w:p w14:paraId="57428047" w14:textId="77777777" w:rsidR="006D5C1C" w:rsidRPr="006D5C1C" w:rsidRDefault="006D5C1C" w:rsidP="006D5C1C">
      <w:pPr>
        <w:ind w:right="120"/>
        <w:jc w:val="right"/>
        <w:rPr>
          <w:rFonts w:ascii="Book Antiqua" w:hAnsi="Book Antiqua" w:hint="eastAsia"/>
          <w:color w:val="000000" w:themeColor="text1"/>
          <w:lang w:eastAsia="zh-CN"/>
        </w:rPr>
      </w:pPr>
    </w:p>
    <w:p w14:paraId="2D3FF9AA" w14:textId="77777777" w:rsidR="006D5C1C" w:rsidRPr="00763D22" w:rsidRDefault="006D5C1C" w:rsidP="006D5C1C">
      <w:pPr>
        <w:jc w:val="center"/>
        <w:rPr>
          <w:rFonts w:ascii="Book Antiqua" w:hAnsi="Book Antiqua"/>
          <w:color w:val="000000" w:themeColor="text1"/>
        </w:rPr>
      </w:pPr>
      <w:r w:rsidRPr="006D5C1C">
        <w:rPr>
          <w:rFonts w:ascii="Book Antiqua" w:eastAsia="BookAntiqua-Bold" w:hAnsi="Book Antiqua" w:cs="BookAntiqua-Bold"/>
          <w:b/>
          <w:bCs/>
          <w:color w:val="000000" w:themeColor="text1"/>
        </w:rPr>
        <w:t xml:space="preserve">© 2021 </w:t>
      </w:r>
      <w:proofErr w:type="spellStart"/>
      <w:r w:rsidRPr="006D5C1C">
        <w:rPr>
          <w:rFonts w:ascii="Book Antiqua" w:eastAsia="BookAntiqua-Bold" w:hAnsi="Book Antiqua" w:cs="BookAntiqua-Bold"/>
          <w:b/>
          <w:bCs/>
          <w:color w:val="000000" w:themeColor="text1"/>
        </w:rPr>
        <w:t>Baishideng</w:t>
      </w:r>
      <w:proofErr w:type="spellEnd"/>
      <w:r w:rsidRPr="006D5C1C">
        <w:rPr>
          <w:rFonts w:ascii="Book Antiqua" w:eastAsia="BookAntiqua-Bold" w:hAnsi="Book Antiqua" w:cs="BookAntiqua-Bold"/>
          <w:b/>
          <w:bCs/>
          <w:color w:val="000000" w:themeColor="text1"/>
        </w:rPr>
        <w:t xml:space="preserve"> Publishing Group Inc. All rights reserved.</w:t>
      </w:r>
      <w:r w:rsidRPr="006D5C1C">
        <w:rPr>
          <w:rFonts w:ascii="Book Antiqua" w:hAnsi="Book Antiqua"/>
          <w:color w:val="000000" w:themeColor="text1"/>
        </w:rPr>
        <w:fldChar w:fldCharType="begin"/>
      </w:r>
      <w:r w:rsidRPr="006D5C1C">
        <w:rPr>
          <w:rFonts w:ascii="Book Antiqua" w:hAnsi="Book Antiqua"/>
          <w:color w:val="000000" w:themeColor="text1"/>
        </w:rPr>
        <w:instrText xml:space="preserve"> ADDIN EN.REFLIST </w:instrText>
      </w:r>
      <w:r w:rsidRPr="006D5C1C">
        <w:rPr>
          <w:rFonts w:ascii="Book Antiqua" w:hAnsi="Book Antiqua"/>
          <w:color w:val="000000" w:themeColor="text1"/>
        </w:rPr>
        <w:fldChar w:fldCharType="end"/>
      </w:r>
      <w:bookmarkStart w:id="3" w:name="_GoBack"/>
      <w:bookmarkEnd w:id="3"/>
    </w:p>
    <w:p w14:paraId="47C1FD8B" w14:textId="77777777" w:rsidR="00A8350F" w:rsidRPr="006546AF" w:rsidRDefault="00A8350F">
      <w:pPr>
        <w:spacing w:line="360" w:lineRule="auto"/>
        <w:jc w:val="both"/>
        <w:rPr>
          <w:rFonts w:ascii="Book Antiqua" w:hAnsi="Book Antiqua" w:hint="eastAsia"/>
          <w:bCs/>
          <w:lang w:eastAsia="zh-CN"/>
        </w:rPr>
      </w:pPr>
    </w:p>
    <w:sectPr w:rsidR="00A8350F" w:rsidRPr="006546AF" w:rsidSect="00A835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07195" w14:textId="77777777" w:rsidR="007779C3" w:rsidRDefault="007779C3" w:rsidP="005D6226">
      <w:r>
        <w:separator/>
      </w:r>
    </w:p>
  </w:endnote>
  <w:endnote w:type="continuationSeparator" w:id="0">
    <w:p w14:paraId="2D57181D" w14:textId="77777777" w:rsidR="007779C3" w:rsidRDefault="007779C3" w:rsidP="005D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0761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8DF0D99" w14:textId="7DC7FC3F" w:rsidR="005D6226" w:rsidRPr="005D6226" w:rsidRDefault="005D6226" w:rsidP="005D6226">
            <w:pPr>
              <w:pStyle w:val="a8"/>
              <w:jc w:val="right"/>
              <w:rPr>
                <w:rFonts w:ascii="Book Antiqua" w:hAnsi="Book Antiqua"/>
                <w:sz w:val="24"/>
                <w:szCs w:val="24"/>
              </w:rPr>
            </w:pPr>
            <w:r w:rsidRPr="005D6226">
              <w:rPr>
                <w:rFonts w:ascii="Book Antiqua" w:hAnsi="Book Antiqua"/>
                <w:sz w:val="24"/>
                <w:szCs w:val="24"/>
                <w:lang w:val="zh-CN" w:eastAsia="zh-CN"/>
              </w:rPr>
              <w:t xml:space="preserve"> </w:t>
            </w:r>
            <w:r w:rsidRPr="005D6226">
              <w:rPr>
                <w:rFonts w:ascii="Book Antiqua" w:hAnsi="Book Antiqua"/>
                <w:sz w:val="24"/>
                <w:szCs w:val="24"/>
              </w:rPr>
              <w:fldChar w:fldCharType="begin"/>
            </w:r>
            <w:r w:rsidRPr="005D6226">
              <w:rPr>
                <w:rFonts w:ascii="Book Antiqua" w:hAnsi="Book Antiqua"/>
                <w:sz w:val="24"/>
                <w:szCs w:val="24"/>
              </w:rPr>
              <w:instrText>PAGE</w:instrText>
            </w:r>
            <w:r w:rsidRPr="005D6226">
              <w:rPr>
                <w:rFonts w:ascii="Book Antiqua" w:hAnsi="Book Antiqua"/>
                <w:sz w:val="24"/>
                <w:szCs w:val="24"/>
              </w:rPr>
              <w:fldChar w:fldCharType="separate"/>
            </w:r>
            <w:r w:rsidR="006D5C1C">
              <w:rPr>
                <w:rFonts w:ascii="Book Antiqua" w:hAnsi="Book Antiqua"/>
                <w:noProof/>
                <w:sz w:val="24"/>
                <w:szCs w:val="24"/>
              </w:rPr>
              <w:t>37</w:t>
            </w:r>
            <w:r w:rsidRPr="005D6226">
              <w:rPr>
                <w:rFonts w:ascii="Book Antiqua" w:hAnsi="Book Antiqua"/>
                <w:sz w:val="24"/>
                <w:szCs w:val="24"/>
              </w:rPr>
              <w:fldChar w:fldCharType="end"/>
            </w:r>
            <w:r w:rsidRPr="005D6226">
              <w:rPr>
                <w:rFonts w:ascii="Book Antiqua" w:hAnsi="Book Antiqua"/>
                <w:sz w:val="24"/>
                <w:szCs w:val="24"/>
                <w:lang w:val="zh-CN" w:eastAsia="zh-CN"/>
              </w:rPr>
              <w:t xml:space="preserve"> / </w:t>
            </w:r>
            <w:r w:rsidRPr="005D6226">
              <w:rPr>
                <w:rFonts w:ascii="Book Antiqua" w:hAnsi="Book Antiqua"/>
                <w:sz w:val="24"/>
                <w:szCs w:val="24"/>
              </w:rPr>
              <w:fldChar w:fldCharType="begin"/>
            </w:r>
            <w:r w:rsidRPr="005D6226">
              <w:rPr>
                <w:rFonts w:ascii="Book Antiqua" w:hAnsi="Book Antiqua"/>
                <w:sz w:val="24"/>
                <w:szCs w:val="24"/>
              </w:rPr>
              <w:instrText>NUMPAGES</w:instrText>
            </w:r>
            <w:r w:rsidRPr="005D6226">
              <w:rPr>
                <w:rFonts w:ascii="Book Antiqua" w:hAnsi="Book Antiqua"/>
                <w:sz w:val="24"/>
                <w:szCs w:val="24"/>
              </w:rPr>
              <w:fldChar w:fldCharType="separate"/>
            </w:r>
            <w:r w:rsidR="006D5C1C">
              <w:rPr>
                <w:rFonts w:ascii="Book Antiqua" w:hAnsi="Book Antiqua"/>
                <w:noProof/>
                <w:sz w:val="24"/>
                <w:szCs w:val="24"/>
              </w:rPr>
              <w:t>37</w:t>
            </w:r>
            <w:r w:rsidRPr="005D6226">
              <w:rPr>
                <w:rFonts w:ascii="Book Antiqua" w:hAnsi="Book Antiqua"/>
                <w:sz w:val="24"/>
                <w:szCs w:val="24"/>
              </w:rPr>
              <w:fldChar w:fldCharType="end"/>
            </w:r>
          </w:p>
        </w:sdtContent>
      </w:sdt>
    </w:sdtContent>
  </w:sdt>
  <w:p w14:paraId="733118ED" w14:textId="77777777" w:rsidR="005D6226" w:rsidRPr="005D6226" w:rsidRDefault="005D6226" w:rsidP="005D6226">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75D69" w14:textId="77777777" w:rsidR="007779C3" w:rsidRDefault="007779C3" w:rsidP="005D6226">
      <w:r>
        <w:separator/>
      </w:r>
    </w:p>
  </w:footnote>
  <w:footnote w:type="continuationSeparator" w:id="0">
    <w:p w14:paraId="5AF26730" w14:textId="77777777" w:rsidR="007779C3" w:rsidRDefault="007779C3" w:rsidP="005D6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556"/>
    <w:rsid w:val="00050FCF"/>
    <w:rsid w:val="000C5B8D"/>
    <w:rsid w:val="000D10FC"/>
    <w:rsid w:val="0010385A"/>
    <w:rsid w:val="00134BC5"/>
    <w:rsid w:val="0014522C"/>
    <w:rsid w:val="001528FE"/>
    <w:rsid w:val="001F6BAA"/>
    <w:rsid w:val="00230E56"/>
    <w:rsid w:val="00237318"/>
    <w:rsid w:val="0025354E"/>
    <w:rsid w:val="00277522"/>
    <w:rsid w:val="002D2FE0"/>
    <w:rsid w:val="00317167"/>
    <w:rsid w:val="00333247"/>
    <w:rsid w:val="00343B85"/>
    <w:rsid w:val="003C7129"/>
    <w:rsid w:val="0041426C"/>
    <w:rsid w:val="00414B52"/>
    <w:rsid w:val="00435077"/>
    <w:rsid w:val="00483CDB"/>
    <w:rsid w:val="004D4658"/>
    <w:rsid w:val="00517C0C"/>
    <w:rsid w:val="00546350"/>
    <w:rsid w:val="00567842"/>
    <w:rsid w:val="00583477"/>
    <w:rsid w:val="005A6E43"/>
    <w:rsid w:val="005B3D01"/>
    <w:rsid w:val="005D6226"/>
    <w:rsid w:val="006546AF"/>
    <w:rsid w:val="00663232"/>
    <w:rsid w:val="00672540"/>
    <w:rsid w:val="006A5E5F"/>
    <w:rsid w:val="006B2EFC"/>
    <w:rsid w:val="006C6407"/>
    <w:rsid w:val="006D5C1C"/>
    <w:rsid w:val="006E2A17"/>
    <w:rsid w:val="0072657B"/>
    <w:rsid w:val="007469AC"/>
    <w:rsid w:val="00763ABB"/>
    <w:rsid w:val="007779C3"/>
    <w:rsid w:val="007F6241"/>
    <w:rsid w:val="0084756D"/>
    <w:rsid w:val="00855D92"/>
    <w:rsid w:val="00901EB9"/>
    <w:rsid w:val="00973136"/>
    <w:rsid w:val="00983706"/>
    <w:rsid w:val="009968E2"/>
    <w:rsid w:val="00997965"/>
    <w:rsid w:val="009D14C0"/>
    <w:rsid w:val="009F7131"/>
    <w:rsid w:val="00A05C59"/>
    <w:rsid w:val="00A14337"/>
    <w:rsid w:val="00A2205D"/>
    <w:rsid w:val="00A667B9"/>
    <w:rsid w:val="00A77B3E"/>
    <w:rsid w:val="00A8350F"/>
    <w:rsid w:val="00A87F40"/>
    <w:rsid w:val="00A975F3"/>
    <w:rsid w:val="00AA5C4D"/>
    <w:rsid w:val="00AF7E8E"/>
    <w:rsid w:val="00B17934"/>
    <w:rsid w:val="00B6698A"/>
    <w:rsid w:val="00BB6997"/>
    <w:rsid w:val="00C77723"/>
    <w:rsid w:val="00CA2A55"/>
    <w:rsid w:val="00CC3805"/>
    <w:rsid w:val="00CC77ED"/>
    <w:rsid w:val="00D151A1"/>
    <w:rsid w:val="00D5718C"/>
    <w:rsid w:val="00D751F1"/>
    <w:rsid w:val="00D7675C"/>
    <w:rsid w:val="00D806B1"/>
    <w:rsid w:val="00DB4326"/>
    <w:rsid w:val="00DE1FC8"/>
    <w:rsid w:val="00E86802"/>
    <w:rsid w:val="00EA0EA1"/>
    <w:rsid w:val="00EB15AE"/>
    <w:rsid w:val="00EC2DD1"/>
    <w:rsid w:val="00F6556A"/>
    <w:rsid w:val="00F85601"/>
    <w:rsid w:val="00FB7622"/>
    <w:rsid w:val="00FC6090"/>
    <w:rsid w:val="00FE14F6"/>
    <w:rsid w:val="00FE3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7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672540"/>
    <w:rPr>
      <w:sz w:val="21"/>
      <w:szCs w:val="21"/>
    </w:rPr>
  </w:style>
  <w:style w:type="paragraph" w:styleId="a4">
    <w:name w:val="annotation text"/>
    <w:basedOn w:val="a"/>
    <w:link w:val="Char"/>
    <w:unhideWhenUsed/>
    <w:rsid w:val="00672540"/>
  </w:style>
  <w:style w:type="character" w:customStyle="1" w:styleId="Char">
    <w:name w:val="批注文字 Char"/>
    <w:basedOn w:val="a0"/>
    <w:link w:val="a4"/>
    <w:rsid w:val="00672540"/>
    <w:rPr>
      <w:sz w:val="24"/>
      <w:szCs w:val="24"/>
    </w:rPr>
  </w:style>
  <w:style w:type="paragraph" w:styleId="a5">
    <w:name w:val="annotation subject"/>
    <w:basedOn w:val="a4"/>
    <w:next w:val="a4"/>
    <w:link w:val="Char0"/>
    <w:semiHidden/>
    <w:unhideWhenUsed/>
    <w:rsid w:val="00672540"/>
    <w:rPr>
      <w:b/>
      <w:bCs/>
    </w:rPr>
  </w:style>
  <w:style w:type="character" w:customStyle="1" w:styleId="Char0">
    <w:name w:val="批注主题 Char"/>
    <w:basedOn w:val="Char"/>
    <w:link w:val="a5"/>
    <w:semiHidden/>
    <w:rsid w:val="00672540"/>
    <w:rPr>
      <w:b/>
      <w:bCs/>
      <w:sz w:val="24"/>
      <w:szCs w:val="24"/>
    </w:rPr>
  </w:style>
  <w:style w:type="table" w:customStyle="1" w:styleId="PlainTable2">
    <w:name w:val="Plain Table 2"/>
    <w:basedOn w:val="a1"/>
    <w:uiPriority w:val="42"/>
    <w:rsid w:val="00A8350F"/>
    <w:rPr>
      <w:rFonts w:asciiTheme="minorHAnsi" w:hAnsiTheme="minorHAnsi" w:cstheme="minorBidi"/>
      <w:sz w:val="22"/>
      <w:szCs w:val="22"/>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6">
    <w:name w:val="Table Grid"/>
    <w:basedOn w:val="a1"/>
    <w:uiPriority w:val="39"/>
    <w:rsid w:val="006C6407"/>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5D622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5D6226"/>
    <w:rPr>
      <w:sz w:val="18"/>
      <w:szCs w:val="18"/>
    </w:rPr>
  </w:style>
  <w:style w:type="paragraph" w:styleId="a8">
    <w:name w:val="footer"/>
    <w:basedOn w:val="a"/>
    <w:link w:val="Char2"/>
    <w:uiPriority w:val="99"/>
    <w:unhideWhenUsed/>
    <w:rsid w:val="005D6226"/>
    <w:pPr>
      <w:tabs>
        <w:tab w:val="center" w:pos="4153"/>
        <w:tab w:val="right" w:pos="8306"/>
      </w:tabs>
      <w:snapToGrid w:val="0"/>
    </w:pPr>
    <w:rPr>
      <w:sz w:val="18"/>
      <w:szCs w:val="18"/>
    </w:rPr>
  </w:style>
  <w:style w:type="character" w:customStyle="1" w:styleId="Char2">
    <w:name w:val="页脚 Char"/>
    <w:basedOn w:val="a0"/>
    <w:link w:val="a8"/>
    <w:uiPriority w:val="99"/>
    <w:rsid w:val="005D6226"/>
    <w:rPr>
      <w:sz w:val="18"/>
      <w:szCs w:val="18"/>
    </w:rPr>
  </w:style>
  <w:style w:type="paragraph" w:styleId="a9">
    <w:name w:val="Balloon Text"/>
    <w:basedOn w:val="a"/>
    <w:link w:val="Char3"/>
    <w:rsid w:val="0041426C"/>
    <w:rPr>
      <w:rFonts w:ascii="Segoe UI" w:hAnsi="Segoe UI" w:cs="Segoe UI"/>
      <w:sz w:val="18"/>
      <w:szCs w:val="18"/>
    </w:rPr>
  </w:style>
  <w:style w:type="character" w:customStyle="1" w:styleId="Char3">
    <w:name w:val="批注框文本 Char"/>
    <w:basedOn w:val="a0"/>
    <w:link w:val="a9"/>
    <w:rsid w:val="004142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672540"/>
    <w:rPr>
      <w:sz w:val="21"/>
      <w:szCs w:val="21"/>
    </w:rPr>
  </w:style>
  <w:style w:type="paragraph" w:styleId="a4">
    <w:name w:val="annotation text"/>
    <w:basedOn w:val="a"/>
    <w:link w:val="Char"/>
    <w:unhideWhenUsed/>
    <w:rsid w:val="00672540"/>
  </w:style>
  <w:style w:type="character" w:customStyle="1" w:styleId="Char">
    <w:name w:val="批注文字 Char"/>
    <w:basedOn w:val="a0"/>
    <w:link w:val="a4"/>
    <w:rsid w:val="00672540"/>
    <w:rPr>
      <w:sz w:val="24"/>
      <w:szCs w:val="24"/>
    </w:rPr>
  </w:style>
  <w:style w:type="paragraph" w:styleId="a5">
    <w:name w:val="annotation subject"/>
    <w:basedOn w:val="a4"/>
    <w:next w:val="a4"/>
    <w:link w:val="Char0"/>
    <w:semiHidden/>
    <w:unhideWhenUsed/>
    <w:rsid w:val="00672540"/>
    <w:rPr>
      <w:b/>
      <w:bCs/>
    </w:rPr>
  </w:style>
  <w:style w:type="character" w:customStyle="1" w:styleId="Char0">
    <w:name w:val="批注主题 Char"/>
    <w:basedOn w:val="Char"/>
    <w:link w:val="a5"/>
    <w:semiHidden/>
    <w:rsid w:val="00672540"/>
    <w:rPr>
      <w:b/>
      <w:bCs/>
      <w:sz w:val="24"/>
      <w:szCs w:val="24"/>
    </w:rPr>
  </w:style>
  <w:style w:type="table" w:customStyle="1" w:styleId="PlainTable2">
    <w:name w:val="Plain Table 2"/>
    <w:basedOn w:val="a1"/>
    <w:uiPriority w:val="42"/>
    <w:rsid w:val="00A8350F"/>
    <w:rPr>
      <w:rFonts w:asciiTheme="minorHAnsi" w:hAnsiTheme="minorHAnsi" w:cstheme="minorBidi"/>
      <w:sz w:val="22"/>
      <w:szCs w:val="22"/>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6">
    <w:name w:val="Table Grid"/>
    <w:basedOn w:val="a1"/>
    <w:uiPriority w:val="39"/>
    <w:rsid w:val="006C6407"/>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5D622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5D6226"/>
    <w:rPr>
      <w:sz w:val="18"/>
      <w:szCs w:val="18"/>
    </w:rPr>
  </w:style>
  <w:style w:type="paragraph" w:styleId="a8">
    <w:name w:val="footer"/>
    <w:basedOn w:val="a"/>
    <w:link w:val="Char2"/>
    <w:uiPriority w:val="99"/>
    <w:unhideWhenUsed/>
    <w:rsid w:val="005D6226"/>
    <w:pPr>
      <w:tabs>
        <w:tab w:val="center" w:pos="4153"/>
        <w:tab w:val="right" w:pos="8306"/>
      </w:tabs>
      <w:snapToGrid w:val="0"/>
    </w:pPr>
    <w:rPr>
      <w:sz w:val="18"/>
      <w:szCs w:val="18"/>
    </w:rPr>
  </w:style>
  <w:style w:type="character" w:customStyle="1" w:styleId="Char2">
    <w:name w:val="页脚 Char"/>
    <w:basedOn w:val="a0"/>
    <w:link w:val="a8"/>
    <w:uiPriority w:val="99"/>
    <w:rsid w:val="005D6226"/>
    <w:rPr>
      <w:sz w:val="18"/>
      <w:szCs w:val="18"/>
    </w:rPr>
  </w:style>
  <w:style w:type="paragraph" w:styleId="a9">
    <w:name w:val="Balloon Text"/>
    <w:basedOn w:val="a"/>
    <w:link w:val="Char3"/>
    <w:rsid w:val="0041426C"/>
    <w:rPr>
      <w:rFonts w:ascii="Segoe UI" w:hAnsi="Segoe UI" w:cs="Segoe UI"/>
      <w:sz w:val="18"/>
      <w:szCs w:val="18"/>
    </w:rPr>
  </w:style>
  <w:style w:type="character" w:customStyle="1" w:styleId="Char3">
    <w:name w:val="批注框文本 Char"/>
    <w:basedOn w:val="a0"/>
    <w:link w:val="a9"/>
    <w:rsid w:val="00414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727">
      <w:bodyDiv w:val="1"/>
      <w:marLeft w:val="0"/>
      <w:marRight w:val="0"/>
      <w:marTop w:val="0"/>
      <w:marBottom w:val="0"/>
      <w:divBdr>
        <w:top w:val="none" w:sz="0" w:space="0" w:color="auto"/>
        <w:left w:val="none" w:sz="0" w:space="0" w:color="auto"/>
        <w:bottom w:val="none" w:sz="0" w:space="0" w:color="auto"/>
        <w:right w:val="none" w:sz="0" w:space="0" w:color="auto"/>
      </w:divBdr>
    </w:div>
    <w:div w:id="1869873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05AF6CDB4CB5CC894236D75B74" ma:contentTypeVersion="13" ma:contentTypeDescription="Create a new document." ma:contentTypeScope="" ma:versionID="c2a42addf39e38fd93d0f728e323fe2f">
  <xsd:schema xmlns:xsd="http://www.w3.org/2001/XMLSchema" xmlns:xs="http://www.w3.org/2001/XMLSchema" xmlns:p="http://schemas.microsoft.com/office/2006/metadata/properties" xmlns:ns3="800623e7-a24d-4be7-8c9f-570ab47f0076" xmlns:ns4="7cde6a1d-6b13-4f8f-b3c7-bc4871167cdc" targetNamespace="http://schemas.microsoft.com/office/2006/metadata/properties" ma:root="true" ma:fieldsID="438b3053a89cea3a237e4b22db2db1fe" ns3:_="" ns4:_="">
    <xsd:import namespace="800623e7-a24d-4be7-8c9f-570ab47f0076"/>
    <xsd:import namespace="7cde6a1d-6b13-4f8f-b3c7-bc4871167c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623e7-a24d-4be7-8c9f-570ab47f0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e6a1d-6b13-4f8f-b3c7-bc4871167c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90573-524B-49F8-BAA2-9D2DBF39F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623e7-a24d-4be7-8c9f-570ab47f0076"/>
    <ds:schemaRef ds:uri="7cde6a1d-6b13-4f8f-b3c7-bc4871167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71CCB-B774-4DE8-B38A-6062619F72AA}">
  <ds:schemaRefs>
    <ds:schemaRef ds:uri="http://schemas.microsoft.com/sharepoint/v3/contenttype/forms"/>
  </ds:schemaRefs>
</ds:datastoreItem>
</file>

<file path=customXml/itemProps3.xml><?xml version="1.0" encoding="utf-8"?>
<ds:datastoreItem xmlns:ds="http://schemas.openxmlformats.org/officeDocument/2006/customXml" ds:itemID="{FC0F4E83-B422-4513-80C1-8E997329CB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7201</Words>
  <Characters>41049</Characters>
  <Application>Microsoft Office Word</Application>
  <DocSecurity>0</DocSecurity>
  <Lines>342</Lines>
  <Paragraphs>96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邢燕霞</cp:lastModifiedBy>
  <cp:revision>3</cp:revision>
  <dcterms:created xsi:type="dcterms:W3CDTF">2021-05-18T20:16:00Z</dcterms:created>
  <dcterms:modified xsi:type="dcterms:W3CDTF">2021-06-11T06:18:00Z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0x010100629DB305AF6CDB4CB5CC894236D75B74</vt:lpwstr>
  </property>
</Properties>
</file>