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65CA"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4EF05E"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61339</w:t>
      </w:r>
    </w:p>
    <w:p w14:paraId="556814E6"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F691BA" w14:textId="77777777" w:rsidR="006C6E13" w:rsidRDefault="006C6E13">
      <w:pPr>
        <w:spacing w:line="360" w:lineRule="auto"/>
        <w:jc w:val="both"/>
        <w:rPr>
          <w:rFonts w:ascii="Book Antiqua" w:hAnsi="Book Antiqua"/>
        </w:rPr>
      </w:pPr>
    </w:p>
    <w:p w14:paraId="52413BB3" w14:textId="77777777" w:rsidR="006C6E13" w:rsidRDefault="004824D1">
      <w:pPr>
        <w:spacing w:line="360" w:lineRule="auto"/>
        <w:jc w:val="both"/>
        <w:rPr>
          <w:rFonts w:ascii="Book Antiqua" w:hAnsi="Book Antiqua"/>
        </w:rPr>
      </w:pPr>
      <w:bookmarkStart w:id="0" w:name="OLE_LINK409"/>
      <w:bookmarkStart w:id="1" w:name="OLE_LINK410"/>
      <w:bookmarkStart w:id="2" w:name="OLE_LINK417"/>
      <w:r>
        <w:rPr>
          <w:rFonts w:ascii="Book Antiqua" w:eastAsia="Book Antiqua" w:hAnsi="Book Antiqua" w:cs="Book Antiqua"/>
          <w:b/>
          <w:i/>
          <w:color w:val="000000"/>
        </w:rPr>
        <w:t>Retrospective Study</w:t>
      </w:r>
    </w:p>
    <w:bookmarkEnd w:id="0"/>
    <w:bookmarkEnd w:id="1"/>
    <w:bookmarkEnd w:id="2"/>
    <w:p w14:paraId="2B9C2589" w14:textId="08944B24" w:rsidR="006C6E13" w:rsidRDefault="004824D1">
      <w:pPr>
        <w:spacing w:line="360" w:lineRule="auto"/>
        <w:jc w:val="both"/>
        <w:rPr>
          <w:rFonts w:ascii="Book Antiqua" w:hAnsi="Book Antiqua"/>
        </w:rPr>
      </w:pPr>
      <w:r>
        <w:rPr>
          <w:rFonts w:ascii="Book Antiqua" w:eastAsia="Book Antiqua" w:hAnsi="Book Antiqua" w:cs="Book Antiqua"/>
          <w:b/>
          <w:bCs/>
          <w:color w:val="000000"/>
          <w:shd w:val="clear" w:color="auto" w:fill="FFFFFF"/>
        </w:rPr>
        <w:t>Efficacy</w:t>
      </w:r>
      <w:r>
        <w:rPr>
          <w:rFonts w:ascii="Book Antiqua" w:eastAsia="Book Antiqua" w:hAnsi="Book Antiqua" w:cs="Book Antiqua"/>
          <w:b/>
          <w:bCs/>
          <w:color w:val="000000"/>
          <w:shd w:val="clear" w:color="auto" w:fill="FFFFFF"/>
        </w:rPr>
        <w:t xml:space="preserve"> of</w:t>
      </w:r>
      <w:r w:rsidR="00CA5892">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 xml:space="preserve">combination of localized closure, </w:t>
      </w:r>
      <w:r>
        <w:rPr>
          <w:rFonts w:ascii="Book Antiqua" w:eastAsia="Book Antiqua" w:hAnsi="Book Antiqua" w:cs="Book Antiqua"/>
          <w:b/>
          <w:bCs/>
          <w:color w:val="000000"/>
        </w:rPr>
        <w:t>ethacridine lactate</w:t>
      </w:r>
      <w:r>
        <w:rPr>
          <w:rFonts w:ascii="Book Antiqua" w:eastAsia="Book Antiqua" w:hAnsi="Book Antiqua" w:cs="Book Antiqua"/>
          <w:b/>
          <w:bCs/>
          <w:color w:val="000000"/>
          <w:shd w:val="clear" w:color="auto" w:fill="FFFFFF"/>
        </w:rPr>
        <w:t xml:space="preserve"> dressing, and phototherapy in</w:t>
      </w:r>
      <w:r w:rsidR="00CA5892">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treatme</w:t>
      </w:r>
      <w:r>
        <w:rPr>
          <w:rFonts w:ascii="Book Antiqua" w:eastAsia="Book Antiqua" w:hAnsi="Book Antiqua" w:cs="Book Antiqua"/>
          <w:b/>
          <w:bCs/>
          <w:color w:val="000000"/>
          <w:shd w:val="clear" w:color="auto" w:fill="FFFFFF"/>
        </w:rPr>
        <w:t>nt of severe extravasation injuries: A case series</w:t>
      </w:r>
    </w:p>
    <w:p w14:paraId="2058B4A4" w14:textId="77777777" w:rsidR="006C6E13" w:rsidRDefault="006C6E13">
      <w:pPr>
        <w:spacing w:line="360" w:lineRule="auto"/>
        <w:jc w:val="both"/>
        <w:rPr>
          <w:rFonts w:ascii="Book Antiqua" w:hAnsi="Book Antiqua"/>
        </w:rPr>
      </w:pPr>
    </w:p>
    <w:p w14:paraId="0616B014"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Lu</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YX </w:t>
      </w:r>
      <w:r>
        <w:rPr>
          <w:rFonts w:ascii="Book Antiqua" w:hAnsi="Book Antiqua" w:cs="Book Antiqua"/>
          <w:i/>
          <w:color w:val="000000"/>
          <w:shd w:val="clear" w:color="auto" w:fill="FFFFFF"/>
          <w:lang w:eastAsia="zh-CN"/>
        </w:rPr>
        <w:t>et al</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Management of severe extravasation injuries </w:t>
      </w:r>
    </w:p>
    <w:p w14:paraId="2F6DA118" w14:textId="77777777" w:rsidR="006C6E13" w:rsidRDefault="006C6E13">
      <w:pPr>
        <w:spacing w:line="360" w:lineRule="auto"/>
        <w:jc w:val="both"/>
        <w:rPr>
          <w:rFonts w:ascii="Book Antiqua" w:hAnsi="Book Antiqua"/>
        </w:rPr>
      </w:pPr>
    </w:p>
    <w:p w14:paraId="1BC9E78B"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Yan-Xu Lu, Ying Wu, Peng-Fei Liang, Rong-Chan Wu, Ling-Yun Tian, Hui-Ying Mo</w:t>
      </w:r>
    </w:p>
    <w:p w14:paraId="2BC48076" w14:textId="77777777" w:rsidR="006C6E13" w:rsidRDefault="006C6E13">
      <w:pPr>
        <w:spacing w:line="360" w:lineRule="auto"/>
        <w:jc w:val="both"/>
        <w:rPr>
          <w:rFonts w:ascii="Book Antiqua" w:hAnsi="Book Antiqua"/>
        </w:rPr>
      </w:pPr>
    </w:p>
    <w:p w14:paraId="2C80F4DA" w14:textId="31C20B8B" w:rsidR="006C6E13" w:rsidRPr="000C6BA6" w:rsidRDefault="004824D1">
      <w:pPr>
        <w:spacing w:line="360" w:lineRule="auto"/>
        <w:jc w:val="both"/>
        <w:rPr>
          <w:rFonts w:ascii="Book Antiqua" w:hAnsi="Book Antiqua"/>
        </w:rPr>
      </w:pPr>
      <w:r>
        <w:rPr>
          <w:rFonts w:ascii="Book Antiqua" w:eastAsia="Book Antiqua" w:hAnsi="Book Antiqua" w:cs="Book Antiqua"/>
          <w:b/>
          <w:bCs/>
          <w:color w:val="000000"/>
        </w:rPr>
        <w:t xml:space="preserve">Yan-Xu Lu, </w:t>
      </w:r>
      <w:r w:rsidR="00B03170" w:rsidRPr="000C6BA6">
        <w:rPr>
          <w:rFonts w:ascii="Book Antiqua" w:eastAsia="Book Antiqua" w:hAnsi="Book Antiqua" w:cs="Book Antiqua"/>
        </w:rPr>
        <w:t>Xiangya Stomatological</w:t>
      </w:r>
      <w:r w:rsidR="00AE408C" w:rsidRPr="000C6BA6">
        <w:rPr>
          <w:rFonts w:ascii="Book Antiqua" w:eastAsia="Book Antiqua" w:hAnsi="Book Antiqua" w:cs="Book Antiqua"/>
        </w:rPr>
        <w:t xml:space="preserve"> Hospi</w:t>
      </w:r>
      <w:r w:rsidR="00B03170" w:rsidRPr="000C6BA6">
        <w:rPr>
          <w:rFonts w:ascii="Book Antiqua" w:eastAsia="Book Antiqua" w:hAnsi="Book Antiqua" w:cs="Book Antiqua"/>
        </w:rPr>
        <w:t xml:space="preserve">tal  &amp; School  of  Stomatology </w:t>
      </w:r>
      <w:r w:rsidR="00AE408C" w:rsidRPr="000C6BA6">
        <w:rPr>
          <w:rFonts w:ascii="Book Antiqua" w:eastAsia="Book Antiqua" w:hAnsi="Book Antiqua" w:cs="Book Antiqua"/>
        </w:rPr>
        <w:t>, Central South University, Changsha 410000</w:t>
      </w:r>
      <w:r w:rsidRPr="000C6BA6">
        <w:rPr>
          <w:rFonts w:ascii="Book Antiqua" w:eastAsia="Book Antiqua" w:hAnsi="Book Antiqua" w:cs="Book Antiqua"/>
        </w:rPr>
        <w:t xml:space="preserve">, Hunan Province, </w:t>
      </w:r>
      <w:bookmarkStart w:id="3" w:name="OLE_LINK405"/>
      <w:bookmarkStart w:id="4" w:name="OLE_LINK406"/>
      <w:bookmarkStart w:id="5" w:name="OLE_LINK415"/>
      <w:r w:rsidRPr="000C6BA6">
        <w:rPr>
          <w:rFonts w:ascii="Book Antiqua" w:eastAsia="Book Antiqua" w:hAnsi="Book Antiqua" w:cs="Book Antiqua"/>
        </w:rPr>
        <w:t>China</w:t>
      </w:r>
      <w:bookmarkEnd w:id="3"/>
      <w:bookmarkEnd w:id="4"/>
      <w:bookmarkEnd w:id="5"/>
    </w:p>
    <w:p w14:paraId="6A3E1BB2" w14:textId="77777777" w:rsidR="006C6E13" w:rsidRDefault="006C6E13">
      <w:pPr>
        <w:spacing w:line="360" w:lineRule="auto"/>
        <w:jc w:val="both"/>
        <w:rPr>
          <w:rFonts w:ascii="Book Antiqua" w:hAnsi="Book Antiqua"/>
        </w:rPr>
      </w:pPr>
    </w:p>
    <w:p w14:paraId="42AFC967" w14:textId="05B61AED" w:rsidR="006C6E13" w:rsidRDefault="004824D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Ying Wu,</w:t>
      </w:r>
      <w:r w:rsidRPr="008112AC">
        <w:rPr>
          <w:rFonts w:ascii="Book Antiqua" w:eastAsia="Book Antiqua" w:hAnsi="Book Antiqua" w:cs="Book Antiqua"/>
          <w:b/>
          <w:bCs/>
          <w:color w:val="FF0000"/>
        </w:rPr>
        <w:t xml:space="preserve"> </w:t>
      </w:r>
      <w:r w:rsidR="00BF1C7C" w:rsidRPr="00916EE3">
        <w:rPr>
          <w:rFonts w:ascii="Book Antiqua" w:eastAsia="Book Antiqua" w:hAnsi="Book Antiqua" w:cs="Book Antiqua" w:hint="eastAsia"/>
          <w:bCs/>
        </w:rPr>
        <w:t xml:space="preserve">Teaching and </w:t>
      </w:r>
      <w:r w:rsidR="00916EE3" w:rsidRPr="00916EE3">
        <w:rPr>
          <w:rFonts w:ascii="Book Antiqua" w:eastAsia="Book Antiqua" w:hAnsi="Book Antiqua" w:cs="Book Antiqua" w:hint="eastAsia"/>
          <w:bCs/>
        </w:rPr>
        <w:t xml:space="preserve">Research Section of </w:t>
      </w:r>
      <w:r w:rsidR="00367CC1" w:rsidRPr="00916EE3">
        <w:rPr>
          <w:rFonts w:ascii="Book Antiqua" w:eastAsia="Book Antiqua" w:hAnsi="Book Antiqua" w:cs="Book Antiqua" w:hint="eastAsia"/>
          <w:bCs/>
        </w:rPr>
        <w:t>Clinical Nursing,</w:t>
      </w:r>
      <w:r w:rsidR="00367CC1" w:rsidRPr="00916EE3">
        <w:rPr>
          <w:rFonts w:ascii="Book Antiqua" w:hAnsi="Book Antiqua" w:cs="Book Antiqua" w:hint="eastAsia"/>
          <w:bCs/>
          <w:lang w:eastAsia="zh-CN"/>
        </w:rPr>
        <w:t xml:space="preserve"> </w:t>
      </w:r>
      <w:r>
        <w:rPr>
          <w:rFonts w:ascii="Book Antiqua" w:eastAsia="Book Antiqua" w:hAnsi="Book Antiqua" w:cs="Book Antiqua"/>
          <w:color w:val="000000"/>
        </w:rPr>
        <w:t xml:space="preserve">Department of Burn and Reconstructive Surgery, </w:t>
      </w:r>
      <w:bookmarkStart w:id="6" w:name="_Hlk66952894"/>
      <w:r>
        <w:rPr>
          <w:rFonts w:ascii="Book Antiqua" w:eastAsia="Book Antiqua" w:hAnsi="Book Antiqua" w:cs="Book Antiqua"/>
          <w:color w:val="000000"/>
        </w:rPr>
        <w:t>Xiangya Hospital of</w:t>
      </w:r>
      <w:bookmarkStart w:id="7" w:name="_Hlk69308282"/>
      <w:r>
        <w:rPr>
          <w:rFonts w:ascii="Book Antiqua" w:eastAsia="Book Antiqua" w:hAnsi="Book Antiqua" w:cs="Book Antiqua"/>
          <w:color w:val="000000"/>
        </w:rPr>
        <w:t xml:space="preserve"> Central South University</w:t>
      </w:r>
      <w:bookmarkEnd w:id="6"/>
      <w:r>
        <w:rPr>
          <w:rFonts w:ascii="Book Antiqua" w:eastAsia="Book Antiqua" w:hAnsi="Book Antiqua" w:cs="Book Antiqua"/>
          <w:color w:val="000000"/>
        </w:rPr>
        <w:t>, Changsha 410008</w:t>
      </w:r>
      <w:bookmarkEnd w:id="7"/>
      <w:r>
        <w:rPr>
          <w:rFonts w:ascii="Book Antiqua" w:eastAsia="Book Antiqua" w:hAnsi="Book Antiqua" w:cs="Book Antiqua"/>
          <w:color w:val="000000"/>
        </w:rPr>
        <w:t>, Hunan Province, China</w:t>
      </w:r>
    </w:p>
    <w:p w14:paraId="523B5AD9" w14:textId="77777777" w:rsidR="00916EE3" w:rsidRPr="00916EE3" w:rsidRDefault="00916EE3">
      <w:pPr>
        <w:spacing w:line="360" w:lineRule="auto"/>
        <w:jc w:val="both"/>
        <w:rPr>
          <w:rFonts w:ascii="Book Antiqua" w:hAnsi="Book Antiqua"/>
          <w:lang w:eastAsia="zh-CN"/>
        </w:rPr>
      </w:pPr>
    </w:p>
    <w:p w14:paraId="6CCE4CC2"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Peng-Fei Liang, Hui-Ying Mo, </w:t>
      </w:r>
      <w:r>
        <w:rPr>
          <w:rFonts w:ascii="Book Antiqua" w:eastAsia="Book Antiqua" w:hAnsi="Book Antiqua" w:cs="Book Antiqua"/>
          <w:color w:val="000000"/>
        </w:rPr>
        <w:t>Department of Burn and Reconstructive Surgery, Xiangya Hospital of Central South University, Changsha 410008, Hunan Province, China</w:t>
      </w:r>
    </w:p>
    <w:p w14:paraId="41638E3C" w14:textId="77777777" w:rsidR="006C6E13" w:rsidRDefault="006C6E13">
      <w:pPr>
        <w:spacing w:line="360" w:lineRule="auto"/>
        <w:jc w:val="both"/>
        <w:rPr>
          <w:rFonts w:ascii="Book Antiqua" w:hAnsi="Book Antiqua"/>
        </w:rPr>
      </w:pPr>
    </w:p>
    <w:p w14:paraId="23547308" w14:textId="4CDD4784"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Rong-Chan Wu, </w:t>
      </w:r>
      <w:bookmarkStart w:id="8" w:name="OLE_LINK393"/>
      <w:bookmarkStart w:id="9" w:name="OLE_LINK394"/>
      <w:r w:rsidR="00BF1C7C" w:rsidRPr="00916EE3">
        <w:rPr>
          <w:rFonts w:ascii="Book Antiqua" w:eastAsia="Book Antiqua" w:hAnsi="Book Antiqua" w:cs="Book Antiqua"/>
          <w:color w:val="000000"/>
        </w:rPr>
        <w:t>Phase 1</w:t>
      </w:r>
      <w:r w:rsidR="00367CC1" w:rsidRPr="00916EE3">
        <w:rPr>
          <w:rFonts w:ascii="Book Antiqua" w:eastAsia="Book Antiqua" w:hAnsi="Book Antiqua" w:cs="Book Antiqua"/>
          <w:color w:val="000000"/>
        </w:rPr>
        <w:t xml:space="preserve"> Clinical Trial Center</w:t>
      </w:r>
      <w:r w:rsidRPr="00916EE3">
        <w:rPr>
          <w:rFonts w:ascii="Book Antiqua" w:eastAsia="Book Antiqua" w:hAnsi="Book Antiqua" w:cs="Book Antiqua"/>
          <w:color w:val="000000"/>
        </w:rPr>
        <w:t>,</w:t>
      </w:r>
      <w:bookmarkEnd w:id="8"/>
      <w:bookmarkEnd w:id="9"/>
      <w:r>
        <w:rPr>
          <w:rFonts w:ascii="Book Antiqua" w:eastAsia="Book Antiqua" w:hAnsi="Book Antiqua" w:cs="Book Antiqua"/>
          <w:color w:val="000000"/>
        </w:rPr>
        <w:t xml:space="preserve"> Xiangya Hospital of Central South University, Changsha 410008, Hunan Province, China</w:t>
      </w:r>
    </w:p>
    <w:p w14:paraId="79CDCE92" w14:textId="77777777" w:rsidR="006C6E13" w:rsidRDefault="006C6E13">
      <w:pPr>
        <w:spacing w:line="360" w:lineRule="auto"/>
        <w:jc w:val="both"/>
        <w:rPr>
          <w:rFonts w:ascii="Book Antiqua" w:hAnsi="Book Antiqua"/>
        </w:rPr>
      </w:pPr>
    </w:p>
    <w:p w14:paraId="677AC0FB"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Ling-Yun Tian, </w:t>
      </w:r>
      <w:r>
        <w:rPr>
          <w:rFonts w:ascii="Book Antiqua" w:eastAsia="Book Antiqua" w:hAnsi="Book Antiqua" w:cs="Book Antiqua"/>
          <w:color w:val="000000"/>
        </w:rPr>
        <w:t>School of Nursing, Anhui University of Chinese Medicine, Hefei 230012, Anhui Province, China</w:t>
      </w:r>
    </w:p>
    <w:p w14:paraId="6B4A4675" w14:textId="77777777" w:rsidR="006C6E13" w:rsidRDefault="006C6E13">
      <w:pPr>
        <w:spacing w:line="360" w:lineRule="auto"/>
        <w:jc w:val="both"/>
        <w:rPr>
          <w:rFonts w:ascii="Book Antiqua" w:hAnsi="Book Antiqua"/>
        </w:rPr>
      </w:pPr>
    </w:p>
    <w:p w14:paraId="1B7DD837" w14:textId="3C13662A" w:rsidR="006C6E13" w:rsidRDefault="004824D1">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Lu YX and Wu Y</w:t>
      </w:r>
      <w:r>
        <w:rPr>
          <w:rFonts w:ascii="Book Antiqua" w:eastAsia="Book Antiqua" w:hAnsi="Book Antiqua" w:cs="Book Antiqua"/>
          <w:color w:val="000000"/>
        </w:rPr>
        <w:t xml:space="preserve"> carried out the studies, participated in collecting </w:t>
      </w:r>
      <w:r w:rsidR="00CA5892">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and drafted the manuscript; Tian LY and Mo HY performed the statistical analysis and participated in study design; Liang PF and Wu RC participated in acquisition and </w:t>
      </w:r>
      <w:r w:rsidR="00CA5892">
        <w:rPr>
          <w:rFonts w:ascii="Book Antiqua" w:eastAsia="Book Antiqua" w:hAnsi="Book Antiqua" w:cs="Book Antiqua"/>
          <w:color w:val="000000"/>
        </w:rPr>
        <w:t xml:space="preserve">analysis of </w:t>
      </w:r>
      <w:r>
        <w:rPr>
          <w:rFonts w:ascii="Book Antiqua" w:eastAsia="Book Antiqua" w:hAnsi="Book Antiqua" w:cs="Book Antiqua"/>
          <w:color w:val="000000"/>
        </w:rPr>
        <w:t>the data; al</w:t>
      </w:r>
      <w:r>
        <w:rPr>
          <w:rFonts w:ascii="Book Antiqua" w:eastAsia="Book Antiqua" w:hAnsi="Book Antiqua" w:cs="Book Antiqua"/>
          <w:color w:val="000000"/>
        </w:rPr>
        <w:t>l authors read and approved the final manuscript.</w:t>
      </w:r>
    </w:p>
    <w:p w14:paraId="45DC6410" w14:textId="77777777" w:rsidR="006C6E13" w:rsidRDefault="006C6E13">
      <w:pPr>
        <w:spacing w:line="360" w:lineRule="auto"/>
        <w:jc w:val="both"/>
        <w:rPr>
          <w:rFonts w:ascii="Book Antiqua" w:hAnsi="Book Antiqua"/>
        </w:rPr>
      </w:pPr>
    </w:p>
    <w:p w14:paraId="32F7887D"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0" w:name="OLE_LINK407"/>
      <w:bookmarkStart w:id="11" w:name="OLE_LINK408"/>
      <w:bookmarkStart w:id="12" w:name="OLE_LINK416"/>
      <w:r>
        <w:rPr>
          <w:rFonts w:ascii="Book Antiqua" w:eastAsia="Book Antiqua" w:hAnsi="Book Antiqua" w:cs="Book Antiqua"/>
          <w:color w:val="000000"/>
          <w:shd w:val="clear" w:color="auto" w:fill="FFFFFF"/>
        </w:rPr>
        <w:t>Natural Science Foundation of Hunan Provincial Science and Technology Department</w:t>
      </w:r>
      <w:bookmarkEnd w:id="10"/>
      <w:bookmarkEnd w:id="11"/>
      <w:bookmarkEnd w:id="12"/>
      <w:r>
        <w:rPr>
          <w:rFonts w:ascii="Book Antiqua" w:eastAsia="Book Antiqua" w:hAnsi="Book Antiqua" w:cs="Book Antiqua"/>
          <w:color w:val="000000"/>
          <w:shd w:val="clear" w:color="auto" w:fill="FFFFFF"/>
        </w:rPr>
        <w:t>, No. 2019JJ40527.</w:t>
      </w:r>
    </w:p>
    <w:p w14:paraId="5D3BF29C" w14:textId="77777777" w:rsidR="006C6E13" w:rsidRDefault="006C6E13">
      <w:pPr>
        <w:spacing w:line="360" w:lineRule="auto"/>
        <w:jc w:val="both"/>
        <w:rPr>
          <w:rFonts w:ascii="Book Antiqua" w:hAnsi="Book Antiqua"/>
        </w:rPr>
      </w:pPr>
    </w:p>
    <w:p w14:paraId="5FD72449" w14:textId="16D271B6"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Corresponding author: Ying Wu, MS, </w:t>
      </w:r>
      <w:r w:rsidR="007A623F" w:rsidRPr="007A623F">
        <w:rPr>
          <w:rFonts w:ascii="Book Antiqua" w:eastAsia="Book Antiqua" w:hAnsi="Book Antiqua" w:cs="Book Antiqua"/>
          <w:b/>
          <w:bCs/>
          <w:color w:val="000000"/>
        </w:rPr>
        <w:t>Associate Chief Nurse</w:t>
      </w:r>
      <w:r w:rsidRPr="00916EE3">
        <w:rPr>
          <w:rFonts w:ascii="Book Antiqua" w:eastAsia="Book Antiqua" w:hAnsi="Book Antiqua" w:cs="Book Antiqua"/>
          <w:b/>
          <w:bCs/>
          <w:color w:val="000000"/>
        </w:rPr>
        <w:t>,</w:t>
      </w:r>
      <w:r w:rsidRPr="00916EE3">
        <w:rPr>
          <w:rFonts w:ascii="Book Antiqua" w:eastAsia="Book Antiqua" w:hAnsi="Book Antiqua" w:cs="Book Antiqua"/>
          <w:b/>
          <w:bCs/>
          <w:color w:val="FF0000"/>
        </w:rPr>
        <w:t xml:space="preserve"> </w:t>
      </w:r>
      <w:r w:rsidR="00367CC1" w:rsidRPr="00916EE3">
        <w:rPr>
          <w:rFonts w:ascii="Book Antiqua" w:eastAsia="Book Antiqua" w:hAnsi="Book Antiqua" w:cs="Book Antiqua" w:hint="eastAsia"/>
          <w:bCs/>
        </w:rPr>
        <w:t xml:space="preserve">Teaching </w:t>
      </w:r>
      <w:r w:rsidR="00916EE3" w:rsidRPr="00916EE3">
        <w:rPr>
          <w:rFonts w:ascii="Book Antiqua" w:eastAsia="Book Antiqua" w:hAnsi="Book Antiqua" w:cs="Book Antiqua" w:hint="eastAsia"/>
          <w:bCs/>
        </w:rPr>
        <w:t xml:space="preserve">and </w:t>
      </w:r>
      <w:r w:rsidR="00916EE3">
        <w:rPr>
          <w:rFonts w:ascii="Book Antiqua" w:eastAsia="Book Antiqua" w:hAnsi="Book Antiqua" w:cs="Book Antiqua" w:hint="eastAsia"/>
          <w:bCs/>
        </w:rPr>
        <w:t xml:space="preserve">Research Section of </w:t>
      </w:r>
      <w:r w:rsidR="008112AC" w:rsidRPr="00916EE3">
        <w:rPr>
          <w:rFonts w:ascii="Book Antiqua" w:eastAsia="Book Antiqua" w:hAnsi="Book Antiqua" w:cs="Book Antiqua" w:hint="eastAsia"/>
          <w:bCs/>
        </w:rPr>
        <w:t>Clinical Nursing,</w:t>
      </w:r>
      <w:r w:rsidR="00916EE3" w:rsidRPr="00916EE3">
        <w:rPr>
          <w:rFonts w:ascii="Book Antiqua" w:hAnsi="Book Antiqua" w:cs="Book Antiqua" w:hint="eastAsia"/>
          <w:bCs/>
          <w:lang w:eastAsia="zh-CN"/>
        </w:rPr>
        <w:t xml:space="preserve"> </w:t>
      </w:r>
      <w:r w:rsidRPr="00367CC1">
        <w:rPr>
          <w:rFonts w:ascii="Book Antiqua" w:eastAsia="Book Antiqua" w:hAnsi="Book Antiqua" w:cs="Book Antiqua"/>
        </w:rPr>
        <w:t>D</w:t>
      </w:r>
      <w:r>
        <w:rPr>
          <w:rFonts w:ascii="Book Antiqua" w:eastAsia="Book Antiqua" w:hAnsi="Book Antiqua" w:cs="Book Antiqua"/>
          <w:color w:val="000000"/>
        </w:rPr>
        <w:t>epartment of Burn and Reconstructive Surgery, Xiangya Hospital of Central South University, No. 87 Xiangya Road, Changsha 410008, Hunan Province, China. wuying2341@126.com</w:t>
      </w:r>
    </w:p>
    <w:p w14:paraId="5B97E7A6" w14:textId="77777777" w:rsidR="006C6E13" w:rsidRDefault="006C6E13">
      <w:pPr>
        <w:spacing w:line="360" w:lineRule="auto"/>
        <w:jc w:val="both"/>
        <w:rPr>
          <w:rFonts w:ascii="Book Antiqua" w:hAnsi="Book Antiqua"/>
        </w:rPr>
      </w:pPr>
    </w:p>
    <w:p w14:paraId="6D9EB10E"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9, 2020</w:t>
      </w:r>
    </w:p>
    <w:p w14:paraId="7BFB598C"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74A74C9D" w14:textId="44AC8029"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8344CD" w:rsidRPr="008344CD">
        <w:rPr>
          <w:rFonts w:ascii="Book Antiqua" w:eastAsia="Book Antiqua" w:hAnsi="Book Antiqua" w:cs="Book Antiqua"/>
          <w:color w:val="000000"/>
        </w:rPr>
        <w:t>April 6, 2021</w:t>
      </w:r>
    </w:p>
    <w:p w14:paraId="51330D82"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E9A126A" w14:textId="77777777" w:rsidR="006C6E13" w:rsidRDefault="006C6E13">
      <w:pPr>
        <w:spacing w:line="360" w:lineRule="auto"/>
        <w:jc w:val="both"/>
        <w:rPr>
          <w:rFonts w:ascii="Book Antiqua" w:hAnsi="Book Antiqua"/>
        </w:rPr>
        <w:sectPr w:rsidR="006C6E13">
          <w:footerReference w:type="default" r:id="rId7"/>
          <w:pgSz w:w="12240" w:h="15840"/>
          <w:pgMar w:top="1440" w:right="1440" w:bottom="1440" w:left="1440" w:header="720" w:footer="720" w:gutter="0"/>
          <w:cols w:space="720"/>
          <w:docGrid w:linePitch="360"/>
        </w:sectPr>
      </w:pPr>
    </w:p>
    <w:p w14:paraId="67C12C58"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8CF22E0"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BACKGROUND</w:t>
      </w:r>
    </w:p>
    <w:p w14:paraId="3D79F5B1"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management of severe extravasation injuries is still controversial. Extravasation injuries can be treated in many ways. </w:t>
      </w:r>
    </w:p>
    <w:p w14:paraId="0AD36D22" w14:textId="77777777" w:rsidR="006C6E13" w:rsidRDefault="006C6E13">
      <w:pPr>
        <w:spacing w:line="360" w:lineRule="auto"/>
        <w:jc w:val="both"/>
        <w:rPr>
          <w:rFonts w:ascii="Book Antiqua" w:hAnsi="Book Antiqua"/>
        </w:rPr>
      </w:pPr>
    </w:p>
    <w:p w14:paraId="6C0E5F0E"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AIM</w:t>
      </w:r>
    </w:p>
    <w:p w14:paraId="7E6194A4" w14:textId="613CCA0B"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To present a series of p</w:t>
      </w:r>
      <w:r>
        <w:rPr>
          <w:rFonts w:ascii="Book Antiqua" w:eastAsia="Book Antiqua" w:hAnsi="Book Antiqua" w:cs="Book Antiqua"/>
          <w:color w:val="000000"/>
          <w:shd w:val="clear" w:color="auto" w:fill="FFFFFF"/>
        </w:rPr>
        <w:t>atients</w:t>
      </w:r>
      <w:r w:rsidR="00CA58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severe extravasation injuries due to infusion</w:t>
      </w:r>
      <w:r w:rsidR="00CA58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who were managed with ethacridine lactate dressing combined with localized closure and phototherapy. </w:t>
      </w:r>
    </w:p>
    <w:p w14:paraId="009061D3" w14:textId="77777777" w:rsidR="006C6E13" w:rsidRDefault="006C6E13">
      <w:pPr>
        <w:spacing w:line="360" w:lineRule="auto"/>
        <w:jc w:val="both"/>
        <w:rPr>
          <w:rFonts w:ascii="Book Antiqua" w:hAnsi="Book Antiqua"/>
        </w:rPr>
      </w:pPr>
    </w:p>
    <w:p w14:paraId="3E059413"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METHODS</w:t>
      </w:r>
    </w:p>
    <w:p w14:paraId="770E6E1F" w14:textId="0FF8560E"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study, we evaluated </w:t>
      </w:r>
      <w:r w:rsidR="00CA589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data of eight patients, including six</w:t>
      </w:r>
      <w:r w:rsidR="00CA58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the Department of Burn, one</w:t>
      </w:r>
      <w:r w:rsidR="00CA58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(with colorectal carcinoma) from the Veteran </w:t>
      </w:r>
      <w:r w:rsidR="00CA5892">
        <w:rPr>
          <w:rFonts w:ascii="Book Antiqua" w:eastAsia="Book Antiqua" w:hAnsi="Book Antiqua" w:cs="Book Antiqua"/>
          <w:color w:val="000000"/>
          <w:shd w:val="clear" w:color="auto" w:fill="FFFFFF"/>
        </w:rPr>
        <w:t>Cadre Department</w:t>
      </w:r>
      <w:r>
        <w:rPr>
          <w:rFonts w:ascii="Book Antiqua" w:eastAsia="Book Antiqua" w:hAnsi="Book Antiqua" w:cs="Book Antiqua"/>
          <w:color w:val="000000"/>
          <w:shd w:val="clear" w:color="auto" w:fill="FFFFFF"/>
        </w:rPr>
        <w:t xml:space="preserve">, and one (with leukemia) from the Hematology </w:t>
      </w:r>
      <w:r w:rsidR="00CA5892">
        <w:rPr>
          <w:rFonts w:ascii="Book Antiqua" w:eastAsia="Book Antiqua" w:hAnsi="Book Antiqua" w:cs="Book Antiqua"/>
          <w:color w:val="000000"/>
          <w:shd w:val="clear" w:color="auto" w:fill="FFFFFF"/>
        </w:rPr>
        <w:t>Department</w:t>
      </w:r>
      <w:r>
        <w:rPr>
          <w:rFonts w:ascii="Book Antiqua" w:eastAsia="Book Antiqua" w:hAnsi="Book Antiqua" w:cs="Book Antiqua"/>
          <w:color w:val="000000"/>
          <w:shd w:val="clear" w:color="auto" w:fill="FFFFFF"/>
        </w:rPr>
        <w:t>. Of these, three patients were male and five</w:t>
      </w:r>
      <w:r w:rsidR="00CA58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were female. Age of the patients ranged from 10 mo to 72 years, including two children (10 and 19 </w:t>
      </w:r>
      <w:r>
        <w:rPr>
          <w:rFonts w:ascii="Book Antiqua" w:eastAsia="Book Antiqua" w:hAnsi="Book Antiqua" w:cs="Book Antiqua"/>
          <w:color w:val="000000"/>
          <w:shd w:val="clear" w:color="auto" w:fill="FFFFFF"/>
        </w:rPr>
        <w:t>mo of age). In this study, the infusion was stopped immediately when the extravasation was identified. The extravasation event was managed routinely using a blocking solution. A ring-shaped localized closure was performed using the blocking agents. Moreover, e</w:t>
      </w:r>
      <w:r>
        <w:rPr>
          <w:rFonts w:ascii="Book Antiqua" w:eastAsia="Book Antiqua" w:hAnsi="Book Antiqua" w:cs="Book Antiqua"/>
          <w:color w:val="000000"/>
        </w:rPr>
        <w:t>thacridine lactate</w:t>
      </w:r>
      <w:r>
        <w:rPr>
          <w:rFonts w:ascii="Book Antiqua" w:eastAsia="Book Antiqua" w:hAnsi="Book Antiqua" w:cs="Book Antiqua"/>
          <w:color w:val="000000"/>
          <w:shd w:val="clear" w:color="auto" w:fill="FFFFFF"/>
        </w:rPr>
        <w:t xml:space="preserve"> dressing and phototherapy were applied for 3</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 d. </w:t>
      </w:r>
    </w:p>
    <w:p w14:paraId="7FA3A307" w14:textId="77777777" w:rsidR="006C6E13" w:rsidRDefault="006C6E13">
      <w:pPr>
        <w:spacing w:line="360" w:lineRule="auto"/>
        <w:jc w:val="both"/>
        <w:rPr>
          <w:rFonts w:ascii="Book Antiqua" w:hAnsi="Book Antiqua"/>
        </w:rPr>
      </w:pPr>
    </w:p>
    <w:p w14:paraId="43B248D7"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RESULTS</w:t>
      </w:r>
    </w:p>
    <w:p w14:paraId="29A13F57" w14:textId="74D267F2"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In this study, the drugs co</w:t>
      </w:r>
      <w:r>
        <w:rPr>
          <w:rFonts w:ascii="Book Antiqua" w:eastAsia="Book Antiqua" w:hAnsi="Book Antiqua" w:cs="Book Antiqua"/>
          <w:color w:val="000000"/>
          <w:shd w:val="clear" w:color="auto" w:fill="FFFFFF"/>
        </w:rPr>
        <w:t xml:space="preserve">ntained in the infusates were iodixanol, norepinephrine, alprostadil, amino acids, fat emulsion, cefoselis, cefoxitin, and potassium chloride + concentrated sodium chloride. All of the patients </w:t>
      </w:r>
      <w:r w:rsidR="00F71FF7">
        <w:rPr>
          <w:rFonts w:ascii="Book Antiqua" w:eastAsia="Book Antiqua" w:hAnsi="Book Antiqua" w:cs="Book Antiqua"/>
          <w:color w:val="000000"/>
          <w:shd w:val="clear" w:color="auto" w:fill="FFFFFF"/>
        </w:rPr>
        <w:t xml:space="preserve">achieved </w:t>
      </w:r>
      <w:r>
        <w:rPr>
          <w:rFonts w:ascii="Book Antiqua" w:eastAsia="Book Antiqua" w:hAnsi="Book Antiqua" w:cs="Book Antiqua"/>
          <w:color w:val="000000"/>
          <w:shd w:val="clear" w:color="auto" w:fill="FFFFFF"/>
        </w:rPr>
        <w:t xml:space="preserve">complete </w:t>
      </w:r>
      <w:r w:rsidR="00F71FF7">
        <w:rPr>
          <w:rFonts w:ascii="Book Antiqua" w:eastAsia="Book Antiqua" w:hAnsi="Book Antiqua" w:cs="Book Antiqua"/>
          <w:color w:val="000000"/>
          <w:shd w:val="clear" w:color="auto" w:fill="FFFFFF"/>
        </w:rPr>
        <w:t xml:space="preserve">healing </w:t>
      </w:r>
      <w:r>
        <w:rPr>
          <w:rFonts w:ascii="Book Antiqua" w:eastAsia="Book Antiqua" w:hAnsi="Book Antiqua" w:cs="Book Antiqua"/>
          <w:color w:val="000000"/>
          <w:shd w:val="clear" w:color="auto" w:fill="FFFFFF"/>
        </w:rPr>
        <w:t xml:space="preserve">after treatment and no obvious adverse reactions </w:t>
      </w:r>
      <w:r>
        <w:rPr>
          <w:rFonts w:ascii="Book Antiqua" w:eastAsia="Book Antiqua" w:hAnsi="Book Antiqua" w:cs="Book Antiqua"/>
          <w:color w:val="000000"/>
          <w:shd w:val="clear" w:color="auto" w:fill="FFFFFF"/>
        </w:rPr>
        <w:t xml:space="preserve">were observed. </w:t>
      </w:r>
    </w:p>
    <w:p w14:paraId="2A07C147" w14:textId="77777777" w:rsidR="006C6E13" w:rsidRDefault="006C6E13">
      <w:pPr>
        <w:spacing w:line="360" w:lineRule="auto"/>
        <w:jc w:val="both"/>
        <w:rPr>
          <w:rFonts w:ascii="Book Antiqua" w:hAnsi="Book Antiqua"/>
        </w:rPr>
      </w:pPr>
    </w:p>
    <w:p w14:paraId="068E7E03"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CONCLUSION</w:t>
      </w:r>
    </w:p>
    <w:p w14:paraId="2384FBEE"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The treatment of severe extravasation injuries using a combination of localized closure, e</w:t>
      </w:r>
      <w:r>
        <w:rPr>
          <w:rFonts w:ascii="Book Antiqua" w:eastAsia="Book Antiqua" w:hAnsi="Book Antiqua" w:cs="Book Antiqua"/>
          <w:color w:val="000000"/>
        </w:rPr>
        <w:t>thacridine lactate</w:t>
      </w:r>
      <w:r>
        <w:rPr>
          <w:rFonts w:ascii="Book Antiqua" w:eastAsia="Book Antiqua" w:hAnsi="Book Antiqua" w:cs="Book Antiqua"/>
          <w:color w:val="000000"/>
          <w:shd w:val="clear" w:color="auto" w:fill="FFFFFF"/>
        </w:rPr>
        <w:t xml:space="preserve"> dressing, and phototherapy resulted in satisfactory outcomes in patients. </w:t>
      </w:r>
    </w:p>
    <w:p w14:paraId="3FC18DD6" w14:textId="77777777" w:rsidR="006C6E13" w:rsidRDefault="006C6E13">
      <w:pPr>
        <w:spacing w:line="360" w:lineRule="auto"/>
        <w:jc w:val="both"/>
        <w:rPr>
          <w:rFonts w:ascii="Book Antiqua" w:hAnsi="Book Antiqua"/>
        </w:rPr>
      </w:pPr>
    </w:p>
    <w:p w14:paraId="7F6B234E"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Extravasation; Closure; </w:t>
      </w:r>
      <w:r>
        <w:rPr>
          <w:rFonts w:ascii="Book Antiqua" w:eastAsia="Book Antiqua" w:hAnsi="Book Antiqua" w:cs="Book Antiqua"/>
          <w:color w:val="000000"/>
        </w:rPr>
        <w:t>Ethacridine lactate</w:t>
      </w:r>
      <w:r>
        <w:rPr>
          <w:rFonts w:ascii="Book Antiqua" w:eastAsia="Book Antiqua" w:hAnsi="Book Antiqua" w:cs="Book Antiqua"/>
          <w:color w:val="000000"/>
          <w:shd w:val="clear" w:color="auto" w:fill="FFFFFF"/>
        </w:rPr>
        <w:t>; Dressing; Phototherapy; Treatment</w:t>
      </w:r>
    </w:p>
    <w:p w14:paraId="4C365C00" w14:textId="77777777" w:rsidR="006C6E13" w:rsidRDefault="006C6E13">
      <w:pPr>
        <w:spacing w:line="360" w:lineRule="auto"/>
        <w:jc w:val="both"/>
        <w:rPr>
          <w:rFonts w:ascii="Book Antiqua" w:hAnsi="Book Antiqua"/>
        </w:rPr>
      </w:pPr>
    </w:p>
    <w:p w14:paraId="5C743ECB" w14:textId="3538990B" w:rsidR="006C6E13" w:rsidRDefault="004824D1">
      <w:pPr>
        <w:spacing w:line="360" w:lineRule="auto"/>
        <w:jc w:val="both"/>
        <w:rPr>
          <w:rFonts w:ascii="Book Antiqua" w:hAnsi="Book Antiqua"/>
        </w:rPr>
      </w:pPr>
      <w:bookmarkStart w:id="13" w:name="OLE_LINK418"/>
      <w:bookmarkStart w:id="14" w:name="OLE_LINK419"/>
      <w:r>
        <w:rPr>
          <w:rFonts w:ascii="Book Antiqua" w:eastAsia="Book Antiqua" w:hAnsi="Book Antiqua" w:cs="Book Antiqua"/>
          <w:color w:val="000000"/>
        </w:rPr>
        <w:t>Lu YX, Wu Y, Liang PF, Wu RC, Tian LY, Mo HY. Ef</w:t>
      </w:r>
      <w:r>
        <w:rPr>
          <w:rFonts w:ascii="Book Antiqua" w:eastAsia="Book Antiqua" w:hAnsi="Book Antiqua" w:cs="Book Antiqua"/>
          <w:color w:val="000000"/>
        </w:rPr>
        <w:t>ficacy of</w:t>
      </w:r>
      <w:r w:rsidR="00CA5892">
        <w:rPr>
          <w:rFonts w:ascii="Book Antiqua" w:eastAsia="Book Antiqua" w:hAnsi="Book Antiqua" w:cs="Book Antiqua"/>
          <w:color w:val="000000"/>
        </w:rPr>
        <w:t xml:space="preserve"> </w:t>
      </w:r>
      <w:r>
        <w:rPr>
          <w:rFonts w:ascii="Book Antiqua" w:eastAsia="Book Antiqua" w:hAnsi="Book Antiqua" w:cs="Book Antiqua"/>
          <w:color w:val="000000"/>
        </w:rPr>
        <w:t>combination of localized closure, ethacridine lactate dressing, and phototherapy in</w:t>
      </w:r>
      <w:r w:rsidR="00CA5892">
        <w:rPr>
          <w:rFonts w:ascii="Book Antiqua" w:eastAsia="Book Antiqua" w:hAnsi="Book Antiqua" w:cs="Book Antiqua"/>
          <w:color w:val="000000"/>
        </w:rPr>
        <w:t xml:space="preserve"> </w:t>
      </w:r>
      <w:r>
        <w:rPr>
          <w:rFonts w:ascii="Book Antiqua" w:eastAsia="Book Antiqua" w:hAnsi="Book Antiqua" w:cs="Book Antiqua"/>
          <w:color w:val="000000"/>
        </w:rPr>
        <w:t>treatm</w:t>
      </w:r>
      <w:r>
        <w:rPr>
          <w:rFonts w:ascii="Book Antiqua" w:eastAsia="Book Antiqua" w:hAnsi="Book Antiqua" w:cs="Book Antiqua"/>
          <w:color w:val="000000"/>
        </w:rPr>
        <w:t xml:space="preserve">ent of severe extravasation injuries: A case series.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13"/>
    <w:bookmarkEnd w:id="14"/>
    <w:p w14:paraId="7299E6EE" w14:textId="77777777" w:rsidR="006C6E13" w:rsidRDefault="006C6E13">
      <w:pPr>
        <w:spacing w:line="360" w:lineRule="auto"/>
        <w:jc w:val="both"/>
        <w:rPr>
          <w:rFonts w:ascii="Book Antiqua" w:hAnsi="Book Antiqua"/>
        </w:rPr>
      </w:pPr>
    </w:p>
    <w:p w14:paraId="153D3BF7"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The management of severe extravasation injuries is still controversial. The treatment of severe extravasation injuries can be performed using various methods. Ethacridine lactate dressing can be used to manage skin lesions, such as ulcers. In this study, the drugs contained in the infusates were iodixanol, norepinephrine, alprostadil, amino acids, fat emulsion, cefoselis, cefoxitin, and potassium chloride + concentrated sodium chloride. All eight patients achieved healing after treatment. No obvious adverse reactions were observed. Satisfactory effects were achieved in the treatment of severe extravasation injuries with a combination of localized closure, e</w:t>
      </w:r>
      <w:r>
        <w:rPr>
          <w:rFonts w:ascii="Book Antiqua" w:eastAsia="Book Antiqua" w:hAnsi="Book Antiqua" w:cs="Book Antiqua"/>
          <w:color w:val="000000"/>
        </w:rPr>
        <w:t>thacridine lactate</w:t>
      </w:r>
      <w:r>
        <w:rPr>
          <w:rFonts w:ascii="Book Antiqua" w:eastAsia="Book Antiqua" w:hAnsi="Book Antiqua" w:cs="Book Antiqua"/>
          <w:color w:val="000000"/>
          <w:shd w:val="clear" w:color="auto" w:fill="FFFFFF"/>
        </w:rPr>
        <w:t xml:space="preserve"> dressing, and phototherapy.</w:t>
      </w:r>
    </w:p>
    <w:p w14:paraId="69321DD0" w14:textId="577E850B" w:rsidR="006739EF" w:rsidRDefault="006739EF">
      <w:pPr>
        <w:spacing w:line="360" w:lineRule="auto"/>
        <w:jc w:val="both"/>
        <w:rPr>
          <w:rFonts w:ascii="Book Antiqua" w:hAnsi="Book Antiqua"/>
        </w:rPr>
      </w:pPr>
      <w:r>
        <w:rPr>
          <w:rFonts w:ascii="Book Antiqua" w:hAnsi="Book Antiqua"/>
        </w:rPr>
        <w:br w:type="page"/>
      </w:r>
    </w:p>
    <w:p w14:paraId="42AE9F69" w14:textId="77777777" w:rsidR="006C6E13" w:rsidRDefault="004824D1">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02659BC" w14:textId="5753FC55" w:rsidR="006C6E13" w:rsidRPr="006E3100" w:rsidRDefault="004824D1">
      <w:pPr>
        <w:spacing w:line="360" w:lineRule="auto"/>
        <w:jc w:val="both"/>
        <w:rPr>
          <w:rFonts w:ascii="Book Antiqua" w:hAnsi="Book Antiqua"/>
          <w:lang w:eastAsia="zh-CN"/>
        </w:rPr>
      </w:pPr>
      <w:r w:rsidRPr="006E3100">
        <w:rPr>
          <w:rFonts w:ascii="Book Antiqua" w:eastAsia="Book Antiqua" w:hAnsi="Book Antiqua" w:cs="Book Antiqua"/>
          <w:color w:val="000000"/>
          <w:shd w:val="clear" w:color="auto" w:fill="FFFFFF"/>
        </w:rPr>
        <w:t>Intravenous infusion is often used in patients for the administration of a variety of fluids and drugs. Extravasation refers to the leakage of these infused fluids from the blood vessels into the subcutaneous tissues. It may present with localized swelling and pain, fever or cold, and even local necrosis, particularly with cytotoxic drugs</w:t>
      </w:r>
      <w:r w:rsidRPr="006E3100">
        <w:rPr>
          <w:rFonts w:ascii="Book Antiqua" w:eastAsia="Book Antiqua" w:hAnsi="Book Antiqua" w:cs="Book Antiqua"/>
          <w:color w:val="000000"/>
          <w:shd w:val="clear" w:color="auto" w:fill="FFFFFF"/>
          <w:vertAlign w:val="superscript"/>
        </w:rPr>
        <w:t>[</w:t>
      </w:r>
      <w:hyperlink w:anchor="_ENREF_1" w:tooltip="Kreidieh, 2016 #1" w:history="1">
        <w:r w:rsidRPr="006E3100">
          <w:rPr>
            <w:rFonts w:ascii="Book Antiqua" w:eastAsia="Book Antiqua" w:hAnsi="Book Antiqua" w:cs="Book Antiqua"/>
            <w:color w:val="000000"/>
            <w:shd w:val="clear" w:color="auto" w:fill="FFFFFF"/>
            <w:vertAlign w:val="superscript"/>
          </w:rPr>
          <w:t>1</w:t>
        </w:r>
      </w:hyperlink>
      <w:r w:rsidRPr="006E3100">
        <w:rPr>
          <w:rFonts w:ascii="Book Antiqua" w:eastAsia="Book Antiqua" w:hAnsi="Book Antiqua" w:cs="Book Antiqua"/>
          <w:color w:val="000000"/>
          <w:shd w:val="clear" w:color="auto" w:fill="FFFFFF"/>
          <w:vertAlign w:val="superscript"/>
        </w:rPr>
        <w:t>,</w:t>
      </w:r>
      <w:hyperlink w:anchor="_ENREF_2" w:tooltip="Perez Fidalgo, 2012 #2" w:history="1">
        <w:r w:rsidRPr="006E3100">
          <w:rPr>
            <w:rFonts w:ascii="Book Antiqua" w:eastAsia="Book Antiqua" w:hAnsi="Book Antiqua" w:cs="Book Antiqua"/>
            <w:color w:val="000000"/>
            <w:shd w:val="clear" w:color="auto" w:fill="FFFFFF"/>
            <w:vertAlign w:val="superscript"/>
          </w:rPr>
          <w:t>2</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It can also compromise blood vessels and local tissues, including nerves and tendons</w:t>
      </w:r>
      <w:r w:rsidRPr="006E3100">
        <w:rPr>
          <w:rFonts w:ascii="Book Antiqua" w:eastAsia="Book Antiqua" w:hAnsi="Book Antiqua" w:cs="Book Antiqua"/>
          <w:color w:val="000000"/>
          <w:shd w:val="clear" w:color="auto" w:fill="FFFFFF"/>
          <w:vertAlign w:val="superscript"/>
        </w:rPr>
        <w:t>[</w:t>
      </w:r>
      <w:hyperlink w:anchor="_ENREF_3" w:tooltip="Kim, 2020 #40" w:history="1">
        <w:r w:rsidRPr="006E3100">
          <w:rPr>
            <w:rFonts w:ascii="Book Antiqua" w:eastAsia="Book Antiqua" w:hAnsi="Book Antiqua" w:cs="Book Antiqua"/>
            <w:color w:val="000000"/>
            <w:shd w:val="clear" w:color="auto" w:fill="FFFFFF"/>
            <w:vertAlign w:val="superscript"/>
          </w:rPr>
          <w:t>3</w:t>
        </w:r>
      </w:hyperlink>
      <w:r w:rsidRPr="006E3100">
        <w:rPr>
          <w:rFonts w:ascii="Book Antiqua" w:eastAsia="Book Antiqua" w:hAnsi="Book Antiqua" w:cs="Book Antiqua"/>
          <w:color w:val="000000"/>
          <w:shd w:val="clear" w:color="auto" w:fill="FFFFFF"/>
          <w:vertAlign w:val="superscript"/>
        </w:rPr>
        <w:t>,</w:t>
      </w:r>
      <w:hyperlink w:anchor="_ENREF_4" w:tooltip="Reddy, 2020 #41" w:history="1">
        <w:r w:rsidRPr="006E3100">
          <w:rPr>
            <w:rFonts w:ascii="Book Antiqua" w:eastAsia="Book Antiqua" w:hAnsi="Book Antiqua" w:cs="Book Antiqua"/>
            <w:color w:val="000000"/>
            <w:shd w:val="clear" w:color="auto" w:fill="FFFFFF"/>
            <w:vertAlign w:val="superscript"/>
          </w:rPr>
          <w:t>4</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Furthermore, the subsequent scarring may lead to contracture, disfigurement, loss of function, complex regional pain syndrome, deformities, and potential long-term sequelae</w:t>
      </w:r>
      <w:r w:rsidRPr="006E3100">
        <w:rPr>
          <w:rFonts w:ascii="Book Antiqua" w:eastAsia="Book Antiqua" w:hAnsi="Book Antiqua" w:cs="Book Antiqua"/>
          <w:color w:val="000000"/>
          <w:shd w:val="clear" w:color="auto" w:fill="FFFFFF"/>
          <w:vertAlign w:val="superscript"/>
        </w:rPr>
        <w:t>[</w:t>
      </w:r>
      <w:hyperlink w:anchor="_ENREF_5" w:tooltip="Gopalakrishnan, 2017 #42" w:history="1">
        <w:r w:rsidRPr="006E3100">
          <w:rPr>
            <w:rFonts w:ascii="Book Antiqua" w:eastAsia="Book Antiqua" w:hAnsi="Book Antiqua" w:cs="Book Antiqua"/>
            <w:color w:val="000000"/>
            <w:shd w:val="clear" w:color="auto" w:fill="FFFFFF"/>
            <w:vertAlign w:val="superscript"/>
          </w:rPr>
          <w:t>5</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Extravasation injuries due to </w:t>
      </w:r>
      <w:r w:rsidRPr="006E3100">
        <w:rPr>
          <w:rFonts w:ascii="Book Antiqua" w:eastAsia="Book Antiqua" w:hAnsi="Book Antiqua" w:cs="Book Antiqua"/>
          <w:color w:val="000000"/>
          <w:shd w:val="clear" w:color="auto" w:fill="FFFFFF"/>
        </w:rPr>
        <w:t xml:space="preserve">infusion </w:t>
      </w:r>
      <w:r w:rsidR="00880083">
        <w:rPr>
          <w:rFonts w:ascii="Book Antiqua" w:eastAsia="Book Antiqua" w:hAnsi="Book Antiqua" w:cs="Book Antiqua"/>
          <w:color w:val="000000"/>
          <w:shd w:val="clear" w:color="auto" w:fill="FFFFFF"/>
        </w:rPr>
        <w:t>are</w:t>
      </w:r>
      <w:r w:rsidR="00880083" w:rsidRPr="006E3100">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common; however, most of the hospitals have insufficient data because of underreporting and a</w:t>
      </w:r>
      <w:r w:rsidRPr="006E3100">
        <w:rPr>
          <w:rFonts w:ascii="Book Antiqua" w:eastAsia="Book Antiqua" w:hAnsi="Book Antiqua" w:cs="Book Antiqua"/>
          <w:color w:val="000000"/>
          <w:shd w:val="clear" w:color="auto" w:fill="FFFFFF"/>
        </w:rPr>
        <w:t xml:space="preserve"> lack of centralized registry. Generally, a number of patient- and staff-specific risk factors have been recognized, which could help prevent events of extravasation</w:t>
      </w:r>
      <w:r w:rsidRPr="006E3100">
        <w:rPr>
          <w:rFonts w:ascii="Book Antiqua" w:eastAsia="Book Antiqua" w:hAnsi="Book Antiqua" w:cs="Book Antiqua"/>
          <w:color w:val="000000"/>
          <w:shd w:val="clear" w:color="auto" w:fill="FFFFFF"/>
          <w:vertAlign w:val="superscript"/>
        </w:rPr>
        <w:t>[</w:t>
      </w:r>
      <w:hyperlink w:anchor="_ENREF_2" w:tooltip="Perez Fidalgo, 2012 #2" w:history="1">
        <w:r w:rsidRPr="006E3100">
          <w:rPr>
            <w:rFonts w:ascii="Book Antiqua" w:eastAsia="Book Antiqua" w:hAnsi="Book Antiqua" w:cs="Book Antiqua"/>
            <w:color w:val="000000"/>
            <w:shd w:val="clear" w:color="auto" w:fill="FFFFFF"/>
            <w:vertAlign w:val="superscript"/>
          </w:rPr>
          <w:t>2</w:t>
        </w:r>
      </w:hyperlink>
      <w:r w:rsidRPr="006E3100">
        <w:rPr>
          <w:rFonts w:ascii="Book Antiqua" w:eastAsia="Book Antiqua" w:hAnsi="Book Antiqua" w:cs="Book Antiqua"/>
          <w:color w:val="000000"/>
          <w:shd w:val="clear" w:color="auto" w:fill="FFFFFF"/>
          <w:vertAlign w:val="superscript"/>
        </w:rPr>
        <w:t>]</w:t>
      </w:r>
      <w:r w:rsidR="00916EE3" w:rsidRPr="006E3100">
        <w:rPr>
          <w:rFonts w:ascii="Book Antiqua" w:eastAsia="Book Antiqua" w:hAnsi="Book Antiqua" w:cs="Book Antiqua"/>
          <w:color w:val="000000"/>
          <w:shd w:val="clear" w:color="auto" w:fill="FFFFFF"/>
        </w:rPr>
        <w:t>.</w:t>
      </w:r>
    </w:p>
    <w:p w14:paraId="1A4D4BEE" w14:textId="77777777"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shd w:val="clear" w:color="auto" w:fill="FFFFFF"/>
        </w:rPr>
        <w:t>Extravasation injuries can aggravate the patients’ sufferings, prolong their treatment courses, and increase the economic burden. The management of extravasation usually involves a combination of 50% magnesium sulfate wet compress, Kanghuier hydrocolloid dressing, sodium aescinate gel application, traditional Chinese herbs, and localized closure</w:t>
      </w:r>
      <w:r w:rsidRPr="006E3100">
        <w:rPr>
          <w:rFonts w:ascii="Book Antiqua" w:eastAsia="Book Antiqua" w:hAnsi="Book Antiqua" w:cs="Book Antiqua"/>
          <w:color w:val="000000"/>
          <w:shd w:val="clear" w:color="auto" w:fill="FFFFFF"/>
          <w:vertAlign w:val="superscript"/>
        </w:rPr>
        <w:t>[</w:t>
      </w:r>
      <w:hyperlink w:anchor="_ENREF_1" w:tooltip="Kreidieh, 2016 #1" w:history="1">
        <w:r w:rsidRPr="006E3100">
          <w:rPr>
            <w:rFonts w:ascii="Book Antiqua" w:eastAsia="Book Antiqua" w:hAnsi="Book Antiqua" w:cs="Book Antiqua"/>
            <w:color w:val="000000"/>
            <w:shd w:val="clear" w:color="auto" w:fill="FFFFFF"/>
            <w:vertAlign w:val="superscript"/>
          </w:rPr>
          <w:t>1</w:t>
        </w:r>
      </w:hyperlink>
      <w:r w:rsidRPr="006E3100">
        <w:rPr>
          <w:rFonts w:ascii="Book Antiqua" w:eastAsia="Book Antiqua" w:hAnsi="Book Antiqua" w:cs="Book Antiqua"/>
          <w:color w:val="000000"/>
          <w:shd w:val="clear" w:color="auto" w:fill="FFFFFF"/>
          <w:vertAlign w:val="superscript"/>
        </w:rPr>
        <w:t>,</w:t>
      </w:r>
      <w:hyperlink w:anchor="_ENREF_2" w:tooltip="Perez Fidalgo, 2012 #2" w:history="1">
        <w:r w:rsidRPr="006E3100">
          <w:rPr>
            <w:rFonts w:ascii="Book Antiqua" w:eastAsia="Book Antiqua" w:hAnsi="Book Antiqua" w:cs="Book Antiqua"/>
            <w:color w:val="000000"/>
            <w:shd w:val="clear" w:color="auto" w:fill="FFFFFF"/>
            <w:vertAlign w:val="superscript"/>
          </w:rPr>
          <w:t>2</w:t>
        </w:r>
      </w:hyperlink>
      <w:r w:rsidRPr="006E3100">
        <w:rPr>
          <w:rFonts w:ascii="Book Antiqua" w:eastAsia="Book Antiqua" w:hAnsi="Book Antiqua" w:cs="Book Antiqua"/>
          <w:color w:val="000000"/>
          <w:shd w:val="clear" w:color="auto" w:fill="FFFFFF"/>
          <w:vertAlign w:val="superscript"/>
        </w:rPr>
        <w:t>,</w:t>
      </w:r>
      <w:hyperlink w:anchor="_ENREF_6" w:tooltip="Zhao, 2010 #7" w:history="1">
        <w:r w:rsidRPr="006E3100">
          <w:rPr>
            <w:rFonts w:ascii="Book Antiqua" w:eastAsia="Book Antiqua" w:hAnsi="Book Antiqua" w:cs="Book Antiqua"/>
            <w:color w:val="000000"/>
            <w:shd w:val="clear" w:color="auto" w:fill="FFFFFF"/>
            <w:vertAlign w:val="superscript"/>
          </w:rPr>
          <w:t>6-10</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Sometimes, these injuries may require open decompression and surgical treatments as well</w:t>
      </w:r>
      <w:r w:rsidRPr="006E3100">
        <w:rPr>
          <w:rFonts w:ascii="Book Antiqua" w:eastAsia="Book Antiqua" w:hAnsi="Book Antiqua" w:cs="Book Antiqua"/>
          <w:color w:val="000000"/>
          <w:shd w:val="clear" w:color="auto" w:fill="FFFFFF"/>
          <w:vertAlign w:val="superscript"/>
        </w:rPr>
        <w:t>[</w:t>
      </w:r>
      <w:hyperlink w:anchor="_ENREF_11" w:tooltip="Al-Benna, 2013 #39" w:history="1">
        <w:r w:rsidRPr="006E3100">
          <w:rPr>
            <w:rFonts w:ascii="Book Antiqua" w:eastAsia="Book Antiqua" w:hAnsi="Book Antiqua" w:cs="Book Antiqua"/>
            <w:color w:val="000000"/>
            <w:shd w:val="clear" w:color="auto" w:fill="FFFFFF"/>
            <w:vertAlign w:val="superscript"/>
          </w:rPr>
          <w:t>11</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Nevertheless, these single methods often have little or no effect on severe extravasation injuries, which might deteriorate further and result in a series of severe consequences, such as local tissue necrosis and dysfunction.</w:t>
      </w:r>
    </w:p>
    <w:p w14:paraId="226699A4" w14:textId="4C0431B4" w:rsidR="006C6E13" w:rsidRPr="006E3100" w:rsidRDefault="004824D1">
      <w:pPr>
        <w:spacing w:line="360" w:lineRule="auto"/>
        <w:ind w:firstLine="420"/>
        <w:jc w:val="both"/>
        <w:rPr>
          <w:rFonts w:ascii="Book Antiqua" w:hAnsi="Book Antiqua"/>
          <w:lang w:eastAsia="zh-CN"/>
        </w:rPr>
      </w:pPr>
      <w:r w:rsidRPr="006E3100">
        <w:rPr>
          <w:rFonts w:ascii="Book Antiqua" w:eastAsia="Book Antiqua" w:hAnsi="Book Antiqua" w:cs="Book Antiqua"/>
          <w:color w:val="000000"/>
          <w:shd w:val="clear" w:color="auto" w:fill="FFFFFF"/>
        </w:rPr>
        <w:t>Studies proposed that saline washout and liposuction a</w:t>
      </w:r>
      <w:r w:rsidRPr="006E3100">
        <w:rPr>
          <w:rFonts w:ascii="Book Antiqua" w:eastAsia="Book Antiqua" w:hAnsi="Book Antiqua" w:cs="Book Antiqua"/>
          <w:color w:val="000000"/>
          <w:shd w:val="clear" w:color="auto" w:fill="FFFFFF"/>
        </w:rPr>
        <w:t xml:space="preserve">re effective in management of </w:t>
      </w:r>
      <w:r w:rsidR="008F37F6">
        <w:rPr>
          <w:rFonts w:ascii="Book Antiqua" w:eastAsia="Book Antiqua" w:hAnsi="Book Antiqua" w:cs="Book Antiqua"/>
          <w:color w:val="000000"/>
          <w:shd w:val="clear" w:color="auto" w:fill="FFFFFF"/>
        </w:rPr>
        <w:t>grade</w:t>
      </w:r>
      <w:r w:rsidR="00880083" w:rsidRPr="006E3100">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3 or 4 extravasation injuries</w:t>
      </w:r>
      <w:r w:rsidRPr="006E3100">
        <w:rPr>
          <w:rFonts w:ascii="Book Antiqua" w:eastAsia="Book Antiqua" w:hAnsi="Book Antiqua" w:cs="Book Antiqua"/>
          <w:color w:val="000000"/>
          <w:shd w:val="clear" w:color="auto" w:fill="FFFFFF"/>
          <w:vertAlign w:val="superscript"/>
        </w:rPr>
        <w:t>[</w:t>
      </w:r>
      <w:hyperlink w:anchor="_ENREF_12" w:tooltip="Dionyssiou, 2011 #43" w:history="1">
        <w:r w:rsidRPr="006E3100">
          <w:rPr>
            <w:rFonts w:ascii="Book Antiqua" w:eastAsia="Book Antiqua" w:hAnsi="Book Antiqua" w:cs="Book Antiqua"/>
            <w:color w:val="000000"/>
            <w:shd w:val="clear" w:color="auto" w:fill="FFFFFF"/>
            <w:vertAlign w:val="superscript"/>
          </w:rPr>
          <w:t>12</w:t>
        </w:r>
      </w:hyperlink>
      <w:r w:rsidRPr="006E3100">
        <w:rPr>
          <w:rFonts w:ascii="Book Antiqua" w:eastAsia="Book Antiqua" w:hAnsi="Book Antiqua" w:cs="Book Antiqua"/>
          <w:color w:val="000000"/>
          <w:shd w:val="clear" w:color="auto" w:fill="FFFFFF"/>
          <w:vertAlign w:val="superscript"/>
        </w:rPr>
        <w:t>,</w:t>
      </w:r>
      <w:hyperlink w:anchor="_ENREF_13" w:tooltip="Harrold, 2013 #44" w:history="1">
        <w:r w:rsidRPr="006E3100">
          <w:rPr>
            <w:rFonts w:ascii="Book Antiqua" w:eastAsia="Book Antiqua" w:hAnsi="Book Antiqua" w:cs="Book Antiqua"/>
            <w:color w:val="000000"/>
            <w:shd w:val="clear" w:color="auto" w:fill="FFFFFF"/>
            <w:vertAlign w:val="superscript"/>
          </w:rPr>
          <w:t>13</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Nevertheless, t</w:t>
      </w:r>
      <w:r w:rsidRPr="006E3100">
        <w:rPr>
          <w:rFonts w:ascii="Book Antiqua" w:eastAsia="Book Antiqua" w:hAnsi="Book Antiqua" w:cs="Book Antiqua"/>
          <w:color w:val="000000"/>
          <w:shd w:val="clear" w:color="auto" w:fill="FFFFFF"/>
        </w:rPr>
        <w:t>he best and optimal approach to reduce tissue damage and its consequences is still controversial</w:t>
      </w:r>
      <w:r w:rsidRPr="006E3100">
        <w:rPr>
          <w:rFonts w:ascii="Book Antiqua" w:eastAsia="Book Antiqua" w:hAnsi="Book Antiqua" w:cs="Book Antiqua"/>
          <w:color w:val="000000"/>
          <w:shd w:val="clear" w:color="auto" w:fill="FFFFFF"/>
          <w:vertAlign w:val="superscript"/>
        </w:rPr>
        <w:t>[</w:t>
      </w:r>
      <w:r w:rsidR="00917A32" w:rsidRPr="006E3100">
        <w:rPr>
          <w:rFonts w:ascii="Book Antiqua" w:hAnsi="Book Antiqua" w:hint="eastAsia"/>
          <w:vertAlign w:val="superscript"/>
          <w:lang w:eastAsia="zh-CN"/>
        </w:rPr>
        <w:t>5</w:t>
      </w:r>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Ethacridine lactate is a disinfectant used for skin preparation and disinfection. In patients with venous leg ulcers, an antiseptic ointment containing ethacridine lactate has been shown to reduce ulcers by &gt; 20% at 4 wk</w:t>
      </w:r>
      <w:r w:rsidRPr="006E3100">
        <w:rPr>
          <w:rFonts w:ascii="Book Antiqua" w:eastAsia="Book Antiqua" w:hAnsi="Book Antiqua" w:cs="Book Antiqua"/>
          <w:color w:val="000000"/>
          <w:shd w:val="clear" w:color="auto" w:fill="FFFFFF"/>
          <w:vertAlign w:val="superscript"/>
        </w:rPr>
        <w:t>[</w:t>
      </w:r>
      <w:hyperlink w:anchor="_ENREF_15" w:tooltip="O'Meara, 2014 #19" w:history="1">
        <w:r w:rsidRPr="006E3100">
          <w:rPr>
            <w:rFonts w:ascii="Book Antiqua" w:eastAsia="Book Antiqua" w:hAnsi="Book Antiqua" w:cs="Book Antiqua"/>
            <w:color w:val="000000"/>
            <w:shd w:val="clear" w:color="auto" w:fill="FFFFFF"/>
            <w:vertAlign w:val="superscript"/>
          </w:rPr>
          <w:t>1</w:t>
        </w:r>
        <w:r w:rsidR="00917A32" w:rsidRPr="006E3100">
          <w:rPr>
            <w:rFonts w:ascii="Book Antiqua" w:hAnsi="Book Antiqua" w:cs="Book Antiqua"/>
            <w:color w:val="000000"/>
            <w:shd w:val="clear" w:color="auto" w:fill="FFFFFF"/>
            <w:vertAlign w:val="superscript"/>
            <w:lang w:eastAsia="zh-CN"/>
          </w:rPr>
          <w:t>4</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Ethacridine lactate has also been suggested for the management of dry gangrene</w:t>
      </w:r>
      <w:r w:rsidRPr="006E3100">
        <w:rPr>
          <w:rFonts w:ascii="Book Antiqua" w:eastAsia="Book Antiqua" w:hAnsi="Book Antiqua" w:cs="Book Antiqua"/>
          <w:color w:val="000000"/>
          <w:shd w:val="clear" w:color="auto" w:fill="FFFFFF"/>
          <w:vertAlign w:val="superscript"/>
        </w:rPr>
        <w:t>[</w:t>
      </w:r>
      <w:hyperlink w:anchor="_ENREF_16" w:tooltip="Dreiplatz, 2002 #20" w:history="1">
        <w:r w:rsidRPr="006E3100">
          <w:rPr>
            <w:rFonts w:ascii="Book Antiqua" w:eastAsia="Book Antiqua" w:hAnsi="Book Antiqua" w:cs="Book Antiqua"/>
            <w:color w:val="000000"/>
            <w:shd w:val="clear" w:color="auto" w:fill="FFFFFF"/>
            <w:vertAlign w:val="superscript"/>
          </w:rPr>
          <w:t>1</w:t>
        </w:r>
        <w:r w:rsidR="00917A32" w:rsidRPr="006E3100">
          <w:rPr>
            <w:rFonts w:ascii="Book Antiqua" w:hAnsi="Book Antiqua" w:cs="Book Antiqua"/>
            <w:color w:val="000000"/>
            <w:shd w:val="clear" w:color="auto" w:fill="FFFFFF"/>
            <w:vertAlign w:val="superscript"/>
            <w:lang w:eastAsia="zh-CN"/>
          </w:rPr>
          <w:t>5</w:t>
        </w:r>
      </w:hyperlink>
      <w:r w:rsidRPr="006E3100">
        <w:rPr>
          <w:rFonts w:ascii="Book Antiqua" w:eastAsia="Book Antiqua" w:hAnsi="Book Antiqua" w:cs="Book Antiqua"/>
          <w:color w:val="000000"/>
          <w:shd w:val="clear" w:color="auto" w:fill="FFFFFF"/>
          <w:vertAlign w:val="superscript"/>
        </w:rPr>
        <w:t>]</w:t>
      </w:r>
      <w:r w:rsidR="00916EE3" w:rsidRPr="006E3100">
        <w:rPr>
          <w:rFonts w:ascii="Book Antiqua" w:eastAsia="Book Antiqua" w:hAnsi="Book Antiqua" w:cs="Book Antiqua"/>
          <w:color w:val="000000"/>
          <w:shd w:val="clear" w:color="auto" w:fill="FFFFFF"/>
        </w:rPr>
        <w:t>.</w:t>
      </w:r>
    </w:p>
    <w:p w14:paraId="5520FA8C" w14:textId="3900617A"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shd w:val="clear" w:color="auto" w:fill="FFFFFF"/>
        </w:rPr>
        <w:t xml:space="preserve">Specific treatment has not yet been identified for severe extravasation injury. Therefore, ethacridine lactate dressing combined with localized closure and </w:t>
      </w:r>
      <w:r w:rsidRPr="006E3100">
        <w:rPr>
          <w:rFonts w:ascii="Book Antiqua" w:eastAsia="Book Antiqua" w:hAnsi="Book Antiqua" w:cs="Book Antiqua"/>
          <w:color w:val="000000"/>
          <w:shd w:val="clear" w:color="auto" w:fill="FFFFFF"/>
        </w:rPr>
        <w:lastRenderedPageBreak/>
        <w:t>phototherapy have been tried in patients with extravasation injury due to infusion. In this study, we aimed to present a case series of p</w:t>
      </w:r>
      <w:r w:rsidRPr="006E3100">
        <w:rPr>
          <w:rFonts w:ascii="Book Antiqua" w:eastAsia="Book Antiqua" w:hAnsi="Book Antiqua" w:cs="Book Antiqua"/>
          <w:color w:val="000000"/>
          <w:shd w:val="clear" w:color="auto" w:fill="FFFFFF"/>
        </w:rPr>
        <w:t>atients</w:t>
      </w:r>
      <w:r w:rsidR="00880083">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with severe extravasation injuries due to infusion</w:t>
      </w:r>
      <w:r w:rsidR="00880083">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who were managed with ethacridine lac</w:t>
      </w:r>
      <w:r w:rsidRPr="006E3100">
        <w:rPr>
          <w:rFonts w:ascii="Book Antiqua" w:eastAsia="Book Antiqua" w:hAnsi="Book Antiqua" w:cs="Book Antiqua"/>
          <w:color w:val="000000"/>
          <w:shd w:val="clear" w:color="auto" w:fill="FFFFFF"/>
        </w:rPr>
        <w:t>tate dressing combined with localized closure and phototherapy. The results could suggest novel methods to manage severe extravasation injuries.</w:t>
      </w:r>
    </w:p>
    <w:p w14:paraId="6D38C21F" w14:textId="77777777" w:rsidR="006C6E13" w:rsidRDefault="006C6E13" w:rsidP="006E3100">
      <w:pPr>
        <w:spacing w:line="360" w:lineRule="auto"/>
        <w:jc w:val="both"/>
        <w:rPr>
          <w:rFonts w:ascii="Book Antiqua" w:hAnsi="Book Antiqua"/>
        </w:rPr>
      </w:pPr>
    </w:p>
    <w:p w14:paraId="357C035E" w14:textId="77777777" w:rsidR="006C6E13" w:rsidRDefault="004824D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199FA66" w14:textId="77777777" w:rsidR="006C6E13" w:rsidRDefault="004824D1">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Study design and patients</w:t>
      </w:r>
    </w:p>
    <w:p w14:paraId="3B27FF4F" w14:textId="7959719A"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We conducted a retrospective review of consecutive patients with serious extravasation injuries who were treated at Xiangya Hospital of Central South University, Hunan Province, China from May 2011 to July 2017. The study was approved by the Ethics Committee of the hospital (</w:t>
      </w:r>
      <w:r w:rsidR="001B6D2F">
        <w:rPr>
          <w:rFonts w:ascii="Book Antiqua" w:eastAsia="Book Antiqua" w:hAnsi="Book Antiqua" w:cs="Book Antiqua"/>
          <w:color w:val="000000"/>
          <w:shd w:val="clear" w:color="auto" w:fill="FFFFFF"/>
        </w:rPr>
        <w:t>approval</w:t>
      </w:r>
      <w:r>
        <w:rPr>
          <w:rFonts w:ascii="Book Antiqua" w:eastAsia="Book Antiqua" w:hAnsi="Book Antiqua" w:cs="Book Antiqua"/>
          <w:color w:val="000000"/>
          <w:shd w:val="clear" w:color="auto" w:fill="FFFFFF"/>
        </w:rPr>
        <w:t xml:space="preserve"> No. </w:t>
      </w:r>
      <w:r>
        <w:rPr>
          <w:rFonts w:ascii="Book Antiqua" w:eastAsia="Book Antiqua" w:hAnsi="Book Antiqua" w:cs="Book Antiqua"/>
          <w:color w:val="000000"/>
        </w:rPr>
        <w:t>202001107</w:t>
      </w:r>
      <w:r>
        <w:rPr>
          <w:rFonts w:ascii="Book Antiqua" w:eastAsia="Book Antiqua" w:hAnsi="Book Antiqua" w:cs="Book Antiqua"/>
          <w:color w:val="000000"/>
          <w:shd w:val="clear" w:color="auto" w:fill="FFFFFF"/>
        </w:rPr>
        <w:t>). The patients included in this study have given written informed consent for publishing the case details.</w:t>
      </w:r>
    </w:p>
    <w:p w14:paraId="087A550A" w14:textId="5542A6DC" w:rsidR="006C6E13" w:rsidRDefault="004824D1">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All patients who met the following diagnostic criteria for severe extravasation injuries were included in this s</w:t>
      </w:r>
      <w:r w:rsidRPr="006739EF">
        <w:rPr>
          <w:rFonts w:ascii="Book Antiqua" w:eastAsia="Book Antiqua" w:hAnsi="Book Antiqua" w:cs="Book Antiqua"/>
          <w:color w:val="000000"/>
          <w:shd w:val="clear" w:color="auto" w:fill="FFFFFF"/>
        </w:rPr>
        <w:t>tud</w:t>
      </w:r>
      <w:r w:rsidRPr="006E3100">
        <w:rPr>
          <w:rFonts w:ascii="Book Antiqua" w:eastAsia="Book Antiqua" w:hAnsi="Book Antiqua" w:cs="Book Antiqua"/>
          <w:color w:val="000000"/>
          <w:shd w:val="clear" w:color="auto" w:fill="FFFFFF"/>
        </w:rPr>
        <w:t>y</w:t>
      </w:r>
      <w:r w:rsidRPr="006E3100">
        <w:rPr>
          <w:rFonts w:ascii="Book Antiqua" w:eastAsia="Book Antiqua" w:hAnsi="Book Antiqua" w:cs="Book Antiqua"/>
          <w:color w:val="000000"/>
          <w:shd w:val="clear" w:color="auto" w:fill="FFFFFF"/>
          <w:vertAlign w:val="superscript"/>
        </w:rPr>
        <w:t>[</w:t>
      </w:r>
      <w:hyperlink w:anchor="_ENREF_1" w:tooltip="Kreidieh, 2016 #1" w:history="1">
        <w:r w:rsidRPr="006E3100">
          <w:rPr>
            <w:rFonts w:ascii="Book Antiqua" w:eastAsia="Book Antiqua" w:hAnsi="Book Antiqua" w:cs="Book Antiqua"/>
            <w:color w:val="000000"/>
            <w:shd w:val="clear" w:color="auto" w:fill="FFFFFF"/>
            <w:vertAlign w:val="superscript"/>
          </w:rPr>
          <w:t>1</w:t>
        </w:r>
      </w:hyperlink>
      <w:r w:rsidRPr="006E3100">
        <w:rPr>
          <w:rFonts w:ascii="Book Antiqua" w:eastAsia="Book Antiqua" w:hAnsi="Book Antiqua" w:cs="Book Antiqua"/>
          <w:color w:val="000000"/>
          <w:shd w:val="clear" w:color="auto" w:fill="FFFFFF"/>
          <w:vertAlign w:val="superscript"/>
        </w:rPr>
        <w:t>,</w:t>
      </w:r>
      <w:hyperlink w:anchor="_ENREF_2" w:tooltip="Perez Fidalgo, 2012 #2" w:history="1">
        <w:r w:rsidRPr="006E3100">
          <w:rPr>
            <w:rFonts w:ascii="Book Antiqua" w:eastAsia="Book Antiqua" w:hAnsi="Book Antiqua" w:cs="Book Antiqua"/>
            <w:color w:val="000000"/>
            <w:shd w:val="clear" w:color="auto" w:fill="FFFFFF"/>
            <w:vertAlign w:val="superscript"/>
          </w:rPr>
          <w:t>2</w:t>
        </w:r>
      </w:hyperlink>
      <w:r w:rsidRPr="006E3100">
        <w:rPr>
          <w:rFonts w:ascii="Book Antiqua" w:eastAsia="Book Antiqua" w:hAnsi="Book Antiqua" w:cs="Book Antiqua"/>
          <w:color w:val="000000"/>
          <w:shd w:val="clear" w:color="auto" w:fill="FFFFFF"/>
          <w:vertAlign w:val="superscript"/>
        </w:rPr>
        <w:t>]</w:t>
      </w:r>
      <w:r w:rsidRPr="006739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 </w:t>
      </w:r>
      <w:r w:rsidR="006E3100">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nitial signs and symptoms, such as tingling, burning, discomfort/p</w:t>
      </w:r>
      <w:r>
        <w:rPr>
          <w:rFonts w:ascii="Book Antiqua" w:eastAsia="Book Antiqua" w:hAnsi="Book Antiqua" w:cs="Book Antiqua"/>
          <w:color w:val="000000"/>
          <w:shd w:val="clear" w:color="auto" w:fill="FFFFFF"/>
        </w:rPr>
        <w:t xml:space="preserve">ain, swelling, and/or redness at the injection site; and (2) </w:t>
      </w:r>
      <w:r w:rsidR="00880083">
        <w:rPr>
          <w:rFonts w:ascii="Book Antiqua" w:eastAsia="Book Antiqua" w:hAnsi="Book Antiqua" w:cs="Book Antiqua"/>
          <w:color w:val="000000"/>
          <w:shd w:val="clear" w:color="auto" w:fill="FFFFFF"/>
        </w:rPr>
        <w:t>blistering</w:t>
      </w:r>
      <w:r>
        <w:rPr>
          <w:rFonts w:ascii="Book Antiqua" w:eastAsia="Book Antiqua" w:hAnsi="Book Antiqua" w:cs="Book Antiqua"/>
          <w:color w:val="000000"/>
          <w:shd w:val="clear" w:color="auto" w:fill="FFFFFF"/>
        </w:rPr>
        <w:t xml:space="preserve"> and/or skin discoloration. All these patients had </w:t>
      </w:r>
      <w:r w:rsidR="00880083">
        <w:rPr>
          <w:rFonts w:ascii="Book Antiqua" w:eastAsia="Book Antiqua" w:hAnsi="Book Antiqua" w:cs="Book Antiqua"/>
          <w:color w:val="000000"/>
          <w:shd w:val="clear" w:color="auto" w:fill="FFFFFF"/>
        </w:rPr>
        <w:t xml:space="preserve">stage </w:t>
      </w:r>
      <w:r>
        <w:rPr>
          <w:rFonts w:ascii="Book Antiqua" w:eastAsia="Book Antiqua" w:hAnsi="Book Antiqua" w:cs="Book Antiqua"/>
          <w:color w:val="000000"/>
          <w:shd w:val="clear" w:color="auto" w:fill="FFFFFF"/>
        </w:rPr>
        <w:t xml:space="preserve">3 or </w:t>
      </w:r>
      <w:r>
        <w:rPr>
          <w:rFonts w:ascii="Book Antiqua" w:eastAsia="Book Antiqua" w:hAnsi="Book Antiqua" w:cs="Book Antiqua"/>
          <w:color w:val="000000"/>
          <w:shd w:val="clear" w:color="auto" w:fill="FFFFFF"/>
        </w:rPr>
        <w:t>4 extravasation injuries, manifesting as swelling, blisters, and skin discolora</w:t>
      </w:r>
      <w:r w:rsidRPr="006739EF">
        <w:rPr>
          <w:rFonts w:ascii="Book Antiqua" w:eastAsia="Book Antiqua" w:hAnsi="Book Antiqua" w:cs="Book Antiqua"/>
          <w:color w:val="000000"/>
          <w:shd w:val="clear" w:color="auto" w:fill="FFFFFF"/>
        </w:rPr>
        <w:t>tion</w:t>
      </w:r>
      <w:r w:rsidRPr="006E3100">
        <w:rPr>
          <w:rFonts w:ascii="Book Antiqua" w:eastAsia="Book Antiqua" w:hAnsi="Book Antiqua" w:cs="Book Antiqua"/>
          <w:color w:val="000000"/>
          <w:shd w:val="clear" w:color="auto" w:fill="FFFFFF"/>
          <w:vertAlign w:val="superscript"/>
        </w:rPr>
        <w:t>[</w:t>
      </w:r>
      <w:hyperlink w:anchor="_ENREF_17" w:tooltip="Reynolds, 2014 #36" w:history="1">
        <w:r w:rsidRPr="006E3100">
          <w:rPr>
            <w:rFonts w:ascii="Book Antiqua" w:eastAsia="Book Antiqua" w:hAnsi="Book Antiqua" w:cs="Book Antiqua"/>
            <w:color w:val="000000"/>
            <w:shd w:val="clear" w:color="auto" w:fill="FFFFFF"/>
            <w:vertAlign w:val="superscript"/>
          </w:rPr>
          <w:t>1</w:t>
        </w:r>
        <w:r w:rsidR="00917A32" w:rsidRPr="006E3100">
          <w:rPr>
            <w:rFonts w:ascii="Book Antiqua" w:hAnsi="Book Antiqua" w:cs="Book Antiqua"/>
            <w:color w:val="000000"/>
            <w:shd w:val="clear" w:color="auto" w:fill="FFFFFF"/>
            <w:vertAlign w:val="superscript"/>
            <w:lang w:eastAsia="zh-CN"/>
          </w:rPr>
          <w:t>6</w:t>
        </w:r>
        <w:r w:rsidRPr="006E3100">
          <w:rPr>
            <w:rFonts w:ascii="Book Antiqua" w:eastAsia="Book Antiqua" w:hAnsi="Book Antiqua" w:cs="Book Antiqua"/>
            <w:color w:val="000000"/>
            <w:shd w:val="clear" w:color="auto" w:fill="FFFFFF"/>
            <w:vertAlign w:val="superscript"/>
          </w:rPr>
          <w:t>-1</w:t>
        </w:r>
        <w:r w:rsidR="00917A32" w:rsidRPr="006E3100">
          <w:rPr>
            <w:rFonts w:ascii="Book Antiqua" w:hAnsi="Book Antiqua" w:cs="Book Antiqua"/>
            <w:color w:val="000000"/>
            <w:shd w:val="clear" w:color="auto" w:fill="FFFFFF"/>
            <w:vertAlign w:val="superscript"/>
            <w:lang w:eastAsia="zh-CN"/>
          </w:rPr>
          <w:t>8</w:t>
        </w:r>
      </w:hyperlink>
      <w:r w:rsidRPr="006E3100">
        <w:rPr>
          <w:rFonts w:ascii="Book Antiqua" w:eastAsia="Book Antiqua" w:hAnsi="Book Antiqua" w:cs="Book Antiqua"/>
          <w:color w:val="000000"/>
          <w:shd w:val="clear" w:color="auto" w:fill="FFFFFF"/>
          <w:vertAlign w:val="superscript"/>
        </w:rPr>
        <w:t>]</w:t>
      </w:r>
      <w:r w:rsidRPr="006739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 extravasation of blistering agents, blood products, irritating agents, or corrosive drugs in accordance with the American INS infiltration deg</w:t>
      </w:r>
      <w:r w:rsidRPr="006739EF">
        <w:rPr>
          <w:rFonts w:ascii="Book Antiqua" w:eastAsia="Book Antiqua" w:hAnsi="Book Antiqua" w:cs="Book Antiqua"/>
          <w:color w:val="000000"/>
          <w:shd w:val="clear" w:color="auto" w:fill="FFFFFF"/>
        </w:rPr>
        <w:t>ree 4</w:t>
      </w:r>
      <w:r w:rsidRPr="00712085">
        <w:rPr>
          <w:rFonts w:ascii="Book Antiqua" w:eastAsia="Book Antiqua" w:hAnsi="Book Antiqua" w:cs="Book Antiqua"/>
          <w:color w:val="000000"/>
          <w:shd w:val="clear" w:color="auto" w:fill="FFFFFF"/>
          <w:vertAlign w:val="superscript"/>
        </w:rPr>
        <w:t>[</w:t>
      </w:r>
      <w:r w:rsidR="00917A32" w:rsidRPr="00712085">
        <w:rPr>
          <w:rFonts w:ascii="Book Antiqua" w:hAnsi="Book Antiqua"/>
          <w:vertAlign w:val="superscript"/>
          <w:lang w:eastAsia="zh-CN"/>
        </w:rPr>
        <w:t>19</w:t>
      </w:r>
      <w:r w:rsidRPr="00712085">
        <w:rPr>
          <w:rFonts w:ascii="Book Antiqua" w:eastAsia="Book Antiqua" w:hAnsi="Book Antiqua" w:cs="Book Antiqua"/>
          <w:color w:val="000000"/>
          <w:shd w:val="clear" w:color="auto" w:fill="FFFFFF"/>
          <w:vertAlign w:val="superscript"/>
        </w:rPr>
        <w:t>]</w:t>
      </w:r>
      <w:r w:rsidRPr="006739EF">
        <w:rPr>
          <w:rFonts w:ascii="Book Antiqua" w:eastAsia="Book Antiqua" w:hAnsi="Book Antiqua" w:cs="Book Antiqua"/>
          <w:color w:val="000000"/>
          <w:shd w:val="clear" w:color="auto" w:fill="FFFFFF"/>
        </w:rPr>
        <w:t>. P</w:t>
      </w:r>
      <w:r>
        <w:rPr>
          <w:rFonts w:ascii="Book Antiqua" w:eastAsia="Book Antiqua" w:hAnsi="Book Antiqua" w:cs="Book Antiqua"/>
          <w:color w:val="000000"/>
          <w:shd w:val="clear" w:color="auto" w:fill="FFFFFF"/>
        </w:rPr>
        <w:t xml:space="preserve">atients with allergy to lidocaine or </w:t>
      </w:r>
      <w:r>
        <w:rPr>
          <w:rFonts w:ascii="Book Antiqua" w:eastAsia="Book Antiqua" w:hAnsi="Book Antiqua" w:cs="Book Antiqua"/>
          <w:color w:val="000000"/>
        </w:rPr>
        <w:t>ethacridine lactate were excluded from the study.</w:t>
      </w:r>
    </w:p>
    <w:p w14:paraId="581D2438" w14:textId="77777777" w:rsidR="006C6E13" w:rsidRDefault="006C6E13" w:rsidP="006E3100">
      <w:pPr>
        <w:spacing w:line="360" w:lineRule="auto"/>
        <w:jc w:val="both"/>
        <w:rPr>
          <w:rFonts w:ascii="Book Antiqua" w:hAnsi="Book Antiqua"/>
        </w:rPr>
      </w:pPr>
    </w:p>
    <w:p w14:paraId="71034C09" w14:textId="77777777" w:rsidR="006C6E13" w:rsidRDefault="004824D1">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Treatment</w:t>
      </w:r>
    </w:p>
    <w:p w14:paraId="2688F15A" w14:textId="635D880D"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According to routine practice, the infusion was stopped immediately and the intravenous tube was disconnected once extravasation was recognized. The original catheter was retained, to which a 2 mL disposable syringe was connected to extract as much infiltrated fluid as possible. The catheter was then removed and the swelling site was massaged gently for an outflow of the exudate from the pinhole. A blocking solution (usually 2 mL of 2% lidocaine + 6 mL of saline + 5 mg of dexamethasone) was prepared and its dosage </w:t>
      </w:r>
      <w:r>
        <w:rPr>
          <w:rFonts w:ascii="Book Antiqua" w:eastAsia="Book Antiqua" w:hAnsi="Book Antiqua" w:cs="Book Antiqua"/>
          <w:color w:val="000000"/>
          <w:shd w:val="clear" w:color="auto" w:fill="FFFFFF"/>
        </w:rPr>
        <w:lastRenderedPageBreak/>
        <w:t>was determined according to the size of the lesion to be closed. Then, a syringe was filled with the solution and connected to a nylon needle to reduce the mechanical damage. A local ring-shaped closure injection was performed after the routine disinfection. The needle was injected at an angle of 15</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20° alongside the area. If no blood comes out while drawing back, the needle was withdrawn while injecting the fluid, leaving the needle inside. The direction of the needle was then changed to inject the solution into another area. A puncture was made at a point opposite to the original puncture point to inject the blocking agents as explained previously, forming a ring-shaped closu</w:t>
      </w:r>
      <w:r w:rsidRPr="006739EF">
        <w:rPr>
          <w:rFonts w:ascii="Book Antiqua" w:eastAsia="Book Antiqua" w:hAnsi="Book Antiqua" w:cs="Book Antiqua"/>
          <w:color w:val="000000"/>
          <w:shd w:val="clear" w:color="auto" w:fill="FFFFFF"/>
        </w:rPr>
        <w:t>re</w:t>
      </w:r>
      <w:r w:rsidRPr="006E3100">
        <w:rPr>
          <w:rFonts w:ascii="Book Antiqua" w:eastAsia="Book Antiqua" w:hAnsi="Book Antiqua" w:cs="Book Antiqua"/>
          <w:color w:val="000000"/>
          <w:shd w:val="clear" w:color="auto" w:fill="FFFFFF"/>
          <w:vertAlign w:val="superscript"/>
        </w:rPr>
        <w:t>[</w:t>
      </w:r>
      <w:hyperlink w:anchor="_ENREF_21" w:tooltip="Xie, 2010 #25"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0</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In</w:t>
      </w:r>
      <w:r>
        <w:rPr>
          <w:rFonts w:ascii="Book Antiqua" w:eastAsia="Book Antiqua" w:hAnsi="Book Antiqua" w:cs="Book Antiqua"/>
          <w:color w:val="000000"/>
          <w:shd w:val="clear" w:color="auto" w:fill="FFFFFF"/>
        </w:rPr>
        <w:t xml:space="preserve"> general, two to four puncture points are needed for closure and the scope should be 0.5</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 cm beyond the infiltration site. The amount of the blocking agents should be enough to bulge the skin. The closure was performed and the area was observed closely. If the symptoms of extravasation improve significantly, the closure was stopped. Another two consecutive closures were performed in every 4</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 h in case of no significant improvement (</w:t>
      </w:r>
      <w:r>
        <w:rPr>
          <w:rFonts w:ascii="Book Antiqua" w:eastAsia="Book Antiqua" w:hAnsi="Book Antiqua" w:cs="Book Antiqua"/>
          <w:color w:val="000000"/>
        </w:rPr>
        <w:t>softening of the swelling area, alleviated swelling, and alleviated discoloration</w:t>
      </w:r>
      <w:r>
        <w:rPr>
          <w:rFonts w:ascii="Book Antiqua" w:eastAsia="Book Antiqua" w:hAnsi="Book Antiqua" w:cs="Book Antiqua"/>
          <w:color w:val="000000"/>
          <w:shd w:val="clear" w:color="auto" w:fill="FFFFFF"/>
        </w:rPr>
        <w:t>). The patient was observed for any adverse reactions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discomfort, vomiting, and allergies) after every closure.</w:t>
      </w:r>
    </w:p>
    <w:p w14:paraId="6E9FDBBD" w14:textId="2DB33231" w:rsidR="006C6E13" w:rsidRDefault="004824D1">
      <w:pPr>
        <w:spacing w:line="360" w:lineRule="auto"/>
        <w:ind w:firstLine="420"/>
        <w:jc w:val="both"/>
        <w:rPr>
          <w:rFonts w:ascii="Book Antiqua" w:hAnsi="Book Antiqua"/>
        </w:rPr>
      </w:pPr>
      <w:r>
        <w:rPr>
          <w:rFonts w:ascii="Book Antiqua" w:eastAsia="Book Antiqua" w:hAnsi="Book Antiqua" w:cs="Book Antiqua"/>
          <w:color w:val="000000"/>
        </w:rPr>
        <w:t>The ethacridine lactate</w:t>
      </w:r>
      <w:r>
        <w:rPr>
          <w:rFonts w:ascii="Book Antiqua" w:eastAsia="Book Antiqua" w:hAnsi="Book Antiqua" w:cs="Book Antiqua"/>
          <w:color w:val="000000"/>
          <w:shd w:val="clear" w:color="auto" w:fill="FFFFFF"/>
        </w:rPr>
        <w:t xml:space="preserve"> dressing was freshly prepared before use. The nurse replaced the dressing whenever it was found to be dry. The dressing was made according to the size of the wound using double-layered gauze soaked in </w:t>
      </w:r>
      <w:r>
        <w:rPr>
          <w:rFonts w:ascii="Book Antiqua" w:eastAsia="Book Antiqua" w:hAnsi="Book Antiqua" w:cs="Book Antiqua"/>
          <w:color w:val="000000"/>
        </w:rPr>
        <w:t>ethacridine lactate</w:t>
      </w:r>
      <w:r>
        <w:rPr>
          <w:rFonts w:ascii="Book Antiqua" w:eastAsia="Book Antiqua" w:hAnsi="Book Antiqua" w:cs="Book Antiqua"/>
          <w:color w:val="000000"/>
          <w:shd w:val="clear" w:color="auto" w:fill="FFFFFF"/>
        </w:rPr>
        <w:t>, covering &gt; 2 cm on each side beyond the lesion boundaries. The dressing was kept on the wound for 3</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5 d. The Kanghuier hydrocolloid dressing (</w:t>
      </w:r>
      <w:r>
        <w:rPr>
          <w:rFonts w:ascii="Book Antiqua" w:eastAsia="Book Antiqua" w:hAnsi="Book Antiqua" w:cs="Book Antiqua"/>
          <w:color w:val="000000"/>
        </w:rPr>
        <w:t>Coloplast A/S, Humlebæk, Denmark</w:t>
      </w:r>
      <w:r>
        <w:rPr>
          <w:rFonts w:ascii="Book Antiqua" w:eastAsia="Book Antiqua" w:hAnsi="Book Antiqua" w:cs="Book Antiqua"/>
          <w:color w:val="000000"/>
          <w:shd w:val="clear" w:color="auto" w:fill="FFFFFF"/>
        </w:rPr>
        <w:t>) was used for swelling.</w:t>
      </w:r>
    </w:p>
    <w:p w14:paraId="05BDDDE5" w14:textId="67E567B8" w:rsidR="006C6E13" w:rsidRDefault="004824D1">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During dressing of the wound, a phototherapy device (Shenzen Pumen Technology, Co., Ltd., Shenzhen, China) was used at a distance of 20 cm away from the extravasation area for 20 min/session, twice daily, for 3</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5 d. The patients were asked to wear eye masks to avoid looking at the light source.</w:t>
      </w:r>
    </w:p>
    <w:p w14:paraId="5FF653F6" w14:textId="77777777" w:rsidR="006C6E13" w:rsidRDefault="006C6E13">
      <w:pPr>
        <w:spacing w:line="360" w:lineRule="auto"/>
        <w:jc w:val="both"/>
        <w:rPr>
          <w:rFonts w:ascii="Book Antiqua" w:hAnsi="Book Antiqua"/>
        </w:rPr>
      </w:pPr>
    </w:p>
    <w:p w14:paraId="07FFDFEF" w14:textId="77777777" w:rsidR="006C6E13" w:rsidRDefault="004824D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E3E85F3" w14:textId="77777777" w:rsidR="006C6E13" w:rsidRDefault="004824D1">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Characteristics of the patients</w:t>
      </w:r>
    </w:p>
    <w:p w14:paraId="3FA5A8F9" w14:textId="58D1AAE8"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 xml:space="preserve">This study assessed eight </w:t>
      </w:r>
      <w:r>
        <w:rPr>
          <w:rFonts w:ascii="Book Antiqua" w:eastAsia="Book Antiqua" w:hAnsi="Book Antiqua" w:cs="Book Antiqua"/>
          <w:color w:val="000000"/>
          <w:shd w:val="clear" w:color="auto" w:fill="FFFFFF"/>
        </w:rPr>
        <w:t>patients, including six</w:t>
      </w:r>
      <w:r w:rsidR="008F3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the Department of Burn, one</w:t>
      </w:r>
      <w:r w:rsidR="008F3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with colorectal carcinoma from the Veteran </w:t>
      </w:r>
      <w:r w:rsidR="008F37F6">
        <w:rPr>
          <w:rFonts w:ascii="Book Antiqua" w:eastAsia="Book Antiqua" w:hAnsi="Book Antiqua" w:cs="Book Antiqua"/>
          <w:color w:val="000000"/>
          <w:shd w:val="clear" w:color="auto" w:fill="FFFFFF"/>
        </w:rPr>
        <w:t xml:space="preserve">Cadre </w:t>
      </w:r>
      <w:r>
        <w:rPr>
          <w:rFonts w:ascii="Book Antiqua" w:eastAsia="Book Antiqua" w:hAnsi="Book Antiqua" w:cs="Book Antiqua"/>
          <w:color w:val="000000"/>
          <w:shd w:val="clear" w:color="auto" w:fill="FFFFFF"/>
        </w:rPr>
        <w:t>Department, and one</w:t>
      </w:r>
      <w:r w:rsidR="008F3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with leukemia from the Department of Hematology (Table 1). Of these, three patients were male and five were female. The age of these patients ranged from 10 mo to 72 years, including two children </w:t>
      </w:r>
      <w:r w:rsidR="008F37F6">
        <w:rPr>
          <w:rFonts w:ascii="Book Antiqua" w:eastAsia="Book Antiqua" w:hAnsi="Book Antiqua" w:cs="Book Antiqua"/>
          <w:color w:val="000000"/>
          <w:shd w:val="clear" w:color="auto" w:fill="FFFFFF"/>
        </w:rPr>
        <w:t xml:space="preserve">aged </w:t>
      </w:r>
      <w:r>
        <w:rPr>
          <w:rFonts w:ascii="Book Antiqua" w:eastAsia="Book Antiqua" w:hAnsi="Book Antiqua" w:cs="Book Antiqua"/>
          <w:color w:val="000000"/>
          <w:shd w:val="clear" w:color="auto" w:fill="FFFFFF"/>
        </w:rPr>
        <w:t>10 and 19 mo</w:t>
      </w:r>
      <w:r w:rsidR="008F37F6">
        <w:rPr>
          <w:rFonts w:ascii="Book Antiqua" w:eastAsia="Book Antiqua" w:hAnsi="Book Antiqua" w:cs="Book Antiqua"/>
          <w:color w:val="000000"/>
          <w:shd w:val="clear" w:color="auto" w:fill="FFFFFF"/>
        </w:rPr>
        <w:t>, respectively</w:t>
      </w:r>
      <w:r>
        <w:rPr>
          <w:rFonts w:ascii="Book Antiqua" w:eastAsia="Book Antiqua" w:hAnsi="Book Antiqua" w:cs="Book Antiqua"/>
          <w:color w:val="000000"/>
          <w:shd w:val="clear" w:color="auto" w:fill="FFFFFF"/>
        </w:rPr>
        <w:t xml:space="preserve">. The extravasation sites included </w:t>
      </w:r>
      <w:r w:rsidR="008F37F6">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hand, forearm, foot, and calf. The drugs contained in the infusates were iodixanol, norepinephrine, alprostadil, amino acids, fat emulsion, cefoselis, cefoxitin, and potassium chloride + concentrated sodium</w:t>
      </w:r>
      <w:r>
        <w:rPr>
          <w:rFonts w:ascii="Book Antiqua" w:eastAsia="Book Antiqua" w:hAnsi="Book Antiqua" w:cs="Book Antiqua"/>
          <w:color w:val="000000"/>
          <w:shd w:val="clear" w:color="auto" w:fill="FFFFFF"/>
        </w:rPr>
        <w:t xml:space="preserve"> chloride.</w:t>
      </w:r>
    </w:p>
    <w:p w14:paraId="51502F4C" w14:textId="77777777" w:rsidR="006C6E13" w:rsidRDefault="006C6E13">
      <w:pPr>
        <w:spacing w:line="360" w:lineRule="auto"/>
        <w:jc w:val="both"/>
        <w:rPr>
          <w:rFonts w:ascii="Book Antiqua" w:hAnsi="Book Antiqua"/>
        </w:rPr>
      </w:pPr>
    </w:p>
    <w:p w14:paraId="0C336475" w14:textId="77777777" w:rsidR="006C6E13" w:rsidRDefault="004824D1">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Management</w:t>
      </w:r>
    </w:p>
    <w:p w14:paraId="2AA19AEC" w14:textId="464B751A"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The intravenous infusion was stopped immediately and the intravenous tube was disconnected in all patients when the initial sign of extravasation was recognized. Every patient received three closures within an interval of 4</w:t>
      </w:r>
      <w:r w:rsidR="006E31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 h. No obvious adverse reactions were observed during extravasation management.</w:t>
      </w:r>
    </w:p>
    <w:p w14:paraId="14C10EFA" w14:textId="77777777" w:rsidR="006C6E13" w:rsidRDefault="006C6E13">
      <w:pPr>
        <w:spacing w:line="360" w:lineRule="auto"/>
        <w:jc w:val="both"/>
        <w:rPr>
          <w:rFonts w:ascii="Book Antiqua" w:hAnsi="Book Antiqua"/>
        </w:rPr>
      </w:pPr>
    </w:p>
    <w:p w14:paraId="4D684BFC" w14:textId="77777777" w:rsidR="006C6E13" w:rsidRDefault="004824D1">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Management outcomes</w:t>
      </w:r>
    </w:p>
    <w:p w14:paraId="3537E11B"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All of the patients included in this study achieved complete healing within 21 d following the extravasation event. No obvious adverse reactions were seen in any of the patients during the hospital stay or follow-up assessment. Two typical cases of this study are shown in Figures 1 and 2. Unfortunately, the patients were not photographed immediately after healing, as this study was of retrospective nature. The pictures presented in this paper were taken at the time of writing this article. All of the patients included in this study achieved satisfactory healing without scars.</w:t>
      </w:r>
    </w:p>
    <w:p w14:paraId="3BC3AB7D" w14:textId="77777777" w:rsidR="006C6E13" w:rsidRDefault="006C6E13">
      <w:pPr>
        <w:spacing w:line="360" w:lineRule="auto"/>
        <w:jc w:val="both"/>
        <w:rPr>
          <w:rFonts w:ascii="Book Antiqua" w:hAnsi="Book Antiqua"/>
          <w:lang w:eastAsia="zh-CN"/>
        </w:rPr>
      </w:pPr>
    </w:p>
    <w:p w14:paraId="5C96BCB7" w14:textId="77777777" w:rsidR="006C6E13" w:rsidRDefault="004824D1">
      <w:pPr>
        <w:spacing w:line="360" w:lineRule="auto"/>
        <w:jc w:val="both"/>
        <w:rPr>
          <w:rFonts w:ascii="Book Antiqua" w:hAnsi="Book Antiqua"/>
          <w:b/>
          <w:i/>
          <w:lang w:eastAsia="zh-CN"/>
        </w:rPr>
      </w:pPr>
      <w:r>
        <w:rPr>
          <w:rFonts w:ascii="Book Antiqua" w:hAnsi="Book Antiqua"/>
          <w:b/>
          <w:i/>
          <w:lang w:eastAsia="zh-CN"/>
        </w:rPr>
        <w:t>Statistical analysis</w:t>
      </w:r>
    </w:p>
    <w:p w14:paraId="32D079D9" w14:textId="693D3F14" w:rsidR="00263AE9" w:rsidRDefault="00263AE9" w:rsidP="00263AE9">
      <w:pPr>
        <w:spacing w:line="360" w:lineRule="auto"/>
        <w:jc w:val="both"/>
        <w:rPr>
          <w:rFonts w:ascii="Book Antiqua" w:hAnsi="Book Antiqua"/>
          <w:bCs/>
          <w:iCs/>
          <w:lang w:eastAsia="zh-CN"/>
        </w:rPr>
      </w:pPr>
      <w:r w:rsidRPr="00916EE3">
        <w:rPr>
          <w:rFonts w:ascii="Book Antiqua" w:hAnsi="Book Antiqua"/>
          <w:bCs/>
          <w:iCs/>
          <w:lang w:eastAsia="zh-CN"/>
        </w:rPr>
        <w:t>All data were tabulated and analyzed. Descriptive</w:t>
      </w:r>
      <w:r w:rsidRPr="00916EE3">
        <w:rPr>
          <w:rFonts w:ascii="Book Antiqua" w:hAnsi="Book Antiqua" w:hint="eastAsia"/>
          <w:bCs/>
          <w:iCs/>
          <w:lang w:eastAsia="zh-CN"/>
        </w:rPr>
        <w:t xml:space="preserve"> </w:t>
      </w:r>
      <w:r w:rsidRPr="00916EE3">
        <w:rPr>
          <w:rFonts w:ascii="Book Antiqua" w:hAnsi="Book Antiqua"/>
          <w:bCs/>
          <w:iCs/>
          <w:lang w:eastAsia="zh-CN"/>
        </w:rPr>
        <w:t>st</w:t>
      </w:r>
      <w:r w:rsidRPr="00916EE3">
        <w:rPr>
          <w:rFonts w:ascii="Book Antiqua" w:hAnsi="Book Antiqua"/>
          <w:bCs/>
          <w:iCs/>
          <w:lang w:eastAsia="zh-CN"/>
        </w:rPr>
        <w:t xml:space="preserve">atistics </w:t>
      </w:r>
      <w:r w:rsidR="008F37F6" w:rsidRPr="00916EE3">
        <w:rPr>
          <w:rFonts w:ascii="Book Antiqua" w:hAnsi="Book Antiqua"/>
          <w:bCs/>
          <w:iCs/>
          <w:lang w:eastAsia="zh-CN"/>
        </w:rPr>
        <w:t>w</w:t>
      </w:r>
      <w:r w:rsidR="008F37F6">
        <w:rPr>
          <w:rFonts w:ascii="Book Antiqua" w:hAnsi="Book Antiqua"/>
          <w:bCs/>
          <w:iCs/>
          <w:lang w:eastAsia="zh-CN"/>
        </w:rPr>
        <w:t>ere</w:t>
      </w:r>
      <w:r w:rsidR="008F37F6" w:rsidRPr="00916EE3">
        <w:rPr>
          <w:rFonts w:ascii="Book Antiqua" w:hAnsi="Book Antiqua"/>
          <w:bCs/>
          <w:iCs/>
          <w:lang w:eastAsia="zh-CN"/>
        </w:rPr>
        <w:t xml:space="preserve"> </w:t>
      </w:r>
      <w:r w:rsidRPr="00916EE3">
        <w:rPr>
          <w:rFonts w:ascii="Book Antiqua" w:hAnsi="Book Antiqua"/>
          <w:bCs/>
          <w:iCs/>
          <w:lang w:eastAsia="zh-CN"/>
        </w:rPr>
        <w:t xml:space="preserve">used for analysis and the results </w:t>
      </w:r>
      <w:r w:rsidR="008F37F6">
        <w:rPr>
          <w:rFonts w:ascii="Book Antiqua" w:hAnsi="Book Antiqua"/>
          <w:bCs/>
          <w:iCs/>
          <w:lang w:eastAsia="zh-CN"/>
        </w:rPr>
        <w:t>are</w:t>
      </w:r>
      <w:r w:rsidR="008F37F6" w:rsidRPr="00916EE3">
        <w:rPr>
          <w:rFonts w:ascii="Book Antiqua" w:hAnsi="Book Antiqua"/>
          <w:bCs/>
          <w:iCs/>
          <w:lang w:eastAsia="zh-CN"/>
        </w:rPr>
        <w:t xml:space="preserve"> </w:t>
      </w:r>
      <w:r w:rsidRPr="00916EE3">
        <w:rPr>
          <w:rFonts w:ascii="Book Antiqua" w:hAnsi="Book Antiqua"/>
          <w:bCs/>
          <w:iCs/>
          <w:lang w:eastAsia="zh-CN"/>
        </w:rPr>
        <w:t>expressed.</w:t>
      </w:r>
    </w:p>
    <w:p w14:paraId="3BD86305" w14:textId="77777777" w:rsidR="00263AE9" w:rsidRPr="008F37F6" w:rsidRDefault="00263AE9" w:rsidP="00263AE9">
      <w:pPr>
        <w:spacing w:line="360" w:lineRule="auto"/>
        <w:jc w:val="both"/>
        <w:rPr>
          <w:rFonts w:ascii="Book Antiqua" w:hAnsi="Book Antiqua"/>
          <w:bCs/>
          <w:iCs/>
          <w:lang w:eastAsia="zh-CN"/>
        </w:rPr>
      </w:pPr>
    </w:p>
    <w:p w14:paraId="341010C5" w14:textId="77777777" w:rsidR="006C6E13" w:rsidRDefault="004824D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76027C3" w14:textId="77777777" w:rsidR="006C6E13" w:rsidRPr="006E3100" w:rsidRDefault="004824D1">
      <w:pPr>
        <w:spacing w:line="360" w:lineRule="auto"/>
        <w:jc w:val="both"/>
        <w:rPr>
          <w:rFonts w:ascii="Book Antiqua" w:hAnsi="Book Antiqua"/>
        </w:rPr>
      </w:pPr>
      <w:r w:rsidRPr="006E3100">
        <w:rPr>
          <w:rFonts w:ascii="Book Antiqua" w:eastAsia="Book Antiqua" w:hAnsi="Book Antiqua" w:cs="Book Antiqua"/>
          <w:color w:val="000000"/>
          <w:shd w:val="clear" w:color="auto" w:fill="FFFFFF"/>
        </w:rPr>
        <w:lastRenderedPageBreak/>
        <w:t>The management of severe extravasation injuries is still controversial. These injuries can have severe complications in the patient. Extravasation can be treated using various methods</w:t>
      </w:r>
      <w:r w:rsidRPr="006E3100">
        <w:rPr>
          <w:rFonts w:ascii="Book Antiqua" w:eastAsia="Book Antiqua" w:hAnsi="Book Antiqua" w:cs="Book Antiqua"/>
          <w:color w:val="000000"/>
          <w:shd w:val="clear" w:color="auto" w:fill="FFFFFF"/>
          <w:vertAlign w:val="superscript"/>
        </w:rPr>
        <w:t>[</w:t>
      </w:r>
      <w:hyperlink w:anchor="_ENREF_11" w:tooltip="Al-Benna, 2013 #39" w:history="1">
        <w:r w:rsidRPr="006E3100">
          <w:rPr>
            <w:rFonts w:ascii="Book Antiqua" w:eastAsia="Book Antiqua" w:hAnsi="Book Antiqua" w:cs="Book Antiqua"/>
            <w:color w:val="000000"/>
            <w:shd w:val="clear" w:color="auto" w:fill="FFFFFF"/>
            <w:vertAlign w:val="superscript"/>
          </w:rPr>
          <w:t>11</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However, the optimal treatment method has not yet been identified. The aim of this study was to present a case series of patients, with severe extravasation injuries due to infusion, who were managed with ethacridine lactate dressing combined with localized closure and phototherapy. The results suggest that satisfactory effects were achieved in the treatment of severe extravasation injuries with a combination of localized closure, e</w:t>
      </w:r>
      <w:r w:rsidRPr="006E3100">
        <w:rPr>
          <w:rFonts w:ascii="Book Antiqua" w:eastAsia="Book Antiqua" w:hAnsi="Book Antiqua" w:cs="Book Antiqua"/>
          <w:color w:val="000000"/>
        </w:rPr>
        <w:t>thacridine lactate</w:t>
      </w:r>
      <w:r w:rsidRPr="006E3100">
        <w:rPr>
          <w:rFonts w:ascii="Book Antiqua" w:eastAsia="Book Antiqua" w:hAnsi="Book Antiqua" w:cs="Book Antiqua"/>
          <w:color w:val="000000"/>
          <w:shd w:val="clear" w:color="auto" w:fill="FFFFFF"/>
        </w:rPr>
        <w:t xml:space="preserve"> dressing, and phototherapy. </w:t>
      </w:r>
    </w:p>
    <w:p w14:paraId="6EE247A4" w14:textId="0092F61C"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shd w:val="clear" w:color="auto" w:fill="FFFFFF"/>
        </w:rPr>
        <w:t>The United States ISN divides extravasatio</w:t>
      </w:r>
      <w:r w:rsidRPr="006E3100">
        <w:rPr>
          <w:rFonts w:ascii="Book Antiqua" w:eastAsia="Book Antiqua" w:hAnsi="Book Antiqua" w:cs="Book Antiqua"/>
          <w:color w:val="000000"/>
          <w:shd w:val="clear" w:color="auto" w:fill="FFFFFF"/>
        </w:rPr>
        <w:t xml:space="preserve">n injuries </w:t>
      </w:r>
      <w:r w:rsidR="008F37F6">
        <w:rPr>
          <w:rFonts w:ascii="Book Antiqua" w:eastAsia="Book Antiqua" w:hAnsi="Book Antiqua" w:cs="Book Antiqua"/>
          <w:color w:val="000000"/>
          <w:shd w:val="clear" w:color="auto" w:fill="FFFFFF"/>
        </w:rPr>
        <w:t>into</w:t>
      </w:r>
      <w:r w:rsidRPr="006E3100">
        <w:rPr>
          <w:rFonts w:ascii="Book Antiqua" w:eastAsia="Book Antiqua" w:hAnsi="Book Antiqua" w:cs="Book Antiqua"/>
          <w:color w:val="000000"/>
          <w:shd w:val="clear" w:color="auto" w:fill="FFFFFF"/>
        </w:rPr>
        <w:t xml:space="preserve"> four stages</w:t>
      </w:r>
      <w:r w:rsidRPr="006E3100">
        <w:rPr>
          <w:rFonts w:ascii="Book Antiqua" w:eastAsia="Book Antiqua" w:hAnsi="Book Antiqua" w:cs="Book Antiqua"/>
          <w:color w:val="000000"/>
          <w:shd w:val="clear" w:color="auto" w:fill="FFFFFF"/>
          <w:vertAlign w:val="superscript"/>
        </w:rPr>
        <w:t>[</w:t>
      </w:r>
      <w:hyperlink w:anchor="_ENREF_22" w:tooltip="Millam, 1988 #21"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1</w:t>
        </w:r>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3</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Usually, the therapeutic effects of infiltration are satisfactory for </w:t>
      </w:r>
      <w:r w:rsidR="008F37F6">
        <w:rPr>
          <w:rFonts w:ascii="Book Antiqua" w:eastAsia="Book Antiqua" w:hAnsi="Book Antiqua" w:cs="Book Antiqua"/>
          <w:color w:val="000000"/>
          <w:shd w:val="clear" w:color="auto" w:fill="FFFFFF"/>
        </w:rPr>
        <w:t>g</w:t>
      </w:r>
      <w:r w:rsidR="008F37F6" w:rsidRPr="006E3100">
        <w:rPr>
          <w:rFonts w:ascii="Book Antiqua" w:eastAsia="Book Antiqua" w:hAnsi="Book Antiqua" w:cs="Book Antiqua"/>
          <w:color w:val="000000"/>
          <w:shd w:val="clear" w:color="auto" w:fill="FFFFFF"/>
        </w:rPr>
        <w:t xml:space="preserve">rade </w:t>
      </w:r>
      <w:r w:rsidRPr="006E3100">
        <w:rPr>
          <w:rFonts w:ascii="Book Antiqua" w:eastAsia="Book Antiqua" w:hAnsi="Book Antiqua" w:cs="Book Antiqua"/>
          <w:color w:val="000000"/>
          <w:shd w:val="clear" w:color="auto" w:fill="FFFFFF"/>
        </w:rPr>
        <w:t>1</w:t>
      </w:r>
      <w:r w:rsidR="008F37F6">
        <w:rPr>
          <w:rFonts w:ascii="Book Antiqua" w:eastAsia="Book Antiqua" w:hAnsi="Book Antiqua" w:cs="Book Antiqua"/>
          <w:color w:val="000000"/>
          <w:shd w:val="clear" w:color="auto" w:fill="FFFFFF"/>
        </w:rPr>
        <w:t xml:space="preserve"> or </w:t>
      </w:r>
      <w:r w:rsidRPr="006E3100">
        <w:rPr>
          <w:rFonts w:ascii="Book Antiqua" w:eastAsia="Book Antiqua" w:hAnsi="Book Antiqua" w:cs="Book Antiqua"/>
          <w:color w:val="000000"/>
          <w:shd w:val="clear" w:color="auto" w:fill="FFFFFF"/>
        </w:rPr>
        <w:t xml:space="preserve">2. Nevertheless, there is no consensus for the treatment of severe extravasation injuries, that is, the extravasation injuries of </w:t>
      </w:r>
      <w:r w:rsidR="008F37F6">
        <w:rPr>
          <w:rFonts w:ascii="Book Antiqua" w:eastAsia="Book Antiqua" w:hAnsi="Book Antiqua" w:cs="Book Antiqua"/>
          <w:color w:val="000000"/>
          <w:shd w:val="clear" w:color="auto" w:fill="FFFFFF"/>
        </w:rPr>
        <w:t>g</w:t>
      </w:r>
      <w:r w:rsidR="008F37F6" w:rsidRPr="006E3100">
        <w:rPr>
          <w:rFonts w:ascii="Book Antiqua" w:eastAsia="Book Antiqua" w:hAnsi="Book Antiqua" w:cs="Book Antiqua"/>
          <w:color w:val="000000"/>
          <w:shd w:val="clear" w:color="auto" w:fill="FFFFFF"/>
        </w:rPr>
        <w:t xml:space="preserve">rade </w:t>
      </w:r>
      <w:r w:rsidRPr="006E3100">
        <w:rPr>
          <w:rFonts w:ascii="Book Antiqua" w:eastAsia="Book Antiqua" w:hAnsi="Book Antiqua" w:cs="Book Antiqua"/>
          <w:color w:val="000000"/>
          <w:shd w:val="clear" w:color="auto" w:fill="FFFFFF"/>
        </w:rPr>
        <w:t>3</w:t>
      </w:r>
      <w:r w:rsidR="008F37F6">
        <w:rPr>
          <w:rFonts w:ascii="Book Antiqua" w:eastAsia="Book Antiqua" w:hAnsi="Book Antiqua" w:cs="Book Antiqua"/>
          <w:color w:val="000000"/>
          <w:shd w:val="clear" w:color="auto" w:fill="FFFFFF"/>
        </w:rPr>
        <w:t xml:space="preserve"> or </w:t>
      </w:r>
      <w:r w:rsidRPr="006E3100">
        <w:rPr>
          <w:rFonts w:ascii="Book Antiqua" w:eastAsia="Book Antiqua" w:hAnsi="Book Antiqua" w:cs="Book Antiqua"/>
          <w:color w:val="000000"/>
          <w:shd w:val="clear" w:color="auto" w:fill="FFFFFF"/>
        </w:rPr>
        <w:t>4 and those involving blist</w:t>
      </w:r>
      <w:r w:rsidRPr="006E3100">
        <w:rPr>
          <w:rFonts w:ascii="Book Antiqua" w:eastAsia="Book Antiqua" w:hAnsi="Book Antiqua" w:cs="Book Antiqua"/>
          <w:color w:val="000000"/>
          <w:shd w:val="clear" w:color="auto" w:fill="FFFFFF"/>
        </w:rPr>
        <w:t>ering agents, blood products, and irritating or corrosive drugs</w:t>
      </w:r>
      <w:r w:rsidRPr="006E3100">
        <w:rPr>
          <w:rFonts w:ascii="Book Antiqua" w:eastAsia="Book Antiqua" w:hAnsi="Book Antiqua" w:cs="Book Antiqua"/>
          <w:color w:val="000000"/>
          <w:shd w:val="clear" w:color="auto" w:fill="FFFFFF"/>
          <w:vertAlign w:val="superscript"/>
        </w:rPr>
        <w:t>[</w:t>
      </w:r>
      <w:hyperlink w:anchor="_ENREF_25" w:tooltip="Kostogloudis, 2015 #26"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4</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At present, the most commonly used method for severe extravasation injuries is saline washout combined with liposuction, as proposed by Gault</w:t>
      </w:r>
      <w:r w:rsidRPr="006E3100">
        <w:rPr>
          <w:rFonts w:ascii="Book Antiqua" w:eastAsia="Book Antiqua" w:hAnsi="Book Antiqua" w:cs="Book Antiqua"/>
          <w:color w:val="000000"/>
          <w:shd w:val="clear" w:color="auto" w:fill="FFFFFF"/>
          <w:vertAlign w:val="superscript"/>
        </w:rPr>
        <w:t>[</w:t>
      </w:r>
      <w:hyperlink w:anchor="_ENREF_26" w:tooltip="Gault, 1993 #14"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5</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in 1993, which is effective</w:t>
      </w:r>
      <w:r w:rsidRPr="006E3100">
        <w:rPr>
          <w:rFonts w:ascii="Book Antiqua" w:eastAsia="Book Antiqua" w:hAnsi="Book Antiqua" w:cs="Book Antiqua"/>
          <w:color w:val="000000"/>
          <w:shd w:val="clear" w:color="auto" w:fill="FFFFFF"/>
        </w:rPr>
        <w:t xml:space="preserve"> but</w:t>
      </w:r>
      <w:r w:rsidR="008F37F6">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invasive and requires professional operations (or referring the patients to plastic surgery), and the incisions under anesthesia may leave scars. In contrast, the method used in this study can be performed by nurses and does not need incision under anesthesia, with no scar left. The patients can recover quickly with minimal suffering and at reduced cost.</w:t>
      </w:r>
    </w:p>
    <w:p w14:paraId="79E35CAE" w14:textId="20F8418D"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shd w:val="clear" w:color="auto" w:fill="FFFFFF"/>
        </w:rPr>
        <w:t xml:space="preserve">Closure therapy is also called “localized closure,” </w:t>
      </w:r>
      <w:r w:rsidR="008F37F6">
        <w:rPr>
          <w:rFonts w:ascii="Book Antiqua" w:eastAsia="Book Antiqua" w:hAnsi="Book Antiqua" w:cs="Book Antiqua"/>
          <w:color w:val="000000"/>
          <w:shd w:val="clear" w:color="auto" w:fill="FFFFFF"/>
        </w:rPr>
        <w:t xml:space="preserve">and </w:t>
      </w:r>
      <w:r w:rsidRPr="006E3100">
        <w:rPr>
          <w:rFonts w:ascii="Book Antiqua" w:eastAsia="Book Antiqua" w:hAnsi="Book Antiqua" w:cs="Book Antiqua"/>
          <w:color w:val="000000"/>
          <w:shd w:val="clear" w:color="auto" w:fill="FFFFFF"/>
        </w:rPr>
        <w:t>this</w:t>
      </w:r>
      <w:r w:rsidRPr="006E3100">
        <w:rPr>
          <w:rFonts w:ascii="Book Antiqua" w:eastAsia="Book Antiqua" w:hAnsi="Book Antiqua" w:cs="Book Antiqua"/>
          <w:color w:val="000000"/>
          <w:shd w:val="clear" w:color="auto" w:fill="FFFFFF"/>
        </w:rPr>
        <w:t xml:space="preserve"> pain management approach has evolved from local ane</w:t>
      </w:r>
      <w:r w:rsidRPr="006E3100">
        <w:rPr>
          <w:rFonts w:ascii="Book Antiqua" w:eastAsia="Book Antiqua" w:hAnsi="Book Antiqua" w:cs="Book Antiqua"/>
          <w:color w:val="000000"/>
          <w:shd w:val="clear" w:color="auto" w:fill="FFFFFF"/>
        </w:rPr>
        <w:t>sthesia, wherein a mixture of local anesthetics and hormones is injected into the pain area to protect the nervous system, relieve pain, and prevent infections</w:t>
      </w:r>
      <w:r w:rsidRPr="006E3100">
        <w:rPr>
          <w:rFonts w:ascii="Book Antiqua" w:eastAsia="Book Antiqua" w:hAnsi="Book Antiqua" w:cs="Book Antiqua"/>
          <w:color w:val="000000"/>
          <w:shd w:val="clear" w:color="auto" w:fill="FFFFFF"/>
          <w:vertAlign w:val="superscript"/>
        </w:rPr>
        <w:t>[</w:t>
      </w:r>
      <w:hyperlink w:anchor="_ENREF_27" w:tooltip="Cen, 2005 #27"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6</w:t>
        </w:r>
      </w:hyperlink>
      <w:r w:rsidRPr="006E3100">
        <w:rPr>
          <w:rFonts w:ascii="Book Antiqua" w:eastAsia="Book Antiqua" w:hAnsi="Book Antiqua" w:cs="Book Antiqua"/>
          <w:color w:val="000000"/>
          <w:shd w:val="clear" w:color="auto" w:fill="FFFFFF"/>
          <w:vertAlign w:val="superscript"/>
        </w:rPr>
        <w:t>,</w:t>
      </w:r>
      <w:hyperlink w:anchor="_ENREF_28" w:tooltip="Zhuang, 2003 #28"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7</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Localized closure therapy is commonly used to treat</w:t>
      </w:r>
      <w:r w:rsidRPr="006E3100">
        <w:rPr>
          <w:rFonts w:ascii="Book Antiqua" w:eastAsia="Book Antiqua" w:hAnsi="Book Antiqua" w:cs="Book Antiqua"/>
          <w:color w:val="000000"/>
        </w:rPr>
        <w:t xml:space="preserve"> </w:t>
      </w:r>
      <w:r w:rsidRPr="006E3100">
        <w:rPr>
          <w:rFonts w:ascii="Book Antiqua" w:eastAsia="Book Antiqua" w:hAnsi="Book Antiqua" w:cs="Book Antiqua"/>
          <w:color w:val="000000"/>
          <w:shd w:val="clear" w:color="auto" w:fill="FFFFFF"/>
        </w:rPr>
        <w:t>scapulohumeral periarthritis, keloids</w:t>
      </w:r>
      <w:r w:rsidR="008F37F6">
        <w:rPr>
          <w:rFonts w:ascii="Book Antiqua" w:eastAsia="Book Antiqua" w:hAnsi="Book Antiqua" w:cs="Book Antiqua"/>
          <w:color w:val="000000"/>
          <w:shd w:val="clear" w:color="auto" w:fill="FFFFFF"/>
        </w:rPr>
        <w:t>,</w:t>
      </w:r>
      <w:r w:rsidRPr="006E3100">
        <w:rPr>
          <w:rFonts w:ascii="Book Antiqua" w:eastAsia="Book Antiqua" w:hAnsi="Book Antiqua" w:cs="Book Antiqua"/>
          <w:color w:val="000000"/>
          <w:shd w:val="clear" w:color="auto" w:fill="FFFFFF"/>
        </w:rPr>
        <w:t xml:space="preserve"> and chronic prostatitis</w:t>
      </w:r>
      <w:r w:rsidRPr="006E3100">
        <w:rPr>
          <w:rFonts w:ascii="Book Antiqua" w:eastAsia="Book Antiqua" w:hAnsi="Book Antiqua" w:cs="Book Antiqua"/>
          <w:color w:val="000000"/>
          <w:shd w:val="clear" w:color="auto" w:fill="FFFFFF"/>
          <w:vertAlign w:val="superscript"/>
        </w:rPr>
        <w:t>[</w:t>
      </w:r>
      <w:hyperlink w:anchor="_ENREF_29" w:tooltip="Yang, 2012 #29" w:history="1">
        <w:r w:rsidRPr="006E3100">
          <w:rPr>
            <w:rFonts w:ascii="Book Antiqua" w:eastAsia="Book Antiqua" w:hAnsi="Book Antiqua" w:cs="Book Antiqua"/>
            <w:color w:val="000000"/>
            <w:shd w:val="clear" w:color="auto" w:fill="FFFFFF"/>
            <w:vertAlign w:val="superscript"/>
          </w:rPr>
          <w:t>2</w:t>
        </w:r>
        <w:r w:rsidR="00917A32" w:rsidRPr="006E3100">
          <w:rPr>
            <w:rFonts w:ascii="Book Antiqua" w:hAnsi="Book Antiqua" w:cs="Book Antiqua"/>
            <w:color w:val="000000"/>
            <w:shd w:val="clear" w:color="auto" w:fill="FFFFFF"/>
            <w:vertAlign w:val="superscript"/>
            <w:lang w:eastAsia="zh-CN"/>
          </w:rPr>
          <w:t>8</w:t>
        </w:r>
        <w:r w:rsidRPr="006E3100">
          <w:rPr>
            <w:rFonts w:ascii="Book Antiqua" w:eastAsia="Book Antiqua" w:hAnsi="Book Antiqua" w:cs="Book Antiqua"/>
            <w:color w:val="000000"/>
            <w:shd w:val="clear" w:color="auto" w:fill="FFFFFF"/>
            <w:vertAlign w:val="superscript"/>
          </w:rPr>
          <w:t>-3</w:t>
        </w:r>
        <w:r w:rsidR="00917A32" w:rsidRPr="006E3100">
          <w:rPr>
            <w:rFonts w:ascii="Book Antiqua" w:hAnsi="Book Antiqua" w:cs="Book Antiqua"/>
            <w:color w:val="000000"/>
            <w:shd w:val="clear" w:color="auto" w:fill="FFFFFF"/>
            <w:vertAlign w:val="superscript"/>
            <w:lang w:eastAsia="zh-CN"/>
          </w:rPr>
          <w:t>0</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and for infusion infiltration as well</w:t>
      </w:r>
      <w:r w:rsidRPr="006E3100">
        <w:rPr>
          <w:rFonts w:ascii="Book Antiqua" w:eastAsia="Book Antiqua" w:hAnsi="Book Antiqua" w:cs="Book Antiqua"/>
          <w:color w:val="000000"/>
          <w:shd w:val="clear" w:color="auto" w:fill="FFFFFF"/>
          <w:vertAlign w:val="superscript"/>
        </w:rPr>
        <w:t>[</w:t>
      </w:r>
      <w:hyperlink w:anchor="_ENREF_10" w:tooltip="Dong, 2011 #11" w:history="1">
        <w:r w:rsidRPr="006E3100">
          <w:rPr>
            <w:rFonts w:ascii="Book Antiqua" w:eastAsia="Book Antiqua" w:hAnsi="Book Antiqua" w:cs="Book Antiqua"/>
            <w:color w:val="000000"/>
            <w:shd w:val="clear" w:color="auto" w:fill="FFFFFF"/>
            <w:vertAlign w:val="superscript"/>
          </w:rPr>
          <w:t>10</w:t>
        </w:r>
      </w:hyperlink>
      <w:r w:rsidRPr="006E3100">
        <w:rPr>
          <w:rFonts w:ascii="Book Antiqua" w:eastAsia="Book Antiqua" w:hAnsi="Book Antiqua" w:cs="Book Antiqua"/>
          <w:color w:val="000000"/>
          <w:shd w:val="clear" w:color="auto" w:fill="FFFFFF"/>
          <w:vertAlign w:val="superscript"/>
        </w:rPr>
        <w:t>,</w:t>
      </w:r>
      <w:hyperlink w:anchor="_ENREF_21" w:tooltip="Xie, 2010 #25" w:history="1">
        <w:r w:rsidRPr="006E3100">
          <w:rPr>
            <w:rFonts w:ascii="Book Antiqua" w:eastAsia="Book Antiqua" w:hAnsi="Book Antiqua" w:cs="Book Antiqua"/>
            <w:color w:val="000000"/>
            <w:shd w:val="clear" w:color="auto" w:fill="FFFFFF"/>
            <w:vertAlign w:val="superscript"/>
          </w:rPr>
          <w:t>2</w:t>
        </w:r>
        <w:r w:rsidR="00053B43" w:rsidRPr="006E3100">
          <w:rPr>
            <w:rFonts w:ascii="Book Antiqua" w:hAnsi="Book Antiqua" w:cs="Book Antiqua"/>
            <w:color w:val="000000"/>
            <w:shd w:val="clear" w:color="auto" w:fill="FFFFFF"/>
            <w:vertAlign w:val="superscript"/>
            <w:lang w:eastAsia="zh-CN"/>
          </w:rPr>
          <w:t>0</w:t>
        </w:r>
      </w:hyperlink>
      <w:r w:rsidRPr="006E3100">
        <w:rPr>
          <w:rFonts w:ascii="Book Antiqua" w:eastAsia="Book Antiqua" w:hAnsi="Book Antiqua" w:cs="Book Antiqua"/>
          <w:color w:val="000000"/>
          <w:shd w:val="clear" w:color="auto" w:fill="FFFFFF"/>
          <w:vertAlign w:val="superscript"/>
        </w:rPr>
        <w:t>,</w:t>
      </w:r>
      <w:hyperlink w:anchor="_ENREF_32" w:tooltip="Li, 2003 #31" w:history="1">
        <w:r w:rsidRPr="006E3100">
          <w:rPr>
            <w:rFonts w:ascii="Book Antiqua" w:eastAsia="Book Antiqua" w:hAnsi="Book Antiqua" w:cs="Book Antiqua"/>
            <w:color w:val="000000"/>
            <w:shd w:val="clear" w:color="auto" w:fill="FFFFFF"/>
            <w:vertAlign w:val="superscript"/>
          </w:rPr>
          <w:t>3</w:t>
        </w:r>
        <w:r w:rsidR="00053B43" w:rsidRPr="006E3100">
          <w:rPr>
            <w:rFonts w:ascii="Book Antiqua" w:hAnsi="Book Antiqua" w:cs="Book Antiqua"/>
            <w:color w:val="000000"/>
            <w:shd w:val="clear" w:color="auto" w:fill="FFFFFF"/>
            <w:vertAlign w:val="superscript"/>
            <w:lang w:eastAsia="zh-CN"/>
          </w:rPr>
          <w:t>1</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At our hospital, local blockage is routinely performed using dexamethasone, lidocaine, and normal saline. </w:t>
      </w:r>
    </w:p>
    <w:p w14:paraId="22677407" w14:textId="1F12B46E"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rPr>
        <w:t>Ethacridine lactate</w:t>
      </w:r>
      <w:r w:rsidRPr="006E3100">
        <w:rPr>
          <w:rFonts w:ascii="Book Antiqua" w:eastAsia="Book Antiqua" w:hAnsi="Book Antiqua" w:cs="Book Antiqua"/>
          <w:color w:val="000000"/>
          <w:shd w:val="clear" w:color="auto" w:fill="FFFFFF"/>
        </w:rPr>
        <w:t xml:space="preserve"> is a topical disinfectant that inhibits </w:t>
      </w:r>
      <w:r w:rsidR="008F37F6">
        <w:rPr>
          <w:rFonts w:ascii="Book Antiqua" w:eastAsia="Book Antiqua" w:hAnsi="Book Antiqua" w:cs="Book Antiqua"/>
          <w:color w:val="000000"/>
          <w:shd w:val="clear" w:color="auto" w:fill="FFFFFF"/>
        </w:rPr>
        <w:t>G</w:t>
      </w:r>
      <w:r w:rsidR="008F37F6" w:rsidRPr="006E3100">
        <w:rPr>
          <w:rFonts w:ascii="Book Antiqua" w:eastAsia="Book Antiqua" w:hAnsi="Book Antiqua" w:cs="Book Antiqua"/>
          <w:color w:val="000000"/>
          <w:shd w:val="clear" w:color="auto" w:fill="FFFFFF"/>
        </w:rPr>
        <w:t>ram</w:t>
      </w:r>
      <w:r w:rsidRPr="006E3100">
        <w:rPr>
          <w:rFonts w:ascii="Book Antiqua" w:eastAsia="Book Antiqua" w:hAnsi="Book Antiqua" w:cs="Book Antiqua"/>
          <w:color w:val="000000"/>
          <w:shd w:val="clear" w:color="auto" w:fill="FFFFFF"/>
        </w:rPr>
        <w:t>-positiv</w:t>
      </w:r>
      <w:r w:rsidRPr="006E3100">
        <w:rPr>
          <w:rFonts w:ascii="Book Antiqua" w:eastAsia="Book Antiqua" w:hAnsi="Book Antiqua" w:cs="Book Antiqua"/>
          <w:color w:val="000000"/>
          <w:shd w:val="clear" w:color="auto" w:fill="FFFFFF"/>
        </w:rPr>
        <w:t xml:space="preserve">e bacteria, especially streptococci and staphylococci. It is often used in debridement and dressing of various traumas, exudations, erosive infectious wounds, and skin lesions such as venous </w:t>
      </w:r>
      <w:r w:rsidRPr="006E3100">
        <w:rPr>
          <w:rFonts w:ascii="Book Antiqua" w:eastAsia="Book Antiqua" w:hAnsi="Book Antiqua" w:cs="Book Antiqua"/>
          <w:color w:val="000000"/>
          <w:shd w:val="clear" w:color="auto" w:fill="FFFFFF"/>
        </w:rPr>
        <w:lastRenderedPageBreak/>
        <w:t>ulcers</w:t>
      </w:r>
      <w:r w:rsidRPr="006E3100">
        <w:rPr>
          <w:rFonts w:ascii="Book Antiqua" w:eastAsia="Book Antiqua" w:hAnsi="Book Antiqua" w:cs="Book Antiqua"/>
          <w:color w:val="000000"/>
          <w:shd w:val="clear" w:color="auto" w:fill="FFFFFF"/>
          <w:vertAlign w:val="superscript"/>
        </w:rPr>
        <w:t>[</w:t>
      </w:r>
      <w:hyperlink w:anchor="_ENREF_33" w:tooltip="Junka, 2014 #32" w:history="1">
        <w:r w:rsidRPr="006E3100">
          <w:rPr>
            <w:rFonts w:ascii="Book Antiqua" w:eastAsia="Book Antiqua" w:hAnsi="Book Antiqua" w:cs="Book Antiqua"/>
            <w:color w:val="000000"/>
            <w:shd w:val="clear" w:color="auto" w:fill="FFFFFF"/>
            <w:vertAlign w:val="superscript"/>
          </w:rPr>
          <w:t>3</w:t>
        </w:r>
        <w:r w:rsidR="00053B43" w:rsidRPr="006E3100">
          <w:rPr>
            <w:rFonts w:ascii="Book Antiqua" w:hAnsi="Book Antiqua" w:cs="Book Antiqua"/>
            <w:color w:val="000000"/>
            <w:shd w:val="clear" w:color="auto" w:fill="FFFFFF"/>
            <w:vertAlign w:val="superscript"/>
            <w:lang w:eastAsia="zh-CN"/>
          </w:rPr>
          <w:t>2</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Phototherap</w:t>
      </w:r>
      <w:r w:rsidRPr="006E3100">
        <w:rPr>
          <w:rFonts w:ascii="Book Antiqua" w:eastAsia="Book Antiqua" w:hAnsi="Book Antiqua" w:cs="Book Antiqua"/>
          <w:color w:val="000000"/>
          <w:shd w:val="clear" w:color="auto" w:fill="FFFFFF"/>
        </w:rPr>
        <w:t>y can promote metabolism</w:t>
      </w:r>
      <w:r w:rsidR="008F37F6">
        <w:rPr>
          <w:rFonts w:ascii="Book Antiqua" w:eastAsia="Book Antiqua" w:hAnsi="Book Antiqua" w:cs="Book Antiqua"/>
          <w:color w:val="000000"/>
          <w:shd w:val="clear" w:color="auto" w:fill="FFFFFF"/>
        </w:rPr>
        <w:t>,</w:t>
      </w:r>
      <w:r w:rsidR="008F37F6" w:rsidRPr="006E3100">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increase synthesis of RNA, DNA, and protein</w:t>
      </w:r>
      <w:r w:rsidR="008F37F6">
        <w:rPr>
          <w:rFonts w:ascii="Book Antiqua" w:eastAsia="Book Antiqua" w:hAnsi="Book Antiqua" w:cs="Book Antiqua"/>
          <w:color w:val="000000"/>
          <w:shd w:val="clear" w:color="auto" w:fill="FFFFFF"/>
        </w:rPr>
        <w:t>,</w:t>
      </w:r>
      <w:r w:rsidR="008F37F6" w:rsidRPr="006E3100">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and promote the productio</w:t>
      </w:r>
      <w:r w:rsidRPr="006E3100">
        <w:rPr>
          <w:rFonts w:ascii="Book Antiqua" w:eastAsia="Book Antiqua" w:hAnsi="Book Antiqua" w:cs="Book Antiqua"/>
          <w:color w:val="000000"/>
          <w:shd w:val="clear" w:color="auto" w:fill="FFFFFF"/>
        </w:rPr>
        <w:t>n of vascular endothelial and fibroblast growth factors, consequently improving microcirculation and local nutrition, and accelerating granulation tissue growth and wound healing</w:t>
      </w:r>
      <w:r w:rsidRPr="006E3100">
        <w:rPr>
          <w:rFonts w:ascii="Book Antiqua" w:eastAsia="Book Antiqua" w:hAnsi="Book Antiqua" w:cs="Book Antiqua"/>
          <w:color w:val="000000"/>
          <w:shd w:val="clear" w:color="auto" w:fill="FFFFFF"/>
          <w:vertAlign w:val="superscript"/>
        </w:rPr>
        <w:t>[</w:t>
      </w:r>
      <w:hyperlink w:anchor="_ENREF_34" w:tooltip="He, 2013 #33" w:history="1">
        <w:r w:rsidRPr="006E3100">
          <w:rPr>
            <w:rFonts w:ascii="Book Antiqua" w:eastAsia="Book Antiqua" w:hAnsi="Book Antiqua" w:cs="Book Antiqua"/>
            <w:color w:val="000000"/>
            <w:shd w:val="clear" w:color="auto" w:fill="FFFFFF"/>
            <w:vertAlign w:val="superscript"/>
          </w:rPr>
          <w:t>3</w:t>
        </w:r>
        <w:r w:rsidR="00053B43" w:rsidRPr="006E3100">
          <w:rPr>
            <w:rFonts w:ascii="Book Antiqua" w:hAnsi="Book Antiqua" w:cs="Book Antiqua"/>
            <w:color w:val="000000"/>
            <w:shd w:val="clear" w:color="auto" w:fill="FFFFFF"/>
            <w:vertAlign w:val="superscript"/>
            <w:lang w:eastAsia="zh-CN"/>
          </w:rPr>
          <w:t>3</w:t>
        </w:r>
      </w:hyperlink>
      <w:r w:rsidRPr="006E3100">
        <w:rPr>
          <w:rFonts w:ascii="Book Antiqua" w:eastAsia="Book Antiqua" w:hAnsi="Book Antiqua" w:cs="Book Antiqua"/>
          <w:color w:val="000000"/>
          <w:shd w:val="clear" w:color="auto" w:fill="FFFFFF"/>
          <w:vertAlign w:val="superscript"/>
        </w:rPr>
        <w:t>,</w:t>
      </w:r>
      <w:hyperlink w:anchor="_ENREF_35" w:tooltip="Jia, 2008 #34" w:history="1">
        <w:r w:rsidRPr="006E3100">
          <w:rPr>
            <w:rFonts w:ascii="Book Antiqua" w:eastAsia="Book Antiqua" w:hAnsi="Book Antiqua" w:cs="Book Antiqua"/>
            <w:color w:val="000000"/>
            <w:shd w:val="clear" w:color="auto" w:fill="FFFFFF"/>
            <w:vertAlign w:val="superscript"/>
          </w:rPr>
          <w:t>3</w:t>
        </w:r>
        <w:r w:rsidR="00053B43" w:rsidRPr="006E3100">
          <w:rPr>
            <w:rFonts w:ascii="Book Antiqua" w:hAnsi="Book Antiqua" w:cs="Book Antiqua"/>
            <w:color w:val="000000"/>
            <w:shd w:val="clear" w:color="auto" w:fill="FFFFFF"/>
            <w:vertAlign w:val="superscript"/>
            <w:lang w:eastAsia="zh-CN"/>
          </w:rPr>
          <w:t>4</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Chen </w:t>
      </w:r>
      <w:r w:rsidRPr="006E3100">
        <w:rPr>
          <w:rFonts w:ascii="Book Antiqua" w:eastAsia="Book Antiqua" w:hAnsi="Book Antiqua" w:cs="Book Antiqua"/>
          <w:i/>
          <w:iCs/>
          <w:color w:val="000000"/>
          <w:shd w:val="clear" w:color="auto" w:fill="FFFFFF"/>
        </w:rPr>
        <w:t>et al</w:t>
      </w:r>
      <w:r w:rsidRPr="006E3100">
        <w:rPr>
          <w:rFonts w:ascii="Book Antiqua" w:eastAsia="Book Antiqua" w:hAnsi="Book Antiqua" w:cs="Book Antiqua"/>
          <w:color w:val="000000"/>
          <w:shd w:val="clear" w:color="auto" w:fill="FFFFFF"/>
          <w:vertAlign w:val="superscript"/>
        </w:rPr>
        <w:t>[</w:t>
      </w:r>
      <w:hyperlink w:anchor="_ENREF_36" w:tooltip="Chen, 2015 #35" w:history="1">
        <w:r w:rsidRPr="006E3100">
          <w:rPr>
            <w:rFonts w:ascii="Book Antiqua" w:eastAsia="Book Antiqua" w:hAnsi="Book Antiqua" w:cs="Book Antiqua"/>
            <w:color w:val="000000"/>
            <w:shd w:val="clear" w:color="auto" w:fill="FFFFFF"/>
            <w:vertAlign w:val="superscript"/>
          </w:rPr>
          <w:t>3</w:t>
        </w:r>
        <w:r w:rsidR="00053B43" w:rsidRPr="006E3100">
          <w:rPr>
            <w:rFonts w:ascii="Book Antiqua" w:hAnsi="Book Antiqua" w:cs="Book Antiqua"/>
            <w:color w:val="000000"/>
            <w:shd w:val="clear" w:color="auto" w:fill="FFFFFF"/>
            <w:vertAlign w:val="superscript"/>
            <w:lang w:eastAsia="zh-CN"/>
          </w:rPr>
          <w:t>5</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believed that phototherapy instrument can improve local blood circulation, relieve redness and pain of the extravasation area, increase tissue repair and regeneration, and shorten the healing course of drug extravasation. Therefore, the combination of these three methods, including localized closure,</w:t>
      </w:r>
      <w:r w:rsidRPr="006E3100">
        <w:rPr>
          <w:rFonts w:ascii="Book Antiqua" w:eastAsia="Book Antiqua" w:hAnsi="Book Antiqua" w:cs="Book Antiqua"/>
          <w:color w:val="000000"/>
        </w:rPr>
        <w:t xml:space="preserve"> ethacridine lactate</w:t>
      </w:r>
      <w:r w:rsidRPr="006E3100">
        <w:rPr>
          <w:rFonts w:ascii="Book Antiqua" w:eastAsia="Book Antiqua" w:hAnsi="Book Antiqua" w:cs="Book Antiqua"/>
          <w:color w:val="000000"/>
          <w:shd w:val="clear" w:color="auto" w:fill="FFFFFF"/>
        </w:rPr>
        <w:t xml:space="preserve"> dressing, and phototherapy, can significantly promote injury healing, relieve symptoms, quicken recovery of severe extravasation injuries, and then, effectively prevent further tissue necrosis.</w:t>
      </w:r>
    </w:p>
    <w:p w14:paraId="75DAEAE9" w14:textId="4A30E244"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shd w:val="clear" w:color="auto" w:fill="FFFFFF"/>
        </w:rPr>
        <w:t>When severe extravasation injuries occur, the key to successful management is to carry out the comprehensive procedure described earlier immediately, preferably within 30 min. Of eight patients with extravasation in</w:t>
      </w:r>
      <w:r w:rsidRPr="006E3100">
        <w:rPr>
          <w:rFonts w:ascii="Book Antiqua" w:eastAsia="Book Antiqua" w:hAnsi="Book Antiqua" w:cs="Book Antiqua"/>
          <w:color w:val="000000"/>
          <w:shd w:val="clear" w:color="auto" w:fill="FFFFFF"/>
        </w:rPr>
        <w:t>juries, two</w:t>
      </w:r>
      <w:r w:rsidR="008F37F6">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were from other wards and were treated 1 h after extravasation. One patient receiving amino acid infusion was treated only with Conhui water colloid because of inaccurate extravasation assessment. The injury became discolored within 24 h and eventually healed after the immediate comprehensive treatment described previously. In addition, the number of closures influences healing. Li</w:t>
      </w:r>
      <w:r w:rsidRPr="006E3100">
        <w:rPr>
          <w:rFonts w:ascii="Book Antiqua" w:eastAsia="Book Antiqua" w:hAnsi="Book Antiqua" w:cs="Book Antiqua"/>
          <w:color w:val="000000"/>
          <w:shd w:val="clear" w:color="auto" w:fill="FFFFFF"/>
          <w:vertAlign w:val="superscript"/>
        </w:rPr>
        <w:t>[</w:t>
      </w:r>
      <w:hyperlink w:anchor="_ENREF_32" w:tooltip="Li, 2003 #31" w:history="1">
        <w:r w:rsidRPr="006E3100">
          <w:rPr>
            <w:rFonts w:ascii="Book Antiqua" w:eastAsia="Book Antiqua" w:hAnsi="Book Antiqua" w:cs="Book Antiqua"/>
            <w:color w:val="000000"/>
            <w:shd w:val="clear" w:color="auto" w:fill="FFFFFF"/>
            <w:vertAlign w:val="superscript"/>
          </w:rPr>
          <w:t>3</w:t>
        </w:r>
        <w:r w:rsidR="00053B43" w:rsidRPr="006E3100">
          <w:rPr>
            <w:rFonts w:ascii="Book Antiqua" w:hAnsi="Book Antiqua" w:cs="Book Antiqua"/>
            <w:color w:val="000000"/>
            <w:shd w:val="clear" w:color="auto" w:fill="FFFFFF"/>
            <w:vertAlign w:val="superscript"/>
            <w:lang w:eastAsia="zh-CN"/>
          </w:rPr>
          <w:t>1</w:t>
        </w:r>
      </w:hyperlink>
      <w:r w:rsidRPr="006E3100">
        <w:rPr>
          <w:rFonts w:ascii="Book Antiqua" w:eastAsia="Book Antiqua" w:hAnsi="Book Antiqua" w:cs="Book Antiqua"/>
          <w:color w:val="000000"/>
          <w:shd w:val="clear" w:color="auto" w:fill="FFFFFF"/>
          <w:vertAlign w:val="superscript"/>
        </w:rPr>
        <w:t>]</w:t>
      </w:r>
      <w:r w:rsidRPr="006E3100">
        <w:rPr>
          <w:rFonts w:ascii="Book Antiqua" w:eastAsia="Book Antiqua" w:hAnsi="Book Antiqua" w:cs="Book Antiqua"/>
          <w:color w:val="000000"/>
          <w:shd w:val="clear" w:color="auto" w:fill="FFFFFF"/>
        </w:rPr>
        <w:t xml:space="preserve"> reported that the different numbers of closures for chemotherapeutic drug infiltration achieved different outcomes. In the present study, all patients received three closures. Therefore, we recommend that three closures</w:t>
      </w:r>
      <w:r w:rsidR="008F37F6">
        <w:rPr>
          <w:rFonts w:ascii="Book Antiqua" w:eastAsia="Book Antiqua" w:hAnsi="Book Antiqua" w:cs="Book Antiqua"/>
          <w:color w:val="000000"/>
          <w:shd w:val="clear" w:color="auto" w:fill="FFFFFF"/>
        </w:rPr>
        <w:t xml:space="preserve"> </w:t>
      </w:r>
      <w:r w:rsidRPr="006E3100">
        <w:rPr>
          <w:rFonts w:ascii="Book Antiqua" w:eastAsia="Book Antiqua" w:hAnsi="Book Antiqua" w:cs="Book Antiqua"/>
          <w:color w:val="000000"/>
          <w:shd w:val="clear" w:color="auto" w:fill="FFFFFF"/>
        </w:rPr>
        <w:t>be given to achieve the best results in patients with severe extravasatio</w:t>
      </w:r>
      <w:r w:rsidRPr="006E3100">
        <w:rPr>
          <w:rFonts w:ascii="Book Antiqua" w:eastAsia="Book Antiqua" w:hAnsi="Book Antiqua" w:cs="Book Antiqua"/>
          <w:color w:val="000000"/>
          <w:shd w:val="clear" w:color="auto" w:fill="FFFFFF"/>
        </w:rPr>
        <w:t xml:space="preserve">n injuries and infusion of blister agents, blood products, or irritating or corrosive drugs. </w:t>
      </w:r>
    </w:p>
    <w:p w14:paraId="6A72D997" w14:textId="77777777" w:rsidR="006C6E13" w:rsidRPr="006E3100" w:rsidRDefault="004824D1">
      <w:pPr>
        <w:spacing w:line="360" w:lineRule="auto"/>
        <w:ind w:firstLine="420"/>
        <w:jc w:val="both"/>
        <w:rPr>
          <w:rFonts w:ascii="Book Antiqua" w:hAnsi="Book Antiqua"/>
        </w:rPr>
      </w:pPr>
      <w:r w:rsidRPr="006E3100">
        <w:rPr>
          <w:rFonts w:ascii="Book Antiqua" w:eastAsia="Book Antiqua" w:hAnsi="Book Antiqua" w:cs="Book Antiqua"/>
          <w:color w:val="000000"/>
          <w:shd w:val="clear" w:color="auto" w:fill="FFFFFF"/>
        </w:rPr>
        <w:t>This study has few limitations. It was a retrospective study, conducted at a single center.</w:t>
      </w:r>
      <w:r w:rsidRPr="006E3100">
        <w:rPr>
          <w:rFonts w:ascii="Book Antiqua" w:eastAsia="Book Antiqua" w:hAnsi="Book Antiqua" w:cs="Book Antiqua"/>
          <w:color w:val="000000"/>
        </w:rPr>
        <w:t xml:space="preserve"> </w:t>
      </w:r>
      <w:r w:rsidRPr="006E3100">
        <w:rPr>
          <w:rFonts w:ascii="Book Antiqua" w:eastAsia="Book Antiqua" w:hAnsi="Book Antiqua" w:cs="Book Antiqua"/>
          <w:color w:val="000000"/>
          <w:shd w:val="clear" w:color="auto" w:fill="FFFFFF"/>
        </w:rPr>
        <w:t>The sample size was small and the follow-up time of some patients was short. The patients in this study were given intravenous infusion of different drugs, which might have affected the findings. Moreover, the patients included in this study represented a wide age range. Therefore, prospective trials with a larger number of patients are needed to assess the efficacy of this approach.</w:t>
      </w:r>
    </w:p>
    <w:p w14:paraId="531253E4" w14:textId="77777777" w:rsidR="006C6E13" w:rsidRDefault="006C6E13">
      <w:pPr>
        <w:spacing w:line="360" w:lineRule="auto"/>
        <w:ind w:firstLine="420"/>
        <w:jc w:val="both"/>
        <w:rPr>
          <w:rFonts w:ascii="Book Antiqua" w:hAnsi="Book Antiqua"/>
        </w:rPr>
      </w:pPr>
    </w:p>
    <w:p w14:paraId="01292A19" w14:textId="77777777" w:rsidR="006C6E13" w:rsidRDefault="004824D1">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2340B383" w14:textId="50651A93"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In this study, good outcomes were achieved in the treatment of severe extravasation injuries </w:t>
      </w:r>
      <w:r>
        <w:rPr>
          <w:rFonts w:ascii="Book Antiqua" w:eastAsia="Book Antiqua" w:hAnsi="Book Antiqua" w:cs="Book Antiqua"/>
          <w:color w:val="000000"/>
          <w:shd w:val="clear" w:color="auto" w:fill="FFFFFF"/>
        </w:rPr>
        <w:t xml:space="preserve">with </w:t>
      </w:r>
      <w:r w:rsidR="008F37F6">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combinatio</w:t>
      </w:r>
      <w:r>
        <w:rPr>
          <w:rFonts w:ascii="Book Antiqua" w:eastAsia="Book Antiqua" w:hAnsi="Book Antiqua" w:cs="Book Antiqua"/>
          <w:color w:val="000000"/>
          <w:shd w:val="clear" w:color="auto" w:fill="FFFFFF"/>
        </w:rPr>
        <w:t xml:space="preserve">n of localized closure, </w:t>
      </w:r>
      <w:r>
        <w:rPr>
          <w:rFonts w:ascii="Book Antiqua" w:eastAsia="Book Antiqua" w:hAnsi="Book Antiqua" w:cs="Book Antiqua"/>
          <w:color w:val="000000"/>
        </w:rPr>
        <w:t>ethacridine lactate</w:t>
      </w:r>
      <w:r>
        <w:rPr>
          <w:rFonts w:ascii="Book Antiqua" w:eastAsia="Book Antiqua" w:hAnsi="Book Antiqua" w:cs="Book Antiqua"/>
          <w:color w:val="000000"/>
          <w:shd w:val="clear" w:color="auto" w:fill="FFFFFF"/>
        </w:rPr>
        <w:t xml:space="preserve"> dressing, and phototherapy. Furthermore, the procedure can be carried out by nurses without any incision under anesthesia, leaving no scars and inducing quick recovery without obvious adverse reactions. However, this approach should be further studied to overcome the limitations and generalize the outcomes.</w:t>
      </w:r>
    </w:p>
    <w:p w14:paraId="04336570" w14:textId="77777777" w:rsidR="006C6E13" w:rsidRDefault="006C6E13">
      <w:pPr>
        <w:spacing w:line="360" w:lineRule="auto"/>
        <w:jc w:val="both"/>
        <w:rPr>
          <w:rFonts w:ascii="Book Antiqua" w:hAnsi="Book Antiqua"/>
        </w:rPr>
      </w:pPr>
    </w:p>
    <w:p w14:paraId="42C7252F" w14:textId="77777777" w:rsidR="006C6E13" w:rsidRDefault="004824D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CEA53B3"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background</w:t>
      </w:r>
    </w:p>
    <w:p w14:paraId="7499F774"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Intravenous infusion is a commonly used method for the administration of a variety of fluids and medication directly into the vein of a patient. Occasionally, these infused drugs may leak from the blood vessels into the subcutaneous tissues. Such a leakage is known as extravasation. This condition can result in tissue necrosis and dysfunction, contracture, disfigurement, functional compromise, deformities, and potential long-term sequelae. Therefore, an optimal approach to reduce these severe complications of extravasation is an urgent necessity.</w:t>
      </w:r>
    </w:p>
    <w:p w14:paraId="51B7200A" w14:textId="77777777" w:rsidR="006C6E13" w:rsidRDefault="006C6E13">
      <w:pPr>
        <w:spacing w:line="360" w:lineRule="auto"/>
        <w:jc w:val="both"/>
        <w:rPr>
          <w:rFonts w:ascii="Book Antiqua" w:hAnsi="Book Antiqua"/>
        </w:rPr>
      </w:pPr>
    </w:p>
    <w:p w14:paraId="7955060E"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motivation</w:t>
      </w:r>
    </w:p>
    <w:p w14:paraId="4DD652E7"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Effective management of severe extravasation injuries is still a challenging task, and no specific treatment has yet been identified.</w:t>
      </w:r>
    </w:p>
    <w:p w14:paraId="32373FA9" w14:textId="77777777" w:rsidR="006C6E13" w:rsidRDefault="006C6E13">
      <w:pPr>
        <w:spacing w:line="360" w:lineRule="auto"/>
        <w:jc w:val="both"/>
        <w:rPr>
          <w:rFonts w:ascii="Book Antiqua" w:hAnsi="Book Antiqua"/>
        </w:rPr>
      </w:pPr>
    </w:p>
    <w:p w14:paraId="0C9204C6"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objectives</w:t>
      </w:r>
    </w:p>
    <w:p w14:paraId="58CDD341" w14:textId="589EDF59"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The objective of this</w:t>
      </w:r>
      <w:r>
        <w:rPr>
          <w:rFonts w:ascii="Book Antiqua" w:eastAsia="Book Antiqua" w:hAnsi="Book Antiqua" w:cs="Book Antiqua"/>
          <w:color w:val="000000"/>
          <w:shd w:val="clear" w:color="auto" w:fill="FFFFFF"/>
        </w:rPr>
        <w:t xml:space="preserve"> study </w:t>
      </w:r>
      <w:r w:rsidR="008F37F6">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to present a case series of patients</w:t>
      </w:r>
      <w:r w:rsidR="008F3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severe extravasation injuries due to infusion</w:t>
      </w:r>
      <w:r w:rsidR="008F3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 were man</w:t>
      </w:r>
      <w:r>
        <w:rPr>
          <w:rFonts w:ascii="Book Antiqua" w:eastAsia="Book Antiqua" w:hAnsi="Book Antiqua" w:cs="Book Antiqua"/>
          <w:color w:val="000000"/>
          <w:shd w:val="clear" w:color="auto" w:fill="FFFFFF"/>
        </w:rPr>
        <w:t>aged using ethacridine lactate dressing combined with localized closure and phototherapy.</w:t>
      </w:r>
    </w:p>
    <w:p w14:paraId="6B2E4EB6" w14:textId="77777777" w:rsidR="006C6E13" w:rsidRDefault="006C6E13">
      <w:pPr>
        <w:spacing w:line="360" w:lineRule="auto"/>
        <w:jc w:val="both"/>
        <w:rPr>
          <w:rFonts w:ascii="Book Antiqua" w:hAnsi="Book Antiqua"/>
        </w:rPr>
      </w:pPr>
    </w:p>
    <w:p w14:paraId="6A8E7DBF"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methods</w:t>
      </w:r>
    </w:p>
    <w:p w14:paraId="777AFC4C"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A retrospective study of eight patients (three male and five female) with severe extravasation injuries was conducted. Age of the patients ranged from 10 mo to 72 years. The extravasation event was managed using a combination of e</w:t>
      </w:r>
      <w:r>
        <w:rPr>
          <w:rFonts w:ascii="Book Antiqua" w:eastAsia="Book Antiqua" w:hAnsi="Book Antiqua" w:cs="Book Antiqua"/>
          <w:color w:val="000000"/>
        </w:rPr>
        <w:t>thacridine lactate</w:t>
      </w:r>
      <w:r>
        <w:rPr>
          <w:rFonts w:ascii="Book Antiqua" w:eastAsia="Book Antiqua" w:hAnsi="Book Antiqua" w:cs="Book Antiqua"/>
          <w:color w:val="000000"/>
          <w:shd w:val="clear" w:color="auto" w:fill="FFFFFF"/>
        </w:rPr>
        <w:t xml:space="preserve"> dressing, localized closure, and phototherapy.</w:t>
      </w:r>
    </w:p>
    <w:p w14:paraId="442DEFBD" w14:textId="77777777" w:rsidR="006C6E13" w:rsidRDefault="006C6E13">
      <w:pPr>
        <w:spacing w:line="360" w:lineRule="auto"/>
        <w:jc w:val="both"/>
        <w:rPr>
          <w:rFonts w:ascii="Book Antiqua" w:hAnsi="Book Antiqua"/>
        </w:rPr>
      </w:pPr>
    </w:p>
    <w:p w14:paraId="3152F084"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results</w:t>
      </w:r>
    </w:p>
    <w:p w14:paraId="55E1BD09" w14:textId="01D3B548"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The infusates administered to patients included iodixanol, norepinephrine, alprostadil, amino acids, fat e</w:t>
      </w:r>
      <w:r>
        <w:rPr>
          <w:rFonts w:ascii="Book Antiqua" w:eastAsia="Book Antiqua" w:hAnsi="Book Antiqua" w:cs="Book Antiqua"/>
          <w:color w:val="000000"/>
          <w:shd w:val="clear" w:color="auto" w:fill="FFFFFF"/>
        </w:rPr>
        <w:t xml:space="preserve">mulsion, cefoselis, cefoxitin, and potassium chloride + concentrated sodium chloride. The extravasation sites included </w:t>
      </w:r>
      <w:r w:rsidR="00CA0A6F">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forearm, hand, calf, and foot. All of the patients </w:t>
      </w:r>
      <w:r w:rsidR="00CA0A6F">
        <w:rPr>
          <w:rFonts w:ascii="Book Antiqua" w:eastAsia="Book Antiqua" w:hAnsi="Book Antiqua" w:cs="Book Antiqua"/>
          <w:color w:val="000000"/>
          <w:shd w:val="clear" w:color="auto" w:fill="FFFFFF"/>
        </w:rPr>
        <w:t xml:space="preserve">achieved </w:t>
      </w:r>
      <w:r>
        <w:rPr>
          <w:rFonts w:ascii="Book Antiqua" w:eastAsia="Book Antiqua" w:hAnsi="Book Antiqua" w:cs="Book Antiqua"/>
          <w:color w:val="000000"/>
          <w:shd w:val="clear" w:color="auto" w:fill="FFFFFF"/>
        </w:rPr>
        <w:t xml:space="preserve">complete </w:t>
      </w:r>
      <w:r w:rsidR="00CA0A6F">
        <w:rPr>
          <w:rFonts w:ascii="Book Antiqua" w:eastAsia="Book Antiqua" w:hAnsi="Book Antiqua" w:cs="Book Antiqua"/>
          <w:color w:val="000000"/>
          <w:shd w:val="clear" w:color="auto" w:fill="FFFFFF"/>
        </w:rPr>
        <w:t xml:space="preserve">healing </w:t>
      </w:r>
      <w:r>
        <w:rPr>
          <w:rFonts w:ascii="Book Antiqua" w:eastAsia="Book Antiqua" w:hAnsi="Book Antiqua" w:cs="Book Antiqua"/>
          <w:color w:val="000000"/>
          <w:shd w:val="clear" w:color="auto" w:fill="FFFFFF"/>
        </w:rPr>
        <w:t xml:space="preserve">within </w:t>
      </w:r>
      <w:r>
        <w:rPr>
          <w:rFonts w:ascii="Book Antiqua" w:eastAsia="Book Antiqua" w:hAnsi="Book Antiqua" w:cs="Book Antiqua"/>
          <w:color w:val="000000"/>
          <w:shd w:val="clear" w:color="auto" w:fill="FFFFFF"/>
        </w:rPr>
        <w:t>21 d after the extravasation event. Adverse reactions were not observed during extravasation management, hospital stay, or follow-up visit.</w:t>
      </w:r>
    </w:p>
    <w:p w14:paraId="501DEE3E" w14:textId="77777777" w:rsidR="006C6E13" w:rsidRDefault="006C6E13">
      <w:pPr>
        <w:spacing w:line="360" w:lineRule="auto"/>
        <w:jc w:val="both"/>
        <w:rPr>
          <w:rFonts w:ascii="Book Antiqua" w:hAnsi="Book Antiqua"/>
        </w:rPr>
      </w:pPr>
    </w:p>
    <w:p w14:paraId="2749908C"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conclusions</w:t>
      </w:r>
    </w:p>
    <w:p w14:paraId="4C3B2466" w14:textId="31DE3B09"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Patients with severe extravasation </w:t>
      </w:r>
      <w:r>
        <w:rPr>
          <w:rFonts w:ascii="Book Antiqua" w:eastAsia="Book Antiqua" w:hAnsi="Book Antiqua" w:cs="Book Antiqua"/>
          <w:color w:val="000000"/>
          <w:shd w:val="clear" w:color="auto" w:fill="FFFFFF"/>
        </w:rPr>
        <w:t xml:space="preserve">injuries </w:t>
      </w:r>
      <w:r w:rsidR="00CA0A6F">
        <w:rPr>
          <w:rFonts w:ascii="Book Antiqua" w:eastAsia="Book Antiqua" w:hAnsi="Book Antiqua" w:cs="Book Antiqua"/>
          <w:color w:val="000000"/>
          <w:shd w:val="clear" w:color="auto" w:fill="FFFFFF"/>
        </w:rPr>
        <w:t xml:space="preserve">can </w:t>
      </w:r>
      <w:r>
        <w:rPr>
          <w:rFonts w:ascii="Book Antiqua" w:eastAsia="Book Antiqua" w:hAnsi="Book Antiqua" w:cs="Book Antiqua"/>
          <w:color w:val="000000"/>
          <w:shd w:val="clear" w:color="auto" w:fill="FFFFFF"/>
        </w:rPr>
        <w:t>obtain satisfactory</w:t>
      </w:r>
      <w:r>
        <w:rPr>
          <w:rFonts w:ascii="Book Antiqua" w:eastAsia="Book Antiqua" w:hAnsi="Book Antiqua" w:cs="Book Antiqua"/>
          <w:color w:val="000000"/>
          <w:shd w:val="clear" w:color="auto" w:fill="FFFFFF"/>
        </w:rPr>
        <w:t xml:space="preserve"> results when treated with a combination of localized closure, e</w:t>
      </w:r>
      <w:r>
        <w:rPr>
          <w:rFonts w:ascii="Book Antiqua" w:eastAsia="Book Antiqua" w:hAnsi="Book Antiqua" w:cs="Book Antiqua"/>
          <w:color w:val="000000"/>
        </w:rPr>
        <w:t>thacridine lactate</w:t>
      </w:r>
      <w:r>
        <w:rPr>
          <w:rFonts w:ascii="Book Antiqua" w:eastAsia="Book Antiqua" w:hAnsi="Book Antiqua" w:cs="Book Antiqua"/>
          <w:color w:val="000000"/>
          <w:shd w:val="clear" w:color="auto" w:fill="FFFFFF"/>
        </w:rPr>
        <w:t xml:space="preserve"> dressing, and phototherapy.</w:t>
      </w:r>
    </w:p>
    <w:p w14:paraId="13F03938" w14:textId="77777777" w:rsidR="006C6E13" w:rsidRDefault="006C6E13">
      <w:pPr>
        <w:spacing w:line="360" w:lineRule="auto"/>
        <w:jc w:val="both"/>
        <w:rPr>
          <w:rFonts w:ascii="Book Antiqua" w:hAnsi="Book Antiqua"/>
        </w:rPr>
      </w:pPr>
    </w:p>
    <w:p w14:paraId="01CFDCDC" w14:textId="77777777" w:rsidR="006C6E13" w:rsidRDefault="004824D1">
      <w:pPr>
        <w:spacing w:line="360" w:lineRule="auto"/>
        <w:jc w:val="both"/>
        <w:rPr>
          <w:rFonts w:ascii="Book Antiqua" w:hAnsi="Book Antiqua"/>
        </w:rPr>
      </w:pPr>
      <w:r>
        <w:rPr>
          <w:rFonts w:ascii="Book Antiqua" w:eastAsia="Book Antiqua" w:hAnsi="Book Antiqua" w:cs="Book Antiqua"/>
          <w:b/>
          <w:i/>
          <w:color w:val="000000"/>
        </w:rPr>
        <w:t>Research perspectives</w:t>
      </w:r>
    </w:p>
    <w:p w14:paraId="1E588A4A" w14:textId="77777777" w:rsidR="006C6E13" w:rsidRDefault="004824D1">
      <w:pPr>
        <w:spacing w:line="360" w:lineRule="auto"/>
        <w:jc w:val="both"/>
        <w:rPr>
          <w:rFonts w:ascii="Book Antiqua" w:hAnsi="Book Antiqua"/>
        </w:rPr>
      </w:pPr>
      <w:r>
        <w:rPr>
          <w:rFonts w:ascii="Book Antiqua" w:eastAsia="Book Antiqua" w:hAnsi="Book Antiqua" w:cs="Book Antiqua"/>
          <w:color w:val="000000"/>
          <w:shd w:val="clear" w:color="auto" w:fill="FFFFFF"/>
        </w:rPr>
        <w:t>Treatment using ethacridine lactate dressing combined with localized closure and phototherapy could become a novel method in managing severe extravasation injuries. However, as this study was retrospective in nature, prospective multicenter trials with a larger number of patients are needed.</w:t>
      </w:r>
    </w:p>
    <w:p w14:paraId="45BDEC5C" w14:textId="77777777" w:rsidR="006C6E13" w:rsidRDefault="006C6E13">
      <w:pPr>
        <w:spacing w:line="360" w:lineRule="auto"/>
        <w:jc w:val="both"/>
        <w:rPr>
          <w:rFonts w:ascii="Book Antiqua" w:hAnsi="Book Antiqua"/>
        </w:rPr>
      </w:pPr>
    </w:p>
    <w:p w14:paraId="22216E19"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REFERENCES</w:t>
      </w:r>
    </w:p>
    <w:p w14:paraId="77898567" w14:textId="77777777" w:rsidR="006C6E13" w:rsidRDefault="004824D1">
      <w:pPr>
        <w:spacing w:line="360" w:lineRule="auto"/>
        <w:jc w:val="both"/>
        <w:rPr>
          <w:rFonts w:ascii="Book Antiqua" w:hAnsi="Book Antiqua"/>
        </w:rPr>
      </w:pPr>
      <w:bookmarkStart w:id="15" w:name="OLE_LINK413"/>
      <w:bookmarkStart w:id="16" w:name="OLE_LINK414"/>
      <w:bookmarkStart w:id="17" w:name="OLE_LINK2756"/>
      <w:bookmarkStart w:id="18" w:name="OLE_LINK2757"/>
      <w:r>
        <w:rPr>
          <w:rFonts w:ascii="Book Antiqua" w:eastAsia="Book Antiqua" w:hAnsi="Book Antiqua" w:cs="Book Antiqua"/>
          <w:color w:val="000000"/>
        </w:rPr>
        <w:t xml:space="preserve">1 </w:t>
      </w:r>
      <w:r>
        <w:rPr>
          <w:rFonts w:ascii="Book Antiqua" w:eastAsia="Book Antiqua" w:hAnsi="Book Antiqua" w:cs="Book Antiqua"/>
          <w:b/>
          <w:bCs/>
          <w:color w:val="000000"/>
        </w:rPr>
        <w:t>Kreidieh FY</w:t>
      </w:r>
      <w:r>
        <w:rPr>
          <w:rFonts w:ascii="Book Antiqua" w:eastAsia="Book Antiqua" w:hAnsi="Book Antiqua" w:cs="Book Antiqua"/>
          <w:color w:val="000000"/>
        </w:rPr>
        <w:t xml:space="preserve">, Moukadem HA, El Saghir NS. Overview, prevention and management of chemotherapy extravasation. </w:t>
      </w:r>
      <w:bookmarkStart w:id="19" w:name="OLE_LINK2"/>
      <w:bookmarkStart w:id="20" w:name="OLE_LINK1"/>
      <w:r>
        <w:rPr>
          <w:rFonts w:ascii="Book Antiqua" w:eastAsia="Book Antiqua" w:hAnsi="Book Antiqua" w:cs="Book Antiqua"/>
          <w:i/>
          <w:iCs/>
          <w:color w:val="000000"/>
        </w:rPr>
        <w:t>World J Clin</w:t>
      </w:r>
      <w:bookmarkEnd w:id="19"/>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w:t>
      </w:r>
      <w:bookmarkEnd w:id="20"/>
      <w:r>
        <w:rPr>
          <w:rFonts w:ascii="Book Antiqua" w:eastAsia="Book Antiqua" w:hAnsi="Book Antiqua" w:cs="Book Antiqua"/>
          <w:color w:val="000000"/>
        </w:rPr>
        <w:t xml:space="preserve">2016; </w:t>
      </w:r>
      <w:r>
        <w:rPr>
          <w:rFonts w:ascii="Book Antiqua" w:eastAsia="Book Antiqua" w:hAnsi="Book Antiqua" w:cs="Book Antiqua"/>
          <w:b/>
          <w:bCs/>
          <w:color w:val="000000"/>
        </w:rPr>
        <w:t>7</w:t>
      </w:r>
      <w:r>
        <w:rPr>
          <w:rFonts w:ascii="Book Antiqua" w:eastAsia="Book Antiqua" w:hAnsi="Book Antiqua" w:cs="Book Antiqua"/>
          <w:color w:val="000000"/>
        </w:rPr>
        <w:t>: 87-97 [PMID: 26862492 DOI: 10.5306/wjco.v7.i1.87]</w:t>
      </w:r>
    </w:p>
    <w:p w14:paraId="71CFB5D4"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Pérez Fidalgo JA</w:t>
      </w:r>
      <w:r>
        <w:rPr>
          <w:rFonts w:ascii="Book Antiqua" w:eastAsia="Book Antiqua" w:hAnsi="Book Antiqua" w:cs="Book Antiqua"/>
          <w:color w:val="000000"/>
        </w:rPr>
        <w:t xml:space="preserve">, García Fabregat L, Cervantes A, Margulies A, Vidall C, Roila F; ESMO Guidelines Working Group. Management of chemotherapy extravasation: ESMO-EONS </w:t>
      </w:r>
      <w:r>
        <w:rPr>
          <w:rFonts w:ascii="Book Antiqua" w:eastAsia="Book Antiqua" w:hAnsi="Book Antiqua" w:cs="Book Antiqua"/>
          <w:color w:val="000000"/>
        </w:rPr>
        <w:lastRenderedPageBreak/>
        <w:t xml:space="preserve">Clinical Practice Guidelines. </w:t>
      </w:r>
      <w:bookmarkStart w:id="21" w:name="OLE_LINK3"/>
      <w:r>
        <w:rPr>
          <w:rFonts w:ascii="Book Antiqua" w:eastAsia="Book Antiqua" w:hAnsi="Book Antiqua" w:cs="Book Antiqua"/>
          <w:i/>
          <w:iCs/>
          <w:color w:val="000000"/>
        </w:rPr>
        <w:t>Ann Oncol</w:t>
      </w:r>
      <w:bookmarkEnd w:id="21"/>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23 </w:t>
      </w:r>
      <w:r w:rsidRPr="00916EE3">
        <w:rPr>
          <w:rFonts w:ascii="Book Antiqua" w:eastAsia="Book Antiqua" w:hAnsi="Book Antiqua" w:cs="Book Antiqua"/>
          <w:bCs/>
          <w:color w:val="000000"/>
        </w:rPr>
        <w:t>Suppl 7</w:t>
      </w:r>
      <w:r w:rsidRPr="00916EE3">
        <w:rPr>
          <w:rFonts w:ascii="Book Antiqua" w:eastAsia="Book Antiqua" w:hAnsi="Book Antiqua" w:cs="Book Antiqua"/>
          <w:color w:val="000000"/>
        </w:rPr>
        <w:t>:</w:t>
      </w:r>
      <w:r>
        <w:rPr>
          <w:rFonts w:ascii="Book Antiqua" w:eastAsia="Book Antiqua" w:hAnsi="Book Antiqua" w:cs="Book Antiqua"/>
          <w:color w:val="000000"/>
        </w:rPr>
        <w:t xml:space="preserve"> vii167-vii173 [PMID: 22997449 DOI: 10.1093/annonc/mds294]</w:t>
      </w:r>
    </w:p>
    <w:p w14:paraId="487F7822"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Kim JT</w:t>
      </w:r>
      <w:r>
        <w:rPr>
          <w:rFonts w:ascii="Book Antiqua" w:eastAsia="Book Antiqua" w:hAnsi="Book Antiqua" w:cs="Book Antiqua"/>
          <w:color w:val="000000"/>
        </w:rPr>
        <w:t xml:space="preserve">, Park JY, Lee HJ, Cheon YJ. Guidelines for the management of extravasation. </w:t>
      </w:r>
      <w:bookmarkStart w:id="22" w:name="OLE_LINK4"/>
      <w:r>
        <w:rPr>
          <w:rFonts w:ascii="Book Antiqua" w:eastAsia="Book Antiqua" w:hAnsi="Book Antiqua" w:cs="Book Antiqua"/>
          <w:i/>
          <w:iCs/>
          <w:color w:val="000000"/>
        </w:rPr>
        <w:t>J Educ Eval Health Prof</w:t>
      </w:r>
      <w:bookmarkEnd w:id="22"/>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21 [PMID: 32668826 DOI: 10.3352/jeehp.2020.17.21]</w:t>
      </w:r>
    </w:p>
    <w:p w14:paraId="5D307C67"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Reddy SS</w:t>
      </w:r>
      <w:r>
        <w:rPr>
          <w:rFonts w:ascii="Book Antiqua" w:eastAsia="Book Antiqua" w:hAnsi="Book Antiqua" w:cs="Book Antiqua"/>
          <w:color w:val="000000"/>
        </w:rPr>
        <w:t xml:space="preserve">, Somayaji S, Krishna Murthy M, Maka VV. 5-Fluorouracil induced extravasation injury.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467-469 [PMID: 32769297 DOI: 10.4103/ijc.IJC_281_19]</w:t>
      </w:r>
    </w:p>
    <w:p w14:paraId="23EA1E77" w14:textId="48437753" w:rsidR="00AF65F1" w:rsidRPr="006E3100" w:rsidRDefault="00AF65F1">
      <w:pPr>
        <w:spacing w:line="360" w:lineRule="auto"/>
        <w:jc w:val="both"/>
        <w:rPr>
          <w:rFonts w:ascii="Book Antiqua" w:eastAsia="Book Antiqua" w:hAnsi="Book Antiqua" w:cs="Book Antiqua"/>
          <w:color w:val="000000"/>
        </w:rPr>
      </w:pPr>
      <w:r w:rsidRPr="00AF65F1">
        <w:rPr>
          <w:rFonts w:ascii="Book Antiqua" w:hAnsi="Book Antiqua" w:cs="Book Antiqua"/>
          <w:color w:val="000000"/>
          <w:lang w:eastAsia="zh-CN"/>
        </w:rPr>
        <w:t xml:space="preserve">5 </w:t>
      </w:r>
      <w:r w:rsidRPr="00AF65F1">
        <w:rPr>
          <w:rFonts w:ascii="Book Antiqua" w:eastAsia="Book Antiqua" w:hAnsi="Book Antiqua" w:cs="Book Antiqua"/>
          <w:b/>
          <w:bCs/>
          <w:color w:val="000000"/>
        </w:rPr>
        <w:t>Gopalakrishnan PN</w:t>
      </w:r>
      <w:r w:rsidRPr="00AF65F1">
        <w:rPr>
          <w:rFonts w:ascii="Book Antiqua" w:eastAsia="Book Antiqua" w:hAnsi="Book Antiqua" w:cs="Book Antiqua"/>
          <w:color w:val="000000"/>
        </w:rPr>
        <w:t xml:space="preserve">, Goel N, Banerjee S. Saline irrigation for the management of skin extravasation injury in neonates. </w:t>
      </w:r>
      <w:r w:rsidRPr="00AF65F1">
        <w:rPr>
          <w:rFonts w:ascii="Book Antiqua" w:eastAsia="Book Antiqua" w:hAnsi="Book Antiqua" w:cs="Book Antiqua"/>
          <w:i/>
          <w:iCs/>
          <w:color w:val="000000"/>
        </w:rPr>
        <w:t>Cochrane Database Syst Rev</w:t>
      </w:r>
      <w:r w:rsidRPr="00AF65F1">
        <w:rPr>
          <w:rFonts w:ascii="Book Antiqua" w:eastAsia="Book Antiqua" w:hAnsi="Book Antiqua" w:cs="Book Antiqua"/>
          <w:color w:val="000000"/>
        </w:rPr>
        <w:t xml:space="preserve"> 2017; </w:t>
      </w:r>
      <w:r w:rsidRPr="00AF65F1">
        <w:rPr>
          <w:rFonts w:ascii="Book Antiqua" w:eastAsia="Book Antiqua" w:hAnsi="Book Antiqua" w:cs="Book Antiqua"/>
          <w:b/>
          <w:bCs/>
          <w:color w:val="000000"/>
        </w:rPr>
        <w:t>7</w:t>
      </w:r>
      <w:r w:rsidRPr="00AF65F1">
        <w:rPr>
          <w:rFonts w:ascii="Book Antiqua" w:eastAsia="Book Antiqua" w:hAnsi="Book Antiqua" w:cs="Book Antiqua"/>
          <w:color w:val="000000"/>
        </w:rPr>
        <w:t xml:space="preserve">: CD008404 [PMID: </w:t>
      </w:r>
      <w:bookmarkStart w:id="23" w:name="OLE_LINK2758"/>
      <w:bookmarkStart w:id="24" w:name="OLE_LINK2759"/>
      <w:r w:rsidRPr="00AF65F1">
        <w:rPr>
          <w:rFonts w:ascii="Book Antiqua" w:eastAsia="Book Antiqua" w:hAnsi="Book Antiqua" w:cs="Book Antiqua"/>
          <w:color w:val="000000"/>
        </w:rPr>
        <w:t>28724193</w:t>
      </w:r>
      <w:bookmarkEnd w:id="23"/>
      <w:bookmarkEnd w:id="24"/>
      <w:r w:rsidRPr="00AF65F1">
        <w:rPr>
          <w:rFonts w:ascii="Book Antiqua" w:eastAsia="Book Antiqua" w:hAnsi="Book Antiqua" w:cs="Book Antiqua"/>
          <w:color w:val="000000"/>
        </w:rPr>
        <w:t xml:space="preserve"> DOI: </w:t>
      </w:r>
      <w:r w:rsidR="006E3100" w:rsidRPr="006E3100">
        <w:rPr>
          <w:rFonts w:ascii="Book Antiqua" w:eastAsia="Book Antiqua" w:hAnsi="Book Antiqua" w:cs="Book Antiqua"/>
          <w:color w:val="000000"/>
        </w:rPr>
        <w:t>10.1002/14651858.CD008404.pub3</w:t>
      </w:r>
      <w:r w:rsidRPr="00AF65F1">
        <w:rPr>
          <w:rFonts w:ascii="Book Antiqua" w:eastAsia="Book Antiqua" w:hAnsi="Book Antiqua" w:cs="Book Antiqua"/>
          <w:color w:val="000000"/>
        </w:rPr>
        <w:t>]</w:t>
      </w:r>
    </w:p>
    <w:p w14:paraId="679F913F" w14:textId="5DFE72F5"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Zhao F</w:t>
      </w:r>
      <w:r w:rsidRPr="006E3100">
        <w:rPr>
          <w:rFonts w:ascii="Book Antiqua" w:eastAsia="Book Antiqua" w:hAnsi="Book Antiqua" w:cs="Book Antiqua"/>
          <w:color w:val="000000"/>
        </w:rPr>
        <w:t>,</w:t>
      </w:r>
      <w:r>
        <w:rPr>
          <w:rFonts w:ascii="Book Antiqua" w:eastAsia="Book Antiqua" w:hAnsi="Book Antiqua" w:cs="Book Antiqua"/>
          <w:color w:val="000000"/>
        </w:rPr>
        <w:t xml:space="preserve"> Hong ZY, Chen LP. </w:t>
      </w:r>
      <w:bookmarkStart w:id="25" w:name="OLE_LINK6"/>
      <w:r>
        <w:rPr>
          <w:rFonts w:ascii="Book Antiqua" w:eastAsia="Book Antiqua" w:hAnsi="Book Antiqua" w:cs="Book Antiqua"/>
          <w:color w:val="000000"/>
        </w:rPr>
        <w:t>Clinical application of 25% magnesium sulfate in extravasation of intravenous infusion.</w:t>
      </w:r>
      <w:bookmarkEnd w:id="25"/>
      <w:r w:rsidRPr="006739EF">
        <w:rPr>
          <w:rFonts w:ascii="Book Antiqua" w:eastAsia="Book Antiqua" w:hAnsi="Book Antiqua" w:cs="Book Antiqua"/>
          <w:i/>
          <w:color w:val="000000"/>
        </w:rPr>
        <w:t xml:space="preserve"> </w:t>
      </w:r>
      <w:r w:rsidR="00916EE3" w:rsidRPr="006739EF">
        <w:rPr>
          <w:rFonts w:ascii="Book Antiqua" w:eastAsia="Book Antiqua" w:hAnsi="Book Antiqua" w:cs="Book Antiqua" w:hint="eastAsia"/>
          <w:i/>
          <w:color w:val="000000"/>
        </w:rPr>
        <w:t>Haixia Yaoxue</w:t>
      </w:r>
      <w:r w:rsidR="00916EE3">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2010; </w:t>
      </w:r>
      <w:r w:rsidRPr="006739EF">
        <w:rPr>
          <w:rFonts w:ascii="Book Antiqua" w:eastAsia="Book Antiqua" w:hAnsi="Book Antiqua" w:cs="Book Antiqua"/>
          <w:b/>
          <w:color w:val="000000"/>
        </w:rPr>
        <w:t>22</w:t>
      </w:r>
      <w:r>
        <w:rPr>
          <w:rFonts w:ascii="Book Antiqua" w:eastAsia="Book Antiqua" w:hAnsi="Book Antiqua" w:cs="Book Antiqua"/>
          <w:color w:val="000000"/>
        </w:rPr>
        <w:t>: 96-97</w:t>
      </w:r>
    </w:p>
    <w:p w14:paraId="6F940BCE" w14:textId="2665C74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7 </w:t>
      </w:r>
      <w:bookmarkStart w:id="26" w:name="OLE_LINK8"/>
      <w:r>
        <w:rPr>
          <w:rFonts w:ascii="Book Antiqua" w:eastAsia="Book Antiqua" w:hAnsi="Book Antiqua" w:cs="Book Antiqua"/>
          <w:b/>
          <w:bCs/>
          <w:color w:val="000000"/>
        </w:rPr>
        <w:t>Ying J</w:t>
      </w:r>
      <w:r w:rsidRPr="006E3100">
        <w:rPr>
          <w:rFonts w:ascii="Book Antiqua" w:eastAsia="Book Antiqua" w:hAnsi="Book Antiqua" w:cs="Book Antiqua"/>
          <w:color w:val="000000"/>
        </w:rPr>
        <w:t>,</w:t>
      </w:r>
      <w:r>
        <w:rPr>
          <w:rFonts w:ascii="Book Antiqua" w:eastAsia="Book Antiqua" w:hAnsi="Book Antiqua" w:cs="Book Antiqua"/>
          <w:color w:val="000000"/>
        </w:rPr>
        <w:t xml:space="preserve"> Gui M, Xue J. </w:t>
      </w:r>
      <w:bookmarkStart w:id="27" w:name="OLE_LINK7"/>
      <w:r>
        <w:rPr>
          <w:rFonts w:ascii="Book Antiqua" w:eastAsia="Book Antiqua" w:hAnsi="Book Antiqua" w:cs="Book Antiqua"/>
          <w:color w:val="000000"/>
        </w:rPr>
        <w:t>Application of Kahui transparent dressing in neurosurgery infusion.</w:t>
      </w:r>
      <w:bookmarkEnd w:id="27"/>
      <w:r>
        <w:rPr>
          <w:rFonts w:ascii="Book Antiqua" w:eastAsia="Book Antiqua" w:hAnsi="Book Antiqua" w:cs="Book Antiqua"/>
          <w:color w:val="000000"/>
        </w:rPr>
        <w:t xml:space="preserve"> </w:t>
      </w:r>
      <w:bookmarkEnd w:id="26"/>
      <w:r w:rsidR="00916EE3" w:rsidRPr="006739EF">
        <w:rPr>
          <w:rFonts w:ascii="Book Antiqua" w:hAnsi="Book Antiqua" w:cs="Book Antiqua" w:hint="eastAsia"/>
          <w:i/>
          <w:color w:val="000000"/>
          <w:lang w:eastAsia="zh-CN"/>
        </w:rPr>
        <w:t>Zhongguo Shiyong Huli Zazhi</w:t>
      </w:r>
      <w:r w:rsidR="00916EE3">
        <w:rPr>
          <w:rFonts w:ascii="Book Antiqua" w:eastAsia="Book Antiqua" w:hAnsi="Book Antiqua" w:cs="Book Antiqua"/>
          <w:color w:val="000000"/>
        </w:rPr>
        <w:t xml:space="preserve"> </w:t>
      </w:r>
      <w:r>
        <w:rPr>
          <w:rFonts w:ascii="Book Antiqua" w:eastAsia="Book Antiqua" w:hAnsi="Book Antiqua" w:cs="Book Antiqua"/>
          <w:color w:val="000000"/>
        </w:rPr>
        <w:t xml:space="preserve">2005; </w:t>
      </w:r>
      <w:r w:rsidRPr="006739EF">
        <w:rPr>
          <w:rFonts w:ascii="Book Antiqua" w:eastAsia="Book Antiqua" w:hAnsi="Book Antiqua" w:cs="Book Antiqua"/>
          <w:b/>
          <w:color w:val="000000"/>
        </w:rPr>
        <w:t>21</w:t>
      </w:r>
      <w:r>
        <w:rPr>
          <w:rFonts w:ascii="Book Antiqua" w:eastAsia="Book Antiqua" w:hAnsi="Book Antiqua" w:cs="Book Antiqua"/>
          <w:color w:val="000000"/>
        </w:rPr>
        <w:t>: 48</w:t>
      </w:r>
    </w:p>
    <w:p w14:paraId="1D95C996" w14:textId="60061A99"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Zheng R</w:t>
      </w:r>
      <w:r w:rsidRPr="006E3100">
        <w:rPr>
          <w:rFonts w:ascii="Book Antiqua" w:eastAsia="Book Antiqua" w:hAnsi="Book Antiqua" w:cs="Book Antiqua"/>
          <w:color w:val="000000"/>
        </w:rPr>
        <w:t>,</w:t>
      </w:r>
      <w:r>
        <w:rPr>
          <w:rFonts w:ascii="Book Antiqua" w:eastAsia="Book Antiqua" w:hAnsi="Book Antiqua" w:cs="Book Antiqua"/>
          <w:color w:val="000000"/>
        </w:rPr>
        <w:t xml:space="preserve"> Lu Z. </w:t>
      </w:r>
      <w:bookmarkStart w:id="28" w:name="OLE_LINK19"/>
      <w:r>
        <w:rPr>
          <w:rFonts w:ascii="Book Antiqua" w:eastAsia="Book Antiqua" w:hAnsi="Book Antiqua" w:cs="Book Antiqua"/>
          <w:color w:val="000000"/>
        </w:rPr>
        <w:t>Clinical observation of the effect of Compound Sodium Aescinate Gel on swelling induced by infusion infiltration.</w:t>
      </w:r>
      <w:bookmarkEnd w:id="28"/>
      <w:r>
        <w:rPr>
          <w:rFonts w:ascii="Book Antiqua" w:eastAsia="Book Antiqua" w:hAnsi="Book Antiqua" w:cs="Book Antiqua"/>
          <w:color w:val="000000"/>
        </w:rPr>
        <w:t xml:space="preserve"> </w:t>
      </w:r>
      <w:r w:rsidR="00916EE3" w:rsidRPr="006739EF">
        <w:rPr>
          <w:rFonts w:ascii="Book Antiqua" w:hAnsi="Book Antiqua" w:cs="Book Antiqua" w:hint="eastAsia"/>
          <w:i/>
          <w:color w:val="000000"/>
          <w:lang w:eastAsia="zh-CN"/>
        </w:rPr>
        <w:t>Hushi Jinxiu Zazhi</w:t>
      </w:r>
      <w:r w:rsidR="00916EE3" w:rsidRPr="006739EF">
        <w:rPr>
          <w:rFonts w:ascii="Book Antiqua" w:eastAsia="Book Antiqua" w:hAnsi="Book Antiqua" w:cs="Book Antiqua"/>
          <w:i/>
          <w:color w:val="000000"/>
        </w:rPr>
        <w:t xml:space="preserve"> </w:t>
      </w:r>
      <w:r>
        <w:rPr>
          <w:rFonts w:ascii="Book Antiqua" w:eastAsia="Book Antiqua" w:hAnsi="Book Antiqua" w:cs="Book Antiqua"/>
          <w:color w:val="000000"/>
        </w:rPr>
        <w:t xml:space="preserve">2005; </w:t>
      </w:r>
      <w:r w:rsidRPr="006739EF">
        <w:rPr>
          <w:rFonts w:ascii="Book Antiqua" w:eastAsia="Book Antiqua" w:hAnsi="Book Antiqua" w:cs="Book Antiqua"/>
          <w:b/>
          <w:color w:val="000000"/>
        </w:rPr>
        <w:t>20</w:t>
      </w:r>
      <w:r>
        <w:rPr>
          <w:rFonts w:ascii="Book Antiqua" w:eastAsia="Book Antiqua" w:hAnsi="Book Antiqua" w:cs="Book Antiqua"/>
          <w:color w:val="000000"/>
        </w:rPr>
        <w:t>: 857-858</w:t>
      </w:r>
    </w:p>
    <w:p w14:paraId="16633AC3" w14:textId="68E16243"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Cao Y</w:t>
      </w:r>
      <w:r w:rsidRPr="006E3100">
        <w:rPr>
          <w:rFonts w:ascii="Book Antiqua" w:eastAsia="Book Antiqua" w:hAnsi="Book Antiqua" w:cs="Book Antiqua"/>
          <w:color w:val="000000"/>
        </w:rPr>
        <w:t>,</w:t>
      </w:r>
      <w:r>
        <w:rPr>
          <w:rFonts w:ascii="Book Antiqua" w:eastAsia="Book Antiqua" w:hAnsi="Book Antiqua" w:cs="Book Antiqua"/>
          <w:color w:val="000000"/>
        </w:rPr>
        <w:t xml:space="preserve"> Tan K, Chen R. Clinical study of the effect of Shuangbai powder in the treatment of chemotherapy extravasation lesion. </w:t>
      </w:r>
      <w:r w:rsidR="00916EE3" w:rsidRPr="006739EF">
        <w:rPr>
          <w:rFonts w:ascii="Book Antiqua" w:hAnsi="Book Antiqua" w:cs="Book Antiqua" w:hint="eastAsia"/>
          <w:i/>
          <w:color w:val="000000"/>
          <w:lang w:eastAsia="zh-CN"/>
        </w:rPr>
        <w:t>Zhongyi Zazhi</w:t>
      </w:r>
      <w:r w:rsidR="00916EE3">
        <w:rPr>
          <w:rFonts w:ascii="宋体" w:eastAsia="宋体" w:hAnsi="宋体" w:cs="宋体" w:hint="eastAsia"/>
          <w:color w:val="000000"/>
          <w:lang w:eastAsia="zh-CN"/>
        </w:rPr>
        <w:t xml:space="preserve"> </w:t>
      </w:r>
      <w:r>
        <w:rPr>
          <w:rFonts w:ascii="Book Antiqua" w:eastAsia="Book Antiqua" w:hAnsi="Book Antiqua" w:cs="Book Antiqua"/>
          <w:color w:val="000000"/>
        </w:rPr>
        <w:t>2006;</w:t>
      </w:r>
      <w:r w:rsidRPr="006739EF">
        <w:rPr>
          <w:rFonts w:ascii="Book Antiqua" w:eastAsia="Book Antiqua" w:hAnsi="Book Antiqua" w:cs="Book Antiqua"/>
          <w:b/>
          <w:color w:val="000000"/>
        </w:rPr>
        <w:t xml:space="preserve"> 24</w:t>
      </w:r>
      <w:r>
        <w:rPr>
          <w:rFonts w:ascii="Book Antiqua" w:eastAsia="Book Antiqua" w:hAnsi="Book Antiqua" w:cs="Book Antiqua"/>
          <w:color w:val="000000"/>
        </w:rPr>
        <w:t>: 1275</w:t>
      </w:r>
    </w:p>
    <w:p w14:paraId="77D21850" w14:textId="1E30DB16"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Dong X</w:t>
      </w:r>
      <w:r w:rsidRPr="006E3100">
        <w:rPr>
          <w:rFonts w:ascii="Book Antiqua" w:eastAsia="Book Antiqua" w:hAnsi="Book Antiqua" w:cs="Book Antiqua"/>
          <w:color w:val="000000"/>
        </w:rPr>
        <w:t xml:space="preserve">, </w:t>
      </w:r>
      <w:r>
        <w:rPr>
          <w:rFonts w:ascii="Book Antiqua" w:eastAsia="Book Antiqua" w:hAnsi="Book Antiqua" w:cs="Book Antiqua"/>
          <w:color w:val="000000"/>
        </w:rPr>
        <w:t xml:space="preserve">Ai Y, Li G. A comparative study on treatment effects of infusion infiltration between the local closure of dexamethasone and lidocaine and Magnesium Sulfate wet compress. </w:t>
      </w:r>
      <w:r w:rsidRPr="006739EF">
        <w:rPr>
          <w:rFonts w:ascii="Book Antiqua" w:eastAsia="Book Antiqua" w:hAnsi="Book Antiqua" w:cs="Book Antiqua"/>
          <w:i/>
          <w:color w:val="000000"/>
        </w:rPr>
        <w:t>Nurs Res</w:t>
      </w:r>
      <w:r>
        <w:rPr>
          <w:rFonts w:ascii="Book Antiqua" w:eastAsia="Book Antiqua" w:hAnsi="Book Antiqua" w:cs="Book Antiqua"/>
          <w:color w:val="000000"/>
        </w:rPr>
        <w:t xml:space="preserve"> 2011; </w:t>
      </w:r>
      <w:r w:rsidRPr="006739EF">
        <w:rPr>
          <w:rFonts w:ascii="Book Antiqua" w:eastAsia="Book Antiqua" w:hAnsi="Book Antiqua" w:cs="Book Antiqua"/>
          <w:b/>
          <w:color w:val="000000"/>
        </w:rPr>
        <w:t>25</w:t>
      </w:r>
      <w:r>
        <w:rPr>
          <w:rFonts w:ascii="Book Antiqua" w:eastAsia="Book Antiqua" w:hAnsi="Book Antiqua" w:cs="Book Antiqua"/>
          <w:color w:val="000000"/>
        </w:rPr>
        <w:t>: 1837</w:t>
      </w:r>
    </w:p>
    <w:p w14:paraId="51FBAE39"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Al-Benna S</w:t>
      </w:r>
      <w:r>
        <w:rPr>
          <w:rFonts w:ascii="Book Antiqua" w:eastAsia="Book Antiqua" w:hAnsi="Book Antiqua" w:cs="Book Antiqua"/>
          <w:color w:val="000000"/>
        </w:rPr>
        <w:t xml:space="preserve">, O'Boyle C, Holley J. Extravasation injuries in adults. </w:t>
      </w:r>
      <w:r>
        <w:rPr>
          <w:rFonts w:ascii="Book Antiqua" w:eastAsia="Book Antiqua" w:hAnsi="Book Antiqua" w:cs="Book Antiqua"/>
          <w:i/>
          <w:iCs/>
          <w:color w:val="000000"/>
        </w:rPr>
        <w:t>ISRN Dermatol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856541 [PMID: 23738141 DOI: 10.1155/2013/856541]</w:t>
      </w:r>
    </w:p>
    <w:p w14:paraId="3F578F9B"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Dionyssiou D</w:t>
      </w:r>
      <w:r>
        <w:rPr>
          <w:rFonts w:ascii="Book Antiqua" w:eastAsia="Book Antiqua" w:hAnsi="Book Antiqua" w:cs="Book Antiqua"/>
          <w:color w:val="000000"/>
        </w:rPr>
        <w:t xml:space="preserve">, Chantes A, Gravvanis A, Demiri E. The wash-out technique in the management of delayed presentations of extravasation injuries. </w:t>
      </w:r>
      <w:r>
        <w:rPr>
          <w:rFonts w:ascii="Book Antiqua" w:eastAsia="Book Antiqua" w:hAnsi="Book Antiqua" w:cs="Book Antiqua"/>
          <w:i/>
          <w:iCs/>
          <w:color w:val="000000"/>
        </w:rPr>
        <w:t>J Hand Surg Eur Vol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66-69 [PMID: 20682583 DOI: 10.1177/1753193410379553]</w:t>
      </w:r>
    </w:p>
    <w:p w14:paraId="1D2D116A"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Harrold K</w:t>
      </w:r>
      <w:r>
        <w:rPr>
          <w:rFonts w:ascii="Book Antiqua" w:eastAsia="Book Antiqua" w:hAnsi="Book Antiqua" w:cs="Book Antiqua"/>
          <w:color w:val="000000"/>
        </w:rPr>
        <w:t xml:space="preserve">, Gould D, Drey N. The efficacy of saline washout technique in the management of exfoliant and vesicant chemotherapy extravasation: a historical case </w:t>
      </w:r>
      <w:r>
        <w:rPr>
          <w:rFonts w:ascii="Book Antiqua" w:eastAsia="Book Antiqua" w:hAnsi="Book Antiqua" w:cs="Book Antiqua"/>
          <w:color w:val="000000"/>
        </w:rPr>
        <w:lastRenderedPageBreak/>
        <w:t xml:space="preserve">series report. </w:t>
      </w:r>
      <w:r>
        <w:rPr>
          <w:rFonts w:ascii="Book Antiqua" w:eastAsia="Book Antiqua" w:hAnsi="Book Antiqua" w:cs="Book Antiqua"/>
          <w:i/>
          <w:iCs/>
          <w:color w:val="000000"/>
        </w:rPr>
        <w:t>Eur J Cancer Care (Engl)</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169-178 [PMID: 23320981 DOI: 10.1111/ecc.12023]</w:t>
      </w:r>
    </w:p>
    <w:p w14:paraId="6501DCC2" w14:textId="43A49D2B"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1</w:t>
      </w:r>
      <w:r w:rsidR="00053B43" w:rsidRPr="00B654C8">
        <w:rPr>
          <w:rFonts w:ascii="Book Antiqua" w:hAnsi="Book Antiqua" w:cs="Book Antiqua"/>
          <w:color w:val="000000"/>
          <w:lang w:eastAsia="zh-CN"/>
        </w:rPr>
        <w:t>4</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O'Meara S</w:t>
      </w:r>
      <w:r w:rsidRPr="00B654C8">
        <w:rPr>
          <w:rFonts w:ascii="Book Antiqua" w:eastAsia="Book Antiqua" w:hAnsi="Book Antiqua" w:cs="Book Antiqua"/>
          <w:color w:val="000000"/>
        </w:rPr>
        <w:t xml:space="preserve">, Al-Kurdi D, Ologun Y, Ovington LG, Martyn-St James M, Richardson R. Antibiotics and antiseptics for venous leg ulcers. </w:t>
      </w:r>
      <w:r w:rsidRPr="00B654C8">
        <w:rPr>
          <w:rFonts w:ascii="Book Antiqua" w:eastAsia="Book Antiqua" w:hAnsi="Book Antiqua" w:cs="Book Antiqua"/>
          <w:i/>
          <w:iCs/>
          <w:color w:val="000000"/>
        </w:rPr>
        <w:t>Cochrane Database Syst Rev</w:t>
      </w:r>
      <w:r w:rsidRPr="00B654C8">
        <w:rPr>
          <w:rFonts w:ascii="Book Antiqua" w:eastAsia="Book Antiqua" w:hAnsi="Book Antiqua" w:cs="Book Antiqua"/>
          <w:color w:val="000000"/>
        </w:rPr>
        <w:t xml:space="preserve"> 2014</w:t>
      </w:r>
      <w:r w:rsidR="006739EF">
        <w:rPr>
          <w:rFonts w:ascii="Book Antiqua" w:hAnsi="Book Antiqua" w:cs="Book Antiqua" w:hint="eastAsia"/>
          <w:color w:val="000000"/>
          <w:lang w:eastAsia="zh-CN"/>
        </w:rPr>
        <w:t>;</w:t>
      </w:r>
      <w:r w:rsidRPr="00B654C8">
        <w:rPr>
          <w:rFonts w:ascii="Book Antiqua" w:eastAsia="Book Antiqua" w:hAnsi="Book Antiqua" w:cs="Book Antiqua"/>
          <w:color w:val="000000"/>
        </w:rPr>
        <w:t xml:space="preserve"> </w:t>
      </w:r>
      <w:r w:rsidR="006739EF" w:rsidRPr="006739EF">
        <w:rPr>
          <w:rFonts w:ascii="Book Antiqua" w:eastAsia="Book Antiqua" w:hAnsi="Book Antiqua" w:cs="Book Antiqua"/>
          <w:b/>
          <w:color w:val="000000"/>
        </w:rPr>
        <w:t>(1)</w:t>
      </w:r>
      <w:r w:rsidR="006739EF">
        <w:rPr>
          <w:rFonts w:ascii="Book Antiqua" w:hAnsi="Book Antiqua" w:cs="Book Antiqua" w:hint="eastAsia"/>
          <w:color w:val="000000"/>
          <w:lang w:eastAsia="zh-CN"/>
        </w:rPr>
        <w:t xml:space="preserve">: </w:t>
      </w:r>
      <w:r w:rsidRPr="00B654C8">
        <w:rPr>
          <w:rFonts w:ascii="Book Antiqua" w:eastAsia="Book Antiqua" w:hAnsi="Book Antiqua" w:cs="Book Antiqua"/>
          <w:color w:val="000000"/>
        </w:rPr>
        <w:t xml:space="preserve">CD003557 [PMID: </w:t>
      </w:r>
      <w:bookmarkStart w:id="29" w:name="OLE_LINK411"/>
      <w:bookmarkStart w:id="30" w:name="OLE_LINK412"/>
      <w:r w:rsidRPr="00B654C8">
        <w:rPr>
          <w:rFonts w:ascii="Book Antiqua" w:eastAsia="Book Antiqua" w:hAnsi="Book Antiqua" w:cs="Book Antiqua"/>
          <w:color w:val="000000"/>
        </w:rPr>
        <w:t xml:space="preserve">24408354 </w:t>
      </w:r>
      <w:bookmarkEnd w:id="29"/>
      <w:bookmarkEnd w:id="30"/>
      <w:r w:rsidRPr="00B654C8">
        <w:rPr>
          <w:rFonts w:ascii="Book Antiqua" w:eastAsia="Book Antiqua" w:hAnsi="Book Antiqua" w:cs="Book Antiqua"/>
          <w:color w:val="000000"/>
        </w:rPr>
        <w:t>DOI: 10.1002/14651858.CD003557.pub5]</w:t>
      </w:r>
    </w:p>
    <w:p w14:paraId="137EE2BC"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1</w:t>
      </w:r>
      <w:r w:rsidR="00053B43" w:rsidRPr="00B654C8">
        <w:rPr>
          <w:rFonts w:ascii="Book Antiqua" w:hAnsi="Book Antiqua" w:cs="Book Antiqua"/>
          <w:color w:val="000000"/>
          <w:lang w:eastAsia="zh-CN"/>
        </w:rPr>
        <w:t>5</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Dreiplatz G</w:t>
      </w:r>
      <w:r w:rsidRPr="00B654C8">
        <w:rPr>
          <w:rFonts w:ascii="Book Antiqua" w:eastAsia="Book Antiqua" w:hAnsi="Book Antiqua" w:cs="Book Antiqua"/>
          <w:color w:val="000000"/>
        </w:rPr>
        <w:t xml:space="preserve">, Biro B, Kröger K. Local treatment of dry gangrene. </w:t>
      </w:r>
      <w:r w:rsidRPr="00B654C8">
        <w:rPr>
          <w:rFonts w:ascii="Book Antiqua" w:eastAsia="Book Antiqua" w:hAnsi="Book Antiqua" w:cs="Book Antiqua"/>
          <w:i/>
          <w:iCs/>
          <w:color w:val="000000"/>
        </w:rPr>
        <w:t>Vasa</w:t>
      </w:r>
      <w:r w:rsidRPr="00B654C8">
        <w:rPr>
          <w:rFonts w:ascii="Book Antiqua" w:eastAsia="Book Antiqua" w:hAnsi="Book Antiqua" w:cs="Book Antiqua"/>
          <w:color w:val="000000"/>
        </w:rPr>
        <w:t xml:space="preserve"> 2002; </w:t>
      </w:r>
      <w:r w:rsidRPr="00B654C8">
        <w:rPr>
          <w:rFonts w:ascii="Book Antiqua" w:eastAsia="Book Antiqua" w:hAnsi="Book Antiqua" w:cs="Book Antiqua"/>
          <w:b/>
          <w:bCs/>
          <w:color w:val="000000"/>
        </w:rPr>
        <w:t>31</w:t>
      </w:r>
      <w:r w:rsidRPr="00B654C8">
        <w:rPr>
          <w:rFonts w:ascii="Book Antiqua" w:eastAsia="Book Antiqua" w:hAnsi="Book Antiqua" w:cs="Book Antiqua"/>
          <w:color w:val="000000"/>
        </w:rPr>
        <w:t>: 280 [PMID: 12510556 DOI: 10.1024/0301-1526.31.4.280]</w:t>
      </w:r>
    </w:p>
    <w:p w14:paraId="05CCFB20"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1</w:t>
      </w:r>
      <w:r w:rsidR="00053B43" w:rsidRPr="00B654C8">
        <w:rPr>
          <w:rFonts w:ascii="Book Antiqua" w:hAnsi="Book Antiqua" w:cs="Book Antiqua"/>
          <w:color w:val="000000"/>
          <w:lang w:eastAsia="zh-CN"/>
        </w:rPr>
        <w:t>6</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Reynolds PM</w:t>
      </w:r>
      <w:r w:rsidRPr="00B654C8">
        <w:rPr>
          <w:rFonts w:ascii="Book Antiqua" w:eastAsia="Book Antiqua" w:hAnsi="Book Antiqua" w:cs="Book Antiqua"/>
          <w:color w:val="000000"/>
        </w:rPr>
        <w:t xml:space="preserve">, MacLaren R, Mueller SW, Fish DN, Kiser TH. Management of extravasation injuries: a focused evaluation of noncytotoxic medications. </w:t>
      </w:r>
      <w:r w:rsidRPr="00B654C8">
        <w:rPr>
          <w:rFonts w:ascii="Book Antiqua" w:eastAsia="Book Antiqua" w:hAnsi="Book Antiqua" w:cs="Book Antiqua"/>
          <w:i/>
          <w:iCs/>
          <w:color w:val="000000"/>
        </w:rPr>
        <w:t>Pharmacotherapy</w:t>
      </w:r>
      <w:r w:rsidRPr="00B654C8">
        <w:rPr>
          <w:rFonts w:ascii="Book Antiqua" w:eastAsia="Book Antiqua" w:hAnsi="Book Antiqua" w:cs="Book Antiqua"/>
          <w:color w:val="000000"/>
        </w:rPr>
        <w:t xml:space="preserve"> 2014; </w:t>
      </w:r>
      <w:r w:rsidRPr="00B654C8">
        <w:rPr>
          <w:rFonts w:ascii="Book Antiqua" w:eastAsia="Book Antiqua" w:hAnsi="Book Antiqua" w:cs="Book Antiqua"/>
          <w:b/>
          <w:bCs/>
          <w:color w:val="000000"/>
        </w:rPr>
        <w:t>34</w:t>
      </w:r>
      <w:r w:rsidRPr="00B654C8">
        <w:rPr>
          <w:rFonts w:ascii="Book Antiqua" w:eastAsia="Book Antiqua" w:hAnsi="Book Antiqua" w:cs="Book Antiqua"/>
          <w:color w:val="000000"/>
        </w:rPr>
        <w:t>: 617-632 [PMID: 24420913 DOI: 10.1002/phar.1396]</w:t>
      </w:r>
    </w:p>
    <w:p w14:paraId="23CAB047"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1</w:t>
      </w:r>
      <w:r w:rsidR="00053B43" w:rsidRPr="00B654C8">
        <w:rPr>
          <w:rFonts w:ascii="Book Antiqua" w:hAnsi="Book Antiqua" w:cs="Book Antiqua"/>
          <w:color w:val="000000"/>
          <w:lang w:eastAsia="zh-CN"/>
        </w:rPr>
        <w:t>7</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Amjad I</w:t>
      </w:r>
      <w:r w:rsidRPr="00B654C8">
        <w:rPr>
          <w:rFonts w:ascii="Book Antiqua" w:eastAsia="Book Antiqua" w:hAnsi="Book Antiqua" w:cs="Book Antiqua"/>
          <w:color w:val="000000"/>
        </w:rPr>
        <w:t xml:space="preserve">, Murphy T, Nylander-Housholder L, Ranft A. A new approach to management of intravenous infiltration in pediatric patients: pathophysiology, classification, and treatment. </w:t>
      </w:r>
      <w:r w:rsidRPr="00B654C8">
        <w:rPr>
          <w:rFonts w:ascii="Book Antiqua" w:eastAsia="Book Antiqua" w:hAnsi="Book Antiqua" w:cs="Book Antiqua"/>
          <w:i/>
          <w:iCs/>
          <w:color w:val="000000"/>
        </w:rPr>
        <w:t>J Infus Nurs</w:t>
      </w:r>
      <w:r w:rsidRPr="00B654C8">
        <w:rPr>
          <w:rFonts w:ascii="Book Antiqua" w:eastAsia="Book Antiqua" w:hAnsi="Book Antiqua" w:cs="Book Antiqua"/>
          <w:color w:val="000000"/>
        </w:rPr>
        <w:t xml:space="preserve"> 2011; </w:t>
      </w:r>
      <w:r w:rsidRPr="00B654C8">
        <w:rPr>
          <w:rFonts w:ascii="Book Antiqua" w:eastAsia="Book Antiqua" w:hAnsi="Book Antiqua" w:cs="Book Antiqua"/>
          <w:b/>
          <w:bCs/>
          <w:color w:val="000000"/>
        </w:rPr>
        <w:t>34</w:t>
      </w:r>
      <w:r w:rsidRPr="00B654C8">
        <w:rPr>
          <w:rFonts w:ascii="Book Antiqua" w:eastAsia="Book Antiqua" w:hAnsi="Book Antiqua" w:cs="Book Antiqua"/>
          <w:color w:val="000000"/>
        </w:rPr>
        <w:t>: 242-249 [PMID: 21734520 DOI: 10.1097/NAN.0b013e31821da1b3]</w:t>
      </w:r>
    </w:p>
    <w:p w14:paraId="31D9495E"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1</w:t>
      </w:r>
      <w:r w:rsidR="00053B43" w:rsidRPr="00B654C8">
        <w:rPr>
          <w:rFonts w:ascii="Book Antiqua" w:hAnsi="Book Antiqua" w:cs="Book Antiqua"/>
          <w:color w:val="000000"/>
          <w:lang w:eastAsia="zh-CN"/>
        </w:rPr>
        <w:t>8</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Corbett M</w:t>
      </w:r>
      <w:r w:rsidRPr="00B654C8">
        <w:rPr>
          <w:rFonts w:ascii="Book Antiqua" w:eastAsia="Book Antiqua" w:hAnsi="Book Antiqua" w:cs="Book Antiqua"/>
          <w:color w:val="000000"/>
        </w:rPr>
        <w:t xml:space="preserve">, Marshall D, Harden M, Oddie S, Phillips R, McGuire W. Treatment of extravasation injuries in infants and young children: a scoping review and survey. </w:t>
      </w:r>
      <w:r w:rsidRPr="00B654C8">
        <w:rPr>
          <w:rFonts w:ascii="Book Antiqua" w:eastAsia="Book Antiqua" w:hAnsi="Book Antiqua" w:cs="Book Antiqua"/>
          <w:i/>
          <w:iCs/>
          <w:color w:val="000000"/>
        </w:rPr>
        <w:t>Health Technol Assess</w:t>
      </w:r>
      <w:r w:rsidRPr="00B654C8">
        <w:rPr>
          <w:rFonts w:ascii="Book Antiqua" w:eastAsia="Book Antiqua" w:hAnsi="Book Antiqua" w:cs="Book Antiqua"/>
          <w:color w:val="000000"/>
        </w:rPr>
        <w:t xml:space="preserve"> 2018; </w:t>
      </w:r>
      <w:r w:rsidRPr="00B654C8">
        <w:rPr>
          <w:rFonts w:ascii="Book Antiqua" w:eastAsia="Book Antiqua" w:hAnsi="Book Antiqua" w:cs="Book Antiqua"/>
          <w:b/>
          <w:bCs/>
          <w:color w:val="000000"/>
        </w:rPr>
        <w:t>22</w:t>
      </w:r>
      <w:r w:rsidRPr="00B654C8">
        <w:rPr>
          <w:rFonts w:ascii="Book Antiqua" w:eastAsia="Book Antiqua" w:hAnsi="Book Antiqua" w:cs="Book Antiqua"/>
          <w:color w:val="000000"/>
        </w:rPr>
        <w:t>: 1-112 [PMID: 30175709 DOI: 10.3310/hta22460]</w:t>
      </w:r>
    </w:p>
    <w:p w14:paraId="77E0701D" w14:textId="1982DA23" w:rsidR="006C6E13" w:rsidRPr="006739EF" w:rsidRDefault="00053B43">
      <w:pPr>
        <w:spacing w:line="360" w:lineRule="auto"/>
        <w:jc w:val="both"/>
        <w:rPr>
          <w:rFonts w:ascii="Book Antiqua" w:hAnsi="Book Antiqua"/>
        </w:rPr>
      </w:pPr>
      <w:r w:rsidRPr="006E3100">
        <w:rPr>
          <w:rFonts w:ascii="Book Antiqua" w:hAnsi="Book Antiqua" w:cs="Book Antiqua"/>
          <w:color w:val="000000"/>
          <w:highlight w:val="yellow"/>
          <w:lang w:eastAsia="zh-CN"/>
        </w:rPr>
        <w:t>19</w:t>
      </w:r>
      <w:r w:rsidR="004824D1" w:rsidRPr="006E3100">
        <w:rPr>
          <w:rFonts w:ascii="Book Antiqua" w:eastAsia="Book Antiqua" w:hAnsi="Book Antiqua" w:cs="Book Antiqua"/>
          <w:color w:val="000000"/>
          <w:highlight w:val="yellow"/>
        </w:rPr>
        <w:t xml:space="preserve"> </w:t>
      </w:r>
      <w:r w:rsidR="004824D1" w:rsidRPr="006E3100">
        <w:rPr>
          <w:rFonts w:ascii="Book Antiqua" w:eastAsia="Book Antiqua" w:hAnsi="Book Antiqua" w:cs="Book Antiqua"/>
          <w:b/>
          <w:bCs/>
          <w:color w:val="000000"/>
          <w:highlight w:val="yellow"/>
        </w:rPr>
        <w:t xml:space="preserve">Infusion Nurses Society. </w:t>
      </w:r>
      <w:bookmarkStart w:id="31" w:name="OLE_LINK2760"/>
      <w:r w:rsidR="004824D1" w:rsidRPr="006E3100">
        <w:rPr>
          <w:rFonts w:ascii="Book Antiqua" w:eastAsia="Book Antiqua" w:hAnsi="Book Antiqua" w:cs="Book Antiqua"/>
          <w:bCs/>
          <w:color w:val="000000"/>
          <w:highlight w:val="yellow"/>
        </w:rPr>
        <w:t>Policies and Procedures for Infusion Nursing</w:t>
      </w:r>
      <w:bookmarkEnd w:id="31"/>
      <w:r w:rsidR="004824D1" w:rsidRPr="006E3100">
        <w:rPr>
          <w:rFonts w:ascii="Book Antiqua" w:eastAsia="Book Antiqua" w:hAnsi="Book Antiqua" w:cs="Book Antiqua"/>
          <w:bCs/>
          <w:color w:val="000000"/>
          <w:highlight w:val="yellow"/>
        </w:rPr>
        <w:t>. Armeraeial: Infusion Nurses Society,</w:t>
      </w:r>
      <w:r w:rsidR="004824D1" w:rsidRPr="006E3100">
        <w:rPr>
          <w:rFonts w:ascii="Book Antiqua" w:eastAsia="Book Antiqua" w:hAnsi="Book Antiqua" w:cs="Book Antiqua"/>
          <w:color w:val="000000"/>
          <w:highlight w:val="yellow"/>
        </w:rPr>
        <w:t xml:space="preserve"> 2006</w:t>
      </w:r>
      <w:r w:rsidR="006E3100" w:rsidRPr="006E3100">
        <w:rPr>
          <w:rFonts w:ascii="Book Antiqua" w:eastAsia="Book Antiqua" w:hAnsi="Book Antiqua" w:cs="Book Antiqua"/>
          <w:color w:val="000000"/>
          <w:highlight w:val="yellow"/>
        </w:rPr>
        <w:t>. [cited 10 February 2020]. Available from: https://www.ins1.org/policies-and-procedures-for-infusion-therapy/</w:t>
      </w:r>
    </w:p>
    <w:p w14:paraId="783A07FC" w14:textId="762E41F0"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0</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Xie Y</w:t>
      </w:r>
      <w:r w:rsidRPr="006E3100">
        <w:rPr>
          <w:rFonts w:ascii="Book Antiqua" w:eastAsia="Book Antiqua" w:hAnsi="Book Antiqua" w:cs="Book Antiqua"/>
          <w:color w:val="000000"/>
        </w:rPr>
        <w:t>,</w:t>
      </w:r>
      <w:r w:rsidRPr="00B654C8">
        <w:rPr>
          <w:rFonts w:ascii="Book Antiqua" w:eastAsia="Book Antiqua" w:hAnsi="Book Antiqua" w:cs="Book Antiqua"/>
          <w:color w:val="000000"/>
        </w:rPr>
        <w:t xml:space="preserve"> Su B, Gong L. Effect observation of local closure combined with Magnesium Sulfate wet compress for extravasation injury of strong irritative drugs. </w:t>
      </w:r>
      <w:r w:rsidR="00916EE3" w:rsidRPr="00046E90">
        <w:rPr>
          <w:rFonts w:ascii="Book Antiqua" w:hAnsi="Book Antiqua" w:cs="Book Antiqua" w:hint="eastAsia"/>
          <w:i/>
          <w:color w:val="000000"/>
          <w:lang w:eastAsia="zh-CN"/>
        </w:rPr>
        <w:t>Zhongguo Shiyong Huli Zazhi</w:t>
      </w:r>
      <w:r w:rsidR="00916EE3">
        <w:rPr>
          <w:rFonts w:ascii="Book Antiqua" w:eastAsia="宋体" w:hAnsi="Book Antiqua" w:cs="宋体" w:hint="eastAsia"/>
          <w:color w:val="000000"/>
          <w:lang w:eastAsia="zh-CN"/>
        </w:rPr>
        <w:t xml:space="preserve"> </w:t>
      </w:r>
      <w:r w:rsidRPr="00B654C8">
        <w:rPr>
          <w:rFonts w:ascii="Book Antiqua" w:eastAsia="Book Antiqua" w:hAnsi="Book Antiqua" w:cs="Book Antiqua"/>
          <w:color w:val="000000"/>
        </w:rPr>
        <w:t>2010;</w:t>
      </w:r>
      <w:r w:rsidRPr="00046E90">
        <w:rPr>
          <w:rFonts w:ascii="Book Antiqua" w:eastAsia="Book Antiqua" w:hAnsi="Book Antiqua" w:cs="Book Antiqua"/>
          <w:b/>
          <w:color w:val="000000"/>
        </w:rPr>
        <w:t xml:space="preserve"> 26</w:t>
      </w:r>
      <w:r w:rsidRPr="00B654C8">
        <w:rPr>
          <w:rFonts w:ascii="Book Antiqua" w:eastAsia="Book Antiqua" w:hAnsi="Book Antiqua" w:cs="Book Antiqua"/>
          <w:color w:val="000000"/>
        </w:rPr>
        <w:t>: 45-47</w:t>
      </w:r>
    </w:p>
    <w:p w14:paraId="65514DB3"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1</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Millam DA</w:t>
      </w:r>
      <w:r w:rsidRPr="00B654C8">
        <w:rPr>
          <w:rFonts w:ascii="Book Antiqua" w:eastAsia="Book Antiqua" w:hAnsi="Book Antiqua" w:cs="Book Antiqua"/>
          <w:color w:val="000000"/>
        </w:rPr>
        <w:t xml:space="preserve">. Managing complications of i.v. therapy (continuing education credit). </w:t>
      </w:r>
      <w:r w:rsidRPr="00B654C8">
        <w:rPr>
          <w:rFonts w:ascii="Book Antiqua" w:eastAsia="Book Antiqua" w:hAnsi="Book Antiqua" w:cs="Book Antiqua"/>
          <w:i/>
          <w:iCs/>
          <w:color w:val="000000"/>
        </w:rPr>
        <w:t>Nursing</w:t>
      </w:r>
      <w:r w:rsidRPr="00B654C8">
        <w:rPr>
          <w:rFonts w:ascii="Book Antiqua" w:eastAsia="Book Antiqua" w:hAnsi="Book Antiqua" w:cs="Book Antiqua"/>
          <w:color w:val="000000"/>
        </w:rPr>
        <w:t xml:space="preserve"> 1988; </w:t>
      </w:r>
      <w:r w:rsidRPr="00B654C8">
        <w:rPr>
          <w:rFonts w:ascii="Book Antiqua" w:eastAsia="Book Antiqua" w:hAnsi="Book Antiqua" w:cs="Book Antiqua"/>
          <w:b/>
          <w:bCs/>
          <w:color w:val="000000"/>
        </w:rPr>
        <w:t>18</w:t>
      </w:r>
      <w:r w:rsidRPr="00B654C8">
        <w:rPr>
          <w:rFonts w:ascii="Book Antiqua" w:eastAsia="Book Antiqua" w:hAnsi="Book Antiqua" w:cs="Book Antiqua"/>
          <w:color w:val="000000"/>
        </w:rPr>
        <w:t>: 34-43 [PMID: 3352974 DOI: 10.1097/00152193-198803000-00020]</w:t>
      </w:r>
    </w:p>
    <w:p w14:paraId="7B1EAF4E"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2</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Flemmer L</w:t>
      </w:r>
      <w:r w:rsidRPr="00B654C8">
        <w:rPr>
          <w:rFonts w:ascii="Book Antiqua" w:eastAsia="Book Antiqua" w:hAnsi="Book Antiqua" w:cs="Book Antiqua"/>
          <w:color w:val="000000"/>
        </w:rPr>
        <w:t xml:space="preserve">, Chan JS. A pediatric protocol for management of extravasation injuries. </w:t>
      </w:r>
      <w:r w:rsidRPr="00B654C8">
        <w:rPr>
          <w:rFonts w:ascii="Book Antiqua" w:eastAsia="Book Antiqua" w:hAnsi="Book Antiqua" w:cs="Book Antiqua"/>
          <w:i/>
          <w:iCs/>
          <w:color w:val="000000"/>
        </w:rPr>
        <w:t>Pediatr Nurs</w:t>
      </w:r>
      <w:r w:rsidRPr="00B654C8">
        <w:rPr>
          <w:rFonts w:ascii="Book Antiqua" w:eastAsia="Book Antiqua" w:hAnsi="Book Antiqua" w:cs="Book Antiqua"/>
          <w:color w:val="000000"/>
        </w:rPr>
        <w:t xml:space="preserve"> 1993; </w:t>
      </w:r>
      <w:r w:rsidRPr="00B654C8">
        <w:rPr>
          <w:rFonts w:ascii="Book Antiqua" w:eastAsia="Book Antiqua" w:hAnsi="Book Antiqua" w:cs="Book Antiqua"/>
          <w:b/>
          <w:bCs/>
          <w:color w:val="000000"/>
        </w:rPr>
        <w:t>19</w:t>
      </w:r>
      <w:r w:rsidRPr="00B654C8">
        <w:rPr>
          <w:rFonts w:ascii="Book Antiqua" w:eastAsia="Book Antiqua" w:hAnsi="Book Antiqua" w:cs="Book Antiqua"/>
          <w:color w:val="000000"/>
        </w:rPr>
        <w:t>: 355-358, 424 [PMID: 8414723]</w:t>
      </w:r>
    </w:p>
    <w:p w14:paraId="63383706"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lastRenderedPageBreak/>
        <w:t>2</w:t>
      </w:r>
      <w:r w:rsidR="00053B43" w:rsidRPr="00B654C8">
        <w:rPr>
          <w:rFonts w:ascii="Book Antiqua" w:hAnsi="Book Antiqua" w:cs="Book Antiqua"/>
          <w:color w:val="000000"/>
          <w:lang w:eastAsia="zh-CN"/>
        </w:rPr>
        <w:t>3</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McCullen KL</w:t>
      </w:r>
      <w:r w:rsidRPr="00B654C8">
        <w:rPr>
          <w:rFonts w:ascii="Book Antiqua" w:eastAsia="Book Antiqua" w:hAnsi="Book Antiqua" w:cs="Book Antiqua"/>
          <w:color w:val="000000"/>
        </w:rPr>
        <w:t xml:space="preserve">, Pieper B. A retrospective chart review of risk factors for extravasation among neonates receiving peripheral intravascular fluids. </w:t>
      </w:r>
      <w:r w:rsidRPr="00B654C8">
        <w:rPr>
          <w:rFonts w:ascii="Book Antiqua" w:eastAsia="Book Antiqua" w:hAnsi="Book Antiqua" w:cs="Book Antiqua"/>
          <w:i/>
          <w:iCs/>
          <w:color w:val="000000"/>
        </w:rPr>
        <w:t>J Wound Ostomy Continence Nurs</w:t>
      </w:r>
      <w:r w:rsidRPr="00B654C8">
        <w:rPr>
          <w:rFonts w:ascii="Book Antiqua" w:eastAsia="Book Antiqua" w:hAnsi="Book Antiqua" w:cs="Book Antiqua"/>
          <w:color w:val="000000"/>
        </w:rPr>
        <w:t xml:space="preserve"> 2006; </w:t>
      </w:r>
      <w:r w:rsidRPr="00B654C8">
        <w:rPr>
          <w:rFonts w:ascii="Book Antiqua" w:eastAsia="Book Antiqua" w:hAnsi="Book Antiqua" w:cs="Book Antiqua"/>
          <w:b/>
          <w:bCs/>
          <w:color w:val="000000"/>
        </w:rPr>
        <w:t>33</w:t>
      </w:r>
      <w:r w:rsidRPr="00B654C8">
        <w:rPr>
          <w:rFonts w:ascii="Book Antiqua" w:eastAsia="Book Antiqua" w:hAnsi="Book Antiqua" w:cs="Book Antiqua"/>
          <w:color w:val="000000"/>
        </w:rPr>
        <w:t>: 133-139 [PMID: 16572012 DOI: 10.1097/00152192-200603000-00006]</w:t>
      </w:r>
    </w:p>
    <w:p w14:paraId="7EA3CC66"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4</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Kostogloudis N</w:t>
      </w:r>
      <w:r w:rsidRPr="00B654C8">
        <w:rPr>
          <w:rFonts w:ascii="Book Antiqua" w:eastAsia="Book Antiqua" w:hAnsi="Book Antiqua" w:cs="Book Antiqua"/>
          <w:color w:val="000000"/>
        </w:rPr>
        <w:t xml:space="preserve">, Demiri E, Tsimponis A, Dionyssiou D, Ioannidis S, Chatziioannidis I, Nikolaidis N. Severe Extravasation Injuries in Neonates: A Report of 34 Cases. </w:t>
      </w:r>
      <w:r w:rsidRPr="00B654C8">
        <w:rPr>
          <w:rFonts w:ascii="Book Antiqua" w:eastAsia="Book Antiqua" w:hAnsi="Book Antiqua" w:cs="Book Antiqua"/>
          <w:i/>
          <w:iCs/>
          <w:color w:val="000000"/>
        </w:rPr>
        <w:t>Pediatr Dermatol</w:t>
      </w:r>
      <w:r w:rsidRPr="00B654C8">
        <w:rPr>
          <w:rFonts w:ascii="Book Antiqua" w:eastAsia="Book Antiqua" w:hAnsi="Book Antiqua" w:cs="Book Antiqua"/>
          <w:color w:val="000000"/>
        </w:rPr>
        <w:t xml:space="preserve"> 2015; </w:t>
      </w:r>
      <w:r w:rsidRPr="00B654C8">
        <w:rPr>
          <w:rFonts w:ascii="Book Antiqua" w:eastAsia="Book Antiqua" w:hAnsi="Book Antiqua" w:cs="Book Antiqua"/>
          <w:b/>
          <w:bCs/>
          <w:color w:val="000000"/>
        </w:rPr>
        <w:t>32</w:t>
      </w:r>
      <w:r w:rsidRPr="00B654C8">
        <w:rPr>
          <w:rFonts w:ascii="Book Antiqua" w:eastAsia="Book Antiqua" w:hAnsi="Book Antiqua" w:cs="Book Antiqua"/>
          <w:color w:val="000000"/>
        </w:rPr>
        <w:t>: 830-835 [PMID: 26337780 DOI: 10.1111/pde.12664]</w:t>
      </w:r>
    </w:p>
    <w:p w14:paraId="6CE5627B"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5</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Gault DT</w:t>
      </w:r>
      <w:r w:rsidRPr="00B654C8">
        <w:rPr>
          <w:rFonts w:ascii="Book Antiqua" w:eastAsia="Book Antiqua" w:hAnsi="Book Antiqua" w:cs="Book Antiqua"/>
          <w:color w:val="000000"/>
        </w:rPr>
        <w:t xml:space="preserve">. Extravasation injuries. </w:t>
      </w:r>
      <w:r w:rsidRPr="00B654C8">
        <w:rPr>
          <w:rFonts w:ascii="Book Antiqua" w:eastAsia="Book Antiqua" w:hAnsi="Book Antiqua" w:cs="Book Antiqua"/>
          <w:i/>
          <w:iCs/>
          <w:color w:val="000000"/>
        </w:rPr>
        <w:t>Br J Plast Surg</w:t>
      </w:r>
      <w:r w:rsidRPr="00B654C8">
        <w:rPr>
          <w:rFonts w:ascii="Book Antiqua" w:eastAsia="Book Antiqua" w:hAnsi="Book Antiqua" w:cs="Book Antiqua"/>
          <w:color w:val="000000"/>
        </w:rPr>
        <w:t xml:space="preserve"> 1993; </w:t>
      </w:r>
      <w:r w:rsidRPr="00B654C8">
        <w:rPr>
          <w:rFonts w:ascii="Book Antiqua" w:eastAsia="Book Antiqua" w:hAnsi="Book Antiqua" w:cs="Book Antiqua"/>
          <w:b/>
          <w:bCs/>
          <w:color w:val="000000"/>
        </w:rPr>
        <w:t>46</w:t>
      </w:r>
      <w:r w:rsidRPr="00B654C8">
        <w:rPr>
          <w:rFonts w:ascii="Book Antiqua" w:eastAsia="Book Antiqua" w:hAnsi="Book Antiqua" w:cs="Book Antiqua"/>
          <w:color w:val="000000"/>
        </w:rPr>
        <w:t>: 91-96 [PMID: 8461914 DOI: 10.1016/0007-1226(93)90137-z]</w:t>
      </w:r>
    </w:p>
    <w:p w14:paraId="37000B96" w14:textId="681DA95B"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6</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Cen B</w:t>
      </w:r>
      <w:r w:rsidRPr="001B6D2F">
        <w:rPr>
          <w:rFonts w:ascii="Book Antiqua" w:eastAsia="Book Antiqua" w:hAnsi="Book Antiqua" w:cs="Book Antiqua"/>
          <w:color w:val="000000"/>
        </w:rPr>
        <w:t>,</w:t>
      </w:r>
      <w:r w:rsidRPr="00B654C8">
        <w:rPr>
          <w:rFonts w:ascii="Book Antiqua" w:eastAsia="Book Antiqua" w:hAnsi="Book Antiqua" w:cs="Book Antiqua"/>
          <w:color w:val="000000"/>
        </w:rPr>
        <w:t xml:space="preserve"> Ke Z. Effect Observation of Traumatic yellow water gauze in the treatment of extravasation injury.</w:t>
      </w:r>
      <w:r w:rsidRPr="00046E90">
        <w:rPr>
          <w:rFonts w:ascii="Book Antiqua" w:eastAsia="Book Antiqua" w:hAnsi="Book Antiqua" w:cs="Book Antiqua"/>
          <w:i/>
          <w:color w:val="000000"/>
        </w:rPr>
        <w:t xml:space="preserve"> </w:t>
      </w:r>
      <w:r w:rsidR="00916EE3" w:rsidRPr="00046E90">
        <w:rPr>
          <w:rFonts w:ascii="Book Antiqua" w:hAnsi="Book Antiqua" w:cs="Book Antiqua" w:hint="eastAsia"/>
          <w:i/>
          <w:color w:val="000000"/>
          <w:lang w:eastAsia="zh-CN"/>
        </w:rPr>
        <w:t xml:space="preserve">Nanfang Huli Xuebao </w:t>
      </w:r>
      <w:r w:rsidRPr="00B654C8">
        <w:rPr>
          <w:rFonts w:ascii="Book Antiqua" w:eastAsia="Book Antiqua" w:hAnsi="Book Antiqua" w:cs="Book Antiqua"/>
          <w:color w:val="000000"/>
        </w:rPr>
        <w:t xml:space="preserve">2005; </w:t>
      </w:r>
      <w:r w:rsidRPr="00046E90">
        <w:rPr>
          <w:rFonts w:ascii="Book Antiqua" w:eastAsia="Book Antiqua" w:hAnsi="Book Antiqua" w:cs="Book Antiqua"/>
          <w:b/>
          <w:color w:val="000000"/>
        </w:rPr>
        <w:t>12</w:t>
      </w:r>
      <w:r w:rsidRPr="00B654C8">
        <w:rPr>
          <w:rFonts w:ascii="Book Antiqua" w:eastAsia="Book Antiqua" w:hAnsi="Book Antiqua" w:cs="Book Antiqua"/>
          <w:color w:val="000000"/>
        </w:rPr>
        <w:t>: 58-59</w:t>
      </w:r>
    </w:p>
    <w:p w14:paraId="17C9398F" w14:textId="17725748"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7</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Zhuang X,</w:t>
      </w:r>
      <w:r w:rsidRPr="00B654C8">
        <w:rPr>
          <w:rFonts w:ascii="Book Antiqua" w:eastAsia="Book Antiqua" w:hAnsi="Book Antiqua" w:cs="Book Antiqua"/>
          <w:color w:val="000000"/>
        </w:rPr>
        <w:t xml:space="preserve"> Zeng Y, Chen B. Modern Anesthesiology. Beijing: People's Medical Publishing House, 2003</w:t>
      </w:r>
    </w:p>
    <w:p w14:paraId="1DB1E20B" w14:textId="18F8E70C"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2</w:t>
      </w:r>
      <w:r w:rsidR="00053B43" w:rsidRPr="00B654C8">
        <w:rPr>
          <w:rFonts w:ascii="Book Antiqua" w:hAnsi="Book Antiqua" w:cs="Book Antiqua"/>
          <w:color w:val="000000"/>
          <w:lang w:eastAsia="zh-CN"/>
        </w:rPr>
        <w:t>8</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Yang X</w:t>
      </w:r>
      <w:r w:rsidRPr="001B6D2F">
        <w:rPr>
          <w:rFonts w:ascii="Book Antiqua" w:eastAsia="Book Antiqua" w:hAnsi="Book Antiqua" w:cs="Book Antiqua"/>
          <w:color w:val="000000"/>
        </w:rPr>
        <w:t>,</w:t>
      </w:r>
      <w:r w:rsidRPr="00B654C8">
        <w:rPr>
          <w:rFonts w:ascii="Book Antiqua" w:eastAsia="Book Antiqua" w:hAnsi="Book Antiqua" w:cs="Book Antiqua"/>
          <w:color w:val="000000"/>
        </w:rPr>
        <w:t xml:space="preserve"> Ji S, Wang X. Effect observation of closure therapy combined with strontium -90 applicator in the treatment of keloids. </w:t>
      </w:r>
      <w:r w:rsidR="00221D27" w:rsidRPr="00046E90">
        <w:rPr>
          <w:rFonts w:ascii="Book Antiqua" w:hAnsi="Book Antiqua" w:cs="Book Antiqua" w:hint="eastAsia"/>
          <w:i/>
          <w:color w:val="000000"/>
          <w:lang w:eastAsia="zh-CN"/>
        </w:rPr>
        <w:t xml:space="preserve">Hebei Yiyao </w:t>
      </w:r>
      <w:r w:rsidRPr="00B654C8">
        <w:rPr>
          <w:rFonts w:ascii="Book Antiqua" w:eastAsia="Book Antiqua" w:hAnsi="Book Antiqua" w:cs="Book Antiqua"/>
          <w:color w:val="000000"/>
        </w:rPr>
        <w:t xml:space="preserve">2012; </w:t>
      </w:r>
      <w:r w:rsidRPr="00046E90">
        <w:rPr>
          <w:rFonts w:ascii="Book Antiqua" w:eastAsia="Book Antiqua" w:hAnsi="Book Antiqua" w:cs="Book Antiqua"/>
          <w:b/>
          <w:color w:val="000000"/>
        </w:rPr>
        <w:t>34</w:t>
      </w:r>
      <w:r w:rsidRPr="00B654C8">
        <w:rPr>
          <w:rFonts w:ascii="Book Antiqua" w:eastAsia="Book Antiqua" w:hAnsi="Book Antiqua" w:cs="Book Antiqua"/>
          <w:color w:val="000000"/>
        </w:rPr>
        <w:t>: 58</w:t>
      </w:r>
    </w:p>
    <w:p w14:paraId="4C397139" w14:textId="0047BA7C" w:rsidR="006C6E13" w:rsidRPr="00B654C8" w:rsidRDefault="00053B43">
      <w:pPr>
        <w:spacing w:line="360" w:lineRule="auto"/>
        <w:jc w:val="both"/>
        <w:rPr>
          <w:rFonts w:ascii="Book Antiqua" w:hAnsi="Book Antiqua"/>
        </w:rPr>
      </w:pPr>
      <w:r w:rsidRPr="00B654C8">
        <w:rPr>
          <w:rFonts w:ascii="Book Antiqua" w:hAnsi="Book Antiqua" w:cs="Book Antiqua"/>
          <w:color w:val="000000"/>
          <w:lang w:eastAsia="zh-CN"/>
        </w:rPr>
        <w:t>29</w:t>
      </w:r>
      <w:r w:rsidR="004824D1" w:rsidRPr="00B654C8">
        <w:rPr>
          <w:rFonts w:ascii="Book Antiqua" w:eastAsia="Book Antiqua" w:hAnsi="Book Antiqua" w:cs="Book Antiqua"/>
          <w:color w:val="000000"/>
        </w:rPr>
        <w:t xml:space="preserve"> </w:t>
      </w:r>
      <w:r w:rsidR="004824D1" w:rsidRPr="00046E90">
        <w:rPr>
          <w:rFonts w:ascii="Book Antiqua" w:eastAsia="Book Antiqua" w:hAnsi="Book Antiqua" w:cs="Book Antiqua"/>
          <w:b/>
          <w:color w:val="000000"/>
        </w:rPr>
        <w:t>Wang Z</w:t>
      </w:r>
      <w:r w:rsidR="004824D1" w:rsidRPr="00B654C8">
        <w:rPr>
          <w:rFonts w:ascii="Book Antiqua" w:eastAsia="Book Antiqua" w:hAnsi="Book Antiqua" w:cs="Book Antiqua"/>
          <w:color w:val="000000"/>
        </w:rPr>
        <w:t xml:space="preserve">. Effect analysis of blocking therapy in the treatment of chronic prostatitis. </w:t>
      </w:r>
      <w:r w:rsidR="00221D27" w:rsidRPr="00046E90">
        <w:rPr>
          <w:rFonts w:ascii="Book Antiqua" w:hAnsi="Book Antiqua" w:cs="Book Antiqua" w:hint="eastAsia"/>
          <w:i/>
          <w:color w:val="000000"/>
          <w:lang w:eastAsia="zh-CN"/>
        </w:rPr>
        <w:t>Zhongguo Linchuang Yixue</w:t>
      </w:r>
      <w:r w:rsidR="00221D27">
        <w:rPr>
          <w:rFonts w:ascii="Book Antiqua" w:eastAsia="宋体" w:hAnsi="Book Antiqua" w:cs="宋体" w:hint="eastAsia"/>
          <w:color w:val="000000"/>
          <w:lang w:eastAsia="zh-CN"/>
        </w:rPr>
        <w:t xml:space="preserve"> </w:t>
      </w:r>
      <w:r w:rsidR="004824D1" w:rsidRPr="00B654C8">
        <w:rPr>
          <w:rFonts w:ascii="Book Antiqua" w:eastAsia="Book Antiqua" w:hAnsi="Book Antiqua" w:cs="Book Antiqua"/>
          <w:color w:val="000000"/>
        </w:rPr>
        <w:t xml:space="preserve">2012; </w:t>
      </w:r>
      <w:r w:rsidR="004824D1" w:rsidRPr="00046E90">
        <w:rPr>
          <w:rFonts w:ascii="Book Antiqua" w:eastAsia="Book Antiqua" w:hAnsi="Book Antiqua" w:cs="Book Antiqua"/>
          <w:b/>
          <w:color w:val="000000"/>
        </w:rPr>
        <w:t>19</w:t>
      </w:r>
      <w:r w:rsidR="004824D1" w:rsidRPr="00B654C8">
        <w:rPr>
          <w:rFonts w:ascii="Book Antiqua" w:eastAsia="Book Antiqua" w:hAnsi="Book Antiqua" w:cs="Book Antiqua"/>
          <w:color w:val="000000"/>
        </w:rPr>
        <w:t>: 666-675</w:t>
      </w:r>
    </w:p>
    <w:p w14:paraId="52B97E82" w14:textId="664F3DFC"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3</w:t>
      </w:r>
      <w:r w:rsidR="00053B43" w:rsidRPr="00B654C8">
        <w:rPr>
          <w:rFonts w:ascii="Book Antiqua" w:hAnsi="Book Antiqua" w:cs="Book Antiqua"/>
          <w:color w:val="000000"/>
          <w:lang w:eastAsia="zh-CN"/>
        </w:rPr>
        <w:t>0</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Gong D</w:t>
      </w:r>
      <w:r w:rsidRPr="001B6D2F">
        <w:rPr>
          <w:rFonts w:ascii="Book Antiqua" w:eastAsia="Book Antiqua" w:hAnsi="Book Antiqua" w:cs="Book Antiqua"/>
          <w:color w:val="000000"/>
        </w:rPr>
        <w:t>,</w:t>
      </w:r>
      <w:r w:rsidRPr="00B654C8">
        <w:rPr>
          <w:rFonts w:ascii="Book Antiqua" w:eastAsia="Book Antiqua" w:hAnsi="Book Antiqua" w:cs="Book Antiqua"/>
          <w:color w:val="000000"/>
        </w:rPr>
        <w:t xml:space="preserve"> Chen F, Chen J. Short-term effect observation of Closure combined with exercise therapy for scapulohumeral periarthritis. </w:t>
      </w:r>
      <w:r w:rsidR="00221D27" w:rsidRPr="00046E90">
        <w:rPr>
          <w:rFonts w:ascii="Book Antiqua" w:hAnsi="Book Antiqua" w:cs="Book Antiqua" w:hint="eastAsia"/>
          <w:i/>
          <w:color w:val="000000"/>
          <w:lang w:eastAsia="zh-CN"/>
        </w:rPr>
        <w:t>Jing Yao Tong Zazhi</w:t>
      </w:r>
      <w:r w:rsidR="00221D27" w:rsidRPr="00046E90">
        <w:rPr>
          <w:rFonts w:ascii="Book Antiqua" w:eastAsia="Book Antiqua" w:hAnsi="Book Antiqua" w:cs="Book Antiqua"/>
          <w:i/>
          <w:color w:val="000000"/>
        </w:rPr>
        <w:t xml:space="preserve"> </w:t>
      </w:r>
      <w:r w:rsidRPr="00B654C8">
        <w:rPr>
          <w:rFonts w:ascii="Book Antiqua" w:eastAsia="Book Antiqua" w:hAnsi="Book Antiqua" w:cs="Book Antiqua"/>
          <w:color w:val="000000"/>
        </w:rPr>
        <w:t xml:space="preserve">2010; </w:t>
      </w:r>
      <w:r w:rsidRPr="00046E90">
        <w:rPr>
          <w:rFonts w:ascii="Book Antiqua" w:eastAsia="Book Antiqua" w:hAnsi="Book Antiqua" w:cs="Book Antiqua"/>
          <w:b/>
          <w:color w:val="000000"/>
        </w:rPr>
        <w:t>31</w:t>
      </w:r>
      <w:r w:rsidRPr="00B654C8">
        <w:rPr>
          <w:rFonts w:ascii="Book Antiqua" w:eastAsia="Book Antiqua" w:hAnsi="Book Antiqua" w:cs="Book Antiqua"/>
          <w:color w:val="000000"/>
        </w:rPr>
        <w:t>: 231-232 [DOI: 10.3969/j.issn.1005-7234.2010.03.025]</w:t>
      </w:r>
    </w:p>
    <w:p w14:paraId="31372329" w14:textId="3320067B"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3</w:t>
      </w:r>
      <w:r w:rsidR="00053B43" w:rsidRPr="00B654C8">
        <w:rPr>
          <w:rFonts w:ascii="Book Antiqua" w:hAnsi="Book Antiqua" w:cs="Book Antiqua"/>
          <w:color w:val="000000"/>
          <w:lang w:eastAsia="zh-CN"/>
        </w:rPr>
        <w:t>1</w:t>
      </w:r>
      <w:r w:rsidRPr="00B654C8">
        <w:rPr>
          <w:rFonts w:ascii="Book Antiqua" w:eastAsia="Book Antiqua" w:hAnsi="Book Antiqua" w:cs="Book Antiqua"/>
          <w:color w:val="000000"/>
        </w:rPr>
        <w:t xml:space="preserve"> </w:t>
      </w:r>
      <w:r w:rsidRPr="001B6D2F">
        <w:rPr>
          <w:rFonts w:ascii="Book Antiqua" w:eastAsia="Book Antiqua" w:hAnsi="Book Antiqua" w:cs="Book Antiqua"/>
          <w:b/>
          <w:bCs/>
          <w:color w:val="000000"/>
        </w:rPr>
        <w:t>Li XY</w:t>
      </w:r>
      <w:r w:rsidRPr="00B654C8">
        <w:rPr>
          <w:rFonts w:ascii="Book Antiqua" w:eastAsia="Book Antiqua" w:hAnsi="Book Antiqua" w:cs="Book Antiqua"/>
          <w:color w:val="000000"/>
        </w:rPr>
        <w:t xml:space="preserve">. Effect observation of different numbers of closures after chemotherapy drug leakage. </w:t>
      </w:r>
      <w:r w:rsidR="00221D27" w:rsidRPr="00046E90">
        <w:rPr>
          <w:rFonts w:ascii="Book Antiqua" w:hAnsi="Book Antiqua" w:cs="Book Antiqua" w:hint="eastAsia"/>
          <w:i/>
          <w:color w:val="000000"/>
          <w:lang w:eastAsia="zh-CN"/>
        </w:rPr>
        <w:t>Zhongguo Shiyong Huli Zazhi</w:t>
      </w:r>
      <w:r w:rsidR="00221D27">
        <w:rPr>
          <w:rFonts w:ascii="Book Antiqua" w:hAnsi="Book Antiqua" w:cs="Book Antiqua" w:hint="eastAsia"/>
          <w:color w:val="000000"/>
          <w:lang w:eastAsia="zh-CN"/>
        </w:rPr>
        <w:t xml:space="preserve"> </w:t>
      </w:r>
      <w:r w:rsidRPr="00B654C8">
        <w:rPr>
          <w:rFonts w:ascii="Book Antiqua" w:eastAsia="Book Antiqua" w:hAnsi="Book Antiqua" w:cs="Book Antiqua"/>
          <w:color w:val="000000"/>
        </w:rPr>
        <w:t xml:space="preserve">2003; </w:t>
      </w:r>
      <w:r w:rsidRPr="00046E90">
        <w:rPr>
          <w:rFonts w:ascii="Book Antiqua" w:eastAsia="Book Antiqua" w:hAnsi="Book Antiqua" w:cs="Book Antiqua"/>
          <w:b/>
          <w:color w:val="000000"/>
        </w:rPr>
        <w:t>19</w:t>
      </w:r>
      <w:r w:rsidRPr="00B654C8">
        <w:rPr>
          <w:rFonts w:ascii="Book Antiqua" w:eastAsia="Book Antiqua" w:hAnsi="Book Antiqua" w:cs="Book Antiqua"/>
          <w:color w:val="000000"/>
        </w:rPr>
        <w:t>: 5-6</w:t>
      </w:r>
    </w:p>
    <w:p w14:paraId="2B4C9EE2" w14:textId="77777777"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3</w:t>
      </w:r>
      <w:r w:rsidR="00053B43" w:rsidRPr="00B654C8">
        <w:rPr>
          <w:rFonts w:ascii="Book Antiqua" w:hAnsi="Book Antiqua" w:cs="Book Antiqua"/>
          <w:color w:val="000000"/>
          <w:lang w:eastAsia="zh-CN"/>
        </w:rPr>
        <w:t>2</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Junka A</w:t>
      </w:r>
      <w:r w:rsidRPr="00B654C8">
        <w:rPr>
          <w:rFonts w:ascii="Book Antiqua" w:eastAsia="Book Antiqua" w:hAnsi="Book Antiqua" w:cs="Book Antiqua"/>
          <w:color w:val="000000"/>
        </w:rPr>
        <w:t xml:space="preserve">, Bartoszewicz M, Smutnicka D, Secewicz A, Szymczyk P. Efficacy of antiseptics containing povidone-iodine, octenidine dihydrochloride and ethacridine lactate against biofilm formed by Pseudomonas aeruginosa and Staphylococcus aureus measured with the novel biofilm-oriented antiseptics test. </w:t>
      </w:r>
      <w:r w:rsidRPr="00B654C8">
        <w:rPr>
          <w:rFonts w:ascii="Book Antiqua" w:eastAsia="Book Antiqua" w:hAnsi="Book Antiqua" w:cs="Book Antiqua"/>
          <w:i/>
          <w:iCs/>
          <w:color w:val="000000"/>
        </w:rPr>
        <w:t>Int Wound J</w:t>
      </w:r>
      <w:r w:rsidRPr="00B654C8">
        <w:rPr>
          <w:rFonts w:ascii="Book Antiqua" w:eastAsia="Book Antiqua" w:hAnsi="Book Antiqua" w:cs="Book Antiqua"/>
          <w:color w:val="000000"/>
        </w:rPr>
        <w:t xml:space="preserve"> 2014; </w:t>
      </w:r>
      <w:r w:rsidRPr="00B654C8">
        <w:rPr>
          <w:rFonts w:ascii="Book Antiqua" w:eastAsia="Book Antiqua" w:hAnsi="Book Antiqua" w:cs="Book Antiqua"/>
          <w:b/>
          <w:bCs/>
          <w:color w:val="000000"/>
        </w:rPr>
        <w:t>11</w:t>
      </w:r>
      <w:r w:rsidRPr="00B654C8">
        <w:rPr>
          <w:rFonts w:ascii="Book Antiqua" w:eastAsia="Book Antiqua" w:hAnsi="Book Antiqua" w:cs="Book Antiqua"/>
          <w:color w:val="000000"/>
        </w:rPr>
        <w:t>: 730-734 [PMID: 23445335 DOI: 10.1111/iwj.12057]</w:t>
      </w:r>
    </w:p>
    <w:p w14:paraId="3578066A" w14:textId="2D6CDF8B"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3</w:t>
      </w:r>
      <w:r w:rsidR="00053B43" w:rsidRPr="00B654C8">
        <w:rPr>
          <w:rFonts w:ascii="Book Antiqua" w:hAnsi="Book Antiqua" w:cs="Book Antiqua"/>
          <w:color w:val="000000"/>
          <w:lang w:eastAsia="zh-CN"/>
        </w:rPr>
        <w:t>3</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He HY</w:t>
      </w:r>
      <w:r w:rsidRPr="001B6D2F">
        <w:rPr>
          <w:rFonts w:ascii="Book Antiqua" w:eastAsia="Book Antiqua" w:hAnsi="Book Antiqua" w:cs="Book Antiqua"/>
          <w:color w:val="000000"/>
        </w:rPr>
        <w:t xml:space="preserve">, </w:t>
      </w:r>
      <w:r w:rsidRPr="00B654C8">
        <w:rPr>
          <w:rFonts w:ascii="Book Antiqua" w:eastAsia="Book Antiqua" w:hAnsi="Book Antiqua" w:cs="Book Antiqua"/>
          <w:color w:val="000000"/>
        </w:rPr>
        <w:t xml:space="preserve">Zhang LY, Ye M. Effect observation of short term red light therapy on wound healing and pain. </w:t>
      </w:r>
      <w:r w:rsidR="00221D27" w:rsidRPr="00046E90">
        <w:rPr>
          <w:rFonts w:ascii="Book Antiqua" w:eastAsia="宋体" w:hAnsi="Book Antiqua" w:cs="宋体" w:hint="eastAsia"/>
          <w:i/>
          <w:color w:val="000000"/>
          <w:lang w:eastAsia="zh-CN"/>
        </w:rPr>
        <w:t xml:space="preserve">Jiefangjun Yiyao Zazhi </w:t>
      </w:r>
      <w:r w:rsidRPr="00B654C8">
        <w:rPr>
          <w:rFonts w:ascii="Book Antiqua" w:eastAsia="Book Antiqua" w:hAnsi="Book Antiqua" w:cs="Book Antiqua"/>
          <w:color w:val="000000"/>
        </w:rPr>
        <w:t xml:space="preserve">2013; </w:t>
      </w:r>
      <w:r w:rsidRPr="00046E90">
        <w:rPr>
          <w:rFonts w:ascii="Book Antiqua" w:eastAsia="Book Antiqua" w:hAnsi="Book Antiqua" w:cs="Book Antiqua"/>
          <w:b/>
          <w:color w:val="000000"/>
        </w:rPr>
        <w:t>25</w:t>
      </w:r>
      <w:r w:rsidRPr="00B654C8">
        <w:rPr>
          <w:rFonts w:ascii="Book Antiqua" w:eastAsia="Book Antiqua" w:hAnsi="Book Antiqua" w:cs="Book Antiqua"/>
          <w:color w:val="000000"/>
        </w:rPr>
        <w:t>: 14-16</w:t>
      </w:r>
    </w:p>
    <w:p w14:paraId="589AE0D4" w14:textId="24AEDB09"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lastRenderedPageBreak/>
        <w:t>3</w:t>
      </w:r>
      <w:r w:rsidR="00053B43" w:rsidRPr="00B654C8">
        <w:rPr>
          <w:rFonts w:ascii="Book Antiqua" w:hAnsi="Book Antiqua" w:cs="Book Antiqua"/>
          <w:color w:val="000000"/>
          <w:lang w:eastAsia="zh-CN"/>
        </w:rPr>
        <w:t>4</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Jia DB</w:t>
      </w:r>
      <w:r w:rsidRPr="001B6D2F">
        <w:rPr>
          <w:rFonts w:ascii="Book Antiqua" w:eastAsia="Book Antiqua" w:hAnsi="Book Antiqua" w:cs="Book Antiqua"/>
          <w:color w:val="000000"/>
        </w:rPr>
        <w:t>,</w:t>
      </w:r>
      <w:r w:rsidRPr="00B654C8">
        <w:rPr>
          <w:rFonts w:ascii="Book Antiqua" w:eastAsia="Book Antiqua" w:hAnsi="Book Antiqua" w:cs="Book Antiqua"/>
          <w:color w:val="000000"/>
        </w:rPr>
        <w:t xml:space="preserve"> Zhu N, Liu S, Li NM, Tang LM, Zhang YF, Wang ZL, Sun QL. Effect of red light irradiation on wound healing. </w:t>
      </w:r>
      <w:r w:rsidR="00221D27" w:rsidRPr="00046E90">
        <w:rPr>
          <w:rFonts w:ascii="Book Antiqua" w:hAnsi="Book Antiqua" w:cs="Book Antiqua" w:hint="eastAsia"/>
          <w:i/>
          <w:color w:val="000000"/>
          <w:lang w:eastAsia="zh-CN"/>
        </w:rPr>
        <w:t>Disi Junyi Daxue Xuebao</w:t>
      </w:r>
      <w:r w:rsidR="00221D27">
        <w:rPr>
          <w:rFonts w:ascii="Book Antiqua" w:hAnsi="Book Antiqua" w:cs="Book Antiqua" w:hint="eastAsia"/>
          <w:color w:val="000000"/>
          <w:lang w:eastAsia="zh-CN"/>
        </w:rPr>
        <w:t xml:space="preserve"> </w:t>
      </w:r>
      <w:r w:rsidRPr="00B654C8">
        <w:rPr>
          <w:rFonts w:ascii="Book Antiqua" w:eastAsia="Book Antiqua" w:hAnsi="Book Antiqua" w:cs="Book Antiqua"/>
          <w:color w:val="000000"/>
        </w:rPr>
        <w:t xml:space="preserve">2008; </w:t>
      </w:r>
      <w:r w:rsidRPr="00046E90">
        <w:rPr>
          <w:rFonts w:ascii="Book Antiqua" w:eastAsia="Book Antiqua" w:hAnsi="Book Antiqua" w:cs="Book Antiqua"/>
          <w:b/>
          <w:color w:val="000000"/>
        </w:rPr>
        <w:t>29</w:t>
      </w:r>
      <w:r w:rsidRPr="00B654C8">
        <w:rPr>
          <w:rFonts w:ascii="Book Antiqua" w:eastAsia="Book Antiqua" w:hAnsi="Book Antiqua" w:cs="Book Antiqua"/>
          <w:color w:val="000000"/>
        </w:rPr>
        <w:t>: 1195-1197</w:t>
      </w:r>
    </w:p>
    <w:p w14:paraId="48B01A6E" w14:textId="05695516" w:rsidR="006C6E13" w:rsidRPr="00B654C8" w:rsidRDefault="004824D1">
      <w:pPr>
        <w:spacing w:line="360" w:lineRule="auto"/>
        <w:jc w:val="both"/>
        <w:rPr>
          <w:rFonts w:ascii="Book Antiqua" w:hAnsi="Book Antiqua"/>
        </w:rPr>
      </w:pPr>
      <w:r w:rsidRPr="00B654C8">
        <w:rPr>
          <w:rFonts w:ascii="Book Antiqua" w:eastAsia="Book Antiqua" w:hAnsi="Book Antiqua" w:cs="Book Antiqua"/>
          <w:color w:val="000000"/>
        </w:rPr>
        <w:t>3</w:t>
      </w:r>
      <w:r w:rsidR="00053B43" w:rsidRPr="00B654C8">
        <w:rPr>
          <w:rFonts w:ascii="Book Antiqua" w:hAnsi="Book Antiqua" w:cs="Book Antiqua"/>
          <w:color w:val="000000"/>
          <w:lang w:eastAsia="zh-CN"/>
        </w:rPr>
        <w:t>5</w:t>
      </w:r>
      <w:r w:rsidRPr="00B654C8">
        <w:rPr>
          <w:rFonts w:ascii="Book Antiqua" w:eastAsia="Book Antiqua" w:hAnsi="Book Antiqua" w:cs="Book Antiqua"/>
          <w:color w:val="000000"/>
        </w:rPr>
        <w:t xml:space="preserve"> </w:t>
      </w:r>
      <w:r w:rsidRPr="00B654C8">
        <w:rPr>
          <w:rFonts w:ascii="Book Antiqua" w:eastAsia="Book Antiqua" w:hAnsi="Book Antiqua" w:cs="Book Antiqua"/>
          <w:b/>
          <w:bCs/>
          <w:color w:val="000000"/>
        </w:rPr>
        <w:t>Chen XM</w:t>
      </w:r>
      <w:r w:rsidRPr="001B6D2F">
        <w:rPr>
          <w:rFonts w:ascii="Book Antiqua" w:eastAsia="Book Antiqua" w:hAnsi="Book Antiqua" w:cs="Book Antiqua"/>
          <w:color w:val="000000"/>
        </w:rPr>
        <w:t>,</w:t>
      </w:r>
      <w:r w:rsidRPr="00B654C8">
        <w:rPr>
          <w:rFonts w:ascii="Book Antiqua" w:eastAsia="Book Antiqua" w:hAnsi="Book Antiqua" w:cs="Book Antiqua"/>
          <w:color w:val="000000"/>
        </w:rPr>
        <w:t xml:space="preserve"> Pan S, Hu K, Liu XC, Xu Y, Peng GQ. Clinical observation of photon therapy instrument irradiation combined with Shuangbai wet compress for 30 cases of high risk drug extravasation. </w:t>
      </w:r>
      <w:r w:rsidR="00221D27" w:rsidRPr="00046E90">
        <w:rPr>
          <w:rFonts w:ascii="Book Antiqua" w:eastAsia="宋体" w:hAnsi="Book Antiqua" w:cs="宋体" w:hint="eastAsia"/>
          <w:i/>
          <w:color w:val="000000"/>
          <w:lang w:eastAsia="zh-CN"/>
        </w:rPr>
        <w:t>Shandong Yiyao</w:t>
      </w:r>
      <w:r w:rsidRPr="00B654C8">
        <w:rPr>
          <w:rFonts w:ascii="Book Antiqua" w:eastAsia="Book Antiqua" w:hAnsi="Book Antiqua" w:cs="Book Antiqua"/>
          <w:color w:val="000000"/>
        </w:rPr>
        <w:t xml:space="preserve"> 2015; </w:t>
      </w:r>
      <w:r w:rsidRPr="00046E90">
        <w:rPr>
          <w:rFonts w:ascii="Book Antiqua" w:eastAsia="Book Antiqua" w:hAnsi="Book Antiqua" w:cs="Book Antiqua"/>
          <w:b/>
          <w:color w:val="000000"/>
        </w:rPr>
        <w:t>55:</w:t>
      </w:r>
      <w:r w:rsidRPr="00B654C8">
        <w:rPr>
          <w:rFonts w:ascii="Book Antiqua" w:eastAsia="Book Antiqua" w:hAnsi="Book Antiqua" w:cs="Book Antiqua"/>
          <w:color w:val="000000"/>
        </w:rPr>
        <w:t xml:space="preserve"> 69-70 [DOI: 10.3969/j.issn.1002-266X.2015.45.026]</w:t>
      </w:r>
      <w:bookmarkEnd w:id="15"/>
      <w:bookmarkEnd w:id="16"/>
    </w:p>
    <w:bookmarkEnd w:id="17"/>
    <w:bookmarkEnd w:id="18"/>
    <w:p w14:paraId="26F2B9A4" w14:textId="77777777" w:rsidR="006C6E13" w:rsidRDefault="006C6E13">
      <w:pPr>
        <w:spacing w:line="360" w:lineRule="auto"/>
        <w:jc w:val="both"/>
        <w:rPr>
          <w:rFonts w:ascii="Book Antiqua" w:hAnsi="Book Antiqua"/>
        </w:rPr>
        <w:sectPr w:rsidR="006C6E13">
          <w:pgSz w:w="12240" w:h="15840"/>
          <w:pgMar w:top="1440" w:right="1440" w:bottom="1440" w:left="1440" w:header="720" w:footer="720" w:gutter="0"/>
          <w:cols w:space="720"/>
          <w:docGrid w:linePitch="360"/>
        </w:sectPr>
      </w:pPr>
    </w:p>
    <w:p w14:paraId="48C88D96"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0EC987F" w14:textId="0B02D10A" w:rsidR="006C6E13" w:rsidRDefault="004824D1">
      <w:pPr>
        <w:spacing w:line="360" w:lineRule="auto"/>
        <w:jc w:val="both"/>
        <w:rPr>
          <w:rFonts w:ascii="Book Antiqua" w:hAnsi="Book Antiqua"/>
          <w:lang w:eastAsia="zh-CN"/>
        </w:rPr>
      </w:pPr>
      <w:r>
        <w:rPr>
          <w:rFonts w:ascii="Book Antiqua" w:eastAsia="Book Antiqua" w:hAnsi="Book Antiqua" w:cs="Book Antiqua"/>
          <w:b/>
          <w:bCs/>
          <w:color w:val="000000"/>
        </w:rPr>
        <w:t xml:space="preserve">Institutional review board statement: </w:t>
      </w:r>
      <w:bookmarkStart w:id="32" w:name="OLE_LINK397"/>
      <w:bookmarkStart w:id="33" w:name="OLE_LINK398"/>
      <w:r>
        <w:rPr>
          <w:rFonts w:ascii="Book Antiqua" w:eastAsia="Book Antiqua" w:hAnsi="Book Antiqua" w:cs="Book Antiqua"/>
          <w:color w:val="000000"/>
          <w:shd w:val="clear" w:color="auto" w:fill="FFFFFF"/>
        </w:rPr>
        <w:t>The study was approved by the Ethics Committee of the Xiangya Hospital of Central South University (</w:t>
      </w:r>
      <w:bookmarkStart w:id="34" w:name="OLE_LINK2761"/>
      <w:bookmarkStart w:id="35" w:name="OLE_LINK2762"/>
      <w:r w:rsidR="001B6D2F">
        <w:rPr>
          <w:rFonts w:ascii="Book Antiqua" w:eastAsia="Book Antiqua" w:hAnsi="Book Antiqua" w:cs="Book Antiqua"/>
          <w:color w:val="000000"/>
          <w:shd w:val="clear" w:color="auto" w:fill="FFFFFF"/>
        </w:rPr>
        <w:t>approval</w:t>
      </w:r>
      <w:bookmarkEnd w:id="34"/>
      <w:bookmarkEnd w:id="35"/>
      <w:r w:rsidR="001B6D2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rPr>
        <w:t>202001107</w:t>
      </w:r>
      <w:r>
        <w:rPr>
          <w:rFonts w:ascii="Book Antiqua" w:eastAsia="Book Antiqua" w:hAnsi="Book Antiqua" w:cs="Book Antiqua"/>
          <w:color w:val="000000"/>
          <w:shd w:val="clear" w:color="auto" w:fill="FFFFFF"/>
        </w:rPr>
        <w:t>).</w:t>
      </w:r>
      <w:bookmarkEnd w:id="32"/>
      <w:bookmarkEnd w:id="33"/>
    </w:p>
    <w:p w14:paraId="1FA31449" w14:textId="77777777" w:rsidR="006C6E13" w:rsidRDefault="006C6E13">
      <w:pPr>
        <w:spacing w:line="360" w:lineRule="auto"/>
        <w:jc w:val="both"/>
        <w:rPr>
          <w:rFonts w:ascii="Book Antiqua" w:hAnsi="Book Antiqua"/>
          <w:lang w:eastAsia="zh-CN"/>
        </w:rPr>
      </w:pPr>
    </w:p>
    <w:p w14:paraId="4E4DE752"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36" w:name="OLE_LINK399"/>
      <w:bookmarkStart w:id="37" w:name="OLE_LINK400"/>
      <w:r>
        <w:rPr>
          <w:rFonts w:ascii="Book Antiqua" w:eastAsia="Book Antiqua" w:hAnsi="Book Antiqua" w:cs="Book Antiqua"/>
          <w:color w:val="000000"/>
          <w:shd w:val="clear" w:color="auto" w:fill="FFFFFF"/>
        </w:rPr>
        <w:t>The patients included in this study have given written informed consent for publishing the case details.</w:t>
      </w:r>
      <w:bookmarkEnd w:id="36"/>
      <w:bookmarkEnd w:id="37"/>
    </w:p>
    <w:p w14:paraId="1DB0147A" w14:textId="77777777" w:rsidR="006C6E13" w:rsidRDefault="006C6E13">
      <w:pPr>
        <w:spacing w:line="360" w:lineRule="auto"/>
        <w:jc w:val="both"/>
        <w:rPr>
          <w:rFonts w:ascii="Book Antiqua" w:hAnsi="Book Antiqua"/>
        </w:rPr>
      </w:pPr>
    </w:p>
    <w:p w14:paraId="070E3E14" w14:textId="0A8271CD"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w:t>
      </w:r>
      <w:r>
        <w:rPr>
          <w:rFonts w:ascii="Book Antiqua" w:eastAsia="Book Antiqua" w:hAnsi="Book Antiqua" w:cs="Book Antiqua"/>
          <w:color w:val="000000"/>
        </w:rPr>
        <w:t>ey have no conflict of interest</w:t>
      </w:r>
      <w:r w:rsidR="00CA0A6F">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487029C1" w14:textId="77777777" w:rsidR="006C6E13" w:rsidRDefault="006C6E13">
      <w:pPr>
        <w:spacing w:line="360" w:lineRule="auto"/>
        <w:jc w:val="both"/>
        <w:rPr>
          <w:rFonts w:ascii="Book Antiqua" w:hAnsi="Book Antiqua"/>
        </w:rPr>
      </w:pPr>
    </w:p>
    <w:p w14:paraId="11FEBC90"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bookmarkStart w:id="38" w:name="OLE_LINK401"/>
      <w:bookmarkStart w:id="39" w:name="OLE_LINK402"/>
      <w:r>
        <w:rPr>
          <w:rFonts w:ascii="Book Antiqua" w:eastAsia="Book Antiqua" w:hAnsi="Book Antiqua" w:cs="Book Antiqua"/>
          <w:color w:val="000000"/>
        </w:rPr>
        <w:t>The datasets used and/or analyzed during the current study are available from the corresponding author on reasonable request.</w:t>
      </w:r>
    </w:p>
    <w:bookmarkEnd w:id="38"/>
    <w:bookmarkEnd w:id="39"/>
    <w:p w14:paraId="7494A5EB" w14:textId="77777777" w:rsidR="006C6E13" w:rsidRDefault="006C6E13">
      <w:pPr>
        <w:spacing w:line="360" w:lineRule="auto"/>
        <w:jc w:val="both"/>
        <w:rPr>
          <w:rFonts w:ascii="Book Antiqua" w:hAnsi="Book Antiqua"/>
        </w:rPr>
      </w:pPr>
    </w:p>
    <w:p w14:paraId="05AE1EC3" w14:textId="77777777" w:rsidR="006C6E13" w:rsidRDefault="004824D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DED205" w14:textId="77777777" w:rsidR="006C6E13" w:rsidRDefault="006C6E13">
      <w:pPr>
        <w:spacing w:line="360" w:lineRule="auto"/>
        <w:jc w:val="both"/>
        <w:rPr>
          <w:rFonts w:ascii="Book Antiqua" w:hAnsi="Book Antiqua"/>
        </w:rPr>
      </w:pPr>
    </w:p>
    <w:p w14:paraId="162BBF9E" w14:textId="2BA17780"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B6D2F">
        <w:rPr>
          <w:rFonts w:ascii="Book Antiqua" w:eastAsia="Book Antiqua" w:hAnsi="Book Antiqua" w:cs="Book Antiqua"/>
          <w:color w:val="000000"/>
        </w:rPr>
        <w:t>m</w:t>
      </w:r>
      <w:r>
        <w:rPr>
          <w:rFonts w:ascii="Book Antiqua" w:eastAsia="Book Antiqua" w:hAnsi="Book Antiqua" w:cs="Book Antiqua"/>
          <w:color w:val="000000"/>
        </w:rPr>
        <w:t>anuscript</w:t>
      </w:r>
    </w:p>
    <w:p w14:paraId="2762D3E9" w14:textId="77777777" w:rsidR="006C6E13" w:rsidRDefault="006C6E13">
      <w:pPr>
        <w:spacing w:line="360" w:lineRule="auto"/>
        <w:jc w:val="both"/>
        <w:rPr>
          <w:rFonts w:ascii="Book Antiqua" w:hAnsi="Book Antiqua"/>
        </w:rPr>
      </w:pPr>
    </w:p>
    <w:p w14:paraId="15685E60"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9, 2020</w:t>
      </w:r>
    </w:p>
    <w:p w14:paraId="5FF93C59"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778D1A5D"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B396189" w14:textId="77777777" w:rsidR="006C6E13" w:rsidRDefault="006C6E13">
      <w:pPr>
        <w:spacing w:line="360" w:lineRule="auto"/>
        <w:jc w:val="both"/>
        <w:rPr>
          <w:rFonts w:ascii="Book Antiqua" w:hAnsi="Book Antiqua"/>
        </w:rPr>
      </w:pPr>
    </w:p>
    <w:p w14:paraId="635FB96E"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Dermatology</w:t>
      </w:r>
    </w:p>
    <w:p w14:paraId="6A59AA1E"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E03617"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087C722"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43EF0E5C"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Grade B (Very good): 0</w:t>
      </w:r>
    </w:p>
    <w:p w14:paraId="4506C34D"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Grade C (Good): C</w:t>
      </w:r>
    </w:p>
    <w:p w14:paraId="2F7F3FAF"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Grade D (Fair): 0</w:t>
      </w:r>
    </w:p>
    <w:p w14:paraId="3FBAE6D4" w14:textId="77777777" w:rsidR="006C6E13" w:rsidRDefault="004824D1">
      <w:pPr>
        <w:spacing w:line="360" w:lineRule="auto"/>
        <w:jc w:val="both"/>
        <w:rPr>
          <w:rFonts w:ascii="Book Antiqua" w:hAnsi="Book Antiqua"/>
        </w:rPr>
      </w:pPr>
      <w:r>
        <w:rPr>
          <w:rFonts w:ascii="Book Antiqua" w:eastAsia="Book Antiqua" w:hAnsi="Book Antiqua" w:cs="Book Antiqua"/>
          <w:color w:val="000000"/>
        </w:rPr>
        <w:t>Grade E (Poor): 0</w:t>
      </w:r>
    </w:p>
    <w:p w14:paraId="00362D15" w14:textId="77777777" w:rsidR="006C6E13" w:rsidRDefault="006C6E13">
      <w:pPr>
        <w:spacing w:line="360" w:lineRule="auto"/>
        <w:jc w:val="both"/>
        <w:rPr>
          <w:rFonts w:ascii="Book Antiqua" w:hAnsi="Book Antiqua"/>
        </w:rPr>
      </w:pPr>
    </w:p>
    <w:p w14:paraId="396C3ED8" w14:textId="57D9AA29" w:rsidR="006C6E13" w:rsidRDefault="004824D1">
      <w:pPr>
        <w:spacing w:line="360" w:lineRule="auto"/>
        <w:jc w:val="both"/>
        <w:rPr>
          <w:rFonts w:ascii="Book Antiqua" w:hAnsi="Book Antiqua"/>
        </w:rPr>
        <w:sectPr w:rsidR="006C6E1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Yunus MHM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CA0A6F" w:rsidRPr="000C6BA6">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08B3B180" w14:textId="77777777" w:rsidR="006C6E13" w:rsidRDefault="004824D1">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0AD32DF" w14:textId="77777777" w:rsidR="006C6E13" w:rsidRDefault="004824D1">
      <w:pPr>
        <w:spacing w:line="360" w:lineRule="auto"/>
        <w:jc w:val="both"/>
        <w:rPr>
          <w:rFonts w:ascii="Book Antiqua" w:hAnsi="Book Antiqua" w:cs="Book Antiqua"/>
          <w:b/>
          <w:bCs/>
          <w:color w:val="000000"/>
          <w:shd w:val="clear" w:color="auto" w:fill="FFFFFF"/>
          <w:lang w:eastAsia="zh-CN"/>
        </w:rPr>
      </w:pPr>
      <w:r>
        <w:rPr>
          <w:rFonts w:ascii="Book Antiqua" w:hAnsi="Book Antiqua"/>
          <w:b/>
          <w:noProof/>
          <w:shd w:val="clear" w:color="auto" w:fill="FFFFFF"/>
          <w:lang w:eastAsia="zh-CN"/>
        </w:rPr>
        <w:drawing>
          <wp:inline distT="0" distB="0" distL="0" distR="0" wp14:anchorId="4A2281FD" wp14:editId="2D1106AE">
            <wp:extent cx="5099788" cy="6311736"/>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3310" cy="6316095"/>
                    </a:xfrm>
                    <a:prstGeom prst="rect">
                      <a:avLst/>
                    </a:prstGeom>
                  </pic:spPr>
                </pic:pic>
              </a:graphicData>
            </a:graphic>
          </wp:inline>
        </w:drawing>
      </w:r>
    </w:p>
    <w:p w14:paraId="3F8577C4" w14:textId="358BA4BC" w:rsidR="006C6E13" w:rsidRDefault="004824D1">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b/>
          <w:bCs/>
          <w:color w:val="000000"/>
          <w:shd w:val="clear" w:color="auto" w:fill="FFFFFF"/>
        </w:rPr>
        <w:t>Figure 1</w:t>
      </w:r>
      <w:r w:rsidRPr="00C424E2">
        <w:rPr>
          <w:rFonts w:ascii="Book Antiqua" w:eastAsia="Book Antiqua" w:hAnsi="Book Antiqua" w:cs="Book Antiqua"/>
          <w:b/>
          <w:color w:val="000000"/>
        </w:rPr>
        <w:t xml:space="preserve"> </w:t>
      </w:r>
      <w:bookmarkStart w:id="40" w:name="_Hlk66888703"/>
      <w:r w:rsidR="00263AE9" w:rsidRPr="00C424E2">
        <w:rPr>
          <w:rFonts w:ascii="Book Antiqua" w:eastAsia="Book Antiqua" w:hAnsi="Book Antiqua" w:cs="Book Antiqua"/>
          <w:b/>
          <w:color w:val="000000"/>
        </w:rPr>
        <w:t>Typical case 1</w:t>
      </w:r>
      <w:bookmarkEnd w:id="40"/>
      <w:r w:rsidR="00263AE9" w:rsidRPr="00C424E2">
        <w:rPr>
          <w:rFonts w:ascii="Book Antiqua" w:eastAsia="Book Antiqua" w:hAnsi="Book Antiqua" w:cs="Book Antiqua"/>
          <w:b/>
          <w:color w:val="000000"/>
        </w:rPr>
        <w:t xml:space="preserve">. </w:t>
      </w:r>
      <w:r>
        <w:rPr>
          <w:rFonts w:ascii="Book Antiqua" w:eastAsia="Book Antiqua" w:hAnsi="Book Antiqua" w:cs="Book Antiqua"/>
          <w:color w:val="000000"/>
          <w:shd w:val="clear" w:color="auto" w:fill="FFFFFF"/>
        </w:rPr>
        <w:t>A</w:t>
      </w:r>
      <w:r w:rsidR="00C424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rPr>
        <w:t>19-mo-old c</w:t>
      </w:r>
      <w:r>
        <w:rPr>
          <w:rFonts w:ascii="Book Antiqua" w:eastAsia="Book Antiqua" w:hAnsi="Book Antiqua" w:cs="Book Antiqua"/>
          <w:color w:val="000000"/>
        </w:rPr>
        <w:t xml:space="preserve">hild </w:t>
      </w:r>
      <w:r w:rsidR="00CA0A6F">
        <w:rPr>
          <w:rFonts w:ascii="Book Antiqua" w:eastAsia="Book Antiqua" w:hAnsi="Book Antiqua" w:cs="Book Antiqua"/>
          <w:color w:val="000000"/>
        </w:rPr>
        <w:t xml:space="preserve">had </w:t>
      </w:r>
      <w:r>
        <w:rPr>
          <w:rFonts w:ascii="Book Antiqua" w:eastAsia="Book Antiqua" w:hAnsi="Book Antiqua" w:cs="Book Antiqua"/>
          <w:color w:val="000000"/>
        </w:rPr>
        <w:t>cyan</w:t>
      </w:r>
      <w:r>
        <w:rPr>
          <w:rFonts w:ascii="Book Antiqua" w:eastAsia="Book Antiqua" w:hAnsi="Book Antiqua" w:cs="Book Antiqua"/>
          <w:color w:val="000000"/>
        </w:rPr>
        <w:t>osis and purpling accompanied with multiple blisters at the right medial malleolus from infusion of potassium chloride + concentrated sodium chloride. In addition, swelling of the distal two-thirds of the right leg and dorsum pedis, as well as cyanosis at the dorsum pedis and toes, were found</w:t>
      </w:r>
      <w:r w:rsidR="00C424E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w:t>
      </w:r>
      <w:r w:rsidR="00C424E2">
        <w:rPr>
          <w:rFonts w:ascii="Book Antiqua" w:hAnsi="Book Antiqua" w:cs="Book Antiqua" w:hint="eastAsia"/>
          <w:color w:val="000000"/>
          <w:shd w:val="clear" w:color="auto" w:fill="FFFFFF"/>
          <w:lang w:eastAsia="zh-CN"/>
        </w:rPr>
        <w:t>:</w:t>
      </w:r>
      <w:r w:rsidR="00C424E2">
        <w:rPr>
          <w:rFonts w:ascii="Book Antiqua" w:eastAsia="Book Antiqua" w:hAnsi="Book Antiqua" w:cs="Book Antiqua"/>
          <w:color w:val="000000"/>
          <w:shd w:val="clear" w:color="auto" w:fill="FFFFFF"/>
        </w:rPr>
        <w:t xml:space="preserve"> Results at 17 mo</w:t>
      </w:r>
      <w:r>
        <w:rPr>
          <w:rFonts w:ascii="Book Antiqua" w:eastAsia="Book Antiqua" w:hAnsi="Book Antiqua" w:cs="Book Antiqua"/>
          <w:color w:val="000000"/>
          <w:shd w:val="clear" w:color="auto" w:fill="FFFFFF"/>
        </w:rPr>
        <w:t xml:space="preserve"> after treatment. </w:t>
      </w:r>
    </w:p>
    <w:p w14:paraId="7E5083A0" w14:textId="77777777" w:rsidR="006C6E13" w:rsidRDefault="004824D1">
      <w:pPr>
        <w:spacing w:line="360" w:lineRule="auto"/>
        <w:jc w:val="both"/>
        <w:rPr>
          <w:rFonts w:ascii="Book Antiqua" w:hAnsi="Book Antiqua"/>
          <w:lang w:eastAsia="zh-CN"/>
        </w:rPr>
      </w:pPr>
      <w:r>
        <w:rPr>
          <w:rFonts w:ascii="Book Antiqua" w:hAnsi="Book Antiqua" w:cs="Book Antiqua"/>
          <w:color w:val="000000"/>
          <w:shd w:val="clear" w:color="auto" w:fill="FFFFFF"/>
          <w:lang w:eastAsia="zh-CN"/>
        </w:rPr>
        <w:br w:type="page"/>
      </w:r>
      <w:r>
        <w:rPr>
          <w:rFonts w:ascii="Book Antiqua" w:hAnsi="Book Antiqua"/>
          <w:b/>
          <w:noProof/>
          <w:shd w:val="clear" w:color="auto" w:fill="FFFFFF"/>
          <w:lang w:eastAsia="zh-CN"/>
        </w:rPr>
        <w:lastRenderedPageBreak/>
        <w:drawing>
          <wp:inline distT="0" distB="0" distL="0" distR="0" wp14:anchorId="70C44FBC" wp14:editId="0827E275">
            <wp:extent cx="4890414" cy="6703621"/>
            <wp:effectExtent l="0" t="0" r="571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4029" cy="6708576"/>
                    </a:xfrm>
                    <a:prstGeom prst="rect">
                      <a:avLst/>
                    </a:prstGeom>
                  </pic:spPr>
                </pic:pic>
              </a:graphicData>
            </a:graphic>
          </wp:inline>
        </w:drawing>
      </w:r>
    </w:p>
    <w:p w14:paraId="71D680C4" w14:textId="493B9052" w:rsidR="006C6E13" w:rsidRPr="00C424E2" w:rsidRDefault="004824D1">
      <w:pPr>
        <w:spacing w:line="360" w:lineRule="auto"/>
        <w:jc w:val="both"/>
        <w:rPr>
          <w:rFonts w:ascii="Book Antiqua" w:hAnsi="Book Antiqua" w:cs="Book Antiqua"/>
          <w:color w:val="000000"/>
          <w:shd w:val="clear" w:color="auto" w:fill="FFFFFF"/>
          <w:lang w:eastAsia="zh-CN"/>
        </w:rPr>
      </w:pPr>
      <w:bookmarkStart w:id="41" w:name="OLE_LINK403"/>
      <w:bookmarkStart w:id="42" w:name="OLE_LINK404"/>
      <w:r>
        <w:rPr>
          <w:rFonts w:ascii="Book Antiqua" w:eastAsia="Book Antiqua" w:hAnsi="Book Antiqua" w:cs="Book Antiqua"/>
          <w:b/>
          <w:bCs/>
          <w:color w:val="000000"/>
          <w:shd w:val="clear" w:color="auto" w:fill="FFFFFF"/>
        </w:rPr>
        <w:t>Figure 2</w:t>
      </w:r>
      <w:r w:rsidRPr="00C424E2">
        <w:rPr>
          <w:rFonts w:ascii="Book Antiqua" w:eastAsia="Book Antiqua" w:hAnsi="Book Antiqua" w:cs="Book Antiqua"/>
          <w:color w:val="000000"/>
          <w:shd w:val="clear" w:color="auto" w:fill="FFFFFF"/>
        </w:rPr>
        <w:t xml:space="preserve"> </w:t>
      </w:r>
      <w:r w:rsidR="00263AE9" w:rsidRPr="00C424E2">
        <w:rPr>
          <w:rFonts w:ascii="Book Antiqua" w:eastAsia="Book Antiqua" w:hAnsi="Book Antiqua" w:cs="Book Antiqua"/>
          <w:b/>
          <w:color w:val="000000"/>
          <w:shd w:val="clear" w:color="auto" w:fill="FFFFFF"/>
        </w:rPr>
        <w:t>Typical case 2</w:t>
      </w:r>
      <w:r w:rsidR="00263AE9" w:rsidRPr="00C424E2">
        <w:rPr>
          <w:rFonts w:ascii="Book Antiqua" w:eastAsia="Book Antiqua" w:hAnsi="Book Antiqua" w:cs="Book Antiqua" w:hint="eastAsia"/>
          <w:color w:val="000000"/>
          <w:shd w:val="clear" w:color="auto" w:fill="FFFFFF"/>
        </w:rPr>
        <w:t>.</w:t>
      </w:r>
      <w:r w:rsidR="00263AE9" w:rsidRPr="00C424E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C424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 10-mo</w:t>
      </w:r>
      <w:r>
        <w:rPr>
          <w:rFonts w:ascii="Book Antiqua" w:eastAsia="Book Antiqua" w:hAnsi="Book Antiqua" w:cs="Book Antiqua"/>
          <w:color w:val="000000"/>
          <w:shd w:val="clear" w:color="auto" w:fill="FFFFFF"/>
        </w:rPr>
        <w:t xml:space="preserve">-old child </w:t>
      </w:r>
      <w:r w:rsidR="00CA0A6F">
        <w:rPr>
          <w:rFonts w:ascii="Book Antiqua" w:eastAsia="Book Antiqua" w:hAnsi="Book Antiqua" w:cs="Book Antiqua"/>
          <w:color w:val="000000"/>
          <w:shd w:val="clear" w:color="auto" w:fill="FFFFFF"/>
        </w:rPr>
        <w:t xml:space="preserve">had </w:t>
      </w:r>
      <w:r>
        <w:rPr>
          <w:rFonts w:ascii="Book Antiqua" w:eastAsia="Book Antiqua" w:hAnsi="Book Antiqua" w:cs="Book Antiqua"/>
          <w:color w:val="000000"/>
          <w:shd w:val="clear" w:color="auto" w:fill="FFFFFF"/>
        </w:rPr>
        <w:t>cyan</w:t>
      </w:r>
      <w:r>
        <w:rPr>
          <w:rFonts w:ascii="Book Antiqua" w:eastAsia="Book Antiqua" w:hAnsi="Book Antiqua" w:cs="Book Antiqua"/>
          <w:color w:val="000000"/>
          <w:shd w:val="clear" w:color="auto" w:fill="FFFFFF"/>
        </w:rPr>
        <w:t>osis and purpling at the dorsum of left hand and swelling of the entire forearm from infusion of cefoselis</w:t>
      </w:r>
      <w:r w:rsidR="00C424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B</w:t>
      </w:r>
      <w:r w:rsidR="00C424E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Results at 21 mo after treatment.</w:t>
      </w:r>
      <w:bookmarkEnd w:id="41"/>
      <w:bookmarkEnd w:id="42"/>
    </w:p>
    <w:p w14:paraId="4D16D1EB" w14:textId="6674A141" w:rsidR="006C6E13" w:rsidRDefault="004824D1">
      <w:pPr>
        <w:adjustRightInd w:val="0"/>
        <w:snapToGrid w:val="0"/>
        <w:spacing w:line="360" w:lineRule="auto"/>
        <w:jc w:val="both"/>
        <w:rPr>
          <w:rFonts w:ascii="Book Antiqua" w:eastAsia="宋体" w:hAnsi="Book Antiqua"/>
          <w:shd w:val="clear" w:color="auto" w:fill="FFFFFF"/>
        </w:rPr>
      </w:pPr>
      <w:r>
        <w:rPr>
          <w:rFonts w:ascii="Book Antiqua" w:eastAsia="Book Antiqua" w:hAnsi="Book Antiqua" w:cs="Book Antiqua"/>
          <w:color w:val="000000"/>
          <w:shd w:val="clear" w:color="auto" w:fill="FFFFFF"/>
        </w:rPr>
        <w:br w:type="page"/>
      </w:r>
      <w:r>
        <w:rPr>
          <w:rFonts w:ascii="Book Antiqua" w:hAnsi="Book Antiqua"/>
          <w:b/>
          <w:shd w:val="clear" w:color="auto" w:fill="FFFFFF"/>
        </w:rPr>
        <w:lastRenderedPageBreak/>
        <w:t xml:space="preserve">Table 1 Characteristics </w:t>
      </w:r>
      <w:bookmarkStart w:id="43" w:name="_GoBack"/>
      <w:r>
        <w:rPr>
          <w:rFonts w:ascii="Book Antiqua" w:hAnsi="Book Antiqua"/>
          <w:b/>
          <w:shd w:val="clear" w:color="auto" w:fill="FFFFFF"/>
        </w:rPr>
        <w:t xml:space="preserve">of </w:t>
      </w:r>
      <w:r w:rsidR="00CA0A6F">
        <w:rPr>
          <w:rFonts w:ascii="Book Antiqua" w:hAnsi="Book Antiqua"/>
          <w:b/>
          <w:shd w:val="clear" w:color="auto" w:fill="FFFFFF"/>
        </w:rPr>
        <w:t xml:space="preserve">the </w:t>
      </w:r>
      <w:r>
        <w:rPr>
          <w:rFonts w:ascii="Book Antiqua" w:hAnsi="Book Antiqua"/>
          <w:b/>
          <w:shd w:val="clear" w:color="auto" w:fill="FFFFFF"/>
        </w:rPr>
        <w:t>patients</w:t>
      </w:r>
    </w:p>
    <w:tbl>
      <w:tblPr>
        <w:tblW w:w="9576" w:type="dxa"/>
        <w:tblBorders>
          <w:top w:val="single" w:sz="4" w:space="0" w:color="auto"/>
          <w:bottom w:val="single" w:sz="4" w:space="0" w:color="auto"/>
        </w:tblBorders>
        <w:tblLayout w:type="fixed"/>
        <w:tblLook w:val="04A0" w:firstRow="1" w:lastRow="0" w:firstColumn="1" w:lastColumn="0" w:noHBand="0" w:noVBand="1"/>
      </w:tblPr>
      <w:tblGrid>
        <w:gridCol w:w="610"/>
        <w:gridCol w:w="674"/>
        <w:gridCol w:w="1043"/>
        <w:gridCol w:w="1543"/>
        <w:gridCol w:w="2218"/>
        <w:gridCol w:w="2218"/>
        <w:gridCol w:w="1270"/>
      </w:tblGrid>
      <w:tr w:rsidR="006C6E13" w14:paraId="16CD4F43" w14:textId="77777777">
        <w:trPr>
          <w:trHeight w:val="614"/>
        </w:trPr>
        <w:tc>
          <w:tcPr>
            <w:tcW w:w="610" w:type="dxa"/>
            <w:tcBorders>
              <w:top w:val="single" w:sz="4" w:space="0" w:color="auto"/>
              <w:bottom w:val="single" w:sz="4" w:space="0" w:color="auto"/>
            </w:tcBorders>
            <w:shd w:val="clear" w:color="auto" w:fill="auto"/>
          </w:tcPr>
          <w:p w14:paraId="7F8001CE" w14:textId="77777777" w:rsidR="006C6E13" w:rsidRDefault="004824D1">
            <w:pPr>
              <w:adjustRightInd w:val="0"/>
              <w:snapToGrid w:val="0"/>
              <w:spacing w:line="360" w:lineRule="auto"/>
              <w:jc w:val="both"/>
              <w:rPr>
                <w:rFonts w:ascii="Book Antiqua" w:hAnsi="Book Antiqua"/>
                <w:b/>
              </w:rPr>
            </w:pPr>
            <w:r>
              <w:rPr>
                <w:rFonts w:ascii="Book Antiqua" w:hAnsi="Book Antiqua"/>
                <w:b/>
              </w:rPr>
              <w:t>No.</w:t>
            </w:r>
          </w:p>
        </w:tc>
        <w:tc>
          <w:tcPr>
            <w:tcW w:w="674" w:type="dxa"/>
            <w:tcBorders>
              <w:top w:val="single" w:sz="4" w:space="0" w:color="auto"/>
              <w:bottom w:val="single" w:sz="4" w:space="0" w:color="auto"/>
            </w:tcBorders>
            <w:shd w:val="clear" w:color="auto" w:fill="auto"/>
          </w:tcPr>
          <w:p w14:paraId="6CD22914" w14:textId="77777777" w:rsidR="006C6E13" w:rsidRDefault="004824D1">
            <w:pPr>
              <w:adjustRightInd w:val="0"/>
              <w:snapToGrid w:val="0"/>
              <w:spacing w:line="360" w:lineRule="auto"/>
              <w:jc w:val="both"/>
              <w:rPr>
                <w:rFonts w:ascii="Book Antiqua" w:hAnsi="Book Antiqua"/>
                <w:b/>
              </w:rPr>
            </w:pPr>
            <w:r>
              <w:rPr>
                <w:rFonts w:ascii="Book Antiqua" w:hAnsi="Book Antiqua"/>
                <w:b/>
              </w:rPr>
              <w:t>Age</w:t>
            </w:r>
          </w:p>
        </w:tc>
        <w:tc>
          <w:tcPr>
            <w:tcW w:w="1043" w:type="dxa"/>
            <w:tcBorders>
              <w:top w:val="single" w:sz="4" w:space="0" w:color="auto"/>
              <w:bottom w:val="single" w:sz="4" w:space="0" w:color="auto"/>
            </w:tcBorders>
            <w:shd w:val="clear" w:color="auto" w:fill="auto"/>
          </w:tcPr>
          <w:p w14:paraId="557EDE2C" w14:textId="77777777" w:rsidR="006C6E13" w:rsidRDefault="004824D1">
            <w:pPr>
              <w:adjustRightInd w:val="0"/>
              <w:snapToGrid w:val="0"/>
              <w:spacing w:line="360" w:lineRule="auto"/>
              <w:jc w:val="both"/>
              <w:rPr>
                <w:rFonts w:ascii="Book Antiqua" w:hAnsi="Book Antiqua"/>
                <w:b/>
              </w:rPr>
            </w:pPr>
            <w:r>
              <w:rPr>
                <w:rFonts w:ascii="Book Antiqua" w:hAnsi="Book Antiqua"/>
                <w:b/>
              </w:rPr>
              <w:t>Gender</w:t>
            </w:r>
          </w:p>
        </w:tc>
        <w:tc>
          <w:tcPr>
            <w:tcW w:w="1543" w:type="dxa"/>
            <w:tcBorders>
              <w:top w:val="single" w:sz="4" w:space="0" w:color="auto"/>
              <w:bottom w:val="single" w:sz="4" w:space="0" w:color="auto"/>
            </w:tcBorders>
            <w:shd w:val="clear" w:color="auto" w:fill="auto"/>
          </w:tcPr>
          <w:p w14:paraId="7F1E2C33" w14:textId="5E9355FC" w:rsidR="006C6E13" w:rsidRPr="00046E90" w:rsidRDefault="004824D1">
            <w:pPr>
              <w:adjustRightInd w:val="0"/>
              <w:snapToGrid w:val="0"/>
              <w:spacing w:line="360" w:lineRule="auto"/>
              <w:jc w:val="both"/>
              <w:rPr>
                <w:rFonts w:ascii="Book Antiqua" w:hAnsi="Book Antiqua"/>
                <w:b/>
              </w:rPr>
            </w:pPr>
            <w:r w:rsidRPr="00046E90">
              <w:rPr>
                <w:rFonts w:ascii="Book Antiqua" w:hAnsi="Book Antiqua"/>
                <w:b/>
              </w:rPr>
              <w:t xml:space="preserve">Cause of </w:t>
            </w:r>
            <w:r w:rsidR="008F23E4" w:rsidRPr="00046E90">
              <w:rPr>
                <w:rFonts w:ascii="Book Antiqua" w:hAnsi="Book Antiqua"/>
                <w:b/>
              </w:rPr>
              <w:t>hospitalization</w:t>
            </w:r>
          </w:p>
        </w:tc>
        <w:tc>
          <w:tcPr>
            <w:tcW w:w="2218" w:type="dxa"/>
            <w:tcBorders>
              <w:top w:val="single" w:sz="4" w:space="0" w:color="auto"/>
              <w:bottom w:val="single" w:sz="4" w:space="0" w:color="auto"/>
            </w:tcBorders>
          </w:tcPr>
          <w:p w14:paraId="4392A826" w14:textId="2DBDBCBD" w:rsidR="006C6E13" w:rsidRDefault="004824D1">
            <w:pPr>
              <w:adjustRightInd w:val="0"/>
              <w:snapToGrid w:val="0"/>
              <w:spacing w:line="360" w:lineRule="auto"/>
              <w:jc w:val="both"/>
              <w:rPr>
                <w:rFonts w:ascii="Book Antiqua" w:hAnsi="Book Antiqua"/>
                <w:b/>
              </w:rPr>
            </w:pPr>
            <w:r>
              <w:rPr>
                <w:rFonts w:ascii="Book Antiqua" w:hAnsi="Book Antiqua"/>
                <w:b/>
              </w:rPr>
              <w:t>Infusate</w:t>
            </w:r>
            <w:r w:rsidR="00CA0A6F">
              <w:rPr>
                <w:rFonts w:ascii="Book Antiqua" w:hAnsi="Book Antiqua"/>
                <w:b/>
              </w:rPr>
              <w:t>(</w:t>
            </w:r>
            <w:r>
              <w:rPr>
                <w:rFonts w:ascii="Book Antiqua" w:hAnsi="Book Antiqua"/>
                <w:b/>
              </w:rPr>
              <w:t>s</w:t>
            </w:r>
            <w:r w:rsidR="00CA0A6F">
              <w:rPr>
                <w:rFonts w:ascii="Book Antiqua" w:hAnsi="Book Antiqua"/>
                <w:b/>
              </w:rPr>
              <w:t>)</w:t>
            </w:r>
          </w:p>
        </w:tc>
        <w:tc>
          <w:tcPr>
            <w:tcW w:w="2218" w:type="dxa"/>
            <w:tcBorders>
              <w:top w:val="single" w:sz="4" w:space="0" w:color="auto"/>
              <w:bottom w:val="single" w:sz="4" w:space="0" w:color="auto"/>
            </w:tcBorders>
            <w:shd w:val="clear" w:color="auto" w:fill="auto"/>
          </w:tcPr>
          <w:p w14:paraId="6C498AF3" w14:textId="77777777" w:rsidR="006C6E13" w:rsidRDefault="004824D1">
            <w:pPr>
              <w:adjustRightInd w:val="0"/>
              <w:snapToGrid w:val="0"/>
              <w:spacing w:line="360" w:lineRule="auto"/>
              <w:jc w:val="both"/>
              <w:rPr>
                <w:rFonts w:ascii="Book Antiqua" w:hAnsi="Book Antiqua"/>
                <w:b/>
              </w:rPr>
            </w:pPr>
            <w:r>
              <w:rPr>
                <w:rFonts w:ascii="Book Antiqua" w:hAnsi="Book Antiqua"/>
                <w:b/>
              </w:rPr>
              <w:t>Extravasation sites</w:t>
            </w:r>
          </w:p>
        </w:tc>
        <w:tc>
          <w:tcPr>
            <w:tcW w:w="1270" w:type="dxa"/>
            <w:tcBorders>
              <w:top w:val="single" w:sz="4" w:space="0" w:color="auto"/>
              <w:bottom w:val="single" w:sz="4" w:space="0" w:color="auto"/>
            </w:tcBorders>
            <w:shd w:val="clear" w:color="auto" w:fill="auto"/>
          </w:tcPr>
          <w:p w14:paraId="5C64819D" w14:textId="77777777" w:rsidR="006C6E13" w:rsidRDefault="004824D1">
            <w:pPr>
              <w:adjustRightInd w:val="0"/>
              <w:snapToGrid w:val="0"/>
              <w:spacing w:line="360" w:lineRule="auto"/>
              <w:jc w:val="both"/>
              <w:rPr>
                <w:rFonts w:ascii="Book Antiqua" w:hAnsi="Book Antiqua"/>
                <w:b/>
              </w:rPr>
            </w:pPr>
            <w:r>
              <w:rPr>
                <w:rFonts w:ascii="Book Antiqua" w:hAnsi="Book Antiqua"/>
                <w:b/>
              </w:rPr>
              <w:t>Follow-up time after discharge</w:t>
            </w:r>
          </w:p>
        </w:tc>
      </w:tr>
      <w:bookmarkEnd w:id="43"/>
      <w:tr w:rsidR="006C6E13" w14:paraId="04F0C32E" w14:textId="77777777">
        <w:trPr>
          <w:trHeight w:val="725"/>
        </w:trPr>
        <w:tc>
          <w:tcPr>
            <w:tcW w:w="610" w:type="dxa"/>
            <w:tcBorders>
              <w:top w:val="single" w:sz="4" w:space="0" w:color="auto"/>
            </w:tcBorders>
          </w:tcPr>
          <w:p w14:paraId="5D666E0B" w14:textId="77777777" w:rsidR="006C6E13" w:rsidRDefault="004824D1">
            <w:pPr>
              <w:adjustRightInd w:val="0"/>
              <w:snapToGrid w:val="0"/>
              <w:spacing w:line="360" w:lineRule="auto"/>
              <w:jc w:val="both"/>
              <w:rPr>
                <w:rFonts w:ascii="Book Antiqua" w:hAnsi="Book Antiqua"/>
              </w:rPr>
            </w:pPr>
            <w:r>
              <w:rPr>
                <w:rFonts w:ascii="Book Antiqua" w:hAnsi="Book Antiqua"/>
              </w:rPr>
              <w:t>1</w:t>
            </w:r>
          </w:p>
        </w:tc>
        <w:tc>
          <w:tcPr>
            <w:tcW w:w="674" w:type="dxa"/>
            <w:tcBorders>
              <w:top w:val="single" w:sz="4" w:space="0" w:color="auto"/>
            </w:tcBorders>
          </w:tcPr>
          <w:p w14:paraId="3D987862" w14:textId="77777777" w:rsidR="006C6E13" w:rsidRDefault="004824D1">
            <w:pPr>
              <w:adjustRightInd w:val="0"/>
              <w:snapToGrid w:val="0"/>
              <w:spacing w:line="360" w:lineRule="auto"/>
              <w:jc w:val="both"/>
              <w:rPr>
                <w:rFonts w:ascii="Book Antiqua" w:hAnsi="Book Antiqua"/>
              </w:rPr>
            </w:pPr>
            <w:r>
              <w:rPr>
                <w:rFonts w:ascii="Book Antiqua" w:hAnsi="Book Antiqua"/>
              </w:rPr>
              <w:t>10 mo</w:t>
            </w:r>
          </w:p>
        </w:tc>
        <w:tc>
          <w:tcPr>
            <w:tcW w:w="1043" w:type="dxa"/>
            <w:tcBorders>
              <w:top w:val="single" w:sz="4" w:space="0" w:color="auto"/>
            </w:tcBorders>
          </w:tcPr>
          <w:p w14:paraId="1D4F2005" w14:textId="77777777" w:rsidR="006C6E13" w:rsidRDefault="004824D1">
            <w:pPr>
              <w:adjustRightInd w:val="0"/>
              <w:snapToGrid w:val="0"/>
              <w:spacing w:line="360" w:lineRule="auto"/>
              <w:jc w:val="both"/>
              <w:rPr>
                <w:rFonts w:ascii="Book Antiqua" w:hAnsi="Book Antiqua"/>
              </w:rPr>
            </w:pPr>
            <w:r>
              <w:rPr>
                <w:rFonts w:ascii="Book Antiqua" w:hAnsi="Book Antiqua"/>
              </w:rPr>
              <w:t>Female</w:t>
            </w:r>
          </w:p>
        </w:tc>
        <w:tc>
          <w:tcPr>
            <w:tcW w:w="1543" w:type="dxa"/>
            <w:tcBorders>
              <w:top w:val="single" w:sz="4" w:space="0" w:color="auto"/>
            </w:tcBorders>
          </w:tcPr>
          <w:p w14:paraId="7F8C202D"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Scalding</w:t>
            </w:r>
          </w:p>
        </w:tc>
        <w:tc>
          <w:tcPr>
            <w:tcW w:w="2218" w:type="dxa"/>
            <w:tcBorders>
              <w:top w:val="single" w:sz="4" w:space="0" w:color="auto"/>
            </w:tcBorders>
          </w:tcPr>
          <w:p w14:paraId="3DBB5FAD"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Cefoselis</w:t>
            </w:r>
          </w:p>
        </w:tc>
        <w:tc>
          <w:tcPr>
            <w:tcW w:w="2218" w:type="dxa"/>
            <w:tcBorders>
              <w:top w:val="single" w:sz="4" w:space="0" w:color="auto"/>
            </w:tcBorders>
          </w:tcPr>
          <w:p w14:paraId="5852371A"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Cyanosis and purpling at the dorsum of left hand; swelling of the entire forearm (Figure 2)</w:t>
            </w:r>
          </w:p>
        </w:tc>
        <w:tc>
          <w:tcPr>
            <w:tcW w:w="1270" w:type="dxa"/>
            <w:tcBorders>
              <w:top w:val="single" w:sz="4" w:space="0" w:color="auto"/>
            </w:tcBorders>
          </w:tcPr>
          <w:p w14:paraId="6518D6AE" w14:textId="77777777" w:rsidR="006C6E13" w:rsidRDefault="004824D1">
            <w:pPr>
              <w:adjustRightInd w:val="0"/>
              <w:snapToGrid w:val="0"/>
              <w:spacing w:line="360" w:lineRule="auto"/>
              <w:jc w:val="both"/>
              <w:rPr>
                <w:rFonts w:ascii="Book Antiqua" w:eastAsia="宋体" w:hAnsi="Book Antiqua"/>
              </w:rPr>
            </w:pPr>
            <w:r>
              <w:rPr>
                <w:rFonts w:ascii="Book Antiqua" w:eastAsia="宋体" w:hAnsi="Book Antiqua"/>
              </w:rPr>
              <w:t>6 d, 21 mo (Figure 2B)</w:t>
            </w:r>
          </w:p>
        </w:tc>
      </w:tr>
      <w:tr w:rsidR="006C6E13" w14:paraId="32E5DD05" w14:textId="77777777">
        <w:trPr>
          <w:trHeight w:val="1029"/>
        </w:trPr>
        <w:tc>
          <w:tcPr>
            <w:tcW w:w="610" w:type="dxa"/>
          </w:tcPr>
          <w:p w14:paraId="237C79C1" w14:textId="77777777" w:rsidR="006C6E13" w:rsidRDefault="004824D1">
            <w:pPr>
              <w:adjustRightInd w:val="0"/>
              <w:snapToGrid w:val="0"/>
              <w:spacing w:line="360" w:lineRule="auto"/>
              <w:jc w:val="both"/>
              <w:rPr>
                <w:rFonts w:ascii="Book Antiqua" w:hAnsi="Book Antiqua"/>
              </w:rPr>
            </w:pPr>
            <w:r>
              <w:rPr>
                <w:rFonts w:ascii="Book Antiqua" w:hAnsi="Book Antiqua"/>
              </w:rPr>
              <w:t>2</w:t>
            </w:r>
          </w:p>
        </w:tc>
        <w:tc>
          <w:tcPr>
            <w:tcW w:w="674" w:type="dxa"/>
          </w:tcPr>
          <w:p w14:paraId="7957A3DF"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19 mo</w:t>
            </w:r>
          </w:p>
        </w:tc>
        <w:tc>
          <w:tcPr>
            <w:tcW w:w="1043" w:type="dxa"/>
          </w:tcPr>
          <w:p w14:paraId="32369C25" w14:textId="77777777" w:rsidR="006C6E13" w:rsidRDefault="004824D1">
            <w:pPr>
              <w:adjustRightInd w:val="0"/>
              <w:snapToGrid w:val="0"/>
              <w:spacing w:line="360" w:lineRule="auto"/>
              <w:jc w:val="both"/>
              <w:rPr>
                <w:rFonts w:ascii="Book Antiqua" w:hAnsi="Book Antiqua"/>
              </w:rPr>
            </w:pPr>
            <w:r>
              <w:rPr>
                <w:rFonts w:ascii="Book Antiqua" w:hAnsi="Book Antiqua"/>
              </w:rPr>
              <w:t>Male</w:t>
            </w:r>
          </w:p>
        </w:tc>
        <w:tc>
          <w:tcPr>
            <w:tcW w:w="1543" w:type="dxa"/>
          </w:tcPr>
          <w:p w14:paraId="74111446"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Scalding</w:t>
            </w:r>
          </w:p>
        </w:tc>
        <w:tc>
          <w:tcPr>
            <w:tcW w:w="2218" w:type="dxa"/>
          </w:tcPr>
          <w:p w14:paraId="4E43C3A8"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Potassium chloride + concentrated sodium chloride</w:t>
            </w:r>
          </w:p>
        </w:tc>
        <w:tc>
          <w:tcPr>
            <w:tcW w:w="2218" w:type="dxa"/>
          </w:tcPr>
          <w:p w14:paraId="18B5D22F" w14:textId="77777777" w:rsidR="006C6E13" w:rsidRDefault="004824D1">
            <w:pPr>
              <w:adjustRightInd w:val="0"/>
              <w:snapToGrid w:val="0"/>
              <w:spacing w:line="360" w:lineRule="auto"/>
              <w:jc w:val="both"/>
              <w:textAlignment w:val="center"/>
              <w:rPr>
                <w:rFonts w:ascii="Book Antiqua" w:eastAsia="宋体" w:hAnsi="Book Antiqua"/>
              </w:rPr>
            </w:pPr>
            <w:r>
              <w:rPr>
                <w:rFonts w:ascii="Book Antiqua" w:hAnsi="Book Antiqua"/>
              </w:rPr>
              <w:t>Cyanosis and purpling accompanied with multiple blisters at the right medial malleolus; swelling of the distal two-thirds of the right leg and dorsum pedis; and cyanosis at the dorsum pedis and toes (Figure 1)</w:t>
            </w:r>
          </w:p>
        </w:tc>
        <w:tc>
          <w:tcPr>
            <w:tcW w:w="1270" w:type="dxa"/>
          </w:tcPr>
          <w:p w14:paraId="124D19DD" w14:textId="77777777" w:rsidR="006C6E13" w:rsidRDefault="004824D1">
            <w:pPr>
              <w:adjustRightInd w:val="0"/>
              <w:snapToGrid w:val="0"/>
              <w:spacing w:line="360" w:lineRule="auto"/>
              <w:jc w:val="both"/>
              <w:rPr>
                <w:rFonts w:ascii="Book Antiqua" w:eastAsia="宋体" w:hAnsi="Book Antiqua"/>
              </w:rPr>
            </w:pPr>
            <w:r>
              <w:rPr>
                <w:rFonts w:ascii="Book Antiqua" w:eastAsia="宋体" w:hAnsi="Book Antiqua"/>
              </w:rPr>
              <w:t>11 d, 17 mo (Figure 1B)</w:t>
            </w:r>
          </w:p>
        </w:tc>
      </w:tr>
      <w:tr w:rsidR="006C6E13" w14:paraId="5777E997" w14:textId="77777777">
        <w:trPr>
          <w:trHeight w:val="934"/>
        </w:trPr>
        <w:tc>
          <w:tcPr>
            <w:tcW w:w="610" w:type="dxa"/>
          </w:tcPr>
          <w:p w14:paraId="375CE953" w14:textId="77777777" w:rsidR="006C6E13" w:rsidRDefault="004824D1">
            <w:pPr>
              <w:adjustRightInd w:val="0"/>
              <w:snapToGrid w:val="0"/>
              <w:spacing w:line="360" w:lineRule="auto"/>
              <w:jc w:val="both"/>
              <w:rPr>
                <w:rFonts w:ascii="Book Antiqua" w:hAnsi="Book Antiqua"/>
              </w:rPr>
            </w:pPr>
            <w:r>
              <w:rPr>
                <w:rFonts w:ascii="Book Antiqua" w:hAnsi="Book Antiqua"/>
              </w:rPr>
              <w:t>3</w:t>
            </w:r>
          </w:p>
        </w:tc>
        <w:tc>
          <w:tcPr>
            <w:tcW w:w="674" w:type="dxa"/>
          </w:tcPr>
          <w:p w14:paraId="026FED32"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27 yr</w:t>
            </w:r>
          </w:p>
        </w:tc>
        <w:tc>
          <w:tcPr>
            <w:tcW w:w="1043" w:type="dxa"/>
          </w:tcPr>
          <w:p w14:paraId="1AEB5B0D" w14:textId="77777777" w:rsidR="006C6E13" w:rsidRDefault="004824D1">
            <w:pPr>
              <w:adjustRightInd w:val="0"/>
              <w:snapToGrid w:val="0"/>
              <w:spacing w:line="360" w:lineRule="auto"/>
              <w:jc w:val="both"/>
              <w:rPr>
                <w:rFonts w:ascii="Book Antiqua" w:hAnsi="Book Antiqua"/>
              </w:rPr>
            </w:pPr>
            <w:r>
              <w:rPr>
                <w:rFonts w:ascii="Book Antiqua" w:hAnsi="Book Antiqua"/>
              </w:rPr>
              <w:t>Male</w:t>
            </w:r>
          </w:p>
        </w:tc>
        <w:tc>
          <w:tcPr>
            <w:tcW w:w="1543" w:type="dxa"/>
          </w:tcPr>
          <w:p w14:paraId="5210CAEE"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Right foot polydactyly, necrotic vein, angiitis</w:t>
            </w:r>
          </w:p>
        </w:tc>
        <w:tc>
          <w:tcPr>
            <w:tcW w:w="2218" w:type="dxa"/>
          </w:tcPr>
          <w:p w14:paraId="6945E8B2"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Alprostadil</w:t>
            </w:r>
          </w:p>
        </w:tc>
        <w:tc>
          <w:tcPr>
            <w:tcW w:w="2218" w:type="dxa"/>
          </w:tcPr>
          <w:p w14:paraId="39FCE582"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Left forearm</w:t>
            </w:r>
          </w:p>
        </w:tc>
        <w:tc>
          <w:tcPr>
            <w:tcW w:w="1270" w:type="dxa"/>
          </w:tcPr>
          <w:p w14:paraId="35FD74D5" w14:textId="77777777" w:rsidR="006C6E13" w:rsidRDefault="004824D1">
            <w:pPr>
              <w:adjustRightInd w:val="0"/>
              <w:snapToGrid w:val="0"/>
              <w:spacing w:line="360" w:lineRule="auto"/>
              <w:jc w:val="both"/>
              <w:rPr>
                <w:rFonts w:ascii="Book Antiqua" w:eastAsia="宋体" w:hAnsi="Book Antiqua"/>
              </w:rPr>
            </w:pPr>
            <w:r>
              <w:rPr>
                <w:rFonts w:ascii="Book Antiqua" w:eastAsia="宋体" w:hAnsi="Book Antiqua"/>
              </w:rPr>
              <w:t>6 d</w:t>
            </w:r>
          </w:p>
        </w:tc>
      </w:tr>
      <w:tr w:rsidR="006C6E13" w14:paraId="61CA9785" w14:textId="77777777">
        <w:trPr>
          <w:trHeight w:val="566"/>
        </w:trPr>
        <w:tc>
          <w:tcPr>
            <w:tcW w:w="610" w:type="dxa"/>
          </w:tcPr>
          <w:p w14:paraId="2E493A5F" w14:textId="77777777" w:rsidR="006C6E13" w:rsidRDefault="004824D1">
            <w:pPr>
              <w:adjustRightInd w:val="0"/>
              <w:snapToGrid w:val="0"/>
              <w:spacing w:line="360" w:lineRule="auto"/>
              <w:jc w:val="both"/>
              <w:rPr>
                <w:rFonts w:ascii="Book Antiqua" w:hAnsi="Book Antiqua"/>
              </w:rPr>
            </w:pPr>
            <w:r>
              <w:rPr>
                <w:rFonts w:ascii="Book Antiqua" w:hAnsi="Book Antiqua"/>
              </w:rPr>
              <w:lastRenderedPageBreak/>
              <w:t>4</w:t>
            </w:r>
          </w:p>
        </w:tc>
        <w:tc>
          <w:tcPr>
            <w:tcW w:w="674" w:type="dxa"/>
          </w:tcPr>
          <w:p w14:paraId="4A51134C"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72 yr</w:t>
            </w:r>
          </w:p>
        </w:tc>
        <w:tc>
          <w:tcPr>
            <w:tcW w:w="1043" w:type="dxa"/>
          </w:tcPr>
          <w:p w14:paraId="235E1AB6" w14:textId="77777777" w:rsidR="006C6E13" w:rsidRDefault="004824D1">
            <w:pPr>
              <w:adjustRightInd w:val="0"/>
              <w:snapToGrid w:val="0"/>
              <w:spacing w:line="360" w:lineRule="auto"/>
              <w:jc w:val="both"/>
              <w:rPr>
                <w:rFonts w:ascii="Book Antiqua" w:hAnsi="Book Antiqua"/>
              </w:rPr>
            </w:pPr>
            <w:r>
              <w:rPr>
                <w:rFonts w:ascii="Book Antiqua" w:hAnsi="Book Antiqua"/>
              </w:rPr>
              <w:t>Female</w:t>
            </w:r>
          </w:p>
        </w:tc>
        <w:tc>
          <w:tcPr>
            <w:tcW w:w="1543" w:type="dxa"/>
          </w:tcPr>
          <w:p w14:paraId="6C337242"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Diabetic foot</w:t>
            </w:r>
          </w:p>
        </w:tc>
        <w:tc>
          <w:tcPr>
            <w:tcW w:w="2218" w:type="dxa"/>
          </w:tcPr>
          <w:p w14:paraId="0CB34C62"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Iodixanol</w:t>
            </w:r>
          </w:p>
        </w:tc>
        <w:tc>
          <w:tcPr>
            <w:tcW w:w="2218" w:type="dxa"/>
          </w:tcPr>
          <w:p w14:paraId="55860F8F"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Right forearm</w:t>
            </w:r>
          </w:p>
        </w:tc>
        <w:tc>
          <w:tcPr>
            <w:tcW w:w="1270" w:type="dxa"/>
          </w:tcPr>
          <w:p w14:paraId="130FD77D" w14:textId="77777777" w:rsidR="006C6E13" w:rsidRDefault="004824D1">
            <w:pPr>
              <w:adjustRightInd w:val="0"/>
              <w:snapToGrid w:val="0"/>
              <w:spacing w:line="360" w:lineRule="auto"/>
              <w:jc w:val="both"/>
              <w:rPr>
                <w:rFonts w:ascii="Book Antiqua" w:eastAsia="宋体" w:hAnsi="Book Antiqua"/>
              </w:rPr>
            </w:pPr>
            <w:r>
              <w:rPr>
                <w:rFonts w:ascii="Book Antiqua" w:eastAsia="宋体" w:hAnsi="Book Antiqua"/>
              </w:rPr>
              <w:t>9 d</w:t>
            </w:r>
          </w:p>
        </w:tc>
      </w:tr>
      <w:tr w:rsidR="006C6E13" w14:paraId="11BC4344" w14:textId="77777777">
        <w:trPr>
          <w:trHeight w:val="592"/>
        </w:trPr>
        <w:tc>
          <w:tcPr>
            <w:tcW w:w="610" w:type="dxa"/>
          </w:tcPr>
          <w:p w14:paraId="3423C39A" w14:textId="77777777" w:rsidR="006C6E13" w:rsidRDefault="004824D1">
            <w:pPr>
              <w:adjustRightInd w:val="0"/>
              <w:snapToGrid w:val="0"/>
              <w:spacing w:line="360" w:lineRule="auto"/>
              <w:jc w:val="both"/>
              <w:rPr>
                <w:rFonts w:ascii="Book Antiqua" w:hAnsi="Book Antiqua"/>
              </w:rPr>
            </w:pPr>
            <w:r>
              <w:rPr>
                <w:rFonts w:ascii="Book Antiqua" w:hAnsi="Book Antiqua"/>
              </w:rPr>
              <w:t>5</w:t>
            </w:r>
          </w:p>
        </w:tc>
        <w:tc>
          <w:tcPr>
            <w:tcW w:w="674" w:type="dxa"/>
          </w:tcPr>
          <w:p w14:paraId="5B13AF34"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54 yr</w:t>
            </w:r>
          </w:p>
        </w:tc>
        <w:tc>
          <w:tcPr>
            <w:tcW w:w="1043" w:type="dxa"/>
          </w:tcPr>
          <w:p w14:paraId="1D3549F1" w14:textId="77777777" w:rsidR="006C6E13" w:rsidRDefault="004824D1">
            <w:pPr>
              <w:adjustRightInd w:val="0"/>
              <w:snapToGrid w:val="0"/>
              <w:spacing w:line="360" w:lineRule="auto"/>
              <w:jc w:val="both"/>
              <w:rPr>
                <w:rFonts w:ascii="Book Antiqua" w:hAnsi="Book Antiqua"/>
              </w:rPr>
            </w:pPr>
            <w:r>
              <w:rPr>
                <w:rFonts w:ascii="Book Antiqua" w:hAnsi="Book Antiqua"/>
              </w:rPr>
              <w:t>Female</w:t>
            </w:r>
          </w:p>
        </w:tc>
        <w:tc>
          <w:tcPr>
            <w:tcW w:w="1543" w:type="dxa"/>
          </w:tcPr>
          <w:p w14:paraId="2062532E"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Large-area burns</w:t>
            </w:r>
          </w:p>
        </w:tc>
        <w:tc>
          <w:tcPr>
            <w:tcW w:w="2218" w:type="dxa"/>
          </w:tcPr>
          <w:p w14:paraId="771DE120"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Amino acids</w:t>
            </w:r>
          </w:p>
        </w:tc>
        <w:tc>
          <w:tcPr>
            <w:tcW w:w="2218" w:type="dxa"/>
          </w:tcPr>
          <w:p w14:paraId="50528B86" w14:textId="77777777" w:rsidR="006C6E13" w:rsidRDefault="004824D1">
            <w:pPr>
              <w:adjustRightInd w:val="0"/>
              <w:snapToGrid w:val="0"/>
              <w:spacing w:line="360" w:lineRule="auto"/>
              <w:jc w:val="both"/>
              <w:textAlignment w:val="center"/>
              <w:rPr>
                <w:rFonts w:ascii="Book Antiqua" w:eastAsia="宋体" w:hAnsi="Book Antiqua"/>
              </w:rPr>
            </w:pPr>
            <w:r>
              <w:rPr>
                <w:rFonts w:ascii="Book Antiqua" w:hAnsi="Book Antiqua"/>
              </w:rPr>
              <w:t>Back of the left foot</w:t>
            </w:r>
          </w:p>
        </w:tc>
        <w:tc>
          <w:tcPr>
            <w:tcW w:w="1270" w:type="dxa"/>
          </w:tcPr>
          <w:p w14:paraId="09BF7A1C" w14:textId="77777777" w:rsidR="006C6E13" w:rsidRDefault="004824D1">
            <w:pPr>
              <w:adjustRightInd w:val="0"/>
              <w:snapToGrid w:val="0"/>
              <w:spacing w:line="360" w:lineRule="auto"/>
              <w:jc w:val="both"/>
              <w:rPr>
                <w:rFonts w:ascii="Book Antiqua" w:hAnsi="Book Antiqua"/>
              </w:rPr>
            </w:pPr>
            <w:r>
              <w:rPr>
                <w:rFonts w:ascii="Book Antiqua" w:hAnsi="Book Antiqua"/>
              </w:rPr>
              <w:t>1 wk</w:t>
            </w:r>
          </w:p>
        </w:tc>
      </w:tr>
      <w:tr w:rsidR="006C6E13" w14:paraId="1752F67D" w14:textId="77777777">
        <w:trPr>
          <w:trHeight w:val="605"/>
        </w:trPr>
        <w:tc>
          <w:tcPr>
            <w:tcW w:w="610" w:type="dxa"/>
          </w:tcPr>
          <w:p w14:paraId="7E6D38ED" w14:textId="77777777" w:rsidR="006C6E13" w:rsidRDefault="004824D1">
            <w:pPr>
              <w:adjustRightInd w:val="0"/>
              <w:snapToGrid w:val="0"/>
              <w:spacing w:line="360" w:lineRule="auto"/>
              <w:jc w:val="both"/>
              <w:rPr>
                <w:rFonts w:ascii="Book Antiqua" w:hAnsi="Book Antiqua"/>
              </w:rPr>
            </w:pPr>
            <w:r>
              <w:rPr>
                <w:rFonts w:ascii="Book Antiqua" w:hAnsi="Book Antiqua"/>
              </w:rPr>
              <w:t>6</w:t>
            </w:r>
          </w:p>
        </w:tc>
        <w:tc>
          <w:tcPr>
            <w:tcW w:w="674" w:type="dxa"/>
          </w:tcPr>
          <w:p w14:paraId="3F2DE943"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69 yr</w:t>
            </w:r>
          </w:p>
        </w:tc>
        <w:tc>
          <w:tcPr>
            <w:tcW w:w="1043" w:type="dxa"/>
          </w:tcPr>
          <w:p w14:paraId="5F5A9145" w14:textId="77777777" w:rsidR="006C6E13" w:rsidRDefault="004824D1">
            <w:pPr>
              <w:adjustRightInd w:val="0"/>
              <w:snapToGrid w:val="0"/>
              <w:spacing w:line="360" w:lineRule="auto"/>
              <w:jc w:val="both"/>
              <w:rPr>
                <w:rFonts w:ascii="Book Antiqua" w:hAnsi="Book Antiqua"/>
              </w:rPr>
            </w:pPr>
            <w:r>
              <w:rPr>
                <w:rFonts w:ascii="Book Antiqua" w:hAnsi="Book Antiqua"/>
              </w:rPr>
              <w:t>Male</w:t>
            </w:r>
          </w:p>
        </w:tc>
        <w:tc>
          <w:tcPr>
            <w:tcW w:w="1543" w:type="dxa"/>
          </w:tcPr>
          <w:p w14:paraId="3083ED6B" w14:textId="77777777" w:rsidR="006C6E13" w:rsidRDefault="004824D1">
            <w:pPr>
              <w:adjustRightInd w:val="0"/>
              <w:snapToGrid w:val="0"/>
              <w:spacing w:line="360" w:lineRule="auto"/>
              <w:jc w:val="both"/>
              <w:textAlignment w:val="center"/>
              <w:rPr>
                <w:rFonts w:ascii="Book Antiqua" w:hAnsi="Book Antiqua"/>
              </w:rPr>
            </w:pPr>
            <w:bookmarkStart w:id="44" w:name="_Hlk65051779"/>
            <w:r>
              <w:rPr>
                <w:rFonts w:ascii="Book Antiqua" w:hAnsi="Book Antiqua"/>
              </w:rPr>
              <w:t>Colorectal carcinoma</w:t>
            </w:r>
            <w:bookmarkEnd w:id="44"/>
          </w:p>
        </w:tc>
        <w:tc>
          <w:tcPr>
            <w:tcW w:w="2218" w:type="dxa"/>
          </w:tcPr>
          <w:p w14:paraId="5037E42F"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Fat emulsion</w:t>
            </w:r>
          </w:p>
        </w:tc>
        <w:tc>
          <w:tcPr>
            <w:tcW w:w="2218" w:type="dxa"/>
          </w:tcPr>
          <w:p w14:paraId="0B39AF67"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Left arm</w:t>
            </w:r>
          </w:p>
        </w:tc>
        <w:tc>
          <w:tcPr>
            <w:tcW w:w="1270" w:type="dxa"/>
          </w:tcPr>
          <w:p w14:paraId="3F0AAB1B" w14:textId="77777777" w:rsidR="006C6E13" w:rsidRDefault="004824D1">
            <w:pPr>
              <w:adjustRightInd w:val="0"/>
              <w:snapToGrid w:val="0"/>
              <w:spacing w:line="360" w:lineRule="auto"/>
              <w:jc w:val="both"/>
              <w:rPr>
                <w:rFonts w:ascii="Book Antiqua" w:hAnsi="Book Antiqua"/>
              </w:rPr>
            </w:pPr>
            <w:r>
              <w:rPr>
                <w:rFonts w:ascii="Book Antiqua" w:hAnsi="Book Antiqua"/>
              </w:rPr>
              <w:t>1 wk</w:t>
            </w:r>
          </w:p>
        </w:tc>
      </w:tr>
      <w:tr w:rsidR="006C6E13" w14:paraId="604D1908" w14:textId="77777777">
        <w:trPr>
          <w:trHeight w:val="908"/>
        </w:trPr>
        <w:tc>
          <w:tcPr>
            <w:tcW w:w="610" w:type="dxa"/>
          </w:tcPr>
          <w:p w14:paraId="64C6DE6B" w14:textId="77777777" w:rsidR="006C6E13" w:rsidRDefault="004824D1">
            <w:pPr>
              <w:adjustRightInd w:val="0"/>
              <w:snapToGrid w:val="0"/>
              <w:spacing w:line="360" w:lineRule="auto"/>
              <w:jc w:val="both"/>
              <w:rPr>
                <w:rFonts w:ascii="Book Antiqua" w:hAnsi="Book Antiqua"/>
              </w:rPr>
            </w:pPr>
            <w:r>
              <w:rPr>
                <w:rFonts w:ascii="Book Antiqua" w:hAnsi="Book Antiqua"/>
              </w:rPr>
              <w:t>7</w:t>
            </w:r>
          </w:p>
        </w:tc>
        <w:tc>
          <w:tcPr>
            <w:tcW w:w="674" w:type="dxa"/>
          </w:tcPr>
          <w:p w14:paraId="3C4F93E0"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35 yr</w:t>
            </w:r>
          </w:p>
        </w:tc>
        <w:tc>
          <w:tcPr>
            <w:tcW w:w="1043" w:type="dxa"/>
          </w:tcPr>
          <w:p w14:paraId="53E8CC85" w14:textId="77777777" w:rsidR="006C6E13" w:rsidRDefault="004824D1">
            <w:pPr>
              <w:adjustRightInd w:val="0"/>
              <w:snapToGrid w:val="0"/>
              <w:spacing w:line="360" w:lineRule="auto"/>
              <w:jc w:val="both"/>
              <w:rPr>
                <w:rFonts w:ascii="Book Antiqua" w:hAnsi="Book Antiqua"/>
              </w:rPr>
            </w:pPr>
            <w:r>
              <w:rPr>
                <w:rFonts w:ascii="Book Antiqua" w:hAnsi="Book Antiqua"/>
              </w:rPr>
              <w:t>Female</w:t>
            </w:r>
          </w:p>
        </w:tc>
        <w:tc>
          <w:tcPr>
            <w:tcW w:w="1543" w:type="dxa"/>
          </w:tcPr>
          <w:p w14:paraId="24FAE37C"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Leukemia</w:t>
            </w:r>
          </w:p>
        </w:tc>
        <w:tc>
          <w:tcPr>
            <w:tcW w:w="2218" w:type="dxa"/>
          </w:tcPr>
          <w:p w14:paraId="47F5C55E"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Norepinephrine</w:t>
            </w:r>
          </w:p>
        </w:tc>
        <w:tc>
          <w:tcPr>
            <w:tcW w:w="2218" w:type="dxa"/>
          </w:tcPr>
          <w:p w14:paraId="3AA17F44" w14:textId="77777777" w:rsidR="006C6E13" w:rsidRDefault="004824D1">
            <w:pPr>
              <w:adjustRightInd w:val="0"/>
              <w:snapToGrid w:val="0"/>
              <w:spacing w:line="360" w:lineRule="auto"/>
              <w:jc w:val="both"/>
              <w:textAlignment w:val="center"/>
              <w:rPr>
                <w:rFonts w:ascii="Book Antiqua" w:eastAsia="宋体" w:hAnsi="Book Antiqua"/>
              </w:rPr>
            </w:pPr>
            <w:r>
              <w:rPr>
                <w:rFonts w:ascii="Book Antiqua" w:hAnsi="Book Antiqua"/>
              </w:rPr>
              <w:t>Back of the right hand</w:t>
            </w:r>
          </w:p>
        </w:tc>
        <w:tc>
          <w:tcPr>
            <w:tcW w:w="1270" w:type="dxa"/>
          </w:tcPr>
          <w:p w14:paraId="609C1E8E" w14:textId="77777777" w:rsidR="006C6E13" w:rsidRDefault="004824D1">
            <w:pPr>
              <w:adjustRightInd w:val="0"/>
              <w:snapToGrid w:val="0"/>
              <w:spacing w:line="360" w:lineRule="auto"/>
              <w:jc w:val="both"/>
              <w:rPr>
                <w:rFonts w:ascii="Book Antiqua" w:hAnsi="Book Antiqua"/>
              </w:rPr>
            </w:pPr>
            <w:r>
              <w:rPr>
                <w:rFonts w:ascii="Book Antiqua" w:hAnsi="Book Antiqua"/>
              </w:rPr>
              <w:t>1 wk</w:t>
            </w:r>
          </w:p>
        </w:tc>
      </w:tr>
      <w:tr w:rsidR="006C6E13" w14:paraId="21EC5A78" w14:textId="77777777">
        <w:trPr>
          <w:trHeight w:val="1198"/>
        </w:trPr>
        <w:tc>
          <w:tcPr>
            <w:tcW w:w="610" w:type="dxa"/>
          </w:tcPr>
          <w:p w14:paraId="08C633E2" w14:textId="77777777" w:rsidR="006C6E13" w:rsidRDefault="004824D1">
            <w:pPr>
              <w:adjustRightInd w:val="0"/>
              <w:snapToGrid w:val="0"/>
              <w:spacing w:line="360" w:lineRule="auto"/>
              <w:jc w:val="both"/>
              <w:rPr>
                <w:rFonts w:ascii="Book Antiqua" w:hAnsi="Book Antiqua"/>
              </w:rPr>
            </w:pPr>
            <w:r>
              <w:rPr>
                <w:rFonts w:ascii="Book Antiqua" w:hAnsi="Book Antiqua"/>
              </w:rPr>
              <w:t>8</w:t>
            </w:r>
          </w:p>
        </w:tc>
        <w:tc>
          <w:tcPr>
            <w:tcW w:w="674" w:type="dxa"/>
          </w:tcPr>
          <w:p w14:paraId="36C10EC3"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83 yr</w:t>
            </w:r>
          </w:p>
        </w:tc>
        <w:tc>
          <w:tcPr>
            <w:tcW w:w="1043" w:type="dxa"/>
          </w:tcPr>
          <w:p w14:paraId="27602862" w14:textId="77777777" w:rsidR="006C6E13" w:rsidRDefault="004824D1">
            <w:pPr>
              <w:adjustRightInd w:val="0"/>
              <w:snapToGrid w:val="0"/>
              <w:spacing w:line="360" w:lineRule="auto"/>
              <w:jc w:val="both"/>
              <w:rPr>
                <w:rFonts w:ascii="Book Antiqua" w:hAnsi="Book Antiqua"/>
              </w:rPr>
            </w:pPr>
            <w:r>
              <w:rPr>
                <w:rFonts w:ascii="Book Antiqua" w:hAnsi="Book Antiqua"/>
              </w:rPr>
              <w:t>Female</w:t>
            </w:r>
          </w:p>
        </w:tc>
        <w:tc>
          <w:tcPr>
            <w:tcW w:w="1543" w:type="dxa"/>
          </w:tcPr>
          <w:p w14:paraId="2EF9ED67"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Necrotic skin combined with infection in the right leg</w:t>
            </w:r>
          </w:p>
        </w:tc>
        <w:tc>
          <w:tcPr>
            <w:tcW w:w="2218" w:type="dxa"/>
          </w:tcPr>
          <w:p w14:paraId="45154BEE"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Cefoxitin</w:t>
            </w:r>
          </w:p>
        </w:tc>
        <w:tc>
          <w:tcPr>
            <w:tcW w:w="2218" w:type="dxa"/>
          </w:tcPr>
          <w:p w14:paraId="5D0EB630" w14:textId="77777777" w:rsidR="006C6E13" w:rsidRDefault="004824D1">
            <w:pPr>
              <w:adjustRightInd w:val="0"/>
              <w:snapToGrid w:val="0"/>
              <w:spacing w:line="360" w:lineRule="auto"/>
              <w:jc w:val="both"/>
              <w:textAlignment w:val="center"/>
              <w:rPr>
                <w:rFonts w:ascii="Book Antiqua" w:hAnsi="Book Antiqua"/>
              </w:rPr>
            </w:pPr>
            <w:r>
              <w:rPr>
                <w:rFonts w:ascii="Book Antiqua" w:hAnsi="Book Antiqua"/>
              </w:rPr>
              <w:t>Right forearm</w:t>
            </w:r>
          </w:p>
        </w:tc>
        <w:tc>
          <w:tcPr>
            <w:tcW w:w="1270" w:type="dxa"/>
          </w:tcPr>
          <w:p w14:paraId="18702947" w14:textId="77777777" w:rsidR="006C6E13" w:rsidRDefault="004824D1">
            <w:pPr>
              <w:adjustRightInd w:val="0"/>
              <w:snapToGrid w:val="0"/>
              <w:spacing w:line="360" w:lineRule="auto"/>
              <w:jc w:val="both"/>
              <w:rPr>
                <w:rFonts w:ascii="Book Antiqua" w:eastAsia="宋体" w:hAnsi="Book Antiqua"/>
              </w:rPr>
            </w:pPr>
            <w:r>
              <w:rPr>
                <w:rFonts w:ascii="Book Antiqua" w:eastAsia="宋体" w:hAnsi="Book Antiqua"/>
              </w:rPr>
              <w:t>10 d</w:t>
            </w:r>
          </w:p>
        </w:tc>
      </w:tr>
    </w:tbl>
    <w:p w14:paraId="035760A0" w14:textId="77777777" w:rsidR="006C6E13" w:rsidRDefault="006C6E13">
      <w:pPr>
        <w:spacing w:line="360" w:lineRule="auto"/>
        <w:jc w:val="both"/>
        <w:rPr>
          <w:rFonts w:ascii="Book Antiqua" w:hAnsi="Book Antiqua"/>
        </w:rPr>
      </w:pPr>
    </w:p>
    <w:sectPr w:rsidR="006C6E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ECAEE" w16cid:durableId="24218C81"/>
  <w16cid:commentId w16cid:paraId="109F97A0" w16cid:durableId="2422E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26FF" w14:textId="77777777" w:rsidR="00313C71" w:rsidRDefault="00313C71">
      <w:r>
        <w:separator/>
      </w:r>
    </w:p>
  </w:endnote>
  <w:endnote w:type="continuationSeparator" w:id="0">
    <w:p w14:paraId="437830FE" w14:textId="77777777" w:rsidR="00313C71" w:rsidRDefault="003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32634"/>
      <w:docPartObj>
        <w:docPartGallery w:val="Page Numbers (Bottom of Page)"/>
        <w:docPartUnique/>
      </w:docPartObj>
    </w:sdtPr>
    <w:sdtEndPr/>
    <w:sdtContent>
      <w:sdt>
        <w:sdtPr>
          <w:id w:val="98381352"/>
          <w:docPartObj>
            <w:docPartGallery w:val="Page Numbers (Top of Page)"/>
            <w:docPartUnique/>
          </w:docPartObj>
        </w:sdtPr>
        <w:sdtEndPr/>
        <w:sdtContent>
          <w:p w14:paraId="2BDE9D1A" w14:textId="582E6D3D" w:rsidR="006739EF" w:rsidRDefault="006739EF" w:rsidP="006739EF">
            <w:pPr>
              <w:pStyle w:val="a6"/>
              <w:jc w:val="right"/>
            </w:pPr>
            <w:r w:rsidRPr="006739EF">
              <w:rPr>
                <w:rFonts w:ascii="Book Antiqua" w:hAnsi="Book Antiqua"/>
                <w:sz w:val="24"/>
                <w:szCs w:val="24"/>
                <w:lang w:val="zh-CN" w:eastAsia="zh-CN"/>
              </w:rPr>
              <w:t xml:space="preserve"> </w:t>
            </w:r>
            <w:r w:rsidRPr="006739EF">
              <w:rPr>
                <w:rFonts w:ascii="Book Antiqua" w:hAnsi="Book Antiqua"/>
                <w:b/>
                <w:bCs/>
                <w:sz w:val="24"/>
                <w:szCs w:val="24"/>
              </w:rPr>
              <w:fldChar w:fldCharType="begin"/>
            </w:r>
            <w:r w:rsidRPr="006739EF">
              <w:rPr>
                <w:rFonts w:ascii="Book Antiqua" w:hAnsi="Book Antiqua"/>
                <w:b/>
                <w:bCs/>
                <w:sz w:val="24"/>
                <w:szCs w:val="24"/>
              </w:rPr>
              <w:instrText>PAGE</w:instrText>
            </w:r>
            <w:r w:rsidRPr="006739EF">
              <w:rPr>
                <w:rFonts w:ascii="Book Antiqua" w:hAnsi="Book Antiqua"/>
                <w:b/>
                <w:bCs/>
                <w:sz w:val="24"/>
                <w:szCs w:val="24"/>
              </w:rPr>
              <w:fldChar w:fldCharType="separate"/>
            </w:r>
            <w:r w:rsidR="000C6BA6">
              <w:rPr>
                <w:rFonts w:ascii="Book Antiqua" w:hAnsi="Book Antiqua"/>
                <w:b/>
                <w:bCs/>
                <w:noProof/>
                <w:sz w:val="24"/>
                <w:szCs w:val="24"/>
              </w:rPr>
              <w:t>21</w:t>
            </w:r>
            <w:r w:rsidRPr="006739EF">
              <w:rPr>
                <w:rFonts w:ascii="Book Antiqua" w:hAnsi="Book Antiqua"/>
                <w:b/>
                <w:bCs/>
                <w:sz w:val="24"/>
                <w:szCs w:val="24"/>
              </w:rPr>
              <w:fldChar w:fldCharType="end"/>
            </w:r>
            <w:r w:rsidRPr="006739EF">
              <w:rPr>
                <w:rFonts w:ascii="Book Antiqua" w:hAnsi="Book Antiqua"/>
                <w:sz w:val="24"/>
                <w:szCs w:val="24"/>
                <w:lang w:val="zh-CN" w:eastAsia="zh-CN"/>
              </w:rPr>
              <w:t xml:space="preserve"> / </w:t>
            </w:r>
            <w:r w:rsidRPr="006739EF">
              <w:rPr>
                <w:rFonts w:ascii="Book Antiqua" w:hAnsi="Book Antiqua"/>
                <w:b/>
                <w:bCs/>
                <w:sz w:val="24"/>
                <w:szCs w:val="24"/>
              </w:rPr>
              <w:fldChar w:fldCharType="begin"/>
            </w:r>
            <w:r w:rsidRPr="006739EF">
              <w:rPr>
                <w:rFonts w:ascii="Book Antiqua" w:hAnsi="Book Antiqua"/>
                <w:b/>
                <w:bCs/>
                <w:sz w:val="24"/>
                <w:szCs w:val="24"/>
              </w:rPr>
              <w:instrText>NUMPAGES</w:instrText>
            </w:r>
            <w:r w:rsidRPr="006739EF">
              <w:rPr>
                <w:rFonts w:ascii="Book Antiqua" w:hAnsi="Book Antiqua"/>
                <w:b/>
                <w:bCs/>
                <w:sz w:val="24"/>
                <w:szCs w:val="24"/>
              </w:rPr>
              <w:fldChar w:fldCharType="separate"/>
            </w:r>
            <w:r w:rsidR="000C6BA6">
              <w:rPr>
                <w:rFonts w:ascii="Book Antiqua" w:hAnsi="Book Antiqua"/>
                <w:b/>
                <w:bCs/>
                <w:noProof/>
                <w:sz w:val="24"/>
                <w:szCs w:val="24"/>
              </w:rPr>
              <w:t>22</w:t>
            </w:r>
            <w:r w:rsidRPr="006739EF">
              <w:rPr>
                <w:rFonts w:ascii="Book Antiqua" w:hAnsi="Book Antiqua"/>
                <w:b/>
                <w:bCs/>
                <w:sz w:val="24"/>
                <w:szCs w:val="24"/>
              </w:rPr>
              <w:fldChar w:fldCharType="end"/>
            </w:r>
          </w:p>
        </w:sdtContent>
      </w:sdt>
    </w:sdtContent>
  </w:sdt>
  <w:p w14:paraId="6A106122" w14:textId="77777777" w:rsidR="006C6E13" w:rsidRDefault="006C6E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225B" w14:textId="77777777" w:rsidR="00313C71" w:rsidRDefault="00313C71">
      <w:r>
        <w:separator/>
      </w:r>
    </w:p>
  </w:footnote>
  <w:footnote w:type="continuationSeparator" w:id="0">
    <w:p w14:paraId="7F04BD7C" w14:textId="77777777" w:rsidR="00313C71" w:rsidRDefault="0031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6E90"/>
    <w:rsid w:val="00053B43"/>
    <w:rsid w:val="00092395"/>
    <w:rsid w:val="000C6BA6"/>
    <w:rsid w:val="0010443D"/>
    <w:rsid w:val="00126C23"/>
    <w:rsid w:val="00136CD1"/>
    <w:rsid w:val="001A7494"/>
    <w:rsid w:val="001B6D2F"/>
    <w:rsid w:val="00216908"/>
    <w:rsid w:val="00221D27"/>
    <w:rsid w:val="00263AE9"/>
    <w:rsid w:val="002922AD"/>
    <w:rsid w:val="002A529B"/>
    <w:rsid w:val="00306C27"/>
    <w:rsid w:val="00313C71"/>
    <w:rsid w:val="0035407D"/>
    <w:rsid w:val="00367CC1"/>
    <w:rsid w:val="003B38EA"/>
    <w:rsid w:val="004824D1"/>
    <w:rsid w:val="004B0FB1"/>
    <w:rsid w:val="00503120"/>
    <w:rsid w:val="00540381"/>
    <w:rsid w:val="00590872"/>
    <w:rsid w:val="006252DF"/>
    <w:rsid w:val="006739EF"/>
    <w:rsid w:val="006C6E13"/>
    <w:rsid w:val="006E3100"/>
    <w:rsid w:val="00712085"/>
    <w:rsid w:val="007A623F"/>
    <w:rsid w:val="007E08BE"/>
    <w:rsid w:val="008112AC"/>
    <w:rsid w:val="008271AE"/>
    <w:rsid w:val="008316AB"/>
    <w:rsid w:val="008344CD"/>
    <w:rsid w:val="00847B61"/>
    <w:rsid w:val="00871198"/>
    <w:rsid w:val="00880083"/>
    <w:rsid w:val="008B42BE"/>
    <w:rsid w:val="008C0D56"/>
    <w:rsid w:val="008D3797"/>
    <w:rsid w:val="008F23E4"/>
    <w:rsid w:val="008F37F6"/>
    <w:rsid w:val="009121E0"/>
    <w:rsid w:val="00916EE3"/>
    <w:rsid w:val="00917A32"/>
    <w:rsid w:val="00972969"/>
    <w:rsid w:val="00A142F9"/>
    <w:rsid w:val="00A21C64"/>
    <w:rsid w:val="00A3686C"/>
    <w:rsid w:val="00A77B3E"/>
    <w:rsid w:val="00AE0986"/>
    <w:rsid w:val="00AE408C"/>
    <w:rsid w:val="00AF65F1"/>
    <w:rsid w:val="00B03170"/>
    <w:rsid w:val="00B654C8"/>
    <w:rsid w:val="00B75B18"/>
    <w:rsid w:val="00B86624"/>
    <w:rsid w:val="00B95D4C"/>
    <w:rsid w:val="00BC4D68"/>
    <w:rsid w:val="00BF1C7C"/>
    <w:rsid w:val="00C424E2"/>
    <w:rsid w:val="00C603CC"/>
    <w:rsid w:val="00CA0A6F"/>
    <w:rsid w:val="00CA2A55"/>
    <w:rsid w:val="00CA5892"/>
    <w:rsid w:val="00D64DD4"/>
    <w:rsid w:val="00D925AE"/>
    <w:rsid w:val="00EB2858"/>
    <w:rsid w:val="00F242E0"/>
    <w:rsid w:val="00F71FF7"/>
    <w:rsid w:val="00FA5DBF"/>
    <w:rsid w:val="00FA64C8"/>
    <w:rsid w:val="00FD6F32"/>
    <w:rsid w:val="00FF4939"/>
    <w:rsid w:val="00FF62FB"/>
    <w:rsid w:val="46B7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4CDA"/>
  <w15:docId w15:val="{D779D871-4AD4-40CB-86CB-C7F133C3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uiPriority w:val="99"/>
    <w:qFormat/>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sz w:val="21"/>
      <w:szCs w:val="21"/>
    </w:rPr>
  </w:style>
  <w:style w:type="character" w:customStyle="1" w:styleId="Char0">
    <w:name w:val="批注文字 Char"/>
    <w:basedOn w:val="a0"/>
    <w:link w:val="a4"/>
    <w:uiPriority w:val="99"/>
    <w:rPr>
      <w:sz w:val="24"/>
      <w:szCs w:val="24"/>
    </w:rPr>
  </w:style>
  <w:style w:type="character" w:customStyle="1" w:styleId="Char">
    <w:name w:val="批注主题 Char"/>
    <w:basedOn w:val="Char0"/>
    <w:link w:val="a3"/>
    <w:qFormat/>
    <w:rPr>
      <w:b/>
      <w:bCs/>
      <w:sz w:val="24"/>
      <w:szCs w:val="24"/>
    </w:rPr>
  </w:style>
  <w:style w:type="character" w:customStyle="1" w:styleId="Char1">
    <w:name w:val="批注框文本 Char"/>
    <w:basedOn w:val="a0"/>
    <w:link w:val="a5"/>
    <w:qFormat/>
    <w:rPr>
      <w:sz w:val="18"/>
      <w:szCs w:val="18"/>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styleId="a9">
    <w:name w:val="Revision"/>
    <w:hidden/>
    <w:uiPriority w:val="99"/>
    <w:semiHidden/>
    <w:rsid w:val="008800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4757</Words>
  <Characters>27119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lingyi.chen</dc:creator>
  <cp:lastModifiedBy>ibm</cp:lastModifiedBy>
  <cp:revision>3</cp:revision>
  <dcterms:created xsi:type="dcterms:W3CDTF">2021-04-16T01:30:00Z</dcterms:created>
  <dcterms:modified xsi:type="dcterms:W3CDTF">2021-04-16T01:34:00Z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