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3BF138"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color w:val="000000"/>
        </w:rPr>
        <w:t xml:space="preserve">Name of Journal: </w:t>
      </w:r>
      <w:r w:rsidRPr="007D3519">
        <w:rPr>
          <w:rFonts w:ascii="Book Antiqua" w:eastAsia="Book Antiqua" w:hAnsi="Book Antiqua" w:cs="Book Antiqua"/>
          <w:i/>
          <w:color w:val="000000"/>
        </w:rPr>
        <w:t>World Journal of Clinical Cases</w:t>
      </w:r>
    </w:p>
    <w:p w14:paraId="2CA1B408"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color w:val="000000"/>
        </w:rPr>
        <w:t xml:space="preserve">Manuscript NO: </w:t>
      </w:r>
      <w:r w:rsidRPr="007D3519">
        <w:rPr>
          <w:rFonts w:ascii="Book Antiqua" w:eastAsia="Book Antiqua" w:hAnsi="Book Antiqua" w:cs="Book Antiqua"/>
          <w:color w:val="000000"/>
        </w:rPr>
        <w:t>61416</w:t>
      </w:r>
    </w:p>
    <w:p w14:paraId="528463B5"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color w:val="000000"/>
        </w:rPr>
        <w:t xml:space="preserve">Manuscript Type: </w:t>
      </w:r>
      <w:r w:rsidRPr="007D3519">
        <w:rPr>
          <w:rFonts w:ascii="Book Antiqua" w:eastAsia="Book Antiqua" w:hAnsi="Book Antiqua" w:cs="Book Antiqua"/>
          <w:color w:val="000000"/>
        </w:rPr>
        <w:t>CASE REPORT</w:t>
      </w:r>
    </w:p>
    <w:p w14:paraId="3BF1F790" w14:textId="77777777" w:rsidR="00A77B3E" w:rsidRPr="007D3519" w:rsidRDefault="00A77B3E" w:rsidP="0046181C">
      <w:pPr>
        <w:spacing w:line="360" w:lineRule="auto"/>
        <w:jc w:val="both"/>
        <w:rPr>
          <w:rFonts w:ascii="Book Antiqua" w:hAnsi="Book Antiqua"/>
        </w:rPr>
      </w:pPr>
    </w:p>
    <w:p w14:paraId="4CB31CDD" w14:textId="4606DCE9" w:rsidR="00A77B3E" w:rsidRPr="007D3519" w:rsidRDefault="0072702C" w:rsidP="0046181C">
      <w:pPr>
        <w:spacing w:line="360" w:lineRule="auto"/>
        <w:jc w:val="both"/>
        <w:rPr>
          <w:rFonts w:ascii="Book Antiqua" w:hAnsi="Book Antiqua"/>
          <w:lang w:eastAsia="zh-CN"/>
        </w:rPr>
      </w:pPr>
      <w:r w:rsidRPr="007D3519">
        <w:rPr>
          <w:rFonts w:ascii="Book Antiqua" w:eastAsia="Book Antiqua" w:hAnsi="Book Antiqua" w:cs="Book Antiqua"/>
          <w:b/>
          <w:color w:val="000000"/>
        </w:rPr>
        <w:t xml:space="preserve">Avascular </w:t>
      </w:r>
      <w:r w:rsidR="00BF2ED6" w:rsidRPr="007D3519">
        <w:rPr>
          <w:rFonts w:ascii="Book Antiqua" w:hAnsi="Book Antiqua" w:cs="Book Antiqua" w:hint="eastAsia"/>
          <w:b/>
          <w:color w:val="000000"/>
          <w:lang w:eastAsia="zh-CN"/>
        </w:rPr>
        <w:t>n</w:t>
      </w:r>
      <w:r w:rsidRPr="007D3519">
        <w:rPr>
          <w:rFonts w:ascii="Book Antiqua" w:eastAsia="Book Antiqua" w:hAnsi="Book Antiqua" w:cs="Book Antiqua"/>
          <w:b/>
          <w:color w:val="000000"/>
        </w:rPr>
        <w:t xml:space="preserve">ecrosis of the </w:t>
      </w:r>
      <w:r w:rsidR="00BF2ED6" w:rsidRPr="007D3519">
        <w:rPr>
          <w:rFonts w:ascii="Book Antiqua" w:hAnsi="Book Antiqua" w:cs="Book Antiqua" w:hint="eastAsia"/>
          <w:b/>
          <w:color w:val="000000"/>
          <w:lang w:eastAsia="zh-CN"/>
        </w:rPr>
        <w:t>f</w:t>
      </w:r>
      <w:r w:rsidRPr="007D3519">
        <w:rPr>
          <w:rFonts w:ascii="Book Antiqua" w:eastAsia="Book Antiqua" w:hAnsi="Book Antiqua" w:cs="Book Antiqua"/>
          <w:b/>
          <w:color w:val="000000"/>
        </w:rPr>
        <w:t xml:space="preserve">irst </w:t>
      </w:r>
      <w:r w:rsidR="00BF2ED6" w:rsidRPr="007D3519">
        <w:rPr>
          <w:rFonts w:ascii="Book Antiqua" w:hAnsi="Book Antiqua" w:cs="Book Antiqua" w:hint="eastAsia"/>
          <w:b/>
          <w:color w:val="000000"/>
          <w:lang w:eastAsia="zh-CN"/>
        </w:rPr>
        <w:t>m</w:t>
      </w:r>
      <w:r w:rsidRPr="007D3519">
        <w:rPr>
          <w:rFonts w:ascii="Book Antiqua" w:eastAsia="Book Antiqua" w:hAnsi="Book Antiqua" w:cs="Book Antiqua"/>
          <w:b/>
          <w:color w:val="000000"/>
        </w:rPr>
        <w:t xml:space="preserve">etatarsal </w:t>
      </w:r>
      <w:r w:rsidR="00BF2ED6" w:rsidRPr="007D3519">
        <w:rPr>
          <w:rFonts w:ascii="Book Antiqua" w:hAnsi="Book Antiqua" w:cs="Book Antiqua" w:hint="eastAsia"/>
          <w:b/>
          <w:color w:val="000000"/>
          <w:lang w:eastAsia="zh-CN"/>
        </w:rPr>
        <w:t>h</w:t>
      </w:r>
      <w:r w:rsidRPr="007D3519">
        <w:rPr>
          <w:rFonts w:ascii="Book Antiqua" w:eastAsia="Book Antiqua" w:hAnsi="Book Antiqua" w:cs="Book Antiqua"/>
          <w:b/>
          <w:color w:val="000000"/>
        </w:rPr>
        <w:t xml:space="preserve">ead in a </w:t>
      </w:r>
      <w:r w:rsidR="00BF2ED6" w:rsidRPr="007D3519">
        <w:rPr>
          <w:rFonts w:ascii="Book Antiqua" w:hAnsi="Book Antiqua" w:cs="Book Antiqua" w:hint="eastAsia"/>
          <w:b/>
          <w:color w:val="000000"/>
          <w:lang w:eastAsia="zh-CN"/>
        </w:rPr>
        <w:t>y</w:t>
      </w:r>
      <w:r w:rsidRPr="007D3519">
        <w:rPr>
          <w:rFonts w:ascii="Book Antiqua" w:eastAsia="Book Antiqua" w:hAnsi="Book Antiqua" w:cs="Book Antiqua"/>
          <w:b/>
          <w:color w:val="000000"/>
        </w:rPr>
        <w:t xml:space="preserve">oung </w:t>
      </w:r>
      <w:r w:rsidR="00BF2ED6" w:rsidRPr="007D3519">
        <w:rPr>
          <w:rFonts w:ascii="Book Antiqua" w:hAnsi="Book Antiqua" w:cs="Book Antiqua" w:hint="eastAsia"/>
          <w:b/>
          <w:color w:val="000000"/>
          <w:lang w:eastAsia="zh-CN"/>
        </w:rPr>
        <w:t>f</w:t>
      </w:r>
      <w:r w:rsidRPr="007D3519">
        <w:rPr>
          <w:rFonts w:ascii="Book Antiqua" w:eastAsia="Book Antiqua" w:hAnsi="Book Antiqua" w:cs="Book Antiqua"/>
          <w:b/>
          <w:color w:val="000000"/>
        </w:rPr>
        <w:t xml:space="preserve">emale </w:t>
      </w:r>
      <w:r w:rsidR="00BF2ED6" w:rsidRPr="007D3519">
        <w:rPr>
          <w:rFonts w:ascii="Book Antiqua" w:hAnsi="Book Antiqua" w:cs="Book Antiqua" w:hint="eastAsia"/>
          <w:b/>
          <w:color w:val="000000"/>
          <w:lang w:eastAsia="zh-CN"/>
        </w:rPr>
        <w:t>a</w:t>
      </w:r>
      <w:r w:rsidRPr="007D3519">
        <w:rPr>
          <w:rFonts w:ascii="Book Antiqua" w:eastAsia="Book Antiqua" w:hAnsi="Book Antiqua" w:cs="Book Antiqua"/>
          <w:b/>
          <w:color w:val="000000"/>
        </w:rPr>
        <w:t>dult</w:t>
      </w:r>
      <w:r w:rsidR="00BF2ED6" w:rsidRPr="007D3519">
        <w:rPr>
          <w:rFonts w:ascii="Book Antiqua" w:hAnsi="Book Antiqua" w:cs="Book Antiqua" w:hint="eastAsia"/>
          <w:b/>
          <w:color w:val="000000"/>
          <w:lang w:eastAsia="zh-CN"/>
        </w:rPr>
        <w:t>: A case report</w:t>
      </w:r>
      <w:r w:rsidR="003267BA" w:rsidRPr="007D3519">
        <w:rPr>
          <w:rFonts w:ascii="Book Antiqua" w:hAnsi="Book Antiqua" w:cs="Book Antiqua"/>
          <w:b/>
          <w:color w:val="000000"/>
          <w:lang w:eastAsia="zh-CN"/>
        </w:rPr>
        <w:t xml:space="preserve"> and review of literature</w:t>
      </w:r>
    </w:p>
    <w:p w14:paraId="0E67240D" w14:textId="77777777" w:rsidR="00A77B3E" w:rsidRPr="007D3519" w:rsidRDefault="00A77B3E" w:rsidP="0046181C">
      <w:pPr>
        <w:spacing w:line="360" w:lineRule="auto"/>
        <w:jc w:val="both"/>
        <w:rPr>
          <w:rFonts w:ascii="Book Antiqua" w:hAnsi="Book Antiqua"/>
        </w:rPr>
      </w:pPr>
    </w:p>
    <w:p w14:paraId="25DED16E" w14:textId="330549D5" w:rsidR="00A77B3E" w:rsidRPr="007D3519" w:rsidRDefault="00BF2ED6" w:rsidP="0046181C">
      <w:pPr>
        <w:spacing w:line="360" w:lineRule="auto"/>
        <w:jc w:val="both"/>
        <w:rPr>
          <w:rFonts w:ascii="Book Antiqua" w:hAnsi="Book Antiqua"/>
        </w:rPr>
      </w:pPr>
      <w:r w:rsidRPr="007D3519">
        <w:rPr>
          <w:rFonts w:ascii="Book Antiqua" w:eastAsia="Book Antiqua" w:hAnsi="Book Antiqua" w:cs="Book Antiqua"/>
          <w:color w:val="000000"/>
        </w:rPr>
        <w:t xml:space="preserve">Siu RWH </w:t>
      </w:r>
      <w:r w:rsidRPr="007D3519">
        <w:rPr>
          <w:rFonts w:ascii="Book Antiqua" w:hAnsi="Book Antiqua" w:cs="Book Antiqua" w:hint="eastAsia"/>
          <w:i/>
          <w:color w:val="000000"/>
          <w:lang w:eastAsia="zh-CN"/>
        </w:rPr>
        <w:t>et al</w:t>
      </w:r>
      <w:r w:rsidRPr="007D3519">
        <w:rPr>
          <w:rFonts w:ascii="Book Antiqua" w:hAnsi="Book Antiqua" w:cs="Book Antiqua" w:hint="eastAsia"/>
          <w:color w:val="000000"/>
          <w:lang w:eastAsia="zh-CN"/>
        </w:rPr>
        <w:t xml:space="preserve">. </w:t>
      </w:r>
      <w:r w:rsidR="0072702C" w:rsidRPr="007D3519">
        <w:rPr>
          <w:rFonts w:ascii="Book Antiqua" w:eastAsia="Book Antiqua" w:hAnsi="Book Antiqua" w:cs="Book Antiqua"/>
          <w:color w:val="000000"/>
        </w:rPr>
        <w:t>A</w:t>
      </w:r>
      <w:r w:rsidR="003267BA" w:rsidRPr="007D3519">
        <w:rPr>
          <w:rFonts w:ascii="Book Antiqua" w:eastAsia="Book Antiqua" w:hAnsi="Book Antiqua" w:cs="Book Antiqua"/>
          <w:color w:val="000000"/>
        </w:rPr>
        <w:t xml:space="preserve">VN </w:t>
      </w:r>
      <w:r w:rsidR="0072702C" w:rsidRPr="007D3519">
        <w:rPr>
          <w:rFonts w:ascii="Book Antiqua" w:eastAsia="Book Antiqua" w:hAnsi="Book Antiqua" w:cs="Book Antiqua"/>
          <w:color w:val="000000"/>
        </w:rPr>
        <w:t xml:space="preserve">of </w:t>
      </w:r>
      <w:r w:rsidR="003267BA" w:rsidRPr="007D3519">
        <w:rPr>
          <w:rFonts w:ascii="Book Antiqua" w:eastAsia="Book Antiqua" w:hAnsi="Book Antiqua" w:cs="Book Antiqua"/>
          <w:color w:val="000000"/>
        </w:rPr>
        <w:t xml:space="preserve">first metatarsal head </w:t>
      </w:r>
      <w:r w:rsidR="0072702C" w:rsidRPr="007D3519">
        <w:rPr>
          <w:rFonts w:ascii="Book Antiqua" w:eastAsia="Book Antiqua" w:hAnsi="Book Antiqua" w:cs="Book Antiqua"/>
          <w:color w:val="000000"/>
        </w:rPr>
        <w:t xml:space="preserve">in a </w:t>
      </w:r>
      <w:r w:rsidR="003267BA" w:rsidRPr="007D3519">
        <w:rPr>
          <w:rFonts w:ascii="Book Antiqua" w:eastAsia="Book Antiqua" w:hAnsi="Book Antiqua" w:cs="Book Antiqua"/>
          <w:color w:val="000000"/>
        </w:rPr>
        <w:t>YFA</w:t>
      </w:r>
    </w:p>
    <w:p w14:paraId="7015201B" w14:textId="77777777" w:rsidR="00A77B3E" w:rsidRPr="007D3519" w:rsidRDefault="00A77B3E" w:rsidP="0046181C">
      <w:pPr>
        <w:spacing w:line="360" w:lineRule="auto"/>
        <w:jc w:val="both"/>
        <w:rPr>
          <w:rFonts w:ascii="Book Antiqua" w:hAnsi="Book Antiqua"/>
        </w:rPr>
      </w:pPr>
    </w:p>
    <w:p w14:paraId="757DA005"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color w:val="000000"/>
        </w:rPr>
        <w:t xml:space="preserve">Ronald Wing </w:t>
      </w:r>
      <w:proofErr w:type="spellStart"/>
      <w:r w:rsidRPr="007D3519">
        <w:rPr>
          <w:rFonts w:ascii="Book Antiqua" w:eastAsia="Book Antiqua" w:hAnsi="Book Antiqua" w:cs="Book Antiqua"/>
          <w:color w:val="000000"/>
        </w:rPr>
        <w:t>Hei</w:t>
      </w:r>
      <w:proofErr w:type="spellEnd"/>
      <w:r w:rsidRPr="007D3519">
        <w:rPr>
          <w:rFonts w:ascii="Book Antiqua" w:eastAsia="Book Antiqua" w:hAnsi="Book Antiqua" w:cs="Book Antiqua"/>
          <w:color w:val="000000"/>
        </w:rPr>
        <w:t xml:space="preserve"> Siu, Jeremy Ho Pak Liu, Gene </w:t>
      </w:r>
      <w:r w:rsidR="00BF2ED6" w:rsidRPr="007D3519">
        <w:rPr>
          <w:rFonts w:ascii="Book Antiqua" w:eastAsia="Book Antiqua" w:hAnsi="Book Antiqua" w:cs="Book Antiqua"/>
          <w:color w:val="000000"/>
        </w:rPr>
        <w:t xml:space="preserve">Chi </w:t>
      </w:r>
      <w:r w:rsidRPr="007D3519">
        <w:rPr>
          <w:rFonts w:ascii="Book Antiqua" w:eastAsia="Book Antiqua" w:hAnsi="Book Antiqua" w:cs="Book Antiqua"/>
          <w:color w:val="000000"/>
        </w:rPr>
        <w:t xml:space="preserve">Wai Man, </w:t>
      </w:r>
      <w:r w:rsidR="00BF2ED6" w:rsidRPr="007D3519">
        <w:rPr>
          <w:rFonts w:ascii="Book Antiqua" w:eastAsia="Book Antiqua" w:hAnsi="Book Antiqua" w:cs="Book Antiqua"/>
          <w:color w:val="000000"/>
        </w:rPr>
        <w:t>Michael Tim Yun Ong</w:t>
      </w:r>
      <w:r w:rsidRPr="007D3519">
        <w:rPr>
          <w:rFonts w:ascii="Book Antiqua" w:eastAsia="Book Antiqua" w:hAnsi="Book Antiqua" w:cs="Book Antiqua"/>
          <w:color w:val="000000"/>
        </w:rPr>
        <w:t xml:space="preserve">, </w:t>
      </w:r>
      <w:r w:rsidR="00BF2ED6" w:rsidRPr="007D3519">
        <w:rPr>
          <w:rFonts w:ascii="Book Antiqua" w:eastAsia="Book Antiqua" w:hAnsi="Book Antiqua" w:cs="Book Antiqua"/>
          <w:color w:val="000000"/>
        </w:rPr>
        <w:t>Patrick Shu Hang Yung</w:t>
      </w:r>
    </w:p>
    <w:p w14:paraId="6F70D587" w14:textId="77777777" w:rsidR="00A77B3E" w:rsidRPr="007D3519" w:rsidRDefault="00A77B3E" w:rsidP="0046181C">
      <w:pPr>
        <w:spacing w:line="360" w:lineRule="auto"/>
        <w:jc w:val="both"/>
        <w:rPr>
          <w:rFonts w:ascii="Book Antiqua" w:hAnsi="Book Antiqua"/>
        </w:rPr>
      </w:pPr>
    </w:p>
    <w:p w14:paraId="56BC83AB" w14:textId="02CAA36A"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bCs/>
          <w:color w:val="000000"/>
        </w:rPr>
        <w:t xml:space="preserve">Ronald Wing </w:t>
      </w:r>
      <w:proofErr w:type="spellStart"/>
      <w:r w:rsidRPr="007D3519">
        <w:rPr>
          <w:rFonts w:ascii="Book Antiqua" w:eastAsia="Book Antiqua" w:hAnsi="Book Antiqua" w:cs="Book Antiqua"/>
          <w:b/>
          <w:bCs/>
          <w:color w:val="000000"/>
        </w:rPr>
        <w:t>Hei</w:t>
      </w:r>
      <w:proofErr w:type="spellEnd"/>
      <w:r w:rsidRPr="007D3519">
        <w:rPr>
          <w:rFonts w:ascii="Book Antiqua" w:eastAsia="Book Antiqua" w:hAnsi="Book Antiqua" w:cs="Book Antiqua"/>
          <w:b/>
          <w:bCs/>
          <w:color w:val="000000"/>
        </w:rPr>
        <w:t xml:space="preserve"> Siu, Jeremy Ho Pak Liu, Gene </w:t>
      </w:r>
      <w:r w:rsidR="00BF2ED6" w:rsidRPr="007D3519">
        <w:rPr>
          <w:rFonts w:ascii="Book Antiqua" w:eastAsia="Book Antiqua" w:hAnsi="Book Antiqua" w:cs="Book Antiqua"/>
          <w:b/>
          <w:bCs/>
          <w:color w:val="000000"/>
        </w:rPr>
        <w:t xml:space="preserve">Chi </w:t>
      </w:r>
      <w:r w:rsidRPr="007D3519">
        <w:rPr>
          <w:rFonts w:ascii="Book Antiqua" w:eastAsia="Book Antiqua" w:hAnsi="Book Antiqua" w:cs="Book Antiqua"/>
          <w:b/>
          <w:bCs/>
          <w:color w:val="000000"/>
        </w:rPr>
        <w:t xml:space="preserve">Wai Man, </w:t>
      </w:r>
      <w:r w:rsidR="00BF2ED6" w:rsidRPr="007D3519">
        <w:rPr>
          <w:rFonts w:ascii="Book Antiqua" w:eastAsia="Book Antiqua" w:hAnsi="Book Antiqua" w:cs="Book Antiqua"/>
          <w:b/>
          <w:bCs/>
          <w:color w:val="000000"/>
        </w:rPr>
        <w:t>Michael Tim Yun Ong</w:t>
      </w:r>
      <w:r w:rsidRPr="007D3519">
        <w:rPr>
          <w:rFonts w:ascii="Book Antiqua" w:eastAsia="Book Antiqua" w:hAnsi="Book Antiqua" w:cs="Book Antiqua"/>
          <w:b/>
          <w:bCs/>
          <w:color w:val="000000"/>
        </w:rPr>
        <w:t>, Patrick Shu</w:t>
      </w:r>
      <w:r w:rsidR="00BF2ED6" w:rsidRPr="007D3519">
        <w:rPr>
          <w:rFonts w:ascii="Book Antiqua" w:hAnsi="Book Antiqua" w:cs="Book Antiqua" w:hint="eastAsia"/>
          <w:b/>
          <w:bCs/>
          <w:color w:val="000000"/>
          <w:lang w:eastAsia="zh-CN"/>
        </w:rPr>
        <w:t xml:space="preserve"> </w:t>
      </w:r>
      <w:r w:rsidRPr="007D3519">
        <w:rPr>
          <w:rFonts w:ascii="Book Antiqua" w:eastAsia="Book Antiqua" w:hAnsi="Book Antiqua" w:cs="Book Antiqua"/>
          <w:b/>
          <w:bCs/>
          <w:color w:val="000000"/>
        </w:rPr>
        <w:t xml:space="preserve">Hang Yung, </w:t>
      </w:r>
      <w:r w:rsidR="00BF2ED6" w:rsidRPr="007D3519">
        <w:rPr>
          <w:rFonts w:ascii="Book Antiqua" w:eastAsia="Book Antiqua" w:hAnsi="Book Antiqua" w:cs="Book Antiqua"/>
          <w:color w:val="000000"/>
        </w:rPr>
        <w:t xml:space="preserve">Department of </w:t>
      </w:r>
      <w:proofErr w:type="spellStart"/>
      <w:r w:rsidR="00BF2ED6" w:rsidRPr="007D3519">
        <w:rPr>
          <w:rFonts w:ascii="Book Antiqua" w:eastAsia="Book Antiqua" w:hAnsi="Book Antiqua" w:cs="Book Antiqua"/>
          <w:color w:val="000000"/>
        </w:rPr>
        <w:t>Orthopaedics</w:t>
      </w:r>
      <w:proofErr w:type="spellEnd"/>
      <w:r w:rsidR="00BF2ED6" w:rsidRPr="007D3519">
        <w:rPr>
          <w:rFonts w:ascii="Book Antiqua" w:eastAsia="Book Antiqua" w:hAnsi="Book Antiqua" w:cs="Book Antiqua"/>
          <w:color w:val="000000"/>
        </w:rPr>
        <w:t xml:space="preserve"> and Traumatology, Faculty of Medicine, The Chinese University of Hong Kong, Hong Kong</w:t>
      </w:r>
      <w:r w:rsidR="003267BA" w:rsidRPr="007D3519">
        <w:rPr>
          <w:rFonts w:ascii="Book Antiqua" w:eastAsia="Book Antiqua" w:hAnsi="Book Antiqua" w:cs="Book Antiqua"/>
          <w:color w:val="000000"/>
        </w:rPr>
        <w:t xml:space="preserve"> 999077</w:t>
      </w:r>
      <w:r w:rsidR="00BF2ED6" w:rsidRPr="007D3519">
        <w:rPr>
          <w:rFonts w:ascii="Book Antiqua" w:eastAsia="Book Antiqua" w:hAnsi="Book Antiqua" w:cs="Book Antiqua"/>
          <w:color w:val="000000"/>
        </w:rPr>
        <w:t>, China</w:t>
      </w:r>
    </w:p>
    <w:p w14:paraId="1914190E" w14:textId="77777777" w:rsidR="00A77B3E" w:rsidRPr="007D3519" w:rsidRDefault="00A77B3E" w:rsidP="0046181C">
      <w:pPr>
        <w:spacing w:line="360" w:lineRule="auto"/>
        <w:jc w:val="both"/>
        <w:rPr>
          <w:rFonts w:ascii="Book Antiqua" w:hAnsi="Book Antiqua"/>
        </w:rPr>
      </w:pPr>
    </w:p>
    <w:p w14:paraId="3311F113" w14:textId="0912B6CB" w:rsidR="00A77B3E" w:rsidRPr="007D3519" w:rsidRDefault="00BF2ED6" w:rsidP="0046181C">
      <w:pPr>
        <w:spacing w:line="360" w:lineRule="auto"/>
        <w:jc w:val="both"/>
        <w:rPr>
          <w:rFonts w:ascii="Book Antiqua" w:hAnsi="Book Antiqua"/>
        </w:rPr>
      </w:pPr>
      <w:r w:rsidRPr="007D3519">
        <w:rPr>
          <w:rFonts w:ascii="Book Antiqua" w:eastAsia="Book Antiqua" w:hAnsi="Book Antiqua" w:cs="Book Antiqua"/>
          <w:b/>
          <w:bCs/>
          <w:color w:val="000000"/>
        </w:rPr>
        <w:t>Michael Tim Yun Ong</w:t>
      </w:r>
      <w:r w:rsidR="0072702C" w:rsidRPr="007D3519">
        <w:rPr>
          <w:rFonts w:ascii="Book Antiqua" w:eastAsia="Book Antiqua" w:hAnsi="Book Antiqua" w:cs="Book Antiqua"/>
          <w:b/>
          <w:bCs/>
          <w:color w:val="000000"/>
        </w:rPr>
        <w:t>, Patrick Shu</w:t>
      </w:r>
      <w:r w:rsidRPr="007D3519">
        <w:rPr>
          <w:rFonts w:ascii="Book Antiqua" w:hAnsi="Book Antiqua" w:cs="Book Antiqua" w:hint="eastAsia"/>
          <w:b/>
          <w:bCs/>
          <w:color w:val="000000"/>
          <w:lang w:eastAsia="zh-CN"/>
        </w:rPr>
        <w:t xml:space="preserve"> </w:t>
      </w:r>
      <w:r w:rsidR="0072702C" w:rsidRPr="007D3519">
        <w:rPr>
          <w:rFonts w:ascii="Book Antiqua" w:eastAsia="Book Antiqua" w:hAnsi="Book Antiqua" w:cs="Book Antiqua"/>
          <w:b/>
          <w:bCs/>
          <w:color w:val="000000"/>
        </w:rPr>
        <w:t xml:space="preserve">Hang Yung, </w:t>
      </w:r>
      <w:r w:rsidR="003751B3" w:rsidRPr="007D3519">
        <w:rPr>
          <w:rFonts w:ascii="Book Antiqua" w:hAnsi="Book Antiqua" w:cs="Book Antiqua" w:hint="eastAsia"/>
          <w:bCs/>
          <w:color w:val="000000"/>
          <w:lang w:eastAsia="zh-CN"/>
        </w:rPr>
        <w:t xml:space="preserve">The </w:t>
      </w:r>
      <w:r w:rsidRPr="007D3519">
        <w:rPr>
          <w:rFonts w:ascii="Book Antiqua" w:eastAsia="Book Antiqua" w:hAnsi="Book Antiqua" w:cs="Book Antiqua"/>
          <w:color w:val="000000"/>
        </w:rPr>
        <w:t>Lui Che Woo Institute of Innovative Medicine, Faculty of Medicine, The Chinese University of Hong Kong, Hong Kong</w:t>
      </w:r>
      <w:r w:rsidR="003267BA" w:rsidRPr="007D3519">
        <w:rPr>
          <w:rFonts w:ascii="Book Antiqua" w:eastAsia="Book Antiqua" w:hAnsi="Book Antiqua" w:cs="Book Antiqua"/>
          <w:color w:val="000000"/>
        </w:rPr>
        <w:t xml:space="preserve"> 999077</w:t>
      </w:r>
      <w:r w:rsidRPr="007D3519">
        <w:rPr>
          <w:rFonts w:ascii="Book Antiqua" w:eastAsia="Book Antiqua" w:hAnsi="Book Antiqua" w:cs="Book Antiqua"/>
          <w:color w:val="000000"/>
        </w:rPr>
        <w:t>, China</w:t>
      </w:r>
    </w:p>
    <w:p w14:paraId="525A2837" w14:textId="77777777" w:rsidR="00A77B3E" w:rsidRPr="007D3519" w:rsidRDefault="00A77B3E" w:rsidP="0046181C">
      <w:pPr>
        <w:spacing w:line="360" w:lineRule="auto"/>
        <w:jc w:val="both"/>
        <w:rPr>
          <w:rFonts w:ascii="Book Antiqua" w:hAnsi="Book Antiqua"/>
        </w:rPr>
      </w:pPr>
    </w:p>
    <w:p w14:paraId="67C5964D" w14:textId="567699CD" w:rsidR="00A77B3E" w:rsidRPr="007D3519" w:rsidRDefault="0072702C" w:rsidP="0046181C">
      <w:pPr>
        <w:spacing w:line="360" w:lineRule="auto"/>
        <w:jc w:val="both"/>
        <w:rPr>
          <w:rFonts w:ascii="Book Antiqua" w:hAnsi="Book Antiqua"/>
          <w:lang w:eastAsia="zh-CN"/>
        </w:rPr>
      </w:pPr>
      <w:r w:rsidRPr="007D3519">
        <w:rPr>
          <w:rFonts w:ascii="Book Antiqua" w:eastAsia="Book Antiqua" w:hAnsi="Book Antiqua" w:cs="Book Antiqua"/>
          <w:b/>
          <w:bCs/>
          <w:color w:val="000000"/>
        </w:rPr>
        <w:t xml:space="preserve">Author contributions: </w:t>
      </w:r>
      <w:r w:rsidR="00BF2ED6" w:rsidRPr="007D3519">
        <w:rPr>
          <w:rFonts w:ascii="Book Antiqua" w:hAnsi="Book Antiqua" w:cs="Book Antiqua" w:hint="eastAsia"/>
          <w:color w:val="000000"/>
          <w:lang w:eastAsia="zh-CN"/>
        </w:rPr>
        <w:t xml:space="preserve">Siu RWH </w:t>
      </w:r>
      <w:r w:rsidR="00BF2ED6" w:rsidRPr="007D3519">
        <w:rPr>
          <w:rFonts w:ascii="Book Antiqua" w:hAnsi="Book Antiqua" w:cs="Book Antiqua"/>
          <w:color w:val="000000"/>
          <w:lang w:eastAsia="zh-CN"/>
        </w:rPr>
        <w:t>contributed</w:t>
      </w:r>
      <w:r w:rsidR="00BF2ED6" w:rsidRPr="007D3519">
        <w:rPr>
          <w:rFonts w:ascii="Book Antiqua" w:hAnsi="Book Antiqua" w:cs="Book Antiqua" w:hint="eastAsia"/>
          <w:color w:val="000000"/>
          <w:lang w:eastAsia="zh-CN"/>
        </w:rPr>
        <w:t xml:space="preserve"> </w:t>
      </w:r>
      <w:r w:rsidR="00BF2ED6" w:rsidRPr="007D3519">
        <w:rPr>
          <w:rFonts w:ascii="Book Antiqua" w:eastAsia="Book Antiqua" w:hAnsi="Book Antiqua" w:cs="Book Antiqua"/>
          <w:color w:val="000000"/>
        </w:rPr>
        <w:t>subject recruitment</w:t>
      </w:r>
      <w:r w:rsidR="00BF2ED6" w:rsidRPr="007D3519">
        <w:rPr>
          <w:rFonts w:ascii="Book Antiqua" w:hAnsi="Book Antiqua" w:cs="Book Antiqua" w:hint="eastAsia"/>
          <w:color w:val="000000"/>
          <w:lang w:eastAsia="zh-CN"/>
        </w:rPr>
        <w:t>;</w:t>
      </w:r>
      <w:r w:rsidR="00BF2ED6" w:rsidRPr="007D3519">
        <w:rPr>
          <w:rFonts w:ascii="Book Antiqua" w:eastAsia="Book Antiqua" w:hAnsi="Book Antiqua" w:cs="Book Antiqua"/>
          <w:color w:val="000000"/>
        </w:rPr>
        <w:t xml:space="preserve"> </w:t>
      </w:r>
      <w:r w:rsidR="00BF2ED6" w:rsidRPr="007D3519">
        <w:rPr>
          <w:rFonts w:ascii="Book Antiqua" w:hAnsi="Book Antiqua" w:cs="Book Antiqua" w:hint="eastAsia"/>
          <w:color w:val="000000"/>
          <w:lang w:eastAsia="zh-CN"/>
        </w:rPr>
        <w:t>Siu RWH</w:t>
      </w:r>
      <w:r w:rsidR="00BF2ED6" w:rsidRPr="007D3519">
        <w:rPr>
          <w:rFonts w:ascii="Book Antiqua" w:eastAsia="Book Antiqua" w:hAnsi="Book Antiqua" w:cs="Book Antiqua"/>
          <w:color w:val="000000"/>
        </w:rPr>
        <w:t xml:space="preserve"> </w:t>
      </w:r>
      <w:r w:rsidR="00BF2ED6" w:rsidRPr="007D3519">
        <w:rPr>
          <w:rFonts w:ascii="Book Antiqua" w:hAnsi="Book Antiqua" w:cs="Book Antiqua" w:hint="eastAsia"/>
          <w:color w:val="000000"/>
          <w:lang w:eastAsia="zh-CN"/>
        </w:rPr>
        <w:t xml:space="preserve">and Liu JHP </w:t>
      </w:r>
      <w:r w:rsidR="00BF2ED6" w:rsidRPr="007D3519">
        <w:rPr>
          <w:rFonts w:ascii="Book Antiqua" w:hAnsi="Book Antiqua" w:cs="Book Antiqua"/>
          <w:color w:val="000000"/>
          <w:lang w:eastAsia="zh-CN"/>
        </w:rPr>
        <w:t>contributed</w:t>
      </w:r>
      <w:r w:rsidR="00BF2ED6" w:rsidRPr="007D3519">
        <w:rPr>
          <w:rFonts w:ascii="Book Antiqua" w:eastAsia="Book Antiqua" w:hAnsi="Book Antiqua" w:cs="Book Antiqua"/>
          <w:color w:val="000000"/>
        </w:rPr>
        <w:t xml:space="preserve"> subject assessment</w:t>
      </w:r>
      <w:r w:rsidR="00BF2ED6" w:rsidRPr="007D3519">
        <w:rPr>
          <w:rFonts w:ascii="Book Antiqua" w:hAnsi="Book Antiqua" w:cs="Book Antiqua" w:hint="eastAsia"/>
          <w:color w:val="000000"/>
          <w:lang w:eastAsia="zh-CN"/>
        </w:rPr>
        <w:t>;</w:t>
      </w:r>
      <w:r w:rsidR="00BF2ED6" w:rsidRPr="007D3519">
        <w:rPr>
          <w:rFonts w:ascii="Book Antiqua" w:eastAsia="Book Antiqua" w:hAnsi="Book Antiqua" w:cs="Book Antiqua"/>
          <w:color w:val="000000"/>
        </w:rPr>
        <w:t xml:space="preserve"> </w:t>
      </w:r>
      <w:r w:rsidR="00BF2ED6" w:rsidRPr="007D3519">
        <w:rPr>
          <w:rFonts w:ascii="Book Antiqua" w:hAnsi="Book Antiqua" w:cs="Book Antiqua" w:hint="eastAsia"/>
          <w:color w:val="000000"/>
          <w:lang w:eastAsia="zh-CN"/>
        </w:rPr>
        <w:t>Siu RWH</w:t>
      </w:r>
      <w:r w:rsidR="00365F84" w:rsidRPr="007D3519">
        <w:rPr>
          <w:rFonts w:ascii="Book Antiqua" w:hAnsi="Book Antiqua" w:cs="Book Antiqua" w:hint="eastAsia"/>
          <w:color w:val="000000"/>
          <w:lang w:eastAsia="zh-CN"/>
        </w:rPr>
        <w:t xml:space="preserve">, </w:t>
      </w:r>
      <w:r w:rsidR="00BF2ED6" w:rsidRPr="007D3519">
        <w:rPr>
          <w:rFonts w:ascii="Book Antiqua" w:hAnsi="Book Antiqua" w:cs="Book Antiqua" w:hint="eastAsia"/>
          <w:color w:val="000000"/>
          <w:lang w:eastAsia="zh-CN"/>
        </w:rPr>
        <w:t>Liu JHP</w:t>
      </w:r>
      <w:r w:rsidR="00365F84" w:rsidRPr="007D3519">
        <w:rPr>
          <w:rFonts w:ascii="Book Antiqua" w:hAnsi="Book Antiqua" w:cs="Book Antiqua" w:hint="eastAsia"/>
          <w:color w:val="000000"/>
          <w:lang w:eastAsia="zh-CN"/>
        </w:rPr>
        <w:t>,</w:t>
      </w:r>
      <w:r w:rsidR="00BF2ED6" w:rsidRPr="007D3519">
        <w:rPr>
          <w:rFonts w:ascii="Book Antiqua" w:hAnsi="Book Antiqua" w:cs="Book Antiqua" w:hint="eastAsia"/>
          <w:color w:val="000000"/>
          <w:lang w:eastAsia="zh-CN"/>
        </w:rPr>
        <w:t xml:space="preserve"> </w:t>
      </w:r>
      <w:r w:rsidR="00365F84" w:rsidRPr="007D3519">
        <w:rPr>
          <w:rFonts w:ascii="Book Antiqua" w:hAnsi="Book Antiqua" w:cs="Book Antiqua" w:hint="eastAsia"/>
          <w:color w:val="000000"/>
          <w:lang w:eastAsia="zh-CN"/>
        </w:rPr>
        <w:t>Man GCW, Ong MTY</w:t>
      </w:r>
      <w:r w:rsidR="00365F84" w:rsidRPr="007D3519">
        <w:rPr>
          <w:rFonts w:ascii="Book Antiqua" w:hAnsi="Book Antiqua" w:cs="Book Antiqua"/>
          <w:color w:val="000000"/>
          <w:lang w:eastAsia="zh-CN"/>
        </w:rPr>
        <w:t xml:space="preserve"> </w:t>
      </w:r>
      <w:r w:rsidR="00365F84" w:rsidRPr="007D3519">
        <w:rPr>
          <w:rFonts w:ascii="Book Antiqua" w:hAnsi="Book Antiqua" w:cs="Book Antiqua" w:hint="eastAsia"/>
          <w:color w:val="000000"/>
          <w:lang w:eastAsia="zh-CN"/>
        </w:rPr>
        <w:t>and Yung PSH</w:t>
      </w:r>
      <w:r w:rsidR="00365F84" w:rsidRPr="007D3519">
        <w:rPr>
          <w:rFonts w:ascii="Book Antiqua" w:hAnsi="Book Antiqua" w:cs="Book Antiqua"/>
          <w:color w:val="000000"/>
          <w:lang w:eastAsia="zh-CN"/>
        </w:rPr>
        <w:t xml:space="preserve"> </w:t>
      </w:r>
      <w:r w:rsidR="00BF2ED6" w:rsidRPr="007D3519">
        <w:rPr>
          <w:rFonts w:ascii="Book Antiqua" w:hAnsi="Book Antiqua" w:cs="Book Antiqua"/>
          <w:color w:val="000000"/>
          <w:lang w:eastAsia="zh-CN"/>
        </w:rPr>
        <w:t>contributed</w:t>
      </w:r>
      <w:r w:rsidR="00BF2ED6" w:rsidRPr="007D3519">
        <w:rPr>
          <w:rFonts w:ascii="Book Antiqua" w:eastAsia="Book Antiqua" w:hAnsi="Book Antiqua" w:cs="Book Antiqua"/>
          <w:color w:val="000000"/>
        </w:rPr>
        <w:t xml:space="preserve"> drafting of the manuscript and data interpretation</w:t>
      </w:r>
      <w:r w:rsidR="00365F84" w:rsidRPr="007D3519">
        <w:rPr>
          <w:rFonts w:ascii="Book Antiqua" w:hAnsi="Book Antiqua" w:cs="Book Antiqua" w:hint="eastAsia"/>
          <w:color w:val="000000"/>
          <w:lang w:eastAsia="zh-CN"/>
        </w:rPr>
        <w:t>; Man GCW, Ong MTY</w:t>
      </w:r>
      <w:r w:rsidR="00365F84" w:rsidRPr="007D3519">
        <w:rPr>
          <w:rFonts w:ascii="Book Antiqua" w:hAnsi="Book Antiqua" w:cs="Book Antiqua"/>
          <w:color w:val="000000"/>
          <w:lang w:eastAsia="zh-CN"/>
        </w:rPr>
        <w:t xml:space="preserve"> </w:t>
      </w:r>
      <w:r w:rsidR="00365F84" w:rsidRPr="007D3519">
        <w:rPr>
          <w:rFonts w:ascii="Book Antiqua" w:hAnsi="Book Antiqua" w:cs="Book Antiqua" w:hint="eastAsia"/>
          <w:color w:val="000000"/>
          <w:lang w:eastAsia="zh-CN"/>
        </w:rPr>
        <w:t>and Yung PSH</w:t>
      </w:r>
      <w:r w:rsidR="00365F84" w:rsidRPr="007D3519">
        <w:rPr>
          <w:rFonts w:ascii="Book Antiqua" w:hAnsi="Book Antiqua" w:cs="Book Antiqua"/>
          <w:color w:val="000000"/>
          <w:lang w:eastAsia="zh-CN"/>
        </w:rPr>
        <w:t xml:space="preserve"> contributed</w:t>
      </w:r>
      <w:r w:rsidR="00365F84" w:rsidRPr="007D3519">
        <w:rPr>
          <w:rFonts w:ascii="Book Antiqua" w:hAnsi="Book Antiqua" w:cs="Book Antiqua" w:hint="eastAsia"/>
          <w:color w:val="000000"/>
          <w:lang w:eastAsia="zh-CN"/>
        </w:rPr>
        <w:t xml:space="preserve"> </w:t>
      </w:r>
      <w:r w:rsidR="00365F84" w:rsidRPr="007D3519">
        <w:rPr>
          <w:rFonts w:ascii="Book Antiqua" w:eastAsia="Book Antiqua" w:hAnsi="Book Antiqua" w:cs="Book Antiqua"/>
          <w:color w:val="000000"/>
        </w:rPr>
        <w:t xml:space="preserve">administrative </w:t>
      </w:r>
      <w:r w:rsidR="00365F84" w:rsidRPr="007D3519">
        <w:rPr>
          <w:rFonts w:ascii="Book Antiqua" w:hAnsi="Book Antiqua" w:cs="Book Antiqua" w:hint="eastAsia"/>
          <w:color w:val="000000"/>
          <w:lang w:eastAsia="zh-CN"/>
        </w:rPr>
        <w:t>and</w:t>
      </w:r>
      <w:r w:rsidR="00365F84" w:rsidRPr="007D3519">
        <w:rPr>
          <w:rFonts w:ascii="Book Antiqua" w:eastAsia="Book Antiqua" w:hAnsi="Book Antiqua" w:cs="Book Antiqua"/>
          <w:color w:val="000000"/>
        </w:rPr>
        <w:t xml:space="preserve"> material support</w:t>
      </w:r>
      <w:r w:rsidR="00365F84" w:rsidRPr="007D3519">
        <w:rPr>
          <w:rFonts w:ascii="Book Antiqua" w:hAnsi="Book Antiqua" w:cs="Book Antiqua" w:hint="eastAsia"/>
          <w:color w:val="000000"/>
          <w:lang w:eastAsia="zh-CN"/>
        </w:rPr>
        <w:t>; Ong MTY and Yung PSH</w:t>
      </w:r>
      <w:r w:rsidR="00365F84" w:rsidRPr="007D3519">
        <w:rPr>
          <w:rFonts w:ascii="Book Antiqua" w:hAnsi="Book Antiqua" w:cs="Book Antiqua"/>
          <w:color w:val="000000"/>
          <w:lang w:eastAsia="zh-CN"/>
        </w:rPr>
        <w:t xml:space="preserve"> contributed</w:t>
      </w:r>
      <w:r w:rsidR="00365F84" w:rsidRPr="007D3519">
        <w:rPr>
          <w:rFonts w:ascii="Book Antiqua" w:hAnsi="Book Antiqua" w:cs="Book Antiqua" w:hint="eastAsia"/>
          <w:color w:val="000000"/>
          <w:lang w:eastAsia="zh-CN"/>
        </w:rPr>
        <w:t xml:space="preserve"> </w:t>
      </w:r>
      <w:r w:rsidR="00365F84" w:rsidRPr="007D3519">
        <w:rPr>
          <w:rFonts w:ascii="Book Antiqua" w:eastAsia="Book Antiqua" w:hAnsi="Book Antiqua" w:cs="Book Antiqua"/>
          <w:color w:val="000000"/>
        </w:rPr>
        <w:t>conception</w:t>
      </w:r>
      <w:r w:rsidR="00365F84" w:rsidRPr="007D3519">
        <w:rPr>
          <w:rFonts w:ascii="Book Antiqua" w:hAnsi="Book Antiqua" w:cs="Book Antiqua" w:hint="eastAsia"/>
          <w:color w:val="000000"/>
          <w:lang w:eastAsia="zh-CN"/>
        </w:rPr>
        <w:t xml:space="preserve">, </w:t>
      </w:r>
      <w:r w:rsidR="00365F84" w:rsidRPr="007D3519">
        <w:rPr>
          <w:rFonts w:ascii="Book Antiqua" w:eastAsia="Book Antiqua" w:hAnsi="Book Antiqua" w:cs="Book Antiqua"/>
          <w:color w:val="000000"/>
        </w:rPr>
        <w:t>design</w:t>
      </w:r>
      <w:r w:rsidR="00365F84" w:rsidRPr="007D3519">
        <w:rPr>
          <w:rFonts w:ascii="Book Antiqua" w:hAnsi="Book Antiqua" w:cs="Book Antiqua" w:hint="eastAsia"/>
          <w:color w:val="000000"/>
          <w:lang w:eastAsia="zh-CN"/>
        </w:rPr>
        <w:t xml:space="preserve"> </w:t>
      </w:r>
      <w:r w:rsidR="00365F84" w:rsidRPr="007D3519">
        <w:rPr>
          <w:rFonts w:ascii="Book Antiqua" w:eastAsia="Book Antiqua" w:hAnsi="Book Antiqua" w:cs="Book Antiqua"/>
          <w:color w:val="000000"/>
        </w:rPr>
        <w:t>and supervision</w:t>
      </w:r>
      <w:r w:rsidR="00365F84" w:rsidRPr="007D3519">
        <w:rPr>
          <w:rFonts w:ascii="Book Antiqua" w:hAnsi="Book Antiqua" w:cs="Book Antiqua" w:hint="eastAsia"/>
          <w:color w:val="000000"/>
          <w:lang w:eastAsia="zh-CN"/>
        </w:rPr>
        <w:t>.</w:t>
      </w:r>
    </w:p>
    <w:p w14:paraId="2223FD63" w14:textId="77777777" w:rsidR="00A77B3E" w:rsidRPr="007D3519" w:rsidRDefault="00A77B3E" w:rsidP="0046181C">
      <w:pPr>
        <w:spacing w:line="360" w:lineRule="auto"/>
        <w:jc w:val="both"/>
        <w:rPr>
          <w:rFonts w:ascii="Book Antiqua" w:hAnsi="Book Antiqua"/>
        </w:rPr>
      </w:pPr>
    </w:p>
    <w:p w14:paraId="59BC8AA4" w14:textId="0B5ED191"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bCs/>
          <w:color w:val="000000"/>
        </w:rPr>
        <w:t xml:space="preserve">Corresponding author: </w:t>
      </w:r>
      <w:r w:rsidR="00365F84" w:rsidRPr="007D3519">
        <w:rPr>
          <w:rFonts w:ascii="Book Antiqua" w:eastAsia="Book Antiqua" w:hAnsi="Book Antiqua" w:cs="Book Antiqua"/>
          <w:b/>
          <w:bCs/>
          <w:color w:val="000000"/>
        </w:rPr>
        <w:t>Michael Tim Yun Ong</w:t>
      </w:r>
      <w:r w:rsidRPr="007D3519">
        <w:rPr>
          <w:rFonts w:ascii="Book Antiqua" w:eastAsia="Book Antiqua" w:hAnsi="Book Antiqua" w:cs="Book Antiqua"/>
          <w:b/>
          <w:bCs/>
          <w:color w:val="000000"/>
        </w:rPr>
        <w:t xml:space="preserve">, BSc, FRCS (Ed), MBChB, MSc, Assistant Professor, </w:t>
      </w:r>
      <w:r w:rsidRPr="007D3519">
        <w:rPr>
          <w:rFonts w:ascii="Book Antiqua" w:eastAsia="Book Antiqua" w:hAnsi="Book Antiqua" w:cs="Book Antiqua"/>
          <w:color w:val="000000"/>
        </w:rPr>
        <w:t xml:space="preserve">Department of </w:t>
      </w:r>
      <w:proofErr w:type="spellStart"/>
      <w:r w:rsidRPr="007D3519">
        <w:rPr>
          <w:rFonts w:ascii="Book Antiqua" w:eastAsia="Book Antiqua" w:hAnsi="Book Antiqua" w:cs="Book Antiqua"/>
          <w:color w:val="000000"/>
        </w:rPr>
        <w:t>Orthopaedics</w:t>
      </w:r>
      <w:proofErr w:type="spellEnd"/>
      <w:r w:rsidRPr="007D3519">
        <w:rPr>
          <w:rFonts w:ascii="Book Antiqua" w:eastAsia="Book Antiqua" w:hAnsi="Book Antiqua" w:cs="Book Antiqua"/>
          <w:color w:val="000000"/>
        </w:rPr>
        <w:t xml:space="preserve"> and Traumatology, Faculty of </w:t>
      </w:r>
      <w:r w:rsidRPr="007D3519">
        <w:rPr>
          <w:rFonts w:ascii="Book Antiqua" w:eastAsia="Book Antiqua" w:hAnsi="Book Antiqua" w:cs="Book Antiqua"/>
          <w:color w:val="000000"/>
        </w:rPr>
        <w:lastRenderedPageBreak/>
        <w:t xml:space="preserve">Medicine, The Chinese University of Hong Kong, </w:t>
      </w:r>
      <w:r w:rsidR="003267BA" w:rsidRPr="007D3519">
        <w:rPr>
          <w:rFonts w:ascii="Book Antiqua" w:eastAsia="Book Antiqua" w:hAnsi="Book Antiqua" w:cs="Book Antiqua"/>
          <w:color w:val="000000"/>
        </w:rPr>
        <w:t xml:space="preserve">Room 74029, 5/F, Lui Che Woo Clinical Science Building, </w:t>
      </w:r>
      <w:r w:rsidR="00223259" w:rsidRPr="007D3519">
        <w:rPr>
          <w:rFonts w:ascii="Book Antiqua" w:eastAsia="Book Antiqua" w:hAnsi="Book Antiqua" w:cs="Book Antiqua"/>
          <w:color w:val="000000"/>
        </w:rPr>
        <w:t>Hong Kong</w:t>
      </w:r>
      <w:r w:rsidR="003267BA" w:rsidRPr="007D3519">
        <w:rPr>
          <w:rFonts w:ascii="Book Antiqua" w:eastAsia="Book Antiqua" w:hAnsi="Book Antiqua" w:cs="Book Antiqua"/>
          <w:color w:val="000000"/>
        </w:rPr>
        <w:t xml:space="preserve"> 999077</w:t>
      </w:r>
      <w:r w:rsidR="00223259" w:rsidRPr="007D3519">
        <w:rPr>
          <w:rFonts w:ascii="Book Antiqua" w:eastAsia="Book Antiqua" w:hAnsi="Book Antiqua" w:cs="Book Antiqua"/>
          <w:color w:val="000000"/>
        </w:rPr>
        <w:t>, China</w:t>
      </w:r>
      <w:r w:rsidRPr="007D3519">
        <w:rPr>
          <w:rFonts w:ascii="Book Antiqua" w:eastAsia="Book Antiqua" w:hAnsi="Book Antiqua" w:cs="Book Antiqua"/>
          <w:color w:val="000000"/>
        </w:rPr>
        <w:t>. michael.ong@cuhk.edu.hk</w:t>
      </w:r>
    </w:p>
    <w:p w14:paraId="311FA0F4" w14:textId="77777777" w:rsidR="00A77B3E" w:rsidRPr="007D3519" w:rsidRDefault="00A77B3E" w:rsidP="0046181C">
      <w:pPr>
        <w:spacing w:line="360" w:lineRule="auto"/>
        <w:jc w:val="both"/>
        <w:rPr>
          <w:rFonts w:ascii="Book Antiqua" w:hAnsi="Book Antiqua"/>
        </w:rPr>
      </w:pPr>
    </w:p>
    <w:p w14:paraId="256E6F48"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bCs/>
          <w:color w:val="000000"/>
        </w:rPr>
        <w:t xml:space="preserve">Received: </w:t>
      </w:r>
      <w:r w:rsidRPr="007D3519">
        <w:rPr>
          <w:rFonts w:ascii="Book Antiqua" w:eastAsia="Book Antiqua" w:hAnsi="Book Antiqua" w:cs="Book Antiqua"/>
          <w:color w:val="000000"/>
        </w:rPr>
        <w:t>April 27, 2021</w:t>
      </w:r>
    </w:p>
    <w:p w14:paraId="18AFF14E" w14:textId="77777777" w:rsidR="00A77B3E" w:rsidRPr="007D3519" w:rsidRDefault="0072702C" w:rsidP="0046181C">
      <w:pPr>
        <w:spacing w:line="360" w:lineRule="auto"/>
        <w:jc w:val="both"/>
        <w:rPr>
          <w:rFonts w:ascii="Book Antiqua" w:hAnsi="Book Antiqua"/>
          <w:lang w:eastAsia="zh-CN"/>
        </w:rPr>
      </w:pPr>
      <w:r w:rsidRPr="007D3519">
        <w:rPr>
          <w:rFonts w:ascii="Book Antiqua" w:eastAsia="Book Antiqua" w:hAnsi="Book Antiqua" w:cs="Book Antiqua"/>
          <w:b/>
          <w:bCs/>
          <w:color w:val="000000"/>
        </w:rPr>
        <w:t xml:space="preserve">Revised: </w:t>
      </w:r>
      <w:r w:rsidR="00223259" w:rsidRPr="007D3519">
        <w:rPr>
          <w:rFonts w:ascii="Book Antiqua" w:hAnsi="Book Antiqua" w:cs="Book Antiqua" w:hint="eastAsia"/>
          <w:bCs/>
          <w:color w:val="000000"/>
          <w:lang w:eastAsia="zh-CN"/>
        </w:rPr>
        <w:t>June 19, 2021</w:t>
      </w:r>
    </w:p>
    <w:p w14:paraId="30C8F023" w14:textId="0020F4ED"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bCs/>
          <w:color w:val="000000"/>
        </w:rPr>
        <w:t xml:space="preserve">Accepted: </w:t>
      </w:r>
      <w:bookmarkStart w:id="0" w:name="OLE_LINK15"/>
      <w:bookmarkStart w:id="1" w:name="OLE_LINK33"/>
      <w:bookmarkStart w:id="2" w:name="OLE_LINK48"/>
      <w:r w:rsidR="00694D78" w:rsidRPr="007D3519">
        <w:rPr>
          <w:rFonts w:ascii="Book Antiqua" w:eastAsia="宋体" w:hAnsi="Book Antiqua"/>
          <w:color w:val="000000" w:themeColor="text1"/>
        </w:rPr>
        <w:t>J</w:t>
      </w:r>
      <w:r w:rsidR="00694D78" w:rsidRPr="007D3519">
        <w:rPr>
          <w:rFonts w:ascii="Book Antiqua" w:eastAsia="宋体" w:hAnsi="Book Antiqua" w:hint="eastAsia"/>
          <w:color w:val="000000" w:themeColor="text1"/>
        </w:rPr>
        <w:t>u</w:t>
      </w:r>
      <w:r w:rsidR="00694D78" w:rsidRPr="007D3519">
        <w:rPr>
          <w:rFonts w:ascii="Book Antiqua" w:eastAsia="宋体" w:hAnsi="Book Antiqua"/>
          <w:color w:val="000000" w:themeColor="text1"/>
        </w:rPr>
        <w:t>ly 19, 2021</w:t>
      </w:r>
      <w:bookmarkEnd w:id="0"/>
      <w:bookmarkEnd w:id="1"/>
      <w:bookmarkEnd w:id="2"/>
    </w:p>
    <w:p w14:paraId="27B14E66" w14:textId="3339F99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bCs/>
          <w:color w:val="000000"/>
        </w:rPr>
        <w:t>Published online:</w:t>
      </w:r>
      <w:r w:rsidR="00D05E3B" w:rsidRPr="007D3519">
        <w:rPr>
          <w:rFonts w:ascii="Book Antiqua" w:hAnsi="Book Antiqua" w:cs="Book Antiqua" w:hint="eastAsia"/>
          <w:b/>
          <w:bCs/>
          <w:color w:val="000000"/>
          <w:lang w:eastAsia="zh-CN"/>
        </w:rPr>
        <w:t xml:space="preserve"> </w:t>
      </w:r>
      <w:r w:rsidR="00D05E3B" w:rsidRPr="007D3519">
        <w:rPr>
          <w:rFonts w:ascii="Book Antiqua" w:eastAsia="Book Antiqua" w:hAnsi="Book Antiqua" w:cs="Book Antiqua"/>
          <w:bCs/>
          <w:color w:val="000000"/>
        </w:rPr>
        <w:t>September 6</w:t>
      </w:r>
      <w:r w:rsidR="00D05E3B" w:rsidRPr="007D3519">
        <w:rPr>
          <w:rFonts w:ascii="Book Antiqua" w:hAnsi="Book Antiqua" w:cs="Book Antiqua" w:hint="eastAsia"/>
          <w:bCs/>
          <w:color w:val="000000"/>
          <w:lang w:eastAsia="zh-CN"/>
        </w:rPr>
        <w:t xml:space="preserve">, </w:t>
      </w:r>
      <w:r w:rsidR="00D05E3B" w:rsidRPr="007D3519">
        <w:rPr>
          <w:rFonts w:ascii="Book Antiqua" w:eastAsia="Book Antiqua" w:hAnsi="Book Antiqua" w:cs="Book Antiqua"/>
          <w:bCs/>
          <w:color w:val="000000"/>
        </w:rPr>
        <w:t>2021</w:t>
      </w:r>
      <w:r w:rsidRPr="007D3519">
        <w:rPr>
          <w:rFonts w:ascii="Book Antiqua" w:eastAsia="Book Antiqua" w:hAnsi="Book Antiqua" w:cs="Book Antiqua"/>
          <w:b/>
          <w:bCs/>
          <w:color w:val="000000"/>
        </w:rPr>
        <w:t xml:space="preserve"> </w:t>
      </w:r>
    </w:p>
    <w:p w14:paraId="5819772B" w14:textId="77777777" w:rsidR="00A77B3E" w:rsidRPr="007D3519" w:rsidRDefault="00A77B3E" w:rsidP="0046181C">
      <w:pPr>
        <w:spacing w:line="360" w:lineRule="auto"/>
        <w:jc w:val="both"/>
        <w:rPr>
          <w:rFonts w:ascii="Book Antiqua" w:hAnsi="Book Antiqua"/>
        </w:rPr>
        <w:sectPr w:rsidR="00A77B3E" w:rsidRPr="007D3519">
          <w:footerReference w:type="default" r:id="rId7"/>
          <w:pgSz w:w="12240" w:h="15840"/>
          <w:pgMar w:top="1440" w:right="1440" w:bottom="1440" w:left="1440" w:header="720" w:footer="720" w:gutter="0"/>
          <w:cols w:space="720"/>
          <w:docGrid w:linePitch="360"/>
        </w:sectPr>
      </w:pPr>
    </w:p>
    <w:p w14:paraId="63FD9DD6"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color w:val="000000"/>
        </w:rPr>
        <w:lastRenderedPageBreak/>
        <w:t>Abstract</w:t>
      </w:r>
    </w:p>
    <w:p w14:paraId="139D0631"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color w:val="000000"/>
        </w:rPr>
        <w:t>BACKGROUND</w:t>
      </w:r>
    </w:p>
    <w:p w14:paraId="0A034B6A"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color w:val="000000"/>
        </w:rPr>
        <w:t>This case study describes an atypical presentation of avascular necrosis (AVN) of the first metatarsal head, which is largely unfounded in the literature.</w:t>
      </w:r>
    </w:p>
    <w:p w14:paraId="3B70CB2B" w14:textId="77777777" w:rsidR="00A77B3E" w:rsidRPr="007D3519" w:rsidRDefault="00A77B3E" w:rsidP="0046181C">
      <w:pPr>
        <w:spacing w:line="360" w:lineRule="auto"/>
        <w:jc w:val="both"/>
        <w:rPr>
          <w:rFonts w:ascii="Book Antiqua" w:hAnsi="Book Antiqua"/>
        </w:rPr>
      </w:pPr>
    </w:p>
    <w:p w14:paraId="712F0A28"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color w:val="000000"/>
        </w:rPr>
        <w:t>CASE SUMMARY</w:t>
      </w:r>
    </w:p>
    <w:p w14:paraId="516D3A1C" w14:textId="1161568F" w:rsidR="00A77B3E" w:rsidRPr="007D3519" w:rsidRDefault="0072702C" w:rsidP="00245215">
      <w:pPr>
        <w:spacing w:line="360" w:lineRule="auto"/>
        <w:jc w:val="both"/>
        <w:rPr>
          <w:rFonts w:ascii="Book Antiqua" w:hAnsi="Book Antiqua"/>
        </w:rPr>
      </w:pPr>
      <w:r w:rsidRPr="007D3519">
        <w:rPr>
          <w:rFonts w:ascii="Book Antiqua" w:eastAsia="Book Antiqua" w:hAnsi="Book Antiqua" w:cs="Book Antiqua"/>
          <w:color w:val="000000"/>
        </w:rPr>
        <w:t>A healthy 24-year-old female initially presented with pain at the first metatarsophalangeal joint (MTPJ) and was diagnosed with AVN by physical examination and magnetic resonance imaging. The patient demonstrated atypically poor progress in recovery, despite being in otherwise good health and being of young age, with no history of corticosteroid or alcohol use. The patient also did not have any history or clinical features of autoimmune disease or vasculitis, such as systemic lupus erythematosus.</w:t>
      </w:r>
      <w:r w:rsidR="003267BA" w:rsidRPr="007D3519">
        <w:rPr>
          <w:rFonts w:ascii="Book Antiqua" w:eastAsia="Book Antiqua" w:hAnsi="Book Antiqua" w:cs="Book Antiqua"/>
          <w:color w:val="000000"/>
        </w:rPr>
        <w:t xml:space="preserve"> The patient was managed with conservative treatment for 18</w:t>
      </w:r>
      <w:r w:rsidR="003267BA" w:rsidRPr="007D3519">
        <w:rPr>
          <w:rFonts w:ascii="Book Antiqua" w:hAnsi="Book Antiqua" w:cs="Book Antiqua" w:hint="eastAsia"/>
          <w:color w:val="000000"/>
          <w:lang w:eastAsia="zh-CN"/>
        </w:rPr>
        <w:t xml:space="preserve"> </w:t>
      </w:r>
      <w:proofErr w:type="spellStart"/>
      <w:r w:rsidR="003267BA" w:rsidRPr="007D3519">
        <w:rPr>
          <w:rFonts w:ascii="Book Antiqua" w:eastAsia="Book Antiqua" w:hAnsi="Book Antiqua" w:cs="Book Antiqua"/>
          <w:color w:val="000000"/>
        </w:rPr>
        <w:t>mo</w:t>
      </w:r>
      <w:proofErr w:type="spellEnd"/>
      <w:r w:rsidR="003267BA" w:rsidRPr="007D3519">
        <w:rPr>
          <w:rFonts w:ascii="Book Antiqua" w:eastAsia="Book Antiqua" w:hAnsi="Book Antiqua" w:cs="Book Antiqua"/>
          <w:color w:val="000000"/>
        </w:rPr>
        <w:t>, which allowed for gradual return of full range of motion of the first MTPJ and subsiding pain, permitting the patient to return to high-intensity sports training and full weight-bearing. Throughout her recovery, many differential diagnoses were ruled out through specific investigations leading to further reinforcement of the diagnosis of AVN of the 1</w:t>
      </w:r>
      <w:r w:rsidR="003267BA" w:rsidRPr="007D3519">
        <w:rPr>
          <w:rFonts w:ascii="Book Antiqua" w:eastAsia="Book Antiqua" w:hAnsi="Book Antiqua" w:cs="Book Antiqua"/>
          <w:color w:val="000000"/>
          <w:vertAlign w:val="superscript"/>
        </w:rPr>
        <w:t>st</w:t>
      </w:r>
      <w:r w:rsidR="003267BA" w:rsidRPr="007D3519">
        <w:rPr>
          <w:rFonts w:ascii="Book Antiqua" w:eastAsia="Book Antiqua" w:hAnsi="Book Antiqua" w:cs="Book Antiqua"/>
          <w:color w:val="000000"/>
        </w:rPr>
        <w:t xml:space="preserve"> metatarsal head. </w:t>
      </w:r>
    </w:p>
    <w:p w14:paraId="50BAC957" w14:textId="77777777" w:rsidR="00A77B3E" w:rsidRPr="007D3519" w:rsidRDefault="00A77B3E" w:rsidP="00245215">
      <w:pPr>
        <w:spacing w:line="360" w:lineRule="auto"/>
        <w:jc w:val="both"/>
        <w:rPr>
          <w:rFonts w:ascii="Book Antiqua" w:hAnsi="Book Antiqua"/>
        </w:rPr>
      </w:pPr>
    </w:p>
    <w:p w14:paraId="28CAE107"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color w:val="000000"/>
        </w:rPr>
        <w:t>CONCLUSION</w:t>
      </w:r>
    </w:p>
    <w:p w14:paraId="0A279BE5"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color w:val="000000"/>
        </w:rPr>
        <w:t>Atypical AVN may occur with no predisposing risk factors. Treatment is mainly conservative, with unclear guidelines in literature on management.</w:t>
      </w:r>
    </w:p>
    <w:p w14:paraId="2C944535" w14:textId="77777777" w:rsidR="00A77B3E" w:rsidRPr="007D3519" w:rsidRDefault="00A77B3E" w:rsidP="0046181C">
      <w:pPr>
        <w:spacing w:line="360" w:lineRule="auto"/>
        <w:jc w:val="both"/>
        <w:rPr>
          <w:rFonts w:ascii="Book Antiqua" w:hAnsi="Book Antiqua"/>
        </w:rPr>
      </w:pPr>
    </w:p>
    <w:p w14:paraId="4F2FD1C1" w14:textId="14D063C1" w:rsidR="00A77B3E" w:rsidRPr="007D3519" w:rsidRDefault="0072702C" w:rsidP="0046181C">
      <w:pPr>
        <w:spacing w:line="360" w:lineRule="auto"/>
        <w:jc w:val="both"/>
        <w:rPr>
          <w:rFonts w:ascii="Book Antiqua" w:hAnsi="Book Antiqua"/>
          <w:lang w:eastAsia="zh-CN"/>
        </w:rPr>
      </w:pPr>
      <w:r w:rsidRPr="007D3519">
        <w:rPr>
          <w:rFonts w:ascii="Book Antiqua" w:eastAsia="Book Antiqua" w:hAnsi="Book Antiqua" w:cs="Book Antiqua"/>
          <w:b/>
          <w:bCs/>
          <w:color w:val="000000"/>
        </w:rPr>
        <w:t xml:space="preserve">Key Words: </w:t>
      </w:r>
      <w:r w:rsidRPr="007D3519">
        <w:rPr>
          <w:rFonts w:ascii="Book Antiqua" w:eastAsia="Book Antiqua" w:hAnsi="Book Antiqua" w:cs="Book Antiqua"/>
          <w:color w:val="000000"/>
          <w:shd w:val="clear" w:color="auto" w:fill="FFFFFF"/>
        </w:rPr>
        <w:t xml:space="preserve">Avascular necrosis; Osteonecrosis; Metatarsal head; Atypical; </w:t>
      </w:r>
      <w:r w:rsidR="00B72497" w:rsidRPr="007D3519">
        <w:rPr>
          <w:rFonts w:ascii="Book Antiqua" w:hAnsi="Book Antiqua" w:cs="Book Antiqua" w:hint="eastAsia"/>
          <w:color w:val="000000"/>
          <w:lang w:eastAsia="zh-CN"/>
        </w:rPr>
        <w:t>A</w:t>
      </w:r>
      <w:r w:rsidR="00B72497" w:rsidRPr="007D3519">
        <w:rPr>
          <w:rFonts w:ascii="Book Antiqua" w:eastAsia="Book Antiqua" w:hAnsi="Book Antiqua" w:cs="Book Antiqua"/>
          <w:color w:val="000000"/>
        </w:rPr>
        <w:t>vascular necrosis</w:t>
      </w:r>
      <w:r w:rsidRPr="007D3519">
        <w:rPr>
          <w:rFonts w:ascii="Book Antiqua" w:eastAsia="Book Antiqua" w:hAnsi="Book Antiqua" w:cs="Book Antiqua"/>
          <w:color w:val="000000"/>
          <w:shd w:val="clear" w:color="auto" w:fill="FFFFFF"/>
        </w:rPr>
        <w:t xml:space="preserve">; Young; Female; Foot </w:t>
      </w:r>
      <w:r w:rsidR="003267BA" w:rsidRPr="007D3519">
        <w:rPr>
          <w:rFonts w:ascii="Book Antiqua" w:eastAsia="Book Antiqua" w:hAnsi="Book Antiqua" w:cs="Book Antiqua"/>
          <w:color w:val="000000"/>
          <w:shd w:val="clear" w:color="auto" w:fill="FFFFFF"/>
        </w:rPr>
        <w:t>and</w:t>
      </w:r>
      <w:r w:rsidRPr="007D3519">
        <w:rPr>
          <w:rFonts w:ascii="Book Antiqua" w:eastAsia="Book Antiqua" w:hAnsi="Book Antiqua" w:cs="Book Antiqua"/>
          <w:color w:val="000000"/>
          <w:shd w:val="clear" w:color="auto" w:fill="FFFFFF"/>
        </w:rPr>
        <w:t xml:space="preserve"> ankle; Sports medicine</w:t>
      </w:r>
      <w:r w:rsidR="00BF2ED6" w:rsidRPr="007D3519">
        <w:rPr>
          <w:rFonts w:ascii="Book Antiqua" w:hAnsi="Book Antiqua" w:cs="Book Antiqua" w:hint="eastAsia"/>
          <w:color w:val="000000"/>
          <w:shd w:val="clear" w:color="auto" w:fill="FFFFFF"/>
          <w:lang w:eastAsia="zh-CN"/>
        </w:rPr>
        <w:t>; Case report</w:t>
      </w:r>
    </w:p>
    <w:p w14:paraId="104BB978" w14:textId="77777777" w:rsidR="007D3519" w:rsidRPr="007D3519" w:rsidRDefault="007D3519" w:rsidP="007D3519">
      <w:pPr>
        <w:spacing w:line="360" w:lineRule="auto"/>
        <w:rPr>
          <w:rFonts w:ascii="Book Antiqua" w:hAnsi="Book Antiqua" w:cs="Book Antiqua"/>
          <w:b/>
          <w:color w:val="000000"/>
        </w:rPr>
      </w:pPr>
    </w:p>
    <w:p w14:paraId="4416ECC3" w14:textId="77777777" w:rsidR="007D3519" w:rsidRPr="007D3519" w:rsidRDefault="007D3519" w:rsidP="007D3519">
      <w:pPr>
        <w:spacing w:line="360" w:lineRule="auto"/>
        <w:rPr>
          <w:rFonts w:ascii="Book Antiqua" w:eastAsia="Book Antiqua" w:hAnsi="Book Antiqua" w:cs="Book Antiqua"/>
          <w:color w:val="000000"/>
        </w:rPr>
      </w:pPr>
      <w:proofErr w:type="gramStart"/>
      <w:r w:rsidRPr="007D3519">
        <w:rPr>
          <w:rFonts w:ascii="Book Antiqua" w:eastAsia="Book Antiqua" w:hAnsi="Book Antiqua" w:cs="Book Antiqua" w:hint="eastAsia"/>
          <w:b/>
          <w:color w:val="000000"/>
        </w:rPr>
        <w:t>©</w:t>
      </w:r>
      <w:r w:rsidRPr="007D3519">
        <w:rPr>
          <w:rFonts w:ascii="Book Antiqua" w:eastAsia="Book Antiqua" w:hAnsi="Book Antiqua" w:cs="Book Antiqua"/>
          <w:b/>
          <w:color w:val="000000"/>
        </w:rPr>
        <w:t>The</w:t>
      </w:r>
      <w:r w:rsidRPr="007D3519">
        <w:rPr>
          <w:rFonts w:ascii="Book Antiqua" w:eastAsia="Book Antiqua" w:hAnsi="Book Antiqua" w:cs="Book Antiqua"/>
          <w:color w:val="000000"/>
        </w:rPr>
        <w:t xml:space="preserve"> </w:t>
      </w:r>
      <w:r w:rsidRPr="007D3519">
        <w:rPr>
          <w:rFonts w:ascii="Book Antiqua" w:eastAsia="Book Antiqua" w:hAnsi="Book Antiqua" w:cs="Book Antiqua"/>
          <w:b/>
          <w:color w:val="000000"/>
        </w:rPr>
        <w:t>Author(s) 2021.</w:t>
      </w:r>
      <w:proofErr w:type="gramEnd"/>
      <w:r w:rsidRPr="007D3519">
        <w:rPr>
          <w:rFonts w:ascii="Book Antiqua" w:eastAsia="Book Antiqua" w:hAnsi="Book Antiqua" w:cs="Book Antiqua"/>
          <w:b/>
          <w:color w:val="000000"/>
        </w:rPr>
        <w:t xml:space="preserve"> </w:t>
      </w:r>
      <w:proofErr w:type="gramStart"/>
      <w:r w:rsidRPr="007D3519">
        <w:rPr>
          <w:rFonts w:ascii="Book Antiqua" w:eastAsia="Book Antiqua" w:hAnsi="Book Antiqua" w:cs="Book Antiqua"/>
          <w:color w:val="000000"/>
        </w:rPr>
        <w:t xml:space="preserve">Published by </w:t>
      </w:r>
      <w:proofErr w:type="spellStart"/>
      <w:r w:rsidRPr="007D3519">
        <w:rPr>
          <w:rFonts w:ascii="Book Antiqua" w:eastAsia="Book Antiqua" w:hAnsi="Book Antiqua" w:cs="Book Antiqua"/>
          <w:color w:val="000000"/>
        </w:rPr>
        <w:t>Baishideng</w:t>
      </w:r>
      <w:proofErr w:type="spellEnd"/>
      <w:r w:rsidRPr="007D3519">
        <w:rPr>
          <w:rFonts w:ascii="Book Antiqua" w:eastAsia="Book Antiqua" w:hAnsi="Book Antiqua" w:cs="Book Antiqua"/>
          <w:color w:val="000000"/>
        </w:rPr>
        <w:t xml:space="preserve"> Publishing Group Inc.</w:t>
      </w:r>
      <w:proofErr w:type="gramEnd"/>
      <w:r w:rsidRPr="007D3519">
        <w:rPr>
          <w:rFonts w:ascii="Book Antiqua" w:eastAsia="Book Antiqua" w:hAnsi="Book Antiqua" w:cs="Book Antiqua"/>
          <w:color w:val="000000"/>
        </w:rPr>
        <w:t xml:space="preserve"> All rights reserved. </w:t>
      </w:r>
    </w:p>
    <w:p w14:paraId="788EA83C" w14:textId="77777777" w:rsidR="00A77B3E" w:rsidRPr="007D3519" w:rsidRDefault="00A77B3E" w:rsidP="0046181C">
      <w:pPr>
        <w:spacing w:line="360" w:lineRule="auto"/>
        <w:jc w:val="both"/>
        <w:rPr>
          <w:rFonts w:ascii="Book Antiqua" w:hAnsi="Book Antiqua"/>
        </w:rPr>
      </w:pPr>
    </w:p>
    <w:p w14:paraId="6BE702FA" w14:textId="4E87E6BF" w:rsidR="007D3519" w:rsidRPr="007D3519" w:rsidRDefault="007D3519" w:rsidP="0046181C">
      <w:pPr>
        <w:spacing w:line="360" w:lineRule="auto"/>
        <w:jc w:val="both"/>
        <w:rPr>
          <w:rFonts w:ascii="Book Antiqua" w:hAnsi="Book Antiqua" w:hint="eastAsia"/>
          <w:iCs/>
          <w:lang w:eastAsia="zh-CN"/>
        </w:rPr>
      </w:pPr>
      <w:r w:rsidRPr="007D3519">
        <w:rPr>
          <w:rFonts w:ascii="Book Antiqua" w:eastAsia="Book Antiqua" w:hAnsi="Book Antiqua" w:cs="Book Antiqua"/>
          <w:b/>
          <w:color w:val="000000"/>
        </w:rPr>
        <w:lastRenderedPageBreak/>
        <w:t>Citation:</w:t>
      </w:r>
      <w:r w:rsidRPr="007D3519">
        <w:rPr>
          <w:rFonts w:ascii="Book Antiqua" w:eastAsia="Book Antiqua" w:hAnsi="Book Antiqua" w:cs="Book Antiqua"/>
          <w:color w:val="000000"/>
        </w:rPr>
        <w:t xml:space="preserve"> </w:t>
      </w:r>
      <w:r w:rsidR="0072702C" w:rsidRPr="007D3519">
        <w:rPr>
          <w:rFonts w:ascii="Book Antiqua" w:eastAsia="Book Antiqua" w:hAnsi="Book Antiqua" w:cs="Book Antiqua"/>
          <w:color w:val="000000"/>
        </w:rPr>
        <w:t>Siu RWH, Liu JHP, Man GC</w:t>
      </w:r>
      <w:r w:rsidR="00B72497" w:rsidRPr="007D3519">
        <w:rPr>
          <w:rFonts w:ascii="Book Antiqua" w:eastAsia="Book Antiqua" w:hAnsi="Book Antiqua" w:cs="Book Antiqua"/>
          <w:color w:val="000000"/>
        </w:rPr>
        <w:t>W</w:t>
      </w:r>
      <w:r w:rsidR="0072702C" w:rsidRPr="007D3519">
        <w:rPr>
          <w:rFonts w:ascii="Book Antiqua" w:eastAsia="Book Antiqua" w:hAnsi="Book Antiqua" w:cs="Book Antiqua"/>
          <w:color w:val="000000"/>
        </w:rPr>
        <w:t xml:space="preserve">, Ong </w:t>
      </w:r>
      <w:r w:rsidR="00B72497" w:rsidRPr="007D3519">
        <w:rPr>
          <w:rFonts w:ascii="Book Antiqua" w:hAnsi="Book Antiqua" w:cs="Book Antiqua" w:hint="eastAsia"/>
          <w:color w:val="000000"/>
          <w:lang w:eastAsia="zh-CN"/>
        </w:rPr>
        <w:t>M</w:t>
      </w:r>
      <w:r w:rsidR="0072702C" w:rsidRPr="007D3519">
        <w:rPr>
          <w:rFonts w:ascii="Book Antiqua" w:eastAsia="Book Antiqua" w:hAnsi="Book Antiqua" w:cs="Book Antiqua"/>
          <w:color w:val="000000"/>
        </w:rPr>
        <w:t xml:space="preserve">TY, Yung PSH. </w:t>
      </w:r>
      <w:r w:rsidR="00B72497" w:rsidRPr="007D3519">
        <w:rPr>
          <w:rFonts w:ascii="Book Antiqua" w:eastAsia="Book Antiqua" w:hAnsi="Book Antiqua" w:cs="Book Antiqua"/>
          <w:color w:val="000000"/>
        </w:rPr>
        <w:t>Avascular necrosis of the first metatarsal head in a young female adult: A case report</w:t>
      </w:r>
      <w:r w:rsidR="003267BA" w:rsidRPr="007D3519">
        <w:rPr>
          <w:rFonts w:ascii="Book Antiqua" w:eastAsia="Book Antiqua" w:hAnsi="Book Antiqua" w:cs="Book Antiqua"/>
          <w:color w:val="000000"/>
        </w:rPr>
        <w:t xml:space="preserve"> and review of literature</w:t>
      </w:r>
      <w:r w:rsidR="0072702C" w:rsidRPr="007D3519">
        <w:rPr>
          <w:rFonts w:ascii="Book Antiqua" w:eastAsia="Book Antiqua" w:hAnsi="Book Antiqua" w:cs="Book Antiqua"/>
          <w:color w:val="000000"/>
        </w:rPr>
        <w:t xml:space="preserve">. </w:t>
      </w:r>
      <w:r w:rsidR="0072702C" w:rsidRPr="007D3519">
        <w:rPr>
          <w:rFonts w:ascii="Book Antiqua" w:eastAsia="Book Antiqua" w:hAnsi="Book Antiqua" w:cs="Book Antiqua"/>
          <w:i/>
          <w:iCs/>
          <w:color w:val="000000"/>
        </w:rPr>
        <w:t xml:space="preserve">World J </w:t>
      </w:r>
      <w:proofErr w:type="spellStart"/>
      <w:r w:rsidR="0072702C" w:rsidRPr="007D3519">
        <w:rPr>
          <w:rFonts w:ascii="Book Antiqua" w:eastAsia="Book Antiqua" w:hAnsi="Book Antiqua" w:cs="Book Antiqua"/>
          <w:i/>
          <w:iCs/>
          <w:color w:val="000000"/>
        </w:rPr>
        <w:t>Clin</w:t>
      </w:r>
      <w:proofErr w:type="spellEnd"/>
      <w:r w:rsidR="0072702C" w:rsidRPr="007D3519">
        <w:rPr>
          <w:rFonts w:ascii="Book Antiqua" w:eastAsia="Book Antiqua" w:hAnsi="Book Antiqua" w:cs="Book Antiqua"/>
          <w:i/>
          <w:iCs/>
          <w:color w:val="000000"/>
        </w:rPr>
        <w:t xml:space="preserve"> Cases</w:t>
      </w:r>
      <w:r w:rsidR="0072702C" w:rsidRPr="007D3519">
        <w:rPr>
          <w:rFonts w:ascii="Book Antiqua" w:eastAsia="Book Antiqua" w:hAnsi="Book Antiqua" w:cs="Book Antiqua"/>
          <w:color w:val="000000"/>
        </w:rPr>
        <w:t xml:space="preserve"> </w:t>
      </w:r>
      <w:r w:rsidR="00D05E3B" w:rsidRPr="007D3519">
        <w:rPr>
          <w:rFonts w:ascii="Book Antiqua" w:hAnsi="Book Antiqua"/>
          <w:iCs/>
        </w:rPr>
        <w:t>202</w:t>
      </w:r>
      <w:r w:rsidR="00D05E3B" w:rsidRPr="007D3519">
        <w:rPr>
          <w:rFonts w:ascii="Book Antiqua" w:hAnsi="Book Antiqua" w:hint="eastAsia"/>
          <w:iCs/>
          <w:lang w:eastAsia="zh-CN"/>
        </w:rPr>
        <w:t>1</w:t>
      </w:r>
      <w:r w:rsidR="00D05E3B" w:rsidRPr="007D3519">
        <w:rPr>
          <w:rFonts w:ascii="Book Antiqua" w:hAnsi="Book Antiqua"/>
          <w:iCs/>
        </w:rPr>
        <w:t xml:space="preserve">; </w:t>
      </w:r>
      <w:r w:rsidR="00D05E3B" w:rsidRPr="007D3519">
        <w:rPr>
          <w:rFonts w:ascii="Book Antiqua" w:hAnsi="Book Antiqua" w:hint="eastAsia"/>
          <w:iCs/>
          <w:lang w:eastAsia="zh-CN"/>
        </w:rPr>
        <w:t>9</w:t>
      </w:r>
      <w:r w:rsidR="00D05E3B" w:rsidRPr="007D3519">
        <w:rPr>
          <w:rFonts w:ascii="Book Antiqua" w:hAnsi="Book Antiqua"/>
          <w:iCs/>
        </w:rPr>
        <w:t>(</w:t>
      </w:r>
      <w:r w:rsidR="00D05E3B" w:rsidRPr="007D3519">
        <w:rPr>
          <w:rFonts w:ascii="Book Antiqua" w:hAnsi="Book Antiqua" w:hint="eastAsia"/>
          <w:iCs/>
          <w:lang w:eastAsia="zh-CN"/>
        </w:rPr>
        <w:t>25</w:t>
      </w:r>
      <w:r w:rsidR="00D05E3B" w:rsidRPr="007D3519">
        <w:rPr>
          <w:rFonts w:ascii="Book Antiqua" w:hAnsi="Book Antiqua"/>
          <w:iCs/>
        </w:rPr>
        <w:t xml:space="preserve">): </w:t>
      </w:r>
      <w:r w:rsidRPr="007D3519">
        <w:rPr>
          <w:rFonts w:ascii="Book Antiqua" w:hAnsi="Book Antiqua" w:hint="eastAsia"/>
          <w:iCs/>
          <w:lang w:eastAsia="zh-CN"/>
        </w:rPr>
        <w:t>7445-7452</w:t>
      </w:r>
    </w:p>
    <w:p w14:paraId="1B793FC1" w14:textId="41948B93" w:rsidR="007D3519" w:rsidRPr="007D3519" w:rsidRDefault="00D05E3B" w:rsidP="0046181C">
      <w:pPr>
        <w:spacing w:line="360" w:lineRule="auto"/>
        <w:jc w:val="both"/>
        <w:rPr>
          <w:rFonts w:ascii="Book Antiqua" w:hAnsi="Book Antiqua" w:hint="eastAsia"/>
          <w:iCs/>
          <w:lang w:eastAsia="zh-CN"/>
        </w:rPr>
      </w:pPr>
      <w:r w:rsidRPr="007D3519">
        <w:rPr>
          <w:rFonts w:ascii="Book Antiqua" w:hAnsi="Book Antiqua"/>
          <w:iCs/>
        </w:rPr>
        <w:t xml:space="preserve">URL: </w:t>
      </w:r>
      <w:hyperlink r:id="rId8" w:history="1">
        <w:r w:rsidR="007D3519" w:rsidRPr="007D3519">
          <w:rPr>
            <w:rStyle w:val="ab"/>
            <w:rFonts w:ascii="Book Antiqua" w:hAnsi="Book Antiqua"/>
            <w:iCs/>
          </w:rPr>
          <w:t>https://www.wjgnet.com/2307-8960/full/v</w:t>
        </w:r>
        <w:r w:rsidR="007D3519" w:rsidRPr="007D3519">
          <w:rPr>
            <w:rStyle w:val="ab"/>
            <w:rFonts w:ascii="Book Antiqua" w:hAnsi="Book Antiqua" w:hint="eastAsia"/>
            <w:iCs/>
            <w:lang w:eastAsia="zh-CN"/>
          </w:rPr>
          <w:t>9</w:t>
        </w:r>
        <w:r w:rsidR="007D3519" w:rsidRPr="007D3519">
          <w:rPr>
            <w:rStyle w:val="ab"/>
            <w:rFonts w:ascii="Book Antiqua" w:hAnsi="Book Antiqua"/>
            <w:iCs/>
          </w:rPr>
          <w:t>/i</w:t>
        </w:r>
        <w:r w:rsidR="007D3519" w:rsidRPr="007D3519">
          <w:rPr>
            <w:rStyle w:val="ab"/>
            <w:rFonts w:ascii="Book Antiqua" w:hAnsi="Book Antiqua" w:hint="eastAsia"/>
            <w:iCs/>
            <w:lang w:eastAsia="zh-CN"/>
          </w:rPr>
          <w:t>25</w:t>
        </w:r>
        <w:r w:rsidR="007D3519" w:rsidRPr="007D3519">
          <w:rPr>
            <w:rStyle w:val="ab"/>
            <w:rFonts w:ascii="Book Antiqua" w:hAnsi="Book Antiqua"/>
            <w:iCs/>
          </w:rPr>
          <w:t>/</w:t>
        </w:r>
        <w:r w:rsidR="007D3519" w:rsidRPr="007D3519">
          <w:rPr>
            <w:rFonts w:ascii="Book Antiqua" w:hAnsi="Book Antiqua" w:hint="eastAsia"/>
            <w:iCs/>
            <w:lang w:eastAsia="zh-CN"/>
          </w:rPr>
          <w:t>7445</w:t>
        </w:r>
        <w:r w:rsidR="007D3519" w:rsidRPr="007D3519">
          <w:rPr>
            <w:rStyle w:val="ab"/>
            <w:rFonts w:ascii="Book Antiqua" w:hAnsi="Book Antiqua"/>
            <w:iCs/>
          </w:rPr>
          <w:t>.htm</w:t>
        </w:r>
      </w:hyperlink>
      <w:r w:rsidRPr="007D3519">
        <w:rPr>
          <w:rFonts w:ascii="Book Antiqua" w:hAnsi="Book Antiqua" w:hint="eastAsia"/>
          <w:iCs/>
        </w:rPr>
        <w:t xml:space="preserve"> </w:t>
      </w:r>
    </w:p>
    <w:p w14:paraId="13D8FECF" w14:textId="67F4E567" w:rsidR="00A77B3E" w:rsidRPr="007D3519" w:rsidRDefault="00D05E3B" w:rsidP="0046181C">
      <w:pPr>
        <w:spacing w:line="360" w:lineRule="auto"/>
        <w:jc w:val="both"/>
        <w:rPr>
          <w:rFonts w:ascii="Book Antiqua" w:hAnsi="Book Antiqua"/>
        </w:rPr>
      </w:pPr>
      <w:r w:rsidRPr="007D3519">
        <w:rPr>
          <w:rFonts w:ascii="Book Antiqua" w:hAnsi="Book Antiqua"/>
          <w:iCs/>
        </w:rPr>
        <w:t>DOI: https://dx.doi.org/10.12998/wjcc.v</w:t>
      </w:r>
      <w:r w:rsidRPr="007D3519">
        <w:rPr>
          <w:rFonts w:ascii="Book Antiqua" w:hAnsi="Book Antiqua" w:hint="eastAsia"/>
          <w:iCs/>
          <w:lang w:eastAsia="zh-CN"/>
        </w:rPr>
        <w:t>9</w:t>
      </w:r>
      <w:r w:rsidRPr="007D3519">
        <w:rPr>
          <w:rFonts w:ascii="Book Antiqua" w:hAnsi="Book Antiqua"/>
          <w:iCs/>
        </w:rPr>
        <w:t>.i</w:t>
      </w:r>
      <w:r w:rsidRPr="007D3519">
        <w:rPr>
          <w:rFonts w:ascii="Book Antiqua" w:hAnsi="Book Antiqua" w:hint="eastAsia"/>
          <w:iCs/>
          <w:lang w:eastAsia="zh-CN"/>
        </w:rPr>
        <w:t>25</w:t>
      </w:r>
      <w:r w:rsidRPr="007D3519">
        <w:rPr>
          <w:rFonts w:ascii="Book Antiqua" w:hAnsi="Book Antiqua"/>
          <w:iCs/>
        </w:rPr>
        <w:t>.</w:t>
      </w:r>
      <w:r w:rsidR="007D3519" w:rsidRPr="007D3519">
        <w:rPr>
          <w:rFonts w:ascii="Book Antiqua" w:hAnsi="Book Antiqua" w:hint="eastAsia"/>
          <w:iCs/>
          <w:lang w:eastAsia="zh-CN"/>
        </w:rPr>
        <w:t>7445</w:t>
      </w:r>
    </w:p>
    <w:p w14:paraId="06B40C2A" w14:textId="77777777" w:rsidR="00A77B3E" w:rsidRPr="007D3519" w:rsidRDefault="00A77B3E" w:rsidP="0046181C">
      <w:pPr>
        <w:spacing w:line="360" w:lineRule="auto"/>
        <w:jc w:val="both"/>
        <w:rPr>
          <w:rFonts w:ascii="Book Antiqua" w:hAnsi="Book Antiqua"/>
        </w:rPr>
      </w:pPr>
    </w:p>
    <w:p w14:paraId="44436D3E" w14:textId="072669CE"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bCs/>
          <w:color w:val="000000"/>
        </w:rPr>
        <w:t xml:space="preserve">Core Tip: </w:t>
      </w:r>
      <w:r w:rsidRPr="007D3519">
        <w:rPr>
          <w:rFonts w:ascii="Book Antiqua" w:eastAsia="Book Antiqua" w:hAnsi="Book Antiqua" w:cs="Book Antiqua"/>
          <w:color w:val="000000"/>
        </w:rPr>
        <w:t xml:space="preserve">Although idiopathic </w:t>
      </w:r>
      <w:r w:rsidR="00B72497" w:rsidRPr="007D3519">
        <w:rPr>
          <w:rFonts w:ascii="Book Antiqua" w:hAnsi="Book Antiqua" w:cs="Book Antiqua" w:hint="eastAsia"/>
          <w:color w:val="000000"/>
          <w:lang w:eastAsia="zh-CN"/>
        </w:rPr>
        <w:t>a</w:t>
      </w:r>
      <w:r w:rsidR="00B72497" w:rsidRPr="007D3519">
        <w:rPr>
          <w:rFonts w:ascii="Book Antiqua" w:eastAsia="Book Antiqua" w:hAnsi="Book Antiqua" w:cs="Book Antiqua"/>
          <w:color w:val="000000"/>
        </w:rPr>
        <w:t xml:space="preserve">vascular necrosis </w:t>
      </w:r>
      <w:r w:rsidR="00B72497" w:rsidRPr="007D3519">
        <w:rPr>
          <w:rFonts w:ascii="Book Antiqua" w:hAnsi="Book Antiqua" w:cs="Book Antiqua" w:hint="eastAsia"/>
          <w:color w:val="000000"/>
          <w:lang w:eastAsia="zh-CN"/>
        </w:rPr>
        <w:t>(</w:t>
      </w:r>
      <w:r w:rsidRPr="007D3519">
        <w:rPr>
          <w:rFonts w:ascii="Book Antiqua" w:eastAsia="Book Antiqua" w:hAnsi="Book Antiqua" w:cs="Book Antiqua"/>
          <w:color w:val="000000"/>
        </w:rPr>
        <w:t>AVN</w:t>
      </w:r>
      <w:r w:rsidR="00B72497" w:rsidRPr="007D3519">
        <w:rPr>
          <w:rFonts w:ascii="Book Antiqua" w:hAnsi="Book Antiqua" w:cs="Book Antiqua" w:hint="eastAsia"/>
          <w:color w:val="000000"/>
          <w:lang w:eastAsia="zh-CN"/>
        </w:rPr>
        <w:t>)</w:t>
      </w:r>
      <w:r w:rsidRPr="007D3519">
        <w:rPr>
          <w:rFonts w:ascii="Book Antiqua" w:eastAsia="Book Antiqua" w:hAnsi="Book Antiqua" w:cs="Book Antiqua"/>
          <w:color w:val="000000"/>
        </w:rPr>
        <w:t xml:space="preserve"> of the first metatarsal head is uncommon, its risk factors and clinical management can vary widely between sites. The present case of AVN of the first metatarsal head occurred in a 24-year-old female adult with pain in the first metatarsophalangeal joint. Initially, conservative treatment with analgesics did not show much improvement in relieving pain. However, after continuous treatment for 2</w:t>
      </w:r>
      <w:r w:rsidR="003751B3" w:rsidRPr="007D3519">
        <w:rPr>
          <w:rFonts w:ascii="Book Antiqua" w:hAnsi="Book Antiqua" w:cs="Book Antiqua" w:hint="eastAsia"/>
          <w:color w:val="000000"/>
          <w:lang w:eastAsia="zh-CN"/>
        </w:rPr>
        <w:t xml:space="preserve"> </w:t>
      </w:r>
      <w:proofErr w:type="spellStart"/>
      <w:r w:rsidRPr="007D3519">
        <w:rPr>
          <w:rFonts w:ascii="Book Antiqua" w:eastAsia="Book Antiqua" w:hAnsi="Book Antiqua" w:cs="Book Antiqua"/>
          <w:color w:val="000000"/>
        </w:rPr>
        <w:t>mo</w:t>
      </w:r>
      <w:proofErr w:type="spellEnd"/>
      <w:r w:rsidRPr="007D3519">
        <w:rPr>
          <w:rFonts w:ascii="Book Antiqua" w:eastAsia="Book Antiqua" w:hAnsi="Book Antiqua" w:cs="Book Antiqua"/>
          <w:color w:val="000000"/>
        </w:rPr>
        <w:t xml:space="preserve">, the swelling subsided with reduced pain. After 4-mo of follow-up monitoring, improved range of motion of the first </w:t>
      </w:r>
      <w:r w:rsidR="003267BA" w:rsidRPr="007D3519">
        <w:rPr>
          <w:rFonts w:ascii="Book Antiqua" w:eastAsia="Book Antiqua" w:hAnsi="Book Antiqua" w:cs="Book Antiqua"/>
          <w:color w:val="000000"/>
        </w:rPr>
        <w:t>metatarsophalangeal joint</w:t>
      </w:r>
      <w:r w:rsidRPr="007D3519">
        <w:rPr>
          <w:rFonts w:ascii="Book Antiqua" w:eastAsia="Book Antiqua" w:hAnsi="Book Antiqua" w:cs="Book Antiqua"/>
          <w:color w:val="000000"/>
        </w:rPr>
        <w:t xml:space="preserve"> was observed, but the pain had disappeared. No other complications developed during 18-mo of follow-up monitoring. The purpose of this case report is to indicate that an efficient and precise diagnosis of the patient’s case is important as it significantly changes the prognosis and management for such a condition. </w:t>
      </w:r>
    </w:p>
    <w:p w14:paraId="69C2B006" w14:textId="77777777" w:rsidR="00A77B3E" w:rsidRPr="007D3519" w:rsidRDefault="00B72497" w:rsidP="0046181C">
      <w:pPr>
        <w:spacing w:line="360" w:lineRule="auto"/>
        <w:jc w:val="both"/>
        <w:rPr>
          <w:rFonts w:ascii="Book Antiqua" w:hAnsi="Book Antiqua"/>
        </w:rPr>
      </w:pPr>
      <w:r w:rsidRPr="007D3519">
        <w:rPr>
          <w:rFonts w:ascii="Book Antiqua" w:hAnsi="Book Antiqua"/>
        </w:rPr>
        <w:br w:type="page"/>
      </w:r>
      <w:r w:rsidR="0072702C" w:rsidRPr="007D3519">
        <w:rPr>
          <w:rFonts w:ascii="Book Antiqua" w:eastAsia="Book Antiqua" w:hAnsi="Book Antiqua" w:cs="Book Antiqua"/>
          <w:b/>
          <w:caps/>
          <w:color w:val="000000"/>
          <w:u w:val="single"/>
        </w:rPr>
        <w:lastRenderedPageBreak/>
        <w:t>INTRODUCTION</w:t>
      </w:r>
    </w:p>
    <w:p w14:paraId="6CE7C179"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color w:val="000000"/>
        </w:rPr>
        <w:t xml:space="preserve">The present case of </w:t>
      </w:r>
      <w:r w:rsidR="00B72497" w:rsidRPr="007D3519">
        <w:rPr>
          <w:rFonts w:ascii="Book Antiqua" w:hAnsi="Book Antiqua" w:cs="Book Antiqua" w:hint="eastAsia"/>
          <w:color w:val="000000"/>
          <w:lang w:eastAsia="zh-CN"/>
        </w:rPr>
        <w:t>a</w:t>
      </w:r>
      <w:r w:rsidR="00B72497" w:rsidRPr="007D3519">
        <w:rPr>
          <w:rFonts w:ascii="Book Antiqua" w:eastAsia="Book Antiqua" w:hAnsi="Book Antiqua" w:cs="Book Antiqua"/>
          <w:color w:val="000000"/>
        </w:rPr>
        <w:t xml:space="preserve">vascular necrosis </w:t>
      </w:r>
      <w:r w:rsidR="00B72497" w:rsidRPr="007D3519">
        <w:rPr>
          <w:rFonts w:ascii="Book Antiqua" w:hAnsi="Book Antiqua" w:cs="Book Antiqua" w:hint="eastAsia"/>
          <w:color w:val="000000"/>
          <w:lang w:eastAsia="zh-CN"/>
        </w:rPr>
        <w:t>(</w:t>
      </w:r>
      <w:r w:rsidRPr="007D3519">
        <w:rPr>
          <w:rFonts w:ascii="Book Antiqua" w:eastAsia="Book Antiqua" w:hAnsi="Book Antiqua" w:cs="Book Antiqua"/>
          <w:color w:val="000000"/>
        </w:rPr>
        <w:t>AVN</w:t>
      </w:r>
      <w:r w:rsidR="00B72497" w:rsidRPr="007D3519">
        <w:rPr>
          <w:rFonts w:ascii="Book Antiqua" w:hAnsi="Book Antiqua" w:cs="Book Antiqua" w:hint="eastAsia"/>
          <w:color w:val="000000"/>
          <w:lang w:eastAsia="zh-CN"/>
        </w:rPr>
        <w:t>)</w:t>
      </w:r>
      <w:r w:rsidRPr="007D3519">
        <w:rPr>
          <w:rFonts w:ascii="Book Antiqua" w:eastAsia="Book Antiqua" w:hAnsi="Book Antiqua" w:cs="Book Antiqua"/>
          <w:color w:val="000000"/>
        </w:rPr>
        <w:t xml:space="preserve"> of the first metatarsal (MTT) head occurred in a young, healthy female adult with pain of the first metatarsophalangeal joint. Initially, conservative treatment with analgesics did not show much improvement in relieving pain. However, after continuous treatment for 2</w:t>
      </w:r>
      <w:r w:rsidR="003751B3" w:rsidRPr="007D3519">
        <w:rPr>
          <w:rFonts w:ascii="Book Antiqua" w:hAnsi="Book Antiqua" w:cs="Book Antiqua" w:hint="eastAsia"/>
          <w:color w:val="000000"/>
          <w:lang w:eastAsia="zh-CN"/>
        </w:rPr>
        <w:t xml:space="preserve"> </w:t>
      </w:r>
      <w:proofErr w:type="spellStart"/>
      <w:r w:rsidRPr="007D3519">
        <w:rPr>
          <w:rFonts w:ascii="Book Antiqua" w:eastAsia="Book Antiqua" w:hAnsi="Book Antiqua" w:cs="Book Antiqua"/>
          <w:color w:val="000000"/>
        </w:rPr>
        <w:t>mo</w:t>
      </w:r>
      <w:proofErr w:type="spellEnd"/>
      <w:r w:rsidRPr="007D3519">
        <w:rPr>
          <w:rFonts w:ascii="Book Antiqua" w:eastAsia="Book Antiqua" w:hAnsi="Book Antiqua" w:cs="Book Antiqua"/>
          <w:color w:val="000000"/>
        </w:rPr>
        <w:t>, the swelling subsided with reduced pain. After 4</w:t>
      </w:r>
      <w:r w:rsidR="003751B3" w:rsidRPr="007D3519">
        <w:rPr>
          <w:rFonts w:ascii="Book Antiqua" w:hAnsi="Book Antiqua" w:cs="Book Antiqua" w:hint="eastAsia"/>
          <w:color w:val="000000"/>
          <w:lang w:eastAsia="zh-CN"/>
        </w:rPr>
        <w:t xml:space="preserve"> </w:t>
      </w:r>
      <w:proofErr w:type="spellStart"/>
      <w:r w:rsidRPr="007D3519">
        <w:rPr>
          <w:rFonts w:ascii="Book Antiqua" w:eastAsia="Book Antiqua" w:hAnsi="Book Antiqua" w:cs="Book Antiqua"/>
          <w:color w:val="000000"/>
        </w:rPr>
        <w:t>mo</w:t>
      </w:r>
      <w:proofErr w:type="spellEnd"/>
      <w:r w:rsidRPr="007D3519">
        <w:rPr>
          <w:rFonts w:ascii="Book Antiqua" w:eastAsia="Book Antiqua" w:hAnsi="Book Antiqua" w:cs="Book Antiqua"/>
          <w:color w:val="000000"/>
        </w:rPr>
        <w:t>, improved range of motion of the first metatarsophalangeal joint was observed and pain had subsided. An efficient and precise diagnosis of the patient’s case is important as it significantly changes the prognosis and management for such a condition.</w:t>
      </w:r>
    </w:p>
    <w:p w14:paraId="11F6435C" w14:textId="3CB890B3" w:rsidR="00A77B3E" w:rsidRPr="007D3519" w:rsidRDefault="0072702C" w:rsidP="0046181C">
      <w:pPr>
        <w:spacing w:line="360" w:lineRule="auto"/>
        <w:ind w:firstLineChars="100" w:firstLine="240"/>
        <w:jc w:val="both"/>
        <w:rPr>
          <w:rFonts w:ascii="Book Antiqua" w:hAnsi="Book Antiqua"/>
        </w:rPr>
      </w:pPr>
      <w:r w:rsidRPr="007D3519">
        <w:rPr>
          <w:rFonts w:ascii="Book Antiqua" w:eastAsia="Book Antiqua" w:hAnsi="Book Antiqua" w:cs="Book Antiqua"/>
          <w:color w:val="000000"/>
        </w:rPr>
        <w:t xml:space="preserve">AVN, also known as osteonecrosis, is a pathologic process involving the compromise of bone vasculature leading to the death of bone and marrow </w:t>
      </w:r>
      <w:proofErr w:type="gramStart"/>
      <w:r w:rsidRPr="007D3519">
        <w:rPr>
          <w:rFonts w:ascii="Book Antiqua" w:eastAsia="Book Antiqua" w:hAnsi="Book Antiqua" w:cs="Book Antiqua"/>
          <w:color w:val="000000"/>
        </w:rPr>
        <w:t>cells</w:t>
      </w:r>
      <w:r w:rsidRPr="007D3519">
        <w:rPr>
          <w:rFonts w:ascii="Book Antiqua" w:eastAsia="Book Antiqua" w:hAnsi="Book Antiqua" w:cs="Book Antiqua"/>
          <w:color w:val="000000"/>
          <w:vertAlign w:val="superscript"/>
        </w:rPr>
        <w:t>[</w:t>
      </w:r>
      <w:proofErr w:type="gramEnd"/>
      <w:r w:rsidRPr="007D3519">
        <w:rPr>
          <w:rFonts w:ascii="Book Antiqua" w:eastAsia="Book Antiqua" w:hAnsi="Book Antiqua" w:cs="Book Antiqua"/>
          <w:color w:val="000000"/>
          <w:vertAlign w:val="superscript"/>
        </w:rPr>
        <w:t>1]</w:t>
      </w:r>
      <w:r w:rsidRPr="007D3519">
        <w:rPr>
          <w:rFonts w:ascii="Book Antiqua" w:eastAsia="Book Antiqua" w:hAnsi="Book Antiqua" w:cs="Book Antiqua"/>
          <w:color w:val="000000"/>
        </w:rPr>
        <w:t xml:space="preserve">. It is not a rare diagnosis and can involve several locations in the skeletal </w:t>
      </w:r>
      <w:proofErr w:type="gramStart"/>
      <w:r w:rsidRPr="007D3519">
        <w:rPr>
          <w:rFonts w:ascii="Book Antiqua" w:eastAsia="Book Antiqua" w:hAnsi="Book Antiqua" w:cs="Book Antiqua"/>
          <w:color w:val="000000"/>
        </w:rPr>
        <w:t>system</w:t>
      </w:r>
      <w:r w:rsidRPr="007D3519">
        <w:rPr>
          <w:rFonts w:ascii="Book Antiqua" w:eastAsia="Book Antiqua" w:hAnsi="Book Antiqua" w:cs="Book Antiqua"/>
          <w:color w:val="000000"/>
          <w:vertAlign w:val="superscript"/>
        </w:rPr>
        <w:t>[</w:t>
      </w:r>
      <w:proofErr w:type="gramEnd"/>
      <w:r w:rsidRPr="007D3519">
        <w:rPr>
          <w:rFonts w:ascii="Book Antiqua" w:eastAsia="Book Antiqua" w:hAnsi="Book Antiqua" w:cs="Book Antiqua"/>
          <w:color w:val="000000"/>
          <w:vertAlign w:val="superscript"/>
        </w:rPr>
        <w:t>2]</w:t>
      </w:r>
      <w:r w:rsidRPr="007D3519">
        <w:rPr>
          <w:rFonts w:ascii="Book Antiqua" w:eastAsia="Book Antiqua" w:hAnsi="Book Antiqua" w:cs="Book Antiqua"/>
          <w:color w:val="000000"/>
        </w:rPr>
        <w:t xml:space="preserve">. The process is most often progressive, resulting in joint destruction within a few months to two years in the majority of </w:t>
      </w:r>
      <w:proofErr w:type="gramStart"/>
      <w:r w:rsidRPr="007D3519">
        <w:rPr>
          <w:rFonts w:ascii="Book Antiqua" w:eastAsia="Book Antiqua" w:hAnsi="Book Antiqua" w:cs="Book Antiqua"/>
          <w:color w:val="000000"/>
        </w:rPr>
        <w:t>patients</w:t>
      </w:r>
      <w:r w:rsidRPr="007D3519">
        <w:rPr>
          <w:rFonts w:ascii="Book Antiqua" w:eastAsia="Book Antiqua" w:hAnsi="Book Antiqua" w:cs="Book Antiqua"/>
          <w:color w:val="000000"/>
          <w:vertAlign w:val="superscript"/>
        </w:rPr>
        <w:t>[</w:t>
      </w:r>
      <w:proofErr w:type="gramEnd"/>
      <w:r w:rsidRPr="007D3519">
        <w:rPr>
          <w:rFonts w:ascii="Book Antiqua" w:eastAsia="Book Antiqua" w:hAnsi="Book Antiqua" w:cs="Book Antiqua"/>
          <w:color w:val="000000"/>
          <w:vertAlign w:val="superscript"/>
        </w:rPr>
        <w:t>3]</w:t>
      </w:r>
      <w:r w:rsidRPr="007D3519">
        <w:rPr>
          <w:rFonts w:ascii="Book Antiqua" w:eastAsia="Book Antiqua" w:hAnsi="Book Antiqua" w:cs="Book Antiqua"/>
          <w:color w:val="000000"/>
        </w:rPr>
        <w:t>. In the United States alone, approximately 20000</w:t>
      </w:r>
      <w:r w:rsidR="003267BA" w:rsidRPr="007D3519">
        <w:rPr>
          <w:rFonts w:ascii="Book Antiqua" w:eastAsia="Book Antiqua" w:hAnsi="Book Antiqua" w:cs="Book Antiqua"/>
          <w:color w:val="000000"/>
        </w:rPr>
        <w:t>-</w:t>
      </w:r>
      <w:r w:rsidRPr="007D3519">
        <w:rPr>
          <w:rFonts w:ascii="Book Antiqua" w:eastAsia="Book Antiqua" w:hAnsi="Book Antiqua" w:cs="Book Antiqua"/>
          <w:color w:val="000000"/>
        </w:rPr>
        <w:t xml:space="preserve">30000 new cases are reported </w:t>
      </w:r>
      <w:proofErr w:type="gramStart"/>
      <w:r w:rsidRPr="007D3519">
        <w:rPr>
          <w:rFonts w:ascii="Book Antiqua" w:eastAsia="Book Antiqua" w:hAnsi="Book Antiqua" w:cs="Book Antiqua"/>
          <w:color w:val="000000"/>
        </w:rPr>
        <w:t>annually</w:t>
      </w:r>
      <w:r w:rsidRPr="007D3519">
        <w:rPr>
          <w:rFonts w:ascii="Book Antiqua" w:eastAsia="Book Antiqua" w:hAnsi="Book Antiqua" w:cs="Book Antiqua"/>
          <w:color w:val="000000"/>
          <w:vertAlign w:val="superscript"/>
        </w:rPr>
        <w:t>[</w:t>
      </w:r>
      <w:proofErr w:type="gramEnd"/>
      <w:r w:rsidRPr="007D3519">
        <w:rPr>
          <w:rFonts w:ascii="Book Antiqua" w:eastAsia="Book Antiqua" w:hAnsi="Book Antiqua" w:cs="Book Antiqua"/>
          <w:color w:val="000000"/>
          <w:vertAlign w:val="superscript"/>
        </w:rPr>
        <w:t>4]</w:t>
      </w:r>
      <w:r w:rsidRPr="007D3519">
        <w:rPr>
          <w:rFonts w:ascii="Book Antiqua" w:eastAsia="Book Antiqua" w:hAnsi="Book Antiqua" w:cs="Book Antiqua"/>
          <w:color w:val="000000"/>
        </w:rPr>
        <w:t xml:space="preserve">. However, the exact cause of AVN remains to be elucidated. Although the most common sites of AVN in the foot are the second </w:t>
      </w:r>
      <w:r w:rsidR="00B72497" w:rsidRPr="007D3519">
        <w:rPr>
          <w:rFonts w:ascii="Book Antiqua" w:hAnsi="Book Antiqua" w:cs="Book Antiqua" w:hint="eastAsia"/>
          <w:color w:val="000000"/>
          <w:lang w:eastAsia="zh-CN"/>
        </w:rPr>
        <w:t>MTT</w:t>
      </w:r>
      <w:r w:rsidRPr="007D3519">
        <w:rPr>
          <w:rFonts w:ascii="Book Antiqua" w:eastAsia="Book Antiqua" w:hAnsi="Book Antiqua" w:cs="Book Antiqua"/>
          <w:color w:val="000000"/>
        </w:rPr>
        <w:t xml:space="preserve"> head (Freiberg disease), calcaneus (Sever disease) and talus (Dias </w:t>
      </w:r>
      <w:r w:rsidR="00B72497" w:rsidRPr="007D3519">
        <w:rPr>
          <w:rFonts w:ascii="Book Antiqua" w:hAnsi="Book Antiqua" w:cs="Book Antiqua" w:hint="eastAsia"/>
          <w:color w:val="000000"/>
          <w:lang w:eastAsia="zh-CN"/>
        </w:rPr>
        <w:t>d</w:t>
      </w:r>
      <w:r w:rsidRPr="007D3519">
        <w:rPr>
          <w:rFonts w:ascii="Book Antiqua" w:eastAsia="Book Antiqua" w:hAnsi="Book Antiqua" w:cs="Book Antiqua"/>
          <w:color w:val="000000"/>
        </w:rPr>
        <w:t xml:space="preserve">isease), it is not exceptional to occur at the first </w:t>
      </w:r>
      <w:r w:rsidR="00B72497" w:rsidRPr="007D3519">
        <w:rPr>
          <w:rFonts w:ascii="Book Antiqua" w:hAnsi="Book Antiqua" w:cs="Book Antiqua" w:hint="eastAsia"/>
          <w:color w:val="000000"/>
          <w:lang w:eastAsia="zh-CN"/>
        </w:rPr>
        <w:t>MTT</w:t>
      </w:r>
      <w:r w:rsidRPr="007D3519">
        <w:rPr>
          <w:rFonts w:ascii="Book Antiqua" w:eastAsia="Book Antiqua" w:hAnsi="Book Antiqua" w:cs="Book Antiqua"/>
          <w:color w:val="000000"/>
        </w:rPr>
        <w:t xml:space="preserve"> </w:t>
      </w:r>
      <w:proofErr w:type="gramStart"/>
      <w:r w:rsidRPr="007D3519">
        <w:rPr>
          <w:rFonts w:ascii="Book Antiqua" w:eastAsia="Book Antiqua" w:hAnsi="Book Antiqua" w:cs="Book Antiqua"/>
          <w:color w:val="000000"/>
        </w:rPr>
        <w:t>head</w:t>
      </w:r>
      <w:r w:rsidRPr="007D3519">
        <w:rPr>
          <w:rFonts w:ascii="Book Antiqua" w:eastAsia="Book Antiqua" w:hAnsi="Book Antiqua" w:cs="Book Antiqua"/>
          <w:color w:val="000000"/>
          <w:vertAlign w:val="superscript"/>
        </w:rPr>
        <w:t>[</w:t>
      </w:r>
      <w:proofErr w:type="gramEnd"/>
      <w:r w:rsidRPr="007D3519">
        <w:rPr>
          <w:rFonts w:ascii="Book Antiqua" w:eastAsia="Book Antiqua" w:hAnsi="Book Antiqua" w:cs="Book Antiqua"/>
          <w:color w:val="000000"/>
          <w:vertAlign w:val="superscript"/>
        </w:rPr>
        <w:t>5]</w:t>
      </w:r>
      <w:r w:rsidRPr="007D3519">
        <w:rPr>
          <w:rFonts w:ascii="Book Antiqua" w:eastAsia="Book Antiqua" w:hAnsi="Book Antiqua" w:cs="Book Antiqua"/>
          <w:color w:val="000000"/>
        </w:rPr>
        <w:t xml:space="preserve">. In adults, the most common cause of AVN of the first </w:t>
      </w:r>
      <w:r w:rsidR="00B72497" w:rsidRPr="007D3519">
        <w:rPr>
          <w:rFonts w:ascii="Book Antiqua" w:hAnsi="Book Antiqua" w:cs="Book Antiqua" w:hint="eastAsia"/>
          <w:color w:val="000000"/>
          <w:lang w:eastAsia="zh-CN"/>
        </w:rPr>
        <w:t>MTT</w:t>
      </w:r>
      <w:r w:rsidRPr="007D3519">
        <w:rPr>
          <w:rFonts w:ascii="Book Antiqua" w:eastAsia="Book Antiqua" w:hAnsi="Book Antiqua" w:cs="Book Antiqua"/>
          <w:color w:val="000000"/>
        </w:rPr>
        <w:t xml:space="preserve"> head secondarily arose from iatrogenic insult to vascularity by a distal first MTT osteotomy (Mitchell osteotomy) for correction of hallux valgus deformity</w:t>
      </w:r>
      <w:r w:rsidRPr="007D3519">
        <w:rPr>
          <w:rFonts w:ascii="Book Antiqua" w:eastAsia="Book Antiqua" w:hAnsi="Book Antiqua" w:cs="Book Antiqua"/>
          <w:color w:val="000000"/>
          <w:vertAlign w:val="superscript"/>
        </w:rPr>
        <w:t>[6]</w:t>
      </w:r>
      <w:r w:rsidRPr="007D3519">
        <w:rPr>
          <w:rFonts w:ascii="Book Antiqua" w:eastAsia="Book Antiqua" w:hAnsi="Book Antiqua" w:cs="Book Antiqua"/>
          <w:color w:val="000000"/>
        </w:rPr>
        <w:t xml:space="preserve">. There are two current literature reports on bilateral first MTT head idiopathic AVN in </w:t>
      </w:r>
      <w:proofErr w:type="gramStart"/>
      <w:r w:rsidRPr="007D3519">
        <w:rPr>
          <w:rFonts w:ascii="Book Antiqua" w:eastAsia="Book Antiqua" w:hAnsi="Book Antiqua" w:cs="Book Antiqua"/>
          <w:color w:val="000000"/>
        </w:rPr>
        <w:t>adolescents</w:t>
      </w:r>
      <w:r w:rsidRPr="007D3519">
        <w:rPr>
          <w:rFonts w:ascii="Book Antiqua" w:eastAsia="Book Antiqua" w:hAnsi="Book Antiqua" w:cs="Book Antiqua"/>
          <w:color w:val="000000"/>
          <w:vertAlign w:val="superscript"/>
        </w:rPr>
        <w:t>[</w:t>
      </w:r>
      <w:proofErr w:type="gramEnd"/>
      <w:r w:rsidRPr="007D3519">
        <w:rPr>
          <w:rFonts w:ascii="Book Antiqua" w:eastAsia="Book Antiqua" w:hAnsi="Book Antiqua" w:cs="Book Antiqua"/>
          <w:color w:val="000000"/>
          <w:vertAlign w:val="superscript"/>
        </w:rPr>
        <w:t>7,8]</w:t>
      </w:r>
      <w:r w:rsidRPr="007D3519">
        <w:rPr>
          <w:rFonts w:ascii="Book Antiqua" w:eastAsia="Book Antiqua" w:hAnsi="Book Antiqua" w:cs="Book Antiqua"/>
          <w:color w:val="000000"/>
        </w:rPr>
        <w:t>. As there is currently no literature reports on unilateral idiopathic first MTT head AVN in adult patients, the present study aims to describe a new case of unilateral idiopathic AVN of the first MTT head in an adult patient.</w:t>
      </w:r>
    </w:p>
    <w:p w14:paraId="2F82D266" w14:textId="77777777" w:rsidR="00A77B3E" w:rsidRPr="007D3519" w:rsidRDefault="00A77B3E" w:rsidP="0046181C">
      <w:pPr>
        <w:spacing w:line="360" w:lineRule="auto"/>
        <w:jc w:val="both"/>
        <w:rPr>
          <w:rFonts w:ascii="Book Antiqua" w:hAnsi="Book Antiqua"/>
        </w:rPr>
      </w:pPr>
    </w:p>
    <w:p w14:paraId="48CE72D0"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caps/>
          <w:color w:val="000000"/>
          <w:u w:val="single"/>
        </w:rPr>
        <w:t>CASE PRESENTATION</w:t>
      </w:r>
    </w:p>
    <w:p w14:paraId="331774A6"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i/>
          <w:color w:val="000000"/>
        </w:rPr>
        <w:t>Chief complaints</w:t>
      </w:r>
    </w:p>
    <w:p w14:paraId="25E2CB0A"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color w:val="000000"/>
        </w:rPr>
        <w:t>A 24-year-old woman, a recreational rugby player, attended our outpatient clinic on May 2017, complaining of right big toe pain.</w:t>
      </w:r>
    </w:p>
    <w:p w14:paraId="08940418" w14:textId="77777777" w:rsidR="00A77B3E" w:rsidRPr="007D3519" w:rsidRDefault="00A77B3E" w:rsidP="0046181C">
      <w:pPr>
        <w:spacing w:line="360" w:lineRule="auto"/>
        <w:jc w:val="both"/>
        <w:rPr>
          <w:rFonts w:ascii="Book Antiqua" w:hAnsi="Book Antiqua"/>
        </w:rPr>
      </w:pPr>
    </w:p>
    <w:p w14:paraId="316DCECF"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i/>
          <w:color w:val="000000"/>
        </w:rPr>
        <w:t>History of present illness</w:t>
      </w:r>
    </w:p>
    <w:p w14:paraId="5CA3969E"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color w:val="000000"/>
        </w:rPr>
        <w:t>Patient denied of any history of trauma. Patient was not suffering from a fever, nor had any history of alcohol or any other substance abuse, and no history of corticosteroid use.</w:t>
      </w:r>
    </w:p>
    <w:p w14:paraId="0AD606D1" w14:textId="77777777" w:rsidR="00A77B3E" w:rsidRPr="007D3519" w:rsidRDefault="00A77B3E" w:rsidP="0046181C">
      <w:pPr>
        <w:spacing w:line="360" w:lineRule="auto"/>
        <w:jc w:val="both"/>
        <w:rPr>
          <w:rFonts w:ascii="Book Antiqua" w:hAnsi="Book Antiqua"/>
        </w:rPr>
      </w:pPr>
    </w:p>
    <w:p w14:paraId="4FD0241E"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i/>
          <w:color w:val="000000"/>
        </w:rPr>
        <w:t>History of past illness</w:t>
      </w:r>
    </w:p>
    <w:p w14:paraId="7F066278"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color w:val="000000"/>
        </w:rPr>
        <w:t>Patient experienced good past health. She did not have any history of trauma to the right foot, nor have any history of vasculitis, Caisson Disease or alcoholism. She did not take any medication (including corticosteroids) and had no known allergies.</w:t>
      </w:r>
    </w:p>
    <w:p w14:paraId="32FC920D" w14:textId="77777777" w:rsidR="00A77B3E" w:rsidRPr="007D3519" w:rsidRDefault="00A77B3E" w:rsidP="0046181C">
      <w:pPr>
        <w:spacing w:line="360" w:lineRule="auto"/>
        <w:jc w:val="both"/>
        <w:rPr>
          <w:rFonts w:ascii="Book Antiqua" w:hAnsi="Book Antiqua"/>
        </w:rPr>
      </w:pPr>
    </w:p>
    <w:p w14:paraId="1E7BCB53"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i/>
          <w:color w:val="000000"/>
        </w:rPr>
        <w:t>Personal and family history</w:t>
      </w:r>
    </w:p>
    <w:p w14:paraId="0E33F763"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color w:val="000000"/>
        </w:rPr>
        <w:t>No significant personal or family history was noted.</w:t>
      </w:r>
    </w:p>
    <w:p w14:paraId="7AA64855" w14:textId="77777777" w:rsidR="00A77B3E" w:rsidRPr="007D3519" w:rsidRDefault="00A77B3E" w:rsidP="0046181C">
      <w:pPr>
        <w:spacing w:line="360" w:lineRule="auto"/>
        <w:jc w:val="both"/>
        <w:rPr>
          <w:rFonts w:ascii="Book Antiqua" w:hAnsi="Book Antiqua"/>
        </w:rPr>
      </w:pPr>
    </w:p>
    <w:p w14:paraId="5831EDFF"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i/>
          <w:color w:val="000000"/>
        </w:rPr>
        <w:t>Physical examination</w:t>
      </w:r>
    </w:p>
    <w:p w14:paraId="0E843910"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color w:val="000000"/>
        </w:rPr>
        <w:t xml:space="preserve">On physical examination, mild swelling of the first </w:t>
      </w:r>
      <w:r w:rsidR="00B72497" w:rsidRPr="007D3519">
        <w:rPr>
          <w:rFonts w:ascii="Book Antiqua" w:eastAsia="Book Antiqua" w:hAnsi="Book Antiqua" w:cs="Book Antiqua"/>
          <w:color w:val="000000"/>
        </w:rPr>
        <w:t xml:space="preserve">metatarsophalangeal joint </w:t>
      </w:r>
      <w:r w:rsidR="00B72497" w:rsidRPr="007D3519">
        <w:rPr>
          <w:rFonts w:ascii="Book Antiqua" w:hAnsi="Book Antiqua" w:cs="Book Antiqua" w:hint="eastAsia"/>
          <w:color w:val="000000"/>
          <w:lang w:eastAsia="zh-CN"/>
        </w:rPr>
        <w:t>(</w:t>
      </w:r>
      <w:r w:rsidRPr="007D3519">
        <w:rPr>
          <w:rFonts w:ascii="Book Antiqua" w:eastAsia="Book Antiqua" w:hAnsi="Book Antiqua" w:cs="Book Antiqua"/>
          <w:color w:val="000000"/>
        </w:rPr>
        <w:t>MTPJ</w:t>
      </w:r>
      <w:r w:rsidR="00B72497" w:rsidRPr="007D3519">
        <w:rPr>
          <w:rFonts w:ascii="Book Antiqua" w:hAnsi="Book Antiqua" w:cs="Book Antiqua" w:hint="eastAsia"/>
          <w:color w:val="000000"/>
          <w:lang w:eastAsia="zh-CN"/>
        </w:rPr>
        <w:t>)</w:t>
      </w:r>
      <w:r w:rsidRPr="007D3519">
        <w:rPr>
          <w:rFonts w:ascii="Book Antiqua" w:eastAsia="Book Antiqua" w:hAnsi="Book Antiqua" w:cs="Book Antiqua"/>
          <w:color w:val="000000"/>
        </w:rPr>
        <w:t xml:space="preserve"> was revealed, with failed active interphalangeal joint</w:t>
      </w:r>
      <w:r w:rsidR="00B72497" w:rsidRPr="007D3519">
        <w:rPr>
          <w:rFonts w:ascii="Book Antiqua" w:hAnsi="Book Antiqua" w:cs="Book Antiqua" w:hint="eastAsia"/>
          <w:color w:val="000000"/>
          <w:lang w:eastAsia="zh-CN"/>
        </w:rPr>
        <w:t xml:space="preserve"> </w:t>
      </w:r>
      <w:r w:rsidRPr="007D3519">
        <w:rPr>
          <w:rFonts w:ascii="Book Antiqua" w:eastAsia="Book Antiqua" w:hAnsi="Book Antiqua" w:cs="Book Antiqua"/>
          <w:color w:val="000000"/>
        </w:rPr>
        <w:t>flexion to 0 degrees. Passive range of motion was full. Tendons of Flexor Hallucis Longus</w:t>
      </w:r>
      <w:r w:rsidR="00256A82" w:rsidRPr="007D3519">
        <w:rPr>
          <w:rFonts w:ascii="Book Antiqua" w:hAnsi="Book Antiqua" w:cs="Book Antiqua" w:hint="eastAsia"/>
          <w:color w:val="000000"/>
          <w:lang w:eastAsia="zh-CN"/>
        </w:rPr>
        <w:t xml:space="preserve"> </w:t>
      </w:r>
      <w:r w:rsidRPr="007D3519">
        <w:rPr>
          <w:rFonts w:ascii="Book Antiqua" w:eastAsia="Book Antiqua" w:hAnsi="Book Antiqua" w:cs="Book Antiqua"/>
          <w:color w:val="000000"/>
        </w:rPr>
        <w:t>were intact. Clinical appearance of the feet, sensation and local perfusion of the toes were normal. No significant impairment to activities of daily living were noted. Weight-bearing was affected by pain.</w:t>
      </w:r>
    </w:p>
    <w:p w14:paraId="018DE419" w14:textId="77777777" w:rsidR="00A77B3E" w:rsidRPr="007D3519" w:rsidRDefault="00A77B3E" w:rsidP="0046181C">
      <w:pPr>
        <w:spacing w:line="360" w:lineRule="auto"/>
        <w:jc w:val="both"/>
        <w:rPr>
          <w:rFonts w:ascii="Book Antiqua" w:hAnsi="Book Antiqua"/>
        </w:rPr>
      </w:pPr>
    </w:p>
    <w:p w14:paraId="3B7438EC"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i/>
          <w:color w:val="000000"/>
        </w:rPr>
        <w:t>Laboratory examinations</w:t>
      </w:r>
    </w:p>
    <w:p w14:paraId="74B88528"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color w:val="000000"/>
        </w:rPr>
        <w:t>No laboratory testing was conducted.</w:t>
      </w:r>
    </w:p>
    <w:p w14:paraId="65D94983" w14:textId="77777777" w:rsidR="00A77B3E" w:rsidRPr="007D3519" w:rsidRDefault="00A77B3E" w:rsidP="0046181C">
      <w:pPr>
        <w:spacing w:line="360" w:lineRule="auto"/>
        <w:jc w:val="both"/>
        <w:rPr>
          <w:rFonts w:ascii="Book Antiqua" w:hAnsi="Book Antiqua"/>
        </w:rPr>
      </w:pPr>
    </w:p>
    <w:p w14:paraId="5BE61BB4"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i/>
          <w:color w:val="000000"/>
        </w:rPr>
        <w:t>Imaging examinations</w:t>
      </w:r>
    </w:p>
    <w:p w14:paraId="25C19E8F"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color w:val="000000"/>
        </w:rPr>
        <w:t xml:space="preserve">X-ray films of the foot did not show any obvious fractures or bony defects; therefore a magnetic resonance imaging (MRI) was performed. </w:t>
      </w:r>
    </w:p>
    <w:p w14:paraId="0FECA972" w14:textId="77777777" w:rsidR="00A77B3E" w:rsidRPr="007D3519" w:rsidRDefault="0072702C" w:rsidP="0046181C">
      <w:pPr>
        <w:spacing w:line="360" w:lineRule="auto"/>
        <w:ind w:firstLineChars="100" w:firstLine="240"/>
        <w:jc w:val="both"/>
        <w:rPr>
          <w:rFonts w:ascii="Book Antiqua" w:hAnsi="Book Antiqua"/>
        </w:rPr>
      </w:pPr>
      <w:r w:rsidRPr="007D3519">
        <w:rPr>
          <w:rFonts w:ascii="Book Antiqua" w:eastAsia="Book Antiqua" w:hAnsi="Book Antiqua" w:cs="Book Antiqua"/>
          <w:color w:val="000000"/>
        </w:rPr>
        <w:t xml:space="preserve">MRI of the right big toe showed an abnormal linear signal within the marrow cavity of the first MTT head, along with a suspected serpiginous line with bony oedema </w:t>
      </w:r>
      <w:r w:rsidRPr="007D3519">
        <w:rPr>
          <w:rFonts w:ascii="Book Antiqua" w:eastAsia="Book Antiqua" w:hAnsi="Book Antiqua" w:cs="Book Antiqua"/>
          <w:color w:val="000000"/>
        </w:rPr>
        <w:lastRenderedPageBreak/>
        <w:t xml:space="preserve">present at the dorsal aspect of both the distal phalangeal base and proximal phalangeal head (Figure 1). </w:t>
      </w:r>
    </w:p>
    <w:p w14:paraId="052D378F" w14:textId="77777777" w:rsidR="00A77B3E" w:rsidRPr="007D3519" w:rsidRDefault="0072702C" w:rsidP="0046181C">
      <w:pPr>
        <w:spacing w:line="360" w:lineRule="auto"/>
        <w:ind w:firstLineChars="100" w:firstLine="240"/>
        <w:jc w:val="both"/>
        <w:rPr>
          <w:rFonts w:ascii="Book Antiqua" w:hAnsi="Book Antiqua"/>
        </w:rPr>
      </w:pPr>
      <w:r w:rsidRPr="007D3519">
        <w:rPr>
          <w:rFonts w:ascii="Book Antiqua" w:eastAsia="Book Antiqua" w:hAnsi="Book Antiqua" w:cs="Book Antiqua"/>
          <w:color w:val="000000"/>
        </w:rPr>
        <w:t>Supplementary computed tomography (CT) scan showed no fracture line, however, did show diffuse sclerosis at the MTT head. Cartilage was grossly intact. The impression was early AVN of the first MTT head with bony oedema related to previous contusion or healing MTT fracture.</w:t>
      </w:r>
    </w:p>
    <w:p w14:paraId="6D3A0870" w14:textId="77777777" w:rsidR="00A77B3E" w:rsidRPr="007D3519" w:rsidRDefault="00A77B3E" w:rsidP="0046181C">
      <w:pPr>
        <w:spacing w:line="360" w:lineRule="auto"/>
        <w:jc w:val="both"/>
        <w:rPr>
          <w:rFonts w:ascii="Book Antiqua" w:hAnsi="Book Antiqua"/>
        </w:rPr>
      </w:pPr>
    </w:p>
    <w:p w14:paraId="66629803"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caps/>
          <w:color w:val="000000"/>
          <w:u w:val="single"/>
        </w:rPr>
        <w:t>FINAL DIAGNOSIS</w:t>
      </w:r>
    </w:p>
    <w:p w14:paraId="6F6E9782"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color w:val="000000"/>
        </w:rPr>
        <w:t xml:space="preserve">The final diagnosis is AVN of the first right </w:t>
      </w:r>
      <w:r w:rsidR="00B72497" w:rsidRPr="007D3519">
        <w:rPr>
          <w:rFonts w:ascii="Book Antiqua" w:hAnsi="Book Antiqua" w:cs="Book Antiqua" w:hint="eastAsia"/>
          <w:color w:val="000000"/>
          <w:lang w:eastAsia="zh-CN"/>
        </w:rPr>
        <w:t>MTT</w:t>
      </w:r>
      <w:r w:rsidRPr="007D3519">
        <w:rPr>
          <w:rFonts w:ascii="Book Antiqua" w:eastAsia="Book Antiqua" w:hAnsi="Book Antiqua" w:cs="Book Antiqua"/>
          <w:color w:val="000000"/>
        </w:rPr>
        <w:t xml:space="preserve"> head.</w:t>
      </w:r>
    </w:p>
    <w:p w14:paraId="00B75010" w14:textId="77777777" w:rsidR="00A77B3E" w:rsidRPr="007D3519" w:rsidRDefault="00A77B3E" w:rsidP="0046181C">
      <w:pPr>
        <w:spacing w:line="360" w:lineRule="auto"/>
        <w:jc w:val="both"/>
        <w:rPr>
          <w:rFonts w:ascii="Book Antiqua" w:hAnsi="Book Antiqua"/>
        </w:rPr>
      </w:pPr>
    </w:p>
    <w:p w14:paraId="138736C7"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caps/>
          <w:color w:val="000000"/>
          <w:u w:val="single"/>
        </w:rPr>
        <w:t>TREATMENT</w:t>
      </w:r>
    </w:p>
    <w:p w14:paraId="454D3647"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color w:val="000000"/>
        </w:rPr>
        <w:t>Conservative treatment was initiated with non-weight bearing exercises and analgesics. Paracetamol 1000</w:t>
      </w:r>
      <w:r w:rsidR="00256A82" w:rsidRPr="007D3519">
        <w:rPr>
          <w:rFonts w:ascii="Book Antiqua" w:hAnsi="Book Antiqua" w:cs="Book Antiqua" w:hint="eastAsia"/>
          <w:color w:val="000000"/>
          <w:lang w:eastAsia="zh-CN"/>
        </w:rPr>
        <w:t xml:space="preserve"> </w:t>
      </w:r>
      <w:r w:rsidRPr="007D3519">
        <w:rPr>
          <w:rFonts w:ascii="Book Antiqua" w:eastAsia="Book Antiqua" w:hAnsi="Book Antiqua" w:cs="Book Antiqua"/>
          <w:color w:val="000000"/>
        </w:rPr>
        <w:t>mg tablets and Ibuprofen 200</w:t>
      </w:r>
      <w:r w:rsidR="00256A82" w:rsidRPr="007D3519">
        <w:rPr>
          <w:rFonts w:ascii="Book Antiqua" w:hAnsi="Book Antiqua" w:cs="Book Antiqua" w:hint="eastAsia"/>
          <w:color w:val="000000"/>
          <w:lang w:eastAsia="zh-CN"/>
        </w:rPr>
        <w:t xml:space="preserve"> </w:t>
      </w:r>
      <w:r w:rsidRPr="007D3519">
        <w:rPr>
          <w:rFonts w:ascii="Book Antiqua" w:eastAsia="Book Antiqua" w:hAnsi="Book Antiqua" w:cs="Book Antiqua"/>
          <w:color w:val="000000"/>
        </w:rPr>
        <w:t xml:space="preserve">mg tablets were taken </w:t>
      </w:r>
      <w:r w:rsidRPr="007D3519">
        <w:rPr>
          <w:rFonts w:ascii="Book Antiqua" w:eastAsia="Book Antiqua" w:hAnsi="Book Antiqua" w:cs="Book Antiqua"/>
          <w:i/>
          <w:iCs/>
          <w:color w:val="000000"/>
        </w:rPr>
        <w:t>pro re nata</w:t>
      </w:r>
      <w:r w:rsidRPr="007D3519">
        <w:rPr>
          <w:rFonts w:ascii="Book Antiqua" w:eastAsia="Book Antiqua" w:hAnsi="Book Antiqua" w:cs="Book Antiqua"/>
          <w:color w:val="000000"/>
        </w:rPr>
        <w:t>. Non-weight bearing exercises were conducted with the use of bilateral elbow crutches for ambulation initially. Partial weight-bearing with single elbow crutch was commenced once pain symptoms have gradually reduced to a NRS level of &lt;</w:t>
      </w:r>
      <w:r w:rsidR="00256A82" w:rsidRPr="007D3519">
        <w:rPr>
          <w:rFonts w:ascii="Book Antiqua" w:hAnsi="Book Antiqua" w:cs="Book Antiqua" w:hint="eastAsia"/>
          <w:color w:val="000000"/>
          <w:lang w:eastAsia="zh-CN"/>
        </w:rPr>
        <w:t xml:space="preserve"> </w:t>
      </w:r>
      <w:r w:rsidRPr="007D3519">
        <w:rPr>
          <w:rFonts w:ascii="Book Antiqua" w:eastAsia="Book Antiqua" w:hAnsi="Book Antiqua" w:cs="Book Antiqua"/>
          <w:color w:val="000000"/>
        </w:rPr>
        <w:t xml:space="preserve">5/10. Once patient was able to fully weight-bear with minimal pain (NRS 1-2/10), she was put on full weight -bearing protocol with no walking aids. Analgesics were continued to be given for pain relief during physical exercise and cross training. No deterioration or aggravation of pain symptoms occurred with this rehabilitation protocol. </w:t>
      </w:r>
    </w:p>
    <w:p w14:paraId="3E2819CC" w14:textId="77777777" w:rsidR="00A77B3E" w:rsidRPr="007D3519" w:rsidRDefault="00A77B3E" w:rsidP="0046181C">
      <w:pPr>
        <w:spacing w:line="360" w:lineRule="auto"/>
        <w:jc w:val="both"/>
        <w:rPr>
          <w:rFonts w:ascii="Book Antiqua" w:hAnsi="Book Antiqua"/>
        </w:rPr>
      </w:pPr>
    </w:p>
    <w:p w14:paraId="23727ABB"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caps/>
          <w:color w:val="000000"/>
          <w:u w:val="single"/>
        </w:rPr>
        <w:t>OUTCOME AND FOLLOW-UP</w:t>
      </w:r>
    </w:p>
    <w:p w14:paraId="79DB26AE"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color w:val="000000"/>
        </w:rPr>
        <w:t>The outcome of the follow-up is shown in Table 1. </w:t>
      </w:r>
    </w:p>
    <w:p w14:paraId="6767DDBD" w14:textId="77777777" w:rsidR="00A77B3E" w:rsidRPr="007D3519" w:rsidRDefault="0072702C" w:rsidP="0046181C">
      <w:pPr>
        <w:spacing w:line="360" w:lineRule="auto"/>
        <w:ind w:firstLineChars="200" w:firstLine="480"/>
        <w:jc w:val="both"/>
        <w:rPr>
          <w:rFonts w:ascii="Book Antiqua" w:hAnsi="Book Antiqua"/>
        </w:rPr>
      </w:pPr>
      <w:r w:rsidRPr="007D3519">
        <w:rPr>
          <w:rFonts w:ascii="Book Antiqua" w:eastAsia="Book Antiqua" w:hAnsi="Book Antiqua" w:cs="Book Antiqua"/>
          <w:color w:val="000000"/>
        </w:rPr>
        <w:t>At follow-up one week later, physical examination and CT scan both showed unchanged condition with continued pain and swelling. Overall features still implied either healing AVN or healing fracture. Conservative treatment was continued for another month when she complained of pain on her right toe. Patient was put on partial weight bear protocol with unilateral elbow crutch.</w:t>
      </w:r>
    </w:p>
    <w:p w14:paraId="16B297AB" w14:textId="77777777" w:rsidR="00A77B3E" w:rsidRPr="007D3519" w:rsidRDefault="0072702C" w:rsidP="0046181C">
      <w:pPr>
        <w:spacing w:line="360" w:lineRule="auto"/>
        <w:ind w:firstLineChars="200" w:firstLine="480"/>
        <w:jc w:val="both"/>
        <w:rPr>
          <w:rFonts w:ascii="Book Antiqua" w:hAnsi="Book Antiqua"/>
        </w:rPr>
      </w:pPr>
      <w:r w:rsidRPr="007D3519">
        <w:rPr>
          <w:rFonts w:ascii="Book Antiqua" w:eastAsia="Book Antiqua" w:hAnsi="Book Antiqua" w:cs="Book Antiqua"/>
          <w:color w:val="000000"/>
        </w:rPr>
        <w:lastRenderedPageBreak/>
        <w:t>At 2</w:t>
      </w:r>
      <w:r w:rsidR="002905AD" w:rsidRPr="007D3519">
        <w:rPr>
          <w:rFonts w:ascii="Book Antiqua" w:hAnsi="Book Antiqua" w:cs="Book Antiqua" w:hint="eastAsia"/>
          <w:color w:val="000000"/>
          <w:lang w:eastAsia="zh-CN"/>
        </w:rPr>
        <w:t xml:space="preserve"> </w:t>
      </w:r>
      <w:proofErr w:type="spellStart"/>
      <w:r w:rsidRPr="007D3519">
        <w:rPr>
          <w:rFonts w:ascii="Book Antiqua" w:eastAsia="Book Antiqua" w:hAnsi="Book Antiqua" w:cs="Book Antiqua"/>
          <w:color w:val="000000"/>
        </w:rPr>
        <w:t>mo</w:t>
      </w:r>
      <w:proofErr w:type="spellEnd"/>
      <w:r w:rsidRPr="007D3519">
        <w:rPr>
          <w:rFonts w:ascii="Book Antiqua" w:eastAsia="Book Antiqua" w:hAnsi="Book Antiqua" w:cs="Book Antiqua"/>
          <w:color w:val="000000"/>
        </w:rPr>
        <w:t xml:space="preserve"> after attending our clinic, swelling had subsided and CT scan revealed no serial changes. The abnormal linear signal within the marrow cavity of the first MTT head remained. Although mild joint effusion of the first MTPJ remained, no observable progression or regression of the serpiginous line was seen. As a result, conservative treatment and analgesics were continued. Patient was able to fully weight bear at this point.</w:t>
      </w:r>
    </w:p>
    <w:p w14:paraId="5C714633" w14:textId="77777777" w:rsidR="00A77B3E" w:rsidRPr="007D3519" w:rsidRDefault="0072702C" w:rsidP="0046181C">
      <w:pPr>
        <w:spacing w:line="360" w:lineRule="auto"/>
        <w:ind w:firstLineChars="200" w:firstLine="480"/>
        <w:jc w:val="both"/>
        <w:rPr>
          <w:rFonts w:ascii="Book Antiqua" w:hAnsi="Book Antiqua"/>
        </w:rPr>
      </w:pPr>
      <w:r w:rsidRPr="007D3519">
        <w:rPr>
          <w:rFonts w:ascii="Book Antiqua" w:eastAsia="Book Antiqua" w:hAnsi="Book Antiqua" w:cs="Book Antiqua"/>
          <w:color w:val="000000"/>
        </w:rPr>
        <w:t>At 14</w:t>
      </w:r>
      <w:r w:rsidR="002905AD" w:rsidRPr="007D3519">
        <w:rPr>
          <w:rFonts w:ascii="Book Antiqua" w:hAnsi="Book Antiqua" w:cs="Book Antiqua" w:hint="eastAsia"/>
          <w:color w:val="000000"/>
          <w:lang w:eastAsia="zh-CN"/>
        </w:rPr>
        <w:t xml:space="preserve"> </w:t>
      </w:r>
      <w:proofErr w:type="spellStart"/>
      <w:r w:rsidRPr="007D3519">
        <w:rPr>
          <w:rFonts w:ascii="Book Antiqua" w:eastAsia="Book Antiqua" w:hAnsi="Book Antiqua" w:cs="Book Antiqua"/>
          <w:color w:val="000000"/>
        </w:rPr>
        <w:t>mo</w:t>
      </w:r>
      <w:proofErr w:type="spellEnd"/>
      <w:r w:rsidRPr="007D3519">
        <w:rPr>
          <w:rFonts w:ascii="Book Antiqua" w:eastAsia="Book Antiqua" w:hAnsi="Book Antiqua" w:cs="Book Antiqua"/>
          <w:color w:val="000000"/>
        </w:rPr>
        <w:t xml:space="preserve"> follow-up, both CT scan and MRI showed a reduction in bony oedema. The abnormal linear signals within the marrow cavity of first MTT head, dorsal aspect of the distal phalangeal base and proximal phalangeal head remained similar (Figure 2).</w:t>
      </w:r>
    </w:p>
    <w:p w14:paraId="009EEC85" w14:textId="77777777" w:rsidR="00A77B3E" w:rsidRPr="007D3519" w:rsidRDefault="00256A82" w:rsidP="0046181C">
      <w:pPr>
        <w:spacing w:line="360" w:lineRule="auto"/>
        <w:ind w:firstLineChars="200" w:firstLine="480"/>
        <w:jc w:val="both"/>
        <w:rPr>
          <w:rFonts w:ascii="Book Antiqua" w:hAnsi="Book Antiqua"/>
        </w:rPr>
      </w:pPr>
      <w:r w:rsidRPr="007D3519">
        <w:rPr>
          <w:rFonts w:ascii="Book Antiqua" w:eastAsia="Book Antiqua" w:hAnsi="Book Antiqua" w:cs="Book Antiqua"/>
          <w:color w:val="000000"/>
        </w:rPr>
        <w:t>In the following 4-mo</w:t>
      </w:r>
      <w:r w:rsidR="0072702C" w:rsidRPr="007D3519">
        <w:rPr>
          <w:rFonts w:ascii="Book Antiqua" w:eastAsia="Book Antiqua" w:hAnsi="Book Antiqua" w:cs="Book Antiqua"/>
          <w:color w:val="000000"/>
        </w:rPr>
        <w:t xml:space="preserve">, the patient reported slight improvement of her right first toe pain, with slight tenderness observed upon palpation. The range of motion of the first MTPJ had improved with only a 10 degree deficit in flexion without swelling, redness or local heat. </w:t>
      </w:r>
      <w:proofErr w:type="spellStart"/>
      <w:r w:rsidR="0072702C" w:rsidRPr="007D3519">
        <w:rPr>
          <w:rFonts w:ascii="Book Antiqua" w:eastAsia="Book Antiqua" w:hAnsi="Book Antiqua" w:cs="Book Antiqua"/>
          <w:color w:val="000000"/>
        </w:rPr>
        <w:t>Characterisation</w:t>
      </w:r>
      <w:proofErr w:type="spellEnd"/>
      <w:r w:rsidR="0072702C" w:rsidRPr="007D3519">
        <w:rPr>
          <w:rFonts w:ascii="Book Antiqua" w:eastAsia="Book Antiqua" w:hAnsi="Book Antiqua" w:cs="Book Antiqua"/>
          <w:color w:val="000000"/>
        </w:rPr>
        <w:t xml:space="preserve"> on the improvement of anatomical morphology by radiological assessments (CT scan and MRI) remained the same. Herein, the patient reported that she was able to undergo cross-training during the past 10-months. However, she was not able to return to rugby activities. Thus, advise was given to the patient to continue cross-training as tolerated. </w:t>
      </w:r>
    </w:p>
    <w:p w14:paraId="6BE4638F" w14:textId="78EA6C08" w:rsidR="00A77B3E" w:rsidRPr="007D3519" w:rsidRDefault="0072702C" w:rsidP="0046181C">
      <w:pPr>
        <w:spacing w:line="360" w:lineRule="auto"/>
        <w:ind w:firstLineChars="200" w:firstLine="480"/>
        <w:jc w:val="both"/>
        <w:rPr>
          <w:rFonts w:ascii="Book Antiqua" w:hAnsi="Book Antiqua"/>
          <w:lang w:eastAsia="zh-CN"/>
        </w:rPr>
      </w:pPr>
      <w:r w:rsidRPr="007D3519">
        <w:rPr>
          <w:rFonts w:ascii="Book Antiqua" w:eastAsia="Book Antiqua" w:hAnsi="Book Antiqua" w:cs="Book Antiqua"/>
          <w:color w:val="000000"/>
        </w:rPr>
        <w:t>On the last consultation visit on November 2018, which was 18-mo after first visit, anatomical investigation of the toe remained similar. Upon physical examination, tenderness was still experienced over the first MTT head. However, the patient was able to return to high-intensity training. She experienced no pain during rest or active flexion and extension, with only mild aching after training</w:t>
      </w:r>
      <w:r w:rsidR="00E04014" w:rsidRPr="007D3519">
        <w:rPr>
          <w:rFonts w:ascii="Book Antiqua" w:hAnsi="Book Antiqua" w:cs="Book Antiqua" w:hint="eastAsia"/>
          <w:color w:val="000000"/>
          <w:lang w:eastAsia="zh-CN"/>
        </w:rPr>
        <w:t>.</w:t>
      </w:r>
    </w:p>
    <w:p w14:paraId="33CC5C76" w14:textId="77777777" w:rsidR="00A77B3E" w:rsidRPr="007D3519" w:rsidRDefault="00A77B3E" w:rsidP="0046181C">
      <w:pPr>
        <w:spacing w:line="360" w:lineRule="auto"/>
        <w:jc w:val="both"/>
        <w:rPr>
          <w:rFonts w:ascii="Book Antiqua" w:hAnsi="Book Antiqua"/>
        </w:rPr>
      </w:pPr>
    </w:p>
    <w:p w14:paraId="4203F575"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caps/>
          <w:color w:val="000000"/>
          <w:u w:val="single"/>
        </w:rPr>
        <w:t>DISCUSSION</w:t>
      </w:r>
    </w:p>
    <w:p w14:paraId="2CEC5422"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color w:val="000000"/>
        </w:rPr>
        <w:t xml:space="preserve">Although no clear explanation can be given regarding the occurrence of AVN in our patient, it cannot be excluded based on possible previous history of trauma to the lesion site, owing to her high-intensity training as a recreational athlete. It is, however, interesting and perhaps perplexing, for a patient with such good health, young age and no history of corticosteroid or alcoholic use to have stagnant progress in recovery. As </w:t>
      </w:r>
      <w:r w:rsidRPr="007D3519">
        <w:rPr>
          <w:rFonts w:ascii="Book Antiqua" w:eastAsia="Book Antiqua" w:hAnsi="Book Antiqua" w:cs="Book Antiqua"/>
          <w:color w:val="000000"/>
        </w:rPr>
        <w:lastRenderedPageBreak/>
        <w:t xml:space="preserve">the age of AVN onset is more common between 30- to 50-year-olds, our young female patient (in her mid-twenties) is considered an exceptional case. Likewise, the occurrence of AVN in females are often associated with a background of </w:t>
      </w:r>
      <w:proofErr w:type="gramStart"/>
      <w:r w:rsidRPr="007D3519">
        <w:rPr>
          <w:rFonts w:ascii="Book Antiqua" w:eastAsia="Book Antiqua" w:hAnsi="Book Antiqua" w:cs="Book Antiqua"/>
          <w:color w:val="000000"/>
        </w:rPr>
        <w:t>SLE</w:t>
      </w:r>
      <w:r w:rsidRPr="007D3519">
        <w:rPr>
          <w:rFonts w:ascii="Book Antiqua" w:eastAsia="Book Antiqua" w:hAnsi="Book Antiqua" w:cs="Book Antiqua"/>
          <w:color w:val="000000"/>
          <w:vertAlign w:val="superscript"/>
        </w:rPr>
        <w:t>[</w:t>
      </w:r>
      <w:proofErr w:type="gramEnd"/>
      <w:r w:rsidRPr="007D3519">
        <w:rPr>
          <w:rFonts w:ascii="Book Antiqua" w:eastAsia="Book Antiqua" w:hAnsi="Book Antiqua" w:cs="Book Antiqua"/>
          <w:color w:val="000000"/>
          <w:vertAlign w:val="superscript"/>
        </w:rPr>
        <w:t>9]</w:t>
      </w:r>
      <w:r w:rsidRPr="007D3519">
        <w:rPr>
          <w:rFonts w:ascii="Book Antiqua" w:eastAsia="Book Antiqua" w:hAnsi="Book Antiqua" w:cs="Book Antiqua"/>
          <w:color w:val="000000"/>
        </w:rPr>
        <w:t>; however, our patient is of good health with no history or clinical features suggestive of such.</w:t>
      </w:r>
    </w:p>
    <w:p w14:paraId="016472E6" w14:textId="77777777" w:rsidR="00A77B3E" w:rsidRPr="007D3519" w:rsidRDefault="0072702C" w:rsidP="0046181C">
      <w:pPr>
        <w:spacing w:line="360" w:lineRule="auto"/>
        <w:ind w:firstLineChars="200" w:firstLine="480"/>
        <w:jc w:val="both"/>
        <w:rPr>
          <w:rFonts w:ascii="Book Antiqua" w:hAnsi="Book Antiqua"/>
        </w:rPr>
      </w:pPr>
      <w:r w:rsidRPr="007D3519">
        <w:rPr>
          <w:rFonts w:ascii="Book Antiqua" w:eastAsia="Book Antiqua" w:hAnsi="Book Antiqua" w:cs="Book Antiqua"/>
          <w:color w:val="000000"/>
        </w:rPr>
        <w:t xml:space="preserve">To date, no current </w:t>
      </w:r>
      <w:proofErr w:type="gramStart"/>
      <w:r w:rsidRPr="007D3519">
        <w:rPr>
          <w:rFonts w:ascii="Book Antiqua" w:eastAsia="Book Antiqua" w:hAnsi="Book Antiqua" w:cs="Book Antiqua"/>
          <w:color w:val="000000"/>
        </w:rPr>
        <w:t>literature exist</w:t>
      </w:r>
      <w:proofErr w:type="gramEnd"/>
      <w:r w:rsidRPr="007D3519">
        <w:rPr>
          <w:rFonts w:ascii="Book Antiqua" w:eastAsia="Book Antiqua" w:hAnsi="Book Antiqua" w:cs="Book Antiqua"/>
          <w:color w:val="000000"/>
        </w:rPr>
        <w:t xml:space="preserve"> regarding the risk factors or prevalence of atypical site AVN. The classical approach is to diagnose AVN by MRI, noting the presence of diffuse oedema, a reactive interface line and serpiginous line. Yet, the presentation of such features is far from ascertaining the diagnosis of an atypical AVN. Hence, </w:t>
      </w:r>
      <w:proofErr w:type="spellStart"/>
      <w:r w:rsidRPr="007D3519">
        <w:rPr>
          <w:rFonts w:ascii="Book Antiqua" w:eastAsia="Book Antiqua" w:hAnsi="Book Antiqua" w:cs="Book Antiqua"/>
          <w:color w:val="000000"/>
        </w:rPr>
        <w:t>Smillie’s</w:t>
      </w:r>
      <w:proofErr w:type="spellEnd"/>
      <w:r w:rsidRPr="007D3519">
        <w:rPr>
          <w:rFonts w:ascii="Book Antiqua" w:eastAsia="Book Antiqua" w:hAnsi="Book Antiqua" w:cs="Book Antiqua"/>
          <w:color w:val="000000"/>
        </w:rPr>
        <w:t xml:space="preserve"> Classification for Freiberg’s Disease may likely be the best AVN classification protocol that could be adopted to assess the severity of our patient’s </w:t>
      </w:r>
      <w:proofErr w:type="gramStart"/>
      <w:r w:rsidRPr="007D3519">
        <w:rPr>
          <w:rFonts w:ascii="Book Antiqua" w:eastAsia="Book Antiqua" w:hAnsi="Book Antiqua" w:cs="Book Antiqua"/>
          <w:color w:val="000000"/>
        </w:rPr>
        <w:t>condition</w:t>
      </w:r>
      <w:r w:rsidRPr="007D3519">
        <w:rPr>
          <w:rFonts w:ascii="Book Antiqua" w:eastAsia="Book Antiqua" w:hAnsi="Book Antiqua" w:cs="Book Antiqua"/>
          <w:color w:val="000000"/>
          <w:vertAlign w:val="superscript"/>
        </w:rPr>
        <w:t>[</w:t>
      </w:r>
      <w:proofErr w:type="gramEnd"/>
      <w:r w:rsidRPr="007D3519">
        <w:rPr>
          <w:rFonts w:ascii="Book Antiqua" w:eastAsia="Book Antiqua" w:hAnsi="Book Antiqua" w:cs="Book Antiqua"/>
          <w:color w:val="000000"/>
          <w:vertAlign w:val="superscript"/>
        </w:rPr>
        <w:t>10]</w:t>
      </w:r>
      <w:r w:rsidRPr="007D3519">
        <w:rPr>
          <w:rFonts w:ascii="Book Antiqua" w:eastAsia="Book Antiqua" w:hAnsi="Book Antiqua" w:cs="Book Antiqua"/>
          <w:color w:val="000000"/>
        </w:rPr>
        <w:t xml:space="preserve">. Adopting and drawing from this classification, we propose a five-stage model. Stage 1 represents a fracture in the epiphysis with sclerosis between the cancellous surfaces; stage 2 represents MTT head flattening as the dorsal aspect articular cartilage sinks; stage 3 represents structural compromise of the MTT head with further absorption and sinking of articular cartilage, with bony projections medially and laterally; stage 4 represents that restoration of the normal anatomy of MTT head has passed; and stage 5 represents arthrosis with flattening and deformities of the MTT head. Based on these criteria, our patient’s condition remains at the earlier classifications, either stage 1 or 2, indicative of receiving conservative measures instead of surgical </w:t>
      </w:r>
      <w:proofErr w:type="gramStart"/>
      <w:r w:rsidRPr="007D3519">
        <w:rPr>
          <w:rFonts w:ascii="Book Antiqua" w:eastAsia="Book Antiqua" w:hAnsi="Book Antiqua" w:cs="Book Antiqua"/>
          <w:color w:val="000000"/>
        </w:rPr>
        <w:t>treatment</w:t>
      </w:r>
      <w:r w:rsidRPr="007D3519">
        <w:rPr>
          <w:rFonts w:ascii="Book Antiqua" w:eastAsia="Book Antiqua" w:hAnsi="Book Antiqua" w:cs="Book Antiqua"/>
          <w:color w:val="000000"/>
          <w:vertAlign w:val="superscript"/>
        </w:rPr>
        <w:t>[</w:t>
      </w:r>
      <w:proofErr w:type="gramEnd"/>
      <w:r w:rsidRPr="007D3519">
        <w:rPr>
          <w:rFonts w:ascii="Book Antiqua" w:eastAsia="Book Antiqua" w:hAnsi="Book Antiqua" w:cs="Book Antiqua"/>
          <w:color w:val="000000"/>
          <w:vertAlign w:val="superscript"/>
        </w:rPr>
        <w:t>11]</w:t>
      </w:r>
      <w:r w:rsidRPr="007D3519">
        <w:rPr>
          <w:rFonts w:ascii="Book Antiqua" w:eastAsia="Book Antiqua" w:hAnsi="Book Antiqua" w:cs="Book Antiqua"/>
          <w:color w:val="000000"/>
        </w:rPr>
        <w:t>. Due to the rareness of this condition, there is no obvious procedure for differentiation of its diagnosis. However, a number of conditions tend to exhibit a similar presentation and chief complaint, as in our patient. Differential diagnoses such as stress fracture, gouty arthritis, subchondral fracture with non-union, rheumatoid arthritis (RA), hallux rigidus arising from degenerative arthritis, and bone marrow oedema syndrome (BMES) are all compatible with the clinical presentation and imaging results of our patient.</w:t>
      </w:r>
    </w:p>
    <w:p w14:paraId="05988D2B" w14:textId="77777777" w:rsidR="00A77B3E" w:rsidRPr="007D3519" w:rsidRDefault="0072702C" w:rsidP="0046181C">
      <w:pPr>
        <w:spacing w:line="360" w:lineRule="auto"/>
        <w:ind w:firstLineChars="200" w:firstLine="480"/>
        <w:jc w:val="both"/>
        <w:rPr>
          <w:rFonts w:ascii="Book Antiqua" w:hAnsi="Book Antiqua"/>
        </w:rPr>
      </w:pPr>
      <w:r w:rsidRPr="007D3519">
        <w:rPr>
          <w:rFonts w:ascii="Book Antiqua" w:eastAsia="Book Antiqua" w:hAnsi="Book Antiqua" w:cs="Book Antiqua"/>
          <w:color w:val="000000"/>
        </w:rPr>
        <w:t xml:space="preserve">Stress fracture is one of the more important differential diagnoses of this case. This condition, however, would not present with the characteristic appearances on imaging found in AVN. A fracture line, accompanied by periosteal and soft tissue oedema, can </w:t>
      </w:r>
      <w:r w:rsidRPr="007D3519">
        <w:rPr>
          <w:rFonts w:ascii="Book Antiqua" w:eastAsia="Book Antiqua" w:hAnsi="Book Antiqua" w:cs="Book Antiqua"/>
          <w:color w:val="000000"/>
        </w:rPr>
        <w:lastRenderedPageBreak/>
        <w:t>also be found in an MRI of a stress fracture, yet, a serpiginous line is unlikely to be present</w:t>
      </w:r>
      <w:r w:rsidRPr="007D3519">
        <w:rPr>
          <w:rFonts w:ascii="Book Antiqua" w:eastAsia="Book Antiqua" w:hAnsi="Book Antiqua" w:cs="Book Antiqua"/>
          <w:color w:val="000000"/>
          <w:vertAlign w:val="superscript"/>
        </w:rPr>
        <w:t>[8,12]</w:t>
      </w:r>
      <w:r w:rsidRPr="007D3519">
        <w:rPr>
          <w:rFonts w:ascii="Book Antiqua" w:eastAsia="Book Antiqua" w:hAnsi="Book Antiqua" w:cs="Book Antiqua"/>
          <w:color w:val="000000"/>
        </w:rPr>
        <w:t xml:space="preserve">. The differentiation between a stress fracture and AVN of first MTT is important, as the management approach for both are extremely different. The general approach to a stress fracture would be rest and prevention of weight-bearing </w:t>
      </w:r>
      <w:proofErr w:type="gramStart"/>
      <w:r w:rsidRPr="007D3519">
        <w:rPr>
          <w:rFonts w:ascii="Book Antiqua" w:eastAsia="Book Antiqua" w:hAnsi="Book Antiqua" w:cs="Book Antiqua"/>
          <w:color w:val="000000"/>
        </w:rPr>
        <w:t>activities</w:t>
      </w:r>
      <w:r w:rsidRPr="007D3519">
        <w:rPr>
          <w:rFonts w:ascii="Book Antiqua" w:eastAsia="Book Antiqua" w:hAnsi="Book Antiqua" w:cs="Book Antiqua"/>
          <w:color w:val="000000"/>
          <w:vertAlign w:val="superscript"/>
        </w:rPr>
        <w:t>[</w:t>
      </w:r>
      <w:proofErr w:type="gramEnd"/>
      <w:r w:rsidRPr="007D3519">
        <w:rPr>
          <w:rFonts w:ascii="Book Antiqua" w:eastAsia="Book Antiqua" w:hAnsi="Book Antiqua" w:cs="Book Antiqua"/>
          <w:color w:val="000000"/>
          <w:vertAlign w:val="superscript"/>
        </w:rPr>
        <w:t>13]</w:t>
      </w:r>
      <w:r w:rsidRPr="007D3519">
        <w:rPr>
          <w:rFonts w:ascii="Book Antiqua" w:eastAsia="Book Antiqua" w:hAnsi="Book Antiqua" w:cs="Book Antiqua"/>
          <w:color w:val="000000"/>
        </w:rPr>
        <w:t xml:space="preserve">. </w:t>
      </w:r>
    </w:p>
    <w:p w14:paraId="486C5329" w14:textId="77777777" w:rsidR="00A77B3E" w:rsidRPr="007D3519" w:rsidRDefault="0072702C" w:rsidP="0046181C">
      <w:pPr>
        <w:spacing w:line="360" w:lineRule="auto"/>
        <w:ind w:firstLineChars="200" w:firstLine="480"/>
        <w:jc w:val="both"/>
        <w:rPr>
          <w:rFonts w:ascii="Book Antiqua" w:hAnsi="Book Antiqua"/>
        </w:rPr>
      </w:pPr>
      <w:r w:rsidRPr="007D3519">
        <w:rPr>
          <w:rFonts w:ascii="Book Antiqua" w:eastAsia="Book Antiqua" w:hAnsi="Book Antiqua" w:cs="Book Antiqua"/>
          <w:color w:val="000000"/>
        </w:rPr>
        <w:t xml:space="preserve">A subchondral fracture refers to a stress fracture occurring below the joint cartilage, commonly seen in femoral head and knee joints, but also reported in </w:t>
      </w:r>
      <w:r w:rsidR="00B72497" w:rsidRPr="007D3519">
        <w:rPr>
          <w:rFonts w:ascii="Book Antiqua" w:hAnsi="Book Antiqua" w:cs="Book Antiqua" w:hint="eastAsia"/>
          <w:color w:val="000000"/>
          <w:lang w:eastAsia="zh-CN"/>
        </w:rPr>
        <w:t>MTT</w:t>
      </w:r>
      <w:r w:rsidRPr="007D3519">
        <w:rPr>
          <w:rFonts w:ascii="Book Antiqua" w:eastAsia="Book Antiqua" w:hAnsi="Book Antiqua" w:cs="Book Antiqua"/>
          <w:color w:val="000000"/>
        </w:rPr>
        <w:t xml:space="preserve"> heads (most commonly the 2</w:t>
      </w:r>
      <w:r w:rsidRPr="007D3519">
        <w:rPr>
          <w:rFonts w:ascii="Book Antiqua" w:eastAsia="Book Antiqua" w:hAnsi="Book Antiqua" w:cs="Book Antiqua"/>
          <w:color w:val="000000"/>
          <w:vertAlign w:val="superscript"/>
        </w:rPr>
        <w:t>nd</w:t>
      </w:r>
      <w:r w:rsidRPr="007D3519">
        <w:rPr>
          <w:rFonts w:ascii="Book Antiqua" w:eastAsia="Book Antiqua" w:hAnsi="Book Antiqua" w:cs="Book Antiqua"/>
          <w:color w:val="000000"/>
        </w:rPr>
        <w:t xml:space="preserve"> MTT). The condition is </w:t>
      </w:r>
      <w:proofErr w:type="spellStart"/>
      <w:r w:rsidRPr="007D3519">
        <w:rPr>
          <w:rFonts w:ascii="Book Antiqua" w:eastAsia="Book Antiqua" w:hAnsi="Book Antiqua" w:cs="Book Antiqua"/>
          <w:color w:val="000000"/>
        </w:rPr>
        <w:t>characterised</w:t>
      </w:r>
      <w:proofErr w:type="spellEnd"/>
      <w:r w:rsidRPr="007D3519">
        <w:rPr>
          <w:rFonts w:ascii="Book Antiqua" w:eastAsia="Book Antiqua" w:hAnsi="Book Antiqua" w:cs="Book Antiqua"/>
          <w:color w:val="000000"/>
        </w:rPr>
        <w:t xml:space="preserve"> by slow healing</w:t>
      </w:r>
      <w:r w:rsidRPr="007D3519">
        <w:rPr>
          <w:rFonts w:ascii="Book Antiqua" w:eastAsia="Book Antiqua" w:hAnsi="Book Antiqua" w:cs="Book Antiqua"/>
          <w:color w:val="000000"/>
          <w:vertAlign w:val="superscript"/>
        </w:rPr>
        <w:t>[14]</w:t>
      </w:r>
      <w:r w:rsidRPr="007D3519">
        <w:rPr>
          <w:rFonts w:ascii="Book Antiqua" w:eastAsia="Book Antiqua" w:hAnsi="Book Antiqua" w:cs="Book Antiqua"/>
          <w:color w:val="000000"/>
        </w:rPr>
        <w:t>, a similar MRI presentation of a serpiginous line</w:t>
      </w:r>
      <w:r w:rsidRPr="007D3519">
        <w:rPr>
          <w:rFonts w:ascii="Book Antiqua" w:eastAsia="Book Antiqua" w:hAnsi="Book Antiqua" w:cs="Book Antiqua"/>
          <w:color w:val="000000"/>
          <w:vertAlign w:val="superscript"/>
        </w:rPr>
        <w:t>[15]</w:t>
      </w:r>
      <w:r w:rsidRPr="007D3519">
        <w:rPr>
          <w:rFonts w:ascii="Book Antiqua" w:eastAsia="Book Antiqua" w:hAnsi="Book Antiqua" w:cs="Book Antiqua"/>
          <w:color w:val="000000"/>
        </w:rPr>
        <w:t>, and an associated marrow oedema-like pattern</w:t>
      </w:r>
      <w:r w:rsidRPr="007D3519">
        <w:rPr>
          <w:rFonts w:ascii="Book Antiqua" w:eastAsia="Book Antiqua" w:hAnsi="Book Antiqua" w:cs="Book Antiqua"/>
          <w:color w:val="000000"/>
          <w:vertAlign w:val="superscript"/>
        </w:rPr>
        <w:t>[16]</w:t>
      </w:r>
      <w:r w:rsidRPr="007D3519">
        <w:rPr>
          <w:rFonts w:ascii="Book Antiqua" w:eastAsia="Book Antiqua" w:hAnsi="Book Antiqua" w:cs="Book Antiqua"/>
          <w:color w:val="000000"/>
        </w:rPr>
        <w:t>,</w:t>
      </w:r>
      <w:r w:rsidR="00256A82" w:rsidRPr="007D3519">
        <w:rPr>
          <w:rFonts w:ascii="Book Antiqua" w:hAnsi="Book Antiqua" w:cs="Book Antiqua" w:hint="eastAsia"/>
          <w:color w:val="000000"/>
          <w:lang w:eastAsia="zh-CN"/>
        </w:rPr>
        <w:t xml:space="preserve"> </w:t>
      </w:r>
      <w:r w:rsidRPr="007D3519">
        <w:rPr>
          <w:rFonts w:ascii="Book Antiqua" w:eastAsia="Book Antiqua" w:hAnsi="Book Antiqua" w:cs="Book Antiqua"/>
          <w:color w:val="000000"/>
        </w:rPr>
        <w:t xml:space="preserve">which were present in our patient. Fracture non-union can be excluded due to the absence of blurred fracture margins and external callus formation on </w:t>
      </w:r>
      <w:proofErr w:type="gramStart"/>
      <w:r w:rsidRPr="007D3519">
        <w:rPr>
          <w:rFonts w:ascii="Book Antiqua" w:eastAsia="Book Antiqua" w:hAnsi="Book Antiqua" w:cs="Book Antiqua"/>
          <w:color w:val="000000"/>
        </w:rPr>
        <w:t>CT</w:t>
      </w:r>
      <w:r w:rsidRPr="007D3519">
        <w:rPr>
          <w:rFonts w:ascii="Book Antiqua" w:eastAsia="Book Antiqua" w:hAnsi="Book Antiqua" w:cs="Book Antiqua"/>
          <w:color w:val="000000"/>
          <w:vertAlign w:val="superscript"/>
        </w:rPr>
        <w:t>[</w:t>
      </w:r>
      <w:proofErr w:type="gramEnd"/>
      <w:r w:rsidRPr="007D3519">
        <w:rPr>
          <w:rFonts w:ascii="Book Antiqua" w:eastAsia="Book Antiqua" w:hAnsi="Book Antiqua" w:cs="Book Antiqua"/>
          <w:color w:val="000000"/>
          <w:vertAlign w:val="superscript"/>
        </w:rPr>
        <w:t>17]</w:t>
      </w:r>
      <w:r w:rsidRPr="007D3519">
        <w:rPr>
          <w:rFonts w:ascii="Book Antiqua" w:eastAsia="Book Antiqua" w:hAnsi="Book Antiqua" w:cs="Book Antiqua"/>
          <w:color w:val="000000"/>
        </w:rPr>
        <w:t xml:space="preserve">. Further differentiation is possible, as the patient did not present with </w:t>
      </w:r>
      <w:r w:rsidR="00B72497" w:rsidRPr="007D3519">
        <w:rPr>
          <w:rFonts w:ascii="Book Antiqua" w:hAnsi="Book Antiqua" w:cs="Book Antiqua" w:hint="eastAsia"/>
          <w:color w:val="000000"/>
          <w:lang w:eastAsia="zh-CN"/>
        </w:rPr>
        <w:t>MTT</w:t>
      </w:r>
      <w:r w:rsidRPr="007D3519">
        <w:rPr>
          <w:rFonts w:ascii="Book Antiqua" w:eastAsia="Book Antiqua" w:hAnsi="Book Antiqua" w:cs="Book Antiqua"/>
          <w:color w:val="000000"/>
        </w:rPr>
        <w:t xml:space="preserve"> head </w:t>
      </w:r>
      <w:proofErr w:type="gramStart"/>
      <w:r w:rsidRPr="007D3519">
        <w:rPr>
          <w:rFonts w:ascii="Book Antiqua" w:eastAsia="Book Antiqua" w:hAnsi="Book Antiqua" w:cs="Book Antiqua"/>
          <w:color w:val="000000"/>
        </w:rPr>
        <w:t>flattening</w:t>
      </w:r>
      <w:r w:rsidRPr="007D3519">
        <w:rPr>
          <w:rFonts w:ascii="Book Antiqua" w:eastAsia="Book Antiqua" w:hAnsi="Book Antiqua" w:cs="Book Antiqua"/>
          <w:color w:val="000000"/>
          <w:vertAlign w:val="superscript"/>
        </w:rPr>
        <w:t>[</w:t>
      </w:r>
      <w:proofErr w:type="gramEnd"/>
      <w:r w:rsidRPr="007D3519">
        <w:rPr>
          <w:rFonts w:ascii="Book Antiqua" w:eastAsia="Book Antiqua" w:hAnsi="Book Antiqua" w:cs="Book Antiqua"/>
          <w:color w:val="000000"/>
          <w:vertAlign w:val="superscript"/>
        </w:rPr>
        <w:t>16]</w:t>
      </w:r>
      <w:r w:rsidRPr="007D3519">
        <w:rPr>
          <w:rFonts w:ascii="Book Antiqua" w:eastAsia="Book Antiqua" w:hAnsi="Book Antiqua" w:cs="Book Antiqua"/>
          <w:color w:val="000000"/>
        </w:rPr>
        <w:t xml:space="preserve">. The management approach to such pathology would resonate with a similar approach to that of a stress fracture. </w:t>
      </w:r>
    </w:p>
    <w:p w14:paraId="7EBF1521" w14:textId="77777777" w:rsidR="00A77B3E" w:rsidRPr="007D3519" w:rsidRDefault="0072702C" w:rsidP="0046181C">
      <w:pPr>
        <w:spacing w:line="360" w:lineRule="auto"/>
        <w:ind w:firstLineChars="200" w:firstLine="480"/>
        <w:jc w:val="both"/>
        <w:rPr>
          <w:rFonts w:ascii="Book Antiqua" w:hAnsi="Book Antiqua"/>
        </w:rPr>
      </w:pPr>
      <w:r w:rsidRPr="007D3519">
        <w:rPr>
          <w:rFonts w:ascii="Book Antiqua" w:eastAsia="Book Antiqua" w:hAnsi="Book Antiqua" w:cs="Book Antiqua"/>
          <w:color w:val="000000"/>
        </w:rPr>
        <w:t xml:space="preserve">Gouty arthritis commonly presents with pain, swelling, redness and warmth at the first </w:t>
      </w:r>
      <w:proofErr w:type="gramStart"/>
      <w:r w:rsidRPr="007D3519">
        <w:rPr>
          <w:rFonts w:ascii="Book Antiqua" w:eastAsia="Book Antiqua" w:hAnsi="Book Antiqua" w:cs="Book Antiqua"/>
          <w:color w:val="000000"/>
        </w:rPr>
        <w:t>MTPJ</w:t>
      </w:r>
      <w:r w:rsidRPr="007D3519">
        <w:rPr>
          <w:rFonts w:ascii="Book Antiqua" w:eastAsia="Book Antiqua" w:hAnsi="Book Antiqua" w:cs="Book Antiqua"/>
          <w:color w:val="000000"/>
          <w:vertAlign w:val="superscript"/>
        </w:rPr>
        <w:t>[</w:t>
      </w:r>
      <w:proofErr w:type="gramEnd"/>
      <w:r w:rsidRPr="007D3519">
        <w:rPr>
          <w:rFonts w:ascii="Book Antiqua" w:eastAsia="Book Antiqua" w:hAnsi="Book Antiqua" w:cs="Book Antiqua"/>
          <w:color w:val="000000"/>
          <w:vertAlign w:val="superscript"/>
        </w:rPr>
        <w:t>18]</w:t>
      </w:r>
      <w:r w:rsidRPr="007D3519">
        <w:rPr>
          <w:rFonts w:ascii="Book Antiqua" w:eastAsia="Book Antiqua" w:hAnsi="Book Antiqua" w:cs="Book Antiqua"/>
          <w:color w:val="000000"/>
        </w:rPr>
        <w:t>. In any case of hallux pain, gout cannot be excluded without a prior serum uric acid test (normal: ≤ 6.0 mg/dL in women</w:t>
      </w:r>
      <w:proofErr w:type="gramStart"/>
      <w:r w:rsidRPr="007D3519">
        <w:rPr>
          <w:rFonts w:ascii="Book Antiqua" w:eastAsia="Book Antiqua" w:hAnsi="Book Antiqua" w:cs="Book Antiqua"/>
          <w:color w:val="000000"/>
        </w:rPr>
        <w:t>)</w:t>
      </w:r>
      <w:r w:rsidRPr="007D3519">
        <w:rPr>
          <w:rFonts w:ascii="Book Antiqua" w:eastAsia="Book Antiqua" w:hAnsi="Book Antiqua" w:cs="Book Antiqua"/>
          <w:color w:val="000000"/>
          <w:vertAlign w:val="superscript"/>
        </w:rPr>
        <w:t>[</w:t>
      </w:r>
      <w:proofErr w:type="gramEnd"/>
      <w:r w:rsidRPr="007D3519">
        <w:rPr>
          <w:rFonts w:ascii="Book Antiqua" w:eastAsia="Book Antiqua" w:hAnsi="Book Antiqua" w:cs="Book Antiqua"/>
          <w:color w:val="000000"/>
          <w:vertAlign w:val="superscript"/>
        </w:rPr>
        <w:t>19]</w:t>
      </w:r>
      <w:r w:rsidRPr="007D3519">
        <w:rPr>
          <w:rFonts w:ascii="Book Antiqua" w:eastAsia="Book Antiqua" w:hAnsi="Book Antiqua" w:cs="Book Antiqua"/>
          <w:color w:val="000000"/>
        </w:rPr>
        <w:t xml:space="preserve">. Although being overweight is a risk </w:t>
      </w:r>
      <w:proofErr w:type="gramStart"/>
      <w:r w:rsidRPr="007D3519">
        <w:rPr>
          <w:rFonts w:ascii="Book Antiqua" w:eastAsia="Book Antiqua" w:hAnsi="Book Antiqua" w:cs="Book Antiqua"/>
          <w:color w:val="000000"/>
        </w:rPr>
        <w:t>factor</w:t>
      </w:r>
      <w:r w:rsidRPr="007D3519">
        <w:rPr>
          <w:rFonts w:ascii="Book Antiqua" w:eastAsia="Book Antiqua" w:hAnsi="Book Antiqua" w:cs="Book Antiqua"/>
          <w:color w:val="000000"/>
          <w:vertAlign w:val="superscript"/>
        </w:rPr>
        <w:t>[</w:t>
      </w:r>
      <w:proofErr w:type="gramEnd"/>
      <w:r w:rsidRPr="007D3519">
        <w:rPr>
          <w:rFonts w:ascii="Book Antiqua" w:eastAsia="Book Antiqua" w:hAnsi="Book Antiqua" w:cs="Book Antiqua"/>
          <w:color w:val="000000"/>
          <w:vertAlign w:val="superscript"/>
        </w:rPr>
        <w:t>20]</w:t>
      </w:r>
      <w:r w:rsidRPr="007D3519">
        <w:rPr>
          <w:rFonts w:ascii="Book Antiqua" w:eastAsia="Book Antiqua" w:hAnsi="Book Antiqua" w:cs="Book Antiqua"/>
          <w:color w:val="000000"/>
        </w:rPr>
        <w:t xml:space="preserve">, gout would seem unlikely for our premenopausal patient with no medication usage or chronic disease. Nevertheless, if the patient suffered from gouty arthritis, a purine-free or low protein diet, along with uric acid-lowering medication, must be implemented as part of the management plan during treatment. </w:t>
      </w:r>
    </w:p>
    <w:p w14:paraId="039A8DA6" w14:textId="77777777" w:rsidR="00A77B3E" w:rsidRPr="007D3519" w:rsidRDefault="0072702C" w:rsidP="0046181C">
      <w:pPr>
        <w:spacing w:line="360" w:lineRule="auto"/>
        <w:ind w:firstLineChars="200" w:firstLine="480"/>
        <w:jc w:val="both"/>
        <w:rPr>
          <w:rFonts w:ascii="Book Antiqua" w:hAnsi="Book Antiqua"/>
        </w:rPr>
      </w:pPr>
      <w:r w:rsidRPr="007D3519">
        <w:rPr>
          <w:rFonts w:ascii="Book Antiqua" w:eastAsia="Book Antiqua" w:hAnsi="Book Antiqua" w:cs="Book Antiqua"/>
          <w:color w:val="000000"/>
        </w:rPr>
        <w:t xml:space="preserve">Although Rheumatoid </w:t>
      </w:r>
      <w:r w:rsidR="00256A82" w:rsidRPr="007D3519">
        <w:rPr>
          <w:rFonts w:ascii="Book Antiqua" w:hAnsi="Book Antiqua" w:cs="Book Antiqua" w:hint="eastAsia"/>
          <w:color w:val="000000"/>
          <w:lang w:eastAsia="zh-CN"/>
        </w:rPr>
        <w:t>a</w:t>
      </w:r>
      <w:r w:rsidRPr="007D3519">
        <w:rPr>
          <w:rFonts w:ascii="Book Antiqua" w:eastAsia="Book Antiqua" w:hAnsi="Book Antiqua" w:cs="Book Antiqua"/>
          <w:color w:val="000000"/>
        </w:rPr>
        <w:t xml:space="preserve">rthritis (RA) is also unlikely to occur in our young patient, it cannot be immediately excluded owing to a presentation of local pain, oedema, redness and limited range of </w:t>
      </w:r>
      <w:proofErr w:type="gramStart"/>
      <w:r w:rsidRPr="007D3519">
        <w:rPr>
          <w:rFonts w:ascii="Book Antiqua" w:eastAsia="Book Antiqua" w:hAnsi="Book Antiqua" w:cs="Book Antiqua"/>
          <w:color w:val="000000"/>
        </w:rPr>
        <w:t>motion</w:t>
      </w:r>
      <w:r w:rsidRPr="007D3519">
        <w:rPr>
          <w:rFonts w:ascii="Book Antiqua" w:eastAsia="Book Antiqua" w:hAnsi="Book Antiqua" w:cs="Book Antiqua"/>
          <w:color w:val="000000"/>
          <w:vertAlign w:val="superscript"/>
        </w:rPr>
        <w:t>[</w:t>
      </w:r>
      <w:proofErr w:type="gramEnd"/>
      <w:r w:rsidRPr="007D3519">
        <w:rPr>
          <w:rFonts w:ascii="Book Antiqua" w:eastAsia="Book Antiqua" w:hAnsi="Book Antiqua" w:cs="Book Antiqua"/>
          <w:color w:val="000000"/>
          <w:vertAlign w:val="superscript"/>
        </w:rPr>
        <w:t>21]</w:t>
      </w:r>
      <w:r w:rsidRPr="007D3519">
        <w:rPr>
          <w:rFonts w:ascii="Book Antiqua" w:eastAsia="Book Antiqua" w:hAnsi="Book Antiqua" w:cs="Book Antiqua"/>
          <w:color w:val="000000"/>
        </w:rPr>
        <w:t xml:space="preserve">. Similarly, there is no gold standard for diagnosing RA. Based on the guidelines of the American College of Rheumatology, diagnosis is proposed through clinical presentation plus various serum results, such as presence of Rheumatoid factor, Anti-CCP antibodies, elevated C-reactive protein level and erythrocyte sedimentation rate. Laboratory assessment was not conducted on this patient owing to low suspicion of autoimmune related cases, yet the diagnosis of RA </w:t>
      </w:r>
      <w:r w:rsidRPr="007D3519">
        <w:rPr>
          <w:rFonts w:ascii="Book Antiqua" w:eastAsia="Book Antiqua" w:hAnsi="Book Antiqua" w:cs="Book Antiqua"/>
          <w:color w:val="000000"/>
        </w:rPr>
        <w:lastRenderedPageBreak/>
        <w:t xml:space="preserve">must be considered if patient was to deteriorate with our given management plan. Further implications of RA include the presentation of bone erosion and bone oedema on imaging with joint space </w:t>
      </w:r>
      <w:proofErr w:type="gramStart"/>
      <w:r w:rsidRPr="007D3519">
        <w:rPr>
          <w:rFonts w:ascii="Book Antiqua" w:eastAsia="Book Antiqua" w:hAnsi="Book Antiqua" w:cs="Book Antiqua"/>
          <w:color w:val="000000"/>
        </w:rPr>
        <w:t>narrowing</w:t>
      </w:r>
      <w:r w:rsidRPr="007D3519">
        <w:rPr>
          <w:rFonts w:ascii="Book Antiqua" w:eastAsia="Book Antiqua" w:hAnsi="Book Antiqua" w:cs="Book Antiqua"/>
          <w:color w:val="000000"/>
          <w:vertAlign w:val="superscript"/>
        </w:rPr>
        <w:t>[</w:t>
      </w:r>
      <w:proofErr w:type="gramEnd"/>
      <w:r w:rsidRPr="007D3519">
        <w:rPr>
          <w:rFonts w:ascii="Book Antiqua" w:eastAsia="Book Antiqua" w:hAnsi="Book Antiqua" w:cs="Book Antiqua"/>
          <w:color w:val="000000"/>
          <w:vertAlign w:val="superscript"/>
        </w:rPr>
        <w:t>22]</w:t>
      </w:r>
      <w:r w:rsidRPr="007D3519">
        <w:rPr>
          <w:rFonts w:ascii="Book Antiqua" w:eastAsia="Book Antiqua" w:hAnsi="Book Antiqua" w:cs="Book Antiqua"/>
          <w:color w:val="000000"/>
        </w:rPr>
        <w:t xml:space="preserve">. Imaging modalities can effectively reveal if the lesion is confined to first MTT head, rather than the </w:t>
      </w:r>
      <w:proofErr w:type="gramStart"/>
      <w:r w:rsidRPr="007D3519">
        <w:rPr>
          <w:rFonts w:ascii="Book Antiqua" w:eastAsia="Book Antiqua" w:hAnsi="Book Antiqua" w:cs="Book Antiqua"/>
          <w:color w:val="000000"/>
        </w:rPr>
        <w:t>MTPJ</w:t>
      </w:r>
      <w:r w:rsidRPr="007D3519">
        <w:rPr>
          <w:rFonts w:ascii="Book Antiqua" w:eastAsia="Book Antiqua" w:hAnsi="Book Antiqua" w:cs="Book Antiqua"/>
          <w:color w:val="000000"/>
          <w:vertAlign w:val="superscript"/>
        </w:rPr>
        <w:t>[</w:t>
      </w:r>
      <w:proofErr w:type="gramEnd"/>
      <w:r w:rsidRPr="007D3519">
        <w:rPr>
          <w:rFonts w:ascii="Book Antiqua" w:eastAsia="Book Antiqua" w:hAnsi="Book Antiqua" w:cs="Book Antiqua"/>
          <w:color w:val="000000"/>
          <w:vertAlign w:val="superscript"/>
        </w:rPr>
        <w:t>23]</w:t>
      </w:r>
      <w:r w:rsidRPr="007D3519">
        <w:rPr>
          <w:rFonts w:ascii="Book Antiqua" w:eastAsia="Book Antiqua" w:hAnsi="Book Antiqua" w:cs="Book Antiqua"/>
          <w:color w:val="000000"/>
        </w:rPr>
        <w:t>. Although RA is unlikely to be the diagnosis in this case, it is worth noting the differences in the treatment approaches of a patient with AVN in comparison to a systemic disease, such as RA. For patients with RA, disease-modifying antirheumatic drugs</w:t>
      </w:r>
      <w:r w:rsidR="00256A82" w:rsidRPr="007D3519">
        <w:rPr>
          <w:rFonts w:ascii="Book Antiqua" w:hAnsi="Book Antiqua" w:cs="Book Antiqua" w:hint="eastAsia"/>
          <w:color w:val="000000"/>
          <w:lang w:eastAsia="zh-CN"/>
        </w:rPr>
        <w:t xml:space="preserve"> </w:t>
      </w:r>
      <w:r w:rsidRPr="007D3519">
        <w:rPr>
          <w:rFonts w:ascii="Book Antiqua" w:eastAsia="Book Antiqua" w:hAnsi="Book Antiqua" w:cs="Book Antiqua"/>
          <w:color w:val="000000"/>
        </w:rPr>
        <w:t xml:space="preserve">are recommended as the mainstay of </w:t>
      </w:r>
      <w:proofErr w:type="gramStart"/>
      <w:r w:rsidRPr="007D3519">
        <w:rPr>
          <w:rFonts w:ascii="Book Antiqua" w:eastAsia="Book Antiqua" w:hAnsi="Book Antiqua" w:cs="Book Antiqua"/>
          <w:color w:val="000000"/>
        </w:rPr>
        <w:t>treatment</w:t>
      </w:r>
      <w:r w:rsidRPr="007D3519">
        <w:rPr>
          <w:rFonts w:ascii="Book Antiqua" w:eastAsia="Book Antiqua" w:hAnsi="Book Antiqua" w:cs="Book Antiqua"/>
          <w:color w:val="000000"/>
          <w:vertAlign w:val="superscript"/>
        </w:rPr>
        <w:t>[</w:t>
      </w:r>
      <w:proofErr w:type="gramEnd"/>
      <w:r w:rsidRPr="007D3519">
        <w:rPr>
          <w:rFonts w:ascii="Book Antiqua" w:eastAsia="Book Antiqua" w:hAnsi="Book Antiqua" w:cs="Book Antiqua"/>
          <w:color w:val="000000"/>
          <w:vertAlign w:val="superscript"/>
        </w:rPr>
        <w:t>24]</w:t>
      </w:r>
      <w:r w:rsidRPr="007D3519">
        <w:rPr>
          <w:rFonts w:ascii="Book Antiqua" w:eastAsia="Book Antiqua" w:hAnsi="Book Antiqua" w:cs="Book Antiqua"/>
          <w:color w:val="000000"/>
        </w:rPr>
        <w:t>.</w:t>
      </w:r>
    </w:p>
    <w:p w14:paraId="5B38DA1E" w14:textId="77777777" w:rsidR="00A77B3E" w:rsidRPr="007D3519" w:rsidRDefault="0072702C" w:rsidP="0046181C">
      <w:pPr>
        <w:spacing w:line="360" w:lineRule="auto"/>
        <w:ind w:firstLineChars="100" w:firstLine="240"/>
        <w:jc w:val="both"/>
        <w:rPr>
          <w:rFonts w:ascii="Book Antiqua" w:hAnsi="Book Antiqua"/>
        </w:rPr>
      </w:pPr>
      <w:r w:rsidRPr="007D3519">
        <w:rPr>
          <w:rFonts w:ascii="Book Antiqua" w:eastAsia="Book Antiqua" w:hAnsi="Book Antiqua" w:cs="Book Antiqua"/>
          <w:color w:val="000000"/>
        </w:rPr>
        <w:t xml:space="preserve">Degenerative arthritis leading to hallux rigidus (HR) is another condition presenting with pain, stiffness and decreased range of </w:t>
      </w:r>
      <w:proofErr w:type="gramStart"/>
      <w:r w:rsidRPr="007D3519">
        <w:rPr>
          <w:rFonts w:ascii="Book Antiqua" w:eastAsia="Book Antiqua" w:hAnsi="Book Antiqua" w:cs="Book Antiqua"/>
          <w:color w:val="000000"/>
        </w:rPr>
        <w:t>motion</w:t>
      </w:r>
      <w:r w:rsidRPr="007D3519">
        <w:rPr>
          <w:rFonts w:ascii="Book Antiqua" w:eastAsia="Book Antiqua" w:hAnsi="Book Antiqua" w:cs="Book Antiqua"/>
          <w:color w:val="000000"/>
          <w:vertAlign w:val="superscript"/>
        </w:rPr>
        <w:t>[</w:t>
      </w:r>
      <w:proofErr w:type="gramEnd"/>
      <w:r w:rsidRPr="007D3519">
        <w:rPr>
          <w:rFonts w:ascii="Book Antiqua" w:eastAsia="Book Antiqua" w:hAnsi="Book Antiqua" w:cs="Book Antiqua"/>
          <w:color w:val="000000"/>
          <w:vertAlign w:val="superscript"/>
        </w:rPr>
        <w:t>25]</w:t>
      </w:r>
      <w:r w:rsidRPr="007D3519">
        <w:rPr>
          <w:rFonts w:ascii="Book Antiqua" w:eastAsia="Book Antiqua" w:hAnsi="Book Antiqua" w:cs="Book Antiqua"/>
          <w:color w:val="000000"/>
        </w:rPr>
        <w:t xml:space="preserve">. HR, however, exhibits palpable </w:t>
      </w:r>
      <w:proofErr w:type="gramStart"/>
      <w:r w:rsidRPr="007D3519">
        <w:rPr>
          <w:rFonts w:ascii="Book Antiqua" w:eastAsia="Book Antiqua" w:hAnsi="Book Antiqua" w:cs="Book Antiqua"/>
          <w:color w:val="000000"/>
        </w:rPr>
        <w:t>exostosis</w:t>
      </w:r>
      <w:r w:rsidRPr="007D3519">
        <w:rPr>
          <w:rFonts w:ascii="Book Antiqua" w:eastAsia="Book Antiqua" w:hAnsi="Book Antiqua" w:cs="Book Antiqua"/>
          <w:color w:val="000000"/>
          <w:vertAlign w:val="superscript"/>
        </w:rPr>
        <w:t>[</w:t>
      </w:r>
      <w:proofErr w:type="gramEnd"/>
      <w:r w:rsidRPr="007D3519">
        <w:rPr>
          <w:rFonts w:ascii="Book Antiqua" w:eastAsia="Book Antiqua" w:hAnsi="Book Antiqua" w:cs="Book Antiqua"/>
          <w:color w:val="000000"/>
          <w:vertAlign w:val="superscript"/>
        </w:rPr>
        <w:t>26]</w:t>
      </w:r>
      <w:r w:rsidRPr="007D3519">
        <w:rPr>
          <w:rFonts w:ascii="Book Antiqua" w:eastAsia="Book Antiqua" w:hAnsi="Book Antiqua" w:cs="Book Antiqua"/>
          <w:color w:val="000000"/>
        </w:rPr>
        <w:t xml:space="preserve"> and radiographic evidence of </w:t>
      </w:r>
      <w:r w:rsidR="00B72497" w:rsidRPr="007D3519">
        <w:rPr>
          <w:rFonts w:ascii="Book Antiqua" w:hAnsi="Book Antiqua" w:cs="Book Antiqua" w:hint="eastAsia"/>
          <w:color w:val="000000"/>
          <w:lang w:eastAsia="zh-CN"/>
        </w:rPr>
        <w:t>MTT</w:t>
      </w:r>
      <w:r w:rsidRPr="007D3519">
        <w:rPr>
          <w:rFonts w:ascii="Book Antiqua" w:eastAsia="Book Antiqua" w:hAnsi="Book Antiqua" w:cs="Book Antiqua"/>
          <w:color w:val="000000"/>
        </w:rPr>
        <w:t xml:space="preserve"> head flattening with subchondral sclerosis, in addition to joint space narrowing</w:t>
      </w:r>
      <w:r w:rsidRPr="007D3519">
        <w:rPr>
          <w:rFonts w:ascii="Book Antiqua" w:eastAsia="Book Antiqua" w:hAnsi="Book Antiqua" w:cs="Book Antiqua"/>
          <w:color w:val="000000"/>
          <w:vertAlign w:val="superscript"/>
        </w:rPr>
        <w:t>[27]</w:t>
      </w:r>
      <w:r w:rsidRPr="007D3519">
        <w:rPr>
          <w:rFonts w:ascii="Book Antiqua" w:eastAsia="Book Antiqua" w:hAnsi="Book Antiqua" w:cs="Book Antiqua"/>
          <w:color w:val="000000"/>
        </w:rPr>
        <w:t xml:space="preserve">. For these reasons, HR can be excluded in our patient. Management of HR would involve the use of orthotics and pads to restrict movement of the big toe, along with anti-inflammatory medications for pain </w:t>
      </w:r>
      <w:proofErr w:type="gramStart"/>
      <w:r w:rsidRPr="007D3519">
        <w:rPr>
          <w:rFonts w:ascii="Book Antiqua" w:eastAsia="Book Antiqua" w:hAnsi="Book Antiqua" w:cs="Book Antiqua"/>
          <w:color w:val="000000"/>
        </w:rPr>
        <w:t>relief</w:t>
      </w:r>
      <w:r w:rsidRPr="007D3519">
        <w:rPr>
          <w:rFonts w:ascii="Book Antiqua" w:eastAsia="Book Antiqua" w:hAnsi="Book Antiqua" w:cs="Book Antiqua"/>
          <w:color w:val="000000"/>
          <w:vertAlign w:val="superscript"/>
        </w:rPr>
        <w:t>[</w:t>
      </w:r>
      <w:proofErr w:type="gramEnd"/>
      <w:r w:rsidRPr="007D3519">
        <w:rPr>
          <w:rFonts w:ascii="Book Antiqua" w:eastAsia="Book Antiqua" w:hAnsi="Book Antiqua" w:cs="Book Antiqua"/>
          <w:color w:val="000000"/>
          <w:vertAlign w:val="superscript"/>
        </w:rPr>
        <w:t>28]</w:t>
      </w:r>
      <w:r w:rsidRPr="007D3519">
        <w:rPr>
          <w:rFonts w:ascii="Book Antiqua" w:eastAsia="Book Antiqua" w:hAnsi="Book Antiqua" w:cs="Book Antiqua"/>
          <w:color w:val="000000"/>
        </w:rPr>
        <w:t>.</w:t>
      </w:r>
    </w:p>
    <w:p w14:paraId="2F148F4F" w14:textId="3DB46F8D" w:rsidR="00A77B3E" w:rsidRPr="007D3519" w:rsidRDefault="0072702C" w:rsidP="0046181C">
      <w:pPr>
        <w:spacing w:line="360" w:lineRule="auto"/>
        <w:ind w:firstLineChars="100" w:firstLine="240"/>
        <w:jc w:val="both"/>
        <w:rPr>
          <w:rFonts w:ascii="Book Antiqua" w:hAnsi="Book Antiqua"/>
        </w:rPr>
      </w:pPr>
      <w:r w:rsidRPr="007D3519">
        <w:rPr>
          <w:rFonts w:ascii="Book Antiqua" w:eastAsia="Book Antiqua" w:hAnsi="Book Antiqua" w:cs="Book Antiqua"/>
          <w:color w:val="000000"/>
        </w:rPr>
        <w:t xml:space="preserve">Bone marrow oedema syndrome (BMES) may also be possible, due to radiographic evidence of </w:t>
      </w:r>
      <w:proofErr w:type="spellStart"/>
      <w:r w:rsidRPr="007D3519">
        <w:rPr>
          <w:rFonts w:ascii="Book Antiqua" w:eastAsia="Book Antiqua" w:hAnsi="Book Antiqua" w:cs="Book Antiqua"/>
          <w:color w:val="000000"/>
        </w:rPr>
        <w:t>oedema</w:t>
      </w:r>
      <w:proofErr w:type="spellEnd"/>
      <w:r w:rsidRPr="007D3519">
        <w:rPr>
          <w:rFonts w:ascii="Book Antiqua" w:eastAsia="Book Antiqua" w:hAnsi="Book Antiqua" w:cs="Book Antiqua"/>
          <w:color w:val="000000"/>
        </w:rPr>
        <w:t xml:space="preserve"> and </w:t>
      </w:r>
      <w:proofErr w:type="spellStart"/>
      <w:r w:rsidRPr="007D3519">
        <w:rPr>
          <w:rFonts w:ascii="Book Antiqua" w:eastAsia="Book Antiqua" w:hAnsi="Book Antiqua" w:cs="Book Antiqua"/>
          <w:color w:val="000000"/>
        </w:rPr>
        <w:t>localised</w:t>
      </w:r>
      <w:proofErr w:type="spellEnd"/>
      <w:r w:rsidRPr="007D3519">
        <w:rPr>
          <w:rFonts w:ascii="Book Antiqua" w:eastAsia="Book Antiqua" w:hAnsi="Book Antiqua" w:cs="Book Antiqua"/>
          <w:color w:val="000000"/>
        </w:rPr>
        <w:t xml:space="preserve"> debilitating </w:t>
      </w:r>
      <w:proofErr w:type="gramStart"/>
      <w:r w:rsidRPr="007D3519">
        <w:rPr>
          <w:rFonts w:ascii="Book Antiqua" w:eastAsia="Book Antiqua" w:hAnsi="Book Antiqua" w:cs="Book Antiqua"/>
          <w:color w:val="000000"/>
        </w:rPr>
        <w:t>pain</w:t>
      </w:r>
      <w:r w:rsidRPr="007D3519">
        <w:rPr>
          <w:rFonts w:ascii="Book Antiqua" w:eastAsia="Book Antiqua" w:hAnsi="Book Antiqua" w:cs="Book Antiqua"/>
          <w:color w:val="000000"/>
          <w:vertAlign w:val="superscript"/>
        </w:rPr>
        <w:t>[</w:t>
      </w:r>
      <w:proofErr w:type="gramEnd"/>
      <w:r w:rsidRPr="007D3519">
        <w:rPr>
          <w:rFonts w:ascii="Book Antiqua" w:eastAsia="Book Antiqua" w:hAnsi="Book Antiqua" w:cs="Book Antiqua"/>
          <w:color w:val="000000"/>
          <w:vertAlign w:val="superscript"/>
        </w:rPr>
        <w:t>29]</w:t>
      </w:r>
      <w:r w:rsidRPr="007D3519">
        <w:rPr>
          <w:rFonts w:ascii="Book Antiqua" w:eastAsia="Book Antiqua" w:hAnsi="Book Antiqua" w:cs="Book Antiqua"/>
          <w:color w:val="000000"/>
        </w:rPr>
        <w:t xml:space="preserve">. Notably, BMES may occur concomitant to AVN and is not strictly a differential </w:t>
      </w:r>
      <w:proofErr w:type="gramStart"/>
      <w:r w:rsidRPr="007D3519">
        <w:rPr>
          <w:rFonts w:ascii="Book Antiqua" w:eastAsia="Book Antiqua" w:hAnsi="Book Antiqua" w:cs="Book Antiqua"/>
          <w:color w:val="000000"/>
        </w:rPr>
        <w:t>diagnosis</w:t>
      </w:r>
      <w:r w:rsidRPr="007D3519">
        <w:rPr>
          <w:rFonts w:ascii="Book Antiqua" w:eastAsia="Book Antiqua" w:hAnsi="Book Antiqua" w:cs="Book Antiqua"/>
          <w:color w:val="000000"/>
          <w:vertAlign w:val="superscript"/>
        </w:rPr>
        <w:t>[</w:t>
      </w:r>
      <w:proofErr w:type="gramEnd"/>
      <w:r w:rsidRPr="007D3519">
        <w:rPr>
          <w:rFonts w:ascii="Book Antiqua" w:eastAsia="Book Antiqua" w:hAnsi="Book Antiqua" w:cs="Book Antiqua"/>
          <w:color w:val="000000"/>
          <w:vertAlign w:val="superscript"/>
        </w:rPr>
        <w:t>30]</w:t>
      </w:r>
      <w:r w:rsidRPr="007D3519">
        <w:rPr>
          <w:rFonts w:ascii="Book Antiqua" w:eastAsia="Book Antiqua" w:hAnsi="Book Antiqua" w:cs="Book Antiqua"/>
          <w:color w:val="000000"/>
        </w:rPr>
        <w:t xml:space="preserve">. BMES is characterized by high bone marrow signal intensity on fluid sensitive sequences on MRI. This is like what is seen on the MRI for our patient. Among all BMES, transient osteoporosis has been reported to be affecting only one skeletal site, similarly in our patient. However, it has also been cited to be associated with subclinical hypothyroidism, which is not the case in our </w:t>
      </w:r>
      <w:proofErr w:type="gramStart"/>
      <w:r w:rsidRPr="007D3519">
        <w:rPr>
          <w:rFonts w:ascii="Book Antiqua" w:eastAsia="Book Antiqua" w:hAnsi="Book Antiqua" w:cs="Book Antiqua"/>
          <w:color w:val="000000"/>
        </w:rPr>
        <w:t>patient</w:t>
      </w:r>
      <w:r w:rsidRPr="007D3519">
        <w:rPr>
          <w:rFonts w:ascii="Book Antiqua" w:eastAsia="Book Antiqua" w:hAnsi="Book Antiqua" w:cs="Book Antiqua"/>
          <w:color w:val="000000"/>
          <w:vertAlign w:val="superscript"/>
        </w:rPr>
        <w:t>[</w:t>
      </w:r>
      <w:proofErr w:type="gramEnd"/>
      <w:r w:rsidRPr="007D3519">
        <w:rPr>
          <w:rFonts w:ascii="Book Antiqua" w:eastAsia="Book Antiqua" w:hAnsi="Book Antiqua" w:cs="Book Antiqua"/>
          <w:color w:val="000000"/>
          <w:vertAlign w:val="superscript"/>
        </w:rPr>
        <w:t>31]</w:t>
      </w:r>
      <w:r w:rsidRPr="007D3519">
        <w:rPr>
          <w:rFonts w:ascii="Book Antiqua" w:eastAsia="Book Antiqua" w:hAnsi="Book Antiqua" w:cs="Book Antiqua"/>
          <w:color w:val="000000"/>
        </w:rPr>
        <w:t xml:space="preserve">. One can also distinguish AVN from BMES by contrast-enhanced, three-dimensional spoiled gradient-echo sequence. As BMES possesses high plasma flow and low mean transit time in the subchondral area, AVN exhibits a small “rim” of high plasma </w:t>
      </w:r>
      <w:proofErr w:type="gramStart"/>
      <w:r w:rsidRPr="007D3519">
        <w:rPr>
          <w:rFonts w:ascii="Book Antiqua" w:eastAsia="Book Antiqua" w:hAnsi="Book Antiqua" w:cs="Book Antiqua"/>
          <w:color w:val="000000"/>
        </w:rPr>
        <w:t>flow</w:t>
      </w:r>
      <w:r w:rsidRPr="007D3519">
        <w:rPr>
          <w:rFonts w:ascii="Book Antiqua" w:eastAsia="Book Antiqua" w:hAnsi="Book Antiqua" w:cs="Book Antiqua"/>
          <w:color w:val="000000"/>
          <w:vertAlign w:val="superscript"/>
        </w:rPr>
        <w:t>[</w:t>
      </w:r>
      <w:proofErr w:type="gramEnd"/>
      <w:r w:rsidRPr="007D3519">
        <w:rPr>
          <w:rFonts w:ascii="Book Antiqua" w:eastAsia="Book Antiqua" w:hAnsi="Book Antiqua" w:cs="Book Antiqua"/>
          <w:color w:val="000000"/>
          <w:vertAlign w:val="superscript"/>
        </w:rPr>
        <w:t>32]</w:t>
      </w:r>
      <w:r w:rsidRPr="007D3519">
        <w:rPr>
          <w:rFonts w:ascii="Book Antiqua" w:eastAsia="Book Antiqua" w:hAnsi="Book Antiqua" w:cs="Book Antiqua"/>
          <w:color w:val="000000"/>
        </w:rPr>
        <w:t>. Hence, BMES seems unlikely in our patient, as the condition is largely transient and self-</w:t>
      </w:r>
      <w:proofErr w:type="gramStart"/>
      <w:r w:rsidRPr="007D3519">
        <w:rPr>
          <w:rFonts w:ascii="Book Antiqua" w:eastAsia="Book Antiqua" w:hAnsi="Book Antiqua" w:cs="Book Antiqua"/>
          <w:color w:val="000000"/>
        </w:rPr>
        <w:t>limiting</w:t>
      </w:r>
      <w:r w:rsidRPr="007D3519">
        <w:rPr>
          <w:rFonts w:ascii="Book Antiqua" w:eastAsia="Book Antiqua" w:hAnsi="Book Antiqua" w:cs="Book Antiqua"/>
          <w:color w:val="000000"/>
          <w:vertAlign w:val="superscript"/>
        </w:rPr>
        <w:t>[</w:t>
      </w:r>
      <w:proofErr w:type="gramEnd"/>
      <w:r w:rsidRPr="007D3519">
        <w:rPr>
          <w:rFonts w:ascii="Book Antiqua" w:eastAsia="Book Antiqua" w:hAnsi="Book Antiqua" w:cs="Book Antiqua"/>
          <w:color w:val="000000"/>
          <w:vertAlign w:val="superscript"/>
        </w:rPr>
        <w:t>30]</w:t>
      </w:r>
      <w:r w:rsidRPr="007D3519">
        <w:rPr>
          <w:rFonts w:ascii="Book Antiqua" w:eastAsia="Book Antiqua" w:hAnsi="Book Antiqua" w:cs="Book Antiqua"/>
          <w:color w:val="000000"/>
        </w:rPr>
        <w:t xml:space="preserve">. </w:t>
      </w:r>
    </w:p>
    <w:p w14:paraId="42CA9E71" w14:textId="77777777" w:rsidR="00A77B3E" w:rsidRPr="007D3519" w:rsidRDefault="0072702C" w:rsidP="0046181C">
      <w:pPr>
        <w:spacing w:line="360" w:lineRule="auto"/>
        <w:ind w:firstLineChars="100" w:firstLine="240"/>
        <w:jc w:val="both"/>
        <w:rPr>
          <w:rFonts w:ascii="Book Antiqua" w:hAnsi="Book Antiqua"/>
        </w:rPr>
      </w:pPr>
      <w:r w:rsidRPr="007D3519">
        <w:rPr>
          <w:rFonts w:ascii="Book Antiqua" w:eastAsia="Book Antiqua" w:hAnsi="Book Antiqua" w:cs="Book Antiqua"/>
          <w:color w:val="000000"/>
        </w:rPr>
        <w:t xml:space="preserve">In general, osteotomy and joint debridement are possible options to manage AVN in our reported case. However, the mild severity of our patient’s symptoms suggest that </w:t>
      </w:r>
      <w:r w:rsidRPr="007D3519">
        <w:rPr>
          <w:rFonts w:ascii="Book Antiqua" w:eastAsia="Book Antiqua" w:hAnsi="Book Antiqua" w:cs="Book Antiqua"/>
          <w:color w:val="000000"/>
        </w:rPr>
        <w:lastRenderedPageBreak/>
        <w:t xml:space="preserve">such a drastic approach might not be necessary. Decompressive procedures, bone grafting and joint replacement exist as other treatment options of AVN. These treatments, however, are more commonly used in the management of the typical sites of AVN, rather than the first MTT head. It has been illustrated that pressure at the mid-forefoot beneath the second to fourth MTT head is higher than the mean pressures of the medial and lateral aspects of the forefoot, namely the first and fifth MTT head </w:t>
      </w:r>
      <w:proofErr w:type="gramStart"/>
      <w:r w:rsidRPr="007D3519">
        <w:rPr>
          <w:rFonts w:ascii="Book Antiqua" w:eastAsia="Book Antiqua" w:hAnsi="Book Antiqua" w:cs="Book Antiqua"/>
          <w:color w:val="000000"/>
        </w:rPr>
        <w:t>respectively</w:t>
      </w:r>
      <w:r w:rsidRPr="007D3519">
        <w:rPr>
          <w:rFonts w:ascii="Book Antiqua" w:eastAsia="Book Antiqua" w:hAnsi="Book Antiqua" w:cs="Book Antiqua"/>
          <w:color w:val="000000"/>
          <w:vertAlign w:val="superscript"/>
        </w:rPr>
        <w:t>[</w:t>
      </w:r>
      <w:proofErr w:type="gramEnd"/>
      <w:r w:rsidRPr="007D3519">
        <w:rPr>
          <w:rFonts w:ascii="Book Antiqua" w:eastAsia="Book Antiqua" w:hAnsi="Book Antiqua" w:cs="Book Antiqua"/>
          <w:color w:val="000000"/>
          <w:vertAlign w:val="superscript"/>
        </w:rPr>
        <w:t>33]</w:t>
      </w:r>
      <w:r w:rsidRPr="007D3519">
        <w:rPr>
          <w:rFonts w:ascii="Book Antiqua" w:eastAsia="Book Antiqua" w:hAnsi="Book Antiqua" w:cs="Book Antiqua"/>
          <w:color w:val="000000"/>
        </w:rPr>
        <w:t xml:space="preserve">. Thus, it is appropriate to initially treat this patient with nonoperative methods eliminating weight-bearing stress rather than adopting operative treatments to correct fractures or deficient blood supply as seen in AVN in typical sties. </w:t>
      </w:r>
    </w:p>
    <w:p w14:paraId="722D3F99" w14:textId="18FDEFAE" w:rsidR="00A77B3E" w:rsidRPr="007D3519" w:rsidRDefault="0072702C" w:rsidP="0046181C">
      <w:pPr>
        <w:spacing w:line="360" w:lineRule="auto"/>
        <w:ind w:firstLineChars="100" w:firstLine="240"/>
        <w:jc w:val="both"/>
        <w:rPr>
          <w:rFonts w:ascii="Book Antiqua" w:hAnsi="Book Antiqua"/>
        </w:rPr>
      </w:pPr>
      <w:r w:rsidRPr="007D3519">
        <w:rPr>
          <w:rFonts w:ascii="Book Antiqua" w:eastAsia="Book Antiqua" w:hAnsi="Book Antiqua" w:cs="Book Antiqua"/>
          <w:color w:val="000000"/>
        </w:rPr>
        <w:t xml:space="preserve">Moreover, the main concern of our patient was not the deficit in range of motion, but the pain that resulted from cross-training. Therefore, this pain can be adequately controlled by Paracetamol and NSAIDs to allow the patient to return to play and also prevent unnecessary risks and possible complications from operative treatment. Even though the patient continued to worry about returning to her original intensity of training level, she displayed gradual improvements in her capacity of weight bearing and duration of play. As a result, the patient was placed on regular follow-up and conservative treatment with analgesics. In addition, a weight loss </w:t>
      </w:r>
      <w:proofErr w:type="spellStart"/>
      <w:r w:rsidRPr="007D3519">
        <w:rPr>
          <w:rFonts w:ascii="Book Antiqua" w:eastAsia="Book Antiqua" w:hAnsi="Book Antiqua" w:cs="Book Antiqua"/>
          <w:color w:val="000000"/>
        </w:rPr>
        <w:t>programme</w:t>
      </w:r>
      <w:proofErr w:type="spellEnd"/>
      <w:r w:rsidRPr="007D3519">
        <w:rPr>
          <w:rFonts w:ascii="Book Antiqua" w:eastAsia="Book Antiqua" w:hAnsi="Book Antiqua" w:cs="Book Antiqua"/>
          <w:color w:val="000000"/>
        </w:rPr>
        <w:t xml:space="preserve">, orthotic </w:t>
      </w:r>
      <w:proofErr w:type="spellStart"/>
      <w:r w:rsidRPr="007D3519">
        <w:rPr>
          <w:rFonts w:ascii="Book Antiqua" w:eastAsia="Book Antiqua" w:hAnsi="Book Antiqua" w:cs="Book Antiqua"/>
          <w:color w:val="000000"/>
        </w:rPr>
        <w:t>shoewear</w:t>
      </w:r>
      <w:proofErr w:type="spellEnd"/>
      <w:r w:rsidRPr="007D3519">
        <w:rPr>
          <w:rFonts w:ascii="Book Antiqua" w:eastAsia="Book Antiqua" w:hAnsi="Book Antiqua" w:cs="Book Antiqua"/>
          <w:color w:val="000000"/>
        </w:rPr>
        <w:t xml:space="preserve"> and restricted weight bearing can be considered. As her </w:t>
      </w:r>
      <w:r w:rsidR="00827924" w:rsidRPr="007D3519">
        <w:rPr>
          <w:rFonts w:ascii="Book Antiqua" w:eastAsia="Book Antiqua" w:hAnsi="Book Antiqua" w:cs="Book Antiqua"/>
          <w:color w:val="000000"/>
        </w:rPr>
        <w:t>body mass index (</w:t>
      </w:r>
      <w:r w:rsidRPr="007D3519">
        <w:rPr>
          <w:rFonts w:ascii="Book Antiqua" w:eastAsia="Book Antiqua" w:hAnsi="Book Antiqua" w:cs="Book Antiqua"/>
          <w:color w:val="000000"/>
        </w:rPr>
        <w:t>BMI</w:t>
      </w:r>
      <w:r w:rsidR="00827924" w:rsidRPr="007D3519">
        <w:rPr>
          <w:rFonts w:ascii="Book Antiqua" w:eastAsia="Book Antiqua" w:hAnsi="Book Antiqua" w:cs="Book Antiqua"/>
          <w:color w:val="000000"/>
        </w:rPr>
        <w:t>)</w:t>
      </w:r>
      <w:r w:rsidRPr="007D3519">
        <w:rPr>
          <w:rFonts w:ascii="Book Antiqua" w:eastAsia="Book Antiqua" w:hAnsi="Book Antiqua" w:cs="Book Antiqua"/>
          <w:color w:val="000000"/>
        </w:rPr>
        <w:t xml:space="preserve"> was considered overweight (BMI = 25.2</w:t>
      </w:r>
      <w:proofErr w:type="gramStart"/>
      <w:r w:rsidRPr="007D3519">
        <w:rPr>
          <w:rFonts w:ascii="Book Antiqua" w:eastAsia="Book Antiqua" w:hAnsi="Book Antiqua" w:cs="Book Antiqua"/>
          <w:color w:val="000000"/>
        </w:rPr>
        <w:t>)</w:t>
      </w:r>
      <w:r w:rsidRPr="007D3519">
        <w:rPr>
          <w:rFonts w:ascii="Book Antiqua" w:eastAsia="Book Antiqua" w:hAnsi="Book Antiqua" w:cs="Book Antiqua"/>
          <w:color w:val="000000"/>
          <w:vertAlign w:val="superscript"/>
        </w:rPr>
        <w:t>[</w:t>
      </w:r>
      <w:proofErr w:type="gramEnd"/>
      <w:r w:rsidRPr="007D3519">
        <w:rPr>
          <w:rFonts w:ascii="Book Antiqua" w:eastAsia="Book Antiqua" w:hAnsi="Book Antiqua" w:cs="Book Antiqua"/>
          <w:color w:val="000000"/>
          <w:vertAlign w:val="superscript"/>
        </w:rPr>
        <w:t>34]</w:t>
      </w:r>
      <w:r w:rsidRPr="007D3519">
        <w:rPr>
          <w:rFonts w:ascii="Book Antiqua" w:eastAsia="Book Antiqua" w:hAnsi="Book Antiqua" w:cs="Book Antiqua"/>
          <w:color w:val="000000"/>
        </w:rPr>
        <w:t xml:space="preserve">, prescribing a weight loss </w:t>
      </w:r>
      <w:proofErr w:type="spellStart"/>
      <w:r w:rsidRPr="007D3519">
        <w:rPr>
          <w:rFonts w:ascii="Book Antiqua" w:eastAsia="Book Antiqua" w:hAnsi="Book Antiqua" w:cs="Book Antiqua"/>
          <w:color w:val="000000"/>
        </w:rPr>
        <w:t>programme</w:t>
      </w:r>
      <w:proofErr w:type="spellEnd"/>
      <w:r w:rsidRPr="007D3519">
        <w:rPr>
          <w:rFonts w:ascii="Book Antiqua" w:eastAsia="Book Antiqua" w:hAnsi="Book Antiqua" w:cs="Book Antiqua"/>
          <w:color w:val="000000"/>
        </w:rPr>
        <w:t xml:space="preserve"> may be beneficial in reducing stress on the hallux, which may enhance recovery.</w:t>
      </w:r>
    </w:p>
    <w:p w14:paraId="4CEDB5A9" w14:textId="77777777" w:rsidR="00A77B3E" w:rsidRPr="007D3519" w:rsidRDefault="00A77B3E" w:rsidP="0046181C">
      <w:pPr>
        <w:spacing w:line="360" w:lineRule="auto"/>
        <w:jc w:val="both"/>
        <w:rPr>
          <w:rFonts w:ascii="Book Antiqua" w:hAnsi="Book Antiqua"/>
        </w:rPr>
      </w:pPr>
    </w:p>
    <w:p w14:paraId="565EEF95"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caps/>
          <w:color w:val="000000"/>
          <w:u w:val="single"/>
        </w:rPr>
        <w:t>CONCLUSION</w:t>
      </w:r>
    </w:p>
    <w:p w14:paraId="131A0325"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color w:val="000000"/>
        </w:rPr>
        <w:t>In conclusion, an efficient and precise diagnosis of the patient’s case was important, as it significantly changed the prognosis and management of her condition, especially considering her involvement in sports. Currently, patient shows promising progress in returning to original play and recovery. However, there is a lack of clear return-to-play guidelines for lower limb injuries and conditions. It was therefore imperative that we provided the patient with instructions for future management. If patient becomes refractory to conservative management, step up to surgical options may be considered.</w:t>
      </w:r>
    </w:p>
    <w:p w14:paraId="67F75803" w14:textId="77777777" w:rsidR="00A77B3E" w:rsidRPr="007D3519" w:rsidRDefault="00A77B3E" w:rsidP="0046181C">
      <w:pPr>
        <w:spacing w:line="360" w:lineRule="auto"/>
        <w:jc w:val="both"/>
        <w:rPr>
          <w:rFonts w:ascii="Book Antiqua" w:hAnsi="Book Antiqua"/>
        </w:rPr>
      </w:pPr>
    </w:p>
    <w:p w14:paraId="16F8666D"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color w:val="000000"/>
        </w:rPr>
        <w:t>REFERENCES</w:t>
      </w:r>
    </w:p>
    <w:p w14:paraId="527E1653" w14:textId="77777777" w:rsidR="003751B3" w:rsidRPr="007D3519" w:rsidRDefault="003751B3" w:rsidP="0046181C">
      <w:pPr>
        <w:spacing w:line="360" w:lineRule="auto"/>
        <w:jc w:val="both"/>
        <w:rPr>
          <w:rFonts w:ascii="Book Antiqua" w:eastAsia="Book Antiqua" w:hAnsi="Book Antiqua" w:cs="Book Antiqua"/>
          <w:color w:val="000000"/>
        </w:rPr>
      </w:pPr>
      <w:bookmarkStart w:id="3" w:name="OLE_LINK1"/>
      <w:r w:rsidRPr="007D3519">
        <w:rPr>
          <w:rFonts w:ascii="Book Antiqua" w:eastAsia="Book Antiqua" w:hAnsi="Book Antiqua" w:cs="Book Antiqua"/>
          <w:color w:val="000000"/>
        </w:rPr>
        <w:t xml:space="preserve">1 </w:t>
      </w:r>
      <w:r w:rsidRPr="007D3519">
        <w:rPr>
          <w:rFonts w:ascii="Book Antiqua" w:eastAsia="Book Antiqua" w:hAnsi="Book Antiqua" w:cs="Book Antiqua"/>
          <w:b/>
          <w:bCs/>
          <w:color w:val="000000"/>
        </w:rPr>
        <w:t>Mont MA</w:t>
      </w:r>
      <w:r w:rsidRPr="007D3519">
        <w:rPr>
          <w:rFonts w:ascii="Book Antiqua" w:eastAsia="Book Antiqua" w:hAnsi="Book Antiqua" w:cs="Book Antiqua"/>
          <w:color w:val="000000"/>
        </w:rPr>
        <w:t xml:space="preserve">, Jones LC, Hungerford DS. Nontraumatic osteonecrosis of the femoral head: ten years later. </w:t>
      </w:r>
      <w:r w:rsidRPr="007D3519">
        <w:rPr>
          <w:rFonts w:ascii="Book Antiqua" w:eastAsia="Book Antiqua" w:hAnsi="Book Antiqua" w:cs="Book Antiqua"/>
          <w:i/>
          <w:iCs/>
          <w:color w:val="000000"/>
        </w:rPr>
        <w:t>J Bone Joint Surg Am</w:t>
      </w:r>
      <w:r w:rsidRPr="007D3519">
        <w:rPr>
          <w:rFonts w:ascii="Book Antiqua" w:eastAsia="Book Antiqua" w:hAnsi="Book Antiqua" w:cs="Book Antiqua"/>
          <w:color w:val="000000"/>
        </w:rPr>
        <w:t xml:space="preserve"> 2006; </w:t>
      </w:r>
      <w:r w:rsidRPr="007D3519">
        <w:rPr>
          <w:rFonts w:ascii="Book Antiqua" w:eastAsia="Book Antiqua" w:hAnsi="Book Antiqua" w:cs="Book Antiqua"/>
          <w:b/>
          <w:bCs/>
          <w:color w:val="000000"/>
        </w:rPr>
        <w:t>88</w:t>
      </w:r>
      <w:r w:rsidRPr="007D3519">
        <w:rPr>
          <w:rFonts w:ascii="Book Antiqua" w:eastAsia="Book Antiqua" w:hAnsi="Book Antiqua" w:cs="Book Antiqua"/>
          <w:color w:val="000000"/>
        </w:rPr>
        <w:t>: 1117-1132 [PMID: 16651589 DOI: 10.2106/JBJS.E.01041]</w:t>
      </w:r>
    </w:p>
    <w:p w14:paraId="4A2B46DE"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t xml:space="preserve">2 </w:t>
      </w:r>
      <w:proofErr w:type="spellStart"/>
      <w:r w:rsidRPr="007D3519">
        <w:rPr>
          <w:rFonts w:ascii="Book Antiqua" w:eastAsia="Book Antiqua" w:hAnsi="Book Antiqua" w:cs="Book Antiqua"/>
          <w:b/>
          <w:bCs/>
          <w:color w:val="000000"/>
        </w:rPr>
        <w:t>Enge</w:t>
      </w:r>
      <w:proofErr w:type="spellEnd"/>
      <w:r w:rsidRPr="007D3519">
        <w:rPr>
          <w:rFonts w:ascii="Book Antiqua" w:eastAsia="Book Antiqua" w:hAnsi="Book Antiqua" w:cs="Book Antiqua"/>
          <w:b/>
          <w:bCs/>
          <w:color w:val="000000"/>
        </w:rPr>
        <w:t xml:space="preserve"> Junior DJ</w:t>
      </w:r>
      <w:r w:rsidRPr="007D3519">
        <w:rPr>
          <w:rFonts w:ascii="Book Antiqua" w:eastAsia="Book Antiqua" w:hAnsi="Book Antiqua" w:cs="Book Antiqua"/>
          <w:color w:val="000000"/>
        </w:rPr>
        <w:t xml:space="preserve">, Fonseca EKUN, Castro ADAE, Baptista E, Santos DDCB, </w:t>
      </w:r>
      <w:proofErr w:type="spellStart"/>
      <w:r w:rsidRPr="007D3519">
        <w:rPr>
          <w:rFonts w:ascii="Book Antiqua" w:eastAsia="Book Antiqua" w:hAnsi="Book Antiqua" w:cs="Book Antiqua"/>
          <w:color w:val="000000"/>
        </w:rPr>
        <w:t>Rosemberg</w:t>
      </w:r>
      <w:proofErr w:type="spellEnd"/>
      <w:r w:rsidRPr="007D3519">
        <w:rPr>
          <w:rFonts w:ascii="Book Antiqua" w:eastAsia="Book Antiqua" w:hAnsi="Book Antiqua" w:cs="Book Antiqua"/>
          <w:color w:val="000000"/>
        </w:rPr>
        <w:t xml:space="preserve"> LA. Avascular necrosis: radiological findings and main sites of involvement - pictorial essay. </w:t>
      </w:r>
      <w:proofErr w:type="spellStart"/>
      <w:r w:rsidRPr="007D3519">
        <w:rPr>
          <w:rFonts w:ascii="Book Antiqua" w:eastAsia="Book Antiqua" w:hAnsi="Book Antiqua" w:cs="Book Antiqua"/>
          <w:i/>
          <w:iCs/>
          <w:color w:val="000000"/>
        </w:rPr>
        <w:t>Radiol</w:t>
      </w:r>
      <w:proofErr w:type="spellEnd"/>
      <w:r w:rsidRPr="007D3519">
        <w:rPr>
          <w:rFonts w:ascii="Book Antiqua" w:eastAsia="Book Antiqua" w:hAnsi="Book Antiqua" w:cs="Book Antiqua"/>
          <w:i/>
          <w:iCs/>
          <w:color w:val="000000"/>
        </w:rPr>
        <w:t xml:space="preserve"> Bras</w:t>
      </w:r>
      <w:r w:rsidRPr="007D3519">
        <w:rPr>
          <w:rFonts w:ascii="Book Antiqua" w:eastAsia="Book Antiqua" w:hAnsi="Book Antiqua" w:cs="Book Antiqua"/>
          <w:color w:val="000000"/>
        </w:rPr>
        <w:t xml:space="preserve"> 2019; </w:t>
      </w:r>
      <w:r w:rsidRPr="007D3519">
        <w:rPr>
          <w:rFonts w:ascii="Book Antiqua" w:eastAsia="Book Antiqua" w:hAnsi="Book Antiqua" w:cs="Book Antiqua"/>
          <w:b/>
          <w:bCs/>
          <w:color w:val="000000"/>
        </w:rPr>
        <w:t>52</w:t>
      </w:r>
      <w:r w:rsidRPr="007D3519">
        <w:rPr>
          <w:rFonts w:ascii="Book Antiqua" w:eastAsia="Book Antiqua" w:hAnsi="Book Antiqua" w:cs="Book Antiqua"/>
          <w:color w:val="000000"/>
        </w:rPr>
        <w:t>: 187-192 [PMID: 31210694 DOI: 10.1590/0100-3984.2017.0151]</w:t>
      </w:r>
    </w:p>
    <w:p w14:paraId="794A8EE2"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t xml:space="preserve">3 </w:t>
      </w:r>
      <w:r w:rsidRPr="007D3519">
        <w:rPr>
          <w:rFonts w:ascii="Book Antiqua" w:eastAsia="Book Antiqua" w:hAnsi="Book Antiqua" w:cs="Book Antiqua"/>
          <w:b/>
          <w:bCs/>
          <w:color w:val="000000"/>
        </w:rPr>
        <w:t>Rajpura A</w:t>
      </w:r>
      <w:r w:rsidRPr="007D3519">
        <w:rPr>
          <w:rFonts w:ascii="Book Antiqua" w:eastAsia="Book Antiqua" w:hAnsi="Book Antiqua" w:cs="Book Antiqua"/>
          <w:color w:val="000000"/>
        </w:rPr>
        <w:t xml:space="preserve">, Wright AC, Board TN. Medical management of osteonecrosis of the hip: a review. </w:t>
      </w:r>
      <w:r w:rsidRPr="007D3519">
        <w:rPr>
          <w:rFonts w:ascii="Book Antiqua" w:eastAsia="Book Antiqua" w:hAnsi="Book Antiqua" w:cs="Book Antiqua"/>
          <w:i/>
          <w:iCs/>
          <w:color w:val="000000"/>
        </w:rPr>
        <w:t>Hip Int</w:t>
      </w:r>
      <w:r w:rsidRPr="007D3519">
        <w:rPr>
          <w:rFonts w:ascii="Book Antiqua" w:eastAsia="Book Antiqua" w:hAnsi="Book Antiqua" w:cs="Book Antiqua"/>
          <w:color w:val="000000"/>
        </w:rPr>
        <w:t xml:space="preserve"> 2011; </w:t>
      </w:r>
      <w:r w:rsidRPr="007D3519">
        <w:rPr>
          <w:rFonts w:ascii="Book Antiqua" w:eastAsia="Book Antiqua" w:hAnsi="Book Antiqua" w:cs="Book Antiqua"/>
          <w:b/>
          <w:bCs/>
          <w:color w:val="000000"/>
        </w:rPr>
        <w:t>21</w:t>
      </w:r>
      <w:r w:rsidRPr="007D3519">
        <w:rPr>
          <w:rFonts w:ascii="Book Antiqua" w:eastAsia="Book Antiqua" w:hAnsi="Book Antiqua" w:cs="Book Antiqua"/>
          <w:color w:val="000000"/>
        </w:rPr>
        <w:t>: 385-392 [PMID: 21786259 DOI: 10.5301/HIP.2011.8538]</w:t>
      </w:r>
    </w:p>
    <w:p w14:paraId="3C5864F2"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t xml:space="preserve">4 </w:t>
      </w:r>
      <w:r w:rsidRPr="007D3519">
        <w:rPr>
          <w:rFonts w:ascii="Book Antiqua" w:eastAsia="Book Antiqua" w:hAnsi="Book Antiqua" w:cs="Book Antiqua"/>
          <w:b/>
          <w:bCs/>
          <w:color w:val="000000"/>
        </w:rPr>
        <w:t>Moya-</w:t>
      </w:r>
      <w:proofErr w:type="spellStart"/>
      <w:r w:rsidRPr="007D3519">
        <w:rPr>
          <w:rFonts w:ascii="Book Antiqua" w:eastAsia="Book Antiqua" w:hAnsi="Book Antiqua" w:cs="Book Antiqua"/>
          <w:b/>
          <w:bCs/>
          <w:color w:val="000000"/>
        </w:rPr>
        <w:t>Angeler</w:t>
      </w:r>
      <w:proofErr w:type="spellEnd"/>
      <w:r w:rsidRPr="007D3519">
        <w:rPr>
          <w:rFonts w:ascii="Book Antiqua" w:eastAsia="Book Antiqua" w:hAnsi="Book Antiqua" w:cs="Book Antiqua"/>
          <w:b/>
          <w:bCs/>
          <w:color w:val="000000"/>
        </w:rPr>
        <w:t xml:space="preserve"> J</w:t>
      </w:r>
      <w:r w:rsidRPr="007D3519">
        <w:rPr>
          <w:rFonts w:ascii="Book Antiqua" w:eastAsia="Book Antiqua" w:hAnsi="Book Antiqua" w:cs="Book Antiqua"/>
          <w:color w:val="000000"/>
        </w:rPr>
        <w:t xml:space="preserve">, Gianakos AL, Villa JC, Ni A, Lane JM. Current concepts on osteonecrosis of the femoral head. </w:t>
      </w:r>
      <w:r w:rsidRPr="007D3519">
        <w:rPr>
          <w:rFonts w:ascii="Book Antiqua" w:eastAsia="Book Antiqua" w:hAnsi="Book Antiqua" w:cs="Book Antiqua"/>
          <w:i/>
          <w:iCs/>
          <w:color w:val="000000"/>
        </w:rPr>
        <w:t xml:space="preserve">World J </w:t>
      </w:r>
      <w:proofErr w:type="spellStart"/>
      <w:r w:rsidRPr="007D3519">
        <w:rPr>
          <w:rFonts w:ascii="Book Antiqua" w:eastAsia="Book Antiqua" w:hAnsi="Book Antiqua" w:cs="Book Antiqua"/>
          <w:i/>
          <w:iCs/>
          <w:color w:val="000000"/>
        </w:rPr>
        <w:t>Orthop</w:t>
      </w:r>
      <w:proofErr w:type="spellEnd"/>
      <w:r w:rsidRPr="007D3519">
        <w:rPr>
          <w:rFonts w:ascii="Book Antiqua" w:eastAsia="Book Antiqua" w:hAnsi="Book Antiqua" w:cs="Book Antiqua"/>
          <w:color w:val="000000"/>
        </w:rPr>
        <w:t xml:space="preserve"> 2015; </w:t>
      </w:r>
      <w:r w:rsidRPr="007D3519">
        <w:rPr>
          <w:rFonts w:ascii="Book Antiqua" w:eastAsia="Book Antiqua" w:hAnsi="Book Antiqua" w:cs="Book Antiqua"/>
          <w:b/>
          <w:bCs/>
          <w:color w:val="000000"/>
        </w:rPr>
        <w:t>6</w:t>
      </w:r>
      <w:r w:rsidRPr="007D3519">
        <w:rPr>
          <w:rFonts w:ascii="Book Antiqua" w:eastAsia="Book Antiqua" w:hAnsi="Book Antiqua" w:cs="Book Antiqua"/>
          <w:color w:val="000000"/>
        </w:rPr>
        <w:t>: 590-601 [PMID: 26396935 DOI: 10.5312/wjo.v6.i8.590]</w:t>
      </w:r>
    </w:p>
    <w:p w14:paraId="262560AC"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t xml:space="preserve">5 </w:t>
      </w:r>
      <w:proofErr w:type="spellStart"/>
      <w:r w:rsidRPr="007D3519">
        <w:rPr>
          <w:rFonts w:ascii="Book Antiqua" w:eastAsia="Book Antiqua" w:hAnsi="Book Antiqua" w:cs="Book Antiqua"/>
          <w:b/>
          <w:bCs/>
          <w:color w:val="000000"/>
        </w:rPr>
        <w:t>Aptekar</w:t>
      </w:r>
      <w:proofErr w:type="spellEnd"/>
      <w:r w:rsidRPr="007D3519">
        <w:rPr>
          <w:rFonts w:ascii="Book Antiqua" w:eastAsia="Book Antiqua" w:hAnsi="Book Antiqua" w:cs="Book Antiqua"/>
          <w:b/>
          <w:bCs/>
          <w:color w:val="000000"/>
        </w:rPr>
        <w:t xml:space="preserve"> RG</w:t>
      </w:r>
      <w:r w:rsidRPr="007D3519">
        <w:rPr>
          <w:rFonts w:ascii="Book Antiqua" w:eastAsia="Book Antiqua" w:hAnsi="Book Antiqua" w:cs="Book Antiqua"/>
          <w:color w:val="000000"/>
        </w:rPr>
        <w:t xml:space="preserve">, </w:t>
      </w:r>
      <w:proofErr w:type="spellStart"/>
      <w:r w:rsidRPr="007D3519">
        <w:rPr>
          <w:rFonts w:ascii="Book Antiqua" w:eastAsia="Book Antiqua" w:hAnsi="Book Antiqua" w:cs="Book Antiqua"/>
          <w:color w:val="000000"/>
        </w:rPr>
        <w:t>Klippel</w:t>
      </w:r>
      <w:proofErr w:type="spellEnd"/>
      <w:r w:rsidRPr="007D3519">
        <w:rPr>
          <w:rFonts w:ascii="Book Antiqua" w:eastAsia="Book Antiqua" w:hAnsi="Book Antiqua" w:cs="Book Antiqua"/>
          <w:color w:val="000000"/>
        </w:rPr>
        <w:t xml:space="preserve"> JH, Becker KE, Carson DA, Seaman WE, Decker JL. Avascular necrosis of the talus, scaphoid, and metatarsal head in systemic lupus erythematosus. </w:t>
      </w:r>
      <w:proofErr w:type="spellStart"/>
      <w:r w:rsidRPr="007D3519">
        <w:rPr>
          <w:rFonts w:ascii="Book Antiqua" w:eastAsia="Book Antiqua" w:hAnsi="Book Antiqua" w:cs="Book Antiqua"/>
          <w:i/>
          <w:iCs/>
          <w:color w:val="000000"/>
        </w:rPr>
        <w:t>Clin</w:t>
      </w:r>
      <w:proofErr w:type="spellEnd"/>
      <w:r w:rsidRPr="007D3519">
        <w:rPr>
          <w:rFonts w:ascii="Book Antiqua" w:eastAsia="Book Antiqua" w:hAnsi="Book Antiqua" w:cs="Book Antiqua"/>
          <w:i/>
          <w:iCs/>
          <w:color w:val="000000"/>
        </w:rPr>
        <w:t xml:space="preserve"> </w:t>
      </w:r>
      <w:proofErr w:type="spellStart"/>
      <w:r w:rsidRPr="007D3519">
        <w:rPr>
          <w:rFonts w:ascii="Book Antiqua" w:eastAsia="Book Antiqua" w:hAnsi="Book Antiqua" w:cs="Book Antiqua"/>
          <w:i/>
          <w:iCs/>
          <w:color w:val="000000"/>
        </w:rPr>
        <w:t>Orthop</w:t>
      </w:r>
      <w:proofErr w:type="spellEnd"/>
      <w:r w:rsidRPr="007D3519">
        <w:rPr>
          <w:rFonts w:ascii="Book Antiqua" w:eastAsia="Book Antiqua" w:hAnsi="Book Antiqua" w:cs="Book Antiqua"/>
          <w:i/>
          <w:iCs/>
          <w:color w:val="000000"/>
        </w:rPr>
        <w:t xml:space="preserve"> </w:t>
      </w:r>
      <w:proofErr w:type="spellStart"/>
      <w:r w:rsidRPr="007D3519">
        <w:rPr>
          <w:rFonts w:ascii="Book Antiqua" w:eastAsia="Book Antiqua" w:hAnsi="Book Antiqua" w:cs="Book Antiqua"/>
          <w:i/>
          <w:iCs/>
          <w:color w:val="000000"/>
        </w:rPr>
        <w:t>Relat</w:t>
      </w:r>
      <w:proofErr w:type="spellEnd"/>
      <w:r w:rsidRPr="007D3519">
        <w:rPr>
          <w:rFonts w:ascii="Book Antiqua" w:eastAsia="Book Antiqua" w:hAnsi="Book Antiqua" w:cs="Book Antiqua"/>
          <w:i/>
          <w:iCs/>
          <w:color w:val="000000"/>
        </w:rPr>
        <w:t xml:space="preserve"> Res</w:t>
      </w:r>
      <w:r w:rsidRPr="007D3519">
        <w:rPr>
          <w:rFonts w:ascii="Book Antiqua" w:eastAsia="Book Antiqua" w:hAnsi="Book Antiqua" w:cs="Book Antiqua"/>
          <w:color w:val="000000"/>
        </w:rPr>
        <w:t xml:space="preserve"> 1974: 127-128 [PMID: 4837924]</w:t>
      </w:r>
    </w:p>
    <w:p w14:paraId="02FA6847"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t xml:space="preserve">6 </w:t>
      </w:r>
      <w:proofErr w:type="spellStart"/>
      <w:r w:rsidRPr="007D3519">
        <w:rPr>
          <w:rFonts w:ascii="Book Antiqua" w:eastAsia="Book Antiqua" w:hAnsi="Book Antiqua" w:cs="Book Antiqua"/>
          <w:b/>
          <w:bCs/>
          <w:color w:val="000000"/>
        </w:rPr>
        <w:t>Skoták</w:t>
      </w:r>
      <w:proofErr w:type="spellEnd"/>
      <w:r w:rsidRPr="007D3519">
        <w:rPr>
          <w:rFonts w:ascii="Book Antiqua" w:eastAsia="Book Antiqua" w:hAnsi="Book Antiqua" w:cs="Book Antiqua"/>
          <w:b/>
          <w:bCs/>
          <w:color w:val="000000"/>
        </w:rPr>
        <w:t xml:space="preserve"> M</w:t>
      </w:r>
      <w:r w:rsidRPr="007D3519">
        <w:rPr>
          <w:rFonts w:ascii="Book Antiqua" w:eastAsia="Book Antiqua" w:hAnsi="Book Antiqua" w:cs="Book Antiqua"/>
          <w:color w:val="000000"/>
        </w:rPr>
        <w:t xml:space="preserve">, </w:t>
      </w:r>
      <w:proofErr w:type="spellStart"/>
      <w:r w:rsidRPr="007D3519">
        <w:rPr>
          <w:rFonts w:ascii="Book Antiqua" w:eastAsia="Book Antiqua" w:hAnsi="Book Antiqua" w:cs="Book Antiqua"/>
          <w:color w:val="000000"/>
        </w:rPr>
        <w:t>Behounek</w:t>
      </w:r>
      <w:proofErr w:type="spellEnd"/>
      <w:r w:rsidRPr="007D3519">
        <w:rPr>
          <w:rFonts w:ascii="Book Antiqua" w:eastAsia="Book Antiqua" w:hAnsi="Book Antiqua" w:cs="Book Antiqua"/>
          <w:color w:val="000000"/>
        </w:rPr>
        <w:t xml:space="preserve"> J. [Scarf osteotomy for the treatment of forefoot deformity]. </w:t>
      </w:r>
      <w:proofErr w:type="spellStart"/>
      <w:r w:rsidRPr="007D3519">
        <w:rPr>
          <w:rFonts w:ascii="Book Antiqua" w:eastAsia="Book Antiqua" w:hAnsi="Book Antiqua" w:cs="Book Antiqua"/>
          <w:i/>
          <w:iCs/>
          <w:color w:val="000000"/>
        </w:rPr>
        <w:t>Acta</w:t>
      </w:r>
      <w:proofErr w:type="spellEnd"/>
      <w:r w:rsidRPr="007D3519">
        <w:rPr>
          <w:rFonts w:ascii="Book Antiqua" w:eastAsia="Book Antiqua" w:hAnsi="Book Antiqua" w:cs="Book Antiqua"/>
          <w:i/>
          <w:iCs/>
          <w:color w:val="000000"/>
        </w:rPr>
        <w:t xml:space="preserve"> </w:t>
      </w:r>
      <w:proofErr w:type="spellStart"/>
      <w:r w:rsidRPr="007D3519">
        <w:rPr>
          <w:rFonts w:ascii="Book Antiqua" w:eastAsia="Book Antiqua" w:hAnsi="Book Antiqua" w:cs="Book Antiqua"/>
          <w:i/>
          <w:iCs/>
          <w:color w:val="000000"/>
        </w:rPr>
        <w:t>Chir</w:t>
      </w:r>
      <w:proofErr w:type="spellEnd"/>
      <w:r w:rsidRPr="007D3519">
        <w:rPr>
          <w:rFonts w:ascii="Book Antiqua" w:eastAsia="Book Antiqua" w:hAnsi="Book Antiqua" w:cs="Book Antiqua"/>
          <w:i/>
          <w:iCs/>
          <w:color w:val="000000"/>
        </w:rPr>
        <w:t xml:space="preserve"> </w:t>
      </w:r>
      <w:proofErr w:type="spellStart"/>
      <w:r w:rsidRPr="007D3519">
        <w:rPr>
          <w:rFonts w:ascii="Book Antiqua" w:eastAsia="Book Antiqua" w:hAnsi="Book Antiqua" w:cs="Book Antiqua"/>
          <w:i/>
          <w:iCs/>
          <w:color w:val="000000"/>
        </w:rPr>
        <w:t>Orthop</w:t>
      </w:r>
      <w:proofErr w:type="spellEnd"/>
      <w:r w:rsidRPr="007D3519">
        <w:rPr>
          <w:rFonts w:ascii="Book Antiqua" w:eastAsia="Book Antiqua" w:hAnsi="Book Antiqua" w:cs="Book Antiqua"/>
          <w:i/>
          <w:iCs/>
          <w:color w:val="000000"/>
        </w:rPr>
        <w:t xml:space="preserve"> </w:t>
      </w:r>
      <w:proofErr w:type="spellStart"/>
      <w:r w:rsidRPr="007D3519">
        <w:rPr>
          <w:rFonts w:ascii="Book Antiqua" w:eastAsia="Book Antiqua" w:hAnsi="Book Antiqua" w:cs="Book Antiqua"/>
          <w:i/>
          <w:iCs/>
          <w:color w:val="000000"/>
        </w:rPr>
        <w:t>Traumatol</w:t>
      </w:r>
      <w:proofErr w:type="spellEnd"/>
      <w:r w:rsidRPr="007D3519">
        <w:rPr>
          <w:rFonts w:ascii="Book Antiqua" w:eastAsia="Book Antiqua" w:hAnsi="Book Antiqua" w:cs="Book Antiqua"/>
          <w:i/>
          <w:iCs/>
          <w:color w:val="000000"/>
        </w:rPr>
        <w:t xml:space="preserve"> </w:t>
      </w:r>
      <w:proofErr w:type="spellStart"/>
      <w:r w:rsidRPr="007D3519">
        <w:rPr>
          <w:rFonts w:ascii="Book Antiqua" w:eastAsia="Book Antiqua" w:hAnsi="Book Antiqua" w:cs="Book Antiqua"/>
          <w:i/>
          <w:iCs/>
          <w:color w:val="000000"/>
        </w:rPr>
        <w:t>Cech</w:t>
      </w:r>
      <w:proofErr w:type="spellEnd"/>
      <w:r w:rsidRPr="007D3519">
        <w:rPr>
          <w:rFonts w:ascii="Book Antiqua" w:eastAsia="Book Antiqua" w:hAnsi="Book Antiqua" w:cs="Book Antiqua"/>
          <w:color w:val="000000"/>
        </w:rPr>
        <w:t xml:space="preserve"> 2006; </w:t>
      </w:r>
      <w:r w:rsidRPr="007D3519">
        <w:rPr>
          <w:rFonts w:ascii="Book Antiqua" w:eastAsia="Book Antiqua" w:hAnsi="Book Antiqua" w:cs="Book Antiqua"/>
          <w:b/>
          <w:bCs/>
          <w:color w:val="000000"/>
        </w:rPr>
        <w:t>73</w:t>
      </w:r>
      <w:r w:rsidRPr="007D3519">
        <w:rPr>
          <w:rFonts w:ascii="Book Antiqua" w:eastAsia="Book Antiqua" w:hAnsi="Book Antiqua" w:cs="Book Antiqua"/>
          <w:color w:val="000000"/>
        </w:rPr>
        <w:t>: 18-22 [PMID: 16613743]</w:t>
      </w:r>
    </w:p>
    <w:p w14:paraId="5B7F0B56"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t xml:space="preserve">7 </w:t>
      </w:r>
      <w:r w:rsidRPr="007D3519">
        <w:rPr>
          <w:rFonts w:ascii="Book Antiqua" w:eastAsia="Book Antiqua" w:hAnsi="Book Antiqua" w:cs="Book Antiqua"/>
          <w:b/>
          <w:bCs/>
          <w:color w:val="000000"/>
        </w:rPr>
        <w:t>Fu FH</w:t>
      </w:r>
      <w:r w:rsidRPr="007D3519">
        <w:rPr>
          <w:rFonts w:ascii="Book Antiqua" w:eastAsia="Book Antiqua" w:hAnsi="Book Antiqua" w:cs="Book Antiqua"/>
          <w:color w:val="000000"/>
        </w:rPr>
        <w:t xml:space="preserve">, Gomez W. Bilateral avascular necrosis of the first metatarsal head in adolescence. </w:t>
      </w:r>
      <w:proofErr w:type="gramStart"/>
      <w:r w:rsidRPr="007D3519">
        <w:rPr>
          <w:rFonts w:ascii="Book Antiqua" w:eastAsia="Book Antiqua" w:hAnsi="Book Antiqua" w:cs="Book Antiqua"/>
          <w:color w:val="000000"/>
        </w:rPr>
        <w:t>A case report.</w:t>
      </w:r>
      <w:proofErr w:type="gramEnd"/>
      <w:r w:rsidRPr="007D3519">
        <w:rPr>
          <w:rFonts w:ascii="Book Antiqua" w:eastAsia="Book Antiqua" w:hAnsi="Book Antiqua" w:cs="Book Antiqua"/>
          <w:color w:val="000000"/>
        </w:rPr>
        <w:t xml:space="preserve"> </w:t>
      </w:r>
      <w:proofErr w:type="spellStart"/>
      <w:r w:rsidRPr="007D3519">
        <w:rPr>
          <w:rFonts w:ascii="Book Antiqua" w:eastAsia="Book Antiqua" w:hAnsi="Book Antiqua" w:cs="Book Antiqua"/>
          <w:i/>
          <w:iCs/>
          <w:color w:val="000000"/>
        </w:rPr>
        <w:t>Clin</w:t>
      </w:r>
      <w:proofErr w:type="spellEnd"/>
      <w:r w:rsidRPr="007D3519">
        <w:rPr>
          <w:rFonts w:ascii="Book Antiqua" w:eastAsia="Book Antiqua" w:hAnsi="Book Antiqua" w:cs="Book Antiqua"/>
          <w:i/>
          <w:iCs/>
          <w:color w:val="000000"/>
        </w:rPr>
        <w:t xml:space="preserve"> </w:t>
      </w:r>
      <w:proofErr w:type="spellStart"/>
      <w:r w:rsidRPr="007D3519">
        <w:rPr>
          <w:rFonts w:ascii="Book Antiqua" w:eastAsia="Book Antiqua" w:hAnsi="Book Antiqua" w:cs="Book Antiqua"/>
          <w:i/>
          <w:iCs/>
          <w:color w:val="000000"/>
        </w:rPr>
        <w:t>Orthop</w:t>
      </w:r>
      <w:proofErr w:type="spellEnd"/>
      <w:r w:rsidRPr="007D3519">
        <w:rPr>
          <w:rFonts w:ascii="Book Antiqua" w:eastAsia="Book Antiqua" w:hAnsi="Book Antiqua" w:cs="Book Antiqua"/>
          <w:i/>
          <w:iCs/>
          <w:color w:val="000000"/>
        </w:rPr>
        <w:t xml:space="preserve"> </w:t>
      </w:r>
      <w:proofErr w:type="spellStart"/>
      <w:r w:rsidRPr="007D3519">
        <w:rPr>
          <w:rFonts w:ascii="Book Antiqua" w:eastAsia="Book Antiqua" w:hAnsi="Book Antiqua" w:cs="Book Antiqua"/>
          <w:i/>
          <w:iCs/>
          <w:color w:val="000000"/>
        </w:rPr>
        <w:t>Relat</w:t>
      </w:r>
      <w:proofErr w:type="spellEnd"/>
      <w:r w:rsidRPr="007D3519">
        <w:rPr>
          <w:rFonts w:ascii="Book Antiqua" w:eastAsia="Book Antiqua" w:hAnsi="Book Antiqua" w:cs="Book Antiqua"/>
          <w:i/>
          <w:iCs/>
          <w:color w:val="000000"/>
        </w:rPr>
        <w:t xml:space="preserve"> Res</w:t>
      </w:r>
      <w:r w:rsidRPr="007D3519">
        <w:rPr>
          <w:rFonts w:ascii="Book Antiqua" w:eastAsia="Book Antiqua" w:hAnsi="Book Antiqua" w:cs="Book Antiqua"/>
          <w:color w:val="000000"/>
        </w:rPr>
        <w:t xml:space="preserve"> 1989: 282-284 [PMID: 2766616 DOI: 10.1097/00003086-198909000-00039]</w:t>
      </w:r>
    </w:p>
    <w:p w14:paraId="33E2CE24"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t xml:space="preserve">8 </w:t>
      </w:r>
      <w:proofErr w:type="spellStart"/>
      <w:r w:rsidRPr="007D3519">
        <w:rPr>
          <w:rFonts w:ascii="Book Antiqua" w:eastAsia="Book Antiqua" w:hAnsi="Book Antiqua" w:cs="Book Antiqua"/>
          <w:b/>
          <w:bCs/>
          <w:color w:val="000000"/>
        </w:rPr>
        <w:t>Gurevich</w:t>
      </w:r>
      <w:proofErr w:type="spellEnd"/>
      <w:r w:rsidRPr="007D3519">
        <w:rPr>
          <w:rFonts w:ascii="Book Antiqua" w:eastAsia="Book Antiqua" w:hAnsi="Book Antiqua" w:cs="Book Antiqua"/>
          <w:b/>
          <w:bCs/>
          <w:color w:val="000000"/>
        </w:rPr>
        <w:t xml:space="preserve"> M</w:t>
      </w:r>
      <w:r w:rsidRPr="007D3519">
        <w:rPr>
          <w:rFonts w:ascii="Book Antiqua" w:eastAsia="Book Antiqua" w:hAnsi="Book Antiqua" w:cs="Book Antiqua"/>
          <w:color w:val="000000"/>
        </w:rPr>
        <w:t xml:space="preserve">, </w:t>
      </w:r>
      <w:proofErr w:type="spellStart"/>
      <w:r w:rsidRPr="007D3519">
        <w:rPr>
          <w:rFonts w:ascii="Book Antiqua" w:eastAsia="Book Antiqua" w:hAnsi="Book Antiqua" w:cs="Book Antiqua"/>
          <w:color w:val="000000"/>
        </w:rPr>
        <w:t>Bialik</w:t>
      </w:r>
      <w:proofErr w:type="spellEnd"/>
      <w:r w:rsidRPr="007D3519">
        <w:rPr>
          <w:rFonts w:ascii="Book Antiqua" w:eastAsia="Book Antiqua" w:hAnsi="Book Antiqua" w:cs="Book Antiqua"/>
          <w:color w:val="000000"/>
        </w:rPr>
        <w:t xml:space="preserve"> V, Eidelman M, Katzman A. Avascular necrosis of the 1st metatarsal head. </w:t>
      </w:r>
      <w:proofErr w:type="spellStart"/>
      <w:r w:rsidRPr="007D3519">
        <w:rPr>
          <w:rFonts w:ascii="Book Antiqua" w:eastAsia="Book Antiqua" w:hAnsi="Book Antiqua" w:cs="Book Antiqua"/>
          <w:i/>
          <w:iCs/>
          <w:color w:val="000000"/>
        </w:rPr>
        <w:t>Acta</w:t>
      </w:r>
      <w:proofErr w:type="spellEnd"/>
      <w:r w:rsidRPr="007D3519">
        <w:rPr>
          <w:rFonts w:ascii="Book Antiqua" w:eastAsia="Book Antiqua" w:hAnsi="Book Antiqua" w:cs="Book Antiqua"/>
          <w:i/>
          <w:iCs/>
          <w:color w:val="000000"/>
        </w:rPr>
        <w:t xml:space="preserve"> </w:t>
      </w:r>
      <w:proofErr w:type="spellStart"/>
      <w:r w:rsidRPr="007D3519">
        <w:rPr>
          <w:rFonts w:ascii="Book Antiqua" w:eastAsia="Book Antiqua" w:hAnsi="Book Antiqua" w:cs="Book Antiqua"/>
          <w:i/>
          <w:iCs/>
          <w:color w:val="000000"/>
        </w:rPr>
        <w:t>Chir</w:t>
      </w:r>
      <w:proofErr w:type="spellEnd"/>
      <w:r w:rsidRPr="007D3519">
        <w:rPr>
          <w:rFonts w:ascii="Book Antiqua" w:eastAsia="Book Antiqua" w:hAnsi="Book Antiqua" w:cs="Book Antiqua"/>
          <w:i/>
          <w:iCs/>
          <w:color w:val="000000"/>
        </w:rPr>
        <w:t xml:space="preserve"> </w:t>
      </w:r>
      <w:proofErr w:type="spellStart"/>
      <w:r w:rsidRPr="007D3519">
        <w:rPr>
          <w:rFonts w:ascii="Book Antiqua" w:eastAsia="Book Antiqua" w:hAnsi="Book Antiqua" w:cs="Book Antiqua"/>
          <w:i/>
          <w:iCs/>
          <w:color w:val="000000"/>
        </w:rPr>
        <w:t>Orthop</w:t>
      </w:r>
      <w:proofErr w:type="spellEnd"/>
      <w:r w:rsidRPr="007D3519">
        <w:rPr>
          <w:rFonts w:ascii="Book Antiqua" w:eastAsia="Book Antiqua" w:hAnsi="Book Antiqua" w:cs="Book Antiqua"/>
          <w:i/>
          <w:iCs/>
          <w:color w:val="000000"/>
        </w:rPr>
        <w:t xml:space="preserve"> </w:t>
      </w:r>
      <w:proofErr w:type="spellStart"/>
      <w:r w:rsidRPr="007D3519">
        <w:rPr>
          <w:rFonts w:ascii="Book Antiqua" w:eastAsia="Book Antiqua" w:hAnsi="Book Antiqua" w:cs="Book Antiqua"/>
          <w:i/>
          <w:iCs/>
          <w:color w:val="000000"/>
        </w:rPr>
        <w:t>Traumatol</w:t>
      </w:r>
      <w:proofErr w:type="spellEnd"/>
      <w:r w:rsidRPr="007D3519">
        <w:rPr>
          <w:rFonts w:ascii="Book Antiqua" w:eastAsia="Book Antiqua" w:hAnsi="Book Antiqua" w:cs="Book Antiqua"/>
          <w:i/>
          <w:iCs/>
          <w:color w:val="000000"/>
        </w:rPr>
        <w:t xml:space="preserve"> </w:t>
      </w:r>
      <w:proofErr w:type="spellStart"/>
      <w:r w:rsidRPr="007D3519">
        <w:rPr>
          <w:rFonts w:ascii="Book Antiqua" w:eastAsia="Book Antiqua" w:hAnsi="Book Antiqua" w:cs="Book Antiqua"/>
          <w:i/>
          <w:iCs/>
          <w:color w:val="000000"/>
        </w:rPr>
        <w:t>Cech</w:t>
      </w:r>
      <w:proofErr w:type="spellEnd"/>
      <w:r w:rsidRPr="007D3519">
        <w:rPr>
          <w:rFonts w:ascii="Book Antiqua" w:eastAsia="Book Antiqua" w:hAnsi="Book Antiqua" w:cs="Book Antiqua"/>
          <w:color w:val="000000"/>
        </w:rPr>
        <w:t xml:space="preserve"> 2008; </w:t>
      </w:r>
      <w:r w:rsidRPr="007D3519">
        <w:rPr>
          <w:rFonts w:ascii="Book Antiqua" w:eastAsia="Book Antiqua" w:hAnsi="Book Antiqua" w:cs="Book Antiqua"/>
          <w:b/>
          <w:bCs/>
          <w:color w:val="000000"/>
        </w:rPr>
        <w:t>75</w:t>
      </w:r>
      <w:r w:rsidRPr="007D3519">
        <w:rPr>
          <w:rFonts w:ascii="Book Antiqua" w:eastAsia="Book Antiqua" w:hAnsi="Book Antiqua" w:cs="Book Antiqua"/>
          <w:color w:val="000000"/>
        </w:rPr>
        <w:t>: 396-398 [PMID: 19026196]</w:t>
      </w:r>
    </w:p>
    <w:p w14:paraId="1F0B1B23"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t xml:space="preserve">9 </w:t>
      </w:r>
      <w:proofErr w:type="spellStart"/>
      <w:r w:rsidRPr="007D3519">
        <w:rPr>
          <w:rFonts w:ascii="Book Antiqua" w:eastAsia="Book Antiqua" w:hAnsi="Book Antiqua" w:cs="Book Antiqua"/>
          <w:b/>
          <w:bCs/>
          <w:color w:val="000000"/>
        </w:rPr>
        <w:t>Nevskaya</w:t>
      </w:r>
      <w:proofErr w:type="spellEnd"/>
      <w:r w:rsidRPr="007D3519">
        <w:rPr>
          <w:rFonts w:ascii="Book Antiqua" w:eastAsia="Book Antiqua" w:hAnsi="Book Antiqua" w:cs="Book Antiqua"/>
          <w:b/>
          <w:bCs/>
          <w:color w:val="000000"/>
        </w:rPr>
        <w:t xml:space="preserve"> T</w:t>
      </w:r>
      <w:r w:rsidRPr="007D3519">
        <w:rPr>
          <w:rFonts w:ascii="Book Antiqua" w:eastAsia="Book Antiqua" w:hAnsi="Book Antiqua" w:cs="Book Antiqua"/>
          <w:color w:val="000000"/>
        </w:rPr>
        <w:t xml:space="preserve">, Gamble MP, Pope JE. A meta-analysis of avascular necrosis in systemic lupus erythematosus: prevalence and risk factors. </w:t>
      </w:r>
      <w:proofErr w:type="spellStart"/>
      <w:r w:rsidRPr="007D3519">
        <w:rPr>
          <w:rFonts w:ascii="Book Antiqua" w:eastAsia="Book Antiqua" w:hAnsi="Book Antiqua" w:cs="Book Antiqua"/>
          <w:i/>
          <w:iCs/>
          <w:color w:val="000000"/>
        </w:rPr>
        <w:t>Clin</w:t>
      </w:r>
      <w:proofErr w:type="spellEnd"/>
      <w:r w:rsidRPr="007D3519">
        <w:rPr>
          <w:rFonts w:ascii="Book Antiqua" w:eastAsia="Book Antiqua" w:hAnsi="Book Antiqua" w:cs="Book Antiqua"/>
          <w:i/>
          <w:iCs/>
          <w:color w:val="000000"/>
        </w:rPr>
        <w:t xml:space="preserve"> </w:t>
      </w:r>
      <w:proofErr w:type="spellStart"/>
      <w:r w:rsidRPr="007D3519">
        <w:rPr>
          <w:rFonts w:ascii="Book Antiqua" w:eastAsia="Book Antiqua" w:hAnsi="Book Antiqua" w:cs="Book Antiqua"/>
          <w:i/>
          <w:iCs/>
          <w:color w:val="000000"/>
        </w:rPr>
        <w:t>Exp</w:t>
      </w:r>
      <w:proofErr w:type="spellEnd"/>
      <w:r w:rsidRPr="007D3519">
        <w:rPr>
          <w:rFonts w:ascii="Book Antiqua" w:eastAsia="Book Antiqua" w:hAnsi="Book Antiqua" w:cs="Book Antiqua"/>
          <w:i/>
          <w:iCs/>
          <w:color w:val="000000"/>
        </w:rPr>
        <w:t xml:space="preserve"> </w:t>
      </w:r>
      <w:proofErr w:type="spellStart"/>
      <w:r w:rsidRPr="007D3519">
        <w:rPr>
          <w:rFonts w:ascii="Book Antiqua" w:eastAsia="Book Antiqua" w:hAnsi="Book Antiqua" w:cs="Book Antiqua"/>
          <w:i/>
          <w:iCs/>
          <w:color w:val="000000"/>
        </w:rPr>
        <w:t>Rheumatol</w:t>
      </w:r>
      <w:proofErr w:type="spellEnd"/>
      <w:r w:rsidRPr="007D3519">
        <w:rPr>
          <w:rFonts w:ascii="Book Antiqua" w:eastAsia="Book Antiqua" w:hAnsi="Book Antiqua" w:cs="Book Antiqua"/>
          <w:color w:val="000000"/>
        </w:rPr>
        <w:t xml:space="preserve"> 2017; </w:t>
      </w:r>
      <w:r w:rsidRPr="007D3519">
        <w:rPr>
          <w:rFonts w:ascii="Book Antiqua" w:eastAsia="Book Antiqua" w:hAnsi="Book Antiqua" w:cs="Book Antiqua"/>
          <w:b/>
          <w:bCs/>
          <w:color w:val="000000"/>
        </w:rPr>
        <w:t>35</w:t>
      </w:r>
      <w:r w:rsidRPr="007D3519">
        <w:rPr>
          <w:rFonts w:ascii="Book Antiqua" w:eastAsia="Book Antiqua" w:hAnsi="Book Antiqua" w:cs="Book Antiqua"/>
          <w:color w:val="000000"/>
        </w:rPr>
        <w:t>: 700-710 [PMID: 28240590]</w:t>
      </w:r>
    </w:p>
    <w:p w14:paraId="081CE250"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t xml:space="preserve">10 </w:t>
      </w:r>
      <w:proofErr w:type="spellStart"/>
      <w:r w:rsidRPr="007D3519">
        <w:rPr>
          <w:rFonts w:ascii="Book Antiqua" w:eastAsia="Book Antiqua" w:hAnsi="Book Antiqua" w:cs="Book Antiqua"/>
          <w:b/>
          <w:bCs/>
          <w:color w:val="000000"/>
        </w:rPr>
        <w:t>Smillie</w:t>
      </w:r>
      <w:proofErr w:type="spellEnd"/>
      <w:r w:rsidRPr="007D3519">
        <w:rPr>
          <w:rFonts w:ascii="Book Antiqua" w:eastAsia="Book Antiqua" w:hAnsi="Book Antiqua" w:cs="Book Antiqua"/>
          <w:b/>
          <w:bCs/>
          <w:color w:val="000000"/>
        </w:rPr>
        <w:t xml:space="preserve"> IS</w:t>
      </w:r>
      <w:r w:rsidRPr="007D3519">
        <w:rPr>
          <w:rFonts w:ascii="Book Antiqua" w:eastAsia="Book Antiqua" w:hAnsi="Book Antiqua" w:cs="Book Antiqua"/>
          <w:color w:val="000000"/>
        </w:rPr>
        <w:t xml:space="preserve">. Treatment of Freiberg's infraction. </w:t>
      </w:r>
      <w:r w:rsidRPr="007D3519">
        <w:rPr>
          <w:rFonts w:ascii="Book Antiqua" w:eastAsia="Book Antiqua" w:hAnsi="Book Antiqua" w:cs="Book Antiqua"/>
          <w:i/>
          <w:iCs/>
          <w:color w:val="000000"/>
        </w:rPr>
        <w:t>Proc R Soc Med</w:t>
      </w:r>
      <w:r w:rsidRPr="007D3519">
        <w:rPr>
          <w:rFonts w:ascii="Book Antiqua" w:eastAsia="Book Antiqua" w:hAnsi="Book Antiqua" w:cs="Book Antiqua"/>
          <w:color w:val="000000"/>
        </w:rPr>
        <w:t xml:space="preserve"> 1967; </w:t>
      </w:r>
      <w:r w:rsidRPr="007D3519">
        <w:rPr>
          <w:rFonts w:ascii="Book Antiqua" w:eastAsia="Book Antiqua" w:hAnsi="Book Antiqua" w:cs="Book Antiqua"/>
          <w:b/>
          <w:bCs/>
          <w:color w:val="000000"/>
        </w:rPr>
        <w:t>60</w:t>
      </w:r>
      <w:r w:rsidRPr="007D3519">
        <w:rPr>
          <w:rFonts w:ascii="Book Antiqua" w:eastAsia="Book Antiqua" w:hAnsi="Book Antiqua" w:cs="Book Antiqua"/>
          <w:color w:val="000000"/>
        </w:rPr>
        <w:t>: 29-31 [PMID: 5335092</w:t>
      </w:r>
      <w:r w:rsidR="00A73144" w:rsidRPr="007D3519">
        <w:rPr>
          <w:rFonts w:ascii="Book Antiqua" w:hAnsi="Book Antiqua" w:cs="Book Antiqua" w:hint="eastAsia"/>
          <w:color w:val="000000"/>
          <w:lang w:eastAsia="zh-CN"/>
        </w:rPr>
        <w:t xml:space="preserve"> DOI: </w:t>
      </w:r>
      <w:r w:rsidR="00A73144" w:rsidRPr="007D3519">
        <w:rPr>
          <w:rFonts w:ascii="Book Antiqua" w:hAnsi="Book Antiqua" w:cs="Book Antiqua"/>
          <w:color w:val="000000"/>
          <w:lang w:eastAsia="zh-CN"/>
        </w:rPr>
        <w:t>10.1177/003591576706000117</w:t>
      </w:r>
      <w:r w:rsidRPr="007D3519">
        <w:rPr>
          <w:rFonts w:ascii="Book Antiqua" w:eastAsia="Book Antiqua" w:hAnsi="Book Antiqua" w:cs="Book Antiqua"/>
          <w:color w:val="000000"/>
        </w:rPr>
        <w:t>]</w:t>
      </w:r>
    </w:p>
    <w:p w14:paraId="5722CD4F"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lastRenderedPageBreak/>
        <w:t xml:space="preserve">11 </w:t>
      </w:r>
      <w:proofErr w:type="spellStart"/>
      <w:r w:rsidRPr="007D3519">
        <w:rPr>
          <w:rFonts w:ascii="Book Antiqua" w:eastAsia="Book Antiqua" w:hAnsi="Book Antiqua" w:cs="Book Antiqua"/>
          <w:b/>
          <w:bCs/>
          <w:color w:val="000000"/>
        </w:rPr>
        <w:t>Carmont</w:t>
      </w:r>
      <w:proofErr w:type="spellEnd"/>
      <w:r w:rsidRPr="007D3519">
        <w:rPr>
          <w:rFonts w:ascii="Book Antiqua" w:eastAsia="Book Antiqua" w:hAnsi="Book Antiqua" w:cs="Book Antiqua"/>
          <w:b/>
          <w:bCs/>
          <w:color w:val="000000"/>
        </w:rPr>
        <w:t xml:space="preserve"> MR</w:t>
      </w:r>
      <w:r w:rsidRPr="007D3519">
        <w:rPr>
          <w:rFonts w:ascii="Book Antiqua" w:eastAsia="Book Antiqua" w:hAnsi="Book Antiqua" w:cs="Book Antiqua"/>
          <w:color w:val="000000"/>
        </w:rPr>
        <w:t xml:space="preserve">, Rees RJ, Blundell CM. Current concepts review: Freiberg's disease. </w:t>
      </w:r>
      <w:r w:rsidRPr="007D3519">
        <w:rPr>
          <w:rFonts w:ascii="Book Antiqua" w:eastAsia="Book Antiqua" w:hAnsi="Book Antiqua" w:cs="Book Antiqua"/>
          <w:i/>
          <w:iCs/>
          <w:color w:val="000000"/>
        </w:rPr>
        <w:t>Foot Ankle Int</w:t>
      </w:r>
      <w:r w:rsidRPr="007D3519">
        <w:rPr>
          <w:rFonts w:ascii="Book Antiqua" w:eastAsia="Book Antiqua" w:hAnsi="Book Antiqua" w:cs="Book Antiqua"/>
          <w:color w:val="000000"/>
        </w:rPr>
        <w:t xml:space="preserve"> 2009; </w:t>
      </w:r>
      <w:r w:rsidRPr="007D3519">
        <w:rPr>
          <w:rFonts w:ascii="Book Antiqua" w:eastAsia="Book Antiqua" w:hAnsi="Book Antiqua" w:cs="Book Antiqua"/>
          <w:b/>
          <w:bCs/>
          <w:color w:val="000000"/>
        </w:rPr>
        <w:t>30</w:t>
      </w:r>
      <w:r w:rsidRPr="007D3519">
        <w:rPr>
          <w:rFonts w:ascii="Book Antiqua" w:eastAsia="Book Antiqua" w:hAnsi="Book Antiqua" w:cs="Book Antiqua"/>
          <w:color w:val="000000"/>
        </w:rPr>
        <w:t xml:space="preserve">: 167-176 [PMID: </w:t>
      </w:r>
      <w:bookmarkStart w:id="4" w:name="OLE_LINK2"/>
      <w:r w:rsidRPr="007D3519">
        <w:rPr>
          <w:rFonts w:ascii="Book Antiqua" w:eastAsia="Book Antiqua" w:hAnsi="Book Antiqua" w:cs="Book Antiqua"/>
          <w:color w:val="000000"/>
        </w:rPr>
        <w:t xml:space="preserve">19254514 </w:t>
      </w:r>
      <w:bookmarkEnd w:id="4"/>
      <w:r w:rsidRPr="007D3519">
        <w:rPr>
          <w:rFonts w:ascii="Book Antiqua" w:eastAsia="Book Antiqua" w:hAnsi="Book Antiqua" w:cs="Book Antiqua"/>
          <w:color w:val="000000"/>
        </w:rPr>
        <w:t>DOI: 10.3113/FAI-2009-0167]</w:t>
      </w:r>
    </w:p>
    <w:p w14:paraId="6D2B3D04"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t xml:space="preserve">12 </w:t>
      </w:r>
      <w:r w:rsidRPr="007D3519">
        <w:rPr>
          <w:rFonts w:ascii="Book Antiqua" w:eastAsia="Book Antiqua" w:hAnsi="Book Antiqua" w:cs="Book Antiqua"/>
          <w:b/>
          <w:bCs/>
          <w:color w:val="000000"/>
        </w:rPr>
        <w:t>Marshall RA</w:t>
      </w:r>
      <w:r w:rsidRPr="007D3519">
        <w:rPr>
          <w:rFonts w:ascii="Book Antiqua" w:eastAsia="Book Antiqua" w:hAnsi="Book Antiqua" w:cs="Book Antiqua"/>
          <w:color w:val="000000"/>
        </w:rPr>
        <w:t xml:space="preserve">, Mandell JC, Weaver MJ, </w:t>
      </w:r>
      <w:proofErr w:type="spellStart"/>
      <w:r w:rsidRPr="007D3519">
        <w:rPr>
          <w:rFonts w:ascii="Book Antiqua" w:eastAsia="Book Antiqua" w:hAnsi="Book Antiqua" w:cs="Book Antiqua"/>
          <w:color w:val="000000"/>
        </w:rPr>
        <w:t>Ferrone</w:t>
      </w:r>
      <w:proofErr w:type="spellEnd"/>
      <w:r w:rsidRPr="007D3519">
        <w:rPr>
          <w:rFonts w:ascii="Book Antiqua" w:eastAsia="Book Antiqua" w:hAnsi="Book Antiqua" w:cs="Book Antiqua"/>
          <w:color w:val="000000"/>
        </w:rPr>
        <w:t xml:space="preserve"> M, </w:t>
      </w:r>
      <w:proofErr w:type="spellStart"/>
      <w:r w:rsidRPr="007D3519">
        <w:rPr>
          <w:rFonts w:ascii="Book Antiqua" w:eastAsia="Book Antiqua" w:hAnsi="Book Antiqua" w:cs="Book Antiqua"/>
          <w:color w:val="000000"/>
        </w:rPr>
        <w:t>Sodickson</w:t>
      </w:r>
      <w:proofErr w:type="spellEnd"/>
      <w:r w:rsidRPr="007D3519">
        <w:rPr>
          <w:rFonts w:ascii="Book Antiqua" w:eastAsia="Book Antiqua" w:hAnsi="Book Antiqua" w:cs="Book Antiqua"/>
          <w:color w:val="000000"/>
        </w:rPr>
        <w:t xml:space="preserve"> A, </w:t>
      </w:r>
      <w:proofErr w:type="spellStart"/>
      <w:r w:rsidRPr="007D3519">
        <w:rPr>
          <w:rFonts w:ascii="Book Antiqua" w:eastAsia="Book Antiqua" w:hAnsi="Book Antiqua" w:cs="Book Antiqua"/>
          <w:color w:val="000000"/>
        </w:rPr>
        <w:t>Khurana</w:t>
      </w:r>
      <w:proofErr w:type="spellEnd"/>
      <w:r w:rsidRPr="007D3519">
        <w:rPr>
          <w:rFonts w:ascii="Book Antiqua" w:eastAsia="Book Antiqua" w:hAnsi="Book Antiqua" w:cs="Book Antiqua"/>
          <w:color w:val="000000"/>
        </w:rPr>
        <w:t xml:space="preserve"> B. Imaging Features and Management of Stress, Atypical, and Pathologic Fractures. </w:t>
      </w:r>
      <w:proofErr w:type="spellStart"/>
      <w:r w:rsidRPr="007D3519">
        <w:rPr>
          <w:rFonts w:ascii="Book Antiqua" w:eastAsia="Book Antiqua" w:hAnsi="Book Antiqua" w:cs="Book Antiqua"/>
          <w:i/>
          <w:iCs/>
          <w:color w:val="000000"/>
        </w:rPr>
        <w:t>Radiographics</w:t>
      </w:r>
      <w:proofErr w:type="spellEnd"/>
      <w:r w:rsidRPr="007D3519">
        <w:rPr>
          <w:rFonts w:ascii="Book Antiqua" w:eastAsia="Book Antiqua" w:hAnsi="Book Antiqua" w:cs="Book Antiqua"/>
          <w:color w:val="000000"/>
        </w:rPr>
        <w:t xml:space="preserve"> 2018; </w:t>
      </w:r>
      <w:r w:rsidRPr="007D3519">
        <w:rPr>
          <w:rFonts w:ascii="Book Antiqua" w:eastAsia="Book Antiqua" w:hAnsi="Book Antiqua" w:cs="Book Antiqua"/>
          <w:b/>
          <w:bCs/>
          <w:color w:val="000000"/>
        </w:rPr>
        <w:t>38</w:t>
      </w:r>
      <w:r w:rsidRPr="007D3519">
        <w:rPr>
          <w:rFonts w:ascii="Book Antiqua" w:eastAsia="Book Antiqua" w:hAnsi="Book Antiqua" w:cs="Book Antiqua"/>
          <w:color w:val="000000"/>
        </w:rPr>
        <w:t>: 2173-2192 [PMID: 30422769 DOI: 10.1148/rg.2018180073]</w:t>
      </w:r>
    </w:p>
    <w:p w14:paraId="2ED0C32E"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t xml:space="preserve">13 </w:t>
      </w:r>
      <w:proofErr w:type="spellStart"/>
      <w:r w:rsidRPr="007D3519">
        <w:rPr>
          <w:rFonts w:ascii="Book Antiqua" w:eastAsia="Book Antiqua" w:hAnsi="Book Antiqua" w:cs="Book Antiqua"/>
          <w:b/>
          <w:bCs/>
          <w:color w:val="000000"/>
        </w:rPr>
        <w:t>Pegrum</w:t>
      </w:r>
      <w:proofErr w:type="spellEnd"/>
      <w:r w:rsidRPr="007D3519">
        <w:rPr>
          <w:rFonts w:ascii="Book Antiqua" w:eastAsia="Book Antiqua" w:hAnsi="Book Antiqua" w:cs="Book Antiqua"/>
          <w:b/>
          <w:bCs/>
          <w:color w:val="000000"/>
        </w:rPr>
        <w:t xml:space="preserve"> J</w:t>
      </w:r>
      <w:r w:rsidRPr="007D3519">
        <w:rPr>
          <w:rFonts w:ascii="Book Antiqua" w:eastAsia="Book Antiqua" w:hAnsi="Book Antiqua" w:cs="Book Antiqua"/>
          <w:color w:val="000000"/>
        </w:rPr>
        <w:t xml:space="preserve">, Crisp T, </w:t>
      </w:r>
      <w:proofErr w:type="spellStart"/>
      <w:r w:rsidRPr="007D3519">
        <w:rPr>
          <w:rFonts w:ascii="Book Antiqua" w:eastAsia="Book Antiqua" w:hAnsi="Book Antiqua" w:cs="Book Antiqua"/>
          <w:color w:val="000000"/>
        </w:rPr>
        <w:t>Padhiar</w:t>
      </w:r>
      <w:proofErr w:type="spellEnd"/>
      <w:r w:rsidRPr="007D3519">
        <w:rPr>
          <w:rFonts w:ascii="Book Antiqua" w:eastAsia="Book Antiqua" w:hAnsi="Book Antiqua" w:cs="Book Antiqua"/>
          <w:color w:val="000000"/>
        </w:rPr>
        <w:t xml:space="preserve"> N. Diagnosis and management of bone stress injuries of the lower limb in athletes. </w:t>
      </w:r>
      <w:r w:rsidRPr="007D3519">
        <w:rPr>
          <w:rFonts w:ascii="Book Antiqua" w:eastAsia="Book Antiqua" w:hAnsi="Book Antiqua" w:cs="Book Antiqua"/>
          <w:i/>
          <w:iCs/>
          <w:color w:val="000000"/>
        </w:rPr>
        <w:t>BMJ</w:t>
      </w:r>
      <w:r w:rsidRPr="007D3519">
        <w:rPr>
          <w:rFonts w:ascii="Book Antiqua" w:eastAsia="Book Antiqua" w:hAnsi="Book Antiqua" w:cs="Book Antiqua"/>
          <w:color w:val="000000"/>
        </w:rPr>
        <w:t xml:space="preserve"> 2012; </w:t>
      </w:r>
      <w:r w:rsidRPr="007D3519">
        <w:rPr>
          <w:rFonts w:ascii="Book Antiqua" w:eastAsia="Book Antiqua" w:hAnsi="Book Antiqua" w:cs="Book Antiqua"/>
          <w:b/>
          <w:bCs/>
          <w:color w:val="000000"/>
        </w:rPr>
        <w:t>344</w:t>
      </w:r>
      <w:r w:rsidRPr="007D3519">
        <w:rPr>
          <w:rFonts w:ascii="Book Antiqua" w:eastAsia="Book Antiqua" w:hAnsi="Book Antiqua" w:cs="Book Antiqua"/>
          <w:color w:val="000000"/>
        </w:rPr>
        <w:t>: e2511 [PMID: 22532009 DOI: 10.1136/bmj.e2511]</w:t>
      </w:r>
    </w:p>
    <w:p w14:paraId="19DC97F3"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t xml:space="preserve">14 </w:t>
      </w:r>
      <w:proofErr w:type="spellStart"/>
      <w:r w:rsidRPr="007D3519">
        <w:rPr>
          <w:rFonts w:ascii="Book Antiqua" w:eastAsia="Book Antiqua" w:hAnsi="Book Antiqua" w:cs="Book Antiqua"/>
          <w:b/>
          <w:bCs/>
          <w:color w:val="000000"/>
        </w:rPr>
        <w:t>Gourlay</w:t>
      </w:r>
      <w:proofErr w:type="spellEnd"/>
      <w:r w:rsidRPr="007D3519">
        <w:rPr>
          <w:rFonts w:ascii="Book Antiqua" w:eastAsia="Book Antiqua" w:hAnsi="Book Antiqua" w:cs="Book Antiqua"/>
          <w:b/>
          <w:bCs/>
          <w:color w:val="000000"/>
        </w:rPr>
        <w:t xml:space="preserve"> ML</w:t>
      </w:r>
      <w:r w:rsidRPr="007D3519">
        <w:rPr>
          <w:rFonts w:ascii="Book Antiqua" w:eastAsia="Book Antiqua" w:hAnsi="Book Antiqua" w:cs="Book Antiqua"/>
          <w:color w:val="000000"/>
        </w:rPr>
        <w:t xml:space="preserve">, Renner JB, Spang JT, Rubin JE. Subchondral insufficiency fracture of the knee: a non-traumatic injury with prolonged recovery time. </w:t>
      </w:r>
      <w:r w:rsidRPr="007D3519">
        <w:rPr>
          <w:rFonts w:ascii="Book Antiqua" w:eastAsia="Book Antiqua" w:hAnsi="Book Antiqua" w:cs="Book Antiqua"/>
          <w:i/>
          <w:iCs/>
          <w:color w:val="000000"/>
        </w:rPr>
        <w:t>BMJ Case Rep</w:t>
      </w:r>
      <w:r w:rsidRPr="007D3519">
        <w:rPr>
          <w:rFonts w:ascii="Book Antiqua" w:eastAsia="Book Antiqua" w:hAnsi="Book Antiqua" w:cs="Book Antiqua"/>
          <w:color w:val="000000"/>
        </w:rPr>
        <w:t xml:space="preserve"> 2015; </w:t>
      </w:r>
      <w:r w:rsidRPr="007D3519">
        <w:rPr>
          <w:rFonts w:ascii="Book Antiqua" w:eastAsia="Book Antiqua" w:hAnsi="Book Antiqua" w:cs="Book Antiqua"/>
          <w:b/>
          <w:bCs/>
          <w:color w:val="000000"/>
        </w:rPr>
        <w:t>2015</w:t>
      </w:r>
      <w:r w:rsidRPr="007D3519">
        <w:rPr>
          <w:rFonts w:ascii="Book Antiqua" w:eastAsia="Book Antiqua" w:hAnsi="Book Antiqua" w:cs="Book Antiqua"/>
          <w:color w:val="000000"/>
        </w:rPr>
        <w:t xml:space="preserve"> [PMID: 26055598 DOI: 10.1136/bcr-2015-209399]</w:t>
      </w:r>
    </w:p>
    <w:p w14:paraId="3EBE0FC2"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t xml:space="preserve">15 </w:t>
      </w:r>
      <w:proofErr w:type="spellStart"/>
      <w:r w:rsidRPr="007D3519">
        <w:rPr>
          <w:rFonts w:ascii="Book Antiqua" w:eastAsia="Book Antiqua" w:hAnsi="Book Antiqua" w:cs="Book Antiqua"/>
          <w:b/>
          <w:bCs/>
          <w:color w:val="000000"/>
        </w:rPr>
        <w:t>Polesello</w:t>
      </w:r>
      <w:proofErr w:type="spellEnd"/>
      <w:r w:rsidRPr="007D3519">
        <w:rPr>
          <w:rFonts w:ascii="Book Antiqua" w:eastAsia="Book Antiqua" w:hAnsi="Book Antiqua" w:cs="Book Antiqua"/>
          <w:b/>
          <w:bCs/>
          <w:color w:val="000000"/>
        </w:rPr>
        <w:t xml:space="preserve"> G</w:t>
      </w:r>
      <w:r w:rsidRPr="007D3519">
        <w:rPr>
          <w:rFonts w:ascii="Book Antiqua" w:eastAsia="Book Antiqua" w:hAnsi="Book Antiqua" w:cs="Book Antiqua"/>
          <w:color w:val="000000"/>
        </w:rPr>
        <w:t xml:space="preserve">, Sakai DS, Ono NK, Honda EK, Guimaraes RP, Júnior WR. </w:t>
      </w:r>
      <w:r w:rsidR="00A73144" w:rsidRPr="007D3519">
        <w:rPr>
          <w:rFonts w:ascii="Book Antiqua" w:hAnsi="Book Antiqua" w:cs="Book Antiqua" w:hint="eastAsia"/>
          <w:color w:val="000000"/>
          <w:lang w:eastAsia="zh-CN"/>
        </w:rPr>
        <w:t>T</w:t>
      </w:r>
      <w:r w:rsidR="00A73144" w:rsidRPr="007D3519">
        <w:rPr>
          <w:rFonts w:ascii="Book Antiqua" w:eastAsia="Book Antiqua" w:hAnsi="Book Antiqua" w:cs="Book Antiqua"/>
          <w:color w:val="000000"/>
        </w:rPr>
        <w:t>he importance of the diagnosis of subchondral fracture of the femoral head, how to differentiate it from avascular necrosis and how to treat it</w:t>
      </w:r>
      <w:r w:rsidRPr="007D3519">
        <w:rPr>
          <w:rFonts w:ascii="Book Antiqua" w:eastAsia="Book Antiqua" w:hAnsi="Book Antiqua" w:cs="Book Antiqua"/>
          <w:color w:val="000000"/>
        </w:rPr>
        <w:t xml:space="preserve">. </w:t>
      </w:r>
      <w:r w:rsidRPr="007D3519">
        <w:rPr>
          <w:rFonts w:ascii="Book Antiqua" w:eastAsia="Book Antiqua" w:hAnsi="Book Antiqua" w:cs="Book Antiqua"/>
          <w:i/>
          <w:iCs/>
          <w:color w:val="000000"/>
        </w:rPr>
        <w:t xml:space="preserve">Rev Bras </w:t>
      </w:r>
      <w:proofErr w:type="spellStart"/>
      <w:r w:rsidRPr="007D3519">
        <w:rPr>
          <w:rFonts w:ascii="Book Antiqua" w:eastAsia="Book Antiqua" w:hAnsi="Book Antiqua" w:cs="Book Antiqua"/>
          <w:i/>
          <w:iCs/>
          <w:color w:val="000000"/>
        </w:rPr>
        <w:t>Ortop</w:t>
      </w:r>
      <w:proofErr w:type="spellEnd"/>
      <w:r w:rsidRPr="007D3519">
        <w:rPr>
          <w:rFonts w:ascii="Book Antiqua" w:eastAsia="Book Antiqua" w:hAnsi="Book Antiqua" w:cs="Book Antiqua"/>
          <w:color w:val="000000"/>
        </w:rPr>
        <w:t xml:space="preserve"> 2009; </w:t>
      </w:r>
      <w:r w:rsidRPr="007D3519">
        <w:rPr>
          <w:rFonts w:ascii="Book Antiqua" w:eastAsia="Book Antiqua" w:hAnsi="Book Antiqua" w:cs="Book Antiqua"/>
          <w:b/>
          <w:bCs/>
          <w:color w:val="000000"/>
        </w:rPr>
        <w:t>44</w:t>
      </w:r>
      <w:r w:rsidRPr="007D3519">
        <w:rPr>
          <w:rFonts w:ascii="Book Antiqua" w:eastAsia="Book Antiqua" w:hAnsi="Book Antiqua" w:cs="Book Antiqua"/>
          <w:color w:val="000000"/>
        </w:rPr>
        <w:t>: 102-105 [PMID: 26998459 DOI: 10.1016/S2255-4971(15)30055-0]</w:t>
      </w:r>
      <w:r w:rsidRPr="007D3519">
        <w:t xml:space="preserve"> </w:t>
      </w:r>
    </w:p>
    <w:p w14:paraId="1C6F4E16"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t xml:space="preserve">16 </w:t>
      </w:r>
      <w:proofErr w:type="spellStart"/>
      <w:r w:rsidRPr="007D3519">
        <w:rPr>
          <w:rFonts w:ascii="Book Antiqua" w:eastAsia="Book Antiqua" w:hAnsi="Book Antiqua" w:cs="Book Antiqua"/>
          <w:b/>
          <w:bCs/>
          <w:color w:val="000000"/>
        </w:rPr>
        <w:t>Torriani</w:t>
      </w:r>
      <w:proofErr w:type="spellEnd"/>
      <w:r w:rsidRPr="007D3519">
        <w:rPr>
          <w:rFonts w:ascii="Book Antiqua" w:eastAsia="Book Antiqua" w:hAnsi="Book Antiqua" w:cs="Book Antiqua"/>
          <w:b/>
          <w:bCs/>
          <w:color w:val="000000"/>
        </w:rPr>
        <w:t xml:space="preserve"> M</w:t>
      </w:r>
      <w:r w:rsidRPr="007D3519">
        <w:rPr>
          <w:rFonts w:ascii="Book Antiqua" w:eastAsia="Book Antiqua" w:hAnsi="Book Antiqua" w:cs="Book Antiqua"/>
          <w:color w:val="000000"/>
        </w:rPr>
        <w:t xml:space="preserve">, Thomas BJ, </w:t>
      </w:r>
      <w:proofErr w:type="spellStart"/>
      <w:r w:rsidRPr="007D3519">
        <w:rPr>
          <w:rFonts w:ascii="Book Antiqua" w:eastAsia="Book Antiqua" w:hAnsi="Book Antiqua" w:cs="Book Antiqua"/>
          <w:color w:val="000000"/>
        </w:rPr>
        <w:t>Bredella</w:t>
      </w:r>
      <w:proofErr w:type="spellEnd"/>
      <w:r w:rsidRPr="007D3519">
        <w:rPr>
          <w:rFonts w:ascii="Book Antiqua" w:eastAsia="Book Antiqua" w:hAnsi="Book Antiqua" w:cs="Book Antiqua"/>
          <w:color w:val="000000"/>
        </w:rPr>
        <w:t xml:space="preserve"> MA, Ouellette H. MRI of metatarsal head subchondral fractures in patients with forefoot pain. </w:t>
      </w:r>
      <w:r w:rsidRPr="007D3519">
        <w:rPr>
          <w:rFonts w:ascii="Book Antiqua" w:eastAsia="Book Antiqua" w:hAnsi="Book Antiqua" w:cs="Book Antiqua"/>
          <w:i/>
          <w:iCs/>
          <w:color w:val="000000"/>
        </w:rPr>
        <w:t xml:space="preserve">AJR Am J </w:t>
      </w:r>
      <w:proofErr w:type="spellStart"/>
      <w:r w:rsidRPr="007D3519">
        <w:rPr>
          <w:rFonts w:ascii="Book Antiqua" w:eastAsia="Book Antiqua" w:hAnsi="Book Antiqua" w:cs="Book Antiqua"/>
          <w:i/>
          <w:iCs/>
          <w:color w:val="000000"/>
        </w:rPr>
        <w:t>Roentgenol</w:t>
      </w:r>
      <w:proofErr w:type="spellEnd"/>
      <w:r w:rsidRPr="007D3519">
        <w:rPr>
          <w:rFonts w:ascii="Book Antiqua" w:eastAsia="Book Antiqua" w:hAnsi="Book Antiqua" w:cs="Book Antiqua"/>
          <w:color w:val="000000"/>
        </w:rPr>
        <w:t xml:space="preserve"> 2008; </w:t>
      </w:r>
      <w:r w:rsidRPr="007D3519">
        <w:rPr>
          <w:rFonts w:ascii="Book Antiqua" w:eastAsia="Book Antiqua" w:hAnsi="Book Antiqua" w:cs="Book Antiqua"/>
          <w:b/>
          <w:bCs/>
          <w:color w:val="000000"/>
        </w:rPr>
        <w:t>190</w:t>
      </w:r>
      <w:r w:rsidRPr="007D3519">
        <w:rPr>
          <w:rFonts w:ascii="Book Antiqua" w:eastAsia="Book Antiqua" w:hAnsi="Book Antiqua" w:cs="Book Antiqua"/>
          <w:color w:val="000000"/>
        </w:rPr>
        <w:t>: 570-575 [PMID: 18287423 DOI: 10.2214/AJR.07.2847]</w:t>
      </w:r>
    </w:p>
    <w:p w14:paraId="751355D7"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t xml:space="preserve">17 </w:t>
      </w:r>
      <w:r w:rsidRPr="007D3519">
        <w:rPr>
          <w:rFonts w:ascii="Book Antiqua" w:eastAsia="Book Antiqua" w:hAnsi="Book Antiqua" w:cs="Book Antiqua"/>
          <w:b/>
          <w:bCs/>
          <w:color w:val="000000"/>
        </w:rPr>
        <w:t>Morshed S</w:t>
      </w:r>
      <w:r w:rsidRPr="007D3519">
        <w:rPr>
          <w:rFonts w:ascii="Book Antiqua" w:eastAsia="Book Antiqua" w:hAnsi="Book Antiqua" w:cs="Book Antiqua"/>
          <w:color w:val="000000"/>
        </w:rPr>
        <w:t xml:space="preserve">. Current Options for Determining Fracture Union. </w:t>
      </w:r>
      <w:r w:rsidRPr="007D3519">
        <w:rPr>
          <w:rFonts w:ascii="Book Antiqua" w:eastAsia="Book Antiqua" w:hAnsi="Book Antiqua" w:cs="Book Antiqua"/>
          <w:i/>
          <w:iCs/>
          <w:color w:val="000000"/>
        </w:rPr>
        <w:t>Adv Med</w:t>
      </w:r>
      <w:r w:rsidRPr="007D3519">
        <w:rPr>
          <w:rFonts w:ascii="Book Antiqua" w:eastAsia="Book Antiqua" w:hAnsi="Book Antiqua" w:cs="Book Antiqua"/>
          <w:color w:val="000000"/>
        </w:rPr>
        <w:t xml:space="preserve"> 2014; </w:t>
      </w:r>
      <w:r w:rsidRPr="007D3519">
        <w:rPr>
          <w:rFonts w:ascii="Book Antiqua" w:eastAsia="Book Antiqua" w:hAnsi="Book Antiqua" w:cs="Book Antiqua"/>
          <w:b/>
          <w:bCs/>
          <w:color w:val="000000"/>
        </w:rPr>
        <w:t>2014</w:t>
      </w:r>
      <w:r w:rsidRPr="007D3519">
        <w:rPr>
          <w:rFonts w:ascii="Book Antiqua" w:eastAsia="Book Antiqua" w:hAnsi="Book Antiqua" w:cs="Book Antiqua"/>
          <w:color w:val="000000"/>
        </w:rPr>
        <w:t>: 708574 [PMID: 26556422 DOI: 10.1155/2014/708574]</w:t>
      </w:r>
    </w:p>
    <w:p w14:paraId="01D10DA0"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t xml:space="preserve">18 </w:t>
      </w:r>
      <w:proofErr w:type="spellStart"/>
      <w:r w:rsidRPr="007D3519">
        <w:rPr>
          <w:rFonts w:ascii="Book Antiqua" w:eastAsia="Book Antiqua" w:hAnsi="Book Antiqua" w:cs="Book Antiqua"/>
          <w:b/>
          <w:bCs/>
          <w:color w:val="000000"/>
        </w:rPr>
        <w:t>Ragab</w:t>
      </w:r>
      <w:proofErr w:type="spellEnd"/>
      <w:r w:rsidRPr="007D3519">
        <w:rPr>
          <w:rFonts w:ascii="Book Antiqua" w:eastAsia="Book Antiqua" w:hAnsi="Book Antiqua" w:cs="Book Antiqua"/>
          <w:b/>
          <w:bCs/>
          <w:color w:val="000000"/>
        </w:rPr>
        <w:t xml:space="preserve"> G</w:t>
      </w:r>
      <w:r w:rsidRPr="007D3519">
        <w:rPr>
          <w:rFonts w:ascii="Book Antiqua" w:eastAsia="Book Antiqua" w:hAnsi="Book Antiqua" w:cs="Book Antiqua"/>
          <w:color w:val="000000"/>
        </w:rPr>
        <w:t xml:space="preserve">, </w:t>
      </w:r>
      <w:proofErr w:type="spellStart"/>
      <w:r w:rsidRPr="007D3519">
        <w:rPr>
          <w:rFonts w:ascii="Book Antiqua" w:eastAsia="Book Antiqua" w:hAnsi="Book Antiqua" w:cs="Book Antiqua"/>
          <w:color w:val="000000"/>
        </w:rPr>
        <w:t>Elshahaly</w:t>
      </w:r>
      <w:proofErr w:type="spellEnd"/>
      <w:r w:rsidRPr="007D3519">
        <w:rPr>
          <w:rFonts w:ascii="Book Antiqua" w:eastAsia="Book Antiqua" w:hAnsi="Book Antiqua" w:cs="Book Antiqua"/>
          <w:color w:val="000000"/>
        </w:rPr>
        <w:t xml:space="preserve"> M, Bardin T. Gout: An old disease in new perspective - A review. </w:t>
      </w:r>
      <w:r w:rsidRPr="007D3519">
        <w:rPr>
          <w:rFonts w:ascii="Book Antiqua" w:eastAsia="Book Antiqua" w:hAnsi="Book Antiqua" w:cs="Book Antiqua"/>
          <w:i/>
          <w:iCs/>
          <w:color w:val="000000"/>
        </w:rPr>
        <w:t>J Adv Res</w:t>
      </w:r>
      <w:r w:rsidRPr="007D3519">
        <w:rPr>
          <w:rFonts w:ascii="Book Antiqua" w:eastAsia="Book Antiqua" w:hAnsi="Book Antiqua" w:cs="Book Antiqua"/>
          <w:color w:val="000000"/>
        </w:rPr>
        <w:t xml:space="preserve"> 2017; </w:t>
      </w:r>
      <w:r w:rsidRPr="007D3519">
        <w:rPr>
          <w:rFonts w:ascii="Book Antiqua" w:eastAsia="Book Antiqua" w:hAnsi="Book Antiqua" w:cs="Book Antiqua"/>
          <w:b/>
          <w:bCs/>
          <w:color w:val="000000"/>
        </w:rPr>
        <w:t>8</w:t>
      </w:r>
      <w:r w:rsidRPr="007D3519">
        <w:rPr>
          <w:rFonts w:ascii="Book Antiqua" w:eastAsia="Book Antiqua" w:hAnsi="Book Antiqua" w:cs="Book Antiqua"/>
          <w:color w:val="000000"/>
        </w:rPr>
        <w:t>: 495-511 [PMID: 28748116 DOI: 10.1016/j.jare.2017.04.008]</w:t>
      </w:r>
    </w:p>
    <w:p w14:paraId="4C04519F"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t xml:space="preserve">19 </w:t>
      </w:r>
      <w:r w:rsidRPr="007D3519">
        <w:rPr>
          <w:rFonts w:ascii="Book Antiqua" w:eastAsia="Book Antiqua" w:hAnsi="Book Antiqua" w:cs="Book Antiqua"/>
          <w:b/>
          <w:bCs/>
          <w:color w:val="000000"/>
        </w:rPr>
        <w:t>Zhang ML</w:t>
      </w:r>
      <w:r w:rsidRPr="007D3519">
        <w:rPr>
          <w:rFonts w:ascii="Book Antiqua" w:eastAsia="Book Antiqua" w:hAnsi="Book Antiqua" w:cs="Book Antiqua"/>
          <w:color w:val="000000"/>
        </w:rPr>
        <w:t xml:space="preserve">, Gao YX, Wang X, Chang H, Huang GW. Serum uric acid and appropriate cutoff value for prediction of metabolic syndrome among Chinese adults. </w:t>
      </w:r>
      <w:r w:rsidRPr="007D3519">
        <w:rPr>
          <w:rFonts w:ascii="Book Antiqua" w:eastAsia="Book Antiqua" w:hAnsi="Book Antiqua" w:cs="Book Antiqua"/>
          <w:i/>
          <w:iCs/>
          <w:color w:val="000000"/>
        </w:rPr>
        <w:t xml:space="preserve">J </w:t>
      </w:r>
      <w:proofErr w:type="spellStart"/>
      <w:r w:rsidRPr="007D3519">
        <w:rPr>
          <w:rFonts w:ascii="Book Antiqua" w:eastAsia="Book Antiqua" w:hAnsi="Book Antiqua" w:cs="Book Antiqua"/>
          <w:i/>
          <w:iCs/>
          <w:color w:val="000000"/>
        </w:rPr>
        <w:t>Clin</w:t>
      </w:r>
      <w:proofErr w:type="spellEnd"/>
      <w:r w:rsidRPr="007D3519">
        <w:rPr>
          <w:rFonts w:ascii="Book Antiqua" w:eastAsia="Book Antiqua" w:hAnsi="Book Antiqua" w:cs="Book Antiqua"/>
          <w:i/>
          <w:iCs/>
          <w:color w:val="000000"/>
        </w:rPr>
        <w:t xml:space="preserve"> </w:t>
      </w:r>
      <w:proofErr w:type="spellStart"/>
      <w:r w:rsidRPr="007D3519">
        <w:rPr>
          <w:rFonts w:ascii="Book Antiqua" w:eastAsia="Book Antiqua" w:hAnsi="Book Antiqua" w:cs="Book Antiqua"/>
          <w:i/>
          <w:iCs/>
          <w:color w:val="000000"/>
        </w:rPr>
        <w:t>Biochem</w:t>
      </w:r>
      <w:proofErr w:type="spellEnd"/>
      <w:r w:rsidRPr="007D3519">
        <w:rPr>
          <w:rFonts w:ascii="Book Antiqua" w:eastAsia="Book Antiqua" w:hAnsi="Book Antiqua" w:cs="Book Antiqua"/>
          <w:i/>
          <w:iCs/>
          <w:color w:val="000000"/>
        </w:rPr>
        <w:t xml:space="preserve"> </w:t>
      </w:r>
      <w:proofErr w:type="spellStart"/>
      <w:r w:rsidRPr="007D3519">
        <w:rPr>
          <w:rFonts w:ascii="Book Antiqua" w:eastAsia="Book Antiqua" w:hAnsi="Book Antiqua" w:cs="Book Antiqua"/>
          <w:i/>
          <w:iCs/>
          <w:color w:val="000000"/>
        </w:rPr>
        <w:t>Nutr</w:t>
      </w:r>
      <w:proofErr w:type="spellEnd"/>
      <w:r w:rsidRPr="007D3519">
        <w:rPr>
          <w:rFonts w:ascii="Book Antiqua" w:eastAsia="Book Antiqua" w:hAnsi="Book Antiqua" w:cs="Book Antiqua"/>
          <w:color w:val="000000"/>
        </w:rPr>
        <w:t xml:space="preserve"> 2013; </w:t>
      </w:r>
      <w:r w:rsidRPr="007D3519">
        <w:rPr>
          <w:rFonts w:ascii="Book Antiqua" w:eastAsia="Book Antiqua" w:hAnsi="Book Antiqua" w:cs="Book Antiqua"/>
          <w:b/>
          <w:bCs/>
          <w:color w:val="000000"/>
        </w:rPr>
        <w:t>52</w:t>
      </w:r>
      <w:r w:rsidRPr="007D3519">
        <w:rPr>
          <w:rFonts w:ascii="Book Antiqua" w:eastAsia="Book Antiqua" w:hAnsi="Book Antiqua" w:cs="Book Antiqua"/>
          <w:color w:val="000000"/>
        </w:rPr>
        <w:t>: 38-42 [PMID: 23341696 DOI: 10.3164/jcbn.12-65]</w:t>
      </w:r>
    </w:p>
    <w:p w14:paraId="5CBC17D4"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t xml:space="preserve">20 </w:t>
      </w:r>
      <w:r w:rsidRPr="007D3519">
        <w:rPr>
          <w:rFonts w:ascii="Book Antiqua" w:eastAsia="Book Antiqua" w:hAnsi="Book Antiqua" w:cs="Book Antiqua"/>
          <w:b/>
          <w:bCs/>
          <w:color w:val="000000"/>
        </w:rPr>
        <w:t>Singh JA</w:t>
      </w:r>
      <w:r w:rsidRPr="007D3519">
        <w:rPr>
          <w:rFonts w:ascii="Book Antiqua" w:eastAsia="Book Antiqua" w:hAnsi="Book Antiqua" w:cs="Book Antiqua"/>
          <w:color w:val="000000"/>
        </w:rPr>
        <w:t xml:space="preserve">, Reddy SG, </w:t>
      </w:r>
      <w:proofErr w:type="spellStart"/>
      <w:r w:rsidRPr="007D3519">
        <w:rPr>
          <w:rFonts w:ascii="Book Antiqua" w:eastAsia="Book Antiqua" w:hAnsi="Book Antiqua" w:cs="Book Antiqua"/>
          <w:color w:val="000000"/>
        </w:rPr>
        <w:t>Kundukulam</w:t>
      </w:r>
      <w:proofErr w:type="spellEnd"/>
      <w:r w:rsidRPr="007D3519">
        <w:rPr>
          <w:rFonts w:ascii="Book Antiqua" w:eastAsia="Book Antiqua" w:hAnsi="Book Antiqua" w:cs="Book Antiqua"/>
          <w:color w:val="000000"/>
        </w:rPr>
        <w:t xml:space="preserve"> J. Risk factors for gout and prevention: a systematic review of the literature. </w:t>
      </w:r>
      <w:proofErr w:type="spellStart"/>
      <w:r w:rsidRPr="007D3519">
        <w:rPr>
          <w:rFonts w:ascii="Book Antiqua" w:eastAsia="Book Antiqua" w:hAnsi="Book Antiqua" w:cs="Book Antiqua"/>
          <w:i/>
          <w:iCs/>
          <w:color w:val="000000"/>
        </w:rPr>
        <w:t>Curr</w:t>
      </w:r>
      <w:proofErr w:type="spellEnd"/>
      <w:r w:rsidRPr="007D3519">
        <w:rPr>
          <w:rFonts w:ascii="Book Antiqua" w:eastAsia="Book Antiqua" w:hAnsi="Book Antiqua" w:cs="Book Antiqua"/>
          <w:i/>
          <w:iCs/>
          <w:color w:val="000000"/>
        </w:rPr>
        <w:t xml:space="preserve"> </w:t>
      </w:r>
      <w:proofErr w:type="spellStart"/>
      <w:r w:rsidRPr="007D3519">
        <w:rPr>
          <w:rFonts w:ascii="Book Antiqua" w:eastAsia="Book Antiqua" w:hAnsi="Book Antiqua" w:cs="Book Antiqua"/>
          <w:i/>
          <w:iCs/>
          <w:color w:val="000000"/>
        </w:rPr>
        <w:t>Opin</w:t>
      </w:r>
      <w:proofErr w:type="spellEnd"/>
      <w:r w:rsidRPr="007D3519">
        <w:rPr>
          <w:rFonts w:ascii="Book Antiqua" w:eastAsia="Book Antiqua" w:hAnsi="Book Antiqua" w:cs="Book Antiqua"/>
          <w:i/>
          <w:iCs/>
          <w:color w:val="000000"/>
        </w:rPr>
        <w:t xml:space="preserve"> </w:t>
      </w:r>
      <w:proofErr w:type="spellStart"/>
      <w:r w:rsidRPr="007D3519">
        <w:rPr>
          <w:rFonts w:ascii="Book Antiqua" w:eastAsia="Book Antiqua" w:hAnsi="Book Antiqua" w:cs="Book Antiqua"/>
          <w:i/>
          <w:iCs/>
          <w:color w:val="000000"/>
        </w:rPr>
        <w:t>Rheumatol</w:t>
      </w:r>
      <w:proofErr w:type="spellEnd"/>
      <w:r w:rsidRPr="007D3519">
        <w:rPr>
          <w:rFonts w:ascii="Book Antiqua" w:eastAsia="Book Antiqua" w:hAnsi="Book Antiqua" w:cs="Book Antiqua"/>
          <w:color w:val="000000"/>
        </w:rPr>
        <w:t xml:space="preserve"> 2011; </w:t>
      </w:r>
      <w:r w:rsidRPr="007D3519">
        <w:rPr>
          <w:rFonts w:ascii="Book Antiqua" w:eastAsia="Book Antiqua" w:hAnsi="Book Antiqua" w:cs="Book Antiqua"/>
          <w:b/>
          <w:bCs/>
          <w:color w:val="000000"/>
        </w:rPr>
        <w:t>23</w:t>
      </w:r>
      <w:r w:rsidRPr="007D3519">
        <w:rPr>
          <w:rFonts w:ascii="Book Antiqua" w:eastAsia="Book Antiqua" w:hAnsi="Book Antiqua" w:cs="Book Antiqua"/>
          <w:color w:val="000000"/>
        </w:rPr>
        <w:t>: 192-202 [PMID: 21285714 DOI: 10.1097/BOR.0b013e3283438e13]</w:t>
      </w:r>
    </w:p>
    <w:p w14:paraId="36EB1368"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lastRenderedPageBreak/>
        <w:t xml:space="preserve">21 </w:t>
      </w:r>
      <w:r w:rsidRPr="007D3519">
        <w:rPr>
          <w:rFonts w:ascii="Book Antiqua" w:eastAsia="Book Antiqua" w:hAnsi="Book Antiqua" w:cs="Book Antiqua"/>
          <w:b/>
          <w:bCs/>
          <w:color w:val="000000"/>
        </w:rPr>
        <w:t>Guo Q</w:t>
      </w:r>
      <w:r w:rsidRPr="007D3519">
        <w:rPr>
          <w:rFonts w:ascii="Book Antiqua" w:eastAsia="Book Antiqua" w:hAnsi="Book Antiqua" w:cs="Book Antiqua"/>
          <w:color w:val="000000"/>
        </w:rPr>
        <w:t xml:space="preserve">, Wang Y, Xu D, </w:t>
      </w:r>
      <w:proofErr w:type="spellStart"/>
      <w:r w:rsidRPr="007D3519">
        <w:rPr>
          <w:rFonts w:ascii="Book Antiqua" w:eastAsia="Book Antiqua" w:hAnsi="Book Antiqua" w:cs="Book Antiqua"/>
          <w:color w:val="000000"/>
        </w:rPr>
        <w:t>Nossent</w:t>
      </w:r>
      <w:proofErr w:type="spellEnd"/>
      <w:r w:rsidRPr="007D3519">
        <w:rPr>
          <w:rFonts w:ascii="Book Antiqua" w:eastAsia="Book Antiqua" w:hAnsi="Book Antiqua" w:cs="Book Antiqua"/>
          <w:color w:val="000000"/>
        </w:rPr>
        <w:t xml:space="preserve"> J, </w:t>
      </w:r>
      <w:proofErr w:type="spellStart"/>
      <w:r w:rsidRPr="007D3519">
        <w:rPr>
          <w:rFonts w:ascii="Book Antiqua" w:eastAsia="Book Antiqua" w:hAnsi="Book Antiqua" w:cs="Book Antiqua"/>
          <w:color w:val="000000"/>
        </w:rPr>
        <w:t>Pavlos</w:t>
      </w:r>
      <w:proofErr w:type="spellEnd"/>
      <w:r w:rsidRPr="007D3519">
        <w:rPr>
          <w:rFonts w:ascii="Book Antiqua" w:eastAsia="Book Antiqua" w:hAnsi="Book Antiqua" w:cs="Book Antiqua"/>
          <w:color w:val="000000"/>
        </w:rPr>
        <w:t xml:space="preserve"> NJ, Xu J. Rheumatoid arthritis: pathological mechanisms and modern pharmacologic therapies. </w:t>
      </w:r>
      <w:r w:rsidRPr="007D3519">
        <w:rPr>
          <w:rFonts w:ascii="Book Antiqua" w:eastAsia="Book Antiqua" w:hAnsi="Book Antiqua" w:cs="Book Antiqua"/>
          <w:i/>
          <w:iCs/>
          <w:color w:val="000000"/>
        </w:rPr>
        <w:t>Bone Res</w:t>
      </w:r>
      <w:r w:rsidRPr="007D3519">
        <w:rPr>
          <w:rFonts w:ascii="Book Antiqua" w:eastAsia="Book Antiqua" w:hAnsi="Book Antiqua" w:cs="Book Antiqua"/>
          <w:color w:val="000000"/>
        </w:rPr>
        <w:t xml:space="preserve"> 2018; </w:t>
      </w:r>
      <w:r w:rsidRPr="007D3519">
        <w:rPr>
          <w:rFonts w:ascii="Book Antiqua" w:eastAsia="Book Antiqua" w:hAnsi="Book Antiqua" w:cs="Book Antiqua"/>
          <w:b/>
          <w:bCs/>
          <w:color w:val="000000"/>
        </w:rPr>
        <w:t>6</w:t>
      </w:r>
      <w:r w:rsidRPr="007D3519">
        <w:rPr>
          <w:rFonts w:ascii="Book Antiqua" w:eastAsia="Book Antiqua" w:hAnsi="Book Antiqua" w:cs="Book Antiqua"/>
          <w:color w:val="000000"/>
        </w:rPr>
        <w:t>: 15 [PMID: 29736302 DOI: 10.1038/s41413-018-0016-9]</w:t>
      </w:r>
    </w:p>
    <w:p w14:paraId="73544C21"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t xml:space="preserve">22 </w:t>
      </w:r>
      <w:proofErr w:type="spellStart"/>
      <w:r w:rsidRPr="007D3519">
        <w:rPr>
          <w:rFonts w:ascii="Book Antiqua" w:eastAsia="Book Antiqua" w:hAnsi="Book Antiqua" w:cs="Book Antiqua"/>
          <w:b/>
          <w:bCs/>
          <w:color w:val="000000"/>
        </w:rPr>
        <w:t>Heidari</w:t>
      </w:r>
      <w:proofErr w:type="spellEnd"/>
      <w:r w:rsidRPr="007D3519">
        <w:rPr>
          <w:rFonts w:ascii="Book Antiqua" w:eastAsia="Book Antiqua" w:hAnsi="Book Antiqua" w:cs="Book Antiqua"/>
          <w:b/>
          <w:bCs/>
          <w:color w:val="000000"/>
        </w:rPr>
        <w:t xml:space="preserve"> B</w:t>
      </w:r>
      <w:r w:rsidRPr="007D3519">
        <w:rPr>
          <w:rFonts w:ascii="Book Antiqua" w:eastAsia="Book Antiqua" w:hAnsi="Book Antiqua" w:cs="Book Antiqua"/>
          <w:color w:val="000000"/>
        </w:rPr>
        <w:t xml:space="preserve">. Rheumatoid Arthritis: Early diagnosis and treatment outcomes. </w:t>
      </w:r>
      <w:r w:rsidRPr="007D3519">
        <w:rPr>
          <w:rFonts w:ascii="Book Antiqua" w:eastAsia="Book Antiqua" w:hAnsi="Book Antiqua" w:cs="Book Antiqua"/>
          <w:i/>
          <w:iCs/>
          <w:color w:val="000000"/>
        </w:rPr>
        <w:t>Caspian J Intern Med</w:t>
      </w:r>
      <w:r w:rsidRPr="007D3519">
        <w:rPr>
          <w:rFonts w:ascii="Book Antiqua" w:eastAsia="Book Antiqua" w:hAnsi="Book Antiqua" w:cs="Book Antiqua"/>
          <w:color w:val="000000"/>
        </w:rPr>
        <w:t xml:space="preserve"> 2011; </w:t>
      </w:r>
      <w:r w:rsidRPr="007D3519">
        <w:rPr>
          <w:rFonts w:ascii="Book Antiqua" w:eastAsia="Book Antiqua" w:hAnsi="Book Antiqua" w:cs="Book Antiqua"/>
          <w:b/>
          <w:bCs/>
          <w:color w:val="000000"/>
        </w:rPr>
        <w:t>2</w:t>
      </w:r>
      <w:r w:rsidRPr="007D3519">
        <w:rPr>
          <w:rFonts w:ascii="Book Antiqua" w:eastAsia="Book Antiqua" w:hAnsi="Book Antiqua" w:cs="Book Antiqua"/>
          <w:color w:val="000000"/>
        </w:rPr>
        <w:t>: 161-170 [PMID: 24024009]</w:t>
      </w:r>
    </w:p>
    <w:p w14:paraId="03F9758B"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t xml:space="preserve">23 </w:t>
      </w:r>
      <w:r w:rsidRPr="007D3519">
        <w:rPr>
          <w:rFonts w:ascii="Book Antiqua" w:eastAsia="Book Antiqua" w:hAnsi="Book Antiqua" w:cs="Book Antiqua"/>
          <w:b/>
          <w:bCs/>
          <w:color w:val="000000"/>
        </w:rPr>
        <w:t>Mackenzie AH</w:t>
      </w:r>
      <w:r w:rsidRPr="007D3519">
        <w:rPr>
          <w:rFonts w:ascii="Book Antiqua" w:eastAsia="Book Antiqua" w:hAnsi="Book Antiqua" w:cs="Book Antiqua"/>
          <w:color w:val="000000"/>
        </w:rPr>
        <w:t xml:space="preserve">. Differential diagnosis of rheumatoid arthritis. </w:t>
      </w:r>
      <w:r w:rsidRPr="007D3519">
        <w:rPr>
          <w:rFonts w:ascii="Book Antiqua" w:eastAsia="Book Antiqua" w:hAnsi="Book Antiqua" w:cs="Book Antiqua"/>
          <w:i/>
          <w:iCs/>
          <w:color w:val="000000"/>
        </w:rPr>
        <w:t>Am J Med</w:t>
      </w:r>
      <w:r w:rsidRPr="007D3519">
        <w:rPr>
          <w:rFonts w:ascii="Book Antiqua" w:eastAsia="Book Antiqua" w:hAnsi="Book Antiqua" w:cs="Book Antiqua"/>
          <w:color w:val="000000"/>
        </w:rPr>
        <w:t xml:space="preserve"> 1988; </w:t>
      </w:r>
      <w:r w:rsidRPr="007D3519">
        <w:rPr>
          <w:rFonts w:ascii="Book Antiqua" w:eastAsia="Book Antiqua" w:hAnsi="Book Antiqua" w:cs="Book Antiqua"/>
          <w:b/>
          <w:bCs/>
          <w:color w:val="000000"/>
        </w:rPr>
        <w:t>85</w:t>
      </w:r>
      <w:r w:rsidRPr="007D3519">
        <w:rPr>
          <w:rFonts w:ascii="Book Antiqua" w:eastAsia="Book Antiqua" w:hAnsi="Book Antiqua" w:cs="Book Antiqua"/>
          <w:color w:val="000000"/>
        </w:rPr>
        <w:t>: 2-11 [PMID: 3263044 DOI: 10.1016/0002-9343(88)90355-5]</w:t>
      </w:r>
    </w:p>
    <w:p w14:paraId="141F0A2C"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t xml:space="preserve">24 </w:t>
      </w:r>
      <w:r w:rsidRPr="007D3519">
        <w:rPr>
          <w:rFonts w:ascii="Book Antiqua" w:eastAsia="Book Antiqua" w:hAnsi="Book Antiqua" w:cs="Book Antiqua"/>
          <w:b/>
          <w:bCs/>
          <w:color w:val="000000"/>
        </w:rPr>
        <w:t>Saag KG</w:t>
      </w:r>
      <w:r w:rsidRPr="007D3519">
        <w:rPr>
          <w:rFonts w:ascii="Book Antiqua" w:eastAsia="Book Antiqua" w:hAnsi="Book Antiqua" w:cs="Book Antiqua"/>
          <w:color w:val="000000"/>
        </w:rPr>
        <w:t xml:space="preserve">, </w:t>
      </w:r>
      <w:proofErr w:type="spellStart"/>
      <w:r w:rsidRPr="007D3519">
        <w:rPr>
          <w:rFonts w:ascii="Book Antiqua" w:eastAsia="Book Antiqua" w:hAnsi="Book Antiqua" w:cs="Book Antiqua"/>
          <w:color w:val="000000"/>
        </w:rPr>
        <w:t>Teng</w:t>
      </w:r>
      <w:proofErr w:type="spellEnd"/>
      <w:r w:rsidRPr="007D3519">
        <w:rPr>
          <w:rFonts w:ascii="Book Antiqua" w:eastAsia="Book Antiqua" w:hAnsi="Book Antiqua" w:cs="Book Antiqua"/>
          <w:color w:val="000000"/>
        </w:rPr>
        <w:t xml:space="preserve"> GG, </w:t>
      </w:r>
      <w:proofErr w:type="spellStart"/>
      <w:r w:rsidRPr="007D3519">
        <w:rPr>
          <w:rFonts w:ascii="Book Antiqua" w:eastAsia="Book Antiqua" w:hAnsi="Book Antiqua" w:cs="Book Antiqua"/>
          <w:color w:val="000000"/>
        </w:rPr>
        <w:t>Patkar</w:t>
      </w:r>
      <w:proofErr w:type="spellEnd"/>
      <w:r w:rsidRPr="007D3519">
        <w:rPr>
          <w:rFonts w:ascii="Book Antiqua" w:eastAsia="Book Antiqua" w:hAnsi="Book Antiqua" w:cs="Book Antiqua"/>
          <w:color w:val="000000"/>
        </w:rPr>
        <w:t xml:space="preserve"> NM, </w:t>
      </w:r>
      <w:proofErr w:type="spellStart"/>
      <w:r w:rsidRPr="007D3519">
        <w:rPr>
          <w:rFonts w:ascii="Book Antiqua" w:eastAsia="Book Antiqua" w:hAnsi="Book Antiqua" w:cs="Book Antiqua"/>
          <w:color w:val="000000"/>
        </w:rPr>
        <w:t>Anuntiyo</w:t>
      </w:r>
      <w:proofErr w:type="spellEnd"/>
      <w:r w:rsidRPr="007D3519">
        <w:rPr>
          <w:rFonts w:ascii="Book Antiqua" w:eastAsia="Book Antiqua" w:hAnsi="Book Antiqua" w:cs="Book Antiqua"/>
          <w:color w:val="000000"/>
        </w:rPr>
        <w:t xml:space="preserve"> J, Finney C, Curtis JR, Paulus HE, </w:t>
      </w:r>
      <w:proofErr w:type="spellStart"/>
      <w:r w:rsidRPr="007D3519">
        <w:rPr>
          <w:rFonts w:ascii="Book Antiqua" w:eastAsia="Book Antiqua" w:hAnsi="Book Antiqua" w:cs="Book Antiqua"/>
          <w:color w:val="000000"/>
        </w:rPr>
        <w:t>Mudano</w:t>
      </w:r>
      <w:proofErr w:type="spellEnd"/>
      <w:r w:rsidRPr="007D3519">
        <w:rPr>
          <w:rFonts w:ascii="Book Antiqua" w:eastAsia="Book Antiqua" w:hAnsi="Book Antiqua" w:cs="Book Antiqua"/>
          <w:color w:val="000000"/>
        </w:rPr>
        <w:t xml:space="preserve"> A, </w:t>
      </w:r>
      <w:proofErr w:type="spellStart"/>
      <w:r w:rsidRPr="007D3519">
        <w:rPr>
          <w:rFonts w:ascii="Book Antiqua" w:eastAsia="Book Antiqua" w:hAnsi="Book Antiqua" w:cs="Book Antiqua"/>
          <w:color w:val="000000"/>
        </w:rPr>
        <w:t>Pisu</w:t>
      </w:r>
      <w:proofErr w:type="spellEnd"/>
      <w:r w:rsidRPr="007D3519">
        <w:rPr>
          <w:rFonts w:ascii="Book Antiqua" w:eastAsia="Book Antiqua" w:hAnsi="Book Antiqua" w:cs="Book Antiqua"/>
          <w:color w:val="000000"/>
        </w:rPr>
        <w:t xml:space="preserve"> M, Elkins-Melton M, Outman R, Allison JJ, Suarez </w:t>
      </w:r>
      <w:proofErr w:type="spellStart"/>
      <w:r w:rsidRPr="007D3519">
        <w:rPr>
          <w:rFonts w:ascii="Book Antiqua" w:eastAsia="Book Antiqua" w:hAnsi="Book Antiqua" w:cs="Book Antiqua"/>
          <w:color w:val="000000"/>
        </w:rPr>
        <w:t>Almazor</w:t>
      </w:r>
      <w:proofErr w:type="spellEnd"/>
      <w:r w:rsidRPr="007D3519">
        <w:rPr>
          <w:rFonts w:ascii="Book Antiqua" w:eastAsia="Book Antiqua" w:hAnsi="Book Antiqua" w:cs="Book Antiqua"/>
          <w:color w:val="000000"/>
        </w:rPr>
        <w:t xml:space="preserve"> M, Bridges SL Jr, Chatham WW, Hochberg M, MacLean C, </w:t>
      </w:r>
      <w:proofErr w:type="spellStart"/>
      <w:r w:rsidRPr="007D3519">
        <w:rPr>
          <w:rFonts w:ascii="Book Antiqua" w:eastAsia="Book Antiqua" w:hAnsi="Book Antiqua" w:cs="Book Antiqua"/>
          <w:color w:val="000000"/>
        </w:rPr>
        <w:t>Mikuls</w:t>
      </w:r>
      <w:proofErr w:type="spellEnd"/>
      <w:r w:rsidRPr="007D3519">
        <w:rPr>
          <w:rFonts w:ascii="Book Antiqua" w:eastAsia="Book Antiqua" w:hAnsi="Book Antiqua" w:cs="Book Antiqua"/>
          <w:color w:val="000000"/>
        </w:rPr>
        <w:t xml:space="preserve"> T, Moreland LW, O'Dell J, </w:t>
      </w:r>
      <w:proofErr w:type="spellStart"/>
      <w:r w:rsidRPr="007D3519">
        <w:rPr>
          <w:rFonts w:ascii="Book Antiqua" w:eastAsia="Book Antiqua" w:hAnsi="Book Antiqua" w:cs="Book Antiqua"/>
          <w:color w:val="000000"/>
        </w:rPr>
        <w:t>Turkiewicz</w:t>
      </w:r>
      <w:proofErr w:type="spellEnd"/>
      <w:r w:rsidRPr="007D3519">
        <w:rPr>
          <w:rFonts w:ascii="Book Antiqua" w:eastAsia="Book Antiqua" w:hAnsi="Book Antiqua" w:cs="Book Antiqua"/>
          <w:color w:val="000000"/>
        </w:rPr>
        <w:t xml:space="preserve"> AM, </w:t>
      </w:r>
      <w:proofErr w:type="spellStart"/>
      <w:r w:rsidRPr="007D3519">
        <w:rPr>
          <w:rFonts w:ascii="Book Antiqua" w:eastAsia="Book Antiqua" w:hAnsi="Book Antiqua" w:cs="Book Antiqua"/>
          <w:color w:val="000000"/>
        </w:rPr>
        <w:t>Furst</w:t>
      </w:r>
      <w:proofErr w:type="spellEnd"/>
      <w:r w:rsidRPr="007D3519">
        <w:rPr>
          <w:rFonts w:ascii="Book Antiqua" w:eastAsia="Book Antiqua" w:hAnsi="Book Antiqua" w:cs="Book Antiqua"/>
          <w:color w:val="000000"/>
        </w:rPr>
        <w:t xml:space="preserve"> DE; American College of Rheumatology. American College of Rheumatology 2008 recommendations for the use of nonbiologic and biologic disease-modifying antirheumatic drugs in rheumatoid arthritis. </w:t>
      </w:r>
      <w:r w:rsidRPr="007D3519">
        <w:rPr>
          <w:rFonts w:ascii="Book Antiqua" w:eastAsia="Book Antiqua" w:hAnsi="Book Antiqua" w:cs="Book Antiqua"/>
          <w:i/>
          <w:iCs/>
          <w:color w:val="000000"/>
        </w:rPr>
        <w:t>Arthritis Rheum</w:t>
      </w:r>
      <w:r w:rsidRPr="007D3519">
        <w:rPr>
          <w:rFonts w:ascii="Book Antiqua" w:eastAsia="Book Antiqua" w:hAnsi="Book Antiqua" w:cs="Book Antiqua"/>
          <w:color w:val="000000"/>
        </w:rPr>
        <w:t xml:space="preserve"> 2008; </w:t>
      </w:r>
      <w:r w:rsidRPr="007D3519">
        <w:rPr>
          <w:rFonts w:ascii="Book Antiqua" w:eastAsia="Book Antiqua" w:hAnsi="Book Antiqua" w:cs="Book Antiqua"/>
          <w:b/>
          <w:bCs/>
          <w:color w:val="000000"/>
        </w:rPr>
        <w:t>59</w:t>
      </w:r>
      <w:r w:rsidRPr="007D3519">
        <w:rPr>
          <w:rFonts w:ascii="Book Antiqua" w:eastAsia="Book Antiqua" w:hAnsi="Book Antiqua" w:cs="Book Antiqua"/>
          <w:color w:val="000000"/>
        </w:rPr>
        <w:t>: 762-784 [PMID: 18512708 DOI: 10.1002/art.23721]</w:t>
      </w:r>
    </w:p>
    <w:p w14:paraId="05D60810"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t xml:space="preserve">25 </w:t>
      </w:r>
      <w:proofErr w:type="spellStart"/>
      <w:r w:rsidRPr="007D3519">
        <w:rPr>
          <w:rFonts w:ascii="Book Antiqua" w:eastAsia="Book Antiqua" w:hAnsi="Book Antiqua" w:cs="Book Antiqua"/>
          <w:b/>
          <w:bCs/>
          <w:color w:val="000000"/>
        </w:rPr>
        <w:t>Brantingham</w:t>
      </w:r>
      <w:proofErr w:type="spellEnd"/>
      <w:r w:rsidRPr="007D3519">
        <w:rPr>
          <w:rFonts w:ascii="Book Antiqua" w:eastAsia="Book Antiqua" w:hAnsi="Book Antiqua" w:cs="Book Antiqua"/>
          <w:b/>
          <w:bCs/>
          <w:color w:val="000000"/>
        </w:rPr>
        <w:t xml:space="preserve"> JW</w:t>
      </w:r>
      <w:r w:rsidRPr="007D3519">
        <w:rPr>
          <w:rFonts w:ascii="Book Antiqua" w:eastAsia="Book Antiqua" w:hAnsi="Book Antiqua" w:cs="Book Antiqua"/>
          <w:color w:val="000000"/>
        </w:rPr>
        <w:t xml:space="preserve">, Wood TG. Hallux rigidus. </w:t>
      </w:r>
      <w:r w:rsidRPr="007D3519">
        <w:rPr>
          <w:rFonts w:ascii="Book Antiqua" w:eastAsia="Book Antiqua" w:hAnsi="Book Antiqua" w:cs="Book Antiqua"/>
          <w:i/>
          <w:iCs/>
          <w:color w:val="000000"/>
        </w:rPr>
        <w:t xml:space="preserve">J </w:t>
      </w:r>
      <w:proofErr w:type="spellStart"/>
      <w:r w:rsidRPr="007D3519">
        <w:rPr>
          <w:rFonts w:ascii="Book Antiqua" w:eastAsia="Book Antiqua" w:hAnsi="Book Antiqua" w:cs="Book Antiqua"/>
          <w:i/>
          <w:iCs/>
          <w:color w:val="000000"/>
        </w:rPr>
        <w:t>Chiropr</w:t>
      </w:r>
      <w:proofErr w:type="spellEnd"/>
      <w:r w:rsidRPr="007D3519">
        <w:rPr>
          <w:rFonts w:ascii="Book Antiqua" w:eastAsia="Book Antiqua" w:hAnsi="Book Antiqua" w:cs="Book Antiqua"/>
          <w:i/>
          <w:iCs/>
          <w:color w:val="000000"/>
        </w:rPr>
        <w:t xml:space="preserve"> Med</w:t>
      </w:r>
      <w:r w:rsidRPr="007D3519">
        <w:rPr>
          <w:rFonts w:ascii="Book Antiqua" w:eastAsia="Book Antiqua" w:hAnsi="Book Antiqua" w:cs="Book Antiqua"/>
          <w:color w:val="000000"/>
        </w:rPr>
        <w:t xml:space="preserve"> 2002; </w:t>
      </w:r>
      <w:r w:rsidRPr="007D3519">
        <w:rPr>
          <w:rFonts w:ascii="Book Antiqua" w:eastAsia="Book Antiqua" w:hAnsi="Book Antiqua" w:cs="Book Antiqua"/>
          <w:b/>
          <w:bCs/>
          <w:color w:val="000000"/>
        </w:rPr>
        <w:t>1</w:t>
      </w:r>
      <w:r w:rsidRPr="007D3519">
        <w:rPr>
          <w:rFonts w:ascii="Book Antiqua" w:eastAsia="Book Antiqua" w:hAnsi="Book Antiqua" w:cs="Book Antiqua"/>
          <w:color w:val="000000"/>
        </w:rPr>
        <w:t>: 31-37 [PMID: 19674557 DOI: 10.1016/S0899-3467(07)60025-1]</w:t>
      </w:r>
    </w:p>
    <w:p w14:paraId="7F000BA0"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t xml:space="preserve">26 </w:t>
      </w:r>
      <w:proofErr w:type="spellStart"/>
      <w:r w:rsidRPr="007D3519">
        <w:rPr>
          <w:rFonts w:ascii="Book Antiqua" w:eastAsia="Book Antiqua" w:hAnsi="Book Antiqua" w:cs="Book Antiqua"/>
          <w:b/>
          <w:bCs/>
          <w:color w:val="000000"/>
        </w:rPr>
        <w:t>Brantingham</w:t>
      </w:r>
      <w:proofErr w:type="spellEnd"/>
      <w:r w:rsidRPr="007D3519">
        <w:rPr>
          <w:rFonts w:ascii="Book Antiqua" w:eastAsia="Book Antiqua" w:hAnsi="Book Antiqua" w:cs="Book Antiqua"/>
          <w:b/>
          <w:bCs/>
          <w:color w:val="000000"/>
        </w:rPr>
        <w:t xml:space="preserve"> JW</w:t>
      </w:r>
      <w:r w:rsidRPr="007D3519">
        <w:rPr>
          <w:rFonts w:ascii="Book Antiqua" w:eastAsia="Book Antiqua" w:hAnsi="Book Antiqua" w:cs="Book Antiqua"/>
          <w:color w:val="000000"/>
        </w:rPr>
        <w:t xml:space="preserve">, </w:t>
      </w:r>
      <w:proofErr w:type="spellStart"/>
      <w:r w:rsidRPr="007D3519">
        <w:rPr>
          <w:rFonts w:ascii="Book Antiqua" w:eastAsia="Book Antiqua" w:hAnsi="Book Antiqua" w:cs="Book Antiqua"/>
          <w:color w:val="000000"/>
        </w:rPr>
        <w:t>Cassa</w:t>
      </w:r>
      <w:proofErr w:type="spellEnd"/>
      <w:r w:rsidRPr="007D3519">
        <w:rPr>
          <w:rFonts w:ascii="Book Antiqua" w:eastAsia="Book Antiqua" w:hAnsi="Book Antiqua" w:cs="Book Antiqua"/>
          <w:color w:val="000000"/>
        </w:rPr>
        <w:t xml:space="preserve"> TK. Manipulative and Multimodal Therapies in the Treatment of Osteoarthritis of the Great Toe: A Case Series. </w:t>
      </w:r>
      <w:r w:rsidRPr="007D3519">
        <w:rPr>
          <w:rFonts w:ascii="Book Antiqua" w:eastAsia="Book Antiqua" w:hAnsi="Book Antiqua" w:cs="Book Antiqua"/>
          <w:i/>
          <w:iCs/>
          <w:color w:val="000000"/>
        </w:rPr>
        <w:t xml:space="preserve">J </w:t>
      </w:r>
      <w:proofErr w:type="spellStart"/>
      <w:r w:rsidRPr="007D3519">
        <w:rPr>
          <w:rFonts w:ascii="Book Antiqua" w:eastAsia="Book Antiqua" w:hAnsi="Book Antiqua" w:cs="Book Antiqua"/>
          <w:i/>
          <w:iCs/>
          <w:color w:val="000000"/>
        </w:rPr>
        <w:t>Chiropr</w:t>
      </w:r>
      <w:proofErr w:type="spellEnd"/>
      <w:r w:rsidRPr="007D3519">
        <w:rPr>
          <w:rFonts w:ascii="Book Antiqua" w:eastAsia="Book Antiqua" w:hAnsi="Book Antiqua" w:cs="Book Antiqua"/>
          <w:i/>
          <w:iCs/>
          <w:color w:val="000000"/>
        </w:rPr>
        <w:t xml:space="preserve"> Med</w:t>
      </w:r>
      <w:r w:rsidRPr="007D3519">
        <w:rPr>
          <w:rFonts w:ascii="Book Antiqua" w:eastAsia="Book Antiqua" w:hAnsi="Book Antiqua" w:cs="Book Antiqua"/>
          <w:color w:val="000000"/>
        </w:rPr>
        <w:t xml:space="preserve"> 2015; </w:t>
      </w:r>
      <w:r w:rsidRPr="007D3519">
        <w:rPr>
          <w:rFonts w:ascii="Book Antiqua" w:eastAsia="Book Antiqua" w:hAnsi="Book Antiqua" w:cs="Book Antiqua"/>
          <w:b/>
          <w:bCs/>
          <w:color w:val="000000"/>
        </w:rPr>
        <w:t>14</w:t>
      </w:r>
      <w:r w:rsidRPr="007D3519">
        <w:rPr>
          <w:rFonts w:ascii="Book Antiqua" w:eastAsia="Book Antiqua" w:hAnsi="Book Antiqua" w:cs="Book Antiqua"/>
          <w:color w:val="000000"/>
        </w:rPr>
        <w:t>: 270-278 [PMID: 26793039 DOI: 10.1016/j.jcm.2015.07.003]</w:t>
      </w:r>
    </w:p>
    <w:p w14:paraId="3FCAF3B5"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t xml:space="preserve">27 </w:t>
      </w:r>
      <w:r w:rsidRPr="007D3519">
        <w:rPr>
          <w:rFonts w:ascii="Book Antiqua" w:eastAsia="Book Antiqua" w:hAnsi="Book Antiqua" w:cs="Book Antiqua"/>
          <w:b/>
          <w:bCs/>
          <w:color w:val="000000"/>
        </w:rPr>
        <w:t>Ho B</w:t>
      </w:r>
      <w:r w:rsidRPr="007D3519">
        <w:rPr>
          <w:rFonts w:ascii="Book Antiqua" w:eastAsia="Book Antiqua" w:hAnsi="Book Antiqua" w:cs="Book Antiqua"/>
          <w:color w:val="000000"/>
        </w:rPr>
        <w:t xml:space="preserve">, </w:t>
      </w:r>
      <w:proofErr w:type="spellStart"/>
      <w:r w:rsidRPr="007D3519">
        <w:rPr>
          <w:rFonts w:ascii="Book Antiqua" w:eastAsia="Book Antiqua" w:hAnsi="Book Antiqua" w:cs="Book Antiqua"/>
          <w:color w:val="000000"/>
        </w:rPr>
        <w:t>Baumhauer</w:t>
      </w:r>
      <w:proofErr w:type="spellEnd"/>
      <w:r w:rsidRPr="007D3519">
        <w:rPr>
          <w:rFonts w:ascii="Book Antiqua" w:eastAsia="Book Antiqua" w:hAnsi="Book Antiqua" w:cs="Book Antiqua"/>
          <w:color w:val="000000"/>
        </w:rPr>
        <w:t xml:space="preserve"> J. Hallux rigidus. </w:t>
      </w:r>
      <w:r w:rsidRPr="007D3519">
        <w:rPr>
          <w:rFonts w:ascii="Book Antiqua" w:eastAsia="Book Antiqua" w:hAnsi="Book Antiqua" w:cs="Book Antiqua"/>
          <w:i/>
          <w:iCs/>
          <w:color w:val="000000"/>
        </w:rPr>
        <w:t>EFORT Open Rev</w:t>
      </w:r>
      <w:r w:rsidRPr="007D3519">
        <w:rPr>
          <w:rFonts w:ascii="Book Antiqua" w:eastAsia="Book Antiqua" w:hAnsi="Book Antiqua" w:cs="Book Antiqua"/>
          <w:color w:val="000000"/>
        </w:rPr>
        <w:t xml:space="preserve"> 2017; </w:t>
      </w:r>
      <w:r w:rsidRPr="007D3519">
        <w:rPr>
          <w:rFonts w:ascii="Book Antiqua" w:eastAsia="Book Antiqua" w:hAnsi="Book Antiqua" w:cs="Book Antiqua"/>
          <w:b/>
          <w:bCs/>
          <w:color w:val="000000"/>
        </w:rPr>
        <w:t>2</w:t>
      </w:r>
      <w:r w:rsidRPr="007D3519">
        <w:rPr>
          <w:rFonts w:ascii="Book Antiqua" w:eastAsia="Book Antiqua" w:hAnsi="Book Antiqua" w:cs="Book Antiqua"/>
          <w:color w:val="000000"/>
        </w:rPr>
        <w:t>: 13-20 [PMID: 28607766 DOI: 10.1302/2058-5241.2.160031]</w:t>
      </w:r>
    </w:p>
    <w:p w14:paraId="67F446E3"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t xml:space="preserve">28 </w:t>
      </w:r>
      <w:r w:rsidRPr="007D3519">
        <w:rPr>
          <w:rFonts w:ascii="Book Antiqua" w:eastAsia="Book Antiqua" w:hAnsi="Book Antiqua" w:cs="Book Antiqua"/>
          <w:b/>
          <w:bCs/>
          <w:color w:val="000000"/>
        </w:rPr>
        <w:t>Grady JF</w:t>
      </w:r>
      <w:r w:rsidRPr="007D3519">
        <w:rPr>
          <w:rFonts w:ascii="Book Antiqua" w:eastAsia="Book Antiqua" w:hAnsi="Book Antiqua" w:cs="Book Antiqua"/>
          <w:color w:val="000000"/>
        </w:rPr>
        <w:t xml:space="preserve">, Axe TM, Zager EJ, Sheldon LA. A retrospective analysis of 772 patients with hallux </w:t>
      </w:r>
      <w:proofErr w:type="spellStart"/>
      <w:r w:rsidRPr="007D3519">
        <w:rPr>
          <w:rFonts w:ascii="Book Antiqua" w:eastAsia="Book Antiqua" w:hAnsi="Book Antiqua" w:cs="Book Antiqua"/>
          <w:color w:val="000000"/>
        </w:rPr>
        <w:t>limitus</w:t>
      </w:r>
      <w:proofErr w:type="spellEnd"/>
      <w:r w:rsidRPr="007D3519">
        <w:rPr>
          <w:rFonts w:ascii="Book Antiqua" w:eastAsia="Book Antiqua" w:hAnsi="Book Antiqua" w:cs="Book Antiqua"/>
          <w:color w:val="000000"/>
        </w:rPr>
        <w:t xml:space="preserve">. </w:t>
      </w:r>
      <w:r w:rsidRPr="007D3519">
        <w:rPr>
          <w:rFonts w:ascii="Book Antiqua" w:eastAsia="Book Antiqua" w:hAnsi="Book Antiqua" w:cs="Book Antiqua"/>
          <w:i/>
          <w:iCs/>
          <w:color w:val="000000"/>
        </w:rPr>
        <w:t xml:space="preserve">J Am </w:t>
      </w:r>
      <w:proofErr w:type="spellStart"/>
      <w:r w:rsidRPr="007D3519">
        <w:rPr>
          <w:rFonts w:ascii="Book Antiqua" w:eastAsia="Book Antiqua" w:hAnsi="Book Antiqua" w:cs="Book Antiqua"/>
          <w:i/>
          <w:iCs/>
          <w:color w:val="000000"/>
        </w:rPr>
        <w:t>Podiatr</w:t>
      </w:r>
      <w:proofErr w:type="spellEnd"/>
      <w:r w:rsidRPr="007D3519">
        <w:rPr>
          <w:rFonts w:ascii="Book Antiqua" w:eastAsia="Book Antiqua" w:hAnsi="Book Antiqua" w:cs="Book Antiqua"/>
          <w:i/>
          <w:iCs/>
          <w:color w:val="000000"/>
        </w:rPr>
        <w:t xml:space="preserve"> Med </w:t>
      </w:r>
      <w:proofErr w:type="spellStart"/>
      <w:r w:rsidRPr="007D3519">
        <w:rPr>
          <w:rFonts w:ascii="Book Antiqua" w:eastAsia="Book Antiqua" w:hAnsi="Book Antiqua" w:cs="Book Antiqua"/>
          <w:i/>
          <w:iCs/>
          <w:color w:val="000000"/>
        </w:rPr>
        <w:t>Assoc</w:t>
      </w:r>
      <w:proofErr w:type="spellEnd"/>
      <w:r w:rsidRPr="007D3519">
        <w:rPr>
          <w:rFonts w:ascii="Book Antiqua" w:eastAsia="Book Antiqua" w:hAnsi="Book Antiqua" w:cs="Book Antiqua"/>
          <w:color w:val="000000"/>
        </w:rPr>
        <w:t xml:space="preserve"> 2002; </w:t>
      </w:r>
      <w:r w:rsidRPr="007D3519">
        <w:rPr>
          <w:rFonts w:ascii="Book Antiqua" w:eastAsia="Book Antiqua" w:hAnsi="Book Antiqua" w:cs="Book Antiqua"/>
          <w:b/>
          <w:bCs/>
          <w:color w:val="000000"/>
        </w:rPr>
        <w:t>92</w:t>
      </w:r>
      <w:r w:rsidRPr="007D3519">
        <w:rPr>
          <w:rFonts w:ascii="Book Antiqua" w:eastAsia="Book Antiqua" w:hAnsi="Book Antiqua" w:cs="Book Antiqua"/>
          <w:color w:val="000000"/>
        </w:rPr>
        <w:t>: 102-108 [PMID: 11847262 DOI: 10.7547/87507315-92-2-102]</w:t>
      </w:r>
    </w:p>
    <w:p w14:paraId="21504E08"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t xml:space="preserve">29 </w:t>
      </w:r>
      <w:proofErr w:type="spellStart"/>
      <w:r w:rsidRPr="007D3519">
        <w:rPr>
          <w:rFonts w:ascii="Book Antiqua" w:eastAsia="Book Antiqua" w:hAnsi="Book Antiqua" w:cs="Book Antiqua"/>
          <w:b/>
          <w:bCs/>
          <w:color w:val="000000"/>
        </w:rPr>
        <w:t>Arazi</w:t>
      </w:r>
      <w:proofErr w:type="spellEnd"/>
      <w:r w:rsidRPr="007D3519">
        <w:rPr>
          <w:rFonts w:ascii="Book Antiqua" w:eastAsia="Book Antiqua" w:hAnsi="Book Antiqua" w:cs="Book Antiqua"/>
          <w:b/>
          <w:bCs/>
          <w:color w:val="000000"/>
        </w:rPr>
        <w:t xml:space="preserve"> M</w:t>
      </w:r>
      <w:r w:rsidRPr="007D3519">
        <w:rPr>
          <w:rFonts w:ascii="Book Antiqua" w:eastAsia="Book Antiqua" w:hAnsi="Book Antiqua" w:cs="Book Antiqua"/>
          <w:color w:val="000000"/>
        </w:rPr>
        <w:t xml:space="preserve">, </w:t>
      </w:r>
      <w:proofErr w:type="spellStart"/>
      <w:r w:rsidRPr="007D3519">
        <w:rPr>
          <w:rFonts w:ascii="Book Antiqua" w:eastAsia="Book Antiqua" w:hAnsi="Book Antiqua" w:cs="Book Antiqua"/>
          <w:color w:val="000000"/>
        </w:rPr>
        <w:t>Yel</w:t>
      </w:r>
      <w:proofErr w:type="spellEnd"/>
      <w:r w:rsidRPr="007D3519">
        <w:rPr>
          <w:rFonts w:ascii="Book Antiqua" w:eastAsia="Book Antiqua" w:hAnsi="Book Antiqua" w:cs="Book Antiqua"/>
          <w:color w:val="000000"/>
        </w:rPr>
        <w:t xml:space="preserve"> M, </w:t>
      </w:r>
      <w:proofErr w:type="spellStart"/>
      <w:r w:rsidRPr="007D3519">
        <w:rPr>
          <w:rFonts w:ascii="Book Antiqua" w:eastAsia="Book Antiqua" w:hAnsi="Book Antiqua" w:cs="Book Antiqua"/>
          <w:color w:val="000000"/>
        </w:rPr>
        <w:t>Uguz</w:t>
      </w:r>
      <w:proofErr w:type="spellEnd"/>
      <w:r w:rsidRPr="007D3519">
        <w:rPr>
          <w:rFonts w:ascii="Book Antiqua" w:eastAsia="Book Antiqua" w:hAnsi="Book Antiqua" w:cs="Book Antiqua"/>
          <w:color w:val="000000"/>
        </w:rPr>
        <w:t xml:space="preserve"> B, </w:t>
      </w:r>
      <w:proofErr w:type="spellStart"/>
      <w:r w:rsidRPr="007D3519">
        <w:rPr>
          <w:rFonts w:ascii="Book Antiqua" w:eastAsia="Book Antiqua" w:hAnsi="Book Antiqua" w:cs="Book Antiqua"/>
          <w:color w:val="000000"/>
        </w:rPr>
        <w:t>Emlik</w:t>
      </w:r>
      <w:proofErr w:type="spellEnd"/>
      <w:r w:rsidRPr="007D3519">
        <w:rPr>
          <w:rFonts w:ascii="Book Antiqua" w:eastAsia="Book Antiqua" w:hAnsi="Book Antiqua" w:cs="Book Antiqua"/>
          <w:color w:val="000000"/>
        </w:rPr>
        <w:t xml:space="preserve"> D. Be aware of bone marrow edema syndrome in ankle arthroscopy: a case successfully treated with </w:t>
      </w:r>
      <w:proofErr w:type="spellStart"/>
      <w:r w:rsidRPr="007D3519">
        <w:rPr>
          <w:rFonts w:ascii="Book Antiqua" w:eastAsia="Book Antiqua" w:hAnsi="Book Antiqua" w:cs="Book Antiqua"/>
          <w:color w:val="000000"/>
        </w:rPr>
        <w:t>iloprost</w:t>
      </w:r>
      <w:proofErr w:type="spellEnd"/>
      <w:r w:rsidRPr="007D3519">
        <w:rPr>
          <w:rFonts w:ascii="Book Antiqua" w:eastAsia="Book Antiqua" w:hAnsi="Book Antiqua" w:cs="Book Antiqua"/>
          <w:color w:val="000000"/>
        </w:rPr>
        <w:t xml:space="preserve">. </w:t>
      </w:r>
      <w:r w:rsidRPr="007D3519">
        <w:rPr>
          <w:rFonts w:ascii="Book Antiqua" w:eastAsia="Book Antiqua" w:hAnsi="Book Antiqua" w:cs="Book Antiqua"/>
          <w:i/>
          <w:iCs/>
          <w:color w:val="000000"/>
        </w:rPr>
        <w:t>Arthroscopy</w:t>
      </w:r>
      <w:r w:rsidRPr="007D3519">
        <w:rPr>
          <w:rFonts w:ascii="Book Antiqua" w:eastAsia="Book Antiqua" w:hAnsi="Book Antiqua" w:cs="Book Antiqua"/>
          <w:color w:val="000000"/>
        </w:rPr>
        <w:t xml:space="preserve"> 2006; </w:t>
      </w:r>
      <w:r w:rsidRPr="007D3519">
        <w:rPr>
          <w:rFonts w:ascii="Book Antiqua" w:eastAsia="Book Antiqua" w:hAnsi="Book Antiqua" w:cs="Book Antiqua"/>
          <w:b/>
          <w:bCs/>
          <w:color w:val="000000"/>
        </w:rPr>
        <w:t>22</w:t>
      </w:r>
      <w:r w:rsidRPr="007D3519">
        <w:rPr>
          <w:rFonts w:ascii="Book Antiqua" w:eastAsia="Book Antiqua" w:hAnsi="Book Antiqua" w:cs="Book Antiqua"/>
          <w:color w:val="000000"/>
        </w:rPr>
        <w:t>: 909.e1-909.e3 [PMID: 16904599 DOI: 10.1016/j.arthro.2006.05.011]</w:t>
      </w:r>
    </w:p>
    <w:p w14:paraId="20CE3B09"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t xml:space="preserve">30 </w:t>
      </w:r>
      <w:r w:rsidRPr="007D3519">
        <w:rPr>
          <w:rFonts w:ascii="Book Antiqua" w:eastAsia="Book Antiqua" w:hAnsi="Book Antiqua" w:cs="Book Antiqua"/>
          <w:b/>
          <w:bCs/>
          <w:color w:val="000000"/>
        </w:rPr>
        <w:t>Patel S</w:t>
      </w:r>
      <w:r w:rsidRPr="007D3519">
        <w:rPr>
          <w:rFonts w:ascii="Book Antiqua" w:eastAsia="Book Antiqua" w:hAnsi="Book Antiqua" w:cs="Book Antiqua"/>
          <w:color w:val="000000"/>
        </w:rPr>
        <w:t xml:space="preserve">. Primary bone marrow oedema syndromes. </w:t>
      </w:r>
      <w:r w:rsidRPr="007D3519">
        <w:rPr>
          <w:rFonts w:ascii="Book Antiqua" w:eastAsia="Book Antiqua" w:hAnsi="Book Antiqua" w:cs="Book Antiqua"/>
          <w:i/>
          <w:iCs/>
          <w:color w:val="000000"/>
        </w:rPr>
        <w:t>Rheumatology (Oxford)</w:t>
      </w:r>
      <w:r w:rsidRPr="007D3519">
        <w:rPr>
          <w:rFonts w:ascii="Book Antiqua" w:eastAsia="Book Antiqua" w:hAnsi="Book Antiqua" w:cs="Book Antiqua"/>
          <w:color w:val="000000"/>
        </w:rPr>
        <w:t xml:space="preserve"> 2014; </w:t>
      </w:r>
      <w:r w:rsidRPr="007D3519">
        <w:rPr>
          <w:rFonts w:ascii="Book Antiqua" w:eastAsia="Book Antiqua" w:hAnsi="Book Antiqua" w:cs="Book Antiqua"/>
          <w:b/>
          <w:bCs/>
          <w:color w:val="000000"/>
        </w:rPr>
        <w:t>53</w:t>
      </w:r>
      <w:r w:rsidRPr="007D3519">
        <w:rPr>
          <w:rFonts w:ascii="Book Antiqua" w:eastAsia="Book Antiqua" w:hAnsi="Book Antiqua" w:cs="Book Antiqua"/>
          <w:color w:val="000000"/>
        </w:rPr>
        <w:t>: 785-792 [PMID: 24080251 DOI: 10.1093/rheumatology/ket324]</w:t>
      </w:r>
    </w:p>
    <w:p w14:paraId="22BB8F9A"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lastRenderedPageBreak/>
        <w:t xml:space="preserve">31 </w:t>
      </w:r>
      <w:proofErr w:type="spellStart"/>
      <w:r w:rsidRPr="007D3519">
        <w:rPr>
          <w:rFonts w:ascii="Book Antiqua" w:eastAsia="Book Antiqua" w:hAnsi="Book Antiqua" w:cs="Book Antiqua"/>
          <w:b/>
          <w:bCs/>
          <w:color w:val="000000"/>
        </w:rPr>
        <w:t>Paoletta</w:t>
      </w:r>
      <w:proofErr w:type="spellEnd"/>
      <w:r w:rsidRPr="007D3519">
        <w:rPr>
          <w:rFonts w:ascii="Book Antiqua" w:eastAsia="Book Antiqua" w:hAnsi="Book Antiqua" w:cs="Book Antiqua"/>
          <w:b/>
          <w:bCs/>
          <w:color w:val="000000"/>
        </w:rPr>
        <w:t xml:space="preserve"> M</w:t>
      </w:r>
      <w:r w:rsidRPr="007D3519">
        <w:rPr>
          <w:rFonts w:ascii="Book Antiqua" w:eastAsia="Book Antiqua" w:hAnsi="Book Antiqua" w:cs="Book Antiqua"/>
          <w:color w:val="000000"/>
        </w:rPr>
        <w:t xml:space="preserve">, Moretti A, Liguori S, Bertone M, Toro G, </w:t>
      </w:r>
      <w:proofErr w:type="spellStart"/>
      <w:r w:rsidRPr="007D3519">
        <w:rPr>
          <w:rFonts w:ascii="Book Antiqua" w:eastAsia="Book Antiqua" w:hAnsi="Book Antiqua" w:cs="Book Antiqua"/>
          <w:color w:val="000000"/>
        </w:rPr>
        <w:t>Iolascon</w:t>
      </w:r>
      <w:proofErr w:type="spellEnd"/>
      <w:r w:rsidRPr="007D3519">
        <w:rPr>
          <w:rFonts w:ascii="Book Antiqua" w:eastAsia="Book Antiqua" w:hAnsi="Book Antiqua" w:cs="Book Antiqua"/>
          <w:color w:val="000000"/>
        </w:rPr>
        <w:t xml:space="preserve"> G. Transient osteoporosis of the hip and subclinical hypothyroidism: an unusual dangerous duet? Case report and pathogenetic hypothesis. </w:t>
      </w:r>
      <w:r w:rsidRPr="007D3519">
        <w:rPr>
          <w:rFonts w:ascii="Book Antiqua" w:eastAsia="Book Antiqua" w:hAnsi="Book Antiqua" w:cs="Book Antiqua"/>
          <w:i/>
          <w:iCs/>
          <w:color w:val="000000"/>
        </w:rPr>
        <w:t xml:space="preserve">BMC </w:t>
      </w:r>
      <w:proofErr w:type="spellStart"/>
      <w:r w:rsidRPr="007D3519">
        <w:rPr>
          <w:rFonts w:ascii="Book Antiqua" w:eastAsia="Book Antiqua" w:hAnsi="Book Antiqua" w:cs="Book Antiqua"/>
          <w:i/>
          <w:iCs/>
          <w:color w:val="000000"/>
        </w:rPr>
        <w:t>Musculoskelet</w:t>
      </w:r>
      <w:proofErr w:type="spellEnd"/>
      <w:r w:rsidRPr="007D3519">
        <w:rPr>
          <w:rFonts w:ascii="Book Antiqua" w:eastAsia="Book Antiqua" w:hAnsi="Book Antiqua" w:cs="Book Antiqua"/>
          <w:i/>
          <w:iCs/>
          <w:color w:val="000000"/>
        </w:rPr>
        <w:t xml:space="preserve"> </w:t>
      </w:r>
      <w:proofErr w:type="spellStart"/>
      <w:r w:rsidRPr="007D3519">
        <w:rPr>
          <w:rFonts w:ascii="Book Antiqua" w:eastAsia="Book Antiqua" w:hAnsi="Book Antiqua" w:cs="Book Antiqua"/>
          <w:i/>
          <w:iCs/>
          <w:color w:val="000000"/>
        </w:rPr>
        <w:t>Disord</w:t>
      </w:r>
      <w:proofErr w:type="spellEnd"/>
      <w:r w:rsidRPr="007D3519">
        <w:rPr>
          <w:rFonts w:ascii="Book Antiqua" w:eastAsia="Book Antiqua" w:hAnsi="Book Antiqua" w:cs="Book Antiqua"/>
          <w:color w:val="000000"/>
        </w:rPr>
        <w:t xml:space="preserve"> 2020; </w:t>
      </w:r>
      <w:r w:rsidRPr="007D3519">
        <w:rPr>
          <w:rFonts w:ascii="Book Antiqua" w:eastAsia="Book Antiqua" w:hAnsi="Book Antiqua" w:cs="Book Antiqua"/>
          <w:b/>
          <w:bCs/>
          <w:color w:val="000000"/>
        </w:rPr>
        <w:t>21</w:t>
      </w:r>
      <w:r w:rsidRPr="007D3519">
        <w:rPr>
          <w:rFonts w:ascii="Book Antiqua" w:eastAsia="Book Antiqua" w:hAnsi="Book Antiqua" w:cs="Book Antiqua"/>
          <w:color w:val="000000"/>
        </w:rPr>
        <w:t>: 543 [PMID: 32791961 DOI: 10.1186/s12891-020-03574-x]</w:t>
      </w:r>
    </w:p>
    <w:p w14:paraId="1080DDCA"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t xml:space="preserve">32 </w:t>
      </w:r>
      <w:proofErr w:type="spellStart"/>
      <w:r w:rsidRPr="007D3519">
        <w:rPr>
          <w:rFonts w:ascii="Book Antiqua" w:eastAsia="Book Antiqua" w:hAnsi="Book Antiqua" w:cs="Book Antiqua"/>
          <w:b/>
          <w:bCs/>
          <w:color w:val="000000"/>
        </w:rPr>
        <w:t>Geith</w:t>
      </w:r>
      <w:proofErr w:type="spellEnd"/>
      <w:r w:rsidRPr="007D3519">
        <w:rPr>
          <w:rFonts w:ascii="Book Antiqua" w:eastAsia="Book Antiqua" w:hAnsi="Book Antiqua" w:cs="Book Antiqua"/>
          <w:b/>
          <w:bCs/>
          <w:color w:val="000000"/>
        </w:rPr>
        <w:t xml:space="preserve"> T</w:t>
      </w:r>
      <w:r w:rsidRPr="007D3519">
        <w:rPr>
          <w:rFonts w:ascii="Book Antiqua" w:eastAsia="Book Antiqua" w:hAnsi="Book Antiqua" w:cs="Book Antiqua"/>
          <w:color w:val="000000"/>
        </w:rPr>
        <w:t xml:space="preserve">, </w:t>
      </w:r>
      <w:proofErr w:type="spellStart"/>
      <w:r w:rsidRPr="007D3519">
        <w:rPr>
          <w:rFonts w:ascii="Book Antiqua" w:eastAsia="Book Antiqua" w:hAnsi="Book Antiqua" w:cs="Book Antiqua"/>
          <w:color w:val="000000"/>
        </w:rPr>
        <w:t>Niethammer</w:t>
      </w:r>
      <w:proofErr w:type="spellEnd"/>
      <w:r w:rsidRPr="007D3519">
        <w:rPr>
          <w:rFonts w:ascii="Book Antiqua" w:eastAsia="Book Antiqua" w:hAnsi="Book Antiqua" w:cs="Book Antiqua"/>
          <w:color w:val="000000"/>
        </w:rPr>
        <w:t xml:space="preserve"> T, </w:t>
      </w:r>
      <w:proofErr w:type="spellStart"/>
      <w:r w:rsidRPr="007D3519">
        <w:rPr>
          <w:rFonts w:ascii="Book Antiqua" w:eastAsia="Book Antiqua" w:hAnsi="Book Antiqua" w:cs="Book Antiqua"/>
          <w:color w:val="000000"/>
        </w:rPr>
        <w:t>Milz</w:t>
      </w:r>
      <w:proofErr w:type="spellEnd"/>
      <w:r w:rsidRPr="007D3519">
        <w:rPr>
          <w:rFonts w:ascii="Book Antiqua" w:eastAsia="Book Antiqua" w:hAnsi="Book Antiqua" w:cs="Book Antiqua"/>
          <w:color w:val="000000"/>
        </w:rPr>
        <w:t xml:space="preserve"> S, Dietrich O, Reiser M, Baur-Melnyk A. Transient Bone Marrow Edema Syndrome versus Osteonecrosis: Perfusion Patterns at Dynamic Contrast-enhanced MR Imaging with High Temporal Resolution Can Allow Differentiation. </w:t>
      </w:r>
      <w:r w:rsidRPr="007D3519">
        <w:rPr>
          <w:rFonts w:ascii="Book Antiqua" w:eastAsia="Book Antiqua" w:hAnsi="Book Antiqua" w:cs="Book Antiqua"/>
          <w:i/>
          <w:iCs/>
          <w:color w:val="000000"/>
        </w:rPr>
        <w:t>Radiology</w:t>
      </w:r>
      <w:r w:rsidRPr="007D3519">
        <w:rPr>
          <w:rFonts w:ascii="Book Antiqua" w:eastAsia="Book Antiqua" w:hAnsi="Book Antiqua" w:cs="Book Antiqua"/>
          <w:color w:val="000000"/>
        </w:rPr>
        <w:t xml:space="preserve"> 2017; </w:t>
      </w:r>
      <w:r w:rsidRPr="007D3519">
        <w:rPr>
          <w:rFonts w:ascii="Book Antiqua" w:eastAsia="Book Antiqua" w:hAnsi="Book Antiqua" w:cs="Book Antiqua"/>
          <w:b/>
          <w:bCs/>
          <w:color w:val="000000"/>
        </w:rPr>
        <w:t>283</w:t>
      </w:r>
      <w:r w:rsidRPr="007D3519">
        <w:rPr>
          <w:rFonts w:ascii="Book Antiqua" w:eastAsia="Book Antiqua" w:hAnsi="Book Antiqua" w:cs="Book Antiqua"/>
          <w:color w:val="000000"/>
        </w:rPr>
        <w:t>: 478-485 [PMID: 27905865 DOI: 10.1148/radiol.2016152665]</w:t>
      </w:r>
    </w:p>
    <w:p w14:paraId="3AC955DD"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t xml:space="preserve">33 </w:t>
      </w:r>
      <w:r w:rsidRPr="007D3519">
        <w:rPr>
          <w:rFonts w:ascii="Book Antiqua" w:eastAsia="Book Antiqua" w:hAnsi="Book Antiqua" w:cs="Book Antiqua"/>
          <w:b/>
          <w:bCs/>
          <w:color w:val="000000"/>
        </w:rPr>
        <w:t>Luger EJ</w:t>
      </w:r>
      <w:r w:rsidRPr="007D3519">
        <w:rPr>
          <w:rFonts w:ascii="Book Antiqua" w:eastAsia="Book Antiqua" w:hAnsi="Book Antiqua" w:cs="Book Antiqua"/>
          <w:color w:val="000000"/>
        </w:rPr>
        <w:t xml:space="preserve">, Nissan M, </w:t>
      </w:r>
      <w:proofErr w:type="spellStart"/>
      <w:r w:rsidRPr="007D3519">
        <w:rPr>
          <w:rFonts w:ascii="Book Antiqua" w:eastAsia="Book Antiqua" w:hAnsi="Book Antiqua" w:cs="Book Antiqua"/>
          <w:color w:val="000000"/>
        </w:rPr>
        <w:t>Karpf</w:t>
      </w:r>
      <w:proofErr w:type="spellEnd"/>
      <w:r w:rsidRPr="007D3519">
        <w:rPr>
          <w:rFonts w:ascii="Book Antiqua" w:eastAsia="Book Antiqua" w:hAnsi="Book Antiqua" w:cs="Book Antiqua"/>
          <w:color w:val="000000"/>
        </w:rPr>
        <w:t xml:space="preserve"> A, Steinberg EL, </w:t>
      </w:r>
      <w:proofErr w:type="spellStart"/>
      <w:r w:rsidRPr="007D3519">
        <w:rPr>
          <w:rFonts w:ascii="Book Antiqua" w:eastAsia="Book Antiqua" w:hAnsi="Book Antiqua" w:cs="Book Antiqua"/>
          <w:color w:val="000000"/>
        </w:rPr>
        <w:t>Dekel</w:t>
      </w:r>
      <w:proofErr w:type="spellEnd"/>
      <w:r w:rsidRPr="007D3519">
        <w:rPr>
          <w:rFonts w:ascii="Book Antiqua" w:eastAsia="Book Antiqua" w:hAnsi="Book Antiqua" w:cs="Book Antiqua"/>
          <w:color w:val="000000"/>
        </w:rPr>
        <w:t xml:space="preserve"> S. Patterns of weight distribution under the metatarsal heads. </w:t>
      </w:r>
      <w:r w:rsidRPr="007D3519">
        <w:rPr>
          <w:rFonts w:ascii="Book Antiqua" w:eastAsia="Book Antiqua" w:hAnsi="Book Antiqua" w:cs="Book Antiqua"/>
          <w:i/>
          <w:iCs/>
          <w:color w:val="000000"/>
        </w:rPr>
        <w:t>J Bone Joint Surg Br</w:t>
      </w:r>
      <w:r w:rsidRPr="007D3519">
        <w:rPr>
          <w:rFonts w:ascii="Book Antiqua" w:eastAsia="Book Antiqua" w:hAnsi="Book Antiqua" w:cs="Book Antiqua"/>
          <w:color w:val="000000"/>
        </w:rPr>
        <w:t xml:space="preserve"> 1999; </w:t>
      </w:r>
      <w:r w:rsidRPr="007D3519">
        <w:rPr>
          <w:rFonts w:ascii="Book Antiqua" w:eastAsia="Book Antiqua" w:hAnsi="Book Antiqua" w:cs="Book Antiqua"/>
          <w:b/>
          <w:bCs/>
          <w:color w:val="000000"/>
        </w:rPr>
        <w:t>81</w:t>
      </w:r>
      <w:r w:rsidRPr="007D3519">
        <w:rPr>
          <w:rFonts w:ascii="Book Antiqua" w:eastAsia="Book Antiqua" w:hAnsi="Book Antiqua" w:cs="Book Antiqua"/>
          <w:color w:val="000000"/>
        </w:rPr>
        <w:t>: 199-202 [PMID: 10204920 DOI: 10.1302/0301-620x.81b2.9353]</w:t>
      </w:r>
    </w:p>
    <w:p w14:paraId="58EFE410" w14:textId="77777777" w:rsidR="003751B3" w:rsidRPr="007D3519" w:rsidRDefault="003751B3"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color w:val="000000"/>
        </w:rPr>
        <w:t xml:space="preserve">34 </w:t>
      </w:r>
      <w:r w:rsidRPr="007D3519">
        <w:rPr>
          <w:rFonts w:ascii="Book Antiqua" w:eastAsia="Book Antiqua" w:hAnsi="Book Antiqua" w:cs="Book Antiqua"/>
          <w:b/>
          <w:bCs/>
          <w:color w:val="000000"/>
        </w:rPr>
        <w:t>Lim JU</w:t>
      </w:r>
      <w:r w:rsidRPr="007D3519">
        <w:rPr>
          <w:rFonts w:ascii="Book Antiqua" w:eastAsia="Book Antiqua" w:hAnsi="Book Antiqua" w:cs="Book Antiqua"/>
          <w:color w:val="000000"/>
        </w:rPr>
        <w:t xml:space="preserve">, Lee JH, Kim JS, Hwang YI, Kim TH, Lim SY, </w:t>
      </w:r>
      <w:proofErr w:type="spellStart"/>
      <w:r w:rsidRPr="007D3519">
        <w:rPr>
          <w:rFonts w:ascii="Book Antiqua" w:eastAsia="Book Antiqua" w:hAnsi="Book Antiqua" w:cs="Book Antiqua"/>
          <w:color w:val="000000"/>
        </w:rPr>
        <w:t>Yoo</w:t>
      </w:r>
      <w:proofErr w:type="spellEnd"/>
      <w:r w:rsidRPr="007D3519">
        <w:rPr>
          <w:rFonts w:ascii="Book Antiqua" w:eastAsia="Book Antiqua" w:hAnsi="Book Antiqua" w:cs="Book Antiqua"/>
          <w:color w:val="000000"/>
        </w:rPr>
        <w:t xml:space="preserve"> KH, Jung KS, Kim YK, Rhee CK. Comparison of World Health Organization and Asia-Pacific body mass index classifications in COPD patients. </w:t>
      </w:r>
      <w:proofErr w:type="spellStart"/>
      <w:r w:rsidRPr="007D3519">
        <w:rPr>
          <w:rFonts w:ascii="Book Antiqua" w:eastAsia="Book Antiqua" w:hAnsi="Book Antiqua" w:cs="Book Antiqua"/>
          <w:i/>
          <w:iCs/>
          <w:color w:val="000000"/>
        </w:rPr>
        <w:t>Int</w:t>
      </w:r>
      <w:proofErr w:type="spellEnd"/>
      <w:r w:rsidRPr="007D3519">
        <w:rPr>
          <w:rFonts w:ascii="Book Antiqua" w:eastAsia="Book Antiqua" w:hAnsi="Book Antiqua" w:cs="Book Antiqua"/>
          <w:i/>
          <w:iCs/>
          <w:color w:val="000000"/>
        </w:rPr>
        <w:t xml:space="preserve"> J </w:t>
      </w:r>
      <w:proofErr w:type="spellStart"/>
      <w:r w:rsidRPr="007D3519">
        <w:rPr>
          <w:rFonts w:ascii="Book Antiqua" w:eastAsia="Book Antiqua" w:hAnsi="Book Antiqua" w:cs="Book Antiqua"/>
          <w:i/>
          <w:iCs/>
          <w:color w:val="000000"/>
        </w:rPr>
        <w:t>Chron</w:t>
      </w:r>
      <w:proofErr w:type="spellEnd"/>
      <w:r w:rsidRPr="007D3519">
        <w:rPr>
          <w:rFonts w:ascii="Book Antiqua" w:eastAsia="Book Antiqua" w:hAnsi="Book Antiqua" w:cs="Book Antiqua"/>
          <w:i/>
          <w:iCs/>
          <w:color w:val="000000"/>
        </w:rPr>
        <w:t xml:space="preserve"> Obstruct </w:t>
      </w:r>
      <w:proofErr w:type="spellStart"/>
      <w:r w:rsidRPr="007D3519">
        <w:rPr>
          <w:rFonts w:ascii="Book Antiqua" w:eastAsia="Book Antiqua" w:hAnsi="Book Antiqua" w:cs="Book Antiqua"/>
          <w:i/>
          <w:iCs/>
          <w:color w:val="000000"/>
        </w:rPr>
        <w:t>Pulmon</w:t>
      </w:r>
      <w:proofErr w:type="spellEnd"/>
      <w:r w:rsidRPr="007D3519">
        <w:rPr>
          <w:rFonts w:ascii="Book Antiqua" w:eastAsia="Book Antiqua" w:hAnsi="Book Antiqua" w:cs="Book Antiqua"/>
          <w:i/>
          <w:iCs/>
          <w:color w:val="000000"/>
        </w:rPr>
        <w:t xml:space="preserve"> Dis</w:t>
      </w:r>
      <w:r w:rsidRPr="007D3519">
        <w:rPr>
          <w:rFonts w:ascii="Book Antiqua" w:eastAsia="Book Antiqua" w:hAnsi="Book Antiqua" w:cs="Book Antiqua"/>
          <w:color w:val="000000"/>
        </w:rPr>
        <w:t xml:space="preserve"> 2017; </w:t>
      </w:r>
      <w:r w:rsidRPr="007D3519">
        <w:rPr>
          <w:rFonts w:ascii="Book Antiqua" w:eastAsia="Book Antiqua" w:hAnsi="Book Antiqua" w:cs="Book Antiqua"/>
          <w:b/>
          <w:bCs/>
          <w:color w:val="000000"/>
        </w:rPr>
        <w:t>12</w:t>
      </w:r>
      <w:r w:rsidRPr="007D3519">
        <w:rPr>
          <w:rFonts w:ascii="Book Antiqua" w:eastAsia="Book Antiqua" w:hAnsi="Book Antiqua" w:cs="Book Antiqua"/>
          <w:color w:val="000000"/>
        </w:rPr>
        <w:t>: 2465-2475 [PMID: 28860741 DOI: 10.2147/COPD.S141295]</w:t>
      </w:r>
    </w:p>
    <w:bookmarkEnd w:id="3"/>
    <w:p w14:paraId="060D1F6B" w14:textId="77777777" w:rsidR="00A77B3E" w:rsidRPr="007D3519" w:rsidRDefault="00A77B3E" w:rsidP="0046181C">
      <w:pPr>
        <w:spacing w:line="360" w:lineRule="auto"/>
        <w:jc w:val="both"/>
        <w:rPr>
          <w:rFonts w:ascii="Book Antiqua" w:hAnsi="Book Antiqua"/>
        </w:rPr>
      </w:pPr>
    </w:p>
    <w:p w14:paraId="407B0B09" w14:textId="77777777" w:rsidR="00A77B3E" w:rsidRPr="007D3519" w:rsidRDefault="00A77B3E" w:rsidP="0046181C">
      <w:pPr>
        <w:spacing w:line="360" w:lineRule="auto"/>
        <w:jc w:val="both"/>
        <w:rPr>
          <w:rFonts w:ascii="Book Antiqua" w:hAnsi="Book Antiqua"/>
        </w:rPr>
        <w:sectPr w:rsidR="00A77B3E" w:rsidRPr="007D3519">
          <w:pgSz w:w="12240" w:h="15840"/>
          <w:pgMar w:top="1440" w:right="1440" w:bottom="1440" w:left="1440" w:header="720" w:footer="720" w:gutter="0"/>
          <w:cols w:space="720"/>
          <w:docGrid w:linePitch="360"/>
        </w:sectPr>
      </w:pPr>
    </w:p>
    <w:p w14:paraId="4B6336D4"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color w:val="000000"/>
        </w:rPr>
        <w:lastRenderedPageBreak/>
        <w:t>Footnotes</w:t>
      </w:r>
    </w:p>
    <w:p w14:paraId="383B45B2"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bCs/>
          <w:color w:val="000000"/>
        </w:rPr>
        <w:t xml:space="preserve">Informed consent statement: </w:t>
      </w:r>
      <w:r w:rsidRPr="007D3519">
        <w:rPr>
          <w:rFonts w:ascii="Book Antiqua" w:eastAsia="Book Antiqua" w:hAnsi="Book Antiqua" w:cs="Book Antiqua"/>
          <w:color w:val="000000"/>
        </w:rPr>
        <w:t>Informed written consent was obtained from the patient for publication of this report and any accompanying images.</w:t>
      </w:r>
    </w:p>
    <w:p w14:paraId="54ED9FF8" w14:textId="77777777" w:rsidR="00A77B3E" w:rsidRPr="007D3519" w:rsidRDefault="00A77B3E" w:rsidP="0046181C">
      <w:pPr>
        <w:spacing w:line="360" w:lineRule="auto"/>
        <w:jc w:val="both"/>
        <w:rPr>
          <w:rFonts w:ascii="Book Antiqua" w:hAnsi="Book Antiqua"/>
        </w:rPr>
      </w:pPr>
    </w:p>
    <w:p w14:paraId="3B1ED2EC"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bCs/>
          <w:color w:val="000000"/>
        </w:rPr>
        <w:t xml:space="preserve">Conflict-of-interest statement: </w:t>
      </w:r>
      <w:r w:rsidRPr="007D3519">
        <w:rPr>
          <w:rFonts w:ascii="Book Antiqua" w:eastAsia="Book Antiqua" w:hAnsi="Book Antiqua" w:cs="Book Antiqua"/>
          <w:color w:val="000000"/>
        </w:rPr>
        <w:t>The authors declare that they have no conflict of interest.</w:t>
      </w:r>
    </w:p>
    <w:p w14:paraId="288E7BCE" w14:textId="77777777" w:rsidR="00A77B3E" w:rsidRPr="007D3519" w:rsidRDefault="00A77B3E" w:rsidP="0046181C">
      <w:pPr>
        <w:spacing w:line="360" w:lineRule="auto"/>
        <w:jc w:val="both"/>
        <w:rPr>
          <w:rFonts w:ascii="Book Antiqua" w:hAnsi="Book Antiqua"/>
        </w:rPr>
      </w:pPr>
    </w:p>
    <w:p w14:paraId="7D306007"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bCs/>
          <w:color w:val="000000"/>
        </w:rPr>
        <w:t xml:space="preserve">CARE Checklist (2016) statement: </w:t>
      </w:r>
      <w:r w:rsidRPr="007D3519">
        <w:rPr>
          <w:rFonts w:ascii="Book Antiqua" w:eastAsia="Book Antiqua" w:hAnsi="Book Antiqua" w:cs="Book Antiqua"/>
          <w:color w:val="000000"/>
        </w:rPr>
        <w:t>The authors have read the CARE Checklist (2016), and the manuscript was prepared and revised according to the CARE Checklist (2016).</w:t>
      </w:r>
    </w:p>
    <w:p w14:paraId="43E0F6B6" w14:textId="77777777" w:rsidR="00A77B3E" w:rsidRPr="007D3519" w:rsidRDefault="00A77B3E" w:rsidP="0046181C">
      <w:pPr>
        <w:spacing w:line="360" w:lineRule="auto"/>
        <w:jc w:val="both"/>
        <w:rPr>
          <w:rFonts w:ascii="Book Antiqua" w:hAnsi="Book Antiqua"/>
        </w:rPr>
      </w:pPr>
    </w:p>
    <w:p w14:paraId="28657BDC"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bCs/>
          <w:color w:val="000000"/>
        </w:rPr>
        <w:t xml:space="preserve">Open-Access: </w:t>
      </w:r>
      <w:r w:rsidRPr="007D351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D3519">
        <w:rPr>
          <w:rFonts w:ascii="Book Antiqua" w:eastAsia="Book Antiqua" w:hAnsi="Book Antiqua" w:cs="Book Antiqua"/>
          <w:color w:val="000000"/>
        </w:rPr>
        <w:t>NonCommercial</w:t>
      </w:r>
      <w:proofErr w:type="spellEnd"/>
      <w:r w:rsidRPr="007D351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4D754C" w14:textId="77777777" w:rsidR="00A77B3E" w:rsidRPr="007D3519" w:rsidRDefault="00A77B3E" w:rsidP="0046181C">
      <w:pPr>
        <w:spacing w:line="360" w:lineRule="auto"/>
        <w:jc w:val="both"/>
        <w:rPr>
          <w:rFonts w:ascii="Book Antiqua" w:hAnsi="Book Antiqua"/>
        </w:rPr>
      </w:pPr>
    </w:p>
    <w:p w14:paraId="2E99BE4D"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color w:val="000000"/>
        </w:rPr>
        <w:t xml:space="preserve">Manuscript source: </w:t>
      </w:r>
      <w:r w:rsidRPr="007D3519">
        <w:rPr>
          <w:rFonts w:ascii="Book Antiqua" w:eastAsia="Book Antiqua" w:hAnsi="Book Antiqua" w:cs="Book Antiqua"/>
          <w:color w:val="000000"/>
        </w:rPr>
        <w:t xml:space="preserve">Unsolicited </w:t>
      </w:r>
      <w:r w:rsidR="00CE2EC2" w:rsidRPr="007D3519">
        <w:rPr>
          <w:rFonts w:ascii="Book Antiqua" w:hAnsi="Book Antiqua" w:cs="Book Antiqua" w:hint="eastAsia"/>
          <w:color w:val="000000"/>
          <w:lang w:eastAsia="zh-CN"/>
        </w:rPr>
        <w:t>m</w:t>
      </w:r>
      <w:r w:rsidRPr="007D3519">
        <w:rPr>
          <w:rFonts w:ascii="Book Antiqua" w:eastAsia="Book Antiqua" w:hAnsi="Book Antiqua" w:cs="Book Antiqua"/>
          <w:color w:val="000000"/>
        </w:rPr>
        <w:t>anuscript</w:t>
      </w:r>
    </w:p>
    <w:p w14:paraId="5B2653B5" w14:textId="77777777" w:rsidR="00A77B3E" w:rsidRPr="007D3519" w:rsidRDefault="00A77B3E" w:rsidP="0046181C">
      <w:pPr>
        <w:spacing w:line="360" w:lineRule="auto"/>
        <w:jc w:val="both"/>
        <w:rPr>
          <w:rFonts w:ascii="Book Antiqua" w:hAnsi="Book Antiqua"/>
        </w:rPr>
      </w:pPr>
    </w:p>
    <w:p w14:paraId="68662862"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color w:val="000000"/>
        </w:rPr>
        <w:t xml:space="preserve">Peer-review started: </w:t>
      </w:r>
      <w:r w:rsidRPr="007D3519">
        <w:rPr>
          <w:rFonts w:ascii="Book Antiqua" w:eastAsia="Book Antiqua" w:hAnsi="Book Antiqua" w:cs="Book Antiqua"/>
          <w:color w:val="000000"/>
        </w:rPr>
        <w:t>April 27, 2021</w:t>
      </w:r>
    </w:p>
    <w:p w14:paraId="32282B71"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color w:val="000000"/>
        </w:rPr>
        <w:t xml:space="preserve">First decision: </w:t>
      </w:r>
      <w:r w:rsidRPr="007D3519">
        <w:rPr>
          <w:rFonts w:ascii="Book Antiqua" w:eastAsia="Book Antiqua" w:hAnsi="Book Antiqua" w:cs="Book Antiqua"/>
          <w:color w:val="000000"/>
        </w:rPr>
        <w:t>June 6, 2021</w:t>
      </w:r>
    </w:p>
    <w:p w14:paraId="4A1760D9" w14:textId="3973ECA1" w:rsidR="00A77B3E" w:rsidRPr="007D3519" w:rsidRDefault="0072702C" w:rsidP="0046181C">
      <w:pPr>
        <w:spacing w:line="360" w:lineRule="auto"/>
        <w:jc w:val="both"/>
        <w:rPr>
          <w:rFonts w:ascii="Book Antiqua" w:hAnsi="Book Antiqua"/>
          <w:lang w:eastAsia="zh-CN"/>
        </w:rPr>
      </w:pPr>
      <w:r w:rsidRPr="007D3519">
        <w:rPr>
          <w:rFonts w:ascii="Book Antiqua" w:eastAsia="Book Antiqua" w:hAnsi="Book Antiqua" w:cs="Book Antiqua"/>
          <w:b/>
          <w:color w:val="000000"/>
        </w:rPr>
        <w:t>Article in press:</w:t>
      </w:r>
      <w:r w:rsidR="00D05E3B" w:rsidRPr="007D3519">
        <w:rPr>
          <w:rFonts w:ascii="Book Antiqua" w:hAnsi="Book Antiqua" w:cs="Book Antiqua" w:hint="eastAsia"/>
          <w:b/>
          <w:color w:val="000000"/>
          <w:lang w:eastAsia="zh-CN"/>
        </w:rPr>
        <w:t xml:space="preserve"> </w:t>
      </w:r>
      <w:r w:rsidR="00D05E3B" w:rsidRPr="007D3519">
        <w:rPr>
          <w:rFonts w:ascii="Book Antiqua" w:eastAsia="宋体" w:hAnsi="Book Antiqua"/>
          <w:color w:val="000000" w:themeColor="text1"/>
        </w:rPr>
        <w:t>J</w:t>
      </w:r>
      <w:r w:rsidR="00D05E3B" w:rsidRPr="007D3519">
        <w:rPr>
          <w:rFonts w:ascii="Book Antiqua" w:eastAsia="宋体" w:hAnsi="Book Antiqua" w:hint="eastAsia"/>
          <w:color w:val="000000" w:themeColor="text1"/>
        </w:rPr>
        <w:t>u</w:t>
      </w:r>
      <w:r w:rsidR="00D05E3B" w:rsidRPr="007D3519">
        <w:rPr>
          <w:rFonts w:ascii="Book Antiqua" w:eastAsia="宋体" w:hAnsi="Book Antiqua"/>
          <w:color w:val="000000" w:themeColor="text1"/>
        </w:rPr>
        <w:t>ly 19, 2021</w:t>
      </w:r>
    </w:p>
    <w:p w14:paraId="7DEB33A7" w14:textId="77777777" w:rsidR="00A77B3E" w:rsidRPr="007D3519" w:rsidRDefault="00A77B3E" w:rsidP="0046181C">
      <w:pPr>
        <w:spacing w:line="360" w:lineRule="auto"/>
        <w:jc w:val="both"/>
        <w:rPr>
          <w:rFonts w:ascii="Book Antiqua" w:hAnsi="Book Antiqua"/>
        </w:rPr>
      </w:pPr>
    </w:p>
    <w:p w14:paraId="4329912B"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color w:val="000000"/>
        </w:rPr>
        <w:t xml:space="preserve">Specialty type: </w:t>
      </w:r>
      <w:bookmarkStart w:id="5" w:name="OLE_LINK1739"/>
      <w:bookmarkStart w:id="6" w:name="OLE_LINK1740"/>
      <w:bookmarkStart w:id="7" w:name="OLE_LINK1741"/>
      <w:bookmarkStart w:id="8" w:name="OLE_LINK1762"/>
      <w:bookmarkStart w:id="9" w:name="OLE_LINK1890"/>
      <w:bookmarkStart w:id="10" w:name="OLE_LINK2005"/>
      <w:bookmarkStart w:id="11" w:name="OLE_LINK1973"/>
      <w:bookmarkStart w:id="12" w:name="OLE_LINK1988"/>
      <w:bookmarkStart w:id="13" w:name="OLE_LINK293"/>
      <w:r w:rsidR="00CE2EC2" w:rsidRPr="007D3519">
        <w:rPr>
          <w:rFonts w:ascii="Book Antiqua" w:eastAsia="微软雅黑" w:hAnsi="Book Antiqua" w:cs="宋体"/>
        </w:rPr>
        <w:t>Medicine, research and experimental</w:t>
      </w:r>
      <w:bookmarkEnd w:id="5"/>
      <w:bookmarkEnd w:id="6"/>
      <w:bookmarkEnd w:id="7"/>
      <w:bookmarkEnd w:id="8"/>
      <w:bookmarkEnd w:id="9"/>
      <w:bookmarkEnd w:id="10"/>
      <w:bookmarkEnd w:id="11"/>
      <w:bookmarkEnd w:id="12"/>
      <w:bookmarkEnd w:id="13"/>
    </w:p>
    <w:p w14:paraId="2CB2F012"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color w:val="000000"/>
        </w:rPr>
        <w:t xml:space="preserve">Country/Territory of origin: </w:t>
      </w:r>
      <w:r w:rsidRPr="007D3519">
        <w:rPr>
          <w:rFonts w:ascii="Book Antiqua" w:eastAsia="Book Antiqua" w:hAnsi="Book Antiqua" w:cs="Book Antiqua"/>
          <w:color w:val="000000"/>
        </w:rPr>
        <w:t>China</w:t>
      </w:r>
    </w:p>
    <w:p w14:paraId="67B0A705"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color w:val="000000"/>
        </w:rPr>
        <w:t>Peer-review report’s scientific quality classification</w:t>
      </w:r>
    </w:p>
    <w:p w14:paraId="7F046BC4"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color w:val="000000"/>
        </w:rPr>
        <w:t>Grade A (Excellent): 0</w:t>
      </w:r>
    </w:p>
    <w:p w14:paraId="67A72F31"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color w:val="000000"/>
        </w:rPr>
        <w:t>Grade B (Very good): B</w:t>
      </w:r>
    </w:p>
    <w:p w14:paraId="13CA67B6"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color w:val="000000"/>
        </w:rPr>
        <w:t>Grade C (Good): C</w:t>
      </w:r>
    </w:p>
    <w:p w14:paraId="56F95CB9"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color w:val="000000"/>
        </w:rPr>
        <w:lastRenderedPageBreak/>
        <w:t>Grade D (Fair): 0</w:t>
      </w:r>
    </w:p>
    <w:p w14:paraId="37671A78"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color w:val="000000"/>
        </w:rPr>
        <w:t>Grade E (Poor): 0</w:t>
      </w:r>
    </w:p>
    <w:p w14:paraId="096F51B4" w14:textId="77777777" w:rsidR="00A77B3E" w:rsidRPr="007D3519" w:rsidRDefault="00A77B3E" w:rsidP="0046181C">
      <w:pPr>
        <w:spacing w:line="360" w:lineRule="auto"/>
        <w:jc w:val="both"/>
        <w:rPr>
          <w:rFonts w:ascii="Book Antiqua" w:hAnsi="Book Antiqua"/>
        </w:rPr>
      </w:pPr>
    </w:p>
    <w:p w14:paraId="0E9E0D48" w14:textId="138A83DC" w:rsidR="00A77B3E" w:rsidRPr="007D3519" w:rsidRDefault="0072702C" w:rsidP="0046181C">
      <w:pPr>
        <w:spacing w:line="360" w:lineRule="auto"/>
        <w:jc w:val="both"/>
        <w:rPr>
          <w:rFonts w:ascii="Book Antiqua" w:hAnsi="Book Antiqua"/>
        </w:rPr>
        <w:sectPr w:rsidR="00A77B3E" w:rsidRPr="007D3519">
          <w:pgSz w:w="12240" w:h="15840"/>
          <w:pgMar w:top="1440" w:right="1440" w:bottom="1440" w:left="1440" w:header="720" w:footer="720" w:gutter="0"/>
          <w:cols w:space="720"/>
          <w:docGrid w:linePitch="360"/>
        </w:sectPr>
      </w:pPr>
      <w:r w:rsidRPr="007D3519">
        <w:rPr>
          <w:rFonts w:ascii="Book Antiqua" w:eastAsia="Book Antiqua" w:hAnsi="Book Antiqua" w:cs="Book Antiqua"/>
          <w:b/>
          <w:color w:val="000000"/>
        </w:rPr>
        <w:t xml:space="preserve">P-Reviewer: </w:t>
      </w:r>
      <w:proofErr w:type="spellStart"/>
      <w:r w:rsidRPr="007D3519">
        <w:rPr>
          <w:rFonts w:ascii="Book Antiqua" w:eastAsia="Book Antiqua" w:hAnsi="Book Antiqua" w:cs="Book Antiqua"/>
          <w:color w:val="000000"/>
        </w:rPr>
        <w:t>Eamsobhana</w:t>
      </w:r>
      <w:proofErr w:type="spellEnd"/>
      <w:r w:rsidRPr="007D3519">
        <w:rPr>
          <w:rFonts w:ascii="Book Antiqua" w:eastAsia="Book Antiqua" w:hAnsi="Book Antiqua" w:cs="Book Antiqua"/>
          <w:color w:val="000000"/>
        </w:rPr>
        <w:t xml:space="preserve"> P, Moretti A</w:t>
      </w:r>
      <w:r w:rsidRPr="007D3519">
        <w:rPr>
          <w:rFonts w:ascii="Book Antiqua" w:eastAsia="Book Antiqua" w:hAnsi="Book Antiqua" w:cs="Book Antiqua"/>
          <w:b/>
          <w:color w:val="000000"/>
        </w:rPr>
        <w:t xml:space="preserve"> S-Editor: </w:t>
      </w:r>
      <w:r w:rsidR="00CE2EC2" w:rsidRPr="007D3519">
        <w:rPr>
          <w:rFonts w:ascii="Book Antiqua" w:hAnsi="Book Antiqua" w:cs="Book Antiqua" w:hint="eastAsia"/>
          <w:color w:val="000000"/>
          <w:lang w:eastAsia="zh-CN"/>
        </w:rPr>
        <w:t>Wang LL</w:t>
      </w:r>
      <w:r w:rsidRPr="007D3519">
        <w:rPr>
          <w:rFonts w:ascii="Book Antiqua" w:eastAsia="Book Antiqua" w:hAnsi="Book Antiqua" w:cs="Book Antiqua"/>
          <w:b/>
          <w:color w:val="000000"/>
        </w:rPr>
        <w:t xml:space="preserve"> L-Editor:</w:t>
      </w:r>
      <w:r w:rsidR="00D05E3B" w:rsidRPr="007D3519">
        <w:rPr>
          <w:rFonts w:ascii="Book Antiqua" w:hAnsi="Book Antiqua" w:cs="Book Antiqua" w:hint="eastAsia"/>
          <w:b/>
          <w:color w:val="000000"/>
          <w:lang w:eastAsia="zh-CN"/>
        </w:rPr>
        <w:t xml:space="preserve"> </w:t>
      </w:r>
      <w:proofErr w:type="gramStart"/>
      <w:r w:rsidR="00D05E3B" w:rsidRPr="007D3519">
        <w:rPr>
          <w:rFonts w:ascii="Book Antiqua" w:hAnsi="Book Antiqua" w:cs="Book Antiqua" w:hint="eastAsia"/>
          <w:color w:val="000000"/>
          <w:lang w:eastAsia="zh-CN"/>
        </w:rPr>
        <w:t>A</w:t>
      </w:r>
      <w:r w:rsidRPr="007D3519">
        <w:rPr>
          <w:rFonts w:ascii="Book Antiqua" w:eastAsia="Book Antiqua" w:hAnsi="Book Antiqua" w:cs="Book Antiqua"/>
          <w:b/>
          <w:color w:val="000000"/>
        </w:rPr>
        <w:t xml:space="preserve">  P</w:t>
      </w:r>
      <w:proofErr w:type="gramEnd"/>
      <w:r w:rsidRPr="007D3519">
        <w:rPr>
          <w:rFonts w:ascii="Book Antiqua" w:eastAsia="Book Antiqua" w:hAnsi="Book Antiqua" w:cs="Book Antiqua"/>
          <w:b/>
          <w:color w:val="000000"/>
        </w:rPr>
        <w:t>-Editor:</w:t>
      </w:r>
      <w:r w:rsidR="00D05E3B" w:rsidRPr="007D3519">
        <w:rPr>
          <w:rFonts w:ascii="Book Antiqua" w:hAnsi="Book Antiqua" w:cs="Book Antiqua" w:hint="eastAsia"/>
          <w:b/>
          <w:color w:val="000000"/>
          <w:lang w:eastAsia="zh-CN"/>
        </w:rPr>
        <w:t xml:space="preserve"> </w:t>
      </w:r>
      <w:r w:rsidR="00D05E3B" w:rsidRPr="007D3519">
        <w:rPr>
          <w:rFonts w:ascii="Book Antiqua" w:hAnsi="Book Antiqua"/>
          <w:bCs/>
        </w:rPr>
        <w:t>Zhang YL</w:t>
      </w:r>
      <w:r w:rsidRPr="007D3519">
        <w:rPr>
          <w:rFonts w:ascii="Book Antiqua" w:eastAsia="Book Antiqua" w:hAnsi="Book Antiqua" w:cs="Book Antiqua"/>
          <w:b/>
          <w:color w:val="000000"/>
        </w:rPr>
        <w:t xml:space="preserve"> </w:t>
      </w:r>
    </w:p>
    <w:p w14:paraId="6070410C" w14:textId="77777777" w:rsidR="00A77B3E" w:rsidRPr="007D3519" w:rsidRDefault="0072702C" w:rsidP="0046181C">
      <w:pPr>
        <w:spacing w:line="360" w:lineRule="auto"/>
        <w:jc w:val="both"/>
        <w:rPr>
          <w:rFonts w:ascii="Book Antiqua" w:hAnsi="Book Antiqua"/>
        </w:rPr>
      </w:pPr>
      <w:r w:rsidRPr="007D3519">
        <w:rPr>
          <w:rFonts w:ascii="Book Antiqua" w:eastAsia="Book Antiqua" w:hAnsi="Book Antiqua" w:cs="Book Antiqua"/>
          <w:b/>
          <w:color w:val="000000"/>
        </w:rPr>
        <w:lastRenderedPageBreak/>
        <w:t>Figure Legends</w:t>
      </w:r>
    </w:p>
    <w:p w14:paraId="4D7C448C" w14:textId="77777777" w:rsidR="00A77B3E" w:rsidRPr="007D3519" w:rsidRDefault="00956F90" w:rsidP="0046181C">
      <w:pPr>
        <w:spacing w:line="360" w:lineRule="auto"/>
        <w:jc w:val="both"/>
        <w:rPr>
          <w:rFonts w:ascii="Book Antiqua" w:hAnsi="Book Antiqua"/>
        </w:rPr>
      </w:pPr>
      <w:r w:rsidRPr="007D3519">
        <w:rPr>
          <w:rFonts w:ascii="Book Antiqua" w:eastAsia="Calibri" w:hAnsi="Book Antiqua" w:cs="Calibri"/>
          <w:noProof/>
          <w:lang w:eastAsia="zh-CN"/>
        </w:rPr>
        <w:drawing>
          <wp:inline distT="0" distB="0" distL="0" distR="0" wp14:anchorId="176C1778" wp14:editId="28CD1F0D">
            <wp:extent cx="5727700" cy="2289389"/>
            <wp:effectExtent l="0" t="0" r="6350" b="0"/>
            <wp:docPr id="1" name="Picture 1" descr="A picture containing photo, different, b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hoto, different, ball, person&#10;&#10;Description automatically generated"/>
                    <pic:cNvPicPr/>
                  </pic:nvPicPr>
                  <pic:blipFill>
                    <a:blip r:embed="rId9"/>
                    <a:stretch>
                      <a:fillRect/>
                    </a:stretch>
                  </pic:blipFill>
                  <pic:spPr>
                    <a:xfrm>
                      <a:off x="0" y="0"/>
                      <a:ext cx="5727700" cy="2289389"/>
                    </a:xfrm>
                    <a:prstGeom prst="rect">
                      <a:avLst/>
                    </a:prstGeom>
                  </pic:spPr>
                </pic:pic>
              </a:graphicData>
            </a:graphic>
          </wp:inline>
        </w:drawing>
      </w:r>
    </w:p>
    <w:p w14:paraId="335E8ADF" w14:textId="0C255CA7" w:rsidR="00956F90" w:rsidRPr="007D3519" w:rsidRDefault="0072702C" w:rsidP="0046181C">
      <w:pPr>
        <w:spacing w:line="360" w:lineRule="auto"/>
        <w:jc w:val="both"/>
        <w:rPr>
          <w:rFonts w:ascii="Book Antiqua" w:hAnsi="Book Antiqua" w:cs="Book Antiqua"/>
          <w:b/>
          <w:color w:val="000000"/>
          <w:lang w:eastAsia="zh-CN"/>
        </w:rPr>
      </w:pPr>
      <w:r w:rsidRPr="007D3519">
        <w:rPr>
          <w:rFonts w:ascii="Book Antiqua" w:eastAsia="Book Antiqua" w:hAnsi="Book Antiqua" w:cs="Book Antiqua"/>
          <w:b/>
          <w:color w:val="000000"/>
        </w:rPr>
        <w:t>Figure 1</w:t>
      </w:r>
      <w:r w:rsidR="00956F90" w:rsidRPr="007D3519">
        <w:rPr>
          <w:rFonts w:ascii="Book Antiqua" w:hAnsi="Book Antiqua" w:cs="Book Antiqua" w:hint="eastAsia"/>
          <w:b/>
          <w:color w:val="000000"/>
          <w:lang w:eastAsia="zh-CN"/>
        </w:rPr>
        <w:t xml:space="preserve"> </w:t>
      </w:r>
      <w:r w:rsidRPr="007D3519">
        <w:rPr>
          <w:rFonts w:ascii="Book Antiqua" w:eastAsia="Book Antiqua" w:hAnsi="Book Antiqua" w:cs="Book Antiqua"/>
          <w:b/>
          <w:color w:val="000000"/>
        </w:rPr>
        <w:t>Initial foot magnetic resonance images</w:t>
      </w:r>
      <w:r w:rsidR="00827924" w:rsidRPr="007D3519">
        <w:rPr>
          <w:rFonts w:ascii="Book Antiqua" w:eastAsia="Book Antiqua" w:hAnsi="Book Antiqua" w:cs="Book Antiqua"/>
          <w:b/>
          <w:color w:val="000000"/>
        </w:rPr>
        <w:t>.</w:t>
      </w:r>
      <w:r w:rsidRPr="007D3519">
        <w:rPr>
          <w:rFonts w:ascii="Book Antiqua" w:eastAsia="Book Antiqua" w:hAnsi="Book Antiqua" w:cs="Book Antiqua"/>
          <w:b/>
          <w:color w:val="000000"/>
        </w:rPr>
        <w:t xml:space="preserve"> </w:t>
      </w:r>
      <w:r w:rsidRPr="007D3519">
        <w:rPr>
          <w:rFonts w:ascii="Book Antiqua" w:eastAsia="Book Antiqua" w:hAnsi="Book Antiqua" w:cs="Book Antiqua"/>
          <w:bCs/>
          <w:color w:val="000000"/>
        </w:rPr>
        <w:t>A</w:t>
      </w:r>
      <w:r w:rsidR="00827924" w:rsidRPr="007D3519">
        <w:rPr>
          <w:rFonts w:ascii="Book Antiqua" w:eastAsia="Book Antiqua" w:hAnsi="Book Antiqua" w:cs="Book Antiqua"/>
          <w:bCs/>
          <w:color w:val="000000"/>
        </w:rPr>
        <w:t>:</w:t>
      </w:r>
      <w:r w:rsidRPr="007D3519">
        <w:rPr>
          <w:rFonts w:ascii="Book Antiqua" w:eastAsia="Book Antiqua" w:hAnsi="Book Antiqua" w:cs="Book Antiqua"/>
          <w:bCs/>
          <w:color w:val="000000"/>
        </w:rPr>
        <w:t xml:space="preserve"> </w:t>
      </w:r>
      <w:r w:rsidR="00827924" w:rsidRPr="007D3519">
        <w:rPr>
          <w:rFonts w:ascii="Book Antiqua" w:eastAsia="Book Antiqua" w:hAnsi="Book Antiqua" w:cs="Book Antiqua"/>
          <w:bCs/>
          <w:color w:val="000000"/>
        </w:rPr>
        <w:t xml:space="preserve">Anterior; </w:t>
      </w:r>
      <w:r w:rsidRPr="007D3519">
        <w:rPr>
          <w:rFonts w:ascii="Book Antiqua" w:eastAsia="Book Antiqua" w:hAnsi="Book Antiqua" w:cs="Book Antiqua"/>
          <w:bCs/>
          <w:color w:val="000000"/>
        </w:rPr>
        <w:t>B</w:t>
      </w:r>
      <w:r w:rsidR="00827924" w:rsidRPr="007D3519">
        <w:rPr>
          <w:rFonts w:ascii="Book Antiqua" w:eastAsia="Book Antiqua" w:hAnsi="Book Antiqua" w:cs="Book Antiqua"/>
          <w:bCs/>
          <w:color w:val="000000"/>
        </w:rPr>
        <w:t>:</w:t>
      </w:r>
      <w:r w:rsidRPr="007D3519">
        <w:rPr>
          <w:rFonts w:ascii="Book Antiqua" w:eastAsia="Book Antiqua" w:hAnsi="Book Antiqua" w:cs="Book Antiqua"/>
          <w:bCs/>
          <w:color w:val="000000"/>
        </w:rPr>
        <w:t xml:space="preserve"> </w:t>
      </w:r>
      <w:r w:rsidR="00827924" w:rsidRPr="007D3519">
        <w:rPr>
          <w:rFonts w:ascii="Book Antiqua" w:eastAsia="Book Antiqua" w:hAnsi="Book Antiqua" w:cs="Book Antiqua"/>
          <w:bCs/>
          <w:color w:val="000000"/>
        </w:rPr>
        <w:t>Sagittal</w:t>
      </w:r>
      <w:r w:rsidR="00245215" w:rsidRPr="007D3519">
        <w:rPr>
          <w:rFonts w:ascii="Book Antiqua" w:hAnsi="Book Antiqua" w:cs="Book Antiqua" w:hint="eastAsia"/>
          <w:bCs/>
          <w:color w:val="000000"/>
          <w:lang w:eastAsia="zh-CN"/>
        </w:rPr>
        <w:t>;</w:t>
      </w:r>
      <w:r w:rsidR="00827924" w:rsidRPr="007D3519">
        <w:rPr>
          <w:rFonts w:ascii="Book Antiqua" w:eastAsia="Book Antiqua" w:hAnsi="Book Antiqua" w:cs="Book Antiqua"/>
          <w:bCs/>
          <w:color w:val="000000"/>
        </w:rPr>
        <w:t xml:space="preserve"> C: C</w:t>
      </w:r>
      <w:r w:rsidRPr="007D3519">
        <w:rPr>
          <w:rFonts w:ascii="Book Antiqua" w:eastAsia="Book Antiqua" w:hAnsi="Book Antiqua" w:cs="Book Antiqua"/>
          <w:bCs/>
          <w:color w:val="000000"/>
        </w:rPr>
        <w:t>oronal images</w:t>
      </w:r>
      <w:r w:rsidR="00827924" w:rsidRPr="007D3519">
        <w:rPr>
          <w:rFonts w:ascii="Book Antiqua" w:eastAsia="Book Antiqua" w:hAnsi="Book Antiqua" w:cs="Book Antiqua"/>
          <w:bCs/>
          <w:color w:val="000000"/>
        </w:rPr>
        <w:t>.</w:t>
      </w:r>
      <w:r w:rsidRPr="007D3519">
        <w:rPr>
          <w:rFonts w:ascii="Book Antiqua" w:eastAsia="Book Antiqua" w:hAnsi="Book Antiqua" w:cs="Book Antiqua"/>
          <w:bCs/>
          <w:color w:val="000000"/>
        </w:rPr>
        <w:t xml:space="preserve"> </w:t>
      </w:r>
      <w:r w:rsidR="00827924" w:rsidRPr="007D3519">
        <w:rPr>
          <w:rFonts w:ascii="Book Antiqua" w:eastAsia="Book Antiqua" w:hAnsi="Book Antiqua" w:cs="Book Antiqua"/>
          <w:bCs/>
          <w:color w:val="000000"/>
        </w:rPr>
        <w:t xml:space="preserve">The images </w:t>
      </w:r>
      <w:r w:rsidRPr="007D3519">
        <w:rPr>
          <w:rFonts w:ascii="Book Antiqua" w:eastAsia="Book Antiqua" w:hAnsi="Book Antiqua" w:cs="Book Antiqua"/>
          <w:bCs/>
          <w:color w:val="000000"/>
        </w:rPr>
        <w:t>showing serpiginous line with bony oedema at distal phalangeal base and proximal phalangeal head on T1-weighted magnetic resonance images</w:t>
      </w:r>
      <w:r w:rsidR="00956F90" w:rsidRPr="007D3519">
        <w:rPr>
          <w:rFonts w:ascii="Book Antiqua" w:hAnsi="Book Antiqua" w:cs="Book Antiqua"/>
          <w:bCs/>
          <w:color w:val="000000"/>
          <w:lang w:eastAsia="zh-CN"/>
        </w:rPr>
        <w:t>.</w:t>
      </w:r>
    </w:p>
    <w:p w14:paraId="4D0268F3" w14:textId="77777777" w:rsidR="00A77B3E" w:rsidRPr="007D3519" w:rsidRDefault="00956F90" w:rsidP="0046181C">
      <w:pPr>
        <w:spacing w:line="360" w:lineRule="auto"/>
        <w:jc w:val="both"/>
        <w:rPr>
          <w:rFonts w:ascii="Book Antiqua" w:hAnsi="Book Antiqua"/>
          <w:b/>
          <w:lang w:eastAsia="zh-CN"/>
        </w:rPr>
      </w:pPr>
      <w:r w:rsidRPr="007D3519">
        <w:rPr>
          <w:rFonts w:ascii="Book Antiqua" w:hAnsi="Book Antiqua" w:cs="Book Antiqua"/>
          <w:b/>
          <w:color w:val="000000"/>
          <w:lang w:eastAsia="zh-CN"/>
        </w:rPr>
        <w:br w:type="page"/>
      </w:r>
      <w:r w:rsidRPr="007D3519">
        <w:rPr>
          <w:rFonts w:ascii="Book Antiqua" w:eastAsia="Calibri" w:hAnsi="Book Antiqua" w:cs="Calibri"/>
          <w:noProof/>
          <w:lang w:eastAsia="zh-CN"/>
        </w:rPr>
        <w:lastRenderedPageBreak/>
        <w:drawing>
          <wp:inline distT="0" distB="0" distL="0" distR="0" wp14:anchorId="602D01FF" wp14:editId="39B29065">
            <wp:extent cx="5727700" cy="2292291"/>
            <wp:effectExtent l="0" t="0" r="635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sign&#10;&#10;Description automatically generated"/>
                    <pic:cNvPicPr/>
                  </pic:nvPicPr>
                  <pic:blipFill>
                    <a:blip r:embed="rId10"/>
                    <a:stretch>
                      <a:fillRect/>
                    </a:stretch>
                  </pic:blipFill>
                  <pic:spPr>
                    <a:xfrm>
                      <a:off x="0" y="0"/>
                      <a:ext cx="5727700" cy="2292291"/>
                    </a:xfrm>
                    <a:prstGeom prst="rect">
                      <a:avLst/>
                    </a:prstGeom>
                  </pic:spPr>
                </pic:pic>
              </a:graphicData>
            </a:graphic>
          </wp:inline>
        </w:drawing>
      </w:r>
    </w:p>
    <w:p w14:paraId="7081073E" w14:textId="10DADDC7" w:rsidR="00956F90" w:rsidRPr="007D3519" w:rsidRDefault="0072702C" w:rsidP="0046181C">
      <w:pPr>
        <w:spacing w:line="360" w:lineRule="auto"/>
        <w:jc w:val="both"/>
        <w:rPr>
          <w:rFonts w:ascii="Book Antiqua" w:eastAsia="Book Antiqua" w:hAnsi="Book Antiqua" w:cs="Book Antiqua"/>
          <w:color w:val="000000"/>
        </w:rPr>
      </w:pPr>
      <w:r w:rsidRPr="007D3519">
        <w:rPr>
          <w:rFonts w:ascii="Book Antiqua" w:eastAsia="Book Antiqua" w:hAnsi="Book Antiqua" w:cs="Book Antiqua"/>
          <w:b/>
          <w:color w:val="000000"/>
        </w:rPr>
        <w:t>Figure 2</w:t>
      </w:r>
      <w:r w:rsidR="00956F90" w:rsidRPr="007D3519">
        <w:rPr>
          <w:rFonts w:ascii="Book Antiqua" w:hAnsi="Book Antiqua" w:cs="Book Antiqua" w:hint="eastAsia"/>
          <w:b/>
          <w:color w:val="000000"/>
          <w:lang w:eastAsia="zh-CN"/>
        </w:rPr>
        <w:t xml:space="preserve"> </w:t>
      </w:r>
      <w:r w:rsidRPr="007D3519">
        <w:rPr>
          <w:rFonts w:ascii="Book Antiqua" w:eastAsia="Book Antiqua" w:hAnsi="Book Antiqua" w:cs="Book Antiqua"/>
          <w:b/>
          <w:color w:val="000000"/>
        </w:rPr>
        <w:t>At follow-up after 14</w:t>
      </w:r>
      <w:r w:rsidR="003751B3" w:rsidRPr="007D3519">
        <w:rPr>
          <w:rFonts w:ascii="Book Antiqua" w:hAnsi="Book Antiqua" w:cs="Book Antiqua" w:hint="eastAsia"/>
          <w:b/>
          <w:color w:val="000000"/>
          <w:lang w:eastAsia="zh-CN"/>
        </w:rPr>
        <w:t xml:space="preserve"> </w:t>
      </w:r>
      <w:r w:rsidRPr="007D3519">
        <w:rPr>
          <w:rFonts w:ascii="Book Antiqua" w:eastAsia="Book Antiqua" w:hAnsi="Book Antiqua" w:cs="Book Antiqua"/>
          <w:b/>
          <w:color w:val="000000"/>
        </w:rPr>
        <w:t>mo.</w:t>
      </w:r>
      <w:r w:rsidRPr="007D3519">
        <w:rPr>
          <w:rFonts w:ascii="Book Antiqua" w:eastAsia="Book Antiqua" w:hAnsi="Book Antiqua" w:cs="Book Antiqua"/>
          <w:color w:val="000000"/>
        </w:rPr>
        <w:t xml:space="preserve"> A</w:t>
      </w:r>
      <w:r w:rsidR="00956F90" w:rsidRPr="007D3519">
        <w:rPr>
          <w:rFonts w:ascii="Book Antiqua" w:hAnsi="Book Antiqua" w:cs="Book Antiqua" w:hint="eastAsia"/>
          <w:color w:val="000000"/>
          <w:lang w:eastAsia="zh-CN"/>
        </w:rPr>
        <w:t>: A</w:t>
      </w:r>
      <w:r w:rsidRPr="007D3519">
        <w:rPr>
          <w:rFonts w:ascii="Book Antiqua" w:eastAsia="Book Antiqua" w:hAnsi="Book Antiqua" w:cs="Book Antiqua"/>
          <w:color w:val="000000"/>
        </w:rPr>
        <w:t>nterior</w:t>
      </w:r>
      <w:r w:rsidR="00956F90" w:rsidRPr="007D3519">
        <w:rPr>
          <w:rFonts w:ascii="Book Antiqua" w:hAnsi="Book Antiqua" w:cs="Book Antiqua" w:hint="eastAsia"/>
          <w:color w:val="000000"/>
          <w:lang w:eastAsia="zh-CN"/>
        </w:rPr>
        <w:t>;</w:t>
      </w:r>
      <w:r w:rsidRPr="007D3519">
        <w:rPr>
          <w:rFonts w:ascii="Book Antiqua" w:eastAsia="Book Antiqua" w:hAnsi="Book Antiqua" w:cs="Book Antiqua"/>
          <w:color w:val="000000"/>
        </w:rPr>
        <w:t xml:space="preserve"> </w:t>
      </w:r>
      <w:r w:rsidR="00956F90" w:rsidRPr="007D3519">
        <w:rPr>
          <w:rFonts w:ascii="Book Antiqua" w:hAnsi="Book Antiqua" w:cs="Book Antiqua" w:hint="eastAsia"/>
          <w:color w:val="000000"/>
          <w:lang w:eastAsia="zh-CN"/>
        </w:rPr>
        <w:t>B: S</w:t>
      </w:r>
      <w:r w:rsidRPr="007D3519">
        <w:rPr>
          <w:rFonts w:ascii="Book Antiqua" w:eastAsia="Book Antiqua" w:hAnsi="Book Antiqua" w:cs="Book Antiqua"/>
          <w:color w:val="000000"/>
        </w:rPr>
        <w:t>agittal</w:t>
      </w:r>
      <w:r w:rsidR="00956F90" w:rsidRPr="007D3519">
        <w:rPr>
          <w:rFonts w:ascii="Book Antiqua" w:hAnsi="Book Antiqua" w:cs="Book Antiqua" w:hint="eastAsia"/>
          <w:color w:val="000000"/>
          <w:lang w:eastAsia="zh-CN"/>
        </w:rPr>
        <w:t>;</w:t>
      </w:r>
      <w:r w:rsidRPr="007D3519">
        <w:rPr>
          <w:rFonts w:ascii="Book Antiqua" w:eastAsia="Book Antiqua" w:hAnsi="Book Antiqua" w:cs="Book Antiqua"/>
          <w:color w:val="000000"/>
        </w:rPr>
        <w:t xml:space="preserve"> </w:t>
      </w:r>
      <w:r w:rsidR="00956F90" w:rsidRPr="007D3519">
        <w:rPr>
          <w:rFonts w:ascii="Book Antiqua" w:hAnsi="Book Antiqua" w:cs="Book Antiqua" w:hint="eastAsia"/>
          <w:color w:val="000000"/>
          <w:lang w:eastAsia="zh-CN"/>
        </w:rPr>
        <w:t>C: C</w:t>
      </w:r>
      <w:r w:rsidRPr="007D3519">
        <w:rPr>
          <w:rFonts w:ascii="Book Antiqua" w:eastAsia="Book Antiqua" w:hAnsi="Book Antiqua" w:cs="Book Antiqua"/>
          <w:color w:val="000000"/>
        </w:rPr>
        <w:t>oronal images</w:t>
      </w:r>
      <w:r w:rsidR="00827924" w:rsidRPr="007D3519">
        <w:rPr>
          <w:rFonts w:ascii="Book Antiqua" w:eastAsia="Book Antiqua" w:hAnsi="Book Antiqua" w:cs="Book Antiqua"/>
          <w:color w:val="000000"/>
        </w:rPr>
        <w:t>.</w:t>
      </w:r>
      <w:r w:rsidRPr="007D3519">
        <w:rPr>
          <w:rFonts w:ascii="Book Antiqua" w:eastAsia="Book Antiqua" w:hAnsi="Book Antiqua" w:cs="Book Antiqua"/>
          <w:color w:val="000000"/>
        </w:rPr>
        <w:t xml:space="preserve"> </w:t>
      </w:r>
      <w:r w:rsidR="00827924" w:rsidRPr="007D3519">
        <w:rPr>
          <w:rFonts w:ascii="Book Antiqua" w:eastAsia="Book Antiqua" w:hAnsi="Book Antiqua" w:cs="Book Antiqua"/>
          <w:color w:val="000000"/>
        </w:rPr>
        <w:t xml:space="preserve">The images </w:t>
      </w:r>
      <w:r w:rsidRPr="007D3519">
        <w:rPr>
          <w:rFonts w:ascii="Book Antiqua" w:eastAsia="Book Antiqua" w:hAnsi="Book Antiqua" w:cs="Book Antiqua"/>
          <w:color w:val="000000"/>
        </w:rPr>
        <w:t>showing serpiginous line with reduced bony oedema at distal phalangeal base and proximal phalangeal head on T2-weighted magnetic resonance images.</w:t>
      </w:r>
    </w:p>
    <w:p w14:paraId="20FFD4FB" w14:textId="19F49CD5" w:rsidR="00956F90" w:rsidRPr="007D3519" w:rsidRDefault="00956F90" w:rsidP="0046181C">
      <w:pPr>
        <w:spacing w:line="360" w:lineRule="auto"/>
        <w:jc w:val="both"/>
        <w:rPr>
          <w:rFonts w:ascii="Book Antiqua" w:hAnsi="Book Antiqua"/>
          <w:lang w:eastAsia="zh-CN"/>
        </w:rPr>
      </w:pPr>
      <w:r w:rsidRPr="007D3519">
        <w:rPr>
          <w:rFonts w:ascii="Book Antiqua" w:eastAsia="Book Antiqua" w:hAnsi="Book Antiqua" w:cs="Book Antiqua"/>
          <w:color w:val="000000"/>
        </w:rPr>
        <w:br w:type="page"/>
      </w:r>
      <w:r w:rsidRPr="007D3519">
        <w:rPr>
          <w:rFonts w:ascii="Book Antiqua" w:eastAsia="Arial" w:hAnsi="Book Antiqua"/>
          <w:b/>
          <w:lang w:val="uz-Cyrl-UZ"/>
        </w:rPr>
        <w:lastRenderedPageBreak/>
        <w:t>Table 1</w:t>
      </w:r>
      <w:r w:rsidRPr="007D3519">
        <w:rPr>
          <w:rFonts w:ascii="Book Antiqua" w:hAnsi="Book Antiqua" w:hint="eastAsia"/>
          <w:b/>
          <w:lang w:val="uz-Cyrl-UZ" w:eastAsia="zh-CN"/>
        </w:rPr>
        <w:t xml:space="preserve"> </w:t>
      </w:r>
      <w:r w:rsidRPr="007D3519">
        <w:rPr>
          <w:rFonts w:ascii="Book Antiqua" w:eastAsia="Arial" w:hAnsi="Book Antiqua"/>
          <w:b/>
          <w:lang w:val="uz-Cyrl-UZ"/>
        </w:rPr>
        <w:t xml:space="preserve">Follow-up on the </w:t>
      </w:r>
      <w:r w:rsidR="00827924" w:rsidRPr="007D3519">
        <w:rPr>
          <w:rFonts w:ascii="Book Antiqua" w:eastAsia="Arial" w:hAnsi="Book Antiqua"/>
          <w:b/>
          <w:lang w:val="uz-Cyrl-UZ"/>
        </w:rPr>
        <w:t>patient’s treatment</w:t>
      </w:r>
    </w:p>
    <w:tbl>
      <w:tblPr>
        <w:tblStyle w:val="a3"/>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6469"/>
      </w:tblGrid>
      <w:tr w:rsidR="00956F90" w:rsidRPr="007D3519" w14:paraId="07BF001A" w14:textId="77777777" w:rsidTr="00245215">
        <w:tc>
          <w:tcPr>
            <w:tcW w:w="2547" w:type="dxa"/>
            <w:tcBorders>
              <w:top w:val="single" w:sz="4" w:space="0" w:color="auto"/>
              <w:bottom w:val="single" w:sz="4" w:space="0" w:color="auto"/>
            </w:tcBorders>
          </w:tcPr>
          <w:p w14:paraId="119A539D" w14:textId="77777777" w:rsidR="00956F90" w:rsidRPr="007D3519" w:rsidRDefault="00956F90" w:rsidP="0046181C">
            <w:pPr>
              <w:snapToGrid w:val="0"/>
              <w:spacing w:line="360" w:lineRule="auto"/>
              <w:jc w:val="both"/>
              <w:rPr>
                <w:rFonts w:ascii="Book Antiqua" w:eastAsia="Arial" w:hAnsi="Book Antiqua" w:cs="Times New Roman"/>
                <w:b/>
                <w:lang w:val="uz-Cyrl-UZ"/>
              </w:rPr>
            </w:pPr>
            <w:r w:rsidRPr="007D3519">
              <w:rPr>
                <w:rFonts w:ascii="Book Antiqua" w:eastAsia="Arial" w:hAnsi="Book Antiqua" w:cs="Times New Roman"/>
                <w:b/>
                <w:lang w:val="uz-Cyrl-UZ"/>
              </w:rPr>
              <w:t xml:space="preserve">Timepoint </w:t>
            </w:r>
          </w:p>
        </w:tc>
        <w:tc>
          <w:tcPr>
            <w:tcW w:w="6469" w:type="dxa"/>
            <w:tcBorders>
              <w:top w:val="single" w:sz="4" w:space="0" w:color="auto"/>
              <w:bottom w:val="single" w:sz="4" w:space="0" w:color="auto"/>
            </w:tcBorders>
          </w:tcPr>
          <w:p w14:paraId="68866AE0" w14:textId="77777777" w:rsidR="00956F90" w:rsidRPr="007D3519" w:rsidRDefault="00956F90" w:rsidP="0046181C">
            <w:pPr>
              <w:snapToGrid w:val="0"/>
              <w:spacing w:line="360" w:lineRule="auto"/>
              <w:jc w:val="both"/>
              <w:rPr>
                <w:rFonts w:ascii="Book Antiqua" w:eastAsia="Arial" w:hAnsi="Book Antiqua" w:cs="Times New Roman"/>
                <w:b/>
                <w:lang w:val="uz-Cyrl-UZ"/>
              </w:rPr>
            </w:pPr>
            <w:r w:rsidRPr="007D3519">
              <w:rPr>
                <w:rFonts w:ascii="Book Antiqua" w:eastAsia="Arial" w:hAnsi="Book Antiqua" w:cs="Times New Roman"/>
                <w:b/>
                <w:lang w:val="uz-Cyrl-UZ"/>
              </w:rPr>
              <w:t>Remarks</w:t>
            </w:r>
          </w:p>
        </w:tc>
      </w:tr>
      <w:tr w:rsidR="00CE2EC2" w:rsidRPr="007D3519" w14:paraId="7DAEC8C5" w14:textId="77777777" w:rsidTr="00245215">
        <w:tc>
          <w:tcPr>
            <w:tcW w:w="2547" w:type="dxa"/>
            <w:vMerge w:val="restart"/>
            <w:tcBorders>
              <w:top w:val="single" w:sz="4" w:space="0" w:color="auto"/>
            </w:tcBorders>
          </w:tcPr>
          <w:p w14:paraId="45738810" w14:textId="77777777" w:rsidR="00CE2EC2" w:rsidRPr="007D3519" w:rsidRDefault="00CE2EC2" w:rsidP="0046181C">
            <w:pPr>
              <w:snapToGrid w:val="0"/>
              <w:spacing w:line="360" w:lineRule="auto"/>
              <w:jc w:val="both"/>
              <w:rPr>
                <w:rFonts w:ascii="Book Antiqua" w:eastAsia="Arial" w:hAnsi="Book Antiqua" w:cs="Times New Roman"/>
                <w:lang w:val="uz-Cyrl-UZ"/>
              </w:rPr>
            </w:pPr>
            <w:r w:rsidRPr="007D3519">
              <w:rPr>
                <w:rFonts w:ascii="Book Antiqua" w:eastAsia="Arial" w:hAnsi="Book Antiqua" w:cs="Times New Roman"/>
                <w:lang w:val="uz-Cyrl-UZ"/>
              </w:rPr>
              <w:t xml:space="preserve">First </w:t>
            </w:r>
            <w:r w:rsidRPr="007D3519">
              <w:rPr>
                <w:rFonts w:ascii="Book Antiqua" w:hAnsi="Book Antiqua" w:cs="Times New Roman" w:hint="eastAsia"/>
                <w:lang w:val="uz-Cyrl-UZ"/>
              </w:rPr>
              <w:t>p</w:t>
            </w:r>
            <w:r w:rsidRPr="007D3519">
              <w:rPr>
                <w:rFonts w:ascii="Book Antiqua" w:eastAsia="Arial" w:hAnsi="Book Antiqua" w:cs="Times New Roman"/>
                <w:lang w:val="uz-Cyrl-UZ"/>
              </w:rPr>
              <w:t>resentation (May 2017)</w:t>
            </w:r>
          </w:p>
        </w:tc>
        <w:tc>
          <w:tcPr>
            <w:tcW w:w="6469" w:type="dxa"/>
            <w:tcBorders>
              <w:top w:val="single" w:sz="4" w:space="0" w:color="auto"/>
            </w:tcBorders>
          </w:tcPr>
          <w:p w14:paraId="7C37A480" w14:textId="7DE918CE" w:rsidR="00CE2EC2" w:rsidRPr="007D3519" w:rsidRDefault="00CE2EC2" w:rsidP="0046181C">
            <w:pPr>
              <w:snapToGrid w:val="0"/>
              <w:spacing w:line="360" w:lineRule="auto"/>
              <w:jc w:val="both"/>
              <w:rPr>
                <w:rFonts w:ascii="Book Antiqua" w:eastAsia="Arial" w:hAnsi="Book Antiqua" w:cs="Times New Roman"/>
              </w:rPr>
            </w:pPr>
            <w:r w:rsidRPr="007D3519">
              <w:rPr>
                <w:rFonts w:ascii="Book Antiqua" w:eastAsia="Arial" w:hAnsi="Book Antiqua" w:cs="Times New Roman"/>
              </w:rPr>
              <w:t>The patient f</w:t>
            </w:r>
            <w:r w:rsidRPr="007D3519">
              <w:rPr>
                <w:rFonts w:ascii="Book Antiqua" w:eastAsia="Arial" w:hAnsi="Book Antiqua" w:cs="Times New Roman"/>
                <w:lang w:val="uz-Cyrl-UZ"/>
              </w:rPr>
              <w:t>irst present</w:t>
            </w:r>
            <w:r w:rsidRPr="007D3519">
              <w:rPr>
                <w:rFonts w:ascii="Book Antiqua" w:eastAsia="Arial" w:hAnsi="Book Antiqua" w:cs="Times New Roman"/>
              </w:rPr>
              <w:t>ed</w:t>
            </w:r>
            <w:r w:rsidRPr="007D3519">
              <w:rPr>
                <w:rFonts w:ascii="Book Antiqua" w:eastAsia="Arial" w:hAnsi="Book Antiqua" w:cs="Times New Roman"/>
                <w:lang w:val="uz-Cyrl-UZ"/>
              </w:rPr>
              <w:t xml:space="preserve"> with right big toe pain.</w:t>
            </w:r>
            <w:r w:rsidRPr="007D3519">
              <w:rPr>
                <w:rFonts w:ascii="Book Antiqua" w:eastAsia="Arial" w:hAnsi="Book Antiqua" w:cs="Times New Roman"/>
              </w:rPr>
              <w:t xml:space="preserve"> P</w:t>
            </w:r>
            <w:r w:rsidRPr="007D3519">
              <w:rPr>
                <w:rFonts w:ascii="Book Antiqua" w:eastAsia="Arial" w:hAnsi="Book Antiqua" w:cs="Times New Roman"/>
                <w:lang w:val="uz-Cyrl-UZ"/>
              </w:rPr>
              <w:t>hysical examination</w:t>
            </w:r>
            <w:r w:rsidRPr="007D3519">
              <w:rPr>
                <w:rFonts w:ascii="Book Antiqua" w:eastAsia="Arial" w:hAnsi="Book Antiqua" w:cs="Times New Roman"/>
              </w:rPr>
              <w:t xml:space="preserve"> revealed</w:t>
            </w:r>
            <w:r w:rsidRPr="007D3519">
              <w:rPr>
                <w:rFonts w:ascii="Book Antiqua" w:eastAsia="Arial" w:hAnsi="Book Antiqua" w:cs="Times New Roman"/>
                <w:lang w:val="uz-Cyrl-UZ"/>
              </w:rPr>
              <w:t xml:space="preserve"> mild swelling of the first MTPJ, with failed IPJ flexion, but intact FHL</w:t>
            </w:r>
            <w:r w:rsidRPr="007D3519">
              <w:rPr>
                <w:rFonts w:ascii="Book Antiqua" w:eastAsia="Arial" w:hAnsi="Book Antiqua" w:cs="Times New Roman"/>
              </w:rPr>
              <w:t xml:space="preserve"> tendon</w:t>
            </w:r>
            <w:r w:rsidRPr="007D3519">
              <w:rPr>
                <w:rFonts w:ascii="Book Antiqua" w:eastAsia="Arial" w:hAnsi="Book Antiqua" w:cs="Times New Roman"/>
                <w:lang w:val="uz-Cyrl-UZ"/>
              </w:rPr>
              <w:t>. Clinical appearance of the feet, sensation and local perfusion of toes were normal</w:t>
            </w:r>
          </w:p>
        </w:tc>
      </w:tr>
      <w:tr w:rsidR="00CE2EC2" w:rsidRPr="007D3519" w14:paraId="4837E969" w14:textId="77777777" w:rsidTr="00245215">
        <w:tc>
          <w:tcPr>
            <w:tcW w:w="2547" w:type="dxa"/>
            <w:vMerge/>
          </w:tcPr>
          <w:p w14:paraId="35591A97" w14:textId="77777777" w:rsidR="00CE2EC2" w:rsidRPr="007D3519" w:rsidRDefault="00CE2EC2" w:rsidP="0046181C">
            <w:pPr>
              <w:snapToGrid w:val="0"/>
              <w:spacing w:line="360" w:lineRule="auto"/>
              <w:jc w:val="both"/>
              <w:rPr>
                <w:rFonts w:ascii="Book Antiqua" w:eastAsia="Arial" w:hAnsi="Book Antiqua"/>
                <w:lang w:val="uz-Cyrl-UZ"/>
              </w:rPr>
            </w:pPr>
          </w:p>
        </w:tc>
        <w:tc>
          <w:tcPr>
            <w:tcW w:w="6469" w:type="dxa"/>
          </w:tcPr>
          <w:p w14:paraId="365DD16C" w14:textId="53B966E9" w:rsidR="00CE2EC2" w:rsidRPr="007D3519" w:rsidRDefault="00CE2EC2" w:rsidP="0046181C">
            <w:pPr>
              <w:snapToGrid w:val="0"/>
              <w:spacing w:line="360" w:lineRule="auto"/>
              <w:jc w:val="both"/>
              <w:rPr>
                <w:rFonts w:ascii="Book Antiqua" w:eastAsia="Arial" w:hAnsi="Book Antiqua"/>
              </w:rPr>
            </w:pPr>
            <w:r w:rsidRPr="007D3519">
              <w:rPr>
                <w:rFonts w:ascii="Book Antiqua" w:eastAsia="Arial" w:hAnsi="Book Antiqua" w:cs="Times New Roman"/>
              </w:rPr>
              <w:t>Pain NRS of 7-8/10 was noted. Patient was put on bilateral elbow crutches for walking aid</w:t>
            </w:r>
          </w:p>
        </w:tc>
      </w:tr>
      <w:tr w:rsidR="002905AD" w:rsidRPr="007D3519" w14:paraId="7FCBEFB3" w14:textId="77777777" w:rsidTr="00245215">
        <w:tc>
          <w:tcPr>
            <w:tcW w:w="2547" w:type="dxa"/>
            <w:vMerge w:val="restart"/>
          </w:tcPr>
          <w:p w14:paraId="24023E6F" w14:textId="77777777" w:rsidR="002905AD" w:rsidRPr="007D3519" w:rsidRDefault="002905AD" w:rsidP="0046181C">
            <w:pPr>
              <w:snapToGrid w:val="0"/>
              <w:spacing w:line="360" w:lineRule="auto"/>
              <w:jc w:val="both"/>
              <w:rPr>
                <w:rFonts w:ascii="Book Antiqua" w:eastAsia="Arial" w:hAnsi="Book Antiqua" w:cs="Times New Roman"/>
                <w:lang w:val="uz-Cyrl-UZ"/>
              </w:rPr>
            </w:pPr>
            <w:r w:rsidRPr="007D3519">
              <w:rPr>
                <w:rFonts w:ascii="Book Antiqua" w:hAnsi="Book Antiqua" w:cs="Times New Roman" w:hint="eastAsia"/>
              </w:rPr>
              <w:t>1</w:t>
            </w:r>
            <w:r w:rsidRPr="007D3519">
              <w:rPr>
                <w:rFonts w:ascii="Book Antiqua" w:eastAsia="Arial" w:hAnsi="Book Antiqua" w:cs="Times New Roman"/>
                <w:lang w:val="uz-Cyrl-UZ"/>
              </w:rPr>
              <w:t xml:space="preserve"> </w:t>
            </w:r>
            <w:r w:rsidRPr="007D3519">
              <w:rPr>
                <w:rFonts w:ascii="Book Antiqua" w:hAnsi="Book Antiqua" w:cs="Times New Roman" w:hint="eastAsia"/>
                <w:lang w:val="uz-Cyrl-UZ"/>
              </w:rPr>
              <w:t>w</w:t>
            </w:r>
            <w:r w:rsidRPr="007D3519">
              <w:rPr>
                <w:rFonts w:ascii="Book Antiqua" w:eastAsia="Arial" w:hAnsi="Book Antiqua" w:cs="Times New Roman"/>
                <w:lang w:val="uz-Cyrl-UZ"/>
              </w:rPr>
              <w:t xml:space="preserve">k </w:t>
            </w:r>
            <w:r w:rsidRPr="007D3519">
              <w:rPr>
                <w:rFonts w:ascii="Book Antiqua" w:hAnsi="Book Antiqua" w:cs="Times New Roman" w:hint="eastAsia"/>
                <w:lang w:val="uz-Cyrl-UZ"/>
              </w:rPr>
              <w:t>l</w:t>
            </w:r>
            <w:r w:rsidRPr="007D3519">
              <w:rPr>
                <w:rFonts w:ascii="Book Antiqua" w:eastAsia="Arial" w:hAnsi="Book Antiqua" w:cs="Times New Roman"/>
                <w:lang w:val="uz-Cyrl-UZ"/>
              </w:rPr>
              <w:t>ater (May 2017)</w:t>
            </w:r>
          </w:p>
        </w:tc>
        <w:tc>
          <w:tcPr>
            <w:tcW w:w="6469" w:type="dxa"/>
          </w:tcPr>
          <w:p w14:paraId="0521E146" w14:textId="6039B8E0" w:rsidR="002905AD" w:rsidRPr="007D3519" w:rsidRDefault="002905AD" w:rsidP="0046181C">
            <w:pPr>
              <w:snapToGrid w:val="0"/>
              <w:spacing w:line="360" w:lineRule="auto"/>
              <w:jc w:val="both"/>
              <w:rPr>
                <w:rFonts w:ascii="Book Antiqua" w:eastAsia="Arial" w:hAnsi="Book Antiqua" w:cs="Times New Roman"/>
              </w:rPr>
            </w:pPr>
            <w:r w:rsidRPr="007D3519">
              <w:rPr>
                <w:rFonts w:ascii="Book Antiqua" w:eastAsia="Arial" w:hAnsi="Book Antiqua" w:cs="Times New Roman"/>
                <w:lang w:val="uz-Cyrl-UZ"/>
              </w:rPr>
              <w:t xml:space="preserve">Physical examination and CT scan both showed unchanged condition with continued pain and swelling. Overall features still implied either </w:t>
            </w:r>
            <w:r w:rsidRPr="007D3519">
              <w:rPr>
                <w:rFonts w:ascii="Book Antiqua" w:eastAsia="Arial" w:hAnsi="Book Antiqua" w:cs="Times New Roman"/>
              </w:rPr>
              <w:t xml:space="preserve">diagnosis was </w:t>
            </w:r>
            <w:r w:rsidRPr="007D3519">
              <w:rPr>
                <w:rFonts w:ascii="Book Antiqua" w:eastAsia="Arial" w:hAnsi="Book Antiqua" w:cs="Times New Roman"/>
                <w:lang w:val="uz-Cyrl-UZ"/>
              </w:rPr>
              <w:t>healing AVN or healing fracture</w:t>
            </w:r>
          </w:p>
        </w:tc>
      </w:tr>
      <w:tr w:rsidR="002905AD" w:rsidRPr="007D3519" w14:paraId="6C6B65BD" w14:textId="77777777" w:rsidTr="00245215">
        <w:tc>
          <w:tcPr>
            <w:tcW w:w="2547" w:type="dxa"/>
            <w:vMerge/>
          </w:tcPr>
          <w:p w14:paraId="4DB7ABD9" w14:textId="77777777" w:rsidR="002905AD" w:rsidRPr="007D3519" w:rsidRDefault="002905AD" w:rsidP="0046181C">
            <w:pPr>
              <w:snapToGrid w:val="0"/>
              <w:spacing w:line="360" w:lineRule="auto"/>
              <w:jc w:val="both"/>
              <w:rPr>
                <w:rFonts w:ascii="Book Antiqua" w:hAnsi="Book Antiqua"/>
              </w:rPr>
            </w:pPr>
          </w:p>
        </w:tc>
        <w:tc>
          <w:tcPr>
            <w:tcW w:w="6469" w:type="dxa"/>
          </w:tcPr>
          <w:p w14:paraId="1A488D8F" w14:textId="1C895A5D" w:rsidR="002905AD" w:rsidRPr="007D3519" w:rsidRDefault="002905AD" w:rsidP="0046181C">
            <w:pPr>
              <w:snapToGrid w:val="0"/>
              <w:spacing w:line="360" w:lineRule="auto"/>
              <w:jc w:val="both"/>
              <w:rPr>
                <w:rFonts w:ascii="Book Antiqua" w:eastAsia="Arial" w:hAnsi="Book Antiqua"/>
                <w:lang w:val="uz-Cyrl-UZ"/>
              </w:rPr>
            </w:pPr>
            <w:r w:rsidRPr="007D3519">
              <w:rPr>
                <w:rFonts w:ascii="Book Antiqua" w:eastAsia="Arial" w:hAnsi="Book Antiqua" w:cs="Times New Roman"/>
              </w:rPr>
              <w:t>Pain NRS of 3-4/10 was noted. Patient was stepped down to partial weight bearing protocol with unilateral elbow crutch</w:t>
            </w:r>
          </w:p>
        </w:tc>
      </w:tr>
      <w:tr w:rsidR="00CE2EC2" w:rsidRPr="007D3519" w14:paraId="68C8564A" w14:textId="77777777" w:rsidTr="00245215">
        <w:tc>
          <w:tcPr>
            <w:tcW w:w="2547" w:type="dxa"/>
            <w:vMerge w:val="restart"/>
          </w:tcPr>
          <w:p w14:paraId="6F2AE5BD" w14:textId="77777777" w:rsidR="00CE2EC2" w:rsidRPr="007D3519" w:rsidRDefault="002905AD" w:rsidP="0046181C">
            <w:pPr>
              <w:snapToGrid w:val="0"/>
              <w:spacing w:line="360" w:lineRule="auto"/>
              <w:jc w:val="both"/>
              <w:rPr>
                <w:rFonts w:ascii="Book Antiqua" w:eastAsia="Arial" w:hAnsi="Book Antiqua" w:cs="Times New Roman"/>
                <w:lang w:val="uz-Cyrl-UZ"/>
              </w:rPr>
            </w:pPr>
            <w:r w:rsidRPr="007D3519">
              <w:rPr>
                <w:rFonts w:ascii="Book Antiqua" w:hAnsi="Book Antiqua" w:cs="Times New Roman" w:hint="eastAsia"/>
              </w:rPr>
              <w:t>2</w:t>
            </w:r>
            <w:r w:rsidR="00CE2EC2" w:rsidRPr="007D3519">
              <w:rPr>
                <w:rFonts w:ascii="Book Antiqua" w:eastAsia="Arial" w:hAnsi="Book Antiqua" w:cs="Times New Roman"/>
                <w:lang w:val="uz-Cyrl-UZ"/>
              </w:rPr>
              <w:t xml:space="preserve"> </w:t>
            </w:r>
            <w:r w:rsidRPr="007D3519">
              <w:rPr>
                <w:rFonts w:ascii="Book Antiqua" w:hAnsi="Book Antiqua" w:cs="Times New Roman" w:hint="eastAsia"/>
                <w:lang w:val="uz-Cyrl-UZ"/>
              </w:rPr>
              <w:t>m</w:t>
            </w:r>
            <w:r w:rsidR="00CE2EC2" w:rsidRPr="007D3519">
              <w:rPr>
                <w:rFonts w:ascii="Book Antiqua" w:eastAsia="Arial" w:hAnsi="Book Antiqua" w:cs="Times New Roman"/>
                <w:lang w:val="uz-Cyrl-UZ"/>
              </w:rPr>
              <w:t xml:space="preserve">o </w:t>
            </w:r>
            <w:r w:rsidRPr="007D3519">
              <w:rPr>
                <w:rFonts w:ascii="Book Antiqua" w:hAnsi="Book Antiqua" w:cs="Times New Roman" w:hint="eastAsia"/>
                <w:lang w:val="uz-Cyrl-UZ"/>
              </w:rPr>
              <w:t>l</w:t>
            </w:r>
            <w:r w:rsidR="00CE2EC2" w:rsidRPr="007D3519">
              <w:rPr>
                <w:rFonts w:ascii="Book Antiqua" w:eastAsia="Arial" w:hAnsi="Book Antiqua" w:cs="Times New Roman"/>
                <w:lang w:val="uz-Cyrl-UZ"/>
              </w:rPr>
              <w:t>ater (July 2017)</w:t>
            </w:r>
          </w:p>
        </w:tc>
        <w:tc>
          <w:tcPr>
            <w:tcW w:w="6469" w:type="dxa"/>
          </w:tcPr>
          <w:p w14:paraId="5BBC7B05" w14:textId="43ECD9AE" w:rsidR="00CE2EC2" w:rsidRPr="007D3519" w:rsidRDefault="00CE2EC2" w:rsidP="0046181C">
            <w:pPr>
              <w:snapToGrid w:val="0"/>
              <w:spacing w:line="360" w:lineRule="auto"/>
              <w:jc w:val="both"/>
              <w:rPr>
                <w:rFonts w:ascii="Book Antiqua" w:eastAsia="Arial" w:hAnsi="Book Antiqua" w:cs="Times New Roman"/>
              </w:rPr>
            </w:pPr>
            <w:r w:rsidRPr="007D3519">
              <w:rPr>
                <w:rFonts w:ascii="Book Antiqua" w:eastAsia="Arial" w:hAnsi="Book Antiqua" w:cs="Times New Roman"/>
                <w:lang w:val="uz-Cyrl-UZ"/>
              </w:rPr>
              <w:t>Swelling subsided. CT scan revealed no serial changes. The abnormal linear signal within the marrow cavity of the first MTT head remained. Although mild joint effusion of the first MTPJ remained, no observable progression or regression of serpiginous line was seen</w:t>
            </w:r>
          </w:p>
        </w:tc>
      </w:tr>
      <w:tr w:rsidR="00CE2EC2" w:rsidRPr="007D3519" w14:paraId="7592EBC8" w14:textId="77777777" w:rsidTr="00245215">
        <w:tc>
          <w:tcPr>
            <w:tcW w:w="2547" w:type="dxa"/>
            <w:vMerge/>
          </w:tcPr>
          <w:p w14:paraId="68A34F2A" w14:textId="77777777" w:rsidR="00CE2EC2" w:rsidRPr="007D3519" w:rsidRDefault="00CE2EC2" w:rsidP="0046181C">
            <w:pPr>
              <w:snapToGrid w:val="0"/>
              <w:spacing w:line="360" w:lineRule="auto"/>
              <w:jc w:val="both"/>
              <w:rPr>
                <w:rFonts w:ascii="Book Antiqua" w:eastAsia="Arial" w:hAnsi="Book Antiqua"/>
              </w:rPr>
            </w:pPr>
          </w:p>
        </w:tc>
        <w:tc>
          <w:tcPr>
            <w:tcW w:w="6469" w:type="dxa"/>
          </w:tcPr>
          <w:p w14:paraId="5C20E8E1" w14:textId="746B6BC6" w:rsidR="00CE2EC2" w:rsidRPr="007D3519" w:rsidRDefault="00CE2EC2" w:rsidP="0046181C">
            <w:pPr>
              <w:snapToGrid w:val="0"/>
              <w:spacing w:line="360" w:lineRule="auto"/>
              <w:jc w:val="both"/>
              <w:rPr>
                <w:rFonts w:ascii="Book Antiqua" w:eastAsia="Arial" w:hAnsi="Book Antiqua"/>
                <w:lang w:val="uz-Cyrl-UZ"/>
              </w:rPr>
            </w:pPr>
            <w:r w:rsidRPr="007D3519">
              <w:rPr>
                <w:rFonts w:ascii="Book Antiqua" w:eastAsia="Arial" w:hAnsi="Book Antiqua" w:cs="Times New Roman"/>
              </w:rPr>
              <w:t>Pain NRS of 1-2/10 was noted. Patient was allowed to conduct full weight bear</w:t>
            </w:r>
          </w:p>
        </w:tc>
      </w:tr>
      <w:tr w:rsidR="00956F90" w:rsidRPr="007D3519" w14:paraId="42761CA2" w14:textId="77777777" w:rsidTr="00245215">
        <w:tc>
          <w:tcPr>
            <w:tcW w:w="2547" w:type="dxa"/>
          </w:tcPr>
          <w:p w14:paraId="206C5503" w14:textId="77777777" w:rsidR="00956F90" w:rsidRPr="007D3519" w:rsidRDefault="00956F90" w:rsidP="0046181C">
            <w:pPr>
              <w:snapToGrid w:val="0"/>
              <w:spacing w:line="360" w:lineRule="auto"/>
              <w:jc w:val="both"/>
              <w:rPr>
                <w:rFonts w:ascii="Book Antiqua" w:eastAsia="Arial" w:hAnsi="Book Antiqua" w:cs="Times New Roman"/>
                <w:lang w:val="uz-Cyrl-UZ"/>
              </w:rPr>
            </w:pPr>
            <w:r w:rsidRPr="007D3519">
              <w:rPr>
                <w:rFonts w:ascii="Book Antiqua" w:eastAsia="Arial" w:hAnsi="Book Antiqua" w:cs="Times New Roman"/>
                <w:lang w:val="uz-Cyrl-UZ"/>
              </w:rPr>
              <w:t xml:space="preserve">14 </w:t>
            </w:r>
            <w:r w:rsidR="00CE2EC2" w:rsidRPr="007D3519">
              <w:rPr>
                <w:rFonts w:ascii="Book Antiqua" w:hAnsi="Book Antiqua" w:cs="Times New Roman" w:hint="eastAsia"/>
                <w:lang w:val="uz-Cyrl-UZ"/>
              </w:rPr>
              <w:t>mo</w:t>
            </w:r>
            <w:r w:rsidRPr="007D3519">
              <w:rPr>
                <w:rFonts w:ascii="Book Antiqua" w:eastAsia="Arial" w:hAnsi="Book Antiqua" w:cs="Times New Roman"/>
                <w:lang w:val="uz-Cyrl-UZ"/>
              </w:rPr>
              <w:t xml:space="preserve"> </w:t>
            </w:r>
            <w:r w:rsidR="00CE2EC2" w:rsidRPr="007D3519">
              <w:rPr>
                <w:rFonts w:ascii="Book Antiqua" w:hAnsi="Book Antiqua" w:cs="Times New Roman" w:hint="eastAsia"/>
                <w:lang w:val="uz-Cyrl-UZ"/>
              </w:rPr>
              <w:t>l</w:t>
            </w:r>
            <w:r w:rsidRPr="007D3519">
              <w:rPr>
                <w:rFonts w:ascii="Book Antiqua" w:eastAsia="Arial" w:hAnsi="Book Antiqua" w:cs="Times New Roman"/>
                <w:lang w:val="uz-Cyrl-UZ"/>
              </w:rPr>
              <w:t>ater (July 2018)</w:t>
            </w:r>
          </w:p>
        </w:tc>
        <w:tc>
          <w:tcPr>
            <w:tcW w:w="6469" w:type="dxa"/>
          </w:tcPr>
          <w:p w14:paraId="77062994" w14:textId="1DA84C4B" w:rsidR="00956F90" w:rsidRPr="007D3519" w:rsidRDefault="00956F90" w:rsidP="0046181C">
            <w:pPr>
              <w:snapToGrid w:val="0"/>
              <w:spacing w:line="360" w:lineRule="auto"/>
              <w:jc w:val="both"/>
              <w:rPr>
                <w:rFonts w:ascii="Book Antiqua" w:eastAsia="Arial" w:hAnsi="Book Antiqua" w:cs="Times New Roman"/>
                <w:lang w:val="uz-Cyrl-UZ"/>
              </w:rPr>
            </w:pPr>
            <w:r w:rsidRPr="007D3519">
              <w:rPr>
                <w:rFonts w:ascii="Book Antiqua" w:eastAsia="Arial" w:hAnsi="Book Antiqua" w:cs="Times New Roman"/>
                <w:lang w:val="uz-Cyrl-UZ"/>
              </w:rPr>
              <w:t xml:space="preserve">CT scan and MRI showed a reduction in bony oedema. The abnormal linear signal within marrow cavity of first MTT head, dorsal aspect of distal phalangeal base and proximal phalangeal head remained </w:t>
            </w:r>
            <w:r w:rsidRPr="007D3519">
              <w:rPr>
                <w:rFonts w:ascii="Book Antiqua" w:eastAsia="Arial" w:hAnsi="Book Antiqua" w:cs="Times New Roman"/>
              </w:rPr>
              <w:t>visible</w:t>
            </w:r>
          </w:p>
        </w:tc>
      </w:tr>
      <w:tr w:rsidR="00CE2EC2" w:rsidRPr="007D3519" w14:paraId="4D29C49A" w14:textId="77777777" w:rsidTr="00245215">
        <w:tc>
          <w:tcPr>
            <w:tcW w:w="2547" w:type="dxa"/>
            <w:vMerge w:val="restart"/>
          </w:tcPr>
          <w:p w14:paraId="48355515" w14:textId="77777777" w:rsidR="00CE2EC2" w:rsidRPr="007D3519" w:rsidRDefault="00CE2EC2" w:rsidP="0046181C">
            <w:pPr>
              <w:snapToGrid w:val="0"/>
              <w:spacing w:line="360" w:lineRule="auto"/>
              <w:jc w:val="both"/>
              <w:rPr>
                <w:rFonts w:ascii="Book Antiqua" w:eastAsia="Arial" w:hAnsi="Book Antiqua" w:cs="Times New Roman"/>
                <w:lang w:val="uz-Cyrl-UZ"/>
              </w:rPr>
            </w:pPr>
            <w:r w:rsidRPr="007D3519">
              <w:rPr>
                <w:rFonts w:ascii="Book Antiqua" w:eastAsia="Arial" w:hAnsi="Book Antiqua" w:cs="Times New Roman"/>
                <w:lang w:val="uz-Cyrl-UZ"/>
              </w:rPr>
              <w:t xml:space="preserve">18 </w:t>
            </w:r>
            <w:r w:rsidRPr="007D3519">
              <w:rPr>
                <w:rFonts w:ascii="Book Antiqua" w:hAnsi="Book Antiqua" w:cs="Times New Roman" w:hint="eastAsia"/>
                <w:lang w:val="uz-Cyrl-UZ"/>
              </w:rPr>
              <w:t>mo l</w:t>
            </w:r>
            <w:r w:rsidRPr="007D3519">
              <w:rPr>
                <w:rFonts w:ascii="Book Antiqua" w:eastAsia="Arial" w:hAnsi="Book Antiqua" w:cs="Times New Roman"/>
                <w:lang w:val="uz-Cyrl-UZ"/>
              </w:rPr>
              <w:t xml:space="preserve">ater </w:t>
            </w:r>
            <w:r w:rsidRPr="007D3519">
              <w:rPr>
                <w:rFonts w:ascii="Book Antiqua" w:eastAsia="Arial" w:hAnsi="Book Antiqua" w:cs="Times New Roman"/>
                <w:lang w:val="uz-Cyrl-UZ"/>
              </w:rPr>
              <w:lastRenderedPageBreak/>
              <w:t>(November 2018)</w:t>
            </w:r>
          </w:p>
        </w:tc>
        <w:tc>
          <w:tcPr>
            <w:tcW w:w="6469" w:type="dxa"/>
          </w:tcPr>
          <w:p w14:paraId="410DE57D" w14:textId="62254866" w:rsidR="00CE2EC2" w:rsidRPr="007D3519" w:rsidRDefault="00CE2EC2" w:rsidP="0046181C">
            <w:pPr>
              <w:snapToGrid w:val="0"/>
              <w:spacing w:line="360" w:lineRule="auto"/>
              <w:jc w:val="both"/>
              <w:rPr>
                <w:rFonts w:ascii="Book Antiqua" w:eastAsia="Arial" w:hAnsi="Book Antiqua" w:cs="Times New Roman"/>
                <w:lang w:val="uz-Cyrl-UZ"/>
              </w:rPr>
            </w:pPr>
            <w:r w:rsidRPr="007D3519">
              <w:rPr>
                <w:rFonts w:ascii="Book Antiqua" w:eastAsia="Arial" w:hAnsi="Book Antiqua" w:cs="Times New Roman"/>
                <w:lang w:val="uz-Cyrl-UZ"/>
              </w:rPr>
              <w:lastRenderedPageBreak/>
              <w:t>Final follow-up</w:t>
            </w:r>
            <w:r w:rsidRPr="007D3519">
              <w:rPr>
                <w:rFonts w:ascii="Book Antiqua" w:eastAsia="Arial" w:hAnsi="Book Antiqua" w:cs="Times New Roman"/>
              </w:rPr>
              <w:t xml:space="preserve">: </w:t>
            </w:r>
            <w:r w:rsidR="002905AD" w:rsidRPr="007D3519">
              <w:rPr>
                <w:rFonts w:ascii="Book Antiqua" w:hAnsi="Book Antiqua" w:cs="Times New Roman" w:hint="eastAsia"/>
              </w:rPr>
              <w:t>T</w:t>
            </w:r>
            <w:r w:rsidRPr="007D3519">
              <w:rPr>
                <w:rFonts w:ascii="Book Antiqua" w:eastAsia="Arial" w:hAnsi="Book Antiqua" w:cs="Times New Roman"/>
                <w:lang w:val="uz-Cyrl-UZ"/>
              </w:rPr>
              <w:t xml:space="preserve">he patient reported slight improvement </w:t>
            </w:r>
            <w:r w:rsidRPr="007D3519">
              <w:rPr>
                <w:rFonts w:ascii="Book Antiqua" w:eastAsia="Arial" w:hAnsi="Book Antiqua" w:cs="Times New Roman"/>
              </w:rPr>
              <w:lastRenderedPageBreak/>
              <w:t>of</w:t>
            </w:r>
            <w:r w:rsidRPr="007D3519">
              <w:rPr>
                <w:rFonts w:ascii="Book Antiqua" w:eastAsia="Arial" w:hAnsi="Book Antiqua" w:cs="Times New Roman"/>
                <w:lang w:val="uz-Cyrl-UZ"/>
              </w:rPr>
              <w:t xml:space="preserve"> her right toe pain, with slight tenderness observed upon palpation. </w:t>
            </w:r>
            <w:r w:rsidRPr="007D3519">
              <w:rPr>
                <w:rFonts w:ascii="Book Antiqua" w:eastAsia="Arial" w:hAnsi="Book Antiqua" w:cs="Times New Roman"/>
              </w:rPr>
              <w:t>R</w:t>
            </w:r>
            <w:r w:rsidRPr="007D3519">
              <w:rPr>
                <w:rFonts w:ascii="Book Antiqua" w:eastAsia="Arial" w:hAnsi="Book Antiqua" w:cs="Times New Roman"/>
                <w:lang w:val="uz-Cyrl-UZ"/>
              </w:rPr>
              <w:t>ange of motion of the first MTPJ had improved with only a 10</w:t>
            </w:r>
            <w:r w:rsidRPr="007D3519">
              <w:rPr>
                <w:rFonts w:ascii="Book Antiqua" w:eastAsia="Arial" w:hAnsi="Book Antiqua" w:cs="Times New Roman"/>
              </w:rPr>
              <w:t xml:space="preserve"> </w:t>
            </w:r>
            <w:r w:rsidRPr="007D3519">
              <w:rPr>
                <w:rFonts w:ascii="Book Antiqua" w:eastAsia="Arial" w:hAnsi="Book Antiqua" w:cs="Times New Roman"/>
                <w:lang w:val="uz-Cyrl-UZ"/>
              </w:rPr>
              <w:t>degree deficit in flexion without swelling, redness or local heat</w:t>
            </w:r>
          </w:p>
        </w:tc>
      </w:tr>
      <w:tr w:rsidR="00CE2EC2" w:rsidRPr="007D3519" w14:paraId="19113664" w14:textId="77777777" w:rsidTr="00245215">
        <w:tc>
          <w:tcPr>
            <w:tcW w:w="2547" w:type="dxa"/>
            <w:vMerge/>
          </w:tcPr>
          <w:p w14:paraId="566819C4" w14:textId="77777777" w:rsidR="00CE2EC2" w:rsidRPr="007D3519" w:rsidRDefault="00CE2EC2" w:rsidP="0046181C">
            <w:pPr>
              <w:snapToGrid w:val="0"/>
              <w:spacing w:line="360" w:lineRule="auto"/>
              <w:jc w:val="both"/>
              <w:rPr>
                <w:rFonts w:ascii="Book Antiqua" w:eastAsia="Arial" w:hAnsi="Book Antiqua"/>
                <w:lang w:val="uz-Cyrl-UZ"/>
              </w:rPr>
            </w:pPr>
          </w:p>
        </w:tc>
        <w:tc>
          <w:tcPr>
            <w:tcW w:w="6469" w:type="dxa"/>
          </w:tcPr>
          <w:p w14:paraId="72B15B87" w14:textId="1006646A" w:rsidR="00CE2EC2" w:rsidRPr="007D3519" w:rsidRDefault="00CE2EC2" w:rsidP="0046181C">
            <w:pPr>
              <w:snapToGrid w:val="0"/>
              <w:spacing w:line="360" w:lineRule="auto"/>
              <w:jc w:val="both"/>
              <w:rPr>
                <w:rFonts w:ascii="Book Antiqua" w:eastAsia="Arial" w:hAnsi="Book Antiqua"/>
                <w:lang w:val="uz-Cyrl-UZ"/>
              </w:rPr>
            </w:pPr>
            <w:r w:rsidRPr="007D3519">
              <w:rPr>
                <w:rFonts w:ascii="Book Antiqua" w:eastAsia="Arial" w:hAnsi="Book Antiqua" w:cs="Times New Roman"/>
                <w:lang w:val="uz-Cyrl-UZ"/>
              </w:rPr>
              <w:t>Characteri</w:t>
            </w:r>
            <w:r w:rsidRPr="007D3519">
              <w:rPr>
                <w:rFonts w:ascii="Book Antiqua" w:eastAsia="Arial" w:hAnsi="Book Antiqua" w:cs="Times New Roman"/>
              </w:rPr>
              <w:t>s</w:t>
            </w:r>
            <w:r w:rsidRPr="007D3519">
              <w:rPr>
                <w:rFonts w:ascii="Book Antiqua" w:eastAsia="Arial" w:hAnsi="Book Antiqua" w:cs="Times New Roman"/>
                <w:lang w:val="uz-Cyrl-UZ"/>
              </w:rPr>
              <w:t>ation o</w:t>
            </w:r>
            <w:r w:rsidRPr="007D3519">
              <w:rPr>
                <w:rFonts w:ascii="Book Antiqua" w:eastAsia="Arial" w:hAnsi="Book Antiqua" w:cs="Times New Roman"/>
              </w:rPr>
              <w:t>f</w:t>
            </w:r>
            <w:r w:rsidRPr="007D3519">
              <w:rPr>
                <w:rFonts w:ascii="Book Antiqua" w:eastAsia="Arial" w:hAnsi="Book Antiqua" w:cs="Times New Roman"/>
                <w:lang w:val="uz-Cyrl-UZ"/>
              </w:rPr>
              <w:t xml:space="preserve"> the improvement of anatomical morphology by radiological assessments (CT scan and MRI) remained the same. </w:t>
            </w:r>
            <w:r w:rsidRPr="007D3519">
              <w:rPr>
                <w:rFonts w:ascii="Book Antiqua" w:eastAsia="Arial" w:hAnsi="Book Antiqua" w:cs="Times New Roman"/>
              </w:rPr>
              <w:t>T</w:t>
            </w:r>
            <w:r w:rsidRPr="007D3519">
              <w:rPr>
                <w:rFonts w:ascii="Book Antiqua" w:eastAsia="Arial" w:hAnsi="Book Antiqua" w:cs="Times New Roman"/>
                <w:lang w:val="uz-Cyrl-UZ"/>
              </w:rPr>
              <w:t xml:space="preserve">he patient reported that she was able to undergo cross-training during the past ten months. However, she was not able to return to rugby activities. Thus, advise was given to the patient to continue cross-training as tolerated. </w:t>
            </w:r>
            <w:r w:rsidRPr="007D3519">
              <w:rPr>
                <w:rFonts w:ascii="Book Antiqua" w:eastAsia="Arial" w:hAnsi="Book Antiqua" w:cs="Times New Roman"/>
              </w:rPr>
              <w:t>A</w:t>
            </w:r>
            <w:r w:rsidRPr="007D3519">
              <w:rPr>
                <w:rFonts w:ascii="Book Antiqua" w:eastAsia="Arial" w:hAnsi="Book Antiqua" w:cs="Times New Roman"/>
                <w:lang w:val="uz-Cyrl-UZ"/>
              </w:rPr>
              <w:t xml:space="preserve">natomical investigation </w:t>
            </w:r>
            <w:r w:rsidRPr="007D3519">
              <w:rPr>
                <w:rFonts w:ascii="Book Antiqua" w:eastAsia="Arial" w:hAnsi="Book Antiqua" w:cs="Times New Roman"/>
              </w:rPr>
              <w:t>of</w:t>
            </w:r>
            <w:r w:rsidRPr="007D3519">
              <w:rPr>
                <w:rFonts w:ascii="Book Antiqua" w:eastAsia="Arial" w:hAnsi="Book Antiqua" w:cs="Times New Roman"/>
                <w:lang w:val="uz-Cyrl-UZ"/>
              </w:rPr>
              <w:t xml:space="preserve"> the toe remained </w:t>
            </w:r>
            <w:r w:rsidRPr="007D3519">
              <w:rPr>
                <w:rFonts w:ascii="Book Antiqua" w:eastAsia="Arial" w:hAnsi="Book Antiqua" w:cs="Times New Roman"/>
              </w:rPr>
              <w:t>unchanged</w:t>
            </w:r>
          </w:p>
        </w:tc>
      </w:tr>
      <w:tr w:rsidR="00CE2EC2" w:rsidRPr="007D3519" w14:paraId="6DFFB4E0" w14:textId="77777777" w:rsidTr="00245215">
        <w:tc>
          <w:tcPr>
            <w:tcW w:w="2547" w:type="dxa"/>
            <w:vMerge/>
          </w:tcPr>
          <w:p w14:paraId="446066FB" w14:textId="77777777" w:rsidR="00CE2EC2" w:rsidRPr="007D3519" w:rsidRDefault="00CE2EC2" w:rsidP="0046181C">
            <w:pPr>
              <w:snapToGrid w:val="0"/>
              <w:spacing w:line="360" w:lineRule="auto"/>
              <w:jc w:val="both"/>
              <w:rPr>
                <w:rFonts w:ascii="Book Antiqua" w:eastAsia="Arial" w:hAnsi="Book Antiqua"/>
                <w:lang w:val="uz-Cyrl-UZ"/>
              </w:rPr>
            </w:pPr>
          </w:p>
        </w:tc>
        <w:tc>
          <w:tcPr>
            <w:tcW w:w="6469" w:type="dxa"/>
          </w:tcPr>
          <w:p w14:paraId="415B7E0E" w14:textId="53E53559" w:rsidR="00CE2EC2" w:rsidRPr="007D3519" w:rsidRDefault="00CE2EC2" w:rsidP="0046181C">
            <w:pPr>
              <w:snapToGrid w:val="0"/>
              <w:spacing w:line="360" w:lineRule="auto"/>
              <w:jc w:val="both"/>
              <w:rPr>
                <w:rFonts w:ascii="Book Antiqua" w:eastAsia="Arial" w:hAnsi="Book Antiqua"/>
                <w:lang w:val="uz-Cyrl-UZ"/>
              </w:rPr>
            </w:pPr>
            <w:r w:rsidRPr="007D3519">
              <w:rPr>
                <w:rFonts w:ascii="Book Antiqua" w:eastAsia="Arial" w:hAnsi="Book Antiqua" w:cs="Times New Roman"/>
                <w:lang w:val="uz-Cyrl-UZ"/>
              </w:rPr>
              <w:t xml:space="preserve">Upon physical examination, tenderness </w:t>
            </w:r>
            <w:r w:rsidRPr="007D3519">
              <w:rPr>
                <w:rFonts w:ascii="Book Antiqua" w:eastAsia="Arial" w:hAnsi="Book Antiqua" w:cs="Times New Roman"/>
              </w:rPr>
              <w:t xml:space="preserve">continued to be </w:t>
            </w:r>
            <w:r w:rsidRPr="007D3519">
              <w:rPr>
                <w:rFonts w:ascii="Book Antiqua" w:eastAsia="Arial" w:hAnsi="Book Antiqua" w:cs="Times New Roman"/>
                <w:lang w:val="uz-Cyrl-UZ"/>
              </w:rPr>
              <w:t>experienced over the first MTT head. However, the patient was able to return to high</w:t>
            </w:r>
            <w:r w:rsidRPr="007D3519">
              <w:rPr>
                <w:rFonts w:ascii="Book Antiqua" w:eastAsia="Arial" w:hAnsi="Book Antiqua" w:cs="Times New Roman"/>
              </w:rPr>
              <w:t>-</w:t>
            </w:r>
            <w:r w:rsidRPr="007D3519">
              <w:rPr>
                <w:rFonts w:ascii="Book Antiqua" w:eastAsia="Arial" w:hAnsi="Book Antiqua" w:cs="Times New Roman"/>
                <w:lang w:val="uz-Cyrl-UZ"/>
              </w:rPr>
              <w:t>intensity training. She experienced no pain during rest or active flexion and extension, with only mild aching after training</w:t>
            </w:r>
          </w:p>
        </w:tc>
      </w:tr>
      <w:tr w:rsidR="00956F90" w:rsidRPr="007D3519" w14:paraId="19E31548" w14:textId="77777777" w:rsidTr="00245215">
        <w:tc>
          <w:tcPr>
            <w:tcW w:w="2547" w:type="dxa"/>
            <w:tcBorders>
              <w:bottom w:val="single" w:sz="4" w:space="0" w:color="auto"/>
            </w:tcBorders>
          </w:tcPr>
          <w:p w14:paraId="05CAF4C2" w14:textId="77777777" w:rsidR="00956F90" w:rsidRPr="007D3519" w:rsidRDefault="00956F90" w:rsidP="0046181C">
            <w:pPr>
              <w:snapToGrid w:val="0"/>
              <w:spacing w:line="360" w:lineRule="auto"/>
              <w:jc w:val="both"/>
              <w:rPr>
                <w:rFonts w:ascii="Book Antiqua" w:eastAsia="Arial" w:hAnsi="Book Antiqua" w:cs="Times New Roman"/>
                <w:lang w:val="uz-Cyrl-UZ"/>
              </w:rPr>
            </w:pPr>
            <w:r w:rsidRPr="007D3519">
              <w:rPr>
                <w:rFonts w:ascii="Book Antiqua" w:eastAsia="Arial" w:hAnsi="Book Antiqua" w:cs="Times New Roman"/>
                <w:lang w:val="uz-Cyrl-UZ"/>
              </w:rPr>
              <w:t>Last</w:t>
            </w:r>
            <w:r w:rsidRPr="007D3519">
              <w:rPr>
                <w:rFonts w:ascii="Book Antiqua" w:eastAsia="Arial" w:hAnsi="Book Antiqua" w:cs="Times New Roman"/>
              </w:rPr>
              <w:t xml:space="preserve"> </w:t>
            </w:r>
            <w:r w:rsidR="00CE2EC2" w:rsidRPr="007D3519">
              <w:rPr>
                <w:rFonts w:ascii="Book Antiqua" w:hAnsi="Book Antiqua" w:cs="Times New Roman" w:hint="eastAsia"/>
                <w:lang w:val="uz-Cyrl-UZ"/>
              </w:rPr>
              <w:t>f</w:t>
            </w:r>
            <w:r w:rsidRPr="007D3519">
              <w:rPr>
                <w:rFonts w:ascii="Book Antiqua" w:eastAsia="Arial" w:hAnsi="Book Antiqua" w:cs="Times New Roman"/>
                <w:lang w:val="uz-Cyrl-UZ"/>
              </w:rPr>
              <w:t>ollow</w:t>
            </w:r>
            <w:r w:rsidRPr="007D3519">
              <w:rPr>
                <w:rFonts w:ascii="Book Antiqua" w:eastAsia="Arial" w:hAnsi="Book Antiqua" w:cs="Times New Roman"/>
              </w:rPr>
              <w:t>-</w:t>
            </w:r>
            <w:r w:rsidR="00CE2EC2" w:rsidRPr="007D3519">
              <w:rPr>
                <w:rFonts w:ascii="Book Antiqua" w:hAnsi="Book Antiqua" w:cs="Times New Roman" w:hint="eastAsia"/>
                <w:lang w:val="uz-Cyrl-UZ"/>
              </w:rPr>
              <w:t>u</w:t>
            </w:r>
            <w:r w:rsidRPr="007D3519">
              <w:rPr>
                <w:rFonts w:ascii="Book Antiqua" w:eastAsia="Arial" w:hAnsi="Book Antiqua" w:cs="Times New Roman"/>
                <w:lang w:val="uz-Cyrl-UZ"/>
              </w:rPr>
              <w:t>p (November 2018)</w:t>
            </w:r>
          </w:p>
        </w:tc>
        <w:tc>
          <w:tcPr>
            <w:tcW w:w="6469" w:type="dxa"/>
            <w:tcBorders>
              <w:bottom w:val="single" w:sz="4" w:space="0" w:color="auto"/>
            </w:tcBorders>
          </w:tcPr>
          <w:p w14:paraId="561C61DC" w14:textId="49E5EF7C" w:rsidR="00956F90" w:rsidRPr="007D3519" w:rsidRDefault="00956F90" w:rsidP="0046181C">
            <w:pPr>
              <w:snapToGrid w:val="0"/>
              <w:spacing w:line="360" w:lineRule="auto"/>
              <w:jc w:val="both"/>
              <w:rPr>
                <w:rFonts w:ascii="Book Antiqua" w:eastAsia="Arial" w:hAnsi="Book Antiqua" w:cs="Times New Roman"/>
                <w:lang w:val="uz-Cyrl-UZ"/>
              </w:rPr>
            </w:pPr>
            <w:r w:rsidRPr="007D3519">
              <w:rPr>
                <w:rFonts w:ascii="Book Antiqua" w:eastAsia="Arial" w:hAnsi="Book Antiqua" w:cs="Times New Roman"/>
                <w:lang w:val="uz-Cyrl-UZ"/>
              </w:rPr>
              <w:t xml:space="preserve">Mild tenderness remained, with full range of motion of </w:t>
            </w:r>
            <w:r w:rsidRPr="007D3519">
              <w:rPr>
                <w:rFonts w:ascii="Book Antiqua" w:eastAsia="Arial" w:hAnsi="Book Antiqua" w:cs="Times New Roman"/>
              </w:rPr>
              <w:t>fir</w:t>
            </w:r>
            <w:r w:rsidRPr="007D3519">
              <w:rPr>
                <w:rFonts w:ascii="Book Antiqua" w:eastAsia="Arial" w:hAnsi="Book Antiqua" w:cs="Times New Roman"/>
                <w:lang w:val="uz-Cyrl-UZ"/>
              </w:rPr>
              <w:t>st MTPJ achieved. Patient able to return to high</w:t>
            </w:r>
            <w:r w:rsidRPr="007D3519">
              <w:rPr>
                <w:rFonts w:ascii="Book Antiqua" w:eastAsia="Arial" w:hAnsi="Book Antiqua" w:cs="Times New Roman"/>
              </w:rPr>
              <w:t>-</w:t>
            </w:r>
            <w:r w:rsidRPr="007D3519">
              <w:rPr>
                <w:rFonts w:ascii="Book Antiqua" w:eastAsia="Arial" w:hAnsi="Book Antiqua" w:cs="Times New Roman"/>
                <w:lang w:val="uz-Cyrl-UZ"/>
              </w:rPr>
              <w:t>intensity training with mild aching after each session</w:t>
            </w:r>
          </w:p>
        </w:tc>
      </w:tr>
    </w:tbl>
    <w:p w14:paraId="37B43543" w14:textId="5E381779" w:rsidR="007D3519" w:rsidRPr="007D3519" w:rsidRDefault="00956F90" w:rsidP="0046181C">
      <w:pPr>
        <w:spacing w:line="360" w:lineRule="auto"/>
        <w:jc w:val="both"/>
        <w:rPr>
          <w:rFonts w:ascii="Book Antiqua" w:hAnsi="Book Antiqua" w:cs="Book Antiqua"/>
          <w:color w:val="000000"/>
          <w:lang w:eastAsia="zh-CN"/>
        </w:rPr>
      </w:pPr>
      <w:r w:rsidRPr="007D3519">
        <w:rPr>
          <w:rFonts w:ascii="Book Antiqua" w:hAnsi="Book Antiqua" w:hint="eastAsia"/>
          <w:lang w:eastAsia="zh-CN"/>
        </w:rPr>
        <w:t xml:space="preserve">MTPJ: </w:t>
      </w:r>
      <w:r w:rsidRPr="007D3519">
        <w:rPr>
          <w:rFonts w:ascii="Book Antiqua" w:hAnsi="Book Antiqua" w:cs="Book Antiqua" w:hint="eastAsia"/>
          <w:color w:val="000000"/>
          <w:lang w:eastAsia="zh-CN"/>
        </w:rPr>
        <w:t>M</w:t>
      </w:r>
      <w:r w:rsidRPr="007D3519">
        <w:rPr>
          <w:rFonts w:ascii="Book Antiqua" w:eastAsia="Book Antiqua" w:hAnsi="Book Antiqua" w:cs="Book Antiqua"/>
          <w:color w:val="000000"/>
        </w:rPr>
        <w:t>etatarsophalangeal joint</w:t>
      </w:r>
      <w:r w:rsidR="002905AD" w:rsidRPr="007D3519">
        <w:rPr>
          <w:rFonts w:ascii="Book Antiqua" w:hAnsi="Book Antiqua" w:cs="Book Antiqua" w:hint="eastAsia"/>
          <w:color w:val="000000"/>
          <w:lang w:eastAsia="zh-CN"/>
        </w:rPr>
        <w:t>;</w:t>
      </w:r>
      <w:r w:rsidRPr="007D3519">
        <w:rPr>
          <w:rFonts w:ascii="Book Antiqua" w:hAnsi="Book Antiqua" w:cs="Book Antiqua" w:hint="eastAsia"/>
          <w:color w:val="000000"/>
          <w:lang w:eastAsia="zh-CN"/>
        </w:rPr>
        <w:t xml:space="preserve"> IPJ: I</w:t>
      </w:r>
      <w:r w:rsidRPr="007D3519">
        <w:rPr>
          <w:rFonts w:ascii="Book Antiqua" w:eastAsia="Book Antiqua" w:hAnsi="Book Antiqua" w:cs="Book Antiqua"/>
          <w:color w:val="000000"/>
        </w:rPr>
        <w:t>nterphalangeal joint</w:t>
      </w:r>
      <w:r w:rsidR="002905AD" w:rsidRPr="007D3519">
        <w:rPr>
          <w:rFonts w:ascii="Book Antiqua" w:hAnsi="Book Antiqua" w:cs="Book Antiqua" w:hint="eastAsia"/>
          <w:color w:val="000000"/>
          <w:lang w:eastAsia="zh-CN"/>
        </w:rPr>
        <w:t>;</w:t>
      </w:r>
      <w:r w:rsidRPr="007D3519">
        <w:rPr>
          <w:rFonts w:ascii="Book Antiqua" w:hAnsi="Book Antiqua" w:cs="Book Antiqua" w:hint="eastAsia"/>
          <w:color w:val="000000"/>
          <w:lang w:eastAsia="zh-CN"/>
        </w:rPr>
        <w:t xml:space="preserve"> </w:t>
      </w:r>
      <w:r w:rsidRPr="007D3519">
        <w:rPr>
          <w:rFonts w:ascii="Book Antiqua" w:eastAsia="Book Antiqua" w:hAnsi="Book Antiqua" w:cs="Book Antiqua"/>
          <w:color w:val="000000"/>
        </w:rPr>
        <w:t>FHL</w:t>
      </w:r>
      <w:r w:rsidRPr="007D3519">
        <w:rPr>
          <w:rFonts w:ascii="Book Antiqua" w:hAnsi="Book Antiqua" w:cs="Book Antiqua" w:hint="eastAsia"/>
          <w:color w:val="000000"/>
          <w:lang w:eastAsia="zh-CN"/>
        </w:rPr>
        <w:t>:</w:t>
      </w:r>
      <w:r w:rsidRPr="007D3519">
        <w:rPr>
          <w:rFonts w:ascii="Book Antiqua" w:eastAsia="Book Antiqua" w:hAnsi="Book Antiqua" w:cs="Book Antiqua"/>
          <w:color w:val="000000"/>
        </w:rPr>
        <w:t xml:space="preserve"> Flexor Hallucis Longus</w:t>
      </w:r>
      <w:r w:rsidR="002905AD" w:rsidRPr="007D3519">
        <w:rPr>
          <w:rFonts w:ascii="Book Antiqua" w:hAnsi="Book Antiqua" w:cs="Book Antiqua" w:hint="eastAsia"/>
          <w:color w:val="000000"/>
          <w:lang w:eastAsia="zh-CN"/>
        </w:rPr>
        <w:t>;</w:t>
      </w:r>
      <w:r w:rsidRPr="007D3519">
        <w:rPr>
          <w:rFonts w:ascii="Book Antiqua" w:hAnsi="Book Antiqua" w:cs="Book Antiqua" w:hint="eastAsia"/>
          <w:color w:val="000000"/>
          <w:lang w:eastAsia="zh-CN"/>
        </w:rPr>
        <w:t xml:space="preserve"> </w:t>
      </w:r>
      <w:r w:rsidR="00CE2EC2" w:rsidRPr="007D3519">
        <w:rPr>
          <w:rFonts w:ascii="Book Antiqua" w:hAnsi="Book Antiqua" w:cs="Book Antiqua" w:hint="eastAsia"/>
          <w:color w:val="000000"/>
          <w:lang w:eastAsia="zh-CN"/>
        </w:rPr>
        <w:t>CT: C</w:t>
      </w:r>
      <w:r w:rsidR="00CE2EC2" w:rsidRPr="007D3519">
        <w:rPr>
          <w:rFonts w:ascii="Book Antiqua" w:hAnsi="Book Antiqua" w:cs="Book Antiqua"/>
          <w:color w:val="000000"/>
          <w:lang w:eastAsia="zh-CN"/>
        </w:rPr>
        <w:t xml:space="preserve">omputed </w:t>
      </w:r>
      <w:r w:rsidR="00CE2EC2" w:rsidRPr="007D3519">
        <w:rPr>
          <w:rFonts w:ascii="Book Antiqua" w:hAnsi="Book Antiqua" w:cs="Book Antiqua" w:hint="eastAsia"/>
          <w:color w:val="000000"/>
          <w:lang w:eastAsia="zh-CN"/>
        </w:rPr>
        <w:t>t</w:t>
      </w:r>
      <w:r w:rsidR="00CE2EC2" w:rsidRPr="007D3519">
        <w:rPr>
          <w:rFonts w:ascii="Book Antiqua" w:hAnsi="Book Antiqua" w:cs="Book Antiqua"/>
          <w:color w:val="000000"/>
          <w:lang w:eastAsia="zh-CN"/>
        </w:rPr>
        <w:t>omography</w:t>
      </w:r>
      <w:r w:rsidR="002905AD" w:rsidRPr="007D3519">
        <w:rPr>
          <w:rFonts w:ascii="Book Antiqua" w:hAnsi="Book Antiqua" w:cs="Book Antiqua" w:hint="eastAsia"/>
          <w:color w:val="000000"/>
          <w:lang w:eastAsia="zh-CN"/>
        </w:rPr>
        <w:t>;</w:t>
      </w:r>
      <w:r w:rsidR="00CE2EC2" w:rsidRPr="007D3519">
        <w:rPr>
          <w:rFonts w:ascii="Book Antiqua" w:hAnsi="Book Antiqua" w:cs="Book Antiqua" w:hint="eastAsia"/>
          <w:color w:val="000000"/>
          <w:lang w:eastAsia="zh-CN"/>
        </w:rPr>
        <w:t xml:space="preserve"> </w:t>
      </w:r>
      <w:r w:rsidR="00CE2EC2" w:rsidRPr="007D3519">
        <w:rPr>
          <w:rFonts w:ascii="Book Antiqua" w:eastAsia="Book Antiqua" w:hAnsi="Book Antiqua" w:cs="Book Antiqua"/>
          <w:color w:val="000000"/>
        </w:rPr>
        <w:t>MTT</w:t>
      </w:r>
      <w:r w:rsidR="00CE2EC2" w:rsidRPr="007D3519">
        <w:rPr>
          <w:rFonts w:ascii="Book Antiqua" w:hAnsi="Book Antiqua" w:cs="Book Antiqua" w:hint="eastAsia"/>
          <w:color w:val="000000"/>
          <w:lang w:eastAsia="zh-CN"/>
        </w:rPr>
        <w:t>:</w:t>
      </w:r>
      <w:r w:rsidR="00CE2EC2" w:rsidRPr="007D3519">
        <w:rPr>
          <w:rFonts w:ascii="Book Antiqua" w:eastAsia="Book Antiqua" w:hAnsi="Book Antiqua" w:cs="Book Antiqua"/>
          <w:color w:val="000000"/>
        </w:rPr>
        <w:t xml:space="preserve"> </w:t>
      </w:r>
      <w:r w:rsidR="00CE2EC2" w:rsidRPr="007D3519">
        <w:rPr>
          <w:rFonts w:ascii="Book Antiqua" w:hAnsi="Book Antiqua" w:cs="Book Antiqua" w:hint="eastAsia"/>
          <w:color w:val="000000"/>
          <w:lang w:eastAsia="zh-CN"/>
        </w:rPr>
        <w:t>M</w:t>
      </w:r>
      <w:r w:rsidR="00CE2EC2" w:rsidRPr="007D3519">
        <w:rPr>
          <w:rFonts w:ascii="Book Antiqua" w:eastAsia="Book Antiqua" w:hAnsi="Book Antiqua" w:cs="Book Antiqua"/>
          <w:color w:val="000000"/>
        </w:rPr>
        <w:t>etatarsal</w:t>
      </w:r>
      <w:r w:rsidR="002905AD" w:rsidRPr="007D3519">
        <w:rPr>
          <w:rFonts w:ascii="Book Antiqua" w:hAnsi="Book Antiqua" w:cs="Book Antiqua" w:hint="eastAsia"/>
          <w:color w:val="000000"/>
          <w:lang w:eastAsia="zh-CN"/>
        </w:rPr>
        <w:t xml:space="preserve">; </w:t>
      </w:r>
      <w:r w:rsidR="00CE2EC2" w:rsidRPr="007D3519">
        <w:rPr>
          <w:rFonts w:ascii="Book Antiqua" w:eastAsia="Book Antiqua" w:hAnsi="Book Antiqua" w:cs="Book Antiqua"/>
          <w:color w:val="000000"/>
        </w:rPr>
        <w:t>MRI</w:t>
      </w:r>
      <w:r w:rsidR="00CE2EC2" w:rsidRPr="007D3519">
        <w:rPr>
          <w:rFonts w:ascii="Book Antiqua" w:hAnsi="Book Antiqua" w:cs="Book Antiqua" w:hint="eastAsia"/>
          <w:color w:val="000000"/>
          <w:lang w:eastAsia="zh-CN"/>
        </w:rPr>
        <w:t>:</w:t>
      </w:r>
      <w:r w:rsidR="00CE2EC2" w:rsidRPr="007D3519">
        <w:rPr>
          <w:rFonts w:ascii="Book Antiqua" w:eastAsia="Book Antiqua" w:hAnsi="Book Antiqua" w:cs="Book Antiqua"/>
          <w:color w:val="000000"/>
        </w:rPr>
        <w:t xml:space="preserve"> </w:t>
      </w:r>
      <w:r w:rsidR="00CE2EC2" w:rsidRPr="007D3519">
        <w:rPr>
          <w:rFonts w:ascii="Book Antiqua" w:hAnsi="Book Antiqua" w:cs="Book Antiqua" w:hint="eastAsia"/>
          <w:color w:val="000000"/>
          <w:lang w:eastAsia="zh-CN"/>
        </w:rPr>
        <w:t>M</w:t>
      </w:r>
      <w:r w:rsidR="00CE2EC2" w:rsidRPr="007D3519">
        <w:rPr>
          <w:rFonts w:ascii="Book Antiqua" w:eastAsia="Book Antiqua" w:hAnsi="Book Antiqua" w:cs="Book Antiqua"/>
          <w:color w:val="000000"/>
        </w:rPr>
        <w:t>agnetic resonance imaging</w:t>
      </w:r>
      <w:r w:rsidR="00CE2EC2" w:rsidRPr="007D3519">
        <w:rPr>
          <w:rFonts w:ascii="Book Antiqua" w:hAnsi="Book Antiqua" w:cs="Book Antiqua" w:hint="eastAsia"/>
          <w:color w:val="000000"/>
          <w:lang w:eastAsia="zh-CN"/>
        </w:rPr>
        <w:t xml:space="preserve">. </w:t>
      </w:r>
    </w:p>
    <w:p w14:paraId="0AE4AA4B" w14:textId="77777777" w:rsidR="007D3519" w:rsidRPr="007D3519" w:rsidRDefault="007D3519" w:rsidP="007D3519">
      <w:pPr>
        <w:jc w:val="center"/>
        <w:rPr>
          <w:rFonts w:ascii="Book Antiqua" w:hAnsi="Book Antiqua"/>
        </w:rPr>
      </w:pPr>
      <w:r w:rsidRPr="007D3519">
        <w:rPr>
          <w:rFonts w:ascii="Book Antiqua" w:hAnsi="Book Antiqua" w:cs="Book Antiqua"/>
          <w:color w:val="000000"/>
          <w:lang w:eastAsia="zh-CN"/>
        </w:rPr>
        <w:br w:type="page"/>
      </w:r>
    </w:p>
    <w:p w14:paraId="0165A9A9" w14:textId="77777777" w:rsidR="007D3519" w:rsidRPr="007D3519" w:rsidRDefault="007D3519" w:rsidP="007D3519">
      <w:pPr>
        <w:jc w:val="center"/>
        <w:rPr>
          <w:rFonts w:ascii="Book Antiqua" w:hAnsi="Book Antiqua"/>
        </w:rPr>
      </w:pPr>
    </w:p>
    <w:p w14:paraId="342A6487" w14:textId="77777777" w:rsidR="007D3519" w:rsidRPr="007D3519" w:rsidRDefault="007D3519" w:rsidP="007D3519">
      <w:pPr>
        <w:jc w:val="center"/>
        <w:rPr>
          <w:rFonts w:ascii="Book Antiqua" w:hAnsi="Book Antiqua"/>
        </w:rPr>
      </w:pPr>
    </w:p>
    <w:p w14:paraId="595F685C" w14:textId="77777777" w:rsidR="007D3519" w:rsidRPr="007D3519" w:rsidRDefault="007D3519" w:rsidP="007D3519">
      <w:pPr>
        <w:jc w:val="center"/>
        <w:rPr>
          <w:rFonts w:ascii="Book Antiqua" w:hAnsi="Book Antiqua"/>
        </w:rPr>
      </w:pPr>
    </w:p>
    <w:p w14:paraId="3C33642E" w14:textId="77777777" w:rsidR="007D3519" w:rsidRPr="007D3519" w:rsidRDefault="007D3519" w:rsidP="007D3519">
      <w:pPr>
        <w:jc w:val="center"/>
        <w:rPr>
          <w:rFonts w:ascii="Book Antiqua" w:hAnsi="Book Antiqua"/>
        </w:rPr>
      </w:pPr>
    </w:p>
    <w:p w14:paraId="1A971746" w14:textId="77777777" w:rsidR="007D3519" w:rsidRPr="007D3519" w:rsidRDefault="007D3519" w:rsidP="007D3519">
      <w:pPr>
        <w:jc w:val="center"/>
        <w:rPr>
          <w:rFonts w:ascii="Book Antiqua" w:hAnsi="Book Antiqua"/>
        </w:rPr>
      </w:pPr>
      <w:r w:rsidRPr="007D3519">
        <w:rPr>
          <w:rFonts w:ascii="Book Antiqua" w:hAnsi="Book Antiqua"/>
          <w:noProof/>
        </w:rPr>
        <w:drawing>
          <wp:inline distT="0" distB="0" distL="0" distR="0" wp14:anchorId="560A458D" wp14:editId="631B04F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16494C0" w14:textId="77777777" w:rsidR="007D3519" w:rsidRPr="007D3519" w:rsidRDefault="007D3519" w:rsidP="007D3519">
      <w:pPr>
        <w:jc w:val="center"/>
        <w:rPr>
          <w:rFonts w:ascii="Book Antiqua" w:hAnsi="Book Antiqua"/>
        </w:rPr>
      </w:pPr>
    </w:p>
    <w:p w14:paraId="7AAB45B0" w14:textId="77777777" w:rsidR="007D3519" w:rsidRPr="007D3519" w:rsidRDefault="007D3519" w:rsidP="007D3519">
      <w:pPr>
        <w:autoSpaceDE w:val="0"/>
        <w:autoSpaceDN w:val="0"/>
        <w:adjustRightInd w:val="0"/>
        <w:jc w:val="center"/>
        <w:rPr>
          <w:rFonts w:ascii="Book Antiqua" w:eastAsia="Garamond-Bold" w:hAnsi="Book Antiqua" w:cs="Garamond-Bold"/>
          <w:b/>
          <w:bCs/>
          <w:color w:val="000000"/>
          <w:sz w:val="28"/>
          <w:szCs w:val="28"/>
        </w:rPr>
      </w:pPr>
      <w:r w:rsidRPr="007D3519">
        <w:rPr>
          <w:rFonts w:ascii="Book Antiqua" w:eastAsia="TimesNewRomanPSMT" w:hAnsi="Book Antiqua" w:cs="TimesNewRomanPSMT"/>
          <w:color w:val="000000"/>
          <w:sz w:val="28"/>
          <w:szCs w:val="28"/>
        </w:rPr>
        <w:t xml:space="preserve">Published by </w:t>
      </w:r>
      <w:proofErr w:type="spellStart"/>
      <w:r w:rsidRPr="007D3519">
        <w:rPr>
          <w:rFonts w:ascii="Book Antiqua" w:eastAsia="Garamond-Bold" w:hAnsi="Book Antiqua" w:cs="Garamond-Bold"/>
          <w:b/>
          <w:bCs/>
          <w:color w:val="000000"/>
          <w:sz w:val="28"/>
          <w:szCs w:val="28"/>
        </w:rPr>
        <w:t>Baishideng</w:t>
      </w:r>
      <w:proofErr w:type="spellEnd"/>
      <w:r w:rsidRPr="007D3519">
        <w:rPr>
          <w:rFonts w:ascii="Book Antiqua" w:eastAsia="Garamond-Bold" w:hAnsi="Book Antiqua" w:cs="Garamond-Bold"/>
          <w:b/>
          <w:bCs/>
          <w:color w:val="000000"/>
          <w:sz w:val="28"/>
          <w:szCs w:val="28"/>
        </w:rPr>
        <w:t xml:space="preserve"> Publishing Group </w:t>
      </w:r>
      <w:proofErr w:type="spellStart"/>
      <w:r w:rsidRPr="007D3519">
        <w:rPr>
          <w:rFonts w:ascii="Book Antiqua" w:eastAsia="Garamond-Bold" w:hAnsi="Book Antiqua" w:cs="Garamond-Bold"/>
          <w:b/>
          <w:bCs/>
          <w:color w:val="000000"/>
          <w:sz w:val="28"/>
          <w:szCs w:val="28"/>
        </w:rPr>
        <w:t>Inc</w:t>
      </w:r>
      <w:proofErr w:type="spellEnd"/>
    </w:p>
    <w:p w14:paraId="179D7D22" w14:textId="77777777" w:rsidR="007D3519" w:rsidRPr="007D3519" w:rsidRDefault="007D3519" w:rsidP="007D3519">
      <w:pPr>
        <w:autoSpaceDE w:val="0"/>
        <w:autoSpaceDN w:val="0"/>
        <w:adjustRightInd w:val="0"/>
        <w:jc w:val="center"/>
        <w:rPr>
          <w:rFonts w:ascii="Book Antiqua" w:eastAsia="TimesNewRomanPSMT" w:hAnsi="Book Antiqua" w:cs="Garamond"/>
          <w:color w:val="000000"/>
          <w:sz w:val="28"/>
          <w:szCs w:val="28"/>
        </w:rPr>
      </w:pPr>
      <w:r w:rsidRPr="007D3519">
        <w:rPr>
          <w:rFonts w:ascii="Book Antiqua" w:eastAsia="TimesNewRomanPSMT" w:hAnsi="Book Antiqua" w:cs="Garamond"/>
          <w:color w:val="000000"/>
          <w:sz w:val="28"/>
          <w:szCs w:val="28"/>
        </w:rPr>
        <w:t>7041 Koll Center Parkway, Suite 160, Pleasanton, CA 94566, USA</w:t>
      </w:r>
    </w:p>
    <w:p w14:paraId="0FD62F23" w14:textId="77777777" w:rsidR="007D3519" w:rsidRPr="007D3519" w:rsidRDefault="007D3519" w:rsidP="007D3519">
      <w:pPr>
        <w:autoSpaceDE w:val="0"/>
        <w:autoSpaceDN w:val="0"/>
        <w:adjustRightInd w:val="0"/>
        <w:jc w:val="center"/>
        <w:rPr>
          <w:rFonts w:ascii="Book Antiqua" w:eastAsia="TimesNewRomanPSMT" w:hAnsi="Book Antiqua" w:cs="Garamond"/>
          <w:color w:val="000000"/>
          <w:sz w:val="28"/>
          <w:szCs w:val="28"/>
        </w:rPr>
      </w:pPr>
      <w:r w:rsidRPr="007D3519">
        <w:rPr>
          <w:rFonts w:ascii="Book Antiqua" w:eastAsia="Garamond-Bold" w:hAnsi="Book Antiqua" w:cs="Garamond-Bold"/>
          <w:b/>
          <w:bCs/>
          <w:color w:val="000000"/>
          <w:sz w:val="28"/>
          <w:szCs w:val="28"/>
        </w:rPr>
        <w:t xml:space="preserve">Telephone: </w:t>
      </w:r>
      <w:r w:rsidRPr="007D3519">
        <w:rPr>
          <w:rFonts w:ascii="Book Antiqua" w:eastAsia="TimesNewRomanPSMT" w:hAnsi="Book Antiqua" w:cs="Garamond"/>
          <w:color w:val="000000"/>
          <w:sz w:val="28"/>
          <w:szCs w:val="28"/>
        </w:rPr>
        <w:t>+1-925-3991568</w:t>
      </w:r>
    </w:p>
    <w:p w14:paraId="26DB0485" w14:textId="77777777" w:rsidR="007D3519" w:rsidRPr="007D3519" w:rsidRDefault="007D3519" w:rsidP="007D3519">
      <w:pPr>
        <w:autoSpaceDE w:val="0"/>
        <w:autoSpaceDN w:val="0"/>
        <w:adjustRightInd w:val="0"/>
        <w:jc w:val="center"/>
        <w:rPr>
          <w:rFonts w:ascii="Book Antiqua" w:eastAsia="TimesNewRomanPSMT" w:hAnsi="Book Antiqua" w:cs="Garamond"/>
          <w:color w:val="D56400"/>
          <w:sz w:val="28"/>
          <w:szCs w:val="28"/>
        </w:rPr>
      </w:pPr>
      <w:r w:rsidRPr="007D3519">
        <w:rPr>
          <w:rFonts w:ascii="Book Antiqua" w:eastAsia="Garamond-Bold" w:hAnsi="Book Antiqua" w:cs="Garamond-Bold"/>
          <w:b/>
          <w:bCs/>
          <w:color w:val="000000"/>
          <w:sz w:val="28"/>
          <w:szCs w:val="28"/>
        </w:rPr>
        <w:t xml:space="preserve">E-mail: </w:t>
      </w:r>
      <w:r w:rsidRPr="007D3519">
        <w:rPr>
          <w:rFonts w:ascii="Book Antiqua" w:eastAsia="TimesNewRomanPSMT" w:hAnsi="Book Antiqua" w:cs="Garamond"/>
          <w:color w:val="D56400"/>
          <w:sz w:val="28"/>
          <w:szCs w:val="28"/>
        </w:rPr>
        <w:t>bpgoffice@wjgnet.com</w:t>
      </w:r>
    </w:p>
    <w:p w14:paraId="3B491BA3" w14:textId="77777777" w:rsidR="007D3519" w:rsidRPr="007D3519" w:rsidRDefault="007D3519" w:rsidP="007D3519">
      <w:pPr>
        <w:autoSpaceDE w:val="0"/>
        <w:autoSpaceDN w:val="0"/>
        <w:adjustRightInd w:val="0"/>
        <w:jc w:val="center"/>
        <w:rPr>
          <w:rFonts w:ascii="Book Antiqua" w:eastAsia="TimesNewRomanPSMT" w:hAnsi="Book Antiqua" w:cs="Garamond"/>
          <w:color w:val="D56400"/>
          <w:sz w:val="28"/>
          <w:szCs w:val="28"/>
        </w:rPr>
      </w:pPr>
      <w:r w:rsidRPr="007D3519">
        <w:rPr>
          <w:rFonts w:ascii="Book Antiqua" w:eastAsia="Garamond-Bold" w:hAnsi="Book Antiqua" w:cs="Garamond-Bold"/>
          <w:b/>
          <w:bCs/>
          <w:color w:val="000000"/>
          <w:sz w:val="28"/>
          <w:szCs w:val="28"/>
        </w:rPr>
        <w:t xml:space="preserve">Help Desk: </w:t>
      </w:r>
      <w:r w:rsidRPr="007D3519">
        <w:rPr>
          <w:rFonts w:ascii="Book Antiqua" w:eastAsia="TimesNewRomanPSMT" w:hAnsi="Book Antiqua" w:cs="Garamond"/>
          <w:color w:val="D56400"/>
          <w:sz w:val="28"/>
          <w:szCs w:val="28"/>
        </w:rPr>
        <w:t>https://www.f6publishing.com/helpdesk</w:t>
      </w:r>
    </w:p>
    <w:p w14:paraId="7EB61454" w14:textId="77777777" w:rsidR="007D3519" w:rsidRPr="007D3519" w:rsidRDefault="007D3519" w:rsidP="007D3519">
      <w:pPr>
        <w:jc w:val="center"/>
        <w:rPr>
          <w:rFonts w:ascii="Book Antiqua" w:hAnsi="Book Antiqua"/>
        </w:rPr>
      </w:pPr>
      <w:r w:rsidRPr="007D3519">
        <w:rPr>
          <w:rFonts w:ascii="Book Antiqua" w:eastAsia="TimesNewRomanPSMT" w:hAnsi="Book Antiqua" w:cs="Garamond"/>
          <w:color w:val="D56400"/>
          <w:sz w:val="28"/>
          <w:szCs w:val="28"/>
        </w:rPr>
        <w:t>https://www.wjgnet.com</w:t>
      </w:r>
    </w:p>
    <w:p w14:paraId="2A36CBBC" w14:textId="77777777" w:rsidR="007D3519" w:rsidRPr="007D3519" w:rsidRDefault="007D3519" w:rsidP="007D3519">
      <w:pPr>
        <w:jc w:val="center"/>
        <w:rPr>
          <w:rFonts w:ascii="Book Antiqua" w:hAnsi="Book Antiqua"/>
        </w:rPr>
      </w:pPr>
    </w:p>
    <w:p w14:paraId="1332B075" w14:textId="77777777" w:rsidR="007D3519" w:rsidRPr="007D3519" w:rsidRDefault="007D3519" w:rsidP="007D3519">
      <w:pPr>
        <w:jc w:val="center"/>
        <w:rPr>
          <w:rFonts w:ascii="Book Antiqua" w:hAnsi="Book Antiqua"/>
        </w:rPr>
      </w:pPr>
    </w:p>
    <w:p w14:paraId="1AA84515" w14:textId="77777777" w:rsidR="007D3519" w:rsidRPr="007D3519" w:rsidRDefault="007D3519" w:rsidP="007D3519">
      <w:pPr>
        <w:jc w:val="center"/>
        <w:rPr>
          <w:rFonts w:ascii="Book Antiqua" w:hAnsi="Book Antiqua"/>
        </w:rPr>
      </w:pPr>
    </w:p>
    <w:p w14:paraId="446F0288" w14:textId="77777777" w:rsidR="007D3519" w:rsidRPr="007D3519" w:rsidRDefault="007D3519" w:rsidP="007D3519">
      <w:pPr>
        <w:jc w:val="center"/>
        <w:rPr>
          <w:rFonts w:ascii="Book Antiqua" w:hAnsi="Book Antiqua"/>
        </w:rPr>
      </w:pPr>
      <w:r w:rsidRPr="007D3519">
        <w:rPr>
          <w:rFonts w:ascii="Book Antiqua" w:hAnsi="Book Antiqua"/>
          <w:noProof/>
        </w:rPr>
        <w:drawing>
          <wp:inline distT="0" distB="0" distL="0" distR="0" wp14:anchorId="1E997FC6" wp14:editId="01C789D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1C0F551" w14:textId="77777777" w:rsidR="007D3519" w:rsidRPr="007D3519" w:rsidRDefault="007D3519" w:rsidP="007D3519">
      <w:pPr>
        <w:jc w:val="center"/>
        <w:rPr>
          <w:rFonts w:ascii="Book Antiqua" w:hAnsi="Book Antiqua"/>
        </w:rPr>
      </w:pPr>
    </w:p>
    <w:p w14:paraId="1290236F" w14:textId="77777777" w:rsidR="007D3519" w:rsidRPr="007D3519" w:rsidRDefault="007D3519" w:rsidP="007D3519">
      <w:pPr>
        <w:jc w:val="center"/>
        <w:rPr>
          <w:rFonts w:ascii="Book Antiqua" w:hAnsi="Book Antiqua"/>
        </w:rPr>
      </w:pPr>
    </w:p>
    <w:p w14:paraId="3EAC084E" w14:textId="77777777" w:rsidR="007D3519" w:rsidRPr="007D3519" w:rsidRDefault="007D3519" w:rsidP="007D3519">
      <w:pPr>
        <w:jc w:val="center"/>
        <w:rPr>
          <w:rFonts w:ascii="Book Antiqua" w:hAnsi="Book Antiqua"/>
        </w:rPr>
      </w:pPr>
    </w:p>
    <w:p w14:paraId="68C76DE7" w14:textId="77777777" w:rsidR="007D3519" w:rsidRPr="007D3519" w:rsidRDefault="007D3519" w:rsidP="007D3519">
      <w:pPr>
        <w:jc w:val="center"/>
        <w:rPr>
          <w:rFonts w:ascii="Book Antiqua" w:hAnsi="Book Antiqua"/>
        </w:rPr>
      </w:pPr>
    </w:p>
    <w:p w14:paraId="45D02164" w14:textId="77777777" w:rsidR="007D3519" w:rsidRPr="007D3519" w:rsidRDefault="007D3519" w:rsidP="007D3519">
      <w:pPr>
        <w:jc w:val="center"/>
        <w:rPr>
          <w:rFonts w:ascii="Book Antiqua" w:hAnsi="Book Antiqua"/>
        </w:rPr>
      </w:pPr>
    </w:p>
    <w:p w14:paraId="5C9DD770" w14:textId="77777777" w:rsidR="007D3519" w:rsidRPr="007D3519" w:rsidRDefault="007D3519" w:rsidP="007D3519">
      <w:pPr>
        <w:jc w:val="center"/>
        <w:rPr>
          <w:rFonts w:ascii="Book Antiqua" w:hAnsi="Book Antiqua"/>
        </w:rPr>
      </w:pPr>
    </w:p>
    <w:p w14:paraId="2E5EC2EC" w14:textId="77777777" w:rsidR="007D3519" w:rsidRPr="007D3519" w:rsidRDefault="007D3519" w:rsidP="007D3519">
      <w:pPr>
        <w:jc w:val="center"/>
        <w:rPr>
          <w:rFonts w:ascii="Book Antiqua" w:hAnsi="Book Antiqua"/>
        </w:rPr>
      </w:pPr>
    </w:p>
    <w:p w14:paraId="0468AC68" w14:textId="77777777" w:rsidR="007D3519" w:rsidRPr="007D3519" w:rsidRDefault="007D3519" w:rsidP="007D3519">
      <w:pPr>
        <w:jc w:val="center"/>
        <w:rPr>
          <w:rFonts w:ascii="Book Antiqua" w:hAnsi="Book Antiqua"/>
        </w:rPr>
      </w:pPr>
    </w:p>
    <w:p w14:paraId="3EAACF00" w14:textId="77777777" w:rsidR="007D3519" w:rsidRPr="007D3519" w:rsidRDefault="007D3519" w:rsidP="007D3519">
      <w:pPr>
        <w:jc w:val="center"/>
        <w:rPr>
          <w:rFonts w:ascii="Book Antiqua" w:hAnsi="Book Antiqua"/>
        </w:rPr>
      </w:pPr>
    </w:p>
    <w:p w14:paraId="39D3F5D6" w14:textId="77777777" w:rsidR="007D3519" w:rsidRPr="007D3519" w:rsidRDefault="007D3519" w:rsidP="007D3519">
      <w:pPr>
        <w:jc w:val="right"/>
        <w:rPr>
          <w:rFonts w:ascii="Book Antiqua" w:hAnsi="Book Antiqua"/>
          <w:color w:val="000000" w:themeColor="text1"/>
        </w:rPr>
      </w:pPr>
    </w:p>
    <w:p w14:paraId="138AED7C" w14:textId="77777777" w:rsidR="007D3519" w:rsidRPr="00763D22" w:rsidRDefault="007D3519" w:rsidP="007D3519">
      <w:pPr>
        <w:jc w:val="center"/>
        <w:rPr>
          <w:rFonts w:ascii="Book Antiqua" w:hAnsi="Book Antiqua"/>
          <w:color w:val="000000" w:themeColor="text1"/>
        </w:rPr>
      </w:pPr>
      <w:r w:rsidRPr="007D3519">
        <w:rPr>
          <w:rFonts w:ascii="Book Antiqua" w:eastAsia="BookAntiqua-Bold" w:hAnsi="Book Antiqua" w:cs="BookAntiqua-Bold"/>
          <w:b/>
          <w:bCs/>
          <w:color w:val="000000" w:themeColor="text1"/>
        </w:rPr>
        <w:t xml:space="preserve">© 2021 </w:t>
      </w:r>
      <w:proofErr w:type="spellStart"/>
      <w:r w:rsidRPr="007D3519">
        <w:rPr>
          <w:rFonts w:ascii="Book Antiqua" w:eastAsia="BookAntiqua-Bold" w:hAnsi="Book Antiqua" w:cs="BookAntiqua-Bold"/>
          <w:b/>
          <w:bCs/>
          <w:color w:val="000000" w:themeColor="text1"/>
        </w:rPr>
        <w:t>Baishideng</w:t>
      </w:r>
      <w:proofErr w:type="spellEnd"/>
      <w:r w:rsidRPr="007D3519">
        <w:rPr>
          <w:rFonts w:ascii="Book Antiqua" w:eastAsia="BookAntiqua-Bold" w:hAnsi="Book Antiqua" w:cs="BookAntiqua-Bold"/>
          <w:b/>
          <w:bCs/>
          <w:color w:val="000000" w:themeColor="text1"/>
        </w:rPr>
        <w:t xml:space="preserve"> Publishing Group Inc. All rights reserved.</w:t>
      </w:r>
      <w:r w:rsidRPr="007D3519">
        <w:rPr>
          <w:rFonts w:ascii="Book Antiqua" w:hAnsi="Book Antiqua"/>
          <w:color w:val="000000" w:themeColor="text1"/>
        </w:rPr>
        <w:fldChar w:fldCharType="begin"/>
      </w:r>
      <w:r w:rsidRPr="007D3519">
        <w:rPr>
          <w:rFonts w:ascii="Book Antiqua" w:hAnsi="Book Antiqua"/>
          <w:color w:val="000000" w:themeColor="text1"/>
        </w:rPr>
        <w:instrText xml:space="preserve"> ADDIN EN.REFLIST </w:instrText>
      </w:r>
      <w:r w:rsidRPr="007D3519">
        <w:rPr>
          <w:rFonts w:ascii="Book Antiqua" w:hAnsi="Book Antiqua"/>
          <w:color w:val="000000" w:themeColor="text1"/>
        </w:rPr>
        <w:fldChar w:fldCharType="end"/>
      </w:r>
      <w:bookmarkStart w:id="14" w:name="_GoBack"/>
      <w:bookmarkEnd w:id="14"/>
    </w:p>
    <w:p w14:paraId="53C5603F" w14:textId="77777777" w:rsidR="007D3519" w:rsidRPr="00D1521C" w:rsidRDefault="007D3519" w:rsidP="007D3519">
      <w:pPr>
        <w:snapToGrid w:val="0"/>
        <w:spacing w:line="360" w:lineRule="auto"/>
        <w:rPr>
          <w:rFonts w:asciiTheme="minorEastAsia" w:hAnsiTheme="minorEastAsia"/>
          <w:b/>
        </w:rPr>
      </w:pPr>
    </w:p>
    <w:sectPr w:rsidR="007D3519" w:rsidRPr="00D152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C0579D" w14:textId="77777777" w:rsidR="003E6027" w:rsidRDefault="003E6027" w:rsidP="00CE2EC2">
      <w:r>
        <w:separator/>
      </w:r>
    </w:p>
  </w:endnote>
  <w:endnote w:type="continuationSeparator" w:id="0">
    <w:p w14:paraId="557E72C8" w14:textId="77777777" w:rsidR="003E6027" w:rsidRDefault="003E6027" w:rsidP="00CE2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8199C" w14:textId="77777777" w:rsidR="00CE2EC2" w:rsidRPr="00CE2EC2" w:rsidRDefault="00CE2EC2" w:rsidP="00CE2EC2">
    <w:pPr>
      <w:pStyle w:val="a6"/>
      <w:jc w:val="right"/>
      <w:rPr>
        <w:rFonts w:ascii="Book Antiqua" w:hAnsi="Book Antiqua"/>
        <w:sz w:val="24"/>
        <w:szCs w:val="24"/>
      </w:rPr>
    </w:pPr>
    <w:r w:rsidRPr="00CE2EC2">
      <w:rPr>
        <w:rFonts w:ascii="Book Antiqua" w:hAnsi="Book Antiqua"/>
        <w:sz w:val="24"/>
        <w:szCs w:val="24"/>
      </w:rPr>
      <w:fldChar w:fldCharType="begin"/>
    </w:r>
    <w:r w:rsidRPr="00CE2EC2">
      <w:rPr>
        <w:rFonts w:ascii="Book Antiqua" w:hAnsi="Book Antiqua"/>
        <w:sz w:val="24"/>
        <w:szCs w:val="24"/>
      </w:rPr>
      <w:instrText xml:space="preserve"> PAGE  \* Arabic  \* MERGEFORMAT </w:instrText>
    </w:r>
    <w:r w:rsidRPr="00CE2EC2">
      <w:rPr>
        <w:rFonts w:ascii="Book Antiqua" w:hAnsi="Book Antiqua"/>
        <w:sz w:val="24"/>
        <w:szCs w:val="24"/>
      </w:rPr>
      <w:fldChar w:fldCharType="separate"/>
    </w:r>
    <w:r w:rsidR="007D3519">
      <w:rPr>
        <w:rFonts w:ascii="Book Antiqua" w:hAnsi="Book Antiqua"/>
        <w:noProof/>
        <w:sz w:val="24"/>
        <w:szCs w:val="24"/>
      </w:rPr>
      <w:t>23</w:t>
    </w:r>
    <w:r w:rsidRPr="00CE2EC2">
      <w:rPr>
        <w:rFonts w:ascii="Book Antiqua" w:hAnsi="Book Antiqua"/>
        <w:sz w:val="24"/>
        <w:szCs w:val="24"/>
      </w:rPr>
      <w:fldChar w:fldCharType="end"/>
    </w:r>
    <w:r w:rsidRPr="00CE2EC2">
      <w:rPr>
        <w:rFonts w:ascii="Book Antiqua" w:hAnsi="Book Antiqua"/>
        <w:sz w:val="24"/>
        <w:szCs w:val="24"/>
      </w:rPr>
      <w:t>/</w:t>
    </w:r>
    <w:r w:rsidRPr="00CE2EC2">
      <w:rPr>
        <w:rFonts w:ascii="Book Antiqua" w:hAnsi="Book Antiqua"/>
        <w:sz w:val="24"/>
        <w:szCs w:val="24"/>
      </w:rPr>
      <w:fldChar w:fldCharType="begin"/>
    </w:r>
    <w:r w:rsidRPr="00CE2EC2">
      <w:rPr>
        <w:rFonts w:ascii="Book Antiqua" w:hAnsi="Book Antiqua"/>
        <w:sz w:val="24"/>
        <w:szCs w:val="24"/>
      </w:rPr>
      <w:instrText xml:space="preserve"> NUMPAGES   \* MERGEFORMAT </w:instrText>
    </w:r>
    <w:r w:rsidRPr="00CE2EC2">
      <w:rPr>
        <w:rFonts w:ascii="Book Antiqua" w:hAnsi="Book Antiqua"/>
        <w:sz w:val="24"/>
        <w:szCs w:val="24"/>
      </w:rPr>
      <w:fldChar w:fldCharType="separate"/>
    </w:r>
    <w:r w:rsidR="007D3519">
      <w:rPr>
        <w:rFonts w:ascii="Book Antiqua" w:hAnsi="Book Antiqua"/>
        <w:noProof/>
        <w:sz w:val="24"/>
        <w:szCs w:val="24"/>
      </w:rPr>
      <w:t>23</w:t>
    </w:r>
    <w:r w:rsidRPr="00CE2EC2">
      <w:rPr>
        <w:rFonts w:ascii="Book Antiqua" w:hAnsi="Book Antiqua"/>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A09903" w14:textId="77777777" w:rsidR="003E6027" w:rsidRDefault="003E6027" w:rsidP="00CE2EC2">
      <w:r>
        <w:separator/>
      </w:r>
    </w:p>
  </w:footnote>
  <w:footnote w:type="continuationSeparator" w:id="0">
    <w:p w14:paraId="2BF06073" w14:textId="77777777" w:rsidR="003E6027" w:rsidRDefault="003E6027" w:rsidP="00CE2E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1B6A7F"/>
    <w:rsid w:val="00223259"/>
    <w:rsid w:val="002321D2"/>
    <w:rsid w:val="00232FF7"/>
    <w:rsid w:val="00245215"/>
    <w:rsid w:val="00256A82"/>
    <w:rsid w:val="00270E70"/>
    <w:rsid w:val="002905AD"/>
    <w:rsid w:val="003267BA"/>
    <w:rsid w:val="00365030"/>
    <w:rsid w:val="00365F84"/>
    <w:rsid w:val="003751B3"/>
    <w:rsid w:val="003E4E8D"/>
    <w:rsid w:val="003E6027"/>
    <w:rsid w:val="0046181C"/>
    <w:rsid w:val="004A0D6B"/>
    <w:rsid w:val="004C0C1C"/>
    <w:rsid w:val="00694D78"/>
    <w:rsid w:val="006F02F3"/>
    <w:rsid w:val="0072702C"/>
    <w:rsid w:val="007D3519"/>
    <w:rsid w:val="00827924"/>
    <w:rsid w:val="008369E5"/>
    <w:rsid w:val="00956F90"/>
    <w:rsid w:val="00A73144"/>
    <w:rsid w:val="00A77B3E"/>
    <w:rsid w:val="00B72497"/>
    <w:rsid w:val="00BF2ED6"/>
    <w:rsid w:val="00C23F84"/>
    <w:rsid w:val="00CA2A55"/>
    <w:rsid w:val="00CE2EC2"/>
    <w:rsid w:val="00D05E3B"/>
    <w:rsid w:val="00D76D81"/>
    <w:rsid w:val="00DE7610"/>
    <w:rsid w:val="00E04014"/>
    <w:rsid w:val="00E91FA8"/>
    <w:rsid w:val="00FB14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C0B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56F90"/>
    <w:rPr>
      <w:rFonts w:asciiTheme="minorHAnsi" w:hAnsiTheme="minorHAnsi" w:cstheme="minorBidi"/>
      <w:sz w:val="22"/>
      <w:szCs w:val="22"/>
      <w:lang w:val="en-HK"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rsid w:val="00956F90"/>
    <w:rPr>
      <w:sz w:val="18"/>
      <w:szCs w:val="18"/>
    </w:rPr>
  </w:style>
  <w:style w:type="character" w:customStyle="1" w:styleId="Char">
    <w:name w:val="批注框文本 Char"/>
    <w:basedOn w:val="a0"/>
    <w:link w:val="a4"/>
    <w:rsid w:val="00956F90"/>
    <w:rPr>
      <w:sz w:val="18"/>
      <w:szCs w:val="18"/>
    </w:rPr>
  </w:style>
  <w:style w:type="paragraph" w:styleId="a5">
    <w:name w:val="header"/>
    <w:basedOn w:val="a"/>
    <w:link w:val="Char0"/>
    <w:rsid w:val="00CE2EC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CE2EC2"/>
    <w:rPr>
      <w:sz w:val="18"/>
      <w:szCs w:val="18"/>
    </w:rPr>
  </w:style>
  <w:style w:type="paragraph" w:styleId="a6">
    <w:name w:val="footer"/>
    <w:basedOn w:val="a"/>
    <w:link w:val="Char1"/>
    <w:uiPriority w:val="99"/>
    <w:rsid w:val="00CE2EC2"/>
    <w:pPr>
      <w:tabs>
        <w:tab w:val="center" w:pos="4153"/>
        <w:tab w:val="right" w:pos="8306"/>
      </w:tabs>
      <w:snapToGrid w:val="0"/>
    </w:pPr>
    <w:rPr>
      <w:sz w:val="18"/>
      <w:szCs w:val="18"/>
    </w:rPr>
  </w:style>
  <w:style w:type="character" w:customStyle="1" w:styleId="Char1">
    <w:name w:val="页脚 Char"/>
    <w:basedOn w:val="a0"/>
    <w:link w:val="a6"/>
    <w:uiPriority w:val="99"/>
    <w:rsid w:val="00CE2EC2"/>
    <w:rPr>
      <w:sz w:val="18"/>
      <w:szCs w:val="18"/>
    </w:rPr>
  </w:style>
  <w:style w:type="character" w:styleId="a7">
    <w:name w:val="annotation reference"/>
    <w:basedOn w:val="a0"/>
    <w:rsid w:val="00256A82"/>
    <w:rPr>
      <w:sz w:val="21"/>
      <w:szCs w:val="21"/>
    </w:rPr>
  </w:style>
  <w:style w:type="paragraph" w:styleId="a8">
    <w:name w:val="annotation text"/>
    <w:basedOn w:val="a"/>
    <w:link w:val="Char2"/>
    <w:rsid w:val="00256A82"/>
  </w:style>
  <w:style w:type="character" w:customStyle="1" w:styleId="Char2">
    <w:name w:val="批注文字 Char"/>
    <w:basedOn w:val="a0"/>
    <w:link w:val="a8"/>
    <w:rsid w:val="00256A82"/>
    <w:rPr>
      <w:sz w:val="24"/>
      <w:szCs w:val="24"/>
    </w:rPr>
  </w:style>
  <w:style w:type="paragraph" w:styleId="a9">
    <w:name w:val="annotation subject"/>
    <w:basedOn w:val="a8"/>
    <w:next w:val="a8"/>
    <w:link w:val="Char3"/>
    <w:rsid w:val="00256A82"/>
    <w:rPr>
      <w:b/>
      <w:bCs/>
    </w:rPr>
  </w:style>
  <w:style w:type="character" w:customStyle="1" w:styleId="Char3">
    <w:name w:val="批注主题 Char"/>
    <w:basedOn w:val="Char2"/>
    <w:link w:val="a9"/>
    <w:rsid w:val="00256A82"/>
    <w:rPr>
      <w:b/>
      <w:bCs/>
      <w:sz w:val="24"/>
      <w:szCs w:val="24"/>
    </w:rPr>
  </w:style>
  <w:style w:type="paragraph" w:styleId="aa">
    <w:name w:val="Revision"/>
    <w:hidden/>
    <w:uiPriority w:val="99"/>
    <w:semiHidden/>
    <w:rsid w:val="006F02F3"/>
    <w:rPr>
      <w:sz w:val="24"/>
      <w:szCs w:val="24"/>
    </w:rPr>
  </w:style>
  <w:style w:type="character" w:styleId="ab">
    <w:name w:val="Hyperlink"/>
    <w:basedOn w:val="a0"/>
    <w:unhideWhenUsed/>
    <w:rsid w:val="007D351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122191">
      <w:bodyDiv w:val="1"/>
      <w:marLeft w:val="0"/>
      <w:marRight w:val="0"/>
      <w:marTop w:val="0"/>
      <w:marBottom w:val="0"/>
      <w:divBdr>
        <w:top w:val="none" w:sz="0" w:space="0" w:color="auto"/>
        <w:left w:val="none" w:sz="0" w:space="0" w:color="auto"/>
        <w:bottom w:val="none" w:sz="0" w:space="0" w:color="auto"/>
        <w:right w:val="none" w:sz="0" w:space="0" w:color="auto"/>
      </w:divBdr>
      <w:divsChild>
        <w:div w:id="361051785">
          <w:marLeft w:val="0"/>
          <w:marRight w:val="0"/>
          <w:marTop w:val="0"/>
          <w:marBottom w:val="0"/>
          <w:divBdr>
            <w:top w:val="none" w:sz="0" w:space="0" w:color="auto"/>
            <w:left w:val="none" w:sz="0" w:space="0" w:color="auto"/>
            <w:bottom w:val="none" w:sz="0" w:space="0" w:color="auto"/>
            <w:right w:val="none" w:sz="0" w:space="0" w:color="auto"/>
          </w:divBdr>
        </w:div>
      </w:divsChild>
    </w:div>
    <w:div w:id="793602823">
      <w:bodyDiv w:val="1"/>
      <w:marLeft w:val="0"/>
      <w:marRight w:val="0"/>
      <w:marTop w:val="0"/>
      <w:marBottom w:val="0"/>
      <w:divBdr>
        <w:top w:val="none" w:sz="0" w:space="0" w:color="auto"/>
        <w:left w:val="none" w:sz="0" w:space="0" w:color="auto"/>
        <w:bottom w:val="none" w:sz="0" w:space="0" w:color="auto"/>
        <w:right w:val="none" w:sz="0" w:space="0" w:color="auto"/>
      </w:divBdr>
      <w:divsChild>
        <w:div w:id="4889124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9/i25/0000.ht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tif"/><Relationship Id="rId4" Type="http://schemas.openxmlformats.org/officeDocument/2006/relationships/webSettings" Target="webSettings.xml"/><Relationship Id="rId9" Type="http://schemas.openxmlformats.org/officeDocument/2006/relationships/image" Target="media/image1.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23</Pages>
  <Words>4914</Words>
  <Characters>28011</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邢燕霞</cp:lastModifiedBy>
  <cp:revision>16</cp:revision>
  <dcterms:created xsi:type="dcterms:W3CDTF">2021-07-07T15:52:00Z</dcterms:created>
  <dcterms:modified xsi:type="dcterms:W3CDTF">2021-08-26T16:32:00Z</dcterms:modified>
</cp:coreProperties>
</file>