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05C4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Name of Journal: </w:t>
      </w:r>
      <w:r w:rsidRPr="00096085">
        <w:rPr>
          <w:rFonts w:ascii="Book Antiqua" w:eastAsia="Book Antiqua" w:hAnsi="Book Antiqua" w:cs="Book Antiqua"/>
          <w:i/>
        </w:rPr>
        <w:t>World Journal of Gastroenterology</w:t>
      </w:r>
    </w:p>
    <w:p w14:paraId="64313A1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Manuscript NO: </w:t>
      </w:r>
      <w:r w:rsidRPr="00096085">
        <w:rPr>
          <w:rFonts w:ascii="Book Antiqua" w:eastAsia="Book Antiqua" w:hAnsi="Book Antiqua" w:cs="Book Antiqua"/>
        </w:rPr>
        <w:t>61516</w:t>
      </w:r>
    </w:p>
    <w:p w14:paraId="4F8EF2A0"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Manuscript Type: </w:t>
      </w:r>
      <w:bookmarkStart w:id="0" w:name="OLE_LINK7"/>
      <w:bookmarkStart w:id="1" w:name="OLE_LINK8"/>
      <w:r w:rsidRPr="00096085">
        <w:rPr>
          <w:rFonts w:ascii="Book Antiqua" w:eastAsia="Book Antiqua" w:hAnsi="Book Antiqua" w:cs="Book Antiqua"/>
        </w:rPr>
        <w:t>MINIREVIEWS</w:t>
      </w:r>
    </w:p>
    <w:bookmarkEnd w:id="0"/>
    <w:bookmarkEnd w:id="1"/>
    <w:p w14:paraId="39FED5A4" w14:textId="77777777" w:rsidR="00A77B3E" w:rsidRPr="00096085" w:rsidRDefault="00A77B3E" w:rsidP="00766991">
      <w:pPr>
        <w:snapToGrid w:val="0"/>
        <w:spacing w:line="360" w:lineRule="auto"/>
        <w:jc w:val="both"/>
        <w:rPr>
          <w:rFonts w:ascii="Book Antiqua" w:hAnsi="Book Antiqua"/>
        </w:rPr>
      </w:pPr>
    </w:p>
    <w:p w14:paraId="0056D58A" w14:textId="77777777" w:rsidR="00A77B3E" w:rsidRPr="00096085" w:rsidRDefault="009517E7" w:rsidP="00766991">
      <w:pPr>
        <w:snapToGrid w:val="0"/>
        <w:spacing w:line="360" w:lineRule="auto"/>
        <w:jc w:val="both"/>
        <w:rPr>
          <w:rFonts w:ascii="Book Antiqua" w:hAnsi="Book Antiqua"/>
        </w:rPr>
      </w:pPr>
      <w:bookmarkStart w:id="2" w:name="OLE_LINK9"/>
      <w:r w:rsidRPr="00096085">
        <w:rPr>
          <w:rFonts w:ascii="Book Antiqua" w:eastAsia="Book Antiqua" w:hAnsi="Book Antiqua" w:cs="Book Antiqua"/>
          <w:b/>
        </w:rPr>
        <w:t>Emerging wearable technology applications in gastroenterology: A review of the literature</w:t>
      </w:r>
    </w:p>
    <w:bookmarkEnd w:id="2"/>
    <w:p w14:paraId="1E4AC442" w14:textId="77777777" w:rsidR="00A77B3E" w:rsidRPr="00096085" w:rsidRDefault="00A77B3E" w:rsidP="00766991">
      <w:pPr>
        <w:snapToGrid w:val="0"/>
        <w:spacing w:line="360" w:lineRule="auto"/>
        <w:jc w:val="both"/>
        <w:rPr>
          <w:rFonts w:ascii="Book Antiqua" w:hAnsi="Book Antiqua"/>
        </w:rPr>
      </w:pPr>
    </w:p>
    <w:p w14:paraId="3557E980" w14:textId="77777777" w:rsidR="00A77B3E" w:rsidRPr="00096085" w:rsidRDefault="00F04F61" w:rsidP="00766991">
      <w:pPr>
        <w:snapToGrid w:val="0"/>
        <w:spacing w:line="360" w:lineRule="auto"/>
        <w:jc w:val="both"/>
        <w:rPr>
          <w:rFonts w:ascii="Book Antiqua" w:hAnsi="Book Antiqua"/>
        </w:rPr>
      </w:pPr>
      <w:r w:rsidRPr="00096085">
        <w:rPr>
          <w:rFonts w:ascii="Book Antiqua" w:eastAsia="Book Antiqua" w:hAnsi="Book Antiqua" w:cs="Book Antiqua"/>
        </w:rPr>
        <w:t xml:space="preserve">Chong KPL </w:t>
      </w:r>
      <w:r w:rsidRPr="00096085">
        <w:rPr>
          <w:rFonts w:ascii="Book Antiqua" w:eastAsia="Book Antiqua" w:hAnsi="Book Antiqua" w:cs="Book Antiqua"/>
          <w:i/>
        </w:rPr>
        <w:t>et al</w:t>
      </w:r>
      <w:r w:rsidRPr="00096085">
        <w:rPr>
          <w:rFonts w:ascii="Book Antiqua" w:eastAsia="Book Antiqua" w:hAnsi="Book Antiqua" w:cs="Book Antiqua"/>
        </w:rPr>
        <w:t xml:space="preserve">. </w:t>
      </w:r>
      <w:bookmarkStart w:id="3" w:name="OLE_LINK5"/>
      <w:bookmarkStart w:id="4" w:name="OLE_LINK6"/>
      <w:r w:rsidR="009517E7" w:rsidRPr="00096085">
        <w:rPr>
          <w:rFonts w:ascii="Book Antiqua" w:eastAsia="Book Antiqua" w:hAnsi="Book Antiqua" w:cs="Book Antiqua"/>
        </w:rPr>
        <w:t>Wearable technology applications in gastroenterology</w:t>
      </w:r>
    </w:p>
    <w:bookmarkEnd w:id="3"/>
    <w:bookmarkEnd w:id="4"/>
    <w:p w14:paraId="08A5AD58" w14:textId="77777777" w:rsidR="00A77B3E" w:rsidRPr="00096085" w:rsidRDefault="00A77B3E" w:rsidP="00766991">
      <w:pPr>
        <w:snapToGrid w:val="0"/>
        <w:spacing w:line="360" w:lineRule="auto"/>
        <w:jc w:val="both"/>
        <w:rPr>
          <w:rFonts w:ascii="Book Antiqua" w:hAnsi="Book Antiqua"/>
        </w:rPr>
      </w:pPr>
    </w:p>
    <w:p w14:paraId="56F7B44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Kimberly</w:t>
      </w:r>
      <w:r w:rsidR="00F04F61" w:rsidRPr="00096085">
        <w:rPr>
          <w:rFonts w:ascii="Book Antiqua" w:eastAsia="Book Antiqua" w:hAnsi="Book Antiqua" w:cs="Book Antiqua"/>
        </w:rPr>
        <w:t xml:space="preserve"> PL Chong, Benjamin KP</w:t>
      </w:r>
      <w:r w:rsidRPr="00096085">
        <w:rPr>
          <w:rFonts w:ascii="Book Antiqua" w:eastAsia="Book Antiqua" w:hAnsi="Book Antiqua" w:cs="Book Antiqua"/>
        </w:rPr>
        <w:t xml:space="preserve"> Woo</w:t>
      </w:r>
    </w:p>
    <w:p w14:paraId="77CBE12E" w14:textId="77777777" w:rsidR="00A77B3E" w:rsidRPr="00096085" w:rsidRDefault="00A77B3E" w:rsidP="00766991">
      <w:pPr>
        <w:snapToGrid w:val="0"/>
        <w:spacing w:line="360" w:lineRule="auto"/>
        <w:jc w:val="both"/>
        <w:rPr>
          <w:rFonts w:ascii="Book Antiqua" w:hAnsi="Book Antiqua"/>
        </w:rPr>
      </w:pPr>
    </w:p>
    <w:p w14:paraId="638A964C" w14:textId="77777777" w:rsidR="00A77B3E" w:rsidRPr="00096085" w:rsidRDefault="00F04F61" w:rsidP="00766991">
      <w:pPr>
        <w:snapToGrid w:val="0"/>
        <w:spacing w:line="360" w:lineRule="auto"/>
        <w:jc w:val="both"/>
        <w:rPr>
          <w:rFonts w:ascii="Book Antiqua" w:hAnsi="Book Antiqua"/>
        </w:rPr>
      </w:pPr>
      <w:r w:rsidRPr="00096085">
        <w:rPr>
          <w:rFonts w:ascii="Book Antiqua" w:eastAsia="Book Antiqua" w:hAnsi="Book Antiqua" w:cs="Book Antiqua"/>
          <w:b/>
          <w:bCs/>
        </w:rPr>
        <w:t>Kimberly PL</w:t>
      </w:r>
      <w:r w:rsidR="009517E7" w:rsidRPr="00096085">
        <w:rPr>
          <w:rFonts w:ascii="Book Antiqua" w:eastAsia="Book Antiqua" w:hAnsi="Book Antiqua" w:cs="Book Antiqua"/>
          <w:b/>
          <w:bCs/>
        </w:rPr>
        <w:t xml:space="preserve"> Chong, </w:t>
      </w:r>
      <w:r w:rsidR="009517E7" w:rsidRPr="00096085">
        <w:rPr>
          <w:rFonts w:ascii="Book Antiqua" w:eastAsia="Book Antiqua" w:hAnsi="Book Antiqua" w:cs="Book Antiqua"/>
        </w:rPr>
        <w:t>College of Osteopathic Medicine, Western University of Health Sciences, Pomona, CA 91766, United States</w:t>
      </w:r>
    </w:p>
    <w:p w14:paraId="56B4D3B9" w14:textId="77777777" w:rsidR="00A77B3E" w:rsidRPr="00096085" w:rsidRDefault="00A77B3E" w:rsidP="00766991">
      <w:pPr>
        <w:snapToGrid w:val="0"/>
        <w:spacing w:line="360" w:lineRule="auto"/>
        <w:jc w:val="both"/>
        <w:rPr>
          <w:rFonts w:ascii="Book Antiqua" w:hAnsi="Book Antiqua"/>
        </w:rPr>
      </w:pPr>
    </w:p>
    <w:p w14:paraId="722B528B" w14:textId="77777777" w:rsidR="00A77B3E" w:rsidRPr="00096085" w:rsidRDefault="00F04F61" w:rsidP="00766991">
      <w:pPr>
        <w:snapToGrid w:val="0"/>
        <w:spacing w:line="360" w:lineRule="auto"/>
        <w:jc w:val="both"/>
        <w:rPr>
          <w:rFonts w:ascii="Book Antiqua" w:hAnsi="Book Antiqua"/>
        </w:rPr>
      </w:pPr>
      <w:r w:rsidRPr="00096085">
        <w:rPr>
          <w:rFonts w:ascii="Book Antiqua" w:eastAsia="Book Antiqua" w:hAnsi="Book Antiqua" w:cs="Book Antiqua"/>
          <w:b/>
          <w:bCs/>
        </w:rPr>
        <w:t>Benjamin KP</w:t>
      </w:r>
      <w:r w:rsidR="009517E7" w:rsidRPr="00096085">
        <w:rPr>
          <w:rFonts w:ascii="Book Antiqua" w:eastAsia="Book Antiqua" w:hAnsi="Book Antiqua" w:cs="Book Antiqua"/>
          <w:b/>
          <w:bCs/>
        </w:rPr>
        <w:t xml:space="preserve"> Woo, </w:t>
      </w:r>
      <w:r w:rsidR="009517E7" w:rsidRPr="00096085">
        <w:rPr>
          <w:rFonts w:ascii="Book Antiqua" w:eastAsia="Book Antiqua" w:hAnsi="Book Antiqua" w:cs="Book Antiqua"/>
        </w:rPr>
        <w:t xml:space="preserve">Department of Psychiatry and Biobehavioral Sciences, Olive View - </w:t>
      </w:r>
      <w:r w:rsidR="00391112" w:rsidRPr="00096085">
        <w:rPr>
          <w:rFonts w:ascii="Book Antiqua" w:eastAsia="Times New Roman" w:hAnsi="Book Antiqua"/>
        </w:rPr>
        <w:t xml:space="preserve">University </w:t>
      </w:r>
      <w:r w:rsidR="004744D6" w:rsidRPr="00096085">
        <w:rPr>
          <w:rFonts w:ascii="Book Antiqua" w:eastAsia="Times New Roman" w:hAnsi="Book Antiqua"/>
        </w:rPr>
        <w:t xml:space="preserve">of </w:t>
      </w:r>
      <w:r w:rsidR="00391112" w:rsidRPr="00096085">
        <w:rPr>
          <w:rFonts w:ascii="Book Antiqua" w:eastAsia="Times New Roman" w:hAnsi="Book Antiqua"/>
        </w:rPr>
        <w:t>California Los Angeles</w:t>
      </w:r>
      <w:r w:rsidR="009517E7" w:rsidRPr="00096085">
        <w:rPr>
          <w:rFonts w:ascii="Book Antiqua" w:eastAsia="Book Antiqua" w:hAnsi="Book Antiqua" w:cs="Book Antiqua"/>
        </w:rPr>
        <w:t xml:space="preserve"> Medical Center, Sylmar, CA 91342, United States</w:t>
      </w:r>
    </w:p>
    <w:p w14:paraId="030AA5BF" w14:textId="77777777" w:rsidR="00A77B3E" w:rsidRPr="00096085" w:rsidRDefault="00A77B3E" w:rsidP="00766991">
      <w:pPr>
        <w:snapToGrid w:val="0"/>
        <w:spacing w:line="360" w:lineRule="auto"/>
        <w:jc w:val="both"/>
        <w:rPr>
          <w:rFonts w:ascii="Book Antiqua" w:hAnsi="Book Antiqua"/>
        </w:rPr>
      </w:pPr>
    </w:p>
    <w:p w14:paraId="4A853E9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Author contributions: </w:t>
      </w:r>
      <w:bookmarkStart w:id="5" w:name="OLE_LINK10"/>
      <w:bookmarkStart w:id="6" w:name="OLE_LINK11"/>
      <w:r w:rsidRPr="00096085">
        <w:rPr>
          <w:rFonts w:ascii="Book Antiqua" w:eastAsia="Book Antiqua" w:hAnsi="Book Antiqua" w:cs="Book Antiqua"/>
        </w:rPr>
        <w:t>Chong KPL and Woo BKP both performed the collection of data and contributed to the manuscript drafting</w:t>
      </w:r>
      <w:r w:rsidR="00F04F61" w:rsidRPr="00096085">
        <w:rPr>
          <w:rFonts w:ascii="Book Antiqua" w:eastAsia="Book Antiqua" w:hAnsi="Book Antiqua" w:cs="Book Antiqua"/>
        </w:rPr>
        <w:t>.</w:t>
      </w:r>
    </w:p>
    <w:bookmarkEnd w:id="5"/>
    <w:bookmarkEnd w:id="6"/>
    <w:p w14:paraId="74C01002" w14:textId="77777777" w:rsidR="00A77B3E" w:rsidRPr="00096085" w:rsidRDefault="00A77B3E" w:rsidP="00766991">
      <w:pPr>
        <w:snapToGrid w:val="0"/>
        <w:spacing w:line="360" w:lineRule="auto"/>
        <w:jc w:val="both"/>
        <w:rPr>
          <w:rFonts w:ascii="Book Antiqua" w:hAnsi="Book Antiqua"/>
        </w:rPr>
      </w:pPr>
    </w:p>
    <w:p w14:paraId="0733210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C</w:t>
      </w:r>
      <w:r w:rsidR="00F04F61" w:rsidRPr="00096085">
        <w:rPr>
          <w:rFonts w:ascii="Book Antiqua" w:eastAsia="Book Antiqua" w:hAnsi="Book Antiqua" w:cs="Book Antiqua"/>
          <w:b/>
          <w:bCs/>
        </w:rPr>
        <w:t>orresponding author: Benjamin KP</w:t>
      </w:r>
      <w:r w:rsidRPr="00096085">
        <w:rPr>
          <w:rFonts w:ascii="Book Antiqua" w:eastAsia="Book Antiqua" w:hAnsi="Book Antiqua" w:cs="Book Antiqua"/>
          <w:b/>
          <w:bCs/>
        </w:rPr>
        <w:t xml:space="preserve"> Woo, MD, Associate Professor, </w:t>
      </w:r>
      <w:r w:rsidRPr="00096085">
        <w:rPr>
          <w:rFonts w:ascii="Book Antiqua" w:eastAsia="Book Antiqua" w:hAnsi="Book Antiqua" w:cs="Book Antiqua"/>
        </w:rPr>
        <w:t xml:space="preserve">Department of Psychiatry and Biobehavioral Sciences, Olive View - </w:t>
      </w:r>
      <w:r w:rsidR="00391112" w:rsidRPr="00096085">
        <w:rPr>
          <w:rFonts w:ascii="Book Antiqua" w:eastAsia="Times New Roman" w:hAnsi="Book Antiqua"/>
        </w:rPr>
        <w:t xml:space="preserve">University </w:t>
      </w:r>
      <w:r w:rsidR="004744D6" w:rsidRPr="00096085">
        <w:rPr>
          <w:rFonts w:ascii="Book Antiqua" w:eastAsia="Times New Roman" w:hAnsi="Book Antiqua"/>
        </w:rPr>
        <w:t xml:space="preserve">of </w:t>
      </w:r>
      <w:r w:rsidR="00391112" w:rsidRPr="00096085">
        <w:rPr>
          <w:rFonts w:ascii="Book Antiqua" w:eastAsia="Times New Roman" w:hAnsi="Book Antiqua"/>
        </w:rPr>
        <w:t>California Los Angeles</w:t>
      </w:r>
      <w:r w:rsidRPr="00096085">
        <w:rPr>
          <w:rFonts w:ascii="Book Antiqua" w:eastAsia="Book Antiqua" w:hAnsi="Book Antiqua" w:cs="Book Antiqua"/>
        </w:rPr>
        <w:t xml:space="preserve"> Medical Center, 14445 Olive View Drive, Cottage H1, Sylmar, CA 91342, United States. bkpwoo@ucla.edu</w:t>
      </w:r>
    </w:p>
    <w:p w14:paraId="4F87C12B" w14:textId="77777777" w:rsidR="00A77B3E" w:rsidRPr="00096085" w:rsidRDefault="00A77B3E" w:rsidP="00766991">
      <w:pPr>
        <w:snapToGrid w:val="0"/>
        <w:spacing w:line="360" w:lineRule="auto"/>
        <w:jc w:val="both"/>
        <w:rPr>
          <w:rFonts w:ascii="Book Antiqua" w:hAnsi="Book Antiqua"/>
        </w:rPr>
      </w:pPr>
    </w:p>
    <w:p w14:paraId="260A797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Received: </w:t>
      </w:r>
      <w:r w:rsidRPr="00096085">
        <w:rPr>
          <w:rFonts w:ascii="Book Antiqua" w:eastAsia="Book Antiqua" w:hAnsi="Book Antiqua" w:cs="Book Antiqua"/>
        </w:rPr>
        <w:t>December 9, 2020</w:t>
      </w:r>
    </w:p>
    <w:p w14:paraId="7AE2CB2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Revised: </w:t>
      </w:r>
      <w:r w:rsidRPr="00096085">
        <w:rPr>
          <w:rFonts w:ascii="Book Antiqua" w:eastAsia="Book Antiqua" w:hAnsi="Book Antiqua" w:cs="Book Antiqua"/>
        </w:rPr>
        <w:t>February 12, 2021</w:t>
      </w:r>
    </w:p>
    <w:p w14:paraId="699994B3" w14:textId="0EB3E8FB"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Accepted: </w:t>
      </w:r>
      <w:r w:rsidR="00B7442F" w:rsidRPr="00B7442F">
        <w:rPr>
          <w:rFonts w:ascii="Book Antiqua" w:eastAsia="Book Antiqua" w:hAnsi="Book Antiqua" w:cs="Book Antiqua"/>
        </w:rPr>
        <w:t>March 10, 2021</w:t>
      </w:r>
    </w:p>
    <w:p w14:paraId="43EA93EF"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Published online: </w:t>
      </w:r>
    </w:p>
    <w:p w14:paraId="193A09CC" w14:textId="77777777" w:rsidR="00A77B3E" w:rsidRPr="00096085" w:rsidRDefault="00A77B3E" w:rsidP="00766991">
      <w:pPr>
        <w:snapToGrid w:val="0"/>
        <w:spacing w:line="360" w:lineRule="auto"/>
        <w:jc w:val="both"/>
        <w:rPr>
          <w:rFonts w:ascii="Book Antiqua" w:hAnsi="Book Antiqua"/>
        </w:rPr>
        <w:sectPr w:rsidR="00A77B3E" w:rsidRPr="00096085" w:rsidSect="00F04F61">
          <w:footerReference w:type="default" r:id="rId7"/>
          <w:pgSz w:w="12240" w:h="15840"/>
          <w:pgMar w:top="1440" w:right="1800" w:bottom="1440" w:left="1800" w:header="720" w:footer="720" w:gutter="0"/>
          <w:cols w:space="720"/>
          <w:docGrid w:linePitch="360"/>
        </w:sectPr>
      </w:pPr>
    </w:p>
    <w:p w14:paraId="6296A602"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lastRenderedPageBreak/>
        <w:t>Abstract</w:t>
      </w:r>
    </w:p>
    <w:p w14:paraId="486B7ED5" w14:textId="77777777" w:rsidR="00A77B3E" w:rsidRPr="00096085" w:rsidRDefault="009517E7" w:rsidP="00766991">
      <w:pPr>
        <w:snapToGrid w:val="0"/>
        <w:spacing w:line="360" w:lineRule="auto"/>
        <w:jc w:val="both"/>
        <w:rPr>
          <w:rFonts w:ascii="Book Antiqua" w:hAnsi="Book Antiqua"/>
        </w:rPr>
      </w:pPr>
      <w:bookmarkStart w:id="7" w:name="OLE_LINK16"/>
      <w:bookmarkStart w:id="8" w:name="OLE_LINK17"/>
      <w:r w:rsidRPr="00096085">
        <w:rPr>
          <w:rFonts w:ascii="Book Antiqua" w:eastAsia="Book Antiqua" w:hAnsi="Book Antiqua" w:cs="Book Antiqua"/>
        </w:rPr>
        <w:t xml:space="preserve">The field of gastroenterology has recently seen a surge in wearable technology to monitor physical activity, sleep quality, pain, and even gut activity. The past decade has seen the emergence of wearable devices including Fitbit, Apple Watch, </w:t>
      </w:r>
      <w:proofErr w:type="spellStart"/>
      <w:r w:rsidRPr="00096085">
        <w:rPr>
          <w:rFonts w:ascii="Book Antiqua" w:eastAsia="Book Antiqua" w:hAnsi="Book Antiqua" w:cs="Book Antiqua"/>
        </w:rPr>
        <w:t>AbStats</w:t>
      </w:r>
      <w:proofErr w:type="spellEnd"/>
      <w:r w:rsidRPr="00096085">
        <w:rPr>
          <w:rFonts w:ascii="Book Antiqua" w:eastAsia="Book Antiqua" w:hAnsi="Book Antiqua" w:cs="Book Antiqua"/>
        </w:rPr>
        <w:t>, and ingestible sensors. In this review, we discuss current and future devices designed to measure sweat biomarkers, steps taken, sleep efficiency, gastric electrical activity, stomach pH, and intestina</w:t>
      </w:r>
      <w:r w:rsidR="00720541" w:rsidRPr="00096085">
        <w:rPr>
          <w:rFonts w:ascii="Book Antiqua" w:eastAsia="Book Antiqua" w:hAnsi="Book Antiqua" w:cs="Book Antiqua"/>
        </w:rPr>
        <w:t>l contents. We also summarize several clinical studie</w:t>
      </w:r>
      <w:r w:rsidRPr="00096085">
        <w:rPr>
          <w:rFonts w:ascii="Book Antiqua" w:eastAsia="Book Antiqua" w:hAnsi="Book Antiqua" w:cs="Book Antiqua"/>
        </w:rPr>
        <w:t>s to better understand wearable devices so that we may assess their potential benefit in improving healthcare while also weighing the challenges that must be addressed.</w:t>
      </w:r>
    </w:p>
    <w:bookmarkEnd w:id="7"/>
    <w:bookmarkEnd w:id="8"/>
    <w:p w14:paraId="5EED7EA1" w14:textId="77777777" w:rsidR="00A77B3E" w:rsidRPr="00096085" w:rsidRDefault="00A77B3E" w:rsidP="00766991">
      <w:pPr>
        <w:snapToGrid w:val="0"/>
        <w:spacing w:line="360" w:lineRule="auto"/>
        <w:jc w:val="both"/>
        <w:rPr>
          <w:rFonts w:ascii="Book Antiqua" w:hAnsi="Book Antiqua"/>
        </w:rPr>
      </w:pPr>
    </w:p>
    <w:p w14:paraId="581FCAB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Key Words: </w:t>
      </w:r>
      <w:bookmarkStart w:id="9" w:name="OLE_LINK12"/>
      <w:bookmarkStart w:id="10" w:name="OLE_LINK13"/>
      <w:r w:rsidRPr="00096085">
        <w:rPr>
          <w:rFonts w:ascii="Book Antiqua" w:eastAsia="Book Antiqua" w:hAnsi="Book Antiqua" w:cs="Book Antiqua"/>
        </w:rPr>
        <w:t xml:space="preserve">Wearable technology; Wearables; </w:t>
      </w:r>
      <w:proofErr w:type="spellStart"/>
      <w:r w:rsidRPr="00096085">
        <w:rPr>
          <w:rFonts w:ascii="Book Antiqua" w:eastAsia="Book Antiqua" w:hAnsi="Book Antiqua" w:cs="Book Antiqua"/>
        </w:rPr>
        <w:t>Ingestibles</w:t>
      </w:r>
      <w:proofErr w:type="spellEnd"/>
      <w:r w:rsidRPr="00096085">
        <w:rPr>
          <w:rFonts w:ascii="Book Antiqua" w:eastAsia="Book Antiqua" w:hAnsi="Book Antiqua" w:cs="Book Antiqua"/>
        </w:rPr>
        <w:t xml:space="preserve">; Smartphone; Remote </w:t>
      </w:r>
      <w:r w:rsidR="00F04F61" w:rsidRPr="00096085">
        <w:rPr>
          <w:rFonts w:ascii="Book Antiqua" w:eastAsia="Book Antiqua" w:hAnsi="Book Antiqua" w:cs="Book Antiqua"/>
        </w:rPr>
        <w:t>patient monitoring</w:t>
      </w:r>
      <w:r w:rsidRPr="00096085">
        <w:rPr>
          <w:rFonts w:ascii="Book Antiqua" w:eastAsia="Book Antiqua" w:hAnsi="Book Antiqua" w:cs="Book Antiqua"/>
        </w:rPr>
        <w:t>; Gastroenterology</w:t>
      </w:r>
    </w:p>
    <w:bookmarkEnd w:id="9"/>
    <w:bookmarkEnd w:id="10"/>
    <w:p w14:paraId="56B1B636" w14:textId="77777777" w:rsidR="00A77B3E" w:rsidRPr="00096085" w:rsidRDefault="00A77B3E" w:rsidP="00766991">
      <w:pPr>
        <w:snapToGrid w:val="0"/>
        <w:spacing w:line="360" w:lineRule="auto"/>
        <w:jc w:val="both"/>
        <w:rPr>
          <w:rFonts w:ascii="Book Antiqua" w:hAnsi="Book Antiqua"/>
        </w:rPr>
      </w:pPr>
    </w:p>
    <w:p w14:paraId="7AA811A0"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Chong KP, Woo BK. Emerging wearable technology applications in gastroenterology: A review of the literature. </w:t>
      </w:r>
      <w:r w:rsidRPr="00096085">
        <w:rPr>
          <w:rFonts w:ascii="Book Antiqua" w:eastAsia="Book Antiqua" w:hAnsi="Book Antiqua" w:cs="Book Antiqua"/>
          <w:i/>
          <w:iCs/>
        </w:rPr>
        <w:t>World J Gastroenterol</w:t>
      </w:r>
      <w:r w:rsidRPr="00096085">
        <w:rPr>
          <w:rFonts w:ascii="Book Antiqua" w:eastAsia="Book Antiqua" w:hAnsi="Book Antiqua" w:cs="Book Antiqua"/>
        </w:rPr>
        <w:t xml:space="preserve"> 2021; In press</w:t>
      </w:r>
    </w:p>
    <w:p w14:paraId="1CB9296E" w14:textId="77777777" w:rsidR="00A77B3E" w:rsidRPr="00096085" w:rsidRDefault="00A77B3E" w:rsidP="00766991">
      <w:pPr>
        <w:snapToGrid w:val="0"/>
        <w:spacing w:line="360" w:lineRule="auto"/>
        <w:jc w:val="both"/>
        <w:rPr>
          <w:rFonts w:ascii="Book Antiqua" w:hAnsi="Book Antiqua"/>
        </w:rPr>
      </w:pPr>
    </w:p>
    <w:p w14:paraId="06770FA5"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Core Tip: </w:t>
      </w:r>
      <w:bookmarkStart w:id="11" w:name="OLE_LINK14"/>
      <w:bookmarkStart w:id="12" w:name="OLE_LINK15"/>
      <w:r w:rsidRPr="00096085">
        <w:rPr>
          <w:rFonts w:ascii="Book Antiqua" w:eastAsia="Book Antiqua" w:hAnsi="Book Antiqua" w:cs="Book Antiqua"/>
        </w:rPr>
        <w:t>Wearable technology allows continuous health monitoring to provide a novel means of diagnosing and managing patients. Applications of wearable technology such as wrist wearables, abdominal wearables, smartphones and mobile apps, and ingestible sensors, are developing in gastroenterology. The aim of this review is to investigate current data from the literature that studies recent wearable technologies in several gastrointestinal diseases including inflammatory bowel disease, irritable bowel syndrome, and other functional gastrointestinal disorders.</w:t>
      </w:r>
    </w:p>
    <w:bookmarkEnd w:id="11"/>
    <w:bookmarkEnd w:id="12"/>
    <w:p w14:paraId="209FE6A3" w14:textId="77777777" w:rsidR="00A77B3E" w:rsidRPr="00096085" w:rsidRDefault="00F04F61" w:rsidP="00766991">
      <w:pPr>
        <w:snapToGrid w:val="0"/>
        <w:spacing w:line="360" w:lineRule="auto"/>
        <w:jc w:val="both"/>
        <w:rPr>
          <w:rFonts w:ascii="Book Antiqua" w:hAnsi="Book Antiqua"/>
        </w:rPr>
      </w:pPr>
      <w:r w:rsidRPr="00096085">
        <w:rPr>
          <w:rFonts w:ascii="Book Antiqua" w:hAnsi="Book Antiqua"/>
        </w:rPr>
        <w:br w:type="page"/>
      </w:r>
      <w:r w:rsidR="009517E7" w:rsidRPr="00096085">
        <w:rPr>
          <w:rFonts w:ascii="Book Antiqua" w:eastAsia="Book Antiqua" w:hAnsi="Book Antiqua" w:cs="Book Antiqua"/>
          <w:b/>
          <w:caps/>
          <w:u w:val="single"/>
        </w:rPr>
        <w:lastRenderedPageBreak/>
        <w:t>INTRODUCTION</w:t>
      </w:r>
    </w:p>
    <w:p w14:paraId="315FCFCF" w14:textId="77777777" w:rsidR="00A77B3E" w:rsidRPr="00096085" w:rsidRDefault="009517E7" w:rsidP="00766991">
      <w:pPr>
        <w:snapToGrid w:val="0"/>
        <w:spacing w:line="360" w:lineRule="auto"/>
        <w:jc w:val="both"/>
        <w:rPr>
          <w:rFonts w:ascii="Book Antiqua" w:hAnsi="Book Antiqua"/>
        </w:rPr>
      </w:pPr>
      <w:bookmarkStart w:id="13" w:name="OLE_LINK18"/>
      <w:bookmarkStart w:id="14" w:name="OLE_LINK19"/>
      <w:r w:rsidRPr="00096085">
        <w:rPr>
          <w:rFonts w:ascii="Book Antiqua" w:eastAsia="Book Antiqua" w:hAnsi="Book Antiqua" w:cs="Book Antiqua"/>
        </w:rPr>
        <w:t xml:space="preserve">Wearable devices are revolutionizing medicine and impacting healthcare by enabling continuous health monitoring outside of the </w:t>
      </w:r>
      <w:proofErr w:type="gramStart"/>
      <w:r w:rsidRPr="00096085">
        <w:rPr>
          <w:rFonts w:ascii="Book Antiqua" w:eastAsia="Book Antiqua" w:hAnsi="Book Antiqua" w:cs="Book Antiqua"/>
        </w:rPr>
        <w:t>clinic</w:t>
      </w:r>
      <w:r w:rsidRPr="00096085">
        <w:rPr>
          <w:rFonts w:ascii="Book Antiqua" w:eastAsia="Book Antiqua" w:hAnsi="Book Antiqua" w:cs="Book Antiqua"/>
          <w:vertAlign w:val="superscript"/>
        </w:rPr>
        <w:t>[</w:t>
      </w:r>
      <w:proofErr w:type="gramEnd"/>
      <w:r w:rsidRPr="00096085">
        <w:rPr>
          <w:rFonts w:ascii="Book Antiqua" w:eastAsia="Book Antiqua" w:hAnsi="Book Antiqua" w:cs="Book Antiqua"/>
          <w:vertAlign w:val="superscript"/>
        </w:rPr>
        <w:t>1]</w:t>
      </w:r>
      <w:r w:rsidRPr="00096085">
        <w:rPr>
          <w:rFonts w:ascii="Book Antiqua" w:eastAsia="Book Antiqua" w:hAnsi="Book Antiqua" w:cs="Book Antiqua"/>
        </w:rPr>
        <w:t>. These wearables include devices that can be worn from head to toe and even swallowed. In patients with gastrointestinal diseases such as inflammatory bowel disease and irritable bowel syndrome, these devices collect physical activity, sleep quality, heart rate and rhythm, and more recently, gut activity and gas profiles. Despite the surge of consumer interest in these technologies, there is a lack of sufficient evidence to support their widespread use in clinical practice.</w:t>
      </w:r>
    </w:p>
    <w:p w14:paraId="43B414D0" w14:textId="77777777" w:rsidR="00C07FDD" w:rsidRPr="00096085" w:rsidRDefault="009517E7" w:rsidP="00766991">
      <w:pPr>
        <w:snapToGrid w:val="0"/>
        <w:spacing w:line="360" w:lineRule="auto"/>
        <w:ind w:firstLineChars="200" w:firstLine="480"/>
        <w:jc w:val="both"/>
        <w:rPr>
          <w:rFonts w:ascii="Book Antiqua" w:eastAsia="Book Antiqua" w:hAnsi="Book Antiqua" w:cs="Book Antiqua"/>
        </w:rPr>
      </w:pPr>
      <w:r w:rsidRPr="00096085">
        <w:rPr>
          <w:rFonts w:ascii="Book Antiqua" w:eastAsia="Book Antiqua" w:hAnsi="Book Antiqua" w:cs="Book Antiqua"/>
        </w:rPr>
        <w:t>The field of gastroenterology has seen an emergence of wearable technology that has the potential to diagnose, manage, and even prevent disease. As technological advancements continue, classifying devices into categories will become essential. The purpose of this article is to offer focused insights into backgrounds for categorizing devices, the various uses of wearable technology, and future opportunities for clinical applications, with a focus on wrist wearables, abdominal wearables, smartphones, and ingestible sensors (Table 1).</w:t>
      </w:r>
      <w:r w:rsidR="00C07FDD" w:rsidRPr="00096085">
        <w:rPr>
          <w:rFonts w:ascii="Book Antiqua" w:eastAsia="Book Antiqua" w:hAnsi="Book Antiqua" w:cs="Book Antiqua"/>
        </w:rPr>
        <w:t xml:space="preserve"> </w:t>
      </w:r>
    </w:p>
    <w:p w14:paraId="6E8F3684" w14:textId="77777777" w:rsidR="00C07FDD" w:rsidRPr="00096085" w:rsidRDefault="00241C71" w:rsidP="005B7562">
      <w:pPr>
        <w:snapToGrid w:val="0"/>
        <w:spacing w:line="360" w:lineRule="auto"/>
        <w:ind w:firstLineChars="200" w:firstLine="480"/>
        <w:jc w:val="both"/>
        <w:rPr>
          <w:rFonts w:ascii="Book Antiqua" w:eastAsia="Book Antiqua" w:hAnsi="Book Antiqua" w:cs="Book Antiqua"/>
        </w:rPr>
      </w:pPr>
      <w:r w:rsidRPr="00096085">
        <w:rPr>
          <w:rFonts w:ascii="Book Antiqua" w:eastAsia="Book Antiqua" w:hAnsi="Book Antiqua" w:cs="Book Antiqua"/>
        </w:rPr>
        <w:t xml:space="preserve">In this review, we performed a </w:t>
      </w:r>
      <w:r w:rsidR="005B7562" w:rsidRPr="00096085">
        <w:rPr>
          <w:rFonts w:ascii="Book Antiqua" w:eastAsia="Book Antiqua" w:hAnsi="Book Antiqua" w:cs="Book Antiqua"/>
        </w:rPr>
        <w:t xml:space="preserve">PubMed </w:t>
      </w:r>
      <w:r w:rsidRPr="00096085">
        <w:rPr>
          <w:rFonts w:ascii="Book Antiqua" w:eastAsia="Book Antiqua" w:hAnsi="Book Antiqua" w:cs="Book Antiqua"/>
        </w:rPr>
        <w:t xml:space="preserve">search using the search terms “wearables,” “wrist wearables,” “abdominal wearables, “smartphones,” and “ingestible sensors.” We only selected manuscripts, which were original articles, and includes studies in several gastrointestinal diseases including inflammatory bowel disease, irritable bowel syndrome, and other functional gastrointestinal disorders. </w:t>
      </w:r>
      <w:r w:rsidR="00C07FDD" w:rsidRPr="00096085">
        <w:rPr>
          <w:rFonts w:ascii="Book Antiqua" w:eastAsia="Book Antiqua" w:hAnsi="Book Antiqua" w:cs="Book Antiqua"/>
        </w:rPr>
        <w:t>The objectives of this review were (1) to assess how wearable technology could assist physicians in investigating, diagnosing, or even treating our patients with gastrointestinal diseases</w:t>
      </w:r>
      <w:r w:rsidR="004C1FE9">
        <w:rPr>
          <w:rFonts w:ascii="Book Antiqua" w:eastAsia="Book Antiqua" w:hAnsi="Book Antiqua" w:cs="Book Antiqua"/>
        </w:rPr>
        <w:t>;</w:t>
      </w:r>
      <w:r w:rsidR="00C07FDD" w:rsidRPr="00096085">
        <w:rPr>
          <w:rFonts w:ascii="Book Antiqua" w:eastAsia="Book Antiqua" w:hAnsi="Book Antiqua" w:cs="Book Antiqua"/>
        </w:rPr>
        <w:t xml:space="preserve"> and (2) to recommend how wearable technologies could be applied in the future for several gastrointestinal diseases, including inflammatory bowel disease, irritable bowel syndrome, and other functio</w:t>
      </w:r>
      <w:r w:rsidR="005B7562" w:rsidRPr="00096085">
        <w:rPr>
          <w:rFonts w:ascii="Book Antiqua" w:eastAsia="Book Antiqua" w:hAnsi="Book Antiqua" w:cs="Book Antiqua"/>
        </w:rPr>
        <w:t>nal gastrointestinal disorders.</w:t>
      </w:r>
    </w:p>
    <w:bookmarkEnd w:id="13"/>
    <w:bookmarkEnd w:id="14"/>
    <w:p w14:paraId="072B66AF" w14:textId="77777777" w:rsidR="00A77B3E" w:rsidRPr="00096085" w:rsidRDefault="00A77B3E" w:rsidP="00766991">
      <w:pPr>
        <w:snapToGrid w:val="0"/>
        <w:spacing w:line="360" w:lineRule="auto"/>
        <w:jc w:val="both"/>
        <w:rPr>
          <w:rFonts w:ascii="Book Antiqua" w:hAnsi="Book Antiqua"/>
        </w:rPr>
      </w:pPr>
    </w:p>
    <w:p w14:paraId="270EFD73" w14:textId="77777777" w:rsidR="006727DD" w:rsidRPr="00096085" w:rsidRDefault="006727DD" w:rsidP="00766991">
      <w:pPr>
        <w:snapToGrid w:val="0"/>
        <w:spacing w:line="360" w:lineRule="auto"/>
        <w:jc w:val="both"/>
        <w:rPr>
          <w:rFonts w:ascii="Book Antiqua" w:hAnsi="Book Antiqua"/>
          <w:b/>
          <w:u w:val="single"/>
        </w:rPr>
      </w:pPr>
      <w:r w:rsidRPr="00096085">
        <w:rPr>
          <w:rFonts w:ascii="Book Antiqua" w:hAnsi="Book Antiqua"/>
          <w:b/>
          <w:u w:val="single"/>
        </w:rPr>
        <w:t>WEARABLE DATA TYPES AND USE</w:t>
      </w:r>
    </w:p>
    <w:p w14:paraId="051DEF43"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lastRenderedPageBreak/>
        <w:t>Wearable technology may be better understood by categorizing the types of data that can be collected. One type is data collection that requires active patient engagement with the device to obtain data that then can be transmitted in real time or uploaded to a stored source. This allows the user’s data to be collected by a device such as a wrist wearable, which then can be uploaded to the electronic health record. For example, active patient engagement may be used to correlate certain symptoms of acute mesenteric ischemia with electrocardiographic assessment to detect the presence of a related arrhythmia. Another type is data collection that does not require active initiation other than the first step of wearing the device. Once the device is worn, it may passively collect data by continuously or intermittently obtaining data to be transmitted or stored and later uploaded. These passive data collections may include continuous measurements of heart rate, respiratory rate, tone of voice, caloric intake, and gastrointestinal activity in a patient with an underlying gastrointestinal condition.</w:t>
      </w:r>
    </w:p>
    <w:p w14:paraId="68707F94"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Wearable data may be most useful in its ability to inform individuals and physicians of the effects of the patient’s actions, management, or clinical </w:t>
      </w:r>
      <w:proofErr w:type="gramStart"/>
      <w:r w:rsidRPr="00096085">
        <w:rPr>
          <w:rFonts w:ascii="Book Antiqua" w:hAnsi="Book Antiqua"/>
        </w:rPr>
        <w:t>status</w:t>
      </w:r>
      <w:r w:rsidRPr="00096085">
        <w:rPr>
          <w:rFonts w:ascii="Book Antiqua" w:hAnsi="Book Antiqua"/>
          <w:vertAlign w:val="superscript"/>
        </w:rPr>
        <w:t>[</w:t>
      </w:r>
      <w:proofErr w:type="gramEnd"/>
      <w:r w:rsidRPr="00096085">
        <w:rPr>
          <w:rFonts w:ascii="Book Antiqua" w:hAnsi="Book Antiqua"/>
          <w:vertAlign w:val="superscript"/>
        </w:rPr>
        <w:t>2]</w:t>
      </w:r>
      <w:r w:rsidRPr="00096085">
        <w:rPr>
          <w:rFonts w:ascii="Book Antiqua" w:hAnsi="Book Antiqua"/>
        </w:rPr>
        <w:t xml:space="preserve">. Ideally, these devices will provide data to offer decision support and even offer built-in </w:t>
      </w:r>
      <w:proofErr w:type="gramStart"/>
      <w:r w:rsidRPr="00096085">
        <w:rPr>
          <w:rFonts w:ascii="Book Antiqua" w:hAnsi="Book Antiqua"/>
        </w:rPr>
        <w:t>therapies</w:t>
      </w:r>
      <w:r w:rsidRPr="00096085">
        <w:rPr>
          <w:rFonts w:ascii="Book Antiqua" w:hAnsi="Book Antiqua"/>
          <w:vertAlign w:val="superscript"/>
        </w:rPr>
        <w:t>[</w:t>
      </w:r>
      <w:proofErr w:type="gramEnd"/>
      <w:r w:rsidRPr="00096085">
        <w:rPr>
          <w:rFonts w:ascii="Book Antiqua" w:hAnsi="Book Antiqua"/>
          <w:vertAlign w:val="superscript"/>
        </w:rPr>
        <w:t>3]</w:t>
      </w:r>
      <w:r w:rsidRPr="00096085">
        <w:rPr>
          <w:rFonts w:ascii="Book Antiqua" w:hAnsi="Book Antiqua"/>
        </w:rPr>
        <w:t xml:space="preserve">. For example, we know that diet can be modified to modulate the </w:t>
      </w:r>
      <w:proofErr w:type="gramStart"/>
      <w:r w:rsidRPr="00096085">
        <w:rPr>
          <w:rFonts w:ascii="Book Antiqua" w:hAnsi="Book Antiqua"/>
        </w:rPr>
        <w:t>microbiome</w:t>
      </w:r>
      <w:r w:rsidRPr="00096085">
        <w:rPr>
          <w:rFonts w:ascii="Book Antiqua" w:hAnsi="Book Antiqua"/>
          <w:vertAlign w:val="superscript"/>
        </w:rPr>
        <w:t>[</w:t>
      </w:r>
      <w:proofErr w:type="gramEnd"/>
      <w:r w:rsidRPr="00096085">
        <w:rPr>
          <w:rFonts w:ascii="Book Antiqua" w:hAnsi="Book Antiqua"/>
          <w:vertAlign w:val="superscript"/>
        </w:rPr>
        <w:t>4]</w:t>
      </w:r>
      <w:r w:rsidRPr="00096085">
        <w:rPr>
          <w:rFonts w:ascii="Book Antiqua" w:hAnsi="Book Antiqua"/>
        </w:rPr>
        <w:t xml:space="preserve"> but to effectively design individualized diets, feedback is needed to close the loop between a prescription and its effects. This feedback can offer automated recommendations for instant modification of a patient’s behavior and therapy. Even for devices that are unable to offer built-in therapy, the data collected can be used for diagnosis, prognosis, management, or prevention.</w:t>
      </w:r>
    </w:p>
    <w:p w14:paraId="3EDB5158" w14:textId="77777777" w:rsidR="006727DD" w:rsidRPr="00096085" w:rsidRDefault="006727DD" w:rsidP="00766991">
      <w:pPr>
        <w:snapToGrid w:val="0"/>
        <w:spacing w:line="360" w:lineRule="auto"/>
        <w:jc w:val="both"/>
        <w:rPr>
          <w:rFonts w:ascii="Book Antiqua" w:hAnsi="Book Antiqua"/>
        </w:rPr>
      </w:pPr>
    </w:p>
    <w:p w14:paraId="7ECC6B1E" w14:textId="77777777" w:rsidR="006727DD" w:rsidRPr="00096085" w:rsidRDefault="00430511" w:rsidP="00766991">
      <w:pPr>
        <w:snapToGrid w:val="0"/>
        <w:spacing w:line="360" w:lineRule="auto"/>
        <w:jc w:val="both"/>
        <w:rPr>
          <w:rFonts w:ascii="Book Antiqua" w:hAnsi="Book Antiqua"/>
          <w:b/>
          <w:u w:val="single"/>
        </w:rPr>
      </w:pPr>
      <w:r w:rsidRPr="00096085">
        <w:rPr>
          <w:rFonts w:ascii="Book Antiqua" w:hAnsi="Book Antiqua"/>
          <w:b/>
          <w:u w:val="single"/>
        </w:rPr>
        <w:t>WRIST WEARABLE DEVICES, INFLAMMATORY BOWEL DISEASE AND IRRITABLE BOWEL SYNDROME</w:t>
      </w:r>
    </w:p>
    <w:p w14:paraId="0336490D" w14:textId="77777777" w:rsidR="006727DD" w:rsidRPr="00096085" w:rsidRDefault="006727DD" w:rsidP="00766991">
      <w:pPr>
        <w:snapToGrid w:val="0"/>
        <w:spacing w:line="360" w:lineRule="auto"/>
        <w:jc w:val="both"/>
        <w:rPr>
          <w:rFonts w:ascii="Book Antiqua" w:hAnsi="Book Antiqua"/>
        </w:rPr>
      </w:pPr>
      <w:bookmarkStart w:id="15" w:name="OLE_LINK20"/>
      <w:bookmarkStart w:id="16" w:name="OLE_LINK21"/>
      <w:r w:rsidRPr="00096085">
        <w:rPr>
          <w:rFonts w:ascii="Book Antiqua" w:hAnsi="Book Antiqua"/>
        </w:rPr>
        <w:t xml:space="preserve">Commercially available wrist wearable devices have grown rapidly in popularity during these recent years due to advancements in technology and the public’s increased health consciousness. These wrist wearable devices such as Fitbit, Apple Watch, and the new Amazon Halo aim to provide the user with real-time feedback </w:t>
      </w:r>
      <w:r w:rsidRPr="00096085">
        <w:rPr>
          <w:rFonts w:ascii="Book Antiqua" w:hAnsi="Book Antiqua"/>
        </w:rPr>
        <w:lastRenderedPageBreak/>
        <w:t xml:space="preserve">on various aspects of daily activities such as number of steps taken, energy expenditure, sleep hygiene, and time spent in different levels of </w:t>
      </w:r>
      <w:proofErr w:type="gramStart"/>
      <w:r w:rsidRPr="00096085">
        <w:rPr>
          <w:rFonts w:ascii="Book Antiqua" w:hAnsi="Book Antiqua"/>
        </w:rPr>
        <w:t>activity</w:t>
      </w:r>
      <w:r w:rsidRPr="00096085">
        <w:rPr>
          <w:rFonts w:ascii="Book Antiqua" w:hAnsi="Book Antiqua"/>
          <w:vertAlign w:val="superscript"/>
        </w:rPr>
        <w:t>[</w:t>
      </w:r>
      <w:proofErr w:type="gramEnd"/>
      <w:r w:rsidRPr="00096085">
        <w:rPr>
          <w:rFonts w:ascii="Book Antiqua" w:hAnsi="Book Antiqua"/>
          <w:vertAlign w:val="superscript"/>
        </w:rPr>
        <w:t>5]</w:t>
      </w:r>
      <w:r w:rsidRPr="00096085">
        <w:rPr>
          <w:rFonts w:ascii="Book Antiqua" w:hAnsi="Book Antiqua"/>
        </w:rPr>
        <w:t>. They also provide personal goal setting options, data summary, and visualizations through synchronization with mobile- and computer-based apps such as health and fitness apps as well as options to connect to social media. Increasing consumer interest and improvement of data collecting capabilities of wearable technology has drawn attention to the devices as a potential avenue to improve the care of patients with inflammatory bowel disease (IBD) and irritable bowel syndrome (IBS).</w:t>
      </w:r>
    </w:p>
    <w:p w14:paraId="549D219B"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IBD, which includes Crohn’s disease and ulcerative colitis, is characterized by chronic relapsing intestinal </w:t>
      </w:r>
      <w:proofErr w:type="gramStart"/>
      <w:r w:rsidRPr="00096085">
        <w:rPr>
          <w:rFonts w:ascii="Book Antiqua" w:hAnsi="Book Antiqua"/>
        </w:rPr>
        <w:t>inflammation</w:t>
      </w:r>
      <w:r w:rsidRPr="00096085">
        <w:rPr>
          <w:rFonts w:ascii="Book Antiqua" w:hAnsi="Book Antiqua"/>
          <w:vertAlign w:val="superscript"/>
        </w:rPr>
        <w:t>[</w:t>
      </w:r>
      <w:proofErr w:type="gramEnd"/>
      <w:r w:rsidRPr="00096085">
        <w:rPr>
          <w:rFonts w:ascii="Book Antiqua" w:hAnsi="Book Antiqua"/>
          <w:vertAlign w:val="superscript"/>
        </w:rPr>
        <w:t>6]</w:t>
      </w:r>
      <w:r w:rsidRPr="00096085">
        <w:rPr>
          <w:rFonts w:ascii="Book Antiqua" w:hAnsi="Book Antiqua"/>
        </w:rPr>
        <w:t xml:space="preserve">. Although the etiology of IBD remains largely unknown, it is thought that IBD results from an abnormal and continuing immune response to the microbes in the gut, catalyzed by the genetic susceptibility of the </w:t>
      </w:r>
      <w:proofErr w:type="gramStart"/>
      <w:r w:rsidRPr="00096085">
        <w:rPr>
          <w:rFonts w:ascii="Book Antiqua" w:hAnsi="Book Antiqua"/>
        </w:rPr>
        <w:t>individual</w:t>
      </w:r>
      <w:r w:rsidRPr="00096085">
        <w:rPr>
          <w:rFonts w:ascii="Book Antiqua" w:hAnsi="Book Antiqua"/>
          <w:vertAlign w:val="superscript"/>
        </w:rPr>
        <w:t>[</w:t>
      </w:r>
      <w:proofErr w:type="gramEnd"/>
      <w:r w:rsidRPr="00096085">
        <w:rPr>
          <w:rFonts w:ascii="Book Antiqua" w:hAnsi="Book Antiqua"/>
          <w:vertAlign w:val="superscript"/>
        </w:rPr>
        <w:t>6]</w:t>
      </w:r>
      <w:r w:rsidRPr="00096085">
        <w:rPr>
          <w:rFonts w:ascii="Book Antiqua" w:hAnsi="Book Antiqua"/>
        </w:rPr>
        <w:t>. Despite advances in therapeutic development, only 40</w:t>
      </w:r>
      <w:r w:rsidR="00430511" w:rsidRPr="00096085">
        <w:rPr>
          <w:rFonts w:ascii="Book Antiqua" w:hAnsi="Book Antiqua"/>
        </w:rPr>
        <w:t>%</w:t>
      </w:r>
      <w:r w:rsidRPr="00096085">
        <w:rPr>
          <w:rFonts w:ascii="Book Antiqua" w:hAnsi="Book Antiqua"/>
        </w:rPr>
        <w:t xml:space="preserve">–60% of IBD patients can achieve remission at 1 year, and symptomatic relapse still occurs in at least 15% of patients per </w:t>
      </w:r>
      <w:proofErr w:type="gramStart"/>
      <w:r w:rsidRPr="00096085">
        <w:rPr>
          <w:rFonts w:ascii="Book Antiqua" w:hAnsi="Book Antiqua"/>
        </w:rPr>
        <w:t>year</w:t>
      </w:r>
      <w:r w:rsidRPr="00096085">
        <w:rPr>
          <w:rFonts w:ascii="Book Antiqua" w:hAnsi="Book Antiqua"/>
          <w:vertAlign w:val="superscript"/>
        </w:rPr>
        <w:t>[</w:t>
      </w:r>
      <w:proofErr w:type="gramEnd"/>
      <w:r w:rsidRPr="00096085">
        <w:rPr>
          <w:rFonts w:ascii="Book Antiqua" w:hAnsi="Book Antiqua"/>
          <w:vertAlign w:val="superscript"/>
        </w:rPr>
        <w:t>7,8]</w:t>
      </w:r>
      <w:r w:rsidRPr="00096085">
        <w:rPr>
          <w:rFonts w:ascii="Book Antiqua" w:hAnsi="Book Antiqua"/>
        </w:rPr>
        <w:t xml:space="preserve">. Prediction of symptomatic relapse would be highly desirable in IBD patients as this would allow for early intervention or prevention. Studies have shown that quality of life for individuals with IBD was poorer than for healthy individuals, for both adults and </w:t>
      </w:r>
      <w:proofErr w:type="gramStart"/>
      <w:r w:rsidRPr="00096085">
        <w:rPr>
          <w:rFonts w:ascii="Book Antiqua" w:hAnsi="Book Antiqua"/>
        </w:rPr>
        <w:t>children</w:t>
      </w:r>
      <w:r w:rsidRPr="00096085">
        <w:rPr>
          <w:rFonts w:ascii="Book Antiqua" w:hAnsi="Book Antiqua"/>
          <w:vertAlign w:val="superscript"/>
        </w:rPr>
        <w:t>[</w:t>
      </w:r>
      <w:proofErr w:type="gramEnd"/>
      <w:r w:rsidRPr="00096085">
        <w:rPr>
          <w:rFonts w:ascii="Book Antiqua" w:hAnsi="Book Antiqua"/>
          <w:vertAlign w:val="superscript"/>
        </w:rPr>
        <w:t>9,10]</w:t>
      </w:r>
      <w:r w:rsidRPr="00096085">
        <w:rPr>
          <w:rFonts w:ascii="Book Antiqua" w:hAnsi="Book Antiqua"/>
        </w:rPr>
        <w:t>. Effective and convenient strategies for prediction and prevention of relapse are needed.</w:t>
      </w:r>
    </w:p>
    <w:p w14:paraId="2B1F25C2"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IBD represents a chronic disease where the application of wearable technology may be able to improve management and predict or even prevent inflammatory disease flare. In a first study, Jagannath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11]</w:t>
      </w:r>
      <w:r w:rsidRPr="00096085">
        <w:rPr>
          <w:rFonts w:ascii="Book Antiqua" w:hAnsi="Book Antiqua"/>
        </w:rPr>
        <w:t xml:space="preserve"> used </w:t>
      </w:r>
      <w:proofErr w:type="spellStart"/>
      <w:r w:rsidRPr="00096085">
        <w:rPr>
          <w:rFonts w:ascii="Book Antiqua" w:hAnsi="Book Antiqua"/>
        </w:rPr>
        <w:t>EnLiSense’s</w:t>
      </w:r>
      <w:proofErr w:type="spellEnd"/>
      <w:r w:rsidRPr="00096085">
        <w:rPr>
          <w:rFonts w:ascii="Book Antiqua" w:hAnsi="Book Antiqua"/>
        </w:rPr>
        <w:t xml:space="preserve"> </w:t>
      </w:r>
      <w:proofErr w:type="spellStart"/>
      <w:r w:rsidR="00430511" w:rsidRPr="00096085">
        <w:rPr>
          <w:rFonts w:ascii="Book Antiqua" w:hAnsi="Book Antiqua"/>
        </w:rPr>
        <w:t>Sweatsenser</w:t>
      </w:r>
      <w:proofErr w:type="spellEnd"/>
      <w:r w:rsidR="00430511" w:rsidRPr="00096085">
        <w:rPr>
          <w:rFonts w:ascii="Book Antiqua" w:hAnsi="Book Antiqua"/>
        </w:rPr>
        <w:t xml:space="preserve"> </w:t>
      </w:r>
      <w:r w:rsidRPr="00096085">
        <w:rPr>
          <w:rFonts w:ascii="Book Antiqua" w:hAnsi="Book Antiqua"/>
        </w:rPr>
        <w:t>for noninvasive continuous monitoring of interleukin-1</w:t>
      </w:r>
      <w:r w:rsidRPr="00096085">
        <w:rPr>
          <w:rFonts w:ascii="Book Antiqua" w:hAnsi="Book Antiqua"/>
        </w:rPr>
        <w:sym w:font="Symbol" w:char="F062"/>
      </w:r>
      <w:r w:rsidRPr="00096085">
        <w:rPr>
          <w:rFonts w:ascii="Book Antiqua" w:hAnsi="Book Antiqua"/>
        </w:rPr>
        <w:t xml:space="preserve"> (IL-1β) and C-reactive protein (CRP), two key biomarkers associated with IBD, in human eccrine sweat. The sensor device demonstrated capability to detect and real-time monitor IL-1β and CRP in sweat. This study signifies a promising non-invasive wearable microsensor device that has the potential to empower patients to actively engage in monitoring and managing their IBD. This device may also give patients </w:t>
      </w:r>
      <w:r w:rsidRPr="00096085">
        <w:rPr>
          <w:rFonts w:ascii="Book Antiqua" w:hAnsi="Book Antiqua"/>
        </w:rPr>
        <w:lastRenderedPageBreak/>
        <w:t>the chance to intervene earlier and help gastroenterologists understand whether treatment is effective.</w:t>
      </w:r>
    </w:p>
    <w:p w14:paraId="64F843EA" w14:textId="77777777" w:rsidR="006727DD" w:rsidRPr="00096085" w:rsidRDefault="006727DD" w:rsidP="00766991">
      <w:pPr>
        <w:snapToGrid w:val="0"/>
        <w:spacing w:line="360" w:lineRule="auto"/>
        <w:ind w:firstLineChars="200" w:firstLine="480"/>
        <w:jc w:val="both"/>
        <w:rPr>
          <w:rFonts w:ascii="Book Antiqua" w:hAnsi="Book Antiqua"/>
        </w:rPr>
      </w:pPr>
      <w:proofErr w:type="spellStart"/>
      <w:r w:rsidRPr="00096085">
        <w:rPr>
          <w:rFonts w:ascii="Book Antiqua" w:hAnsi="Book Antiqua"/>
        </w:rPr>
        <w:t>Wiestler</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12]</w:t>
      </w:r>
      <w:r w:rsidRPr="00096085">
        <w:rPr>
          <w:rFonts w:ascii="Book Antiqua" w:hAnsi="Book Antiqua"/>
        </w:rPr>
        <w:t xml:space="preserve"> investigated the association of quality of life with wearable-based physical activity in patients with IBD. A total of 91 patients with IBD were evaluated in terms of disease-specific quality of life, using the Inflammatory Bowel Diseas</w:t>
      </w:r>
      <w:r w:rsidR="00430511" w:rsidRPr="00096085">
        <w:rPr>
          <w:rFonts w:ascii="Book Antiqua" w:hAnsi="Book Antiqua"/>
        </w:rPr>
        <w:t>e Questionnaire (</w:t>
      </w:r>
      <w:r w:rsidRPr="00096085">
        <w:rPr>
          <w:rFonts w:ascii="Book Antiqua" w:hAnsi="Book Antiqua"/>
        </w:rPr>
        <w:t>IBDQ</w:t>
      </w:r>
      <w:r w:rsidR="00430511" w:rsidRPr="00096085">
        <w:rPr>
          <w:rFonts w:ascii="Book Antiqua" w:hAnsi="Book Antiqua"/>
        </w:rPr>
        <w:t>)</w:t>
      </w:r>
      <w:r w:rsidRPr="00096085">
        <w:rPr>
          <w:rFonts w:ascii="Book Antiqua" w:hAnsi="Book Antiqua"/>
        </w:rPr>
        <w:t>, and physical activity, using an accelerometer. The IBDQ was significantly lower in patients with moderate-severe disease activity as compared to patients in remission, and the physical activity level was higher in remission than in active disease. This study found that parameters of physical activity were significantly correlated with the IBDQ, and steps per day, vigorous activity, and sleep efficiency were significantly associated with the IBDQ. Importantly, the data positively correlate with health-related quality of life and demonstrates the positive effect of physical activity for patients with IBD.</w:t>
      </w:r>
    </w:p>
    <w:p w14:paraId="235249F1" w14:textId="77777777" w:rsidR="006727DD" w:rsidRPr="00096085" w:rsidRDefault="006727DD" w:rsidP="00766991">
      <w:pPr>
        <w:snapToGrid w:val="0"/>
        <w:spacing w:line="360" w:lineRule="auto"/>
        <w:ind w:firstLineChars="200" w:firstLine="480"/>
        <w:jc w:val="both"/>
        <w:rPr>
          <w:rFonts w:ascii="Book Antiqua" w:hAnsi="Book Antiqua"/>
        </w:rPr>
      </w:pPr>
      <w:proofErr w:type="spellStart"/>
      <w:r w:rsidRPr="00096085">
        <w:rPr>
          <w:rFonts w:ascii="Book Antiqua" w:hAnsi="Book Antiqua"/>
        </w:rPr>
        <w:t>Hirten</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13]</w:t>
      </w:r>
      <w:r w:rsidRPr="00096085">
        <w:rPr>
          <w:rFonts w:ascii="Book Antiqua" w:hAnsi="Book Antiqua"/>
        </w:rPr>
        <w:t xml:space="preserve"> surveyed 400 patients with self-reported IBD and found that 89% of them believed that wearable devices can provide important information about their health, and 93.8% reported that they would use a wearable device if it could help their physician manage their IBD. The patients specifically identified wrist wearables as the preferred device type and reported a willingness to wear them at least daily. Because of patients’ willingness to participate, wearables allow them to actively engage in their health and further strengthen physician-patient collaboration, which will ultimately improve patient well-being and medicine as whole.</w:t>
      </w:r>
    </w:p>
    <w:p w14:paraId="26EB658A"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Irritable bowel syndrome, one of the most common disorders of gut-brain interaction worldwide, is a functional disorder of the gastrointestinal tract characterized by chronic abdominal pain or discomfort and bowel habit changes in the form of diarrhea, constipation, or alternating patterns between the </w:t>
      </w:r>
      <w:proofErr w:type="gramStart"/>
      <w:r w:rsidRPr="00096085">
        <w:rPr>
          <w:rFonts w:ascii="Book Antiqua" w:hAnsi="Book Antiqua"/>
        </w:rPr>
        <w:t>two</w:t>
      </w:r>
      <w:r w:rsidRPr="00096085">
        <w:rPr>
          <w:rFonts w:ascii="Book Antiqua" w:hAnsi="Book Antiqua"/>
          <w:vertAlign w:val="superscript"/>
        </w:rPr>
        <w:t>[</w:t>
      </w:r>
      <w:proofErr w:type="gramEnd"/>
      <w:r w:rsidRPr="00096085">
        <w:rPr>
          <w:rFonts w:ascii="Book Antiqua" w:hAnsi="Book Antiqua"/>
          <w:vertAlign w:val="superscript"/>
        </w:rPr>
        <w:t>14,15]</w:t>
      </w:r>
      <w:r w:rsidRPr="00096085">
        <w:rPr>
          <w:rFonts w:ascii="Book Antiqua" w:hAnsi="Book Antiqua"/>
        </w:rPr>
        <w:t xml:space="preserve">. IBS is estimated to affect around 1 in 10 people </w:t>
      </w:r>
      <w:proofErr w:type="gramStart"/>
      <w:r w:rsidRPr="00096085">
        <w:rPr>
          <w:rFonts w:ascii="Book Antiqua" w:hAnsi="Book Antiqua"/>
        </w:rPr>
        <w:t>globally</w:t>
      </w:r>
      <w:r w:rsidRPr="00096085">
        <w:rPr>
          <w:rFonts w:ascii="Book Antiqua" w:hAnsi="Book Antiqua"/>
          <w:vertAlign w:val="superscript"/>
        </w:rPr>
        <w:t>[</w:t>
      </w:r>
      <w:proofErr w:type="gramEnd"/>
      <w:r w:rsidRPr="00096085">
        <w:rPr>
          <w:rFonts w:ascii="Book Antiqua" w:hAnsi="Book Antiqua"/>
          <w:vertAlign w:val="superscript"/>
        </w:rPr>
        <w:t>16]</w:t>
      </w:r>
      <w:r w:rsidRPr="00096085">
        <w:rPr>
          <w:rFonts w:ascii="Book Antiqua" w:hAnsi="Book Antiqua"/>
        </w:rPr>
        <w:t xml:space="preserve"> and is associated with reduced quality of life</w:t>
      </w:r>
      <w:r w:rsidRPr="00096085">
        <w:rPr>
          <w:rFonts w:ascii="Book Antiqua" w:hAnsi="Book Antiqua"/>
          <w:vertAlign w:val="superscript"/>
        </w:rPr>
        <w:t>[17]</w:t>
      </w:r>
      <w:r w:rsidRPr="00096085">
        <w:rPr>
          <w:rFonts w:ascii="Book Antiqua" w:hAnsi="Book Antiqua"/>
        </w:rPr>
        <w:t>.</w:t>
      </w:r>
    </w:p>
    <w:p w14:paraId="2FA32172"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Many studies have shown that increased physical activity has positive long-term effects on IBS symptoms and psychological </w:t>
      </w:r>
      <w:proofErr w:type="gramStart"/>
      <w:r w:rsidRPr="00096085">
        <w:rPr>
          <w:rFonts w:ascii="Book Antiqua" w:hAnsi="Book Antiqua"/>
        </w:rPr>
        <w:t>symptoms</w:t>
      </w:r>
      <w:r w:rsidRPr="00096085">
        <w:rPr>
          <w:rFonts w:ascii="Book Antiqua" w:hAnsi="Book Antiqua"/>
          <w:vertAlign w:val="superscript"/>
        </w:rPr>
        <w:t>[</w:t>
      </w:r>
      <w:proofErr w:type="gramEnd"/>
      <w:r w:rsidRPr="00096085">
        <w:rPr>
          <w:rFonts w:ascii="Book Antiqua" w:hAnsi="Book Antiqua"/>
          <w:vertAlign w:val="superscript"/>
        </w:rPr>
        <w:t>18,19]</w:t>
      </w:r>
      <w:r w:rsidRPr="00096085">
        <w:rPr>
          <w:rFonts w:ascii="Book Antiqua" w:hAnsi="Book Antiqua"/>
        </w:rPr>
        <w:t xml:space="preserve">. Hamaguchi </w:t>
      </w:r>
      <w:r w:rsidRPr="00096085">
        <w:rPr>
          <w:rFonts w:ascii="Book Antiqua" w:hAnsi="Book Antiqua"/>
          <w:i/>
        </w:rPr>
        <w:t xml:space="preserve">et </w:t>
      </w:r>
      <w:proofErr w:type="gramStart"/>
      <w:r w:rsidRPr="00096085">
        <w:rPr>
          <w:rFonts w:ascii="Book Antiqua" w:hAnsi="Book Antiqua"/>
          <w:i/>
        </w:rPr>
        <w:lastRenderedPageBreak/>
        <w:t>al</w:t>
      </w:r>
      <w:r w:rsidRPr="00096085">
        <w:rPr>
          <w:rFonts w:ascii="Book Antiqua" w:hAnsi="Book Antiqua"/>
          <w:vertAlign w:val="superscript"/>
        </w:rPr>
        <w:t>[</w:t>
      </w:r>
      <w:proofErr w:type="gramEnd"/>
      <w:r w:rsidRPr="00096085">
        <w:rPr>
          <w:rFonts w:ascii="Book Antiqua" w:hAnsi="Book Antiqua"/>
          <w:vertAlign w:val="superscript"/>
        </w:rPr>
        <w:t>20]</w:t>
      </w:r>
      <w:r w:rsidRPr="00096085">
        <w:rPr>
          <w:rFonts w:ascii="Book Antiqua" w:hAnsi="Book Antiqua"/>
        </w:rPr>
        <w:t xml:space="preserve"> investigated the relationship between physical activity and </w:t>
      </w:r>
      <w:bookmarkStart w:id="17" w:name="OLE_LINK1"/>
      <w:bookmarkStart w:id="18" w:name="OLE_LINK2"/>
      <w:r w:rsidR="00430511" w:rsidRPr="00096085">
        <w:rPr>
          <w:rFonts w:ascii="Book Antiqua" w:hAnsi="Book Antiqua"/>
        </w:rPr>
        <w:t>gastrointestinal (</w:t>
      </w:r>
      <w:r w:rsidRPr="00096085">
        <w:rPr>
          <w:rFonts w:ascii="Book Antiqua" w:hAnsi="Book Antiqua"/>
        </w:rPr>
        <w:t>GI</w:t>
      </w:r>
      <w:r w:rsidR="00430511" w:rsidRPr="00096085">
        <w:rPr>
          <w:rFonts w:ascii="Book Antiqua" w:hAnsi="Book Antiqua"/>
        </w:rPr>
        <w:t>)</w:t>
      </w:r>
      <w:r w:rsidRPr="00096085">
        <w:rPr>
          <w:rFonts w:ascii="Book Antiqua" w:hAnsi="Book Antiqua"/>
        </w:rPr>
        <w:t xml:space="preserve"> symptoms</w:t>
      </w:r>
      <w:bookmarkEnd w:id="17"/>
      <w:bookmarkEnd w:id="18"/>
      <w:r w:rsidRPr="00096085">
        <w:rPr>
          <w:rFonts w:ascii="Book Antiqua" w:hAnsi="Book Antiqua"/>
        </w:rPr>
        <w:t xml:space="preserve"> in 101 university students with IBS using the Gastrointestinal Symptoms Rating Scale and a pedometer, which measured g</w:t>
      </w:r>
      <w:r w:rsidR="00430511" w:rsidRPr="00096085">
        <w:rPr>
          <w:rFonts w:ascii="Book Antiqua" w:hAnsi="Book Antiqua"/>
        </w:rPr>
        <w:t>ait steps for 1 w</w:t>
      </w:r>
      <w:r w:rsidRPr="00096085">
        <w:rPr>
          <w:rFonts w:ascii="Book Antiqua" w:hAnsi="Book Antiqua"/>
        </w:rPr>
        <w:t>k. They found that the probability for daily locomotor activity to discriminate between 5 and 4 points on the Gastrointestinal Symptoms Rating Scale (</w:t>
      </w:r>
      <w:proofErr w:type="gramStart"/>
      <w:r w:rsidRPr="00096085">
        <w:rPr>
          <w:rFonts w:ascii="Book Antiqua" w:hAnsi="Book Antiqua"/>
          <w:i/>
        </w:rPr>
        <w:t>i.e.</w:t>
      </w:r>
      <w:proofErr w:type="gramEnd"/>
      <w:r w:rsidRPr="00096085">
        <w:rPr>
          <w:rFonts w:ascii="Book Antiqua" w:hAnsi="Book Antiqua"/>
        </w:rPr>
        <w:t xml:space="preserve"> likely to have reverse symptoms) decreased in accordance with increment of steps per day: 78% probability for 4000 steps, 70% probability for 6000 steps, 59% probability for 8000 steps, and 48% probability for 10000 steps. This study demonstrated that improvement in IBS symptoms increases with number of steps taken per day in IBS patients.</w:t>
      </w:r>
    </w:p>
    <w:p w14:paraId="2046E2BD"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GI symptoms can also be triggered by several lifestyle factors including psychological distress, short sleep duration, and diet. </w:t>
      </w:r>
      <w:proofErr w:type="spellStart"/>
      <w:r w:rsidRPr="00096085">
        <w:rPr>
          <w:rFonts w:ascii="Book Antiqua" w:hAnsi="Book Antiqua"/>
        </w:rPr>
        <w:t>Clevers</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21]</w:t>
      </w:r>
      <w:r w:rsidRPr="00096085">
        <w:rPr>
          <w:rFonts w:ascii="Book Antiqua" w:hAnsi="Book Antiqua"/>
        </w:rPr>
        <w:t xml:space="preserve"> investigated the associations between selected lifestyle factors, measures of stress physiology, and GI symptoms. 1002 office employees were asked to report their GI symptoms, psychological distress, sleep times, and intake of caffeine, alcohol, and soft </w:t>
      </w:r>
      <w:r w:rsidR="00430511" w:rsidRPr="00096085">
        <w:rPr>
          <w:rFonts w:ascii="Book Antiqua" w:hAnsi="Book Antiqua"/>
        </w:rPr>
        <w:t>drinks for 5 d</w:t>
      </w:r>
      <w:r w:rsidRPr="00096085">
        <w:rPr>
          <w:rFonts w:ascii="Book Antiqua" w:hAnsi="Book Antiqua"/>
        </w:rPr>
        <w:t>. They also recorded skin conductance, heart rate/variability, and acceleration using wearable sensors. Although the physiological variables such as skin conductance and heart rate variability were weakly associated with GI symptoms in this study, they found that short sleep duration was associated with next day GI symptoms and psychological distress mediated the association between short sleep duration and next day GI symptoms (61%).</w:t>
      </w:r>
    </w:p>
    <w:p w14:paraId="5A753BB5"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Stress has been shown to play a major role in the onset and exacerbation of symptoms in IBS patients with stress related disorders such as anxiety and depression either preceding or following the development of </w:t>
      </w:r>
      <w:proofErr w:type="gramStart"/>
      <w:r w:rsidRPr="00096085">
        <w:rPr>
          <w:rFonts w:ascii="Book Antiqua" w:hAnsi="Book Antiqua"/>
        </w:rPr>
        <w:t>IBS</w:t>
      </w:r>
      <w:r w:rsidRPr="00096085">
        <w:rPr>
          <w:rFonts w:ascii="Book Antiqua" w:hAnsi="Book Antiqua"/>
          <w:vertAlign w:val="superscript"/>
        </w:rPr>
        <w:t>[</w:t>
      </w:r>
      <w:proofErr w:type="gramEnd"/>
      <w:r w:rsidRPr="00096085">
        <w:rPr>
          <w:rFonts w:ascii="Book Antiqua" w:hAnsi="Book Antiqua"/>
          <w:vertAlign w:val="superscript"/>
        </w:rPr>
        <w:t>22]</w:t>
      </w:r>
      <w:r w:rsidRPr="00096085">
        <w:rPr>
          <w:rFonts w:ascii="Book Antiqua" w:hAnsi="Book Antiqua"/>
        </w:rPr>
        <w:t>. With wearables’ capability of monitoring sleep, heart rate, physical activity, and tone of voice, these devices can alert patients of their well-being in real time and potentially recommend therapies to improve their well-being to serve as biofeedback to better control their stress and general health.</w:t>
      </w:r>
    </w:p>
    <w:bookmarkEnd w:id="15"/>
    <w:bookmarkEnd w:id="16"/>
    <w:p w14:paraId="5E8080CB" w14:textId="77777777" w:rsidR="006727DD" w:rsidRPr="00096085" w:rsidRDefault="006727DD" w:rsidP="00766991">
      <w:pPr>
        <w:snapToGrid w:val="0"/>
        <w:spacing w:line="360" w:lineRule="auto"/>
        <w:jc w:val="both"/>
        <w:rPr>
          <w:rFonts w:ascii="Book Antiqua" w:hAnsi="Book Antiqua"/>
        </w:rPr>
      </w:pPr>
    </w:p>
    <w:p w14:paraId="02D9D71F" w14:textId="77777777" w:rsidR="006727DD" w:rsidRPr="00096085" w:rsidRDefault="00430511" w:rsidP="00766991">
      <w:pPr>
        <w:snapToGrid w:val="0"/>
        <w:spacing w:line="360" w:lineRule="auto"/>
        <w:jc w:val="both"/>
        <w:rPr>
          <w:rFonts w:ascii="Book Antiqua" w:hAnsi="Book Antiqua"/>
          <w:b/>
          <w:u w:val="single"/>
        </w:rPr>
      </w:pPr>
      <w:r w:rsidRPr="00096085">
        <w:rPr>
          <w:rFonts w:ascii="Book Antiqua" w:hAnsi="Book Antiqua"/>
          <w:b/>
          <w:u w:val="single"/>
        </w:rPr>
        <w:lastRenderedPageBreak/>
        <w:t>ABDOMINAL WEARABLE DEVICES, FUNCTIONAL GASTROINTESTINAL DISORDERS AND POSTOPERATIVE USE</w:t>
      </w:r>
    </w:p>
    <w:p w14:paraId="7A1E7EE6"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 xml:space="preserve">The electrogastrogram (EGG) is a non-invasive device that is used for abdominal surface measurement of the gastric electrical activity of the human </w:t>
      </w:r>
      <w:proofErr w:type="gramStart"/>
      <w:r w:rsidRPr="00096085">
        <w:rPr>
          <w:rFonts w:ascii="Book Antiqua" w:hAnsi="Book Antiqua"/>
        </w:rPr>
        <w:t>stomach</w:t>
      </w:r>
      <w:r w:rsidRPr="00096085">
        <w:rPr>
          <w:rFonts w:ascii="Book Antiqua" w:hAnsi="Book Antiqua"/>
          <w:vertAlign w:val="superscript"/>
        </w:rPr>
        <w:t>[</w:t>
      </w:r>
      <w:proofErr w:type="gramEnd"/>
      <w:r w:rsidRPr="00096085">
        <w:rPr>
          <w:rFonts w:ascii="Book Antiqua" w:hAnsi="Book Antiqua"/>
          <w:vertAlign w:val="superscript"/>
        </w:rPr>
        <w:t>23]</w:t>
      </w:r>
      <w:r w:rsidRPr="00096085">
        <w:rPr>
          <w:rFonts w:ascii="Book Antiqua" w:hAnsi="Book Antiqua"/>
        </w:rPr>
        <w:t xml:space="preserve">. However, it is rarely used due to inconsistent results and signal artifacts that make interpretation and continuous monitoring difficult. Recent studies have shown the potential of EGG as an effective and non-stationary method to differentiate diabetic gastroparesis and functional dyspepsia </w:t>
      </w:r>
      <w:proofErr w:type="gramStart"/>
      <w:r w:rsidRPr="00096085">
        <w:rPr>
          <w:rFonts w:ascii="Book Antiqua" w:hAnsi="Book Antiqua"/>
        </w:rPr>
        <w:t>patients</w:t>
      </w:r>
      <w:r w:rsidRPr="00096085">
        <w:rPr>
          <w:rFonts w:ascii="Book Antiqua" w:hAnsi="Book Antiqua"/>
          <w:vertAlign w:val="superscript"/>
        </w:rPr>
        <w:t>[</w:t>
      </w:r>
      <w:proofErr w:type="gramEnd"/>
      <w:r w:rsidRPr="00096085">
        <w:rPr>
          <w:rFonts w:ascii="Book Antiqua" w:hAnsi="Book Antiqua"/>
          <w:vertAlign w:val="superscript"/>
        </w:rPr>
        <w:t>23]</w:t>
      </w:r>
      <w:r w:rsidRPr="00096085">
        <w:rPr>
          <w:rFonts w:ascii="Book Antiqua" w:hAnsi="Book Antiqua"/>
        </w:rPr>
        <w:t>.</w:t>
      </w:r>
    </w:p>
    <w:p w14:paraId="7EF73810"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Functional GI disorders can affect any part of the GI tract including the esophagus, stomach, and intestines. They are disorders of function, rather than structural or biochemical abnormalities. Examples of functional GI disorders include functional dyspepsia, gastroparesis, and irritable bowel syndrome (IBS). Functional </w:t>
      </w:r>
      <w:proofErr w:type="gramStart"/>
      <w:r w:rsidRPr="00096085">
        <w:rPr>
          <w:rFonts w:ascii="Book Antiqua" w:hAnsi="Book Antiqua"/>
        </w:rPr>
        <w:t>dyspepsia</w:t>
      </w:r>
      <w:r w:rsidRPr="00096085">
        <w:rPr>
          <w:rFonts w:ascii="Book Antiqua" w:hAnsi="Book Antiqua"/>
          <w:vertAlign w:val="superscript"/>
        </w:rPr>
        <w:t>[</w:t>
      </w:r>
      <w:proofErr w:type="gramEnd"/>
      <w:r w:rsidRPr="00096085">
        <w:rPr>
          <w:rFonts w:ascii="Book Antiqua" w:hAnsi="Book Antiqua"/>
          <w:vertAlign w:val="superscript"/>
        </w:rPr>
        <w:t>24]</w:t>
      </w:r>
      <w:r w:rsidRPr="00096085">
        <w:rPr>
          <w:rFonts w:ascii="Book Antiqua" w:hAnsi="Book Antiqua"/>
        </w:rPr>
        <w:t>, which is characterized by a sensation of pain or burning in the epigastrium, early satiety, fullness during or after a meal, or a combination of these symptoms, has a global prevalence between 5% and 11%</w:t>
      </w:r>
      <w:r w:rsidRPr="00096085">
        <w:rPr>
          <w:rFonts w:ascii="Book Antiqua" w:hAnsi="Book Antiqua"/>
          <w:vertAlign w:val="superscript"/>
        </w:rPr>
        <w:t>[25]</w:t>
      </w:r>
      <w:r w:rsidRPr="00096085">
        <w:rPr>
          <w:rFonts w:ascii="Book Antiqua" w:hAnsi="Book Antiqua"/>
        </w:rPr>
        <w:t>. Gastroparesis, which is characterized by delayed gastric emptying in the absence of mechanical obstruction, affects 4% of the U</w:t>
      </w:r>
      <w:r w:rsidR="00783904" w:rsidRPr="00096085">
        <w:rPr>
          <w:rFonts w:ascii="Book Antiqua" w:hAnsi="Book Antiqua"/>
        </w:rPr>
        <w:t xml:space="preserve">nited </w:t>
      </w:r>
      <w:r w:rsidRPr="00096085">
        <w:rPr>
          <w:rFonts w:ascii="Book Antiqua" w:hAnsi="Book Antiqua"/>
        </w:rPr>
        <w:t>S</w:t>
      </w:r>
      <w:r w:rsidR="00783904" w:rsidRPr="00096085">
        <w:rPr>
          <w:rFonts w:ascii="Book Antiqua" w:hAnsi="Book Antiqua"/>
        </w:rPr>
        <w:t>tates</w:t>
      </w:r>
      <w:r w:rsidRPr="00096085">
        <w:rPr>
          <w:rFonts w:ascii="Book Antiqua" w:hAnsi="Book Antiqua"/>
        </w:rPr>
        <w:t xml:space="preserve"> </w:t>
      </w:r>
      <w:proofErr w:type="gramStart"/>
      <w:r w:rsidRPr="00096085">
        <w:rPr>
          <w:rFonts w:ascii="Book Antiqua" w:hAnsi="Book Antiqua"/>
        </w:rPr>
        <w:t>population</w:t>
      </w:r>
      <w:r w:rsidRPr="00096085">
        <w:rPr>
          <w:rFonts w:ascii="Book Antiqua" w:hAnsi="Book Antiqua"/>
          <w:vertAlign w:val="superscript"/>
        </w:rPr>
        <w:t>[</w:t>
      </w:r>
      <w:proofErr w:type="gramEnd"/>
      <w:r w:rsidRPr="00096085">
        <w:rPr>
          <w:rFonts w:ascii="Book Antiqua" w:hAnsi="Book Antiqua"/>
          <w:vertAlign w:val="superscript"/>
        </w:rPr>
        <w:t>26]</w:t>
      </w:r>
      <w:r w:rsidRPr="00096085">
        <w:rPr>
          <w:rFonts w:ascii="Book Antiqua" w:hAnsi="Book Antiqua"/>
        </w:rPr>
        <w:t xml:space="preserve">. IBS, as stated above, is characterized by chronic abdominal pain and bowel habit changes, which deeply impairs and affects quality of life of many IBS patients. Functional GI disorders are typically diagnosed with subjective symptom-based assessment or objective but invasive procedures such as </w:t>
      </w:r>
      <w:proofErr w:type="spellStart"/>
      <w:r w:rsidRPr="00096085">
        <w:rPr>
          <w:rFonts w:ascii="Book Antiqua" w:hAnsi="Book Antiqua"/>
        </w:rPr>
        <w:t>antroduodenal</w:t>
      </w:r>
      <w:proofErr w:type="spellEnd"/>
      <w:r w:rsidRPr="00096085">
        <w:rPr>
          <w:rFonts w:ascii="Book Antiqua" w:hAnsi="Book Antiqua"/>
        </w:rPr>
        <w:t xml:space="preserve"> manometry, a procedure that measures motility with a catheter inserted through the mouth or nose with fluoroscopic or endoscopic </w:t>
      </w:r>
      <w:proofErr w:type="gramStart"/>
      <w:r w:rsidRPr="00096085">
        <w:rPr>
          <w:rFonts w:ascii="Book Antiqua" w:hAnsi="Book Antiqua"/>
        </w:rPr>
        <w:t>guidance</w:t>
      </w:r>
      <w:r w:rsidRPr="00096085">
        <w:rPr>
          <w:rFonts w:ascii="Book Antiqua" w:hAnsi="Book Antiqua"/>
          <w:vertAlign w:val="superscript"/>
        </w:rPr>
        <w:t>[</w:t>
      </w:r>
      <w:proofErr w:type="gramEnd"/>
      <w:r w:rsidRPr="00096085">
        <w:rPr>
          <w:rFonts w:ascii="Book Antiqua" w:hAnsi="Book Antiqua"/>
          <w:vertAlign w:val="superscript"/>
        </w:rPr>
        <w:t>27]</w:t>
      </w:r>
      <w:r w:rsidRPr="00096085">
        <w:rPr>
          <w:rFonts w:ascii="Book Antiqua" w:hAnsi="Book Antiqua"/>
        </w:rPr>
        <w:t>.</w:t>
      </w:r>
    </w:p>
    <w:p w14:paraId="6D2EADFA" w14:textId="77777777" w:rsidR="006727DD" w:rsidRPr="00096085" w:rsidRDefault="006727DD" w:rsidP="00766991">
      <w:pPr>
        <w:snapToGrid w:val="0"/>
        <w:spacing w:line="360" w:lineRule="auto"/>
        <w:ind w:firstLineChars="200" w:firstLine="480"/>
        <w:jc w:val="both"/>
        <w:rPr>
          <w:rFonts w:ascii="Book Antiqua" w:hAnsi="Book Antiqua"/>
        </w:rPr>
      </w:pPr>
      <w:proofErr w:type="spellStart"/>
      <w:r w:rsidRPr="00096085">
        <w:rPr>
          <w:rFonts w:ascii="Book Antiqua" w:hAnsi="Book Antiqua"/>
        </w:rPr>
        <w:t>Gharibans</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27]</w:t>
      </w:r>
      <w:r w:rsidRPr="00096085">
        <w:rPr>
          <w:rFonts w:ascii="Book Antiqua" w:hAnsi="Book Antiqua"/>
        </w:rPr>
        <w:t xml:space="preserve"> developed an innovative device that overcame the technical issues of the EGG with a wearable multi-channel system and artifact removal signal processing method, making it comparable to </w:t>
      </w:r>
      <w:proofErr w:type="spellStart"/>
      <w:r w:rsidRPr="00096085">
        <w:rPr>
          <w:rFonts w:ascii="Book Antiqua" w:hAnsi="Book Antiqua"/>
        </w:rPr>
        <w:t>antroduodenal</w:t>
      </w:r>
      <w:proofErr w:type="spellEnd"/>
      <w:r w:rsidRPr="00096085">
        <w:rPr>
          <w:rFonts w:ascii="Book Antiqua" w:hAnsi="Book Antiqua"/>
        </w:rPr>
        <w:t xml:space="preserve"> manometry, the gold standard diagnostic method. This non-invasive and easily administered approach potentially allows for patient monitoring outside of the clinic, helps better understand functional GI disorders, and leads to more effective screening, diagnosis, and management. </w:t>
      </w:r>
      <w:proofErr w:type="spellStart"/>
      <w:r w:rsidRPr="00096085">
        <w:rPr>
          <w:rFonts w:ascii="Book Antiqua" w:hAnsi="Book Antiqua"/>
        </w:rPr>
        <w:t>Gharibans</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27]</w:t>
      </w:r>
      <w:r w:rsidRPr="00096085">
        <w:rPr>
          <w:rFonts w:ascii="Book Antiqua" w:hAnsi="Book Antiqua"/>
        </w:rPr>
        <w:t xml:space="preserve"> also developed a smartphone app </w:t>
      </w:r>
      <w:r w:rsidRPr="00096085">
        <w:rPr>
          <w:rFonts w:ascii="Book Antiqua" w:hAnsi="Book Antiqua"/>
        </w:rPr>
        <w:lastRenderedPageBreak/>
        <w:t>to enable the patients to document events or activities such as logging meals, exercise, bowel movement, and sleep, that are time-synchronized to the EGG recording for real-time feedback to the users.</w:t>
      </w:r>
    </w:p>
    <w:p w14:paraId="32D54CE0" w14:textId="77777777" w:rsidR="006727DD" w:rsidRPr="00096085" w:rsidRDefault="006727DD" w:rsidP="00766991">
      <w:pPr>
        <w:widowControl w:val="0"/>
        <w:autoSpaceDE w:val="0"/>
        <w:autoSpaceDN w:val="0"/>
        <w:adjustRightInd w:val="0"/>
        <w:snapToGrid w:val="0"/>
        <w:spacing w:line="360" w:lineRule="auto"/>
        <w:ind w:firstLineChars="200" w:firstLine="480"/>
        <w:jc w:val="both"/>
        <w:rPr>
          <w:rFonts w:ascii="Book Antiqua" w:hAnsi="Book Antiqua" w:cs="Arial"/>
        </w:rPr>
      </w:pPr>
      <w:r w:rsidRPr="00096085">
        <w:rPr>
          <w:rFonts w:ascii="Book Antiqua" w:hAnsi="Book Antiqua"/>
        </w:rPr>
        <w:t xml:space="preserve">The gut-brain axis consists of bidirectional communication between the central and the enteric nervous system, connecting emotional and cognitive centers of the brain with peripheral intestinal </w:t>
      </w:r>
      <w:proofErr w:type="gramStart"/>
      <w:r w:rsidRPr="00096085">
        <w:rPr>
          <w:rFonts w:ascii="Book Antiqua" w:hAnsi="Book Antiqua"/>
        </w:rPr>
        <w:t>functions</w:t>
      </w:r>
      <w:r w:rsidRPr="00096085">
        <w:rPr>
          <w:rFonts w:ascii="Book Antiqua" w:hAnsi="Book Antiqua"/>
          <w:vertAlign w:val="superscript"/>
        </w:rPr>
        <w:t>[</w:t>
      </w:r>
      <w:proofErr w:type="gramEnd"/>
      <w:r w:rsidRPr="00096085">
        <w:rPr>
          <w:rFonts w:ascii="Book Antiqua" w:hAnsi="Book Antiqua"/>
          <w:vertAlign w:val="superscript"/>
        </w:rPr>
        <w:t>28]</w:t>
      </w:r>
      <w:r w:rsidRPr="00096085">
        <w:rPr>
          <w:rFonts w:ascii="Book Antiqua" w:hAnsi="Book Antiqua"/>
        </w:rPr>
        <w:t xml:space="preserve">. IBS is an example of the disruption of these complex relationships. </w:t>
      </w:r>
      <w:proofErr w:type="spellStart"/>
      <w:r w:rsidRPr="00096085">
        <w:rPr>
          <w:rFonts w:ascii="Book Antiqua" w:hAnsi="Book Antiqua"/>
        </w:rPr>
        <w:t>Vujic</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28]</w:t>
      </w:r>
      <w:r w:rsidRPr="00096085">
        <w:rPr>
          <w:rFonts w:ascii="Book Antiqua" w:hAnsi="Book Antiqua"/>
        </w:rPr>
        <w:t xml:space="preserve"> investigated the potential of using GI activity as an index of insula activity, which is the part of the brain associated with cognitive and affective functions. 33 participants with no known GI, neurological, or psychiatric disorders were connected to an EGG and EEG, presented emotionally salient film clips, and answered a self-assessment at the end of each clip. Although positive movie segments did not produce statistically significant changes (</w:t>
      </w:r>
      <w:r w:rsidR="00783904" w:rsidRPr="00096085">
        <w:rPr>
          <w:rFonts w:ascii="Book Antiqua" w:hAnsi="Book Antiqua"/>
          <w:i/>
        </w:rPr>
        <w:t>P</w:t>
      </w:r>
      <w:r w:rsidRPr="00096085">
        <w:rPr>
          <w:rFonts w:ascii="Book Antiqua" w:hAnsi="Book Antiqua"/>
        </w:rPr>
        <w:t xml:space="preserve"> = 0.4706), EGG signal analysis in the frequency domain demonstrated statistically significant changes from negative movie segments (</w:t>
      </w:r>
      <w:r w:rsidR="00783904" w:rsidRPr="00096085">
        <w:rPr>
          <w:rFonts w:ascii="Book Antiqua" w:hAnsi="Book Antiqua"/>
          <w:i/>
        </w:rPr>
        <w:t>P</w:t>
      </w:r>
      <w:r w:rsidRPr="00096085">
        <w:rPr>
          <w:rFonts w:ascii="Book Antiqua" w:hAnsi="Book Antiqua"/>
        </w:rPr>
        <w:t xml:space="preserve"> = 0.0209). Because EGG signals may be a sign of negative emotions, this gut-brain axis should be further studied in IBS patients in hopes of potential use of EGG in diagnosing and managing IBS.</w:t>
      </w:r>
    </w:p>
    <w:p w14:paraId="3BF30D5C" w14:textId="77777777" w:rsidR="00783904"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Despite advances in surgical techniques, most patients develop temporary GI paralysis such as postoperative ileus (POI) and delayed gastric emptying (DGE) following abdominal </w:t>
      </w:r>
      <w:proofErr w:type="gramStart"/>
      <w:r w:rsidRPr="00096085">
        <w:rPr>
          <w:rFonts w:ascii="Book Antiqua" w:hAnsi="Book Antiqua"/>
        </w:rPr>
        <w:t>surgery</w:t>
      </w:r>
      <w:r w:rsidRPr="00096085">
        <w:rPr>
          <w:rFonts w:ascii="Book Antiqua" w:hAnsi="Book Antiqua"/>
          <w:vertAlign w:val="superscript"/>
        </w:rPr>
        <w:t>[</w:t>
      </w:r>
      <w:proofErr w:type="gramEnd"/>
      <w:r w:rsidRPr="00096085">
        <w:rPr>
          <w:rFonts w:ascii="Book Antiqua" w:hAnsi="Book Antiqua"/>
          <w:vertAlign w:val="superscript"/>
        </w:rPr>
        <w:t>29]</w:t>
      </w:r>
      <w:r w:rsidRPr="00096085">
        <w:rPr>
          <w:rFonts w:ascii="Book Antiqua" w:hAnsi="Book Antiqua"/>
        </w:rPr>
        <w:t>. When prolonged or complicated, POI can worsen patient outcomes, increase resource utilization and cost, and extend hospital length of stay by 30</w:t>
      </w:r>
      <w:proofErr w:type="gramStart"/>
      <w:r w:rsidRPr="00096085">
        <w:rPr>
          <w:rFonts w:ascii="Book Antiqua" w:hAnsi="Book Antiqua"/>
        </w:rPr>
        <w:t>%</w:t>
      </w:r>
      <w:r w:rsidRPr="00096085">
        <w:rPr>
          <w:rFonts w:ascii="Book Antiqua" w:hAnsi="Book Antiqua"/>
          <w:vertAlign w:val="superscript"/>
        </w:rPr>
        <w:t>[</w:t>
      </w:r>
      <w:proofErr w:type="gramEnd"/>
      <w:r w:rsidRPr="00096085">
        <w:rPr>
          <w:rFonts w:ascii="Book Antiqua" w:hAnsi="Book Antiqua"/>
          <w:vertAlign w:val="superscript"/>
        </w:rPr>
        <w:t>30]</w:t>
      </w:r>
      <w:r w:rsidRPr="00096085">
        <w:rPr>
          <w:rFonts w:ascii="Book Antiqua" w:hAnsi="Book Antiqua"/>
        </w:rPr>
        <w:t xml:space="preserve">. Data reveal that continuous audio recordings of bowel sounds strongly correlate with true intestinal motility as measured using </w:t>
      </w:r>
      <w:proofErr w:type="spellStart"/>
      <w:r w:rsidRPr="00096085">
        <w:rPr>
          <w:rFonts w:ascii="Book Antiqua" w:hAnsi="Book Antiqua"/>
        </w:rPr>
        <w:t>antroduodenal</w:t>
      </w:r>
      <w:proofErr w:type="spellEnd"/>
      <w:r w:rsidRPr="00096085">
        <w:rPr>
          <w:rFonts w:ascii="Book Antiqua" w:hAnsi="Book Antiqua"/>
        </w:rPr>
        <w:t xml:space="preserve"> </w:t>
      </w:r>
      <w:proofErr w:type="gramStart"/>
      <w:r w:rsidRPr="00096085">
        <w:rPr>
          <w:rFonts w:ascii="Book Antiqua" w:hAnsi="Book Antiqua"/>
        </w:rPr>
        <w:t>manometry</w:t>
      </w:r>
      <w:r w:rsidRPr="00096085">
        <w:rPr>
          <w:rFonts w:ascii="Book Antiqua" w:hAnsi="Book Antiqua"/>
          <w:vertAlign w:val="superscript"/>
        </w:rPr>
        <w:t>[</w:t>
      </w:r>
      <w:proofErr w:type="gramEnd"/>
      <w:r w:rsidRPr="00096085">
        <w:rPr>
          <w:rFonts w:ascii="Book Antiqua" w:hAnsi="Book Antiqua"/>
          <w:vertAlign w:val="superscript"/>
        </w:rPr>
        <w:t>31]</w:t>
      </w:r>
      <w:r w:rsidRPr="00096085">
        <w:rPr>
          <w:rFonts w:ascii="Book Antiqua" w:hAnsi="Book Antiqua"/>
        </w:rPr>
        <w:t xml:space="preserve">. Spiegel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 xml:space="preserve">32] </w:t>
      </w:r>
      <w:r w:rsidRPr="00096085">
        <w:rPr>
          <w:rFonts w:ascii="Book Antiqua" w:hAnsi="Book Antiqua"/>
        </w:rPr>
        <w:t xml:space="preserve">developed an acoustic gastro-intestinal surveillance (AGIS) biosensor – the </w:t>
      </w:r>
      <w:proofErr w:type="spellStart"/>
      <w:r w:rsidRPr="00096085">
        <w:rPr>
          <w:rFonts w:ascii="Book Antiqua" w:hAnsi="Book Antiqua"/>
        </w:rPr>
        <w:t>Gastroinstestinal</w:t>
      </w:r>
      <w:proofErr w:type="spellEnd"/>
      <w:r w:rsidRPr="00096085">
        <w:rPr>
          <w:rFonts w:ascii="Book Antiqua" w:hAnsi="Book Antiqua"/>
        </w:rPr>
        <w:t xml:space="preserve"> Logic </w:t>
      </w:r>
      <w:proofErr w:type="spellStart"/>
      <w:r w:rsidRPr="00096085">
        <w:rPr>
          <w:rFonts w:ascii="Book Antiqua" w:hAnsi="Book Antiqua"/>
        </w:rPr>
        <w:t>AbStats</w:t>
      </w:r>
      <w:proofErr w:type="spellEnd"/>
      <w:r w:rsidRPr="00096085">
        <w:rPr>
          <w:rFonts w:ascii="Book Antiqua" w:hAnsi="Book Antiqua"/>
        </w:rPr>
        <w:t xml:space="preserve"> system – a disposable plastic device embedded with a microphone that adheres to the abdominal wall and allows continuous and automated analysis of bowel sounds </w:t>
      </w:r>
      <w:r w:rsidRPr="00096085">
        <w:rPr>
          <w:rFonts w:ascii="Book Antiqua" w:hAnsi="Book Antiqua"/>
          <w:i/>
        </w:rPr>
        <w:t>via</w:t>
      </w:r>
      <w:r w:rsidRPr="00096085">
        <w:rPr>
          <w:rFonts w:ascii="Book Antiqua" w:hAnsi="Book Antiqua"/>
        </w:rPr>
        <w:t xml:space="preserve"> noninvasive vibration and sound sensing. They compared intestinal rates using AGIS in 8 healthy controls, 7 patients tolerating feeding, and 25 with POI. Mean intestinal rates were 0.14, 0.03, and 0.016 events per second, </w:t>
      </w:r>
      <w:r w:rsidRPr="00096085">
        <w:rPr>
          <w:rFonts w:ascii="Book Antiqua" w:hAnsi="Book Antiqua"/>
        </w:rPr>
        <w:lastRenderedPageBreak/>
        <w:t>respectively. AGIS separated patients from controls with 100% sensitivity and 97% specificity.</w:t>
      </w:r>
    </w:p>
    <w:p w14:paraId="7654500B"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DGE following pancreaticoduodenectomy (PD) is a common complication, which occurs in up to 30% of </w:t>
      </w:r>
      <w:proofErr w:type="gramStart"/>
      <w:r w:rsidRPr="00096085">
        <w:rPr>
          <w:rFonts w:ascii="Book Antiqua" w:hAnsi="Book Antiqua"/>
        </w:rPr>
        <w:t>cases</w:t>
      </w:r>
      <w:r w:rsidRPr="00096085">
        <w:rPr>
          <w:rFonts w:ascii="Book Antiqua" w:hAnsi="Book Antiqua"/>
          <w:vertAlign w:val="superscript"/>
        </w:rPr>
        <w:t>[</w:t>
      </w:r>
      <w:proofErr w:type="gramEnd"/>
      <w:r w:rsidRPr="00096085">
        <w:rPr>
          <w:rFonts w:ascii="Book Antiqua" w:hAnsi="Book Antiqua"/>
          <w:vertAlign w:val="superscript"/>
        </w:rPr>
        <w:t>33]</w:t>
      </w:r>
      <w:r w:rsidRPr="00096085">
        <w:rPr>
          <w:rFonts w:ascii="Book Antiqua" w:hAnsi="Book Antiqua"/>
        </w:rPr>
        <w:t xml:space="preserve">. In primary DGE, which is when not associated with other risk factors or intraabdominal complications, it is difficult to predict early on who will develop DGE after </w:t>
      </w:r>
      <w:proofErr w:type="gramStart"/>
      <w:r w:rsidRPr="00096085">
        <w:rPr>
          <w:rFonts w:ascii="Book Antiqua" w:hAnsi="Book Antiqua"/>
        </w:rPr>
        <w:t>PD</w:t>
      </w:r>
      <w:r w:rsidRPr="00096085">
        <w:rPr>
          <w:rFonts w:ascii="Book Antiqua" w:hAnsi="Book Antiqua"/>
          <w:vertAlign w:val="superscript"/>
        </w:rPr>
        <w:t>[</w:t>
      </w:r>
      <w:proofErr w:type="gramEnd"/>
      <w:r w:rsidRPr="00096085">
        <w:rPr>
          <w:rFonts w:ascii="Book Antiqua" w:hAnsi="Book Antiqua"/>
          <w:vertAlign w:val="superscript"/>
        </w:rPr>
        <w:t>34]</w:t>
      </w:r>
      <w:r w:rsidRPr="00096085">
        <w:rPr>
          <w:rFonts w:ascii="Book Antiqua" w:hAnsi="Book Antiqua"/>
        </w:rPr>
        <w:t xml:space="preserve">. </w:t>
      </w:r>
      <w:proofErr w:type="spellStart"/>
      <w:r w:rsidRPr="00096085">
        <w:rPr>
          <w:rFonts w:ascii="Book Antiqua" w:hAnsi="Book Antiqua"/>
        </w:rPr>
        <w:t>Dua</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34]</w:t>
      </w:r>
      <w:r w:rsidRPr="00096085">
        <w:rPr>
          <w:rFonts w:ascii="Book Antiqua" w:hAnsi="Book Antiqua"/>
        </w:rPr>
        <w:t xml:space="preserve"> assessed whether the use of a novel, noninvasive wireless patch system (G-Tech Medical) that acquire gastric myoelectrical signals and transmit data by Bluetooth after PD is reproducible and can serve as an objective tool to identify patients who may be at risk of developing DGE. They found that tolerance of food was noted by 6 </w:t>
      </w:r>
      <w:r w:rsidRPr="00096085">
        <w:rPr>
          <w:rFonts w:ascii="Book Antiqua" w:hAnsi="Book Antiqua"/>
          <w:i/>
        </w:rPr>
        <w:t>vs</w:t>
      </w:r>
      <w:r w:rsidRPr="00096085">
        <w:rPr>
          <w:rFonts w:ascii="Book Antiqua" w:hAnsi="Book Antiqua"/>
        </w:rPr>
        <w:t xml:space="preserve"> 9 d in the early versus late group by diet tolerance (</w:t>
      </w:r>
      <w:r w:rsidR="00783904" w:rsidRPr="00096085">
        <w:rPr>
          <w:rFonts w:ascii="Book Antiqua" w:hAnsi="Book Antiqua"/>
          <w:i/>
        </w:rPr>
        <w:t>P</w:t>
      </w:r>
      <w:r w:rsidRPr="00096085">
        <w:rPr>
          <w:rFonts w:ascii="Book Antiqua" w:hAnsi="Book Antiqua"/>
        </w:rPr>
        <w:t xml:space="preserve"> &lt; 0.05) with higher cumulative gastric myoelectrical activity. Diminished gastric myoelectrical activity identified delayed tolerance to regular diet. This study introduces an abdominal wearable, wireless patch system capable of accurately monitoring gastric myoelectric activity after surgery, which can not only objectively identify patients at risk for DGE but also potentially individualize feeding regimens to improve outcomes.</w:t>
      </w:r>
    </w:p>
    <w:p w14:paraId="1B8FBD18" w14:textId="77777777" w:rsidR="006727DD" w:rsidRPr="00096085" w:rsidRDefault="006727DD" w:rsidP="00766991">
      <w:pPr>
        <w:snapToGrid w:val="0"/>
        <w:spacing w:line="360" w:lineRule="auto"/>
        <w:jc w:val="both"/>
        <w:rPr>
          <w:rFonts w:ascii="Book Antiqua" w:hAnsi="Book Antiqua"/>
        </w:rPr>
      </w:pPr>
    </w:p>
    <w:p w14:paraId="74560860" w14:textId="77777777" w:rsidR="006727DD" w:rsidRPr="00096085" w:rsidRDefault="00783904" w:rsidP="00766991">
      <w:pPr>
        <w:snapToGrid w:val="0"/>
        <w:spacing w:line="360" w:lineRule="auto"/>
        <w:jc w:val="both"/>
        <w:rPr>
          <w:rFonts w:ascii="Book Antiqua" w:hAnsi="Book Antiqua"/>
          <w:b/>
          <w:u w:val="single"/>
        </w:rPr>
      </w:pPr>
      <w:r w:rsidRPr="00096085">
        <w:rPr>
          <w:rFonts w:ascii="Book Antiqua" w:hAnsi="Book Antiqua"/>
          <w:b/>
          <w:u w:val="single"/>
        </w:rPr>
        <w:t>SMARTPHONES AND REMOTE PATIENT MONITORING OF GASTROINTESTINAL DISORDERS</w:t>
      </w:r>
    </w:p>
    <w:p w14:paraId="238C2FBB"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 xml:space="preserve">The most common wearable device is the smartphone. The number of smartphone users has increased dramatically with smartphone ownership reported to be 43% globally and 72% in the United </w:t>
      </w:r>
      <w:proofErr w:type="gramStart"/>
      <w:r w:rsidRPr="00096085">
        <w:rPr>
          <w:rFonts w:ascii="Book Antiqua" w:hAnsi="Book Antiqua"/>
        </w:rPr>
        <w:t>States</w:t>
      </w:r>
      <w:r w:rsidRPr="00096085">
        <w:rPr>
          <w:rFonts w:ascii="Book Antiqua" w:hAnsi="Book Antiqua"/>
          <w:vertAlign w:val="superscript"/>
        </w:rPr>
        <w:t>[</w:t>
      </w:r>
      <w:proofErr w:type="gramEnd"/>
      <w:r w:rsidRPr="00096085">
        <w:rPr>
          <w:rFonts w:ascii="Book Antiqua" w:hAnsi="Book Antiqua"/>
          <w:vertAlign w:val="superscript"/>
        </w:rPr>
        <w:t>35]</w:t>
      </w:r>
      <w:r w:rsidRPr="00096085">
        <w:rPr>
          <w:rFonts w:ascii="Book Antiqua" w:hAnsi="Book Antiqua"/>
        </w:rPr>
        <w:t xml:space="preserve">. Digital health refers to the use of digital, mobile, and wireless technologies to support achievement of health objectives, and the term is often interchangeably used with mobile health (mHealth) due to mobile devices’ central </w:t>
      </w:r>
      <w:proofErr w:type="gramStart"/>
      <w:r w:rsidRPr="00096085">
        <w:rPr>
          <w:rFonts w:ascii="Book Antiqua" w:hAnsi="Book Antiqua"/>
        </w:rPr>
        <w:t>role</w:t>
      </w:r>
      <w:r w:rsidRPr="00096085">
        <w:rPr>
          <w:rFonts w:ascii="Book Antiqua" w:hAnsi="Book Antiqua"/>
          <w:vertAlign w:val="superscript"/>
        </w:rPr>
        <w:t>[</w:t>
      </w:r>
      <w:proofErr w:type="gramEnd"/>
      <w:r w:rsidRPr="00096085">
        <w:rPr>
          <w:rFonts w:ascii="Book Antiqua" w:hAnsi="Book Antiqua"/>
          <w:vertAlign w:val="superscript"/>
        </w:rPr>
        <w:t>36]</w:t>
      </w:r>
      <w:r w:rsidRPr="00096085">
        <w:rPr>
          <w:rFonts w:ascii="Book Antiqua" w:hAnsi="Book Antiqua"/>
        </w:rPr>
        <w:t xml:space="preserve">. Due to its increasing popularity, smartphones provide one of the most promising platforms for mHealth interventions including activity trackers, telemedicine capabilities, and health-based apps. The integration of smartphones and mobile apps, remote sensor technologies like Fitbit, telemedicine, and electronic health records (EHR) allows for remote patient monitoring (RPM), which refers to digital tools capable of monitoring and </w:t>
      </w:r>
      <w:r w:rsidRPr="00096085">
        <w:rPr>
          <w:rFonts w:ascii="Book Antiqua" w:hAnsi="Book Antiqua"/>
        </w:rPr>
        <w:lastRenderedPageBreak/>
        <w:t xml:space="preserve">reporting real-time data on patients’ health activities outside of the usual healthcare </w:t>
      </w:r>
      <w:proofErr w:type="gramStart"/>
      <w:r w:rsidRPr="00096085">
        <w:rPr>
          <w:rFonts w:ascii="Book Antiqua" w:hAnsi="Book Antiqua"/>
        </w:rPr>
        <w:t>settings</w:t>
      </w:r>
      <w:r w:rsidRPr="00096085">
        <w:rPr>
          <w:rFonts w:ascii="Book Antiqua" w:hAnsi="Book Antiqua"/>
          <w:vertAlign w:val="superscript"/>
        </w:rPr>
        <w:t>[</w:t>
      </w:r>
      <w:proofErr w:type="gramEnd"/>
      <w:r w:rsidRPr="00096085">
        <w:rPr>
          <w:rFonts w:ascii="Book Antiqua" w:hAnsi="Book Antiqua"/>
          <w:vertAlign w:val="superscript"/>
        </w:rPr>
        <w:t>37,38]</w:t>
      </w:r>
      <w:r w:rsidRPr="00096085">
        <w:rPr>
          <w:rFonts w:ascii="Book Antiqua" w:hAnsi="Book Antiqua"/>
        </w:rPr>
        <w:t>.</w:t>
      </w:r>
    </w:p>
    <w:p w14:paraId="540FDF4A"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Chronic GI disorders such as IBD and functional GI disorders are especially appropriate for RPM. Symptom flare risk and interventions required to control disease is heavily influenced by the patient’s behaviors, which occurs outside of the healthcare setting and often are not adequately tracked or assessed such as stress levels, depression, smoking, or medication adherence. Because of these factors, patients with chronic GI disorders are ideal candidates for RPM to potentially improve self-management, quality of life, and collaboration. </w:t>
      </w:r>
    </w:p>
    <w:p w14:paraId="7FF60939"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Van </w:t>
      </w:r>
      <w:proofErr w:type="spellStart"/>
      <w:r w:rsidRPr="00096085">
        <w:rPr>
          <w:rFonts w:ascii="Book Antiqua" w:hAnsi="Book Antiqua"/>
        </w:rPr>
        <w:t>Deen</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39]</w:t>
      </w:r>
      <w:r w:rsidRPr="00096085">
        <w:rPr>
          <w:rFonts w:ascii="Book Antiqua" w:hAnsi="Book Antiqua"/>
        </w:rPr>
        <w:t xml:space="preserve"> developed an mHealth index that accurately monitors IBD activity using patient reported outcomes, which is currently implemented in the </w:t>
      </w:r>
      <w:r w:rsidR="00783904" w:rsidRPr="00096085">
        <w:rPr>
          <w:rFonts w:ascii="Book Antiqua" w:hAnsi="Book Antiqua"/>
        </w:rPr>
        <w:t>University of California at Los Angeles</w:t>
      </w:r>
      <w:r w:rsidRPr="00096085">
        <w:rPr>
          <w:rFonts w:ascii="Book Antiqua" w:hAnsi="Book Antiqua"/>
        </w:rPr>
        <w:t xml:space="preserve"> </w:t>
      </w:r>
      <w:proofErr w:type="spellStart"/>
      <w:r w:rsidRPr="00096085">
        <w:rPr>
          <w:rFonts w:ascii="Book Antiqua" w:hAnsi="Book Antiqua"/>
        </w:rPr>
        <w:t>eIBD</w:t>
      </w:r>
      <w:proofErr w:type="spellEnd"/>
      <w:r w:rsidRPr="00096085">
        <w:rPr>
          <w:rFonts w:ascii="Book Antiqua" w:hAnsi="Book Antiqua"/>
        </w:rPr>
        <w:t xml:space="preserve"> patient app and automated messages are sent to a nurse coordinator when the mHealth index indicates disease activity.</w:t>
      </w:r>
    </w:p>
    <w:p w14:paraId="1CCCCCC4" w14:textId="77777777" w:rsidR="006727DD" w:rsidRPr="00096085" w:rsidRDefault="006727DD" w:rsidP="00766991">
      <w:pPr>
        <w:snapToGrid w:val="0"/>
        <w:spacing w:line="360" w:lineRule="auto"/>
        <w:ind w:firstLineChars="200" w:firstLine="480"/>
        <w:jc w:val="both"/>
        <w:rPr>
          <w:rFonts w:ascii="Book Antiqua" w:hAnsi="Book Antiqua"/>
        </w:rPr>
      </w:pPr>
      <w:proofErr w:type="spellStart"/>
      <w:r w:rsidRPr="00096085">
        <w:rPr>
          <w:rFonts w:ascii="Book Antiqua" w:hAnsi="Book Antiqua"/>
        </w:rPr>
        <w:t>Atreja</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40]</w:t>
      </w:r>
      <w:r w:rsidRPr="00096085">
        <w:rPr>
          <w:rFonts w:ascii="Book Antiqua" w:hAnsi="Book Antiqua"/>
        </w:rPr>
        <w:t xml:space="preserve"> created the </w:t>
      </w:r>
      <w:proofErr w:type="spellStart"/>
      <w:r w:rsidRPr="00096085">
        <w:rPr>
          <w:rFonts w:ascii="Book Antiqua" w:hAnsi="Book Antiqua"/>
        </w:rPr>
        <w:t>HealthPROMISE</w:t>
      </w:r>
      <w:proofErr w:type="spellEnd"/>
      <w:r w:rsidRPr="00096085">
        <w:rPr>
          <w:rFonts w:ascii="Book Antiqua" w:hAnsi="Book Antiqua"/>
        </w:rPr>
        <w:t xml:space="preserve"> app, a cloud-based patient reported outcome and decision support platform, which helps patients track their symptoms, quality of life, follow up, and interventions in real time and provides point of care intervention from physicians by integrating the app with EHR.</w:t>
      </w:r>
    </w:p>
    <w:p w14:paraId="77D834D2"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Wang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41,42]</w:t>
      </w:r>
      <w:r w:rsidRPr="00096085">
        <w:rPr>
          <w:rFonts w:ascii="Book Antiqua" w:hAnsi="Book Antiqua"/>
        </w:rPr>
        <w:t xml:space="preserve"> used the </w:t>
      </w:r>
      <w:proofErr w:type="spellStart"/>
      <w:r w:rsidRPr="00096085">
        <w:rPr>
          <w:rFonts w:ascii="Book Antiqua" w:hAnsi="Book Antiqua"/>
        </w:rPr>
        <w:t>StudentLife</w:t>
      </w:r>
      <w:proofErr w:type="spellEnd"/>
      <w:r w:rsidRPr="00096085">
        <w:rPr>
          <w:rFonts w:ascii="Book Antiqua" w:hAnsi="Book Antiqua"/>
        </w:rPr>
        <w:t xml:space="preserve"> app, a continuous sensing app that uses the smartphone’s GPS, accelerometer, light sensor, and microphone integrated with call history, application usage, and texting patterns, to assess stress, sleep, activity, mood, sociability, mental well-being, and academic performance in college students. They found that the students’ depression was significantly negatively correlated with sleep and conversation frequency and duration. These smartphone apps plus the new Amazon Halo, which captures mood using microphone, also have the potential to be integrated with EHR to monitor for depression and anxiety.</w:t>
      </w:r>
    </w:p>
    <w:p w14:paraId="3C6F5047" w14:textId="77777777" w:rsidR="006727DD" w:rsidRPr="00096085" w:rsidRDefault="006727DD" w:rsidP="00766991">
      <w:pPr>
        <w:snapToGrid w:val="0"/>
        <w:spacing w:line="360" w:lineRule="auto"/>
        <w:ind w:firstLineChars="200" w:firstLine="480"/>
        <w:jc w:val="both"/>
        <w:rPr>
          <w:rFonts w:ascii="Book Antiqua" w:hAnsi="Book Antiqua"/>
        </w:rPr>
      </w:pPr>
      <w:proofErr w:type="spellStart"/>
      <w:r w:rsidRPr="00096085">
        <w:rPr>
          <w:rFonts w:ascii="Book Antiqua" w:hAnsi="Book Antiqua"/>
        </w:rPr>
        <w:t>Franciscovich</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43]</w:t>
      </w:r>
      <w:r w:rsidRPr="00096085">
        <w:rPr>
          <w:rFonts w:ascii="Book Antiqua" w:hAnsi="Book Antiqua"/>
        </w:rPr>
        <w:t xml:space="preserve"> used </w:t>
      </w:r>
      <w:proofErr w:type="spellStart"/>
      <w:r w:rsidRPr="00096085">
        <w:rPr>
          <w:rFonts w:ascii="Book Antiqua" w:hAnsi="Book Antiqua"/>
        </w:rPr>
        <w:t>PoopMD</w:t>
      </w:r>
      <w:proofErr w:type="spellEnd"/>
      <w:r w:rsidRPr="00096085">
        <w:rPr>
          <w:rFonts w:ascii="Book Antiqua" w:hAnsi="Book Antiqua"/>
        </w:rPr>
        <w:t xml:space="preserve">, a mobile app that utilizes a smartphone’s camera and color recognition software to analyze an infant’s stool, and determined a sensitivity of 100% and specificity of 89%. They found that </w:t>
      </w:r>
      <w:proofErr w:type="spellStart"/>
      <w:r w:rsidRPr="00096085">
        <w:rPr>
          <w:rFonts w:ascii="Book Antiqua" w:hAnsi="Book Antiqua"/>
        </w:rPr>
        <w:t>PoopMD</w:t>
      </w:r>
      <w:proofErr w:type="spellEnd"/>
      <w:r w:rsidRPr="00096085">
        <w:rPr>
          <w:rFonts w:ascii="Book Antiqua" w:hAnsi="Book Antiqua"/>
        </w:rPr>
        <w:t xml:space="preserve"> accurately differentiates acholic from normal color stool and may be a valuable tool to help </w:t>
      </w:r>
      <w:r w:rsidRPr="00096085">
        <w:rPr>
          <w:rFonts w:ascii="Book Antiqua" w:hAnsi="Book Antiqua"/>
        </w:rPr>
        <w:lastRenderedPageBreak/>
        <w:t xml:space="preserve">parents identify acholic stool and alert the infants’ pediatricians. Apps like </w:t>
      </w:r>
      <w:proofErr w:type="spellStart"/>
      <w:r w:rsidRPr="00096085">
        <w:rPr>
          <w:rFonts w:ascii="Book Antiqua" w:hAnsi="Book Antiqua"/>
        </w:rPr>
        <w:t>PoopMD</w:t>
      </w:r>
      <w:proofErr w:type="spellEnd"/>
      <w:r w:rsidRPr="00096085">
        <w:rPr>
          <w:rFonts w:ascii="Book Antiqua" w:hAnsi="Book Antiqua"/>
        </w:rPr>
        <w:t xml:space="preserve"> and </w:t>
      </w:r>
      <w:proofErr w:type="spellStart"/>
      <w:r w:rsidRPr="00096085">
        <w:rPr>
          <w:rFonts w:ascii="Book Antiqua" w:hAnsi="Book Antiqua"/>
        </w:rPr>
        <w:t>Pooplog</w:t>
      </w:r>
      <w:proofErr w:type="spellEnd"/>
      <w:r w:rsidRPr="00096085">
        <w:rPr>
          <w:rFonts w:ascii="Book Antiqua" w:hAnsi="Book Antiqua"/>
        </w:rPr>
        <w:t>, which allows patients to record bowel movements using the Bristol Stool Scale, can be further developed to be used in adult patients to identify various stools such as hematochezia and melena and even alert physicians of a possible GI bleed, infection, IBD flare,</w:t>
      </w:r>
      <w:r w:rsidR="005C42FC" w:rsidRPr="00096085">
        <w:rPr>
          <w:rFonts w:ascii="Book Antiqua" w:hAnsi="Book Antiqua"/>
        </w:rPr>
        <w:t xml:space="preserve"> or constipation.</w:t>
      </w:r>
    </w:p>
    <w:p w14:paraId="15679487"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Studies have also shown that smartphones are widely used for social media and that a majority of social media is accessed through smartphones as compared to </w:t>
      </w:r>
      <w:proofErr w:type="gramStart"/>
      <w:r w:rsidRPr="00096085">
        <w:rPr>
          <w:rFonts w:ascii="Book Antiqua" w:hAnsi="Book Antiqua"/>
        </w:rPr>
        <w:t>computers</w:t>
      </w:r>
      <w:r w:rsidRPr="00096085">
        <w:rPr>
          <w:rFonts w:ascii="Book Antiqua" w:hAnsi="Book Antiqua"/>
          <w:vertAlign w:val="superscript"/>
        </w:rPr>
        <w:t>[</w:t>
      </w:r>
      <w:proofErr w:type="gramEnd"/>
      <w:r w:rsidRPr="00096085">
        <w:rPr>
          <w:rFonts w:ascii="Book Antiqua" w:hAnsi="Book Antiqua"/>
          <w:vertAlign w:val="superscript"/>
        </w:rPr>
        <w:t>44]</w:t>
      </w:r>
      <w:r w:rsidRPr="00096085">
        <w:rPr>
          <w:rFonts w:ascii="Book Antiqua" w:hAnsi="Book Antiqua"/>
        </w:rPr>
        <w:t xml:space="preserve">. These social media such as Facebook, Instagram, and YouTube may have the potential to be used as platforms to broaden health education and outreach to a wider audience especially minority populations with cultural barriers to </w:t>
      </w:r>
      <w:proofErr w:type="gramStart"/>
      <w:r w:rsidRPr="00096085">
        <w:rPr>
          <w:rFonts w:ascii="Book Antiqua" w:hAnsi="Book Antiqua"/>
        </w:rPr>
        <w:t>healthcare</w:t>
      </w:r>
      <w:r w:rsidRPr="00096085">
        <w:rPr>
          <w:rFonts w:ascii="Book Antiqua" w:hAnsi="Book Antiqua"/>
          <w:vertAlign w:val="superscript"/>
        </w:rPr>
        <w:t>[</w:t>
      </w:r>
      <w:proofErr w:type="gramEnd"/>
      <w:r w:rsidRPr="00096085">
        <w:rPr>
          <w:rFonts w:ascii="Book Antiqua" w:hAnsi="Book Antiqua"/>
          <w:vertAlign w:val="superscript"/>
        </w:rPr>
        <w:t>45-47]</w:t>
      </w:r>
      <w:r w:rsidRPr="00096085">
        <w:rPr>
          <w:rFonts w:ascii="Book Antiqua" w:hAnsi="Book Antiqua"/>
        </w:rPr>
        <w:t>.</w:t>
      </w:r>
    </w:p>
    <w:p w14:paraId="41B9C5A0" w14:textId="77777777" w:rsidR="006727DD" w:rsidRPr="00096085" w:rsidRDefault="006727DD" w:rsidP="00766991">
      <w:pPr>
        <w:snapToGrid w:val="0"/>
        <w:spacing w:line="360" w:lineRule="auto"/>
        <w:jc w:val="both"/>
        <w:rPr>
          <w:rFonts w:ascii="Book Antiqua" w:hAnsi="Book Antiqua"/>
        </w:rPr>
      </w:pPr>
    </w:p>
    <w:p w14:paraId="0EDF6903" w14:textId="77777777" w:rsidR="006727DD" w:rsidRPr="00096085" w:rsidRDefault="005C42FC" w:rsidP="00766991">
      <w:pPr>
        <w:snapToGrid w:val="0"/>
        <w:spacing w:line="360" w:lineRule="auto"/>
        <w:jc w:val="both"/>
        <w:rPr>
          <w:rFonts w:ascii="Book Antiqua" w:hAnsi="Book Antiqua"/>
          <w:b/>
          <w:u w:val="single"/>
        </w:rPr>
      </w:pPr>
      <w:r w:rsidRPr="00096085">
        <w:rPr>
          <w:rFonts w:ascii="Book Antiqua" w:hAnsi="Book Antiqua"/>
          <w:b/>
          <w:u w:val="single"/>
        </w:rPr>
        <w:t>INGESTIBLES, GASTROINTESTINAL HEALTH AND BEYOND</w:t>
      </w:r>
    </w:p>
    <w:p w14:paraId="2BCC626C"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 xml:space="preserve">Ingestible sensors, which are also known as </w:t>
      </w:r>
      <w:proofErr w:type="spellStart"/>
      <w:r w:rsidRPr="00096085">
        <w:rPr>
          <w:rFonts w:ascii="Book Antiqua" w:hAnsi="Book Antiqua"/>
        </w:rPr>
        <w:t>swallowables</w:t>
      </w:r>
      <w:proofErr w:type="spellEnd"/>
      <w:r w:rsidRPr="00096085">
        <w:rPr>
          <w:rFonts w:ascii="Book Antiqua" w:hAnsi="Book Antiqua"/>
        </w:rPr>
        <w:t xml:space="preserve">, consist of a miniaturized detector and transmitter packed into a capsule that is swallowed and tracked through the intestine. </w:t>
      </w:r>
      <w:proofErr w:type="spellStart"/>
      <w:r w:rsidRPr="00096085">
        <w:rPr>
          <w:rFonts w:ascii="Book Antiqua" w:hAnsi="Book Antiqua"/>
        </w:rPr>
        <w:t>Ingestibles</w:t>
      </w:r>
      <w:proofErr w:type="spellEnd"/>
      <w:r w:rsidRPr="00096085">
        <w:rPr>
          <w:rFonts w:ascii="Book Antiqua" w:hAnsi="Book Antiqua"/>
        </w:rPr>
        <w:t xml:space="preserve"> are fast emerging with efforts continuously being made to optimize these sensors for various clinical applications. These ingestible devices are noninvasive and provide information on pH, manometric pressure, temperature, medication adherence, vital signs, and intestinal lumen </w:t>
      </w:r>
      <w:proofErr w:type="gramStart"/>
      <w:r w:rsidRPr="00096085">
        <w:rPr>
          <w:rFonts w:ascii="Book Antiqua" w:hAnsi="Book Antiqua"/>
        </w:rPr>
        <w:t>contents</w:t>
      </w:r>
      <w:r w:rsidRPr="00096085">
        <w:rPr>
          <w:rFonts w:ascii="Book Antiqua" w:hAnsi="Book Antiqua"/>
          <w:vertAlign w:val="superscript"/>
        </w:rPr>
        <w:t>[</w:t>
      </w:r>
      <w:proofErr w:type="gramEnd"/>
      <w:r w:rsidRPr="00096085">
        <w:rPr>
          <w:rFonts w:ascii="Book Antiqua" w:hAnsi="Book Antiqua"/>
          <w:vertAlign w:val="superscript"/>
        </w:rPr>
        <w:t>48]</w:t>
      </w:r>
      <w:r w:rsidR="005C42FC" w:rsidRPr="00096085">
        <w:rPr>
          <w:rFonts w:ascii="Book Antiqua" w:hAnsi="Book Antiqua"/>
        </w:rPr>
        <w:t>.</w:t>
      </w:r>
    </w:p>
    <w:p w14:paraId="5AE883E7" w14:textId="77777777" w:rsidR="006727DD" w:rsidRPr="00096085" w:rsidRDefault="006727DD" w:rsidP="00766991">
      <w:pPr>
        <w:snapToGrid w:val="0"/>
        <w:spacing w:line="360" w:lineRule="auto"/>
        <w:ind w:firstLineChars="200" w:firstLine="480"/>
        <w:jc w:val="both"/>
        <w:rPr>
          <w:rFonts w:ascii="Book Antiqua" w:hAnsi="Book Antiqua"/>
        </w:rPr>
      </w:pPr>
      <w:proofErr w:type="spellStart"/>
      <w:r w:rsidRPr="00096085">
        <w:rPr>
          <w:rFonts w:ascii="Book Antiqua" w:hAnsi="Book Antiqua"/>
        </w:rPr>
        <w:t>Dagdeviren</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48]</w:t>
      </w:r>
      <w:r w:rsidRPr="00096085">
        <w:rPr>
          <w:rFonts w:ascii="Book Antiqua" w:hAnsi="Book Antiqua"/>
        </w:rPr>
        <w:t xml:space="preserve"> developed an ingestible sensor that settles on the stomach lining and allows for monitoring of vital signs and mechanical deformation of the gastric cavity. This flexible ingestible </w:t>
      </w:r>
      <w:proofErr w:type="spellStart"/>
      <w:r w:rsidRPr="00096085">
        <w:rPr>
          <w:rFonts w:ascii="Book Antiqua" w:hAnsi="Book Antiqua"/>
        </w:rPr>
        <w:t>pieozoelectric</w:t>
      </w:r>
      <w:proofErr w:type="spellEnd"/>
      <w:r w:rsidRPr="00096085">
        <w:rPr>
          <w:rFonts w:ascii="Book Antiqua" w:hAnsi="Book Antiqua"/>
        </w:rPr>
        <w:t xml:space="preserve"> device allows for possibilities in sensing mechanical variations and energy inside the GI tract, which may be applied in diagnosing and treating motility disorders and monitoring ingestion in obesity.</w:t>
      </w:r>
    </w:p>
    <w:p w14:paraId="25191760" w14:textId="77777777" w:rsidR="006727DD" w:rsidRPr="00096085" w:rsidRDefault="006727DD" w:rsidP="00766991">
      <w:pPr>
        <w:snapToGrid w:val="0"/>
        <w:spacing w:line="360" w:lineRule="auto"/>
        <w:jc w:val="both"/>
        <w:rPr>
          <w:rFonts w:ascii="Book Antiqua" w:hAnsi="Book Antiqua"/>
        </w:rPr>
      </w:pPr>
    </w:p>
    <w:p w14:paraId="4EA28B46" w14:textId="77777777" w:rsidR="006727DD" w:rsidRPr="00096085" w:rsidRDefault="005C42FC" w:rsidP="00766991">
      <w:pPr>
        <w:snapToGrid w:val="0"/>
        <w:spacing w:line="360" w:lineRule="auto"/>
        <w:jc w:val="both"/>
        <w:rPr>
          <w:rFonts w:ascii="Book Antiqua" w:hAnsi="Book Antiqua"/>
          <w:b/>
          <w:i/>
        </w:rPr>
      </w:pPr>
      <w:proofErr w:type="spellStart"/>
      <w:r w:rsidRPr="00096085">
        <w:rPr>
          <w:rFonts w:ascii="Book Antiqua" w:hAnsi="Book Antiqua"/>
          <w:b/>
          <w:i/>
        </w:rPr>
        <w:t>Ingestibles</w:t>
      </w:r>
      <w:proofErr w:type="spellEnd"/>
      <w:r w:rsidRPr="00096085">
        <w:rPr>
          <w:rFonts w:ascii="Book Antiqua" w:hAnsi="Book Antiqua"/>
          <w:b/>
          <w:i/>
        </w:rPr>
        <w:t xml:space="preserve"> and microbiome</w:t>
      </w:r>
    </w:p>
    <w:p w14:paraId="4CC5EE9F" w14:textId="77777777" w:rsidR="006727DD" w:rsidRPr="00096085" w:rsidRDefault="006727DD" w:rsidP="00766991">
      <w:pPr>
        <w:snapToGrid w:val="0"/>
        <w:spacing w:line="360" w:lineRule="auto"/>
        <w:jc w:val="both"/>
        <w:rPr>
          <w:rFonts w:ascii="Book Antiqua" w:hAnsi="Book Antiqua"/>
        </w:rPr>
      </w:pPr>
      <w:proofErr w:type="spellStart"/>
      <w:r w:rsidRPr="00096085">
        <w:rPr>
          <w:rFonts w:ascii="Book Antiqua" w:hAnsi="Book Antiqua"/>
        </w:rPr>
        <w:t>Mimee</w:t>
      </w:r>
      <w:proofErr w:type="spellEnd"/>
      <w:r w:rsidRPr="00096085">
        <w:rPr>
          <w:rFonts w:ascii="Book Antiqua" w:hAnsi="Book Antiqua"/>
        </w:rPr>
        <w:t xml:space="preserve">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49]</w:t>
      </w:r>
      <w:r w:rsidRPr="00096085">
        <w:rPr>
          <w:rFonts w:ascii="Book Antiqua" w:hAnsi="Book Antiqua"/>
        </w:rPr>
        <w:t xml:space="preserve"> created an ingesti</w:t>
      </w:r>
      <w:r w:rsidR="005C42FC" w:rsidRPr="00096085">
        <w:rPr>
          <w:rFonts w:ascii="Book Antiqua" w:hAnsi="Book Antiqua"/>
        </w:rPr>
        <w:t>ble micro-bio-electronic device</w:t>
      </w:r>
      <w:r w:rsidRPr="00096085">
        <w:rPr>
          <w:rFonts w:ascii="Book Antiqua" w:hAnsi="Book Antiqua"/>
        </w:rPr>
        <w:t xml:space="preserve"> that combines engineered probiotic sensor bacteria with microelectronics that communicates </w:t>
      </w:r>
      <w:r w:rsidRPr="00096085">
        <w:rPr>
          <w:rFonts w:ascii="Book Antiqua" w:hAnsi="Book Antiqua"/>
        </w:rPr>
        <w:lastRenderedPageBreak/>
        <w:t xml:space="preserve">with an external device such as a smartphone. In this study, they engineered heme-sensitive probiotic biosensors and demonstrated accurate diagnosis of GI bleeds in swine (sensitivity and specificity of 83.3% at 60 min and 100% at 120 min). Thus, </w:t>
      </w:r>
      <w:r w:rsidR="005C42FC" w:rsidRPr="00096085">
        <w:rPr>
          <w:rFonts w:ascii="Book Antiqua" w:hAnsi="Book Antiqua"/>
        </w:rPr>
        <w:t>ingestible micro-bio-electronic device</w:t>
      </w:r>
      <w:r w:rsidRPr="00096085">
        <w:rPr>
          <w:rFonts w:ascii="Book Antiqua" w:hAnsi="Book Antiqua"/>
        </w:rPr>
        <w:t xml:space="preserve"> could transform diagnosis, management, and monitoring of GI health and disease.</w:t>
      </w:r>
    </w:p>
    <w:p w14:paraId="60601CB5"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The human gut is home to diverse microbes that play a fundamental role in the health and well-being of the host. The microbiota, which consists of bacteria, viruses, and eukaryotes, have been shown to interact with an individual’s immune system to influence the development of diseases such as obesity, mental health issues, and atopic </w:t>
      </w:r>
      <w:proofErr w:type="gramStart"/>
      <w:r w:rsidRPr="00096085">
        <w:rPr>
          <w:rFonts w:ascii="Book Antiqua" w:hAnsi="Book Antiqua"/>
        </w:rPr>
        <w:t>disease</w:t>
      </w:r>
      <w:r w:rsidRPr="00096085">
        <w:rPr>
          <w:rFonts w:ascii="Book Antiqua" w:hAnsi="Book Antiqua"/>
          <w:vertAlign w:val="superscript"/>
        </w:rPr>
        <w:t>[</w:t>
      </w:r>
      <w:proofErr w:type="gramEnd"/>
      <w:r w:rsidRPr="00096085">
        <w:rPr>
          <w:rFonts w:ascii="Book Antiqua" w:hAnsi="Book Antiqua"/>
          <w:vertAlign w:val="superscript"/>
        </w:rPr>
        <w:t>50]</w:t>
      </w:r>
      <w:r w:rsidRPr="00096085">
        <w:rPr>
          <w:rFonts w:ascii="Book Antiqua" w:hAnsi="Book Antiqua"/>
        </w:rPr>
        <w:t xml:space="preserve">. Gases of the gut, such as hydrogen carbon dioxide, nitrogen, and oxygen, have been significant in understanding the pathogenesis and diagnosis of gut </w:t>
      </w:r>
      <w:proofErr w:type="gramStart"/>
      <w:r w:rsidRPr="00096085">
        <w:rPr>
          <w:rFonts w:ascii="Book Antiqua" w:hAnsi="Book Antiqua"/>
        </w:rPr>
        <w:t>disorders</w:t>
      </w:r>
      <w:r w:rsidRPr="00096085">
        <w:rPr>
          <w:rFonts w:ascii="Book Antiqua" w:hAnsi="Book Antiqua"/>
          <w:vertAlign w:val="superscript"/>
        </w:rPr>
        <w:t>[</w:t>
      </w:r>
      <w:proofErr w:type="gramEnd"/>
      <w:r w:rsidRPr="00096085">
        <w:rPr>
          <w:rFonts w:ascii="Book Antiqua" w:hAnsi="Book Antiqua"/>
          <w:vertAlign w:val="superscript"/>
        </w:rPr>
        <w:t>51]</w:t>
      </w:r>
      <w:r w:rsidRPr="00096085">
        <w:rPr>
          <w:rFonts w:ascii="Book Antiqua" w:hAnsi="Book Antiqua"/>
        </w:rPr>
        <w:t xml:space="preserve">. Gas production from bacterial fermentation is likely to produce symptoms in patients with diseases like </w:t>
      </w:r>
      <w:proofErr w:type="gramStart"/>
      <w:r w:rsidRPr="00096085">
        <w:rPr>
          <w:rFonts w:ascii="Book Antiqua" w:hAnsi="Book Antiqua"/>
        </w:rPr>
        <w:t>IBS</w:t>
      </w:r>
      <w:r w:rsidRPr="00096085">
        <w:rPr>
          <w:rFonts w:ascii="Book Antiqua" w:hAnsi="Book Antiqua"/>
          <w:vertAlign w:val="superscript"/>
        </w:rPr>
        <w:t>[</w:t>
      </w:r>
      <w:proofErr w:type="gramEnd"/>
      <w:r w:rsidRPr="00096085">
        <w:rPr>
          <w:rFonts w:ascii="Book Antiqua" w:hAnsi="Book Antiqua"/>
          <w:vertAlign w:val="superscript"/>
        </w:rPr>
        <w:t>52]</w:t>
      </w:r>
      <w:r w:rsidRPr="00096085">
        <w:rPr>
          <w:rFonts w:ascii="Book Antiqua" w:hAnsi="Book Antiqua"/>
        </w:rPr>
        <w:t xml:space="preserve"> and small intestine bacterial overgrowth</w:t>
      </w:r>
      <w:r w:rsidRPr="00096085">
        <w:rPr>
          <w:rFonts w:ascii="Book Antiqua" w:hAnsi="Book Antiqua"/>
          <w:vertAlign w:val="superscript"/>
        </w:rPr>
        <w:t>[53]</w:t>
      </w:r>
      <w:r w:rsidRPr="00096085">
        <w:rPr>
          <w:rFonts w:ascii="Book Antiqua" w:hAnsi="Book Antiqua"/>
        </w:rPr>
        <w:t xml:space="preserve">. </w:t>
      </w:r>
      <w:proofErr w:type="spellStart"/>
      <w:r w:rsidRPr="00096085">
        <w:rPr>
          <w:rFonts w:ascii="Book Antiqua" w:hAnsi="Book Antiqua"/>
        </w:rPr>
        <w:t>Kalantar</w:t>
      </w:r>
      <w:proofErr w:type="spellEnd"/>
      <w:r w:rsidRPr="00096085">
        <w:rPr>
          <w:rFonts w:ascii="Book Antiqua" w:hAnsi="Book Antiqua"/>
        </w:rPr>
        <w:t xml:space="preserve">-Zadeh </w:t>
      </w:r>
      <w:r w:rsidRPr="00096085">
        <w:rPr>
          <w:rFonts w:ascii="Book Antiqua" w:hAnsi="Book Antiqua"/>
          <w:i/>
        </w:rPr>
        <w:t xml:space="preserve">et </w:t>
      </w:r>
      <w:proofErr w:type="gramStart"/>
      <w:r w:rsidRPr="00096085">
        <w:rPr>
          <w:rFonts w:ascii="Book Antiqua" w:hAnsi="Book Antiqua"/>
          <w:i/>
        </w:rPr>
        <w:t>al</w:t>
      </w:r>
      <w:r w:rsidRPr="00096085">
        <w:rPr>
          <w:rFonts w:ascii="Book Antiqua" w:hAnsi="Book Antiqua"/>
          <w:vertAlign w:val="superscript"/>
        </w:rPr>
        <w:t>[</w:t>
      </w:r>
      <w:proofErr w:type="gramEnd"/>
      <w:r w:rsidRPr="00096085">
        <w:rPr>
          <w:rFonts w:ascii="Book Antiqua" w:hAnsi="Book Antiqua"/>
          <w:vertAlign w:val="superscript"/>
        </w:rPr>
        <w:t>54]</w:t>
      </w:r>
      <w:r w:rsidRPr="00096085">
        <w:rPr>
          <w:rFonts w:ascii="Book Antiqua" w:hAnsi="Book Antiqua"/>
        </w:rPr>
        <w:t xml:space="preserve"> developed an ingestible electronic capsule that can sense oxygen, hydrogen, and carbon dioxide. This study showed the potential of this gas-sensing capsule in understanding functional aspects of the intestine, the microbiota, and intestinal response to dietary changes. This allows for a novel diagnostic and monitoring tool that can be used for various clinical indications such as constipation and obesity and can aid in development of individualized diets and lead to more personalized medicine.</w:t>
      </w:r>
    </w:p>
    <w:p w14:paraId="623A2883" w14:textId="77777777" w:rsidR="006727DD" w:rsidRPr="00096085" w:rsidRDefault="006727DD" w:rsidP="00766991">
      <w:pPr>
        <w:snapToGrid w:val="0"/>
        <w:spacing w:line="360" w:lineRule="auto"/>
        <w:jc w:val="both"/>
        <w:rPr>
          <w:rFonts w:ascii="Book Antiqua" w:hAnsi="Book Antiqua"/>
        </w:rPr>
      </w:pPr>
    </w:p>
    <w:p w14:paraId="6C3124D8" w14:textId="77777777" w:rsidR="006727DD" w:rsidRPr="00096085" w:rsidRDefault="005C42FC" w:rsidP="00766991">
      <w:pPr>
        <w:snapToGrid w:val="0"/>
        <w:spacing w:line="360" w:lineRule="auto"/>
        <w:jc w:val="both"/>
        <w:rPr>
          <w:rFonts w:ascii="Book Antiqua" w:hAnsi="Book Antiqua"/>
          <w:b/>
          <w:i/>
        </w:rPr>
      </w:pPr>
      <w:r w:rsidRPr="00096085">
        <w:rPr>
          <w:rFonts w:ascii="Book Antiqua" w:hAnsi="Book Antiqua"/>
          <w:b/>
          <w:i/>
        </w:rPr>
        <w:t xml:space="preserve">Colon cancer screening with </w:t>
      </w:r>
      <w:proofErr w:type="spellStart"/>
      <w:r w:rsidRPr="00096085">
        <w:rPr>
          <w:rFonts w:ascii="Book Antiqua" w:hAnsi="Book Antiqua"/>
          <w:b/>
          <w:i/>
        </w:rPr>
        <w:t>ingestibles</w:t>
      </w:r>
      <w:proofErr w:type="spellEnd"/>
    </w:p>
    <w:p w14:paraId="345F6AF4"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Although conventional colonoscopy is currently the gold standard for bowel cancer screening, the colon capsule endoscopy (CCE) continues to be further developed and improved since its introduction in 2007</w:t>
      </w:r>
      <w:r w:rsidRPr="00096085">
        <w:rPr>
          <w:rFonts w:ascii="Book Antiqua" w:hAnsi="Book Antiqua"/>
          <w:vertAlign w:val="superscript"/>
        </w:rPr>
        <w:t>[55]</w:t>
      </w:r>
      <w:r w:rsidRPr="00096085">
        <w:rPr>
          <w:rFonts w:ascii="Book Antiqua" w:hAnsi="Book Antiqua"/>
        </w:rPr>
        <w:t xml:space="preserve">. The currently available second generation CCE has been developed to look at the inside of the gut wall using visible light and two video cameras that cover nearly 360 degrees and transmits images to an external </w:t>
      </w:r>
      <w:proofErr w:type="gramStart"/>
      <w:r w:rsidRPr="00096085">
        <w:rPr>
          <w:rFonts w:ascii="Book Antiqua" w:hAnsi="Book Antiqua"/>
        </w:rPr>
        <w:t>monitor</w:t>
      </w:r>
      <w:r w:rsidRPr="00096085">
        <w:rPr>
          <w:rFonts w:ascii="Book Antiqua" w:hAnsi="Book Antiqua"/>
          <w:vertAlign w:val="superscript"/>
        </w:rPr>
        <w:t>[</w:t>
      </w:r>
      <w:proofErr w:type="gramEnd"/>
      <w:r w:rsidRPr="00096085">
        <w:rPr>
          <w:rFonts w:ascii="Book Antiqua" w:hAnsi="Book Antiqua"/>
          <w:vertAlign w:val="superscript"/>
        </w:rPr>
        <w:t>56]</w:t>
      </w:r>
      <w:r w:rsidRPr="00096085">
        <w:rPr>
          <w:rFonts w:ascii="Book Antiqua" w:hAnsi="Book Antiqua"/>
        </w:rPr>
        <w:t xml:space="preserve">. This is used primarily for incomplete colonoscopy, polyp detection, and IBD, but with further technological </w:t>
      </w:r>
      <w:r w:rsidRPr="00096085">
        <w:rPr>
          <w:rFonts w:ascii="Book Antiqua" w:hAnsi="Book Antiqua"/>
        </w:rPr>
        <w:lastRenderedPageBreak/>
        <w:t>advancements and research, CCE has the potential to be a minimally invasive and reliable method for bowel cancer screening.</w:t>
      </w:r>
    </w:p>
    <w:p w14:paraId="4B96EF7A" w14:textId="77777777" w:rsidR="006727DD" w:rsidRPr="00096085" w:rsidRDefault="006727DD" w:rsidP="00766991">
      <w:pPr>
        <w:snapToGrid w:val="0"/>
        <w:spacing w:line="360" w:lineRule="auto"/>
        <w:jc w:val="both"/>
        <w:rPr>
          <w:rFonts w:ascii="Book Antiqua" w:hAnsi="Book Antiqua"/>
        </w:rPr>
      </w:pPr>
    </w:p>
    <w:p w14:paraId="786DF72E" w14:textId="77777777" w:rsidR="006727DD" w:rsidRPr="00096085" w:rsidRDefault="005C42FC" w:rsidP="00766991">
      <w:pPr>
        <w:snapToGrid w:val="0"/>
        <w:spacing w:line="360" w:lineRule="auto"/>
        <w:jc w:val="both"/>
        <w:rPr>
          <w:rFonts w:ascii="Book Antiqua" w:hAnsi="Book Antiqua"/>
          <w:b/>
          <w:i/>
        </w:rPr>
      </w:pPr>
      <w:proofErr w:type="spellStart"/>
      <w:r w:rsidRPr="00096085">
        <w:rPr>
          <w:rFonts w:ascii="Book Antiqua" w:hAnsi="Book Antiqua"/>
          <w:b/>
          <w:i/>
        </w:rPr>
        <w:t>Ingestibles</w:t>
      </w:r>
      <w:proofErr w:type="spellEnd"/>
      <w:r w:rsidRPr="00096085">
        <w:rPr>
          <w:rFonts w:ascii="Book Antiqua" w:hAnsi="Book Antiqua"/>
          <w:b/>
          <w:i/>
        </w:rPr>
        <w:t xml:space="preserve"> in medication monitoring</w:t>
      </w:r>
    </w:p>
    <w:p w14:paraId="2DB09413"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 xml:space="preserve">Medication nonadherence is a common issue in healthcare, which may lead to poor outcomes in many patients. Digital pills are an innovative drug-device technology that combines medications with a monitoring system that records in real-time medication </w:t>
      </w:r>
      <w:proofErr w:type="gramStart"/>
      <w:r w:rsidRPr="00096085">
        <w:rPr>
          <w:rFonts w:ascii="Book Antiqua" w:hAnsi="Book Antiqua"/>
        </w:rPr>
        <w:t>adherence</w:t>
      </w:r>
      <w:r w:rsidRPr="00096085">
        <w:rPr>
          <w:rFonts w:ascii="Book Antiqua" w:hAnsi="Book Antiqua"/>
          <w:vertAlign w:val="superscript"/>
        </w:rPr>
        <w:t>[</w:t>
      </w:r>
      <w:proofErr w:type="gramEnd"/>
      <w:r w:rsidRPr="00096085">
        <w:rPr>
          <w:rFonts w:ascii="Book Antiqua" w:hAnsi="Book Antiqua"/>
          <w:vertAlign w:val="superscript"/>
        </w:rPr>
        <w:t>57]</w:t>
      </w:r>
      <w:r w:rsidRPr="00096085">
        <w:rPr>
          <w:rFonts w:ascii="Book Antiqua" w:hAnsi="Book Antiqua"/>
        </w:rPr>
        <w:t xml:space="preserve">. An ingestible event marker is embedded within tablets and activated in the stomach. Once activated, the ingestible event marker communicates to a patch, which is applied to the patient’s torso, then the signal transmits </w:t>
      </w:r>
      <w:r w:rsidRPr="00096085">
        <w:rPr>
          <w:rFonts w:ascii="Book Antiqua" w:hAnsi="Book Antiqua"/>
          <w:i/>
        </w:rPr>
        <w:t>via</w:t>
      </w:r>
      <w:r w:rsidRPr="00096085">
        <w:rPr>
          <w:rFonts w:ascii="Book Antiqua" w:hAnsi="Book Antiqua"/>
        </w:rPr>
        <w:t xml:space="preserve"> Bluetooth to an external device such as a smartphone or computer. These digital pills allow physicians to monitor adherence among patients in hopes of improving rates of adherence and can further remote patient monitoring.</w:t>
      </w:r>
    </w:p>
    <w:p w14:paraId="6A2D7A30" w14:textId="77777777" w:rsidR="006727DD" w:rsidRPr="00096085" w:rsidRDefault="006727DD" w:rsidP="00766991">
      <w:pPr>
        <w:snapToGrid w:val="0"/>
        <w:spacing w:line="360" w:lineRule="auto"/>
        <w:jc w:val="both"/>
        <w:rPr>
          <w:rFonts w:ascii="Book Antiqua" w:hAnsi="Book Antiqua"/>
        </w:rPr>
      </w:pPr>
    </w:p>
    <w:p w14:paraId="6DB562BE" w14:textId="77777777" w:rsidR="006727DD" w:rsidRPr="00096085" w:rsidRDefault="006727DD" w:rsidP="00766991">
      <w:pPr>
        <w:snapToGrid w:val="0"/>
        <w:spacing w:line="360" w:lineRule="auto"/>
        <w:jc w:val="both"/>
        <w:rPr>
          <w:rFonts w:ascii="Book Antiqua" w:hAnsi="Book Antiqua"/>
          <w:u w:val="single"/>
        </w:rPr>
      </w:pPr>
      <w:r w:rsidRPr="00096085">
        <w:rPr>
          <w:rFonts w:ascii="Book Antiqua" w:hAnsi="Book Antiqua"/>
          <w:b/>
          <w:u w:val="single"/>
        </w:rPr>
        <w:t>DISCUSSION</w:t>
      </w:r>
    </w:p>
    <w:p w14:paraId="629A1506"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Wearable technology could represent a vital method for gastroenterologists to diagnose, manage, and monitor patients with numerous GI conditions and may even prevent disease. Because of the many available technologies such as remote sensor wearables, smartphones and mobile apps, telemedicine, and electronic health records, remote patient monitoring is very promising in the near future. Wearable devices have the ability to connect wirelessly to other devices, allowing the transfer and exchange of information and placing these devices in a category of technology known as the Internet-of-</w:t>
      </w:r>
      <w:proofErr w:type="gramStart"/>
      <w:r w:rsidRPr="00096085">
        <w:rPr>
          <w:rFonts w:ascii="Book Antiqua" w:hAnsi="Book Antiqua"/>
        </w:rPr>
        <w:t>Things</w:t>
      </w:r>
      <w:r w:rsidRPr="00096085">
        <w:rPr>
          <w:rFonts w:ascii="Book Antiqua" w:hAnsi="Book Antiqua"/>
          <w:vertAlign w:val="superscript"/>
        </w:rPr>
        <w:t>[</w:t>
      </w:r>
      <w:proofErr w:type="gramEnd"/>
      <w:r w:rsidRPr="00096085">
        <w:rPr>
          <w:rFonts w:ascii="Book Antiqua" w:hAnsi="Book Antiqua"/>
          <w:vertAlign w:val="superscript"/>
        </w:rPr>
        <w:t>58]</w:t>
      </w:r>
      <w:r w:rsidRPr="00096085">
        <w:rPr>
          <w:rFonts w:ascii="Book Antiqua" w:hAnsi="Book Antiqua"/>
        </w:rPr>
        <w:t xml:space="preserve">. The Internet-of-Things is one framework that will make such a future possible by providing the framework for exchange and communication of data between sensors and health care </w:t>
      </w:r>
      <w:proofErr w:type="gramStart"/>
      <w:r w:rsidRPr="00096085">
        <w:rPr>
          <w:rFonts w:ascii="Book Antiqua" w:hAnsi="Book Antiqua"/>
        </w:rPr>
        <w:t>providers</w:t>
      </w:r>
      <w:r w:rsidRPr="00096085">
        <w:rPr>
          <w:rFonts w:ascii="Book Antiqua" w:hAnsi="Book Antiqua"/>
          <w:vertAlign w:val="superscript"/>
        </w:rPr>
        <w:t>[</w:t>
      </w:r>
      <w:proofErr w:type="gramEnd"/>
      <w:r w:rsidRPr="00096085">
        <w:rPr>
          <w:rFonts w:ascii="Book Antiqua" w:hAnsi="Book Antiqua"/>
          <w:vertAlign w:val="superscript"/>
        </w:rPr>
        <w:t>58]</w:t>
      </w:r>
      <w:r w:rsidRPr="00096085">
        <w:rPr>
          <w:rFonts w:ascii="Book Antiqua" w:hAnsi="Book Antiqua"/>
        </w:rPr>
        <w:t xml:space="preserve">. This will benefit physicians and patients as wearable sensor systems can help reduce the costs associated with high-quality and continuous health care monitoring by reducing unnecessary hospital admission and length of </w:t>
      </w:r>
      <w:proofErr w:type="gramStart"/>
      <w:r w:rsidRPr="00096085">
        <w:rPr>
          <w:rFonts w:ascii="Book Antiqua" w:hAnsi="Book Antiqua"/>
        </w:rPr>
        <w:t>stay</w:t>
      </w:r>
      <w:r w:rsidRPr="00096085">
        <w:rPr>
          <w:rFonts w:ascii="Book Antiqua" w:hAnsi="Book Antiqua"/>
          <w:vertAlign w:val="superscript"/>
        </w:rPr>
        <w:t>[</w:t>
      </w:r>
      <w:proofErr w:type="gramEnd"/>
      <w:r w:rsidRPr="00096085">
        <w:rPr>
          <w:rFonts w:ascii="Book Antiqua" w:hAnsi="Book Antiqua"/>
          <w:vertAlign w:val="superscript"/>
        </w:rPr>
        <w:t>59]</w:t>
      </w:r>
      <w:r w:rsidRPr="00096085">
        <w:rPr>
          <w:rFonts w:ascii="Book Antiqua" w:hAnsi="Book Antiqua"/>
        </w:rPr>
        <w:t xml:space="preserve">, facilitate health behavior in the long run by monitoring and sending alerts to </w:t>
      </w:r>
      <w:r w:rsidRPr="00096085">
        <w:rPr>
          <w:rFonts w:ascii="Book Antiqua" w:hAnsi="Book Antiqua"/>
        </w:rPr>
        <w:lastRenderedPageBreak/>
        <w:t>patients to give cues to modify behavior</w:t>
      </w:r>
      <w:r w:rsidRPr="00096085">
        <w:rPr>
          <w:rFonts w:ascii="Book Antiqua" w:hAnsi="Book Antiqua"/>
          <w:vertAlign w:val="superscript"/>
        </w:rPr>
        <w:t>[60]</w:t>
      </w:r>
      <w:r w:rsidRPr="00096085">
        <w:rPr>
          <w:rFonts w:ascii="Book Antiqua" w:hAnsi="Book Antiqua"/>
        </w:rPr>
        <w:t>, and improve health in vulnerable populations</w:t>
      </w:r>
      <w:r w:rsidRPr="00096085">
        <w:rPr>
          <w:rFonts w:ascii="Book Antiqua" w:hAnsi="Book Antiqua"/>
          <w:vertAlign w:val="superscript"/>
        </w:rPr>
        <w:t>[61]</w:t>
      </w:r>
      <w:r w:rsidRPr="00096085">
        <w:rPr>
          <w:rFonts w:ascii="Book Antiqua" w:hAnsi="Book Antiqua"/>
        </w:rPr>
        <w:t xml:space="preserve">. </w:t>
      </w:r>
    </w:p>
    <w:p w14:paraId="4C2566B6"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Although wearable technology is a promising innovation in the field of gastroenterology, their use has also raised a number of concerns such as data accuracy and privacy issues (Table 2). Future studies could continue to investigate data accuracy of these various wearable technology as further developed and improved hardware and software algorithms are necessary before its use in daily clinical practice. Wearable devices store large amounts of information that is accessed by third parties, which creates a potential exposure of personal information to unauthorized users. Technological developments need to be carefully addressed to ensure that patients feel comfortable sharing a significant amount of data regarding their daily lives with health care providers, insurance companies, and data analytic </w:t>
      </w:r>
      <w:proofErr w:type="gramStart"/>
      <w:r w:rsidRPr="00096085">
        <w:rPr>
          <w:rFonts w:ascii="Book Antiqua" w:hAnsi="Book Antiqua"/>
        </w:rPr>
        <w:t>companies</w:t>
      </w:r>
      <w:r w:rsidR="00720541" w:rsidRPr="00096085">
        <w:rPr>
          <w:rFonts w:ascii="Book Antiqua" w:hAnsi="Book Antiqua"/>
          <w:vertAlign w:val="superscript"/>
        </w:rPr>
        <w:t>[</w:t>
      </w:r>
      <w:proofErr w:type="gramEnd"/>
      <w:r w:rsidR="00720541" w:rsidRPr="00096085">
        <w:rPr>
          <w:rFonts w:ascii="Book Antiqua" w:hAnsi="Book Antiqua"/>
          <w:vertAlign w:val="superscript"/>
        </w:rPr>
        <w:t>62</w:t>
      </w:r>
      <w:r w:rsidRPr="00096085">
        <w:rPr>
          <w:rFonts w:ascii="Book Antiqua" w:hAnsi="Book Antiqua"/>
          <w:vertAlign w:val="superscript"/>
        </w:rPr>
        <w:t>]</w:t>
      </w:r>
      <w:r w:rsidRPr="00096085">
        <w:rPr>
          <w:rFonts w:ascii="Book Antiqua" w:hAnsi="Book Antiqua"/>
        </w:rPr>
        <w:t>. Regulations will also need to evolve continuously to ensure the best interest of the general population. Nonetheless, wearable technology continues to expand and make great impacts in patients’ lives from fitness to health and wellness monitoring to possible future diagnostic and management tools.</w:t>
      </w:r>
    </w:p>
    <w:p w14:paraId="51E244A9" w14:textId="77777777" w:rsidR="006727DD" w:rsidRPr="00096085" w:rsidRDefault="006727DD" w:rsidP="00766991">
      <w:pPr>
        <w:snapToGrid w:val="0"/>
        <w:spacing w:line="360" w:lineRule="auto"/>
        <w:jc w:val="both"/>
        <w:rPr>
          <w:rFonts w:ascii="Book Antiqua" w:hAnsi="Book Antiqua"/>
        </w:rPr>
      </w:pPr>
    </w:p>
    <w:p w14:paraId="7070DA7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caps/>
          <w:u w:val="single"/>
        </w:rPr>
        <w:t>CONCLUSION</w:t>
      </w:r>
    </w:p>
    <w:p w14:paraId="347AD81C" w14:textId="77777777" w:rsidR="00A77B3E" w:rsidRPr="00096085" w:rsidRDefault="009517E7" w:rsidP="00766991">
      <w:pPr>
        <w:snapToGrid w:val="0"/>
        <w:spacing w:line="360" w:lineRule="auto"/>
        <w:jc w:val="both"/>
        <w:rPr>
          <w:rFonts w:ascii="Book Antiqua" w:hAnsi="Book Antiqua"/>
        </w:rPr>
      </w:pPr>
      <w:bookmarkStart w:id="19" w:name="OLE_LINK22"/>
      <w:bookmarkStart w:id="20" w:name="OLE_LINK23"/>
      <w:r w:rsidRPr="00096085">
        <w:rPr>
          <w:rFonts w:ascii="Book Antiqua" w:eastAsia="Book Antiqua" w:hAnsi="Book Antiqua" w:cs="Book Antiqua"/>
        </w:rPr>
        <w:t>In general, remote patient monitoring in the field of gastroenterology are showing great promise for detection of GI conditions and managing and monitoring patients during their routine daily lives. They also show potential of reducing health care costs by encouraging better self-management and intervention approaches while allowing for a stronger physician patient collaboration and more personalized medicine. With rapidly advancing technological advancements, wearable technology has the potential to revolutionize how physicians provide high quality, reliable, and affordable health care to all.</w:t>
      </w:r>
    </w:p>
    <w:bookmarkEnd w:id="19"/>
    <w:bookmarkEnd w:id="20"/>
    <w:p w14:paraId="67C176D2" w14:textId="77777777" w:rsidR="00A77B3E" w:rsidRPr="00096085" w:rsidRDefault="00A77B3E" w:rsidP="00766991">
      <w:pPr>
        <w:snapToGrid w:val="0"/>
        <w:spacing w:line="360" w:lineRule="auto"/>
        <w:jc w:val="both"/>
        <w:rPr>
          <w:rFonts w:ascii="Book Antiqua" w:hAnsi="Book Antiqua"/>
        </w:rPr>
      </w:pPr>
    </w:p>
    <w:p w14:paraId="03F84F8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REFERENCES</w:t>
      </w:r>
    </w:p>
    <w:p w14:paraId="680F9D7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lastRenderedPageBreak/>
        <w:t xml:space="preserve">1 </w:t>
      </w:r>
      <w:r w:rsidRPr="00096085">
        <w:rPr>
          <w:rFonts w:ascii="Book Antiqua" w:eastAsia="Book Antiqua" w:hAnsi="Book Antiqua" w:cs="Book Antiqua"/>
          <w:b/>
          <w:bCs/>
        </w:rPr>
        <w:t>Kim J</w:t>
      </w:r>
      <w:r w:rsidRPr="00096085">
        <w:rPr>
          <w:rFonts w:ascii="Book Antiqua" w:eastAsia="Book Antiqua" w:hAnsi="Book Antiqua" w:cs="Book Antiqua"/>
        </w:rPr>
        <w:t xml:space="preserve">, Campbell AS, de Ávila BE, Wang J. Wearable biosensors for healthcare monitoring. </w:t>
      </w:r>
      <w:r w:rsidRPr="00096085">
        <w:rPr>
          <w:rFonts w:ascii="Book Antiqua" w:eastAsia="Book Antiqua" w:hAnsi="Book Antiqua" w:cs="Book Antiqua"/>
          <w:i/>
          <w:iCs/>
        </w:rPr>
        <w:t xml:space="preserve">Nat </w:t>
      </w:r>
      <w:proofErr w:type="spellStart"/>
      <w:r w:rsidRPr="00096085">
        <w:rPr>
          <w:rFonts w:ascii="Book Antiqua" w:eastAsia="Book Antiqua" w:hAnsi="Book Antiqua" w:cs="Book Antiqua"/>
          <w:i/>
          <w:iCs/>
        </w:rPr>
        <w:t>Biotechnol</w:t>
      </w:r>
      <w:proofErr w:type="spellEnd"/>
      <w:r w:rsidRPr="00096085">
        <w:rPr>
          <w:rFonts w:ascii="Book Antiqua" w:eastAsia="Book Antiqua" w:hAnsi="Book Antiqua" w:cs="Book Antiqua"/>
        </w:rPr>
        <w:t xml:space="preserve"> 2019; </w:t>
      </w:r>
      <w:r w:rsidRPr="00096085">
        <w:rPr>
          <w:rFonts w:ascii="Book Antiqua" w:eastAsia="Book Antiqua" w:hAnsi="Book Antiqua" w:cs="Book Antiqua"/>
          <w:b/>
          <w:bCs/>
        </w:rPr>
        <w:t>37</w:t>
      </w:r>
      <w:r w:rsidRPr="00096085">
        <w:rPr>
          <w:rFonts w:ascii="Book Antiqua" w:eastAsia="Book Antiqua" w:hAnsi="Book Antiqua" w:cs="Book Antiqua"/>
        </w:rPr>
        <w:t>: 389-406 [PMID: 30804534 DOI: 10.1038/s41587-019-0045-y]</w:t>
      </w:r>
    </w:p>
    <w:p w14:paraId="3A1903F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 </w:t>
      </w:r>
      <w:r w:rsidRPr="00096085">
        <w:rPr>
          <w:rFonts w:ascii="Book Antiqua" w:eastAsia="Book Antiqua" w:hAnsi="Book Antiqua" w:cs="Book Antiqua"/>
          <w:b/>
          <w:bCs/>
        </w:rPr>
        <w:t>Kane JM</w:t>
      </w:r>
      <w:r w:rsidRPr="00096085">
        <w:rPr>
          <w:rFonts w:ascii="Book Antiqua" w:eastAsia="Book Antiqua" w:hAnsi="Book Antiqua" w:cs="Book Antiqua"/>
        </w:rPr>
        <w:t xml:space="preserve">. Technology-based interventions in health care. </w:t>
      </w:r>
      <w:r w:rsidRPr="00096085">
        <w:rPr>
          <w:rFonts w:ascii="Book Antiqua" w:eastAsia="Book Antiqua" w:hAnsi="Book Antiqua" w:cs="Book Antiqua"/>
          <w:i/>
          <w:iCs/>
        </w:rPr>
        <w:t xml:space="preserve">Epidemiol </w:t>
      </w:r>
      <w:proofErr w:type="spellStart"/>
      <w:r w:rsidRPr="00096085">
        <w:rPr>
          <w:rFonts w:ascii="Book Antiqua" w:eastAsia="Book Antiqua" w:hAnsi="Book Antiqua" w:cs="Book Antiqua"/>
          <w:i/>
          <w:iCs/>
        </w:rPr>
        <w:t>Psychiatr</w:t>
      </w:r>
      <w:proofErr w:type="spellEnd"/>
      <w:r w:rsidRPr="00096085">
        <w:rPr>
          <w:rFonts w:ascii="Book Antiqua" w:eastAsia="Book Antiqua" w:hAnsi="Book Antiqua" w:cs="Book Antiqua"/>
          <w:i/>
          <w:iCs/>
        </w:rPr>
        <w:t xml:space="preserve"> Sci</w:t>
      </w:r>
      <w:r w:rsidRPr="00096085">
        <w:rPr>
          <w:rFonts w:ascii="Book Antiqua" w:eastAsia="Book Antiqua" w:hAnsi="Book Antiqua" w:cs="Book Antiqua"/>
        </w:rPr>
        <w:t xml:space="preserve"> 2014; </w:t>
      </w:r>
      <w:r w:rsidRPr="00096085">
        <w:rPr>
          <w:rFonts w:ascii="Book Antiqua" w:eastAsia="Book Antiqua" w:hAnsi="Book Antiqua" w:cs="Book Antiqua"/>
          <w:b/>
          <w:bCs/>
        </w:rPr>
        <w:t>23</w:t>
      </w:r>
      <w:r w:rsidRPr="00096085">
        <w:rPr>
          <w:rFonts w:ascii="Book Antiqua" w:eastAsia="Book Antiqua" w:hAnsi="Book Antiqua" w:cs="Book Antiqua"/>
        </w:rPr>
        <w:t>: 323-326 [PMID: 25154596 DOI: 10.1017/S2045796014000444]</w:t>
      </w:r>
    </w:p>
    <w:p w14:paraId="6CBA393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 </w:t>
      </w:r>
      <w:proofErr w:type="spellStart"/>
      <w:r w:rsidRPr="00096085">
        <w:rPr>
          <w:rFonts w:ascii="Book Antiqua" w:eastAsia="Book Antiqua" w:hAnsi="Book Antiqua" w:cs="Book Antiqua"/>
          <w:b/>
          <w:bCs/>
        </w:rPr>
        <w:t>Vettoretti</w:t>
      </w:r>
      <w:proofErr w:type="spellEnd"/>
      <w:r w:rsidRPr="00096085">
        <w:rPr>
          <w:rFonts w:ascii="Book Antiqua" w:eastAsia="Book Antiqua" w:hAnsi="Book Antiqua" w:cs="Book Antiqua"/>
          <w:b/>
          <w:bCs/>
        </w:rPr>
        <w:t xml:space="preserve"> M</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Cappon</w:t>
      </w:r>
      <w:proofErr w:type="spellEnd"/>
      <w:r w:rsidRPr="00096085">
        <w:rPr>
          <w:rFonts w:ascii="Book Antiqua" w:eastAsia="Book Antiqua" w:hAnsi="Book Antiqua" w:cs="Book Antiqua"/>
        </w:rPr>
        <w:t xml:space="preserve"> G, </w:t>
      </w:r>
      <w:proofErr w:type="spellStart"/>
      <w:r w:rsidRPr="00096085">
        <w:rPr>
          <w:rFonts w:ascii="Book Antiqua" w:eastAsia="Book Antiqua" w:hAnsi="Book Antiqua" w:cs="Book Antiqua"/>
        </w:rPr>
        <w:t>Acciaroli</w:t>
      </w:r>
      <w:proofErr w:type="spellEnd"/>
      <w:r w:rsidRPr="00096085">
        <w:rPr>
          <w:rFonts w:ascii="Book Antiqua" w:eastAsia="Book Antiqua" w:hAnsi="Book Antiqua" w:cs="Book Antiqua"/>
        </w:rPr>
        <w:t xml:space="preserve"> G, </w:t>
      </w:r>
      <w:proofErr w:type="spellStart"/>
      <w:r w:rsidRPr="00096085">
        <w:rPr>
          <w:rFonts w:ascii="Book Antiqua" w:eastAsia="Book Antiqua" w:hAnsi="Book Antiqua" w:cs="Book Antiqua"/>
        </w:rPr>
        <w:t>Facchinetti</w:t>
      </w:r>
      <w:proofErr w:type="spellEnd"/>
      <w:r w:rsidRPr="00096085">
        <w:rPr>
          <w:rFonts w:ascii="Book Antiqua" w:eastAsia="Book Antiqua" w:hAnsi="Book Antiqua" w:cs="Book Antiqua"/>
        </w:rPr>
        <w:t xml:space="preserve"> A, </w:t>
      </w:r>
      <w:proofErr w:type="spellStart"/>
      <w:r w:rsidRPr="00096085">
        <w:rPr>
          <w:rFonts w:ascii="Book Antiqua" w:eastAsia="Book Antiqua" w:hAnsi="Book Antiqua" w:cs="Book Antiqua"/>
        </w:rPr>
        <w:t>Sparacino</w:t>
      </w:r>
      <w:proofErr w:type="spellEnd"/>
      <w:r w:rsidRPr="00096085">
        <w:rPr>
          <w:rFonts w:ascii="Book Antiqua" w:eastAsia="Book Antiqua" w:hAnsi="Book Antiqua" w:cs="Book Antiqua"/>
        </w:rPr>
        <w:t xml:space="preserve"> G. Continuous Glucose Monitoring: Current Use in Diabetes Management and Possible Future Applications. </w:t>
      </w:r>
      <w:r w:rsidRPr="00096085">
        <w:rPr>
          <w:rFonts w:ascii="Book Antiqua" w:eastAsia="Book Antiqua" w:hAnsi="Book Antiqua" w:cs="Book Antiqua"/>
          <w:i/>
          <w:iCs/>
        </w:rPr>
        <w:t>J Diabetes Sci Technol</w:t>
      </w:r>
      <w:r w:rsidRPr="00096085">
        <w:rPr>
          <w:rFonts w:ascii="Book Antiqua" w:eastAsia="Book Antiqua" w:hAnsi="Book Antiqua" w:cs="Book Antiqua"/>
        </w:rPr>
        <w:t xml:space="preserve"> 2018; </w:t>
      </w:r>
      <w:r w:rsidRPr="00096085">
        <w:rPr>
          <w:rFonts w:ascii="Book Antiqua" w:eastAsia="Book Antiqua" w:hAnsi="Book Antiqua" w:cs="Book Antiqua"/>
          <w:b/>
          <w:bCs/>
        </w:rPr>
        <w:t>12</w:t>
      </w:r>
      <w:r w:rsidRPr="00096085">
        <w:rPr>
          <w:rFonts w:ascii="Book Antiqua" w:eastAsia="Book Antiqua" w:hAnsi="Book Antiqua" w:cs="Book Antiqua"/>
        </w:rPr>
        <w:t>: 1064-1071 [PMID: 29783897 DOI: 10.1177/1932296818774078]</w:t>
      </w:r>
    </w:p>
    <w:p w14:paraId="3F316040"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 </w:t>
      </w:r>
      <w:r w:rsidRPr="00096085">
        <w:rPr>
          <w:rFonts w:ascii="Book Antiqua" w:eastAsia="Book Antiqua" w:hAnsi="Book Antiqua" w:cs="Book Antiqua"/>
          <w:b/>
          <w:bCs/>
        </w:rPr>
        <w:t>Johnson AJ</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Vangay</w:t>
      </w:r>
      <w:proofErr w:type="spellEnd"/>
      <w:r w:rsidRPr="00096085">
        <w:rPr>
          <w:rFonts w:ascii="Book Antiqua" w:eastAsia="Book Antiqua" w:hAnsi="Book Antiqua" w:cs="Book Antiqua"/>
        </w:rPr>
        <w:t xml:space="preserve"> P, Al-</w:t>
      </w:r>
      <w:proofErr w:type="spellStart"/>
      <w:r w:rsidRPr="00096085">
        <w:rPr>
          <w:rFonts w:ascii="Book Antiqua" w:eastAsia="Book Antiqua" w:hAnsi="Book Antiqua" w:cs="Book Antiqua"/>
        </w:rPr>
        <w:t>Ghalith</w:t>
      </w:r>
      <w:proofErr w:type="spellEnd"/>
      <w:r w:rsidRPr="00096085">
        <w:rPr>
          <w:rFonts w:ascii="Book Antiqua" w:eastAsia="Book Antiqua" w:hAnsi="Book Antiqua" w:cs="Book Antiqua"/>
        </w:rPr>
        <w:t xml:space="preserve"> GA, </w:t>
      </w:r>
      <w:proofErr w:type="spellStart"/>
      <w:r w:rsidRPr="00096085">
        <w:rPr>
          <w:rFonts w:ascii="Book Antiqua" w:eastAsia="Book Antiqua" w:hAnsi="Book Antiqua" w:cs="Book Antiqua"/>
        </w:rPr>
        <w:t>Hillmann</w:t>
      </w:r>
      <w:proofErr w:type="spellEnd"/>
      <w:r w:rsidRPr="00096085">
        <w:rPr>
          <w:rFonts w:ascii="Book Antiqua" w:eastAsia="Book Antiqua" w:hAnsi="Book Antiqua" w:cs="Book Antiqua"/>
        </w:rPr>
        <w:t xml:space="preserve"> BM, Ward TL, Shields-Cutler RR, Kim AD, </w:t>
      </w:r>
      <w:proofErr w:type="spellStart"/>
      <w:r w:rsidRPr="00096085">
        <w:rPr>
          <w:rFonts w:ascii="Book Antiqua" w:eastAsia="Book Antiqua" w:hAnsi="Book Antiqua" w:cs="Book Antiqua"/>
        </w:rPr>
        <w:t>Shmagel</w:t>
      </w:r>
      <w:proofErr w:type="spellEnd"/>
      <w:r w:rsidRPr="00096085">
        <w:rPr>
          <w:rFonts w:ascii="Book Antiqua" w:eastAsia="Book Antiqua" w:hAnsi="Book Antiqua" w:cs="Book Antiqua"/>
        </w:rPr>
        <w:t xml:space="preserve"> AK, Syed AN; Personalized Microbiome Class Students, Walter J, Menon R, </w:t>
      </w:r>
      <w:proofErr w:type="spellStart"/>
      <w:r w:rsidRPr="00096085">
        <w:rPr>
          <w:rFonts w:ascii="Book Antiqua" w:eastAsia="Book Antiqua" w:hAnsi="Book Antiqua" w:cs="Book Antiqua"/>
        </w:rPr>
        <w:t>Koecher</w:t>
      </w:r>
      <w:proofErr w:type="spellEnd"/>
      <w:r w:rsidRPr="00096085">
        <w:rPr>
          <w:rFonts w:ascii="Book Antiqua" w:eastAsia="Book Antiqua" w:hAnsi="Book Antiqua" w:cs="Book Antiqua"/>
        </w:rPr>
        <w:t xml:space="preserve"> K, Knights D. Daily Sampling Reveals Personalized Diet-Microbiome Associations in Humans. </w:t>
      </w:r>
      <w:r w:rsidRPr="00096085">
        <w:rPr>
          <w:rFonts w:ascii="Book Antiqua" w:eastAsia="Book Antiqua" w:hAnsi="Book Antiqua" w:cs="Book Antiqua"/>
          <w:i/>
          <w:iCs/>
        </w:rPr>
        <w:t>Cell Host Microbe</w:t>
      </w:r>
      <w:r w:rsidRPr="00096085">
        <w:rPr>
          <w:rFonts w:ascii="Book Antiqua" w:eastAsia="Book Antiqua" w:hAnsi="Book Antiqua" w:cs="Book Antiqua"/>
        </w:rPr>
        <w:t xml:space="preserve"> 2019; </w:t>
      </w:r>
      <w:r w:rsidRPr="00096085">
        <w:rPr>
          <w:rFonts w:ascii="Book Antiqua" w:eastAsia="Book Antiqua" w:hAnsi="Book Antiqua" w:cs="Book Antiqua"/>
          <w:b/>
          <w:bCs/>
        </w:rPr>
        <w:t>25</w:t>
      </w:r>
      <w:r w:rsidRPr="00096085">
        <w:rPr>
          <w:rFonts w:ascii="Book Antiqua" w:eastAsia="Book Antiqua" w:hAnsi="Book Antiqua" w:cs="Book Antiqua"/>
        </w:rPr>
        <w:t>: 789-802.e5 [PMID: 31194939 DOI: 10.1016/j.chom.2019.05.005]</w:t>
      </w:r>
    </w:p>
    <w:p w14:paraId="64464181"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 </w:t>
      </w:r>
      <w:r w:rsidRPr="00096085">
        <w:rPr>
          <w:rFonts w:ascii="Book Antiqua" w:eastAsia="Book Antiqua" w:hAnsi="Book Antiqua" w:cs="Book Antiqua"/>
          <w:b/>
          <w:bCs/>
        </w:rPr>
        <w:t>Chong KPL</w:t>
      </w:r>
      <w:r w:rsidRPr="00096085">
        <w:rPr>
          <w:rFonts w:ascii="Book Antiqua" w:eastAsia="Book Antiqua" w:hAnsi="Book Antiqua" w:cs="Book Antiqua"/>
        </w:rPr>
        <w:t xml:space="preserve">, Guo JZ, Deng X, Woo BKP. Consumer Perceptions of Wearable Technology Devices: Retrospective Review and Analysis. </w:t>
      </w:r>
      <w:r w:rsidRPr="00096085">
        <w:rPr>
          <w:rFonts w:ascii="Book Antiqua" w:eastAsia="Book Antiqua" w:hAnsi="Book Antiqua" w:cs="Book Antiqua"/>
          <w:i/>
          <w:iCs/>
        </w:rPr>
        <w:t xml:space="preserve">JMIR </w:t>
      </w:r>
      <w:proofErr w:type="spellStart"/>
      <w:r w:rsidRPr="00096085">
        <w:rPr>
          <w:rFonts w:ascii="Book Antiqua" w:eastAsia="Book Antiqua" w:hAnsi="Book Antiqua" w:cs="Book Antiqua"/>
          <w:i/>
          <w:iCs/>
        </w:rPr>
        <w:t>Mhealth</w:t>
      </w:r>
      <w:proofErr w:type="spellEnd"/>
      <w:r w:rsidRPr="00096085">
        <w:rPr>
          <w:rFonts w:ascii="Book Antiqua" w:eastAsia="Book Antiqua" w:hAnsi="Book Antiqua" w:cs="Book Antiqua"/>
          <w:i/>
          <w:iCs/>
        </w:rPr>
        <w:t xml:space="preserve"> </w:t>
      </w:r>
      <w:proofErr w:type="spellStart"/>
      <w:r w:rsidRPr="00096085">
        <w:rPr>
          <w:rFonts w:ascii="Book Antiqua" w:eastAsia="Book Antiqua" w:hAnsi="Book Antiqua" w:cs="Book Antiqua"/>
          <w:i/>
          <w:iCs/>
        </w:rPr>
        <w:t>Uhealth</w:t>
      </w:r>
      <w:proofErr w:type="spellEnd"/>
      <w:r w:rsidRPr="00096085">
        <w:rPr>
          <w:rFonts w:ascii="Book Antiqua" w:eastAsia="Book Antiqua" w:hAnsi="Book Antiqua" w:cs="Book Antiqua"/>
        </w:rPr>
        <w:t xml:space="preserve"> 2020; </w:t>
      </w:r>
      <w:r w:rsidRPr="00096085">
        <w:rPr>
          <w:rFonts w:ascii="Book Antiqua" w:eastAsia="Book Antiqua" w:hAnsi="Book Antiqua" w:cs="Book Antiqua"/>
          <w:b/>
          <w:bCs/>
        </w:rPr>
        <w:t>8</w:t>
      </w:r>
      <w:r w:rsidRPr="00096085">
        <w:rPr>
          <w:rFonts w:ascii="Book Antiqua" w:eastAsia="Book Antiqua" w:hAnsi="Book Antiqua" w:cs="Book Antiqua"/>
        </w:rPr>
        <w:t>: e17544 [PMID: 32310148 DOI: 10.2196/17544]</w:t>
      </w:r>
    </w:p>
    <w:p w14:paraId="764BCBE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6 </w:t>
      </w:r>
      <w:r w:rsidRPr="00096085">
        <w:rPr>
          <w:rFonts w:ascii="Book Antiqua" w:eastAsia="Book Antiqua" w:hAnsi="Book Antiqua" w:cs="Book Antiqua"/>
          <w:b/>
          <w:bCs/>
        </w:rPr>
        <w:t>Zhang YZ</w:t>
      </w:r>
      <w:r w:rsidRPr="00096085">
        <w:rPr>
          <w:rFonts w:ascii="Book Antiqua" w:eastAsia="Book Antiqua" w:hAnsi="Book Antiqua" w:cs="Book Antiqua"/>
        </w:rPr>
        <w:t xml:space="preserve">, Li YY. Inflammatory bowel disease: pathogenesis. </w:t>
      </w:r>
      <w:r w:rsidRPr="00096085">
        <w:rPr>
          <w:rFonts w:ascii="Book Antiqua" w:eastAsia="Book Antiqua" w:hAnsi="Book Antiqua" w:cs="Book Antiqua"/>
          <w:i/>
          <w:iCs/>
        </w:rPr>
        <w:t>World J Gastroenterol</w:t>
      </w:r>
      <w:r w:rsidRPr="00096085">
        <w:rPr>
          <w:rFonts w:ascii="Book Antiqua" w:eastAsia="Book Antiqua" w:hAnsi="Book Antiqua" w:cs="Book Antiqua"/>
        </w:rPr>
        <w:t xml:space="preserve"> 2014; </w:t>
      </w:r>
      <w:r w:rsidRPr="00096085">
        <w:rPr>
          <w:rFonts w:ascii="Book Antiqua" w:eastAsia="Book Antiqua" w:hAnsi="Book Antiqua" w:cs="Book Antiqua"/>
          <w:b/>
          <w:bCs/>
        </w:rPr>
        <w:t>20</w:t>
      </w:r>
      <w:r w:rsidRPr="00096085">
        <w:rPr>
          <w:rFonts w:ascii="Book Antiqua" w:eastAsia="Book Antiqua" w:hAnsi="Book Antiqua" w:cs="Book Antiqua"/>
        </w:rPr>
        <w:t>: 91-99 [PMID: 24415861 DOI: 10.3748/</w:t>
      </w:r>
      <w:proofErr w:type="gramStart"/>
      <w:r w:rsidRPr="00096085">
        <w:rPr>
          <w:rFonts w:ascii="Book Antiqua" w:eastAsia="Book Antiqua" w:hAnsi="Book Antiqua" w:cs="Book Antiqua"/>
        </w:rPr>
        <w:t>wjg.v20.i</w:t>
      </w:r>
      <w:proofErr w:type="gramEnd"/>
      <w:r w:rsidRPr="00096085">
        <w:rPr>
          <w:rFonts w:ascii="Book Antiqua" w:eastAsia="Book Antiqua" w:hAnsi="Book Antiqua" w:cs="Book Antiqua"/>
        </w:rPr>
        <w:t>1.91]</w:t>
      </w:r>
    </w:p>
    <w:p w14:paraId="54DB29A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7 </w:t>
      </w:r>
      <w:proofErr w:type="spellStart"/>
      <w:r w:rsidRPr="00096085">
        <w:rPr>
          <w:rFonts w:ascii="Book Antiqua" w:eastAsia="Book Antiqua" w:hAnsi="Book Antiqua" w:cs="Book Antiqua"/>
          <w:b/>
          <w:bCs/>
        </w:rPr>
        <w:t>Peyrin-Biroulet</w:t>
      </w:r>
      <w:proofErr w:type="spellEnd"/>
      <w:r w:rsidRPr="00096085">
        <w:rPr>
          <w:rFonts w:ascii="Book Antiqua" w:eastAsia="Book Antiqua" w:hAnsi="Book Antiqua" w:cs="Book Antiqua"/>
          <w:b/>
          <w:bCs/>
        </w:rPr>
        <w:t xml:space="preserve"> L</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Lémann</w:t>
      </w:r>
      <w:proofErr w:type="spellEnd"/>
      <w:r w:rsidRPr="00096085">
        <w:rPr>
          <w:rFonts w:ascii="Book Antiqua" w:eastAsia="Book Antiqua" w:hAnsi="Book Antiqua" w:cs="Book Antiqua"/>
        </w:rPr>
        <w:t xml:space="preserve"> M. Review article: remission rates achievable by current therapies for inflammatory bowel disease. </w:t>
      </w:r>
      <w:r w:rsidRPr="00096085">
        <w:rPr>
          <w:rFonts w:ascii="Book Antiqua" w:eastAsia="Book Antiqua" w:hAnsi="Book Antiqua" w:cs="Book Antiqua"/>
          <w:i/>
          <w:iCs/>
        </w:rPr>
        <w:t xml:space="preserve">Aliment </w:t>
      </w:r>
      <w:proofErr w:type="spellStart"/>
      <w:r w:rsidRPr="00096085">
        <w:rPr>
          <w:rFonts w:ascii="Book Antiqua" w:eastAsia="Book Antiqua" w:hAnsi="Book Antiqua" w:cs="Book Antiqua"/>
          <w:i/>
          <w:iCs/>
        </w:rPr>
        <w:t>Pharmacol</w:t>
      </w:r>
      <w:proofErr w:type="spellEnd"/>
      <w:r w:rsidRPr="00096085">
        <w:rPr>
          <w:rFonts w:ascii="Book Antiqua" w:eastAsia="Book Antiqua" w:hAnsi="Book Antiqua" w:cs="Book Antiqua"/>
          <w:i/>
          <w:iCs/>
        </w:rPr>
        <w:t xml:space="preserve"> </w:t>
      </w:r>
      <w:proofErr w:type="spellStart"/>
      <w:r w:rsidRPr="00096085">
        <w:rPr>
          <w:rFonts w:ascii="Book Antiqua" w:eastAsia="Book Antiqua" w:hAnsi="Book Antiqua" w:cs="Book Antiqua"/>
          <w:i/>
          <w:iCs/>
        </w:rPr>
        <w:t>Ther</w:t>
      </w:r>
      <w:proofErr w:type="spellEnd"/>
      <w:r w:rsidRPr="00096085">
        <w:rPr>
          <w:rFonts w:ascii="Book Antiqua" w:eastAsia="Book Antiqua" w:hAnsi="Book Antiqua" w:cs="Book Antiqua"/>
        </w:rPr>
        <w:t xml:space="preserve"> 2011; </w:t>
      </w:r>
      <w:r w:rsidRPr="00096085">
        <w:rPr>
          <w:rFonts w:ascii="Book Antiqua" w:eastAsia="Book Antiqua" w:hAnsi="Book Antiqua" w:cs="Book Antiqua"/>
          <w:b/>
          <w:bCs/>
        </w:rPr>
        <w:t>33</w:t>
      </w:r>
      <w:r w:rsidRPr="00096085">
        <w:rPr>
          <w:rFonts w:ascii="Book Antiqua" w:eastAsia="Book Antiqua" w:hAnsi="Book Antiqua" w:cs="Book Antiqua"/>
        </w:rPr>
        <w:t>: 870-879 [PMID: 21323689 DOI: 10.1111/j.1365-2036.</w:t>
      </w:r>
      <w:proofErr w:type="gramStart"/>
      <w:r w:rsidRPr="00096085">
        <w:rPr>
          <w:rFonts w:ascii="Book Antiqua" w:eastAsia="Book Antiqua" w:hAnsi="Book Antiqua" w:cs="Book Antiqua"/>
        </w:rPr>
        <w:t>2011.04599.x</w:t>
      </w:r>
      <w:proofErr w:type="gramEnd"/>
      <w:r w:rsidRPr="00096085">
        <w:rPr>
          <w:rFonts w:ascii="Book Antiqua" w:eastAsia="Book Antiqua" w:hAnsi="Book Antiqua" w:cs="Book Antiqua"/>
        </w:rPr>
        <w:t>]</w:t>
      </w:r>
    </w:p>
    <w:p w14:paraId="76DA9EF2"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8 </w:t>
      </w:r>
      <w:proofErr w:type="spellStart"/>
      <w:r w:rsidRPr="00096085">
        <w:rPr>
          <w:rFonts w:ascii="Book Antiqua" w:eastAsia="Book Antiqua" w:hAnsi="Book Antiqua" w:cs="Book Antiqua"/>
          <w:b/>
          <w:bCs/>
        </w:rPr>
        <w:t>Bolge</w:t>
      </w:r>
      <w:proofErr w:type="spellEnd"/>
      <w:r w:rsidRPr="00096085">
        <w:rPr>
          <w:rFonts w:ascii="Book Antiqua" w:eastAsia="Book Antiqua" w:hAnsi="Book Antiqua" w:cs="Book Antiqua"/>
          <w:b/>
          <w:bCs/>
        </w:rPr>
        <w:t xml:space="preserve"> SC</w:t>
      </w:r>
      <w:r w:rsidRPr="00096085">
        <w:rPr>
          <w:rFonts w:ascii="Book Antiqua" w:eastAsia="Book Antiqua" w:hAnsi="Book Antiqua" w:cs="Book Antiqua"/>
        </w:rPr>
        <w:t xml:space="preserve">, Waters H, </w:t>
      </w:r>
      <w:proofErr w:type="spellStart"/>
      <w:r w:rsidRPr="00096085">
        <w:rPr>
          <w:rFonts w:ascii="Book Antiqua" w:eastAsia="Book Antiqua" w:hAnsi="Book Antiqua" w:cs="Book Antiqua"/>
        </w:rPr>
        <w:t>Piech</w:t>
      </w:r>
      <w:proofErr w:type="spellEnd"/>
      <w:r w:rsidRPr="00096085">
        <w:rPr>
          <w:rFonts w:ascii="Book Antiqua" w:eastAsia="Book Antiqua" w:hAnsi="Book Antiqua" w:cs="Book Antiqua"/>
        </w:rPr>
        <w:t xml:space="preserve"> CT. Self-reported frequency and severity of disease flares, disease perception, and flare treatments in patients with ulcerative colitis: results of a national internet-based survey. </w:t>
      </w:r>
      <w:r w:rsidRPr="00096085">
        <w:rPr>
          <w:rFonts w:ascii="Book Antiqua" w:eastAsia="Book Antiqua" w:hAnsi="Book Antiqua" w:cs="Book Antiqua"/>
          <w:i/>
          <w:iCs/>
        </w:rPr>
        <w:t xml:space="preserve">Clin </w:t>
      </w:r>
      <w:proofErr w:type="spellStart"/>
      <w:r w:rsidRPr="00096085">
        <w:rPr>
          <w:rFonts w:ascii="Book Antiqua" w:eastAsia="Book Antiqua" w:hAnsi="Book Antiqua" w:cs="Book Antiqua"/>
          <w:i/>
          <w:iCs/>
        </w:rPr>
        <w:t>Ther</w:t>
      </w:r>
      <w:proofErr w:type="spellEnd"/>
      <w:r w:rsidRPr="00096085">
        <w:rPr>
          <w:rFonts w:ascii="Book Antiqua" w:eastAsia="Book Antiqua" w:hAnsi="Book Antiqua" w:cs="Book Antiqua"/>
        </w:rPr>
        <w:t xml:space="preserve"> 2010; </w:t>
      </w:r>
      <w:r w:rsidRPr="00096085">
        <w:rPr>
          <w:rFonts w:ascii="Book Antiqua" w:eastAsia="Book Antiqua" w:hAnsi="Book Antiqua" w:cs="Book Antiqua"/>
          <w:b/>
          <w:bCs/>
        </w:rPr>
        <w:t>32</w:t>
      </w:r>
      <w:r w:rsidRPr="00096085">
        <w:rPr>
          <w:rFonts w:ascii="Book Antiqua" w:eastAsia="Book Antiqua" w:hAnsi="Book Antiqua" w:cs="Book Antiqua"/>
        </w:rPr>
        <w:t>: 238-245 [PMID: 20206781 DOI: 10.1016/j.clinthera.2010.02.010]</w:t>
      </w:r>
    </w:p>
    <w:p w14:paraId="3C10A69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9 </w:t>
      </w:r>
      <w:proofErr w:type="spellStart"/>
      <w:r w:rsidRPr="00096085">
        <w:rPr>
          <w:rFonts w:ascii="Book Antiqua" w:eastAsia="Book Antiqua" w:hAnsi="Book Antiqua" w:cs="Book Antiqua"/>
          <w:b/>
          <w:bCs/>
        </w:rPr>
        <w:t>Lönnfors</w:t>
      </w:r>
      <w:proofErr w:type="spellEnd"/>
      <w:r w:rsidRPr="00096085">
        <w:rPr>
          <w:rFonts w:ascii="Book Antiqua" w:eastAsia="Book Antiqua" w:hAnsi="Book Antiqua" w:cs="Book Antiqua"/>
          <w:b/>
          <w:bCs/>
        </w:rPr>
        <w:t xml:space="preserve"> S</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Vermeire</w:t>
      </w:r>
      <w:proofErr w:type="spellEnd"/>
      <w:r w:rsidRPr="00096085">
        <w:rPr>
          <w:rFonts w:ascii="Book Antiqua" w:eastAsia="Book Antiqua" w:hAnsi="Book Antiqua" w:cs="Book Antiqua"/>
        </w:rPr>
        <w:t xml:space="preserve"> S, Greco M, Hommes D, Bell C, </w:t>
      </w:r>
      <w:proofErr w:type="spellStart"/>
      <w:r w:rsidRPr="00096085">
        <w:rPr>
          <w:rFonts w:ascii="Book Antiqua" w:eastAsia="Book Antiqua" w:hAnsi="Book Antiqua" w:cs="Book Antiqua"/>
        </w:rPr>
        <w:t>Avedano</w:t>
      </w:r>
      <w:proofErr w:type="spellEnd"/>
      <w:r w:rsidRPr="00096085">
        <w:rPr>
          <w:rFonts w:ascii="Book Antiqua" w:eastAsia="Book Antiqua" w:hAnsi="Book Antiqua" w:cs="Book Antiqua"/>
        </w:rPr>
        <w:t xml:space="preserve"> L. IBD and health-related quality of life -- discovering the true impact. </w:t>
      </w:r>
      <w:r w:rsidRPr="00096085">
        <w:rPr>
          <w:rFonts w:ascii="Book Antiqua" w:eastAsia="Book Antiqua" w:hAnsi="Book Antiqua" w:cs="Book Antiqua"/>
          <w:i/>
          <w:iCs/>
        </w:rPr>
        <w:t xml:space="preserve">J </w:t>
      </w:r>
      <w:proofErr w:type="spellStart"/>
      <w:r w:rsidRPr="00096085">
        <w:rPr>
          <w:rFonts w:ascii="Book Antiqua" w:eastAsia="Book Antiqua" w:hAnsi="Book Antiqua" w:cs="Book Antiqua"/>
          <w:i/>
          <w:iCs/>
        </w:rPr>
        <w:t>Crohns</w:t>
      </w:r>
      <w:proofErr w:type="spellEnd"/>
      <w:r w:rsidRPr="00096085">
        <w:rPr>
          <w:rFonts w:ascii="Book Antiqua" w:eastAsia="Book Antiqua" w:hAnsi="Book Antiqua" w:cs="Book Antiqua"/>
          <w:i/>
          <w:iCs/>
        </w:rPr>
        <w:t xml:space="preserve"> Colitis</w:t>
      </w:r>
      <w:r w:rsidRPr="00096085">
        <w:rPr>
          <w:rFonts w:ascii="Book Antiqua" w:eastAsia="Book Antiqua" w:hAnsi="Book Antiqua" w:cs="Book Antiqua"/>
        </w:rPr>
        <w:t xml:space="preserve"> 2014; </w:t>
      </w:r>
      <w:r w:rsidRPr="00096085">
        <w:rPr>
          <w:rFonts w:ascii="Book Antiqua" w:eastAsia="Book Antiqua" w:hAnsi="Book Antiqua" w:cs="Book Antiqua"/>
          <w:b/>
          <w:bCs/>
        </w:rPr>
        <w:t>8</w:t>
      </w:r>
      <w:r w:rsidRPr="00096085">
        <w:rPr>
          <w:rFonts w:ascii="Book Antiqua" w:eastAsia="Book Antiqua" w:hAnsi="Book Antiqua" w:cs="Book Antiqua"/>
        </w:rPr>
        <w:t>: 1281-1286 [PMID: 24662394 DOI: 10.1016/j.crohns.2014.03.005]</w:t>
      </w:r>
    </w:p>
    <w:p w14:paraId="65D3F8A6"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lastRenderedPageBreak/>
        <w:t xml:space="preserve">10 </w:t>
      </w:r>
      <w:proofErr w:type="spellStart"/>
      <w:r w:rsidRPr="00096085">
        <w:rPr>
          <w:rFonts w:ascii="Book Antiqua" w:eastAsia="Book Antiqua" w:hAnsi="Book Antiqua" w:cs="Book Antiqua"/>
          <w:b/>
          <w:bCs/>
        </w:rPr>
        <w:t>Schirbel</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Reichert A, Roll S, Baumgart DC, </w:t>
      </w:r>
      <w:proofErr w:type="spellStart"/>
      <w:r w:rsidRPr="00096085">
        <w:rPr>
          <w:rFonts w:ascii="Book Antiqua" w:eastAsia="Book Antiqua" w:hAnsi="Book Antiqua" w:cs="Book Antiqua"/>
        </w:rPr>
        <w:t>Büning</w:t>
      </w:r>
      <w:proofErr w:type="spellEnd"/>
      <w:r w:rsidRPr="00096085">
        <w:rPr>
          <w:rFonts w:ascii="Book Antiqua" w:eastAsia="Book Antiqua" w:hAnsi="Book Antiqua" w:cs="Book Antiqua"/>
        </w:rPr>
        <w:t xml:space="preserve"> C, Wittig B, </w:t>
      </w:r>
      <w:proofErr w:type="spellStart"/>
      <w:r w:rsidRPr="00096085">
        <w:rPr>
          <w:rFonts w:ascii="Book Antiqua" w:eastAsia="Book Antiqua" w:hAnsi="Book Antiqua" w:cs="Book Antiqua"/>
        </w:rPr>
        <w:t>Wiedenmann</w:t>
      </w:r>
      <w:proofErr w:type="spellEnd"/>
      <w:r w:rsidRPr="00096085">
        <w:rPr>
          <w:rFonts w:ascii="Book Antiqua" w:eastAsia="Book Antiqua" w:hAnsi="Book Antiqua" w:cs="Book Antiqua"/>
        </w:rPr>
        <w:t xml:space="preserve"> B, </w:t>
      </w:r>
      <w:proofErr w:type="spellStart"/>
      <w:r w:rsidRPr="00096085">
        <w:rPr>
          <w:rFonts w:ascii="Book Antiqua" w:eastAsia="Book Antiqua" w:hAnsi="Book Antiqua" w:cs="Book Antiqua"/>
        </w:rPr>
        <w:t>Dignass</w:t>
      </w:r>
      <w:proofErr w:type="spellEnd"/>
      <w:r w:rsidRPr="00096085">
        <w:rPr>
          <w:rFonts w:ascii="Book Antiqua" w:eastAsia="Book Antiqua" w:hAnsi="Book Antiqua" w:cs="Book Antiqua"/>
        </w:rPr>
        <w:t xml:space="preserve"> A, Sturm A. Impact of pain on health-related quality of life in patients with inflammatory bowel disease. </w:t>
      </w:r>
      <w:r w:rsidRPr="00096085">
        <w:rPr>
          <w:rFonts w:ascii="Book Antiqua" w:eastAsia="Book Antiqua" w:hAnsi="Book Antiqua" w:cs="Book Antiqua"/>
          <w:i/>
          <w:iCs/>
        </w:rPr>
        <w:t>World J Gastroenterol</w:t>
      </w:r>
      <w:r w:rsidRPr="00096085">
        <w:rPr>
          <w:rFonts w:ascii="Book Antiqua" w:eastAsia="Book Antiqua" w:hAnsi="Book Antiqua" w:cs="Book Antiqua"/>
        </w:rPr>
        <w:t xml:space="preserve"> 2010; </w:t>
      </w:r>
      <w:r w:rsidRPr="00096085">
        <w:rPr>
          <w:rFonts w:ascii="Book Antiqua" w:eastAsia="Book Antiqua" w:hAnsi="Book Antiqua" w:cs="Book Antiqua"/>
          <w:b/>
          <w:bCs/>
        </w:rPr>
        <w:t>16</w:t>
      </w:r>
      <w:r w:rsidRPr="00096085">
        <w:rPr>
          <w:rFonts w:ascii="Book Antiqua" w:eastAsia="Book Antiqua" w:hAnsi="Book Antiqua" w:cs="Book Antiqua"/>
        </w:rPr>
        <w:t>: 3168-3177 [PMID: 20593502 DOI: 10.3748/</w:t>
      </w:r>
      <w:proofErr w:type="gramStart"/>
      <w:r w:rsidRPr="00096085">
        <w:rPr>
          <w:rFonts w:ascii="Book Antiqua" w:eastAsia="Book Antiqua" w:hAnsi="Book Antiqua" w:cs="Book Antiqua"/>
        </w:rPr>
        <w:t>wjg.v16.i</w:t>
      </w:r>
      <w:proofErr w:type="gramEnd"/>
      <w:r w:rsidRPr="00096085">
        <w:rPr>
          <w:rFonts w:ascii="Book Antiqua" w:eastAsia="Book Antiqua" w:hAnsi="Book Antiqua" w:cs="Book Antiqua"/>
        </w:rPr>
        <w:t>25.3168]</w:t>
      </w:r>
    </w:p>
    <w:p w14:paraId="0FF6D392"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11 </w:t>
      </w:r>
      <w:r w:rsidRPr="00096085">
        <w:rPr>
          <w:rFonts w:ascii="Book Antiqua" w:eastAsia="Book Antiqua" w:hAnsi="Book Antiqua" w:cs="Book Antiqua"/>
          <w:b/>
          <w:bCs/>
        </w:rPr>
        <w:t>Jagannath B</w:t>
      </w:r>
      <w:r w:rsidRPr="00096085">
        <w:rPr>
          <w:rFonts w:ascii="Book Antiqua" w:eastAsia="Book Antiqua" w:hAnsi="Book Antiqua" w:cs="Book Antiqua"/>
        </w:rPr>
        <w:t xml:space="preserve">, Lin KC, Pali M, </w:t>
      </w:r>
      <w:proofErr w:type="spellStart"/>
      <w:r w:rsidRPr="00096085">
        <w:rPr>
          <w:rFonts w:ascii="Book Antiqua" w:eastAsia="Book Antiqua" w:hAnsi="Book Antiqua" w:cs="Book Antiqua"/>
        </w:rPr>
        <w:t>Sankhala</w:t>
      </w:r>
      <w:proofErr w:type="spellEnd"/>
      <w:r w:rsidRPr="00096085">
        <w:rPr>
          <w:rFonts w:ascii="Book Antiqua" w:eastAsia="Book Antiqua" w:hAnsi="Book Antiqua" w:cs="Book Antiqua"/>
        </w:rPr>
        <w:t xml:space="preserve"> D, </w:t>
      </w:r>
      <w:proofErr w:type="spellStart"/>
      <w:r w:rsidRPr="00096085">
        <w:rPr>
          <w:rFonts w:ascii="Book Antiqua" w:eastAsia="Book Antiqua" w:hAnsi="Book Antiqua" w:cs="Book Antiqua"/>
        </w:rPr>
        <w:t>Muthukumar</w:t>
      </w:r>
      <w:proofErr w:type="spellEnd"/>
      <w:r w:rsidRPr="00096085">
        <w:rPr>
          <w:rFonts w:ascii="Book Antiqua" w:eastAsia="Book Antiqua" w:hAnsi="Book Antiqua" w:cs="Book Antiqua"/>
        </w:rPr>
        <w:t xml:space="preserve"> S, Prasad S. A Sweat-based Wearable Enabling Technology for Real-time Monitoring of IL-1β and CRP as Potential Markers for Inflammatory Bowel Disease. </w:t>
      </w:r>
      <w:proofErr w:type="spellStart"/>
      <w:r w:rsidRPr="00096085">
        <w:rPr>
          <w:rFonts w:ascii="Book Antiqua" w:eastAsia="Book Antiqua" w:hAnsi="Book Antiqua" w:cs="Book Antiqua"/>
          <w:i/>
          <w:iCs/>
        </w:rPr>
        <w:t>Inflamm</w:t>
      </w:r>
      <w:proofErr w:type="spellEnd"/>
      <w:r w:rsidRPr="00096085">
        <w:rPr>
          <w:rFonts w:ascii="Book Antiqua" w:eastAsia="Book Antiqua" w:hAnsi="Book Antiqua" w:cs="Book Antiqua"/>
          <w:i/>
          <w:iCs/>
        </w:rPr>
        <w:t xml:space="preserve"> Bowel Dis</w:t>
      </w:r>
      <w:r w:rsidRPr="00096085">
        <w:rPr>
          <w:rFonts w:ascii="Book Antiqua" w:eastAsia="Book Antiqua" w:hAnsi="Book Antiqua" w:cs="Book Antiqua"/>
        </w:rPr>
        <w:t xml:space="preserve"> 2020; </w:t>
      </w:r>
      <w:r w:rsidRPr="00096085">
        <w:rPr>
          <w:rFonts w:ascii="Book Antiqua" w:eastAsia="Book Antiqua" w:hAnsi="Book Antiqua" w:cs="Book Antiqua"/>
          <w:b/>
          <w:bCs/>
        </w:rPr>
        <w:t>26</w:t>
      </w:r>
      <w:r w:rsidRPr="00096085">
        <w:rPr>
          <w:rFonts w:ascii="Book Antiqua" w:eastAsia="Book Antiqua" w:hAnsi="Book Antiqua" w:cs="Book Antiqua"/>
        </w:rPr>
        <w:t>: 1533-1542 [PMID: 32720974 DOI: 10.1093/</w:t>
      </w:r>
      <w:proofErr w:type="spellStart"/>
      <w:r w:rsidRPr="00096085">
        <w:rPr>
          <w:rFonts w:ascii="Book Antiqua" w:eastAsia="Book Antiqua" w:hAnsi="Book Antiqua" w:cs="Book Antiqua"/>
        </w:rPr>
        <w:t>ibd</w:t>
      </w:r>
      <w:proofErr w:type="spellEnd"/>
      <w:r w:rsidRPr="00096085">
        <w:rPr>
          <w:rFonts w:ascii="Book Antiqua" w:eastAsia="Book Antiqua" w:hAnsi="Book Antiqua" w:cs="Book Antiqua"/>
        </w:rPr>
        <w:t>/izaa191]</w:t>
      </w:r>
    </w:p>
    <w:p w14:paraId="0B1F44A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12 </w:t>
      </w:r>
      <w:proofErr w:type="spellStart"/>
      <w:r w:rsidRPr="00096085">
        <w:rPr>
          <w:rFonts w:ascii="Book Antiqua" w:eastAsia="Book Antiqua" w:hAnsi="Book Antiqua" w:cs="Book Antiqua"/>
          <w:b/>
          <w:bCs/>
        </w:rPr>
        <w:t>Wiestler</w:t>
      </w:r>
      <w:proofErr w:type="spellEnd"/>
      <w:r w:rsidRPr="00096085">
        <w:rPr>
          <w:rFonts w:ascii="Book Antiqua" w:eastAsia="Book Antiqua" w:hAnsi="Book Antiqua" w:cs="Book Antiqua"/>
          <w:b/>
          <w:bCs/>
        </w:rPr>
        <w:t xml:space="preserve"> M</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Kockelmann</w:t>
      </w:r>
      <w:proofErr w:type="spellEnd"/>
      <w:r w:rsidRPr="00096085">
        <w:rPr>
          <w:rFonts w:ascii="Book Antiqua" w:eastAsia="Book Antiqua" w:hAnsi="Book Antiqua" w:cs="Book Antiqua"/>
        </w:rPr>
        <w:t xml:space="preserve"> F, </w:t>
      </w:r>
      <w:proofErr w:type="spellStart"/>
      <w:r w:rsidRPr="00096085">
        <w:rPr>
          <w:rFonts w:ascii="Book Antiqua" w:eastAsia="Book Antiqua" w:hAnsi="Book Antiqua" w:cs="Book Antiqua"/>
        </w:rPr>
        <w:t>Kück</w:t>
      </w:r>
      <w:proofErr w:type="spellEnd"/>
      <w:r w:rsidRPr="00096085">
        <w:rPr>
          <w:rFonts w:ascii="Book Antiqua" w:eastAsia="Book Antiqua" w:hAnsi="Book Antiqua" w:cs="Book Antiqua"/>
        </w:rPr>
        <w:t xml:space="preserve"> M, </w:t>
      </w:r>
      <w:proofErr w:type="spellStart"/>
      <w:r w:rsidRPr="00096085">
        <w:rPr>
          <w:rFonts w:ascii="Book Antiqua" w:eastAsia="Book Antiqua" w:hAnsi="Book Antiqua" w:cs="Book Antiqua"/>
        </w:rPr>
        <w:t>Kerling</w:t>
      </w:r>
      <w:proofErr w:type="spellEnd"/>
      <w:r w:rsidRPr="00096085">
        <w:rPr>
          <w:rFonts w:ascii="Book Antiqua" w:eastAsia="Book Antiqua" w:hAnsi="Book Antiqua" w:cs="Book Antiqua"/>
        </w:rPr>
        <w:t xml:space="preserve"> A, </w:t>
      </w:r>
      <w:proofErr w:type="spellStart"/>
      <w:r w:rsidRPr="00096085">
        <w:rPr>
          <w:rFonts w:ascii="Book Antiqua" w:eastAsia="Book Antiqua" w:hAnsi="Book Antiqua" w:cs="Book Antiqua"/>
        </w:rPr>
        <w:t>Tegtbur</w:t>
      </w:r>
      <w:proofErr w:type="spellEnd"/>
      <w:r w:rsidRPr="00096085">
        <w:rPr>
          <w:rFonts w:ascii="Book Antiqua" w:eastAsia="Book Antiqua" w:hAnsi="Book Antiqua" w:cs="Book Antiqua"/>
        </w:rPr>
        <w:t xml:space="preserve"> U, </w:t>
      </w:r>
      <w:proofErr w:type="spellStart"/>
      <w:r w:rsidRPr="00096085">
        <w:rPr>
          <w:rFonts w:ascii="Book Antiqua" w:eastAsia="Book Antiqua" w:hAnsi="Book Antiqua" w:cs="Book Antiqua"/>
        </w:rPr>
        <w:t>Manns</w:t>
      </w:r>
      <w:proofErr w:type="spellEnd"/>
      <w:r w:rsidRPr="00096085">
        <w:rPr>
          <w:rFonts w:ascii="Book Antiqua" w:eastAsia="Book Antiqua" w:hAnsi="Book Antiqua" w:cs="Book Antiqua"/>
        </w:rPr>
        <w:t xml:space="preserve"> MP, Attaran-</w:t>
      </w:r>
      <w:proofErr w:type="spellStart"/>
      <w:r w:rsidRPr="00096085">
        <w:rPr>
          <w:rFonts w:ascii="Book Antiqua" w:eastAsia="Book Antiqua" w:hAnsi="Book Antiqua" w:cs="Book Antiqua"/>
        </w:rPr>
        <w:t>Bandarabadi</w:t>
      </w:r>
      <w:proofErr w:type="spellEnd"/>
      <w:r w:rsidRPr="00096085">
        <w:rPr>
          <w:rFonts w:ascii="Book Antiqua" w:eastAsia="Book Antiqua" w:hAnsi="Book Antiqua" w:cs="Book Antiqua"/>
        </w:rPr>
        <w:t xml:space="preserve"> M, Bachmann O. Quality of Life Is Associated </w:t>
      </w:r>
      <w:proofErr w:type="gramStart"/>
      <w:r w:rsidRPr="00096085">
        <w:rPr>
          <w:rFonts w:ascii="Book Antiqua" w:eastAsia="Book Antiqua" w:hAnsi="Book Antiqua" w:cs="Book Antiqua"/>
        </w:rPr>
        <w:t>With</w:t>
      </w:r>
      <w:proofErr w:type="gramEnd"/>
      <w:r w:rsidRPr="00096085">
        <w:rPr>
          <w:rFonts w:ascii="Book Antiqua" w:eastAsia="Book Antiqua" w:hAnsi="Book Antiqua" w:cs="Book Antiqua"/>
        </w:rPr>
        <w:t xml:space="preserve"> Wearable-Based Physical Activity in Patients With Inflammatory Bowel Disease: A Prospective, Observational Study. </w:t>
      </w:r>
      <w:r w:rsidRPr="00096085">
        <w:rPr>
          <w:rFonts w:ascii="Book Antiqua" w:eastAsia="Book Antiqua" w:hAnsi="Book Antiqua" w:cs="Book Antiqua"/>
          <w:i/>
          <w:iCs/>
        </w:rPr>
        <w:t xml:space="preserve">Clin </w:t>
      </w:r>
      <w:proofErr w:type="spellStart"/>
      <w:r w:rsidRPr="00096085">
        <w:rPr>
          <w:rFonts w:ascii="Book Antiqua" w:eastAsia="Book Antiqua" w:hAnsi="Book Antiqua" w:cs="Book Antiqua"/>
          <w:i/>
          <w:iCs/>
        </w:rPr>
        <w:t>Transl</w:t>
      </w:r>
      <w:proofErr w:type="spellEnd"/>
      <w:r w:rsidRPr="00096085">
        <w:rPr>
          <w:rFonts w:ascii="Book Antiqua" w:eastAsia="Book Antiqua" w:hAnsi="Book Antiqua" w:cs="Book Antiqua"/>
          <w:i/>
          <w:iCs/>
        </w:rPr>
        <w:t xml:space="preserve"> Gastroenterol</w:t>
      </w:r>
      <w:r w:rsidRPr="00096085">
        <w:rPr>
          <w:rFonts w:ascii="Book Antiqua" w:eastAsia="Book Antiqua" w:hAnsi="Book Antiqua" w:cs="Book Antiqua"/>
        </w:rPr>
        <w:t xml:space="preserve"> 2019; </w:t>
      </w:r>
      <w:r w:rsidRPr="00096085">
        <w:rPr>
          <w:rFonts w:ascii="Book Antiqua" w:eastAsia="Book Antiqua" w:hAnsi="Book Antiqua" w:cs="Book Antiqua"/>
          <w:b/>
          <w:bCs/>
        </w:rPr>
        <w:t>10</w:t>
      </w:r>
      <w:r w:rsidRPr="00096085">
        <w:rPr>
          <w:rFonts w:ascii="Book Antiqua" w:eastAsia="Book Antiqua" w:hAnsi="Book Antiqua" w:cs="Book Antiqua"/>
        </w:rPr>
        <w:t>: e00094 [PMID: 31770137 DOI: 10.14309/ctg.0000000000000094]</w:t>
      </w:r>
    </w:p>
    <w:p w14:paraId="4999B8D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13 </w:t>
      </w:r>
      <w:proofErr w:type="spellStart"/>
      <w:r w:rsidRPr="00096085">
        <w:rPr>
          <w:rFonts w:ascii="Book Antiqua" w:eastAsia="Book Antiqua" w:hAnsi="Book Antiqua" w:cs="Book Antiqua"/>
          <w:b/>
          <w:bCs/>
        </w:rPr>
        <w:t>Hirten</w:t>
      </w:r>
      <w:proofErr w:type="spellEnd"/>
      <w:r w:rsidRPr="00096085">
        <w:rPr>
          <w:rFonts w:ascii="Book Antiqua" w:eastAsia="Book Antiqua" w:hAnsi="Book Antiqua" w:cs="Book Antiqua"/>
          <w:b/>
          <w:bCs/>
        </w:rPr>
        <w:t xml:space="preserve"> RP</w:t>
      </w:r>
      <w:r w:rsidRPr="00096085">
        <w:rPr>
          <w:rFonts w:ascii="Book Antiqua" w:eastAsia="Book Antiqua" w:hAnsi="Book Antiqua" w:cs="Book Antiqua"/>
        </w:rPr>
        <w:t xml:space="preserve">, Stanley S, </w:t>
      </w:r>
      <w:proofErr w:type="spellStart"/>
      <w:r w:rsidRPr="00096085">
        <w:rPr>
          <w:rFonts w:ascii="Book Antiqua" w:eastAsia="Book Antiqua" w:hAnsi="Book Antiqua" w:cs="Book Antiqua"/>
        </w:rPr>
        <w:t>Danieletto</w:t>
      </w:r>
      <w:proofErr w:type="spellEnd"/>
      <w:r w:rsidRPr="00096085">
        <w:rPr>
          <w:rFonts w:ascii="Book Antiqua" w:eastAsia="Book Antiqua" w:hAnsi="Book Antiqua" w:cs="Book Antiqua"/>
        </w:rPr>
        <w:t xml:space="preserve"> M, Borman Z, </w:t>
      </w:r>
      <w:proofErr w:type="spellStart"/>
      <w:r w:rsidRPr="00096085">
        <w:rPr>
          <w:rFonts w:ascii="Book Antiqua" w:eastAsia="Book Antiqua" w:hAnsi="Book Antiqua" w:cs="Book Antiqua"/>
        </w:rPr>
        <w:t>Grinspan</w:t>
      </w:r>
      <w:proofErr w:type="spellEnd"/>
      <w:r w:rsidRPr="00096085">
        <w:rPr>
          <w:rFonts w:ascii="Book Antiqua" w:eastAsia="Book Antiqua" w:hAnsi="Book Antiqua" w:cs="Book Antiqua"/>
        </w:rPr>
        <w:t xml:space="preserve"> A, Rao P, Sauk J, Chang L, </w:t>
      </w:r>
      <w:proofErr w:type="spellStart"/>
      <w:r w:rsidRPr="00096085">
        <w:rPr>
          <w:rFonts w:ascii="Book Antiqua" w:eastAsia="Book Antiqua" w:hAnsi="Book Antiqua" w:cs="Book Antiqua"/>
        </w:rPr>
        <w:t>Arnrich</w:t>
      </w:r>
      <w:proofErr w:type="spellEnd"/>
      <w:r w:rsidRPr="00096085">
        <w:rPr>
          <w:rFonts w:ascii="Book Antiqua" w:eastAsia="Book Antiqua" w:hAnsi="Book Antiqua" w:cs="Book Antiqua"/>
        </w:rPr>
        <w:t xml:space="preserve"> B, </w:t>
      </w:r>
      <w:proofErr w:type="spellStart"/>
      <w:r w:rsidRPr="00096085">
        <w:rPr>
          <w:rFonts w:ascii="Book Antiqua" w:eastAsia="Book Antiqua" w:hAnsi="Book Antiqua" w:cs="Book Antiqua"/>
        </w:rPr>
        <w:t>B</w:t>
      </w:r>
      <w:r w:rsidRPr="00096085">
        <w:rPr>
          <w:rFonts w:ascii="Cambria" w:eastAsia="Book Antiqua" w:hAnsi="Cambria" w:cs="Cambria"/>
        </w:rPr>
        <w:t>ӧ</w:t>
      </w:r>
      <w:r w:rsidRPr="00096085">
        <w:rPr>
          <w:rFonts w:ascii="Book Antiqua" w:eastAsia="Book Antiqua" w:hAnsi="Book Antiqua" w:cs="Book Antiqua"/>
        </w:rPr>
        <w:t>ttinger</w:t>
      </w:r>
      <w:proofErr w:type="spellEnd"/>
      <w:r w:rsidRPr="00096085">
        <w:rPr>
          <w:rFonts w:ascii="Book Antiqua" w:eastAsia="Book Antiqua" w:hAnsi="Book Antiqua" w:cs="Book Antiqua"/>
        </w:rPr>
        <w:t xml:space="preserve"> E, Keefer L, Sands BE. Wearable Devices Are Well Accepted by Patients in the Study and Management of Inflammatory Bowel Disease: A Survey Study. </w:t>
      </w:r>
      <w:r w:rsidRPr="00096085">
        <w:rPr>
          <w:rFonts w:ascii="Book Antiqua" w:eastAsia="Book Antiqua" w:hAnsi="Book Antiqua" w:cs="Book Antiqua"/>
          <w:i/>
          <w:iCs/>
        </w:rPr>
        <w:t>Dig Dis Sci</w:t>
      </w:r>
      <w:r w:rsidRPr="00096085">
        <w:rPr>
          <w:rFonts w:ascii="Book Antiqua" w:eastAsia="Book Antiqua" w:hAnsi="Book Antiqua" w:cs="Book Antiqua"/>
        </w:rPr>
        <w:t xml:space="preserve"> 2020 [PMID: 32705439 DOI: 10.1007/s10620-020-06493-y]</w:t>
      </w:r>
    </w:p>
    <w:p w14:paraId="2955322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14 </w:t>
      </w:r>
      <w:proofErr w:type="spellStart"/>
      <w:r w:rsidRPr="00096085">
        <w:rPr>
          <w:rFonts w:ascii="Book Antiqua" w:eastAsia="Book Antiqua" w:hAnsi="Book Antiqua" w:cs="Book Antiqua"/>
          <w:b/>
          <w:bCs/>
        </w:rPr>
        <w:t>Linedale</w:t>
      </w:r>
      <w:proofErr w:type="spellEnd"/>
      <w:r w:rsidRPr="00096085">
        <w:rPr>
          <w:rFonts w:ascii="Book Antiqua" w:eastAsia="Book Antiqua" w:hAnsi="Book Antiqua" w:cs="Book Antiqua"/>
          <w:b/>
          <w:bCs/>
        </w:rPr>
        <w:t xml:space="preserve"> EC</w:t>
      </w:r>
      <w:r w:rsidRPr="00096085">
        <w:rPr>
          <w:rFonts w:ascii="Book Antiqua" w:eastAsia="Book Antiqua" w:hAnsi="Book Antiqua" w:cs="Book Antiqua"/>
        </w:rPr>
        <w:t xml:space="preserve">, Andrews JM. Diagnosis and management of irritable bowel syndrome: a guide for the generalist. </w:t>
      </w:r>
      <w:r w:rsidRPr="00096085">
        <w:rPr>
          <w:rFonts w:ascii="Book Antiqua" w:eastAsia="Book Antiqua" w:hAnsi="Book Antiqua" w:cs="Book Antiqua"/>
          <w:i/>
          <w:iCs/>
        </w:rPr>
        <w:t>Med J Aust</w:t>
      </w:r>
      <w:r w:rsidRPr="00096085">
        <w:rPr>
          <w:rFonts w:ascii="Book Antiqua" w:eastAsia="Book Antiqua" w:hAnsi="Book Antiqua" w:cs="Book Antiqua"/>
        </w:rPr>
        <w:t xml:space="preserve"> 2017; </w:t>
      </w:r>
      <w:r w:rsidRPr="00096085">
        <w:rPr>
          <w:rFonts w:ascii="Book Antiqua" w:eastAsia="Book Antiqua" w:hAnsi="Book Antiqua" w:cs="Book Antiqua"/>
          <w:b/>
          <w:bCs/>
        </w:rPr>
        <w:t>207</w:t>
      </w:r>
      <w:r w:rsidRPr="00096085">
        <w:rPr>
          <w:rFonts w:ascii="Book Antiqua" w:eastAsia="Book Antiqua" w:hAnsi="Book Antiqua" w:cs="Book Antiqua"/>
        </w:rPr>
        <w:t>: 309-315 [PMID: 28954618 DOI: 10.5694/mja17.00457]</w:t>
      </w:r>
    </w:p>
    <w:p w14:paraId="4472BDE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15 </w:t>
      </w:r>
      <w:r w:rsidRPr="00096085">
        <w:rPr>
          <w:rFonts w:ascii="Book Antiqua" w:eastAsia="Book Antiqua" w:hAnsi="Book Antiqua" w:cs="Book Antiqua"/>
          <w:b/>
          <w:bCs/>
        </w:rPr>
        <w:t>Chang JY</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Almazar</w:t>
      </w:r>
      <w:proofErr w:type="spellEnd"/>
      <w:r w:rsidRPr="00096085">
        <w:rPr>
          <w:rFonts w:ascii="Book Antiqua" w:eastAsia="Book Antiqua" w:hAnsi="Book Antiqua" w:cs="Book Antiqua"/>
        </w:rPr>
        <w:t xml:space="preserve"> AE, Richard Locke G 3rd, Larson JJ, Atkinson EJ, Talley NJ, Saito YA. Quantifying Rome symptoms for diagnosis of the irritable bowel syndrome. </w:t>
      </w:r>
      <w:proofErr w:type="spellStart"/>
      <w:r w:rsidRPr="00096085">
        <w:rPr>
          <w:rFonts w:ascii="Book Antiqua" w:eastAsia="Book Antiqua" w:hAnsi="Book Antiqua" w:cs="Book Antiqua"/>
          <w:i/>
          <w:iCs/>
        </w:rPr>
        <w:t>Neurogastroenterol</w:t>
      </w:r>
      <w:proofErr w:type="spellEnd"/>
      <w:r w:rsidRPr="00096085">
        <w:rPr>
          <w:rFonts w:ascii="Book Antiqua" w:eastAsia="Book Antiqua" w:hAnsi="Book Antiqua" w:cs="Book Antiqua"/>
          <w:i/>
          <w:iCs/>
        </w:rPr>
        <w:t xml:space="preserve"> </w:t>
      </w:r>
      <w:proofErr w:type="spellStart"/>
      <w:r w:rsidRPr="00096085">
        <w:rPr>
          <w:rFonts w:ascii="Book Antiqua" w:eastAsia="Book Antiqua" w:hAnsi="Book Antiqua" w:cs="Book Antiqua"/>
          <w:i/>
          <w:iCs/>
        </w:rPr>
        <w:t>Motil</w:t>
      </w:r>
      <w:proofErr w:type="spellEnd"/>
      <w:r w:rsidRPr="00096085">
        <w:rPr>
          <w:rFonts w:ascii="Book Antiqua" w:eastAsia="Book Antiqua" w:hAnsi="Book Antiqua" w:cs="Book Antiqua"/>
        </w:rPr>
        <w:t xml:space="preserve"> 2018; </w:t>
      </w:r>
      <w:r w:rsidRPr="00096085">
        <w:rPr>
          <w:rFonts w:ascii="Book Antiqua" w:eastAsia="Book Antiqua" w:hAnsi="Book Antiqua" w:cs="Book Antiqua"/>
          <w:b/>
          <w:bCs/>
        </w:rPr>
        <w:t>30</w:t>
      </w:r>
      <w:r w:rsidRPr="00096085">
        <w:rPr>
          <w:rFonts w:ascii="Book Antiqua" w:eastAsia="Book Antiqua" w:hAnsi="Book Antiqua" w:cs="Book Antiqua"/>
        </w:rPr>
        <w:t>: e13356 [PMID: 29701271 DOI: 10.1111/nmo.13356]</w:t>
      </w:r>
    </w:p>
    <w:p w14:paraId="00ECA47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16 </w:t>
      </w:r>
      <w:r w:rsidRPr="00096085">
        <w:rPr>
          <w:rFonts w:ascii="Book Antiqua" w:eastAsia="Book Antiqua" w:hAnsi="Book Antiqua" w:cs="Book Antiqua"/>
          <w:b/>
          <w:bCs/>
        </w:rPr>
        <w:t>Black CJ</w:t>
      </w:r>
      <w:r w:rsidRPr="00096085">
        <w:rPr>
          <w:rFonts w:ascii="Book Antiqua" w:eastAsia="Book Antiqua" w:hAnsi="Book Antiqua" w:cs="Book Antiqua"/>
        </w:rPr>
        <w:t xml:space="preserve">, Ford AC. Global burden of irritable bowel syndrome: trends, predictions and risk factors. </w:t>
      </w:r>
      <w:r w:rsidRPr="00096085">
        <w:rPr>
          <w:rFonts w:ascii="Book Antiqua" w:eastAsia="Book Antiqua" w:hAnsi="Book Antiqua" w:cs="Book Antiqua"/>
          <w:i/>
          <w:iCs/>
        </w:rPr>
        <w:t>Nat Rev Gastroenterol Hepatol</w:t>
      </w:r>
      <w:r w:rsidRPr="00096085">
        <w:rPr>
          <w:rFonts w:ascii="Book Antiqua" w:eastAsia="Book Antiqua" w:hAnsi="Book Antiqua" w:cs="Book Antiqua"/>
        </w:rPr>
        <w:t xml:space="preserve"> 2020; </w:t>
      </w:r>
      <w:r w:rsidRPr="00096085">
        <w:rPr>
          <w:rFonts w:ascii="Book Antiqua" w:eastAsia="Book Antiqua" w:hAnsi="Book Antiqua" w:cs="Book Antiqua"/>
          <w:b/>
          <w:bCs/>
        </w:rPr>
        <w:t>17</w:t>
      </w:r>
      <w:r w:rsidRPr="00096085">
        <w:rPr>
          <w:rFonts w:ascii="Book Antiqua" w:eastAsia="Book Antiqua" w:hAnsi="Book Antiqua" w:cs="Book Antiqua"/>
        </w:rPr>
        <w:t>: 473-486 [PMID: 32296140 DOI: 10.1038/s41575-020-0286-8]</w:t>
      </w:r>
    </w:p>
    <w:p w14:paraId="116EE0C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17 </w:t>
      </w:r>
      <w:proofErr w:type="spellStart"/>
      <w:r w:rsidRPr="00096085">
        <w:rPr>
          <w:rFonts w:ascii="Book Antiqua" w:eastAsia="Book Antiqua" w:hAnsi="Book Antiqua" w:cs="Book Antiqua"/>
          <w:b/>
          <w:bCs/>
        </w:rPr>
        <w:t>Addante</w:t>
      </w:r>
      <w:proofErr w:type="spellEnd"/>
      <w:r w:rsidRPr="00096085">
        <w:rPr>
          <w:rFonts w:ascii="Book Antiqua" w:eastAsia="Book Antiqua" w:hAnsi="Book Antiqua" w:cs="Book Antiqua"/>
          <w:b/>
          <w:bCs/>
        </w:rPr>
        <w:t xml:space="preserve"> R</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Naliboff</w:t>
      </w:r>
      <w:proofErr w:type="spellEnd"/>
      <w:r w:rsidRPr="00096085">
        <w:rPr>
          <w:rFonts w:ascii="Book Antiqua" w:eastAsia="Book Antiqua" w:hAnsi="Book Antiqua" w:cs="Book Antiqua"/>
        </w:rPr>
        <w:t xml:space="preserve"> B, Shih W, </w:t>
      </w:r>
      <w:proofErr w:type="spellStart"/>
      <w:r w:rsidRPr="00096085">
        <w:rPr>
          <w:rFonts w:ascii="Book Antiqua" w:eastAsia="Book Antiqua" w:hAnsi="Book Antiqua" w:cs="Book Antiqua"/>
        </w:rPr>
        <w:t>Presson</w:t>
      </w:r>
      <w:proofErr w:type="spellEnd"/>
      <w:r w:rsidRPr="00096085">
        <w:rPr>
          <w:rFonts w:ascii="Book Antiqua" w:eastAsia="Book Antiqua" w:hAnsi="Book Antiqua" w:cs="Book Antiqua"/>
        </w:rPr>
        <w:t xml:space="preserve"> AP, </w:t>
      </w:r>
      <w:proofErr w:type="spellStart"/>
      <w:r w:rsidRPr="00096085">
        <w:rPr>
          <w:rFonts w:ascii="Book Antiqua" w:eastAsia="Book Antiqua" w:hAnsi="Book Antiqua" w:cs="Book Antiqua"/>
        </w:rPr>
        <w:t>Tillisch</w:t>
      </w:r>
      <w:proofErr w:type="spellEnd"/>
      <w:r w:rsidRPr="00096085">
        <w:rPr>
          <w:rFonts w:ascii="Book Antiqua" w:eastAsia="Book Antiqua" w:hAnsi="Book Antiqua" w:cs="Book Antiqua"/>
        </w:rPr>
        <w:t xml:space="preserve"> K, Mayer EA, Chang L. Predictors of Health-related Quality of Life in Irritable Bowel Syndrome Patients </w:t>
      </w:r>
      <w:r w:rsidRPr="00096085">
        <w:rPr>
          <w:rFonts w:ascii="Book Antiqua" w:eastAsia="Book Antiqua" w:hAnsi="Book Antiqua" w:cs="Book Antiqua"/>
        </w:rPr>
        <w:lastRenderedPageBreak/>
        <w:t xml:space="preserve">Compared </w:t>
      </w:r>
      <w:proofErr w:type="gramStart"/>
      <w:r w:rsidRPr="00096085">
        <w:rPr>
          <w:rFonts w:ascii="Book Antiqua" w:eastAsia="Book Antiqua" w:hAnsi="Book Antiqua" w:cs="Book Antiqua"/>
        </w:rPr>
        <w:t>With</w:t>
      </w:r>
      <w:proofErr w:type="gramEnd"/>
      <w:r w:rsidRPr="00096085">
        <w:rPr>
          <w:rFonts w:ascii="Book Antiqua" w:eastAsia="Book Antiqua" w:hAnsi="Book Antiqua" w:cs="Book Antiqua"/>
        </w:rPr>
        <w:t xml:space="preserve"> Healthy Individuals. </w:t>
      </w:r>
      <w:r w:rsidRPr="00096085">
        <w:rPr>
          <w:rFonts w:ascii="Book Antiqua" w:eastAsia="Book Antiqua" w:hAnsi="Book Antiqua" w:cs="Book Antiqua"/>
          <w:i/>
          <w:iCs/>
        </w:rPr>
        <w:t>J Clin Gastroenterol</w:t>
      </w:r>
      <w:r w:rsidRPr="00096085">
        <w:rPr>
          <w:rFonts w:ascii="Book Antiqua" w:eastAsia="Book Antiqua" w:hAnsi="Book Antiqua" w:cs="Book Antiqua"/>
        </w:rPr>
        <w:t xml:space="preserve"> 2019; </w:t>
      </w:r>
      <w:r w:rsidRPr="00096085">
        <w:rPr>
          <w:rFonts w:ascii="Book Antiqua" w:eastAsia="Book Antiqua" w:hAnsi="Book Antiqua" w:cs="Book Antiqua"/>
          <w:b/>
          <w:bCs/>
        </w:rPr>
        <w:t>53</w:t>
      </w:r>
      <w:r w:rsidRPr="00096085">
        <w:rPr>
          <w:rFonts w:ascii="Book Antiqua" w:eastAsia="Book Antiqua" w:hAnsi="Book Antiqua" w:cs="Book Antiqua"/>
        </w:rPr>
        <w:t>: e142-e149 [PMID: 29351154 DOI: 10.1097/MCG.0000000000000978]</w:t>
      </w:r>
    </w:p>
    <w:p w14:paraId="65B2AAF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18 </w:t>
      </w:r>
      <w:proofErr w:type="spellStart"/>
      <w:r w:rsidRPr="00096085">
        <w:rPr>
          <w:rFonts w:ascii="Book Antiqua" w:eastAsia="Book Antiqua" w:hAnsi="Book Antiqua" w:cs="Book Antiqua"/>
          <w:b/>
          <w:bCs/>
        </w:rPr>
        <w:t>Johannesson</w:t>
      </w:r>
      <w:proofErr w:type="spellEnd"/>
      <w:r w:rsidRPr="00096085">
        <w:rPr>
          <w:rFonts w:ascii="Book Antiqua" w:eastAsia="Book Antiqua" w:hAnsi="Book Antiqua" w:cs="Book Antiqua"/>
          <w:b/>
          <w:bCs/>
        </w:rPr>
        <w:t xml:space="preserve"> E</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Ringström</w:t>
      </w:r>
      <w:proofErr w:type="spellEnd"/>
      <w:r w:rsidRPr="00096085">
        <w:rPr>
          <w:rFonts w:ascii="Book Antiqua" w:eastAsia="Book Antiqua" w:hAnsi="Book Antiqua" w:cs="Book Antiqua"/>
        </w:rPr>
        <w:t xml:space="preserve"> G, </w:t>
      </w:r>
      <w:proofErr w:type="spellStart"/>
      <w:r w:rsidRPr="00096085">
        <w:rPr>
          <w:rFonts w:ascii="Book Antiqua" w:eastAsia="Book Antiqua" w:hAnsi="Book Antiqua" w:cs="Book Antiqua"/>
        </w:rPr>
        <w:t>Abrahamsson</w:t>
      </w:r>
      <w:proofErr w:type="spellEnd"/>
      <w:r w:rsidRPr="00096085">
        <w:rPr>
          <w:rFonts w:ascii="Book Antiqua" w:eastAsia="Book Antiqua" w:hAnsi="Book Antiqua" w:cs="Book Antiqua"/>
        </w:rPr>
        <w:t xml:space="preserve"> H, </w:t>
      </w:r>
      <w:proofErr w:type="spellStart"/>
      <w:r w:rsidRPr="00096085">
        <w:rPr>
          <w:rFonts w:ascii="Book Antiqua" w:eastAsia="Book Antiqua" w:hAnsi="Book Antiqua" w:cs="Book Antiqua"/>
        </w:rPr>
        <w:t>Sadik</w:t>
      </w:r>
      <w:proofErr w:type="spellEnd"/>
      <w:r w:rsidRPr="00096085">
        <w:rPr>
          <w:rFonts w:ascii="Book Antiqua" w:eastAsia="Book Antiqua" w:hAnsi="Book Antiqua" w:cs="Book Antiqua"/>
        </w:rPr>
        <w:t xml:space="preserve"> R. Intervention to increase physical activity in irritable bowel syndrome shows long-term positive effects. </w:t>
      </w:r>
      <w:r w:rsidRPr="00096085">
        <w:rPr>
          <w:rFonts w:ascii="Book Antiqua" w:eastAsia="Book Antiqua" w:hAnsi="Book Antiqua" w:cs="Book Antiqua"/>
          <w:i/>
          <w:iCs/>
        </w:rPr>
        <w:t>World J Gastroenterol</w:t>
      </w:r>
      <w:r w:rsidRPr="00096085">
        <w:rPr>
          <w:rFonts w:ascii="Book Antiqua" w:eastAsia="Book Antiqua" w:hAnsi="Book Antiqua" w:cs="Book Antiqua"/>
        </w:rPr>
        <w:t xml:space="preserve"> 2015; </w:t>
      </w:r>
      <w:r w:rsidRPr="00096085">
        <w:rPr>
          <w:rFonts w:ascii="Book Antiqua" w:eastAsia="Book Antiqua" w:hAnsi="Book Antiqua" w:cs="Book Antiqua"/>
          <w:b/>
          <w:bCs/>
        </w:rPr>
        <w:t>21</w:t>
      </w:r>
      <w:r w:rsidRPr="00096085">
        <w:rPr>
          <w:rFonts w:ascii="Book Antiqua" w:eastAsia="Book Antiqua" w:hAnsi="Book Antiqua" w:cs="Book Antiqua"/>
        </w:rPr>
        <w:t>: 600-608 [PMID: 25593485 DOI: 10.3748/</w:t>
      </w:r>
      <w:proofErr w:type="gramStart"/>
      <w:r w:rsidRPr="00096085">
        <w:rPr>
          <w:rFonts w:ascii="Book Antiqua" w:eastAsia="Book Antiqua" w:hAnsi="Book Antiqua" w:cs="Book Antiqua"/>
        </w:rPr>
        <w:t>wjg.v21.i</w:t>
      </w:r>
      <w:proofErr w:type="gramEnd"/>
      <w:r w:rsidRPr="00096085">
        <w:rPr>
          <w:rFonts w:ascii="Book Antiqua" w:eastAsia="Book Antiqua" w:hAnsi="Book Antiqua" w:cs="Book Antiqua"/>
        </w:rPr>
        <w:t>2.600]</w:t>
      </w:r>
    </w:p>
    <w:p w14:paraId="12563F5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19 </w:t>
      </w:r>
      <w:proofErr w:type="spellStart"/>
      <w:r w:rsidRPr="00096085">
        <w:rPr>
          <w:rFonts w:ascii="Book Antiqua" w:eastAsia="Book Antiqua" w:hAnsi="Book Antiqua" w:cs="Book Antiqua"/>
          <w:b/>
          <w:bCs/>
        </w:rPr>
        <w:t>Hajizadeh</w:t>
      </w:r>
      <w:proofErr w:type="spellEnd"/>
      <w:r w:rsidRPr="00096085">
        <w:rPr>
          <w:rFonts w:ascii="Book Antiqua" w:eastAsia="Book Antiqua" w:hAnsi="Book Antiqua" w:cs="Book Antiqua"/>
          <w:b/>
          <w:bCs/>
        </w:rPr>
        <w:t xml:space="preserve"> </w:t>
      </w:r>
      <w:proofErr w:type="spellStart"/>
      <w:r w:rsidRPr="00096085">
        <w:rPr>
          <w:rFonts w:ascii="Book Antiqua" w:eastAsia="Book Antiqua" w:hAnsi="Book Antiqua" w:cs="Book Antiqua"/>
          <w:b/>
          <w:bCs/>
        </w:rPr>
        <w:t>Maleki</w:t>
      </w:r>
      <w:proofErr w:type="spellEnd"/>
      <w:r w:rsidRPr="00096085">
        <w:rPr>
          <w:rFonts w:ascii="Book Antiqua" w:eastAsia="Book Antiqua" w:hAnsi="Book Antiqua" w:cs="Book Antiqua"/>
          <w:b/>
          <w:bCs/>
        </w:rPr>
        <w:t xml:space="preserve"> B</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Tartibian</w:t>
      </w:r>
      <w:proofErr w:type="spellEnd"/>
      <w:r w:rsidRPr="00096085">
        <w:rPr>
          <w:rFonts w:ascii="Book Antiqua" w:eastAsia="Book Antiqua" w:hAnsi="Book Antiqua" w:cs="Book Antiqua"/>
        </w:rPr>
        <w:t xml:space="preserve"> B, </w:t>
      </w:r>
      <w:proofErr w:type="spellStart"/>
      <w:r w:rsidRPr="00096085">
        <w:rPr>
          <w:rFonts w:ascii="Book Antiqua" w:eastAsia="Book Antiqua" w:hAnsi="Book Antiqua" w:cs="Book Antiqua"/>
        </w:rPr>
        <w:t>Mooren</w:t>
      </w:r>
      <w:proofErr w:type="spellEnd"/>
      <w:r w:rsidRPr="00096085">
        <w:rPr>
          <w:rFonts w:ascii="Book Antiqua" w:eastAsia="Book Antiqua" w:hAnsi="Book Antiqua" w:cs="Book Antiqua"/>
        </w:rPr>
        <w:t xml:space="preserve"> FC, FitzGerald LZ, </w:t>
      </w:r>
      <w:proofErr w:type="spellStart"/>
      <w:r w:rsidRPr="00096085">
        <w:rPr>
          <w:rFonts w:ascii="Book Antiqua" w:eastAsia="Book Antiqua" w:hAnsi="Book Antiqua" w:cs="Book Antiqua"/>
        </w:rPr>
        <w:t>Krüger</w:t>
      </w:r>
      <w:proofErr w:type="spellEnd"/>
      <w:r w:rsidRPr="00096085">
        <w:rPr>
          <w:rFonts w:ascii="Book Antiqua" w:eastAsia="Book Antiqua" w:hAnsi="Book Antiqua" w:cs="Book Antiqua"/>
        </w:rPr>
        <w:t xml:space="preserve"> K, </w:t>
      </w:r>
      <w:proofErr w:type="spellStart"/>
      <w:r w:rsidRPr="00096085">
        <w:rPr>
          <w:rFonts w:ascii="Book Antiqua" w:eastAsia="Book Antiqua" w:hAnsi="Book Antiqua" w:cs="Book Antiqua"/>
        </w:rPr>
        <w:t>Chehrazi</w:t>
      </w:r>
      <w:proofErr w:type="spellEnd"/>
      <w:r w:rsidRPr="00096085">
        <w:rPr>
          <w:rFonts w:ascii="Book Antiqua" w:eastAsia="Book Antiqua" w:hAnsi="Book Antiqua" w:cs="Book Antiqua"/>
        </w:rPr>
        <w:t xml:space="preserve"> M, </w:t>
      </w:r>
      <w:proofErr w:type="spellStart"/>
      <w:r w:rsidRPr="00096085">
        <w:rPr>
          <w:rFonts w:ascii="Book Antiqua" w:eastAsia="Book Antiqua" w:hAnsi="Book Antiqua" w:cs="Book Antiqua"/>
        </w:rPr>
        <w:t>Malandish</w:t>
      </w:r>
      <w:proofErr w:type="spellEnd"/>
      <w:r w:rsidRPr="00096085">
        <w:rPr>
          <w:rFonts w:ascii="Book Antiqua" w:eastAsia="Book Antiqua" w:hAnsi="Book Antiqua" w:cs="Book Antiqua"/>
        </w:rPr>
        <w:t xml:space="preserve"> A. Low-to-moderate intensity aerobic exercise training modulates irritable bowel syndrome through antioxidative and inflammatory mechanisms in women: Results of a randomized controlled trial. </w:t>
      </w:r>
      <w:r w:rsidRPr="00096085">
        <w:rPr>
          <w:rFonts w:ascii="Book Antiqua" w:eastAsia="Book Antiqua" w:hAnsi="Book Antiqua" w:cs="Book Antiqua"/>
          <w:i/>
          <w:iCs/>
        </w:rPr>
        <w:t>Cytokine</w:t>
      </w:r>
      <w:r w:rsidRPr="00096085">
        <w:rPr>
          <w:rFonts w:ascii="Book Antiqua" w:eastAsia="Book Antiqua" w:hAnsi="Book Antiqua" w:cs="Book Antiqua"/>
        </w:rPr>
        <w:t xml:space="preserve"> 2018; </w:t>
      </w:r>
      <w:r w:rsidRPr="00096085">
        <w:rPr>
          <w:rFonts w:ascii="Book Antiqua" w:eastAsia="Book Antiqua" w:hAnsi="Book Antiqua" w:cs="Book Antiqua"/>
          <w:b/>
          <w:bCs/>
        </w:rPr>
        <w:t>102</w:t>
      </w:r>
      <w:r w:rsidRPr="00096085">
        <w:rPr>
          <w:rFonts w:ascii="Book Antiqua" w:eastAsia="Book Antiqua" w:hAnsi="Book Antiqua" w:cs="Book Antiqua"/>
        </w:rPr>
        <w:t>: 18-25 [PMID: 29274540 DOI: 10.1016/j.cyto.2017.12.016]</w:t>
      </w:r>
    </w:p>
    <w:p w14:paraId="11C951E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20 </w:t>
      </w:r>
      <w:r w:rsidRPr="00096085">
        <w:rPr>
          <w:rFonts w:ascii="Book Antiqua" w:eastAsia="Book Antiqua" w:hAnsi="Book Antiqua" w:cs="Book Antiqua"/>
          <w:b/>
          <w:bCs/>
        </w:rPr>
        <w:t>Hamaguchi T</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Tayama</w:t>
      </w:r>
      <w:proofErr w:type="spellEnd"/>
      <w:r w:rsidRPr="00096085">
        <w:rPr>
          <w:rFonts w:ascii="Book Antiqua" w:eastAsia="Book Antiqua" w:hAnsi="Book Antiqua" w:cs="Book Antiqua"/>
        </w:rPr>
        <w:t xml:space="preserve"> J, Suzuki M, </w:t>
      </w:r>
      <w:proofErr w:type="spellStart"/>
      <w:r w:rsidRPr="00096085">
        <w:rPr>
          <w:rFonts w:ascii="Book Antiqua" w:eastAsia="Book Antiqua" w:hAnsi="Book Antiqua" w:cs="Book Antiqua"/>
        </w:rPr>
        <w:t>Nakaya</w:t>
      </w:r>
      <w:proofErr w:type="spellEnd"/>
      <w:r w:rsidRPr="00096085">
        <w:rPr>
          <w:rFonts w:ascii="Book Antiqua" w:eastAsia="Book Antiqua" w:hAnsi="Book Antiqua" w:cs="Book Antiqua"/>
        </w:rPr>
        <w:t xml:space="preserve"> N, Takizawa H, Koizumi K, Amano Y, Kanazawa M, </w:t>
      </w:r>
      <w:proofErr w:type="spellStart"/>
      <w:r w:rsidRPr="00096085">
        <w:rPr>
          <w:rFonts w:ascii="Book Antiqua" w:eastAsia="Book Antiqua" w:hAnsi="Book Antiqua" w:cs="Book Antiqua"/>
        </w:rPr>
        <w:t>Fukudo</w:t>
      </w:r>
      <w:proofErr w:type="spellEnd"/>
      <w:r w:rsidRPr="00096085">
        <w:rPr>
          <w:rFonts w:ascii="Book Antiqua" w:eastAsia="Book Antiqua" w:hAnsi="Book Antiqua" w:cs="Book Antiqua"/>
        </w:rPr>
        <w:t xml:space="preserve"> S. The effects of locomotor activity on gastrointestinal symptoms of irritable bowel syndrome among younger people: An observational study. </w:t>
      </w:r>
      <w:proofErr w:type="spellStart"/>
      <w:r w:rsidRPr="00096085">
        <w:rPr>
          <w:rFonts w:ascii="Book Antiqua" w:eastAsia="Book Antiqua" w:hAnsi="Book Antiqua" w:cs="Book Antiqua"/>
          <w:i/>
          <w:iCs/>
        </w:rPr>
        <w:t>PLoS</w:t>
      </w:r>
      <w:proofErr w:type="spellEnd"/>
      <w:r w:rsidRPr="00096085">
        <w:rPr>
          <w:rFonts w:ascii="Book Antiqua" w:eastAsia="Book Antiqua" w:hAnsi="Book Antiqua" w:cs="Book Antiqua"/>
          <w:i/>
          <w:iCs/>
        </w:rPr>
        <w:t xml:space="preserve"> One</w:t>
      </w:r>
      <w:r w:rsidRPr="00096085">
        <w:rPr>
          <w:rFonts w:ascii="Book Antiqua" w:eastAsia="Book Antiqua" w:hAnsi="Book Antiqua" w:cs="Book Antiqua"/>
        </w:rPr>
        <w:t xml:space="preserve"> 2020; </w:t>
      </w:r>
      <w:r w:rsidRPr="00096085">
        <w:rPr>
          <w:rFonts w:ascii="Book Antiqua" w:eastAsia="Book Antiqua" w:hAnsi="Book Antiqua" w:cs="Book Antiqua"/>
          <w:b/>
          <w:bCs/>
        </w:rPr>
        <w:t>15</w:t>
      </w:r>
      <w:r w:rsidRPr="00096085">
        <w:rPr>
          <w:rFonts w:ascii="Book Antiqua" w:eastAsia="Book Antiqua" w:hAnsi="Book Antiqua" w:cs="Book Antiqua"/>
        </w:rPr>
        <w:t>: e0234089 [PMID: 32470098 DOI: 10.1371/journal.pone.0234089]</w:t>
      </w:r>
    </w:p>
    <w:p w14:paraId="7357446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21 </w:t>
      </w:r>
      <w:proofErr w:type="spellStart"/>
      <w:r w:rsidRPr="00096085">
        <w:rPr>
          <w:rFonts w:ascii="Book Antiqua" w:eastAsia="Book Antiqua" w:hAnsi="Book Antiqua" w:cs="Book Antiqua"/>
          <w:b/>
          <w:bCs/>
        </w:rPr>
        <w:t>Clevers</w:t>
      </w:r>
      <w:proofErr w:type="spellEnd"/>
      <w:r w:rsidRPr="00096085">
        <w:rPr>
          <w:rFonts w:ascii="Book Antiqua" w:eastAsia="Book Antiqua" w:hAnsi="Book Antiqua" w:cs="Book Antiqua"/>
          <w:b/>
          <w:bCs/>
        </w:rPr>
        <w:t xml:space="preserve"> E</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Lutin</w:t>
      </w:r>
      <w:proofErr w:type="spellEnd"/>
      <w:r w:rsidRPr="00096085">
        <w:rPr>
          <w:rFonts w:ascii="Book Antiqua" w:eastAsia="Book Antiqua" w:hAnsi="Book Antiqua" w:cs="Book Antiqua"/>
        </w:rPr>
        <w:t xml:space="preserve"> E, Cornelis J, Van </w:t>
      </w:r>
      <w:proofErr w:type="spellStart"/>
      <w:r w:rsidRPr="00096085">
        <w:rPr>
          <w:rFonts w:ascii="Book Antiqua" w:eastAsia="Book Antiqua" w:hAnsi="Book Antiqua" w:cs="Book Antiqua"/>
        </w:rPr>
        <w:t>Oudenhove</w:t>
      </w:r>
      <w:proofErr w:type="spellEnd"/>
      <w:r w:rsidRPr="00096085">
        <w:rPr>
          <w:rFonts w:ascii="Book Antiqua" w:eastAsia="Book Antiqua" w:hAnsi="Book Antiqua" w:cs="Book Antiqua"/>
        </w:rPr>
        <w:t xml:space="preserve"> L. Gastrointestinal symptoms in office workers are predicted by psychological distress and short sleep duration. </w:t>
      </w:r>
      <w:r w:rsidRPr="00096085">
        <w:rPr>
          <w:rFonts w:ascii="Book Antiqua" w:eastAsia="Book Antiqua" w:hAnsi="Book Antiqua" w:cs="Book Antiqua"/>
          <w:i/>
          <w:iCs/>
        </w:rPr>
        <w:t xml:space="preserve">J </w:t>
      </w:r>
      <w:proofErr w:type="spellStart"/>
      <w:r w:rsidRPr="00096085">
        <w:rPr>
          <w:rFonts w:ascii="Book Antiqua" w:eastAsia="Book Antiqua" w:hAnsi="Book Antiqua" w:cs="Book Antiqua"/>
          <w:i/>
          <w:iCs/>
        </w:rPr>
        <w:t>Psychosom</w:t>
      </w:r>
      <w:proofErr w:type="spellEnd"/>
      <w:r w:rsidRPr="00096085">
        <w:rPr>
          <w:rFonts w:ascii="Book Antiqua" w:eastAsia="Book Antiqua" w:hAnsi="Book Antiqua" w:cs="Book Antiqua"/>
          <w:i/>
          <w:iCs/>
        </w:rPr>
        <w:t xml:space="preserve"> Res</w:t>
      </w:r>
      <w:r w:rsidRPr="00096085">
        <w:rPr>
          <w:rFonts w:ascii="Book Antiqua" w:eastAsia="Book Antiqua" w:hAnsi="Book Antiqua" w:cs="Book Antiqua"/>
        </w:rPr>
        <w:t xml:space="preserve"> 2020; </w:t>
      </w:r>
      <w:r w:rsidRPr="00096085">
        <w:rPr>
          <w:rFonts w:ascii="Book Antiqua" w:eastAsia="Book Antiqua" w:hAnsi="Book Antiqua" w:cs="Book Antiqua"/>
          <w:b/>
          <w:bCs/>
        </w:rPr>
        <w:t>138</w:t>
      </w:r>
      <w:r w:rsidRPr="00096085">
        <w:rPr>
          <w:rFonts w:ascii="Book Antiqua" w:eastAsia="Book Antiqua" w:hAnsi="Book Antiqua" w:cs="Book Antiqua"/>
        </w:rPr>
        <w:t>: 110230 [PMID: 32927308 DOI: 10.1016/j.jpsychores.2020.110230]</w:t>
      </w:r>
    </w:p>
    <w:p w14:paraId="75E84CE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22 </w:t>
      </w:r>
      <w:proofErr w:type="spellStart"/>
      <w:r w:rsidRPr="00096085">
        <w:rPr>
          <w:rFonts w:ascii="Book Antiqua" w:eastAsia="Book Antiqua" w:hAnsi="Book Antiqua" w:cs="Book Antiqua"/>
          <w:b/>
          <w:bCs/>
        </w:rPr>
        <w:t>O'Mahony</w:t>
      </w:r>
      <w:proofErr w:type="spellEnd"/>
      <w:r w:rsidRPr="00096085">
        <w:rPr>
          <w:rFonts w:ascii="Book Antiqua" w:eastAsia="Book Antiqua" w:hAnsi="Book Antiqua" w:cs="Book Antiqua"/>
          <w:b/>
          <w:bCs/>
        </w:rPr>
        <w:t xml:space="preserve"> SM</w:t>
      </w:r>
      <w:r w:rsidRPr="00096085">
        <w:rPr>
          <w:rFonts w:ascii="Book Antiqua" w:eastAsia="Book Antiqua" w:hAnsi="Book Antiqua" w:cs="Book Antiqua"/>
        </w:rPr>
        <w:t xml:space="preserve">, Clarke G, </w:t>
      </w:r>
      <w:proofErr w:type="spellStart"/>
      <w:r w:rsidRPr="00096085">
        <w:rPr>
          <w:rFonts w:ascii="Book Antiqua" w:eastAsia="Book Antiqua" w:hAnsi="Book Antiqua" w:cs="Book Antiqua"/>
        </w:rPr>
        <w:t>Dinan</w:t>
      </w:r>
      <w:proofErr w:type="spellEnd"/>
      <w:r w:rsidRPr="00096085">
        <w:rPr>
          <w:rFonts w:ascii="Book Antiqua" w:eastAsia="Book Antiqua" w:hAnsi="Book Antiqua" w:cs="Book Antiqua"/>
        </w:rPr>
        <w:t xml:space="preserve"> TG, </w:t>
      </w:r>
      <w:proofErr w:type="spellStart"/>
      <w:r w:rsidRPr="00096085">
        <w:rPr>
          <w:rFonts w:ascii="Book Antiqua" w:eastAsia="Book Antiqua" w:hAnsi="Book Antiqua" w:cs="Book Antiqua"/>
        </w:rPr>
        <w:t>Cryan</w:t>
      </w:r>
      <w:proofErr w:type="spellEnd"/>
      <w:r w:rsidRPr="00096085">
        <w:rPr>
          <w:rFonts w:ascii="Book Antiqua" w:eastAsia="Book Antiqua" w:hAnsi="Book Antiqua" w:cs="Book Antiqua"/>
        </w:rPr>
        <w:t xml:space="preserve"> JF. Irritable Bowel Syndrome and Stress-Related Psychiatric Co-morbidities: Focus on Early Life Stress. </w:t>
      </w:r>
      <w:proofErr w:type="spellStart"/>
      <w:r w:rsidRPr="00096085">
        <w:rPr>
          <w:rFonts w:ascii="Book Antiqua" w:eastAsia="Book Antiqua" w:hAnsi="Book Antiqua" w:cs="Book Antiqua"/>
          <w:i/>
          <w:iCs/>
        </w:rPr>
        <w:t>Handb</w:t>
      </w:r>
      <w:proofErr w:type="spellEnd"/>
      <w:r w:rsidRPr="00096085">
        <w:rPr>
          <w:rFonts w:ascii="Book Antiqua" w:eastAsia="Book Antiqua" w:hAnsi="Book Antiqua" w:cs="Book Antiqua"/>
          <w:i/>
          <w:iCs/>
        </w:rPr>
        <w:t xml:space="preserve"> Exp </w:t>
      </w:r>
      <w:proofErr w:type="spellStart"/>
      <w:r w:rsidRPr="00096085">
        <w:rPr>
          <w:rFonts w:ascii="Book Antiqua" w:eastAsia="Book Antiqua" w:hAnsi="Book Antiqua" w:cs="Book Antiqua"/>
          <w:i/>
          <w:iCs/>
        </w:rPr>
        <w:t>Pharmacol</w:t>
      </w:r>
      <w:proofErr w:type="spellEnd"/>
      <w:r w:rsidRPr="00096085">
        <w:rPr>
          <w:rFonts w:ascii="Book Antiqua" w:eastAsia="Book Antiqua" w:hAnsi="Book Antiqua" w:cs="Book Antiqua"/>
        </w:rPr>
        <w:t xml:space="preserve"> 2017; </w:t>
      </w:r>
      <w:r w:rsidRPr="00096085">
        <w:rPr>
          <w:rFonts w:ascii="Book Antiqua" w:eastAsia="Book Antiqua" w:hAnsi="Book Antiqua" w:cs="Book Antiqua"/>
          <w:b/>
          <w:bCs/>
        </w:rPr>
        <w:t>239</w:t>
      </w:r>
      <w:r w:rsidRPr="00096085">
        <w:rPr>
          <w:rFonts w:ascii="Book Antiqua" w:eastAsia="Book Antiqua" w:hAnsi="Book Antiqua" w:cs="Book Antiqua"/>
        </w:rPr>
        <w:t>: 219-246 [PMID: 28233180 DOI: 10.1007/164_2016_128]</w:t>
      </w:r>
    </w:p>
    <w:p w14:paraId="6BDB355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23 </w:t>
      </w:r>
      <w:r w:rsidRPr="00096085">
        <w:rPr>
          <w:rFonts w:ascii="Book Antiqua" w:eastAsia="Book Antiqua" w:hAnsi="Book Antiqua" w:cs="Book Antiqua"/>
          <w:b/>
          <w:bCs/>
        </w:rPr>
        <w:t xml:space="preserve">Al </w:t>
      </w:r>
      <w:proofErr w:type="spellStart"/>
      <w:r w:rsidRPr="00096085">
        <w:rPr>
          <w:rFonts w:ascii="Book Antiqua" w:eastAsia="Book Antiqua" w:hAnsi="Book Antiqua" w:cs="Book Antiqua"/>
          <w:b/>
          <w:bCs/>
        </w:rPr>
        <w:t>Kafee</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Akan A. Analysis of gastric myoelectrical activity from the electrogastrogram signals based on wavelet transform and line length feature. </w:t>
      </w:r>
      <w:r w:rsidRPr="00096085">
        <w:rPr>
          <w:rFonts w:ascii="Book Antiqua" w:eastAsia="Book Antiqua" w:hAnsi="Book Antiqua" w:cs="Book Antiqua"/>
          <w:i/>
          <w:iCs/>
        </w:rPr>
        <w:t xml:space="preserve">Proc Inst Mech </w:t>
      </w:r>
      <w:proofErr w:type="spellStart"/>
      <w:r w:rsidRPr="00096085">
        <w:rPr>
          <w:rFonts w:ascii="Book Antiqua" w:eastAsia="Book Antiqua" w:hAnsi="Book Antiqua" w:cs="Book Antiqua"/>
          <w:i/>
          <w:iCs/>
        </w:rPr>
        <w:t>Eng</w:t>
      </w:r>
      <w:proofErr w:type="spellEnd"/>
      <w:r w:rsidRPr="00096085">
        <w:rPr>
          <w:rFonts w:ascii="Book Antiqua" w:eastAsia="Book Antiqua" w:hAnsi="Book Antiqua" w:cs="Book Antiqua"/>
          <w:i/>
          <w:iCs/>
        </w:rPr>
        <w:t xml:space="preserve"> H</w:t>
      </w:r>
      <w:r w:rsidRPr="00096085">
        <w:rPr>
          <w:rFonts w:ascii="Book Antiqua" w:eastAsia="Book Antiqua" w:hAnsi="Book Antiqua" w:cs="Book Antiqua"/>
        </w:rPr>
        <w:t xml:space="preserve"> 2018; </w:t>
      </w:r>
      <w:r w:rsidRPr="00096085">
        <w:rPr>
          <w:rFonts w:ascii="Book Antiqua" w:eastAsia="Book Antiqua" w:hAnsi="Book Antiqua" w:cs="Book Antiqua"/>
          <w:b/>
          <w:bCs/>
        </w:rPr>
        <w:t>232</w:t>
      </w:r>
      <w:r w:rsidRPr="00096085">
        <w:rPr>
          <w:rFonts w:ascii="Book Antiqua" w:eastAsia="Book Antiqua" w:hAnsi="Book Antiqua" w:cs="Book Antiqua"/>
        </w:rPr>
        <w:t>: 403-411 [PMID: 29441814 DOI: 10.1177/0954411918757812]</w:t>
      </w:r>
    </w:p>
    <w:p w14:paraId="5399914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24 </w:t>
      </w:r>
      <w:r w:rsidRPr="00096085">
        <w:rPr>
          <w:rFonts w:ascii="Book Antiqua" w:eastAsia="Book Antiqua" w:hAnsi="Book Antiqua" w:cs="Book Antiqua"/>
          <w:b/>
          <w:bCs/>
        </w:rPr>
        <w:t>Talley NJ</w:t>
      </w:r>
      <w:r w:rsidRPr="00096085">
        <w:rPr>
          <w:rFonts w:ascii="Book Antiqua" w:eastAsia="Book Antiqua" w:hAnsi="Book Antiqua" w:cs="Book Antiqua"/>
        </w:rPr>
        <w:t xml:space="preserve">, Ford AC. Functional Dyspepsia. </w:t>
      </w:r>
      <w:r w:rsidRPr="00096085">
        <w:rPr>
          <w:rFonts w:ascii="Book Antiqua" w:eastAsia="Book Antiqua" w:hAnsi="Book Antiqua" w:cs="Book Antiqua"/>
          <w:i/>
          <w:iCs/>
        </w:rPr>
        <w:t xml:space="preserve">N </w:t>
      </w:r>
      <w:proofErr w:type="spellStart"/>
      <w:r w:rsidRPr="00096085">
        <w:rPr>
          <w:rFonts w:ascii="Book Antiqua" w:eastAsia="Book Antiqua" w:hAnsi="Book Antiqua" w:cs="Book Antiqua"/>
          <w:i/>
          <w:iCs/>
        </w:rPr>
        <w:t>Engl</w:t>
      </w:r>
      <w:proofErr w:type="spellEnd"/>
      <w:r w:rsidRPr="00096085">
        <w:rPr>
          <w:rFonts w:ascii="Book Antiqua" w:eastAsia="Book Antiqua" w:hAnsi="Book Antiqua" w:cs="Book Antiqua"/>
          <w:i/>
          <w:iCs/>
        </w:rPr>
        <w:t xml:space="preserve"> J Med</w:t>
      </w:r>
      <w:r w:rsidRPr="00096085">
        <w:rPr>
          <w:rFonts w:ascii="Book Antiqua" w:eastAsia="Book Antiqua" w:hAnsi="Book Antiqua" w:cs="Book Antiqua"/>
        </w:rPr>
        <w:t xml:space="preserve"> 2015; </w:t>
      </w:r>
      <w:r w:rsidRPr="00096085">
        <w:rPr>
          <w:rFonts w:ascii="Book Antiqua" w:eastAsia="Book Antiqua" w:hAnsi="Book Antiqua" w:cs="Book Antiqua"/>
          <w:b/>
          <w:bCs/>
        </w:rPr>
        <w:t>373</w:t>
      </w:r>
      <w:r w:rsidRPr="00096085">
        <w:rPr>
          <w:rFonts w:ascii="Book Antiqua" w:eastAsia="Book Antiqua" w:hAnsi="Book Antiqua" w:cs="Book Antiqua"/>
        </w:rPr>
        <w:t>: 1853-1863 [PMID: 26535514 DOI: 10.1056/NEJMra1501505]</w:t>
      </w:r>
    </w:p>
    <w:p w14:paraId="4567792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lastRenderedPageBreak/>
        <w:t xml:space="preserve">25 </w:t>
      </w:r>
      <w:r w:rsidRPr="00096085">
        <w:rPr>
          <w:rFonts w:ascii="Book Antiqua" w:eastAsia="Book Antiqua" w:hAnsi="Book Antiqua" w:cs="Book Antiqua"/>
          <w:b/>
          <w:bCs/>
        </w:rPr>
        <w:t>Ford AC</w:t>
      </w:r>
      <w:r w:rsidRPr="00096085">
        <w:rPr>
          <w:rFonts w:ascii="Book Antiqua" w:eastAsia="Book Antiqua" w:hAnsi="Book Antiqua" w:cs="Book Antiqua"/>
        </w:rPr>
        <w:t xml:space="preserve">, Marwaha A, </w:t>
      </w:r>
      <w:proofErr w:type="spellStart"/>
      <w:r w:rsidRPr="00096085">
        <w:rPr>
          <w:rFonts w:ascii="Book Antiqua" w:eastAsia="Book Antiqua" w:hAnsi="Book Antiqua" w:cs="Book Antiqua"/>
        </w:rPr>
        <w:t>Sood</w:t>
      </w:r>
      <w:proofErr w:type="spellEnd"/>
      <w:r w:rsidRPr="00096085">
        <w:rPr>
          <w:rFonts w:ascii="Book Antiqua" w:eastAsia="Book Antiqua" w:hAnsi="Book Antiqua" w:cs="Book Antiqua"/>
        </w:rPr>
        <w:t xml:space="preserve"> R, </w:t>
      </w:r>
      <w:proofErr w:type="spellStart"/>
      <w:r w:rsidRPr="00096085">
        <w:rPr>
          <w:rFonts w:ascii="Book Antiqua" w:eastAsia="Book Antiqua" w:hAnsi="Book Antiqua" w:cs="Book Antiqua"/>
        </w:rPr>
        <w:t>Moayyedi</w:t>
      </w:r>
      <w:proofErr w:type="spellEnd"/>
      <w:r w:rsidRPr="00096085">
        <w:rPr>
          <w:rFonts w:ascii="Book Antiqua" w:eastAsia="Book Antiqua" w:hAnsi="Book Antiqua" w:cs="Book Antiqua"/>
        </w:rPr>
        <w:t xml:space="preserve"> P. Global prevalence of, and risk factors for, uninvestigated dyspepsia: a meta-analysis. </w:t>
      </w:r>
      <w:r w:rsidRPr="00096085">
        <w:rPr>
          <w:rFonts w:ascii="Book Antiqua" w:eastAsia="Book Antiqua" w:hAnsi="Book Antiqua" w:cs="Book Antiqua"/>
          <w:i/>
          <w:iCs/>
        </w:rPr>
        <w:t>Gut</w:t>
      </w:r>
      <w:r w:rsidRPr="00096085">
        <w:rPr>
          <w:rFonts w:ascii="Book Antiqua" w:eastAsia="Book Antiqua" w:hAnsi="Book Antiqua" w:cs="Book Antiqua"/>
        </w:rPr>
        <w:t xml:space="preserve"> 2015; </w:t>
      </w:r>
      <w:r w:rsidRPr="00096085">
        <w:rPr>
          <w:rFonts w:ascii="Book Antiqua" w:eastAsia="Book Antiqua" w:hAnsi="Book Antiqua" w:cs="Book Antiqua"/>
          <w:b/>
          <w:bCs/>
        </w:rPr>
        <w:t>64</w:t>
      </w:r>
      <w:r w:rsidRPr="00096085">
        <w:rPr>
          <w:rFonts w:ascii="Book Antiqua" w:eastAsia="Book Antiqua" w:hAnsi="Book Antiqua" w:cs="Book Antiqua"/>
        </w:rPr>
        <w:t>: 1049-1057 [PMID: 25147201 DOI: 10.1136/gutjnl-2014-307843]</w:t>
      </w:r>
    </w:p>
    <w:p w14:paraId="2D9FD2F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26 </w:t>
      </w:r>
      <w:r w:rsidRPr="00096085">
        <w:rPr>
          <w:rFonts w:ascii="Book Antiqua" w:eastAsia="Book Antiqua" w:hAnsi="Book Antiqua" w:cs="Book Antiqua"/>
          <w:b/>
          <w:bCs/>
        </w:rPr>
        <w:t>Abell TL</w:t>
      </w:r>
      <w:r w:rsidRPr="00096085">
        <w:rPr>
          <w:rFonts w:ascii="Book Antiqua" w:eastAsia="Book Antiqua" w:hAnsi="Book Antiqua" w:cs="Book Antiqua"/>
        </w:rPr>
        <w:t xml:space="preserve">, Bernstein RK, </w:t>
      </w:r>
      <w:proofErr w:type="spellStart"/>
      <w:r w:rsidRPr="00096085">
        <w:rPr>
          <w:rFonts w:ascii="Book Antiqua" w:eastAsia="Book Antiqua" w:hAnsi="Book Antiqua" w:cs="Book Antiqua"/>
        </w:rPr>
        <w:t>Cutts</w:t>
      </w:r>
      <w:proofErr w:type="spellEnd"/>
      <w:r w:rsidRPr="00096085">
        <w:rPr>
          <w:rFonts w:ascii="Book Antiqua" w:eastAsia="Book Antiqua" w:hAnsi="Book Antiqua" w:cs="Book Antiqua"/>
        </w:rPr>
        <w:t xml:space="preserve"> T, Farrugia G, Forster J, Hasler WL, McCallum RW, Olden KW, Parkman HP, Parrish CR, Pasricha PJ, Prather CM, </w:t>
      </w:r>
      <w:proofErr w:type="spellStart"/>
      <w:r w:rsidRPr="00096085">
        <w:rPr>
          <w:rFonts w:ascii="Book Antiqua" w:eastAsia="Book Antiqua" w:hAnsi="Book Antiqua" w:cs="Book Antiqua"/>
        </w:rPr>
        <w:t>Soffer</w:t>
      </w:r>
      <w:proofErr w:type="spellEnd"/>
      <w:r w:rsidRPr="00096085">
        <w:rPr>
          <w:rFonts w:ascii="Book Antiqua" w:eastAsia="Book Antiqua" w:hAnsi="Book Antiqua" w:cs="Book Antiqua"/>
        </w:rPr>
        <w:t xml:space="preserve"> EE, </w:t>
      </w:r>
      <w:proofErr w:type="spellStart"/>
      <w:r w:rsidRPr="00096085">
        <w:rPr>
          <w:rFonts w:ascii="Book Antiqua" w:eastAsia="Book Antiqua" w:hAnsi="Book Antiqua" w:cs="Book Antiqua"/>
        </w:rPr>
        <w:t>Twillman</w:t>
      </w:r>
      <w:proofErr w:type="spellEnd"/>
      <w:r w:rsidRPr="00096085">
        <w:rPr>
          <w:rFonts w:ascii="Book Antiqua" w:eastAsia="Book Antiqua" w:hAnsi="Book Antiqua" w:cs="Book Antiqua"/>
        </w:rPr>
        <w:t xml:space="preserve"> R, </w:t>
      </w:r>
      <w:proofErr w:type="spellStart"/>
      <w:r w:rsidRPr="00096085">
        <w:rPr>
          <w:rFonts w:ascii="Book Antiqua" w:eastAsia="Book Antiqua" w:hAnsi="Book Antiqua" w:cs="Book Antiqua"/>
        </w:rPr>
        <w:t>Vinik</w:t>
      </w:r>
      <w:proofErr w:type="spellEnd"/>
      <w:r w:rsidRPr="00096085">
        <w:rPr>
          <w:rFonts w:ascii="Book Antiqua" w:eastAsia="Book Antiqua" w:hAnsi="Book Antiqua" w:cs="Book Antiqua"/>
        </w:rPr>
        <w:t xml:space="preserve"> AI. Treatment of gastroparesis: a multidisciplinary clinical review. </w:t>
      </w:r>
      <w:proofErr w:type="spellStart"/>
      <w:r w:rsidRPr="00096085">
        <w:rPr>
          <w:rFonts w:ascii="Book Antiqua" w:eastAsia="Book Antiqua" w:hAnsi="Book Antiqua" w:cs="Book Antiqua"/>
          <w:i/>
          <w:iCs/>
        </w:rPr>
        <w:t>Neurogastroenterol</w:t>
      </w:r>
      <w:proofErr w:type="spellEnd"/>
      <w:r w:rsidRPr="00096085">
        <w:rPr>
          <w:rFonts w:ascii="Book Antiqua" w:eastAsia="Book Antiqua" w:hAnsi="Book Antiqua" w:cs="Book Antiqua"/>
          <w:i/>
          <w:iCs/>
        </w:rPr>
        <w:t xml:space="preserve"> </w:t>
      </w:r>
      <w:proofErr w:type="spellStart"/>
      <w:r w:rsidRPr="00096085">
        <w:rPr>
          <w:rFonts w:ascii="Book Antiqua" w:eastAsia="Book Antiqua" w:hAnsi="Book Antiqua" w:cs="Book Antiqua"/>
          <w:i/>
          <w:iCs/>
        </w:rPr>
        <w:t>Motil</w:t>
      </w:r>
      <w:proofErr w:type="spellEnd"/>
      <w:r w:rsidRPr="00096085">
        <w:rPr>
          <w:rFonts w:ascii="Book Antiqua" w:eastAsia="Book Antiqua" w:hAnsi="Book Antiqua" w:cs="Book Antiqua"/>
        </w:rPr>
        <w:t xml:space="preserve"> 2006; </w:t>
      </w:r>
      <w:r w:rsidRPr="00096085">
        <w:rPr>
          <w:rFonts w:ascii="Book Antiqua" w:eastAsia="Book Antiqua" w:hAnsi="Book Antiqua" w:cs="Book Antiqua"/>
          <w:b/>
          <w:bCs/>
        </w:rPr>
        <w:t>18</w:t>
      </w:r>
      <w:r w:rsidRPr="00096085">
        <w:rPr>
          <w:rFonts w:ascii="Book Antiqua" w:eastAsia="Book Antiqua" w:hAnsi="Book Antiqua" w:cs="Book Antiqua"/>
        </w:rPr>
        <w:t>: 263-283 [PMID: 16553582 DOI: 10.1111/j.1365-2982.</w:t>
      </w:r>
      <w:proofErr w:type="gramStart"/>
      <w:r w:rsidRPr="00096085">
        <w:rPr>
          <w:rFonts w:ascii="Book Antiqua" w:eastAsia="Book Antiqua" w:hAnsi="Book Antiqua" w:cs="Book Antiqua"/>
        </w:rPr>
        <w:t>2006.00760.x</w:t>
      </w:r>
      <w:proofErr w:type="gramEnd"/>
      <w:r w:rsidRPr="00096085">
        <w:rPr>
          <w:rFonts w:ascii="Book Antiqua" w:eastAsia="Book Antiqua" w:hAnsi="Book Antiqua" w:cs="Book Antiqua"/>
        </w:rPr>
        <w:t>]</w:t>
      </w:r>
    </w:p>
    <w:p w14:paraId="676E1D7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27 </w:t>
      </w:r>
      <w:proofErr w:type="spellStart"/>
      <w:r w:rsidRPr="00096085">
        <w:rPr>
          <w:rFonts w:ascii="Book Antiqua" w:eastAsia="Book Antiqua" w:hAnsi="Book Antiqua" w:cs="Book Antiqua"/>
          <w:b/>
          <w:bCs/>
        </w:rPr>
        <w:t>Gharibans</w:t>
      </w:r>
      <w:proofErr w:type="spellEnd"/>
      <w:r w:rsidRPr="00096085">
        <w:rPr>
          <w:rFonts w:ascii="Book Antiqua" w:eastAsia="Book Antiqua" w:hAnsi="Book Antiqua" w:cs="Book Antiqua"/>
          <w:b/>
          <w:bCs/>
        </w:rPr>
        <w:t xml:space="preserve"> AA</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Smarr</w:t>
      </w:r>
      <w:proofErr w:type="spellEnd"/>
      <w:r w:rsidRPr="00096085">
        <w:rPr>
          <w:rFonts w:ascii="Book Antiqua" w:eastAsia="Book Antiqua" w:hAnsi="Book Antiqua" w:cs="Book Antiqua"/>
        </w:rPr>
        <w:t xml:space="preserve"> BL, Kunkel DC, </w:t>
      </w:r>
      <w:proofErr w:type="spellStart"/>
      <w:r w:rsidRPr="00096085">
        <w:rPr>
          <w:rFonts w:ascii="Book Antiqua" w:eastAsia="Book Antiqua" w:hAnsi="Book Antiqua" w:cs="Book Antiqua"/>
        </w:rPr>
        <w:t>Kriegsfeld</w:t>
      </w:r>
      <w:proofErr w:type="spellEnd"/>
      <w:r w:rsidRPr="00096085">
        <w:rPr>
          <w:rFonts w:ascii="Book Antiqua" w:eastAsia="Book Antiqua" w:hAnsi="Book Antiqua" w:cs="Book Antiqua"/>
        </w:rPr>
        <w:t xml:space="preserve"> LJ, Mousa HM, Coleman TP. Artifact Rejection Methodology Enables Continuous, Noninvasive Measurement of Gastric Myoelectric Activity in Ambulatory Subjects. </w:t>
      </w:r>
      <w:r w:rsidRPr="00096085">
        <w:rPr>
          <w:rFonts w:ascii="Book Antiqua" w:eastAsia="Book Antiqua" w:hAnsi="Book Antiqua" w:cs="Book Antiqua"/>
          <w:i/>
          <w:iCs/>
        </w:rPr>
        <w:t>Sci Rep</w:t>
      </w:r>
      <w:r w:rsidRPr="00096085">
        <w:rPr>
          <w:rFonts w:ascii="Book Antiqua" w:eastAsia="Book Antiqua" w:hAnsi="Book Antiqua" w:cs="Book Antiqua"/>
        </w:rPr>
        <w:t xml:space="preserve"> 2018; </w:t>
      </w:r>
      <w:r w:rsidRPr="00096085">
        <w:rPr>
          <w:rFonts w:ascii="Book Antiqua" w:eastAsia="Book Antiqua" w:hAnsi="Book Antiqua" w:cs="Book Antiqua"/>
          <w:b/>
          <w:bCs/>
        </w:rPr>
        <w:t>8</w:t>
      </w:r>
      <w:r w:rsidRPr="00096085">
        <w:rPr>
          <w:rFonts w:ascii="Book Antiqua" w:eastAsia="Book Antiqua" w:hAnsi="Book Antiqua" w:cs="Book Antiqua"/>
        </w:rPr>
        <w:t>: 5019 [PMID: 29568042 DOI: 10.1038/s41598-018-23302-9]</w:t>
      </w:r>
    </w:p>
    <w:p w14:paraId="066DF54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28 </w:t>
      </w:r>
      <w:proofErr w:type="spellStart"/>
      <w:r w:rsidRPr="00096085">
        <w:rPr>
          <w:rFonts w:ascii="Book Antiqua" w:eastAsia="Book Antiqua" w:hAnsi="Book Antiqua" w:cs="Book Antiqua"/>
          <w:b/>
          <w:bCs/>
        </w:rPr>
        <w:t>Vujic</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Krause C, Tso G, Lin J, Han B, </w:t>
      </w:r>
      <w:proofErr w:type="spellStart"/>
      <w:r w:rsidRPr="00096085">
        <w:rPr>
          <w:rFonts w:ascii="Book Antiqua" w:eastAsia="Book Antiqua" w:hAnsi="Book Antiqua" w:cs="Book Antiqua"/>
        </w:rPr>
        <w:t>Maes</w:t>
      </w:r>
      <w:proofErr w:type="spellEnd"/>
      <w:r w:rsidRPr="00096085">
        <w:rPr>
          <w:rFonts w:ascii="Book Antiqua" w:eastAsia="Book Antiqua" w:hAnsi="Book Antiqua" w:cs="Book Antiqua"/>
        </w:rPr>
        <w:t xml:space="preserve"> P. Gut-Brain Computer Interfacing (GBCI</w:t>
      </w:r>
      <w:proofErr w:type="gramStart"/>
      <w:r w:rsidRPr="00096085">
        <w:rPr>
          <w:rFonts w:ascii="Book Antiqua" w:eastAsia="Book Antiqua" w:hAnsi="Book Antiqua" w:cs="Book Antiqua"/>
        </w:rPr>
        <w:t>) :</w:t>
      </w:r>
      <w:proofErr w:type="gramEnd"/>
      <w:r w:rsidRPr="00096085">
        <w:rPr>
          <w:rFonts w:ascii="Book Antiqua" w:eastAsia="Book Antiqua" w:hAnsi="Book Antiqua" w:cs="Book Antiqua"/>
        </w:rPr>
        <w:t xml:space="preserve"> Wearable Monitoring of Gastric Myoelectric Activity. </w:t>
      </w:r>
      <w:proofErr w:type="spellStart"/>
      <w:r w:rsidRPr="00096085">
        <w:rPr>
          <w:rFonts w:ascii="Book Antiqua" w:eastAsia="Book Antiqua" w:hAnsi="Book Antiqua" w:cs="Book Antiqua"/>
          <w:i/>
          <w:iCs/>
        </w:rPr>
        <w:t>Annu</w:t>
      </w:r>
      <w:proofErr w:type="spellEnd"/>
      <w:r w:rsidRPr="00096085">
        <w:rPr>
          <w:rFonts w:ascii="Book Antiqua" w:eastAsia="Book Antiqua" w:hAnsi="Book Antiqua" w:cs="Book Antiqua"/>
          <w:i/>
          <w:iCs/>
        </w:rPr>
        <w:t xml:space="preserve"> Int Conf IEEE </w:t>
      </w:r>
      <w:proofErr w:type="spellStart"/>
      <w:r w:rsidRPr="00096085">
        <w:rPr>
          <w:rFonts w:ascii="Book Antiqua" w:eastAsia="Book Antiqua" w:hAnsi="Book Antiqua" w:cs="Book Antiqua"/>
          <w:i/>
          <w:iCs/>
        </w:rPr>
        <w:t>Eng</w:t>
      </w:r>
      <w:proofErr w:type="spellEnd"/>
      <w:r w:rsidRPr="00096085">
        <w:rPr>
          <w:rFonts w:ascii="Book Antiqua" w:eastAsia="Book Antiqua" w:hAnsi="Book Antiqua" w:cs="Book Antiqua"/>
          <w:i/>
          <w:iCs/>
        </w:rPr>
        <w:t xml:space="preserve"> Med Biol Soc</w:t>
      </w:r>
      <w:r w:rsidRPr="00096085">
        <w:rPr>
          <w:rFonts w:ascii="Book Antiqua" w:eastAsia="Book Antiqua" w:hAnsi="Book Antiqua" w:cs="Book Antiqua"/>
        </w:rPr>
        <w:t xml:space="preserve"> 2019; </w:t>
      </w:r>
      <w:r w:rsidRPr="00096085">
        <w:rPr>
          <w:rFonts w:ascii="Book Antiqua" w:eastAsia="Book Antiqua" w:hAnsi="Book Antiqua" w:cs="Book Antiqua"/>
          <w:b/>
          <w:bCs/>
        </w:rPr>
        <w:t>2019</w:t>
      </w:r>
      <w:r w:rsidRPr="00096085">
        <w:rPr>
          <w:rFonts w:ascii="Book Antiqua" w:eastAsia="Book Antiqua" w:hAnsi="Book Antiqua" w:cs="Book Antiqua"/>
        </w:rPr>
        <w:t>: 5886-5889 [PMID: 31947189 DOI: 10.1109/EMBC.2019.8856568]</w:t>
      </w:r>
    </w:p>
    <w:p w14:paraId="4366F5A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29 </w:t>
      </w:r>
      <w:proofErr w:type="spellStart"/>
      <w:r w:rsidRPr="00096085">
        <w:rPr>
          <w:rFonts w:ascii="Book Antiqua" w:eastAsia="Book Antiqua" w:hAnsi="Book Antiqua" w:cs="Book Antiqua"/>
          <w:b/>
          <w:bCs/>
        </w:rPr>
        <w:t>Doorly</w:t>
      </w:r>
      <w:proofErr w:type="spellEnd"/>
      <w:r w:rsidRPr="00096085">
        <w:rPr>
          <w:rFonts w:ascii="Book Antiqua" w:eastAsia="Book Antiqua" w:hAnsi="Book Antiqua" w:cs="Book Antiqua"/>
          <w:b/>
          <w:bCs/>
        </w:rPr>
        <w:t xml:space="preserve"> MG</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Senagore</w:t>
      </w:r>
      <w:proofErr w:type="spellEnd"/>
      <w:r w:rsidRPr="00096085">
        <w:rPr>
          <w:rFonts w:ascii="Book Antiqua" w:eastAsia="Book Antiqua" w:hAnsi="Book Antiqua" w:cs="Book Antiqua"/>
        </w:rPr>
        <w:t xml:space="preserve"> AJ. Pathogenesis and clinical and economic consequences of postoperative ileus. </w:t>
      </w:r>
      <w:r w:rsidRPr="00096085">
        <w:rPr>
          <w:rFonts w:ascii="Book Antiqua" w:eastAsia="Book Antiqua" w:hAnsi="Book Antiqua" w:cs="Book Antiqua"/>
          <w:i/>
          <w:iCs/>
        </w:rPr>
        <w:t>Surg Clin North Am</w:t>
      </w:r>
      <w:r w:rsidRPr="00096085">
        <w:rPr>
          <w:rFonts w:ascii="Book Antiqua" w:eastAsia="Book Antiqua" w:hAnsi="Book Antiqua" w:cs="Book Antiqua"/>
        </w:rPr>
        <w:t xml:space="preserve"> 2012; </w:t>
      </w:r>
      <w:r w:rsidRPr="00096085">
        <w:rPr>
          <w:rFonts w:ascii="Book Antiqua" w:eastAsia="Book Antiqua" w:hAnsi="Book Antiqua" w:cs="Book Antiqua"/>
          <w:b/>
          <w:bCs/>
        </w:rPr>
        <w:t>92</w:t>
      </w:r>
      <w:r w:rsidRPr="00096085">
        <w:rPr>
          <w:rFonts w:ascii="Book Antiqua" w:eastAsia="Book Antiqua" w:hAnsi="Book Antiqua" w:cs="Book Antiqua"/>
        </w:rPr>
        <w:t>: 259-272, viii [PMID: 22414412 DOI: 10.1016/j.suc.2012.01.010]</w:t>
      </w:r>
    </w:p>
    <w:p w14:paraId="5FEB4AE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30 </w:t>
      </w:r>
      <w:proofErr w:type="spellStart"/>
      <w:r w:rsidRPr="00096085">
        <w:rPr>
          <w:rFonts w:ascii="Book Antiqua" w:eastAsia="Book Antiqua" w:hAnsi="Book Antiqua" w:cs="Book Antiqua"/>
          <w:b/>
          <w:bCs/>
        </w:rPr>
        <w:t>Asgeirsson</w:t>
      </w:r>
      <w:proofErr w:type="spellEnd"/>
      <w:r w:rsidRPr="00096085">
        <w:rPr>
          <w:rFonts w:ascii="Book Antiqua" w:eastAsia="Book Antiqua" w:hAnsi="Book Antiqua" w:cs="Book Antiqua"/>
          <w:b/>
          <w:bCs/>
        </w:rPr>
        <w:t xml:space="preserve"> T</w:t>
      </w:r>
      <w:r w:rsidRPr="00096085">
        <w:rPr>
          <w:rFonts w:ascii="Book Antiqua" w:eastAsia="Book Antiqua" w:hAnsi="Book Antiqua" w:cs="Book Antiqua"/>
        </w:rPr>
        <w:t xml:space="preserve">, El-Badawi KI, Mahmood A, Barletta J, </w:t>
      </w:r>
      <w:proofErr w:type="spellStart"/>
      <w:r w:rsidRPr="00096085">
        <w:rPr>
          <w:rFonts w:ascii="Book Antiqua" w:eastAsia="Book Antiqua" w:hAnsi="Book Antiqua" w:cs="Book Antiqua"/>
        </w:rPr>
        <w:t>Luchtefeld</w:t>
      </w:r>
      <w:proofErr w:type="spellEnd"/>
      <w:r w:rsidRPr="00096085">
        <w:rPr>
          <w:rFonts w:ascii="Book Antiqua" w:eastAsia="Book Antiqua" w:hAnsi="Book Antiqua" w:cs="Book Antiqua"/>
        </w:rPr>
        <w:t xml:space="preserve"> M, </w:t>
      </w:r>
      <w:proofErr w:type="spellStart"/>
      <w:r w:rsidRPr="00096085">
        <w:rPr>
          <w:rFonts w:ascii="Book Antiqua" w:eastAsia="Book Antiqua" w:hAnsi="Book Antiqua" w:cs="Book Antiqua"/>
        </w:rPr>
        <w:t>Senagore</w:t>
      </w:r>
      <w:proofErr w:type="spellEnd"/>
      <w:r w:rsidRPr="00096085">
        <w:rPr>
          <w:rFonts w:ascii="Book Antiqua" w:eastAsia="Book Antiqua" w:hAnsi="Book Antiqua" w:cs="Book Antiqua"/>
        </w:rPr>
        <w:t xml:space="preserve"> AJ. Postoperative ileus: it costs more than you expect. </w:t>
      </w:r>
      <w:r w:rsidRPr="00096085">
        <w:rPr>
          <w:rFonts w:ascii="Book Antiqua" w:eastAsia="Book Antiqua" w:hAnsi="Book Antiqua" w:cs="Book Antiqua"/>
          <w:i/>
          <w:iCs/>
        </w:rPr>
        <w:t>J Am Coll Surg</w:t>
      </w:r>
      <w:r w:rsidRPr="00096085">
        <w:rPr>
          <w:rFonts w:ascii="Book Antiqua" w:eastAsia="Book Antiqua" w:hAnsi="Book Antiqua" w:cs="Book Antiqua"/>
        </w:rPr>
        <w:t xml:space="preserve"> 2010; </w:t>
      </w:r>
      <w:r w:rsidRPr="00096085">
        <w:rPr>
          <w:rFonts w:ascii="Book Antiqua" w:eastAsia="Book Antiqua" w:hAnsi="Book Antiqua" w:cs="Book Antiqua"/>
          <w:b/>
          <w:bCs/>
        </w:rPr>
        <w:t>210</w:t>
      </w:r>
      <w:r w:rsidRPr="00096085">
        <w:rPr>
          <w:rFonts w:ascii="Book Antiqua" w:eastAsia="Book Antiqua" w:hAnsi="Book Antiqua" w:cs="Book Antiqua"/>
        </w:rPr>
        <w:t>: 228-231 [PMID: 20113944 DOI: 10.1016/j.jamcollsurg.2009.09.028]</w:t>
      </w:r>
    </w:p>
    <w:p w14:paraId="60A673EF"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31 </w:t>
      </w:r>
      <w:proofErr w:type="spellStart"/>
      <w:r w:rsidRPr="00096085">
        <w:rPr>
          <w:rFonts w:ascii="Book Antiqua" w:eastAsia="Book Antiqua" w:hAnsi="Book Antiqua" w:cs="Book Antiqua"/>
          <w:b/>
          <w:bCs/>
        </w:rPr>
        <w:t>Tomomasa</w:t>
      </w:r>
      <w:proofErr w:type="spellEnd"/>
      <w:r w:rsidRPr="00096085">
        <w:rPr>
          <w:rFonts w:ascii="Book Antiqua" w:eastAsia="Book Antiqua" w:hAnsi="Book Antiqua" w:cs="Book Antiqua"/>
          <w:b/>
          <w:bCs/>
        </w:rPr>
        <w:t xml:space="preserve"> T</w:t>
      </w:r>
      <w:r w:rsidRPr="00096085">
        <w:rPr>
          <w:rFonts w:ascii="Book Antiqua" w:eastAsia="Book Antiqua" w:hAnsi="Book Antiqua" w:cs="Book Antiqua"/>
        </w:rPr>
        <w:t xml:space="preserve">, Morikawa A, Sandler RH, </w:t>
      </w:r>
      <w:proofErr w:type="spellStart"/>
      <w:r w:rsidRPr="00096085">
        <w:rPr>
          <w:rFonts w:ascii="Book Antiqua" w:eastAsia="Book Antiqua" w:hAnsi="Book Antiqua" w:cs="Book Antiqua"/>
        </w:rPr>
        <w:t>Mansy</w:t>
      </w:r>
      <w:proofErr w:type="spellEnd"/>
      <w:r w:rsidRPr="00096085">
        <w:rPr>
          <w:rFonts w:ascii="Book Antiqua" w:eastAsia="Book Antiqua" w:hAnsi="Book Antiqua" w:cs="Book Antiqua"/>
        </w:rPr>
        <w:t xml:space="preserve"> HA, </w:t>
      </w:r>
      <w:proofErr w:type="spellStart"/>
      <w:r w:rsidRPr="00096085">
        <w:rPr>
          <w:rFonts w:ascii="Book Antiqua" w:eastAsia="Book Antiqua" w:hAnsi="Book Antiqua" w:cs="Book Antiqua"/>
        </w:rPr>
        <w:t>Koneko</w:t>
      </w:r>
      <w:proofErr w:type="spellEnd"/>
      <w:r w:rsidRPr="00096085">
        <w:rPr>
          <w:rFonts w:ascii="Book Antiqua" w:eastAsia="Book Antiqua" w:hAnsi="Book Antiqua" w:cs="Book Antiqua"/>
        </w:rPr>
        <w:t xml:space="preserve"> H, Masahiko T, Hyman PE, Itoh Z. Gastrointestinal sounds and migrating motor complex in fasted humans. </w:t>
      </w:r>
      <w:r w:rsidRPr="00096085">
        <w:rPr>
          <w:rFonts w:ascii="Book Antiqua" w:eastAsia="Book Antiqua" w:hAnsi="Book Antiqua" w:cs="Book Antiqua"/>
          <w:i/>
          <w:iCs/>
        </w:rPr>
        <w:t>Am J Gastroenterol</w:t>
      </w:r>
      <w:r w:rsidRPr="00096085">
        <w:rPr>
          <w:rFonts w:ascii="Book Antiqua" w:eastAsia="Book Antiqua" w:hAnsi="Book Antiqua" w:cs="Book Antiqua"/>
        </w:rPr>
        <w:t xml:space="preserve"> 1999; </w:t>
      </w:r>
      <w:r w:rsidRPr="00096085">
        <w:rPr>
          <w:rFonts w:ascii="Book Antiqua" w:eastAsia="Book Antiqua" w:hAnsi="Book Antiqua" w:cs="Book Antiqua"/>
          <w:b/>
          <w:bCs/>
        </w:rPr>
        <w:t>94</w:t>
      </w:r>
      <w:r w:rsidRPr="00096085">
        <w:rPr>
          <w:rFonts w:ascii="Book Antiqua" w:eastAsia="Book Antiqua" w:hAnsi="Book Antiqua" w:cs="Book Antiqua"/>
        </w:rPr>
        <w:t>: 374-381 [PMID: 10022632 DOI: 10.1111/j.1572-0241.</w:t>
      </w:r>
      <w:proofErr w:type="gramStart"/>
      <w:r w:rsidRPr="00096085">
        <w:rPr>
          <w:rFonts w:ascii="Book Antiqua" w:eastAsia="Book Antiqua" w:hAnsi="Book Antiqua" w:cs="Book Antiqua"/>
        </w:rPr>
        <w:t>1999.00862.x</w:t>
      </w:r>
      <w:proofErr w:type="gramEnd"/>
      <w:r w:rsidRPr="00096085">
        <w:rPr>
          <w:rFonts w:ascii="Book Antiqua" w:eastAsia="Book Antiqua" w:hAnsi="Book Antiqua" w:cs="Book Antiqua"/>
        </w:rPr>
        <w:t>]</w:t>
      </w:r>
    </w:p>
    <w:p w14:paraId="6CBA921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32 </w:t>
      </w:r>
      <w:r w:rsidRPr="00096085">
        <w:rPr>
          <w:rFonts w:ascii="Book Antiqua" w:eastAsia="Book Antiqua" w:hAnsi="Book Antiqua" w:cs="Book Antiqua"/>
          <w:b/>
          <w:bCs/>
        </w:rPr>
        <w:t>Spiegel BM</w:t>
      </w:r>
      <w:r w:rsidRPr="00096085">
        <w:rPr>
          <w:rFonts w:ascii="Book Antiqua" w:eastAsia="Book Antiqua" w:hAnsi="Book Antiqua" w:cs="Book Antiqua"/>
        </w:rPr>
        <w:t xml:space="preserve">, Kaneshiro M, Russell MM, Lin A, Patel A, </w:t>
      </w:r>
      <w:proofErr w:type="spellStart"/>
      <w:r w:rsidRPr="00096085">
        <w:rPr>
          <w:rFonts w:ascii="Book Antiqua" w:eastAsia="Book Antiqua" w:hAnsi="Book Antiqua" w:cs="Book Antiqua"/>
        </w:rPr>
        <w:t>Tashjian</w:t>
      </w:r>
      <w:proofErr w:type="spellEnd"/>
      <w:r w:rsidRPr="00096085">
        <w:rPr>
          <w:rFonts w:ascii="Book Antiqua" w:eastAsia="Book Antiqua" w:hAnsi="Book Antiqua" w:cs="Book Antiqua"/>
        </w:rPr>
        <w:t xml:space="preserve"> VC, </w:t>
      </w:r>
      <w:proofErr w:type="spellStart"/>
      <w:r w:rsidRPr="00096085">
        <w:rPr>
          <w:rFonts w:ascii="Book Antiqua" w:eastAsia="Book Antiqua" w:hAnsi="Book Antiqua" w:cs="Book Antiqua"/>
        </w:rPr>
        <w:t>Zegarski</w:t>
      </w:r>
      <w:proofErr w:type="spellEnd"/>
      <w:r w:rsidRPr="00096085">
        <w:rPr>
          <w:rFonts w:ascii="Book Antiqua" w:eastAsia="Book Antiqua" w:hAnsi="Book Antiqua" w:cs="Book Antiqua"/>
        </w:rPr>
        <w:t xml:space="preserve"> V, Singh D, Cohen SE, Reid MW, Whitman CB, Talley J, Martinez BM, Kaiser W. Validation of an acoustic gastrointestinal surveillance biosensor for postoperative </w:t>
      </w:r>
      <w:r w:rsidRPr="00096085">
        <w:rPr>
          <w:rFonts w:ascii="Book Antiqua" w:eastAsia="Book Antiqua" w:hAnsi="Book Antiqua" w:cs="Book Antiqua"/>
        </w:rPr>
        <w:lastRenderedPageBreak/>
        <w:t xml:space="preserve">ileus. </w:t>
      </w:r>
      <w:r w:rsidRPr="00096085">
        <w:rPr>
          <w:rFonts w:ascii="Book Antiqua" w:eastAsia="Book Antiqua" w:hAnsi="Book Antiqua" w:cs="Book Antiqua"/>
          <w:i/>
          <w:iCs/>
        </w:rPr>
        <w:t xml:space="preserve">J </w:t>
      </w:r>
      <w:proofErr w:type="spellStart"/>
      <w:r w:rsidRPr="00096085">
        <w:rPr>
          <w:rFonts w:ascii="Book Antiqua" w:eastAsia="Book Antiqua" w:hAnsi="Book Antiqua" w:cs="Book Antiqua"/>
          <w:i/>
          <w:iCs/>
        </w:rPr>
        <w:t>Gastrointest</w:t>
      </w:r>
      <w:proofErr w:type="spellEnd"/>
      <w:r w:rsidRPr="00096085">
        <w:rPr>
          <w:rFonts w:ascii="Book Antiqua" w:eastAsia="Book Antiqua" w:hAnsi="Book Antiqua" w:cs="Book Antiqua"/>
          <w:i/>
          <w:iCs/>
        </w:rPr>
        <w:t xml:space="preserve"> Surg</w:t>
      </w:r>
      <w:r w:rsidRPr="00096085">
        <w:rPr>
          <w:rFonts w:ascii="Book Antiqua" w:eastAsia="Book Antiqua" w:hAnsi="Book Antiqua" w:cs="Book Antiqua"/>
        </w:rPr>
        <w:t xml:space="preserve"> 2014; </w:t>
      </w:r>
      <w:r w:rsidRPr="00096085">
        <w:rPr>
          <w:rFonts w:ascii="Book Antiqua" w:eastAsia="Book Antiqua" w:hAnsi="Book Antiqua" w:cs="Book Antiqua"/>
          <w:b/>
          <w:bCs/>
        </w:rPr>
        <w:t>18</w:t>
      </w:r>
      <w:r w:rsidRPr="00096085">
        <w:rPr>
          <w:rFonts w:ascii="Book Antiqua" w:eastAsia="Book Antiqua" w:hAnsi="Book Antiqua" w:cs="Book Antiqua"/>
        </w:rPr>
        <w:t>: 1795-1803 [PMID: 25091837 DOI: 10.1007/s11605-014-2597-y]</w:t>
      </w:r>
    </w:p>
    <w:p w14:paraId="4C84006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33 </w:t>
      </w:r>
      <w:proofErr w:type="spellStart"/>
      <w:r w:rsidRPr="00096085">
        <w:rPr>
          <w:rFonts w:ascii="Book Antiqua" w:eastAsia="Book Antiqua" w:hAnsi="Book Antiqua" w:cs="Book Antiqua"/>
          <w:b/>
          <w:bCs/>
        </w:rPr>
        <w:t>Atema</w:t>
      </w:r>
      <w:proofErr w:type="spellEnd"/>
      <w:r w:rsidRPr="00096085">
        <w:rPr>
          <w:rFonts w:ascii="Book Antiqua" w:eastAsia="Book Antiqua" w:hAnsi="Book Antiqua" w:cs="Book Antiqua"/>
          <w:b/>
          <w:bCs/>
        </w:rPr>
        <w:t xml:space="preserve"> JJ</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Eshuis</w:t>
      </w:r>
      <w:proofErr w:type="spellEnd"/>
      <w:r w:rsidRPr="00096085">
        <w:rPr>
          <w:rFonts w:ascii="Book Antiqua" w:eastAsia="Book Antiqua" w:hAnsi="Book Antiqua" w:cs="Book Antiqua"/>
        </w:rPr>
        <w:t xml:space="preserve"> WJ, Busch OR, van </w:t>
      </w:r>
      <w:proofErr w:type="spellStart"/>
      <w:r w:rsidRPr="00096085">
        <w:rPr>
          <w:rFonts w:ascii="Book Antiqua" w:eastAsia="Book Antiqua" w:hAnsi="Book Antiqua" w:cs="Book Antiqua"/>
        </w:rPr>
        <w:t>Gulik</w:t>
      </w:r>
      <w:proofErr w:type="spellEnd"/>
      <w:r w:rsidRPr="00096085">
        <w:rPr>
          <w:rFonts w:ascii="Book Antiqua" w:eastAsia="Book Antiqua" w:hAnsi="Book Antiqua" w:cs="Book Antiqua"/>
        </w:rPr>
        <w:t xml:space="preserve"> TM, </w:t>
      </w:r>
      <w:proofErr w:type="spellStart"/>
      <w:r w:rsidRPr="00096085">
        <w:rPr>
          <w:rFonts w:ascii="Book Antiqua" w:eastAsia="Book Antiqua" w:hAnsi="Book Antiqua" w:cs="Book Antiqua"/>
        </w:rPr>
        <w:t>Gouma</w:t>
      </w:r>
      <w:proofErr w:type="spellEnd"/>
      <w:r w:rsidRPr="00096085">
        <w:rPr>
          <w:rFonts w:ascii="Book Antiqua" w:eastAsia="Book Antiqua" w:hAnsi="Book Antiqua" w:cs="Book Antiqua"/>
        </w:rPr>
        <w:t xml:space="preserve"> DJ. Association of preoperative symptoms of gastric outlet obstruction with delayed gastric emptying after pancreatoduodenectomy. </w:t>
      </w:r>
      <w:r w:rsidRPr="00096085">
        <w:rPr>
          <w:rFonts w:ascii="Book Antiqua" w:eastAsia="Book Antiqua" w:hAnsi="Book Antiqua" w:cs="Book Antiqua"/>
          <w:i/>
          <w:iCs/>
        </w:rPr>
        <w:t>Surgery</w:t>
      </w:r>
      <w:r w:rsidRPr="00096085">
        <w:rPr>
          <w:rFonts w:ascii="Book Antiqua" w:eastAsia="Book Antiqua" w:hAnsi="Book Antiqua" w:cs="Book Antiqua"/>
        </w:rPr>
        <w:t xml:space="preserve"> 2013; </w:t>
      </w:r>
      <w:r w:rsidRPr="00096085">
        <w:rPr>
          <w:rFonts w:ascii="Book Antiqua" w:eastAsia="Book Antiqua" w:hAnsi="Book Antiqua" w:cs="Book Antiqua"/>
          <w:b/>
          <w:bCs/>
        </w:rPr>
        <w:t>154</w:t>
      </w:r>
      <w:r w:rsidRPr="00096085">
        <w:rPr>
          <w:rFonts w:ascii="Book Antiqua" w:eastAsia="Book Antiqua" w:hAnsi="Book Antiqua" w:cs="Book Antiqua"/>
        </w:rPr>
        <w:t>: 583-588 [PMID: 23972659 DOI: 10.1016/j.surg.2013.04.006]</w:t>
      </w:r>
    </w:p>
    <w:p w14:paraId="7F11681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34 </w:t>
      </w:r>
      <w:proofErr w:type="spellStart"/>
      <w:r w:rsidRPr="00096085">
        <w:rPr>
          <w:rFonts w:ascii="Book Antiqua" w:eastAsia="Book Antiqua" w:hAnsi="Book Antiqua" w:cs="Book Antiqua"/>
          <w:b/>
          <w:bCs/>
        </w:rPr>
        <w:t>Dua</w:t>
      </w:r>
      <w:proofErr w:type="spellEnd"/>
      <w:r w:rsidRPr="00096085">
        <w:rPr>
          <w:rFonts w:ascii="Book Antiqua" w:eastAsia="Book Antiqua" w:hAnsi="Book Antiqua" w:cs="Book Antiqua"/>
          <w:b/>
          <w:bCs/>
        </w:rPr>
        <w:t xml:space="preserve"> MM</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Navalgund</w:t>
      </w:r>
      <w:proofErr w:type="spellEnd"/>
      <w:r w:rsidRPr="00096085">
        <w:rPr>
          <w:rFonts w:ascii="Book Antiqua" w:eastAsia="Book Antiqua" w:hAnsi="Book Antiqua" w:cs="Book Antiqua"/>
        </w:rPr>
        <w:t xml:space="preserve"> A, Axelrod S, Axelrod L, Worth PJ, Norton JA, </w:t>
      </w:r>
      <w:proofErr w:type="spellStart"/>
      <w:r w:rsidRPr="00096085">
        <w:rPr>
          <w:rFonts w:ascii="Book Antiqua" w:eastAsia="Book Antiqua" w:hAnsi="Book Antiqua" w:cs="Book Antiqua"/>
        </w:rPr>
        <w:t>Poultsides</w:t>
      </w:r>
      <w:proofErr w:type="spellEnd"/>
      <w:r w:rsidRPr="00096085">
        <w:rPr>
          <w:rFonts w:ascii="Book Antiqua" w:eastAsia="Book Antiqua" w:hAnsi="Book Antiqua" w:cs="Book Antiqua"/>
        </w:rPr>
        <w:t xml:space="preserve"> GA, </w:t>
      </w:r>
      <w:proofErr w:type="spellStart"/>
      <w:r w:rsidRPr="00096085">
        <w:rPr>
          <w:rFonts w:ascii="Book Antiqua" w:eastAsia="Book Antiqua" w:hAnsi="Book Antiqua" w:cs="Book Antiqua"/>
        </w:rPr>
        <w:t>Triadafilopoulos</w:t>
      </w:r>
      <w:proofErr w:type="spellEnd"/>
      <w:r w:rsidRPr="00096085">
        <w:rPr>
          <w:rFonts w:ascii="Book Antiqua" w:eastAsia="Book Antiqua" w:hAnsi="Book Antiqua" w:cs="Book Antiqua"/>
        </w:rPr>
        <w:t xml:space="preserve"> G, Visser BC. Monitoring gastric myoelectric activity after pancreaticoduodenectomy for diet "readiness". </w:t>
      </w:r>
      <w:r w:rsidRPr="00096085">
        <w:rPr>
          <w:rFonts w:ascii="Book Antiqua" w:eastAsia="Book Antiqua" w:hAnsi="Book Antiqua" w:cs="Book Antiqua"/>
          <w:i/>
          <w:iCs/>
        </w:rPr>
        <w:t xml:space="preserve">Am J </w:t>
      </w:r>
      <w:proofErr w:type="spellStart"/>
      <w:r w:rsidRPr="00096085">
        <w:rPr>
          <w:rFonts w:ascii="Book Antiqua" w:eastAsia="Book Antiqua" w:hAnsi="Book Antiqua" w:cs="Book Antiqua"/>
          <w:i/>
          <w:iCs/>
        </w:rPr>
        <w:t>Physiol</w:t>
      </w:r>
      <w:proofErr w:type="spellEnd"/>
      <w:r w:rsidRPr="00096085">
        <w:rPr>
          <w:rFonts w:ascii="Book Antiqua" w:eastAsia="Book Antiqua" w:hAnsi="Book Antiqua" w:cs="Book Antiqua"/>
          <w:i/>
          <w:iCs/>
        </w:rPr>
        <w:t xml:space="preserve"> </w:t>
      </w:r>
      <w:proofErr w:type="spellStart"/>
      <w:r w:rsidRPr="00096085">
        <w:rPr>
          <w:rFonts w:ascii="Book Antiqua" w:eastAsia="Book Antiqua" w:hAnsi="Book Antiqua" w:cs="Book Antiqua"/>
          <w:i/>
          <w:iCs/>
        </w:rPr>
        <w:t>Gastrointest</w:t>
      </w:r>
      <w:proofErr w:type="spellEnd"/>
      <w:r w:rsidRPr="00096085">
        <w:rPr>
          <w:rFonts w:ascii="Book Antiqua" w:eastAsia="Book Antiqua" w:hAnsi="Book Antiqua" w:cs="Book Antiqua"/>
          <w:i/>
          <w:iCs/>
        </w:rPr>
        <w:t xml:space="preserve"> Liver </w:t>
      </w:r>
      <w:proofErr w:type="spellStart"/>
      <w:r w:rsidRPr="00096085">
        <w:rPr>
          <w:rFonts w:ascii="Book Antiqua" w:eastAsia="Book Antiqua" w:hAnsi="Book Antiqua" w:cs="Book Antiqua"/>
          <w:i/>
          <w:iCs/>
        </w:rPr>
        <w:t>Physiol</w:t>
      </w:r>
      <w:proofErr w:type="spellEnd"/>
      <w:r w:rsidRPr="00096085">
        <w:rPr>
          <w:rFonts w:ascii="Book Antiqua" w:eastAsia="Book Antiqua" w:hAnsi="Book Antiqua" w:cs="Book Antiqua"/>
        </w:rPr>
        <w:t xml:space="preserve"> 2018; </w:t>
      </w:r>
      <w:r w:rsidRPr="00096085">
        <w:rPr>
          <w:rFonts w:ascii="Book Antiqua" w:eastAsia="Book Antiqua" w:hAnsi="Book Antiqua" w:cs="Book Antiqua"/>
          <w:b/>
          <w:bCs/>
        </w:rPr>
        <w:t>315</w:t>
      </w:r>
      <w:r w:rsidRPr="00096085">
        <w:rPr>
          <w:rFonts w:ascii="Book Antiqua" w:eastAsia="Book Antiqua" w:hAnsi="Book Antiqua" w:cs="Book Antiqua"/>
        </w:rPr>
        <w:t>: G743-G751 [PMID: 30048596 DOI: 10.1152/ajpgi.00074.2018]</w:t>
      </w:r>
    </w:p>
    <w:p w14:paraId="59D2CB96" w14:textId="77777777" w:rsidR="00A77B3E" w:rsidRPr="00096085" w:rsidRDefault="009517E7" w:rsidP="00766991">
      <w:pPr>
        <w:snapToGrid w:val="0"/>
        <w:spacing w:line="360" w:lineRule="auto"/>
        <w:jc w:val="both"/>
        <w:rPr>
          <w:rFonts w:ascii="Book Antiqua" w:hAnsi="Book Antiqua"/>
          <w:highlight w:val="yellow"/>
        </w:rPr>
      </w:pPr>
      <w:r w:rsidRPr="00096085">
        <w:rPr>
          <w:rFonts w:ascii="Book Antiqua" w:eastAsia="Book Antiqua" w:hAnsi="Book Antiqua" w:cs="Book Antiqua"/>
          <w:highlight w:val="yellow"/>
        </w:rPr>
        <w:t xml:space="preserve">35 </w:t>
      </w:r>
      <w:proofErr w:type="spellStart"/>
      <w:r w:rsidRPr="00096085">
        <w:rPr>
          <w:rFonts w:ascii="Book Antiqua" w:eastAsia="Book Antiqua" w:hAnsi="Book Antiqua" w:cs="Book Antiqua"/>
          <w:b/>
          <w:bCs/>
          <w:highlight w:val="yellow"/>
        </w:rPr>
        <w:t>Poushter</w:t>
      </w:r>
      <w:proofErr w:type="spellEnd"/>
      <w:r w:rsidRPr="00096085">
        <w:rPr>
          <w:rFonts w:ascii="Book Antiqua" w:eastAsia="Book Antiqua" w:hAnsi="Book Antiqua" w:cs="Book Antiqua"/>
          <w:b/>
          <w:bCs/>
          <w:highlight w:val="yellow"/>
        </w:rPr>
        <w:t xml:space="preserve"> J. </w:t>
      </w:r>
      <w:r w:rsidRPr="00096085">
        <w:rPr>
          <w:rFonts w:ascii="Book Antiqua" w:eastAsia="Book Antiqua" w:hAnsi="Book Antiqua" w:cs="Book Antiqua"/>
          <w:bCs/>
          <w:highlight w:val="yellow"/>
        </w:rPr>
        <w:t xml:space="preserve">Smartphone Ownership and Internet Usage Continues to Climb in Emerging Economies </w:t>
      </w:r>
      <w:proofErr w:type="gramStart"/>
      <w:r w:rsidRPr="00096085">
        <w:rPr>
          <w:rFonts w:ascii="Book Antiqua" w:eastAsia="Book Antiqua" w:hAnsi="Book Antiqua" w:cs="Book Antiqua"/>
          <w:bCs/>
          <w:highlight w:val="yellow"/>
        </w:rPr>
        <w:t>But</w:t>
      </w:r>
      <w:proofErr w:type="gramEnd"/>
      <w:r w:rsidRPr="00096085">
        <w:rPr>
          <w:rFonts w:ascii="Book Antiqua" w:eastAsia="Book Antiqua" w:hAnsi="Book Antiqua" w:cs="Book Antiqua"/>
          <w:bCs/>
          <w:highlight w:val="yellow"/>
        </w:rPr>
        <w:t xml:space="preserve"> Advanced Economies Still Have Higher Rates of Technology Use. Washington,</w:t>
      </w:r>
      <w:r w:rsidRPr="00096085">
        <w:rPr>
          <w:rFonts w:ascii="Book Antiqua" w:eastAsia="Book Antiqua" w:hAnsi="Book Antiqua" w:cs="Book Antiqua"/>
          <w:highlight w:val="yellow"/>
        </w:rPr>
        <w:t xml:space="preserve"> DC: Pew Research Center; 2016</w:t>
      </w:r>
    </w:p>
    <w:p w14:paraId="06D9314E" w14:textId="77777777" w:rsidR="00A77B3E" w:rsidRPr="00096085" w:rsidRDefault="00674037" w:rsidP="00766991">
      <w:pPr>
        <w:snapToGrid w:val="0"/>
        <w:spacing w:line="360" w:lineRule="auto"/>
        <w:jc w:val="both"/>
        <w:rPr>
          <w:rFonts w:ascii="Book Antiqua" w:hAnsi="Book Antiqua"/>
        </w:rPr>
      </w:pPr>
      <w:r w:rsidRPr="00096085">
        <w:rPr>
          <w:rFonts w:ascii="Book Antiqua" w:eastAsia="Book Antiqua" w:hAnsi="Book Antiqua" w:cs="Book Antiqua"/>
          <w:highlight w:val="yellow"/>
        </w:rPr>
        <w:t xml:space="preserve">36 </w:t>
      </w:r>
      <w:r w:rsidR="009517E7" w:rsidRPr="00096085">
        <w:rPr>
          <w:rFonts w:ascii="Book Antiqua" w:eastAsia="Book Antiqua" w:hAnsi="Book Antiqua" w:cs="Book Antiqua"/>
          <w:b/>
          <w:highlight w:val="yellow"/>
        </w:rPr>
        <w:t>World Health Organization.</w:t>
      </w:r>
      <w:r w:rsidR="009517E7" w:rsidRPr="00096085">
        <w:rPr>
          <w:rFonts w:ascii="Book Antiqua" w:eastAsia="Book Antiqua" w:hAnsi="Book Antiqua" w:cs="Book Antiqua"/>
          <w:highlight w:val="yellow"/>
        </w:rPr>
        <w:t xml:space="preserve"> Monitoring and evaluating digital health interventions: </w:t>
      </w:r>
      <w:r w:rsidRPr="00096085">
        <w:rPr>
          <w:rFonts w:ascii="Book Antiqua" w:eastAsia="Book Antiqua" w:hAnsi="Book Antiqua" w:cs="Book Antiqua"/>
          <w:highlight w:val="yellow"/>
        </w:rPr>
        <w:t xml:space="preserve">A </w:t>
      </w:r>
      <w:r w:rsidR="009517E7" w:rsidRPr="00096085">
        <w:rPr>
          <w:rFonts w:ascii="Book Antiqua" w:eastAsia="Book Antiqua" w:hAnsi="Book Antiqua" w:cs="Book Antiqua"/>
          <w:highlight w:val="yellow"/>
        </w:rPr>
        <w:t>practical guide to con</w:t>
      </w:r>
      <w:r w:rsidRPr="00096085">
        <w:rPr>
          <w:rFonts w:ascii="Book Antiqua" w:eastAsia="Book Antiqua" w:hAnsi="Book Antiqua" w:cs="Book Antiqua"/>
          <w:highlight w:val="yellow"/>
        </w:rPr>
        <w:t>ducting research and assessment</w:t>
      </w:r>
      <w:r w:rsidR="009517E7" w:rsidRPr="00096085">
        <w:rPr>
          <w:rFonts w:ascii="Book Antiqua" w:eastAsia="Book Antiqua" w:hAnsi="Book Antiqua" w:cs="Book Antiqua"/>
          <w:highlight w:val="yellow"/>
        </w:rPr>
        <w:t>.</w:t>
      </w:r>
      <w:r w:rsidR="000E468C" w:rsidRPr="00096085">
        <w:rPr>
          <w:rFonts w:ascii="Book Antiqua" w:eastAsia="Book Antiqua" w:hAnsi="Book Antiqua" w:cs="Book Antiqua"/>
          <w:highlight w:val="yellow"/>
        </w:rPr>
        <w:t xml:space="preserve"> In: Sexual and reproductive health, 2016</w:t>
      </w:r>
      <w:r w:rsidR="005B7562" w:rsidRPr="00096085">
        <w:rPr>
          <w:rFonts w:ascii="Book Antiqua" w:eastAsia="Book Antiqua" w:hAnsi="Book Antiqua" w:cs="Book Antiqua"/>
          <w:highlight w:val="yellow"/>
        </w:rPr>
        <w:t xml:space="preserve"> [cited 20 February 2021]. </w:t>
      </w:r>
      <w:r w:rsidR="000E468C" w:rsidRPr="00096085">
        <w:rPr>
          <w:rFonts w:ascii="Book Antiqua" w:eastAsia="Book Antiqua" w:hAnsi="Book Antiqua" w:cs="Book Antiqua"/>
          <w:highlight w:val="yellow"/>
        </w:rPr>
        <w:t>Available from: https://www.who.int/reproductivehealth/publications/mhealth/digital-health-interventions/en/</w:t>
      </w:r>
    </w:p>
    <w:p w14:paraId="554541D2"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37 </w:t>
      </w:r>
      <w:proofErr w:type="spellStart"/>
      <w:r w:rsidRPr="00096085">
        <w:rPr>
          <w:rFonts w:ascii="Book Antiqua" w:eastAsia="Book Antiqua" w:hAnsi="Book Antiqua" w:cs="Book Antiqua"/>
          <w:b/>
          <w:bCs/>
        </w:rPr>
        <w:t>Atreja</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Otobo</w:t>
      </w:r>
      <w:proofErr w:type="spellEnd"/>
      <w:r w:rsidRPr="00096085">
        <w:rPr>
          <w:rFonts w:ascii="Book Antiqua" w:eastAsia="Book Antiqua" w:hAnsi="Book Antiqua" w:cs="Book Antiqua"/>
        </w:rPr>
        <w:t xml:space="preserve"> E, </w:t>
      </w:r>
      <w:proofErr w:type="spellStart"/>
      <w:r w:rsidRPr="00096085">
        <w:rPr>
          <w:rFonts w:ascii="Book Antiqua" w:eastAsia="Book Antiqua" w:hAnsi="Book Antiqua" w:cs="Book Antiqua"/>
        </w:rPr>
        <w:t>Ramireddy</w:t>
      </w:r>
      <w:proofErr w:type="spellEnd"/>
      <w:r w:rsidRPr="00096085">
        <w:rPr>
          <w:rFonts w:ascii="Book Antiqua" w:eastAsia="Book Antiqua" w:hAnsi="Book Antiqua" w:cs="Book Antiqua"/>
        </w:rPr>
        <w:t xml:space="preserve"> K, </w:t>
      </w:r>
      <w:proofErr w:type="spellStart"/>
      <w:r w:rsidRPr="00096085">
        <w:rPr>
          <w:rFonts w:ascii="Book Antiqua" w:eastAsia="Book Antiqua" w:hAnsi="Book Antiqua" w:cs="Book Antiqua"/>
        </w:rPr>
        <w:t>Deorocki</w:t>
      </w:r>
      <w:proofErr w:type="spellEnd"/>
      <w:r w:rsidRPr="00096085">
        <w:rPr>
          <w:rFonts w:ascii="Book Antiqua" w:eastAsia="Book Antiqua" w:hAnsi="Book Antiqua" w:cs="Book Antiqua"/>
        </w:rPr>
        <w:t xml:space="preserve"> A. Remote Patient Monitoring in IBD: Current State and Future Directions. </w:t>
      </w:r>
      <w:proofErr w:type="spellStart"/>
      <w:r w:rsidRPr="00096085">
        <w:rPr>
          <w:rFonts w:ascii="Book Antiqua" w:eastAsia="Book Antiqua" w:hAnsi="Book Antiqua" w:cs="Book Antiqua"/>
          <w:i/>
          <w:iCs/>
        </w:rPr>
        <w:t>Curr</w:t>
      </w:r>
      <w:proofErr w:type="spellEnd"/>
      <w:r w:rsidRPr="00096085">
        <w:rPr>
          <w:rFonts w:ascii="Book Antiqua" w:eastAsia="Book Antiqua" w:hAnsi="Book Antiqua" w:cs="Book Antiqua"/>
          <w:i/>
          <w:iCs/>
        </w:rPr>
        <w:t xml:space="preserve"> Gastroenterol Rep</w:t>
      </w:r>
      <w:r w:rsidRPr="00096085">
        <w:rPr>
          <w:rFonts w:ascii="Book Antiqua" w:eastAsia="Book Antiqua" w:hAnsi="Book Antiqua" w:cs="Book Antiqua"/>
        </w:rPr>
        <w:t xml:space="preserve"> 2018; </w:t>
      </w:r>
      <w:r w:rsidRPr="00096085">
        <w:rPr>
          <w:rFonts w:ascii="Book Antiqua" w:eastAsia="Book Antiqua" w:hAnsi="Book Antiqua" w:cs="Book Antiqua"/>
          <w:b/>
          <w:bCs/>
        </w:rPr>
        <w:t>20</w:t>
      </w:r>
      <w:r w:rsidRPr="00096085">
        <w:rPr>
          <w:rFonts w:ascii="Book Antiqua" w:eastAsia="Book Antiqua" w:hAnsi="Book Antiqua" w:cs="Book Antiqua"/>
        </w:rPr>
        <w:t>: 6 [PMID: 29516186 DOI: 10.1007/s11894-018-0611-3]</w:t>
      </w:r>
    </w:p>
    <w:p w14:paraId="5CFAEFE0"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38 </w:t>
      </w:r>
      <w:proofErr w:type="spellStart"/>
      <w:r w:rsidRPr="00096085">
        <w:rPr>
          <w:rFonts w:ascii="Book Antiqua" w:eastAsia="Book Antiqua" w:hAnsi="Book Antiqua" w:cs="Book Antiqua"/>
          <w:b/>
          <w:bCs/>
        </w:rPr>
        <w:t>Treskes</w:t>
      </w:r>
      <w:proofErr w:type="spellEnd"/>
      <w:r w:rsidRPr="00096085">
        <w:rPr>
          <w:rFonts w:ascii="Book Antiqua" w:eastAsia="Book Antiqua" w:hAnsi="Book Antiqua" w:cs="Book Antiqua"/>
          <w:b/>
          <w:bCs/>
        </w:rPr>
        <w:t xml:space="preserve"> RW</w:t>
      </w:r>
      <w:r w:rsidRPr="00096085">
        <w:rPr>
          <w:rFonts w:ascii="Book Antiqua" w:eastAsia="Book Antiqua" w:hAnsi="Book Antiqua" w:cs="Book Antiqua"/>
        </w:rPr>
        <w:t xml:space="preserve">, van der Velde ET, </w:t>
      </w:r>
      <w:proofErr w:type="spellStart"/>
      <w:r w:rsidRPr="00096085">
        <w:rPr>
          <w:rFonts w:ascii="Book Antiqua" w:eastAsia="Book Antiqua" w:hAnsi="Book Antiqua" w:cs="Book Antiqua"/>
        </w:rPr>
        <w:t>Barendse</w:t>
      </w:r>
      <w:proofErr w:type="spellEnd"/>
      <w:r w:rsidRPr="00096085">
        <w:rPr>
          <w:rFonts w:ascii="Book Antiqua" w:eastAsia="Book Antiqua" w:hAnsi="Book Antiqua" w:cs="Book Antiqua"/>
        </w:rPr>
        <w:t xml:space="preserve"> R, </w:t>
      </w:r>
      <w:proofErr w:type="spellStart"/>
      <w:r w:rsidRPr="00096085">
        <w:rPr>
          <w:rFonts w:ascii="Book Antiqua" w:eastAsia="Book Antiqua" w:hAnsi="Book Antiqua" w:cs="Book Antiqua"/>
        </w:rPr>
        <w:t>Bruining</w:t>
      </w:r>
      <w:proofErr w:type="spellEnd"/>
      <w:r w:rsidRPr="00096085">
        <w:rPr>
          <w:rFonts w:ascii="Book Antiqua" w:eastAsia="Book Antiqua" w:hAnsi="Book Antiqua" w:cs="Book Antiqua"/>
        </w:rPr>
        <w:t xml:space="preserve"> N. Mobile health in cardiology: a review of currently available medical apps and equipment for remote monitoring. </w:t>
      </w:r>
      <w:r w:rsidRPr="00096085">
        <w:rPr>
          <w:rFonts w:ascii="Book Antiqua" w:eastAsia="Book Antiqua" w:hAnsi="Book Antiqua" w:cs="Book Antiqua"/>
          <w:i/>
          <w:iCs/>
        </w:rPr>
        <w:t>Expert Rev Med Devices</w:t>
      </w:r>
      <w:r w:rsidRPr="00096085">
        <w:rPr>
          <w:rFonts w:ascii="Book Antiqua" w:eastAsia="Book Antiqua" w:hAnsi="Book Antiqua" w:cs="Book Antiqua"/>
        </w:rPr>
        <w:t xml:space="preserve"> 2016; </w:t>
      </w:r>
      <w:r w:rsidRPr="00096085">
        <w:rPr>
          <w:rFonts w:ascii="Book Antiqua" w:eastAsia="Book Antiqua" w:hAnsi="Book Antiqua" w:cs="Book Antiqua"/>
          <w:b/>
          <w:bCs/>
        </w:rPr>
        <w:t>13</w:t>
      </w:r>
      <w:r w:rsidRPr="00096085">
        <w:rPr>
          <w:rFonts w:ascii="Book Antiqua" w:eastAsia="Book Antiqua" w:hAnsi="Book Antiqua" w:cs="Book Antiqua"/>
        </w:rPr>
        <w:t>: 823-830 [PMID: 27477584 DOI: 10.1080/17434440.2016.1218277]</w:t>
      </w:r>
    </w:p>
    <w:p w14:paraId="21D1555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39 </w:t>
      </w:r>
      <w:r w:rsidRPr="00096085">
        <w:rPr>
          <w:rFonts w:ascii="Book Antiqua" w:eastAsia="Book Antiqua" w:hAnsi="Book Antiqua" w:cs="Book Antiqua"/>
          <w:b/>
          <w:bCs/>
        </w:rPr>
        <w:t xml:space="preserve">Van </w:t>
      </w:r>
      <w:proofErr w:type="spellStart"/>
      <w:r w:rsidRPr="00096085">
        <w:rPr>
          <w:rFonts w:ascii="Book Antiqua" w:eastAsia="Book Antiqua" w:hAnsi="Book Antiqua" w:cs="Book Antiqua"/>
          <w:b/>
          <w:bCs/>
        </w:rPr>
        <w:t>Deen</w:t>
      </w:r>
      <w:proofErr w:type="spellEnd"/>
      <w:r w:rsidRPr="00096085">
        <w:rPr>
          <w:rFonts w:ascii="Book Antiqua" w:eastAsia="Book Antiqua" w:hAnsi="Book Antiqua" w:cs="Book Antiqua"/>
          <w:b/>
          <w:bCs/>
        </w:rPr>
        <w:t xml:space="preserve"> WK</w:t>
      </w:r>
      <w:r w:rsidRPr="00096085">
        <w:rPr>
          <w:rFonts w:ascii="Book Antiqua" w:eastAsia="Book Antiqua" w:hAnsi="Book Antiqua" w:cs="Book Antiqua"/>
        </w:rPr>
        <w:t xml:space="preserve">, van der </w:t>
      </w:r>
      <w:proofErr w:type="spellStart"/>
      <w:r w:rsidRPr="00096085">
        <w:rPr>
          <w:rFonts w:ascii="Book Antiqua" w:eastAsia="Book Antiqua" w:hAnsi="Book Antiqua" w:cs="Book Antiqua"/>
        </w:rPr>
        <w:t>Meulen</w:t>
      </w:r>
      <w:proofErr w:type="spellEnd"/>
      <w:r w:rsidRPr="00096085">
        <w:rPr>
          <w:rFonts w:ascii="Book Antiqua" w:eastAsia="Book Antiqua" w:hAnsi="Book Antiqua" w:cs="Book Antiqua"/>
        </w:rPr>
        <w:t xml:space="preserve">-de Jong AE, Parekh NK, Kane E, </w:t>
      </w:r>
      <w:proofErr w:type="spellStart"/>
      <w:r w:rsidRPr="00096085">
        <w:rPr>
          <w:rFonts w:ascii="Book Antiqua" w:eastAsia="Book Antiqua" w:hAnsi="Book Antiqua" w:cs="Book Antiqua"/>
        </w:rPr>
        <w:t>Zand</w:t>
      </w:r>
      <w:proofErr w:type="spellEnd"/>
      <w:r w:rsidRPr="00096085">
        <w:rPr>
          <w:rFonts w:ascii="Book Antiqua" w:eastAsia="Book Antiqua" w:hAnsi="Book Antiqua" w:cs="Book Antiqua"/>
        </w:rPr>
        <w:t xml:space="preserve"> A, </w:t>
      </w:r>
      <w:proofErr w:type="spellStart"/>
      <w:r w:rsidRPr="00096085">
        <w:rPr>
          <w:rFonts w:ascii="Book Antiqua" w:eastAsia="Book Antiqua" w:hAnsi="Book Antiqua" w:cs="Book Antiqua"/>
        </w:rPr>
        <w:t>DiNicola</w:t>
      </w:r>
      <w:proofErr w:type="spellEnd"/>
      <w:r w:rsidRPr="00096085">
        <w:rPr>
          <w:rFonts w:ascii="Book Antiqua" w:eastAsia="Book Antiqua" w:hAnsi="Book Antiqua" w:cs="Book Antiqua"/>
        </w:rPr>
        <w:t xml:space="preserve"> CA, Hall L, </w:t>
      </w:r>
      <w:proofErr w:type="spellStart"/>
      <w:r w:rsidRPr="00096085">
        <w:rPr>
          <w:rFonts w:ascii="Book Antiqua" w:eastAsia="Book Antiqua" w:hAnsi="Book Antiqua" w:cs="Book Antiqua"/>
        </w:rPr>
        <w:t>Inserra</w:t>
      </w:r>
      <w:proofErr w:type="spellEnd"/>
      <w:r w:rsidRPr="00096085">
        <w:rPr>
          <w:rFonts w:ascii="Book Antiqua" w:eastAsia="Book Antiqua" w:hAnsi="Book Antiqua" w:cs="Book Antiqua"/>
        </w:rPr>
        <w:t xml:space="preserve"> EK, Choi JM, Ha CY, </w:t>
      </w:r>
      <w:proofErr w:type="spellStart"/>
      <w:r w:rsidRPr="00096085">
        <w:rPr>
          <w:rFonts w:ascii="Book Antiqua" w:eastAsia="Book Antiqua" w:hAnsi="Book Antiqua" w:cs="Book Antiqua"/>
        </w:rPr>
        <w:t>Esrailian</w:t>
      </w:r>
      <w:proofErr w:type="spellEnd"/>
      <w:r w:rsidRPr="00096085">
        <w:rPr>
          <w:rFonts w:ascii="Book Antiqua" w:eastAsia="Book Antiqua" w:hAnsi="Book Antiqua" w:cs="Book Antiqua"/>
        </w:rPr>
        <w:t xml:space="preserve"> E, van </w:t>
      </w:r>
      <w:proofErr w:type="spellStart"/>
      <w:r w:rsidRPr="00096085">
        <w:rPr>
          <w:rFonts w:ascii="Book Antiqua" w:eastAsia="Book Antiqua" w:hAnsi="Book Antiqua" w:cs="Book Antiqua"/>
        </w:rPr>
        <w:t>Oijen</w:t>
      </w:r>
      <w:proofErr w:type="spellEnd"/>
      <w:r w:rsidRPr="00096085">
        <w:rPr>
          <w:rFonts w:ascii="Book Antiqua" w:eastAsia="Book Antiqua" w:hAnsi="Book Antiqua" w:cs="Book Antiqua"/>
        </w:rPr>
        <w:t xml:space="preserve"> MG, Hommes DW. Development and Validation of an Inflammatory Bowel Diseases Monitoring Index for Use </w:t>
      </w:r>
      <w:proofErr w:type="gramStart"/>
      <w:r w:rsidRPr="00096085">
        <w:rPr>
          <w:rFonts w:ascii="Book Antiqua" w:eastAsia="Book Antiqua" w:hAnsi="Book Antiqua" w:cs="Book Antiqua"/>
        </w:rPr>
        <w:t>With</w:t>
      </w:r>
      <w:proofErr w:type="gramEnd"/>
      <w:r w:rsidRPr="00096085">
        <w:rPr>
          <w:rFonts w:ascii="Book Antiqua" w:eastAsia="Book Antiqua" w:hAnsi="Book Antiqua" w:cs="Book Antiqua"/>
        </w:rPr>
        <w:t xml:space="preserve"> Mobile Health Technologies. </w:t>
      </w:r>
      <w:r w:rsidRPr="00096085">
        <w:rPr>
          <w:rFonts w:ascii="Book Antiqua" w:eastAsia="Book Antiqua" w:hAnsi="Book Antiqua" w:cs="Book Antiqua"/>
          <w:i/>
          <w:iCs/>
        </w:rPr>
        <w:t xml:space="preserve">Clin </w:t>
      </w:r>
      <w:r w:rsidRPr="00096085">
        <w:rPr>
          <w:rFonts w:ascii="Book Antiqua" w:eastAsia="Book Antiqua" w:hAnsi="Book Antiqua" w:cs="Book Antiqua"/>
          <w:i/>
          <w:iCs/>
        </w:rPr>
        <w:lastRenderedPageBreak/>
        <w:t>Gastroenterol Hepatol</w:t>
      </w:r>
      <w:r w:rsidRPr="00096085">
        <w:rPr>
          <w:rFonts w:ascii="Book Antiqua" w:eastAsia="Book Antiqua" w:hAnsi="Book Antiqua" w:cs="Book Antiqua"/>
        </w:rPr>
        <w:t xml:space="preserve"> 2016; </w:t>
      </w:r>
      <w:r w:rsidRPr="00096085">
        <w:rPr>
          <w:rFonts w:ascii="Book Antiqua" w:eastAsia="Book Antiqua" w:hAnsi="Book Antiqua" w:cs="Book Antiqua"/>
          <w:b/>
          <w:bCs/>
        </w:rPr>
        <w:t>14</w:t>
      </w:r>
      <w:r w:rsidRPr="00096085">
        <w:rPr>
          <w:rFonts w:ascii="Book Antiqua" w:eastAsia="Book Antiqua" w:hAnsi="Book Antiqua" w:cs="Book Antiqua"/>
        </w:rPr>
        <w:t>: 1742-1750.e7 [PMID: 26598228 DOI: 10.1016/j.cgh.2015.10.035]</w:t>
      </w:r>
    </w:p>
    <w:p w14:paraId="76C4CDB0"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40 </w:t>
      </w:r>
      <w:proofErr w:type="spellStart"/>
      <w:r w:rsidRPr="00096085">
        <w:rPr>
          <w:rFonts w:ascii="Book Antiqua" w:eastAsia="Book Antiqua" w:hAnsi="Book Antiqua" w:cs="Book Antiqua"/>
          <w:b/>
          <w:bCs/>
        </w:rPr>
        <w:t>Atreja</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Khan S, Rogers JD, </w:t>
      </w:r>
      <w:proofErr w:type="spellStart"/>
      <w:r w:rsidRPr="00096085">
        <w:rPr>
          <w:rFonts w:ascii="Book Antiqua" w:eastAsia="Book Antiqua" w:hAnsi="Book Antiqua" w:cs="Book Antiqua"/>
        </w:rPr>
        <w:t>Otobo</w:t>
      </w:r>
      <w:proofErr w:type="spellEnd"/>
      <w:r w:rsidRPr="00096085">
        <w:rPr>
          <w:rFonts w:ascii="Book Antiqua" w:eastAsia="Book Antiqua" w:hAnsi="Book Antiqua" w:cs="Book Antiqua"/>
        </w:rPr>
        <w:t xml:space="preserve"> E, Patel NP, Ullman T, </w:t>
      </w:r>
      <w:proofErr w:type="spellStart"/>
      <w:r w:rsidRPr="00096085">
        <w:rPr>
          <w:rFonts w:ascii="Book Antiqua" w:eastAsia="Book Antiqua" w:hAnsi="Book Antiqua" w:cs="Book Antiqua"/>
        </w:rPr>
        <w:t>Colombel</w:t>
      </w:r>
      <w:proofErr w:type="spellEnd"/>
      <w:r w:rsidRPr="00096085">
        <w:rPr>
          <w:rFonts w:ascii="Book Antiqua" w:eastAsia="Book Antiqua" w:hAnsi="Book Antiqua" w:cs="Book Antiqua"/>
        </w:rPr>
        <w:t xml:space="preserve"> JF, Moore S, Sands BE; </w:t>
      </w:r>
      <w:proofErr w:type="spellStart"/>
      <w:r w:rsidRPr="00096085">
        <w:rPr>
          <w:rFonts w:ascii="Book Antiqua" w:eastAsia="Book Antiqua" w:hAnsi="Book Antiqua" w:cs="Book Antiqua"/>
        </w:rPr>
        <w:t>HealthPROMISE</w:t>
      </w:r>
      <w:proofErr w:type="spellEnd"/>
      <w:r w:rsidRPr="00096085">
        <w:rPr>
          <w:rFonts w:ascii="Book Antiqua" w:eastAsia="Book Antiqua" w:hAnsi="Book Antiqua" w:cs="Book Antiqua"/>
        </w:rPr>
        <w:t xml:space="preserve"> Consortium Group. Impact of the Mobile </w:t>
      </w:r>
      <w:proofErr w:type="spellStart"/>
      <w:r w:rsidRPr="00096085">
        <w:rPr>
          <w:rFonts w:ascii="Book Antiqua" w:eastAsia="Book Antiqua" w:hAnsi="Book Antiqua" w:cs="Book Antiqua"/>
        </w:rPr>
        <w:t>HealthPROMISE</w:t>
      </w:r>
      <w:proofErr w:type="spellEnd"/>
      <w:r w:rsidRPr="00096085">
        <w:rPr>
          <w:rFonts w:ascii="Book Antiqua" w:eastAsia="Book Antiqua" w:hAnsi="Book Antiqua" w:cs="Book Antiqua"/>
        </w:rPr>
        <w:t xml:space="preserve"> Platform on the Quality of Care and Quality of Life in Patients </w:t>
      </w:r>
      <w:proofErr w:type="gramStart"/>
      <w:r w:rsidRPr="00096085">
        <w:rPr>
          <w:rFonts w:ascii="Book Antiqua" w:eastAsia="Book Antiqua" w:hAnsi="Book Antiqua" w:cs="Book Antiqua"/>
        </w:rPr>
        <w:t>With</w:t>
      </w:r>
      <w:proofErr w:type="gramEnd"/>
      <w:r w:rsidRPr="00096085">
        <w:rPr>
          <w:rFonts w:ascii="Book Antiqua" w:eastAsia="Book Antiqua" w:hAnsi="Book Antiqua" w:cs="Book Antiqua"/>
        </w:rPr>
        <w:t xml:space="preserve"> Inflammatory Bowel Disease: Study Protocol of a Pragmatic Randomized Controlled Trial. </w:t>
      </w:r>
      <w:r w:rsidRPr="00096085">
        <w:rPr>
          <w:rFonts w:ascii="Book Antiqua" w:eastAsia="Book Antiqua" w:hAnsi="Book Antiqua" w:cs="Book Antiqua"/>
          <w:i/>
          <w:iCs/>
        </w:rPr>
        <w:t xml:space="preserve">JMIR Res </w:t>
      </w:r>
      <w:proofErr w:type="spellStart"/>
      <w:r w:rsidRPr="00096085">
        <w:rPr>
          <w:rFonts w:ascii="Book Antiqua" w:eastAsia="Book Antiqua" w:hAnsi="Book Antiqua" w:cs="Book Antiqua"/>
          <w:i/>
          <w:iCs/>
        </w:rPr>
        <w:t>Protoc</w:t>
      </w:r>
      <w:proofErr w:type="spellEnd"/>
      <w:r w:rsidRPr="00096085">
        <w:rPr>
          <w:rFonts w:ascii="Book Antiqua" w:eastAsia="Book Antiqua" w:hAnsi="Book Antiqua" w:cs="Book Antiqua"/>
        </w:rPr>
        <w:t xml:space="preserve"> 2015; </w:t>
      </w:r>
      <w:r w:rsidRPr="00096085">
        <w:rPr>
          <w:rFonts w:ascii="Book Antiqua" w:eastAsia="Book Antiqua" w:hAnsi="Book Antiqua" w:cs="Book Antiqua"/>
          <w:b/>
          <w:bCs/>
        </w:rPr>
        <w:t>4</w:t>
      </w:r>
      <w:r w:rsidRPr="00096085">
        <w:rPr>
          <w:rFonts w:ascii="Book Antiqua" w:eastAsia="Book Antiqua" w:hAnsi="Book Antiqua" w:cs="Book Antiqua"/>
        </w:rPr>
        <w:t>: e23 [PMID: 25693610 DOI: 10.2196/resprot.4042]</w:t>
      </w:r>
    </w:p>
    <w:p w14:paraId="7713D145"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highlight w:val="yellow"/>
        </w:rPr>
        <w:t xml:space="preserve">41 </w:t>
      </w:r>
      <w:r w:rsidRPr="00096085">
        <w:rPr>
          <w:rFonts w:ascii="Book Antiqua" w:eastAsia="Book Antiqua" w:hAnsi="Book Antiqua" w:cs="Book Antiqua"/>
          <w:b/>
          <w:bCs/>
          <w:highlight w:val="yellow"/>
        </w:rPr>
        <w:t>Wang R,</w:t>
      </w:r>
      <w:r w:rsidRPr="00096085">
        <w:rPr>
          <w:rFonts w:ascii="Book Antiqua" w:eastAsia="Book Antiqua" w:hAnsi="Book Antiqua" w:cs="Book Antiqua"/>
          <w:highlight w:val="yellow"/>
        </w:rPr>
        <w:t xml:space="preserve"> Chen F, Chen Z, Li T, Harari G, </w:t>
      </w:r>
      <w:proofErr w:type="spellStart"/>
      <w:r w:rsidRPr="00096085">
        <w:rPr>
          <w:rFonts w:ascii="Book Antiqua" w:eastAsia="Book Antiqua" w:hAnsi="Book Antiqua" w:cs="Book Antiqua"/>
          <w:highlight w:val="yellow"/>
        </w:rPr>
        <w:t>Tignor</w:t>
      </w:r>
      <w:proofErr w:type="spellEnd"/>
      <w:r w:rsidRPr="00096085">
        <w:rPr>
          <w:rFonts w:ascii="Book Antiqua" w:eastAsia="Book Antiqua" w:hAnsi="Book Antiqua" w:cs="Book Antiqua"/>
          <w:highlight w:val="yellow"/>
        </w:rPr>
        <w:t xml:space="preserve"> S, Zhou X, Ben-</w:t>
      </w:r>
      <w:proofErr w:type="spellStart"/>
      <w:r w:rsidRPr="00096085">
        <w:rPr>
          <w:rFonts w:ascii="Book Antiqua" w:eastAsia="Book Antiqua" w:hAnsi="Book Antiqua" w:cs="Book Antiqua"/>
          <w:highlight w:val="yellow"/>
        </w:rPr>
        <w:t>Zeev</w:t>
      </w:r>
      <w:proofErr w:type="spellEnd"/>
      <w:r w:rsidRPr="00096085">
        <w:rPr>
          <w:rFonts w:ascii="Book Antiqua" w:eastAsia="Book Antiqua" w:hAnsi="Book Antiqua" w:cs="Book Antiqua"/>
          <w:highlight w:val="yellow"/>
        </w:rPr>
        <w:t xml:space="preserve"> D, Campbell AT. </w:t>
      </w:r>
      <w:proofErr w:type="spellStart"/>
      <w:r w:rsidRPr="00096085">
        <w:rPr>
          <w:rFonts w:ascii="Book Antiqua" w:eastAsia="Book Antiqua" w:hAnsi="Book Antiqua" w:cs="Book Antiqua"/>
          <w:highlight w:val="yellow"/>
        </w:rPr>
        <w:t>StudentLife</w:t>
      </w:r>
      <w:proofErr w:type="spellEnd"/>
      <w:r w:rsidRPr="00096085">
        <w:rPr>
          <w:rFonts w:ascii="Book Antiqua" w:eastAsia="Book Antiqua" w:hAnsi="Book Antiqua" w:cs="Book Antiqua"/>
          <w:highlight w:val="yellow"/>
        </w:rPr>
        <w:t>: Assessing mental health, academic performance and behavioral trends of college students using smartphones</w:t>
      </w:r>
      <w:r w:rsidR="005B7562" w:rsidRPr="00096085">
        <w:rPr>
          <w:rFonts w:ascii="Book Antiqua" w:eastAsia="Book Antiqua" w:hAnsi="Book Antiqua" w:cs="Book Antiqua"/>
          <w:highlight w:val="yellow"/>
        </w:rPr>
        <w:t xml:space="preserve"> [cited 20 February 2021]</w:t>
      </w:r>
      <w:r w:rsidRPr="00096085">
        <w:rPr>
          <w:rFonts w:ascii="Book Antiqua" w:eastAsia="Book Antiqua" w:hAnsi="Book Antiqua" w:cs="Book Antiqua"/>
          <w:highlight w:val="yellow"/>
        </w:rPr>
        <w:t>. In Proceedings of the 2014 ACM International Joint Conference on Pervasive and Ubiquitous Computing, Seattle, WA, USA, 2014</w:t>
      </w:r>
      <w:r w:rsidR="004C1FE9">
        <w:rPr>
          <w:rFonts w:ascii="Book Antiqua" w:eastAsia="Book Antiqua" w:hAnsi="Book Antiqua" w:cs="Book Antiqua"/>
          <w:highlight w:val="yellow"/>
        </w:rPr>
        <w:t>:</w:t>
      </w:r>
      <w:r w:rsidR="000E468C" w:rsidRPr="00096085">
        <w:rPr>
          <w:rFonts w:ascii="Book Antiqua" w:eastAsia="Book Antiqua" w:hAnsi="Book Antiqua" w:cs="Book Antiqua"/>
          <w:highlight w:val="yellow"/>
        </w:rPr>
        <w:t xml:space="preserve"> </w:t>
      </w:r>
      <w:r w:rsidRPr="00096085">
        <w:rPr>
          <w:rFonts w:ascii="Book Antiqua" w:eastAsia="Book Antiqua" w:hAnsi="Book Antiqua" w:cs="Book Antiqua"/>
          <w:highlight w:val="yellow"/>
        </w:rPr>
        <w:t>3</w:t>
      </w:r>
      <w:r w:rsidR="004C1FE9">
        <w:rPr>
          <w:rFonts w:ascii="Book Antiqua" w:eastAsia="Book Antiqua" w:hAnsi="Book Antiqua" w:cs="Book Antiqua"/>
          <w:highlight w:val="yellow"/>
        </w:rPr>
        <w:t>-</w:t>
      </w:r>
      <w:r w:rsidRPr="00096085">
        <w:rPr>
          <w:rFonts w:ascii="Book Antiqua" w:eastAsia="Book Antiqua" w:hAnsi="Book Antiqua" w:cs="Book Antiqua"/>
          <w:highlight w:val="yellow"/>
        </w:rPr>
        <w:t>14</w:t>
      </w:r>
    </w:p>
    <w:p w14:paraId="4E50397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42 </w:t>
      </w:r>
      <w:r w:rsidRPr="00096085">
        <w:rPr>
          <w:rFonts w:ascii="Book Antiqua" w:eastAsia="Book Antiqua" w:hAnsi="Book Antiqua" w:cs="Book Antiqua"/>
          <w:b/>
          <w:bCs/>
        </w:rPr>
        <w:t>DaSilva AW</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Huckins</w:t>
      </w:r>
      <w:proofErr w:type="spellEnd"/>
      <w:r w:rsidRPr="00096085">
        <w:rPr>
          <w:rFonts w:ascii="Book Antiqua" w:eastAsia="Book Antiqua" w:hAnsi="Book Antiqua" w:cs="Book Antiqua"/>
        </w:rPr>
        <w:t xml:space="preserve"> JF, Wang R, Wang W, Wagner DD, Campbell AT. Correlates of Stress in the College Environment Uncovered by the Application of Penalized Generalized Estimating Equations to Mobile Sensing Data. </w:t>
      </w:r>
      <w:r w:rsidRPr="00096085">
        <w:rPr>
          <w:rFonts w:ascii="Book Antiqua" w:eastAsia="Book Antiqua" w:hAnsi="Book Antiqua" w:cs="Book Antiqua"/>
          <w:i/>
          <w:iCs/>
        </w:rPr>
        <w:t xml:space="preserve">JMIR </w:t>
      </w:r>
      <w:proofErr w:type="spellStart"/>
      <w:r w:rsidRPr="00096085">
        <w:rPr>
          <w:rFonts w:ascii="Book Antiqua" w:eastAsia="Book Antiqua" w:hAnsi="Book Antiqua" w:cs="Book Antiqua"/>
          <w:i/>
          <w:iCs/>
        </w:rPr>
        <w:t>Mhealth</w:t>
      </w:r>
      <w:proofErr w:type="spellEnd"/>
      <w:r w:rsidRPr="00096085">
        <w:rPr>
          <w:rFonts w:ascii="Book Antiqua" w:eastAsia="Book Antiqua" w:hAnsi="Book Antiqua" w:cs="Book Antiqua"/>
          <w:i/>
          <w:iCs/>
        </w:rPr>
        <w:t xml:space="preserve"> </w:t>
      </w:r>
      <w:proofErr w:type="spellStart"/>
      <w:r w:rsidRPr="00096085">
        <w:rPr>
          <w:rFonts w:ascii="Book Antiqua" w:eastAsia="Book Antiqua" w:hAnsi="Book Antiqua" w:cs="Book Antiqua"/>
          <w:i/>
          <w:iCs/>
        </w:rPr>
        <w:t>Uhealth</w:t>
      </w:r>
      <w:proofErr w:type="spellEnd"/>
      <w:r w:rsidRPr="00096085">
        <w:rPr>
          <w:rFonts w:ascii="Book Antiqua" w:eastAsia="Book Antiqua" w:hAnsi="Book Antiqua" w:cs="Book Antiqua"/>
        </w:rPr>
        <w:t xml:space="preserve"> 2019; </w:t>
      </w:r>
      <w:r w:rsidRPr="00096085">
        <w:rPr>
          <w:rFonts w:ascii="Book Antiqua" w:eastAsia="Book Antiqua" w:hAnsi="Book Antiqua" w:cs="Book Antiqua"/>
          <w:b/>
          <w:bCs/>
        </w:rPr>
        <w:t>7</w:t>
      </w:r>
      <w:r w:rsidRPr="00096085">
        <w:rPr>
          <w:rFonts w:ascii="Book Antiqua" w:eastAsia="Book Antiqua" w:hAnsi="Book Antiqua" w:cs="Book Antiqua"/>
        </w:rPr>
        <w:t>: e12084 [PMID: 30888327 DOI: 10.2196/12084]</w:t>
      </w:r>
    </w:p>
    <w:p w14:paraId="76B9EF6F"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43 </w:t>
      </w:r>
      <w:proofErr w:type="spellStart"/>
      <w:r w:rsidRPr="00096085">
        <w:rPr>
          <w:rFonts w:ascii="Book Antiqua" w:eastAsia="Book Antiqua" w:hAnsi="Book Antiqua" w:cs="Book Antiqua"/>
          <w:b/>
          <w:bCs/>
        </w:rPr>
        <w:t>Franciscovich</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Vaidya D, Doyle J, </w:t>
      </w:r>
      <w:proofErr w:type="spellStart"/>
      <w:r w:rsidRPr="00096085">
        <w:rPr>
          <w:rFonts w:ascii="Book Antiqua" w:eastAsia="Book Antiqua" w:hAnsi="Book Antiqua" w:cs="Book Antiqua"/>
        </w:rPr>
        <w:t>Bolinger</w:t>
      </w:r>
      <w:proofErr w:type="spellEnd"/>
      <w:r w:rsidRPr="00096085">
        <w:rPr>
          <w:rFonts w:ascii="Book Antiqua" w:eastAsia="Book Antiqua" w:hAnsi="Book Antiqua" w:cs="Book Antiqua"/>
        </w:rPr>
        <w:t xml:space="preserve"> J, </w:t>
      </w:r>
      <w:proofErr w:type="spellStart"/>
      <w:r w:rsidRPr="00096085">
        <w:rPr>
          <w:rFonts w:ascii="Book Antiqua" w:eastAsia="Book Antiqua" w:hAnsi="Book Antiqua" w:cs="Book Antiqua"/>
        </w:rPr>
        <w:t>Capdevila</w:t>
      </w:r>
      <w:proofErr w:type="spellEnd"/>
      <w:r w:rsidRPr="00096085">
        <w:rPr>
          <w:rFonts w:ascii="Book Antiqua" w:eastAsia="Book Antiqua" w:hAnsi="Book Antiqua" w:cs="Book Antiqua"/>
        </w:rPr>
        <w:t xml:space="preserve"> M, Rice M, Hancock L, </w:t>
      </w:r>
      <w:proofErr w:type="spellStart"/>
      <w:r w:rsidRPr="00096085">
        <w:rPr>
          <w:rFonts w:ascii="Book Antiqua" w:eastAsia="Book Antiqua" w:hAnsi="Book Antiqua" w:cs="Book Antiqua"/>
        </w:rPr>
        <w:t>Mahr</w:t>
      </w:r>
      <w:proofErr w:type="spellEnd"/>
      <w:r w:rsidRPr="00096085">
        <w:rPr>
          <w:rFonts w:ascii="Book Antiqua" w:eastAsia="Book Antiqua" w:hAnsi="Book Antiqua" w:cs="Book Antiqua"/>
        </w:rPr>
        <w:t xml:space="preserve"> T, Mogul DB. </w:t>
      </w:r>
      <w:proofErr w:type="spellStart"/>
      <w:r w:rsidRPr="00096085">
        <w:rPr>
          <w:rFonts w:ascii="Book Antiqua" w:eastAsia="Book Antiqua" w:hAnsi="Book Antiqua" w:cs="Book Antiqua"/>
        </w:rPr>
        <w:t>PoopMD</w:t>
      </w:r>
      <w:proofErr w:type="spellEnd"/>
      <w:r w:rsidRPr="00096085">
        <w:rPr>
          <w:rFonts w:ascii="Book Antiqua" w:eastAsia="Book Antiqua" w:hAnsi="Book Antiqua" w:cs="Book Antiqua"/>
        </w:rPr>
        <w:t xml:space="preserve">, a Mobile Health Application, Accurately Identifies Infant Acholic Stools. </w:t>
      </w:r>
      <w:proofErr w:type="spellStart"/>
      <w:r w:rsidRPr="00096085">
        <w:rPr>
          <w:rFonts w:ascii="Book Antiqua" w:eastAsia="Book Antiqua" w:hAnsi="Book Antiqua" w:cs="Book Antiqua"/>
          <w:i/>
          <w:iCs/>
        </w:rPr>
        <w:t>PLoS</w:t>
      </w:r>
      <w:proofErr w:type="spellEnd"/>
      <w:r w:rsidRPr="00096085">
        <w:rPr>
          <w:rFonts w:ascii="Book Antiqua" w:eastAsia="Book Antiqua" w:hAnsi="Book Antiqua" w:cs="Book Antiqua"/>
          <w:i/>
          <w:iCs/>
        </w:rPr>
        <w:t xml:space="preserve"> One</w:t>
      </w:r>
      <w:r w:rsidRPr="00096085">
        <w:rPr>
          <w:rFonts w:ascii="Book Antiqua" w:eastAsia="Book Antiqua" w:hAnsi="Book Antiqua" w:cs="Book Antiqua"/>
        </w:rPr>
        <w:t xml:space="preserve"> 2015; </w:t>
      </w:r>
      <w:r w:rsidRPr="00096085">
        <w:rPr>
          <w:rFonts w:ascii="Book Antiqua" w:eastAsia="Book Antiqua" w:hAnsi="Book Antiqua" w:cs="Book Antiqua"/>
          <w:b/>
          <w:bCs/>
        </w:rPr>
        <w:t>10</w:t>
      </w:r>
      <w:r w:rsidRPr="00096085">
        <w:rPr>
          <w:rFonts w:ascii="Book Antiqua" w:eastAsia="Book Antiqua" w:hAnsi="Book Antiqua" w:cs="Book Antiqua"/>
        </w:rPr>
        <w:t>: e0132270 [PMID: 26221719 DOI: 10.1371/journal.pone.0132270]</w:t>
      </w:r>
    </w:p>
    <w:p w14:paraId="562367A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44 </w:t>
      </w:r>
      <w:r w:rsidRPr="00096085">
        <w:rPr>
          <w:rFonts w:ascii="Book Antiqua" w:eastAsia="Book Antiqua" w:hAnsi="Book Antiqua" w:cs="Book Antiqua"/>
          <w:b/>
          <w:bCs/>
        </w:rPr>
        <w:t>Guo JZ</w:t>
      </w:r>
      <w:r w:rsidRPr="00096085">
        <w:rPr>
          <w:rFonts w:ascii="Book Antiqua" w:eastAsia="Book Antiqua" w:hAnsi="Book Antiqua" w:cs="Book Antiqua"/>
        </w:rPr>
        <w:t xml:space="preserve">, Chong KPL, Woo BKP. Utilizing YouTube as platform for psychiatric emergency patient outreach in Chinese Americans. </w:t>
      </w:r>
      <w:r w:rsidRPr="00096085">
        <w:rPr>
          <w:rFonts w:ascii="Book Antiqua" w:eastAsia="Book Antiqua" w:hAnsi="Book Antiqua" w:cs="Book Antiqua"/>
          <w:i/>
          <w:iCs/>
        </w:rPr>
        <w:t xml:space="preserve">Asian J </w:t>
      </w:r>
      <w:proofErr w:type="spellStart"/>
      <w:r w:rsidRPr="00096085">
        <w:rPr>
          <w:rFonts w:ascii="Book Antiqua" w:eastAsia="Book Antiqua" w:hAnsi="Book Antiqua" w:cs="Book Antiqua"/>
          <w:i/>
          <w:iCs/>
        </w:rPr>
        <w:t>Psychiatr</w:t>
      </w:r>
      <w:proofErr w:type="spellEnd"/>
      <w:r w:rsidRPr="00096085">
        <w:rPr>
          <w:rFonts w:ascii="Book Antiqua" w:eastAsia="Book Antiqua" w:hAnsi="Book Antiqua" w:cs="Book Antiqua"/>
        </w:rPr>
        <w:t xml:space="preserve"> 2020; </w:t>
      </w:r>
      <w:r w:rsidRPr="00096085">
        <w:rPr>
          <w:rFonts w:ascii="Book Antiqua" w:eastAsia="Book Antiqua" w:hAnsi="Book Antiqua" w:cs="Book Antiqua"/>
          <w:b/>
          <w:bCs/>
        </w:rPr>
        <w:t>50</w:t>
      </w:r>
      <w:r w:rsidRPr="00096085">
        <w:rPr>
          <w:rFonts w:ascii="Book Antiqua" w:eastAsia="Book Antiqua" w:hAnsi="Book Antiqua" w:cs="Book Antiqua"/>
        </w:rPr>
        <w:t>: 101960 [PMID: 32086173 DOI: 10.1016/j.ajp.2020.101960]</w:t>
      </w:r>
    </w:p>
    <w:p w14:paraId="274CC5C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45 </w:t>
      </w:r>
      <w:r w:rsidRPr="00096085">
        <w:rPr>
          <w:rFonts w:ascii="Book Antiqua" w:eastAsia="Book Antiqua" w:hAnsi="Book Antiqua" w:cs="Book Antiqua"/>
          <w:b/>
          <w:bCs/>
        </w:rPr>
        <w:t>Shu S</w:t>
      </w:r>
      <w:r w:rsidRPr="00096085">
        <w:rPr>
          <w:rFonts w:ascii="Book Antiqua" w:eastAsia="Book Antiqua" w:hAnsi="Book Antiqua" w:cs="Book Antiqua"/>
        </w:rPr>
        <w:t xml:space="preserve">, Woo BKP. Digital Media as a Proponent for Healthy Aging in the Older Chinese American Population: Longitudinal Analysis. </w:t>
      </w:r>
      <w:r w:rsidRPr="00096085">
        <w:rPr>
          <w:rFonts w:ascii="Book Antiqua" w:eastAsia="Book Antiqua" w:hAnsi="Book Antiqua" w:cs="Book Antiqua"/>
          <w:i/>
          <w:iCs/>
        </w:rPr>
        <w:t>JMIR Aging</w:t>
      </w:r>
      <w:r w:rsidRPr="00096085">
        <w:rPr>
          <w:rFonts w:ascii="Book Antiqua" w:eastAsia="Book Antiqua" w:hAnsi="Book Antiqua" w:cs="Book Antiqua"/>
        </w:rPr>
        <w:t xml:space="preserve"> 2020; </w:t>
      </w:r>
      <w:r w:rsidRPr="00096085">
        <w:rPr>
          <w:rFonts w:ascii="Book Antiqua" w:eastAsia="Book Antiqua" w:hAnsi="Book Antiqua" w:cs="Book Antiqua"/>
          <w:b/>
          <w:bCs/>
        </w:rPr>
        <w:t>3</w:t>
      </w:r>
      <w:r w:rsidRPr="00096085">
        <w:rPr>
          <w:rFonts w:ascii="Book Antiqua" w:eastAsia="Book Antiqua" w:hAnsi="Book Antiqua" w:cs="Book Antiqua"/>
        </w:rPr>
        <w:t>: e20321 [PMID: 32543447 DOI: 10.2196/20321]</w:t>
      </w:r>
    </w:p>
    <w:p w14:paraId="474CB8D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46 </w:t>
      </w:r>
      <w:r w:rsidRPr="00096085">
        <w:rPr>
          <w:rFonts w:ascii="Book Antiqua" w:eastAsia="Book Antiqua" w:hAnsi="Book Antiqua" w:cs="Book Antiqua"/>
          <w:b/>
          <w:bCs/>
        </w:rPr>
        <w:t>Dunn PH</w:t>
      </w:r>
      <w:r w:rsidRPr="00096085">
        <w:rPr>
          <w:rFonts w:ascii="Book Antiqua" w:eastAsia="Book Antiqua" w:hAnsi="Book Antiqua" w:cs="Book Antiqua"/>
        </w:rPr>
        <w:t xml:space="preserve">, Woo BKP. Facebook recruitment of Chinese-speaking participants for hypertension education. </w:t>
      </w:r>
      <w:r w:rsidRPr="00096085">
        <w:rPr>
          <w:rFonts w:ascii="Book Antiqua" w:eastAsia="Book Antiqua" w:hAnsi="Book Antiqua" w:cs="Book Antiqua"/>
          <w:i/>
          <w:iCs/>
        </w:rPr>
        <w:t xml:space="preserve">J Am Soc </w:t>
      </w:r>
      <w:proofErr w:type="spellStart"/>
      <w:r w:rsidRPr="00096085">
        <w:rPr>
          <w:rFonts w:ascii="Book Antiqua" w:eastAsia="Book Antiqua" w:hAnsi="Book Antiqua" w:cs="Book Antiqua"/>
          <w:i/>
          <w:iCs/>
        </w:rPr>
        <w:t>Hypertens</w:t>
      </w:r>
      <w:proofErr w:type="spellEnd"/>
      <w:r w:rsidRPr="00096085">
        <w:rPr>
          <w:rFonts w:ascii="Book Antiqua" w:eastAsia="Book Antiqua" w:hAnsi="Book Antiqua" w:cs="Book Antiqua"/>
        </w:rPr>
        <w:t xml:space="preserve"> 2018; </w:t>
      </w:r>
      <w:r w:rsidRPr="00096085">
        <w:rPr>
          <w:rFonts w:ascii="Book Antiqua" w:eastAsia="Book Antiqua" w:hAnsi="Book Antiqua" w:cs="Book Antiqua"/>
          <w:b/>
          <w:bCs/>
        </w:rPr>
        <w:t>12</w:t>
      </w:r>
      <w:r w:rsidRPr="00096085">
        <w:rPr>
          <w:rFonts w:ascii="Book Antiqua" w:eastAsia="Book Antiqua" w:hAnsi="Book Antiqua" w:cs="Book Antiqua"/>
        </w:rPr>
        <w:t>: 690-692 [PMID: 30054194 DOI: 10.1016/j.jash.2018.06.017]</w:t>
      </w:r>
    </w:p>
    <w:p w14:paraId="655BDD81"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lastRenderedPageBreak/>
        <w:t xml:space="preserve">47 </w:t>
      </w:r>
      <w:r w:rsidRPr="00096085">
        <w:rPr>
          <w:rFonts w:ascii="Book Antiqua" w:eastAsia="Book Antiqua" w:hAnsi="Book Antiqua" w:cs="Book Antiqua"/>
          <w:b/>
          <w:bCs/>
        </w:rPr>
        <w:t>Lam NHT</w:t>
      </w:r>
      <w:r w:rsidRPr="00096085">
        <w:rPr>
          <w:rFonts w:ascii="Book Antiqua" w:eastAsia="Book Antiqua" w:hAnsi="Book Antiqua" w:cs="Book Antiqua"/>
        </w:rPr>
        <w:t xml:space="preserve">, Woo BKP. Efficacy of Instagram in Promoting Psychoeducation in the Chinese-Speaking Population. </w:t>
      </w:r>
      <w:r w:rsidRPr="00096085">
        <w:rPr>
          <w:rFonts w:ascii="Book Antiqua" w:eastAsia="Book Antiqua" w:hAnsi="Book Antiqua" w:cs="Book Antiqua"/>
          <w:i/>
          <w:iCs/>
        </w:rPr>
        <w:t>Health Equity</w:t>
      </w:r>
      <w:r w:rsidRPr="00096085">
        <w:rPr>
          <w:rFonts w:ascii="Book Antiqua" w:eastAsia="Book Antiqua" w:hAnsi="Book Antiqua" w:cs="Book Antiqua"/>
        </w:rPr>
        <w:t xml:space="preserve"> 2020; </w:t>
      </w:r>
      <w:r w:rsidRPr="00096085">
        <w:rPr>
          <w:rFonts w:ascii="Book Antiqua" w:eastAsia="Book Antiqua" w:hAnsi="Book Antiqua" w:cs="Book Antiqua"/>
          <w:b/>
          <w:bCs/>
        </w:rPr>
        <w:t>4</w:t>
      </w:r>
      <w:r w:rsidRPr="00096085">
        <w:rPr>
          <w:rFonts w:ascii="Book Antiqua" w:eastAsia="Book Antiqua" w:hAnsi="Book Antiqua" w:cs="Book Antiqua"/>
        </w:rPr>
        <w:t>: 114-116 [PMID: 32258963 DOI: 10.1089/heq.2019.0078]</w:t>
      </w:r>
    </w:p>
    <w:p w14:paraId="104D900F"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48 </w:t>
      </w:r>
      <w:proofErr w:type="spellStart"/>
      <w:r w:rsidRPr="00096085">
        <w:rPr>
          <w:rFonts w:ascii="Book Antiqua" w:eastAsia="Book Antiqua" w:hAnsi="Book Antiqua" w:cs="Book Antiqua"/>
          <w:b/>
          <w:bCs/>
        </w:rPr>
        <w:t>Dagdeviren</w:t>
      </w:r>
      <w:proofErr w:type="spellEnd"/>
      <w:r w:rsidRPr="00096085">
        <w:rPr>
          <w:rFonts w:ascii="Book Antiqua" w:eastAsia="Book Antiqua" w:hAnsi="Book Antiqua" w:cs="Book Antiqua"/>
          <w:b/>
          <w:bCs/>
        </w:rPr>
        <w:t xml:space="preserve"> C</w:t>
      </w:r>
      <w:r w:rsidRPr="00096085">
        <w:rPr>
          <w:rFonts w:ascii="Book Antiqua" w:eastAsia="Book Antiqua" w:hAnsi="Book Antiqua" w:cs="Book Antiqua"/>
        </w:rPr>
        <w:t xml:space="preserve">, Javid F, Joe P, von </w:t>
      </w:r>
      <w:proofErr w:type="spellStart"/>
      <w:r w:rsidRPr="00096085">
        <w:rPr>
          <w:rFonts w:ascii="Book Antiqua" w:eastAsia="Book Antiqua" w:hAnsi="Book Antiqua" w:cs="Book Antiqua"/>
        </w:rPr>
        <w:t>Erlach</w:t>
      </w:r>
      <w:proofErr w:type="spellEnd"/>
      <w:r w:rsidRPr="00096085">
        <w:rPr>
          <w:rFonts w:ascii="Book Antiqua" w:eastAsia="Book Antiqua" w:hAnsi="Book Antiqua" w:cs="Book Antiqua"/>
        </w:rPr>
        <w:t xml:space="preserve"> T, </w:t>
      </w:r>
      <w:proofErr w:type="spellStart"/>
      <w:r w:rsidRPr="00096085">
        <w:rPr>
          <w:rFonts w:ascii="Book Antiqua" w:eastAsia="Book Antiqua" w:hAnsi="Book Antiqua" w:cs="Book Antiqua"/>
        </w:rPr>
        <w:t>Bensel</w:t>
      </w:r>
      <w:proofErr w:type="spellEnd"/>
      <w:r w:rsidRPr="00096085">
        <w:rPr>
          <w:rFonts w:ascii="Book Antiqua" w:eastAsia="Book Antiqua" w:hAnsi="Book Antiqua" w:cs="Book Antiqua"/>
        </w:rPr>
        <w:t xml:space="preserve"> T, Wei Z, Saxton S, Cleveland C, Booth L, McDonnell S, Collins J, Hayward A, Langer R, Traverso G. Flexible piezoelectric devices for gastrointestinal motility sensing. </w:t>
      </w:r>
      <w:r w:rsidRPr="00096085">
        <w:rPr>
          <w:rFonts w:ascii="Book Antiqua" w:eastAsia="Book Antiqua" w:hAnsi="Book Antiqua" w:cs="Book Antiqua"/>
          <w:i/>
          <w:iCs/>
        </w:rPr>
        <w:t xml:space="preserve">Nat Biomed </w:t>
      </w:r>
      <w:proofErr w:type="spellStart"/>
      <w:r w:rsidRPr="00096085">
        <w:rPr>
          <w:rFonts w:ascii="Book Antiqua" w:eastAsia="Book Antiqua" w:hAnsi="Book Antiqua" w:cs="Book Antiqua"/>
          <w:i/>
          <w:iCs/>
        </w:rPr>
        <w:t>Eng</w:t>
      </w:r>
      <w:proofErr w:type="spellEnd"/>
      <w:r w:rsidRPr="00096085">
        <w:rPr>
          <w:rFonts w:ascii="Book Antiqua" w:eastAsia="Book Antiqua" w:hAnsi="Book Antiqua" w:cs="Book Antiqua"/>
        </w:rPr>
        <w:t xml:space="preserve"> 2017; </w:t>
      </w:r>
      <w:r w:rsidRPr="00096085">
        <w:rPr>
          <w:rFonts w:ascii="Book Antiqua" w:eastAsia="Book Antiqua" w:hAnsi="Book Antiqua" w:cs="Book Antiqua"/>
          <w:b/>
          <w:bCs/>
        </w:rPr>
        <w:t>1</w:t>
      </w:r>
      <w:r w:rsidRPr="00096085">
        <w:rPr>
          <w:rFonts w:ascii="Book Antiqua" w:eastAsia="Book Antiqua" w:hAnsi="Book Antiqua" w:cs="Book Antiqua"/>
        </w:rPr>
        <w:t>: 807-817 [PMID: 31015594 DOI: 10.1038/s41551-017-0140-7]</w:t>
      </w:r>
    </w:p>
    <w:p w14:paraId="0A9C3C0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49 </w:t>
      </w:r>
      <w:proofErr w:type="spellStart"/>
      <w:r w:rsidRPr="00096085">
        <w:rPr>
          <w:rFonts w:ascii="Book Antiqua" w:eastAsia="Book Antiqua" w:hAnsi="Book Antiqua" w:cs="Book Antiqua"/>
          <w:b/>
          <w:bCs/>
        </w:rPr>
        <w:t>Mimee</w:t>
      </w:r>
      <w:proofErr w:type="spellEnd"/>
      <w:r w:rsidRPr="00096085">
        <w:rPr>
          <w:rFonts w:ascii="Book Antiqua" w:eastAsia="Book Antiqua" w:hAnsi="Book Antiqua" w:cs="Book Antiqua"/>
          <w:b/>
          <w:bCs/>
        </w:rPr>
        <w:t xml:space="preserve"> M</w:t>
      </w:r>
      <w:r w:rsidRPr="00096085">
        <w:rPr>
          <w:rFonts w:ascii="Book Antiqua" w:eastAsia="Book Antiqua" w:hAnsi="Book Antiqua" w:cs="Book Antiqua"/>
        </w:rPr>
        <w:t xml:space="preserve">, Nadeau P, Hayward A, </w:t>
      </w:r>
      <w:proofErr w:type="spellStart"/>
      <w:r w:rsidRPr="00096085">
        <w:rPr>
          <w:rFonts w:ascii="Book Antiqua" w:eastAsia="Book Antiqua" w:hAnsi="Book Antiqua" w:cs="Book Antiqua"/>
        </w:rPr>
        <w:t>Carim</w:t>
      </w:r>
      <w:proofErr w:type="spellEnd"/>
      <w:r w:rsidRPr="00096085">
        <w:rPr>
          <w:rFonts w:ascii="Book Antiqua" w:eastAsia="Book Antiqua" w:hAnsi="Book Antiqua" w:cs="Book Antiqua"/>
        </w:rPr>
        <w:t xml:space="preserve"> S, Flanagan S, </w:t>
      </w:r>
      <w:proofErr w:type="spellStart"/>
      <w:r w:rsidRPr="00096085">
        <w:rPr>
          <w:rFonts w:ascii="Book Antiqua" w:eastAsia="Book Antiqua" w:hAnsi="Book Antiqua" w:cs="Book Antiqua"/>
        </w:rPr>
        <w:t>Jerger</w:t>
      </w:r>
      <w:proofErr w:type="spellEnd"/>
      <w:r w:rsidRPr="00096085">
        <w:rPr>
          <w:rFonts w:ascii="Book Antiqua" w:eastAsia="Book Antiqua" w:hAnsi="Book Antiqua" w:cs="Book Antiqua"/>
        </w:rPr>
        <w:t xml:space="preserve"> L, Collins J, McDonnell S, Swartwout R, </w:t>
      </w:r>
      <w:proofErr w:type="spellStart"/>
      <w:r w:rsidRPr="00096085">
        <w:rPr>
          <w:rFonts w:ascii="Book Antiqua" w:eastAsia="Book Antiqua" w:hAnsi="Book Antiqua" w:cs="Book Antiqua"/>
        </w:rPr>
        <w:t>Citorik</w:t>
      </w:r>
      <w:proofErr w:type="spellEnd"/>
      <w:r w:rsidRPr="00096085">
        <w:rPr>
          <w:rFonts w:ascii="Book Antiqua" w:eastAsia="Book Antiqua" w:hAnsi="Book Antiqua" w:cs="Book Antiqua"/>
        </w:rPr>
        <w:t xml:space="preserve"> RJ, </w:t>
      </w:r>
      <w:proofErr w:type="spellStart"/>
      <w:r w:rsidRPr="00096085">
        <w:rPr>
          <w:rFonts w:ascii="Book Antiqua" w:eastAsia="Book Antiqua" w:hAnsi="Book Antiqua" w:cs="Book Antiqua"/>
        </w:rPr>
        <w:t>Bulović</w:t>
      </w:r>
      <w:proofErr w:type="spellEnd"/>
      <w:r w:rsidRPr="00096085">
        <w:rPr>
          <w:rFonts w:ascii="Book Antiqua" w:eastAsia="Book Antiqua" w:hAnsi="Book Antiqua" w:cs="Book Antiqua"/>
        </w:rPr>
        <w:t xml:space="preserve"> V, Langer R, Traverso G, </w:t>
      </w:r>
      <w:proofErr w:type="spellStart"/>
      <w:r w:rsidRPr="00096085">
        <w:rPr>
          <w:rFonts w:ascii="Book Antiqua" w:eastAsia="Book Antiqua" w:hAnsi="Book Antiqua" w:cs="Book Antiqua"/>
        </w:rPr>
        <w:t>Chandrakasan</w:t>
      </w:r>
      <w:proofErr w:type="spellEnd"/>
      <w:r w:rsidRPr="00096085">
        <w:rPr>
          <w:rFonts w:ascii="Book Antiqua" w:eastAsia="Book Antiqua" w:hAnsi="Book Antiqua" w:cs="Book Antiqua"/>
        </w:rPr>
        <w:t xml:space="preserve"> AP, Lu TK. An ingestible bacterial-electronic system to monitor gastrointestinal health. </w:t>
      </w:r>
      <w:r w:rsidRPr="00096085">
        <w:rPr>
          <w:rFonts w:ascii="Book Antiqua" w:eastAsia="Book Antiqua" w:hAnsi="Book Antiqua" w:cs="Book Antiqua"/>
          <w:i/>
          <w:iCs/>
        </w:rPr>
        <w:t>Science</w:t>
      </w:r>
      <w:r w:rsidRPr="00096085">
        <w:rPr>
          <w:rFonts w:ascii="Book Antiqua" w:eastAsia="Book Antiqua" w:hAnsi="Book Antiqua" w:cs="Book Antiqua"/>
        </w:rPr>
        <w:t xml:space="preserve"> 2018; </w:t>
      </w:r>
      <w:r w:rsidRPr="00096085">
        <w:rPr>
          <w:rFonts w:ascii="Book Antiqua" w:eastAsia="Book Antiqua" w:hAnsi="Book Antiqua" w:cs="Book Antiqua"/>
          <w:b/>
          <w:bCs/>
        </w:rPr>
        <w:t>360</w:t>
      </w:r>
      <w:r w:rsidRPr="00096085">
        <w:rPr>
          <w:rFonts w:ascii="Book Antiqua" w:eastAsia="Book Antiqua" w:hAnsi="Book Antiqua" w:cs="Book Antiqua"/>
        </w:rPr>
        <w:t>: 915-918 [PMID: 29798884 DOI: 10.1126/</w:t>
      </w:r>
      <w:proofErr w:type="gramStart"/>
      <w:r w:rsidRPr="00096085">
        <w:rPr>
          <w:rFonts w:ascii="Book Antiqua" w:eastAsia="Book Antiqua" w:hAnsi="Book Antiqua" w:cs="Book Antiqua"/>
        </w:rPr>
        <w:t>science.aas</w:t>
      </w:r>
      <w:proofErr w:type="gramEnd"/>
      <w:r w:rsidRPr="00096085">
        <w:rPr>
          <w:rFonts w:ascii="Book Antiqua" w:eastAsia="Book Antiqua" w:hAnsi="Book Antiqua" w:cs="Book Antiqua"/>
        </w:rPr>
        <w:t>9315]</w:t>
      </w:r>
    </w:p>
    <w:p w14:paraId="26B7DBA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50 </w:t>
      </w:r>
      <w:r w:rsidRPr="00096085">
        <w:rPr>
          <w:rFonts w:ascii="Book Antiqua" w:eastAsia="Book Antiqua" w:hAnsi="Book Antiqua" w:cs="Book Antiqua"/>
          <w:b/>
          <w:bCs/>
        </w:rPr>
        <w:t>Clemente JC</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Ursell</w:t>
      </w:r>
      <w:proofErr w:type="spellEnd"/>
      <w:r w:rsidRPr="00096085">
        <w:rPr>
          <w:rFonts w:ascii="Book Antiqua" w:eastAsia="Book Antiqua" w:hAnsi="Book Antiqua" w:cs="Book Antiqua"/>
        </w:rPr>
        <w:t xml:space="preserve"> LK, </w:t>
      </w:r>
      <w:proofErr w:type="spellStart"/>
      <w:r w:rsidRPr="00096085">
        <w:rPr>
          <w:rFonts w:ascii="Book Antiqua" w:eastAsia="Book Antiqua" w:hAnsi="Book Antiqua" w:cs="Book Antiqua"/>
        </w:rPr>
        <w:t>Parfrey</w:t>
      </w:r>
      <w:proofErr w:type="spellEnd"/>
      <w:r w:rsidRPr="00096085">
        <w:rPr>
          <w:rFonts w:ascii="Book Antiqua" w:eastAsia="Book Antiqua" w:hAnsi="Book Antiqua" w:cs="Book Antiqua"/>
        </w:rPr>
        <w:t xml:space="preserve"> LW, Knight R. The impact of the gut microbiota on human health: an integrative view. </w:t>
      </w:r>
      <w:r w:rsidRPr="00096085">
        <w:rPr>
          <w:rFonts w:ascii="Book Antiqua" w:eastAsia="Book Antiqua" w:hAnsi="Book Antiqua" w:cs="Book Antiqua"/>
          <w:i/>
          <w:iCs/>
        </w:rPr>
        <w:t>Cell</w:t>
      </w:r>
      <w:r w:rsidRPr="00096085">
        <w:rPr>
          <w:rFonts w:ascii="Book Antiqua" w:eastAsia="Book Antiqua" w:hAnsi="Book Antiqua" w:cs="Book Antiqua"/>
        </w:rPr>
        <w:t xml:space="preserve"> 2012; </w:t>
      </w:r>
      <w:r w:rsidRPr="00096085">
        <w:rPr>
          <w:rFonts w:ascii="Book Antiqua" w:eastAsia="Book Antiqua" w:hAnsi="Book Antiqua" w:cs="Book Antiqua"/>
          <w:b/>
          <w:bCs/>
        </w:rPr>
        <w:t>148</w:t>
      </w:r>
      <w:r w:rsidRPr="00096085">
        <w:rPr>
          <w:rFonts w:ascii="Book Antiqua" w:eastAsia="Book Antiqua" w:hAnsi="Book Antiqua" w:cs="Book Antiqua"/>
        </w:rPr>
        <w:t>: 1258-1270 [PMID: 22424233 DOI: 10.1016/j.cell.2012.01.035]</w:t>
      </w:r>
    </w:p>
    <w:p w14:paraId="7673040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51 </w:t>
      </w:r>
      <w:r w:rsidRPr="00096085">
        <w:rPr>
          <w:rFonts w:ascii="Book Antiqua" w:eastAsia="Book Antiqua" w:hAnsi="Book Antiqua" w:cs="Book Antiqua"/>
          <w:b/>
          <w:bCs/>
        </w:rPr>
        <w:t>Mathur R</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Amichai</w:t>
      </w:r>
      <w:proofErr w:type="spellEnd"/>
      <w:r w:rsidRPr="00096085">
        <w:rPr>
          <w:rFonts w:ascii="Book Antiqua" w:eastAsia="Book Antiqua" w:hAnsi="Book Antiqua" w:cs="Book Antiqua"/>
        </w:rPr>
        <w:t xml:space="preserve"> M, Chua KS, </w:t>
      </w:r>
      <w:proofErr w:type="spellStart"/>
      <w:r w:rsidRPr="00096085">
        <w:rPr>
          <w:rFonts w:ascii="Book Antiqua" w:eastAsia="Book Antiqua" w:hAnsi="Book Antiqua" w:cs="Book Antiqua"/>
        </w:rPr>
        <w:t>Mirocha</w:t>
      </w:r>
      <w:proofErr w:type="spellEnd"/>
      <w:r w:rsidRPr="00096085">
        <w:rPr>
          <w:rFonts w:ascii="Book Antiqua" w:eastAsia="Book Antiqua" w:hAnsi="Book Antiqua" w:cs="Book Antiqua"/>
        </w:rPr>
        <w:t xml:space="preserve"> J, Barlow GM, Pimentel M. Methane and hydrogen positivity on breath test is associated with greater body mass index and body fat. </w:t>
      </w:r>
      <w:r w:rsidRPr="00096085">
        <w:rPr>
          <w:rFonts w:ascii="Book Antiqua" w:eastAsia="Book Antiqua" w:hAnsi="Book Antiqua" w:cs="Book Antiqua"/>
          <w:i/>
          <w:iCs/>
        </w:rPr>
        <w:t xml:space="preserve">J Clin Endocrinol </w:t>
      </w:r>
      <w:proofErr w:type="spellStart"/>
      <w:r w:rsidRPr="00096085">
        <w:rPr>
          <w:rFonts w:ascii="Book Antiqua" w:eastAsia="Book Antiqua" w:hAnsi="Book Antiqua" w:cs="Book Antiqua"/>
          <w:i/>
          <w:iCs/>
        </w:rPr>
        <w:t>Metab</w:t>
      </w:r>
      <w:proofErr w:type="spellEnd"/>
      <w:r w:rsidRPr="00096085">
        <w:rPr>
          <w:rFonts w:ascii="Book Antiqua" w:eastAsia="Book Antiqua" w:hAnsi="Book Antiqua" w:cs="Book Antiqua"/>
        </w:rPr>
        <w:t xml:space="preserve"> 2013; </w:t>
      </w:r>
      <w:r w:rsidRPr="00096085">
        <w:rPr>
          <w:rFonts w:ascii="Book Antiqua" w:eastAsia="Book Antiqua" w:hAnsi="Book Antiqua" w:cs="Book Antiqua"/>
          <w:b/>
          <w:bCs/>
        </w:rPr>
        <w:t>98</w:t>
      </w:r>
      <w:r w:rsidRPr="00096085">
        <w:rPr>
          <w:rFonts w:ascii="Book Antiqua" w:eastAsia="Book Antiqua" w:hAnsi="Book Antiqua" w:cs="Book Antiqua"/>
        </w:rPr>
        <w:t>: E698-E702 [PMID: 23533244 DOI: 10.1210/jc.2012-3144]</w:t>
      </w:r>
    </w:p>
    <w:p w14:paraId="356DDF9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52 </w:t>
      </w:r>
      <w:r w:rsidRPr="00096085">
        <w:rPr>
          <w:rFonts w:ascii="Book Antiqua" w:eastAsia="Book Antiqua" w:hAnsi="Book Antiqua" w:cs="Book Antiqua"/>
          <w:b/>
          <w:bCs/>
        </w:rPr>
        <w:t>Major G</w:t>
      </w:r>
      <w:r w:rsidRPr="00096085">
        <w:rPr>
          <w:rFonts w:ascii="Book Antiqua" w:eastAsia="Book Antiqua" w:hAnsi="Book Antiqua" w:cs="Book Antiqua"/>
        </w:rPr>
        <w:t xml:space="preserve">, Pritchard S, Murray K, </w:t>
      </w:r>
      <w:proofErr w:type="spellStart"/>
      <w:r w:rsidRPr="00096085">
        <w:rPr>
          <w:rFonts w:ascii="Book Antiqua" w:eastAsia="Book Antiqua" w:hAnsi="Book Antiqua" w:cs="Book Antiqua"/>
        </w:rPr>
        <w:t>Alappadan</w:t>
      </w:r>
      <w:proofErr w:type="spellEnd"/>
      <w:r w:rsidRPr="00096085">
        <w:rPr>
          <w:rFonts w:ascii="Book Antiqua" w:eastAsia="Book Antiqua" w:hAnsi="Book Antiqua" w:cs="Book Antiqua"/>
        </w:rPr>
        <w:t xml:space="preserve"> JP, </w:t>
      </w:r>
      <w:proofErr w:type="spellStart"/>
      <w:r w:rsidRPr="00096085">
        <w:rPr>
          <w:rFonts w:ascii="Book Antiqua" w:eastAsia="Book Antiqua" w:hAnsi="Book Antiqua" w:cs="Book Antiqua"/>
        </w:rPr>
        <w:t>Hoad</w:t>
      </w:r>
      <w:proofErr w:type="spellEnd"/>
      <w:r w:rsidRPr="00096085">
        <w:rPr>
          <w:rFonts w:ascii="Book Antiqua" w:eastAsia="Book Antiqua" w:hAnsi="Book Antiqua" w:cs="Book Antiqua"/>
        </w:rPr>
        <w:t xml:space="preserve"> CL, </w:t>
      </w:r>
      <w:proofErr w:type="spellStart"/>
      <w:r w:rsidRPr="00096085">
        <w:rPr>
          <w:rFonts w:ascii="Book Antiqua" w:eastAsia="Book Antiqua" w:hAnsi="Book Antiqua" w:cs="Book Antiqua"/>
        </w:rPr>
        <w:t>Marciani</w:t>
      </w:r>
      <w:proofErr w:type="spellEnd"/>
      <w:r w:rsidRPr="00096085">
        <w:rPr>
          <w:rFonts w:ascii="Book Antiqua" w:eastAsia="Book Antiqua" w:hAnsi="Book Antiqua" w:cs="Book Antiqua"/>
        </w:rPr>
        <w:t xml:space="preserve"> L, </w:t>
      </w:r>
      <w:proofErr w:type="spellStart"/>
      <w:r w:rsidRPr="00096085">
        <w:rPr>
          <w:rFonts w:ascii="Book Antiqua" w:eastAsia="Book Antiqua" w:hAnsi="Book Antiqua" w:cs="Book Antiqua"/>
        </w:rPr>
        <w:t>Gowland</w:t>
      </w:r>
      <w:proofErr w:type="spellEnd"/>
      <w:r w:rsidRPr="00096085">
        <w:rPr>
          <w:rFonts w:ascii="Book Antiqua" w:eastAsia="Book Antiqua" w:hAnsi="Book Antiqua" w:cs="Book Antiqua"/>
        </w:rPr>
        <w:t xml:space="preserve"> P, Spiller R. Colon Hypersensitivity to Distension, Rather Than Excessive Gas Production, Produces Carbohydrate-Related Symptoms in Individuals </w:t>
      </w:r>
      <w:proofErr w:type="gramStart"/>
      <w:r w:rsidRPr="00096085">
        <w:rPr>
          <w:rFonts w:ascii="Book Antiqua" w:eastAsia="Book Antiqua" w:hAnsi="Book Antiqua" w:cs="Book Antiqua"/>
        </w:rPr>
        <w:t>With</w:t>
      </w:r>
      <w:proofErr w:type="gramEnd"/>
      <w:r w:rsidRPr="00096085">
        <w:rPr>
          <w:rFonts w:ascii="Book Antiqua" w:eastAsia="Book Antiqua" w:hAnsi="Book Antiqua" w:cs="Book Antiqua"/>
        </w:rPr>
        <w:t xml:space="preserve"> Irritable Bowel Syndrome. </w:t>
      </w:r>
      <w:r w:rsidRPr="00096085">
        <w:rPr>
          <w:rFonts w:ascii="Book Antiqua" w:eastAsia="Book Antiqua" w:hAnsi="Book Antiqua" w:cs="Book Antiqua"/>
          <w:i/>
          <w:iCs/>
        </w:rPr>
        <w:t>Gastroenterology</w:t>
      </w:r>
      <w:r w:rsidRPr="00096085">
        <w:rPr>
          <w:rFonts w:ascii="Book Antiqua" w:eastAsia="Book Antiqua" w:hAnsi="Book Antiqua" w:cs="Book Antiqua"/>
        </w:rPr>
        <w:t xml:space="preserve"> 2017; </w:t>
      </w:r>
      <w:r w:rsidRPr="00096085">
        <w:rPr>
          <w:rFonts w:ascii="Book Antiqua" w:eastAsia="Book Antiqua" w:hAnsi="Book Antiqua" w:cs="Book Antiqua"/>
          <w:b/>
          <w:bCs/>
        </w:rPr>
        <w:t>152</w:t>
      </w:r>
      <w:r w:rsidRPr="00096085">
        <w:rPr>
          <w:rFonts w:ascii="Book Antiqua" w:eastAsia="Book Antiqua" w:hAnsi="Book Antiqua" w:cs="Book Antiqua"/>
        </w:rPr>
        <w:t>: 124-133.e2 [PMID: 27746233 DOI: 10.1053/j.gastro.2016.09.062]</w:t>
      </w:r>
    </w:p>
    <w:p w14:paraId="5326E73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53 </w:t>
      </w:r>
      <w:r w:rsidRPr="00096085">
        <w:rPr>
          <w:rFonts w:ascii="Book Antiqua" w:eastAsia="Book Antiqua" w:hAnsi="Book Antiqua" w:cs="Book Antiqua"/>
          <w:b/>
          <w:bCs/>
        </w:rPr>
        <w:t>Shin W</w:t>
      </w:r>
      <w:r w:rsidRPr="00096085">
        <w:rPr>
          <w:rFonts w:ascii="Book Antiqua" w:eastAsia="Book Antiqua" w:hAnsi="Book Antiqua" w:cs="Book Antiqua"/>
        </w:rPr>
        <w:t xml:space="preserve">. Medical applications of breath hydrogen measurements. </w:t>
      </w:r>
      <w:r w:rsidRPr="00096085">
        <w:rPr>
          <w:rFonts w:ascii="Book Antiqua" w:eastAsia="Book Antiqua" w:hAnsi="Book Antiqua" w:cs="Book Antiqua"/>
          <w:i/>
          <w:iCs/>
        </w:rPr>
        <w:t xml:space="preserve">Anal </w:t>
      </w:r>
      <w:proofErr w:type="spellStart"/>
      <w:r w:rsidRPr="00096085">
        <w:rPr>
          <w:rFonts w:ascii="Book Antiqua" w:eastAsia="Book Antiqua" w:hAnsi="Book Antiqua" w:cs="Book Antiqua"/>
          <w:i/>
          <w:iCs/>
        </w:rPr>
        <w:t>Bioanal</w:t>
      </w:r>
      <w:proofErr w:type="spellEnd"/>
      <w:r w:rsidRPr="00096085">
        <w:rPr>
          <w:rFonts w:ascii="Book Antiqua" w:eastAsia="Book Antiqua" w:hAnsi="Book Antiqua" w:cs="Book Antiqua"/>
          <w:i/>
          <w:iCs/>
        </w:rPr>
        <w:t xml:space="preserve"> Chem</w:t>
      </w:r>
      <w:r w:rsidRPr="00096085">
        <w:rPr>
          <w:rFonts w:ascii="Book Antiqua" w:eastAsia="Book Antiqua" w:hAnsi="Book Antiqua" w:cs="Book Antiqua"/>
        </w:rPr>
        <w:t xml:space="preserve"> 2014; </w:t>
      </w:r>
      <w:r w:rsidRPr="00096085">
        <w:rPr>
          <w:rFonts w:ascii="Book Antiqua" w:eastAsia="Book Antiqua" w:hAnsi="Book Antiqua" w:cs="Book Antiqua"/>
          <w:b/>
          <w:bCs/>
        </w:rPr>
        <w:t>406</w:t>
      </w:r>
      <w:r w:rsidRPr="00096085">
        <w:rPr>
          <w:rFonts w:ascii="Book Antiqua" w:eastAsia="Book Antiqua" w:hAnsi="Book Antiqua" w:cs="Book Antiqua"/>
        </w:rPr>
        <w:t>: 3931-3939 [PMID: 24481621 DOI: 10.1007/s00216-013-7606-6]</w:t>
      </w:r>
    </w:p>
    <w:p w14:paraId="1681EB06"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54 </w:t>
      </w:r>
      <w:proofErr w:type="spellStart"/>
      <w:r w:rsidRPr="00096085">
        <w:rPr>
          <w:rFonts w:ascii="Book Antiqua" w:eastAsia="Book Antiqua" w:hAnsi="Book Antiqua" w:cs="Book Antiqua"/>
          <w:b/>
          <w:bCs/>
        </w:rPr>
        <w:t>Kalantar</w:t>
      </w:r>
      <w:proofErr w:type="spellEnd"/>
      <w:r w:rsidRPr="00096085">
        <w:rPr>
          <w:rFonts w:ascii="Book Antiqua" w:eastAsia="Book Antiqua" w:hAnsi="Book Antiqua" w:cs="Book Antiqua"/>
          <w:b/>
          <w:bCs/>
        </w:rPr>
        <w:t>-Zadeh K,</w:t>
      </w:r>
      <w:r w:rsidRPr="00096085">
        <w:rPr>
          <w:rFonts w:ascii="Book Antiqua" w:eastAsia="Book Antiqua" w:hAnsi="Book Antiqua" w:cs="Book Antiqua"/>
        </w:rPr>
        <w:t xml:space="preserve"> Berean KJ, Ha N</w:t>
      </w:r>
      <w:r w:rsidR="003D083D" w:rsidRPr="00096085">
        <w:rPr>
          <w:rFonts w:ascii="Book Antiqua" w:eastAsia="Book Antiqua" w:hAnsi="Book Antiqua" w:cs="Book Antiqua"/>
          <w:i/>
          <w:iCs/>
        </w:rPr>
        <w:t xml:space="preserve">, </w:t>
      </w:r>
      <w:proofErr w:type="spellStart"/>
      <w:r w:rsidR="003D083D" w:rsidRPr="00096085">
        <w:rPr>
          <w:rFonts w:ascii="Book Antiqua" w:eastAsia="Book Antiqua" w:hAnsi="Book Antiqua" w:cs="Book Antiqua"/>
          <w:iCs/>
        </w:rPr>
        <w:t>Chrimes</w:t>
      </w:r>
      <w:proofErr w:type="spellEnd"/>
      <w:r w:rsidR="003D083D" w:rsidRPr="00096085">
        <w:rPr>
          <w:rFonts w:ascii="Book Antiqua" w:eastAsia="Book Antiqua" w:hAnsi="Book Antiqua" w:cs="Book Antiqua"/>
          <w:iCs/>
        </w:rPr>
        <w:t xml:space="preserve"> AF, Xu K, </w:t>
      </w:r>
      <w:proofErr w:type="spellStart"/>
      <w:r w:rsidR="003D083D" w:rsidRPr="00096085">
        <w:rPr>
          <w:rFonts w:ascii="Book Antiqua" w:eastAsia="Book Antiqua" w:hAnsi="Book Antiqua" w:cs="Book Antiqua"/>
          <w:iCs/>
        </w:rPr>
        <w:t>Grando</w:t>
      </w:r>
      <w:proofErr w:type="spellEnd"/>
      <w:r w:rsidR="003D083D" w:rsidRPr="00096085">
        <w:rPr>
          <w:rFonts w:ascii="Book Antiqua" w:eastAsia="Book Antiqua" w:hAnsi="Book Antiqua" w:cs="Book Antiqua"/>
          <w:iCs/>
        </w:rPr>
        <w:t xml:space="preserve"> D, </w:t>
      </w:r>
      <w:proofErr w:type="spellStart"/>
      <w:r w:rsidR="003D083D" w:rsidRPr="00096085">
        <w:rPr>
          <w:rFonts w:ascii="Book Antiqua" w:eastAsia="Book Antiqua" w:hAnsi="Book Antiqua" w:cs="Book Antiqua"/>
          <w:iCs/>
        </w:rPr>
        <w:t>Ou</w:t>
      </w:r>
      <w:proofErr w:type="spellEnd"/>
      <w:r w:rsidR="003D083D" w:rsidRPr="00096085">
        <w:rPr>
          <w:rFonts w:ascii="Book Antiqua" w:eastAsia="Book Antiqua" w:hAnsi="Book Antiqua" w:cs="Book Antiqua"/>
          <w:iCs/>
        </w:rPr>
        <w:t xml:space="preserve"> JZ, Pillai N, Campbell JL, </w:t>
      </w:r>
      <w:proofErr w:type="spellStart"/>
      <w:r w:rsidR="003D083D" w:rsidRPr="00096085">
        <w:rPr>
          <w:rFonts w:ascii="Book Antiqua" w:eastAsia="Book Antiqua" w:hAnsi="Book Antiqua" w:cs="Book Antiqua"/>
          <w:iCs/>
        </w:rPr>
        <w:t>Brkljača</w:t>
      </w:r>
      <w:proofErr w:type="spellEnd"/>
      <w:r w:rsidR="003D083D" w:rsidRPr="00096085">
        <w:rPr>
          <w:rFonts w:ascii="Book Antiqua" w:eastAsia="Book Antiqua" w:hAnsi="Book Antiqua" w:cs="Book Antiqua"/>
          <w:iCs/>
        </w:rPr>
        <w:t xml:space="preserve"> R, Taylor KM, </w:t>
      </w:r>
      <w:proofErr w:type="spellStart"/>
      <w:r w:rsidR="003D083D" w:rsidRPr="00096085">
        <w:rPr>
          <w:rFonts w:ascii="Book Antiqua" w:eastAsia="Book Antiqua" w:hAnsi="Book Antiqua" w:cs="Book Antiqua"/>
          <w:iCs/>
        </w:rPr>
        <w:t>Burgell</w:t>
      </w:r>
      <w:proofErr w:type="spellEnd"/>
      <w:r w:rsidR="003D083D" w:rsidRPr="00096085">
        <w:rPr>
          <w:rFonts w:ascii="Book Antiqua" w:eastAsia="Book Antiqua" w:hAnsi="Book Antiqua" w:cs="Book Antiqua"/>
          <w:iCs/>
        </w:rPr>
        <w:t xml:space="preserve"> RE, Yao CK, Ward SA, McSweeney CS, Muir JG, Gibson PR</w:t>
      </w:r>
      <w:r w:rsidR="000E468C" w:rsidRPr="00096085">
        <w:rPr>
          <w:rFonts w:ascii="Book Antiqua" w:eastAsia="Book Antiqua" w:hAnsi="Book Antiqua" w:cs="Book Antiqua"/>
          <w:iCs/>
        </w:rPr>
        <w:t>.</w:t>
      </w:r>
      <w:r w:rsidRPr="00096085">
        <w:rPr>
          <w:rFonts w:ascii="Book Antiqua" w:eastAsia="Book Antiqua" w:hAnsi="Book Antiqua" w:cs="Book Antiqua"/>
        </w:rPr>
        <w:t xml:space="preserve"> </w:t>
      </w:r>
      <w:bookmarkStart w:id="21" w:name="OLE_LINK3"/>
      <w:bookmarkStart w:id="22" w:name="OLE_LINK4"/>
      <w:r w:rsidRPr="00096085">
        <w:rPr>
          <w:rFonts w:ascii="Book Antiqua" w:eastAsia="Book Antiqua" w:hAnsi="Book Antiqua" w:cs="Book Antiqua"/>
        </w:rPr>
        <w:t xml:space="preserve">A human pilot trial of ingestible electronic capsules </w:t>
      </w:r>
      <w:r w:rsidRPr="00096085">
        <w:rPr>
          <w:rFonts w:ascii="Book Antiqua" w:eastAsia="Book Antiqua" w:hAnsi="Book Antiqua" w:cs="Book Antiqua"/>
        </w:rPr>
        <w:lastRenderedPageBreak/>
        <w:t>capable of sensing different</w:t>
      </w:r>
      <w:r w:rsidR="000E468C" w:rsidRPr="00096085">
        <w:rPr>
          <w:rFonts w:ascii="Book Antiqua" w:eastAsia="Book Antiqua" w:hAnsi="Book Antiqua" w:cs="Book Antiqua"/>
        </w:rPr>
        <w:t xml:space="preserve"> gases in the gut</w:t>
      </w:r>
      <w:bookmarkEnd w:id="21"/>
      <w:bookmarkEnd w:id="22"/>
      <w:r w:rsidR="000E468C" w:rsidRPr="00096085">
        <w:rPr>
          <w:rFonts w:ascii="Book Antiqua" w:eastAsia="Book Antiqua" w:hAnsi="Book Antiqua" w:cs="Book Antiqua"/>
        </w:rPr>
        <w:t xml:space="preserve">. </w:t>
      </w:r>
      <w:r w:rsidR="000E468C" w:rsidRPr="00096085">
        <w:rPr>
          <w:rFonts w:ascii="Book Antiqua" w:eastAsia="Book Antiqua" w:hAnsi="Book Antiqua" w:cs="Book Antiqua"/>
          <w:i/>
        </w:rPr>
        <w:t>Nat Electron</w:t>
      </w:r>
      <w:r w:rsidRPr="00096085">
        <w:rPr>
          <w:rFonts w:ascii="Book Antiqua" w:eastAsia="Book Antiqua" w:hAnsi="Book Antiqua" w:cs="Book Antiqua"/>
        </w:rPr>
        <w:t xml:space="preserve"> 2018;</w:t>
      </w:r>
      <w:r w:rsidR="000E468C" w:rsidRPr="00096085">
        <w:rPr>
          <w:rFonts w:ascii="Book Antiqua" w:eastAsia="Book Antiqua" w:hAnsi="Book Antiqua" w:cs="Book Antiqua"/>
        </w:rPr>
        <w:t xml:space="preserve"> </w:t>
      </w:r>
      <w:r w:rsidR="000E468C" w:rsidRPr="00096085">
        <w:rPr>
          <w:rFonts w:ascii="Book Antiqua" w:eastAsia="Book Antiqua" w:hAnsi="Book Antiqua" w:cs="Book Antiqua"/>
          <w:b/>
        </w:rPr>
        <w:t>1</w:t>
      </w:r>
      <w:r w:rsidRPr="00906C15">
        <w:rPr>
          <w:rFonts w:ascii="Book Antiqua" w:eastAsia="Book Antiqua" w:hAnsi="Book Antiqua" w:cs="Book Antiqua"/>
        </w:rPr>
        <w:t>:</w:t>
      </w:r>
      <w:r w:rsidR="000E468C" w:rsidRPr="00906C15">
        <w:rPr>
          <w:rFonts w:ascii="Book Antiqua" w:eastAsia="Book Antiqua" w:hAnsi="Book Antiqua" w:cs="Book Antiqua"/>
        </w:rPr>
        <w:t xml:space="preserve"> </w:t>
      </w:r>
      <w:r w:rsidR="000E468C" w:rsidRPr="00096085">
        <w:rPr>
          <w:rFonts w:ascii="Book Antiqua" w:eastAsia="Book Antiqua" w:hAnsi="Book Antiqua" w:cs="Book Antiqua"/>
        </w:rPr>
        <w:t>79-87</w:t>
      </w:r>
      <w:r w:rsidRPr="00096085">
        <w:rPr>
          <w:rFonts w:ascii="Book Antiqua" w:eastAsia="Book Antiqua" w:hAnsi="Book Antiqua" w:cs="Book Antiqua"/>
        </w:rPr>
        <w:t xml:space="preserve"> [DOI:</w:t>
      </w:r>
      <w:r w:rsidR="000E468C" w:rsidRPr="00096085">
        <w:rPr>
          <w:rFonts w:ascii="Book Antiqua" w:eastAsia="Book Antiqua" w:hAnsi="Book Antiqua" w:cs="Book Antiqua"/>
        </w:rPr>
        <w:t xml:space="preserve"> </w:t>
      </w:r>
      <w:r w:rsidRPr="00096085">
        <w:rPr>
          <w:rFonts w:ascii="Book Antiqua" w:eastAsia="Book Antiqua" w:hAnsi="Book Antiqua" w:cs="Book Antiqua"/>
        </w:rPr>
        <w:t>10.1038/s41928-017-0004-x]</w:t>
      </w:r>
    </w:p>
    <w:p w14:paraId="1122132F"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55 </w:t>
      </w:r>
      <w:r w:rsidRPr="00096085">
        <w:rPr>
          <w:rFonts w:ascii="Book Antiqua" w:eastAsia="Book Antiqua" w:hAnsi="Book Antiqua" w:cs="Book Antiqua"/>
          <w:b/>
          <w:bCs/>
        </w:rPr>
        <w:t>Spada C</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Riccioni</w:t>
      </w:r>
      <w:proofErr w:type="spellEnd"/>
      <w:r w:rsidRPr="00096085">
        <w:rPr>
          <w:rFonts w:ascii="Book Antiqua" w:eastAsia="Book Antiqua" w:hAnsi="Book Antiqua" w:cs="Book Antiqua"/>
        </w:rPr>
        <w:t xml:space="preserve"> ME, </w:t>
      </w:r>
      <w:proofErr w:type="spellStart"/>
      <w:r w:rsidRPr="00096085">
        <w:rPr>
          <w:rFonts w:ascii="Book Antiqua" w:eastAsia="Book Antiqua" w:hAnsi="Book Antiqua" w:cs="Book Antiqua"/>
        </w:rPr>
        <w:t>Petruzziello</w:t>
      </w:r>
      <w:proofErr w:type="spellEnd"/>
      <w:r w:rsidRPr="00096085">
        <w:rPr>
          <w:rFonts w:ascii="Book Antiqua" w:eastAsia="Book Antiqua" w:hAnsi="Book Antiqua" w:cs="Book Antiqua"/>
        </w:rPr>
        <w:t xml:space="preserve"> L, Marchese M, </w:t>
      </w:r>
      <w:proofErr w:type="spellStart"/>
      <w:r w:rsidRPr="00096085">
        <w:rPr>
          <w:rFonts w:ascii="Book Antiqua" w:eastAsia="Book Antiqua" w:hAnsi="Book Antiqua" w:cs="Book Antiqua"/>
        </w:rPr>
        <w:t>Urgesi</w:t>
      </w:r>
      <w:proofErr w:type="spellEnd"/>
      <w:r w:rsidRPr="00096085">
        <w:rPr>
          <w:rFonts w:ascii="Book Antiqua" w:eastAsia="Book Antiqua" w:hAnsi="Book Antiqua" w:cs="Book Antiqua"/>
        </w:rPr>
        <w:t xml:space="preserve"> R, </w:t>
      </w:r>
      <w:proofErr w:type="spellStart"/>
      <w:r w:rsidRPr="00096085">
        <w:rPr>
          <w:rFonts w:ascii="Book Antiqua" w:eastAsia="Book Antiqua" w:hAnsi="Book Antiqua" w:cs="Book Antiqua"/>
        </w:rPr>
        <w:t>Costamagna</w:t>
      </w:r>
      <w:proofErr w:type="spellEnd"/>
      <w:r w:rsidRPr="00096085">
        <w:rPr>
          <w:rFonts w:ascii="Book Antiqua" w:eastAsia="Book Antiqua" w:hAnsi="Book Antiqua" w:cs="Book Antiqua"/>
        </w:rPr>
        <w:t xml:space="preserve"> G. The new </w:t>
      </w:r>
      <w:proofErr w:type="spellStart"/>
      <w:r w:rsidRPr="00096085">
        <w:rPr>
          <w:rFonts w:ascii="Book Antiqua" w:eastAsia="Book Antiqua" w:hAnsi="Book Antiqua" w:cs="Book Antiqua"/>
        </w:rPr>
        <w:t>PillCam</w:t>
      </w:r>
      <w:proofErr w:type="spellEnd"/>
      <w:r w:rsidRPr="00096085">
        <w:rPr>
          <w:rFonts w:ascii="Book Antiqua" w:eastAsia="Book Antiqua" w:hAnsi="Book Antiqua" w:cs="Book Antiqua"/>
        </w:rPr>
        <w:t xml:space="preserve"> Colon capsule: difficult colonoscopy? No longer a problem? </w:t>
      </w:r>
      <w:proofErr w:type="spellStart"/>
      <w:r w:rsidRPr="00096085">
        <w:rPr>
          <w:rFonts w:ascii="Book Antiqua" w:eastAsia="Book Antiqua" w:hAnsi="Book Antiqua" w:cs="Book Antiqua"/>
          <w:i/>
          <w:iCs/>
        </w:rPr>
        <w:t>Gastrointest</w:t>
      </w:r>
      <w:proofErr w:type="spellEnd"/>
      <w:r w:rsidRPr="00096085">
        <w:rPr>
          <w:rFonts w:ascii="Book Antiqua" w:eastAsia="Book Antiqua" w:hAnsi="Book Antiqua" w:cs="Book Antiqua"/>
          <w:i/>
          <w:iCs/>
        </w:rPr>
        <w:t xml:space="preserve"> </w:t>
      </w:r>
      <w:proofErr w:type="spellStart"/>
      <w:r w:rsidRPr="00096085">
        <w:rPr>
          <w:rFonts w:ascii="Book Antiqua" w:eastAsia="Book Antiqua" w:hAnsi="Book Antiqua" w:cs="Book Antiqua"/>
          <w:i/>
          <w:iCs/>
        </w:rPr>
        <w:t>Endosc</w:t>
      </w:r>
      <w:proofErr w:type="spellEnd"/>
      <w:r w:rsidRPr="00096085">
        <w:rPr>
          <w:rFonts w:ascii="Book Antiqua" w:eastAsia="Book Antiqua" w:hAnsi="Book Antiqua" w:cs="Book Antiqua"/>
        </w:rPr>
        <w:t xml:space="preserve"> 2008; </w:t>
      </w:r>
      <w:r w:rsidRPr="00096085">
        <w:rPr>
          <w:rFonts w:ascii="Book Antiqua" w:eastAsia="Book Antiqua" w:hAnsi="Book Antiqua" w:cs="Book Antiqua"/>
          <w:b/>
          <w:bCs/>
        </w:rPr>
        <w:t>68</w:t>
      </w:r>
      <w:r w:rsidRPr="00096085">
        <w:rPr>
          <w:rFonts w:ascii="Book Antiqua" w:eastAsia="Book Antiqua" w:hAnsi="Book Antiqua" w:cs="Book Antiqua"/>
        </w:rPr>
        <w:t>: 807-808 [PMID: 18402958 DOI: 10.1016/j.gie.2008.01.030]</w:t>
      </w:r>
    </w:p>
    <w:p w14:paraId="6346A8E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56 </w:t>
      </w:r>
      <w:r w:rsidRPr="00096085">
        <w:rPr>
          <w:rFonts w:ascii="Book Antiqua" w:eastAsia="Book Antiqua" w:hAnsi="Book Antiqua" w:cs="Book Antiqua"/>
          <w:b/>
          <w:bCs/>
        </w:rPr>
        <w:t>Yung DE</w:t>
      </w:r>
      <w:r w:rsidRPr="00096085">
        <w:rPr>
          <w:rFonts w:ascii="Book Antiqua" w:eastAsia="Book Antiqua" w:hAnsi="Book Antiqua" w:cs="Book Antiqua"/>
        </w:rPr>
        <w:t xml:space="preserve">, </w:t>
      </w:r>
      <w:proofErr w:type="spellStart"/>
      <w:r w:rsidRPr="00096085">
        <w:rPr>
          <w:rFonts w:ascii="Book Antiqua" w:eastAsia="Book Antiqua" w:hAnsi="Book Antiqua" w:cs="Book Antiqua"/>
        </w:rPr>
        <w:t>Rondonotti</w:t>
      </w:r>
      <w:proofErr w:type="spellEnd"/>
      <w:r w:rsidRPr="00096085">
        <w:rPr>
          <w:rFonts w:ascii="Book Antiqua" w:eastAsia="Book Antiqua" w:hAnsi="Book Antiqua" w:cs="Book Antiqua"/>
        </w:rPr>
        <w:t xml:space="preserve"> E, </w:t>
      </w:r>
      <w:proofErr w:type="spellStart"/>
      <w:r w:rsidRPr="00096085">
        <w:rPr>
          <w:rFonts w:ascii="Book Antiqua" w:eastAsia="Book Antiqua" w:hAnsi="Book Antiqua" w:cs="Book Antiqua"/>
        </w:rPr>
        <w:t>Koulaouzidis</w:t>
      </w:r>
      <w:proofErr w:type="spellEnd"/>
      <w:r w:rsidRPr="00096085">
        <w:rPr>
          <w:rFonts w:ascii="Book Antiqua" w:eastAsia="Book Antiqua" w:hAnsi="Book Antiqua" w:cs="Book Antiqua"/>
        </w:rPr>
        <w:t xml:space="preserve"> A. Review: capsule colonoscopy-a concise clinical overview of current status. </w:t>
      </w:r>
      <w:r w:rsidRPr="00096085">
        <w:rPr>
          <w:rFonts w:ascii="Book Antiqua" w:eastAsia="Book Antiqua" w:hAnsi="Book Antiqua" w:cs="Book Antiqua"/>
          <w:i/>
          <w:iCs/>
        </w:rPr>
        <w:t xml:space="preserve">Ann </w:t>
      </w:r>
      <w:proofErr w:type="spellStart"/>
      <w:r w:rsidRPr="00096085">
        <w:rPr>
          <w:rFonts w:ascii="Book Antiqua" w:eastAsia="Book Antiqua" w:hAnsi="Book Antiqua" w:cs="Book Antiqua"/>
          <w:i/>
          <w:iCs/>
        </w:rPr>
        <w:t>Transl</w:t>
      </w:r>
      <w:proofErr w:type="spellEnd"/>
      <w:r w:rsidRPr="00096085">
        <w:rPr>
          <w:rFonts w:ascii="Book Antiqua" w:eastAsia="Book Antiqua" w:hAnsi="Book Antiqua" w:cs="Book Antiqua"/>
          <w:i/>
          <w:iCs/>
        </w:rPr>
        <w:t xml:space="preserve"> Med</w:t>
      </w:r>
      <w:r w:rsidRPr="00096085">
        <w:rPr>
          <w:rFonts w:ascii="Book Antiqua" w:eastAsia="Book Antiqua" w:hAnsi="Book Antiqua" w:cs="Book Antiqua"/>
        </w:rPr>
        <w:t xml:space="preserve"> 2016; </w:t>
      </w:r>
      <w:r w:rsidRPr="00096085">
        <w:rPr>
          <w:rFonts w:ascii="Book Antiqua" w:eastAsia="Book Antiqua" w:hAnsi="Book Antiqua" w:cs="Book Antiqua"/>
          <w:b/>
          <w:bCs/>
        </w:rPr>
        <w:t>4</w:t>
      </w:r>
      <w:r w:rsidRPr="00096085">
        <w:rPr>
          <w:rFonts w:ascii="Book Antiqua" w:eastAsia="Book Antiqua" w:hAnsi="Book Antiqua" w:cs="Book Antiqua"/>
        </w:rPr>
        <w:t>: 398 [PMID: 27867950 DOI: 10.21037/atm.2016.10.71]</w:t>
      </w:r>
    </w:p>
    <w:p w14:paraId="28CB3E1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57 </w:t>
      </w:r>
      <w:proofErr w:type="spellStart"/>
      <w:r w:rsidRPr="00096085">
        <w:rPr>
          <w:rFonts w:ascii="Book Antiqua" w:eastAsia="Book Antiqua" w:hAnsi="Book Antiqua" w:cs="Book Antiqua"/>
          <w:b/>
          <w:bCs/>
        </w:rPr>
        <w:t>Kopelowicz</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Baker RA, Zhao C, Brewer C, Lawson E, Peters-Strickland T. A multicenter, open-label, pilot study evaluating the functionality of an integrated call center for a digital medicine system to optimize monitoring of adherence to oral aripiprazole in adult patients with serious mental illness. </w:t>
      </w:r>
      <w:proofErr w:type="spellStart"/>
      <w:r w:rsidRPr="00096085">
        <w:rPr>
          <w:rFonts w:ascii="Book Antiqua" w:eastAsia="Book Antiqua" w:hAnsi="Book Antiqua" w:cs="Book Antiqua"/>
          <w:i/>
          <w:iCs/>
        </w:rPr>
        <w:t>Neuropsychiatr</w:t>
      </w:r>
      <w:proofErr w:type="spellEnd"/>
      <w:r w:rsidRPr="00096085">
        <w:rPr>
          <w:rFonts w:ascii="Book Antiqua" w:eastAsia="Book Antiqua" w:hAnsi="Book Antiqua" w:cs="Book Antiqua"/>
          <w:i/>
          <w:iCs/>
        </w:rPr>
        <w:t xml:space="preserve"> Dis Treat</w:t>
      </w:r>
      <w:r w:rsidRPr="00096085">
        <w:rPr>
          <w:rFonts w:ascii="Book Antiqua" w:eastAsia="Book Antiqua" w:hAnsi="Book Antiqua" w:cs="Book Antiqua"/>
        </w:rPr>
        <w:t xml:space="preserve"> 2017; </w:t>
      </w:r>
      <w:r w:rsidRPr="00096085">
        <w:rPr>
          <w:rFonts w:ascii="Book Antiqua" w:eastAsia="Book Antiqua" w:hAnsi="Book Antiqua" w:cs="Book Antiqua"/>
          <w:b/>
          <w:bCs/>
        </w:rPr>
        <w:t>13</w:t>
      </w:r>
      <w:r w:rsidRPr="00096085">
        <w:rPr>
          <w:rFonts w:ascii="Book Antiqua" w:eastAsia="Book Antiqua" w:hAnsi="Book Antiqua" w:cs="Book Antiqua"/>
        </w:rPr>
        <w:t>: 2641-2651 [PMID: 29089771 DOI: 10.2147/NDT.S143091]</w:t>
      </w:r>
    </w:p>
    <w:p w14:paraId="18193EA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58 </w:t>
      </w:r>
      <w:r w:rsidRPr="00096085">
        <w:rPr>
          <w:rFonts w:ascii="Book Antiqua" w:eastAsia="Book Antiqua" w:hAnsi="Book Antiqua" w:cs="Book Antiqua"/>
          <w:b/>
          <w:bCs/>
        </w:rPr>
        <w:t>Cirillo F</w:t>
      </w:r>
      <w:r w:rsidRPr="00096085">
        <w:rPr>
          <w:rFonts w:ascii="Book Antiqua" w:eastAsia="Book Antiqua" w:hAnsi="Book Antiqua" w:cs="Book Antiqua"/>
        </w:rPr>
        <w:t xml:space="preserve">, Wu FJ, </w:t>
      </w:r>
      <w:proofErr w:type="spellStart"/>
      <w:r w:rsidRPr="00096085">
        <w:rPr>
          <w:rFonts w:ascii="Book Antiqua" w:eastAsia="Book Antiqua" w:hAnsi="Book Antiqua" w:cs="Book Antiqua"/>
        </w:rPr>
        <w:t>Solmaz</w:t>
      </w:r>
      <w:proofErr w:type="spellEnd"/>
      <w:r w:rsidRPr="00096085">
        <w:rPr>
          <w:rFonts w:ascii="Book Antiqua" w:eastAsia="Book Antiqua" w:hAnsi="Book Antiqua" w:cs="Book Antiqua"/>
        </w:rPr>
        <w:t xml:space="preserve"> G, Kovacs E. Embracing the Future Internet of Things. </w:t>
      </w:r>
      <w:r w:rsidRPr="00096085">
        <w:rPr>
          <w:rFonts w:ascii="Book Antiqua" w:eastAsia="Book Antiqua" w:hAnsi="Book Antiqua" w:cs="Book Antiqua"/>
          <w:i/>
          <w:iCs/>
        </w:rPr>
        <w:t>Sensors (Basel)</w:t>
      </w:r>
      <w:r w:rsidRPr="00096085">
        <w:rPr>
          <w:rFonts w:ascii="Book Antiqua" w:eastAsia="Book Antiqua" w:hAnsi="Book Antiqua" w:cs="Book Antiqua"/>
        </w:rPr>
        <w:t xml:space="preserve"> 2019; </w:t>
      </w:r>
      <w:r w:rsidRPr="00096085">
        <w:rPr>
          <w:rFonts w:ascii="Book Antiqua" w:eastAsia="Book Antiqua" w:hAnsi="Book Antiqua" w:cs="Book Antiqua"/>
          <w:b/>
          <w:bCs/>
        </w:rPr>
        <w:t>19</w:t>
      </w:r>
      <w:r w:rsidRPr="00096085">
        <w:rPr>
          <w:rFonts w:ascii="Book Antiqua" w:eastAsia="Book Antiqua" w:hAnsi="Book Antiqua" w:cs="Book Antiqua"/>
        </w:rPr>
        <w:t xml:space="preserve"> [PMID: 30654571 DOI: 10.3390/s19020351]</w:t>
      </w:r>
    </w:p>
    <w:p w14:paraId="1B85B87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59 </w:t>
      </w:r>
      <w:proofErr w:type="spellStart"/>
      <w:r w:rsidRPr="00096085">
        <w:rPr>
          <w:rFonts w:ascii="Book Antiqua" w:eastAsia="Book Antiqua" w:hAnsi="Book Antiqua" w:cs="Book Antiqua"/>
          <w:b/>
          <w:bCs/>
        </w:rPr>
        <w:t>Mortara</w:t>
      </w:r>
      <w:proofErr w:type="spellEnd"/>
      <w:r w:rsidRPr="00096085">
        <w:rPr>
          <w:rFonts w:ascii="Book Antiqua" w:eastAsia="Book Antiqua" w:hAnsi="Book Antiqua" w:cs="Book Antiqua"/>
          <w:b/>
          <w:bCs/>
        </w:rPr>
        <w:t xml:space="preserve"> A</w:t>
      </w:r>
      <w:r w:rsidRPr="00096085">
        <w:rPr>
          <w:rFonts w:ascii="Book Antiqua" w:eastAsia="Book Antiqua" w:hAnsi="Book Antiqua" w:cs="Book Antiqua"/>
        </w:rPr>
        <w:t xml:space="preserve">, Pinna GD, Johnson P, </w:t>
      </w:r>
      <w:proofErr w:type="spellStart"/>
      <w:r w:rsidRPr="00096085">
        <w:rPr>
          <w:rFonts w:ascii="Book Antiqua" w:eastAsia="Book Antiqua" w:hAnsi="Book Antiqua" w:cs="Book Antiqua"/>
        </w:rPr>
        <w:t>Maestri</w:t>
      </w:r>
      <w:proofErr w:type="spellEnd"/>
      <w:r w:rsidRPr="00096085">
        <w:rPr>
          <w:rFonts w:ascii="Book Antiqua" w:eastAsia="Book Antiqua" w:hAnsi="Book Antiqua" w:cs="Book Antiqua"/>
        </w:rPr>
        <w:t xml:space="preserve"> R, </w:t>
      </w:r>
      <w:proofErr w:type="spellStart"/>
      <w:r w:rsidRPr="00096085">
        <w:rPr>
          <w:rFonts w:ascii="Book Antiqua" w:eastAsia="Book Antiqua" w:hAnsi="Book Antiqua" w:cs="Book Antiqua"/>
        </w:rPr>
        <w:t>Capomolla</w:t>
      </w:r>
      <w:proofErr w:type="spellEnd"/>
      <w:r w:rsidRPr="00096085">
        <w:rPr>
          <w:rFonts w:ascii="Book Antiqua" w:eastAsia="Book Antiqua" w:hAnsi="Book Antiqua" w:cs="Book Antiqua"/>
        </w:rPr>
        <w:t xml:space="preserve"> S, La </w:t>
      </w:r>
      <w:proofErr w:type="spellStart"/>
      <w:r w:rsidRPr="00096085">
        <w:rPr>
          <w:rFonts w:ascii="Book Antiqua" w:eastAsia="Book Antiqua" w:hAnsi="Book Antiqua" w:cs="Book Antiqua"/>
        </w:rPr>
        <w:t>Rovere</w:t>
      </w:r>
      <w:proofErr w:type="spellEnd"/>
      <w:r w:rsidRPr="00096085">
        <w:rPr>
          <w:rFonts w:ascii="Book Antiqua" w:eastAsia="Book Antiqua" w:hAnsi="Book Antiqua" w:cs="Book Antiqua"/>
        </w:rPr>
        <w:t xml:space="preserve"> MT, </w:t>
      </w:r>
      <w:proofErr w:type="spellStart"/>
      <w:r w:rsidRPr="00096085">
        <w:rPr>
          <w:rFonts w:ascii="Book Antiqua" w:eastAsia="Book Antiqua" w:hAnsi="Book Antiqua" w:cs="Book Antiqua"/>
        </w:rPr>
        <w:t>Ponikowski</w:t>
      </w:r>
      <w:proofErr w:type="spellEnd"/>
      <w:r w:rsidRPr="00096085">
        <w:rPr>
          <w:rFonts w:ascii="Book Antiqua" w:eastAsia="Book Antiqua" w:hAnsi="Book Antiqua" w:cs="Book Antiqua"/>
        </w:rPr>
        <w:t xml:space="preserve"> P, </w:t>
      </w:r>
      <w:proofErr w:type="spellStart"/>
      <w:r w:rsidRPr="00096085">
        <w:rPr>
          <w:rFonts w:ascii="Book Antiqua" w:eastAsia="Book Antiqua" w:hAnsi="Book Antiqua" w:cs="Book Antiqua"/>
        </w:rPr>
        <w:t>Tavazzi</w:t>
      </w:r>
      <w:proofErr w:type="spellEnd"/>
      <w:r w:rsidRPr="00096085">
        <w:rPr>
          <w:rFonts w:ascii="Book Antiqua" w:eastAsia="Book Antiqua" w:hAnsi="Book Antiqua" w:cs="Book Antiqua"/>
        </w:rPr>
        <w:t xml:space="preserve"> L, Sleight P; HHH Investigators. Home telemonitoring in heart failure patients: the HHH study (Home or Hospital in Heart Failure). </w:t>
      </w:r>
      <w:r w:rsidRPr="00096085">
        <w:rPr>
          <w:rFonts w:ascii="Book Antiqua" w:eastAsia="Book Antiqua" w:hAnsi="Book Antiqua" w:cs="Book Antiqua"/>
          <w:i/>
          <w:iCs/>
        </w:rPr>
        <w:t>Eur J Heart Fail</w:t>
      </w:r>
      <w:r w:rsidRPr="00096085">
        <w:rPr>
          <w:rFonts w:ascii="Book Antiqua" w:eastAsia="Book Antiqua" w:hAnsi="Book Antiqua" w:cs="Book Antiqua"/>
        </w:rPr>
        <w:t xml:space="preserve"> 2009; </w:t>
      </w:r>
      <w:r w:rsidRPr="00096085">
        <w:rPr>
          <w:rFonts w:ascii="Book Antiqua" w:eastAsia="Book Antiqua" w:hAnsi="Book Antiqua" w:cs="Book Antiqua"/>
          <w:b/>
          <w:bCs/>
        </w:rPr>
        <w:t>11</w:t>
      </w:r>
      <w:r w:rsidRPr="00096085">
        <w:rPr>
          <w:rFonts w:ascii="Book Antiqua" w:eastAsia="Book Antiqua" w:hAnsi="Book Antiqua" w:cs="Book Antiqua"/>
        </w:rPr>
        <w:t>: 312-318 [PMID: 19228800 DOI: 10.1093/</w:t>
      </w:r>
      <w:proofErr w:type="spellStart"/>
      <w:r w:rsidRPr="00096085">
        <w:rPr>
          <w:rFonts w:ascii="Book Antiqua" w:eastAsia="Book Antiqua" w:hAnsi="Book Antiqua" w:cs="Book Antiqua"/>
        </w:rPr>
        <w:t>eurjhf</w:t>
      </w:r>
      <w:proofErr w:type="spellEnd"/>
      <w:r w:rsidRPr="00096085">
        <w:rPr>
          <w:rFonts w:ascii="Book Antiqua" w:eastAsia="Book Antiqua" w:hAnsi="Book Antiqua" w:cs="Book Antiqua"/>
        </w:rPr>
        <w:t>/hfp022]</w:t>
      </w:r>
    </w:p>
    <w:p w14:paraId="74030D6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60 </w:t>
      </w:r>
      <w:r w:rsidRPr="00096085">
        <w:rPr>
          <w:rFonts w:ascii="Book Antiqua" w:eastAsia="Book Antiqua" w:hAnsi="Book Antiqua" w:cs="Book Antiqua"/>
          <w:b/>
          <w:bCs/>
        </w:rPr>
        <w:t>Patel MS</w:t>
      </w:r>
      <w:r w:rsidRPr="00096085">
        <w:rPr>
          <w:rFonts w:ascii="Book Antiqua" w:eastAsia="Book Antiqua" w:hAnsi="Book Antiqua" w:cs="Book Antiqua"/>
        </w:rPr>
        <w:t xml:space="preserve">, Asch DA, </w:t>
      </w:r>
      <w:proofErr w:type="spellStart"/>
      <w:r w:rsidRPr="00096085">
        <w:rPr>
          <w:rFonts w:ascii="Book Antiqua" w:eastAsia="Book Antiqua" w:hAnsi="Book Antiqua" w:cs="Book Antiqua"/>
        </w:rPr>
        <w:t>Volpp</w:t>
      </w:r>
      <w:proofErr w:type="spellEnd"/>
      <w:r w:rsidRPr="00096085">
        <w:rPr>
          <w:rFonts w:ascii="Book Antiqua" w:eastAsia="Book Antiqua" w:hAnsi="Book Antiqua" w:cs="Book Antiqua"/>
        </w:rPr>
        <w:t xml:space="preserve"> KG. Wearable devices as facilitators, not drivers, of health behavior change. </w:t>
      </w:r>
      <w:r w:rsidRPr="00096085">
        <w:rPr>
          <w:rFonts w:ascii="Book Antiqua" w:eastAsia="Book Antiqua" w:hAnsi="Book Antiqua" w:cs="Book Antiqua"/>
          <w:i/>
          <w:iCs/>
        </w:rPr>
        <w:t>JAMA</w:t>
      </w:r>
      <w:r w:rsidRPr="00096085">
        <w:rPr>
          <w:rFonts w:ascii="Book Antiqua" w:eastAsia="Book Antiqua" w:hAnsi="Book Antiqua" w:cs="Book Antiqua"/>
        </w:rPr>
        <w:t xml:space="preserve"> 2015; </w:t>
      </w:r>
      <w:r w:rsidRPr="00096085">
        <w:rPr>
          <w:rFonts w:ascii="Book Antiqua" w:eastAsia="Book Antiqua" w:hAnsi="Book Antiqua" w:cs="Book Antiqua"/>
          <w:b/>
          <w:bCs/>
        </w:rPr>
        <w:t>313</w:t>
      </w:r>
      <w:r w:rsidRPr="00096085">
        <w:rPr>
          <w:rFonts w:ascii="Book Antiqua" w:eastAsia="Book Antiqua" w:hAnsi="Book Antiqua" w:cs="Book Antiqua"/>
        </w:rPr>
        <w:t>: 459-460 [PMID: 25569175 DOI: 10.1001/jama.2014.14781]</w:t>
      </w:r>
    </w:p>
    <w:p w14:paraId="34268755"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61 </w:t>
      </w:r>
      <w:r w:rsidRPr="00096085">
        <w:rPr>
          <w:rFonts w:ascii="Book Antiqua" w:eastAsia="Book Antiqua" w:hAnsi="Book Antiqua" w:cs="Book Antiqua"/>
          <w:b/>
          <w:bCs/>
        </w:rPr>
        <w:t>Levine</w:t>
      </w:r>
      <w:r w:rsidRPr="00096085">
        <w:rPr>
          <w:rFonts w:ascii="Book Antiqua" w:eastAsia="Book Antiqua" w:hAnsi="Book Antiqua" w:cs="Book Antiqua"/>
        </w:rPr>
        <w:t xml:space="preserve"> </w:t>
      </w:r>
      <w:r w:rsidRPr="00096085">
        <w:rPr>
          <w:rFonts w:ascii="Book Antiqua" w:eastAsia="Book Antiqua" w:hAnsi="Book Antiqua" w:cs="Book Antiqua"/>
          <w:b/>
        </w:rPr>
        <w:t xml:space="preserve">J. </w:t>
      </w:r>
      <w:r w:rsidRPr="00096085">
        <w:rPr>
          <w:rFonts w:ascii="Book Antiqua" w:eastAsia="Book Antiqua" w:hAnsi="Book Antiqua" w:cs="Book Antiqua"/>
        </w:rPr>
        <w:t>The Application of Wearable Technologies to Improve Healthcare in the World’s Poorest Pe</w:t>
      </w:r>
      <w:r w:rsidR="000E468C" w:rsidRPr="00096085">
        <w:rPr>
          <w:rFonts w:ascii="Book Antiqua" w:eastAsia="Book Antiqua" w:hAnsi="Book Antiqua" w:cs="Book Antiqua"/>
        </w:rPr>
        <w:t xml:space="preserve">ople. </w:t>
      </w:r>
      <w:r w:rsidR="000E468C" w:rsidRPr="00096085">
        <w:rPr>
          <w:rFonts w:ascii="Book Antiqua" w:eastAsia="Book Antiqua" w:hAnsi="Book Antiqua" w:cs="Book Antiqua"/>
          <w:i/>
        </w:rPr>
        <w:t>Technology and Investment</w:t>
      </w:r>
      <w:r w:rsidRPr="00096085">
        <w:rPr>
          <w:rFonts w:ascii="Book Antiqua" w:eastAsia="Book Antiqua" w:hAnsi="Book Antiqua" w:cs="Book Antiqua"/>
        </w:rPr>
        <w:t xml:space="preserve"> 2017;</w:t>
      </w:r>
      <w:r w:rsidR="000E468C" w:rsidRPr="00096085">
        <w:rPr>
          <w:rFonts w:ascii="Book Antiqua" w:eastAsia="Book Antiqua" w:hAnsi="Book Antiqua" w:cs="Book Antiqua"/>
        </w:rPr>
        <w:t xml:space="preserve"> </w:t>
      </w:r>
      <w:r w:rsidRPr="00096085">
        <w:rPr>
          <w:rFonts w:ascii="Book Antiqua" w:eastAsia="Book Antiqua" w:hAnsi="Book Antiqua" w:cs="Book Antiqua"/>
          <w:b/>
          <w:bCs/>
        </w:rPr>
        <w:t>8</w:t>
      </w:r>
      <w:r w:rsidRPr="00096085">
        <w:rPr>
          <w:rFonts w:ascii="Book Antiqua" w:eastAsia="Book Antiqua" w:hAnsi="Book Antiqua" w:cs="Book Antiqua"/>
        </w:rPr>
        <w:t>:</w:t>
      </w:r>
      <w:r w:rsidR="000E468C" w:rsidRPr="00096085">
        <w:rPr>
          <w:rFonts w:ascii="Book Antiqua" w:eastAsia="Book Antiqua" w:hAnsi="Book Antiqua" w:cs="Book Antiqua"/>
        </w:rPr>
        <w:t xml:space="preserve"> 83-95</w:t>
      </w:r>
      <w:r w:rsidRPr="00096085">
        <w:rPr>
          <w:rFonts w:ascii="Book Antiqua" w:eastAsia="Book Antiqua" w:hAnsi="Book Antiqua" w:cs="Book Antiqua"/>
        </w:rPr>
        <w:t xml:space="preserve"> [DOI: 10.4236/ti.2017.82007]</w:t>
      </w:r>
    </w:p>
    <w:p w14:paraId="45228A0A" w14:textId="77777777" w:rsidR="00A77B3E" w:rsidRPr="00096085" w:rsidRDefault="00736D1F" w:rsidP="00766991">
      <w:pPr>
        <w:snapToGrid w:val="0"/>
        <w:spacing w:line="360" w:lineRule="auto"/>
        <w:jc w:val="both"/>
        <w:rPr>
          <w:rFonts w:ascii="Book Antiqua" w:hAnsi="Book Antiqua"/>
        </w:rPr>
      </w:pPr>
      <w:r w:rsidRPr="00096085">
        <w:rPr>
          <w:rFonts w:ascii="Book Antiqua" w:eastAsia="Book Antiqua" w:hAnsi="Book Antiqua" w:cs="Book Antiqua"/>
        </w:rPr>
        <w:t>62</w:t>
      </w:r>
      <w:r w:rsidR="009517E7" w:rsidRPr="00096085">
        <w:rPr>
          <w:rFonts w:ascii="Book Antiqua" w:eastAsia="Book Antiqua" w:hAnsi="Book Antiqua" w:cs="Book Antiqua"/>
        </w:rPr>
        <w:t xml:space="preserve"> </w:t>
      </w:r>
      <w:r w:rsidR="009517E7" w:rsidRPr="00096085">
        <w:rPr>
          <w:rFonts w:ascii="Book Antiqua" w:eastAsia="Book Antiqua" w:hAnsi="Book Antiqua" w:cs="Book Antiqua"/>
          <w:b/>
          <w:bCs/>
        </w:rPr>
        <w:t>Dunn J</w:t>
      </w:r>
      <w:r w:rsidR="009517E7" w:rsidRPr="00096085">
        <w:rPr>
          <w:rFonts w:ascii="Book Antiqua" w:eastAsia="Book Antiqua" w:hAnsi="Book Antiqua" w:cs="Book Antiqua"/>
        </w:rPr>
        <w:t xml:space="preserve">, Runge R, Snyder M. Wearables and the medical revolution. </w:t>
      </w:r>
      <w:r w:rsidR="009517E7" w:rsidRPr="00096085">
        <w:rPr>
          <w:rFonts w:ascii="Book Antiqua" w:eastAsia="Book Antiqua" w:hAnsi="Book Antiqua" w:cs="Book Antiqua"/>
          <w:i/>
          <w:iCs/>
        </w:rPr>
        <w:t>Per Med</w:t>
      </w:r>
      <w:r w:rsidR="009517E7" w:rsidRPr="00096085">
        <w:rPr>
          <w:rFonts w:ascii="Book Antiqua" w:eastAsia="Book Antiqua" w:hAnsi="Book Antiqua" w:cs="Book Antiqua"/>
        </w:rPr>
        <w:t xml:space="preserve"> 2018; </w:t>
      </w:r>
      <w:r w:rsidR="009517E7" w:rsidRPr="00096085">
        <w:rPr>
          <w:rFonts w:ascii="Book Antiqua" w:eastAsia="Book Antiqua" w:hAnsi="Book Antiqua" w:cs="Book Antiqua"/>
          <w:b/>
          <w:bCs/>
        </w:rPr>
        <w:t>15</w:t>
      </w:r>
      <w:r w:rsidR="009517E7" w:rsidRPr="00096085">
        <w:rPr>
          <w:rFonts w:ascii="Book Antiqua" w:eastAsia="Book Antiqua" w:hAnsi="Book Antiqua" w:cs="Book Antiqua"/>
        </w:rPr>
        <w:t>: 429-448 [PMID: 30259801 DOI: 10.2217/pme-2018-0044]</w:t>
      </w:r>
    </w:p>
    <w:p w14:paraId="59168A62" w14:textId="77777777" w:rsidR="00A77B3E" w:rsidRPr="00096085" w:rsidRDefault="00A77B3E" w:rsidP="00766991">
      <w:pPr>
        <w:snapToGrid w:val="0"/>
        <w:spacing w:line="360" w:lineRule="auto"/>
        <w:jc w:val="both"/>
        <w:rPr>
          <w:rFonts w:ascii="Book Antiqua" w:hAnsi="Book Antiqua"/>
        </w:rPr>
        <w:sectPr w:rsidR="00A77B3E" w:rsidRPr="00096085" w:rsidSect="00F04F61">
          <w:pgSz w:w="12240" w:h="15840"/>
          <w:pgMar w:top="1440" w:right="1800" w:bottom="1440" w:left="1800" w:header="720" w:footer="720" w:gutter="0"/>
          <w:cols w:space="720"/>
          <w:docGrid w:linePitch="360"/>
        </w:sectPr>
      </w:pPr>
    </w:p>
    <w:p w14:paraId="50C7A8E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lastRenderedPageBreak/>
        <w:t>Footnotes</w:t>
      </w:r>
    </w:p>
    <w:p w14:paraId="16A7241F" w14:textId="77777777" w:rsidR="00A77B3E" w:rsidRPr="00096085" w:rsidRDefault="009517E7" w:rsidP="00766991">
      <w:pPr>
        <w:adjustRightInd w:val="0"/>
        <w:snapToGrid w:val="0"/>
        <w:spacing w:line="360" w:lineRule="auto"/>
        <w:jc w:val="both"/>
        <w:rPr>
          <w:rFonts w:ascii="Book Antiqua" w:hAnsi="Book Antiqua"/>
          <w:b/>
        </w:rPr>
      </w:pPr>
      <w:r w:rsidRPr="00096085">
        <w:rPr>
          <w:rFonts w:ascii="Book Antiqua" w:eastAsia="Book Antiqua" w:hAnsi="Book Antiqua" w:cs="Book Antiqua"/>
          <w:b/>
          <w:bCs/>
        </w:rPr>
        <w:t xml:space="preserve">Conflict-of-interest statement: </w:t>
      </w:r>
      <w:bookmarkStart w:id="23" w:name="OLE_LINK24"/>
      <w:bookmarkStart w:id="24" w:name="OLE_LINK25"/>
      <w:r w:rsidR="00B02C75" w:rsidRPr="00096085">
        <w:rPr>
          <w:rFonts w:ascii="Book Antiqua" w:hAnsi="Book Antiqua"/>
          <w:bCs/>
          <w:lang w:eastAsia="zh-CN"/>
        </w:rPr>
        <w:t>The authors declare no conflict of interests.</w:t>
      </w:r>
    </w:p>
    <w:bookmarkEnd w:id="23"/>
    <w:bookmarkEnd w:id="24"/>
    <w:p w14:paraId="25218551" w14:textId="77777777" w:rsidR="00A77B3E" w:rsidRPr="00096085" w:rsidRDefault="00A77B3E" w:rsidP="00766991">
      <w:pPr>
        <w:snapToGrid w:val="0"/>
        <w:spacing w:line="360" w:lineRule="auto"/>
        <w:jc w:val="both"/>
        <w:rPr>
          <w:rFonts w:ascii="Book Antiqua" w:hAnsi="Book Antiqua"/>
        </w:rPr>
      </w:pPr>
    </w:p>
    <w:p w14:paraId="120435E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Open-Access: </w:t>
      </w:r>
      <w:r w:rsidRPr="0009608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96085">
        <w:rPr>
          <w:rFonts w:ascii="Book Antiqua" w:eastAsia="Book Antiqua" w:hAnsi="Book Antiqua" w:cs="Book Antiqua"/>
        </w:rPr>
        <w:t>NonCommercial</w:t>
      </w:r>
      <w:proofErr w:type="spellEnd"/>
      <w:r w:rsidRPr="0009608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952268" w14:textId="77777777" w:rsidR="00A77B3E" w:rsidRPr="00096085" w:rsidRDefault="00A77B3E" w:rsidP="00766991">
      <w:pPr>
        <w:snapToGrid w:val="0"/>
        <w:spacing w:line="360" w:lineRule="auto"/>
        <w:jc w:val="both"/>
        <w:rPr>
          <w:rFonts w:ascii="Book Antiqua" w:hAnsi="Book Antiqua"/>
        </w:rPr>
      </w:pPr>
    </w:p>
    <w:p w14:paraId="6255C5C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Manuscript source: </w:t>
      </w:r>
      <w:r w:rsidRPr="00096085">
        <w:rPr>
          <w:rFonts w:ascii="Book Antiqua" w:eastAsia="Book Antiqua" w:hAnsi="Book Antiqua" w:cs="Book Antiqua"/>
        </w:rPr>
        <w:t xml:space="preserve">Invited </w:t>
      </w:r>
      <w:r w:rsidR="00B02C75" w:rsidRPr="00096085">
        <w:rPr>
          <w:rFonts w:ascii="Book Antiqua" w:eastAsia="Book Antiqua" w:hAnsi="Book Antiqua" w:cs="Book Antiqua"/>
        </w:rPr>
        <w:t>manuscript</w:t>
      </w:r>
    </w:p>
    <w:p w14:paraId="0F921108" w14:textId="77777777" w:rsidR="00A77B3E" w:rsidRPr="00096085" w:rsidRDefault="00A77B3E" w:rsidP="00766991">
      <w:pPr>
        <w:snapToGrid w:val="0"/>
        <w:spacing w:line="360" w:lineRule="auto"/>
        <w:jc w:val="both"/>
        <w:rPr>
          <w:rFonts w:ascii="Book Antiqua" w:hAnsi="Book Antiqua"/>
        </w:rPr>
      </w:pPr>
    </w:p>
    <w:p w14:paraId="71A4254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Peer-review started: </w:t>
      </w:r>
      <w:r w:rsidRPr="00096085">
        <w:rPr>
          <w:rFonts w:ascii="Book Antiqua" w:eastAsia="Book Antiqua" w:hAnsi="Book Antiqua" w:cs="Book Antiqua"/>
        </w:rPr>
        <w:t>December 9, 2020</w:t>
      </w:r>
    </w:p>
    <w:p w14:paraId="4137695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First decision: </w:t>
      </w:r>
      <w:r w:rsidRPr="00096085">
        <w:rPr>
          <w:rFonts w:ascii="Book Antiqua" w:eastAsia="Book Antiqua" w:hAnsi="Book Antiqua" w:cs="Book Antiqua"/>
        </w:rPr>
        <w:t>January 23, 2021</w:t>
      </w:r>
    </w:p>
    <w:p w14:paraId="05D1FAC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Article in press: </w:t>
      </w:r>
    </w:p>
    <w:p w14:paraId="638DECD8" w14:textId="77777777" w:rsidR="00A77B3E" w:rsidRPr="00096085" w:rsidRDefault="00A77B3E" w:rsidP="00766991">
      <w:pPr>
        <w:snapToGrid w:val="0"/>
        <w:spacing w:line="360" w:lineRule="auto"/>
        <w:jc w:val="both"/>
        <w:rPr>
          <w:rFonts w:ascii="Book Antiqua" w:hAnsi="Book Antiqua"/>
        </w:rPr>
      </w:pPr>
    </w:p>
    <w:p w14:paraId="56C40AC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Specialty type: </w:t>
      </w:r>
      <w:r w:rsidRPr="00096085">
        <w:rPr>
          <w:rFonts w:ascii="Book Antiqua" w:eastAsia="Book Antiqua" w:hAnsi="Book Antiqua" w:cs="Book Antiqua"/>
        </w:rPr>
        <w:t xml:space="preserve">Gastroenterology and </w:t>
      </w:r>
      <w:r w:rsidR="00B02C75" w:rsidRPr="00096085">
        <w:rPr>
          <w:rFonts w:ascii="Book Antiqua" w:eastAsia="Book Antiqua" w:hAnsi="Book Antiqua" w:cs="Book Antiqua"/>
        </w:rPr>
        <w:t>hepatology</w:t>
      </w:r>
    </w:p>
    <w:p w14:paraId="39DEA59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Country/Territory of origin: </w:t>
      </w:r>
      <w:r w:rsidRPr="00096085">
        <w:rPr>
          <w:rFonts w:ascii="Book Antiqua" w:eastAsia="Book Antiqua" w:hAnsi="Book Antiqua" w:cs="Book Antiqua"/>
        </w:rPr>
        <w:t>United States</w:t>
      </w:r>
    </w:p>
    <w:p w14:paraId="2D82C91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Peer-review report’s scientific quality classification</w:t>
      </w:r>
    </w:p>
    <w:p w14:paraId="0D69B5F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Grade A (Excellent): </w:t>
      </w:r>
      <w:r w:rsidR="00ED756F">
        <w:rPr>
          <w:rFonts w:ascii="Book Antiqua" w:eastAsia="Book Antiqua" w:hAnsi="Book Antiqua" w:cs="Book Antiqua"/>
        </w:rPr>
        <w:t>0</w:t>
      </w:r>
    </w:p>
    <w:p w14:paraId="2B76EEE5"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Grade B (Very good): 0</w:t>
      </w:r>
    </w:p>
    <w:p w14:paraId="0CB78E1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Grade C (Good): </w:t>
      </w:r>
      <w:r w:rsidR="00ED756F">
        <w:rPr>
          <w:rFonts w:ascii="Book Antiqua" w:eastAsia="Book Antiqua" w:hAnsi="Book Antiqua" w:cs="Book Antiqua"/>
        </w:rPr>
        <w:t>C</w:t>
      </w:r>
    </w:p>
    <w:p w14:paraId="78D2424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Grade D (Fair): </w:t>
      </w:r>
      <w:r w:rsidR="00ED756F">
        <w:rPr>
          <w:rFonts w:ascii="Book Antiqua" w:eastAsia="Book Antiqua" w:hAnsi="Book Antiqua" w:cs="Book Antiqua"/>
        </w:rPr>
        <w:t>0</w:t>
      </w:r>
    </w:p>
    <w:p w14:paraId="35463DD1"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Grade E (Poor): 0</w:t>
      </w:r>
    </w:p>
    <w:p w14:paraId="62BE5D74" w14:textId="77777777" w:rsidR="00A77B3E" w:rsidRPr="00096085" w:rsidRDefault="00A77B3E" w:rsidP="00766991">
      <w:pPr>
        <w:snapToGrid w:val="0"/>
        <w:spacing w:line="360" w:lineRule="auto"/>
        <w:jc w:val="both"/>
        <w:rPr>
          <w:rFonts w:ascii="Book Antiqua" w:hAnsi="Book Antiqua"/>
        </w:rPr>
      </w:pPr>
    </w:p>
    <w:p w14:paraId="3C1425E0" w14:textId="77777777" w:rsidR="00B02C75" w:rsidRPr="00096085" w:rsidRDefault="009517E7" w:rsidP="00766991">
      <w:pPr>
        <w:snapToGrid w:val="0"/>
        <w:spacing w:line="360" w:lineRule="auto"/>
        <w:jc w:val="both"/>
        <w:rPr>
          <w:rFonts w:ascii="Book Antiqua" w:eastAsia="Book Antiqua" w:hAnsi="Book Antiqua" w:cs="Book Antiqua"/>
          <w:b/>
        </w:rPr>
      </w:pPr>
      <w:r w:rsidRPr="00096085">
        <w:rPr>
          <w:rFonts w:ascii="Book Antiqua" w:eastAsia="Book Antiqua" w:hAnsi="Book Antiqua" w:cs="Book Antiqua"/>
          <w:b/>
        </w:rPr>
        <w:t xml:space="preserve">P-Reviewer: </w:t>
      </w:r>
      <w:r w:rsidR="00ED756F" w:rsidRPr="00ED756F">
        <w:rPr>
          <w:rFonts w:ascii="Book Antiqua" w:eastAsia="Book Antiqua" w:hAnsi="Book Antiqua" w:cs="Book Antiqua"/>
        </w:rPr>
        <w:t>Torres</w:t>
      </w:r>
      <w:r w:rsidR="00ED756F">
        <w:rPr>
          <w:rFonts w:ascii="Book Antiqua" w:eastAsia="Book Antiqua" w:hAnsi="Book Antiqua" w:cs="Book Antiqua"/>
        </w:rPr>
        <w:t xml:space="preserve"> MRF</w:t>
      </w:r>
      <w:r w:rsidRPr="00096085">
        <w:rPr>
          <w:rFonts w:ascii="Book Antiqua" w:eastAsia="Book Antiqua" w:hAnsi="Book Antiqua" w:cs="Book Antiqua"/>
          <w:b/>
        </w:rPr>
        <w:t xml:space="preserve"> S-Editor: </w:t>
      </w:r>
      <w:r w:rsidRPr="00096085">
        <w:rPr>
          <w:rFonts w:ascii="Book Antiqua" w:eastAsia="Book Antiqua" w:hAnsi="Book Antiqua" w:cs="Book Antiqua"/>
        </w:rPr>
        <w:t>Zhang L</w:t>
      </w:r>
      <w:r w:rsidR="00766991" w:rsidRPr="00096085">
        <w:rPr>
          <w:rFonts w:ascii="Book Antiqua" w:eastAsia="Book Antiqua" w:hAnsi="Book Antiqua" w:cs="Book Antiqua"/>
          <w:b/>
        </w:rPr>
        <w:t xml:space="preserve"> L-Editor: </w:t>
      </w:r>
      <w:r w:rsidRPr="00096085">
        <w:rPr>
          <w:rFonts w:ascii="Book Antiqua" w:eastAsia="Book Antiqua" w:hAnsi="Book Antiqua" w:cs="Book Antiqua"/>
          <w:b/>
        </w:rPr>
        <w:t xml:space="preserve">P-Editor: </w:t>
      </w:r>
    </w:p>
    <w:p w14:paraId="6BFDCA14"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Book Antiqua" w:hAnsi="Book Antiqua" w:cs="Book Antiqua"/>
          <w:b/>
        </w:rPr>
        <w:br w:type="page"/>
      </w:r>
      <w:r w:rsidRPr="00096085">
        <w:rPr>
          <w:rFonts w:ascii="Book Antiqua" w:eastAsia="Times New Roman" w:hAnsi="Book Antiqua"/>
          <w:b/>
        </w:rPr>
        <w:lastRenderedPageBreak/>
        <w:t xml:space="preserve">Table 1 Summary of </w:t>
      </w:r>
      <w:r w:rsidR="00766991" w:rsidRPr="00096085">
        <w:rPr>
          <w:rFonts w:ascii="Book Antiqua" w:eastAsia="Times New Roman" w:hAnsi="Book Antiqua"/>
          <w:b/>
        </w:rPr>
        <w:t>wearable technology along with clinical applications</w:t>
      </w:r>
    </w:p>
    <w:tbl>
      <w:tblPr>
        <w:tblStyle w:val="TableGrid"/>
        <w:tblW w:w="947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2178"/>
        <w:gridCol w:w="1951"/>
        <w:gridCol w:w="3617"/>
      </w:tblGrid>
      <w:tr w:rsidR="00096085" w:rsidRPr="00096085" w14:paraId="7C4270DC" w14:textId="77777777" w:rsidTr="00891937">
        <w:tc>
          <w:tcPr>
            <w:tcW w:w="1724" w:type="dxa"/>
            <w:tcBorders>
              <w:top w:val="single" w:sz="4" w:space="0" w:color="auto"/>
              <w:bottom w:val="single" w:sz="4" w:space="0" w:color="auto"/>
            </w:tcBorders>
            <w:vAlign w:val="center"/>
          </w:tcPr>
          <w:p w14:paraId="023E5AF4"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 xml:space="preserve">Ref. </w:t>
            </w:r>
          </w:p>
        </w:tc>
        <w:tc>
          <w:tcPr>
            <w:tcW w:w="2178" w:type="dxa"/>
            <w:tcBorders>
              <w:top w:val="single" w:sz="4" w:space="0" w:color="auto"/>
              <w:bottom w:val="single" w:sz="4" w:space="0" w:color="auto"/>
            </w:tcBorders>
            <w:vAlign w:val="center"/>
          </w:tcPr>
          <w:p w14:paraId="2D33F585"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Device name</w:t>
            </w:r>
          </w:p>
        </w:tc>
        <w:tc>
          <w:tcPr>
            <w:tcW w:w="1951" w:type="dxa"/>
            <w:tcBorders>
              <w:top w:val="single" w:sz="4" w:space="0" w:color="auto"/>
              <w:bottom w:val="single" w:sz="4" w:space="0" w:color="auto"/>
            </w:tcBorders>
            <w:vAlign w:val="center"/>
          </w:tcPr>
          <w:p w14:paraId="3D5EAF9C"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Device type</w:t>
            </w:r>
          </w:p>
        </w:tc>
        <w:tc>
          <w:tcPr>
            <w:tcW w:w="3617" w:type="dxa"/>
            <w:tcBorders>
              <w:top w:val="single" w:sz="4" w:space="0" w:color="auto"/>
              <w:bottom w:val="single" w:sz="4" w:space="0" w:color="auto"/>
            </w:tcBorders>
            <w:vAlign w:val="center"/>
          </w:tcPr>
          <w:p w14:paraId="7483B84E"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Clinical applications</w:t>
            </w:r>
          </w:p>
        </w:tc>
      </w:tr>
      <w:tr w:rsidR="00096085" w:rsidRPr="00096085" w14:paraId="46BE05A4" w14:textId="77777777" w:rsidTr="00891937">
        <w:tc>
          <w:tcPr>
            <w:tcW w:w="1724" w:type="dxa"/>
            <w:tcBorders>
              <w:top w:val="single" w:sz="4" w:space="0" w:color="auto"/>
            </w:tcBorders>
            <w:vAlign w:val="center"/>
          </w:tcPr>
          <w:p w14:paraId="1BF090C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[5,12,13,20,21]</w:t>
            </w:r>
          </w:p>
        </w:tc>
        <w:tc>
          <w:tcPr>
            <w:tcW w:w="2178" w:type="dxa"/>
            <w:tcBorders>
              <w:top w:val="single" w:sz="4" w:space="0" w:color="auto"/>
            </w:tcBorders>
            <w:vAlign w:val="center"/>
          </w:tcPr>
          <w:p w14:paraId="76EDCDB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Fitbit;</w:t>
            </w:r>
            <w:r w:rsidRPr="00096085">
              <w:rPr>
                <w:rFonts w:ascii="Book Antiqua" w:hAnsi="Book Antiqua"/>
                <w:lang w:eastAsia="zh-CN"/>
              </w:rPr>
              <w:t xml:space="preserve"> </w:t>
            </w:r>
            <w:r w:rsidRPr="00096085">
              <w:rPr>
                <w:rFonts w:ascii="Book Antiqua" w:eastAsia="Times New Roman" w:hAnsi="Book Antiqua"/>
              </w:rPr>
              <w:t>Apple Watch;</w:t>
            </w:r>
            <w:r w:rsidRPr="00096085">
              <w:rPr>
                <w:rFonts w:ascii="Book Antiqua" w:hAnsi="Book Antiqua"/>
                <w:lang w:eastAsia="zh-CN"/>
              </w:rPr>
              <w:t xml:space="preserve"> </w:t>
            </w:r>
            <w:r w:rsidRPr="00096085">
              <w:rPr>
                <w:rFonts w:ascii="Book Antiqua" w:eastAsia="Times New Roman" w:hAnsi="Book Antiqua"/>
              </w:rPr>
              <w:t>Amazon Halo</w:t>
            </w:r>
          </w:p>
        </w:tc>
        <w:tc>
          <w:tcPr>
            <w:tcW w:w="1951" w:type="dxa"/>
            <w:tcBorders>
              <w:top w:val="single" w:sz="4" w:space="0" w:color="auto"/>
            </w:tcBorders>
            <w:vAlign w:val="center"/>
          </w:tcPr>
          <w:p w14:paraId="1BF9FFF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Wrist Wearable</w:t>
            </w:r>
          </w:p>
        </w:tc>
        <w:tc>
          <w:tcPr>
            <w:tcW w:w="3617" w:type="dxa"/>
            <w:tcBorders>
              <w:top w:val="single" w:sz="4" w:space="0" w:color="auto"/>
            </w:tcBorders>
            <w:vAlign w:val="center"/>
          </w:tcPr>
          <w:p w14:paraId="60DE2F0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Daily activity monitoring (steps taken, energy expenditure, and sleep hygiene)</w:t>
            </w:r>
          </w:p>
        </w:tc>
      </w:tr>
      <w:tr w:rsidR="00096085" w:rsidRPr="00096085" w14:paraId="05EB1661" w14:textId="77777777" w:rsidTr="00891937">
        <w:tc>
          <w:tcPr>
            <w:tcW w:w="1724" w:type="dxa"/>
            <w:vAlign w:val="center"/>
          </w:tcPr>
          <w:p w14:paraId="02EB3AF9"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[11]</w:t>
            </w:r>
          </w:p>
        </w:tc>
        <w:tc>
          <w:tcPr>
            <w:tcW w:w="2178" w:type="dxa"/>
            <w:vAlign w:val="center"/>
          </w:tcPr>
          <w:p w14:paraId="1542267F" w14:textId="77777777" w:rsidR="00B02C75" w:rsidRPr="00096085" w:rsidRDefault="00B02C75" w:rsidP="00766991">
            <w:pPr>
              <w:snapToGrid w:val="0"/>
              <w:spacing w:line="360" w:lineRule="auto"/>
              <w:jc w:val="both"/>
              <w:rPr>
                <w:rFonts w:ascii="Book Antiqua" w:eastAsia="Times New Roman" w:hAnsi="Book Antiqua"/>
              </w:rPr>
            </w:pPr>
            <w:proofErr w:type="spellStart"/>
            <w:r w:rsidRPr="00096085">
              <w:rPr>
                <w:rFonts w:ascii="Book Antiqua" w:eastAsia="Times New Roman" w:hAnsi="Book Antiqua"/>
              </w:rPr>
              <w:t>Sweatsenser</w:t>
            </w:r>
            <w:proofErr w:type="spellEnd"/>
          </w:p>
        </w:tc>
        <w:tc>
          <w:tcPr>
            <w:tcW w:w="1951" w:type="dxa"/>
            <w:vAlign w:val="center"/>
          </w:tcPr>
          <w:p w14:paraId="25CB86E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Wrist Wearable</w:t>
            </w:r>
          </w:p>
        </w:tc>
        <w:tc>
          <w:tcPr>
            <w:tcW w:w="3617" w:type="dxa"/>
            <w:vAlign w:val="center"/>
          </w:tcPr>
          <w:p w14:paraId="0C03B95F" w14:textId="77777777" w:rsidR="00B02C75" w:rsidRPr="00096085" w:rsidRDefault="00891937" w:rsidP="00766991">
            <w:pPr>
              <w:snapToGrid w:val="0"/>
              <w:spacing w:line="360" w:lineRule="auto"/>
              <w:jc w:val="both"/>
              <w:rPr>
                <w:rFonts w:ascii="Book Antiqua" w:eastAsia="Times New Roman" w:hAnsi="Book Antiqua"/>
              </w:rPr>
            </w:pPr>
            <w:r w:rsidRPr="00096085">
              <w:rPr>
                <w:rFonts w:ascii="Book Antiqua" w:eastAsia="Times New Roman" w:hAnsi="Book Antiqua"/>
              </w:rPr>
              <w:t xml:space="preserve">Inflammatory </w:t>
            </w:r>
            <w:r w:rsidR="00B02C75" w:rsidRPr="00096085">
              <w:rPr>
                <w:rFonts w:ascii="Book Antiqua" w:eastAsia="Times New Roman" w:hAnsi="Book Antiqua"/>
              </w:rPr>
              <w:t>bowel disease monitor and management</w:t>
            </w:r>
          </w:p>
        </w:tc>
      </w:tr>
      <w:tr w:rsidR="00096085" w:rsidRPr="00096085" w14:paraId="42480879" w14:textId="77777777" w:rsidTr="00891937">
        <w:tc>
          <w:tcPr>
            <w:tcW w:w="1724" w:type="dxa"/>
            <w:vAlign w:val="center"/>
          </w:tcPr>
          <w:p w14:paraId="26C648CD"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[27,28]</w:t>
            </w:r>
          </w:p>
        </w:tc>
        <w:tc>
          <w:tcPr>
            <w:tcW w:w="2178" w:type="dxa"/>
            <w:vAlign w:val="center"/>
          </w:tcPr>
          <w:p w14:paraId="1FE3B7D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Electrogastrogram</w:t>
            </w:r>
          </w:p>
        </w:tc>
        <w:tc>
          <w:tcPr>
            <w:tcW w:w="1951" w:type="dxa"/>
            <w:vAlign w:val="center"/>
          </w:tcPr>
          <w:p w14:paraId="7E10850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Abdominal Wearable</w:t>
            </w:r>
          </w:p>
        </w:tc>
        <w:tc>
          <w:tcPr>
            <w:tcW w:w="3617" w:type="dxa"/>
            <w:vAlign w:val="center"/>
          </w:tcPr>
          <w:p w14:paraId="5ACB3F4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Ambulatory monitoring, functional GI disorders screening, diagnosis, and management</w:t>
            </w:r>
          </w:p>
        </w:tc>
      </w:tr>
      <w:tr w:rsidR="00096085" w:rsidRPr="00096085" w14:paraId="734CD17B" w14:textId="77777777" w:rsidTr="00891937">
        <w:tc>
          <w:tcPr>
            <w:tcW w:w="1724" w:type="dxa"/>
            <w:vAlign w:val="center"/>
          </w:tcPr>
          <w:p w14:paraId="6079D6D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[31,32,34]</w:t>
            </w:r>
          </w:p>
        </w:tc>
        <w:tc>
          <w:tcPr>
            <w:tcW w:w="2178" w:type="dxa"/>
            <w:vAlign w:val="center"/>
          </w:tcPr>
          <w:p w14:paraId="3D339128" w14:textId="77777777" w:rsidR="00B02C75" w:rsidRPr="00096085" w:rsidRDefault="00B02C75" w:rsidP="00766991">
            <w:pPr>
              <w:snapToGrid w:val="0"/>
              <w:spacing w:line="360" w:lineRule="auto"/>
              <w:jc w:val="both"/>
              <w:rPr>
                <w:rFonts w:ascii="Book Antiqua" w:eastAsia="Times New Roman" w:hAnsi="Book Antiqua"/>
              </w:rPr>
            </w:pPr>
            <w:proofErr w:type="spellStart"/>
            <w:r w:rsidRPr="00096085">
              <w:rPr>
                <w:rFonts w:ascii="Book Antiqua" w:eastAsia="Times New Roman" w:hAnsi="Book Antiqua"/>
              </w:rPr>
              <w:t>AbStats</w:t>
            </w:r>
            <w:proofErr w:type="spellEnd"/>
            <w:r w:rsidRPr="00096085">
              <w:rPr>
                <w:rFonts w:ascii="Book Antiqua" w:eastAsia="Times New Roman" w:hAnsi="Book Antiqua"/>
              </w:rPr>
              <w:t>;</w:t>
            </w:r>
            <w:r w:rsidRPr="00096085">
              <w:rPr>
                <w:rFonts w:ascii="Book Antiqua" w:hAnsi="Book Antiqua"/>
                <w:lang w:eastAsia="zh-CN"/>
              </w:rPr>
              <w:t xml:space="preserve"> </w:t>
            </w:r>
            <w:r w:rsidRPr="00096085">
              <w:rPr>
                <w:rFonts w:ascii="Book Antiqua" w:eastAsia="Times New Roman" w:hAnsi="Book Antiqua"/>
              </w:rPr>
              <w:t>G-Tech Medical</w:t>
            </w:r>
          </w:p>
        </w:tc>
        <w:tc>
          <w:tcPr>
            <w:tcW w:w="1951" w:type="dxa"/>
            <w:vAlign w:val="center"/>
          </w:tcPr>
          <w:p w14:paraId="7E5474F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Abdominal Wearable</w:t>
            </w:r>
          </w:p>
        </w:tc>
        <w:tc>
          <w:tcPr>
            <w:tcW w:w="3617" w:type="dxa"/>
            <w:vAlign w:val="center"/>
          </w:tcPr>
          <w:p w14:paraId="0917DB82"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Bowel sounds and movement monitoring, postoperative ileus and delayed gastric emptying</w:t>
            </w:r>
          </w:p>
        </w:tc>
      </w:tr>
      <w:tr w:rsidR="00096085" w:rsidRPr="00096085" w14:paraId="4B1D645A" w14:textId="77777777" w:rsidTr="00891937">
        <w:tc>
          <w:tcPr>
            <w:tcW w:w="1724" w:type="dxa"/>
            <w:vAlign w:val="center"/>
          </w:tcPr>
          <w:p w14:paraId="650D51E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[27]</w:t>
            </w:r>
          </w:p>
        </w:tc>
        <w:tc>
          <w:tcPr>
            <w:tcW w:w="2178" w:type="dxa"/>
            <w:vAlign w:val="center"/>
          </w:tcPr>
          <w:p w14:paraId="4B0C967D"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N/A</w:t>
            </w:r>
          </w:p>
        </w:tc>
        <w:tc>
          <w:tcPr>
            <w:tcW w:w="1951" w:type="dxa"/>
            <w:vAlign w:val="center"/>
          </w:tcPr>
          <w:p w14:paraId="3CF60563"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453987D9"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Meal logs, exercise, bowel movement, and sleep synchronized to electrogastrogram recording</w:t>
            </w:r>
          </w:p>
        </w:tc>
      </w:tr>
      <w:tr w:rsidR="00096085" w:rsidRPr="00096085" w14:paraId="6BBC8AE1" w14:textId="77777777" w:rsidTr="00891937">
        <w:tc>
          <w:tcPr>
            <w:tcW w:w="1724" w:type="dxa"/>
            <w:vAlign w:val="center"/>
          </w:tcPr>
          <w:p w14:paraId="419FA65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[39]</w:t>
            </w:r>
          </w:p>
        </w:tc>
        <w:tc>
          <w:tcPr>
            <w:tcW w:w="2178" w:type="dxa"/>
            <w:vAlign w:val="center"/>
          </w:tcPr>
          <w:p w14:paraId="24BD22B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 xml:space="preserve">UCLA </w:t>
            </w:r>
            <w:proofErr w:type="spellStart"/>
            <w:r w:rsidRPr="00096085">
              <w:rPr>
                <w:rFonts w:ascii="Book Antiqua" w:eastAsia="Times New Roman" w:hAnsi="Book Antiqua"/>
              </w:rPr>
              <w:t>eIBD</w:t>
            </w:r>
            <w:proofErr w:type="spellEnd"/>
            <w:r w:rsidRPr="00096085">
              <w:rPr>
                <w:rFonts w:ascii="Book Antiqua" w:eastAsia="Times New Roman" w:hAnsi="Book Antiqua"/>
              </w:rPr>
              <w:t xml:space="preserve"> patient app</w:t>
            </w:r>
          </w:p>
        </w:tc>
        <w:tc>
          <w:tcPr>
            <w:tcW w:w="1951" w:type="dxa"/>
            <w:vAlign w:val="center"/>
          </w:tcPr>
          <w:p w14:paraId="06E86D9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1DC00CE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Inflammatory bowel disease activity monitor</w:t>
            </w:r>
          </w:p>
        </w:tc>
      </w:tr>
      <w:tr w:rsidR="00096085" w:rsidRPr="00096085" w14:paraId="707CD75A" w14:textId="77777777" w:rsidTr="00891937">
        <w:tc>
          <w:tcPr>
            <w:tcW w:w="1724" w:type="dxa"/>
            <w:vAlign w:val="center"/>
          </w:tcPr>
          <w:p w14:paraId="3B28CF14"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[40]</w:t>
            </w:r>
          </w:p>
        </w:tc>
        <w:tc>
          <w:tcPr>
            <w:tcW w:w="2178" w:type="dxa"/>
            <w:vAlign w:val="center"/>
          </w:tcPr>
          <w:p w14:paraId="279CF720" w14:textId="77777777" w:rsidR="00B02C75" w:rsidRPr="00096085" w:rsidRDefault="00B02C75" w:rsidP="00766991">
            <w:pPr>
              <w:snapToGrid w:val="0"/>
              <w:spacing w:line="360" w:lineRule="auto"/>
              <w:jc w:val="both"/>
              <w:rPr>
                <w:rFonts w:ascii="Book Antiqua" w:eastAsia="Times New Roman" w:hAnsi="Book Antiqua"/>
              </w:rPr>
            </w:pPr>
            <w:proofErr w:type="spellStart"/>
            <w:r w:rsidRPr="00096085">
              <w:rPr>
                <w:rFonts w:ascii="Book Antiqua" w:eastAsia="Times New Roman" w:hAnsi="Book Antiqua"/>
              </w:rPr>
              <w:t>HealthPROMISE</w:t>
            </w:r>
            <w:proofErr w:type="spellEnd"/>
            <w:r w:rsidRPr="00096085">
              <w:rPr>
                <w:rFonts w:ascii="Book Antiqua" w:eastAsia="Times New Roman" w:hAnsi="Book Antiqua"/>
              </w:rPr>
              <w:t xml:space="preserve"> app</w:t>
            </w:r>
          </w:p>
        </w:tc>
        <w:tc>
          <w:tcPr>
            <w:tcW w:w="1951" w:type="dxa"/>
            <w:vAlign w:val="center"/>
          </w:tcPr>
          <w:p w14:paraId="4BC15DB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54342BB0" w14:textId="77777777" w:rsidR="00B02C75" w:rsidRPr="00096085" w:rsidRDefault="00B02C75" w:rsidP="00766991">
            <w:pPr>
              <w:snapToGrid w:val="0"/>
              <w:spacing w:line="360" w:lineRule="auto"/>
              <w:jc w:val="both"/>
              <w:rPr>
                <w:rFonts w:ascii="Book Antiqua" w:eastAsia="Times New Roman" w:hAnsi="Book Antiqua"/>
              </w:rPr>
            </w:pPr>
            <w:proofErr w:type="gramStart"/>
            <w:r w:rsidRPr="00096085">
              <w:rPr>
                <w:rFonts w:ascii="Book Antiqua" w:eastAsia="Times New Roman" w:hAnsi="Book Antiqua"/>
              </w:rPr>
              <w:t>Tracks</w:t>
            </w:r>
            <w:proofErr w:type="gramEnd"/>
            <w:r w:rsidRPr="00096085">
              <w:rPr>
                <w:rFonts w:ascii="Book Antiqua" w:eastAsia="Times New Roman" w:hAnsi="Book Antiqua"/>
              </w:rPr>
              <w:t xml:space="preserve"> symptoms, quality of life, follow up, and intervention integrated with electronic health record</w:t>
            </w:r>
          </w:p>
        </w:tc>
      </w:tr>
      <w:tr w:rsidR="00096085" w:rsidRPr="00096085" w14:paraId="34420963" w14:textId="77777777" w:rsidTr="00891937">
        <w:tc>
          <w:tcPr>
            <w:tcW w:w="1724" w:type="dxa"/>
            <w:vAlign w:val="center"/>
          </w:tcPr>
          <w:p w14:paraId="005E7E6D"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[41,42]</w:t>
            </w:r>
          </w:p>
        </w:tc>
        <w:tc>
          <w:tcPr>
            <w:tcW w:w="2178" w:type="dxa"/>
            <w:vAlign w:val="center"/>
          </w:tcPr>
          <w:p w14:paraId="4424D046" w14:textId="77777777" w:rsidR="00B02C75" w:rsidRPr="00096085" w:rsidRDefault="00B02C75" w:rsidP="00766991">
            <w:pPr>
              <w:snapToGrid w:val="0"/>
              <w:spacing w:line="360" w:lineRule="auto"/>
              <w:jc w:val="both"/>
              <w:rPr>
                <w:rFonts w:ascii="Book Antiqua" w:eastAsia="Times New Roman" w:hAnsi="Book Antiqua"/>
              </w:rPr>
            </w:pPr>
            <w:proofErr w:type="spellStart"/>
            <w:r w:rsidRPr="00096085">
              <w:rPr>
                <w:rFonts w:ascii="Book Antiqua" w:eastAsia="Times New Roman" w:hAnsi="Book Antiqua"/>
              </w:rPr>
              <w:t>StudentLife</w:t>
            </w:r>
            <w:proofErr w:type="spellEnd"/>
            <w:r w:rsidRPr="00096085">
              <w:rPr>
                <w:rFonts w:ascii="Book Antiqua" w:eastAsia="Times New Roman" w:hAnsi="Book Antiqua"/>
              </w:rPr>
              <w:t xml:space="preserve"> app</w:t>
            </w:r>
          </w:p>
        </w:tc>
        <w:tc>
          <w:tcPr>
            <w:tcW w:w="1951" w:type="dxa"/>
            <w:vAlign w:val="center"/>
          </w:tcPr>
          <w:p w14:paraId="5356DB8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462FD66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Assess stress, sleep, activity, mood, mental well-being, and academic performance</w:t>
            </w:r>
          </w:p>
        </w:tc>
      </w:tr>
      <w:tr w:rsidR="00096085" w:rsidRPr="00096085" w14:paraId="77E281CB" w14:textId="77777777" w:rsidTr="00891937">
        <w:tc>
          <w:tcPr>
            <w:tcW w:w="1724" w:type="dxa"/>
            <w:vAlign w:val="center"/>
          </w:tcPr>
          <w:p w14:paraId="646EE31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[43]</w:t>
            </w:r>
          </w:p>
        </w:tc>
        <w:tc>
          <w:tcPr>
            <w:tcW w:w="2178" w:type="dxa"/>
            <w:vAlign w:val="center"/>
          </w:tcPr>
          <w:p w14:paraId="0D0BF308" w14:textId="77777777" w:rsidR="00B02C75" w:rsidRPr="00096085" w:rsidRDefault="00B02C75" w:rsidP="00766991">
            <w:pPr>
              <w:snapToGrid w:val="0"/>
              <w:spacing w:line="360" w:lineRule="auto"/>
              <w:jc w:val="both"/>
              <w:rPr>
                <w:rFonts w:ascii="Book Antiqua" w:eastAsia="Times New Roman" w:hAnsi="Book Antiqua"/>
              </w:rPr>
            </w:pPr>
            <w:proofErr w:type="spellStart"/>
            <w:r w:rsidRPr="00096085">
              <w:rPr>
                <w:rFonts w:ascii="Book Antiqua" w:eastAsia="Times New Roman" w:hAnsi="Book Antiqua"/>
              </w:rPr>
              <w:t>PoopMD</w:t>
            </w:r>
            <w:proofErr w:type="spellEnd"/>
            <w:r w:rsidRPr="00096085">
              <w:rPr>
                <w:rFonts w:ascii="Book Antiqua" w:eastAsia="Times New Roman" w:hAnsi="Book Antiqua"/>
              </w:rPr>
              <w:t>;</w:t>
            </w:r>
            <w:r w:rsidRPr="00096085">
              <w:rPr>
                <w:rFonts w:ascii="Book Antiqua" w:hAnsi="Book Antiqua"/>
                <w:lang w:eastAsia="zh-CN"/>
              </w:rPr>
              <w:t xml:space="preserve"> </w:t>
            </w:r>
            <w:proofErr w:type="spellStart"/>
            <w:r w:rsidRPr="00096085">
              <w:rPr>
                <w:rFonts w:ascii="Book Antiqua" w:eastAsia="Times New Roman" w:hAnsi="Book Antiqua"/>
              </w:rPr>
              <w:t>Pooplog</w:t>
            </w:r>
            <w:proofErr w:type="spellEnd"/>
          </w:p>
        </w:tc>
        <w:tc>
          <w:tcPr>
            <w:tcW w:w="1951" w:type="dxa"/>
            <w:vAlign w:val="center"/>
          </w:tcPr>
          <w:p w14:paraId="1E773A6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5F0903C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Records stool types, records bowel movements</w:t>
            </w:r>
          </w:p>
        </w:tc>
      </w:tr>
      <w:tr w:rsidR="00096085" w:rsidRPr="00096085" w14:paraId="0EF858FA" w14:textId="77777777" w:rsidTr="00891937">
        <w:tc>
          <w:tcPr>
            <w:tcW w:w="1724" w:type="dxa"/>
            <w:vAlign w:val="center"/>
          </w:tcPr>
          <w:p w14:paraId="479A31C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lastRenderedPageBreak/>
              <w:t>[48]</w:t>
            </w:r>
          </w:p>
        </w:tc>
        <w:tc>
          <w:tcPr>
            <w:tcW w:w="2178" w:type="dxa"/>
            <w:vAlign w:val="center"/>
          </w:tcPr>
          <w:p w14:paraId="01752C1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N/A</w:t>
            </w:r>
          </w:p>
        </w:tc>
        <w:tc>
          <w:tcPr>
            <w:tcW w:w="1951" w:type="dxa"/>
            <w:vAlign w:val="center"/>
          </w:tcPr>
          <w:p w14:paraId="07282A32"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2AE7857A"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Vital sign monitor, motility disorder diagnosis and management</w:t>
            </w:r>
          </w:p>
        </w:tc>
      </w:tr>
      <w:tr w:rsidR="00096085" w:rsidRPr="00096085" w14:paraId="4E0F2137" w14:textId="77777777" w:rsidTr="00891937">
        <w:trPr>
          <w:trHeight w:val="233"/>
        </w:trPr>
        <w:tc>
          <w:tcPr>
            <w:tcW w:w="1724" w:type="dxa"/>
            <w:vAlign w:val="center"/>
          </w:tcPr>
          <w:p w14:paraId="687A1AC3"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[49]</w:t>
            </w:r>
          </w:p>
        </w:tc>
        <w:tc>
          <w:tcPr>
            <w:tcW w:w="2178" w:type="dxa"/>
            <w:vAlign w:val="center"/>
          </w:tcPr>
          <w:p w14:paraId="2F61AC4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IMBED</w:t>
            </w:r>
          </w:p>
        </w:tc>
        <w:tc>
          <w:tcPr>
            <w:tcW w:w="1951" w:type="dxa"/>
            <w:vAlign w:val="center"/>
          </w:tcPr>
          <w:p w14:paraId="511B047F"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14885AC6"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Gastrointestinal bleed diagnosis, management, and monitoring</w:t>
            </w:r>
          </w:p>
        </w:tc>
      </w:tr>
      <w:tr w:rsidR="00096085" w:rsidRPr="00096085" w14:paraId="1B10978C" w14:textId="77777777" w:rsidTr="00891937">
        <w:trPr>
          <w:trHeight w:val="233"/>
        </w:trPr>
        <w:tc>
          <w:tcPr>
            <w:tcW w:w="1724" w:type="dxa"/>
            <w:vAlign w:val="center"/>
          </w:tcPr>
          <w:p w14:paraId="357A192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[50]</w:t>
            </w:r>
          </w:p>
        </w:tc>
        <w:tc>
          <w:tcPr>
            <w:tcW w:w="2178" w:type="dxa"/>
            <w:vAlign w:val="center"/>
          </w:tcPr>
          <w:p w14:paraId="28244676"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N/A</w:t>
            </w:r>
          </w:p>
        </w:tc>
        <w:tc>
          <w:tcPr>
            <w:tcW w:w="1951" w:type="dxa"/>
            <w:vAlign w:val="center"/>
          </w:tcPr>
          <w:p w14:paraId="12AFED6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0233DF7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Understand intestinal function, microbiota, and individual response to dietary change</w:t>
            </w:r>
          </w:p>
        </w:tc>
      </w:tr>
      <w:tr w:rsidR="00096085" w:rsidRPr="00096085" w14:paraId="1FEDB10A" w14:textId="77777777" w:rsidTr="00891937">
        <w:trPr>
          <w:trHeight w:val="233"/>
        </w:trPr>
        <w:tc>
          <w:tcPr>
            <w:tcW w:w="1724" w:type="dxa"/>
            <w:vAlign w:val="center"/>
          </w:tcPr>
          <w:p w14:paraId="66929BF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[56]</w:t>
            </w:r>
          </w:p>
        </w:tc>
        <w:tc>
          <w:tcPr>
            <w:tcW w:w="2178" w:type="dxa"/>
            <w:vAlign w:val="center"/>
          </w:tcPr>
          <w:p w14:paraId="217750B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Colon Capsule Endoscopy</w:t>
            </w:r>
          </w:p>
        </w:tc>
        <w:tc>
          <w:tcPr>
            <w:tcW w:w="1951" w:type="dxa"/>
            <w:vAlign w:val="center"/>
          </w:tcPr>
          <w:p w14:paraId="7960567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7FE21933"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Minimally invasive colonoscopy method</w:t>
            </w:r>
          </w:p>
        </w:tc>
      </w:tr>
      <w:tr w:rsidR="00096085" w:rsidRPr="00096085" w14:paraId="4DC79547" w14:textId="77777777" w:rsidTr="00891937">
        <w:trPr>
          <w:trHeight w:val="233"/>
        </w:trPr>
        <w:tc>
          <w:tcPr>
            <w:tcW w:w="1724" w:type="dxa"/>
            <w:vAlign w:val="center"/>
          </w:tcPr>
          <w:p w14:paraId="7CAD9BA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[57]</w:t>
            </w:r>
          </w:p>
        </w:tc>
        <w:tc>
          <w:tcPr>
            <w:tcW w:w="2178" w:type="dxa"/>
            <w:vAlign w:val="center"/>
          </w:tcPr>
          <w:p w14:paraId="2B3A544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Digital Pills</w:t>
            </w:r>
          </w:p>
        </w:tc>
        <w:tc>
          <w:tcPr>
            <w:tcW w:w="1951" w:type="dxa"/>
            <w:vAlign w:val="center"/>
          </w:tcPr>
          <w:p w14:paraId="77BF06C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7673A68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Monitor medication adherence</w:t>
            </w:r>
          </w:p>
        </w:tc>
      </w:tr>
    </w:tbl>
    <w:p w14:paraId="7CB6ACB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hAnsi="Book Antiqua"/>
        </w:rPr>
        <w:t xml:space="preserve">IBD: Inflammatory bowel disease; </w:t>
      </w:r>
      <w:r w:rsidRPr="00096085">
        <w:rPr>
          <w:rFonts w:ascii="Book Antiqua" w:eastAsia="Times New Roman" w:hAnsi="Book Antiqua"/>
        </w:rPr>
        <w:t xml:space="preserve">UCLA: University </w:t>
      </w:r>
      <w:r w:rsidR="00766991" w:rsidRPr="00096085">
        <w:rPr>
          <w:rFonts w:ascii="Book Antiqua" w:eastAsia="Times New Roman" w:hAnsi="Book Antiqua"/>
        </w:rPr>
        <w:t xml:space="preserve">of </w:t>
      </w:r>
      <w:r w:rsidRPr="00096085">
        <w:rPr>
          <w:rFonts w:ascii="Book Antiqua" w:eastAsia="Times New Roman" w:hAnsi="Book Antiqua"/>
        </w:rPr>
        <w:t>California Los Angeles</w:t>
      </w:r>
      <w:r w:rsidR="00766991" w:rsidRPr="00096085">
        <w:rPr>
          <w:rFonts w:ascii="Book Antiqua" w:eastAsia="Times New Roman" w:hAnsi="Book Antiqua"/>
        </w:rPr>
        <w:t xml:space="preserve">; GI: </w:t>
      </w:r>
      <w:r w:rsidR="00766991" w:rsidRPr="00096085">
        <w:rPr>
          <w:rFonts w:ascii="Book Antiqua" w:hAnsi="Book Antiqua"/>
        </w:rPr>
        <w:t>Gastrointestinal</w:t>
      </w:r>
      <w:r w:rsidR="00661FC1">
        <w:rPr>
          <w:rFonts w:ascii="Book Antiqua" w:hAnsi="Book Antiqua"/>
        </w:rPr>
        <w:t xml:space="preserve">; </w:t>
      </w:r>
      <w:r w:rsidR="00661FC1" w:rsidRPr="00096085">
        <w:rPr>
          <w:rFonts w:ascii="Book Antiqua" w:eastAsia="Times New Roman" w:hAnsi="Book Antiqua"/>
        </w:rPr>
        <w:t>N/A</w:t>
      </w:r>
      <w:r w:rsidR="00661FC1">
        <w:rPr>
          <w:rFonts w:ascii="Book Antiqua" w:hAnsi="Book Antiqua"/>
        </w:rPr>
        <w:t xml:space="preserve">: </w:t>
      </w:r>
      <w:r w:rsidR="00661FC1" w:rsidRPr="00661FC1">
        <w:rPr>
          <w:rFonts w:ascii="Book Antiqua" w:hAnsi="Book Antiqua"/>
        </w:rPr>
        <w:t>Not applicable</w:t>
      </w:r>
      <w:r w:rsidR="002B374A">
        <w:rPr>
          <w:rFonts w:ascii="Book Antiqua" w:hAnsi="Book Antiqua"/>
        </w:rPr>
        <w:t>.</w:t>
      </w:r>
    </w:p>
    <w:p w14:paraId="070CE63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br w:type="page"/>
      </w:r>
      <w:r w:rsidRPr="00096085">
        <w:rPr>
          <w:rFonts w:ascii="Book Antiqua" w:eastAsia="Times New Roman" w:hAnsi="Book Antiqua"/>
          <w:b/>
        </w:rPr>
        <w:lastRenderedPageBreak/>
        <w:t xml:space="preserve">Table 2 Benefits, </w:t>
      </w:r>
      <w:r w:rsidR="00766991" w:rsidRPr="00096085">
        <w:rPr>
          <w:rFonts w:ascii="Book Antiqua" w:eastAsia="Times New Roman" w:hAnsi="Book Antiqua"/>
          <w:b/>
        </w:rPr>
        <w:t>challenges, and future advances of wearable technology</w:t>
      </w:r>
    </w:p>
    <w:tbl>
      <w:tblPr>
        <w:tblStyle w:val="TableGrid"/>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2896"/>
        <w:gridCol w:w="2878"/>
      </w:tblGrid>
      <w:tr w:rsidR="00096085" w:rsidRPr="00096085" w14:paraId="14B98BCD" w14:textId="77777777" w:rsidTr="00766991">
        <w:tc>
          <w:tcPr>
            <w:tcW w:w="3109" w:type="dxa"/>
            <w:tcBorders>
              <w:top w:val="single" w:sz="4" w:space="0" w:color="auto"/>
              <w:bottom w:val="single" w:sz="4" w:space="0" w:color="auto"/>
            </w:tcBorders>
          </w:tcPr>
          <w:p w14:paraId="14E877AB"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Benefits</w:t>
            </w:r>
          </w:p>
        </w:tc>
        <w:tc>
          <w:tcPr>
            <w:tcW w:w="2979" w:type="dxa"/>
            <w:tcBorders>
              <w:top w:val="single" w:sz="4" w:space="0" w:color="auto"/>
              <w:bottom w:val="single" w:sz="4" w:space="0" w:color="auto"/>
            </w:tcBorders>
          </w:tcPr>
          <w:p w14:paraId="35438AA0"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Challenges</w:t>
            </w:r>
          </w:p>
        </w:tc>
        <w:tc>
          <w:tcPr>
            <w:tcW w:w="2944" w:type="dxa"/>
            <w:tcBorders>
              <w:top w:val="single" w:sz="4" w:space="0" w:color="auto"/>
              <w:bottom w:val="single" w:sz="4" w:space="0" w:color="auto"/>
            </w:tcBorders>
          </w:tcPr>
          <w:p w14:paraId="7B29FC1B"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 xml:space="preserve">Future </w:t>
            </w:r>
            <w:r w:rsidR="00766991" w:rsidRPr="00096085">
              <w:rPr>
                <w:rFonts w:ascii="Book Antiqua" w:eastAsia="Times New Roman" w:hAnsi="Book Antiqua"/>
                <w:b/>
              </w:rPr>
              <w:t>research</w:t>
            </w:r>
          </w:p>
        </w:tc>
      </w:tr>
      <w:tr w:rsidR="00096085" w:rsidRPr="00096085" w14:paraId="49797D00" w14:textId="77777777" w:rsidTr="00766991">
        <w:tc>
          <w:tcPr>
            <w:tcW w:w="3109" w:type="dxa"/>
            <w:tcBorders>
              <w:top w:val="single" w:sz="4" w:space="0" w:color="auto"/>
            </w:tcBorders>
          </w:tcPr>
          <w:p w14:paraId="2D34F1D8" w14:textId="77777777" w:rsidR="00B02C75" w:rsidRPr="00096085" w:rsidRDefault="00B02C75" w:rsidP="00766991">
            <w:pPr>
              <w:pStyle w:val="ListParagraph"/>
              <w:numPr>
                <w:ilvl w:val="0"/>
                <w:numId w:val="1"/>
              </w:numPr>
              <w:snapToGrid w:val="0"/>
              <w:spacing w:line="360" w:lineRule="auto"/>
              <w:ind w:left="0"/>
              <w:contextualSpacing w:val="0"/>
              <w:jc w:val="both"/>
              <w:rPr>
                <w:rFonts w:ascii="Book Antiqua" w:eastAsia="Times New Roman" w:hAnsi="Book Antiqua" w:cs="Times New Roman"/>
              </w:rPr>
            </w:pPr>
            <w:r w:rsidRPr="00096085">
              <w:rPr>
                <w:rFonts w:ascii="Book Antiqua" w:eastAsia="Times New Roman" w:hAnsi="Book Antiqua" w:cs="Times New Roman"/>
              </w:rPr>
              <w:t>Method of diagnosis, management, monitoring, and prevention of various gastrointestinal conditions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Remote patient monitoring</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Reduce healthcare costs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Encourage better patient self-management and intervention</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Improve health in vulnerable populations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Reduce spread of disease and protective tool for healthcare workers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Facilitate physician patient collaboration towards personalized medicine</w:t>
            </w:r>
          </w:p>
        </w:tc>
        <w:tc>
          <w:tcPr>
            <w:tcW w:w="2979" w:type="dxa"/>
            <w:tcBorders>
              <w:top w:val="single" w:sz="4" w:space="0" w:color="auto"/>
            </w:tcBorders>
          </w:tcPr>
          <w:p w14:paraId="632EB20D" w14:textId="77777777" w:rsidR="00B02C75" w:rsidRPr="00096085" w:rsidRDefault="00B02C75" w:rsidP="00766991">
            <w:pPr>
              <w:pStyle w:val="ListParagraph"/>
              <w:numPr>
                <w:ilvl w:val="0"/>
                <w:numId w:val="1"/>
              </w:numPr>
              <w:snapToGrid w:val="0"/>
              <w:spacing w:line="360" w:lineRule="auto"/>
              <w:ind w:left="0"/>
              <w:contextualSpacing w:val="0"/>
              <w:jc w:val="both"/>
              <w:rPr>
                <w:rFonts w:ascii="Book Antiqua" w:eastAsia="Times New Roman" w:hAnsi="Book Antiqua" w:cs="Times New Roman"/>
              </w:rPr>
            </w:pPr>
            <w:r w:rsidRPr="00096085">
              <w:rPr>
                <w:rFonts w:ascii="Book Antiqua" w:eastAsia="Times New Roman" w:hAnsi="Book Antiqua" w:cs="Times New Roman"/>
              </w:rPr>
              <w:t>Data inaccuracy</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Privacy issues</w:t>
            </w:r>
          </w:p>
        </w:tc>
        <w:tc>
          <w:tcPr>
            <w:tcW w:w="2944" w:type="dxa"/>
            <w:tcBorders>
              <w:top w:val="single" w:sz="4" w:space="0" w:color="auto"/>
            </w:tcBorders>
          </w:tcPr>
          <w:p w14:paraId="11717A9C" w14:textId="77777777" w:rsidR="00B02C75" w:rsidRPr="00096085" w:rsidRDefault="00B02C75" w:rsidP="00766991">
            <w:pPr>
              <w:pStyle w:val="ListParagraph"/>
              <w:numPr>
                <w:ilvl w:val="0"/>
                <w:numId w:val="1"/>
              </w:numPr>
              <w:snapToGrid w:val="0"/>
              <w:spacing w:line="360" w:lineRule="auto"/>
              <w:ind w:left="0"/>
              <w:contextualSpacing w:val="0"/>
              <w:jc w:val="both"/>
              <w:rPr>
                <w:rFonts w:ascii="Book Antiqua" w:eastAsia="Times New Roman" w:hAnsi="Book Antiqua" w:cs="Times New Roman"/>
              </w:rPr>
            </w:pPr>
            <w:r w:rsidRPr="00096085">
              <w:rPr>
                <w:rFonts w:ascii="Book Antiqua" w:eastAsia="Times New Roman" w:hAnsi="Book Antiqua" w:cs="Times New Roman"/>
              </w:rPr>
              <w:t>Investigate data accuracy with improved hardware and software algorithms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Technological developments to ensure patient privacy</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Regulations to ensure patient comfort with sharing data</w:t>
            </w:r>
          </w:p>
        </w:tc>
      </w:tr>
    </w:tbl>
    <w:p w14:paraId="54BD4A08" w14:textId="77777777" w:rsidR="00A77B3E" w:rsidRPr="00096085" w:rsidRDefault="00A77B3E" w:rsidP="00766991">
      <w:pPr>
        <w:snapToGrid w:val="0"/>
        <w:spacing w:line="360" w:lineRule="auto"/>
        <w:jc w:val="both"/>
        <w:rPr>
          <w:rFonts w:ascii="Book Antiqua" w:hAnsi="Book Antiqua"/>
        </w:rPr>
      </w:pPr>
    </w:p>
    <w:sectPr w:rsidR="00A77B3E" w:rsidRPr="00096085" w:rsidSect="00F04F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8FBC6" w14:textId="77777777" w:rsidR="00414AEF" w:rsidRDefault="00414AEF" w:rsidP="00F04F61">
      <w:r>
        <w:separator/>
      </w:r>
    </w:p>
  </w:endnote>
  <w:endnote w:type="continuationSeparator" w:id="0">
    <w:p w14:paraId="58CE72A5" w14:textId="77777777" w:rsidR="00414AEF" w:rsidRDefault="00414AEF" w:rsidP="00F0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956272"/>
      <w:docPartObj>
        <w:docPartGallery w:val="Page Numbers (Bottom of Page)"/>
        <w:docPartUnique/>
      </w:docPartObj>
    </w:sdtPr>
    <w:sdtEndPr/>
    <w:sdtContent>
      <w:sdt>
        <w:sdtPr>
          <w:id w:val="-1769616900"/>
          <w:docPartObj>
            <w:docPartGallery w:val="Page Numbers (Top of Page)"/>
            <w:docPartUnique/>
          </w:docPartObj>
        </w:sdtPr>
        <w:sdtEndPr/>
        <w:sdtContent>
          <w:p w14:paraId="3B38ED52" w14:textId="77777777" w:rsidR="00891937" w:rsidRDefault="0089193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B4885">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B4885">
              <w:rPr>
                <w:b/>
                <w:bCs/>
                <w:noProof/>
              </w:rPr>
              <w:t>29</w:t>
            </w:r>
            <w:r>
              <w:rPr>
                <w:b/>
                <w:bCs/>
                <w:sz w:val="24"/>
                <w:szCs w:val="24"/>
              </w:rPr>
              <w:fldChar w:fldCharType="end"/>
            </w:r>
          </w:p>
        </w:sdtContent>
      </w:sdt>
    </w:sdtContent>
  </w:sdt>
  <w:p w14:paraId="11F5416D" w14:textId="77777777" w:rsidR="00891937" w:rsidRDefault="0089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3956" w14:textId="77777777" w:rsidR="00414AEF" w:rsidRDefault="00414AEF" w:rsidP="00F04F61">
      <w:r>
        <w:separator/>
      </w:r>
    </w:p>
  </w:footnote>
  <w:footnote w:type="continuationSeparator" w:id="0">
    <w:p w14:paraId="666414B3" w14:textId="77777777" w:rsidR="00414AEF" w:rsidRDefault="00414AEF" w:rsidP="00F0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6326E"/>
    <w:multiLevelType w:val="hybridMultilevel"/>
    <w:tmpl w:val="7A54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5F97"/>
    <w:rsid w:val="00096085"/>
    <w:rsid w:val="000C4BB5"/>
    <w:rsid w:val="000E468C"/>
    <w:rsid w:val="00134D6F"/>
    <w:rsid w:val="00222356"/>
    <w:rsid w:val="00241C71"/>
    <w:rsid w:val="002B374A"/>
    <w:rsid w:val="002E0DD0"/>
    <w:rsid w:val="00391112"/>
    <w:rsid w:val="003D083D"/>
    <w:rsid w:val="00414AEF"/>
    <w:rsid w:val="00430511"/>
    <w:rsid w:val="004744D6"/>
    <w:rsid w:val="00474F06"/>
    <w:rsid w:val="00476A23"/>
    <w:rsid w:val="004C1FE9"/>
    <w:rsid w:val="005B10B6"/>
    <w:rsid w:val="005B7562"/>
    <w:rsid w:val="005C42FC"/>
    <w:rsid w:val="00643139"/>
    <w:rsid w:val="00661FC1"/>
    <w:rsid w:val="006727DD"/>
    <w:rsid w:val="00674037"/>
    <w:rsid w:val="00720541"/>
    <w:rsid w:val="00736D1F"/>
    <w:rsid w:val="00766991"/>
    <w:rsid w:val="00767132"/>
    <w:rsid w:val="00783904"/>
    <w:rsid w:val="007B22FB"/>
    <w:rsid w:val="00891937"/>
    <w:rsid w:val="008B4885"/>
    <w:rsid w:val="00906C15"/>
    <w:rsid w:val="009517E7"/>
    <w:rsid w:val="00967A72"/>
    <w:rsid w:val="00A77B3E"/>
    <w:rsid w:val="00AF24F6"/>
    <w:rsid w:val="00B02C75"/>
    <w:rsid w:val="00B7442F"/>
    <w:rsid w:val="00C07FDD"/>
    <w:rsid w:val="00C26346"/>
    <w:rsid w:val="00CA2A55"/>
    <w:rsid w:val="00CE75B5"/>
    <w:rsid w:val="00DB2C83"/>
    <w:rsid w:val="00ED756F"/>
    <w:rsid w:val="00F0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56CC2"/>
  <w15:docId w15:val="{60BF01DC-F0D1-4F9F-95A5-0ADA35E6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F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4F61"/>
    <w:rPr>
      <w:sz w:val="18"/>
      <w:szCs w:val="18"/>
    </w:rPr>
  </w:style>
  <w:style w:type="paragraph" w:styleId="Footer">
    <w:name w:val="footer"/>
    <w:basedOn w:val="Normal"/>
    <w:link w:val="FooterChar"/>
    <w:uiPriority w:val="99"/>
    <w:unhideWhenUsed/>
    <w:rsid w:val="00F04F6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4F61"/>
    <w:rPr>
      <w:sz w:val="18"/>
      <w:szCs w:val="18"/>
    </w:rPr>
  </w:style>
  <w:style w:type="paragraph" w:styleId="ListParagraph">
    <w:name w:val="List Paragraph"/>
    <w:basedOn w:val="Normal"/>
    <w:uiPriority w:val="34"/>
    <w:qFormat/>
    <w:rsid w:val="00B02C75"/>
    <w:pPr>
      <w:ind w:left="720"/>
      <w:contextualSpacing/>
    </w:pPr>
    <w:rPr>
      <w:rFonts w:asciiTheme="minorHAnsi" w:hAnsiTheme="minorHAnsi" w:cstheme="minorBidi"/>
    </w:rPr>
  </w:style>
  <w:style w:type="table" w:styleId="TableGrid">
    <w:name w:val="Table Grid"/>
    <w:basedOn w:val="TableNormal"/>
    <w:uiPriority w:val="39"/>
    <w:rsid w:val="00B02C7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7378</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2021-03-11T05:45:00Z</dcterms:created>
  <dcterms:modified xsi:type="dcterms:W3CDTF">2021-03-11T05:57:00Z</dcterms:modified>
</cp:coreProperties>
</file>