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61518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bookmarkStart w:id="0" w:name="OLE_LINK47"/>
      <w:bookmarkStart w:id="1" w:name="OLE_LINK46"/>
      <w:r>
        <w:rPr>
          <w:rFonts w:ascii="Book Antiqua" w:eastAsia="Book Antiqua" w:hAnsi="Book Antiqua" w:cs="Book Antiqua"/>
          <w:color w:val="000000"/>
        </w:rPr>
        <w:t>CASE REPORT</w:t>
      </w:r>
      <w:bookmarkEnd w:id="0"/>
      <w:bookmarkEnd w:id="1"/>
    </w:p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  <w:rPr>
          <w:lang w:eastAsia="zh-CN"/>
        </w:rPr>
      </w:pPr>
      <w:bookmarkStart w:id="2" w:name="OLE_LINK54"/>
      <w:bookmarkStart w:id="3" w:name="OLE_LINK55"/>
      <w:proofErr w:type="spellStart"/>
      <w:r>
        <w:rPr>
          <w:rFonts w:ascii="Book Antiqua" w:eastAsia="Book Antiqua" w:hAnsi="Book Antiqua" w:cs="Book Antiqua"/>
          <w:b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 xml:space="preserve"> with abdominal aortic aneurysm presenting as recurrent dyspnea, hemoptysis, and hypotension</w:t>
      </w:r>
      <w:r>
        <w:rPr>
          <w:rFonts w:ascii="Book Antiqua" w:hAnsi="Book Antiqua" w:cs="Book Antiqua" w:hint="eastAsia"/>
          <w:b/>
          <w:color w:val="000000"/>
          <w:lang w:eastAsia="zh-CN"/>
        </w:rPr>
        <w:t>: A case report</w:t>
      </w:r>
    </w:p>
    <w:bookmarkEnd w:id="2"/>
    <w:bookmarkEnd w:id="3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Zhao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HY </w:t>
      </w:r>
      <w:r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bookmarkStart w:id="4" w:name="OLE_LINK2"/>
      <w:bookmarkStart w:id="5" w:name="OLE_LINK1"/>
      <w:bookmarkStart w:id="6" w:name="OLE_LINK5"/>
      <w:bookmarkStart w:id="7" w:name="OLE_LINK56"/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presenting as</w:t>
      </w:r>
      <w:bookmarkStart w:id="8" w:name="_GoBack"/>
      <w:r>
        <w:rPr>
          <w:rFonts w:ascii="Book Antiqua" w:eastAsia="Book Antiqua" w:hAnsi="Book Antiqua" w:cs="Book Antiqua"/>
          <w:color w:val="000000"/>
        </w:rPr>
        <w:t xml:space="preserve"> dyspnea, hemoptysis,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hypotens</w:t>
      </w:r>
      <w:bookmarkEnd w:id="8"/>
      <w:r>
        <w:rPr>
          <w:rFonts w:ascii="Book Antiqua" w:eastAsia="Book Antiqua" w:hAnsi="Book Antiqua" w:cs="Book Antiqua"/>
          <w:color w:val="000000"/>
        </w:rPr>
        <w:t>ion</w:t>
      </w:r>
      <w:bookmarkEnd w:id="4"/>
      <w:bookmarkEnd w:id="5"/>
      <w:bookmarkEnd w:id="6"/>
      <w:bookmarkEnd w:id="7"/>
    </w:p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Hai-</w:t>
      </w:r>
      <w:r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 xml:space="preserve">ang </w:t>
      </w:r>
      <w:bookmarkStart w:id="9" w:name="OLE_LINK10"/>
      <w:bookmarkStart w:id="10" w:name="OLE_LINK9"/>
      <w:r>
        <w:rPr>
          <w:rFonts w:ascii="Book Antiqua" w:eastAsia="Book Antiqua" w:hAnsi="Book Antiqua" w:cs="Book Antiqua"/>
          <w:color w:val="000000"/>
        </w:rPr>
        <w:t>Zhao</w:t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, Yong</w:t>
      </w:r>
      <w:r>
        <w:rPr>
          <w:rFonts w:ascii="Book Antiqua" w:hAnsi="Book Antiqua" w:cs="Book Antiqua" w:hint="eastAsia"/>
          <w:color w:val="000000"/>
          <w:lang w:eastAsia="zh-CN"/>
        </w:rPr>
        <w:t>-Z</w:t>
      </w:r>
      <w:r>
        <w:rPr>
          <w:rFonts w:ascii="Book Antiqua" w:eastAsia="Book Antiqua" w:hAnsi="Book Antiqua" w:cs="Book Antiqua"/>
          <w:color w:val="000000"/>
        </w:rPr>
        <w:t>hen Zhao, Yu</w:t>
      </w:r>
      <w:r>
        <w:rPr>
          <w:rFonts w:ascii="Book Antiqua" w:hAnsi="Book Antiqua" w:cs="Book Antiqua" w:hint="eastAsia"/>
          <w:color w:val="000000"/>
          <w:lang w:eastAsia="zh-CN"/>
        </w:rPr>
        <w:t>-M</w:t>
      </w:r>
      <w:r>
        <w:rPr>
          <w:rFonts w:ascii="Book Antiqua" w:eastAsia="Book Antiqua" w:hAnsi="Book Antiqua" w:cs="Book Antiqua"/>
          <w:color w:val="000000"/>
        </w:rPr>
        <w:t xml:space="preserve">ei </w:t>
      </w:r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Mei, Shu</w:t>
      </w:r>
      <w:r>
        <w:rPr>
          <w:rFonts w:ascii="Book Antiqua" w:hAnsi="Book Antiqua" w:cs="Book Antiqua" w:hint="eastAsia"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color w:val="000000"/>
        </w:rPr>
        <w:t xml:space="preserve">in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</w:p>
    <w:p w:rsidR="00301E47" w:rsidRDefault="00301E47">
      <w:pPr>
        <w:spacing w:line="360" w:lineRule="auto"/>
        <w:jc w:val="both"/>
        <w:rPr>
          <w:lang w:eastAsia="zh-CN"/>
        </w:rPr>
      </w:pPr>
    </w:p>
    <w:p w:rsidR="00301E47" w:rsidRDefault="00534A7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Hai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>ang Zhao,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-Z</w:t>
      </w:r>
      <w:r>
        <w:rPr>
          <w:rFonts w:ascii="Book Antiqua" w:eastAsia="Book Antiqua" w:hAnsi="Book Antiqua" w:cs="Book Antiqua"/>
          <w:b/>
          <w:bCs/>
          <w:color w:val="000000"/>
        </w:rPr>
        <w:t>hen Zhao,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Mei,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Shu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in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bookmarkStart w:id="11" w:name="OLE_LINK42"/>
      <w:bookmarkStart w:id="12" w:name="OLE_LINK37"/>
      <w:bookmarkStart w:id="13" w:name="OLE_LINK32"/>
      <w:bookmarkStart w:id="14" w:name="OLE_LINK35"/>
      <w:bookmarkStart w:id="15" w:name="OLE_LINK26"/>
      <w:bookmarkStart w:id="16" w:name="OLE_LINK25"/>
      <w:bookmarkStart w:id="17" w:name="OLE_LINK4"/>
      <w:bookmarkStart w:id="18" w:name="OLE_LINK3"/>
      <w:r>
        <w:rPr>
          <w:rFonts w:ascii="Book Antiqua" w:eastAsia="Book Antiqua" w:hAnsi="Book Antiqua" w:cs="Book Antiqua" w:hint="eastAsia"/>
          <w:color w:val="000000"/>
        </w:rPr>
        <w:t>Emergency Medicine Clinical Research Center</w:t>
      </w:r>
      <w:bookmarkEnd w:id="11"/>
      <w:bookmarkEnd w:id="12"/>
      <w:bookmarkEnd w:id="13"/>
      <w:bookmarkEnd w:id="14"/>
      <w:r>
        <w:rPr>
          <w:rFonts w:ascii="Book Antiqua" w:eastAsia="Book Antiqua" w:hAnsi="Book Antiqua" w:cs="Book Antiqua" w:hint="eastAsia"/>
          <w:color w:val="000000"/>
        </w:rPr>
        <w:t>,</w:t>
      </w:r>
      <w:bookmarkEnd w:id="15"/>
      <w:bookmarkEnd w:id="16"/>
      <w:r>
        <w:rPr>
          <w:rFonts w:ascii="Book Antiqua" w:eastAsia="Book Antiqua" w:hAnsi="Book Antiqua" w:cs="Book Antiqua" w:hint="eastAsia"/>
          <w:color w:val="000000"/>
        </w:rPr>
        <w:t xml:space="preserve"> </w:t>
      </w:r>
      <w:bookmarkStart w:id="19" w:name="OLE_LINK31"/>
      <w:bookmarkStart w:id="20" w:name="OLE_LINK43"/>
      <w:bookmarkStart w:id="21" w:name="OLE_LINK30"/>
      <w:bookmarkStart w:id="22" w:name="OLE_LINK36"/>
      <w:r>
        <w:rPr>
          <w:rFonts w:ascii="Book Antiqua" w:eastAsia="Book Antiqua" w:hAnsi="Book Antiqua" w:cs="Book Antiqua" w:hint="eastAsia"/>
          <w:color w:val="000000"/>
        </w:rPr>
        <w:t>Beijing</w:t>
      </w:r>
      <w:r>
        <w:rPr>
          <w:rFonts w:ascii="Book Antiqua" w:eastAsia="Book Antiqua" w:hAnsi="Book Antiqua" w:cs="Book Antiqua" w:hint="eastAsia"/>
          <w:color w:val="000000"/>
        </w:rPr>
        <w:t xml:space="preserve"> Chao</w:t>
      </w:r>
      <w:r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eastAsia="Book Antiqua" w:hAnsi="Book Antiqua" w:cs="Book Antiqua" w:hint="eastAsia"/>
          <w:color w:val="000000"/>
        </w:rPr>
        <w:t xml:space="preserve">ang </w:t>
      </w:r>
      <w:r>
        <w:rPr>
          <w:rFonts w:ascii="Book Antiqua" w:eastAsia="Book Antiqua" w:hAnsi="Book Antiqua" w:cs="Book Antiqua" w:hint="eastAsia"/>
          <w:color w:val="000000"/>
        </w:rPr>
        <w:t>Ho</w:t>
      </w:r>
      <w:r>
        <w:rPr>
          <w:rFonts w:ascii="Book Antiqua" w:eastAsia="Book Antiqua" w:hAnsi="Book Antiqua" w:cs="Book Antiqua" w:hint="eastAsia"/>
          <w:color w:val="000000"/>
        </w:rPr>
        <w:t>spital, Capital Medical University &amp;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Beijing Key Laboratory of Cardiopulmonary Cerebral Resuscitation</w:t>
      </w:r>
      <w:bookmarkEnd w:id="19"/>
      <w:bookmarkEnd w:id="20"/>
      <w:bookmarkEnd w:id="21"/>
      <w:bookmarkEnd w:id="22"/>
      <w:r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Beijing 100020, China</w:t>
      </w:r>
      <w:bookmarkEnd w:id="17"/>
      <w:bookmarkEnd w:id="18"/>
    </w:p>
    <w:p w:rsidR="00301E47" w:rsidRDefault="00301E4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:rsidR="00301E47" w:rsidRDefault="00534A7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Yu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-M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ei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bookmarkStart w:id="23" w:name="OLE_LINK38"/>
      <w:bookmarkStart w:id="24" w:name="OLE_LINK39"/>
      <w:r>
        <w:rPr>
          <w:rFonts w:ascii="Book Antiqua" w:eastAsia="Book Antiqua" w:hAnsi="Book Antiqua" w:cs="Book Antiqua"/>
          <w:color w:val="000000"/>
        </w:rPr>
        <w:t>Department of Endocrinology</w:t>
      </w:r>
      <w:bookmarkEnd w:id="23"/>
      <w:bookmarkEnd w:id="24"/>
      <w:r>
        <w:rPr>
          <w:rFonts w:ascii="Book Antiqua" w:eastAsia="Book Antiqua" w:hAnsi="Book Antiqua" w:cs="Book Antiqua"/>
          <w:color w:val="000000"/>
        </w:rPr>
        <w:t xml:space="preserve">, </w:t>
      </w:r>
      <w:bookmarkStart w:id="25" w:name="OLE_LINK41"/>
      <w:bookmarkStart w:id="26" w:name="OLE_LINK40"/>
      <w:r>
        <w:rPr>
          <w:rFonts w:ascii="Book Antiqua" w:eastAsia="Book Antiqua" w:hAnsi="Book Antiqua" w:cs="Book Antiqua"/>
          <w:color w:val="000000"/>
        </w:rPr>
        <w:t>Beijing Chaoyang Hospital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Capital Medical University</w:t>
      </w:r>
      <w:bookmarkEnd w:id="25"/>
      <w:bookmarkEnd w:id="26"/>
      <w:r>
        <w:rPr>
          <w:rFonts w:ascii="Book Antiqua" w:eastAsia="Book Antiqua" w:hAnsi="Book Antiqua" w:cs="Book Antiqua"/>
          <w:color w:val="000000"/>
        </w:rPr>
        <w:t>, Beijing 100020, China</w:t>
      </w:r>
    </w:p>
    <w:p w:rsidR="00301E47" w:rsidRDefault="00301E4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</w:p>
    <w:p w:rsidR="00301E47" w:rsidRDefault="00534A7B">
      <w:pPr>
        <w:spacing w:line="360" w:lineRule="auto"/>
        <w:jc w:val="both"/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bookmarkStart w:id="27" w:name="OLE_LINK57"/>
      <w:bookmarkStart w:id="28" w:name="OLE_LINK58"/>
      <w:r>
        <w:rPr>
          <w:rFonts w:ascii="Book Antiqua" w:eastAsia="Book Antiqua" w:hAnsi="Book Antiqua" w:cs="Book Antiqua"/>
          <w:color w:val="000000"/>
          <w:szCs w:val="28"/>
        </w:rPr>
        <w:t>Zhao HY and Zhao YZ contributed equally to this work and should be consi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dered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as </w:t>
      </w:r>
      <w:r>
        <w:rPr>
          <w:rFonts w:ascii="Book Antiqua" w:eastAsia="Book Antiqua" w:hAnsi="Book Antiqua" w:cs="Book Antiqua"/>
          <w:color w:val="000000"/>
          <w:szCs w:val="28"/>
        </w:rPr>
        <w:t>co</w:t>
      </w:r>
      <w:r>
        <w:rPr>
          <w:rFonts w:ascii="Book Antiqua" w:eastAsia="Book Antiqua" w:hAnsi="Book Antiqua" w:cs="Book Antiqua"/>
          <w:color w:val="000000"/>
          <w:szCs w:val="28"/>
        </w:rPr>
        <w:t>-</w:t>
      </w:r>
      <w:r>
        <w:rPr>
          <w:rFonts w:ascii="Book Antiqua" w:eastAsia="Book Antiqua" w:hAnsi="Book Antiqua" w:cs="Book Antiqua"/>
          <w:color w:val="000000"/>
          <w:szCs w:val="28"/>
        </w:rPr>
        <w:t>first authors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; </w:t>
      </w:r>
      <w:r>
        <w:rPr>
          <w:rFonts w:ascii="Book Antiqua" w:eastAsia="Book Antiqua" w:hAnsi="Book Antiqua" w:cs="Book Antiqua"/>
          <w:color w:val="000000"/>
          <w:szCs w:val="28"/>
        </w:rPr>
        <w:t>Zhao HY reviewe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d the data and consulted the authors; Zhao HY and Zhao YZ wrote the article and extracted the data;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Jia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YM, Mei X, and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Guo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SB revised and edited the article; </w:t>
      </w:r>
      <w:r>
        <w:rPr>
          <w:rFonts w:ascii="Book Antiqua" w:eastAsia="Book Antiqua" w:hAnsi="Book Antiqua" w:cs="Book Antiqua"/>
          <w:color w:val="000000"/>
          <w:szCs w:val="28"/>
          <w:shd w:val="clear" w:color="auto" w:fill="FFFFFF"/>
        </w:rPr>
        <w:t>all authors have read and approved the final manuscript.</w:t>
      </w:r>
    </w:p>
    <w:bookmarkEnd w:id="27"/>
    <w:bookmarkEnd w:id="28"/>
    <w:p w:rsidR="00301E47" w:rsidRDefault="00301E47">
      <w:pPr>
        <w:spacing w:line="360" w:lineRule="auto"/>
        <w:jc w:val="both"/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</w:pPr>
    </w:p>
    <w:p w:rsidR="00301E47" w:rsidRDefault="00534A7B">
      <w:pPr>
        <w:spacing w:line="360" w:lineRule="auto"/>
        <w:jc w:val="both"/>
        <w:rPr>
          <w:lang w:eastAsia="zh-CN"/>
        </w:rPr>
      </w:pPr>
      <w:r>
        <w:rPr>
          <w:rFonts w:ascii="Book Antiqua" w:hAnsi="Book Antiqua" w:cs="Book Antiqua" w:hint="eastAsia"/>
          <w:b/>
          <w:color w:val="000000"/>
          <w:szCs w:val="28"/>
          <w:shd w:val="clear" w:color="auto" w:fill="FFFFFF"/>
          <w:lang w:eastAsia="zh-CN"/>
        </w:rPr>
        <w:t>Supported by</w:t>
      </w:r>
      <w:bookmarkStart w:id="29" w:name="OLE_LINK59"/>
      <w:bookmarkStart w:id="30" w:name="OLE_LINK60"/>
      <w:r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the P</w:t>
      </w:r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>eking Union Medical Foundation-</w:t>
      </w:r>
      <w:proofErr w:type="spellStart"/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>Rui</w:t>
      </w:r>
      <w:proofErr w:type="spellEnd"/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 xml:space="preserve"> E (</w:t>
      </w:r>
      <w:proofErr w:type="spellStart"/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>Rui</w:t>
      </w:r>
      <w:proofErr w:type="spellEnd"/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 xml:space="preserve"> Yi) Emergency Medical Research Special Fund</w:t>
      </w:r>
      <w:r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, No. </w:t>
      </w:r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>R2018001;</w:t>
      </w:r>
      <w:r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 and the</w:t>
      </w:r>
      <w:r>
        <w:t xml:space="preserve"> </w:t>
      </w:r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 xml:space="preserve">Beijing Science and Technology </w:t>
      </w:r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 xml:space="preserve">Association </w:t>
      </w:r>
      <w:proofErr w:type="spellStart"/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>Jinqiao</w:t>
      </w:r>
      <w:proofErr w:type="spellEnd"/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 xml:space="preserve"> Project Seed Fund</w:t>
      </w:r>
      <w:r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 xml:space="preserve">, No. </w:t>
      </w:r>
      <w:r>
        <w:rPr>
          <w:rFonts w:ascii="Book Antiqua" w:hAnsi="Book Antiqua" w:cs="Book Antiqua"/>
          <w:color w:val="000000"/>
          <w:szCs w:val="28"/>
          <w:shd w:val="clear" w:color="auto" w:fill="FFFFFF"/>
          <w:lang w:eastAsia="zh-CN"/>
        </w:rPr>
        <w:t>JQ18057</w:t>
      </w:r>
      <w:r>
        <w:rPr>
          <w:rFonts w:ascii="Book Antiqua" w:hAnsi="Book Antiqua" w:cs="Book Antiqua" w:hint="eastAsia"/>
          <w:color w:val="000000"/>
          <w:szCs w:val="28"/>
          <w:shd w:val="clear" w:color="auto" w:fill="FFFFFF"/>
          <w:lang w:eastAsia="zh-CN"/>
        </w:rPr>
        <w:t>.</w:t>
      </w:r>
    </w:p>
    <w:bookmarkEnd w:id="29"/>
    <w:bookmarkEnd w:id="30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 author: Shu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-B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in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MD, Professor, </w:t>
      </w:r>
      <w:r>
        <w:rPr>
          <w:rFonts w:ascii="Book Antiqua" w:eastAsia="Book Antiqua" w:hAnsi="Book Antiqua" w:cs="Book Antiqua" w:hint="eastAsia"/>
          <w:color w:val="000000"/>
        </w:rPr>
        <w:t xml:space="preserve">Emergency Medicine Clinical Research Center, Beijing Chao-Yang Hospital, Capital Medical University &amp; Beijing Key Laboratory of Cardiopulmonary Cerebral </w:t>
      </w:r>
      <w:r>
        <w:rPr>
          <w:rFonts w:ascii="Book Antiqua" w:eastAsia="Book Antiqua" w:hAnsi="Book Antiqua" w:cs="Book Antiqua" w:hint="eastAsia"/>
          <w:color w:val="000000"/>
        </w:rPr>
        <w:t>Resuscitation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bookmarkStart w:id="31" w:name="OLE_LINK44"/>
      <w:bookmarkStart w:id="32" w:name="OLE_LINK45"/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>
        <w:rPr>
          <w:rFonts w:ascii="Book Antiqua" w:eastAsia="Book Antiqua" w:hAnsi="Book Antiqua" w:cs="Book Antiqua"/>
          <w:color w:val="000000"/>
        </w:rPr>
        <w:t>Gongren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Tiyuchang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South Road</w:t>
      </w:r>
      <w:r>
        <w:rPr>
          <w:rFonts w:ascii="Book Antiqua" w:eastAsia="Book Antiqua" w:hAnsi="Book Antiqua" w:cs="Book Antiqua"/>
          <w:color w:val="000000"/>
        </w:rPr>
        <w:t>, Chaoyang District</w:t>
      </w:r>
      <w:bookmarkEnd w:id="31"/>
      <w:bookmarkEnd w:id="32"/>
      <w:r>
        <w:rPr>
          <w:rFonts w:ascii="Book Antiqua" w:eastAsia="Book Antiqua" w:hAnsi="Book Antiqua" w:cs="Book Antiqua"/>
          <w:color w:val="000000"/>
        </w:rPr>
        <w:t>, Beijing 100020, China. 443912880@qq.com</w:t>
      </w:r>
    </w:p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December 17, 2020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April 7, 2021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>
        <w:rPr>
          <w:rFonts w:ascii="Book Antiqua" w:eastAsia="Book Antiqua" w:hAnsi="Book Antiqua" w:cs="Book Antiqua"/>
          <w:color w:val="000000"/>
        </w:rPr>
        <w:t>May 7, 2021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:rsidR="00301E47" w:rsidRDefault="00301E47">
      <w:pPr>
        <w:spacing w:line="360" w:lineRule="auto"/>
        <w:jc w:val="both"/>
        <w:sectPr w:rsidR="00301E4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:rsidR="00301E47" w:rsidRDefault="00534A7B">
      <w:pPr>
        <w:spacing w:line="360" w:lineRule="auto"/>
        <w:jc w:val="both"/>
      </w:pPr>
      <w:bookmarkStart w:id="33" w:name="OLE_LINK64"/>
      <w:bookmarkStart w:id="34" w:name="OLE_LINK63"/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a</w:t>
      </w:r>
      <w:r>
        <w:rPr>
          <w:rFonts w:ascii="Book Antiqua" w:eastAsia="Book Antiqua" w:hAnsi="Book Antiqua" w:cs="Book Antiqua"/>
          <w:color w:val="000000"/>
          <w:szCs w:val="28"/>
        </w:rPr>
        <w:t>re rare endocrine tumors with various clinical manifestations,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few of them might present with profound, life-threatening c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onditions. </w:t>
      </w:r>
    </w:p>
    <w:bookmarkEnd w:id="33"/>
    <w:bookmarkEnd w:id="34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 SUMMARY</w:t>
      </w:r>
    </w:p>
    <w:p w:rsidR="00301E47" w:rsidRDefault="00534A7B">
      <w:pPr>
        <w:spacing w:line="360" w:lineRule="auto"/>
        <w:jc w:val="both"/>
      </w:pPr>
      <w:bookmarkStart w:id="35" w:name="OLE_LINK65"/>
      <w:bookmarkStart w:id="36" w:name="OLE_LINK66"/>
      <w:r>
        <w:rPr>
          <w:rFonts w:ascii="Book Antiqua" w:eastAsia="Book Antiqua" w:hAnsi="Book Antiqua" w:cs="Book Antiqua"/>
          <w:color w:val="000000"/>
          <w:szCs w:val="28"/>
        </w:rPr>
        <w:t xml:space="preserve">We report the case of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65-year-old man who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complained </w:t>
      </w:r>
      <w:r>
        <w:rPr>
          <w:rFonts w:ascii="Book Antiqua" w:eastAsia="Book Antiqua" w:hAnsi="Book Antiqua" w:cs="Book Antiqua"/>
          <w:color w:val="000000"/>
          <w:szCs w:val="28"/>
        </w:rPr>
        <w:t>of sudden dyspnea and hemoptysis for half a day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There was no obvious cause for the patient to have dyspnea, coughing, or coughing up to approximately 100 mL of fresh blood. Finally, he was diagnosed with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crisis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(PCC)</w:t>
      </w:r>
      <w:r>
        <w:rPr>
          <w:rFonts w:ascii="Book Antiqua" w:eastAsia="Book Antiqua" w:hAnsi="Book Antiqua" w:cs="Book Antiqua"/>
          <w:color w:val="000000"/>
          <w:szCs w:val="28"/>
        </w:rPr>
        <w:t>, coexisting with an ab</w:t>
      </w:r>
      <w:r>
        <w:rPr>
          <w:rFonts w:ascii="Book Antiqua" w:eastAsia="Book Antiqua" w:hAnsi="Book Antiqua" w:cs="Book Antiqua"/>
          <w:color w:val="000000"/>
          <w:szCs w:val="28"/>
        </w:rPr>
        <w:t>dominal aortic aneurysm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(AAA)</w:t>
      </w:r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bookmarkEnd w:id="35"/>
    <w:bookmarkEnd w:id="36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:rsidR="00301E47" w:rsidRDefault="00534A7B">
      <w:pPr>
        <w:spacing w:line="360" w:lineRule="auto"/>
        <w:jc w:val="both"/>
      </w:pPr>
      <w:bookmarkStart w:id="37" w:name="OLE_LINK68"/>
      <w:bookmarkStart w:id="38" w:name="OLE_LINK67"/>
      <w:r>
        <w:rPr>
          <w:rFonts w:ascii="Book Antiqua" w:eastAsia="Book Antiqua" w:hAnsi="Book Antiqua" w:cs="Book Antiqua"/>
          <w:color w:val="000000"/>
          <w:szCs w:val="28"/>
        </w:rPr>
        <w:t>We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report a case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presenting with recurrent hemoptysis, dyspnea and hypotension coexisting with an 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>AAA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. It not only proved the uncommon manifestations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but also directed clinicians to consider PCC among the possible diag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noses when meeting similar cases. Moreover, surgical excision is the most beneficial method for the treatment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coexisting with AAA when the situation is stable.</w:t>
      </w:r>
    </w:p>
    <w:bookmarkEnd w:id="37"/>
    <w:bookmarkEnd w:id="38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bookmarkStart w:id="39" w:name="OLE_LINK49"/>
      <w:bookmarkStart w:id="40" w:name="OLE_LINK48"/>
      <w:bookmarkStart w:id="41" w:name="OLE_LINK61"/>
      <w:r>
        <w:rPr>
          <w:rFonts w:ascii="Book Antiqua" w:hAnsi="Book Antiqua" w:cs="Book Antiqua" w:hint="eastAsia"/>
          <w:color w:val="000000"/>
          <w:szCs w:val="28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mergency; 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  <w:szCs w:val="28"/>
        </w:rPr>
        <w:t>emoptysis;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H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ypotension; </w:t>
      </w:r>
      <w:proofErr w:type="spellStart"/>
      <w:r>
        <w:rPr>
          <w:rFonts w:ascii="Book Antiqua" w:hAnsi="Book Antiqua" w:cs="Book Antiqua" w:hint="eastAsia"/>
          <w:color w:val="000000"/>
          <w:szCs w:val="28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  <w:szCs w:val="28"/>
        </w:rPr>
        <w:t>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crisis;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proofErr w:type="gramStart"/>
      <w:r>
        <w:rPr>
          <w:rFonts w:ascii="Book Antiqua" w:hAnsi="Book Antiqua" w:cs="Book Antiqua" w:hint="eastAsia"/>
          <w:color w:val="000000"/>
          <w:szCs w:val="28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  <w:szCs w:val="28"/>
        </w:rPr>
        <w:t>bd</w:t>
      </w:r>
      <w:r>
        <w:rPr>
          <w:rFonts w:ascii="Book Antiqua" w:eastAsia="Book Antiqua" w:hAnsi="Book Antiqua" w:cs="Book Antiqua"/>
          <w:color w:val="000000"/>
          <w:szCs w:val="28"/>
        </w:rPr>
        <w:t>ominal</w:t>
      </w:r>
      <w:proofErr w:type="gramEnd"/>
      <w:r>
        <w:rPr>
          <w:rFonts w:ascii="Book Antiqua" w:eastAsia="Book Antiqua" w:hAnsi="Book Antiqua" w:cs="Book Antiqua"/>
          <w:color w:val="000000"/>
          <w:szCs w:val="28"/>
        </w:rPr>
        <w:t xml:space="preserve"> aortic aneurysm;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C</w:t>
      </w:r>
      <w:r>
        <w:rPr>
          <w:rFonts w:ascii="Book Antiqua" w:eastAsia="Book Antiqua" w:hAnsi="Book Antiqua" w:cs="Book Antiqua"/>
          <w:color w:val="000000"/>
          <w:szCs w:val="28"/>
        </w:rPr>
        <w:t>ase report</w:t>
      </w:r>
    </w:p>
    <w:bookmarkEnd w:id="39"/>
    <w:bookmarkEnd w:id="40"/>
    <w:bookmarkEnd w:id="41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bookmarkStart w:id="42" w:name="OLE_LINK52"/>
      <w:bookmarkStart w:id="43" w:name="OLE_LINK53"/>
      <w:r>
        <w:rPr>
          <w:rFonts w:ascii="Book Antiqua" w:eastAsia="Book Antiqua" w:hAnsi="Book Antiqua" w:cs="Book Antiqua"/>
          <w:color w:val="000000"/>
        </w:rPr>
        <w:t>Zhao H</w:t>
      </w:r>
      <w:r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, Zhao Y</w:t>
      </w:r>
      <w:r>
        <w:rPr>
          <w:rFonts w:ascii="Book Antiqua" w:hAnsi="Book Antiqua" w:cs="Book Antiqua" w:hint="eastAsia"/>
          <w:color w:val="000000"/>
          <w:lang w:eastAsia="zh-CN"/>
        </w:rPr>
        <w:t>Z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Jia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Y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 xml:space="preserve">, Mei X,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</w:t>
      </w:r>
      <w:r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with abdominal aortic aneurysm presenting as recurrent dyspnea, hemoptysis, and hypotension</w:t>
      </w:r>
      <w:r>
        <w:rPr>
          <w:rFonts w:ascii="Book Antiqua" w:hAnsi="Book Antiqua" w:cs="Book Antiqua" w:hint="eastAsia"/>
          <w:color w:val="000000"/>
          <w:lang w:eastAsia="zh-CN"/>
        </w:rPr>
        <w:t>: A case report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press</w:t>
      </w:r>
    </w:p>
    <w:bookmarkEnd w:id="42"/>
    <w:bookmarkEnd w:id="43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bookmarkStart w:id="44" w:name="OLE_LINK62"/>
      <w:bookmarkStart w:id="45" w:name="OLE_LINK50"/>
      <w:bookmarkStart w:id="46" w:name="OLE_LINK51"/>
      <w:r>
        <w:rPr>
          <w:rFonts w:ascii="Book Antiqua" w:eastAsia="Book Antiqua" w:hAnsi="Book Antiqua" w:cs="Book Antiqua"/>
          <w:color w:val="000000"/>
        </w:rPr>
        <w:t xml:space="preserve">We </w:t>
      </w:r>
      <w:r>
        <w:rPr>
          <w:rFonts w:ascii="Book Antiqua" w:eastAsia="Book Antiqua" w:hAnsi="Book Antiqua" w:cs="Book Antiqua"/>
          <w:color w:val="000000"/>
        </w:rPr>
        <w:t xml:space="preserve">report a case of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presenting with recurrent hemoptysis, dysp</w:t>
      </w:r>
      <w:r>
        <w:rPr>
          <w:rFonts w:ascii="Book Antiqua" w:eastAsia="Book Antiqua" w:hAnsi="Book Antiqua" w:cs="Book Antiqua"/>
          <w:color w:val="000000"/>
        </w:rPr>
        <w:t>nea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hypotensio</w:t>
      </w:r>
      <w:r>
        <w:rPr>
          <w:rFonts w:ascii="Book Antiqua" w:eastAsia="Book Antiqua" w:hAnsi="Book Antiqua" w:cs="Book Antiqua"/>
          <w:color w:val="000000"/>
        </w:rPr>
        <w:t xml:space="preserve">n coexisting with an abdominal aortic aneurysm. It not only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proved the uncommon manifestations of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but also directed clinicians to consider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</w:t>
      </w:r>
      <w:r>
        <w:rPr>
          <w:rFonts w:ascii="Book Antiqua" w:eastAsia="Book Antiqua" w:hAnsi="Book Antiqua" w:cs="Book Antiqua"/>
          <w:color w:val="000000"/>
          <w:szCs w:val="28"/>
        </w:rPr>
        <w:t>hromocytoma</w:t>
      </w:r>
      <w:proofErr w:type="spellEnd"/>
      <w:r>
        <w:rPr>
          <w:rFonts w:ascii="Book Antiqua" w:hAnsi="Book Antiqua" w:cs="Book Antiqu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crisis</w:t>
      </w:r>
      <w:r>
        <w:rPr>
          <w:rFonts w:ascii="Book Antiqua" w:eastAsia="Book Antiqua" w:hAnsi="Book Antiqua" w:cs="Book Antiqua"/>
          <w:color w:val="000000"/>
        </w:rPr>
        <w:t xml:space="preserve"> among the possible diagnoses when meeting similar cases.</w:t>
      </w:r>
    </w:p>
    <w:bookmarkEnd w:id="44"/>
    <w:bookmarkEnd w:id="45"/>
    <w:bookmarkEnd w:id="46"/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:rsidR="00301E47" w:rsidRDefault="00534A7B">
      <w:pPr>
        <w:spacing w:line="360" w:lineRule="auto"/>
        <w:jc w:val="both"/>
      </w:pPr>
      <w:bookmarkStart w:id="47" w:name="OLE_LINK70"/>
      <w:bookmarkStart w:id="48" w:name="OLE_LINK69"/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are rare endocrine tumors with various clinical manifestations, and a small number of them might present with profound, life-threatening conditions.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We report a case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</w:t>
      </w:r>
      <w:r>
        <w:rPr>
          <w:rFonts w:ascii="Book Antiqua" w:eastAsia="Book Antiqua" w:hAnsi="Book Antiqua" w:cs="Book Antiqua"/>
          <w:color w:val="000000"/>
          <w:szCs w:val="28"/>
        </w:rPr>
        <w:t>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presenting with recurrent hemoptysis, dyspnea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 hypotension, coexisting with an abdominal aortic aneurysm, and with a positive outcome.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We discuss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the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management and treatment of the patient in this case report </w:t>
      </w:r>
      <w:r>
        <w:rPr>
          <w:rFonts w:ascii="Book Antiqua" w:eastAsia="Book Antiqua" w:hAnsi="Book Antiqua" w:cs="Book Antiqua"/>
          <w:color w:val="000000"/>
          <w:szCs w:val="28"/>
        </w:rPr>
        <w:t>and the proposed mechanisms</w:t>
      </w:r>
      <w:r>
        <w:rPr>
          <w:rFonts w:ascii="Book Antiqua" w:eastAsia="Book Antiqua" w:hAnsi="Book Antiqua" w:cs="Book Antiqua"/>
          <w:color w:val="000000"/>
        </w:rPr>
        <w:t>.</w:t>
      </w:r>
    </w:p>
    <w:p w:rsidR="00301E47" w:rsidRDefault="00301E47">
      <w:pPr>
        <w:spacing w:line="360" w:lineRule="auto"/>
        <w:jc w:val="both"/>
      </w:pPr>
    </w:p>
    <w:bookmarkEnd w:id="47"/>
    <w:bookmarkEnd w:id="48"/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:rsidR="00301E47" w:rsidRDefault="00534A7B">
      <w:pPr>
        <w:spacing w:line="360" w:lineRule="auto"/>
        <w:jc w:val="both"/>
      </w:pPr>
      <w:bookmarkStart w:id="49" w:name="OLE_LINK72"/>
      <w:bookmarkStart w:id="50" w:name="OLE_LINK71"/>
      <w:r>
        <w:rPr>
          <w:rFonts w:ascii="Book Antiqua" w:eastAsia="Book Antiqua" w:hAnsi="Book Antiqua" w:cs="Book Antiqua"/>
          <w:color w:val="000000"/>
          <w:szCs w:val="28"/>
        </w:rPr>
        <w:t>A 65-year-old man was taken to our emergency department, complaining of sudden dyspnea and hemoptysis for half a day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There was no obvious cause for the patient to have dyspnea, coughing, or coughing up to approximately 100 mL of fresh blood. </w:t>
      </w:r>
    </w:p>
    <w:bookmarkEnd w:id="49"/>
    <w:bookmarkEnd w:id="50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:rsidR="00301E47" w:rsidRDefault="00534A7B">
      <w:pPr>
        <w:spacing w:line="360" w:lineRule="auto"/>
        <w:jc w:val="both"/>
        <w:rPr>
          <w:lang w:eastAsia="zh-CN"/>
        </w:rPr>
      </w:pPr>
      <w:bookmarkStart w:id="51" w:name="OLE_LINK73"/>
      <w:bookmarkStart w:id="52" w:name="OLE_LINK74"/>
      <w:r>
        <w:rPr>
          <w:rFonts w:ascii="Book Antiqua" w:eastAsia="Book Antiqua" w:hAnsi="Book Antiqua" w:cs="Book Antiqua"/>
          <w:color w:val="000000"/>
          <w:szCs w:val="28"/>
        </w:rPr>
        <w:t>The patien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t had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four </w:t>
      </w:r>
      <w:r>
        <w:rPr>
          <w:rFonts w:ascii="Book Antiqua" w:eastAsia="Book Antiqua" w:hAnsi="Book Antiqua" w:cs="Book Antiqua"/>
          <w:color w:val="000000"/>
          <w:szCs w:val="28"/>
        </w:rPr>
        <w:t>episodes of similar symptoms in the past 10 years. The first three episodes had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dyspnea accompanied by hypertension, without hemoptysis, and only the symptoms were treated; the cause had not been identified. Dyspnea, hemoptysis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 hypotension occurred 5 years ago. He was hospitalized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at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our hospital, and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 </w:t>
      </w:r>
      <w:r>
        <w:rPr>
          <w:rFonts w:ascii="Book Antiqua" w:eastAsia="Book Antiqua" w:hAnsi="Book Antiqua" w:cs="Book Antiqua"/>
          <w:color w:val="000000"/>
          <w:szCs w:val="28"/>
        </w:rPr>
        <w:t>left adrenal mass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an </w:t>
      </w:r>
      <w:r>
        <w:rPr>
          <w:rFonts w:ascii="Book Antiqua" w:eastAsia="Book Antiqua" w:hAnsi="Book Antiqua" w:cs="Book Antiqua"/>
          <w:color w:val="000000"/>
          <w:szCs w:val="28"/>
        </w:rPr>
        <w:t>abdominal aortic aneurysm (AAA) were found. An ab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dominal </w:t>
      </w:r>
      <w:bookmarkStart w:id="53" w:name="OLE_LINK23"/>
      <w:bookmarkStart w:id="54" w:name="OLE_LINK24"/>
      <w:r>
        <w:rPr>
          <w:rFonts w:ascii="Book Antiqua" w:eastAsia="Book Antiqua" w:hAnsi="Book Antiqua" w:cs="Book Antiqua"/>
          <w:color w:val="000000"/>
          <w:szCs w:val="28"/>
        </w:rPr>
        <w:t>computed tomography</w:t>
      </w:r>
      <w:bookmarkEnd w:id="53"/>
      <w:bookmarkEnd w:id="54"/>
      <w:r>
        <w:rPr>
          <w:rFonts w:ascii="Book Antiqua" w:eastAsia="Book Antiqua" w:hAnsi="Book Antiqua" w:cs="Book Antiqua"/>
          <w:color w:val="000000"/>
          <w:szCs w:val="28"/>
        </w:rPr>
        <w:t xml:space="preserve"> (CT) scan showed a left adrenal mass measuring 3.2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cm </w:t>
      </w:r>
      <w:r>
        <w:rPr>
          <w:rFonts w:ascii="Book Antiqua" w:hAnsi="Book Antiqua"/>
          <w:color w:val="000000"/>
          <w:szCs w:val="28"/>
          <w:lang w:eastAsia="zh-CN"/>
        </w:rPr>
        <w:t>×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3.6 cm and an AAA with a maximum diameter of 5.3 cm.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Surgical</w:t>
      </w:r>
      <w:proofErr w:type="gramEnd"/>
      <w:r>
        <w:rPr>
          <w:rFonts w:ascii="Book Antiqua" w:eastAsia="Book Antiqua" w:hAnsi="Book Antiqua" w:cs="Book Antiqua"/>
          <w:color w:val="000000"/>
          <w:szCs w:val="28"/>
        </w:rPr>
        <w:t xml:space="preserve"> treatment was not performed because the patient worried </w:t>
      </w:r>
      <w:r>
        <w:rPr>
          <w:rFonts w:ascii="Book Antiqua" w:eastAsia="Book Antiqua" w:hAnsi="Book Antiqua" w:cs="Book Antiqua"/>
          <w:color w:val="000000"/>
          <w:szCs w:val="28"/>
        </w:rPr>
        <w:t>about the risks of surgery.</w:t>
      </w:r>
    </w:p>
    <w:p w:rsidR="00301E47" w:rsidRDefault="00301E47">
      <w:pPr>
        <w:spacing w:line="360" w:lineRule="auto"/>
        <w:jc w:val="both"/>
      </w:pPr>
    </w:p>
    <w:bookmarkEnd w:id="51"/>
    <w:bookmarkEnd w:id="52"/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:rsidR="00301E47" w:rsidRDefault="00534A7B">
      <w:pPr>
        <w:spacing w:line="360" w:lineRule="auto"/>
        <w:jc w:val="both"/>
      </w:pPr>
      <w:bookmarkStart w:id="55" w:name="OLE_LINK75"/>
      <w:bookmarkStart w:id="56" w:name="OLE_LINK76"/>
      <w:r>
        <w:rPr>
          <w:rFonts w:ascii="Book Antiqua" w:eastAsia="Book Antiqua" w:hAnsi="Book Antiqua" w:cs="Book Antiqua"/>
          <w:color w:val="000000"/>
          <w:szCs w:val="28"/>
        </w:rPr>
        <w:t>The patient was healthy.</w:t>
      </w:r>
    </w:p>
    <w:bookmarkEnd w:id="55"/>
    <w:bookmarkEnd w:id="56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:rsidR="00301E47" w:rsidRDefault="00534A7B">
      <w:pPr>
        <w:spacing w:line="360" w:lineRule="auto"/>
        <w:jc w:val="both"/>
      </w:pPr>
      <w:bookmarkStart w:id="57" w:name="OLE_LINK77"/>
      <w:bookmarkStart w:id="58" w:name="OLE_LINK78"/>
      <w:r>
        <w:rPr>
          <w:rFonts w:ascii="Book Antiqua" w:eastAsia="Book Antiqua" w:hAnsi="Book Antiqua" w:cs="Book Antiqua"/>
          <w:color w:val="000000"/>
          <w:szCs w:val="28"/>
        </w:rPr>
        <w:t>The patient had a disease-free personal and family history.</w:t>
      </w:r>
    </w:p>
    <w:bookmarkEnd w:id="57"/>
    <w:bookmarkEnd w:id="58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:rsidR="00301E47" w:rsidRDefault="00534A7B">
      <w:pPr>
        <w:spacing w:line="360" w:lineRule="auto"/>
        <w:jc w:val="both"/>
      </w:pPr>
      <w:bookmarkStart w:id="59" w:name="OLE_LINK79"/>
      <w:bookmarkStart w:id="60" w:name="OLE_LINK80"/>
      <w:r>
        <w:rPr>
          <w:rFonts w:ascii="Book Antiqua" w:eastAsia="Book Antiqua" w:hAnsi="Book Antiqua" w:cs="Book Antiqua"/>
          <w:color w:val="000000"/>
          <w:szCs w:val="28"/>
        </w:rPr>
        <w:t>On physical exa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mination,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the patient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was dyspneic, in distress,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and sweating profusely.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His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blood </w:t>
      </w:r>
      <w:r>
        <w:rPr>
          <w:rFonts w:ascii="Book Antiqua" w:eastAsia="Book Antiqua" w:hAnsi="Book Antiqua" w:cs="Book Antiqua"/>
          <w:color w:val="000000"/>
          <w:szCs w:val="28"/>
        </w:rPr>
        <w:t>pressure was 87/50 mmHg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, </w:t>
      </w:r>
      <w:r>
        <w:rPr>
          <w:rFonts w:ascii="Book Antiqua" w:eastAsia="Book Antiqua" w:hAnsi="Book Antiqua" w:cs="Book Antiqua"/>
          <w:color w:val="000000"/>
          <w:szCs w:val="28"/>
        </w:rPr>
        <w:t>heart rate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was </w:t>
      </w:r>
      <w:r>
        <w:rPr>
          <w:rFonts w:ascii="Book Antiqua" w:eastAsia="Book Antiqua" w:hAnsi="Book Antiqua" w:cs="Book Antiqua"/>
          <w:color w:val="000000"/>
          <w:szCs w:val="28"/>
        </w:rPr>
        <w:t>107 beats/min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, </w:t>
      </w:r>
      <w:r>
        <w:rPr>
          <w:rFonts w:ascii="Book Antiqua" w:eastAsia="Book Antiqua" w:hAnsi="Book Antiqua" w:cs="Book Antiqua"/>
          <w:color w:val="000000"/>
          <w:szCs w:val="28"/>
        </w:rPr>
        <w:t>respiratory rate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was </w:t>
      </w:r>
      <w:r>
        <w:rPr>
          <w:rFonts w:ascii="Book Antiqua" w:eastAsia="Book Antiqua" w:hAnsi="Book Antiqua" w:cs="Book Antiqua"/>
          <w:color w:val="000000"/>
          <w:szCs w:val="28"/>
        </w:rPr>
        <w:t>35 breaths/min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, </w:t>
      </w:r>
      <w:r>
        <w:rPr>
          <w:rFonts w:ascii="Book Antiqua" w:eastAsia="Book Antiqua" w:hAnsi="Book Antiqua" w:cs="Book Antiqua"/>
          <w:color w:val="000000"/>
          <w:szCs w:val="28"/>
        </w:rPr>
        <w:t>body temperature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was </w:t>
      </w:r>
      <w:r>
        <w:rPr>
          <w:rFonts w:ascii="Book Antiqua" w:eastAsia="Book Antiqua" w:hAnsi="Book Antiqua" w:cs="Book Antiqua"/>
          <w:color w:val="000000"/>
          <w:szCs w:val="28"/>
        </w:rPr>
        <w:t>36 °C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, </w:t>
      </w:r>
      <w:r>
        <w:rPr>
          <w:rFonts w:ascii="Book Antiqua" w:eastAsia="Book Antiqua" w:hAnsi="Book Antiqua" w:cs="Book Antiqua"/>
          <w:color w:val="000000"/>
          <w:szCs w:val="28"/>
        </w:rPr>
        <w:t>and oxyhemoglobin saturation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was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88% while breathing a 50% oxygen concentration </w:t>
      </w:r>
      <w:r>
        <w:rPr>
          <w:rFonts w:ascii="Book Antiqua" w:eastAsia="Book Antiqua" w:hAnsi="Book Antiqua" w:cs="Book Antiqua"/>
          <w:color w:val="000000"/>
          <w:szCs w:val="28"/>
        </w:rPr>
        <w:t>w</w:t>
      </w:r>
      <w:r>
        <w:rPr>
          <w:rFonts w:ascii="Book Antiqua" w:eastAsia="Book Antiqua" w:hAnsi="Book Antiqua" w:cs="Book Antiqua"/>
          <w:color w:val="000000"/>
          <w:szCs w:val="28"/>
        </w:rPr>
        <w:t>ith a face mask.</w:t>
      </w:r>
    </w:p>
    <w:p w:rsidR="00301E47" w:rsidRDefault="00301E47">
      <w:pPr>
        <w:spacing w:line="360" w:lineRule="auto"/>
        <w:jc w:val="both"/>
      </w:pPr>
    </w:p>
    <w:bookmarkEnd w:id="59"/>
    <w:bookmarkEnd w:id="60"/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:rsidR="00301E47" w:rsidRDefault="00534A7B">
      <w:pPr>
        <w:spacing w:line="360" w:lineRule="auto"/>
        <w:jc w:val="both"/>
      </w:pPr>
      <w:bookmarkStart w:id="61" w:name="OLE_LINK81"/>
      <w:bookmarkStart w:id="62" w:name="OLE_LINK82"/>
      <w:bookmarkStart w:id="63" w:name="OLE_LINK83"/>
      <w:r>
        <w:rPr>
          <w:rFonts w:ascii="Book Antiqua" w:eastAsia="Book Antiqua" w:hAnsi="Book Antiqua" w:cs="Book Antiqua"/>
          <w:color w:val="000000"/>
          <w:szCs w:val="28"/>
        </w:rPr>
        <w:t>Initial laboratory tests demonstrate</w:t>
      </w:r>
      <w:r>
        <w:rPr>
          <w:rFonts w:ascii="Book Antiqua" w:eastAsia="Book Antiqua" w:hAnsi="Book Antiqua" w:cs="Book Antiqua"/>
          <w:color w:val="000000"/>
          <w:szCs w:val="28"/>
        </w:rPr>
        <w:t>d leukocytosis (</w:t>
      </w:r>
      <w:r>
        <w:rPr>
          <w:rFonts w:ascii="Book Antiqua" w:eastAsia="Book Antiqua" w:hAnsi="Book Antiqua" w:cs="Book Antiqua"/>
          <w:color w:val="000000"/>
          <w:szCs w:val="28"/>
        </w:rPr>
        <w:t>25.73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×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10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/L, with 93.6% neutrophils) and significantly increased serum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procalcitonin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at </w:t>
      </w:r>
      <w:r>
        <w:rPr>
          <w:rFonts w:ascii="Book Antiqua" w:eastAsia="Book Antiqua" w:hAnsi="Book Antiqua" w:cs="Book Antiqua"/>
          <w:color w:val="000000"/>
          <w:szCs w:val="28"/>
        </w:rPr>
        <w:t>58.4 ng/mL (normal value</w:t>
      </w:r>
      <w:r>
        <w:rPr>
          <w:rFonts w:ascii="Book Antiqua" w:eastAsia="Book Antiqua" w:hAnsi="Book Antiqua" w:cs="Book Antiqua"/>
          <w:color w:val="000000"/>
          <w:szCs w:val="28"/>
        </w:rPr>
        <w:t>: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&lt;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0.05 ng/mL). </w:t>
      </w:r>
      <w:r>
        <w:rPr>
          <w:rFonts w:ascii="Book Antiqua" w:eastAsia="Book Antiqua" w:hAnsi="Book Antiqua" w:cs="Book Antiqua"/>
          <w:color w:val="000000"/>
          <w:szCs w:val="28"/>
        </w:rPr>
        <w:t>B</w:t>
      </w:r>
      <w:r>
        <w:rPr>
          <w:rFonts w:ascii="Book Antiqua" w:eastAsia="Book Antiqua" w:hAnsi="Book Antiqua" w:cs="Book Antiqua"/>
          <w:color w:val="000000"/>
          <w:szCs w:val="28"/>
        </w:rPr>
        <w:t>lood gas analysis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revealed lactate 11.0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/L, pH 7.31, PaO</w:t>
      </w:r>
      <w:r>
        <w:rPr>
          <w:rFonts w:ascii="Book Antiqua" w:eastAsia="Book Antiqua" w:hAnsi="Book Antiqua" w:cs="Book Antiqua"/>
          <w:color w:val="000000"/>
          <w:szCs w:val="28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72.1 mmHg, PaCO</w:t>
      </w:r>
      <w:r>
        <w:rPr>
          <w:rFonts w:ascii="Book Antiqua" w:eastAsia="Book Antiqua" w:hAnsi="Book Antiqua" w:cs="Book Antiqua"/>
          <w:color w:val="000000"/>
          <w:szCs w:val="28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32.3 mmHg, and HCO</w:t>
      </w:r>
      <w:r>
        <w:rPr>
          <w:rFonts w:ascii="Book Antiqua" w:eastAsia="Book Antiqua" w:hAnsi="Book Antiqua" w:cs="Book Antiqua"/>
          <w:color w:val="000000"/>
          <w:szCs w:val="28"/>
          <w:vertAlign w:val="subscript"/>
        </w:rPr>
        <w:t>3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–</w:t>
      </w:r>
      <w:r>
        <w:rPr>
          <w:rFonts w:ascii="Book Antiqua" w:hAnsi="Book Antiqua" w:cs="Book Antiqua" w:hint="eastAsia"/>
          <w:color w:val="000000"/>
          <w:szCs w:val="28"/>
          <w:vertAlign w:val="super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18.9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/L while breathing 100% oxygen concentration with noninvasive positive pressure ventilation (NIPPV). His liver and renal function was also abnormal (alanine transaminase 145 U/L, glutamic-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oxaloacetic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transaminase 156 U/L,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8"/>
        </w:rPr>
        <w:t>creatinine 126 µ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mol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/L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), and D-dimer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was </w:t>
      </w:r>
      <w:r>
        <w:rPr>
          <w:rFonts w:ascii="Book Antiqua" w:eastAsia="Book Antiqua" w:hAnsi="Book Antiqua" w:cs="Book Antiqua"/>
          <w:color w:val="000000"/>
          <w:szCs w:val="28"/>
        </w:rPr>
        <w:t>28.85 mg/L (normal value: ≤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0.55 mg/L). </w:t>
      </w:r>
      <w:r>
        <w:rPr>
          <w:rFonts w:ascii="Book Antiqua" w:eastAsia="Book Antiqua" w:hAnsi="Book Antiqua" w:cs="Book Antiqua"/>
          <w:color w:val="000000"/>
          <w:szCs w:val="28"/>
        </w:rPr>
        <w:t>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lectrocardiogram showed sinus tachycardia and ST segment depression in the V2-V6 </w:t>
      </w:r>
      <w:r>
        <w:rPr>
          <w:rFonts w:ascii="Book Antiqua" w:eastAsia="Book Antiqua" w:hAnsi="Book Antiqua" w:cs="Book Antiqua"/>
          <w:color w:val="000000"/>
          <w:szCs w:val="28"/>
        </w:rPr>
        <w:t>leads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. </w:t>
      </w:r>
    </w:p>
    <w:bookmarkEnd w:id="61"/>
    <w:bookmarkEnd w:id="62"/>
    <w:bookmarkEnd w:id="63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:rsidR="00301E47" w:rsidRDefault="00534A7B">
      <w:pPr>
        <w:spacing w:line="360" w:lineRule="auto"/>
        <w:jc w:val="both"/>
      </w:pPr>
      <w:bookmarkStart w:id="64" w:name="OLE_LINK84"/>
      <w:r>
        <w:rPr>
          <w:rFonts w:ascii="Book Antiqua" w:eastAsia="Book Antiqua" w:hAnsi="Book Antiqua" w:cs="Book Antiqua"/>
          <w:color w:val="000000"/>
          <w:szCs w:val="28"/>
        </w:rPr>
        <w:t xml:space="preserve">The patient’s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chest </w:t>
      </w:r>
      <w:r>
        <w:rPr>
          <w:rFonts w:ascii="Book Antiqua" w:eastAsia="Book Antiqua" w:hAnsi="Book Antiqua" w:cs="Book Antiqua"/>
          <w:color w:val="000000"/>
          <w:szCs w:val="28"/>
        </w:rPr>
        <w:t>X-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ray manifestations </w:t>
      </w:r>
      <w:r>
        <w:rPr>
          <w:rFonts w:ascii="Book Antiqua" w:eastAsia="Book Antiqua" w:hAnsi="Book Antiqua" w:cs="Book Antiqua"/>
          <w:color w:val="000000"/>
          <w:szCs w:val="28"/>
        </w:rPr>
        <w:t>were characteri</w:t>
      </w:r>
      <w:r>
        <w:rPr>
          <w:rFonts w:ascii="Book Antiqua" w:eastAsia="Book Antiqua" w:hAnsi="Book Antiqua" w:cs="Book Antiqua"/>
          <w:color w:val="000000"/>
          <w:szCs w:val="28"/>
        </w:rPr>
        <w:t>zed by m</w:t>
      </w:r>
      <w:r>
        <w:rPr>
          <w:rFonts w:ascii="Book Antiqua" w:eastAsia="Book Antiqua" w:hAnsi="Book Antiqua" w:cs="Book Antiqua"/>
          <w:color w:val="000000"/>
          <w:szCs w:val="28"/>
        </w:rPr>
        <w:t>ultiple plaques in both lungs, chest CT scans showed little ground glass shadow under the pleura of both lungs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(Figure 1), and abdominal CT scans showed a left adrenal mass measuring 4.4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cm </w:t>
      </w:r>
      <w:r>
        <w:rPr>
          <w:rFonts w:ascii="Book Antiqua" w:hAnsi="Book Antiqua"/>
          <w:color w:val="000000"/>
          <w:szCs w:val="28"/>
          <w:lang w:eastAsia="zh-CN"/>
        </w:rPr>
        <w:t>×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4.3 cm and an AAA with a maximum diameter of 7.3 cm (Figure 2). </w:t>
      </w:r>
      <w:r>
        <w:rPr>
          <w:rFonts w:ascii="Book Antiqua" w:eastAsia="Book Antiqua" w:hAnsi="Book Antiqua" w:cs="Book Antiqua"/>
          <w:color w:val="000000"/>
          <w:szCs w:val="28"/>
        </w:rPr>
        <w:t>Echocardiography showed enlargement of the left atriu</w:t>
      </w:r>
      <w:r>
        <w:rPr>
          <w:rFonts w:ascii="Book Antiqua" w:eastAsia="Book Antiqua" w:hAnsi="Book Antiqua" w:cs="Book Antiqua"/>
          <w:color w:val="000000"/>
          <w:szCs w:val="28"/>
        </w:rPr>
        <w:t>m, aortic sinus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 asce</w:t>
      </w:r>
      <w:r>
        <w:rPr>
          <w:rFonts w:ascii="Book Antiqua" w:eastAsia="Book Antiqua" w:hAnsi="Book Antiqua" w:cs="Book Antiqua"/>
          <w:color w:val="000000"/>
          <w:szCs w:val="28"/>
        </w:rPr>
        <w:t>nding aorta. Systolic left ventricular function was impaired (ejection fraction 55%), but there was no pulmonary hypertension and no sign of diastolic dysfunction (left ventricul</w:t>
      </w:r>
      <w:r>
        <w:rPr>
          <w:rFonts w:ascii="Book Antiqua" w:eastAsia="Book Antiqua" w:hAnsi="Book Antiqua" w:cs="Book Antiqua"/>
          <w:color w:val="000000"/>
          <w:szCs w:val="28"/>
        </w:rPr>
        <w:t>ar end diastolic diameter 55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mm).</w:t>
      </w:r>
    </w:p>
    <w:bookmarkEnd w:id="64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:rsidR="00301E47" w:rsidRDefault="00534A7B">
      <w:pPr>
        <w:spacing w:line="360" w:lineRule="auto"/>
        <w:jc w:val="both"/>
      </w:pPr>
      <w:bookmarkStart w:id="65" w:name="OLE_LINK86"/>
      <w:bookmarkStart w:id="66" w:name="OLE_LINK85"/>
      <w:r>
        <w:rPr>
          <w:rFonts w:ascii="Book Antiqua" w:eastAsia="Book Antiqua" w:hAnsi="Book Antiqua" w:cs="Book Antiqua"/>
          <w:color w:val="000000"/>
          <w:szCs w:val="28"/>
        </w:rPr>
        <w:lastRenderedPageBreak/>
        <w:t>The final diagnosis of the present case was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crisis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(PCC) </w:t>
      </w:r>
      <w:r>
        <w:rPr>
          <w:rFonts w:ascii="Book Antiqua" w:eastAsia="Book Antiqua" w:hAnsi="Book Antiqua" w:cs="Book Antiqua"/>
          <w:color w:val="000000"/>
          <w:szCs w:val="28"/>
        </w:rPr>
        <w:t>and abdominal aortic aneurysm.</w:t>
      </w:r>
    </w:p>
    <w:bookmarkEnd w:id="65"/>
    <w:bookmarkEnd w:id="66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:rsidR="00301E47" w:rsidRDefault="00534A7B">
      <w:pPr>
        <w:spacing w:line="360" w:lineRule="auto"/>
        <w:jc w:val="both"/>
      </w:pPr>
      <w:bookmarkStart w:id="67" w:name="OLE_LINK88"/>
      <w:bookmarkStart w:id="68" w:name="OLE_LINK87"/>
      <w:r>
        <w:rPr>
          <w:rFonts w:ascii="Book Antiqua" w:eastAsia="Book Antiqua" w:hAnsi="Book Antiqua" w:cs="Book Antiqua"/>
          <w:color w:val="000000"/>
          <w:szCs w:val="28"/>
        </w:rPr>
        <w:t xml:space="preserve">Although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PCC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was </w:t>
      </w:r>
      <w:r>
        <w:rPr>
          <w:rFonts w:ascii="Book Antiqua" w:eastAsia="Book Antiqua" w:hAnsi="Book Antiqua" w:cs="Book Antiqua"/>
          <w:color w:val="000000"/>
          <w:szCs w:val="28"/>
        </w:rPr>
        <w:t>considered, septic shock cannot be excluded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.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After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treatment </w:t>
      </w:r>
      <w:r>
        <w:rPr>
          <w:rFonts w:ascii="Book Antiqua" w:eastAsia="Book Antiqua" w:hAnsi="Book Antiqua" w:cs="Book Antiqua"/>
          <w:color w:val="000000"/>
          <w:szCs w:val="28"/>
        </w:rPr>
        <w:t>with antibiotic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(imipenem), fluid resuscitation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 NIPPV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for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relieving dyspnea, the patient’s condition improved on the second day, except for blood pressure. Dopamine (5-10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/kg/min) was used to support blood pressure. On the third day, the patient com</w:t>
      </w:r>
      <w:r>
        <w:rPr>
          <w:rFonts w:ascii="Book Antiqua" w:eastAsia="Book Antiqua" w:hAnsi="Book Antiqua" w:cs="Book Antiqua"/>
          <w:color w:val="000000"/>
          <w:szCs w:val="28"/>
        </w:rPr>
        <w:t>pletely stopped hemoptysis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the leukocyte count recovered to normal.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Considering </w:t>
      </w:r>
      <w:r>
        <w:rPr>
          <w:rFonts w:ascii="Book Antiqua" w:eastAsia="Book Antiqua" w:hAnsi="Book Antiqua" w:cs="Book Antiqua"/>
          <w:color w:val="000000"/>
          <w:szCs w:val="28"/>
        </w:rPr>
        <w:t>that there was no evidence of infection and no fever,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which did not fit with the diagnosis of sepsis, </w:t>
      </w:r>
      <w:r>
        <w:rPr>
          <w:rFonts w:ascii="Book Antiqua" w:eastAsia="Book Antiqua" w:hAnsi="Book Antiqua" w:cs="Book Antiqua"/>
          <w:color w:val="000000"/>
          <w:szCs w:val="28"/>
        </w:rPr>
        <w:t>step-</w:t>
      </w:r>
      <w:r>
        <w:rPr>
          <w:rFonts w:ascii="Book Antiqua" w:eastAsia="Book Antiqua" w:hAnsi="Book Antiqua" w:cs="Book Antiqua"/>
          <w:color w:val="000000"/>
          <w:szCs w:val="28"/>
        </w:rPr>
        <w:t>down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treatment was adopted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for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anti-infection. Tests of plasma and urine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catecholamines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and metabolites were performed. The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levels of dopamine and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methoxyepinephrines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were increased in both the urine and 24-h urine. To our surprise, the level of plasma </w:t>
      </w:r>
      <w:bookmarkStart w:id="69" w:name="OLE_LINK34"/>
      <w:bookmarkStart w:id="70" w:name="OLE_LINK33"/>
      <w:r>
        <w:rPr>
          <w:rFonts w:ascii="Book Antiqua" w:eastAsia="Book Antiqua" w:hAnsi="Book Antiqua" w:cs="Book Antiqua"/>
          <w:color w:val="000000"/>
          <w:szCs w:val="28"/>
        </w:rPr>
        <w:t>adrenocorticotropic hormone</w:t>
      </w:r>
      <w:bookmarkEnd w:id="69"/>
      <w:bookmarkEnd w:id="70"/>
      <w:r>
        <w:rPr>
          <w:rFonts w:ascii="Book Antiqua" w:eastAsia="Book Antiqua" w:hAnsi="Book Antiqua" w:cs="Book Antiqua"/>
          <w:color w:val="000000"/>
          <w:szCs w:val="28"/>
        </w:rPr>
        <w:t xml:space="preserve"> (ACTH)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was decreased (Table 1). In addition, the blood cortisol level was slightly reduced. Magnetic resonance imaging of the pituitary gland was normal. The levels of angiotensin I</w:t>
      </w:r>
      <w:r>
        <w:rPr>
          <w:rFonts w:ascii="Book Antiqua" w:eastAsia="Book Antiqua" w:hAnsi="Book Antiqua" w:cs="Book Antiqua"/>
          <w:color w:val="000000"/>
          <w:szCs w:val="28"/>
        </w:rPr>
        <w:t>I, aldosterone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 renin were normal. One week later, the patient had no obvious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discomfort, and blood pressure returned to normal. He was discharged. The repeated tests were performed 7 d after discharge (Table 1).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Persuaded by us and his family, the patient finally made up his mind to undergo operation. The abdominal aortic aneurysm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was repaired first by endovascular exclusion of abdominal aortic aneurysm,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1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later,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he</w:t>
      </w:r>
      <w:r>
        <w:rPr>
          <w:rFonts w:ascii="Book Antiqua" w:eastAsia="宋体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underwent laparoscopic left adrenal tumor resection. Pathological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examination confirmed the diagnosis of left adrenal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</w:t>
      </w:r>
    </w:p>
    <w:bookmarkEnd w:id="67"/>
    <w:bookmarkEnd w:id="68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:rsidR="00301E47" w:rsidRDefault="00534A7B">
      <w:pPr>
        <w:spacing w:line="360" w:lineRule="auto"/>
        <w:jc w:val="both"/>
      </w:pPr>
      <w:bookmarkStart w:id="71" w:name="OLE_LINK89"/>
      <w:bookmarkStart w:id="72" w:name="OLE_LINK90"/>
      <w:r>
        <w:rPr>
          <w:rFonts w:ascii="Book Antiqua" w:eastAsia="Book Antiqua" w:hAnsi="Book Antiqua" w:cs="Book Antiqua"/>
          <w:color w:val="000000"/>
          <w:szCs w:val="28"/>
        </w:rPr>
        <w:t>The patient was follo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wed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for 5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</w:t>
      </w:r>
      <w:r>
        <w:rPr>
          <w:rFonts w:ascii="Book Antiqua" w:eastAsia="Book Antiqua" w:hAnsi="Book Antiqua" w:cs="Book Antiqua"/>
          <w:color w:val="000000"/>
          <w:szCs w:val="28"/>
        </w:rPr>
        <w:t>o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and showed no signs of recurrence.</w:t>
      </w:r>
    </w:p>
    <w:bookmarkEnd w:id="71"/>
    <w:bookmarkEnd w:id="72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:rsidR="00301E47" w:rsidRDefault="00534A7B">
      <w:pPr>
        <w:spacing w:line="360" w:lineRule="auto"/>
        <w:jc w:val="both"/>
        <w:rPr>
          <w:lang w:eastAsia="zh-CN"/>
        </w:rPr>
      </w:pPr>
      <w:bookmarkStart w:id="73" w:name="OLE_LINK11"/>
      <w:bookmarkStart w:id="74" w:name="OLE_LINK12"/>
      <w:bookmarkStart w:id="75" w:name="OLE_LINK91"/>
      <w:bookmarkStart w:id="76" w:name="OLE_LINK92"/>
      <w:proofErr w:type="spellStart"/>
      <w:r>
        <w:rPr>
          <w:rFonts w:ascii="Book Antiqua" w:eastAsia="Book Antiqua" w:hAnsi="Book Antiqua" w:cs="Book Antiqua" w:hint="eastAsia"/>
          <w:color w:val="000000"/>
          <w:szCs w:val="28"/>
        </w:rPr>
        <w:lastRenderedPageBreak/>
        <w:t>Pheochromocytomas</w:t>
      </w:r>
      <w:proofErr w:type="spellEnd"/>
      <w:r>
        <w:rPr>
          <w:rFonts w:ascii="Book Antiqua" w:eastAsia="Book Antiqua" w:hAnsi="Book Antiqua" w:cs="Book Antiqua" w:hint="eastAsia"/>
          <w:color w:val="000000"/>
          <w:szCs w:val="28"/>
        </w:rPr>
        <w:t xml:space="preserve"> are catecholamine-secreting tumors arising from chromaffin cells of the adrenal medulla and the sympathetic ganglia. The typical </w:t>
      </w:r>
      <w:r>
        <w:rPr>
          <w:rFonts w:ascii="Book Antiqua" w:eastAsia="Book Antiqua" w:hAnsi="Book Antiqua" w:cs="Book Antiqua" w:hint="eastAsia"/>
          <w:color w:val="000000"/>
          <w:szCs w:val="28"/>
        </w:rPr>
        <w:t xml:space="preserve">clinical presentation consists of episodic headache, diaphoresis, and tachycardia accompanied by paroxysmal or essential </w:t>
      </w:r>
      <w:proofErr w:type="gramStart"/>
      <w:r>
        <w:rPr>
          <w:rFonts w:ascii="Book Antiqua" w:eastAsia="Book Antiqua" w:hAnsi="Book Antiqua" w:cs="Book Antiqua" w:hint="eastAsia"/>
          <w:color w:val="000000"/>
          <w:szCs w:val="28"/>
        </w:rPr>
        <w:t>hypertension</w:t>
      </w:r>
      <w:r>
        <w:rPr>
          <w:rFonts w:ascii="Book Antiqua" w:eastAsia="Book Antiqua" w:hAnsi="Book Antiqua" w:cs="Book Antiqua" w:hint="eastAsia"/>
          <w:color w:val="000000"/>
          <w:szCs w:val="28"/>
          <w:vertAlign w:val="superscript"/>
        </w:rPr>
        <w:t>[</w:t>
      </w:r>
      <w:proofErr w:type="gramEnd"/>
      <w:r>
        <w:rPr>
          <w:rFonts w:ascii="Book Antiqua" w:eastAsia="Book Antiqua" w:hAnsi="Book Antiqua" w:cs="Book Antiqua" w:hint="eastAsia"/>
          <w:color w:val="000000"/>
          <w:szCs w:val="28"/>
          <w:vertAlign w:val="superscript"/>
        </w:rPr>
        <w:t>1]</w:t>
      </w:r>
      <w:r>
        <w:rPr>
          <w:rFonts w:ascii="Book Antiqua" w:eastAsia="Book Antiqua" w:hAnsi="Book Antiqua" w:cs="Book Antiqua" w:hint="eastAsia"/>
          <w:color w:val="000000"/>
          <w:szCs w:val="28"/>
        </w:rPr>
        <w:t>.</w:t>
      </w:r>
      <w:r>
        <w:rPr>
          <w:rFonts w:ascii="Book Antiqua" w:eastAsia="宋体" w:hAnsi="Book Antiqua" w:cs="Book Antiqua" w:hint="eastAsia"/>
          <w:color w:val="000000"/>
          <w:szCs w:val="28"/>
          <w:lang w:eastAsia="zh-CN"/>
        </w:rPr>
        <w:t xml:space="preserve"> However, PCC has dramatic and fulminant clinical expression and is usually associated with significant mortality. </w:t>
      </w:r>
      <w:bookmarkEnd w:id="73"/>
      <w:bookmarkEnd w:id="74"/>
      <w:r>
        <w:rPr>
          <w:rFonts w:ascii="Book Antiqua" w:eastAsia="宋体" w:hAnsi="Book Antiqua" w:cs="Book Antiqua" w:hint="eastAsia"/>
          <w:color w:val="000000"/>
          <w:szCs w:val="28"/>
          <w:lang w:eastAsia="zh-CN"/>
        </w:rPr>
        <w:t xml:space="preserve">PCC </w:t>
      </w:r>
      <w:r>
        <w:rPr>
          <w:rFonts w:ascii="Book Antiqua" w:eastAsia="Book Antiqua" w:hAnsi="Book Antiqua" w:cs="Book Antiqua"/>
          <w:color w:val="000000"/>
          <w:szCs w:val="28"/>
        </w:rPr>
        <w:t>as an endocrine emergency has been defined as the acute severe presentation of catecholamine-induced hemodynamic instability causing end-organ damage or dysfunction,</w:t>
      </w:r>
      <w:r>
        <w:rPr>
          <w:rFonts w:ascii="Book Antiqua" w:eastAsia="Book Antiqua" w:hAnsi="Book Antiqua" w:cs="Book Antiqua"/>
          <w:color w:val="000000"/>
        </w:rPr>
        <w:t xml:space="preserve"> usually associated with significant </w:t>
      </w:r>
      <w:proofErr w:type="gramStart"/>
      <w:r>
        <w:rPr>
          <w:rFonts w:ascii="Book Antiqua" w:eastAsia="Book Antiqua" w:hAnsi="Book Antiqua" w:cs="Book Antiqua"/>
          <w:color w:val="000000"/>
        </w:rPr>
        <w:t>mortality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However, due to cat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echolamine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overrelease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PCC can mimic other </w:t>
      </w:r>
      <w:r>
        <w:rPr>
          <w:rFonts w:ascii="Book Antiqua" w:eastAsia="Book Antiqua" w:hAnsi="Book Antiqua" w:cs="Book Antiqua"/>
          <w:color w:val="000000"/>
        </w:rPr>
        <w:t xml:space="preserve">common conditions and thus frequently is initially </w:t>
      </w:r>
      <w:proofErr w:type="gramStart"/>
      <w:r>
        <w:rPr>
          <w:rFonts w:ascii="Book Antiqua" w:eastAsia="Book Antiqua" w:hAnsi="Book Antiqua" w:cs="Book Antiqua"/>
          <w:color w:val="000000"/>
        </w:rPr>
        <w:t>misdiagnosed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 As the clinical manifestations of the present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case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were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featured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by </w:t>
      </w:r>
      <w:r>
        <w:rPr>
          <w:rFonts w:ascii="Book Antiqua" w:eastAsia="Book Antiqua" w:hAnsi="Book Antiqua" w:cs="Book Antiqua"/>
          <w:color w:val="000000"/>
          <w:szCs w:val="28"/>
        </w:rPr>
        <w:t>hypotension, hemoptysis, dyspnea, and multiple orga</w:t>
      </w:r>
      <w:r>
        <w:rPr>
          <w:rFonts w:ascii="Book Antiqua" w:eastAsia="Book Antiqua" w:hAnsi="Book Antiqua" w:cs="Book Antiqua"/>
          <w:color w:val="000000"/>
          <w:szCs w:val="28"/>
        </w:rPr>
        <w:t>n dysfunction syndrome on admission, we may e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asily miss the diagnosis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. Many patients choose surgery after the first attack of PCC. In this case, the patient did not undergo surgery; therefore, he had recurrent PCC. The patient’s medical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history contributed to our diagnosis. However, hemoptysis, dysp</w:t>
      </w:r>
      <w:r>
        <w:rPr>
          <w:rFonts w:ascii="Book Antiqua" w:eastAsia="Book Antiqua" w:hAnsi="Book Antiqua" w:cs="Book Antiqua"/>
          <w:color w:val="000000"/>
          <w:szCs w:val="28"/>
        </w:rPr>
        <w:t>nea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hypotension were nonspecific signs. Bedside echocardiography helped us rule out heart disease and pulmonary embolism. Due to the widespread actions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catecholamines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r>
        <w:rPr>
          <w:rFonts w:ascii="Book Antiqua" w:eastAsia="Book Antiqua" w:hAnsi="Book Antiqua" w:cs="Book Antiqua"/>
          <w:color w:val="000000"/>
          <w:szCs w:val="28"/>
        </w:rPr>
        <w:t>s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may present with numerous conditions or diseases. Massive hemoptysis can be the main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manifestation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4,5]</w:t>
      </w:r>
      <w:r>
        <w:rPr>
          <w:rFonts w:ascii="Book Antiqua" w:eastAsia="Book Antiqua" w:hAnsi="Book Antiqua" w:cs="Book Antiqua"/>
          <w:color w:val="000000"/>
        </w:rPr>
        <w:t>. Pulmonary venous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hypertension secondary to severe paroxysmal hypertension was thought to be a possible cause of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hemoptysis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宋体" w:hAnsi="Book Antiqua" w:cs="Book Antiqua" w:hint="eastAsia"/>
          <w:color w:val="000000"/>
          <w:szCs w:val="28"/>
          <w:vertAlign w:val="superscript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. In addition, Kimura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>et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6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 xml:space="preserve"> reported that increased activation of the coagulation cascade and endothelial or platelet stimulation, evidenced by increased plasma von </w:t>
      </w:r>
      <w:proofErr w:type="spellStart"/>
      <w:r>
        <w:rPr>
          <w:rFonts w:ascii="Book Antiqua" w:eastAsia="Book Antiqua" w:hAnsi="Book Antiqua" w:cs="Book Antiqua"/>
          <w:color w:val="000000"/>
        </w:rPr>
        <w:t>Willebrand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factor, may have contributed to hemoptysis.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The patient had recurrent PCC five times; the first three had hypertension, but the next two had sustained hypotension. Whitelaw </w:t>
      </w:r>
      <w:r>
        <w:rPr>
          <w:rFonts w:ascii="Book Antiqua" w:eastAsia="Book Antiqua" w:hAnsi="Book Antiqua" w:cs="Book Antiqua"/>
          <w:i/>
          <w:iCs/>
          <w:color w:val="000000"/>
          <w:szCs w:val="28"/>
        </w:rPr>
        <w:t xml:space="preserve">et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28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7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 xml:space="preserve"> suggest that a PCC without sustained hypotension is classified as a type A crisis, whereas a severe presentation with</w:t>
      </w:r>
      <w:r>
        <w:rPr>
          <w:rFonts w:ascii="Book Antiqua" w:eastAsia="Book Antiqua" w:hAnsi="Book Antiqua" w:cs="Book Antiqua"/>
          <w:color w:val="000000"/>
        </w:rPr>
        <w:t xml:space="preserve"> sustained hypotension, s</w:t>
      </w:r>
      <w:r>
        <w:rPr>
          <w:rFonts w:ascii="Book Antiqua" w:eastAsia="Book Antiqua" w:hAnsi="Book Antiqua" w:cs="Book Antiqua"/>
          <w:color w:val="000000"/>
        </w:rPr>
        <w:t>hock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</w:t>
      </w:r>
      <w:r>
        <w:rPr>
          <w:rFonts w:ascii="Book Antiqua" w:eastAsia="Book Antiqua" w:hAnsi="Book Antiqua" w:cs="Book Antiqua"/>
          <w:color w:val="000000"/>
        </w:rPr>
        <w:t xml:space="preserve">d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dysfunction is classified as a type B crisis. However, the pathological processes of hypotension are not well understood. Norepinephrine and epinephrine are hypothesized to be the primary causes of tumor-induce</w:t>
      </w:r>
      <w:r>
        <w:rPr>
          <w:rFonts w:ascii="Book Antiqua" w:eastAsia="Book Antiqua" w:hAnsi="Book Antiqua" w:cs="Book Antiqua"/>
          <w:color w:val="000000"/>
        </w:rPr>
        <w:t xml:space="preserve">d alterations in hypotension. The primary mechanism seems to be excess plasma epinephrine stimulating </w:t>
      </w:r>
      <w:r>
        <w:rPr>
          <w:rFonts w:ascii="Book Antiqua" w:eastAsia="Book Antiqua" w:hAnsi="Book Antiqua" w:cs="Book Antiqua"/>
          <w:color w:val="000000"/>
        </w:rPr>
        <w:lastRenderedPageBreak/>
        <w:t>β2 rec</w:t>
      </w:r>
      <w:r>
        <w:rPr>
          <w:rFonts w:ascii="Book Antiqua" w:eastAsia="Book Antiqua" w:hAnsi="Book Antiqua" w:cs="Book Antiqua"/>
          <w:color w:val="000000"/>
        </w:rPr>
        <w:t xml:space="preserve">eptors </w:t>
      </w:r>
      <w:r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 xml:space="preserve">cause </w:t>
      </w:r>
      <w:r>
        <w:rPr>
          <w:rFonts w:ascii="Book Antiqua" w:eastAsia="Book Antiqua" w:hAnsi="Book Antiqua" w:cs="Book Antiqua"/>
          <w:color w:val="000000"/>
        </w:rPr>
        <w:t>vasodilation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and norepinephrine is thought to be related to myocardial dysfunction, hypovolemia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desensitization of </w:t>
      </w:r>
      <w:proofErr w:type="spellStart"/>
      <w:r>
        <w:rPr>
          <w:rFonts w:ascii="Book Antiqua" w:eastAsia="Book Antiqua" w:hAnsi="Book Antiqua" w:cs="Book Antiqua"/>
          <w:color w:val="000000"/>
        </w:rPr>
        <w:t>baroreflexes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  <w:vertAlign w:val="superscript"/>
        </w:rPr>
        <w:t>,1</w:t>
      </w:r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0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In addition, ACTH secretion should increase under stress, but the ACTH and cortisol levels in this case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were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relatively reduced. We suspect that the reason may be related to ischemia-reperfusion after the severe contraction of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pituitary blood vessels caused by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hormone storm. Such insufficient stress may also be one of the reasons for hypotension. Many reports describe the use of various inotropes and vasopressors (including adrenaline, noradrenaline, dopamine,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d</w:t>
      </w:r>
      <w:r>
        <w:rPr>
          <w:rFonts w:ascii="Book Antiqua" w:eastAsia="Book Antiqua" w:hAnsi="Book Antiqua" w:cs="Book Antiqua"/>
          <w:color w:val="000000"/>
          <w:szCs w:val="28"/>
        </w:rPr>
        <w:t>obutamine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>, vasopressin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and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levosimendan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) to manage sustained hypotension and circulatory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compromise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</w:t>
      </w:r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  <w:vertAlign w:val="superscript"/>
        </w:rPr>
        <w:t>-1</w:t>
      </w:r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 xml:space="preserve">. We used dopamine for a week. The results of related tests </w:t>
      </w:r>
      <w:r>
        <w:rPr>
          <w:rFonts w:ascii="Book Antiqua" w:eastAsia="Book Antiqua" w:hAnsi="Book Antiqua" w:cs="Book Antiqua"/>
          <w:color w:val="000000"/>
          <w:szCs w:val="28"/>
        </w:rPr>
        <w:t>might be affected by the use of this drug. It is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unclear </w:t>
      </w:r>
      <w:r>
        <w:rPr>
          <w:rFonts w:ascii="Book Antiqua" w:eastAsia="Book Antiqua" w:hAnsi="Book Antiqua" w:cs="Book Antiqua"/>
          <w:color w:val="000000"/>
          <w:szCs w:val="28"/>
        </w:rPr>
        <w:t>if any of these provide si</w:t>
      </w:r>
      <w:r>
        <w:rPr>
          <w:rFonts w:ascii="Book Antiqua" w:eastAsia="Book Antiqua" w:hAnsi="Book Antiqua" w:cs="Book Antiqua"/>
          <w:color w:val="000000"/>
          <w:szCs w:val="28"/>
        </w:rPr>
        <w:t>gnificant benefit in the circumstances, but the literature more generally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>support</w:t>
      </w:r>
      <w:r>
        <w:rPr>
          <w:rFonts w:ascii="Book Antiqua" w:eastAsia="Book Antiqua" w:hAnsi="Book Antiqua" w:cs="Book Antiqua"/>
          <w:color w:val="000000"/>
          <w:szCs w:val="28"/>
        </w:rPr>
        <w:t>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the use o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f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vasopressin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</w:t>
      </w:r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The coexistence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and AAA poses certain problems, and surgical intervention in these patients carries a significant risk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of myocardial infarction, cerebrovascular accident, and cardiovascular collapse. In the preoperative period, there is an increased risk of rupture of the aneurysm, caused by excess catecholamine and </w:t>
      </w:r>
      <w:proofErr w:type="gramStart"/>
      <w:r>
        <w:rPr>
          <w:rFonts w:ascii="Book Antiqua" w:eastAsia="Book Antiqua" w:hAnsi="Book Antiqua" w:cs="Book Antiqua"/>
          <w:color w:val="000000"/>
          <w:szCs w:val="28"/>
        </w:rPr>
        <w:t>hypertension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</w:t>
      </w:r>
      <w:r>
        <w:rPr>
          <w:rFonts w:ascii="Book Antiqua" w:eastAsia="宋体" w:hAnsi="Book Antiqua" w:cs="Book Antiqua" w:hint="eastAsia"/>
          <w:color w:val="000000"/>
          <w:vertAlign w:val="superscript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. Also, resecting the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p</w:t>
      </w:r>
      <w:r>
        <w:rPr>
          <w:rFonts w:ascii="Book Antiqua" w:eastAsia="Book Antiqua" w:hAnsi="Book Antiqua" w:cs="Book Antiqua"/>
          <w:color w:val="000000"/>
          <w:szCs w:val="28"/>
        </w:rPr>
        <w:t>laces the aneurysm at an increased risk of rupture in the postoperative period. Taking these factors into consideration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  <w:szCs w:val="28"/>
        </w:rPr>
        <w:t>our patient was subjected to endovascular exclusion of abdominal aortic aneurysm f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irst, and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1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later, the patient underwent laparoscopic left adrenal tumor resection. Further studies are needed to determine whether it is possible to repair adrenal tumors and aneurysms at the same time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 xml:space="preserve">, </w:t>
      </w:r>
      <w:r>
        <w:rPr>
          <w:rFonts w:ascii="Book Antiqua" w:eastAsia="Book Antiqua" w:hAnsi="Book Antiqua" w:cs="Book Antiqua"/>
          <w:color w:val="000000"/>
          <w:szCs w:val="28"/>
        </w:rPr>
        <w:t>and the intraoperative management will be a challenging issue.</w:t>
      </w:r>
    </w:p>
    <w:bookmarkEnd w:id="75"/>
    <w:bookmarkEnd w:id="76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:rsidR="00301E47" w:rsidRDefault="00534A7B">
      <w:pPr>
        <w:spacing w:line="360" w:lineRule="auto"/>
        <w:jc w:val="both"/>
      </w:pPr>
      <w:bookmarkStart w:id="77" w:name="OLE_LINK94"/>
      <w:bookmarkStart w:id="78" w:name="OLE_LINK93"/>
      <w:r>
        <w:rPr>
          <w:rFonts w:ascii="Book Antiqua" w:eastAsia="Book Antiqua" w:hAnsi="Book Antiqua" w:cs="Book Antiqua"/>
          <w:color w:val="000000"/>
          <w:szCs w:val="28"/>
        </w:rPr>
        <w:t xml:space="preserve">We report a case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presenting with recurrent hemoptysis, dyspnea</w:t>
      </w:r>
      <w:r>
        <w:rPr>
          <w:rFonts w:ascii="Book Antiqua" w:eastAsia="Book Antiqua" w:hAnsi="Book Antiqua" w:cs="Book Antiqua"/>
          <w:color w:val="000000"/>
          <w:szCs w:val="28"/>
        </w:rPr>
        <w:t>,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and hypotension coexisting with an abdominal aortic aneurysm. It not only proved the uncommon manifestations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but also directed clinicians to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consider PCC among the possible diagnoses when meeting similar cases. Moreover, surgical </w:t>
      </w:r>
      <w:r>
        <w:rPr>
          <w:rFonts w:ascii="Book Antiqua" w:eastAsia="Book Antiqua" w:hAnsi="Book Antiqua" w:cs="Book Antiqua"/>
          <w:color w:val="000000"/>
          <w:szCs w:val="28"/>
        </w:rPr>
        <w:lastRenderedPageBreak/>
        <w:t xml:space="preserve">excision is the most beneficial method for the treatment of 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coexisting with AAA when the situation is stable.</w:t>
      </w:r>
    </w:p>
    <w:bookmarkEnd w:id="77"/>
    <w:bookmarkEnd w:id="78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:rsidR="00301E47" w:rsidRDefault="00534A7B">
      <w:pPr>
        <w:spacing w:line="360" w:lineRule="auto"/>
        <w:jc w:val="both"/>
      </w:pPr>
      <w:bookmarkStart w:id="79" w:name="OLE_LINK15"/>
      <w:bookmarkStart w:id="80" w:name="OLE_LINK95"/>
      <w:bookmarkStart w:id="81" w:name="OLE_LINK16"/>
      <w:r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Fassnacht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Arlt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W, </w:t>
      </w:r>
      <w:proofErr w:type="spellStart"/>
      <w:r>
        <w:rPr>
          <w:rFonts w:ascii="Book Antiqua" w:eastAsia="Book Antiqua" w:hAnsi="Book Antiqua" w:cs="Book Antiqua"/>
          <w:color w:val="000000"/>
        </w:rPr>
        <w:t>Banc</w:t>
      </w:r>
      <w:r>
        <w:rPr>
          <w:rFonts w:ascii="Book Antiqua" w:eastAsia="Book Antiqua" w:hAnsi="Book Antiqua" w:cs="Book Antiqua"/>
          <w:color w:val="000000"/>
        </w:rPr>
        <w:t>os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>
        <w:rPr>
          <w:rFonts w:ascii="Book Antiqua" w:eastAsia="Book Antiqua" w:hAnsi="Book Antiqua" w:cs="Book Antiqua"/>
          <w:color w:val="000000"/>
        </w:rPr>
        <w:t>Dralle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Newell-Price J, </w:t>
      </w:r>
      <w:proofErr w:type="spellStart"/>
      <w:r>
        <w:rPr>
          <w:rFonts w:ascii="Book Antiqua" w:eastAsia="Book Antiqua" w:hAnsi="Book Antiqua" w:cs="Book Antiqua"/>
          <w:color w:val="000000"/>
        </w:rPr>
        <w:t>Sahdev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Tabarin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Terzolo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Tsagarakis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Dekkers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OM. Management of adrenal </w:t>
      </w:r>
      <w:proofErr w:type="spellStart"/>
      <w:r>
        <w:rPr>
          <w:rFonts w:ascii="Book Antiqua" w:eastAsia="Book Antiqua" w:hAnsi="Book Antiqua" w:cs="Book Antiqua"/>
          <w:color w:val="000000"/>
        </w:rPr>
        <w:t>incidentalomas</w:t>
      </w:r>
      <w:proofErr w:type="spellEnd"/>
      <w:r>
        <w:rPr>
          <w:rFonts w:ascii="Book Antiqua" w:eastAsia="Book Antiqua" w:hAnsi="Book Antiqua" w:cs="Book Antiqua"/>
          <w:color w:val="000000"/>
        </w:rPr>
        <w:t>: European Society of Endocrinology Clinical Practice Guideline in collaboration with the European Network for the Study of Adrena</w:t>
      </w:r>
      <w:r>
        <w:rPr>
          <w:rFonts w:ascii="Book Antiqua" w:eastAsia="Book Antiqua" w:hAnsi="Book Antiqua" w:cs="Book Antiqua"/>
          <w:color w:val="000000"/>
        </w:rPr>
        <w:t xml:space="preserve">l Tumors.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175</w:t>
      </w:r>
      <w:r>
        <w:rPr>
          <w:rFonts w:ascii="Book Antiqua" w:eastAsia="Book Antiqua" w:hAnsi="Book Antiqua" w:cs="Book Antiqua"/>
          <w:color w:val="000000"/>
        </w:rPr>
        <w:t>: G1-G34 [PMID: 27390021 DOI: 10.1530/EJE-16-0467]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Mittendorf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EA</w:t>
      </w:r>
      <w:r>
        <w:rPr>
          <w:rFonts w:ascii="Book Antiqua" w:eastAsia="Book Antiqua" w:hAnsi="Book Antiqua" w:cs="Book Antiqua"/>
          <w:color w:val="000000"/>
        </w:rPr>
        <w:t xml:space="preserve">, Evans DB, Lee JE, Perrier ND.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: advances in genetics, diagnosis, localization, and treatment.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North Am</w:t>
      </w:r>
      <w:r>
        <w:rPr>
          <w:rFonts w:ascii="Book Antiqua" w:eastAsia="Book Antiqua" w:hAnsi="Book Antiqua" w:cs="Book Antiqua"/>
          <w:color w:val="000000"/>
        </w:rPr>
        <w:t xml:space="preserve"> 2007;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509-25; ix [PMID: 17548037 DOI: 10.1016/j.hoc.2007.04.012]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 </w:t>
      </w:r>
      <w:r>
        <w:rPr>
          <w:rFonts w:ascii="Book Antiqua" w:eastAsia="Book Antiqua" w:hAnsi="Book Antiqua" w:cs="Book Antiqua"/>
          <w:b/>
          <w:bCs/>
          <w:color w:val="000000"/>
        </w:rPr>
        <w:t>Lee TW</w:t>
      </w:r>
      <w:r>
        <w:rPr>
          <w:rFonts w:ascii="Book Antiqua" w:eastAsia="Book Antiqua" w:hAnsi="Book Antiqua" w:cs="Book Antiqua"/>
          <w:color w:val="000000"/>
        </w:rPr>
        <w:t xml:space="preserve">, Lin KH, Chang CJ, Lew WH, Lee TI.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mimicking both acute coronary syndrome and sepsis: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Princ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2013;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 405-407 [PMID: 23107814 DOI: 10.1159/0003435</w:t>
      </w:r>
      <w:r>
        <w:rPr>
          <w:rFonts w:ascii="Book Antiqua" w:eastAsia="Book Antiqua" w:hAnsi="Book Antiqua" w:cs="Book Antiqua"/>
          <w:color w:val="000000"/>
        </w:rPr>
        <w:t>78]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 </w:t>
      </w:r>
      <w:r>
        <w:rPr>
          <w:rFonts w:ascii="Book Antiqua" w:eastAsia="Book Antiqua" w:hAnsi="Book Antiqua" w:cs="Book Antiqua"/>
          <w:b/>
          <w:bCs/>
          <w:color w:val="000000"/>
        </w:rPr>
        <w:t>Yoshida T</w:t>
      </w:r>
      <w:r>
        <w:rPr>
          <w:rFonts w:ascii="Book Antiqua" w:eastAsia="Book Antiqua" w:hAnsi="Book Antiqua" w:cs="Book Antiqua"/>
          <w:color w:val="000000"/>
        </w:rPr>
        <w:t xml:space="preserve">, Ishihara H.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presenting as massive hemoptysis and acute respiratory failure.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>
        <w:rPr>
          <w:rFonts w:ascii="Book Antiqua" w:eastAsia="Book Antiqua" w:hAnsi="Book Antiqua" w:cs="Book Antiqua"/>
          <w:color w:val="000000"/>
        </w:rPr>
        <w:t xml:space="preserve"> 2009; </w:t>
      </w:r>
      <w:r>
        <w:rPr>
          <w:rFonts w:ascii="Book Antiqua" w:eastAsia="Book Antiqua" w:hAnsi="Book Antiqua" w:cs="Book Antiqua"/>
          <w:b/>
          <w:bCs/>
          <w:color w:val="000000"/>
        </w:rPr>
        <w:t>27</w:t>
      </w:r>
      <w:r>
        <w:rPr>
          <w:rFonts w:ascii="Book Antiqua" w:eastAsia="Book Antiqua" w:hAnsi="Book Antiqua" w:cs="Book Antiqua"/>
          <w:color w:val="000000"/>
        </w:rPr>
        <w:t>: 626.e3-626.e4 [PMID: 19497475 DOI: 10.1016/j.ajem.2008.08.023]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Frymoyer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PA</w:t>
      </w:r>
      <w:r>
        <w:rPr>
          <w:rFonts w:ascii="Book Antiqua" w:eastAsia="Book Antiqua" w:hAnsi="Book Antiqua" w:cs="Book Antiqua"/>
          <w:color w:val="000000"/>
        </w:rPr>
        <w:t>, Anderson GH Jr, Blair DC. Hemoptysis as a p</w:t>
      </w:r>
      <w:r>
        <w:rPr>
          <w:rFonts w:ascii="Book Antiqua" w:eastAsia="Book Antiqua" w:hAnsi="Book Antiqua" w:cs="Book Antiqua"/>
          <w:color w:val="000000"/>
        </w:rPr>
        <w:t xml:space="preserve">resenting symptom of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Hypertens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1986;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 65-67 [</w:t>
      </w:r>
      <w:bookmarkStart w:id="82" w:name="OLE_LINK17"/>
      <w:bookmarkStart w:id="83" w:name="OLE_LINK18"/>
      <w:r>
        <w:rPr>
          <w:rFonts w:ascii="Book Antiqua" w:eastAsia="Book Antiqua" w:hAnsi="Book Antiqua" w:cs="Book Antiqua"/>
          <w:color w:val="000000"/>
        </w:rPr>
        <w:t>PMID: 3723160</w:t>
      </w:r>
      <w:bookmarkEnd w:id="82"/>
      <w:bookmarkEnd w:id="83"/>
      <w:r>
        <w:rPr>
          <w:rFonts w:ascii="Book Antiqua" w:eastAsia="Book Antiqua" w:hAnsi="Book Antiqua" w:cs="Book Antiqua"/>
          <w:color w:val="000000"/>
        </w:rPr>
        <w:t>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>6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Kimura Y</w:t>
      </w:r>
      <w:r>
        <w:rPr>
          <w:rFonts w:ascii="Book Antiqua" w:eastAsia="Book Antiqua" w:hAnsi="Book Antiqua" w:cs="Book Antiqua"/>
          <w:color w:val="000000"/>
        </w:rPr>
        <w:t xml:space="preserve">, Ozawa H, Igarashi M, Iwamoto T, </w:t>
      </w:r>
      <w:proofErr w:type="spellStart"/>
      <w:r>
        <w:rPr>
          <w:rFonts w:ascii="Book Antiqua" w:eastAsia="Book Antiqua" w:hAnsi="Book Antiqua" w:cs="Book Antiqua"/>
          <w:color w:val="000000"/>
        </w:rPr>
        <w:t>Nishiya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>
        <w:rPr>
          <w:rFonts w:ascii="Book Antiqua" w:eastAsia="Book Antiqua" w:hAnsi="Book Antiqua" w:cs="Book Antiqua"/>
          <w:color w:val="000000"/>
        </w:rPr>
        <w:t>Urano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>
        <w:rPr>
          <w:rFonts w:ascii="Book Antiqua" w:eastAsia="Book Antiqua" w:hAnsi="Book Antiqua" w:cs="Book Antiqua"/>
          <w:color w:val="000000"/>
        </w:rPr>
        <w:t>Goto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S. A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causing limited coagulopathy with hemoptysis.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Tokai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>
        <w:rPr>
          <w:rFonts w:ascii="Book Antiqua" w:eastAsia="Book Antiqua" w:hAnsi="Book Antiqua" w:cs="Book Antiqua"/>
          <w:color w:val="000000"/>
        </w:rPr>
        <w:t xml:space="preserve"> 2005;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 3</w:t>
      </w:r>
      <w:r>
        <w:rPr>
          <w:rFonts w:ascii="Book Antiqua" w:eastAsia="Book Antiqua" w:hAnsi="Book Antiqua" w:cs="Book Antiqua"/>
          <w:color w:val="000000"/>
        </w:rPr>
        <w:t>5-39 [</w:t>
      </w:r>
      <w:bookmarkStart w:id="84" w:name="OLE_LINK20"/>
      <w:bookmarkStart w:id="85" w:name="OLE_LINK19"/>
      <w:r>
        <w:rPr>
          <w:rFonts w:ascii="Book Antiqua" w:eastAsia="Book Antiqua" w:hAnsi="Book Antiqua" w:cs="Book Antiqua"/>
          <w:color w:val="000000"/>
        </w:rPr>
        <w:t>PMID: 15952297</w:t>
      </w:r>
      <w:bookmarkEnd w:id="84"/>
      <w:bookmarkEnd w:id="85"/>
      <w:r>
        <w:rPr>
          <w:rFonts w:ascii="Book Antiqua" w:eastAsia="Book Antiqua" w:hAnsi="Book Antiqua" w:cs="Book Antiqua"/>
          <w:color w:val="000000"/>
        </w:rPr>
        <w:t>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>7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Whitelaw BC</w:t>
      </w:r>
      <w:r>
        <w:rPr>
          <w:rFonts w:ascii="Book Antiqua" w:eastAsia="Book Antiqua" w:hAnsi="Book Antiqua" w:cs="Book Antiqua"/>
          <w:color w:val="000000"/>
        </w:rPr>
        <w:t xml:space="preserve">, Prague JK, Mustafa OG, Schulte KM, Hopkins PA, Gilbert JA, McGregor AM, </w:t>
      </w:r>
      <w:proofErr w:type="spellStart"/>
      <w:r>
        <w:rPr>
          <w:rFonts w:ascii="Book Antiqua" w:eastAsia="Book Antiqua" w:hAnsi="Book Antiqua" w:cs="Book Antiqua"/>
          <w:color w:val="000000"/>
        </w:rPr>
        <w:t>Aylwin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SJ. </w:t>
      </w:r>
      <w:proofErr w:type="spellStart"/>
      <w:r>
        <w:rPr>
          <w:rFonts w:ascii="Book Antiqua" w:eastAsia="Book Antiqua" w:hAnsi="Book Antiqua" w:cs="Book Antiqua"/>
          <w:color w:val="000000"/>
        </w:rPr>
        <w:t>Phaeochromocytoma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[corrected] crisis.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Endocrinol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Oxf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2014; </w:t>
      </w:r>
      <w:r>
        <w:rPr>
          <w:rFonts w:ascii="Book Antiqua" w:eastAsia="Book Antiqua" w:hAnsi="Book Antiqua" w:cs="Book Antiqua"/>
          <w:b/>
          <w:bCs/>
          <w:color w:val="000000"/>
        </w:rPr>
        <w:t>80</w:t>
      </w:r>
      <w:r>
        <w:rPr>
          <w:rFonts w:ascii="Book Antiqua" w:eastAsia="Book Antiqua" w:hAnsi="Book Antiqua" w:cs="Book Antiqua"/>
          <w:color w:val="000000"/>
        </w:rPr>
        <w:t>: 13-22 [PMID: 24102156 DOI: 10.1111/cen.12324]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>8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Ueda T</w:t>
      </w:r>
      <w:r>
        <w:rPr>
          <w:rFonts w:ascii="Book Antiqua" w:eastAsia="Book Antiqua" w:hAnsi="Book Antiqua" w:cs="Book Antiqua"/>
          <w:color w:val="000000"/>
        </w:rPr>
        <w:t>, Oka N, Mat</w:t>
      </w:r>
      <w:r>
        <w:rPr>
          <w:rFonts w:ascii="Book Antiqua" w:eastAsia="Book Antiqua" w:hAnsi="Book Antiqua" w:cs="Book Antiqua"/>
          <w:color w:val="000000"/>
        </w:rPr>
        <w:t xml:space="preserve">sumoto A, Miyazaki H, Ohmura H, Kikuchi T, Nakayama M, Kato S, </w:t>
      </w:r>
      <w:proofErr w:type="spellStart"/>
      <w:r>
        <w:rPr>
          <w:rFonts w:ascii="Book Antiqua" w:eastAsia="Book Antiqua" w:hAnsi="Book Antiqua" w:cs="Book Antiqua"/>
          <w:color w:val="000000"/>
        </w:rPr>
        <w:t>Imaizumi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T.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presenting as recurrent hypotension and syncope. </w:t>
      </w:r>
      <w:r>
        <w:rPr>
          <w:rFonts w:ascii="Book Antiqua" w:eastAsia="Book Antiqua" w:hAnsi="Book Antiqua" w:cs="Book Antiqua"/>
          <w:i/>
          <w:iCs/>
          <w:color w:val="000000"/>
        </w:rPr>
        <w:t>Intern Med</w:t>
      </w:r>
      <w:r>
        <w:rPr>
          <w:rFonts w:ascii="Book Antiqua" w:eastAsia="Book Antiqua" w:hAnsi="Book Antiqua" w:cs="Book Antiqua"/>
          <w:color w:val="000000"/>
        </w:rPr>
        <w:t xml:space="preserve"> 2005;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 222-227 [PMID: 15805711 DOI: 10.2169/internalmedicine.44.222]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lastRenderedPageBreak/>
        <w:t>9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de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Leeuw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PW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Waltman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FL, </w:t>
      </w:r>
      <w:proofErr w:type="spellStart"/>
      <w:r>
        <w:rPr>
          <w:rFonts w:ascii="Book Antiqua" w:eastAsia="Book Antiqua" w:hAnsi="Book Antiqua" w:cs="Book Antiqua"/>
          <w:color w:val="000000"/>
        </w:rPr>
        <w:t>Birke</w:t>
      </w:r>
      <w:r>
        <w:rPr>
          <w:rFonts w:ascii="Book Antiqua" w:eastAsia="Book Antiqua" w:hAnsi="Book Antiqua" w:cs="Book Antiqua"/>
          <w:color w:val="000000"/>
        </w:rPr>
        <w:t>nhäger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WH. </w:t>
      </w:r>
      <w:proofErr w:type="spellStart"/>
      <w:r>
        <w:rPr>
          <w:rFonts w:ascii="Book Antiqua" w:eastAsia="Book Antiqua" w:hAnsi="Book Antiqua" w:cs="Book Antiqua"/>
          <w:color w:val="000000"/>
        </w:rPr>
        <w:t>Noncardiogenic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pulmonary edema as the sole manifestation of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>Hypertension</w:t>
      </w:r>
      <w:r>
        <w:rPr>
          <w:rFonts w:ascii="Book Antiqua" w:eastAsia="Book Antiqua" w:hAnsi="Book Antiqua" w:cs="Book Antiqua"/>
          <w:color w:val="000000"/>
        </w:rPr>
        <w:t xml:space="preserve"> 1986;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 810-812 [PMID: 3744472 DOI: 10.1161/01.hyp.8.9.810]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>0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Graillon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T</w:t>
      </w:r>
      <w:r>
        <w:rPr>
          <w:rFonts w:ascii="Book Antiqua" w:eastAsia="Book Antiqua" w:hAnsi="Book Antiqua" w:cs="Book Antiqua"/>
          <w:color w:val="000000"/>
        </w:rPr>
        <w:t xml:space="preserve">, Fuentes S, </w:t>
      </w:r>
      <w:proofErr w:type="spellStart"/>
      <w:r>
        <w:rPr>
          <w:rFonts w:ascii="Book Antiqua" w:eastAsia="Book Antiqua" w:hAnsi="Book Antiqua" w:cs="Book Antiqua"/>
          <w:color w:val="000000"/>
        </w:rPr>
        <w:t>Régis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Metellus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Brunel H, Roche PH, </w:t>
      </w:r>
      <w:proofErr w:type="spellStart"/>
      <w:r>
        <w:rPr>
          <w:rFonts w:ascii="Book Antiqua" w:eastAsia="Book Antiqua" w:hAnsi="Book Antiqua" w:cs="Book Antiqua"/>
          <w:color w:val="000000"/>
        </w:rPr>
        <w:t>Dufour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H. Multidisciplinar</w:t>
      </w:r>
      <w:r>
        <w:rPr>
          <w:rFonts w:ascii="Book Antiqua" w:eastAsia="Book Antiqua" w:hAnsi="Book Antiqua" w:cs="Book Antiqua"/>
          <w:color w:val="000000"/>
        </w:rPr>
        <w:t xml:space="preserve">y management of giant functional petrous bone </w:t>
      </w:r>
      <w:proofErr w:type="spellStart"/>
      <w:r>
        <w:rPr>
          <w:rFonts w:ascii="Book Antiqua" w:eastAsia="Book Antiqua" w:hAnsi="Book Antiqua" w:cs="Book Antiqua"/>
          <w:color w:val="000000"/>
        </w:rPr>
        <w:t>paraganglioma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Neurochir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(Wien)</w:t>
      </w:r>
      <w:r>
        <w:rPr>
          <w:rFonts w:ascii="Book Antiqua" w:eastAsia="Book Antiqua" w:hAnsi="Book Antiqua" w:cs="Book Antiqua"/>
          <w:color w:val="000000"/>
        </w:rPr>
        <w:t xml:space="preserve"> 2011; </w:t>
      </w:r>
      <w:r>
        <w:rPr>
          <w:rFonts w:ascii="Book Antiqua" w:eastAsia="Book Antiqua" w:hAnsi="Book Antiqua" w:cs="Book Antiqua"/>
          <w:b/>
          <w:bCs/>
          <w:color w:val="000000"/>
        </w:rPr>
        <w:t>153</w:t>
      </w:r>
      <w:r>
        <w:rPr>
          <w:rFonts w:ascii="Book Antiqua" w:eastAsia="Book Antiqua" w:hAnsi="Book Antiqua" w:cs="Book Antiqua"/>
          <w:color w:val="000000"/>
        </w:rPr>
        <w:t>: 85-9; discussion 89 [PMID: 20931241 DOI: 10.1007/s00701-010-0818-z]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Chao A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Yeh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YC, Yen TS, Chen YS. </w:t>
      </w:r>
      <w:proofErr w:type="spellStart"/>
      <w:r>
        <w:rPr>
          <w:rFonts w:ascii="Book Antiqua" w:eastAsia="Book Antiqua" w:hAnsi="Book Antiqua" w:cs="Book Antiqua"/>
          <w:color w:val="000000"/>
        </w:rPr>
        <w:t>Phaeochromocytoma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crisis--a rare indication for extracorporeal membrane oxygenation.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2008; </w:t>
      </w:r>
      <w:r>
        <w:rPr>
          <w:rFonts w:ascii="Book Antiqua" w:eastAsia="Book Antiqua" w:hAnsi="Book Antiqua" w:cs="Book Antiqua"/>
          <w:b/>
          <w:bCs/>
          <w:color w:val="000000"/>
        </w:rPr>
        <w:t>63</w:t>
      </w:r>
      <w:r>
        <w:rPr>
          <w:rFonts w:ascii="Book Antiqua" w:eastAsia="Book Antiqua" w:hAnsi="Book Antiqua" w:cs="Book Antiqua"/>
          <w:color w:val="000000"/>
        </w:rPr>
        <w:t>: 86-88 [PMID: 18086076 DOI: 10.1111/j.1365-2044.2007.05251.x]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Park SM</w:t>
      </w:r>
      <w:r>
        <w:rPr>
          <w:rFonts w:ascii="Book Antiqua" w:eastAsia="Book Antiqua" w:hAnsi="Book Antiqua" w:cs="Book Antiqua"/>
          <w:color w:val="000000"/>
        </w:rPr>
        <w:t xml:space="preserve">, Kim DH, </w:t>
      </w:r>
      <w:proofErr w:type="spellStart"/>
      <w:r>
        <w:rPr>
          <w:rFonts w:ascii="Book Antiqua" w:eastAsia="Book Antiqua" w:hAnsi="Book Antiqua" w:cs="Book Antiqua"/>
          <w:color w:val="000000"/>
        </w:rPr>
        <w:t>Kwak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YT, </w:t>
      </w:r>
      <w:proofErr w:type="spellStart"/>
      <w:r>
        <w:rPr>
          <w:rFonts w:ascii="Book Antiqua" w:eastAsia="Book Antiqua" w:hAnsi="Book Antiqua" w:cs="Book Antiqua"/>
          <w:color w:val="000000"/>
        </w:rPr>
        <w:t>Jeong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IK, Cho JM,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ES, Kim CJ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-induced cardiogenic shock rescued by percutaneous cardiopulmonary bypass system.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Circ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J</w:t>
      </w:r>
      <w:r>
        <w:rPr>
          <w:rFonts w:ascii="Book Antiqua" w:eastAsia="Book Antiqua" w:hAnsi="Book Antiqua" w:cs="Book Antiqua"/>
          <w:color w:val="000000"/>
        </w:rPr>
        <w:t xml:space="preserve"> 2009; </w:t>
      </w:r>
      <w:r>
        <w:rPr>
          <w:rFonts w:ascii="Book Antiqua" w:eastAsia="Book Antiqua" w:hAnsi="Book Antiqua" w:cs="Book Antiqua"/>
          <w:b/>
          <w:bCs/>
          <w:color w:val="000000"/>
        </w:rPr>
        <w:t>73</w:t>
      </w:r>
      <w:r>
        <w:rPr>
          <w:rFonts w:ascii="Book Antiqua" w:eastAsia="Book Antiqua" w:hAnsi="Book Antiqua" w:cs="Book Antiqua"/>
          <w:color w:val="000000"/>
        </w:rPr>
        <w:t>: 1753-1755 [PMID: 19145042 DOI: 10.1253/circj.cj-08-0287]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>3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Westaby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Shahir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Sadler G, Flynn F, </w:t>
      </w:r>
      <w:proofErr w:type="spellStart"/>
      <w:r>
        <w:rPr>
          <w:rFonts w:ascii="Book Antiqua" w:eastAsia="Book Antiqua" w:hAnsi="Book Antiqua" w:cs="Book Antiqua"/>
          <w:color w:val="000000"/>
        </w:rPr>
        <w:t>Ormerod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O. Mechanical bridge to recover</w:t>
      </w:r>
      <w:r>
        <w:rPr>
          <w:rFonts w:ascii="Book Antiqua" w:eastAsia="Book Antiqua" w:hAnsi="Book Antiqua" w:cs="Book Antiqua"/>
          <w:color w:val="000000"/>
        </w:rPr>
        <w:t xml:space="preserve">y in </w:t>
      </w:r>
      <w:proofErr w:type="spellStart"/>
      <w:r>
        <w:rPr>
          <w:rFonts w:ascii="Book Antiqua" w:eastAsia="Book Antiqua" w:hAnsi="Book Antiqua" w:cs="Book Antiqua"/>
          <w:color w:val="000000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myocarditis.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Nat Rev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2009;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 482-487 [PMID: 19554007 DOI: 10.1038/nrcardio.2009.58]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>4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Russell JA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Walley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KR, Singer J, Gordon AC, Hébert PC, Cooper DJ, Holmes CL, Mehta S, </w:t>
      </w:r>
      <w:proofErr w:type="spellStart"/>
      <w:r>
        <w:rPr>
          <w:rFonts w:ascii="Book Antiqua" w:eastAsia="Book Antiqua" w:hAnsi="Book Antiqua" w:cs="Book Antiqua"/>
          <w:color w:val="000000"/>
        </w:rPr>
        <w:t>Granton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JT, Storms MM, Cook DJ, </w:t>
      </w:r>
      <w:proofErr w:type="spellStart"/>
      <w:r>
        <w:rPr>
          <w:rFonts w:ascii="Book Antiqua" w:eastAsia="Book Antiqua" w:hAnsi="Book Antiqua" w:cs="Book Antiqua"/>
          <w:color w:val="000000"/>
        </w:rPr>
        <w:t>Presneill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JJ, Ayers </w:t>
      </w:r>
      <w:r>
        <w:rPr>
          <w:rFonts w:ascii="Book Antiqua" w:eastAsia="Book Antiqua" w:hAnsi="Book Antiqua" w:cs="Book Antiqua"/>
          <w:color w:val="000000"/>
        </w:rPr>
        <w:t xml:space="preserve">D; VASST Investigators. Vasopressin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>
        <w:rPr>
          <w:rFonts w:ascii="Book Antiqua" w:eastAsia="Book Antiqua" w:hAnsi="Book Antiqua" w:cs="Book Antiqua"/>
          <w:color w:val="000000"/>
        </w:rPr>
        <w:t xml:space="preserve"> norepinephrine infusion in patients with septic shock.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>
        <w:rPr>
          <w:rFonts w:ascii="Book Antiqua" w:eastAsia="Book Antiqua" w:hAnsi="Book Antiqua" w:cs="Book Antiqua"/>
          <w:color w:val="000000"/>
        </w:rPr>
        <w:t xml:space="preserve"> 2008; </w:t>
      </w:r>
      <w:r>
        <w:rPr>
          <w:rFonts w:ascii="Book Antiqua" w:eastAsia="Book Antiqua" w:hAnsi="Book Antiqua" w:cs="Book Antiqua"/>
          <w:b/>
          <w:bCs/>
          <w:color w:val="000000"/>
        </w:rPr>
        <w:t>358</w:t>
      </w:r>
      <w:r>
        <w:rPr>
          <w:rFonts w:ascii="Book Antiqua" w:eastAsia="Book Antiqua" w:hAnsi="Book Antiqua" w:cs="Book Antiqua"/>
          <w:color w:val="000000"/>
        </w:rPr>
        <w:t>: 877-887 [PMID: 18305265 DOI: 10.1056/NEJMoa067373]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宋体" w:hAnsi="Book Antiqua" w:cs="Book Antiqua" w:hint="eastAsia"/>
          <w:color w:val="000000"/>
          <w:lang w:eastAsia="zh-CN"/>
        </w:rPr>
        <w:t>5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 der Horst-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Schrivers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AN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Kerstens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MN, </w:t>
      </w:r>
      <w:proofErr w:type="spellStart"/>
      <w:r>
        <w:rPr>
          <w:rFonts w:ascii="Book Antiqua" w:eastAsia="Book Antiqua" w:hAnsi="Book Antiqua" w:cs="Book Antiqua"/>
          <w:color w:val="000000"/>
        </w:rPr>
        <w:t>Wolffenbuttel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BH. Preoperative pharmacologi</w:t>
      </w:r>
      <w:r>
        <w:rPr>
          <w:rFonts w:ascii="Book Antiqua" w:eastAsia="Book Antiqua" w:hAnsi="Book Antiqua" w:cs="Book Antiqua"/>
          <w:color w:val="000000"/>
        </w:rPr>
        <w:t xml:space="preserve">cal management of </w:t>
      </w:r>
      <w:proofErr w:type="spellStart"/>
      <w:r>
        <w:rPr>
          <w:rFonts w:ascii="Book Antiqua" w:eastAsia="Book Antiqua" w:hAnsi="Book Antiqua" w:cs="Book Antiqua"/>
          <w:color w:val="000000"/>
        </w:rPr>
        <w:t>phaeochromocytoma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Neth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>
        <w:rPr>
          <w:rFonts w:ascii="Book Antiqua" w:eastAsia="Book Antiqua" w:hAnsi="Book Antiqua" w:cs="Book Antiqua"/>
          <w:color w:val="000000"/>
        </w:rPr>
        <w:t xml:space="preserve"> 2006;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 290-295 [</w:t>
      </w:r>
      <w:bookmarkStart w:id="86" w:name="OLE_LINK22"/>
      <w:bookmarkStart w:id="87" w:name="OLE_LINK21"/>
      <w:r>
        <w:rPr>
          <w:rFonts w:ascii="Book Antiqua" w:eastAsia="Book Antiqua" w:hAnsi="Book Antiqua" w:cs="Book Antiqua"/>
          <w:color w:val="000000"/>
        </w:rPr>
        <w:t>PMID: 16990692</w:t>
      </w:r>
      <w:bookmarkEnd w:id="86"/>
      <w:bookmarkEnd w:id="87"/>
      <w:r>
        <w:rPr>
          <w:rFonts w:ascii="Book Antiqua" w:eastAsia="Book Antiqua" w:hAnsi="Book Antiqua" w:cs="Book Antiqua"/>
          <w:color w:val="000000"/>
        </w:rPr>
        <w:t>]</w:t>
      </w:r>
    </w:p>
    <w:bookmarkEnd w:id="79"/>
    <w:bookmarkEnd w:id="80"/>
    <w:bookmarkEnd w:id="81"/>
    <w:p w:rsidR="00301E47" w:rsidRDefault="00301E47">
      <w:pPr>
        <w:spacing w:line="360" w:lineRule="auto"/>
        <w:jc w:val="both"/>
        <w:sectPr w:rsidR="00301E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 consent stateme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nt: </w:t>
      </w:r>
      <w:bookmarkStart w:id="88" w:name="OLE_LINK97"/>
      <w:bookmarkStart w:id="89" w:name="OLE_LINK96"/>
      <w:r w:rsidRPr="004A047C">
        <w:rPr>
          <w:rFonts w:ascii="Book Antiqua" w:eastAsia="Book Antiqua" w:hAnsi="Book Antiqua" w:cs="Book Antiqua"/>
          <w:bCs/>
          <w:color w:val="000000"/>
        </w:rPr>
        <w:t>Informed written consent was obtained from the patient for publication of this report and any accompanying images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bookmarkEnd w:id="88"/>
      <w:bookmarkEnd w:id="89"/>
    </w:p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Conflict-of-interest statement: </w:t>
      </w:r>
      <w:bookmarkStart w:id="90" w:name="OLE_LINK99"/>
      <w:bookmarkStart w:id="91" w:name="OLE_LINK98"/>
      <w:r>
        <w:rPr>
          <w:rFonts w:ascii="Book Antiqua" w:eastAsia="Book Antiqua" w:hAnsi="Book Antiqua" w:cs="Book Antiqua"/>
          <w:color w:val="000000"/>
          <w:szCs w:val="28"/>
        </w:rPr>
        <w:t>We declare that we have no financial and personal relationships with other people or organizations that can inappropriately influence our w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ork, 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and </w:t>
      </w:r>
      <w:r>
        <w:rPr>
          <w:rFonts w:ascii="Book Antiqua" w:eastAsia="Book Antiqua" w:hAnsi="Book Antiqua" w:cs="Book Antiqua"/>
          <w:color w:val="000000"/>
          <w:szCs w:val="28"/>
        </w:rPr>
        <w:t>there is</w:t>
      </w:r>
      <w:r>
        <w:rPr>
          <w:rFonts w:ascii="Book Antiqua" w:eastAsia="Book Antiqua" w:hAnsi="Book Antiqua" w:cs="Book Antiqua"/>
          <w:color w:val="000000"/>
          <w:szCs w:val="28"/>
        </w:rPr>
        <w:t xml:space="preserve"> no professional or other personal interest of any nature or kind in any product, service and/or com</w:t>
      </w:r>
      <w:r>
        <w:rPr>
          <w:rFonts w:ascii="Book Antiqua" w:eastAsia="Book Antiqua" w:hAnsi="Book Antiqua" w:cs="Book Antiqua"/>
          <w:color w:val="000000"/>
          <w:szCs w:val="28"/>
        </w:rPr>
        <w:t>pany that could be construed as influencing the position presented in, or the review of, the manuscript entitled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“</w:t>
      </w:r>
      <w:proofErr w:type="spellStart"/>
      <w:r>
        <w:rPr>
          <w:rFonts w:ascii="Book Antiqua" w:eastAsia="Book Antiqua" w:hAnsi="Book Antiqua" w:cs="Book Antiqua"/>
          <w:color w:val="000000"/>
          <w:szCs w:val="28"/>
        </w:rPr>
        <w:t>Pheochromocytoma</w:t>
      </w:r>
      <w:proofErr w:type="spellEnd"/>
      <w:r>
        <w:rPr>
          <w:rFonts w:ascii="Book Antiqua" w:eastAsia="Book Antiqua" w:hAnsi="Book Antiqua" w:cs="Book Antiqua"/>
          <w:color w:val="000000"/>
          <w:szCs w:val="28"/>
        </w:rPr>
        <w:t xml:space="preserve"> with abdominal aortic aneurysm presenting as recurrent dyspnea, hemoptysis, and hypotension”.</w:t>
      </w:r>
    </w:p>
    <w:bookmarkEnd w:id="90"/>
    <w:bookmarkEnd w:id="91"/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bookmarkStart w:id="92" w:name="OLE_LINK101"/>
      <w:bookmarkStart w:id="93" w:name="OLE_LINK100"/>
      <w:r>
        <w:rPr>
          <w:rFonts w:ascii="Book Antiqua" w:eastAsia="Book Antiqua" w:hAnsi="Book Antiqua" w:cs="Book Antiqua"/>
          <w:color w:val="000000"/>
          <w:szCs w:val="28"/>
        </w:rPr>
        <w:t>The authors have read the CARE Checklist (2016), and the manuscript was prepared and revised according to the CARE Checklist (2016)</w:t>
      </w:r>
      <w:r>
        <w:rPr>
          <w:rFonts w:ascii="Book Antiqua" w:hAnsi="Book Antiqua" w:cs="Book Antiqua" w:hint="eastAsia"/>
          <w:color w:val="000000"/>
          <w:szCs w:val="28"/>
          <w:lang w:eastAsia="zh-CN"/>
        </w:rPr>
        <w:t>.</w:t>
      </w:r>
      <w:bookmarkEnd w:id="92"/>
      <w:bookmarkEnd w:id="93"/>
    </w:p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>This article is an open-access article that was selected by an in-house edit</w:t>
      </w:r>
      <w:r>
        <w:rPr>
          <w:rFonts w:ascii="Book Antiqua" w:eastAsia="Book Antiqua" w:hAnsi="Book Antiqua" w:cs="Book Antiqua"/>
          <w:color w:val="000000"/>
        </w:rPr>
        <w:t xml:space="preserve">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</w:t>
      </w:r>
      <w:r>
        <w:rPr>
          <w:rFonts w:ascii="Book Antiqua" w:eastAsia="Book Antiqua" w:hAnsi="Book Antiqua" w:cs="Book Antiqua"/>
          <w:color w:val="000000"/>
        </w:rPr>
        <w:t>se their derivative works on different terms, provided the original work is properly cited and the use is non-commercial. See: http://creativecommons.org/Licenses/by-nc/4.0/</w:t>
      </w:r>
    </w:p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>
        <w:rPr>
          <w:rFonts w:ascii="Book Antiqua" w:eastAsia="Book Antiqua" w:hAnsi="Book Antiqua" w:cs="Book Antiqua"/>
          <w:color w:val="000000"/>
        </w:rPr>
        <w:t>Unsolicited manuscript</w:t>
      </w:r>
    </w:p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December 17, 2020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March 11, 2021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>
        <w:rPr>
          <w:rFonts w:ascii="Book Antiqua" w:eastAsia="Book Antiqua" w:hAnsi="Book Antiqua" w:cs="Book Antiqua"/>
          <w:color w:val="000000"/>
        </w:rPr>
        <w:t>Emergency medicine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(Excellent): 0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B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C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</w:t>
      </w:r>
      <w:r>
        <w:rPr>
          <w:rFonts w:ascii="Book Antiqua" w:eastAsia="Book Antiqua" w:hAnsi="Book Antiqua" w:cs="Book Antiqua"/>
          <w:color w:val="000000"/>
        </w:rPr>
        <w:t xml:space="preserve"> 0</w:t>
      </w:r>
    </w:p>
    <w:p w:rsidR="00301E47" w:rsidRDefault="00534A7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:rsidR="00301E47" w:rsidRDefault="00301E47">
      <w:pPr>
        <w:spacing w:line="360" w:lineRule="auto"/>
        <w:jc w:val="both"/>
      </w:pPr>
    </w:p>
    <w:p w:rsidR="00301E47" w:rsidRDefault="00534A7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proofErr w:type="spellStart"/>
      <w:r>
        <w:rPr>
          <w:rFonts w:ascii="Book Antiqua" w:eastAsia="Book Antiqua" w:hAnsi="Book Antiqua" w:cs="Book Antiqua"/>
          <w:color w:val="000000"/>
        </w:rPr>
        <w:t>Shorrab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AA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>
        <w:rPr>
          <w:rFonts w:ascii="Book Antiqua" w:eastAsia="Book Antiqua" w:hAnsi="Book Antiqua" w:cs="Book Antiqua"/>
          <w:color w:val="000000"/>
        </w:rPr>
        <w:t>Zhang H</w:t>
      </w:r>
      <w:r>
        <w:rPr>
          <w:rFonts w:ascii="Book Antiqua" w:eastAsia="Book Antiqua" w:hAnsi="Book Antiqua" w:cs="Book Antiqua"/>
          <w:b/>
          <w:color w:val="000000"/>
        </w:rPr>
        <w:t xml:space="preserve"> L-E</w:t>
      </w:r>
      <w:r>
        <w:rPr>
          <w:rFonts w:ascii="Book Antiqua" w:eastAsia="Book Antiqua" w:hAnsi="Book Antiqua" w:cs="Book Antiqua"/>
          <w:b/>
          <w:color w:val="000000"/>
        </w:rPr>
        <w:t xml:space="preserve">ditor: </w:t>
      </w:r>
      <w:r w:rsidRPr="004A047C">
        <w:rPr>
          <w:rFonts w:ascii="Book Antiqua" w:eastAsia="Book Antiqua" w:hAnsi="Book Antiqua" w:cs="Book Antiqua"/>
          <w:color w:val="000000"/>
        </w:rPr>
        <w:t>Wang TQ</w:t>
      </w:r>
      <w:r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</w:t>
      </w:r>
      <w:r>
        <w:rPr>
          <w:rFonts w:ascii="Book Antiqua" w:eastAsia="Book Antiqua" w:hAnsi="Book Antiqua" w:cs="Book Antiqua"/>
          <w:b/>
          <w:color w:val="000000"/>
        </w:rPr>
        <w:t xml:space="preserve">ditor: </w:t>
      </w:r>
    </w:p>
    <w:p w:rsidR="00301E47" w:rsidRDefault="00534A7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Figure Legends</w:t>
      </w:r>
    </w:p>
    <w:p w:rsidR="00301E47" w:rsidRDefault="00534A7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>
            <wp:extent cx="5937885" cy="56565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769" cy="565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E47" w:rsidRDefault="00534A7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bookmarkStart w:id="94" w:name="OLE_LINK103"/>
      <w:bookmarkStart w:id="95" w:name="OLE_LINK102"/>
      <w:r>
        <w:rPr>
          <w:rFonts w:ascii="Book Antiqua" w:hAnsi="Book Antiqua"/>
          <w:b/>
          <w:lang w:eastAsia="zh-CN"/>
        </w:rPr>
        <w:t>Figure 1 Chest computed tomography scans showing little ground glass shadow under the pleura of both lungs.</w:t>
      </w:r>
    </w:p>
    <w:bookmarkEnd w:id="94"/>
    <w:bookmarkEnd w:id="95"/>
    <w:p w:rsidR="00301E47" w:rsidRDefault="00534A7B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>
        <w:rPr>
          <w:rFonts w:ascii="Book Antiqua" w:hAnsi="Book Antiqua"/>
          <w:b/>
          <w:lang w:eastAsia="zh-CN"/>
        </w:rPr>
        <w:br w:type="page"/>
      </w:r>
      <w:r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>
            <wp:extent cx="5967730" cy="2571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397" cy="257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E47" w:rsidRDefault="00534A7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b/>
          <w:lang w:eastAsia="zh-CN"/>
        </w:rPr>
        <w:t xml:space="preserve">Figure 2 Enhanced computed tomography </w:t>
      </w:r>
      <w:r>
        <w:rPr>
          <w:rFonts w:ascii="Book Antiqua" w:hAnsi="Book Antiqua" w:hint="eastAsia"/>
          <w:b/>
          <w:lang w:eastAsia="zh-CN"/>
        </w:rPr>
        <w:t>images.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</w:t>
      </w:r>
      <w:r>
        <w:rPr>
          <w:rFonts w:ascii="Book Antiqua" w:hAnsi="Book Antiqua" w:hint="eastAsia"/>
          <w:lang w:eastAsia="zh-CN"/>
        </w:rPr>
        <w:t xml:space="preserve">: </w:t>
      </w:r>
      <w:bookmarkStart w:id="96" w:name="OLE_LINK29"/>
      <w:r>
        <w:rPr>
          <w:rFonts w:ascii="Book Antiqua" w:hAnsi="Book Antiqua"/>
          <w:lang w:eastAsia="zh-CN"/>
        </w:rPr>
        <w:t>Enhanced computed tomography</w:t>
      </w:r>
      <w:bookmarkEnd w:id="96"/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(</w:t>
      </w:r>
      <w:r>
        <w:rPr>
          <w:rFonts w:ascii="Book Antiqua" w:hAnsi="Book Antiqua"/>
          <w:lang w:eastAsia="zh-CN"/>
        </w:rPr>
        <w:t>CT</w:t>
      </w:r>
      <w:r>
        <w:rPr>
          <w:rFonts w:ascii="Book Antiqua" w:hAnsi="Book Antiqua" w:hint="eastAsia"/>
          <w:lang w:eastAsia="zh-CN"/>
        </w:rPr>
        <w:t>)</w:t>
      </w:r>
      <w:r>
        <w:rPr>
          <w:rFonts w:ascii="Book Antiqua" w:hAnsi="Book Antiqua"/>
          <w:lang w:eastAsia="zh-CN"/>
        </w:rPr>
        <w:t xml:space="preserve"> of th</w:t>
      </w:r>
      <w:r>
        <w:rPr>
          <w:rFonts w:ascii="Book Antiqua" w:hAnsi="Book Antiqua"/>
          <w:lang w:eastAsia="zh-CN"/>
        </w:rPr>
        <w:t>e abdomen</w:t>
      </w:r>
      <w:r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 xml:space="preserve">showing </w:t>
      </w:r>
      <w:r>
        <w:rPr>
          <w:rFonts w:ascii="Book Antiqua" w:hAnsi="Book Antiqua"/>
          <w:lang w:eastAsia="zh-CN"/>
        </w:rPr>
        <w:t xml:space="preserve">a </w:t>
      </w:r>
      <w:r>
        <w:rPr>
          <w:rFonts w:ascii="Book Antiqua" w:hAnsi="Book Antiqua"/>
          <w:lang w:eastAsia="zh-CN"/>
        </w:rPr>
        <w:t>round-like mass</w:t>
      </w:r>
      <w:r>
        <w:rPr>
          <w:rFonts w:ascii="Book Antiqua" w:hAnsi="Book Antiqua"/>
          <w:lang w:eastAsia="zh-CN"/>
        </w:rPr>
        <w:t xml:space="preserve"> (4.4 cm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×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4.3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cm) (white arrowhead)</w:t>
      </w:r>
      <w:r>
        <w:rPr>
          <w:rFonts w:ascii="Book Antiqua" w:hAnsi="Book Antiqua" w:hint="eastAsia"/>
          <w:lang w:eastAsia="zh-CN"/>
        </w:rPr>
        <w:t>;</w:t>
      </w:r>
      <w:r>
        <w:rPr>
          <w:rFonts w:ascii="Book Antiqua" w:hAnsi="Book Antiqua"/>
          <w:lang w:eastAsia="zh-CN"/>
        </w:rPr>
        <w:t xml:space="preserve"> B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hAnsi="Book Antiqua"/>
          <w:lang w:eastAsia="zh-CN"/>
        </w:rPr>
        <w:t xml:space="preserve"> Enhanced CT of the abdomen depicting a 7.0</w:t>
      </w:r>
      <w:r>
        <w:rPr>
          <w:rFonts w:ascii="Book Antiqua" w:hAnsi="Book Antiqua" w:hint="eastAsia"/>
          <w:lang w:eastAsia="zh-CN"/>
        </w:rPr>
        <w:t xml:space="preserve"> </w:t>
      </w:r>
      <w:bookmarkStart w:id="97" w:name="OLE_LINK27"/>
      <w:bookmarkStart w:id="98" w:name="OLE_LINK28"/>
      <w:r>
        <w:rPr>
          <w:rFonts w:ascii="Book Antiqua" w:hAnsi="Book Antiqua"/>
          <w:lang w:eastAsia="zh-CN"/>
        </w:rPr>
        <w:t>c</w:t>
      </w:r>
      <w:r>
        <w:rPr>
          <w:rFonts w:ascii="Book Antiqua" w:hAnsi="Book Antiqua"/>
          <w:lang w:eastAsia="zh-CN"/>
        </w:rPr>
        <w:t>m ×</w:t>
      </w:r>
      <w:r>
        <w:rPr>
          <w:rFonts w:ascii="Book Antiqua" w:hAnsi="Book Antiqua" w:hint="eastAsia"/>
          <w:lang w:eastAsia="zh-CN"/>
        </w:rPr>
        <w:t xml:space="preserve"> </w:t>
      </w:r>
      <w:bookmarkEnd w:id="97"/>
      <w:bookmarkEnd w:id="98"/>
      <w:r>
        <w:rPr>
          <w:rFonts w:ascii="Book Antiqua" w:hAnsi="Book Antiqua"/>
          <w:lang w:eastAsia="zh-CN"/>
        </w:rPr>
        <w:t>7.3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cm abdominal aortic aneurysm</w:t>
      </w:r>
      <w:r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(white arro</w:t>
      </w:r>
      <w:r>
        <w:rPr>
          <w:rFonts w:ascii="Book Antiqua" w:hAnsi="Book Antiqua"/>
          <w:lang w:eastAsia="zh-CN"/>
        </w:rPr>
        <w:t xml:space="preserve">whead). </w:t>
      </w:r>
    </w:p>
    <w:p w:rsidR="00301E47" w:rsidRDefault="00534A7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>
        <w:rPr>
          <w:rFonts w:ascii="Book Antiqua" w:hAnsi="Book Antiqua"/>
          <w:lang w:eastAsia="zh-CN"/>
        </w:rPr>
        <w:br w:type="page"/>
      </w:r>
      <w:r>
        <w:rPr>
          <w:rFonts w:ascii="Book Antiqua" w:eastAsia="宋体" w:hAnsi="Book Antiqua"/>
          <w:b/>
        </w:rPr>
        <w:lastRenderedPageBreak/>
        <w:t xml:space="preserve">Table 1 </w:t>
      </w:r>
      <w:proofErr w:type="gramStart"/>
      <w:r>
        <w:rPr>
          <w:rFonts w:ascii="Book Antiqua" w:eastAsia="宋体" w:hAnsi="Book Antiqua"/>
          <w:b/>
        </w:rPr>
        <w:t>The</w:t>
      </w:r>
      <w:proofErr w:type="gramEnd"/>
      <w:r>
        <w:rPr>
          <w:rFonts w:ascii="Book Antiqua" w:eastAsia="宋体" w:hAnsi="Book Antiqua"/>
          <w:b/>
        </w:rPr>
        <w:t xml:space="preserve"> </w:t>
      </w:r>
      <w:r>
        <w:rPr>
          <w:rFonts w:ascii="Book Antiqua" w:eastAsia="宋体" w:hAnsi="Book Antiqua"/>
          <w:b/>
        </w:rPr>
        <w:t xml:space="preserve">patient’s </w:t>
      </w:r>
      <w:r>
        <w:rPr>
          <w:rFonts w:ascii="Book Antiqua" w:eastAsia="宋体" w:hAnsi="Book Antiqua"/>
          <w:b/>
        </w:rPr>
        <w:t xml:space="preserve">catecholamine, </w:t>
      </w:r>
      <w:proofErr w:type="spellStart"/>
      <w:r>
        <w:rPr>
          <w:rFonts w:ascii="Book Antiqua" w:eastAsia="宋体" w:hAnsi="Book Antiqua"/>
          <w:b/>
        </w:rPr>
        <w:t>methoxyepinephrines</w:t>
      </w:r>
      <w:proofErr w:type="spellEnd"/>
      <w:r>
        <w:rPr>
          <w:rFonts w:ascii="Book Antiqua" w:eastAsia="宋体" w:hAnsi="Book Antiqua"/>
          <w:b/>
        </w:rPr>
        <w:t>,</w:t>
      </w:r>
      <w:r>
        <w:rPr>
          <w:rFonts w:ascii="Book Antiqua" w:eastAsia="宋体" w:hAnsi="Book Antiqua"/>
          <w:b/>
        </w:rPr>
        <w:t xml:space="preserve"> and adrenocorticotropic</w:t>
      </w:r>
      <w:r>
        <w:rPr>
          <w:rFonts w:ascii="Book Antiqua" w:eastAsia="宋体" w:hAnsi="Book Antiqua"/>
          <w:b/>
        </w:rPr>
        <w:t xml:space="preserve"> hormone levels</w:t>
      </w:r>
    </w:p>
    <w:tbl>
      <w:tblPr>
        <w:tblW w:w="889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843"/>
        <w:gridCol w:w="1417"/>
        <w:gridCol w:w="1701"/>
      </w:tblGrid>
      <w:tr w:rsidR="00301E47">
        <w:trPr>
          <w:trHeight w:val="810"/>
        </w:trPr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>
              <w:rPr>
                <w:rFonts w:ascii="Book Antiqua" w:eastAsia="宋体" w:hAnsi="Book Antiqua"/>
                <w:b/>
              </w:rPr>
              <w:t>Laboratory test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>
              <w:rPr>
                <w:rFonts w:ascii="Book Antiqua" w:eastAsia="宋体" w:hAnsi="Book Antiqua"/>
                <w:b/>
              </w:rPr>
              <w:t>On admission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>
              <w:rPr>
                <w:rFonts w:ascii="Book Antiqua" w:eastAsia="宋体" w:hAnsi="Book Antiqua" w:hint="eastAsia"/>
                <w:b/>
                <w:lang w:eastAsia="zh-CN"/>
              </w:rPr>
              <w:t>Seven</w:t>
            </w:r>
            <w:r>
              <w:rPr>
                <w:rFonts w:ascii="Book Antiqua" w:eastAsia="宋体" w:hAnsi="Book Antiqua"/>
                <w:b/>
              </w:rPr>
              <w:t xml:space="preserve"> d</w:t>
            </w:r>
            <w:r>
              <w:rPr>
                <w:rFonts w:ascii="Book Antiqua" w:eastAsia="宋体" w:hAnsi="Book Antiqua" w:hint="eastAsia"/>
                <w:b/>
                <w:lang w:eastAsia="zh-CN"/>
              </w:rPr>
              <w:t>ays</w:t>
            </w:r>
            <w:r>
              <w:rPr>
                <w:rFonts w:ascii="Book Antiqua" w:eastAsia="宋体" w:hAnsi="Book Antiqua"/>
                <w:b/>
              </w:rPr>
              <w:t xml:space="preserve"> out of hospital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  <w:b/>
              </w:rPr>
            </w:pPr>
            <w:r>
              <w:rPr>
                <w:rFonts w:ascii="Book Antiqua" w:eastAsia="宋体" w:hAnsi="Book Antiqua"/>
                <w:b/>
              </w:rPr>
              <w:t>Normal range</w:t>
            </w:r>
          </w:p>
        </w:tc>
      </w:tr>
      <w:tr w:rsidR="00301E47">
        <w:trPr>
          <w:trHeight w:val="375"/>
        </w:trPr>
        <w:tc>
          <w:tcPr>
            <w:tcW w:w="393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Serum catecholamine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AD (</w:t>
            </w:r>
            <w:proofErr w:type="spellStart"/>
            <w:r>
              <w:rPr>
                <w:rFonts w:ascii="Book Antiqua" w:eastAsia="宋体" w:hAnsi="Book Antiqua"/>
              </w:rPr>
              <w:t>pg</w:t>
            </w:r>
            <w:proofErr w:type="spellEnd"/>
            <w:r>
              <w:rPr>
                <w:rFonts w:ascii="Book Antiqua" w:eastAsia="宋体" w:hAnsi="Book Antiqua"/>
              </w:rPr>
              <w:t>/m</w:t>
            </w:r>
            <w:r>
              <w:rPr>
                <w:rFonts w:ascii="Book Antiqua" w:eastAsia="宋体" w:hAnsi="Book Antiqua" w:hint="eastAsia"/>
                <w:lang w:eastAsia="zh-CN"/>
              </w:rPr>
              <w:t>L</w:t>
            </w:r>
            <w:r>
              <w:rPr>
                <w:rFonts w:ascii="Book Antiqua" w:eastAsia="宋体" w:hAnsi="Book Antiqua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31.77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47.95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0.00-100.00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center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NA (</w:t>
            </w:r>
            <w:proofErr w:type="spellStart"/>
            <w:r>
              <w:rPr>
                <w:rFonts w:ascii="Book Antiqua" w:eastAsia="宋体" w:hAnsi="Book Antiqua"/>
              </w:rPr>
              <w:t>pg</w:t>
            </w:r>
            <w:proofErr w:type="spellEnd"/>
            <w:r>
              <w:rPr>
                <w:rFonts w:ascii="Book Antiqua" w:eastAsia="宋体" w:hAnsi="Book Antiqua"/>
              </w:rPr>
              <w:t>/m</w:t>
            </w:r>
            <w:r>
              <w:rPr>
                <w:rFonts w:ascii="Book Antiqua" w:eastAsia="宋体" w:hAnsi="Book Antiqua" w:hint="eastAsia"/>
                <w:lang w:eastAsia="zh-CN"/>
              </w:rPr>
              <w:t>L</w:t>
            </w:r>
            <w:r>
              <w:rPr>
                <w:rFonts w:ascii="Book Antiqua" w:eastAsia="宋体" w:hAnsi="Book Antiqua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141.48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600.53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0.00-600.00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DOP (</w:t>
            </w:r>
            <w:proofErr w:type="spellStart"/>
            <w:r>
              <w:rPr>
                <w:rFonts w:ascii="Book Antiqua" w:eastAsia="宋体" w:hAnsi="Book Antiqua"/>
              </w:rPr>
              <w:t>pg</w:t>
            </w:r>
            <w:proofErr w:type="spellEnd"/>
            <w:r>
              <w:rPr>
                <w:rFonts w:ascii="Book Antiqua" w:eastAsia="宋体" w:hAnsi="Book Antiqua"/>
              </w:rPr>
              <w:t>/m</w:t>
            </w:r>
            <w:r>
              <w:rPr>
                <w:rFonts w:ascii="Book Antiqua" w:eastAsia="宋体" w:hAnsi="Book Antiqua" w:hint="eastAsia"/>
                <w:lang w:eastAsia="zh-CN"/>
              </w:rPr>
              <w:t>L</w:t>
            </w:r>
            <w:r>
              <w:rPr>
                <w:rFonts w:ascii="Book Antiqua" w:eastAsia="宋体" w:hAnsi="Book Antiqua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243.55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52.09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0.00-100.00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Serum </w:t>
            </w:r>
            <w:proofErr w:type="spellStart"/>
            <w:r>
              <w:rPr>
                <w:rFonts w:ascii="Book Antiqua" w:eastAsia="宋体" w:hAnsi="Book Antiqua"/>
              </w:rPr>
              <w:t>methoxyepinephrines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center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3-MT (</w:t>
            </w:r>
            <w:proofErr w:type="spellStart"/>
            <w:r>
              <w:rPr>
                <w:rFonts w:ascii="Book Antiqua" w:eastAsia="宋体" w:hAnsi="Book Antiqua"/>
              </w:rPr>
              <w:t>nmol</w:t>
            </w:r>
            <w:proofErr w:type="spellEnd"/>
            <w:r>
              <w:rPr>
                <w:rFonts w:ascii="Book Antiqua" w:eastAsia="宋体" w:hAnsi="Book Antiqua"/>
              </w:rPr>
              <w:t>/L)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55.89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&lt;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0.08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&lt;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0.18</w:t>
            </w:r>
          </w:p>
        </w:tc>
      </w:tr>
      <w:tr w:rsidR="00301E47">
        <w:trPr>
          <w:trHeight w:val="390"/>
        </w:trPr>
        <w:tc>
          <w:tcPr>
            <w:tcW w:w="3936" w:type="dxa"/>
            <w:shd w:val="clear" w:color="auto" w:fill="auto"/>
            <w:noWrap/>
            <w:vAlign w:val="center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NMN (</w:t>
            </w:r>
            <w:proofErr w:type="spellStart"/>
            <w:r>
              <w:rPr>
                <w:rFonts w:ascii="Book Antiqua" w:eastAsia="宋体" w:hAnsi="Book Antiqua"/>
              </w:rPr>
              <w:t>nmol</w:t>
            </w:r>
            <w:proofErr w:type="spellEnd"/>
            <w:r>
              <w:rPr>
                <w:rFonts w:ascii="Book Antiqua" w:eastAsia="宋体" w:hAnsi="Book Antiqua"/>
              </w:rPr>
              <w:t>/L)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0.66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0.71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≤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0.50</w:t>
            </w:r>
          </w:p>
        </w:tc>
      </w:tr>
      <w:tr w:rsidR="00301E47">
        <w:trPr>
          <w:trHeight w:val="390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MN (</w:t>
            </w:r>
            <w:proofErr w:type="spellStart"/>
            <w:r>
              <w:rPr>
                <w:rFonts w:ascii="Book Antiqua" w:eastAsia="宋体" w:hAnsi="Book Antiqua"/>
              </w:rPr>
              <w:t>nmol</w:t>
            </w:r>
            <w:proofErr w:type="spellEnd"/>
            <w:r>
              <w:rPr>
                <w:rFonts w:ascii="Book Antiqua" w:eastAsia="宋体" w:hAnsi="Book Antiqua"/>
              </w:rPr>
              <w:t>/L)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1.95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3.64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≤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0.90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24-h urinary </w:t>
            </w:r>
            <w:r>
              <w:rPr>
                <w:rFonts w:ascii="Book Antiqua" w:eastAsia="宋体" w:hAnsi="Book Antiqua"/>
              </w:rPr>
              <w:t>catecholamine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24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h AD(</w:t>
            </w:r>
            <w:proofErr w:type="spellStart"/>
            <w:r>
              <w:rPr>
                <w:rFonts w:ascii="Book Antiqua" w:eastAsia="宋体" w:hAnsi="Book Antiqua"/>
              </w:rPr>
              <w:t>μg</w:t>
            </w:r>
            <w:proofErr w:type="spellEnd"/>
            <w:r>
              <w:rPr>
                <w:rFonts w:ascii="Book Antiqua" w:eastAsia="宋体" w:hAnsi="Book Antiqua"/>
              </w:rPr>
              <w:t>/d)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11.65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8.38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0.00-20.00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center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24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h NA (</w:t>
            </w:r>
            <w:proofErr w:type="spellStart"/>
            <w:r>
              <w:rPr>
                <w:rFonts w:ascii="Book Antiqua" w:eastAsia="宋体" w:hAnsi="Book Antiqua"/>
              </w:rPr>
              <w:t>μg</w:t>
            </w:r>
            <w:proofErr w:type="spellEnd"/>
            <w:r>
              <w:rPr>
                <w:rFonts w:ascii="Book Antiqua" w:eastAsia="宋体" w:hAnsi="Book Antiqua"/>
              </w:rPr>
              <w:t>/d)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24.55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48.34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0.00-90.00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24h DOP (</w:t>
            </w:r>
            <w:proofErr w:type="spellStart"/>
            <w:r>
              <w:rPr>
                <w:rFonts w:ascii="Book Antiqua" w:eastAsia="宋体" w:hAnsi="Book Antiqua"/>
              </w:rPr>
              <w:t>μg</w:t>
            </w:r>
            <w:proofErr w:type="spellEnd"/>
            <w:r>
              <w:rPr>
                <w:rFonts w:ascii="Book Antiqua" w:eastAsia="宋体" w:hAnsi="Book Antiqua"/>
              </w:rPr>
              <w:t>/d)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1448.71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53.57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0.00-600.00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 xml:space="preserve">24-h urinary </w:t>
            </w:r>
            <w:proofErr w:type="spellStart"/>
            <w:r>
              <w:rPr>
                <w:rFonts w:ascii="Book Antiqua" w:eastAsia="宋体" w:hAnsi="Book Antiqua"/>
              </w:rPr>
              <w:t>methoxyepinephrines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301E4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center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24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h 3-MT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(</w:t>
            </w:r>
            <w:proofErr w:type="spellStart"/>
            <w:r>
              <w:rPr>
                <w:rFonts w:ascii="Book Antiqua" w:eastAsia="宋体" w:hAnsi="Book Antiqua"/>
              </w:rPr>
              <w:t>nmol</w:t>
            </w:r>
            <w:proofErr w:type="spellEnd"/>
            <w:r>
              <w:rPr>
                <w:rFonts w:ascii="Book Antiqua" w:eastAsia="宋体" w:hAnsi="Book Antiqua"/>
              </w:rPr>
              <w:t>/d)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14443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266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&lt;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216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center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24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h NMN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(</w:t>
            </w:r>
            <w:proofErr w:type="spellStart"/>
            <w:r>
              <w:rPr>
                <w:rFonts w:ascii="Book Antiqua" w:eastAsia="宋体" w:hAnsi="Book Antiqua"/>
              </w:rPr>
              <w:t>nmol</w:t>
            </w:r>
            <w:proofErr w:type="spellEnd"/>
            <w:r>
              <w:rPr>
                <w:rFonts w:ascii="Book Antiqua" w:eastAsia="宋体" w:hAnsi="Book Antiqua"/>
              </w:rPr>
              <w:t>/d)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579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682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&lt;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216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24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h MN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(</w:t>
            </w:r>
            <w:proofErr w:type="spellStart"/>
            <w:r>
              <w:rPr>
                <w:rFonts w:ascii="Book Antiqua" w:eastAsia="宋体" w:hAnsi="Book Antiqua"/>
              </w:rPr>
              <w:t>nmol</w:t>
            </w:r>
            <w:proofErr w:type="spellEnd"/>
            <w:r>
              <w:rPr>
                <w:rFonts w:ascii="Book Antiqua" w:eastAsia="宋体" w:hAnsi="Book Antiqua"/>
              </w:rPr>
              <w:t>/d)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276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169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&lt;</w:t>
            </w:r>
            <w:r>
              <w:rPr>
                <w:rFonts w:ascii="Book Antiqua" w:eastAsia="宋体" w:hAnsi="Book Antiqua" w:hint="eastAsia"/>
                <w:lang w:eastAsia="zh-CN"/>
              </w:rPr>
              <w:t xml:space="preserve"> </w:t>
            </w:r>
            <w:r>
              <w:rPr>
                <w:rFonts w:ascii="Book Antiqua" w:eastAsia="宋体" w:hAnsi="Book Antiqua"/>
              </w:rPr>
              <w:t>382</w:t>
            </w:r>
          </w:p>
        </w:tc>
      </w:tr>
      <w:tr w:rsidR="00301E47">
        <w:trPr>
          <w:trHeight w:val="375"/>
        </w:trPr>
        <w:tc>
          <w:tcPr>
            <w:tcW w:w="3936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ACTH (</w:t>
            </w:r>
            <w:proofErr w:type="spellStart"/>
            <w:r>
              <w:rPr>
                <w:rFonts w:ascii="Book Antiqua" w:eastAsia="宋体" w:hAnsi="Book Antiqua"/>
              </w:rPr>
              <w:t>pg</w:t>
            </w:r>
            <w:proofErr w:type="spellEnd"/>
            <w:r>
              <w:rPr>
                <w:rFonts w:ascii="Book Antiqua" w:eastAsia="宋体" w:hAnsi="Book Antiqua"/>
              </w:rPr>
              <w:t>/m</w:t>
            </w:r>
            <w:r>
              <w:rPr>
                <w:rFonts w:ascii="Book Antiqua" w:eastAsia="宋体" w:hAnsi="Book Antiqua" w:hint="eastAsia"/>
                <w:lang w:eastAsia="zh-CN"/>
              </w:rPr>
              <w:t>L</w:t>
            </w:r>
            <w:r>
              <w:rPr>
                <w:rFonts w:ascii="Book Antiqua" w:eastAsia="宋体" w:hAnsi="Book Antiqua"/>
              </w:rPr>
              <w:t>)</w:t>
            </w:r>
          </w:p>
        </w:tc>
        <w:tc>
          <w:tcPr>
            <w:tcW w:w="1843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5.0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26.0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301E47" w:rsidRDefault="00534A7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/>
              </w:rPr>
            </w:pPr>
            <w:r>
              <w:rPr>
                <w:rFonts w:ascii="Book Antiqua" w:eastAsia="宋体" w:hAnsi="Book Antiqua"/>
              </w:rPr>
              <w:t>7.2-63.3</w:t>
            </w:r>
          </w:p>
        </w:tc>
      </w:tr>
    </w:tbl>
    <w:p w:rsidR="00301E47" w:rsidRDefault="00534A7B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color w:val="000000"/>
          <w:lang w:eastAsia="zh-CN"/>
        </w:rPr>
      </w:pPr>
      <w:r>
        <w:rPr>
          <w:rFonts w:ascii="Book Antiqua" w:eastAsia="宋体" w:hAnsi="Book Antiqua"/>
          <w:color w:val="000000"/>
        </w:rPr>
        <w:t>AD</w:t>
      </w:r>
      <w:r>
        <w:rPr>
          <w:rFonts w:ascii="Book Antiqua" w:eastAsia="宋体" w:hAnsi="Book Antiqua" w:hint="eastAsia"/>
          <w:color w:val="000000"/>
          <w:lang w:eastAsia="zh-CN"/>
        </w:rPr>
        <w:t>: A</w:t>
      </w:r>
      <w:r>
        <w:rPr>
          <w:rFonts w:ascii="Book Antiqua" w:eastAsia="宋体" w:hAnsi="Book Antiqua"/>
          <w:color w:val="000000"/>
        </w:rPr>
        <w:t>drenaline;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/>
          <w:color w:val="000000"/>
        </w:rPr>
        <w:t>NA</w:t>
      </w:r>
      <w:r>
        <w:rPr>
          <w:rFonts w:ascii="Book Antiqua" w:eastAsia="宋体" w:hAnsi="Book Antiqua" w:hint="eastAsia"/>
          <w:color w:val="000000"/>
          <w:lang w:eastAsia="zh-CN"/>
        </w:rPr>
        <w:t>: N</w:t>
      </w:r>
      <w:r>
        <w:rPr>
          <w:rFonts w:ascii="Book Antiqua" w:eastAsia="宋体" w:hAnsi="Book Antiqua"/>
          <w:color w:val="000000"/>
        </w:rPr>
        <w:t>oradrenaline;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/>
          <w:color w:val="000000"/>
        </w:rPr>
        <w:t>DOP</w:t>
      </w:r>
      <w:r>
        <w:rPr>
          <w:rFonts w:ascii="Book Antiqua" w:eastAsia="宋体" w:hAnsi="Book Antiqua" w:hint="eastAsia"/>
          <w:color w:val="000000"/>
          <w:lang w:eastAsia="zh-CN"/>
        </w:rPr>
        <w:t>: D</w:t>
      </w:r>
      <w:r>
        <w:rPr>
          <w:rFonts w:ascii="Book Antiqua" w:eastAsia="宋体" w:hAnsi="Book Antiqua"/>
          <w:color w:val="000000"/>
        </w:rPr>
        <w:t>opamine;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/>
          <w:color w:val="000000"/>
        </w:rPr>
        <w:t>3MT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: </w:t>
      </w:r>
      <w:r>
        <w:rPr>
          <w:rFonts w:ascii="Book Antiqua" w:eastAsia="宋体" w:hAnsi="Book Antiqua"/>
          <w:color w:val="000000"/>
        </w:rPr>
        <w:t>3-methoxytyramine;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/>
          <w:color w:val="000000"/>
        </w:rPr>
        <w:t>NMN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: </w:t>
      </w:r>
      <w:proofErr w:type="spellStart"/>
      <w:r>
        <w:rPr>
          <w:rFonts w:ascii="Book Antiqua" w:eastAsia="宋体" w:hAnsi="Book Antiqua" w:hint="eastAsia"/>
          <w:color w:val="000000"/>
          <w:lang w:eastAsia="zh-CN"/>
        </w:rPr>
        <w:t>N</w:t>
      </w:r>
      <w:r>
        <w:rPr>
          <w:rFonts w:ascii="Book Antiqua" w:eastAsia="宋体" w:hAnsi="Book Antiqua"/>
          <w:color w:val="000000"/>
        </w:rPr>
        <w:t>ormetanephrin</w:t>
      </w:r>
      <w:proofErr w:type="spellEnd"/>
      <w:r>
        <w:rPr>
          <w:rFonts w:ascii="Book Antiqua" w:eastAsia="宋体" w:hAnsi="Book Antiqua"/>
          <w:color w:val="000000"/>
        </w:rPr>
        <w:t>;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/>
          <w:color w:val="000000"/>
        </w:rPr>
        <w:t>MN</w:t>
      </w:r>
      <w:r>
        <w:rPr>
          <w:rFonts w:ascii="Book Antiqua" w:eastAsia="宋体" w:hAnsi="Book Antiqua" w:hint="eastAsia"/>
          <w:color w:val="000000"/>
          <w:lang w:eastAsia="zh-CN"/>
        </w:rPr>
        <w:t xml:space="preserve">: </w:t>
      </w:r>
      <w:proofErr w:type="spellStart"/>
      <w:r>
        <w:rPr>
          <w:rFonts w:ascii="Book Antiqua" w:eastAsia="宋体" w:hAnsi="Book Antiqua" w:hint="eastAsia"/>
          <w:color w:val="000000"/>
          <w:lang w:eastAsia="zh-CN"/>
        </w:rPr>
        <w:t>M</w:t>
      </w:r>
      <w:r>
        <w:rPr>
          <w:rFonts w:ascii="Book Antiqua" w:eastAsia="宋体" w:hAnsi="Book Antiqua"/>
          <w:color w:val="000000"/>
        </w:rPr>
        <w:t>etanephrine</w:t>
      </w:r>
      <w:proofErr w:type="spellEnd"/>
      <w:r>
        <w:rPr>
          <w:rFonts w:ascii="Book Antiqua" w:eastAsia="宋体" w:hAnsi="Book Antiqua"/>
          <w:color w:val="000000"/>
        </w:rPr>
        <w:t xml:space="preserve">; </w:t>
      </w:r>
      <w:r>
        <w:rPr>
          <w:rFonts w:ascii="Book Antiqua" w:eastAsia="宋体" w:hAnsi="Book Antiqua"/>
        </w:rPr>
        <w:t>ACTH</w:t>
      </w:r>
      <w:r>
        <w:rPr>
          <w:rFonts w:ascii="Book Antiqua" w:eastAsia="宋体" w:hAnsi="Book Antiqua" w:hint="eastAsia"/>
          <w:lang w:eastAsia="zh-CN"/>
        </w:rPr>
        <w:t>:</w:t>
      </w:r>
      <w:r>
        <w:rPr>
          <w:rFonts w:ascii="Book Antiqua" w:eastAsia="宋体" w:hAnsi="Book Antiqua"/>
        </w:rPr>
        <w:t xml:space="preserve"> </w:t>
      </w:r>
      <w:r>
        <w:rPr>
          <w:rFonts w:ascii="Book Antiqua" w:eastAsia="宋体" w:hAnsi="Book Antiqua" w:hint="eastAsia"/>
          <w:lang w:eastAsia="zh-CN"/>
        </w:rPr>
        <w:t>A</w:t>
      </w:r>
      <w:r>
        <w:rPr>
          <w:rFonts w:ascii="Book Antiqua" w:eastAsia="宋体" w:hAnsi="Book Antiqua"/>
        </w:rPr>
        <w:t>drenocorticotropic hormone</w:t>
      </w:r>
      <w:r>
        <w:rPr>
          <w:rFonts w:ascii="Book Antiqua" w:eastAsia="宋体" w:hAnsi="Book Antiqua" w:hint="eastAsia"/>
          <w:lang w:eastAsia="zh-CN"/>
        </w:rPr>
        <w:t>.</w:t>
      </w:r>
    </w:p>
    <w:sectPr w:rsidR="00301E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A7B" w:rsidRDefault="00534A7B">
      <w:r>
        <w:separator/>
      </w:r>
    </w:p>
  </w:endnote>
  <w:endnote w:type="continuationSeparator" w:id="0">
    <w:p w:rsidR="00534A7B" w:rsidRDefault="00534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7182596"/>
    </w:sdtPr>
    <w:sdtEndPr/>
    <w:sdtContent>
      <w:sdt>
        <w:sdtPr>
          <w:id w:val="860082579"/>
        </w:sdtPr>
        <w:sdtEndPr/>
        <w:sdtContent>
          <w:p w:rsidR="00301E47" w:rsidRDefault="00534A7B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047C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A047C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01E47" w:rsidRDefault="00301E4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A7B" w:rsidRDefault="00534A7B">
      <w:r>
        <w:separator/>
      </w:r>
    </w:p>
  </w:footnote>
  <w:footnote w:type="continuationSeparator" w:id="0">
    <w:p w:rsidR="00534A7B" w:rsidRDefault="00534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032D2"/>
    <w:rsid w:val="00022C21"/>
    <w:rsid w:val="000237A2"/>
    <w:rsid w:val="00042FD1"/>
    <w:rsid w:val="00051D73"/>
    <w:rsid w:val="00097112"/>
    <w:rsid w:val="000C60B7"/>
    <w:rsid w:val="00133D2F"/>
    <w:rsid w:val="001419D1"/>
    <w:rsid w:val="00157609"/>
    <w:rsid w:val="00157882"/>
    <w:rsid w:val="00162C9E"/>
    <w:rsid w:val="001C3A9F"/>
    <w:rsid w:val="00254C45"/>
    <w:rsid w:val="002E0D7E"/>
    <w:rsid w:val="00301E47"/>
    <w:rsid w:val="00310068"/>
    <w:rsid w:val="003170AA"/>
    <w:rsid w:val="0035606A"/>
    <w:rsid w:val="003670FC"/>
    <w:rsid w:val="00385DD5"/>
    <w:rsid w:val="00390383"/>
    <w:rsid w:val="003B538E"/>
    <w:rsid w:val="004608DA"/>
    <w:rsid w:val="004A047C"/>
    <w:rsid w:val="004B25EA"/>
    <w:rsid w:val="00533FD8"/>
    <w:rsid w:val="00534A7B"/>
    <w:rsid w:val="005602EE"/>
    <w:rsid w:val="0056713D"/>
    <w:rsid w:val="005971F1"/>
    <w:rsid w:val="006377DD"/>
    <w:rsid w:val="00653520"/>
    <w:rsid w:val="006A6936"/>
    <w:rsid w:val="006B28AC"/>
    <w:rsid w:val="006F3C07"/>
    <w:rsid w:val="00746C97"/>
    <w:rsid w:val="0075209C"/>
    <w:rsid w:val="00762FFF"/>
    <w:rsid w:val="007849C5"/>
    <w:rsid w:val="008B38A8"/>
    <w:rsid w:val="008B6D65"/>
    <w:rsid w:val="00964D0D"/>
    <w:rsid w:val="00985E4F"/>
    <w:rsid w:val="009A37B3"/>
    <w:rsid w:val="009F2A11"/>
    <w:rsid w:val="00A247AF"/>
    <w:rsid w:val="00A417E2"/>
    <w:rsid w:val="00A77B3E"/>
    <w:rsid w:val="00A94FE2"/>
    <w:rsid w:val="00AC00D5"/>
    <w:rsid w:val="00B42DA8"/>
    <w:rsid w:val="00B5494C"/>
    <w:rsid w:val="00B8203B"/>
    <w:rsid w:val="00B871C6"/>
    <w:rsid w:val="00BA5DAA"/>
    <w:rsid w:val="00BD51E7"/>
    <w:rsid w:val="00BE1EE2"/>
    <w:rsid w:val="00BE3020"/>
    <w:rsid w:val="00C15F82"/>
    <w:rsid w:val="00C33448"/>
    <w:rsid w:val="00C55725"/>
    <w:rsid w:val="00C86F72"/>
    <w:rsid w:val="00CA2A55"/>
    <w:rsid w:val="00D0426F"/>
    <w:rsid w:val="00D57B98"/>
    <w:rsid w:val="00D901BD"/>
    <w:rsid w:val="00DB7FF7"/>
    <w:rsid w:val="00DC7718"/>
    <w:rsid w:val="00E16608"/>
    <w:rsid w:val="00E654B0"/>
    <w:rsid w:val="00E666DF"/>
    <w:rsid w:val="00EF5B32"/>
    <w:rsid w:val="00F27B0F"/>
    <w:rsid w:val="00FA5467"/>
    <w:rsid w:val="00FA6FB8"/>
    <w:rsid w:val="00FC7313"/>
    <w:rsid w:val="00FD08AC"/>
    <w:rsid w:val="06A12F8E"/>
    <w:rsid w:val="253233B5"/>
    <w:rsid w:val="52423E01"/>
    <w:rsid w:val="6BA4509E"/>
    <w:rsid w:val="734D56B6"/>
    <w:rsid w:val="7BFA5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7B9E945-1E88-4C40-ADCA-646769557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character" w:styleId="a8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rPr>
      <w:sz w:val="24"/>
      <w:szCs w:val="24"/>
    </w:rPr>
  </w:style>
  <w:style w:type="character" w:customStyle="1" w:styleId="Char3">
    <w:name w:val="批注主题 Char"/>
    <w:basedOn w:val="Char"/>
    <w:link w:val="a7"/>
    <w:rPr>
      <w:b/>
      <w:bCs/>
      <w:sz w:val="24"/>
      <w:szCs w:val="24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2925</Words>
  <Characters>16679</Characters>
  <Application>Microsoft Office Word</Application>
  <DocSecurity>0</DocSecurity>
  <Lines>138</Lines>
  <Paragraphs>39</Paragraphs>
  <ScaleCrop>false</ScaleCrop>
  <Company/>
  <LinksUpToDate>false</LinksUpToDate>
  <CharactersWithSpaces>19565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zhaoh</dc:creator>
  <cp:lastModifiedBy>ibm</cp:lastModifiedBy>
  <cp:revision>3</cp:revision>
  <dcterms:created xsi:type="dcterms:W3CDTF">2021-05-12T23:45:00Z</dcterms:created>
  <dcterms:modified xsi:type="dcterms:W3CDTF">2021-05-12T23:49:00Z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