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55AA66"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Name of Journal: </w:t>
      </w:r>
      <w:r w:rsidRPr="008811BA">
        <w:rPr>
          <w:rFonts w:ascii="Book Antiqua" w:eastAsia="Book Antiqua" w:hAnsi="Book Antiqua" w:cs="Book Antiqua"/>
          <w:i/>
          <w:color w:val="000000"/>
        </w:rPr>
        <w:t>World Journal of Gastroenterology</w:t>
      </w:r>
    </w:p>
    <w:p w14:paraId="1E76C3DA"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Manuscript NO: </w:t>
      </w:r>
      <w:r w:rsidRPr="008811BA">
        <w:rPr>
          <w:rFonts w:ascii="Book Antiqua" w:eastAsia="Book Antiqua" w:hAnsi="Book Antiqua" w:cs="Book Antiqua"/>
          <w:color w:val="000000"/>
        </w:rPr>
        <w:t>61631</w:t>
      </w:r>
    </w:p>
    <w:p w14:paraId="4D444FE5"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Manuscript Type: </w:t>
      </w:r>
      <w:r w:rsidRPr="008811BA">
        <w:rPr>
          <w:rFonts w:ascii="Book Antiqua" w:eastAsia="Book Antiqua" w:hAnsi="Book Antiqua" w:cs="Book Antiqua"/>
          <w:color w:val="000000"/>
        </w:rPr>
        <w:t>REVIEW</w:t>
      </w:r>
    </w:p>
    <w:p w14:paraId="50B9EBE4" w14:textId="77777777" w:rsidR="00A77B3E" w:rsidRPr="008811BA" w:rsidRDefault="00A77B3E" w:rsidP="008811BA">
      <w:pPr>
        <w:snapToGrid w:val="0"/>
        <w:spacing w:line="360" w:lineRule="auto"/>
        <w:jc w:val="both"/>
        <w:rPr>
          <w:rFonts w:ascii="Book Antiqua" w:hAnsi="Book Antiqua"/>
        </w:rPr>
      </w:pPr>
    </w:p>
    <w:p w14:paraId="079B72A8" w14:textId="3F4B0AFD"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Environmental </w:t>
      </w:r>
      <w:r w:rsidR="00073C83" w:rsidRPr="008811BA">
        <w:rPr>
          <w:rFonts w:ascii="Book Antiqua" w:eastAsia="Book Antiqua" w:hAnsi="Book Antiqua" w:cs="Book Antiqua"/>
          <w:b/>
          <w:color w:val="000000"/>
        </w:rPr>
        <w:t>p</w:t>
      </w:r>
      <w:r w:rsidRPr="008811BA">
        <w:rPr>
          <w:rFonts w:ascii="Book Antiqua" w:eastAsia="Book Antiqua" w:hAnsi="Book Antiqua" w:cs="Book Antiqua"/>
          <w:b/>
          <w:color w:val="000000"/>
        </w:rPr>
        <w:t xml:space="preserve">erspectives of COVID-19 </w:t>
      </w:r>
      <w:r w:rsidR="00073C83" w:rsidRPr="008811BA">
        <w:rPr>
          <w:rFonts w:ascii="Book Antiqua" w:eastAsia="Book Antiqua" w:hAnsi="Book Antiqua" w:cs="Book Antiqua"/>
          <w:b/>
          <w:color w:val="000000"/>
        </w:rPr>
        <w:t>o</w:t>
      </w:r>
      <w:r w:rsidRPr="008811BA">
        <w:rPr>
          <w:rFonts w:ascii="Book Antiqua" w:eastAsia="Book Antiqua" w:hAnsi="Book Antiqua" w:cs="Book Antiqua"/>
          <w:b/>
          <w:color w:val="000000"/>
        </w:rPr>
        <w:t>utbreaks</w:t>
      </w:r>
      <w:r w:rsidR="00D7148A">
        <w:rPr>
          <w:rFonts w:ascii="Book Antiqua" w:eastAsia="Book Antiqua" w:hAnsi="Book Antiqua" w:cs="Book Antiqua"/>
          <w:b/>
          <w:color w:val="000000"/>
        </w:rPr>
        <w:t>:</w:t>
      </w:r>
      <w:r w:rsidRPr="008811BA">
        <w:rPr>
          <w:rFonts w:ascii="Book Antiqua" w:eastAsia="Book Antiqua" w:hAnsi="Book Antiqua" w:cs="Book Antiqua"/>
          <w:b/>
          <w:color w:val="000000"/>
        </w:rPr>
        <w:t xml:space="preserve"> A </w:t>
      </w:r>
      <w:r w:rsidR="00011E42" w:rsidRPr="008811BA">
        <w:rPr>
          <w:rFonts w:ascii="Book Antiqua" w:eastAsia="Book Antiqua" w:hAnsi="Book Antiqua" w:cs="Book Antiqua"/>
          <w:b/>
          <w:color w:val="000000"/>
        </w:rPr>
        <w:t>r</w:t>
      </w:r>
      <w:r w:rsidRPr="008811BA">
        <w:rPr>
          <w:rFonts w:ascii="Book Antiqua" w:eastAsia="Book Antiqua" w:hAnsi="Book Antiqua" w:cs="Book Antiqua"/>
          <w:b/>
          <w:color w:val="000000"/>
        </w:rPr>
        <w:t>eview</w:t>
      </w:r>
    </w:p>
    <w:p w14:paraId="718A4EED" w14:textId="77777777" w:rsidR="00A77B3E" w:rsidRPr="008811BA" w:rsidRDefault="00A77B3E" w:rsidP="008811BA">
      <w:pPr>
        <w:snapToGrid w:val="0"/>
        <w:spacing w:line="360" w:lineRule="auto"/>
        <w:jc w:val="both"/>
        <w:rPr>
          <w:rFonts w:ascii="Book Antiqua" w:hAnsi="Book Antiqua"/>
        </w:rPr>
      </w:pPr>
    </w:p>
    <w:p w14:paraId="6202C744" w14:textId="4DCA0088" w:rsidR="00A77B3E" w:rsidRPr="008811BA" w:rsidRDefault="00B00D16" w:rsidP="008811BA">
      <w:pPr>
        <w:snapToGrid w:val="0"/>
        <w:spacing w:line="360" w:lineRule="auto"/>
        <w:jc w:val="both"/>
        <w:rPr>
          <w:rFonts w:ascii="Book Antiqua" w:hAnsi="Book Antiqua"/>
        </w:rPr>
      </w:pPr>
      <w:r w:rsidRPr="008811BA">
        <w:rPr>
          <w:rFonts w:ascii="Book Antiqua" w:eastAsia="Book Antiqua" w:hAnsi="Book Antiqua" w:cs="Book Antiqua"/>
          <w:color w:val="000000"/>
        </w:rPr>
        <w:t>Samanta P</w:t>
      </w:r>
      <w:r w:rsidRPr="008811BA">
        <w:rPr>
          <w:rFonts w:ascii="Book Antiqua" w:eastAsia="Book Antiqua" w:hAnsi="Book Antiqua" w:cs="Book Antiqua"/>
          <w:i/>
          <w:color w:val="000000"/>
        </w:rPr>
        <w:t xml:space="preserve"> et al</w:t>
      </w:r>
      <w:r w:rsidRPr="008811BA">
        <w:rPr>
          <w:rFonts w:ascii="Book Antiqua" w:eastAsia="Book Antiqua" w:hAnsi="Book Antiqua" w:cs="Book Antiqua"/>
          <w:color w:val="000000"/>
        </w:rPr>
        <w:t xml:space="preserve">. </w:t>
      </w:r>
      <w:r w:rsidR="0019674D" w:rsidRPr="008811BA">
        <w:rPr>
          <w:rFonts w:ascii="Book Antiqua" w:eastAsia="Book Antiqua" w:hAnsi="Book Antiqua" w:cs="Book Antiqua"/>
          <w:color w:val="000000"/>
        </w:rPr>
        <w:t xml:space="preserve">Environmental </w:t>
      </w:r>
      <w:r w:rsidR="000055AF" w:rsidRPr="008811BA">
        <w:rPr>
          <w:rFonts w:ascii="Book Antiqua" w:eastAsia="Book Antiqua" w:hAnsi="Book Antiqua" w:cs="Book Antiqua"/>
          <w:color w:val="000000"/>
        </w:rPr>
        <w:t>aspect</w:t>
      </w:r>
      <w:r w:rsidR="00A92BE6">
        <w:rPr>
          <w:rFonts w:ascii="Book Antiqua" w:eastAsia="Book Antiqua" w:hAnsi="Book Antiqua" w:cs="Book Antiqua"/>
          <w:color w:val="000000"/>
        </w:rPr>
        <w:t>s</w:t>
      </w:r>
      <w:r w:rsidR="0019674D" w:rsidRPr="008811BA">
        <w:rPr>
          <w:rFonts w:ascii="Book Antiqua" w:eastAsia="Book Antiqua" w:hAnsi="Book Antiqua" w:cs="Book Antiqua"/>
          <w:color w:val="000000"/>
        </w:rPr>
        <w:t xml:space="preserve"> of COVID-19 </w:t>
      </w:r>
      <w:r w:rsidR="000055AF" w:rsidRPr="008811BA">
        <w:rPr>
          <w:rFonts w:ascii="Book Antiqua" w:eastAsia="Book Antiqua" w:hAnsi="Book Antiqua" w:cs="Book Antiqua"/>
          <w:color w:val="000000"/>
        </w:rPr>
        <w:t>o</w:t>
      </w:r>
      <w:r w:rsidR="0019674D" w:rsidRPr="008811BA">
        <w:rPr>
          <w:rFonts w:ascii="Book Antiqua" w:eastAsia="Book Antiqua" w:hAnsi="Book Antiqua" w:cs="Book Antiqua"/>
          <w:color w:val="000000"/>
        </w:rPr>
        <w:t>utbreaks</w:t>
      </w:r>
    </w:p>
    <w:p w14:paraId="1FA36E92" w14:textId="77777777" w:rsidR="00A77B3E" w:rsidRPr="008811BA" w:rsidRDefault="00A77B3E" w:rsidP="008811BA">
      <w:pPr>
        <w:snapToGrid w:val="0"/>
        <w:spacing w:line="360" w:lineRule="auto"/>
        <w:jc w:val="both"/>
        <w:rPr>
          <w:rFonts w:ascii="Book Antiqua" w:hAnsi="Book Antiqua"/>
        </w:rPr>
      </w:pPr>
    </w:p>
    <w:p w14:paraId="5BD59BF9"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Palas Samanta, Apurba Ratan Ghosh</w:t>
      </w:r>
    </w:p>
    <w:p w14:paraId="2CCD7D7E" w14:textId="77777777" w:rsidR="00A77B3E" w:rsidRPr="008811BA" w:rsidRDefault="00A77B3E" w:rsidP="008811BA">
      <w:pPr>
        <w:snapToGrid w:val="0"/>
        <w:spacing w:line="360" w:lineRule="auto"/>
        <w:jc w:val="both"/>
        <w:rPr>
          <w:rFonts w:ascii="Book Antiqua" w:hAnsi="Book Antiqua"/>
        </w:rPr>
      </w:pPr>
    </w:p>
    <w:p w14:paraId="6254230A" w14:textId="7BCCB803" w:rsidR="00A77B3E" w:rsidRPr="008811BA" w:rsidRDefault="0019674D" w:rsidP="008811BA">
      <w:pPr>
        <w:snapToGrid w:val="0"/>
        <w:spacing w:line="360" w:lineRule="auto"/>
        <w:jc w:val="both"/>
        <w:rPr>
          <w:rFonts w:ascii="Book Antiqua" w:eastAsia="Book Antiqua" w:hAnsi="Book Antiqua" w:cs="Book Antiqua"/>
          <w:color w:val="000000"/>
        </w:rPr>
      </w:pPr>
      <w:r w:rsidRPr="008811BA">
        <w:rPr>
          <w:rFonts w:ascii="Book Antiqua" w:eastAsia="Book Antiqua" w:hAnsi="Book Antiqua" w:cs="Book Antiqua"/>
          <w:b/>
          <w:bCs/>
          <w:color w:val="000000"/>
        </w:rPr>
        <w:t>Palas Samanta,</w:t>
      </w:r>
      <w:r w:rsidR="00DE36DF" w:rsidRPr="008811BA">
        <w:rPr>
          <w:rFonts w:ascii="Book Antiqua" w:eastAsia="Book Antiqua" w:hAnsi="Book Antiqua" w:cs="Book Antiqua"/>
          <w:b/>
          <w:bCs/>
          <w:color w:val="000000"/>
        </w:rPr>
        <w:t xml:space="preserve"> </w:t>
      </w:r>
      <w:r w:rsidR="00DE36DF" w:rsidRPr="008811BA">
        <w:rPr>
          <w:rFonts w:ascii="Book Antiqua" w:eastAsia="Book Antiqua" w:hAnsi="Book Antiqua" w:cs="Book Antiqua"/>
          <w:caps/>
          <w:color w:val="000000"/>
        </w:rPr>
        <w:t>d</w:t>
      </w:r>
      <w:r w:rsidR="00DE36DF" w:rsidRPr="008811BA">
        <w:rPr>
          <w:rFonts w:ascii="Book Antiqua" w:eastAsia="Book Antiqua" w:hAnsi="Book Antiqua" w:cs="Book Antiqua"/>
          <w:color w:val="000000"/>
        </w:rPr>
        <w:t>epartment</w:t>
      </w:r>
      <w:r w:rsidRPr="008811BA">
        <w:rPr>
          <w:rFonts w:ascii="Book Antiqua" w:eastAsia="Book Antiqua" w:hAnsi="Book Antiqua" w:cs="Book Antiqua"/>
          <w:color w:val="000000"/>
        </w:rPr>
        <w:t xml:space="preserve"> of Environmental Science, Sukanta Mahavidyalaya, University of North Bengal, Dhupguri </w:t>
      </w:r>
      <w:r w:rsidR="000C37CE" w:rsidRPr="008811BA">
        <w:rPr>
          <w:rFonts w:ascii="Book Antiqua" w:eastAsia="Book Antiqua" w:hAnsi="Book Antiqua" w:cs="Book Antiqua"/>
          <w:color w:val="000000"/>
        </w:rPr>
        <w:t>735210</w:t>
      </w:r>
      <w:r w:rsidRPr="008811BA">
        <w:rPr>
          <w:rFonts w:ascii="Book Antiqua" w:eastAsia="Book Antiqua" w:hAnsi="Book Antiqua" w:cs="Book Antiqua"/>
          <w:color w:val="000000"/>
        </w:rPr>
        <w:t>, West Bengal, India</w:t>
      </w:r>
    </w:p>
    <w:p w14:paraId="50D10F6C" w14:textId="77777777" w:rsidR="00A77B3E" w:rsidRPr="008811BA" w:rsidRDefault="00A77B3E" w:rsidP="008811BA">
      <w:pPr>
        <w:snapToGrid w:val="0"/>
        <w:spacing w:line="360" w:lineRule="auto"/>
        <w:jc w:val="both"/>
        <w:rPr>
          <w:rFonts w:ascii="Book Antiqua" w:hAnsi="Book Antiqua"/>
        </w:rPr>
      </w:pPr>
    </w:p>
    <w:p w14:paraId="7F498570" w14:textId="59834D74"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Apurba Ratan Ghosh, </w:t>
      </w:r>
      <w:r w:rsidR="00121DDF" w:rsidRPr="008811BA">
        <w:rPr>
          <w:rFonts w:ascii="Book Antiqua" w:eastAsia="Book Antiqua" w:hAnsi="Book Antiqua" w:cs="Book Antiqua"/>
          <w:caps/>
          <w:color w:val="000000"/>
        </w:rPr>
        <w:t>d</w:t>
      </w:r>
      <w:r w:rsidR="00121DDF" w:rsidRPr="008811BA">
        <w:rPr>
          <w:rFonts w:ascii="Book Antiqua" w:eastAsia="Book Antiqua" w:hAnsi="Book Antiqua" w:cs="Book Antiqua"/>
          <w:color w:val="000000"/>
        </w:rPr>
        <w:t xml:space="preserve">epartment </w:t>
      </w:r>
      <w:r w:rsidRPr="008811BA">
        <w:rPr>
          <w:rFonts w:ascii="Book Antiqua" w:eastAsia="Book Antiqua" w:hAnsi="Book Antiqua" w:cs="Book Antiqua"/>
          <w:color w:val="000000"/>
        </w:rPr>
        <w:t xml:space="preserve">of Environmental Science, The University of </w:t>
      </w:r>
      <w:r w:rsidR="0070463D">
        <w:rPr>
          <w:rFonts w:ascii="Book Antiqua" w:eastAsia="Book Antiqua" w:hAnsi="Book Antiqua" w:cs="Book Antiqua"/>
          <w:color w:val="000000"/>
        </w:rPr>
        <w:t>Burdwan</w:t>
      </w:r>
      <w:bookmarkStart w:id="0" w:name="_GoBack"/>
      <w:bookmarkEnd w:id="0"/>
      <w:r w:rsidRPr="008811BA">
        <w:rPr>
          <w:rFonts w:ascii="Book Antiqua" w:eastAsia="Book Antiqua" w:hAnsi="Book Antiqua" w:cs="Book Antiqua"/>
          <w:color w:val="000000"/>
        </w:rPr>
        <w:t>, Burdwan 713104, West Bengal, India</w:t>
      </w:r>
    </w:p>
    <w:p w14:paraId="42910669" w14:textId="77777777" w:rsidR="00A77B3E" w:rsidRPr="008811BA" w:rsidRDefault="00A77B3E" w:rsidP="008811BA">
      <w:pPr>
        <w:snapToGrid w:val="0"/>
        <w:spacing w:line="360" w:lineRule="auto"/>
        <w:jc w:val="both"/>
        <w:rPr>
          <w:rFonts w:ascii="Book Antiqua" w:hAnsi="Book Antiqua"/>
        </w:rPr>
      </w:pPr>
    </w:p>
    <w:p w14:paraId="50AFB333" w14:textId="77BC5495"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Author contributions:</w:t>
      </w:r>
      <w:r w:rsidR="006C2012" w:rsidRPr="008811BA">
        <w:rPr>
          <w:rFonts w:ascii="Book Antiqua" w:eastAsia="Book Antiqua" w:hAnsi="Book Antiqua" w:cs="Book Antiqua"/>
          <w:b/>
          <w:bCs/>
          <w:color w:val="000000"/>
        </w:rPr>
        <w:t xml:space="preserve"> </w:t>
      </w:r>
      <w:r w:rsidR="00FE3184" w:rsidRPr="008811BA">
        <w:rPr>
          <w:rFonts w:ascii="Book Antiqua" w:eastAsia="Book Antiqua" w:hAnsi="Book Antiqua" w:cs="Book Antiqua"/>
          <w:bCs/>
          <w:color w:val="000000"/>
        </w:rPr>
        <w:t xml:space="preserve">Samanta </w:t>
      </w:r>
      <w:r w:rsidRPr="008811BA">
        <w:rPr>
          <w:rFonts w:ascii="Book Antiqua" w:eastAsia="Book Antiqua" w:hAnsi="Book Antiqua" w:cs="Book Antiqua"/>
          <w:bCs/>
          <w:color w:val="000000"/>
        </w:rPr>
        <w:t>P</w:t>
      </w:r>
      <w:r w:rsidR="00FE3184" w:rsidRPr="008811BA">
        <w:rPr>
          <w:rFonts w:ascii="Book Antiqua" w:eastAsia="Book Antiqua" w:hAnsi="Book Antiqua" w:cs="Book Antiqua"/>
          <w:bCs/>
          <w:color w:val="000000"/>
        </w:rPr>
        <w:t xml:space="preserve"> contributed to the </w:t>
      </w:r>
      <w:r w:rsidR="00FE3184" w:rsidRPr="008811BA">
        <w:rPr>
          <w:rFonts w:ascii="Book Antiqua" w:eastAsia="Book Antiqua" w:hAnsi="Book Antiqua" w:cs="Book Antiqua"/>
          <w:color w:val="000000"/>
        </w:rPr>
        <w:t>c</w:t>
      </w:r>
      <w:r w:rsidRPr="008811BA">
        <w:rPr>
          <w:rFonts w:ascii="Book Antiqua" w:eastAsia="Book Antiqua" w:hAnsi="Book Antiqua" w:cs="Book Antiqua"/>
          <w:color w:val="000000"/>
        </w:rPr>
        <w:t xml:space="preserve">onceptualization, </w:t>
      </w:r>
      <w:r w:rsidR="00FE3184" w:rsidRPr="008811BA">
        <w:rPr>
          <w:rFonts w:ascii="Book Antiqua" w:eastAsia="Book Antiqua" w:hAnsi="Book Antiqua" w:cs="Book Antiqua"/>
          <w:color w:val="000000"/>
        </w:rPr>
        <w:t>w</w:t>
      </w:r>
      <w:r w:rsidRPr="008811BA">
        <w:rPr>
          <w:rFonts w:ascii="Book Antiqua" w:eastAsia="Book Antiqua" w:hAnsi="Book Antiqua" w:cs="Book Antiqua"/>
          <w:color w:val="000000"/>
        </w:rPr>
        <w:t xml:space="preserve">riting- </w:t>
      </w:r>
      <w:r w:rsidR="00FE3184" w:rsidRPr="008811BA">
        <w:rPr>
          <w:rFonts w:ascii="Book Antiqua" w:eastAsia="Book Antiqua" w:hAnsi="Book Antiqua" w:cs="Book Antiqua"/>
          <w:color w:val="000000"/>
        </w:rPr>
        <w:t>o</w:t>
      </w:r>
      <w:r w:rsidRPr="008811BA">
        <w:rPr>
          <w:rFonts w:ascii="Book Antiqua" w:eastAsia="Book Antiqua" w:hAnsi="Book Antiqua" w:cs="Book Antiqua"/>
          <w:color w:val="000000"/>
        </w:rPr>
        <w:t>riginal draft preparation,</w:t>
      </w:r>
      <w:r w:rsidRPr="008811BA">
        <w:rPr>
          <w:rFonts w:ascii="Book Antiqua" w:eastAsia="Book Antiqua" w:hAnsi="Book Antiqua" w:cs="Book Antiqua"/>
          <w:bCs/>
          <w:color w:val="000000"/>
        </w:rPr>
        <w:t xml:space="preserve"> </w:t>
      </w:r>
      <w:r w:rsidR="00FE3184" w:rsidRPr="008811BA">
        <w:rPr>
          <w:rFonts w:ascii="Book Antiqua" w:eastAsia="Book Antiqua" w:hAnsi="Book Antiqua" w:cs="Book Antiqua"/>
          <w:color w:val="000000"/>
        </w:rPr>
        <w:t>s</w:t>
      </w:r>
      <w:r w:rsidRPr="008811BA">
        <w:rPr>
          <w:rFonts w:ascii="Book Antiqua" w:eastAsia="Book Antiqua" w:hAnsi="Book Antiqua" w:cs="Book Antiqua"/>
          <w:color w:val="000000"/>
        </w:rPr>
        <w:t>oftware running</w:t>
      </w:r>
      <w:r w:rsidR="00FE3184" w:rsidRPr="008811BA">
        <w:rPr>
          <w:rFonts w:ascii="Book Antiqua" w:eastAsia="Book Antiqua" w:hAnsi="Book Antiqua" w:cs="Book Antiqua"/>
          <w:color w:val="000000"/>
        </w:rPr>
        <w:t>;</w:t>
      </w:r>
      <w:r w:rsidRPr="008811BA">
        <w:rPr>
          <w:rFonts w:ascii="Book Antiqua" w:eastAsia="Book Antiqua" w:hAnsi="Book Antiqua" w:cs="Book Antiqua"/>
          <w:bCs/>
          <w:color w:val="000000"/>
        </w:rPr>
        <w:t xml:space="preserve"> </w:t>
      </w:r>
      <w:r w:rsidR="00FE3184" w:rsidRPr="008811BA">
        <w:rPr>
          <w:rFonts w:ascii="Book Antiqua" w:eastAsia="Book Antiqua" w:hAnsi="Book Antiqua" w:cs="Book Antiqua"/>
          <w:bCs/>
          <w:color w:val="000000"/>
        </w:rPr>
        <w:t xml:space="preserve">Ghosh </w:t>
      </w:r>
      <w:r w:rsidRPr="008811BA">
        <w:rPr>
          <w:rFonts w:ascii="Book Antiqua" w:eastAsia="Book Antiqua" w:hAnsi="Book Antiqua" w:cs="Book Antiqua"/>
          <w:bCs/>
          <w:color w:val="000000"/>
        </w:rPr>
        <w:t>AR</w:t>
      </w:r>
      <w:r w:rsidR="00FE3184" w:rsidRPr="008811BA">
        <w:rPr>
          <w:rFonts w:ascii="Book Antiqua" w:eastAsia="Book Antiqua" w:hAnsi="Book Antiqua" w:cs="Book Antiqua"/>
          <w:bCs/>
          <w:color w:val="000000"/>
        </w:rPr>
        <w:t xml:space="preserve"> contributed to the</w:t>
      </w:r>
      <w:r w:rsidR="00FE3184" w:rsidRPr="008811BA">
        <w:rPr>
          <w:rFonts w:ascii="Book Antiqua" w:eastAsia="Book Antiqua" w:hAnsi="Book Antiqua" w:cs="Book Antiqua"/>
          <w:color w:val="000000"/>
        </w:rPr>
        <w:t xml:space="preserve"> c</w:t>
      </w:r>
      <w:r w:rsidRPr="008811BA">
        <w:rPr>
          <w:rFonts w:ascii="Book Antiqua" w:eastAsia="Book Antiqua" w:hAnsi="Book Antiqua" w:cs="Book Antiqua"/>
          <w:color w:val="000000"/>
        </w:rPr>
        <w:t>onceptualization,</w:t>
      </w:r>
      <w:r w:rsidR="00FE3184" w:rsidRPr="008811BA">
        <w:rPr>
          <w:rFonts w:ascii="Book Antiqua" w:eastAsia="Book Antiqua" w:hAnsi="Book Antiqua" w:cs="Book Antiqua"/>
          <w:color w:val="000000"/>
        </w:rPr>
        <w:t xml:space="preserve"> s</w:t>
      </w:r>
      <w:r w:rsidRPr="008811BA">
        <w:rPr>
          <w:rFonts w:ascii="Book Antiqua" w:eastAsia="Book Antiqua" w:hAnsi="Book Antiqua" w:cs="Book Antiqua"/>
          <w:color w:val="000000"/>
        </w:rPr>
        <w:t xml:space="preserve">upervision, </w:t>
      </w:r>
      <w:r w:rsidR="00FE3184" w:rsidRPr="008811BA">
        <w:rPr>
          <w:rFonts w:ascii="Book Antiqua" w:eastAsia="Book Antiqua" w:hAnsi="Book Antiqua" w:cs="Book Antiqua"/>
          <w:color w:val="000000"/>
        </w:rPr>
        <w:t>w</w:t>
      </w:r>
      <w:r w:rsidRPr="008811BA">
        <w:rPr>
          <w:rFonts w:ascii="Book Antiqua" w:eastAsia="Book Antiqua" w:hAnsi="Book Antiqua" w:cs="Book Antiqua"/>
          <w:color w:val="000000"/>
        </w:rPr>
        <w:t xml:space="preserve">riting- </w:t>
      </w:r>
      <w:r w:rsidR="00FE3184" w:rsidRPr="008811BA">
        <w:rPr>
          <w:rFonts w:ascii="Book Antiqua" w:eastAsia="Book Antiqua" w:hAnsi="Book Antiqua" w:cs="Book Antiqua"/>
          <w:color w:val="000000"/>
        </w:rPr>
        <w:t>r</w:t>
      </w:r>
      <w:r w:rsidRPr="008811BA">
        <w:rPr>
          <w:rFonts w:ascii="Book Antiqua" w:eastAsia="Book Antiqua" w:hAnsi="Book Antiqua" w:cs="Book Antiqua"/>
          <w:color w:val="000000"/>
        </w:rPr>
        <w:t xml:space="preserve">eviewing and </w:t>
      </w:r>
      <w:r w:rsidR="00FE3184" w:rsidRPr="008811BA">
        <w:rPr>
          <w:rFonts w:ascii="Book Antiqua" w:eastAsia="Book Antiqua" w:hAnsi="Book Antiqua" w:cs="Book Antiqua"/>
          <w:color w:val="000000"/>
        </w:rPr>
        <w:t>e</w:t>
      </w:r>
      <w:r w:rsidRPr="008811BA">
        <w:rPr>
          <w:rFonts w:ascii="Book Antiqua" w:eastAsia="Book Antiqua" w:hAnsi="Book Antiqua" w:cs="Book Antiqua"/>
          <w:color w:val="000000"/>
        </w:rPr>
        <w:t>diting.</w:t>
      </w:r>
    </w:p>
    <w:p w14:paraId="7F7A892F" w14:textId="77777777" w:rsidR="00A77B3E" w:rsidRPr="008811BA" w:rsidRDefault="00A77B3E" w:rsidP="008811BA">
      <w:pPr>
        <w:snapToGrid w:val="0"/>
        <w:spacing w:line="360" w:lineRule="auto"/>
        <w:jc w:val="both"/>
        <w:rPr>
          <w:rFonts w:ascii="Book Antiqua" w:hAnsi="Book Antiqua"/>
        </w:rPr>
      </w:pPr>
    </w:p>
    <w:p w14:paraId="1AEDD23A" w14:textId="0F05BDF6"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Corresponding author: Palas Samanta, PhD, Assistant Professor, </w:t>
      </w:r>
      <w:r w:rsidR="00663389" w:rsidRPr="008811BA">
        <w:rPr>
          <w:rFonts w:ascii="Book Antiqua" w:eastAsia="Book Antiqua" w:hAnsi="Book Antiqua" w:cs="Book Antiqua"/>
          <w:caps/>
          <w:color w:val="000000"/>
        </w:rPr>
        <w:t>d</w:t>
      </w:r>
      <w:r w:rsidR="00663389" w:rsidRPr="008811BA">
        <w:rPr>
          <w:rFonts w:ascii="Book Antiqua" w:eastAsia="Book Antiqua" w:hAnsi="Book Antiqua" w:cs="Book Antiqua"/>
          <w:color w:val="000000"/>
        </w:rPr>
        <w:t>epartment</w:t>
      </w:r>
      <w:r w:rsidRPr="008811BA">
        <w:rPr>
          <w:rFonts w:ascii="Book Antiqua" w:eastAsia="Book Antiqua" w:hAnsi="Book Antiqua" w:cs="Book Antiqua"/>
          <w:color w:val="000000"/>
        </w:rPr>
        <w:t xml:space="preserve"> of Environmental Science, Sukanta Mahavidyalaya, University of North Bengal, Dhupguri, Jalpaiguri, Dhupguri </w:t>
      </w:r>
      <w:r w:rsidR="000C37CE" w:rsidRPr="008811BA">
        <w:rPr>
          <w:rFonts w:ascii="Book Antiqua" w:eastAsia="Book Antiqua" w:hAnsi="Book Antiqua" w:cs="Book Antiqua"/>
          <w:color w:val="000000"/>
        </w:rPr>
        <w:t>735210</w:t>
      </w:r>
      <w:r w:rsidRPr="008811BA">
        <w:rPr>
          <w:rFonts w:ascii="Book Antiqua" w:eastAsia="Book Antiqua" w:hAnsi="Book Antiqua" w:cs="Book Antiqua"/>
          <w:color w:val="000000"/>
        </w:rPr>
        <w:t>, West Bengal, India. samanta.palas2010@gmail.com</w:t>
      </w:r>
    </w:p>
    <w:p w14:paraId="30A6C22E" w14:textId="77777777" w:rsidR="00A77B3E" w:rsidRPr="008811BA" w:rsidRDefault="00A77B3E" w:rsidP="008811BA">
      <w:pPr>
        <w:snapToGrid w:val="0"/>
        <w:spacing w:line="360" w:lineRule="auto"/>
        <w:jc w:val="both"/>
        <w:rPr>
          <w:rFonts w:ascii="Book Antiqua" w:hAnsi="Book Antiqua"/>
        </w:rPr>
      </w:pPr>
    </w:p>
    <w:p w14:paraId="087420A7"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Received: </w:t>
      </w:r>
      <w:r w:rsidRPr="008811BA">
        <w:rPr>
          <w:rFonts w:ascii="Book Antiqua" w:eastAsia="Book Antiqua" w:hAnsi="Book Antiqua" w:cs="Book Antiqua"/>
          <w:color w:val="000000"/>
        </w:rPr>
        <w:t>December 14, 2020</w:t>
      </w:r>
    </w:p>
    <w:p w14:paraId="6A155426"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Revised: </w:t>
      </w:r>
      <w:r w:rsidRPr="008811BA">
        <w:rPr>
          <w:rFonts w:ascii="Book Antiqua" w:eastAsia="Book Antiqua" w:hAnsi="Book Antiqua" w:cs="Book Antiqua"/>
          <w:color w:val="000000"/>
        </w:rPr>
        <w:t>January 10, 2021</w:t>
      </w:r>
    </w:p>
    <w:p w14:paraId="4F4A1975" w14:textId="0C67F890"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Accepted: </w:t>
      </w:r>
      <w:bookmarkStart w:id="1" w:name="OLE_LINK15"/>
      <w:bookmarkStart w:id="2" w:name="OLE_LINK33"/>
      <w:bookmarkStart w:id="3" w:name="OLE_LINK48"/>
      <w:r w:rsidR="002C44FA">
        <w:rPr>
          <w:rFonts w:ascii="Book Antiqua" w:eastAsia="SimSun" w:hAnsi="Book Antiqua" w:hint="eastAsia"/>
          <w:color w:val="000000" w:themeColor="text1"/>
        </w:rPr>
        <w:t>Au</w:t>
      </w:r>
      <w:r w:rsidR="002C44FA">
        <w:rPr>
          <w:rFonts w:ascii="Book Antiqua" w:eastAsia="SimSun" w:hAnsi="Book Antiqua"/>
          <w:color w:val="000000" w:themeColor="text1"/>
        </w:rPr>
        <w:t>gust</w:t>
      </w:r>
      <w:r w:rsidR="002C44FA" w:rsidRPr="00F06907">
        <w:rPr>
          <w:rFonts w:ascii="Book Antiqua" w:eastAsia="SimSun" w:hAnsi="Book Antiqua"/>
          <w:color w:val="000000" w:themeColor="text1"/>
        </w:rPr>
        <w:t xml:space="preserve"> </w:t>
      </w:r>
      <w:r w:rsidR="002C44FA">
        <w:rPr>
          <w:rFonts w:ascii="Book Antiqua" w:eastAsia="SimSun" w:hAnsi="Book Antiqua"/>
          <w:color w:val="000000" w:themeColor="text1"/>
        </w:rPr>
        <w:t>12</w:t>
      </w:r>
      <w:r w:rsidR="002C44FA" w:rsidRPr="00F06907">
        <w:rPr>
          <w:rFonts w:ascii="Book Antiqua" w:eastAsia="SimSun" w:hAnsi="Book Antiqua"/>
          <w:color w:val="000000" w:themeColor="text1"/>
        </w:rPr>
        <w:t>, 2021</w:t>
      </w:r>
      <w:bookmarkEnd w:id="1"/>
      <w:bookmarkEnd w:id="2"/>
      <w:bookmarkEnd w:id="3"/>
    </w:p>
    <w:p w14:paraId="68BF8DAB"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Published online: </w:t>
      </w:r>
    </w:p>
    <w:p w14:paraId="17AAD61B" w14:textId="77777777" w:rsidR="00A77B3E" w:rsidRPr="008811BA" w:rsidRDefault="00A77B3E" w:rsidP="008811BA">
      <w:pPr>
        <w:snapToGrid w:val="0"/>
        <w:spacing w:line="360" w:lineRule="auto"/>
        <w:jc w:val="both"/>
        <w:rPr>
          <w:rFonts w:ascii="Book Antiqua" w:hAnsi="Book Antiqua"/>
        </w:rPr>
        <w:sectPr w:rsidR="00A77B3E" w:rsidRPr="008811BA" w:rsidSect="006D55FC">
          <w:footerReference w:type="default" r:id="rId8"/>
          <w:pgSz w:w="12240" w:h="15840"/>
          <w:pgMar w:top="1440" w:right="1440" w:bottom="1440" w:left="1440" w:header="720" w:footer="720" w:gutter="0"/>
          <w:cols w:space="720"/>
          <w:docGrid w:linePitch="360"/>
        </w:sectPr>
      </w:pPr>
    </w:p>
    <w:p w14:paraId="0FE47C63"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lastRenderedPageBreak/>
        <w:t>Abstract</w:t>
      </w:r>
    </w:p>
    <w:p w14:paraId="5E5CDDDE" w14:textId="328C6BCE"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rPr>
        <w:t xml:space="preserve">The </w:t>
      </w:r>
      <w:r w:rsidR="00FA7CDD" w:rsidRPr="008811BA">
        <w:rPr>
          <w:rFonts w:ascii="Book Antiqua" w:eastAsia="Book Antiqua" w:hAnsi="Book Antiqua" w:cs="Book Antiqua"/>
        </w:rPr>
        <w:t>coronavirus disease 2019 (COVID-19)</w:t>
      </w:r>
      <w:r w:rsidRPr="008811BA">
        <w:rPr>
          <w:rFonts w:ascii="Book Antiqua" w:eastAsia="Book Antiqua" w:hAnsi="Book Antiqua" w:cs="Book Antiqua"/>
        </w:rPr>
        <w:t xml:space="preserve"> </w:t>
      </w:r>
      <w:r w:rsidR="007B7B17">
        <w:rPr>
          <w:rFonts w:ascii="Book Antiqua" w:eastAsia="Book Antiqua" w:hAnsi="Book Antiqua" w:cs="Book Antiqua"/>
        </w:rPr>
        <w:t>pandemic</w:t>
      </w:r>
      <w:r w:rsidRPr="008811BA">
        <w:rPr>
          <w:rFonts w:ascii="Book Antiqua" w:eastAsia="Book Antiqua" w:hAnsi="Book Antiqua" w:cs="Book Antiqua"/>
        </w:rPr>
        <w:t>, caused by</w:t>
      </w:r>
      <w:r w:rsidR="007B5269" w:rsidRPr="008811BA">
        <w:rPr>
          <w:rFonts w:ascii="Book Antiqua" w:hAnsi="Book Antiqua"/>
        </w:rPr>
        <w:t xml:space="preserve"> </w:t>
      </w:r>
      <w:r w:rsidR="00BF54BA">
        <w:rPr>
          <w:rFonts w:ascii="Book Antiqua" w:hAnsi="Book Antiqua"/>
        </w:rPr>
        <w:t xml:space="preserve">the </w:t>
      </w:r>
      <w:r w:rsidR="00BF54BA" w:rsidRPr="008811BA">
        <w:rPr>
          <w:rFonts w:ascii="Book Antiqua" w:eastAsia="Book Antiqua" w:hAnsi="Book Antiqua" w:cs="Book Antiqua"/>
        </w:rPr>
        <w:t xml:space="preserve">novel virus </w:t>
      </w:r>
      <w:r w:rsidR="007B5269" w:rsidRPr="008811BA">
        <w:rPr>
          <w:rFonts w:ascii="Book Antiqua" w:eastAsia="Book Antiqua" w:hAnsi="Book Antiqua" w:cs="Book Antiqua"/>
        </w:rPr>
        <w:t>severe acute respiratory syndrome coronavirus 2 (SARS-CoV-2)</w:t>
      </w:r>
      <w:r w:rsidRPr="008811BA">
        <w:rPr>
          <w:rFonts w:ascii="Book Antiqua" w:eastAsia="Book Antiqua" w:hAnsi="Book Antiqua" w:cs="Book Antiqua"/>
        </w:rPr>
        <w:t xml:space="preserve">, began in December 2019 in China </w:t>
      </w:r>
      <w:r w:rsidR="007B7B17">
        <w:rPr>
          <w:rFonts w:ascii="Book Antiqua" w:eastAsia="Book Antiqua" w:hAnsi="Book Antiqua" w:cs="Book Antiqua"/>
        </w:rPr>
        <w:t xml:space="preserve">and has </w:t>
      </w:r>
      <w:r w:rsidRPr="008811BA">
        <w:rPr>
          <w:rFonts w:ascii="Book Antiqua" w:eastAsia="Book Antiqua" w:hAnsi="Book Antiqua" w:cs="Book Antiqua"/>
        </w:rPr>
        <w:t xml:space="preserve">led to a global public health emergency. Previously, it was known as 2019-nCoV and caused disease mainly through respiratory pathways. </w:t>
      </w:r>
      <w:r w:rsidR="00BF54BA">
        <w:rPr>
          <w:rFonts w:ascii="Book Antiqua" w:eastAsia="Book Antiqua" w:hAnsi="Book Antiqua" w:cs="Book Antiqua"/>
        </w:rPr>
        <w:t xml:space="preserve">The </w:t>
      </w:r>
      <w:r w:rsidRPr="008811BA">
        <w:rPr>
          <w:rFonts w:ascii="Book Antiqua" w:eastAsia="Book Antiqua" w:hAnsi="Book Antiqua" w:cs="Book Antiqua"/>
        </w:rPr>
        <w:t xml:space="preserve">COVID-19 outbreak is ranked third globally as </w:t>
      </w:r>
      <w:r w:rsidR="00BF54BA">
        <w:rPr>
          <w:rFonts w:ascii="Book Antiqua" w:eastAsia="Book Antiqua" w:hAnsi="Book Antiqua" w:cs="Book Antiqua"/>
        </w:rPr>
        <w:t xml:space="preserve">the most </w:t>
      </w:r>
      <w:r w:rsidRPr="008811BA">
        <w:rPr>
          <w:rFonts w:ascii="Book Antiqua" w:eastAsia="Book Antiqua" w:hAnsi="Book Antiqua" w:cs="Book Antiqua"/>
        </w:rPr>
        <w:t xml:space="preserve">highly pathogenic </w:t>
      </w:r>
      <w:r w:rsidR="007B7B17">
        <w:rPr>
          <w:rFonts w:ascii="Book Antiqua" w:eastAsia="Book Antiqua" w:hAnsi="Book Antiqua" w:cs="Book Antiqua"/>
        </w:rPr>
        <w:t>disease</w:t>
      </w:r>
      <w:r w:rsidR="00BF54BA">
        <w:rPr>
          <w:rFonts w:ascii="Book Antiqua" w:eastAsia="Book Antiqua" w:hAnsi="Book Antiqua" w:cs="Book Antiqua"/>
        </w:rPr>
        <w:t xml:space="preserve"> of the</w:t>
      </w:r>
      <w:r w:rsidRPr="008811BA">
        <w:rPr>
          <w:rFonts w:ascii="Book Antiqua" w:eastAsia="Book Antiqua" w:hAnsi="Book Antiqua" w:cs="Book Antiqua"/>
        </w:rPr>
        <w:t xml:space="preserve"> twenty-first century, </w:t>
      </w:r>
      <w:r w:rsidR="00BF54BA">
        <w:rPr>
          <w:rFonts w:ascii="Book Antiqua" w:eastAsia="Book Antiqua" w:hAnsi="Book Antiqua" w:cs="Book Antiqua"/>
        </w:rPr>
        <w:t>after</w:t>
      </w:r>
      <w:r w:rsidRPr="008811BA">
        <w:rPr>
          <w:rFonts w:ascii="Book Antiqua" w:eastAsia="Book Antiqua" w:hAnsi="Book Antiqua" w:cs="Book Antiqua"/>
        </w:rPr>
        <w:t xml:space="preserve"> the outbreak of </w:t>
      </w:r>
      <w:r w:rsidR="002C44FA" w:rsidRPr="008811BA">
        <w:rPr>
          <w:rFonts w:ascii="Book Antiqua" w:eastAsia="Book Antiqua" w:hAnsi="Book Antiqua" w:cs="Book Antiqua"/>
        </w:rPr>
        <w:t>SARS-CoV</w:t>
      </w:r>
      <w:r w:rsidR="002C44FA">
        <w:rPr>
          <w:rFonts w:ascii="Book Antiqua" w:eastAsia="Book Antiqua" w:hAnsi="Book Antiqua" w:cs="Book Antiqua"/>
        </w:rPr>
        <w:t xml:space="preserve"> </w:t>
      </w:r>
      <w:r w:rsidRPr="008811BA">
        <w:rPr>
          <w:rFonts w:ascii="Book Antiqua" w:eastAsia="Book Antiqua" w:hAnsi="Book Antiqua" w:cs="Book Antiqua"/>
        </w:rPr>
        <w:t xml:space="preserve">and Middle East respiratory syndrome in 2002 and 2012, respectively. Clinical, laboratory, and diagnostic methodology have been demonstrated in some observational studies. No systematic reviews on COVID-19 have been published regarding </w:t>
      </w:r>
      <w:r w:rsidR="00BF54BA">
        <w:rPr>
          <w:rFonts w:ascii="Book Antiqua" w:eastAsia="Book Antiqua" w:hAnsi="Book Antiqua" w:cs="Book Antiqua"/>
        </w:rPr>
        <w:t xml:space="preserve">the </w:t>
      </w:r>
      <w:r w:rsidRPr="008811BA">
        <w:rPr>
          <w:rFonts w:ascii="Book Antiqua" w:eastAsia="Book Antiqua" w:hAnsi="Book Antiqua" w:cs="Book Antiqua"/>
        </w:rPr>
        <w:t>integration of COVID-19 outbreaks (monitoring, fate and treatment) with environmental and human health perspectives.</w:t>
      </w:r>
      <w:r w:rsidR="00071A73" w:rsidRPr="008811BA">
        <w:rPr>
          <w:rFonts w:ascii="Book Antiqua" w:hAnsi="Book Antiqua"/>
        </w:rPr>
        <w:t xml:space="preserve"> </w:t>
      </w:r>
      <w:r w:rsidR="00573B42" w:rsidRPr="008811BA">
        <w:rPr>
          <w:rFonts w:ascii="Book Antiqua" w:eastAsia="Book Antiqua" w:hAnsi="Book Antiqua" w:cs="Book Antiqua"/>
        </w:rPr>
        <w:t xml:space="preserve">Accordingly, this review </w:t>
      </w:r>
      <w:r w:rsidRPr="008811BA">
        <w:rPr>
          <w:rFonts w:ascii="Book Antiqua" w:eastAsia="Book Antiqua" w:hAnsi="Book Antiqua" w:cs="Book Antiqua"/>
        </w:rPr>
        <w:t>systematic</w:t>
      </w:r>
      <w:r w:rsidR="00573B42" w:rsidRPr="008811BA">
        <w:rPr>
          <w:rFonts w:ascii="Book Antiqua" w:eastAsia="Book Antiqua" w:hAnsi="Book Antiqua" w:cs="Book Antiqua"/>
        </w:rPr>
        <w:t>ally address</w:t>
      </w:r>
      <w:r w:rsidR="00071A73" w:rsidRPr="008811BA">
        <w:rPr>
          <w:rFonts w:ascii="Book Antiqua" w:eastAsia="Book Antiqua" w:hAnsi="Book Antiqua" w:cs="Book Antiqua"/>
        </w:rPr>
        <w:t>es</w:t>
      </w:r>
      <w:r w:rsidRPr="008811BA">
        <w:rPr>
          <w:rFonts w:ascii="Book Antiqua" w:eastAsia="Book Antiqua" w:hAnsi="Book Antiqua" w:cs="Book Antiqua"/>
        </w:rPr>
        <w:t xml:space="preserve"> environmental aspects of COVID-19 outbreak such as </w:t>
      </w:r>
      <w:r w:rsidR="00BF54BA">
        <w:rPr>
          <w:rFonts w:ascii="Book Antiqua" w:eastAsia="Book Antiqua" w:hAnsi="Book Antiqua" w:cs="Book Antiqua"/>
        </w:rPr>
        <w:t xml:space="preserve">the </w:t>
      </w:r>
      <w:r w:rsidRPr="008811BA">
        <w:rPr>
          <w:rFonts w:ascii="Book Antiqua" w:eastAsia="Book Antiqua" w:hAnsi="Book Antiqua" w:cs="Book Antiqua"/>
        </w:rPr>
        <w:t xml:space="preserve">origin of SARS-CoV-2, epidemiological characteristics, diagnostic methodology, treatment options and technological advancement for </w:t>
      </w:r>
      <w:r w:rsidR="00BF54BA">
        <w:rPr>
          <w:rFonts w:ascii="Book Antiqua" w:eastAsia="Book Antiqua" w:hAnsi="Book Antiqua" w:cs="Book Antiqua"/>
        </w:rPr>
        <w:t xml:space="preserve">the </w:t>
      </w:r>
      <w:r w:rsidRPr="008811BA">
        <w:rPr>
          <w:rFonts w:ascii="Book Antiqua" w:eastAsia="Book Antiqua" w:hAnsi="Book Antiqua" w:cs="Book Antiqua"/>
        </w:rPr>
        <w:t>prevention of COVID-19 outbreaks. Finally, we integrate COVID-19 outbreaks (monitoring, fate and treatment) with environmental and human health perspectives.</w:t>
      </w:r>
      <w:r w:rsidR="00071A73" w:rsidRPr="008811BA">
        <w:rPr>
          <w:rFonts w:ascii="Book Antiqua" w:eastAsia="Book Antiqua" w:hAnsi="Book Antiqua" w:cs="Book Antiqua"/>
        </w:rPr>
        <w:t xml:space="preserve"> W</w:t>
      </w:r>
      <w:r w:rsidRPr="008811BA">
        <w:rPr>
          <w:rFonts w:ascii="Book Antiqua" w:eastAsia="Book Antiqua" w:hAnsi="Book Antiqua" w:cs="Book Antiqua"/>
        </w:rPr>
        <w:t xml:space="preserve">e believe that this review will help to understand the SARS-CoV-2 outbreak as </w:t>
      </w:r>
      <w:r w:rsidR="00BF54BA">
        <w:rPr>
          <w:rFonts w:ascii="Book Antiqua" w:eastAsia="Book Antiqua" w:hAnsi="Book Antiqua" w:cs="Book Antiqua"/>
        </w:rPr>
        <w:t xml:space="preserve">a </w:t>
      </w:r>
      <w:r w:rsidRPr="008811BA">
        <w:rPr>
          <w:rFonts w:ascii="Book Antiqua" w:eastAsia="Book Antiqua" w:hAnsi="Book Antiqua" w:cs="Book Antiqua"/>
        </w:rPr>
        <w:t xml:space="preserve">multipurpose document, not only for </w:t>
      </w:r>
      <w:r w:rsidR="00BF54BA">
        <w:rPr>
          <w:rFonts w:ascii="Book Antiqua" w:eastAsia="Book Antiqua" w:hAnsi="Book Antiqua" w:cs="Book Antiqua"/>
        </w:rPr>
        <w:t xml:space="preserve">the </w:t>
      </w:r>
      <w:r w:rsidRPr="008811BA">
        <w:rPr>
          <w:rFonts w:ascii="Book Antiqua" w:eastAsia="Book Antiqua" w:hAnsi="Book Antiqua" w:cs="Book Antiqua"/>
        </w:rPr>
        <w:t>scientific community but also for global citizens. Countries should adopt emergency preparedness such as prepare human resources, infrastructure and facilities to treat severe COVID-19 as the virus spreads rapidly globally.</w:t>
      </w:r>
    </w:p>
    <w:p w14:paraId="2BB86AB6" w14:textId="77777777" w:rsidR="00A77B3E" w:rsidRPr="008811BA" w:rsidRDefault="00A77B3E" w:rsidP="008811BA">
      <w:pPr>
        <w:snapToGrid w:val="0"/>
        <w:spacing w:line="360" w:lineRule="auto"/>
        <w:jc w:val="both"/>
        <w:rPr>
          <w:rFonts w:ascii="Book Antiqua" w:hAnsi="Book Antiqua"/>
        </w:rPr>
      </w:pPr>
    </w:p>
    <w:p w14:paraId="5CE29285"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Key Words: </w:t>
      </w:r>
      <w:r w:rsidRPr="008811BA">
        <w:rPr>
          <w:rFonts w:ascii="Book Antiqua" w:eastAsia="Book Antiqua" w:hAnsi="Book Antiqua" w:cs="Book Antiqua"/>
          <w:color w:val="000000"/>
        </w:rPr>
        <w:t>COVID-19; SARS-CoV-2 virus; Environmental perspectives; Epidemiological characteristics; Public health; Emergency preparedness</w:t>
      </w:r>
    </w:p>
    <w:p w14:paraId="7B1BE050" w14:textId="77777777" w:rsidR="00A77B3E" w:rsidRPr="008811BA" w:rsidRDefault="00A77B3E" w:rsidP="008811BA">
      <w:pPr>
        <w:snapToGrid w:val="0"/>
        <w:spacing w:line="360" w:lineRule="auto"/>
        <w:jc w:val="both"/>
        <w:rPr>
          <w:rFonts w:ascii="Book Antiqua" w:hAnsi="Book Antiqua"/>
        </w:rPr>
      </w:pPr>
    </w:p>
    <w:p w14:paraId="777961C2" w14:textId="0DA6723D"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Samanta P, Ghosh AR. Environmental </w:t>
      </w:r>
      <w:r w:rsidR="00EE6A59" w:rsidRPr="008811BA">
        <w:rPr>
          <w:rFonts w:ascii="Book Antiqua" w:eastAsia="Book Antiqua" w:hAnsi="Book Antiqua" w:cs="Book Antiqua"/>
          <w:color w:val="000000"/>
        </w:rPr>
        <w:t>p</w:t>
      </w:r>
      <w:r w:rsidRPr="008811BA">
        <w:rPr>
          <w:rFonts w:ascii="Book Antiqua" w:eastAsia="Book Antiqua" w:hAnsi="Book Antiqua" w:cs="Book Antiqua"/>
          <w:color w:val="000000"/>
        </w:rPr>
        <w:t xml:space="preserve">erspectives of COVID-19 </w:t>
      </w:r>
      <w:r w:rsidR="00EE6A59" w:rsidRPr="008811BA">
        <w:rPr>
          <w:rFonts w:ascii="Book Antiqua" w:eastAsia="Book Antiqua" w:hAnsi="Book Antiqua" w:cs="Book Antiqua"/>
          <w:color w:val="000000"/>
        </w:rPr>
        <w:t>o</w:t>
      </w:r>
      <w:r w:rsidRPr="008811BA">
        <w:rPr>
          <w:rFonts w:ascii="Book Antiqua" w:eastAsia="Book Antiqua" w:hAnsi="Book Antiqua" w:cs="Book Antiqua"/>
          <w:color w:val="000000"/>
        </w:rPr>
        <w:t>utbreaks</w:t>
      </w:r>
      <w:r w:rsidR="00D7148A">
        <w:rPr>
          <w:rFonts w:ascii="Book Antiqua" w:eastAsia="Book Antiqua" w:hAnsi="Book Antiqua" w:cs="Book Antiqua"/>
          <w:color w:val="000000"/>
        </w:rPr>
        <w:t xml:space="preserve">: </w:t>
      </w:r>
      <w:r w:rsidRPr="008811BA">
        <w:rPr>
          <w:rFonts w:ascii="Book Antiqua" w:eastAsia="Book Antiqua" w:hAnsi="Book Antiqua" w:cs="Book Antiqua"/>
          <w:color w:val="000000"/>
        </w:rPr>
        <w:t xml:space="preserve">A </w:t>
      </w:r>
      <w:r w:rsidR="00EE6A59" w:rsidRPr="008811BA">
        <w:rPr>
          <w:rFonts w:ascii="Book Antiqua" w:eastAsia="Book Antiqua" w:hAnsi="Book Antiqua" w:cs="Book Antiqua"/>
          <w:color w:val="000000"/>
        </w:rPr>
        <w:t>r</w:t>
      </w:r>
      <w:r w:rsidRPr="008811BA">
        <w:rPr>
          <w:rFonts w:ascii="Book Antiqua" w:eastAsia="Book Antiqua" w:hAnsi="Book Antiqua" w:cs="Book Antiqua"/>
          <w:color w:val="000000"/>
        </w:rPr>
        <w:t xml:space="preserve">eview. </w:t>
      </w:r>
      <w:r w:rsidRPr="008811BA">
        <w:rPr>
          <w:rFonts w:ascii="Book Antiqua" w:eastAsia="Book Antiqua" w:hAnsi="Book Antiqua" w:cs="Book Antiqua"/>
          <w:i/>
          <w:iCs/>
          <w:color w:val="000000"/>
        </w:rPr>
        <w:t>World J Gastroenterol</w:t>
      </w:r>
      <w:r w:rsidRPr="008811BA">
        <w:rPr>
          <w:rFonts w:ascii="Book Antiqua" w:eastAsia="Book Antiqua" w:hAnsi="Book Antiqua" w:cs="Book Antiqua"/>
          <w:color w:val="000000"/>
        </w:rPr>
        <w:t xml:space="preserve"> 2021; In press</w:t>
      </w:r>
    </w:p>
    <w:p w14:paraId="06A843B2" w14:textId="77777777" w:rsidR="00A77B3E" w:rsidRPr="008811BA" w:rsidRDefault="00A77B3E" w:rsidP="008811BA">
      <w:pPr>
        <w:snapToGrid w:val="0"/>
        <w:spacing w:line="360" w:lineRule="auto"/>
        <w:jc w:val="both"/>
        <w:rPr>
          <w:rFonts w:ascii="Book Antiqua" w:hAnsi="Book Antiqua"/>
        </w:rPr>
      </w:pPr>
    </w:p>
    <w:p w14:paraId="3FA143DB" w14:textId="25F9AC25"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Core Tip: </w:t>
      </w:r>
      <w:r w:rsidR="008C2EE6" w:rsidRPr="008811BA">
        <w:rPr>
          <w:rFonts w:ascii="Book Antiqua" w:hAnsi="Book Antiqua"/>
        </w:rPr>
        <w:t xml:space="preserve">This review is the first attempt to integrate </w:t>
      </w:r>
      <w:r w:rsidR="00E31E79" w:rsidRPr="008811BA">
        <w:rPr>
          <w:rFonts w:ascii="Book Antiqua" w:hAnsi="Book Antiqua"/>
        </w:rPr>
        <w:t>coronavirus disease 2019 (COVID-19)</w:t>
      </w:r>
      <w:r w:rsidR="008C2EE6" w:rsidRPr="008811BA">
        <w:rPr>
          <w:rFonts w:ascii="Book Antiqua" w:hAnsi="Book Antiqua"/>
        </w:rPr>
        <w:t xml:space="preserve"> outbreaks (monitoring, fate and treatment) with respect to environmental and </w:t>
      </w:r>
      <w:r w:rsidR="008C2EE6" w:rsidRPr="008811BA">
        <w:rPr>
          <w:rFonts w:ascii="Book Antiqua" w:hAnsi="Book Antiqua"/>
        </w:rPr>
        <w:lastRenderedPageBreak/>
        <w:t>human health perspectives. Briefly, the paper systematically addresse</w:t>
      </w:r>
      <w:r w:rsidR="00E325C4">
        <w:rPr>
          <w:rFonts w:ascii="Book Antiqua" w:hAnsi="Book Antiqua"/>
        </w:rPr>
        <w:t>s</w:t>
      </w:r>
      <w:r w:rsidR="008C2EE6" w:rsidRPr="008811BA">
        <w:rPr>
          <w:rFonts w:ascii="Book Antiqua" w:hAnsi="Book Antiqua"/>
        </w:rPr>
        <w:t xml:space="preserve"> the environmental aspects of </w:t>
      </w:r>
      <w:r w:rsidR="00E325C4">
        <w:rPr>
          <w:rFonts w:ascii="Book Antiqua" w:hAnsi="Book Antiqua"/>
        </w:rPr>
        <w:t xml:space="preserve">the </w:t>
      </w:r>
      <w:r w:rsidR="008C2EE6" w:rsidRPr="008811BA">
        <w:rPr>
          <w:rFonts w:ascii="Book Antiqua" w:hAnsi="Book Antiqua"/>
        </w:rPr>
        <w:t xml:space="preserve">COVID-19 outbreak such as </w:t>
      </w:r>
      <w:r w:rsidR="00E325C4">
        <w:rPr>
          <w:rFonts w:ascii="Book Antiqua" w:hAnsi="Book Antiqua"/>
        </w:rPr>
        <w:t xml:space="preserve">the </w:t>
      </w:r>
      <w:r w:rsidR="008C2EE6" w:rsidRPr="008811BA">
        <w:rPr>
          <w:rFonts w:ascii="Book Antiqua" w:hAnsi="Book Antiqua"/>
        </w:rPr>
        <w:t xml:space="preserve">origin of </w:t>
      </w:r>
      <w:r w:rsidR="00E31E79" w:rsidRPr="008811BA">
        <w:rPr>
          <w:rFonts w:ascii="Book Antiqua" w:eastAsia="Book Antiqua" w:hAnsi="Book Antiqua" w:cs="Book Antiqua"/>
        </w:rPr>
        <w:t>severe acute respiratory syndrome coronavirus 2</w:t>
      </w:r>
      <w:r w:rsidR="008C2EE6" w:rsidRPr="008811BA">
        <w:rPr>
          <w:rFonts w:ascii="Book Antiqua" w:hAnsi="Book Antiqua"/>
        </w:rPr>
        <w:t xml:space="preserve">, epidemiological characteristics, diagnostic methodology, treatment options and technological advancement for </w:t>
      </w:r>
      <w:r w:rsidR="00E325C4">
        <w:rPr>
          <w:rFonts w:ascii="Book Antiqua" w:hAnsi="Book Antiqua"/>
        </w:rPr>
        <w:t xml:space="preserve">the </w:t>
      </w:r>
      <w:r w:rsidR="008C2EE6" w:rsidRPr="008811BA">
        <w:rPr>
          <w:rFonts w:ascii="Book Antiqua" w:hAnsi="Book Antiqua"/>
        </w:rPr>
        <w:t>prevention of COVID-19 outbreaks.</w:t>
      </w:r>
    </w:p>
    <w:p w14:paraId="69F05B3D" w14:textId="77777777" w:rsidR="008C2EE6" w:rsidRPr="008811BA" w:rsidRDefault="008C2EE6" w:rsidP="008811BA">
      <w:pPr>
        <w:snapToGrid w:val="0"/>
        <w:spacing w:line="360" w:lineRule="auto"/>
        <w:jc w:val="both"/>
        <w:rPr>
          <w:rFonts w:ascii="Book Antiqua" w:hAnsi="Book Antiqua"/>
        </w:rPr>
      </w:pPr>
    </w:p>
    <w:p w14:paraId="28B50373"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aps/>
          <w:color w:val="000000"/>
          <w:u w:val="single"/>
        </w:rPr>
        <w:t>INTRODUCTION</w:t>
      </w:r>
    </w:p>
    <w:p w14:paraId="4352214D" w14:textId="155AF282"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A series of </w:t>
      </w:r>
      <w:r w:rsidR="00E325C4">
        <w:rPr>
          <w:rFonts w:ascii="Book Antiqua" w:eastAsia="Book Antiqua" w:hAnsi="Book Antiqua" w:cs="Book Antiqua"/>
          <w:color w:val="000000"/>
        </w:rPr>
        <w:t xml:space="preserve">patients with </w:t>
      </w:r>
      <w:r w:rsidRPr="008811BA">
        <w:rPr>
          <w:rFonts w:ascii="Book Antiqua" w:eastAsia="Book Antiqua" w:hAnsi="Book Antiqua" w:cs="Book Antiqua"/>
          <w:color w:val="000000"/>
        </w:rPr>
        <w:t>unidentified pneumonia, caused by β-coronavirus, was reported in late December 2019 in Wuhan (Hubei Province)</w:t>
      </w:r>
      <w:r w:rsidR="00E325C4">
        <w:rPr>
          <w:rFonts w:ascii="Book Antiqua" w:eastAsia="Book Antiqua" w:hAnsi="Book Antiqua" w:cs="Book Antiqua"/>
          <w:color w:val="000000"/>
        </w:rPr>
        <w:t>,</w:t>
      </w:r>
      <w:r w:rsidR="00EE6A59"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t xml:space="preserve">China. </w:t>
      </w:r>
      <w:r w:rsidR="00A8129D" w:rsidRPr="008811BA">
        <w:rPr>
          <w:rFonts w:ascii="Book Antiqua" w:eastAsia="Book Antiqua" w:hAnsi="Book Antiqua" w:cs="Book Antiqua"/>
          <w:caps/>
          <w:color w:val="000000"/>
        </w:rPr>
        <w:t>c</w:t>
      </w:r>
      <w:r w:rsidR="00A8129D" w:rsidRPr="008811BA">
        <w:rPr>
          <w:rFonts w:ascii="Book Antiqua" w:eastAsia="Book Antiqua" w:hAnsi="Book Antiqua" w:cs="Book Antiqua"/>
          <w:color w:val="000000"/>
        </w:rPr>
        <w:t>oronavirus disease 2019 (</w:t>
      </w:r>
      <w:r w:rsidRPr="008811BA">
        <w:rPr>
          <w:rFonts w:ascii="Book Antiqua" w:eastAsia="Book Antiqua" w:hAnsi="Book Antiqua" w:cs="Book Antiqua"/>
          <w:color w:val="000000"/>
        </w:rPr>
        <w:t>COVID-19</w:t>
      </w:r>
      <w:r w:rsidR="00A8129D"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outbreaks are </w:t>
      </w:r>
      <w:r w:rsidR="00E325C4" w:rsidRPr="008811BA">
        <w:rPr>
          <w:rFonts w:ascii="Book Antiqua" w:eastAsia="Book Antiqua" w:hAnsi="Book Antiqua" w:cs="Book Antiqua"/>
          <w:color w:val="000000"/>
        </w:rPr>
        <w:t xml:space="preserve">clinically </w:t>
      </w:r>
      <w:r w:rsidRPr="008811BA">
        <w:rPr>
          <w:rFonts w:ascii="Book Antiqua" w:eastAsia="Book Antiqua" w:hAnsi="Book Antiqua" w:cs="Book Antiqua"/>
          <w:color w:val="000000"/>
        </w:rPr>
        <w:t xml:space="preserve">very similar to viral pneumonia. A number of experts from the PRC Centers for Disease Control declared that this respiratory disorder (alternatively known as novel coronavirus pneumonia, NCP) was caused by </w:t>
      </w:r>
      <w:r w:rsidR="00E325C4">
        <w:rPr>
          <w:rFonts w:ascii="Book Antiqua" w:eastAsia="Book Antiqua" w:hAnsi="Book Antiqua" w:cs="Book Antiqua"/>
          <w:color w:val="000000"/>
        </w:rPr>
        <w:t xml:space="preserve">a </w:t>
      </w:r>
      <w:r w:rsidRPr="008811BA">
        <w:rPr>
          <w:rFonts w:ascii="Book Antiqua" w:eastAsia="Book Antiqua" w:hAnsi="Book Antiqua" w:cs="Book Antiqua"/>
          <w:color w:val="000000"/>
        </w:rPr>
        <w:t>novel coronavirus</w:t>
      </w:r>
      <w:r w:rsidRPr="008811BA">
        <w:rPr>
          <w:rFonts w:ascii="Book Antiqua" w:eastAsia="Book Antiqua" w:hAnsi="Book Antiqua" w:cs="Book Antiqua"/>
          <w:color w:val="000000"/>
          <w:vertAlign w:val="superscript"/>
        </w:rPr>
        <w:t>[1]</w:t>
      </w:r>
      <w:r w:rsidRPr="008811BA">
        <w:rPr>
          <w:rFonts w:ascii="Book Antiqua" w:eastAsia="Book Antiqua" w:hAnsi="Book Antiqua" w:cs="Book Antiqua"/>
          <w:color w:val="000000"/>
        </w:rPr>
        <w:t xml:space="preserve">. </w:t>
      </w:r>
      <w:r w:rsidR="00E325C4">
        <w:rPr>
          <w:rFonts w:ascii="Book Antiqua" w:eastAsia="Book Antiqua" w:hAnsi="Book Antiqua" w:cs="Book Antiqua"/>
          <w:color w:val="000000"/>
        </w:rPr>
        <w:t>T</w:t>
      </w:r>
      <w:r w:rsidRPr="008811BA">
        <w:rPr>
          <w:rFonts w:ascii="Book Antiqua" w:eastAsia="Book Antiqua" w:hAnsi="Book Antiqua" w:cs="Book Antiqua"/>
          <w:color w:val="000000"/>
        </w:rPr>
        <w:t xml:space="preserve">he World Health Organization (WHO) initially named the disease as 2019-nCoV (2019-novel coronavirus) on January 12, 2020. </w:t>
      </w:r>
      <w:r w:rsidR="00E325C4">
        <w:rPr>
          <w:rFonts w:ascii="Book Antiqua" w:eastAsia="Book Antiqua" w:hAnsi="Book Antiqua" w:cs="Book Antiqua"/>
          <w:color w:val="000000"/>
        </w:rPr>
        <w:t xml:space="preserve">It was officially </w:t>
      </w:r>
      <w:r w:rsidR="007B7B17">
        <w:rPr>
          <w:rFonts w:ascii="Book Antiqua" w:eastAsia="Book Antiqua" w:hAnsi="Book Antiqua" w:cs="Book Antiqua"/>
          <w:color w:val="000000"/>
        </w:rPr>
        <w:t>later named</w:t>
      </w:r>
      <w:r w:rsidR="00E325C4">
        <w:rPr>
          <w:rFonts w:ascii="Book Antiqua" w:eastAsia="Book Antiqua" w:hAnsi="Book Antiqua" w:cs="Book Antiqua"/>
          <w:color w:val="000000"/>
        </w:rPr>
        <w:t xml:space="preserve"> </w:t>
      </w:r>
      <w:r w:rsidRPr="008811BA">
        <w:rPr>
          <w:rFonts w:ascii="Book Antiqua" w:eastAsia="Book Antiqua" w:hAnsi="Book Antiqua" w:cs="Book Antiqua"/>
          <w:color w:val="000000"/>
        </w:rPr>
        <w:t>COVID-19</w:t>
      </w:r>
      <w:r w:rsidR="00EB4C99"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t>on February 11, 2020</w:t>
      </w:r>
      <w:r w:rsidR="007B7B17" w:rsidRPr="007B7B17">
        <w:rPr>
          <w:rFonts w:ascii="Book Antiqua" w:eastAsia="Book Antiqua" w:hAnsi="Book Antiqua" w:cs="Book Antiqua"/>
          <w:color w:val="000000"/>
        </w:rPr>
        <w:t xml:space="preserve"> </w:t>
      </w:r>
      <w:r w:rsidR="007B7B17">
        <w:rPr>
          <w:rFonts w:ascii="Book Antiqua" w:eastAsia="Book Antiqua" w:hAnsi="Book Antiqua" w:cs="Book Antiqua"/>
          <w:color w:val="000000"/>
        </w:rPr>
        <w:t>by the</w:t>
      </w:r>
      <w:r w:rsidR="007B7B17" w:rsidRPr="008811BA">
        <w:rPr>
          <w:rFonts w:ascii="Book Antiqua" w:eastAsia="Book Antiqua" w:hAnsi="Book Antiqua" w:cs="Book Antiqua"/>
          <w:color w:val="000000"/>
        </w:rPr>
        <w:t xml:space="preserve"> WHO</w:t>
      </w:r>
      <w:r w:rsidRPr="008811BA">
        <w:rPr>
          <w:rFonts w:ascii="Book Antiqua" w:eastAsia="Book Antiqua" w:hAnsi="Book Antiqua" w:cs="Book Antiqua"/>
          <w:color w:val="000000"/>
        </w:rPr>
        <w:t xml:space="preserve">. On the same date, the International Committee on Taxonomy of Viruses named the virus as </w:t>
      </w:r>
      <w:r w:rsidR="0010303D" w:rsidRPr="008811BA">
        <w:rPr>
          <w:rFonts w:ascii="Book Antiqua" w:eastAsia="Book Antiqua" w:hAnsi="Book Antiqua" w:cs="Book Antiqua"/>
          <w:color w:val="000000"/>
        </w:rPr>
        <w:t>severe acute respiratory syndrome coronavirus 2</w:t>
      </w:r>
      <w:r w:rsidRPr="008811BA">
        <w:rPr>
          <w:rFonts w:ascii="Book Antiqua" w:eastAsia="Book Antiqua" w:hAnsi="Book Antiqua" w:cs="Book Antiqua"/>
          <w:color w:val="000000"/>
        </w:rPr>
        <w:t xml:space="preserve"> (</w:t>
      </w:r>
      <w:r w:rsidR="0010303D" w:rsidRPr="008811BA">
        <w:rPr>
          <w:rFonts w:ascii="Book Antiqua" w:eastAsia="Book Antiqua" w:hAnsi="Book Antiqua" w:cs="Book Antiqua"/>
          <w:color w:val="000000"/>
        </w:rPr>
        <w:t>SARS-CoV-2</w:t>
      </w:r>
      <w:r w:rsidRPr="008811BA">
        <w:rPr>
          <w:rFonts w:ascii="Book Antiqua" w:eastAsia="Book Antiqua" w:hAnsi="Book Antiqua" w:cs="Book Antiqua"/>
          <w:color w:val="000000"/>
        </w:rPr>
        <w:t xml:space="preserve">) after developing </w:t>
      </w:r>
      <w:r w:rsidR="00E325C4">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genome sequence from a COVID-19 patient </w:t>
      </w:r>
      <w:r w:rsidR="00E325C4">
        <w:rPr>
          <w:rFonts w:ascii="Book Antiqua" w:eastAsia="Book Antiqua" w:hAnsi="Book Antiqua" w:cs="Book Antiqua"/>
          <w:color w:val="000000"/>
        </w:rPr>
        <w:t>in</w:t>
      </w:r>
      <w:r w:rsidRPr="008811BA">
        <w:rPr>
          <w:rFonts w:ascii="Book Antiqua" w:eastAsia="Book Antiqua" w:hAnsi="Book Antiqua" w:cs="Book Antiqua"/>
          <w:color w:val="000000"/>
        </w:rPr>
        <w:t xml:space="preserve"> Wuhan on January 7, 2020. The virus belong</w:t>
      </w:r>
      <w:r w:rsidR="00E325C4">
        <w:rPr>
          <w:rFonts w:ascii="Book Antiqua" w:eastAsia="Book Antiqua" w:hAnsi="Book Antiqua" w:cs="Book Antiqua"/>
          <w:color w:val="000000"/>
        </w:rPr>
        <w:t>s</w:t>
      </w:r>
      <w:r w:rsidRPr="008811BA">
        <w:rPr>
          <w:rFonts w:ascii="Book Antiqua" w:eastAsia="Book Antiqua" w:hAnsi="Book Antiqua" w:cs="Book Antiqua"/>
          <w:color w:val="000000"/>
        </w:rPr>
        <w:t xml:space="preserve"> to </w:t>
      </w:r>
      <w:r w:rsidR="00E325C4">
        <w:rPr>
          <w:rFonts w:ascii="Book Antiqua" w:eastAsia="Book Antiqua" w:hAnsi="Book Antiqua" w:cs="Book Antiqua"/>
          <w:color w:val="000000"/>
        </w:rPr>
        <w:t xml:space="preserve">the </w:t>
      </w:r>
      <w:r w:rsidRPr="008811BA">
        <w:rPr>
          <w:rFonts w:ascii="Book Antiqua" w:eastAsia="Book Antiqua" w:hAnsi="Book Antiqua" w:cs="Book Antiqua"/>
          <w:color w:val="000000"/>
        </w:rPr>
        <w:t>β-coronavirus family</w:t>
      </w:r>
      <w:r w:rsidR="00E325C4">
        <w:rPr>
          <w:rFonts w:ascii="Book Antiqua" w:eastAsia="Book Antiqua" w:hAnsi="Book Antiqua" w:cs="Book Antiqua"/>
          <w:color w:val="000000"/>
        </w:rPr>
        <w:t>, which is</w:t>
      </w:r>
      <w:r w:rsidRPr="008811BA">
        <w:rPr>
          <w:rFonts w:ascii="Book Antiqua" w:eastAsia="Book Antiqua" w:hAnsi="Book Antiqua" w:cs="Book Antiqua"/>
          <w:color w:val="000000"/>
        </w:rPr>
        <w:t xml:space="preserve"> very prevalent in nature among other families. </w:t>
      </w:r>
      <w:r w:rsidR="00E325C4">
        <w:rPr>
          <w:rFonts w:ascii="Book Antiqua" w:eastAsia="Book Antiqua" w:hAnsi="Book Antiqua" w:cs="Book Antiqua"/>
          <w:color w:val="000000"/>
        </w:rPr>
        <w:t>Similar to</w:t>
      </w:r>
      <w:r w:rsidRPr="008811BA">
        <w:rPr>
          <w:rFonts w:ascii="Book Antiqua" w:eastAsia="Book Antiqua" w:hAnsi="Book Antiqua" w:cs="Book Antiqua"/>
          <w:color w:val="000000"/>
        </w:rPr>
        <w:t xml:space="preserve"> other viruses, the SARS-CoV-2 </w:t>
      </w:r>
      <w:r w:rsidR="00E325C4">
        <w:rPr>
          <w:rFonts w:ascii="Book Antiqua" w:eastAsia="Book Antiqua" w:hAnsi="Book Antiqua" w:cs="Book Antiqua"/>
          <w:color w:val="000000"/>
        </w:rPr>
        <w:t>also</w:t>
      </w:r>
      <w:r w:rsidRPr="008811BA">
        <w:rPr>
          <w:rFonts w:ascii="Book Antiqua" w:eastAsia="Book Antiqua" w:hAnsi="Book Antiqua" w:cs="Book Antiqua"/>
          <w:color w:val="000000"/>
        </w:rPr>
        <w:t xml:space="preserve"> has many natural hosts including different intermediate and final hosts, which makes it challenging for scientific communities </w:t>
      </w:r>
      <w:r w:rsidR="00E325C4">
        <w:rPr>
          <w:rFonts w:ascii="Book Antiqua" w:eastAsia="Book Antiqua" w:hAnsi="Book Antiqua" w:cs="Book Antiqua"/>
          <w:color w:val="000000"/>
        </w:rPr>
        <w:t>to</w:t>
      </w:r>
      <w:r w:rsidRPr="008811BA">
        <w:rPr>
          <w:rFonts w:ascii="Book Antiqua" w:eastAsia="Book Antiqua" w:hAnsi="Book Antiqua" w:cs="Book Antiqua"/>
          <w:color w:val="000000"/>
        </w:rPr>
        <w:t xml:space="preserve"> treat and prevent COVID-19 outbreaks. It has higher transmission and infection potential but caus</w:t>
      </w:r>
      <w:r w:rsidR="00E325C4">
        <w:rPr>
          <w:rFonts w:ascii="Book Antiqua" w:eastAsia="Book Antiqua" w:hAnsi="Book Antiqua" w:cs="Book Antiqua"/>
          <w:color w:val="000000"/>
        </w:rPr>
        <w:t>es</w:t>
      </w:r>
      <w:r w:rsidRPr="008811BA">
        <w:rPr>
          <w:rFonts w:ascii="Book Antiqua" w:eastAsia="Book Antiqua" w:hAnsi="Book Antiqua" w:cs="Book Antiqua"/>
          <w:color w:val="000000"/>
        </w:rPr>
        <w:t xml:space="preserve"> </w:t>
      </w:r>
      <w:r w:rsidR="00E325C4">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lower mortality rate compared with </w:t>
      </w:r>
      <w:r w:rsidR="002C44FA" w:rsidRPr="008811BA">
        <w:rPr>
          <w:rFonts w:ascii="Book Antiqua" w:eastAsia="Book Antiqua" w:hAnsi="Book Antiqua" w:cs="Book Antiqua"/>
          <w:color w:val="000000"/>
        </w:rPr>
        <w:t>SARS-CoV</w:t>
      </w:r>
      <w:r w:rsidRPr="008811BA">
        <w:rPr>
          <w:rFonts w:ascii="Book Antiqua" w:eastAsia="Book Antiqua" w:hAnsi="Book Antiqua" w:cs="Book Antiqua"/>
          <w:color w:val="000000"/>
        </w:rPr>
        <w:t xml:space="preserve"> and Middle East respiratory syndrome </w:t>
      </w:r>
      <w:r w:rsidR="002C44FA">
        <w:rPr>
          <w:rFonts w:ascii="Book Antiqua" w:eastAsia="Book Antiqua" w:hAnsi="Book Antiqua" w:cs="Book Antiqua"/>
          <w:color w:val="000000"/>
        </w:rPr>
        <w:t>(</w:t>
      </w:r>
      <w:r w:rsidRPr="008811BA">
        <w:rPr>
          <w:rFonts w:ascii="Book Antiqua" w:eastAsia="Book Antiqua" w:hAnsi="Book Antiqua" w:cs="Book Antiqua"/>
          <w:color w:val="000000"/>
        </w:rPr>
        <w:t>MERS-CoV)</w:t>
      </w:r>
      <w:r w:rsidRPr="008811BA">
        <w:rPr>
          <w:rFonts w:ascii="Book Antiqua" w:eastAsia="Book Antiqua" w:hAnsi="Book Antiqua" w:cs="Book Antiqua"/>
          <w:color w:val="000000"/>
          <w:vertAlign w:val="superscript"/>
        </w:rPr>
        <w:t>[2]</w:t>
      </w:r>
      <w:r w:rsidRPr="008811BA">
        <w:rPr>
          <w:rFonts w:ascii="Book Antiqua" w:eastAsia="Book Antiqua" w:hAnsi="Book Antiqua" w:cs="Book Antiqua"/>
          <w:color w:val="000000"/>
        </w:rPr>
        <w:t xml:space="preserve">. </w:t>
      </w:r>
      <w:r w:rsidR="009B430C">
        <w:rPr>
          <w:rFonts w:ascii="Book Antiqua" w:eastAsia="Book Antiqua" w:hAnsi="Book Antiqua" w:cs="Book Antiqua"/>
          <w:color w:val="000000"/>
        </w:rPr>
        <w:t>The g</w:t>
      </w:r>
      <w:r w:rsidRPr="008811BA">
        <w:rPr>
          <w:rFonts w:ascii="Book Antiqua" w:eastAsia="Book Antiqua" w:hAnsi="Book Antiqua" w:cs="Book Antiqua"/>
          <w:color w:val="000000"/>
        </w:rPr>
        <w:t>enomic sequence of SARS-CoV-2 revealed that it has 79.5% and 96% similarity with SARS-CoV and bat coronavirus, respectively</w:t>
      </w:r>
      <w:r w:rsidRPr="008811BA">
        <w:rPr>
          <w:rFonts w:ascii="Book Antiqua" w:eastAsia="Book Antiqua" w:hAnsi="Book Antiqua" w:cs="Book Antiqua"/>
          <w:color w:val="000000"/>
          <w:vertAlign w:val="superscript"/>
        </w:rPr>
        <w:t>[1]</w:t>
      </w:r>
      <w:r w:rsidRPr="008811BA">
        <w:rPr>
          <w:rFonts w:ascii="Book Antiqua" w:eastAsia="Book Antiqua" w:hAnsi="Book Antiqua" w:cs="Book Antiqua"/>
          <w:color w:val="000000"/>
        </w:rPr>
        <w:t xml:space="preserve">, which implies that bats might be the source of SARS-CoV-2. </w:t>
      </w:r>
      <w:r w:rsidR="009B430C">
        <w:rPr>
          <w:rFonts w:ascii="Book Antiqua" w:eastAsia="Book Antiqua" w:hAnsi="Book Antiqua" w:cs="Book Antiqua"/>
          <w:color w:val="000000"/>
        </w:rPr>
        <w:t xml:space="preserve">Although the </w:t>
      </w:r>
      <w:r w:rsidRPr="008811BA">
        <w:rPr>
          <w:rFonts w:ascii="Book Antiqua" w:eastAsia="Book Antiqua" w:hAnsi="Book Antiqua" w:cs="Book Antiqua"/>
          <w:color w:val="000000"/>
        </w:rPr>
        <w:t xml:space="preserve">COVID-19 outbreak started in China, the virus </w:t>
      </w:r>
      <w:r w:rsidR="009B430C">
        <w:rPr>
          <w:rFonts w:ascii="Book Antiqua" w:eastAsia="Book Antiqua" w:hAnsi="Book Antiqua" w:cs="Book Antiqua"/>
          <w:color w:val="000000"/>
        </w:rPr>
        <w:t>has</w:t>
      </w:r>
      <w:r w:rsidRPr="008811BA">
        <w:rPr>
          <w:rFonts w:ascii="Book Antiqua" w:eastAsia="Book Antiqua" w:hAnsi="Book Antiqua" w:cs="Book Antiqua"/>
          <w:color w:val="000000"/>
        </w:rPr>
        <w:t xml:space="preserve"> spread </w:t>
      </w:r>
      <w:r w:rsidR="009B430C">
        <w:rPr>
          <w:rFonts w:ascii="Book Antiqua" w:eastAsia="Book Antiqua" w:hAnsi="Book Antiqua" w:cs="Book Antiqua"/>
          <w:color w:val="000000"/>
        </w:rPr>
        <w:t xml:space="preserve">to </w:t>
      </w:r>
      <w:r w:rsidRPr="008811BA">
        <w:rPr>
          <w:rFonts w:ascii="Book Antiqua" w:eastAsia="Book Antiqua" w:hAnsi="Book Antiqua" w:cs="Book Antiqua"/>
          <w:color w:val="000000"/>
        </w:rPr>
        <w:t xml:space="preserve">over 213 countries with </w:t>
      </w:r>
      <w:r w:rsidR="009B430C">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highest rate of infection in </w:t>
      </w:r>
      <w:r w:rsidR="009B430C">
        <w:rPr>
          <w:rFonts w:ascii="Book Antiqua" w:eastAsia="Book Antiqua" w:hAnsi="Book Antiqua" w:cs="Book Antiqua"/>
          <w:color w:val="000000"/>
        </w:rPr>
        <w:t xml:space="preserve">the </w:t>
      </w:r>
      <w:r w:rsidRPr="008811BA">
        <w:rPr>
          <w:rFonts w:ascii="Book Antiqua" w:eastAsia="Book Antiqua" w:hAnsi="Book Antiqua" w:cs="Book Antiqua"/>
          <w:color w:val="000000"/>
        </w:rPr>
        <w:t>U</w:t>
      </w:r>
      <w:r w:rsidR="0048001A" w:rsidRPr="008811BA">
        <w:rPr>
          <w:rFonts w:ascii="Book Antiqua" w:eastAsia="Book Antiqua" w:hAnsi="Book Antiqua" w:cs="Book Antiqua"/>
          <w:color w:val="000000"/>
        </w:rPr>
        <w:t xml:space="preserve">nited </w:t>
      </w:r>
      <w:r w:rsidRPr="008811BA">
        <w:rPr>
          <w:rFonts w:ascii="Book Antiqua" w:eastAsia="Book Antiqua" w:hAnsi="Book Antiqua" w:cs="Book Antiqua"/>
          <w:color w:val="000000"/>
        </w:rPr>
        <w:t>S</w:t>
      </w:r>
      <w:r w:rsidR="0048001A" w:rsidRPr="008811BA">
        <w:rPr>
          <w:rFonts w:ascii="Book Antiqua" w:eastAsia="Book Antiqua" w:hAnsi="Book Antiqua" w:cs="Book Antiqua"/>
          <w:color w:val="000000"/>
        </w:rPr>
        <w:t>tates</w:t>
      </w:r>
      <w:r w:rsidRPr="008811BA">
        <w:rPr>
          <w:rFonts w:ascii="Book Antiqua" w:eastAsia="Book Antiqua" w:hAnsi="Book Antiqua" w:cs="Book Antiqua"/>
          <w:color w:val="000000"/>
        </w:rPr>
        <w:t xml:space="preserve">, Italy, France, </w:t>
      </w:r>
      <w:r w:rsidR="009B430C">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Spain among others as per data published by </w:t>
      </w:r>
      <w:r w:rsidR="009B430C">
        <w:rPr>
          <w:rFonts w:ascii="Book Antiqua" w:eastAsia="Book Antiqua" w:hAnsi="Book Antiqua" w:cs="Book Antiqua"/>
          <w:color w:val="000000"/>
        </w:rPr>
        <w:t xml:space="preserve">the </w:t>
      </w:r>
      <w:r w:rsidRPr="008811BA">
        <w:rPr>
          <w:rFonts w:ascii="Book Antiqua" w:eastAsia="Book Antiqua" w:hAnsi="Book Antiqua" w:cs="Book Antiqua"/>
          <w:color w:val="000000"/>
        </w:rPr>
        <w:t>WHO on December 13, 2020</w:t>
      </w:r>
      <w:r w:rsidR="00AB602A" w:rsidRPr="008811BA">
        <w:rPr>
          <w:rFonts w:ascii="Book Antiqua" w:eastAsia="Book Antiqua" w:hAnsi="Book Antiqua" w:cs="Book Antiqua"/>
          <w:color w:val="000000"/>
        </w:rPr>
        <w:t xml:space="preserve"> (Figure 1). There are </w:t>
      </w:r>
      <w:r w:rsidR="00AB602A" w:rsidRPr="008811BA">
        <w:rPr>
          <w:rFonts w:ascii="Book Antiqua" w:eastAsia="Book Antiqua" w:hAnsi="Book Antiqua" w:cs="Book Antiqua"/>
          <w:color w:val="000000"/>
        </w:rPr>
        <w:lastRenderedPageBreak/>
        <w:t>a</w:t>
      </w:r>
      <w:r w:rsidR="009B430C">
        <w:rPr>
          <w:rFonts w:ascii="Book Antiqua" w:eastAsia="Book Antiqua" w:hAnsi="Book Antiqua" w:cs="Book Antiqua"/>
          <w:color w:val="000000"/>
        </w:rPr>
        <w:t>pproximately</w:t>
      </w:r>
      <w:r w:rsidR="00AB602A" w:rsidRPr="008811BA">
        <w:rPr>
          <w:rFonts w:ascii="Book Antiqua" w:eastAsia="Book Antiqua" w:hAnsi="Book Antiqua" w:cs="Book Antiqua"/>
          <w:color w:val="000000"/>
        </w:rPr>
        <w:t xml:space="preserve"> </w:t>
      </w:r>
      <w:r w:rsidR="00E34747" w:rsidRPr="008811BA">
        <w:rPr>
          <w:rFonts w:ascii="Book Antiqua" w:eastAsia="Book Antiqua" w:hAnsi="Book Antiqua" w:cs="Book Antiqua"/>
          <w:color w:val="000000"/>
        </w:rPr>
        <w:t>202608306</w:t>
      </w:r>
      <w:r w:rsidRPr="008811BA">
        <w:rPr>
          <w:rFonts w:ascii="Book Antiqua" w:eastAsia="Book Antiqua" w:hAnsi="Book Antiqua" w:cs="Book Antiqua"/>
          <w:color w:val="000000"/>
        </w:rPr>
        <w:t xml:space="preserve"> c</w:t>
      </w:r>
      <w:r w:rsidR="00AB602A" w:rsidRPr="008811BA">
        <w:rPr>
          <w:rFonts w:ascii="Book Antiqua" w:eastAsia="Book Antiqua" w:hAnsi="Book Antiqua" w:cs="Book Antiqua"/>
          <w:color w:val="000000"/>
        </w:rPr>
        <w:t xml:space="preserve">onfirmed SARS-CoV-2 cases and </w:t>
      </w:r>
      <w:r w:rsidR="00E34747" w:rsidRPr="008811BA">
        <w:rPr>
          <w:rFonts w:ascii="Book Antiqua" w:eastAsia="Book Antiqua" w:hAnsi="Book Antiqua" w:cs="Book Antiqua"/>
          <w:color w:val="000000"/>
        </w:rPr>
        <w:t>4293591</w:t>
      </w:r>
      <w:r w:rsidRPr="008811BA">
        <w:rPr>
          <w:rFonts w:ascii="Book Antiqua" w:eastAsia="Book Antiqua" w:hAnsi="Book Antiqua" w:cs="Book Antiqua"/>
          <w:color w:val="000000"/>
        </w:rPr>
        <w:t xml:space="preserve"> deaths world</w:t>
      </w:r>
      <w:r w:rsidR="009B430C">
        <w:rPr>
          <w:rFonts w:ascii="Book Antiqua" w:eastAsia="Book Antiqua" w:hAnsi="Book Antiqua" w:cs="Book Antiqua"/>
          <w:color w:val="000000"/>
        </w:rPr>
        <w:t>wide</w:t>
      </w:r>
      <w:r w:rsidRPr="008811BA">
        <w:rPr>
          <w:rFonts w:ascii="Book Antiqua" w:eastAsia="Book Antiqua" w:hAnsi="Book Antiqua" w:cs="Book Antiqua"/>
          <w:color w:val="000000"/>
        </w:rPr>
        <w:t xml:space="preserve">. Consequently, COVID-19 </w:t>
      </w:r>
      <w:r w:rsidR="009B430C">
        <w:rPr>
          <w:rFonts w:ascii="Book Antiqua" w:eastAsia="Book Antiqua" w:hAnsi="Book Antiqua" w:cs="Book Antiqua"/>
          <w:color w:val="000000"/>
        </w:rPr>
        <w:t xml:space="preserve">has </w:t>
      </w:r>
      <w:r w:rsidRPr="008811BA">
        <w:rPr>
          <w:rFonts w:ascii="Book Antiqua" w:eastAsia="Book Antiqua" w:hAnsi="Book Antiqua" w:cs="Book Antiqua"/>
          <w:color w:val="000000"/>
        </w:rPr>
        <w:t xml:space="preserve">emerged as </w:t>
      </w:r>
      <w:r w:rsidR="009B430C">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global threat to public health and </w:t>
      </w:r>
      <w:r w:rsidR="009B430C">
        <w:rPr>
          <w:rFonts w:ascii="Book Antiqua" w:eastAsia="Book Antiqua" w:hAnsi="Book Antiqua" w:cs="Book Antiqua"/>
          <w:color w:val="000000"/>
        </w:rPr>
        <w:t xml:space="preserve">is </w:t>
      </w:r>
      <w:r w:rsidRPr="008811BA">
        <w:rPr>
          <w:rFonts w:ascii="Book Antiqua" w:eastAsia="Book Antiqua" w:hAnsi="Book Antiqua" w:cs="Book Antiqua"/>
          <w:color w:val="000000"/>
        </w:rPr>
        <w:t xml:space="preserve">steadily growing </w:t>
      </w:r>
      <w:r w:rsidR="007B7B17">
        <w:rPr>
          <w:rFonts w:ascii="Book Antiqua" w:eastAsia="Book Antiqua" w:hAnsi="Book Antiqua" w:cs="Book Antiqua"/>
          <w:color w:val="000000"/>
        </w:rPr>
        <w:t>due to</w:t>
      </w:r>
      <w:r w:rsidRPr="008811BA">
        <w:rPr>
          <w:rFonts w:ascii="Book Antiqua" w:eastAsia="Book Antiqua" w:hAnsi="Book Antiqua" w:cs="Book Antiqua"/>
          <w:color w:val="000000"/>
        </w:rPr>
        <w:t xml:space="preserve"> human-to-human transmission. Moreover, this transmission also spreads in different environmental sectors such as water, air, soil, sewage and fecal matter</w:t>
      </w:r>
      <w:r w:rsidRPr="008811BA">
        <w:rPr>
          <w:rFonts w:ascii="Book Antiqua" w:eastAsia="Book Antiqua" w:hAnsi="Book Antiqua" w:cs="Book Antiqua"/>
          <w:color w:val="000000"/>
          <w:vertAlign w:val="superscript"/>
        </w:rPr>
        <w:t>[3]</w:t>
      </w:r>
      <w:r w:rsidRPr="008811BA">
        <w:rPr>
          <w:rFonts w:ascii="Book Antiqua" w:eastAsia="Book Antiqua" w:hAnsi="Book Antiqua" w:cs="Book Antiqua"/>
          <w:color w:val="000000"/>
        </w:rPr>
        <w:t xml:space="preserve">. Additionally, this process is accelerated by a number of meteorological factors namely temperature, weather, humidity and air quality parameters </w:t>
      </w:r>
      <w:r w:rsidR="009B430C">
        <w:rPr>
          <w:rFonts w:ascii="Book Antiqua" w:eastAsia="Book Antiqua" w:hAnsi="Book Antiqua" w:cs="Book Antiqua"/>
          <w:color w:val="000000"/>
        </w:rPr>
        <w:t>including</w:t>
      </w:r>
      <w:r w:rsidRPr="008811BA">
        <w:rPr>
          <w:rFonts w:ascii="Book Antiqua" w:eastAsia="Book Antiqua" w:hAnsi="Book Antiqua" w:cs="Book Antiqua"/>
          <w:color w:val="000000"/>
        </w:rPr>
        <w:t xml:space="preserve"> particulate matter, SOx, NOx and carbon, </w:t>
      </w:r>
      <w:r w:rsidRPr="008811BA">
        <w:rPr>
          <w:rFonts w:ascii="Book Antiqua" w:eastAsia="Book Antiqua" w:hAnsi="Book Antiqua" w:cs="Book Antiqua"/>
          <w:i/>
          <w:iCs/>
          <w:color w:val="000000"/>
        </w:rPr>
        <w:t>etc.</w:t>
      </w:r>
      <w:r w:rsidRPr="008811BA">
        <w:rPr>
          <w:rFonts w:ascii="Book Antiqua" w:eastAsia="Book Antiqua" w:hAnsi="Book Antiqua" w:cs="Book Antiqua"/>
          <w:color w:val="000000"/>
        </w:rPr>
        <w:t xml:space="preserve"> Therefore, a better understanding o</w:t>
      </w:r>
      <w:r w:rsidR="009B430C">
        <w:rPr>
          <w:rFonts w:ascii="Book Antiqua" w:eastAsia="Book Antiqua" w:hAnsi="Book Antiqua" w:cs="Book Antiqua"/>
          <w:color w:val="000000"/>
        </w:rPr>
        <w:t>f</w:t>
      </w:r>
      <w:r w:rsidRPr="008811BA">
        <w:rPr>
          <w:rFonts w:ascii="Book Antiqua" w:eastAsia="Book Antiqua" w:hAnsi="Book Antiqua" w:cs="Book Antiqua"/>
          <w:color w:val="000000"/>
        </w:rPr>
        <w:t xml:space="preserve"> the global consequences</w:t>
      </w:r>
      <w:r w:rsidR="009B430C">
        <w:rPr>
          <w:rFonts w:ascii="Book Antiqua" w:eastAsia="Book Antiqua" w:hAnsi="Book Antiqua" w:cs="Book Antiqua"/>
          <w:color w:val="000000"/>
        </w:rPr>
        <w:t xml:space="preserve"> of COVID-19</w:t>
      </w:r>
      <w:r w:rsidRPr="008811BA">
        <w:rPr>
          <w:rFonts w:ascii="Book Antiqua" w:eastAsia="Book Antiqua" w:hAnsi="Book Antiqua" w:cs="Book Antiqua"/>
          <w:color w:val="000000"/>
        </w:rPr>
        <w:t xml:space="preserve"> is required </w:t>
      </w:r>
      <w:r w:rsidR="009B430C">
        <w:rPr>
          <w:rFonts w:ascii="Book Antiqua" w:eastAsia="Book Antiqua" w:hAnsi="Book Antiqua" w:cs="Book Antiqua"/>
          <w:color w:val="000000"/>
        </w:rPr>
        <w:t>with regard to</w:t>
      </w:r>
      <w:r w:rsidRPr="008811BA">
        <w:rPr>
          <w:rFonts w:ascii="Book Antiqua" w:eastAsia="Book Antiqua" w:hAnsi="Book Antiqua" w:cs="Book Antiqua"/>
          <w:color w:val="000000"/>
        </w:rPr>
        <w:t xml:space="preserve"> environmental perspectives. Accordingly, this review will address </w:t>
      </w:r>
      <w:r w:rsidR="009B430C">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origin of SARS-CoV-2, route of transmission, pathogenesis, epidemiological characteristics, diagnostic methodology, treatment options and technological advancement for </w:t>
      </w:r>
      <w:r w:rsidR="009B430C">
        <w:rPr>
          <w:rFonts w:ascii="Book Antiqua" w:eastAsia="Book Antiqua" w:hAnsi="Book Antiqua" w:cs="Book Antiqua"/>
          <w:color w:val="000000"/>
        </w:rPr>
        <w:t xml:space="preserve">the </w:t>
      </w:r>
      <w:r w:rsidRPr="008811BA">
        <w:rPr>
          <w:rFonts w:ascii="Book Antiqua" w:eastAsia="Book Antiqua" w:hAnsi="Book Antiqua" w:cs="Book Antiqua"/>
          <w:color w:val="000000"/>
        </w:rPr>
        <w:t>prevention of COVID-19 outbreaks with regard to environmental perspectives in order to acqu</w:t>
      </w:r>
      <w:r w:rsidR="009B430C">
        <w:rPr>
          <w:rFonts w:ascii="Book Antiqua" w:eastAsia="Book Antiqua" w:hAnsi="Book Antiqua" w:cs="Book Antiqua"/>
          <w:color w:val="000000"/>
        </w:rPr>
        <w:t>ire</w:t>
      </w:r>
      <w:r w:rsidRPr="008811BA">
        <w:rPr>
          <w:rFonts w:ascii="Book Antiqua" w:eastAsia="Book Antiqua" w:hAnsi="Book Antiqua" w:cs="Book Antiqua"/>
          <w:color w:val="000000"/>
        </w:rPr>
        <w:t xml:space="preserve"> the latest understanding of this new infectious disease of which certain immediate as well as long-term remedial measures can be explored.</w:t>
      </w:r>
    </w:p>
    <w:p w14:paraId="40D46E99" w14:textId="77777777" w:rsidR="00A77B3E" w:rsidRPr="008811BA" w:rsidRDefault="00A77B3E" w:rsidP="008811BA">
      <w:pPr>
        <w:snapToGrid w:val="0"/>
        <w:spacing w:line="360" w:lineRule="auto"/>
        <w:jc w:val="both"/>
        <w:rPr>
          <w:rFonts w:ascii="Book Antiqua" w:hAnsi="Book Antiqua"/>
        </w:rPr>
      </w:pPr>
    </w:p>
    <w:p w14:paraId="30A3C571" w14:textId="5D162AAF"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 xml:space="preserve">EPIDEMIOLOGY OF </w:t>
      </w:r>
      <w:r w:rsidR="009B430C">
        <w:rPr>
          <w:rFonts w:ascii="Book Antiqua" w:eastAsia="Book Antiqua" w:hAnsi="Book Antiqua" w:cs="Book Antiqua"/>
          <w:b/>
          <w:bCs/>
          <w:color w:val="000000"/>
          <w:u w:val="single"/>
        </w:rPr>
        <w:t xml:space="preserve">THE </w:t>
      </w:r>
      <w:r w:rsidRPr="008811BA">
        <w:rPr>
          <w:rFonts w:ascii="Book Antiqua" w:eastAsia="Book Antiqua" w:hAnsi="Book Antiqua" w:cs="Book Antiqua"/>
          <w:b/>
          <w:bCs/>
          <w:color w:val="000000"/>
          <w:u w:val="single"/>
        </w:rPr>
        <w:t>COVID-19 OUTBREAK</w:t>
      </w:r>
    </w:p>
    <w:p w14:paraId="15DA3C12" w14:textId="36706406"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 xml:space="preserve">Origin of </w:t>
      </w:r>
      <w:r w:rsidR="000458AA">
        <w:rPr>
          <w:rFonts w:ascii="Book Antiqua" w:eastAsia="Book Antiqua" w:hAnsi="Book Antiqua" w:cs="Book Antiqua"/>
          <w:b/>
          <w:bCs/>
          <w:i/>
          <w:iCs/>
          <w:color w:val="000000"/>
        </w:rPr>
        <w:t xml:space="preserve">the </w:t>
      </w:r>
      <w:r w:rsidRPr="008811BA">
        <w:rPr>
          <w:rFonts w:ascii="Book Antiqua" w:eastAsia="Book Antiqua" w:hAnsi="Book Antiqua" w:cs="Book Antiqua"/>
          <w:b/>
          <w:bCs/>
          <w:i/>
          <w:iCs/>
          <w:color w:val="000000"/>
        </w:rPr>
        <w:t>COVID-19 outbreak</w:t>
      </w:r>
    </w:p>
    <w:p w14:paraId="703F44F8" w14:textId="6DE9870E" w:rsidR="00A77B3E" w:rsidRPr="008811BA" w:rsidRDefault="000458AA" w:rsidP="008811BA">
      <w:pPr>
        <w:snapToGrid w:val="0"/>
        <w:spacing w:line="360" w:lineRule="auto"/>
        <w:jc w:val="both"/>
        <w:rPr>
          <w:rFonts w:ascii="Book Antiqua" w:hAnsi="Book Antiqua"/>
        </w:rPr>
      </w:pPr>
      <w:r w:rsidRPr="008811BA">
        <w:rPr>
          <w:rFonts w:ascii="Book Antiqua" w:eastAsia="Book Antiqua" w:hAnsi="Book Antiqua" w:cs="Book Antiqua"/>
          <w:color w:val="000000"/>
        </w:rPr>
        <w:t>SARS-CoV-2</w:t>
      </w:r>
      <w:r>
        <w:rPr>
          <w:rFonts w:ascii="Book Antiqua" w:eastAsia="Book Antiqua" w:hAnsi="Book Antiqua" w:cs="Book Antiqua"/>
          <w:color w:val="000000"/>
        </w:rPr>
        <w:t xml:space="preserve"> </w:t>
      </w:r>
      <w:r w:rsidR="0019674D" w:rsidRPr="008811BA">
        <w:rPr>
          <w:rFonts w:ascii="Book Antiqua" w:eastAsia="Book Antiqua" w:hAnsi="Book Antiqua" w:cs="Book Antiqua"/>
          <w:color w:val="000000"/>
        </w:rPr>
        <w:t xml:space="preserve">is </w:t>
      </w:r>
      <w:r>
        <w:rPr>
          <w:rFonts w:ascii="Book Antiqua" w:eastAsia="Book Antiqua" w:hAnsi="Book Antiqua" w:cs="Book Antiqua"/>
          <w:color w:val="000000"/>
        </w:rPr>
        <w:t>a</w:t>
      </w:r>
      <w:r w:rsidR="0019674D" w:rsidRPr="008811BA">
        <w:rPr>
          <w:rFonts w:ascii="Book Antiqua" w:eastAsia="Book Antiqua" w:hAnsi="Book Antiqua" w:cs="Book Antiqua"/>
          <w:color w:val="000000"/>
        </w:rPr>
        <w:t xml:space="preserve"> β-coronavirus and is enveloped with non-segmented Orthocoronavirinae subfamily RNA</w:t>
      </w:r>
      <w:r w:rsidR="0019674D" w:rsidRPr="008811BA">
        <w:rPr>
          <w:rFonts w:ascii="Book Antiqua" w:eastAsia="Book Antiqua" w:hAnsi="Book Antiqua" w:cs="Book Antiqua"/>
          <w:color w:val="000000"/>
          <w:vertAlign w:val="superscript"/>
        </w:rPr>
        <w:t>[4]</w:t>
      </w:r>
      <w:r w:rsidR="0019674D" w:rsidRPr="008811BA">
        <w:rPr>
          <w:rFonts w:ascii="Book Antiqua" w:eastAsia="Book Antiqua" w:hAnsi="Book Antiqua" w:cs="Book Antiqua"/>
          <w:color w:val="000000"/>
        </w:rPr>
        <w:t xml:space="preserve">. Among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four genera, γ- and δ-CoV infect birds while α- and β-CoV infect mammals including human</w:t>
      </w:r>
      <w:r>
        <w:rPr>
          <w:rFonts w:ascii="Book Antiqua" w:eastAsia="Book Antiqua" w:hAnsi="Book Antiqua" w:cs="Book Antiqua"/>
          <w:color w:val="000000"/>
        </w:rPr>
        <w:t>s</w:t>
      </w:r>
      <w:r w:rsidR="0019674D" w:rsidRPr="008811BA">
        <w:rPr>
          <w:rFonts w:ascii="Book Antiqua" w:eastAsia="Book Antiqua" w:hAnsi="Book Antiqua" w:cs="Book Antiqua"/>
          <w:color w:val="000000"/>
        </w:rPr>
        <w:t xml:space="preserve"> (Table 1). The α- and β-CoV have six variants. Among them α-CoVs variants (HCoV-229E and HCoV-NL63), and β-CoVs variants (HCoV-HKU1 and HCoV-OC43) have lower pathogenic capability </w:t>
      </w:r>
      <w:r>
        <w:rPr>
          <w:rFonts w:ascii="Book Antiqua" w:eastAsia="Book Antiqua" w:hAnsi="Book Antiqua" w:cs="Book Antiqua"/>
          <w:color w:val="000000"/>
        </w:rPr>
        <w:t>in</w:t>
      </w:r>
      <w:r w:rsidR="0019674D" w:rsidRPr="008811BA">
        <w:rPr>
          <w:rFonts w:ascii="Book Antiqua" w:eastAsia="Book Antiqua" w:hAnsi="Book Antiqua" w:cs="Book Antiqua"/>
          <w:color w:val="000000"/>
        </w:rPr>
        <w:t xml:space="preserve"> humans and cause mild respiratory symptoms similar to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common cold. Only β-CoVs variants (SARS-CoV and MERS-CoV) have severe pathogenic capability </w:t>
      </w:r>
      <w:r>
        <w:rPr>
          <w:rFonts w:ascii="Book Antiqua" w:eastAsia="Book Antiqua" w:hAnsi="Book Antiqua" w:cs="Book Antiqua"/>
          <w:color w:val="000000"/>
        </w:rPr>
        <w:t>in</w:t>
      </w:r>
      <w:r w:rsidR="0019674D" w:rsidRPr="008811BA">
        <w:rPr>
          <w:rFonts w:ascii="Book Antiqua" w:eastAsia="Book Antiqua" w:hAnsi="Book Antiqua" w:cs="Book Antiqua"/>
          <w:color w:val="000000"/>
        </w:rPr>
        <w:t xml:space="preserve"> human</w:t>
      </w:r>
      <w:r>
        <w:rPr>
          <w:rFonts w:ascii="Book Antiqua" w:eastAsia="Book Antiqua" w:hAnsi="Book Antiqua" w:cs="Book Antiqua"/>
          <w:color w:val="000000"/>
        </w:rPr>
        <w:t>s</w:t>
      </w:r>
      <w:r w:rsidR="0019674D" w:rsidRPr="008811BA">
        <w:rPr>
          <w:rFonts w:ascii="Book Antiqua" w:eastAsia="Book Antiqua" w:hAnsi="Book Antiqua" w:cs="Book Antiqua"/>
          <w:color w:val="000000"/>
        </w:rPr>
        <w:t xml:space="preserve">. This </w:t>
      </w:r>
      <w:r w:rsidR="007B7B17">
        <w:rPr>
          <w:rFonts w:ascii="Book Antiqua" w:eastAsia="Book Antiqua" w:hAnsi="Book Antiqua" w:cs="Book Antiqua"/>
          <w:color w:val="000000"/>
        </w:rPr>
        <w:t>pandemic</w:t>
      </w:r>
      <w:r w:rsidR="0019674D" w:rsidRPr="008811BA">
        <w:rPr>
          <w:rFonts w:ascii="Book Antiqua" w:eastAsia="Book Antiqua" w:hAnsi="Book Antiqua" w:cs="Book Antiqua"/>
          <w:color w:val="000000"/>
        </w:rPr>
        <w:t xml:space="preserve"> </w:t>
      </w:r>
      <w:r>
        <w:rPr>
          <w:rFonts w:ascii="Book Antiqua" w:eastAsia="Book Antiqua" w:hAnsi="Book Antiqua" w:cs="Book Antiqua"/>
          <w:color w:val="000000"/>
        </w:rPr>
        <w:t>started</w:t>
      </w:r>
      <w:r w:rsidR="0019674D" w:rsidRPr="008811BA">
        <w:rPr>
          <w:rFonts w:ascii="Book Antiqua" w:eastAsia="Book Antiqua" w:hAnsi="Book Antiqua" w:cs="Book Antiqua"/>
          <w:color w:val="000000"/>
        </w:rPr>
        <w:t xml:space="preserve"> in Wuhan specifically </w:t>
      </w:r>
      <w:r>
        <w:rPr>
          <w:rFonts w:ascii="Book Antiqua" w:eastAsia="Book Antiqua" w:hAnsi="Book Antiqua" w:cs="Book Antiqua"/>
          <w:color w:val="000000"/>
        </w:rPr>
        <w:t>in</w:t>
      </w:r>
      <w:r w:rsidR="0019674D" w:rsidRPr="008811BA">
        <w:rPr>
          <w:rFonts w:ascii="Book Antiqua" w:eastAsia="Book Antiqua" w:hAnsi="Book Antiqua" w:cs="Book Antiqua"/>
          <w:color w:val="000000"/>
        </w:rPr>
        <w:t xml:space="preserve"> a seafood wet market, </w:t>
      </w:r>
      <w:r>
        <w:rPr>
          <w:rFonts w:ascii="Book Antiqua" w:eastAsia="Book Antiqua" w:hAnsi="Book Antiqua" w:cs="Book Antiqua"/>
          <w:color w:val="000000"/>
        </w:rPr>
        <w:t>on</w:t>
      </w:r>
      <w:r w:rsidR="0019674D" w:rsidRPr="008811BA">
        <w:rPr>
          <w:rFonts w:ascii="Book Antiqua" w:eastAsia="Book Antiqua" w:hAnsi="Book Antiqua" w:cs="Book Antiqua"/>
          <w:color w:val="000000"/>
        </w:rPr>
        <w:t xml:space="preserve"> December 12, 2019. Several studies </w:t>
      </w:r>
      <w:r>
        <w:rPr>
          <w:rFonts w:ascii="Book Antiqua" w:eastAsia="Book Antiqua" w:hAnsi="Book Antiqua" w:cs="Book Antiqua"/>
          <w:color w:val="000000"/>
        </w:rPr>
        <w:t xml:space="preserve">have </w:t>
      </w:r>
      <w:r w:rsidR="0019674D" w:rsidRPr="008811BA">
        <w:rPr>
          <w:rFonts w:ascii="Book Antiqua" w:eastAsia="Book Antiqua" w:hAnsi="Book Antiqua" w:cs="Book Antiqua"/>
          <w:color w:val="000000"/>
        </w:rPr>
        <w:t xml:space="preserve">demonstrated that bats are natural hosts of </w:t>
      </w:r>
      <w:r w:rsidRPr="008811BA">
        <w:rPr>
          <w:rFonts w:ascii="Book Antiqua" w:eastAsia="Book Antiqua" w:hAnsi="Book Antiqua" w:cs="Book Antiqua"/>
          <w:color w:val="000000"/>
        </w:rPr>
        <w:t>SARS-CoV-2</w:t>
      </w:r>
      <w:r>
        <w:rPr>
          <w:rFonts w:ascii="Book Antiqua" w:eastAsia="Book Antiqua" w:hAnsi="Book Antiqua" w:cs="Book Antiqua"/>
          <w:color w:val="000000"/>
        </w:rPr>
        <w:t xml:space="preserve"> </w:t>
      </w:r>
      <w:r w:rsidR="0019674D" w:rsidRPr="008811BA">
        <w:rPr>
          <w:rFonts w:ascii="Book Antiqua" w:eastAsia="Book Antiqua" w:hAnsi="Book Antiqua" w:cs="Book Antiqua"/>
          <w:color w:val="000000"/>
        </w:rPr>
        <w:t xml:space="preserve">and animals </w:t>
      </w:r>
      <w:r>
        <w:rPr>
          <w:rFonts w:ascii="Book Antiqua" w:eastAsia="Book Antiqua" w:hAnsi="Book Antiqua" w:cs="Book Antiqua"/>
          <w:color w:val="000000"/>
        </w:rPr>
        <w:t>such as</w:t>
      </w:r>
      <w:r w:rsidR="0019674D" w:rsidRPr="008811BA">
        <w:rPr>
          <w:rFonts w:ascii="Book Antiqua" w:eastAsia="Book Antiqua" w:hAnsi="Book Antiqua" w:cs="Book Antiqua"/>
          <w:color w:val="000000"/>
        </w:rPr>
        <w:t xml:space="preserve"> snakes, turtles and pangolins are intermediate hosts of SARS-CoV-2. </w:t>
      </w:r>
    </w:p>
    <w:p w14:paraId="4645D468" w14:textId="0DC5EB27"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lastRenderedPageBreak/>
        <w:t xml:space="preserve">Previously, snakes were </w:t>
      </w:r>
      <w:r w:rsidR="000458AA">
        <w:rPr>
          <w:rFonts w:ascii="Book Antiqua" w:eastAsia="Book Antiqua" w:hAnsi="Book Antiqua" w:cs="Book Antiqua"/>
          <w:color w:val="000000"/>
        </w:rPr>
        <w:t>thought to be involved in</w:t>
      </w:r>
      <w:r w:rsidRPr="008811BA">
        <w:rPr>
          <w:rFonts w:ascii="Book Antiqua" w:eastAsia="Book Antiqua" w:hAnsi="Book Antiqua" w:cs="Book Antiqua"/>
          <w:color w:val="000000"/>
        </w:rPr>
        <w:t xml:space="preserve"> COVID-19 outbreaks by Ji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[5]</w:t>
      </w:r>
      <w:r w:rsidRPr="008811BA">
        <w:rPr>
          <w:rFonts w:ascii="Book Antiqua" w:eastAsia="Book Antiqua" w:hAnsi="Book Antiqua" w:cs="Book Antiqua"/>
          <w:color w:val="000000"/>
        </w:rPr>
        <w:t xml:space="preserve"> but this hypothesis was rejected by Zhang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[6]</w:t>
      </w:r>
      <w:r w:rsidRPr="008811BA">
        <w:rPr>
          <w:rFonts w:ascii="Book Antiqua" w:eastAsia="Book Antiqua" w:hAnsi="Book Antiqua" w:cs="Book Antiqua"/>
          <w:color w:val="000000"/>
        </w:rPr>
        <w:t xml:space="preserve"> who did not find any similarity in genome sequence between snakes and COVID</w:t>
      </w:r>
      <w:r w:rsidR="007B7B17">
        <w:rPr>
          <w:rFonts w:ascii="Book Antiqua" w:eastAsia="Book Antiqua" w:hAnsi="Book Antiqua" w:cs="Book Antiqua"/>
          <w:color w:val="000000"/>
        </w:rPr>
        <w:t>-19</w:t>
      </w:r>
      <w:r w:rsidRPr="008811BA">
        <w:rPr>
          <w:rFonts w:ascii="Book Antiqua" w:eastAsia="Book Antiqua" w:hAnsi="Book Antiqua" w:cs="Book Antiqua"/>
          <w:color w:val="000000"/>
        </w:rPr>
        <w:t xml:space="preserve"> patient</w:t>
      </w:r>
      <w:r w:rsidR="000458AA">
        <w:rPr>
          <w:rFonts w:ascii="Book Antiqua" w:eastAsia="Book Antiqua" w:hAnsi="Book Antiqua" w:cs="Book Antiqua"/>
          <w:color w:val="000000"/>
        </w:rPr>
        <w:t>s</w:t>
      </w:r>
      <w:r w:rsidRPr="008811BA">
        <w:rPr>
          <w:rFonts w:ascii="Book Antiqua" w:eastAsia="Book Antiqua" w:hAnsi="Book Antiqua" w:cs="Book Antiqua"/>
          <w:color w:val="000000"/>
        </w:rPr>
        <w:t xml:space="preserve">. In another study, researchers found </w:t>
      </w:r>
      <w:r w:rsidR="000458AA">
        <w:rPr>
          <w:rFonts w:ascii="Book Antiqua" w:eastAsia="Book Antiqua" w:hAnsi="Book Antiqua" w:cs="Book Antiqua"/>
          <w:color w:val="000000"/>
        </w:rPr>
        <w:t>an approximately</w:t>
      </w:r>
      <w:r w:rsidRPr="008811BA">
        <w:rPr>
          <w:rFonts w:ascii="Book Antiqua" w:eastAsia="Book Antiqua" w:hAnsi="Book Antiqua" w:cs="Book Antiqua"/>
          <w:color w:val="000000"/>
        </w:rPr>
        <w:t xml:space="preserve"> 96.2% genome sequence </w:t>
      </w:r>
      <w:r w:rsidR="000458AA">
        <w:rPr>
          <w:rFonts w:ascii="Book Antiqua" w:eastAsia="Book Antiqua" w:hAnsi="Book Antiqua" w:cs="Book Antiqua"/>
          <w:color w:val="000000"/>
        </w:rPr>
        <w:t xml:space="preserve">similarity </w:t>
      </w:r>
      <w:r w:rsidRPr="008811BA">
        <w:rPr>
          <w:rFonts w:ascii="Book Antiqua" w:eastAsia="Book Antiqua" w:hAnsi="Book Antiqua" w:cs="Book Antiqua"/>
          <w:color w:val="000000"/>
        </w:rPr>
        <w:t>between SARS-CoV-2 and bat coronavirus (CoV RaTG13)</w:t>
      </w:r>
      <w:r w:rsidRPr="008811BA">
        <w:rPr>
          <w:rFonts w:ascii="Book Antiqua" w:eastAsia="Book Antiqua" w:hAnsi="Book Antiqua" w:cs="Book Antiqua"/>
          <w:color w:val="000000"/>
          <w:vertAlign w:val="superscript"/>
        </w:rPr>
        <w:t>[7]</w:t>
      </w:r>
      <w:r w:rsidRPr="008811BA">
        <w:rPr>
          <w:rFonts w:ascii="Book Antiqua" w:eastAsia="Book Antiqua" w:hAnsi="Book Antiqua" w:cs="Book Antiqua"/>
          <w:color w:val="000000"/>
        </w:rPr>
        <w:t xml:space="preserve">. In addition, the genomic sequence of SARS-CoV-2 matched with 79.5% </w:t>
      </w:r>
      <w:r w:rsidR="000458AA">
        <w:rPr>
          <w:rFonts w:ascii="Book Antiqua" w:eastAsia="Book Antiqua" w:hAnsi="Book Antiqua" w:cs="Book Antiqua"/>
          <w:color w:val="000000"/>
        </w:rPr>
        <w:t xml:space="preserve">of the </w:t>
      </w:r>
      <w:r w:rsidRPr="008811BA">
        <w:rPr>
          <w:rFonts w:ascii="Book Antiqua" w:eastAsia="Book Antiqua" w:hAnsi="Book Antiqua" w:cs="Book Antiqua"/>
          <w:color w:val="000000"/>
        </w:rPr>
        <w:t>genome sequence of SARS-CoV</w:t>
      </w:r>
      <w:r w:rsidRPr="008811BA">
        <w:rPr>
          <w:rFonts w:ascii="Book Antiqua" w:eastAsia="Book Antiqua" w:hAnsi="Book Antiqua" w:cs="Book Antiqua"/>
          <w:color w:val="000000"/>
          <w:vertAlign w:val="superscript"/>
        </w:rPr>
        <w:t>[8]</w:t>
      </w:r>
      <w:r w:rsidRPr="008811BA">
        <w:rPr>
          <w:rFonts w:ascii="Book Antiqua" w:eastAsia="Book Antiqua" w:hAnsi="Book Antiqua" w:cs="Book Antiqua"/>
          <w:color w:val="000000"/>
        </w:rPr>
        <w:t>. These finding</w:t>
      </w:r>
      <w:r w:rsidR="000458AA">
        <w:rPr>
          <w:rFonts w:ascii="Book Antiqua" w:eastAsia="Book Antiqua" w:hAnsi="Book Antiqua" w:cs="Book Antiqua"/>
          <w:color w:val="000000"/>
        </w:rPr>
        <w:t>s</w:t>
      </w:r>
      <w:r w:rsidRPr="008811BA">
        <w:rPr>
          <w:rFonts w:ascii="Book Antiqua" w:eastAsia="Book Antiqua" w:hAnsi="Book Antiqua" w:cs="Book Antiqua"/>
          <w:color w:val="000000"/>
        </w:rPr>
        <w:t xml:space="preserve"> implied that bats </w:t>
      </w:r>
      <w:r w:rsidR="000458AA">
        <w:rPr>
          <w:rFonts w:ascii="Book Antiqua" w:eastAsia="Book Antiqua" w:hAnsi="Book Antiqua" w:cs="Book Antiqua"/>
          <w:color w:val="000000"/>
        </w:rPr>
        <w:t>were</w:t>
      </w:r>
      <w:r w:rsidRPr="008811BA">
        <w:rPr>
          <w:rFonts w:ascii="Book Antiqua" w:eastAsia="Book Antiqua" w:hAnsi="Book Antiqua" w:cs="Book Antiqua"/>
          <w:color w:val="000000"/>
        </w:rPr>
        <w:t xml:space="preserve"> the suspected source of COVID-19 outbreaks as well as </w:t>
      </w:r>
      <w:r w:rsidR="000458AA">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natural host of this virus. </w:t>
      </w:r>
      <w:r w:rsidR="000458AA">
        <w:rPr>
          <w:rFonts w:ascii="Book Antiqua" w:eastAsia="Book Antiqua" w:hAnsi="Book Antiqua" w:cs="Book Antiqua"/>
          <w:color w:val="000000"/>
        </w:rPr>
        <w:t>The virus was f</w:t>
      </w:r>
      <w:r w:rsidRPr="008811BA">
        <w:rPr>
          <w:rFonts w:ascii="Book Antiqua" w:eastAsia="Book Antiqua" w:hAnsi="Book Antiqua" w:cs="Book Antiqua"/>
          <w:color w:val="000000"/>
        </w:rPr>
        <w:t xml:space="preserve">inally transmitted to humans </w:t>
      </w:r>
      <w:r w:rsidRPr="008811BA">
        <w:rPr>
          <w:rFonts w:ascii="Book Antiqua" w:eastAsia="Book Antiqua" w:hAnsi="Book Antiqua" w:cs="Book Antiqua"/>
          <w:i/>
          <w:iCs/>
          <w:color w:val="000000"/>
        </w:rPr>
        <w:t>via</w:t>
      </w:r>
      <w:r w:rsidRPr="008811BA">
        <w:rPr>
          <w:rFonts w:ascii="Book Antiqua" w:eastAsia="Book Antiqua" w:hAnsi="Book Antiqua" w:cs="Book Antiqua"/>
          <w:color w:val="000000"/>
        </w:rPr>
        <w:t xml:space="preserve"> unknown intermediate hosts from bats. However, </w:t>
      </w:r>
      <w:r w:rsidR="000458AA">
        <w:rPr>
          <w:rFonts w:ascii="Book Antiqua" w:eastAsia="Book Antiqua" w:hAnsi="Book Antiqua" w:cs="Book Antiqua"/>
          <w:color w:val="000000"/>
        </w:rPr>
        <w:t xml:space="preserve">few </w:t>
      </w:r>
      <w:r w:rsidRPr="008811BA">
        <w:rPr>
          <w:rFonts w:ascii="Book Antiqua" w:eastAsia="Book Antiqua" w:hAnsi="Book Antiqua" w:cs="Book Antiqua"/>
          <w:color w:val="000000"/>
        </w:rPr>
        <w:t xml:space="preserve">bats are sold in </w:t>
      </w:r>
      <w:r w:rsidR="000458AA">
        <w:rPr>
          <w:rFonts w:ascii="Book Antiqua" w:eastAsia="Book Antiqua" w:hAnsi="Book Antiqua" w:cs="Book Antiqua"/>
          <w:color w:val="000000"/>
        </w:rPr>
        <w:t xml:space="preserve">the </w:t>
      </w:r>
      <w:r w:rsidRPr="008811BA">
        <w:rPr>
          <w:rFonts w:ascii="Book Antiqua" w:eastAsia="Book Antiqua" w:hAnsi="Book Antiqua" w:cs="Book Antiqua"/>
          <w:color w:val="000000"/>
        </w:rPr>
        <w:t>Wuhan seafood market</w:t>
      </w:r>
      <w:r w:rsidRPr="008811BA">
        <w:rPr>
          <w:rFonts w:ascii="Book Antiqua" w:eastAsia="Book Antiqua" w:hAnsi="Book Antiqua" w:cs="Book Antiqua"/>
          <w:color w:val="000000"/>
          <w:vertAlign w:val="superscript"/>
        </w:rPr>
        <w:t>[9]</w:t>
      </w:r>
      <w:r w:rsidRPr="008811BA">
        <w:rPr>
          <w:rFonts w:ascii="Book Antiqua" w:eastAsia="Book Antiqua" w:hAnsi="Book Antiqua" w:cs="Book Antiqua"/>
          <w:color w:val="000000"/>
        </w:rPr>
        <w:t xml:space="preserve">. Accordingly, scientists are trying to </w:t>
      </w:r>
      <w:r w:rsidR="000458AA">
        <w:rPr>
          <w:rFonts w:ascii="Book Antiqua" w:eastAsia="Book Antiqua" w:hAnsi="Book Antiqua" w:cs="Book Antiqua"/>
          <w:color w:val="000000"/>
        </w:rPr>
        <w:t>determine</w:t>
      </w:r>
      <w:r w:rsidRPr="008811BA">
        <w:rPr>
          <w:rFonts w:ascii="Book Antiqua" w:eastAsia="Book Antiqua" w:hAnsi="Book Antiqua" w:cs="Book Antiqua"/>
          <w:color w:val="000000"/>
        </w:rPr>
        <w:t xml:space="preserve"> the intermediate sources </w:t>
      </w:r>
      <w:r w:rsidR="000458AA">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snakes, turtles and pangolins. Xu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[10]</w:t>
      </w:r>
      <w:r w:rsidRPr="008811BA">
        <w:rPr>
          <w:rFonts w:ascii="Book Antiqua" w:eastAsia="Book Antiqua" w:hAnsi="Book Antiqua" w:cs="Book Antiqua"/>
          <w:color w:val="000000"/>
        </w:rPr>
        <w:t xml:space="preserve"> found a</w:t>
      </w:r>
      <w:r w:rsidR="000458AA">
        <w:rPr>
          <w:rFonts w:ascii="Book Antiqua" w:eastAsia="Book Antiqua" w:hAnsi="Book Antiqua" w:cs="Book Antiqua"/>
          <w:color w:val="000000"/>
        </w:rPr>
        <w:t>pproximately</w:t>
      </w:r>
      <w:r w:rsidRPr="008811BA">
        <w:rPr>
          <w:rFonts w:ascii="Book Antiqua" w:eastAsia="Book Antiqua" w:hAnsi="Book Antiqua" w:cs="Book Antiqua"/>
          <w:color w:val="000000"/>
        </w:rPr>
        <w:t xml:space="preserve"> 99% genomic similarity between SARS-CoV-2 and pangolins. Further</w:t>
      </w:r>
      <w:r w:rsidR="000458AA">
        <w:rPr>
          <w:rFonts w:ascii="Book Antiqua" w:eastAsia="Book Antiqua" w:hAnsi="Book Antiqua" w:cs="Book Antiqua"/>
          <w:color w:val="000000"/>
        </w:rPr>
        <w:t>more</w:t>
      </w:r>
      <w:r w:rsidRPr="008811BA">
        <w:rPr>
          <w:rFonts w:ascii="Book Antiqua" w:eastAsia="Book Antiqua" w:hAnsi="Book Antiqua" w:cs="Book Antiqua"/>
          <w:color w:val="000000"/>
        </w:rPr>
        <w:t>, they revealed that pangolins are the potential intermediate host of SARS-CoV-2. Apart from these studies, t</w:t>
      </w:r>
      <w:r w:rsidR="000458AA">
        <w:rPr>
          <w:rFonts w:ascii="Book Antiqua" w:eastAsia="Book Antiqua" w:hAnsi="Book Antiqua" w:cs="Book Antiqua"/>
          <w:color w:val="000000"/>
        </w:rPr>
        <w:t>o date</w:t>
      </w:r>
      <w:r w:rsidRPr="008811BA">
        <w:rPr>
          <w:rFonts w:ascii="Book Antiqua" w:eastAsia="Book Antiqua" w:hAnsi="Book Antiqua" w:cs="Book Antiqua"/>
          <w:color w:val="000000"/>
        </w:rPr>
        <w:t xml:space="preserve"> there is no adequate evidence on </w:t>
      </w:r>
      <w:r w:rsidR="007B7B1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virus origin regarding potential intermediate hosts and </w:t>
      </w:r>
      <w:r w:rsidR="000458AA">
        <w:rPr>
          <w:rFonts w:ascii="Book Antiqua" w:eastAsia="Book Antiqua" w:hAnsi="Book Antiqua" w:cs="Book Antiqua"/>
          <w:color w:val="000000"/>
        </w:rPr>
        <w:t xml:space="preserve">the </w:t>
      </w:r>
      <w:r w:rsidRPr="008811BA">
        <w:rPr>
          <w:rFonts w:ascii="Book Antiqua" w:eastAsia="Book Antiqua" w:hAnsi="Book Antiqua" w:cs="Book Antiqua"/>
          <w:color w:val="000000"/>
        </w:rPr>
        <w:t>natural host of SARS-CoV-2. Therefore, SARS-CoV-2 could use angiotensin-converting enzyme 2 (ACE2), similar to SARS-CoV receptor for human infection</w:t>
      </w:r>
      <w:r w:rsidRPr="008811BA">
        <w:rPr>
          <w:rFonts w:ascii="Book Antiqua" w:eastAsia="Book Antiqua" w:hAnsi="Book Antiqua" w:cs="Book Antiqua"/>
          <w:color w:val="000000"/>
          <w:vertAlign w:val="superscript"/>
        </w:rPr>
        <w:t>[7]</w:t>
      </w:r>
      <w:r w:rsidRPr="008811BA">
        <w:rPr>
          <w:rFonts w:ascii="Book Antiqua" w:eastAsia="Book Antiqua" w:hAnsi="Book Antiqua" w:cs="Book Antiqua"/>
          <w:color w:val="000000"/>
        </w:rPr>
        <w:t xml:space="preserve">. However, there </w:t>
      </w:r>
      <w:r w:rsidR="000458AA">
        <w:rPr>
          <w:rFonts w:ascii="Book Antiqua" w:eastAsia="Book Antiqua" w:hAnsi="Book Antiqua" w:cs="Book Antiqua"/>
          <w:color w:val="000000"/>
        </w:rPr>
        <w:t>is</w:t>
      </w:r>
      <w:r w:rsidRPr="008811BA">
        <w:rPr>
          <w:rFonts w:ascii="Book Antiqua" w:eastAsia="Book Antiqua" w:hAnsi="Book Antiqua" w:cs="Book Antiqua"/>
          <w:color w:val="000000"/>
        </w:rPr>
        <w:t xml:space="preserve"> controversy regarding </w:t>
      </w:r>
      <w:r w:rsidR="0032423E">
        <w:rPr>
          <w:rFonts w:ascii="Book Antiqua" w:eastAsia="Book Antiqua" w:hAnsi="Book Antiqua" w:cs="Book Antiqua"/>
          <w:color w:val="000000"/>
        </w:rPr>
        <w:t xml:space="preserve">the </w:t>
      </w:r>
      <w:r w:rsidRPr="008811BA">
        <w:rPr>
          <w:rFonts w:ascii="Book Antiqua" w:eastAsia="Book Antiqua" w:hAnsi="Book Antiqua" w:cs="Book Antiqua"/>
          <w:color w:val="000000"/>
        </w:rPr>
        <w:t>infectious potential</w:t>
      </w:r>
      <w:r w:rsidR="0032423E">
        <w:rPr>
          <w:rFonts w:ascii="Book Antiqua" w:eastAsia="Book Antiqua" w:hAnsi="Book Antiqua" w:cs="Book Antiqua"/>
          <w:color w:val="000000"/>
        </w:rPr>
        <w:t xml:space="preserve"> of</w:t>
      </w:r>
      <w:r w:rsidRPr="008811BA">
        <w:rPr>
          <w:rFonts w:ascii="Book Antiqua" w:eastAsia="Book Antiqua" w:hAnsi="Book Antiqua" w:cs="Book Antiqua"/>
          <w:color w:val="000000"/>
        </w:rPr>
        <w:t xml:space="preserve"> COVID-19 patient</w:t>
      </w:r>
      <w:r w:rsidR="0032423E">
        <w:rPr>
          <w:rFonts w:ascii="Book Antiqua" w:eastAsia="Book Antiqua" w:hAnsi="Book Antiqua" w:cs="Book Antiqua"/>
          <w:color w:val="000000"/>
        </w:rPr>
        <w:t>s</w:t>
      </w:r>
      <w:r w:rsidRPr="008811BA">
        <w:rPr>
          <w:rFonts w:ascii="Book Antiqua" w:eastAsia="Book Antiqua" w:hAnsi="Book Antiqua" w:cs="Book Antiqua"/>
          <w:color w:val="000000"/>
        </w:rPr>
        <w:t xml:space="preserve"> to transmit the disease during </w:t>
      </w:r>
      <w:r w:rsidR="0032423E">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incubation period. Recently, </w:t>
      </w:r>
      <w:r w:rsidR="0032423E">
        <w:rPr>
          <w:rFonts w:ascii="Book Antiqua" w:eastAsia="Book Antiqua" w:hAnsi="Book Antiqua" w:cs="Book Antiqua"/>
          <w:color w:val="000000"/>
        </w:rPr>
        <w:t xml:space="preserve">the </w:t>
      </w:r>
      <w:r w:rsidRPr="008811BA">
        <w:rPr>
          <w:rFonts w:ascii="Book Antiqua" w:eastAsia="Book Antiqua" w:hAnsi="Book Antiqua" w:cs="Book Antiqua"/>
          <w:color w:val="000000"/>
        </w:rPr>
        <w:t>WHO reported that cat</w:t>
      </w:r>
      <w:r w:rsidR="0032423E">
        <w:rPr>
          <w:rFonts w:ascii="Book Antiqua" w:eastAsia="Book Antiqua" w:hAnsi="Book Antiqua" w:cs="Book Antiqua"/>
          <w:color w:val="000000"/>
        </w:rPr>
        <w:t>s</w:t>
      </w:r>
      <w:r w:rsidRPr="008811BA">
        <w:rPr>
          <w:rFonts w:ascii="Book Antiqua" w:eastAsia="Book Antiqua" w:hAnsi="Book Antiqua" w:cs="Book Antiqua"/>
          <w:color w:val="000000"/>
        </w:rPr>
        <w:t xml:space="preserve"> may be the carrier of this virus</w:t>
      </w:r>
      <w:r w:rsidR="0032423E">
        <w:rPr>
          <w:rFonts w:ascii="Book Antiqua" w:eastAsia="Book Antiqua" w:hAnsi="Book Antiqua" w:cs="Book Antiqua"/>
          <w:color w:val="000000"/>
        </w:rPr>
        <w:t>,</w:t>
      </w:r>
      <w:r w:rsidRPr="008811BA">
        <w:rPr>
          <w:rFonts w:ascii="Book Antiqua" w:eastAsia="Book Antiqua" w:hAnsi="Book Antiqua" w:cs="Book Antiqua"/>
          <w:color w:val="000000"/>
        </w:rPr>
        <w:t xml:space="preserve"> whereas other domestic animals like duck</w:t>
      </w:r>
      <w:r w:rsidR="0032423E">
        <w:rPr>
          <w:rFonts w:ascii="Book Antiqua" w:eastAsia="Book Antiqua" w:hAnsi="Book Antiqua" w:cs="Book Antiqua"/>
          <w:color w:val="000000"/>
        </w:rPr>
        <w:t>s</w:t>
      </w:r>
      <w:r w:rsidRPr="008811BA">
        <w:rPr>
          <w:rFonts w:ascii="Book Antiqua" w:eastAsia="Book Antiqua" w:hAnsi="Book Antiqua" w:cs="Book Antiqua"/>
          <w:color w:val="000000"/>
        </w:rPr>
        <w:t>, hen</w:t>
      </w:r>
      <w:r w:rsidR="0032423E">
        <w:rPr>
          <w:rFonts w:ascii="Book Antiqua" w:eastAsia="Book Antiqua" w:hAnsi="Book Antiqua" w:cs="Book Antiqua"/>
          <w:color w:val="000000"/>
        </w:rPr>
        <w:t>s</w:t>
      </w:r>
      <w:r w:rsidRPr="008811BA">
        <w:rPr>
          <w:rFonts w:ascii="Book Antiqua" w:eastAsia="Book Antiqua" w:hAnsi="Book Antiqua" w:cs="Book Antiqua"/>
          <w:color w:val="000000"/>
        </w:rPr>
        <w:t xml:space="preserve"> and dog</w:t>
      </w:r>
      <w:r w:rsidR="0032423E">
        <w:rPr>
          <w:rFonts w:ascii="Book Antiqua" w:eastAsia="Book Antiqua" w:hAnsi="Book Antiqua" w:cs="Book Antiqua"/>
          <w:color w:val="000000"/>
        </w:rPr>
        <w:t>s</w:t>
      </w:r>
      <w:r w:rsidRPr="008811BA">
        <w:rPr>
          <w:rFonts w:ascii="Book Antiqua" w:eastAsia="Book Antiqua" w:hAnsi="Book Antiqua" w:cs="Book Antiqua"/>
          <w:color w:val="000000"/>
        </w:rPr>
        <w:t xml:space="preserve"> may not be carrier</w:t>
      </w:r>
      <w:r w:rsidR="0032423E">
        <w:rPr>
          <w:rFonts w:ascii="Book Antiqua" w:eastAsia="Book Antiqua" w:hAnsi="Book Antiqua" w:cs="Book Antiqua"/>
          <w:color w:val="000000"/>
        </w:rPr>
        <w:t>s</w:t>
      </w:r>
      <w:r w:rsidRPr="008811BA">
        <w:rPr>
          <w:rFonts w:ascii="Book Antiqua" w:eastAsia="Book Antiqua" w:hAnsi="Book Antiqua" w:cs="Book Antiqua"/>
          <w:color w:val="000000"/>
        </w:rPr>
        <w:t xml:space="preserve"> of this deadly virus.</w:t>
      </w:r>
    </w:p>
    <w:p w14:paraId="7FF26C6C" w14:textId="77777777" w:rsidR="00A77B3E" w:rsidRPr="008811BA" w:rsidRDefault="00A77B3E" w:rsidP="008811BA">
      <w:pPr>
        <w:snapToGrid w:val="0"/>
        <w:spacing w:line="360" w:lineRule="auto"/>
        <w:jc w:val="both"/>
        <w:rPr>
          <w:rFonts w:ascii="Book Antiqua" w:hAnsi="Book Antiqua"/>
        </w:rPr>
      </w:pPr>
    </w:p>
    <w:p w14:paraId="123678DA" w14:textId="7CDAE9E4"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 xml:space="preserve">Transmission of COVID-19 </w:t>
      </w:r>
    </w:p>
    <w:p w14:paraId="4EC7025C" w14:textId="4E562B1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The animal-human interface is not a new concept. Zoonotic diseases with a wildlife reservoir have long been recognized as significant public health problem</w:t>
      </w:r>
      <w:r w:rsidR="0032423E">
        <w:rPr>
          <w:rFonts w:ascii="Book Antiqua" w:eastAsia="Book Antiqua" w:hAnsi="Book Antiqua" w:cs="Book Antiqua"/>
          <w:color w:val="000000"/>
        </w:rPr>
        <w:t>s</w:t>
      </w:r>
      <w:r w:rsidRPr="008811BA">
        <w:rPr>
          <w:rFonts w:ascii="Book Antiqua" w:eastAsia="Book Antiqua" w:hAnsi="Book Antiqua" w:cs="Book Antiqua"/>
          <w:color w:val="000000"/>
        </w:rPr>
        <w:t>. Indeed, up to three-quarters of infectious diseases that cause human infections are known to be zoonotic</w:t>
      </w:r>
      <w:r w:rsidRPr="008811BA">
        <w:rPr>
          <w:rFonts w:ascii="Book Antiqua" w:eastAsia="Book Antiqua" w:hAnsi="Book Antiqua" w:cs="Book Antiqua"/>
          <w:color w:val="000000"/>
          <w:vertAlign w:val="superscript"/>
        </w:rPr>
        <w:t>[11]</w:t>
      </w:r>
      <w:r w:rsidRPr="008811BA">
        <w:rPr>
          <w:rFonts w:ascii="Book Antiqua" w:eastAsia="Book Antiqua" w:hAnsi="Book Antiqua" w:cs="Book Antiqua"/>
          <w:color w:val="000000"/>
        </w:rPr>
        <w:t>. Apart from this, the complexity of animal, human, and environmental factors is thought to play a critical role in its emergence</w:t>
      </w:r>
      <w:r w:rsidRPr="008811BA">
        <w:rPr>
          <w:rFonts w:ascii="Book Antiqua" w:eastAsia="Book Antiqua" w:hAnsi="Book Antiqua" w:cs="Book Antiqua"/>
          <w:color w:val="000000"/>
          <w:vertAlign w:val="superscript"/>
        </w:rPr>
        <w:t>[12]</w:t>
      </w:r>
      <w:r w:rsidRPr="008811BA">
        <w:rPr>
          <w:rFonts w:ascii="Book Antiqua" w:eastAsia="Book Antiqua" w:hAnsi="Book Antiqua" w:cs="Book Antiqua"/>
          <w:color w:val="000000"/>
        </w:rPr>
        <w:t xml:space="preserve">. On the other hand, contact with infected patients and droplets are considered </w:t>
      </w:r>
      <w:r w:rsidR="0032423E">
        <w:rPr>
          <w:rFonts w:ascii="Book Antiqua" w:eastAsia="Book Antiqua" w:hAnsi="Book Antiqua" w:cs="Book Antiqua"/>
          <w:color w:val="000000"/>
        </w:rPr>
        <w:t>to be</w:t>
      </w:r>
      <w:r w:rsidRPr="008811BA">
        <w:rPr>
          <w:rFonts w:ascii="Book Antiqua" w:eastAsia="Book Antiqua" w:hAnsi="Book Antiqua" w:cs="Book Antiqua"/>
          <w:color w:val="000000"/>
        </w:rPr>
        <w:t xml:space="preserve"> major transmission routes of COVID-19. Aerosol transmission is another important route of SARS-CoV-2 infection. </w:t>
      </w:r>
      <w:r w:rsidRPr="008811BA">
        <w:rPr>
          <w:rFonts w:ascii="Book Antiqua" w:eastAsia="Book Antiqua" w:hAnsi="Book Antiqua" w:cs="Book Antiqua"/>
          <w:color w:val="000000"/>
        </w:rPr>
        <w:lastRenderedPageBreak/>
        <w:t xml:space="preserve">By contrast, SARS-CoV and MERS-CoV transmission are mainly reported through nosocomial transmission. However, </w:t>
      </w:r>
      <w:r w:rsidR="0032423E">
        <w:rPr>
          <w:rFonts w:ascii="Book Antiqua" w:eastAsia="Book Antiqua" w:hAnsi="Book Antiqua" w:cs="Book Antiqua"/>
          <w:color w:val="000000"/>
        </w:rPr>
        <w:t>hu</w:t>
      </w:r>
      <w:r w:rsidRPr="008811BA">
        <w:rPr>
          <w:rFonts w:ascii="Book Antiqua" w:eastAsia="Book Antiqua" w:hAnsi="Book Antiqua" w:cs="Book Antiqua"/>
          <w:color w:val="000000"/>
        </w:rPr>
        <w:t>man-to-</w:t>
      </w:r>
      <w:r w:rsidR="0032423E">
        <w:rPr>
          <w:rFonts w:ascii="Book Antiqua" w:eastAsia="Book Antiqua" w:hAnsi="Book Antiqua" w:cs="Book Antiqua"/>
          <w:color w:val="000000"/>
        </w:rPr>
        <w:t>hu</w:t>
      </w:r>
      <w:r w:rsidRPr="008811BA">
        <w:rPr>
          <w:rFonts w:ascii="Book Antiqua" w:eastAsia="Book Antiqua" w:hAnsi="Book Antiqua" w:cs="Book Antiqua"/>
          <w:color w:val="000000"/>
        </w:rPr>
        <w:t>man SARS-CoV-2 transmission occurs mainly through close contact between COVID</w:t>
      </w:r>
      <w:r w:rsidR="0032423E">
        <w:rPr>
          <w:rFonts w:ascii="Book Antiqua" w:eastAsia="Book Antiqua" w:hAnsi="Book Antiqua" w:cs="Book Antiqua"/>
          <w:color w:val="000000"/>
        </w:rPr>
        <w:t>-19</w:t>
      </w:r>
      <w:r w:rsidRPr="008811BA">
        <w:rPr>
          <w:rFonts w:ascii="Book Antiqua" w:eastAsia="Book Antiqua" w:hAnsi="Book Antiqua" w:cs="Book Antiqua"/>
          <w:color w:val="000000"/>
        </w:rPr>
        <w:t xml:space="preserve"> patients or friends or carriers and between family members including relatives. It can be spread rapidly </w:t>
      </w:r>
      <w:r w:rsidR="00521722">
        <w:rPr>
          <w:rFonts w:ascii="Book Antiqua" w:eastAsia="Book Antiqua" w:hAnsi="Book Antiqua" w:cs="Book Antiqua"/>
          <w:color w:val="000000"/>
        </w:rPr>
        <w:t>in</w:t>
      </w:r>
      <w:r w:rsidRPr="008811BA">
        <w:rPr>
          <w:rFonts w:ascii="Book Antiqua" w:eastAsia="Book Antiqua" w:hAnsi="Book Antiqua" w:cs="Book Antiqua"/>
          <w:color w:val="000000"/>
        </w:rPr>
        <w:t xml:space="preserve"> healthcare workers (up to 50%) and patients (62–79%) </w:t>
      </w:r>
      <w:r w:rsidR="0032423E">
        <w:rPr>
          <w:rFonts w:ascii="Book Antiqua" w:eastAsia="Book Antiqua" w:hAnsi="Book Antiqua" w:cs="Book Antiqua"/>
          <w:color w:val="000000"/>
        </w:rPr>
        <w:t>similar to</w:t>
      </w:r>
      <w:r w:rsidRPr="008811BA">
        <w:rPr>
          <w:rFonts w:ascii="Book Antiqua" w:eastAsia="Book Antiqua" w:hAnsi="Book Antiqua" w:cs="Book Antiqua"/>
          <w:color w:val="000000"/>
        </w:rPr>
        <w:t xml:space="preserve"> SARS-CoV and MERS-CoV and is considered </w:t>
      </w:r>
      <w:r w:rsidR="00521722">
        <w:rPr>
          <w:rFonts w:ascii="Book Antiqua" w:eastAsia="Book Antiqua" w:hAnsi="Book Antiqua" w:cs="Book Antiqua"/>
          <w:color w:val="000000"/>
        </w:rPr>
        <w:t xml:space="preserve">the </w:t>
      </w:r>
      <w:r w:rsidRPr="008811BA">
        <w:rPr>
          <w:rFonts w:ascii="Book Antiqua" w:eastAsia="Book Antiqua" w:hAnsi="Book Antiqua" w:cs="Book Antiqua"/>
          <w:color w:val="000000"/>
        </w:rPr>
        <w:t>most common route of infection</w:t>
      </w:r>
      <w:r w:rsidRPr="008811BA">
        <w:rPr>
          <w:rFonts w:ascii="Book Antiqua" w:eastAsia="Book Antiqua" w:hAnsi="Book Antiqua" w:cs="Book Antiqua"/>
          <w:color w:val="000000"/>
          <w:vertAlign w:val="superscript"/>
        </w:rPr>
        <w:t>[13]</w:t>
      </w:r>
      <w:r w:rsidRPr="008811BA">
        <w:rPr>
          <w:rFonts w:ascii="Book Antiqua" w:eastAsia="Book Antiqua" w:hAnsi="Book Antiqua" w:cs="Book Antiqua"/>
          <w:color w:val="000000"/>
        </w:rPr>
        <w:t xml:space="preserve">. It is also assumed that consumption of wild animals who are the hosts of SARS-CoV-2 and </w:t>
      </w:r>
      <w:r w:rsidR="0032423E">
        <w:rPr>
          <w:rFonts w:ascii="Book Antiqua" w:eastAsia="Book Antiqua" w:hAnsi="Book Antiqua" w:cs="Book Antiqua"/>
          <w:color w:val="000000"/>
        </w:rPr>
        <w:t xml:space="preserve">humans </w:t>
      </w:r>
      <w:r w:rsidRPr="008811BA">
        <w:rPr>
          <w:rFonts w:ascii="Book Antiqua" w:eastAsia="Book Antiqua" w:hAnsi="Book Antiqua" w:cs="Book Antiqua"/>
          <w:color w:val="000000"/>
        </w:rPr>
        <w:t xml:space="preserve">in close contact with these animals </w:t>
      </w:r>
      <w:r w:rsidR="0032423E">
        <w:rPr>
          <w:rFonts w:ascii="Book Antiqua" w:eastAsia="Book Antiqua" w:hAnsi="Book Antiqua" w:cs="Book Antiqua"/>
          <w:color w:val="000000"/>
        </w:rPr>
        <w:t>are</w:t>
      </w:r>
      <w:r w:rsidRPr="008811BA">
        <w:rPr>
          <w:rFonts w:ascii="Book Antiqua" w:eastAsia="Book Antiqua" w:hAnsi="Book Antiqua" w:cs="Book Antiqua"/>
          <w:color w:val="000000"/>
        </w:rPr>
        <w:t xml:space="preserve"> suspected to be the route of entry of SARS-CoV-2 and its mode of transmission. </w:t>
      </w:r>
      <w:r w:rsidR="0032423E">
        <w:rPr>
          <w:rFonts w:ascii="Book Antiqua" w:eastAsia="Book Antiqua" w:hAnsi="Book Antiqua" w:cs="Book Antiqua"/>
          <w:color w:val="000000"/>
        </w:rPr>
        <w:t>However</w:t>
      </w:r>
      <w:r w:rsidRPr="008811BA">
        <w:rPr>
          <w:rFonts w:ascii="Book Antiqua" w:eastAsia="Book Antiqua" w:hAnsi="Book Antiqua" w:cs="Book Antiqua"/>
          <w:color w:val="000000"/>
        </w:rPr>
        <w:t xml:space="preserve">, this route of SARS-CoV-2 transmission remains </w:t>
      </w:r>
      <w:r w:rsidR="0032423E">
        <w:rPr>
          <w:rFonts w:ascii="Book Antiqua" w:eastAsia="Book Antiqua" w:hAnsi="Book Antiqua" w:cs="Book Antiqua"/>
          <w:color w:val="000000"/>
        </w:rPr>
        <w:t>controversial</w:t>
      </w:r>
      <w:r w:rsidRPr="008811BA">
        <w:rPr>
          <w:rFonts w:ascii="Book Antiqua" w:eastAsia="Book Antiqua" w:hAnsi="Book Antiqua" w:cs="Book Antiqua"/>
          <w:color w:val="000000"/>
        </w:rPr>
        <w:t xml:space="preserve"> and </w:t>
      </w:r>
      <w:r w:rsidR="0032423E">
        <w:rPr>
          <w:rFonts w:ascii="Book Antiqua" w:eastAsia="Book Antiqua" w:hAnsi="Book Antiqua" w:cs="Book Antiqua"/>
          <w:color w:val="000000"/>
        </w:rPr>
        <w:t>requires</w:t>
      </w:r>
      <w:r w:rsidRPr="008811BA">
        <w:rPr>
          <w:rFonts w:ascii="Book Antiqua" w:eastAsia="Book Antiqua" w:hAnsi="Book Antiqua" w:cs="Book Antiqua"/>
          <w:color w:val="000000"/>
        </w:rPr>
        <w:t xml:space="preserve"> further </w:t>
      </w:r>
      <w:r w:rsidR="0032423E">
        <w:rPr>
          <w:rFonts w:ascii="Book Antiqua" w:eastAsia="Book Antiqua" w:hAnsi="Book Antiqua" w:cs="Book Antiqua"/>
          <w:color w:val="000000"/>
        </w:rPr>
        <w:t>study</w:t>
      </w:r>
      <w:r w:rsidRPr="008811BA">
        <w:rPr>
          <w:rFonts w:ascii="Book Antiqua" w:eastAsia="Book Antiqua" w:hAnsi="Book Antiqua" w:cs="Book Antiqua"/>
          <w:color w:val="000000"/>
        </w:rPr>
        <w:t xml:space="preserve">. </w:t>
      </w:r>
    </w:p>
    <w:p w14:paraId="43B261FB" w14:textId="4AF5F1E4"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T</w:t>
      </w:r>
      <w:r w:rsidR="0032423E">
        <w:rPr>
          <w:rFonts w:ascii="Book Antiqua" w:eastAsia="Book Antiqua" w:hAnsi="Book Antiqua" w:cs="Book Antiqua"/>
          <w:color w:val="000000"/>
        </w:rPr>
        <w:t>o date</w:t>
      </w:r>
      <w:r w:rsidRPr="008811BA">
        <w:rPr>
          <w:rFonts w:ascii="Book Antiqua" w:eastAsia="Book Antiqua" w:hAnsi="Book Antiqua" w:cs="Book Antiqua"/>
          <w:color w:val="000000"/>
        </w:rPr>
        <w:t xml:space="preserve">, 1 million people around the world </w:t>
      </w:r>
      <w:r w:rsidR="0032423E">
        <w:rPr>
          <w:rFonts w:ascii="Book Antiqua" w:eastAsia="Book Antiqua" w:hAnsi="Book Antiqua" w:cs="Book Antiqua"/>
          <w:color w:val="000000"/>
        </w:rPr>
        <w:t>have</w:t>
      </w:r>
      <w:r w:rsidRPr="008811BA">
        <w:rPr>
          <w:rFonts w:ascii="Book Antiqua" w:eastAsia="Book Antiqua" w:hAnsi="Book Antiqua" w:cs="Book Antiqua"/>
          <w:color w:val="000000"/>
        </w:rPr>
        <w:t xml:space="preserve"> tested positive for this virus, but only 4 cases have so far </w:t>
      </w:r>
      <w:r w:rsidR="0032423E" w:rsidRPr="008811BA">
        <w:rPr>
          <w:rFonts w:ascii="Book Antiqua" w:eastAsia="Book Antiqua" w:hAnsi="Book Antiqua" w:cs="Book Antiqua"/>
          <w:color w:val="000000"/>
        </w:rPr>
        <w:t xml:space="preserve">been </w:t>
      </w:r>
      <w:r w:rsidRPr="008811BA">
        <w:rPr>
          <w:rFonts w:ascii="Book Antiqua" w:eastAsia="Book Antiqua" w:hAnsi="Book Antiqua" w:cs="Book Antiqua"/>
          <w:color w:val="000000"/>
        </w:rPr>
        <w:t xml:space="preserve">reported in which pets showed positive for SARS-CoV-2.  These involved 2 dogs and 2 cats, the owners </w:t>
      </w:r>
      <w:r w:rsidR="0032423E">
        <w:rPr>
          <w:rFonts w:ascii="Book Antiqua" w:eastAsia="Book Antiqua" w:hAnsi="Book Antiqua" w:cs="Book Antiqua"/>
          <w:color w:val="000000"/>
        </w:rPr>
        <w:t>had</w:t>
      </w:r>
      <w:r w:rsidRPr="008811BA">
        <w:rPr>
          <w:rFonts w:ascii="Book Antiqua" w:eastAsia="Book Antiqua" w:hAnsi="Book Antiqua" w:cs="Book Antiqua"/>
          <w:color w:val="000000"/>
        </w:rPr>
        <w:t xml:space="preserve"> COVID-19 and are believed to be the most likely source of transmission to their pets. The dogs showed clinical signs, but one of the cats did not have signs of illness. In late March 2020, health officials in Belgium reported that a cat from Liège province had also tested positive for SARS-CoV-2. Nevertheless, the US Centers for Disease Control and Prevention (CDC), </w:t>
      </w:r>
      <w:r w:rsidR="00F5167E">
        <w:rPr>
          <w:rFonts w:ascii="Book Antiqua" w:eastAsia="Book Antiqua" w:hAnsi="Book Antiqua" w:cs="Book Antiqua"/>
          <w:color w:val="000000"/>
        </w:rPr>
        <w:t>WHO</w:t>
      </w:r>
      <w:r w:rsidRPr="008811BA">
        <w:rPr>
          <w:rFonts w:ascii="Book Antiqua" w:eastAsia="Book Antiqua" w:hAnsi="Book Antiqua" w:cs="Book Antiqua"/>
          <w:color w:val="000000"/>
        </w:rPr>
        <w:t>, and key animal health organizations have all issued statements aiming to calm people’s fears about their pets being a source of the novel virus</w:t>
      </w:r>
      <w:r w:rsidRPr="008811BA">
        <w:rPr>
          <w:rFonts w:ascii="Book Antiqua" w:eastAsia="Book Antiqua" w:hAnsi="Book Antiqua" w:cs="Book Antiqua"/>
          <w:color w:val="000000"/>
          <w:vertAlign w:val="superscript"/>
        </w:rPr>
        <w:t>[14-16]</w:t>
      </w:r>
      <w:r w:rsidRPr="008811BA">
        <w:rPr>
          <w:rFonts w:ascii="Book Antiqua" w:eastAsia="Book Antiqua" w:hAnsi="Book Antiqua" w:cs="Book Antiqua"/>
          <w:color w:val="000000"/>
        </w:rPr>
        <w:t>. In this regard, the World Organization for Animal Health has emphasized that “there is no justification in taking measures against companion animals which may compromise their welfare”. Further</w:t>
      </w:r>
      <w:r w:rsidR="00B75A7A">
        <w:rPr>
          <w:rFonts w:ascii="Book Antiqua" w:eastAsia="Book Antiqua" w:hAnsi="Book Antiqua" w:cs="Book Antiqua"/>
          <w:color w:val="000000"/>
        </w:rPr>
        <w:t>more</w:t>
      </w:r>
      <w:r w:rsidRPr="008811BA">
        <w:rPr>
          <w:rFonts w:ascii="Book Antiqua" w:eastAsia="Book Antiqua" w:hAnsi="Book Antiqua" w:cs="Book Antiqua"/>
          <w:color w:val="000000"/>
        </w:rPr>
        <w:t>, given the speculation that wild live animal species may be linked to this pandemic, this collaborative approach will also require the expertise of wildlife forensic specialists.</w:t>
      </w:r>
    </w:p>
    <w:p w14:paraId="2D65BCDE" w14:textId="11B290E2"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SARS-CoV-2 ha</w:t>
      </w:r>
      <w:r w:rsidR="00B75A7A">
        <w:rPr>
          <w:rFonts w:ascii="Book Antiqua" w:eastAsia="Book Antiqua" w:hAnsi="Book Antiqua" w:cs="Book Antiqua"/>
          <w:color w:val="000000"/>
        </w:rPr>
        <w:t>s</w:t>
      </w:r>
      <w:r w:rsidRPr="008811BA">
        <w:rPr>
          <w:rFonts w:ascii="Book Antiqua" w:eastAsia="Book Antiqua" w:hAnsi="Book Antiqua" w:cs="Book Antiqua"/>
          <w:color w:val="000000"/>
        </w:rPr>
        <w:t xml:space="preserve"> also been detected in saliva, </w:t>
      </w:r>
      <w:r w:rsidR="00B75A7A">
        <w:rPr>
          <w:rFonts w:ascii="Book Antiqua" w:eastAsia="Book Antiqua" w:hAnsi="Book Antiqua" w:cs="Book Antiqua"/>
          <w:color w:val="000000"/>
        </w:rPr>
        <w:t xml:space="preserve">the </w:t>
      </w:r>
      <w:r w:rsidRPr="008811BA">
        <w:rPr>
          <w:rFonts w:ascii="Book Antiqua" w:eastAsia="Book Antiqua" w:hAnsi="Book Antiqua" w:cs="Book Antiqua"/>
          <w:color w:val="000000"/>
        </w:rPr>
        <w:t>gastrointestinal tract, urine and stool. In particular,</w:t>
      </w:r>
      <w:r w:rsidR="00B75A7A">
        <w:rPr>
          <w:rFonts w:ascii="Book Antiqua" w:eastAsia="Book Antiqua" w:hAnsi="Book Antiqua" w:cs="Book Antiqua"/>
          <w:color w:val="000000"/>
        </w:rPr>
        <w:t xml:space="preserve"> the</w:t>
      </w:r>
      <w:r w:rsidRPr="008811BA">
        <w:rPr>
          <w:rFonts w:ascii="Book Antiqua" w:eastAsia="Book Antiqua" w:hAnsi="Book Antiqua" w:cs="Book Antiqua"/>
          <w:color w:val="000000"/>
        </w:rPr>
        <w:t xml:space="preserve"> gastrointestinal tract or digestive tract has been recognized as another route of SARS-CoV-2 infection based on </w:t>
      </w:r>
      <w:r w:rsidR="00B75A7A">
        <w:rPr>
          <w:rFonts w:ascii="Book Antiqua" w:eastAsia="Book Antiqua" w:hAnsi="Book Antiqua" w:cs="Book Antiqua"/>
          <w:color w:val="000000"/>
        </w:rPr>
        <w:t xml:space="preserve">a </w:t>
      </w:r>
      <w:r w:rsidRPr="008811BA">
        <w:rPr>
          <w:rFonts w:ascii="Book Antiqua" w:eastAsia="Book Antiqua" w:hAnsi="Book Antiqua" w:cs="Book Antiqua"/>
          <w:color w:val="000000"/>
        </w:rPr>
        <w:t>bioinformatics study</w:t>
      </w:r>
      <w:r w:rsidRPr="008811BA">
        <w:rPr>
          <w:rFonts w:ascii="Book Antiqua" w:eastAsia="Book Antiqua" w:hAnsi="Book Antiqua" w:cs="Book Antiqua"/>
          <w:color w:val="000000"/>
          <w:vertAlign w:val="superscript"/>
        </w:rPr>
        <w:t>[17]</w:t>
      </w:r>
      <w:r w:rsidRPr="008811BA">
        <w:rPr>
          <w:rFonts w:ascii="Book Antiqua" w:eastAsia="Book Antiqua" w:hAnsi="Book Antiqua" w:cs="Book Antiqua"/>
          <w:color w:val="000000"/>
        </w:rPr>
        <w:t>. SARS-CoV-2 has been detected in gastrointestinal mucosal tissue of COVID-19 patients</w:t>
      </w:r>
      <w:r w:rsidRPr="008811BA">
        <w:rPr>
          <w:rFonts w:ascii="Book Antiqua" w:eastAsia="Book Antiqua" w:hAnsi="Book Antiqua" w:cs="Book Antiqua"/>
          <w:color w:val="000000"/>
          <w:vertAlign w:val="superscript"/>
        </w:rPr>
        <w:t>[18]</w:t>
      </w:r>
      <w:r w:rsidRPr="008811BA">
        <w:rPr>
          <w:rFonts w:ascii="Book Antiqua" w:eastAsia="Book Antiqua" w:hAnsi="Book Antiqua" w:cs="Book Antiqua"/>
          <w:color w:val="000000"/>
        </w:rPr>
        <w:t xml:space="preserve">. In addition, it has also been detected in tears and conjunctival secretions of COVID-19 </w:t>
      </w:r>
      <w:r w:rsidRPr="008811BA">
        <w:rPr>
          <w:rFonts w:ascii="Book Antiqua" w:eastAsia="Book Antiqua" w:hAnsi="Book Antiqua" w:cs="Book Antiqua"/>
          <w:color w:val="000000"/>
        </w:rPr>
        <w:lastRenderedPageBreak/>
        <w:t>patients</w:t>
      </w:r>
      <w:r w:rsidRPr="008811BA">
        <w:rPr>
          <w:rFonts w:ascii="Book Antiqua" w:eastAsia="Book Antiqua" w:hAnsi="Book Antiqua" w:cs="Book Antiqua"/>
          <w:color w:val="000000"/>
          <w:vertAlign w:val="superscript"/>
        </w:rPr>
        <w:t>[19]</w:t>
      </w:r>
      <w:r w:rsidRPr="008811BA">
        <w:rPr>
          <w:rFonts w:ascii="Book Antiqua" w:eastAsia="Book Antiqua" w:hAnsi="Book Antiqua" w:cs="Book Antiqua"/>
          <w:color w:val="000000"/>
        </w:rPr>
        <w:t xml:space="preserve">. </w:t>
      </w:r>
      <w:r w:rsidR="00B75A7A">
        <w:rPr>
          <w:rFonts w:ascii="Book Antiqua" w:eastAsia="Book Antiqua" w:hAnsi="Book Antiqua" w:cs="Book Antiqua"/>
          <w:color w:val="000000"/>
        </w:rPr>
        <w:t>I</w:t>
      </w:r>
      <w:r w:rsidRPr="008811BA">
        <w:rPr>
          <w:rFonts w:ascii="Book Antiqua" w:eastAsia="Book Antiqua" w:hAnsi="Book Antiqua" w:cs="Book Antiqua"/>
          <w:color w:val="000000"/>
        </w:rPr>
        <w:t xml:space="preserve">ntrauterine vertical transmission from pregnant women to </w:t>
      </w:r>
      <w:r w:rsidR="00B75A7A">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newborn is temporarily excluded </w:t>
      </w:r>
      <w:r w:rsidR="00B75A7A">
        <w:rPr>
          <w:rFonts w:ascii="Book Antiqua" w:eastAsia="Book Antiqua" w:hAnsi="Book Antiqua" w:cs="Book Antiqua"/>
          <w:color w:val="000000"/>
        </w:rPr>
        <w:t>due to a</w:t>
      </w:r>
      <w:r w:rsidRPr="008811BA">
        <w:rPr>
          <w:rFonts w:ascii="Book Antiqua" w:eastAsia="Book Antiqua" w:hAnsi="Book Antiqua" w:cs="Book Antiqua"/>
          <w:color w:val="000000"/>
        </w:rPr>
        <w:t xml:space="preserve"> lack of adequate data on pregnant women infected with SARS-CoV-2</w:t>
      </w:r>
      <w:r w:rsidRPr="008811BA">
        <w:rPr>
          <w:rFonts w:ascii="Book Antiqua" w:eastAsia="Book Antiqua" w:hAnsi="Book Antiqua" w:cs="Book Antiqua"/>
          <w:color w:val="000000"/>
          <w:vertAlign w:val="superscript"/>
        </w:rPr>
        <w:t>[20]</w:t>
      </w:r>
      <w:r w:rsidRPr="008811BA">
        <w:rPr>
          <w:rFonts w:ascii="Book Antiqua" w:eastAsia="Book Antiqua" w:hAnsi="Book Antiqua" w:cs="Book Antiqua"/>
          <w:color w:val="000000"/>
        </w:rPr>
        <w:t xml:space="preserve">.  </w:t>
      </w:r>
    </w:p>
    <w:p w14:paraId="330B4C98" w14:textId="77777777" w:rsidR="00A77B3E" w:rsidRPr="008811BA" w:rsidRDefault="00A77B3E" w:rsidP="008811BA">
      <w:pPr>
        <w:snapToGrid w:val="0"/>
        <w:spacing w:line="360" w:lineRule="auto"/>
        <w:jc w:val="both"/>
        <w:rPr>
          <w:rFonts w:ascii="Book Antiqua" w:hAnsi="Book Antiqua"/>
        </w:rPr>
      </w:pPr>
    </w:p>
    <w:p w14:paraId="538622AF" w14:textId="0A6CF044"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 xml:space="preserve">Prevalence of COVID-19 </w:t>
      </w:r>
    </w:p>
    <w:p w14:paraId="5BED67A4" w14:textId="47A8953E"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A number of researchers estimated </w:t>
      </w:r>
      <w:r w:rsidR="00A92BE6">
        <w:rPr>
          <w:rFonts w:ascii="Book Antiqua" w:eastAsia="Book Antiqua" w:hAnsi="Book Antiqua" w:cs="Book Antiqua"/>
          <w:color w:val="000000"/>
        </w:rPr>
        <w:t xml:space="preserve">the </w:t>
      </w:r>
      <w:r w:rsidRPr="008811BA">
        <w:rPr>
          <w:rFonts w:ascii="Book Antiqua" w:eastAsia="Book Antiqua" w:hAnsi="Book Antiqua" w:cs="Book Antiqua"/>
          <w:color w:val="000000"/>
        </w:rPr>
        <w:t>basic reproduction number (R</w:t>
      </w:r>
      <w:r w:rsidRPr="008811BA">
        <w:rPr>
          <w:rFonts w:ascii="Book Antiqua" w:eastAsia="Book Antiqua" w:hAnsi="Book Antiqua" w:cs="Book Antiqua"/>
          <w:color w:val="000000"/>
          <w:vertAlign w:val="subscript"/>
        </w:rPr>
        <w:t>0</w:t>
      </w:r>
      <w:r w:rsidRPr="008811BA">
        <w:rPr>
          <w:rFonts w:ascii="Book Antiqua" w:eastAsia="Book Antiqua" w:hAnsi="Book Antiqua" w:cs="Book Antiqua"/>
          <w:color w:val="000000"/>
        </w:rPr>
        <w:t xml:space="preserve">) to calculate the number of people affected by secondary infections. Generally, it represents the number of people </w:t>
      </w:r>
      <w:r w:rsidR="00A92BE6">
        <w:rPr>
          <w:rFonts w:ascii="Book Antiqua" w:eastAsia="Book Antiqua" w:hAnsi="Book Antiqua" w:cs="Book Antiqua"/>
          <w:color w:val="000000"/>
        </w:rPr>
        <w:t>with</w:t>
      </w:r>
      <w:r w:rsidRPr="008811BA">
        <w:rPr>
          <w:rFonts w:ascii="Book Antiqua" w:eastAsia="Book Antiqua" w:hAnsi="Book Antiqua" w:cs="Book Antiqua"/>
          <w:color w:val="000000"/>
        </w:rPr>
        <w:t xml:space="preserve"> COVID</w:t>
      </w:r>
      <w:r w:rsidR="00A92BE6">
        <w:rPr>
          <w:rFonts w:ascii="Book Antiqua" w:eastAsia="Book Antiqua" w:hAnsi="Book Antiqua" w:cs="Book Antiqua"/>
          <w:color w:val="000000"/>
        </w:rPr>
        <w:t>-19</w:t>
      </w:r>
      <w:r w:rsidRPr="008811BA">
        <w:rPr>
          <w:rFonts w:ascii="Book Antiqua" w:eastAsia="Book Antiqua" w:hAnsi="Book Antiqua" w:cs="Book Antiqua"/>
          <w:color w:val="000000"/>
        </w:rPr>
        <w:t xml:space="preserve"> but i</w:t>
      </w:r>
      <w:r w:rsidR="00A92BE6">
        <w:rPr>
          <w:rFonts w:ascii="Book Antiqua" w:eastAsia="Book Antiqua" w:hAnsi="Book Antiqua" w:cs="Book Antiqua"/>
          <w:color w:val="000000"/>
        </w:rPr>
        <w:t>n a</w:t>
      </w:r>
      <w:r w:rsidRPr="008811BA">
        <w:rPr>
          <w:rFonts w:ascii="Book Antiqua" w:eastAsia="Book Antiqua" w:hAnsi="Book Antiqua" w:cs="Book Antiqua"/>
          <w:color w:val="000000"/>
        </w:rPr>
        <w:t xml:space="preserve"> completely susceptible population without intervention</w:t>
      </w:r>
      <w:r w:rsidRPr="008811BA">
        <w:rPr>
          <w:rFonts w:ascii="Book Antiqua" w:eastAsia="Book Antiqua" w:hAnsi="Book Antiqua" w:cs="Book Antiqua"/>
          <w:color w:val="000000"/>
          <w:vertAlign w:val="superscript"/>
        </w:rPr>
        <w:t>[21]</w:t>
      </w:r>
      <w:r w:rsidRPr="008811BA">
        <w:rPr>
          <w:rFonts w:ascii="Book Antiqua" w:eastAsia="Book Antiqua" w:hAnsi="Book Antiqua" w:cs="Book Antiqua"/>
          <w:color w:val="000000"/>
        </w:rPr>
        <w:t xml:space="preserve">. Using the SEIR model, Wu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[22]</w:t>
      </w:r>
      <w:r w:rsidRPr="008811BA">
        <w:rPr>
          <w:rFonts w:ascii="Book Antiqua" w:eastAsia="Book Antiqua" w:hAnsi="Book Antiqua" w:cs="Book Antiqua"/>
          <w:color w:val="000000"/>
        </w:rPr>
        <w:t xml:space="preserve"> recorded </w:t>
      </w:r>
      <w:r w:rsidR="00A92BE6">
        <w:rPr>
          <w:rFonts w:ascii="Book Antiqua" w:eastAsia="Book Antiqua" w:hAnsi="Book Antiqua" w:cs="Book Antiqua"/>
          <w:color w:val="000000"/>
        </w:rPr>
        <w:t xml:space="preserve">an </w:t>
      </w:r>
      <w:r w:rsidRPr="008811BA">
        <w:rPr>
          <w:rFonts w:ascii="Book Antiqua" w:eastAsia="Book Antiqua" w:hAnsi="Book Antiqua" w:cs="Book Antiqua"/>
          <w:color w:val="000000"/>
        </w:rPr>
        <w:t>R</w:t>
      </w:r>
      <w:r w:rsidRPr="008811BA">
        <w:rPr>
          <w:rFonts w:ascii="Book Antiqua" w:eastAsia="Book Antiqua" w:hAnsi="Book Antiqua" w:cs="Book Antiqua"/>
          <w:color w:val="000000"/>
          <w:vertAlign w:val="subscript"/>
        </w:rPr>
        <w:t xml:space="preserve">0 </w:t>
      </w:r>
      <w:r w:rsidRPr="008811BA">
        <w:rPr>
          <w:rFonts w:ascii="Book Antiqua" w:eastAsia="Book Antiqua" w:hAnsi="Book Antiqua" w:cs="Book Antiqua"/>
          <w:color w:val="000000"/>
        </w:rPr>
        <w:t xml:space="preserve">value </w:t>
      </w:r>
      <w:r w:rsidR="00A92BE6">
        <w:rPr>
          <w:rFonts w:ascii="Book Antiqua" w:eastAsia="Book Antiqua" w:hAnsi="Book Antiqua" w:cs="Book Antiqua"/>
          <w:color w:val="000000"/>
        </w:rPr>
        <w:t>for</w:t>
      </w:r>
      <w:r w:rsidRPr="008811BA">
        <w:rPr>
          <w:rFonts w:ascii="Book Antiqua" w:eastAsia="Book Antiqua" w:hAnsi="Book Antiqua" w:cs="Book Antiqua"/>
          <w:color w:val="000000"/>
        </w:rPr>
        <w:t xml:space="preserve"> SARS-CoV-2 in the range of 2.47</w:t>
      </w:r>
      <w:r w:rsidR="00BA59B7" w:rsidRPr="008811BA">
        <w:rPr>
          <w:rFonts w:ascii="Book Antiqua" w:eastAsia="Book Antiqua" w:hAnsi="Book Antiqua" w:cs="Book Antiqua"/>
          <w:color w:val="000000"/>
        </w:rPr>
        <w:t>-</w:t>
      </w:r>
      <w:r w:rsidRPr="008811BA">
        <w:rPr>
          <w:rFonts w:ascii="Book Antiqua" w:eastAsia="Book Antiqua" w:hAnsi="Book Antiqua" w:cs="Book Antiqua"/>
          <w:color w:val="000000"/>
        </w:rPr>
        <w:t>2.86, while Majumder and Kenneth</w:t>
      </w:r>
      <w:r w:rsidRPr="008811BA">
        <w:rPr>
          <w:rFonts w:ascii="Book Antiqua" w:eastAsia="Book Antiqua" w:hAnsi="Book Antiqua" w:cs="Book Antiqua"/>
          <w:color w:val="000000"/>
          <w:vertAlign w:val="superscript"/>
        </w:rPr>
        <w:t>[23]</w:t>
      </w:r>
      <w:r w:rsidRPr="008811BA">
        <w:rPr>
          <w:rFonts w:ascii="Book Antiqua" w:eastAsia="Book Antiqua" w:hAnsi="Book Antiqua" w:cs="Book Antiqua"/>
          <w:color w:val="000000"/>
        </w:rPr>
        <w:t xml:space="preserve"> estimated </w:t>
      </w:r>
      <w:r w:rsidR="00A92BE6">
        <w:rPr>
          <w:rFonts w:ascii="Book Antiqua" w:eastAsia="Book Antiqua" w:hAnsi="Book Antiqua" w:cs="Book Antiqua"/>
          <w:color w:val="000000"/>
        </w:rPr>
        <w:t xml:space="preserve">the </w:t>
      </w:r>
      <w:r w:rsidRPr="008811BA">
        <w:rPr>
          <w:rFonts w:ascii="Book Antiqua" w:eastAsia="Book Antiqua" w:hAnsi="Book Antiqua" w:cs="Book Antiqua"/>
          <w:color w:val="000000"/>
        </w:rPr>
        <w:t>R</w:t>
      </w:r>
      <w:r w:rsidRPr="008811BA">
        <w:rPr>
          <w:rFonts w:ascii="Book Antiqua" w:eastAsia="Book Antiqua" w:hAnsi="Book Antiqua" w:cs="Book Antiqua"/>
          <w:color w:val="000000"/>
          <w:vertAlign w:val="subscript"/>
        </w:rPr>
        <w:t>0</w:t>
      </w:r>
      <w:r w:rsidRPr="008811BA">
        <w:rPr>
          <w:rFonts w:ascii="Book Antiqua" w:eastAsia="Book Antiqua" w:hAnsi="Book Antiqua" w:cs="Book Antiqua"/>
          <w:color w:val="000000"/>
        </w:rPr>
        <w:t xml:space="preserve"> value </w:t>
      </w:r>
      <w:r w:rsidR="00A92BE6">
        <w:rPr>
          <w:rFonts w:ascii="Book Antiqua" w:eastAsia="Book Antiqua" w:hAnsi="Book Antiqua" w:cs="Book Antiqua"/>
          <w:color w:val="000000"/>
        </w:rPr>
        <w:t>to be</w:t>
      </w:r>
      <w:r w:rsidRPr="008811BA">
        <w:rPr>
          <w:rFonts w:ascii="Book Antiqua" w:eastAsia="Book Antiqua" w:hAnsi="Book Antiqua" w:cs="Book Antiqua"/>
          <w:color w:val="000000"/>
        </w:rPr>
        <w:t xml:space="preserve"> 2.0–3.3 based on </w:t>
      </w:r>
      <w:r w:rsidR="00A92BE6">
        <w:rPr>
          <w:rFonts w:ascii="Book Antiqua" w:eastAsia="Book Antiqua" w:hAnsi="Book Antiqua" w:cs="Book Antiqua"/>
          <w:color w:val="000000"/>
        </w:rPr>
        <w:t xml:space="preserve">the </w:t>
      </w:r>
      <w:r w:rsidRPr="008811BA">
        <w:rPr>
          <w:rFonts w:ascii="Book Antiqua" w:eastAsia="Book Antiqua" w:hAnsi="Book Antiqua" w:cs="Book Antiqua"/>
          <w:color w:val="000000"/>
        </w:rPr>
        <w:t>IDEA model. By contrast, other β-CoV virus</w:t>
      </w:r>
      <w:r w:rsidR="00A92BE6">
        <w:rPr>
          <w:rFonts w:ascii="Book Antiqua" w:eastAsia="Book Antiqua" w:hAnsi="Book Antiqua" w:cs="Book Antiqua"/>
          <w:color w:val="000000"/>
        </w:rPr>
        <w:t>es</w:t>
      </w:r>
      <w:r w:rsidRPr="008811BA">
        <w:rPr>
          <w:rFonts w:ascii="Book Antiqua" w:eastAsia="Book Antiqua" w:hAnsi="Book Antiqua" w:cs="Book Antiqua"/>
          <w:color w:val="000000"/>
        </w:rPr>
        <w:t xml:space="preserve"> namely SARS-CoV and MERS-CoV </w:t>
      </w:r>
      <w:r w:rsidR="00A92BE6">
        <w:rPr>
          <w:rFonts w:ascii="Book Antiqua" w:eastAsia="Book Antiqua" w:hAnsi="Book Antiqua" w:cs="Book Antiqua"/>
          <w:color w:val="000000"/>
        </w:rPr>
        <w:t>showed an</w:t>
      </w:r>
      <w:r w:rsidRPr="008811BA">
        <w:rPr>
          <w:rFonts w:ascii="Book Antiqua" w:eastAsia="Book Antiqua" w:hAnsi="Book Antiqua" w:cs="Book Antiqua"/>
          <w:color w:val="000000"/>
        </w:rPr>
        <w:t xml:space="preserve"> R</w:t>
      </w:r>
      <w:r w:rsidRPr="008811BA">
        <w:rPr>
          <w:rFonts w:ascii="Book Antiqua" w:eastAsia="Book Antiqua" w:hAnsi="Book Antiqua" w:cs="Book Antiqua"/>
          <w:color w:val="000000"/>
          <w:vertAlign w:val="subscript"/>
        </w:rPr>
        <w:t>0</w:t>
      </w:r>
      <w:r w:rsidRPr="008811BA">
        <w:rPr>
          <w:rFonts w:ascii="Book Antiqua" w:eastAsia="Book Antiqua" w:hAnsi="Book Antiqua" w:cs="Book Antiqua"/>
          <w:color w:val="000000"/>
        </w:rPr>
        <w:t xml:space="preserve"> value in the range of 2.2–3.6 and 2.0–6.7</w:t>
      </w:r>
      <w:r w:rsidR="00E34747"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respectively</w:t>
      </w:r>
      <w:r w:rsidRPr="008811BA">
        <w:rPr>
          <w:rFonts w:ascii="Book Antiqua" w:eastAsia="Book Antiqua" w:hAnsi="Book Antiqua" w:cs="Book Antiqua"/>
          <w:color w:val="000000"/>
          <w:vertAlign w:val="superscript"/>
        </w:rPr>
        <w:t>[24,25]</w:t>
      </w:r>
      <w:r w:rsidRPr="008811BA">
        <w:rPr>
          <w:rFonts w:ascii="Book Antiqua" w:eastAsia="Book Antiqua" w:hAnsi="Book Antiqua" w:cs="Book Antiqua"/>
          <w:color w:val="000000"/>
        </w:rPr>
        <w:t>, which indicated that SARS-CoV-2 ha</w:t>
      </w:r>
      <w:r w:rsidR="00A92BE6">
        <w:rPr>
          <w:rFonts w:ascii="Book Antiqua" w:eastAsia="Book Antiqua" w:hAnsi="Book Antiqua" w:cs="Book Antiqua"/>
          <w:color w:val="000000"/>
        </w:rPr>
        <w:t>s</w:t>
      </w:r>
      <w:r w:rsidRPr="008811BA">
        <w:rPr>
          <w:rFonts w:ascii="Book Antiqua" w:eastAsia="Book Antiqua" w:hAnsi="Book Antiqua" w:cs="Book Antiqua"/>
          <w:color w:val="000000"/>
        </w:rPr>
        <w:t xml:space="preserve"> higher transmissibility than SARS-CoV and MERS-CoV. In China, 87% of cases were </w:t>
      </w:r>
      <w:r w:rsidR="00A92BE6">
        <w:rPr>
          <w:rFonts w:ascii="Book Antiqua" w:eastAsia="Book Antiqua" w:hAnsi="Book Antiqua" w:cs="Book Antiqua"/>
          <w:color w:val="000000"/>
        </w:rPr>
        <w:t>in</w:t>
      </w:r>
      <w:r w:rsidRPr="008811BA">
        <w:rPr>
          <w:rFonts w:ascii="Book Antiqua" w:eastAsia="Book Antiqua" w:hAnsi="Book Antiqua" w:cs="Book Antiqua"/>
          <w:color w:val="000000"/>
        </w:rPr>
        <w:t xml:space="preserve"> the age group 30 </w:t>
      </w:r>
      <w:r w:rsidR="00A92BE6">
        <w:rPr>
          <w:rFonts w:ascii="Book Antiqua" w:eastAsia="Book Antiqua" w:hAnsi="Book Antiqua" w:cs="Book Antiqua"/>
          <w:color w:val="000000"/>
        </w:rPr>
        <w:t>to</w:t>
      </w:r>
      <w:r w:rsidRPr="008811BA">
        <w:rPr>
          <w:rFonts w:ascii="Book Antiqua" w:eastAsia="Book Antiqua" w:hAnsi="Book Antiqua" w:cs="Book Antiqua"/>
          <w:color w:val="000000"/>
        </w:rPr>
        <w:t xml:space="preserve"> 79 years and 3% cases were not</w:t>
      </w:r>
      <w:r w:rsidR="00A92BE6">
        <w:rPr>
          <w:rFonts w:ascii="Book Antiqua" w:eastAsia="Book Antiqua" w:hAnsi="Book Antiqua" w:cs="Book Antiqua"/>
          <w:color w:val="000000"/>
        </w:rPr>
        <w:t>ed to be</w:t>
      </w:r>
      <w:r w:rsidRPr="008811BA">
        <w:rPr>
          <w:rFonts w:ascii="Book Antiqua" w:eastAsia="Book Antiqua" w:hAnsi="Book Antiqua" w:cs="Book Antiqua"/>
          <w:color w:val="000000"/>
        </w:rPr>
        <w:t xml:space="preserve"> age</w:t>
      </w:r>
      <w:r w:rsidR="00A92BE6">
        <w:rPr>
          <w:rFonts w:ascii="Book Antiqua" w:eastAsia="Book Antiqua" w:hAnsi="Book Antiqua" w:cs="Book Antiqua"/>
          <w:color w:val="000000"/>
        </w:rPr>
        <w:t>d</w:t>
      </w:r>
      <w:r w:rsidRPr="008811BA">
        <w:rPr>
          <w:rFonts w:ascii="Book Antiqua" w:eastAsia="Book Antiqua" w:hAnsi="Book Antiqua" w:cs="Book Antiqua"/>
          <w:color w:val="000000"/>
        </w:rPr>
        <w:t xml:space="preserve"> ≥</w:t>
      </w:r>
      <w:r w:rsidR="002C44FA">
        <w:rPr>
          <w:rFonts w:ascii="Book Antiqua" w:eastAsia="Book Antiqua" w:hAnsi="Book Antiqua" w:cs="Book Antiqua"/>
          <w:color w:val="000000"/>
        </w:rPr>
        <w:t xml:space="preserve"> </w:t>
      </w:r>
      <w:r w:rsidRPr="008811BA">
        <w:rPr>
          <w:rFonts w:ascii="Book Antiqua" w:eastAsia="Book Antiqua" w:hAnsi="Book Antiqua" w:cs="Book Antiqua"/>
          <w:color w:val="000000"/>
        </w:rPr>
        <w:t>80 years, while female cases were only 41.9%</w:t>
      </w:r>
      <w:r w:rsidRPr="008811BA">
        <w:rPr>
          <w:rFonts w:ascii="Book Antiqua" w:eastAsia="Book Antiqua" w:hAnsi="Book Antiqua" w:cs="Book Antiqua"/>
          <w:color w:val="000000"/>
          <w:vertAlign w:val="superscript"/>
        </w:rPr>
        <w:t>[26,27]</w:t>
      </w:r>
      <w:r w:rsidRPr="008811BA">
        <w:rPr>
          <w:rFonts w:ascii="Book Antiqua" w:eastAsia="Book Antiqua" w:hAnsi="Book Antiqua" w:cs="Book Antiqua"/>
          <w:color w:val="000000"/>
        </w:rPr>
        <w:t xml:space="preserve">. Additionally, 81% </w:t>
      </w:r>
      <w:r w:rsidR="00521722">
        <w:rPr>
          <w:rFonts w:ascii="Book Antiqua" w:eastAsia="Book Antiqua" w:hAnsi="Book Antiqua" w:cs="Book Antiqua"/>
          <w:color w:val="000000"/>
        </w:rPr>
        <w:t xml:space="preserve">of </w:t>
      </w:r>
      <w:r w:rsidRPr="008811BA">
        <w:rPr>
          <w:rFonts w:ascii="Book Antiqua" w:eastAsia="Book Antiqua" w:hAnsi="Book Antiqua" w:cs="Book Antiqua"/>
          <w:color w:val="000000"/>
        </w:rPr>
        <w:t xml:space="preserve">cases were classified as mild, 14% cases were severe and 5% cases were very critical. In another study, it </w:t>
      </w:r>
      <w:r w:rsidR="00A92BE6">
        <w:rPr>
          <w:rFonts w:ascii="Book Antiqua" w:eastAsia="Book Antiqua" w:hAnsi="Book Antiqua" w:cs="Book Antiqua"/>
          <w:color w:val="000000"/>
        </w:rPr>
        <w:t>w</w:t>
      </w:r>
      <w:r w:rsidRPr="008811BA">
        <w:rPr>
          <w:rFonts w:ascii="Book Antiqua" w:eastAsia="Book Antiqua" w:hAnsi="Book Antiqua" w:cs="Book Antiqua"/>
          <w:color w:val="000000"/>
        </w:rPr>
        <w:t xml:space="preserve">as reported that </w:t>
      </w:r>
      <w:r w:rsidR="00A92BE6">
        <w:rPr>
          <w:rFonts w:ascii="Book Antiqua" w:eastAsia="Book Antiqua" w:hAnsi="Book Antiqua" w:cs="Book Antiqua"/>
          <w:color w:val="000000"/>
        </w:rPr>
        <w:t xml:space="preserve">the </w:t>
      </w:r>
      <w:r w:rsidRPr="008811BA">
        <w:rPr>
          <w:rFonts w:ascii="Book Antiqua" w:eastAsia="Book Antiqua" w:hAnsi="Book Antiqua" w:cs="Book Antiqua"/>
          <w:color w:val="000000"/>
        </w:rPr>
        <w:t>overall case-fatality rate (CFR) was 2.3%; however, in the age groups 70-79 and ≥80 years, the CFR</w:t>
      </w:r>
      <w:r w:rsidR="00A92BE6">
        <w:rPr>
          <w:rFonts w:ascii="Book Antiqua" w:eastAsia="Book Antiqua" w:hAnsi="Book Antiqua" w:cs="Book Antiqua"/>
          <w:color w:val="000000"/>
        </w:rPr>
        <w:t>s</w:t>
      </w:r>
      <w:r w:rsidRPr="008811BA">
        <w:rPr>
          <w:rFonts w:ascii="Book Antiqua" w:eastAsia="Book Antiqua" w:hAnsi="Book Antiqua" w:cs="Book Antiqua"/>
          <w:color w:val="000000"/>
        </w:rPr>
        <w:t xml:space="preserve"> were 8.0% and 14.8%, respectively</w:t>
      </w:r>
      <w:r w:rsidRPr="008811BA">
        <w:rPr>
          <w:rFonts w:ascii="Book Antiqua" w:eastAsia="Book Antiqua" w:hAnsi="Book Antiqua" w:cs="Book Antiqua"/>
          <w:color w:val="000000"/>
          <w:vertAlign w:val="superscript"/>
        </w:rPr>
        <w:t>[22]</w:t>
      </w:r>
      <w:r w:rsidRPr="008811BA">
        <w:rPr>
          <w:rFonts w:ascii="Book Antiqua" w:eastAsia="Book Antiqua" w:hAnsi="Book Antiqua" w:cs="Book Antiqua"/>
          <w:color w:val="000000"/>
        </w:rPr>
        <w:t>. These findings clearly indicated that elderly males are more susceptible to SARS-CoV-2 compared with other groups. In addition, the virus affect</w:t>
      </w:r>
      <w:r w:rsidR="00A92BE6">
        <w:rPr>
          <w:rFonts w:ascii="Book Antiqua" w:eastAsia="Book Antiqua" w:hAnsi="Book Antiqua" w:cs="Book Antiqua"/>
          <w:color w:val="000000"/>
        </w:rPr>
        <w:t>ed</w:t>
      </w:r>
      <w:r w:rsidRPr="008811BA">
        <w:rPr>
          <w:rFonts w:ascii="Book Antiqua" w:eastAsia="Book Antiqua" w:hAnsi="Book Antiqua" w:cs="Book Antiqua"/>
          <w:color w:val="000000"/>
        </w:rPr>
        <w:t xml:space="preserve"> those elderly males w</w:t>
      </w:r>
      <w:r w:rsidR="00A92BE6">
        <w:rPr>
          <w:rFonts w:ascii="Book Antiqua" w:eastAsia="Book Antiqua" w:hAnsi="Book Antiqua" w:cs="Book Antiqua"/>
          <w:color w:val="000000"/>
        </w:rPr>
        <w:t xml:space="preserve">ith </w:t>
      </w:r>
      <w:r w:rsidRPr="008811BA">
        <w:rPr>
          <w:rFonts w:ascii="Book Antiqua" w:eastAsia="Book Antiqua" w:hAnsi="Book Antiqua" w:cs="Book Antiqua"/>
          <w:color w:val="000000"/>
        </w:rPr>
        <w:t xml:space="preserve">chronic diseases </w:t>
      </w:r>
      <w:r w:rsidR="00A92BE6">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diabetes, hypertension, heart disease, </w:t>
      </w:r>
      <w:r w:rsidRPr="008811BA">
        <w:rPr>
          <w:rFonts w:ascii="Book Antiqua" w:eastAsia="Book Antiqua" w:hAnsi="Book Antiqua" w:cs="Book Antiqua"/>
          <w:i/>
          <w:iCs/>
          <w:color w:val="000000"/>
        </w:rPr>
        <w:t>etc</w:t>
      </w:r>
      <w:r w:rsidRPr="008811BA">
        <w:rPr>
          <w:rFonts w:ascii="Book Antiqua" w:eastAsia="Book Antiqua" w:hAnsi="Book Antiqua" w:cs="Book Antiqua"/>
          <w:color w:val="000000"/>
        </w:rPr>
        <w:t>.</w:t>
      </w:r>
      <w:r w:rsidRPr="008811BA">
        <w:rPr>
          <w:rFonts w:ascii="Book Antiqua" w:eastAsia="Book Antiqua" w:hAnsi="Book Antiqua" w:cs="Book Antiqua"/>
          <w:color w:val="000000"/>
          <w:vertAlign w:val="superscript"/>
        </w:rPr>
        <w:t>[20]</w:t>
      </w:r>
      <w:r w:rsidRPr="008811BA">
        <w:rPr>
          <w:rFonts w:ascii="Book Antiqua" w:eastAsia="Book Antiqua" w:hAnsi="Book Antiqua" w:cs="Book Antiqua"/>
          <w:color w:val="000000"/>
        </w:rPr>
        <w:t>. In summary, the prevalence of COVID-19 is very high, and it can spread very rapidly within countr</w:t>
      </w:r>
      <w:r w:rsidR="00521722">
        <w:rPr>
          <w:rFonts w:ascii="Book Antiqua" w:eastAsia="Book Antiqua" w:hAnsi="Book Antiqua" w:cs="Book Antiqua"/>
          <w:color w:val="000000"/>
        </w:rPr>
        <w:t>ies</w:t>
      </w:r>
      <w:r w:rsidRPr="008811BA">
        <w:rPr>
          <w:rFonts w:ascii="Book Antiqua" w:eastAsia="Book Antiqua" w:hAnsi="Book Antiqua" w:cs="Book Antiqua"/>
          <w:color w:val="000000"/>
        </w:rPr>
        <w:t xml:space="preserve"> and outside countr</w:t>
      </w:r>
      <w:r w:rsidR="00521722">
        <w:rPr>
          <w:rFonts w:ascii="Book Antiqua" w:eastAsia="Book Antiqua" w:hAnsi="Book Antiqua" w:cs="Book Antiqua"/>
          <w:color w:val="000000"/>
        </w:rPr>
        <w:t>ies</w:t>
      </w:r>
      <w:r w:rsidRPr="008811BA">
        <w:rPr>
          <w:rFonts w:ascii="Book Antiqua" w:eastAsia="Book Antiqua" w:hAnsi="Book Antiqua" w:cs="Book Antiqua"/>
          <w:color w:val="000000"/>
        </w:rPr>
        <w:t xml:space="preserve">. </w:t>
      </w:r>
    </w:p>
    <w:p w14:paraId="3DADF723" w14:textId="77777777" w:rsidR="00A77B3E" w:rsidRPr="008811BA" w:rsidRDefault="00A77B3E" w:rsidP="008811BA">
      <w:pPr>
        <w:snapToGrid w:val="0"/>
        <w:spacing w:line="360" w:lineRule="auto"/>
        <w:jc w:val="both"/>
        <w:rPr>
          <w:rFonts w:ascii="Book Antiqua" w:hAnsi="Book Antiqua"/>
        </w:rPr>
      </w:pPr>
    </w:p>
    <w:p w14:paraId="55EEDD85"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Virus susceptibility and incubation period</w:t>
      </w:r>
    </w:p>
    <w:p w14:paraId="47B50F0F" w14:textId="081AACDE"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Generally, elderly people aged between 55 and 75 years are more susceptible to SARS-CoV-2 </w:t>
      </w:r>
      <w:r w:rsidR="00A92BE6">
        <w:rPr>
          <w:rFonts w:ascii="Book Antiqua" w:eastAsia="Book Antiqua" w:hAnsi="Book Antiqua" w:cs="Book Antiqua"/>
          <w:color w:val="000000"/>
        </w:rPr>
        <w:t>infection</w:t>
      </w:r>
      <w:r w:rsidRPr="008811BA">
        <w:rPr>
          <w:rFonts w:ascii="Book Antiqua" w:eastAsia="Book Antiqua" w:hAnsi="Book Antiqua" w:cs="Book Antiqua"/>
          <w:color w:val="000000"/>
        </w:rPr>
        <w:t>. Currently, it has been found that the virus is also infecting middle</w:t>
      </w:r>
      <w:r w:rsidR="00A92BE6">
        <w:rPr>
          <w:rFonts w:ascii="Book Antiqua" w:eastAsia="Book Antiqua" w:hAnsi="Book Antiqua" w:cs="Book Antiqua"/>
          <w:color w:val="000000"/>
        </w:rPr>
        <w:t>-</w:t>
      </w:r>
      <w:r w:rsidRPr="008811BA">
        <w:rPr>
          <w:rFonts w:ascii="Book Antiqua" w:eastAsia="Book Antiqua" w:hAnsi="Book Antiqua" w:cs="Book Antiqua"/>
          <w:color w:val="000000"/>
        </w:rPr>
        <w:t xml:space="preserve">aged people </w:t>
      </w:r>
      <w:r w:rsidR="00A92BE6">
        <w:rPr>
          <w:rFonts w:ascii="Book Antiqua" w:eastAsia="Book Antiqua" w:hAnsi="Book Antiqua" w:cs="Book Antiqua"/>
          <w:color w:val="000000"/>
        </w:rPr>
        <w:t>aged</w:t>
      </w:r>
      <w:r w:rsidRPr="008811BA">
        <w:rPr>
          <w:rFonts w:ascii="Book Antiqua" w:eastAsia="Book Antiqua" w:hAnsi="Book Antiqua" w:cs="Book Antiqua"/>
          <w:color w:val="000000"/>
        </w:rPr>
        <w:t xml:space="preserve"> between 25 and 50 years. </w:t>
      </w:r>
      <w:r w:rsidR="00A92BE6">
        <w:rPr>
          <w:rFonts w:ascii="Book Antiqua" w:eastAsia="Book Antiqua" w:hAnsi="Book Antiqua" w:cs="Book Antiqua"/>
          <w:color w:val="000000"/>
        </w:rPr>
        <w:t>The a</w:t>
      </w:r>
      <w:r w:rsidRPr="008811BA">
        <w:rPr>
          <w:rFonts w:ascii="Book Antiqua" w:eastAsia="Book Antiqua" w:hAnsi="Book Antiqua" w:cs="Book Antiqua"/>
          <w:color w:val="000000"/>
        </w:rPr>
        <w:t>verage age of patients across 18 studies was 51.97 years (95%CI</w:t>
      </w:r>
      <w:r w:rsidR="00BA59B7"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t>46.06</w:t>
      </w:r>
      <w:r w:rsidR="00281BE8" w:rsidRPr="008811BA">
        <w:rPr>
          <w:rFonts w:ascii="Book Antiqua" w:eastAsia="Book Antiqua" w:hAnsi="Book Antiqua" w:cs="Book Antiqua"/>
          <w:color w:val="000000"/>
        </w:rPr>
        <w:t>%</w:t>
      </w:r>
      <w:r w:rsidR="00BA59B7" w:rsidRPr="008811BA">
        <w:rPr>
          <w:rFonts w:ascii="Book Antiqua" w:eastAsia="Book Antiqua" w:hAnsi="Book Antiqua" w:cs="Book Antiqua"/>
          <w:color w:val="000000"/>
        </w:rPr>
        <w:t>-</w:t>
      </w:r>
      <w:r w:rsidRPr="008811BA">
        <w:rPr>
          <w:rFonts w:ascii="Book Antiqua" w:eastAsia="Book Antiqua" w:hAnsi="Book Antiqua" w:cs="Book Antiqua"/>
          <w:color w:val="000000"/>
        </w:rPr>
        <w:t>57.89%), 55.9%</w:t>
      </w:r>
      <w:r w:rsidR="00A92BE6" w:rsidRPr="00A92BE6">
        <w:rPr>
          <w:rFonts w:ascii="Book Antiqua" w:eastAsia="Book Antiqua" w:hAnsi="Book Antiqua" w:cs="Book Antiqua"/>
          <w:color w:val="000000"/>
        </w:rPr>
        <w:t xml:space="preserve"> </w:t>
      </w:r>
      <w:r w:rsidR="00A92BE6">
        <w:rPr>
          <w:rFonts w:ascii="Book Antiqua" w:eastAsia="Book Antiqua" w:hAnsi="Book Antiqua" w:cs="Book Antiqua"/>
          <w:color w:val="000000"/>
        </w:rPr>
        <w:t>were</w:t>
      </w:r>
      <w:r w:rsidR="00A92BE6" w:rsidRPr="008811BA">
        <w:rPr>
          <w:rFonts w:ascii="Book Antiqua" w:eastAsia="Book Antiqua" w:hAnsi="Book Antiqua" w:cs="Book Antiqua"/>
          <w:color w:val="000000"/>
        </w:rPr>
        <w:t xml:space="preserve"> male</w:t>
      </w:r>
      <w:r w:rsidRPr="008811BA">
        <w:rPr>
          <w:rFonts w:ascii="Book Antiqua" w:eastAsia="Book Antiqua" w:hAnsi="Book Antiqua" w:cs="Book Antiqua"/>
          <w:color w:val="000000"/>
        </w:rPr>
        <w:t xml:space="preserve"> (95%CI</w:t>
      </w:r>
      <w:r w:rsidR="00BA59B7"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t>51.6</w:t>
      </w:r>
      <w:r w:rsidR="00281BE8" w:rsidRPr="008811BA">
        <w:rPr>
          <w:rFonts w:ascii="Book Antiqua" w:eastAsia="Book Antiqua" w:hAnsi="Book Antiqua" w:cs="Book Antiqua"/>
          <w:color w:val="000000"/>
        </w:rPr>
        <w:t>%</w:t>
      </w:r>
      <w:r w:rsidRPr="008811BA">
        <w:rPr>
          <w:rFonts w:ascii="Book Antiqua" w:eastAsia="Book Antiqua" w:hAnsi="Book Antiqua" w:cs="Book Antiqua"/>
          <w:color w:val="000000"/>
        </w:rPr>
        <w:t>–</w:t>
      </w:r>
      <w:r w:rsidRPr="008811BA">
        <w:rPr>
          <w:rFonts w:ascii="Book Antiqua" w:eastAsia="Book Antiqua" w:hAnsi="Book Antiqua" w:cs="Book Antiqua"/>
          <w:color w:val="000000"/>
        </w:rPr>
        <w:lastRenderedPageBreak/>
        <w:t>60.1%). Additionally, 36.8% cases showed comorbidities (95%CI</w:t>
      </w:r>
      <w:r w:rsidR="00582A20"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24.7</w:t>
      </w:r>
      <w:r w:rsidR="00582A20" w:rsidRPr="008811BA">
        <w:rPr>
          <w:rFonts w:ascii="Book Antiqua" w:eastAsia="Book Antiqua" w:hAnsi="Book Antiqua" w:cs="Book Antiqua"/>
          <w:color w:val="000000"/>
        </w:rPr>
        <w:t>%-</w:t>
      </w:r>
      <w:r w:rsidRPr="008811BA">
        <w:rPr>
          <w:rFonts w:ascii="Book Antiqua" w:eastAsia="Book Antiqua" w:hAnsi="Book Antiqua" w:cs="Book Antiqua"/>
          <w:color w:val="000000"/>
        </w:rPr>
        <w:t>48.9%), the most significant being hypertension (18.6%; 95%CI, 8.1–29.0%), cardiovascular disease (14.4%; 95%CI</w:t>
      </w:r>
      <w:r w:rsidR="001B0C17"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5.7</w:t>
      </w:r>
      <w:r w:rsidR="001B0C17" w:rsidRPr="008811BA">
        <w:rPr>
          <w:rFonts w:ascii="Book Antiqua" w:eastAsia="Book Antiqua" w:hAnsi="Book Antiqua" w:cs="Book Antiqua"/>
          <w:color w:val="000000"/>
        </w:rPr>
        <w:t>%</w:t>
      </w:r>
      <w:r w:rsidRPr="008811BA">
        <w:rPr>
          <w:rFonts w:ascii="Book Antiqua" w:eastAsia="Book Antiqua" w:hAnsi="Book Antiqua" w:cs="Book Antiqua"/>
          <w:color w:val="000000"/>
        </w:rPr>
        <w:t>–23.1%), and diabetes (11.9%; 95%CI</w:t>
      </w:r>
      <w:r w:rsidR="00CD1ED7"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9.1</w:t>
      </w:r>
      <w:r w:rsidR="00CD1ED7" w:rsidRPr="008811BA">
        <w:rPr>
          <w:rFonts w:ascii="Book Antiqua" w:eastAsia="Book Antiqua" w:hAnsi="Book Antiqua" w:cs="Book Antiqua"/>
          <w:color w:val="000000"/>
        </w:rPr>
        <w:t>%</w:t>
      </w:r>
      <w:r w:rsidR="001D0C83" w:rsidRPr="008811BA">
        <w:rPr>
          <w:rFonts w:ascii="Book Antiqua" w:eastAsia="Book Antiqua" w:hAnsi="Book Antiqua" w:cs="Book Antiqua"/>
          <w:color w:val="000000"/>
        </w:rPr>
        <w:t>-</w:t>
      </w:r>
      <w:r w:rsidRPr="008811BA">
        <w:rPr>
          <w:rFonts w:ascii="Book Antiqua" w:eastAsia="Book Antiqua" w:hAnsi="Book Antiqua" w:cs="Book Antiqua"/>
          <w:color w:val="000000"/>
        </w:rPr>
        <w:t>14.6%), among others</w:t>
      </w:r>
      <w:r w:rsidRPr="008811BA">
        <w:rPr>
          <w:rFonts w:ascii="Book Antiqua" w:eastAsia="Book Antiqua" w:hAnsi="Book Antiqua" w:cs="Book Antiqua"/>
          <w:color w:val="000000"/>
          <w:vertAlign w:val="superscript"/>
        </w:rPr>
        <w:t>[28]</w:t>
      </w:r>
      <w:r w:rsidRPr="008811BA">
        <w:rPr>
          <w:rFonts w:ascii="Book Antiqua" w:eastAsia="Book Antiqua" w:hAnsi="Book Antiqua" w:cs="Book Antiqua"/>
          <w:color w:val="000000"/>
        </w:rPr>
        <w:t xml:space="preserve">. Children account for 1% to 3% </w:t>
      </w:r>
      <w:r w:rsidR="00A92BE6">
        <w:rPr>
          <w:rFonts w:ascii="Book Antiqua" w:eastAsia="Book Antiqua" w:hAnsi="Book Antiqua" w:cs="Book Antiqua"/>
          <w:color w:val="000000"/>
        </w:rPr>
        <w:t xml:space="preserve">of </w:t>
      </w:r>
      <w:r w:rsidRPr="008811BA">
        <w:rPr>
          <w:rFonts w:ascii="Book Antiqua" w:eastAsia="Book Antiqua" w:hAnsi="Book Antiqua" w:cs="Book Antiqua"/>
          <w:color w:val="000000"/>
        </w:rPr>
        <w:t>COVID-19 cases across countries and likely experience</w:t>
      </w:r>
      <w:r w:rsidR="00A92BE6">
        <w:rPr>
          <w:rFonts w:ascii="Book Antiqua" w:eastAsia="Book Antiqua" w:hAnsi="Book Antiqua" w:cs="Book Antiqua"/>
          <w:color w:val="000000"/>
        </w:rPr>
        <w:t xml:space="preserve"> an</w:t>
      </w:r>
      <w:r w:rsidRPr="008811BA">
        <w:rPr>
          <w:rFonts w:ascii="Book Antiqua" w:eastAsia="Book Antiqua" w:hAnsi="Book Antiqua" w:cs="Book Antiqua"/>
          <w:color w:val="000000"/>
        </w:rPr>
        <w:t xml:space="preserve"> asymptomatic infection (mild or no symptoms on infection) </w:t>
      </w:r>
      <w:r w:rsidR="00A92BE6">
        <w:rPr>
          <w:rFonts w:ascii="Book Antiqua" w:eastAsia="Book Antiqua" w:hAnsi="Book Antiqua" w:cs="Book Antiqua"/>
          <w:color w:val="000000"/>
        </w:rPr>
        <w:t>compared with</w:t>
      </w:r>
      <w:r w:rsidRPr="008811BA">
        <w:rPr>
          <w:rFonts w:ascii="Book Antiqua" w:eastAsia="Book Antiqua" w:hAnsi="Book Antiqua" w:cs="Book Antiqua"/>
          <w:color w:val="000000"/>
        </w:rPr>
        <w:t xml:space="preserve"> adults. Zhong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[29]</w:t>
      </w:r>
      <w:r w:rsidRPr="008811BA">
        <w:rPr>
          <w:rFonts w:ascii="Book Antiqua" w:eastAsia="Book Antiqua" w:hAnsi="Book Antiqua" w:cs="Book Antiqua"/>
          <w:color w:val="000000"/>
        </w:rPr>
        <w:t xml:space="preserve"> demonstrated that the virus has an average median incubation period </w:t>
      </w:r>
      <w:r w:rsidR="00A92BE6">
        <w:rPr>
          <w:rFonts w:ascii="Book Antiqua" w:eastAsia="Book Antiqua" w:hAnsi="Book Antiqua" w:cs="Book Antiqua"/>
          <w:color w:val="000000"/>
        </w:rPr>
        <w:t xml:space="preserve">of </w:t>
      </w:r>
      <w:r w:rsidRPr="008811BA">
        <w:rPr>
          <w:rFonts w:ascii="Book Antiqua" w:eastAsia="Book Antiqua" w:hAnsi="Book Antiqua" w:cs="Book Antiqua"/>
          <w:color w:val="000000"/>
        </w:rPr>
        <w:t xml:space="preserve">about 3 d but it can range between 0 and 24 d, and the average median time from symptomatic onset to death is 14 d. They also </w:t>
      </w:r>
      <w:r w:rsidR="00A92BE6">
        <w:rPr>
          <w:rFonts w:ascii="Book Antiqua" w:eastAsia="Book Antiqua" w:hAnsi="Book Antiqua" w:cs="Book Antiqua"/>
          <w:color w:val="000000"/>
        </w:rPr>
        <w:t>found</w:t>
      </w:r>
      <w:r w:rsidRPr="008811BA">
        <w:rPr>
          <w:rFonts w:ascii="Book Antiqua" w:eastAsia="Book Antiqua" w:hAnsi="Book Antiqua" w:cs="Book Antiqua"/>
          <w:color w:val="000000"/>
        </w:rPr>
        <w:t xml:space="preserve"> that mortality rises in patients w</w:t>
      </w:r>
      <w:r w:rsidR="00A92BE6">
        <w:rPr>
          <w:rFonts w:ascii="Book Antiqua" w:eastAsia="Book Antiqua" w:hAnsi="Book Antiqua" w:cs="Book Antiqua"/>
          <w:color w:val="000000"/>
        </w:rPr>
        <w:t>ith</w:t>
      </w:r>
      <w:r w:rsidRPr="008811BA">
        <w:rPr>
          <w:rFonts w:ascii="Book Antiqua" w:eastAsia="Book Antiqua" w:hAnsi="Book Antiqua" w:cs="Book Antiqua"/>
          <w:color w:val="000000"/>
        </w:rPr>
        <w:t xml:space="preserve"> comorbidities or a surg</w:t>
      </w:r>
      <w:r w:rsidR="00A92BE6">
        <w:rPr>
          <w:rFonts w:ascii="Book Antiqua" w:eastAsia="Book Antiqua" w:hAnsi="Book Antiqua" w:cs="Book Antiqua"/>
          <w:color w:val="000000"/>
        </w:rPr>
        <w:t>ical</w:t>
      </w:r>
      <w:r w:rsidRPr="008811BA">
        <w:rPr>
          <w:rFonts w:ascii="Book Antiqua" w:eastAsia="Book Antiqua" w:hAnsi="Book Antiqua" w:cs="Book Antiqua"/>
          <w:color w:val="000000"/>
        </w:rPr>
        <w:t xml:space="preserve"> history before virus infection. Generally, the average median latency period f</w:t>
      </w:r>
      <w:r w:rsidR="00307C91" w:rsidRPr="008811BA">
        <w:rPr>
          <w:rFonts w:ascii="Book Antiqua" w:eastAsia="Book Antiqua" w:hAnsi="Book Antiqua" w:cs="Book Antiqua"/>
          <w:color w:val="000000"/>
        </w:rPr>
        <w:t>or SARS-CoV</w:t>
      </w:r>
      <w:r w:rsidR="00A92BE6">
        <w:rPr>
          <w:rFonts w:ascii="Book Antiqua" w:eastAsia="Book Antiqua" w:hAnsi="Book Antiqua" w:cs="Book Antiqua"/>
          <w:color w:val="000000"/>
        </w:rPr>
        <w:t>-2</w:t>
      </w:r>
      <w:r w:rsidR="00307C91" w:rsidRPr="008811BA">
        <w:rPr>
          <w:rFonts w:ascii="Book Antiqua" w:eastAsia="Book Antiqua" w:hAnsi="Book Antiqua" w:cs="Book Antiqua"/>
          <w:color w:val="000000"/>
        </w:rPr>
        <w:t xml:space="preserve"> infection was 4 d</w:t>
      </w:r>
      <w:r w:rsidRPr="008811BA">
        <w:rPr>
          <w:rFonts w:ascii="Book Antiqua" w:eastAsia="Book Antiqua" w:hAnsi="Book Antiqua" w:cs="Book Antiqua"/>
          <w:color w:val="000000"/>
        </w:rPr>
        <w:t xml:space="preserve">, the average interval to </w:t>
      </w:r>
      <w:r w:rsidR="00A92BE6">
        <w:rPr>
          <w:rFonts w:ascii="Book Antiqua" w:eastAsia="Book Antiqua" w:hAnsi="Book Antiqua" w:cs="Book Antiqua"/>
          <w:color w:val="000000"/>
        </w:rPr>
        <w:t xml:space="preserve">hospital </w:t>
      </w:r>
      <w:r w:rsidRPr="008811BA">
        <w:rPr>
          <w:rFonts w:ascii="Book Antiqua" w:eastAsia="Book Antiqua" w:hAnsi="Book Antiqua" w:cs="Book Antiqua"/>
          <w:color w:val="000000"/>
        </w:rPr>
        <w:t>admi</w:t>
      </w:r>
      <w:r w:rsidR="00A92BE6">
        <w:rPr>
          <w:rFonts w:ascii="Book Antiqua" w:eastAsia="Book Antiqua" w:hAnsi="Book Antiqua" w:cs="Book Antiqua"/>
          <w:color w:val="000000"/>
        </w:rPr>
        <w:t>ssion</w:t>
      </w:r>
      <w:r w:rsidRPr="008811BA">
        <w:rPr>
          <w:rFonts w:ascii="Book Antiqua" w:eastAsia="Book Antiqua" w:hAnsi="Book Antiqua" w:cs="Book Antiqua"/>
          <w:color w:val="000000"/>
        </w:rPr>
        <w:t xml:space="preserve"> aft</w:t>
      </w:r>
      <w:r w:rsidR="00307C91" w:rsidRPr="008811BA">
        <w:rPr>
          <w:rFonts w:ascii="Book Antiqua" w:eastAsia="Book Antiqua" w:hAnsi="Book Antiqua" w:cs="Book Antiqua"/>
          <w:color w:val="000000"/>
        </w:rPr>
        <w:t>er onset of symptom</w:t>
      </w:r>
      <w:r w:rsidR="00A92BE6">
        <w:rPr>
          <w:rFonts w:ascii="Book Antiqua" w:eastAsia="Book Antiqua" w:hAnsi="Book Antiqua" w:cs="Book Antiqua"/>
          <w:color w:val="000000"/>
        </w:rPr>
        <w:t>s</w:t>
      </w:r>
      <w:r w:rsidR="00307C91" w:rsidRPr="008811BA">
        <w:rPr>
          <w:rFonts w:ascii="Book Antiqua" w:eastAsia="Book Antiqua" w:hAnsi="Book Antiqua" w:cs="Book Antiqua"/>
          <w:color w:val="000000"/>
        </w:rPr>
        <w:t xml:space="preserve"> was 3.8 d</w:t>
      </w:r>
      <w:r w:rsidRPr="008811BA">
        <w:rPr>
          <w:rFonts w:ascii="Book Antiqua" w:eastAsia="Book Antiqua" w:hAnsi="Book Antiqua" w:cs="Book Antiqua"/>
          <w:color w:val="000000"/>
        </w:rPr>
        <w:t xml:space="preserve">, and the average </w:t>
      </w:r>
      <w:r w:rsidR="006C12B8">
        <w:rPr>
          <w:rFonts w:ascii="Book Antiqua" w:eastAsia="Book Antiqua" w:hAnsi="Book Antiqua" w:cs="Book Antiqua"/>
          <w:color w:val="000000"/>
        </w:rPr>
        <w:t>time to</w:t>
      </w:r>
      <w:r w:rsidRPr="008811BA">
        <w:rPr>
          <w:rFonts w:ascii="Book Antiqua" w:eastAsia="Book Antiqua" w:hAnsi="Book Antiqua" w:cs="Book Antiqua"/>
          <w:color w:val="000000"/>
        </w:rPr>
        <w:t xml:space="preserve"> death after admission to hospital was 17.4 d</w:t>
      </w:r>
      <w:r w:rsidRPr="008811BA">
        <w:rPr>
          <w:rFonts w:ascii="Book Antiqua" w:eastAsia="Book Antiqua" w:hAnsi="Book Antiqua" w:cs="Book Antiqua"/>
          <w:color w:val="000000"/>
          <w:vertAlign w:val="superscript"/>
        </w:rPr>
        <w:t>[30]</w:t>
      </w:r>
      <w:r w:rsidRPr="008811BA">
        <w:rPr>
          <w:rFonts w:ascii="Book Antiqua" w:eastAsia="Book Antiqua" w:hAnsi="Book Antiqua" w:cs="Book Antiqua"/>
          <w:color w:val="000000"/>
        </w:rPr>
        <w:t xml:space="preserve">. Another study reported that the time </w:t>
      </w:r>
      <w:r w:rsidR="006C12B8">
        <w:rPr>
          <w:rFonts w:ascii="Book Antiqua" w:eastAsia="Book Antiqua" w:hAnsi="Book Antiqua" w:cs="Book Antiqua"/>
          <w:color w:val="000000"/>
        </w:rPr>
        <w:t>to</w:t>
      </w:r>
      <w:r w:rsidRPr="008811BA">
        <w:rPr>
          <w:rFonts w:ascii="Book Antiqua" w:eastAsia="Book Antiqua" w:hAnsi="Book Antiqua" w:cs="Book Antiqua"/>
          <w:color w:val="000000"/>
        </w:rPr>
        <w:t xml:space="preserve"> appearance of COVID-19 symptoms to death ranged between 6 and 41 d with a median period 14 d</w:t>
      </w:r>
      <w:r w:rsidRPr="008811BA">
        <w:rPr>
          <w:rFonts w:ascii="Book Antiqua" w:eastAsia="Book Antiqua" w:hAnsi="Book Antiqua" w:cs="Book Antiqua"/>
          <w:color w:val="000000"/>
          <w:vertAlign w:val="superscript"/>
        </w:rPr>
        <w:t>[22]</w:t>
      </w:r>
      <w:r w:rsidRPr="008811BA">
        <w:rPr>
          <w:rFonts w:ascii="Book Antiqua" w:eastAsia="Book Antiqua" w:hAnsi="Book Antiqua" w:cs="Book Antiqua"/>
          <w:color w:val="000000"/>
        </w:rPr>
        <w:t xml:space="preserve">. They also </w:t>
      </w:r>
      <w:r w:rsidR="006C12B8">
        <w:rPr>
          <w:rFonts w:ascii="Book Antiqua" w:eastAsia="Book Antiqua" w:hAnsi="Book Antiqua" w:cs="Book Antiqua"/>
          <w:color w:val="000000"/>
        </w:rPr>
        <w:t>showed</w:t>
      </w:r>
      <w:r w:rsidRPr="008811BA">
        <w:rPr>
          <w:rFonts w:ascii="Book Antiqua" w:eastAsia="Book Antiqua" w:hAnsi="Book Antiqua" w:cs="Book Antiqua"/>
          <w:color w:val="000000"/>
        </w:rPr>
        <w:t xml:space="preserve"> that this period was age-dependent and </w:t>
      </w:r>
      <w:r w:rsidR="006C12B8">
        <w:rPr>
          <w:rFonts w:ascii="Book Antiqua" w:eastAsia="Book Antiqua" w:hAnsi="Book Antiqua" w:cs="Book Antiqua"/>
          <w:color w:val="000000"/>
        </w:rPr>
        <w:t>related to the</w:t>
      </w:r>
      <w:r w:rsidRPr="008811BA">
        <w:rPr>
          <w:rFonts w:ascii="Book Antiqua" w:eastAsia="Book Antiqua" w:hAnsi="Book Antiqua" w:cs="Book Antiqua"/>
          <w:color w:val="000000"/>
        </w:rPr>
        <w:t xml:space="preserve"> patient’s immune system</w:t>
      </w:r>
      <w:r w:rsidR="006C12B8">
        <w:rPr>
          <w:rFonts w:ascii="Book Antiqua" w:eastAsia="Book Antiqua" w:hAnsi="Book Antiqua" w:cs="Book Antiqua"/>
          <w:color w:val="000000"/>
        </w:rPr>
        <w:t xml:space="preserve"> status</w:t>
      </w:r>
      <w:r w:rsidRPr="008811BA">
        <w:rPr>
          <w:rFonts w:ascii="Book Antiqua" w:eastAsia="Book Antiqua" w:hAnsi="Book Antiqua" w:cs="Book Antiqua"/>
          <w:color w:val="000000"/>
        </w:rPr>
        <w:t xml:space="preserve">. The prevalence was </w:t>
      </w:r>
      <w:r w:rsidR="006C12B8">
        <w:rPr>
          <w:rFonts w:ascii="Book Antiqua" w:eastAsia="Book Antiqua" w:hAnsi="Book Antiqua" w:cs="Book Antiqua"/>
          <w:color w:val="000000"/>
        </w:rPr>
        <w:t xml:space="preserve">greater </w:t>
      </w:r>
      <w:r w:rsidRPr="008811BA">
        <w:rPr>
          <w:rFonts w:ascii="Book Antiqua" w:eastAsia="Book Antiqua" w:hAnsi="Book Antiqua" w:cs="Book Antiqua"/>
          <w:color w:val="000000"/>
        </w:rPr>
        <w:t>in patients aged over 70</w:t>
      </w:r>
      <w:r w:rsidR="00521722">
        <w:rPr>
          <w:rFonts w:ascii="Book Antiqua" w:eastAsia="Book Antiqua" w:hAnsi="Book Antiqua" w:cs="Book Antiqua"/>
          <w:color w:val="000000"/>
        </w:rPr>
        <w:t xml:space="preserve"> </w:t>
      </w:r>
      <w:r w:rsidRPr="008811BA">
        <w:rPr>
          <w:rFonts w:ascii="Book Antiqua" w:eastAsia="Book Antiqua" w:hAnsi="Book Antiqua" w:cs="Book Antiqua"/>
          <w:color w:val="000000"/>
        </w:rPr>
        <w:t xml:space="preserve">years compared with </w:t>
      </w:r>
      <w:r w:rsidR="006C12B8">
        <w:rPr>
          <w:rFonts w:ascii="Book Antiqua" w:eastAsia="Book Antiqua" w:hAnsi="Book Antiqua" w:cs="Book Antiqua"/>
          <w:color w:val="000000"/>
        </w:rPr>
        <w:t>those less than</w:t>
      </w:r>
      <w:r w:rsidRPr="008811BA">
        <w:rPr>
          <w:rFonts w:ascii="Book Antiqua" w:eastAsia="Book Antiqua" w:hAnsi="Book Antiqua" w:cs="Book Antiqua"/>
          <w:color w:val="000000"/>
        </w:rPr>
        <w:t xml:space="preserve"> 70 years. According to </w:t>
      </w:r>
      <w:r w:rsidR="006C12B8">
        <w:rPr>
          <w:rFonts w:ascii="Book Antiqua" w:eastAsia="Book Antiqua" w:hAnsi="Book Antiqua" w:cs="Book Antiqua"/>
          <w:color w:val="000000"/>
        </w:rPr>
        <w:t xml:space="preserve">the </w:t>
      </w:r>
      <w:r w:rsidRPr="008811BA">
        <w:rPr>
          <w:rFonts w:ascii="Book Antiqua" w:eastAsia="Book Antiqua" w:hAnsi="Book Antiqua" w:cs="Book Antiqua"/>
          <w:color w:val="000000"/>
        </w:rPr>
        <w:t>WHO, the incubation period for C</w:t>
      </w:r>
      <w:r w:rsidR="00307C91" w:rsidRPr="008811BA">
        <w:rPr>
          <w:rFonts w:ascii="Book Antiqua" w:eastAsia="Book Antiqua" w:hAnsi="Book Antiqua" w:cs="Book Antiqua"/>
          <w:color w:val="000000"/>
        </w:rPr>
        <w:t>OVID-19 ranged from 2 to 10 d</w:t>
      </w:r>
      <w:r w:rsidRPr="008811BA">
        <w:rPr>
          <w:rFonts w:ascii="Book Antiqua" w:eastAsia="Book Antiqua" w:hAnsi="Book Antiqua" w:cs="Book Antiqua"/>
          <w:color w:val="000000"/>
        </w:rPr>
        <w:t>. By contrast, for MERS-CoV infection the average median latency was 7 d</w:t>
      </w:r>
      <w:r w:rsidRPr="008811BA">
        <w:rPr>
          <w:rFonts w:ascii="Book Antiqua" w:eastAsia="Book Antiqua" w:hAnsi="Book Antiqua" w:cs="Book Antiqua"/>
          <w:color w:val="000000"/>
          <w:vertAlign w:val="superscript"/>
        </w:rPr>
        <w:t>[31]</w:t>
      </w:r>
      <w:r w:rsidRPr="008811BA">
        <w:rPr>
          <w:rFonts w:ascii="Book Antiqua" w:eastAsia="Book Antiqua" w:hAnsi="Book Antiqua" w:cs="Book Antiqua"/>
          <w:color w:val="000000"/>
        </w:rPr>
        <w:t>. However, in COVID-19, the maxi</w:t>
      </w:r>
      <w:r w:rsidR="00307C91" w:rsidRPr="008811BA">
        <w:rPr>
          <w:rFonts w:ascii="Book Antiqua" w:eastAsia="Book Antiqua" w:hAnsi="Book Antiqua" w:cs="Book Antiqua"/>
          <w:color w:val="000000"/>
        </w:rPr>
        <w:t xml:space="preserve">mum latency was observed </w:t>
      </w:r>
      <w:r w:rsidR="006C12B8">
        <w:rPr>
          <w:rFonts w:ascii="Book Antiqua" w:eastAsia="Book Antiqua" w:hAnsi="Book Antiqua" w:cs="Book Antiqua"/>
          <w:color w:val="000000"/>
        </w:rPr>
        <w:t xml:space="preserve">to be </w:t>
      </w:r>
      <w:r w:rsidR="00307C91" w:rsidRPr="008811BA">
        <w:rPr>
          <w:rFonts w:ascii="Book Antiqua" w:eastAsia="Book Antiqua" w:hAnsi="Book Antiqua" w:cs="Book Antiqua"/>
          <w:color w:val="000000"/>
        </w:rPr>
        <w:t>24 d</w:t>
      </w:r>
      <w:r w:rsidRPr="008811BA">
        <w:rPr>
          <w:rFonts w:ascii="Book Antiqua" w:eastAsia="Book Antiqua" w:hAnsi="Book Antiqua" w:cs="Book Antiqua"/>
          <w:color w:val="000000"/>
        </w:rPr>
        <w:t xml:space="preserve">, which was high compared with SARS and MERS. This indicated that SARS-CoV-2 has </w:t>
      </w:r>
      <w:r w:rsidR="006C12B8">
        <w:rPr>
          <w:rFonts w:ascii="Book Antiqua" w:eastAsia="Book Antiqua" w:hAnsi="Book Antiqua" w:cs="Book Antiqua"/>
          <w:color w:val="000000"/>
        </w:rPr>
        <w:t xml:space="preserve">a </w:t>
      </w:r>
      <w:r w:rsidRPr="008811BA">
        <w:rPr>
          <w:rFonts w:ascii="Book Antiqua" w:eastAsia="Book Antiqua" w:hAnsi="Book Antiqua" w:cs="Book Antiqua"/>
          <w:color w:val="000000"/>
        </w:rPr>
        <w:t>higher risk of transmission. Accordingly, in comparison with SARS and MERS, SARS-CoV-2 ha</w:t>
      </w:r>
      <w:r w:rsidR="006C12B8">
        <w:rPr>
          <w:rFonts w:ascii="Book Antiqua" w:eastAsia="Book Antiqua" w:hAnsi="Book Antiqua" w:cs="Book Antiqua"/>
          <w:color w:val="000000"/>
        </w:rPr>
        <w:t>s a</w:t>
      </w:r>
      <w:r w:rsidRPr="008811BA">
        <w:rPr>
          <w:rFonts w:ascii="Book Antiqua" w:eastAsia="Book Antiqua" w:hAnsi="Book Antiqua" w:cs="Book Antiqua"/>
          <w:color w:val="000000"/>
        </w:rPr>
        <w:t xml:space="preserve"> shorter median incubation period. Recent data showed that elderly people (aged above 75 years) have </w:t>
      </w:r>
      <w:r w:rsidR="006C12B8">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shorter median interval, </w:t>
      </w:r>
      <w:r w:rsidRPr="008811BA">
        <w:rPr>
          <w:rFonts w:ascii="Book Antiqua" w:eastAsia="Book Antiqua" w:hAnsi="Book Antiqua" w:cs="Book Antiqua"/>
          <w:i/>
          <w:iCs/>
          <w:color w:val="000000"/>
        </w:rPr>
        <w:t>i.e.,</w:t>
      </w:r>
      <w:r w:rsidRPr="008811BA">
        <w:rPr>
          <w:rFonts w:ascii="Book Antiqua" w:eastAsia="Book Antiqua" w:hAnsi="Book Antiqua" w:cs="Book Antiqua"/>
          <w:color w:val="000000"/>
        </w:rPr>
        <w:t xml:space="preserve"> 11.5 d from symptom onset to death in comparison </w:t>
      </w:r>
      <w:r w:rsidR="006C12B8">
        <w:rPr>
          <w:rFonts w:ascii="Book Antiqua" w:eastAsia="Book Antiqua" w:hAnsi="Book Antiqua" w:cs="Book Antiqua"/>
          <w:color w:val="000000"/>
        </w:rPr>
        <w:t>to</w:t>
      </w:r>
      <w:r w:rsidRPr="008811BA">
        <w:rPr>
          <w:rFonts w:ascii="Book Antiqua" w:eastAsia="Book Antiqua" w:hAnsi="Book Antiqua" w:cs="Book Antiqua"/>
          <w:color w:val="000000"/>
        </w:rPr>
        <w:t xml:space="preserve"> COV</w:t>
      </w:r>
      <w:r w:rsidR="00307C91" w:rsidRPr="008811BA">
        <w:rPr>
          <w:rFonts w:ascii="Book Antiqua" w:eastAsia="Book Antiqua" w:hAnsi="Book Antiqua" w:cs="Book Antiqua"/>
          <w:color w:val="000000"/>
        </w:rPr>
        <w:t>ID-19 patients (20 d</w:t>
      </w:r>
      <w:r w:rsidRPr="008811BA">
        <w:rPr>
          <w:rFonts w:ascii="Book Antiqua" w:eastAsia="Book Antiqua" w:hAnsi="Book Antiqua" w:cs="Book Antiqua"/>
          <w:color w:val="000000"/>
        </w:rPr>
        <w:t>). This finding indicated that disease progression is more rapid in elderly people compared to younger people</w:t>
      </w:r>
      <w:r w:rsidRPr="008811BA">
        <w:rPr>
          <w:rFonts w:ascii="Book Antiqua" w:eastAsia="Book Antiqua" w:hAnsi="Book Antiqua" w:cs="Book Antiqua"/>
          <w:color w:val="000000"/>
          <w:vertAlign w:val="superscript"/>
        </w:rPr>
        <w:t>[1]</w:t>
      </w:r>
      <w:r w:rsidRPr="008811BA">
        <w:rPr>
          <w:rFonts w:ascii="Book Antiqua" w:eastAsia="Book Antiqua" w:hAnsi="Book Antiqua" w:cs="Book Antiqua"/>
          <w:color w:val="000000"/>
        </w:rPr>
        <w:t>.</w:t>
      </w:r>
    </w:p>
    <w:p w14:paraId="080F80D4" w14:textId="77777777" w:rsidR="00A77B3E" w:rsidRPr="008811BA" w:rsidRDefault="00A77B3E" w:rsidP="008811BA">
      <w:pPr>
        <w:snapToGrid w:val="0"/>
        <w:spacing w:line="360" w:lineRule="auto"/>
        <w:jc w:val="both"/>
        <w:rPr>
          <w:rFonts w:ascii="Book Antiqua" w:hAnsi="Book Antiqua"/>
        </w:rPr>
      </w:pPr>
    </w:p>
    <w:p w14:paraId="55CDF857" w14:textId="77777777"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GENOMIC STRUCTURE AND PATHOPHYSIOLOGY</w:t>
      </w:r>
    </w:p>
    <w:p w14:paraId="59BD0BB4"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Genomic structure</w:t>
      </w:r>
    </w:p>
    <w:p w14:paraId="4476DA06" w14:textId="78E0D109" w:rsidR="00A77B3E" w:rsidRPr="008811BA" w:rsidRDefault="00DA4D0A" w:rsidP="008811BA">
      <w:pPr>
        <w:snapToGrid w:val="0"/>
        <w:spacing w:line="360" w:lineRule="auto"/>
        <w:jc w:val="both"/>
        <w:rPr>
          <w:rFonts w:ascii="Book Antiqua" w:hAnsi="Book Antiqua"/>
        </w:rPr>
      </w:pPr>
      <w:r w:rsidRPr="008811BA">
        <w:rPr>
          <w:rFonts w:ascii="Book Antiqua" w:eastAsia="Book Antiqua" w:hAnsi="Book Antiqua" w:cs="Book Antiqua"/>
          <w:color w:val="000000"/>
        </w:rPr>
        <w:lastRenderedPageBreak/>
        <w:t>SARS-CoV-2</w:t>
      </w:r>
      <w:r w:rsidR="0019674D" w:rsidRPr="008811BA">
        <w:rPr>
          <w:rFonts w:ascii="Book Antiqua" w:eastAsia="Book Antiqua" w:hAnsi="Book Antiqua" w:cs="Book Antiqua"/>
          <w:color w:val="000000"/>
        </w:rPr>
        <w:t xml:space="preserve">, </w:t>
      </w:r>
      <w:r>
        <w:rPr>
          <w:rFonts w:ascii="Book Antiqua" w:eastAsia="Book Antiqua" w:hAnsi="Book Antiqua" w:cs="Book Antiqua"/>
          <w:color w:val="000000"/>
        </w:rPr>
        <w:t>a</w:t>
      </w:r>
      <w:r w:rsidR="0019674D" w:rsidRPr="008811BA">
        <w:rPr>
          <w:rFonts w:ascii="Book Antiqua" w:eastAsia="Book Antiqua" w:hAnsi="Book Antiqua" w:cs="Book Antiqua"/>
          <w:color w:val="000000"/>
        </w:rPr>
        <w:t xml:space="preserve"> β-coronavirus, is a single-stranded RNA virus with a diameter rang</w:t>
      </w:r>
      <w:r>
        <w:rPr>
          <w:rFonts w:ascii="Book Antiqua" w:eastAsia="Book Antiqua" w:hAnsi="Book Antiqua" w:cs="Book Antiqua"/>
          <w:color w:val="000000"/>
        </w:rPr>
        <w:t>ing</w:t>
      </w:r>
      <w:r w:rsidR="0019674D" w:rsidRPr="008811BA">
        <w:rPr>
          <w:rFonts w:ascii="Book Antiqua" w:eastAsia="Book Antiqua" w:hAnsi="Book Antiqua" w:cs="Book Antiqua"/>
          <w:color w:val="000000"/>
        </w:rPr>
        <w:t xml:space="preserve"> between 80 nm and 120 nm. Currently, four types of coronavirus are present in nature: α-, β-, δ- and γ- coronavirus. The γ- and δ-CoV infect birds, while α- and β-CoV infect mammals. Details of </w:t>
      </w:r>
      <w:r>
        <w:rPr>
          <w:rFonts w:ascii="Book Antiqua" w:eastAsia="Book Antiqua" w:hAnsi="Book Antiqua" w:cs="Book Antiqua"/>
          <w:color w:val="000000"/>
        </w:rPr>
        <w:t xml:space="preserve">these </w:t>
      </w:r>
      <w:r w:rsidR="0019674D" w:rsidRPr="008811BA">
        <w:rPr>
          <w:rFonts w:ascii="Book Antiqua" w:eastAsia="Book Antiqua" w:hAnsi="Book Antiqua" w:cs="Book Antiqua"/>
          <w:color w:val="000000"/>
        </w:rPr>
        <w:t>coronavirus</w:t>
      </w:r>
      <w:r>
        <w:rPr>
          <w:rFonts w:ascii="Book Antiqua" w:eastAsia="Book Antiqua" w:hAnsi="Book Antiqua" w:cs="Book Antiqua"/>
          <w:color w:val="000000"/>
        </w:rPr>
        <w:t>es are</w:t>
      </w:r>
      <w:r w:rsidR="0019674D" w:rsidRPr="008811BA">
        <w:rPr>
          <w:rFonts w:ascii="Book Antiqua" w:eastAsia="Book Antiqua" w:hAnsi="Book Antiqua" w:cs="Book Antiqua"/>
          <w:color w:val="000000"/>
        </w:rPr>
        <w:t xml:space="preserve"> presented in Table 1. T</w:t>
      </w:r>
      <w:r>
        <w:rPr>
          <w:rFonts w:ascii="Book Antiqua" w:eastAsia="Book Antiqua" w:hAnsi="Book Antiqua" w:cs="Book Antiqua"/>
          <w:color w:val="000000"/>
        </w:rPr>
        <w:t>here</w:t>
      </w:r>
      <w:r w:rsidR="0019674D" w:rsidRPr="008811BA">
        <w:rPr>
          <w:rFonts w:ascii="Book Antiqua" w:eastAsia="Book Antiqua" w:hAnsi="Book Antiqua" w:cs="Book Antiqua"/>
          <w:color w:val="000000"/>
        </w:rPr>
        <w:t xml:space="preserve"> are six coronaviruses causing human infection including SARS-CoV and MERS-CoV. The complete genome sequence of SARS-CoV-2 is close</w:t>
      </w:r>
      <w:r>
        <w:rPr>
          <w:rFonts w:ascii="Book Antiqua" w:eastAsia="Book Antiqua" w:hAnsi="Book Antiqua" w:cs="Book Antiqua"/>
          <w:color w:val="000000"/>
        </w:rPr>
        <w:t>st</w:t>
      </w:r>
      <w:r w:rsidR="0019674D" w:rsidRPr="008811BA">
        <w:rPr>
          <w:rFonts w:ascii="Book Antiqua" w:eastAsia="Book Antiqua" w:hAnsi="Book Antiqua" w:cs="Book Antiqua"/>
          <w:color w:val="000000"/>
        </w:rPr>
        <w:t xml:space="preserve"> to SARS-like bat CoV (MG772933). There is approximately 79% homology in genome sequence between SARS-CoV-2 and SARS</w:t>
      </w:r>
      <w:r w:rsidR="0019674D" w:rsidRPr="008811BA">
        <w:rPr>
          <w:rFonts w:ascii="Book Antiqua" w:eastAsia="Book Antiqua" w:hAnsi="Book Antiqua" w:cs="Book Antiqua"/>
          <w:color w:val="000000"/>
          <w:vertAlign w:val="superscript"/>
        </w:rPr>
        <w:t>[9]</w:t>
      </w:r>
      <w:r w:rsidR="0019674D" w:rsidRPr="008811BA">
        <w:rPr>
          <w:rFonts w:ascii="Book Antiqua" w:eastAsia="Book Antiqua" w:hAnsi="Book Antiqua" w:cs="Book Antiqua"/>
          <w:color w:val="000000"/>
        </w:rPr>
        <w:t xml:space="preserve">. In addition, the complete genomic sequence of </w:t>
      </w:r>
      <w:r w:rsidRPr="008811BA">
        <w:rPr>
          <w:rFonts w:ascii="Book Antiqua" w:eastAsia="Book Antiqua" w:hAnsi="Book Antiqua" w:cs="Book Antiqua"/>
          <w:color w:val="000000"/>
        </w:rPr>
        <w:t>SARS-CoV-2</w:t>
      </w:r>
      <w:r w:rsidR="0019674D" w:rsidRPr="008811BA">
        <w:rPr>
          <w:rFonts w:ascii="Book Antiqua" w:eastAsia="Book Antiqua" w:hAnsi="Book Antiqua" w:cs="Book Antiqua"/>
          <w:color w:val="000000"/>
        </w:rPr>
        <w:t xml:space="preserve"> is approximately 29.9 kb, while SARS-CoV and MERS-CoV have </w:t>
      </w:r>
      <w:r>
        <w:rPr>
          <w:rFonts w:ascii="Book Antiqua" w:eastAsia="Book Antiqua" w:hAnsi="Book Antiqua" w:cs="Book Antiqua"/>
          <w:color w:val="000000"/>
        </w:rPr>
        <w:t xml:space="preserve">a </w:t>
      </w:r>
      <w:r w:rsidR="0019674D" w:rsidRPr="008811BA">
        <w:rPr>
          <w:rFonts w:ascii="Book Antiqua" w:eastAsia="Book Antiqua" w:hAnsi="Book Antiqua" w:cs="Book Antiqua"/>
          <w:color w:val="000000"/>
        </w:rPr>
        <w:t xml:space="preserve">genome length </w:t>
      </w:r>
      <w:r>
        <w:rPr>
          <w:rFonts w:ascii="Book Antiqua" w:eastAsia="Book Antiqua" w:hAnsi="Book Antiqua" w:cs="Book Antiqua"/>
          <w:color w:val="000000"/>
        </w:rPr>
        <w:t xml:space="preserve">of </w:t>
      </w:r>
      <w:r w:rsidR="0019674D" w:rsidRPr="008811BA">
        <w:rPr>
          <w:rFonts w:ascii="Book Antiqua" w:eastAsia="Book Antiqua" w:hAnsi="Book Antiqua" w:cs="Book Antiqua"/>
          <w:color w:val="000000"/>
        </w:rPr>
        <w:t>27.9 kb and 30.1 kb, respectively</w:t>
      </w:r>
      <w:r w:rsidR="0019674D" w:rsidRPr="008811BA">
        <w:rPr>
          <w:rFonts w:ascii="Book Antiqua" w:eastAsia="Book Antiqua" w:hAnsi="Book Antiqua" w:cs="Book Antiqua"/>
          <w:color w:val="000000"/>
          <w:vertAlign w:val="superscript"/>
        </w:rPr>
        <w:t>[8,32]</w:t>
      </w:r>
      <w:r w:rsidR="0019674D" w:rsidRPr="008811BA">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SARS-CoV-2 </w:t>
      </w:r>
      <w:r w:rsidR="0019674D" w:rsidRPr="008811BA">
        <w:rPr>
          <w:rFonts w:ascii="Book Antiqua" w:eastAsia="Book Antiqua" w:hAnsi="Book Antiqua" w:cs="Book Antiqua"/>
          <w:color w:val="000000"/>
        </w:rPr>
        <w:t>genome contains a variable number of open reading frames (ORFs) rang</w:t>
      </w:r>
      <w:r>
        <w:rPr>
          <w:rFonts w:ascii="Book Antiqua" w:eastAsia="Book Antiqua" w:hAnsi="Book Antiqua" w:cs="Book Antiqua"/>
          <w:color w:val="000000"/>
        </w:rPr>
        <w:t>ing</w:t>
      </w:r>
      <w:r w:rsidR="0019674D" w:rsidRPr="008811BA">
        <w:rPr>
          <w:rFonts w:ascii="Book Antiqua" w:eastAsia="Book Antiqua" w:hAnsi="Book Antiqua" w:cs="Book Antiqua"/>
          <w:color w:val="000000"/>
        </w:rPr>
        <w:t xml:space="preserve"> between 6 and 11</w:t>
      </w:r>
      <w:r w:rsidR="0019674D" w:rsidRPr="008811BA">
        <w:rPr>
          <w:rFonts w:ascii="Book Antiqua" w:eastAsia="Book Antiqua" w:hAnsi="Book Antiqua" w:cs="Book Antiqua"/>
          <w:color w:val="000000"/>
          <w:vertAlign w:val="superscript"/>
        </w:rPr>
        <w:t>[33]</w:t>
      </w:r>
      <w:r w:rsidR="0019674D" w:rsidRPr="008811BA">
        <w:rPr>
          <w:rFonts w:ascii="Book Antiqua" w:eastAsia="Book Antiqua" w:hAnsi="Book Antiqua" w:cs="Book Antiqua"/>
          <w:color w:val="000000"/>
        </w:rPr>
        <w:t xml:space="preserve">. Two-thirds are located mainly in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first ORF (ORF1a/b) which encodes 16 non-structural proteins (NSP) and translates polyproteins (pp1a and pp1ab), while the remaining ORFs encode accessory and structural proteins. The remain</w:t>
      </w:r>
      <w:r>
        <w:rPr>
          <w:rFonts w:ascii="Book Antiqua" w:eastAsia="Book Antiqua" w:hAnsi="Book Antiqua" w:cs="Book Antiqua"/>
          <w:color w:val="000000"/>
        </w:rPr>
        <w:t>der</w:t>
      </w:r>
      <w:r w:rsidR="0019674D" w:rsidRPr="008811BA">
        <w:rPr>
          <w:rFonts w:ascii="Book Antiqua" w:eastAsia="Book Antiqua" w:hAnsi="Book Antiqua" w:cs="Book Antiqua"/>
          <w:color w:val="000000"/>
        </w:rPr>
        <w:t xml:space="preserve"> of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RNA virus encodes four essential structural proteins, including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spike (S) glycoprotein, small envelope (E) protein, matrix (M) protein, and nucleocapsid (N) protein, and several accessory proteins, that interfere with the host innate immune response</w:t>
      </w:r>
      <w:r w:rsidR="0019674D" w:rsidRPr="008811BA">
        <w:rPr>
          <w:rFonts w:ascii="Book Antiqua" w:eastAsia="Book Antiqua" w:hAnsi="Book Antiqua" w:cs="Book Antiqua"/>
          <w:color w:val="000000"/>
          <w:vertAlign w:val="superscript"/>
        </w:rPr>
        <w:t>[34]</w:t>
      </w:r>
      <w:r w:rsidR="0019674D" w:rsidRPr="008811BA">
        <w:rPr>
          <w:rFonts w:ascii="Book Antiqua" w:eastAsia="Book Antiqua" w:hAnsi="Book Antiqua" w:cs="Book Antiqua"/>
          <w:color w:val="000000"/>
        </w:rPr>
        <w:t>. Frameshift mutation between ORF1a and ORF1b is mainly responsible for the production of pp1a and pp1ab polypeptides that are regulated by chymotrypsin-like protease (3CLpro) or main protease (Mpro), a</w:t>
      </w:r>
      <w:r>
        <w:rPr>
          <w:rFonts w:ascii="Book Antiqua" w:eastAsia="Book Antiqua" w:hAnsi="Book Antiqua" w:cs="Book Antiqua"/>
          <w:color w:val="000000"/>
        </w:rPr>
        <w:t>nd</w:t>
      </w:r>
      <w:r w:rsidR="0019674D" w:rsidRPr="008811BA">
        <w:rPr>
          <w:rFonts w:ascii="Book Antiqua" w:eastAsia="Book Antiqua" w:hAnsi="Book Antiqua" w:cs="Book Antiqua"/>
          <w:color w:val="000000"/>
        </w:rPr>
        <w:t xml:space="preserve"> this process produce</w:t>
      </w:r>
      <w:r>
        <w:rPr>
          <w:rFonts w:ascii="Book Antiqua" w:eastAsia="Book Antiqua" w:hAnsi="Book Antiqua" w:cs="Book Antiqua"/>
          <w:color w:val="000000"/>
        </w:rPr>
        <w:t>s</w:t>
      </w:r>
      <w:r w:rsidR="0019674D" w:rsidRPr="008811BA">
        <w:rPr>
          <w:rFonts w:ascii="Book Antiqua" w:eastAsia="Book Antiqua" w:hAnsi="Book Antiqua" w:cs="Book Antiqua"/>
          <w:color w:val="000000"/>
        </w:rPr>
        <w:t xml:space="preserve"> 16 non-structural proteins (NSPs) with the help of papain-like proteases</w:t>
      </w:r>
      <w:r w:rsidR="0019674D" w:rsidRPr="008811BA">
        <w:rPr>
          <w:rFonts w:ascii="Book Antiqua" w:eastAsia="Book Antiqua" w:hAnsi="Book Antiqua" w:cs="Book Antiqua"/>
          <w:color w:val="000000"/>
          <w:vertAlign w:val="superscript"/>
        </w:rPr>
        <w:t>[35]</w:t>
      </w:r>
      <w:r w:rsidR="0019674D" w:rsidRPr="008811BA">
        <w:rPr>
          <w:rFonts w:ascii="Book Antiqua" w:eastAsia="Book Antiqua" w:hAnsi="Book Antiqua" w:cs="Book Antiqua"/>
          <w:color w:val="000000"/>
        </w:rPr>
        <w:t xml:space="preserve">. Therefore, </w:t>
      </w:r>
      <w:r w:rsidRPr="008811BA">
        <w:rPr>
          <w:rFonts w:ascii="Book Antiqua" w:eastAsia="Book Antiqua" w:hAnsi="Book Antiqua" w:cs="Book Antiqua"/>
          <w:color w:val="000000"/>
        </w:rPr>
        <w:t xml:space="preserve">SARS-CoV-2 </w:t>
      </w:r>
      <w:r w:rsidR="0019674D" w:rsidRPr="008811BA">
        <w:rPr>
          <w:rFonts w:ascii="Book Antiqua" w:eastAsia="Book Antiqua" w:hAnsi="Book Antiqua" w:cs="Book Antiqua"/>
          <w:color w:val="000000"/>
        </w:rPr>
        <w:t>pathophysiology and virulence are thought to be linked with NSPs and structural protein functions.</w:t>
      </w:r>
    </w:p>
    <w:p w14:paraId="1E96E5A8" w14:textId="77777777" w:rsidR="00A77B3E" w:rsidRPr="008811BA" w:rsidRDefault="00A77B3E" w:rsidP="008811BA">
      <w:pPr>
        <w:snapToGrid w:val="0"/>
        <w:spacing w:line="360" w:lineRule="auto"/>
        <w:jc w:val="both"/>
        <w:rPr>
          <w:rFonts w:ascii="Book Antiqua" w:hAnsi="Book Antiqua"/>
        </w:rPr>
      </w:pPr>
    </w:p>
    <w:p w14:paraId="1DF530D4"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Pathophysiology</w:t>
      </w:r>
    </w:p>
    <w:p w14:paraId="625F03D7" w14:textId="7B2EB58F"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The pathophysiology of CO</w:t>
      </w:r>
      <w:r w:rsidR="00DA4D0A">
        <w:rPr>
          <w:rFonts w:ascii="Book Antiqua" w:eastAsia="Book Antiqua" w:hAnsi="Book Antiqua" w:cs="Book Antiqua"/>
          <w:color w:val="000000"/>
        </w:rPr>
        <w:t>V</w:t>
      </w:r>
      <w:r w:rsidRPr="008811BA">
        <w:rPr>
          <w:rFonts w:ascii="Book Antiqua" w:eastAsia="Book Antiqua" w:hAnsi="Book Antiqua" w:cs="Book Antiqua"/>
          <w:color w:val="000000"/>
        </w:rPr>
        <w:t xml:space="preserve">ID-19 produces pneumonia which seems to be very complex. </w:t>
      </w:r>
      <w:r w:rsidR="00DA4D0A">
        <w:rPr>
          <w:rFonts w:ascii="Book Antiqua" w:eastAsia="Book Antiqua" w:hAnsi="Book Antiqua" w:cs="Book Antiqua"/>
          <w:color w:val="000000"/>
        </w:rPr>
        <w:t>The p</w:t>
      </w:r>
      <w:r w:rsidRPr="008811BA">
        <w:rPr>
          <w:rFonts w:ascii="Book Antiqua" w:eastAsia="Book Antiqua" w:hAnsi="Book Antiqua" w:cs="Book Antiqua"/>
          <w:color w:val="000000"/>
        </w:rPr>
        <w:t xml:space="preserve">athological mechanism is presented in Figure 2. A group of researchers claimed that viral infection </w:t>
      </w:r>
      <w:r w:rsidR="005D0F5C">
        <w:rPr>
          <w:rFonts w:ascii="Book Antiqua" w:eastAsia="Book Antiqua" w:hAnsi="Book Antiqua" w:cs="Book Antiqua"/>
          <w:color w:val="000000"/>
        </w:rPr>
        <w:t xml:space="preserve">is </w:t>
      </w:r>
      <w:r w:rsidRPr="008811BA">
        <w:rPr>
          <w:rFonts w:ascii="Book Antiqua" w:eastAsia="Book Antiqua" w:hAnsi="Book Antiqua" w:cs="Book Antiqua"/>
          <w:color w:val="000000"/>
        </w:rPr>
        <w:t xml:space="preserve">caused </w:t>
      </w:r>
      <w:r w:rsidR="005D0F5C">
        <w:rPr>
          <w:rFonts w:ascii="Book Antiqua" w:eastAsia="Book Antiqua" w:hAnsi="Book Antiqua" w:cs="Book Antiqua"/>
          <w:color w:val="000000"/>
        </w:rPr>
        <w:t xml:space="preserve">by </w:t>
      </w:r>
      <w:r w:rsidR="00DA4D0A">
        <w:rPr>
          <w:rFonts w:ascii="Book Antiqua" w:eastAsia="Book Antiqua" w:hAnsi="Book Antiqua" w:cs="Book Antiqua"/>
          <w:color w:val="000000"/>
        </w:rPr>
        <w:t xml:space="preserve">an </w:t>
      </w:r>
      <w:r w:rsidRPr="008811BA">
        <w:rPr>
          <w:rFonts w:ascii="Book Antiqua" w:eastAsia="Book Antiqua" w:hAnsi="Book Antiqua" w:cs="Book Antiqua"/>
          <w:color w:val="000000"/>
        </w:rPr>
        <w:t>immune reaction through</w:t>
      </w:r>
      <w:r w:rsidR="00DA4D0A">
        <w:rPr>
          <w:rFonts w:ascii="Book Antiqua" w:eastAsia="Book Antiqua" w:hAnsi="Book Antiqua" w:cs="Book Antiqua"/>
          <w:color w:val="000000"/>
        </w:rPr>
        <w:t xml:space="preserve"> the</w:t>
      </w:r>
      <w:r w:rsidRPr="008811BA">
        <w:rPr>
          <w:rFonts w:ascii="Book Antiqua" w:eastAsia="Book Antiqua" w:hAnsi="Book Antiqua" w:cs="Book Antiqua"/>
          <w:color w:val="000000"/>
        </w:rPr>
        <w:t xml:space="preserve"> “cytokine storm”</w:t>
      </w:r>
      <w:r w:rsidRPr="008811BA">
        <w:rPr>
          <w:rFonts w:ascii="Book Antiqua" w:eastAsia="Book Antiqua" w:hAnsi="Book Antiqua" w:cs="Book Antiqua"/>
          <w:color w:val="000000"/>
          <w:vertAlign w:val="superscript"/>
        </w:rPr>
        <w:t>[36,37]</w:t>
      </w:r>
      <w:r w:rsidRPr="008811BA">
        <w:rPr>
          <w:rFonts w:ascii="Book Antiqua" w:eastAsia="Book Antiqua" w:hAnsi="Book Antiqua" w:cs="Book Antiqua"/>
          <w:color w:val="000000"/>
        </w:rPr>
        <w:t xml:space="preserve">. The main protagonist of this “cytokine storm” is interleukin 6 (IL-6). Generally, activated leukocytes </w:t>
      </w:r>
      <w:r w:rsidR="00DA4D0A">
        <w:rPr>
          <w:rFonts w:ascii="Book Antiqua" w:eastAsia="Book Antiqua" w:hAnsi="Book Antiqua" w:cs="Book Antiqua"/>
          <w:color w:val="000000"/>
        </w:rPr>
        <w:t>are</w:t>
      </w:r>
      <w:r w:rsidRPr="008811BA">
        <w:rPr>
          <w:rFonts w:ascii="Book Antiqua" w:eastAsia="Book Antiqua" w:hAnsi="Book Antiqua" w:cs="Book Antiqua"/>
          <w:color w:val="000000"/>
        </w:rPr>
        <w:t xml:space="preserve"> primarily responsible for IL-6 production and IL-6 </w:t>
      </w:r>
      <w:r w:rsidRPr="008811BA">
        <w:rPr>
          <w:rFonts w:ascii="Book Antiqua" w:eastAsia="Book Antiqua" w:hAnsi="Book Antiqua" w:cs="Book Antiqua"/>
          <w:color w:val="000000"/>
        </w:rPr>
        <w:lastRenderedPageBreak/>
        <w:t>acts on a number of cells and tissues. It stimulates acute phase protein production and regulates thermoregulation, bone structure and central nervous system functions</w:t>
      </w:r>
      <w:r w:rsidRPr="008811BA">
        <w:rPr>
          <w:rFonts w:ascii="Book Antiqua" w:eastAsia="Book Antiqua" w:hAnsi="Book Antiqua" w:cs="Book Antiqua"/>
          <w:color w:val="000000"/>
          <w:vertAlign w:val="superscript"/>
        </w:rPr>
        <w:t>[36,37]</w:t>
      </w:r>
      <w:r w:rsidRPr="008811BA">
        <w:rPr>
          <w:rFonts w:ascii="Book Antiqua" w:eastAsia="Book Antiqua" w:hAnsi="Book Antiqua" w:cs="Book Antiqua"/>
          <w:color w:val="000000"/>
        </w:rPr>
        <w:t>. However, its main role is pro-inflammatory actions. COVID</w:t>
      </w:r>
      <w:r w:rsidR="00DA4D0A">
        <w:rPr>
          <w:rFonts w:ascii="Book Antiqua" w:eastAsia="Book Antiqua" w:hAnsi="Book Antiqua" w:cs="Book Antiqua"/>
          <w:color w:val="000000"/>
        </w:rPr>
        <w:t>-19</w:t>
      </w:r>
      <w:r w:rsidRPr="008811BA">
        <w:rPr>
          <w:rFonts w:ascii="Book Antiqua" w:eastAsia="Book Antiqua" w:hAnsi="Book Antiqua" w:cs="Book Antiqua"/>
          <w:color w:val="000000"/>
        </w:rPr>
        <w:t xml:space="preserve"> enhances IL-6 </w:t>
      </w:r>
      <w:r w:rsidR="00DA4D0A">
        <w:rPr>
          <w:rFonts w:ascii="Book Antiqua" w:eastAsia="Book Antiqua" w:hAnsi="Book Antiqua" w:cs="Book Antiqua"/>
          <w:color w:val="000000"/>
        </w:rPr>
        <w:t>l</w:t>
      </w:r>
      <w:r w:rsidRPr="008811BA">
        <w:rPr>
          <w:rFonts w:ascii="Book Antiqua" w:eastAsia="Book Antiqua" w:hAnsi="Book Antiqua" w:cs="Book Antiqua"/>
          <w:color w:val="000000"/>
        </w:rPr>
        <w:t xml:space="preserve">evel, which </w:t>
      </w:r>
      <w:r w:rsidR="00DA4D0A">
        <w:rPr>
          <w:rFonts w:ascii="Book Antiqua" w:eastAsia="Book Antiqua" w:hAnsi="Book Antiqua" w:cs="Book Antiqua"/>
          <w:color w:val="000000"/>
        </w:rPr>
        <w:t xml:space="preserve">is </w:t>
      </w:r>
      <w:r w:rsidRPr="008811BA">
        <w:rPr>
          <w:rFonts w:ascii="Book Antiqua" w:eastAsia="Book Antiqua" w:hAnsi="Book Antiqua" w:cs="Book Antiqua"/>
          <w:color w:val="000000"/>
        </w:rPr>
        <w:t xml:space="preserve">implicated </w:t>
      </w:r>
      <w:r w:rsidR="00DA4D0A">
        <w:rPr>
          <w:rFonts w:ascii="Book Antiqua" w:eastAsia="Book Antiqua" w:hAnsi="Book Antiqua" w:cs="Book Antiqua"/>
          <w:color w:val="000000"/>
        </w:rPr>
        <w:t xml:space="preserve">in the </w:t>
      </w:r>
      <w:r w:rsidRPr="008811BA">
        <w:rPr>
          <w:rFonts w:ascii="Book Antiqua" w:eastAsia="Book Antiqua" w:hAnsi="Book Antiqua" w:cs="Book Antiqua"/>
          <w:color w:val="000000"/>
        </w:rPr>
        <w:t>pathogenesis of the cytokine release syndrome (CRS)</w:t>
      </w:r>
      <w:r w:rsidR="00DA4D0A">
        <w:rPr>
          <w:rFonts w:ascii="Book Antiqua" w:eastAsia="Book Antiqua" w:hAnsi="Book Antiqua" w:cs="Book Antiqua"/>
          <w:color w:val="000000"/>
        </w:rPr>
        <w:t>, which</w:t>
      </w:r>
      <w:r w:rsidRPr="008811BA">
        <w:rPr>
          <w:rFonts w:ascii="Book Antiqua" w:eastAsia="Book Antiqua" w:hAnsi="Book Antiqua" w:cs="Book Antiqua"/>
          <w:color w:val="000000"/>
        </w:rPr>
        <w:t xml:space="preserve"> is an acute systemic inflammatory syndrome characterized by fever and multiple organ dysfunction</w:t>
      </w:r>
      <w:r w:rsidRPr="008811BA">
        <w:rPr>
          <w:rFonts w:ascii="Book Antiqua" w:eastAsia="Book Antiqua" w:hAnsi="Book Antiqua" w:cs="Book Antiqua"/>
          <w:color w:val="000000"/>
          <w:vertAlign w:val="superscript"/>
        </w:rPr>
        <w:t>[36,37]</w:t>
      </w:r>
      <w:r w:rsidRPr="008811BA">
        <w:rPr>
          <w:rFonts w:ascii="Book Antiqua" w:eastAsia="Book Antiqua" w:hAnsi="Book Antiqua" w:cs="Book Antiqua"/>
          <w:color w:val="000000"/>
        </w:rPr>
        <w:t>.</w:t>
      </w:r>
    </w:p>
    <w:p w14:paraId="72232C3D" w14:textId="77C9105D"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Another group of researchers demonstrated that SARS-CoV-2 uses angiotensin converting enzyme 2 (ACE2) receptor for both cross-species and human-to-human transmission</w:t>
      </w:r>
      <w:r w:rsidRPr="008811BA">
        <w:rPr>
          <w:rFonts w:ascii="Book Antiqua" w:eastAsia="Book Antiqua" w:hAnsi="Book Antiqua" w:cs="Book Antiqua"/>
          <w:color w:val="000000"/>
          <w:vertAlign w:val="superscript"/>
        </w:rPr>
        <w:t>[1,38]</w:t>
      </w:r>
      <w:r w:rsidRPr="008811BA">
        <w:rPr>
          <w:rFonts w:ascii="Book Antiqua" w:eastAsia="Book Antiqua" w:hAnsi="Book Antiqua" w:cs="Book Antiqua"/>
          <w:color w:val="000000"/>
        </w:rPr>
        <w:t xml:space="preserve">. The virion S-glycoprotein present on </w:t>
      </w:r>
      <w:r w:rsidR="00DA4D0A">
        <w:rPr>
          <w:rFonts w:ascii="Book Antiqua" w:eastAsia="Book Antiqua" w:hAnsi="Book Antiqua" w:cs="Book Antiqua"/>
          <w:color w:val="000000"/>
        </w:rPr>
        <w:t xml:space="preserve">the </w:t>
      </w:r>
      <w:r w:rsidRPr="008811BA">
        <w:rPr>
          <w:rFonts w:ascii="Book Antiqua" w:eastAsia="Book Antiqua" w:hAnsi="Book Antiqua" w:cs="Book Antiqua"/>
          <w:color w:val="000000"/>
        </w:rPr>
        <w:t>virus surface interacts with ACE2 receptor</w:t>
      </w:r>
      <w:r w:rsidR="00DA4D0A">
        <w:rPr>
          <w:rFonts w:ascii="Book Antiqua" w:eastAsia="Book Antiqua" w:hAnsi="Book Antiqua" w:cs="Book Antiqua"/>
          <w:color w:val="000000"/>
        </w:rPr>
        <w:t>s</w:t>
      </w:r>
      <w:r w:rsidRPr="008811BA">
        <w:rPr>
          <w:rFonts w:ascii="Book Antiqua" w:eastAsia="Book Antiqua" w:hAnsi="Book Antiqua" w:cs="Book Antiqua"/>
          <w:color w:val="000000"/>
        </w:rPr>
        <w:t xml:space="preserve"> o</w:t>
      </w:r>
      <w:r w:rsidR="00DA4D0A">
        <w:rPr>
          <w:rFonts w:ascii="Book Antiqua" w:eastAsia="Book Antiqua" w:hAnsi="Book Antiqua" w:cs="Book Antiqua"/>
          <w:color w:val="000000"/>
        </w:rPr>
        <w:t>n</w:t>
      </w:r>
      <w:r w:rsidRPr="008811BA">
        <w:rPr>
          <w:rFonts w:ascii="Book Antiqua" w:eastAsia="Book Antiqua" w:hAnsi="Book Antiqua" w:cs="Book Antiqua"/>
          <w:color w:val="000000"/>
        </w:rPr>
        <w:t xml:space="preserve"> human cells to spread the infection</w:t>
      </w:r>
      <w:r w:rsidRPr="008811BA">
        <w:rPr>
          <w:rFonts w:ascii="Book Antiqua" w:eastAsia="Book Antiqua" w:hAnsi="Book Antiqua" w:cs="Book Antiqua"/>
          <w:color w:val="000000"/>
          <w:vertAlign w:val="superscript"/>
        </w:rPr>
        <w:t>[39]</w:t>
      </w:r>
      <w:r w:rsidRPr="008811BA">
        <w:rPr>
          <w:rFonts w:ascii="Book Antiqua" w:eastAsia="Book Antiqua" w:hAnsi="Book Antiqua" w:cs="Book Antiqua"/>
          <w:color w:val="000000"/>
        </w:rPr>
        <w:t xml:space="preserve">. S-glycoprotein contains two subunits, S1 and S2. The S1 determines the virus-host range and cellular tropism in </w:t>
      </w:r>
      <w:r w:rsidR="00DA4D0A">
        <w:rPr>
          <w:rFonts w:ascii="Book Antiqua" w:eastAsia="Book Antiqua" w:hAnsi="Book Antiqua" w:cs="Book Antiqua"/>
          <w:color w:val="000000"/>
        </w:rPr>
        <w:t xml:space="preserve">the </w:t>
      </w:r>
      <w:r w:rsidRPr="008811BA">
        <w:rPr>
          <w:rFonts w:ascii="Book Antiqua" w:eastAsia="Book Antiqua" w:hAnsi="Book Antiqua" w:cs="Book Antiqua"/>
          <w:color w:val="000000"/>
        </w:rPr>
        <w:t>key function domain – RBD (receptor-binding domain), while S2 is responsible for cell membrane-virus fusion by two tandem domains, heptad repeats 1 (HR1) and HR2</w:t>
      </w:r>
      <w:r w:rsidRPr="008811BA">
        <w:rPr>
          <w:rFonts w:ascii="Book Antiqua" w:eastAsia="Book Antiqua" w:hAnsi="Book Antiqua" w:cs="Book Antiqua"/>
          <w:color w:val="000000"/>
          <w:vertAlign w:val="superscript"/>
        </w:rPr>
        <w:t>[40,41]</w:t>
      </w:r>
      <w:r w:rsidRPr="008811BA">
        <w:rPr>
          <w:rFonts w:ascii="Book Antiqua" w:eastAsia="Book Antiqua" w:hAnsi="Book Antiqua" w:cs="Book Antiqua"/>
          <w:color w:val="000000"/>
        </w:rPr>
        <w:t xml:space="preserve">. Following membrane fusion, viral RNA is released into the cytoplasm, and the uncoated RNA </w:t>
      </w:r>
      <w:r w:rsidR="00DA4D0A">
        <w:rPr>
          <w:rFonts w:ascii="Book Antiqua" w:eastAsia="Book Antiqua" w:hAnsi="Book Antiqua" w:cs="Book Antiqua"/>
          <w:color w:val="000000"/>
        </w:rPr>
        <w:t xml:space="preserve">is </w:t>
      </w:r>
      <w:r w:rsidRPr="008811BA">
        <w:rPr>
          <w:rFonts w:ascii="Book Antiqua" w:eastAsia="Book Antiqua" w:hAnsi="Book Antiqua" w:cs="Book Antiqua"/>
          <w:color w:val="000000"/>
        </w:rPr>
        <w:t xml:space="preserve">induced to produce pp1a and pp1ab polypeptides with the help of either chymotrypsin-like protease (3CLpro) or main protease (Mpro), which encode 16 non-structural proteins (NSPs) in </w:t>
      </w:r>
      <w:r w:rsidR="00DA4D0A">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presence of papain-like proteases, and finally form </w:t>
      </w:r>
      <w:r w:rsidR="00DA4D0A">
        <w:rPr>
          <w:rFonts w:ascii="Book Antiqua" w:eastAsia="Book Antiqua" w:hAnsi="Book Antiqua" w:cs="Book Antiqua"/>
          <w:color w:val="000000"/>
        </w:rPr>
        <w:t xml:space="preserve">a </w:t>
      </w:r>
      <w:r w:rsidRPr="008811BA">
        <w:rPr>
          <w:rFonts w:ascii="Book Antiqua" w:eastAsia="Book Antiqua" w:hAnsi="Book Antiqua" w:cs="Book Antiqua"/>
          <w:color w:val="000000"/>
        </w:rPr>
        <w:t>replication-transcription complex (RTC) in double-membrane vesicle</w:t>
      </w:r>
      <w:r w:rsidR="009A4BCB">
        <w:rPr>
          <w:rFonts w:ascii="Book Antiqua" w:eastAsia="Book Antiqua" w:hAnsi="Book Antiqua" w:cs="Book Antiqua"/>
          <w:color w:val="000000"/>
        </w:rPr>
        <w:t>s</w:t>
      </w:r>
      <w:r w:rsidRPr="008811BA">
        <w:rPr>
          <w:rFonts w:ascii="Book Antiqua" w:eastAsia="Book Antiqua" w:hAnsi="Book Antiqua" w:cs="Book Antiqua"/>
          <w:color w:val="000000"/>
          <w:vertAlign w:val="superscript"/>
        </w:rPr>
        <w:t>[8]</w:t>
      </w:r>
      <w:r w:rsidRPr="008811BA">
        <w:rPr>
          <w:rFonts w:ascii="Book Antiqua" w:eastAsia="Book Antiqua" w:hAnsi="Book Antiqua" w:cs="Book Antiqua"/>
          <w:color w:val="000000"/>
        </w:rPr>
        <w:t xml:space="preserve">. Subsequently, </w:t>
      </w:r>
      <w:r w:rsidR="00DA4D0A">
        <w:rPr>
          <w:rFonts w:ascii="Book Antiqua" w:eastAsia="Book Antiqua" w:hAnsi="Book Antiqua" w:cs="Book Antiqua"/>
          <w:color w:val="000000"/>
        </w:rPr>
        <w:t xml:space="preserve">the </w:t>
      </w:r>
      <w:r w:rsidRPr="008811BA">
        <w:rPr>
          <w:rFonts w:ascii="Book Antiqua" w:eastAsia="Book Antiqua" w:hAnsi="Book Antiqua" w:cs="Book Antiqua"/>
          <w:color w:val="000000"/>
        </w:rPr>
        <w:t>RTC replicates continuously and synthesize</w:t>
      </w:r>
      <w:r w:rsidR="00DA4D0A">
        <w:rPr>
          <w:rFonts w:ascii="Book Antiqua" w:eastAsia="Book Antiqua" w:hAnsi="Book Antiqua" w:cs="Book Antiqua"/>
          <w:color w:val="000000"/>
        </w:rPr>
        <w:t>s</w:t>
      </w:r>
      <w:r w:rsidRPr="008811BA">
        <w:rPr>
          <w:rFonts w:ascii="Book Antiqua" w:eastAsia="Book Antiqua" w:hAnsi="Book Antiqua" w:cs="Book Antiqua"/>
          <w:color w:val="000000"/>
        </w:rPr>
        <w:t xml:space="preserve"> sub</w:t>
      </w:r>
      <w:r w:rsidR="00DA4D0A">
        <w:rPr>
          <w:rFonts w:ascii="Book Antiqua" w:eastAsia="Book Antiqua" w:hAnsi="Book Antiqua" w:cs="Book Antiqua"/>
          <w:color w:val="000000"/>
        </w:rPr>
        <w:t>-</w:t>
      </w:r>
      <w:r w:rsidRPr="008811BA">
        <w:rPr>
          <w:rFonts w:ascii="Book Antiqua" w:eastAsia="Book Antiqua" w:hAnsi="Book Antiqua" w:cs="Book Antiqua"/>
          <w:color w:val="000000"/>
        </w:rPr>
        <w:t>genomic RNAs</w:t>
      </w:r>
      <w:r w:rsidRPr="008811BA">
        <w:rPr>
          <w:rFonts w:ascii="Book Antiqua" w:eastAsia="Book Antiqua" w:hAnsi="Book Antiqua" w:cs="Book Antiqua"/>
          <w:color w:val="000000"/>
          <w:vertAlign w:val="superscript"/>
        </w:rPr>
        <w:t>[42]</w:t>
      </w:r>
      <w:r w:rsidRPr="008811BA">
        <w:rPr>
          <w:rFonts w:ascii="Book Antiqua" w:eastAsia="Book Antiqua" w:hAnsi="Book Antiqua" w:cs="Book Antiqua"/>
          <w:color w:val="000000"/>
        </w:rPr>
        <w:t xml:space="preserve"> to encode accessory proteins and structural proteins. This newly formed genomic RNA, envelope</w:t>
      </w:r>
      <w:r w:rsidR="009A4BCB">
        <w:rPr>
          <w:rFonts w:ascii="Book Antiqua" w:eastAsia="Book Antiqua" w:hAnsi="Book Antiqua" w:cs="Book Antiqua"/>
          <w:color w:val="000000"/>
        </w:rPr>
        <w:t>s</w:t>
      </w:r>
      <w:r w:rsidRPr="008811BA">
        <w:rPr>
          <w:rFonts w:ascii="Book Antiqua" w:eastAsia="Book Antiqua" w:hAnsi="Book Antiqua" w:cs="Book Antiqua"/>
          <w:color w:val="000000"/>
        </w:rPr>
        <w:t xml:space="preserve"> glycoproteins and nucleocapsid proteins mediated through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endoplasmic reticulum (ER) and Golgi</w:t>
      </w:r>
      <w:r w:rsidRPr="008811BA">
        <w:rPr>
          <w:rFonts w:ascii="Book Antiqua" w:eastAsia="Book Antiqua" w:hAnsi="Book Antiqua" w:cs="Book Antiqua"/>
          <w:color w:val="000000"/>
          <w:vertAlign w:val="superscript"/>
        </w:rPr>
        <w:t>[43]</w:t>
      </w:r>
      <w:r w:rsidRPr="008811BA">
        <w:rPr>
          <w:rFonts w:ascii="Book Antiqua" w:eastAsia="Book Antiqua" w:hAnsi="Book Antiqua" w:cs="Book Antiqua"/>
          <w:color w:val="000000"/>
        </w:rPr>
        <w:t xml:space="preserve"> are assembled together to form viral buds. Finally, th</w:t>
      </w:r>
      <w:r w:rsidR="009A4BCB">
        <w:rPr>
          <w:rFonts w:ascii="Book Antiqua" w:eastAsia="Book Antiqua" w:hAnsi="Book Antiqua" w:cs="Book Antiqua"/>
          <w:color w:val="000000"/>
        </w:rPr>
        <w:t>ese</w:t>
      </w:r>
      <w:r w:rsidRPr="008811BA">
        <w:rPr>
          <w:rFonts w:ascii="Book Antiqua" w:eastAsia="Book Antiqua" w:hAnsi="Book Antiqua" w:cs="Book Antiqua"/>
          <w:color w:val="000000"/>
        </w:rPr>
        <w:t xml:space="preserve"> newly formed virion-containing vesicles are fused with plasma membrane to release the virus and cause infection through mucous membranes, especially nasal and larynx mucosa, </w:t>
      </w:r>
      <w:r w:rsidR="009A4BCB">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then enter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lungs through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respiratory tract.</w:t>
      </w:r>
    </w:p>
    <w:p w14:paraId="4A6517E5" w14:textId="5A6F4891"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Th</w:t>
      </w:r>
      <w:r w:rsidR="009A4BCB">
        <w:rPr>
          <w:rFonts w:ascii="Book Antiqua" w:eastAsia="Book Antiqua" w:hAnsi="Book Antiqua" w:cs="Book Antiqua"/>
          <w:color w:val="000000"/>
        </w:rPr>
        <w:t>ese</w:t>
      </w:r>
      <w:r w:rsidRPr="008811BA">
        <w:rPr>
          <w:rFonts w:ascii="Book Antiqua" w:eastAsia="Book Antiqua" w:hAnsi="Book Antiqua" w:cs="Book Antiqua"/>
          <w:color w:val="000000"/>
        </w:rPr>
        <w:t xml:space="preserve"> ACE2 receptor</w:t>
      </w:r>
      <w:r w:rsidR="009A4BCB">
        <w:rPr>
          <w:rFonts w:ascii="Book Antiqua" w:eastAsia="Book Antiqua" w:hAnsi="Book Antiqua" w:cs="Book Antiqua"/>
          <w:color w:val="000000"/>
        </w:rPr>
        <w:t>s are</w:t>
      </w:r>
      <w:r w:rsidRPr="008811BA">
        <w:rPr>
          <w:rFonts w:ascii="Book Antiqua" w:eastAsia="Book Antiqua" w:hAnsi="Book Antiqua" w:cs="Book Antiqua"/>
          <w:color w:val="000000"/>
        </w:rPr>
        <w:t xml:space="preserve"> very important </w:t>
      </w:r>
      <w:r w:rsidR="009A4BCB">
        <w:rPr>
          <w:rFonts w:ascii="Book Antiqua" w:eastAsia="Book Antiqua" w:hAnsi="Book Antiqua" w:cs="Book Antiqua"/>
          <w:color w:val="000000"/>
        </w:rPr>
        <w:t>in the</w:t>
      </w:r>
      <w:r w:rsidRPr="008811BA">
        <w:rPr>
          <w:rFonts w:ascii="Book Antiqua" w:eastAsia="Book Antiqua" w:hAnsi="Book Antiqua" w:cs="Book Antiqua"/>
          <w:color w:val="000000"/>
        </w:rPr>
        <w:t xml:space="preserve"> spread </w:t>
      </w:r>
      <w:r w:rsidR="009A4BCB">
        <w:rPr>
          <w:rFonts w:ascii="Book Antiqua" w:eastAsia="Book Antiqua" w:hAnsi="Book Antiqua" w:cs="Book Antiqua"/>
          <w:color w:val="000000"/>
        </w:rPr>
        <w:t>of</w:t>
      </w:r>
      <w:r w:rsidRPr="008811BA">
        <w:rPr>
          <w:rFonts w:ascii="Book Antiqua" w:eastAsia="Book Antiqua" w:hAnsi="Book Antiqua" w:cs="Book Antiqua"/>
          <w:color w:val="000000"/>
        </w:rPr>
        <w:t xml:space="preserve"> COVID-19. </w:t>
      </w:r>
      <w:r w:rsidR="009A4BCB">
        <w:rPr>
          <w:rFonts w:ascii="Book Antiqua" w:eastAsia="Book Antiqua" w:hAnsi="Book Antiqua" w:cs="Book Antiqua"/>
          <w:color w:val="000000"/>
        </w:rPr>
        <w:t>They are</w:t>
      </w:r>
      <w:r w:rsidRPr="008811BA">
        <w:rPr>
          <w:rFonts w:ascii="Book Antiqua" w:eastAsia="Book Antiqua" w:hAnsi="Book Antiqua" w:cs="Book Antiqua"/>
          <w:color w:val="000000"/>
        </w:rPr>
        <w:t xml:space="preserve"> mainly found in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lower respiratory tract of humans. After entry through mucous membranes, especially nasal and larynx mucosa, the virus enters directly </w:t>
      </w:r>
      <w:r w:rsidR="009A4BCB">
        <w:rPr>
          <w:rFonts w:ascii="Book Antiqua" w:eastAsia="Book Antiqua" w:hAnsi="Book Antiqua" w:cs="Book Antiqua"/>
          <w:color w:val="000000"/>
        </w:rPr>
        <w:t>in</w:t>
      </w:r>
      <w:r w:rsidRPr="008811BA">
        <w:rPr>
          <w:rFonts w:ascii="Book Antiqua" w:eastAsia="Book Antiqua" w:hAnsi="Book Antiqua" w:cs="Book Antiqua"/>
          <w:color w:val="000000"/>
        </w:rPr>
        <w:t xml:space="preserve">to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lungs through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respiratory tract. In the next step,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virus attacks other target organs </w:t>
      </w:r>
      <w:r w:rsidRPr="008811BA">
        <w:rPr>
          <w:rFonts w:ascii="Book Antiqua" w:eastAsia="Book Antiqua" w:hAnsi="Book Antiqua" w:cs="Book Antiqua"/>
          <w:color w:val="000000"/>
        </w:rPr>
        <w:lastRenderedPageBreak/>
        <w:t xml:space="preserve">which contain </w:t>
      </w:r>
      <w:r w:rsidR="009A4BCB">
        <w:rPr>
          <w:rFonts w:ascii="Book Antiqua" w:eastAsia="Book Antiqua" w:hAnsi="Book Antiqua" w:cs="Book Antiqua"/>
          <w:color w:val="000000"/>
        </w:rPr>
        <w:t>ACE</w:t>
      </w:r>
      <w:r w:rsidRPr="008811BA">
        <w:rPr>
          <w:rFonts w:ascii="Book Antiqua" w:eastAsia="Book Antiqua" w:hAnsi="Book Antiqua" w:cs="Book Antiqua"/>
          <w:color w:val="000000"/>
        </w:rPr>
        <w:t>2 receptor</w:t>
      </w:r>
      <w:r w:rsidR="009A4BCB">
        <w:rPr>
          <w:rFonts w:ascii="Book Antiqua" w:eastAsia="Book Antiqua" w:hAnsi="Book Antiqua" w:cs="Book Antiqua"/>
          <w:color w:val="000000"/>
        </w:rPr>
        <w:t>s</w:t>
      </w:r>
      <w:r w:rsidRPr="008811BA">
        <w:rPr>
          <w:rFonts w:ascii="Book Antiqua" w:eastAsia="Book Antiqua" w:hAnsi="Book Antiqua" w:cs="Book Antiqua"/>
          <w:color w:val="000000"/>
        </w:rPr>
        <w:t xml:space="preserve">, such as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lungs, heart, renal system and gastrointestinal tract</w:t>
      </w:r>
      <w:r w:rsidRPr="008811BA">
        <w:rPr>
          <w:rFonts w:ascii="Book Antiqua" w:eastAsia="Book Antiqua" w:hAnsi="Book Antiqua" w:cs="Book Antiqua"/>
          <w:color w:val="000000"/>
          <w:vertAlign w:val="superscript"/>
        </w:rPr>
        <w:t>[36,37]</w:t>
      </w:r>
      <w:r w:rsidRPr="008811BA">
        <w:rPr>
          <w:rFonts w:ascii="Book Antiqua" w:eastAsia="Book Antiqua" w:hAnsi="Book Antiqua" w:cs="Book Antiqua"/>
          <w:color w:val="000000"/>
        </w:rPr>
        <w:t xml:space="preserve">. Accordingly, the binding affinity of this virus-receptor </w:t>
      </w:r>
      <w:r w:rsidR="009A4BCB">
        <w:rPr>
          <w:rFonts w:ascii="Book Antiqua" w:eastAsia="Book Antiqua" w:hAnsi="Book Antiqua" w:cs="Book Antiqua"/>
          <w:color w:val="000000"/>
        </w:rPr>
        <w:t>has been</w:t>
      </w:r>
      <w:r w:rsidRPr="008811BA">
        <w:rPr>
          <w:rFonts w:ascii="Book Antiqua" w:eastAsia="Book Antiqua" w:hAnsi="Book Antiqua" w:cs="Book Antiqua"/>
          <w:color w:val="000000"/>
        </w:rPr>
        <w:t xml:space="preserve"> intensively studied </w:t>
      </w:r>
      <w:r w:rsidR="009A4BCB">
        <w:rPr>
          <w:rFonts w:ascii="Book Antiqua" w:eastAsia="Book Antiqua" w:hAnsi="Book Antiqua" w:cs="Book Antiqua"/>
          <w:color w:val="000000"/>
        </w:rPr>
        <w:t>using</w:t>
      </w:r>
      <w:r w:rsidRPr="008811BA">
        <w:rPr>
          <w:rFonts w:ascii="Book Antiqua" w:eastAsia="Book Antiqua" w:hAnsi="Book Antiqua" w:cs="Book Antiqua"/>
          <w:color w:val="000000"/>
        </w:rPr>
        <w:t xml:space="preserve"> different approaches. Systematic detection analysis showed that SARS-CoV-2 S-glycoprotein binding capacity with ACE2 was 10-fold higher than SARS-CoV as </w:t>
      </w:r>
      <w:r w:rsidR="009A4BCB">
        <w:rPr>
          <w:rFonts w:ascii="Book Antiqua" w:eastAsia="Book Antiqua" w:hAnsi="Book Antiqua" w:cs="Book Antiqua"/>
          <w:color w:val="000000"/>
        </w:rPr>
        <w:t>shown</w:t>
      </w:r>
      <w:r w:rsidRPr="008811BA">
        <w:rPr>
          <w:rFonts w:ascii="Book Antiqua" w:eastAsia="Book Antiqua" w:hAnsi="Book Antiqua" w:cs="Book Antiqua"/>
          <w:color w:val="000000"/>
        </w:rPr>
        <w:t xml:space="preserve"> under </w:t>
      </w:r>
      <w:r w:rsidR="005D0F5C">
        <w:rPr>
          <w:rFonts w:ascii="Book Antiqua" w:eastAsia="Book Antiqua" w:hAnsi="Book Antiqua" w:cs="Book Antiqua"/>
          <w:color w:val="000000"/>
        </w:rPr>
        <w:t>c</w:t>
      </w:r>
      <w:r w:rsidRPr="008811BA">
        <w:rPr>
          <w:rFonts w:ascii="Book Antiqua" w:eastAsia="Book Antiqua" w:hAnsi="Book Antiqua" w:cs="Book Antiqua"/>
          <w:color w:val="000000"/>
        </w:rPr>
        <w:t>ryo-</w:t>
      </w:r>
      <w:r w:rsidR="005D0F5C">
        <w:rPr>
          <w:rFonts w:ascii="Book Antiqua" w:eastAsia="Book Antiqua" w:hAnsi="Book Antiqua" w:cs="Book Antiqua"/>
          <w:color w:val="000000"/>
        </w:rPr>
        <w:t>e</w:t>
      </w:r>
      <w:r w:rsidRPr="008811BA">
        <w:rPr>
          <w:rFonts w:ascii="Book Antiqua" w:eastAsia="Book Antiqua" w:hAnsi="Book Antiqua" w:cs="Book Antiqua"/>
          <w:color w:val="000000"/>
        </w:rPr>
        <w:t xml:space="preserve">lectron </w:t>
      </w:r>
      <w:r w:rsidR="005D0F5C">
        <w:rPr>
          <w:rFonts w:ascii="Book Antiqua" w:eastAsia="Book Antiqua" w:hAnsi="Book Antiqua" w:cs="Book Antiqua"/>
          <w:color w:val="000000"/>
        </w:rPr>
        <w:t>m</w:t>
      </w:r>
      <w:r w:rsidRPr="008811BA">
        <w:rPr>
          <w:rFonts w:ascii="Book Antiqua" w:eastAsia="Book Antiqua" w:hAnsi="Book Antiqua" w:cs="Book Antiqua"/>
          <w:color w:val="000000"/>
        </w:rPr>
        <w:t>icroscop</w:t>
      </w:r>
      <w:r w:rsidR="009A4BCB">
        <w:rPr>
          <w:rFonts w:ascii="Book Antiqua" w:eastAsia="Book Antiqua" w:hAnsi="Book Antiqua" w:cs="Book Antiqua"/>
          <w:color w:val="000000"/>
        </w:rPr>
        <w:t>y</w:t>
      </w:r>
      <w:r w:rsidRPr="008811BA">
        <w:rPr>
          <w:rFonts w:ascii="Book Antiqua" w:eastAsia="Book Antiqua" w:hAnsi="Book Antiqua" w:cs="Book Antiqua"/>
          <w:color w:val="000000"/>
        </w:rPr>
        <w:t xml:space="preserve"> of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SARS-CoV-2 </w:t>
      </w:r>
      <w:r w:rsidR="009A4BCB">
        <w:rPr>
          <w:rFonts w:ascii="Book Antiqua" w:eastAsia="Book Antiqua" w:hAnsi="Book Antiqua" w:cs="Book Antiqua"/>
          <w:color w:val="000000"/>
        </w:rPr>
        <w:t>S</w:t>
      </w:r>
      <w:r w:rsidRPr="008811BA">
        <w:rPr>
          <w:rFonts w:ascii="Book Antiqua" w:eastAsia="Book Antiqua" w:hAnsi="Book Antiqua" w:cs="Book Antiqua"/>
          <w:color w:val="000000"/>
        </w:rPr>
        <w:t xml:space="preserve"> protein in pre-fusion conformation</w:t>
      </w:r>
      <w:r w:rsidRPr="008811BA">
        <w:rPr>
          <w:rFonts w:ascii="Book Antiqua" w:eastAsia="Book Antiqua" w:hAnsi="Book Antiqua" w:cs="Book Antiqua"/>
          <w:color w:val="000000"/>
          <w:vertAlign w:val="superscript"/>
        </w:rPr>
        <w:t>[39]</w:t>
      </w:r>
      <w:r w:rsidRPr="008811BA">
        <w:rPr>
          <w:rFonts w:ascii="Book Antiqua" w:eastAsia="Book Antiqua" w:hAnsi="Book Antiqua" w:cs="Book Antiqua"/>
          <w:color w:val="000000"/>
        </w:rPr>
        <w:t xml:space="preserve">. Recently, Wu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[9]</w:t>
      </w:r>
      <w:r w:rsidRPr="008811BA">
        <w:rPr>
          <w:rFonts w:ascii="Book Antiqua" w:eastAsia="Book Antiqua" w:hAnsi="Book Antiqua" w:cs="Book Antiqua"/>
          <w:color w:val="000000"/>
        </w:rPr>
        <w:t xml:space="preserve"> demonstrated moderate genomic and phylogenetic similarity with SARS-CoV but higher similarity with bat CoV genome sequence, particularly in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S-glycoprotein and RBD. They also </w:t>
      </w:r>
      <w:r w:rsidR="009A4BCB">
        <w:rPr>
          <w:rFonts w:ascii="Book Antiqua" w:eastAsia="Book Antiqua" w:hAnsi="Book Antiqua" w:cs="Book Antiqua"/>
          <w:color w:val="000000"/>
        </w:rPr>
        <w:t>found</w:t>
      </w:r>
      <w:r w:rsidRPr="008811BA">
        <w:rPr>
          <w:rFonts w:ascii="Book Antiqua" w:eastAsia="Book Antiqua" w:hAnsi="Book Antiqua" w:cs="Book Antiqua"/>
          <w:color w:val="000000"/>
        </w:rPr>
        <w:t xml:space="preserve"> that there </w:t>
      </w:r>
      <w:r w:rsidR="009A4BCB">
        <w:rPr>
          <w:rFonts w:ascii="Book Antiqua" w:eastAsia="Book Antiqua" w:hAnsi="Book Antiqua" w:cs="Book Antiqua"/>
          <w:color w:val="000000"/>
        </w:rPr>
        <w:t>were</w:t>
      </w:r>
      <w:r w:rsidRPr="008811BA">
        <w:rPr>
          <w:rFonts w:ascii="Book Antiqua" w:eastAsia="Book Antiqua" w:hAnsi="Book Antiqua" w:cs="Book Antiqua"/>
          <w:color w:val="000000"/>
        </w:rPr>
        <w:t xml:space="preserve"> no amino acid substitutions occurr</w:t>
      </w:r>
      <w:r w:rsidR="009A4BCB">
        <w:rPr>
          <w:rFonts w:ascii="Book Antiqua" w:eastAsia="Book Antiqua" w:hAnsi="Book Antiqua" w:cs="Book Antiqua"/>
          <w:color w:val="000000"/>
        </w:rPr>
        <w:t>ing</w:t>
      </w:r>
      <w:r w:rsidRPr="008811BA">
        <w:rPr>
          <w:rFonts w:ascii="Book Antiqua" w:eastAsia="Book Antiqua" w:hAnsi="Book Antiqua" w:cs="Book Antiqua"/>
          <w:color w:val="000000"/>
        </w:rPr>
        <w:t xml:space="preserve"> in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NSP7, NSP13, envelope, matrix, or accessory proteins p6 and 8b at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protein level, except in NSP2, NSP3, spike protein, underpinning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subdomain, </w:t>
      </w:r>
      <w:r w:rsidRPr="008811BA">
        <w:rPr>
          <w:rFonts w:ascii="Book Antiqua" w:eastAsia="Book Antiqua" w:hAnsi="Book Antiqua" w:cs="Book Antiqua"/>
          <w:i/>
          <w:iCs/>
          <w:color w:val="000000"/>
        </w:rPr>
        <w:t>i.e.,</w:t>
      </w:r>
      <w:r w:rsidRPr="008811BA">
        <w:rPr>
          <w:rFonts w:ascii="Book Antiqua" w:eastAsia="Book Antiqua" w:hAnsi="Book Antiqua" w:cs="Book Antiqua"/>
          <w:color w:val="000000"/>
        </w:rPr>
        <w:t xml:space="preserve"> RBD. Another recent study demonstrated that mutation </w:t>
      </w:r>
      <w:r w:rsidR="009A4BCB">
        <w:rPr>
          <w:rFonts w:ascii="Book Antiqua" w:eastAsia="Book Antiqua" w:hAnsi="Book Antiqua" w:cs="Book Antiqua"/>
          <w:color w:val="000000"/>
        </w:rPr>
        <w:t>of</w:t>
      </w:r>
      <w:r w:rsidRPr="008811BA">
        <w:rPr>
          <w:rFonts w:ascii="Book Antiqua" w:eastAsia="Book Antiqua" w:hAnsi="Book Antiqua" w:cs="Book Antiqua"/>
          <w:color w:val="000000"/>
        </w:rPr>
        <w:t xml:space="preserve"> NSP2 and NSP3 plays an important role in infection and SARS-CoV-2 differentiation. However, this mechanism of SARS-CoV-2 infection in humans </w:t>
      </w:r>
      <w:r w:rsidRPr="008811BA">
        <w:rPr>
          <w:rFonts w:ascii="Book Antiqua" w:eastAsia="Book Antiqua" w:hAnsi="Book Antiqua" w:cs="Book Antiqua"/>
          <w:i/>
          <w:iCs/>
          <w:color w:val="000000"/>
        </w:rPr>
        <w:t>via</w:t>
      </w:r>
      <w:r w:rsidRPr="008811BA">
        <w:rPr>
          <w:rFonts w:ascii="Book Antiqua" w:eastAsia="Book Antiqua" w:hAnsi="Book Antiqua" w:cs="Book Antiqua"/>
          <w:color w:val="000000"/>
        </w:rPr>
        <w:t xml:space="preserve"> S-protein binding with ACE2</w:t>
      </w:r>
      <w:r w:rsidR="009A4BCB">
        <w:rPr>
          <w:rFonts w:ascii="Book Antiqua" w:eastAsia="Book Antiqua" w:hAnsi="Book Antiqua" w:cs="Book Antiqua"/>
          <w:color w:val="000000"/>
        </w:rPr>
        <w:t xml:space="preserve"> is unclear</w:t>
      </w:r>
      <w:r w:rsidRPr="008811BA">
        <w:rPr>
          <w:rFonts w:ascii="Book Antiqua" w:eastAsia="Book Antiqua" w:hAnsi="Book Antiqua" w:cs="Book Antiqua"/>
          <w:color w:val="000000"/>
        </w:rPr>
        <w:t xml:space="preserve">, as </w:t>
      </w:r>
      <w:r w:rsidR="009A4BCB">
        <w:rPr>
          <w:rFonts w:ascii="Book Antiqua" w:eastAsia="Book Antiqua" w:hAnsi="Book Antiqua" w:cs="Book Antiqua"/>
          <w:color w:val="000000"/>
        </w:rPr>
        <w:t>is the</w:t>
      </w:r>
      <w:r w:rsidRPr="008811BA">
        <w:rPr>
          <w:rFonts w:ascii="Book Antiqua" w:eastAsia="Book Antiqua" w:hAnsi="Book Antiqua" w:cs="Book Antiqua"/>
          <w:color w:val="000000"/>
        </w:rPr>
        <w:t xml:space="preserve"> interaction strength for risk transmission. Accordingly,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WHO was also </w:t>
      </w:r>
      <w:r w:rsidR="009A4BCB">
        <w:rPr>
          <w:rFonts w:ascii="Book Antiqua" w:eastAsia="Book Antiqua" w:hAnsi="Book Antiqua" w:cs="Book Antiqua"/>
          <w:color w:val="000000"/>
        </w:rPr>
        <w:t>un</w:t>
      </w:r>
      <w:r w:rsidRPr="008811BA">
        <w:rPr>
          <w:rFonts w:ascii="Book Antiqua" w:eastAsia="Book Antiqua" w:hAnsi="Book Antiqua" w:cs="Book Antiqua"/>
          <w:color w:val="000000"/>
        </w:rPr>
        <w:t xml:space="preserve">able to clarify the mechanism of COVID-19. This </w:t>
      </w:r>
      <w:r w:rsidR="009A4BCB">
        <w:rPr>
          <w:rFonts w:ascii="Book Antiqua" w:eastAsia="Book Antiqua" w:hAnsi="Book Antiqua" w:cs="Book Antiqua"/>
          <w:color w:val="000000"/>
        </w:rPr>
        <w:t>has led to</w:t>
      </w:r>
      <w:r w:rsidRPr="008811BA">
        <w:rPr>
          <w:rFonts w:ascii="Book Antiqua" w:eastAsia="Book Antiqua" w:hAnsi="Book Antiqua" w:cs="Book Antiqua"/>
          <w:color w:val="000000"/>
        </w:rPr>
        <w:t xml:space="preserve"> further investigation</w:t>
      </w:r>
      <w:r w:rsidR="009A4BCB">
        <w:rPr>
          <w:rFonts w:ascii="Book Antiqua" w:eastAsia="Book Antiqua" w:hAnsi="Book Antiqua" w:cs="Book Antiqua"/>
          <w:color w:val="000000"/>
        </w:rPr>
        <w:t>s</w:t>
      </w:r>
      <w:r w:rsidRPr="008811BA">
        <w:rPr>
          <w:rFonts w:ascii="Book Antiqua" w:eastAsia="Book Antiqua" w:hAnsi="Book Antiqua" w:cs="Book Antiqua"/>
          <w:color w:val="000000"/>
        </w:rPr>
        <w:t xml:space="preserve"> regarding potential </w:t>
      </w:r>
      <w:r w:rsidR="009A4BCB">
        <w:rPr>
          <w:rFonts w:ascii="Book Antiqua" w:eastAsia="Book Antiqua" w:hAnsi="Book Antiqua" w:cs="Book Antiqua"/>
          <w:color w:val="000000"/>
        </w:rPr>
        <w:t>hu</w:t>
      </w:r>
      <w:r w:rsidRPr="008811BA">
        <w:rPr>
          <w:rFonts w:ascii="Book Antiqua" w:eastAsia="Book Antiqua" w:hAnsi="Book Antiqua" w:cs="Book Antiqua"/>
          <w:color w:val="000000"/>
        </w:rPr>
        <w:t>man-to-</w:t>
      </w:r>
      <w:r w:rsidR="009A4BCB">
        <w:rPr>
          <w:rFonts w:ascii="Book Antiqua" w:eastAsia="Book Antiqua" w:hAnsi="Book Antiqua" w:cs="Book Antiqua"/>
          <w:color w:val="000000"/>
        </w:rPr>
        <w:t>hu</w:t>
      </w:r>
      <w:r w:rsidRPr="008811BA">
        <w:rPr>
          <w:rFonts w:ascii="Book Antiqua" w:eastAsia="Book Antiqua" w:hAnsi="Book Antiqua" w:cs="Book Antiqua"/>
          <w:color w:val="000000"/>
        </w:rPr>
        <w:t xml:space="preserve">man transmission and </w:t>
      </w:r>
      <w:r w:rsidR="009A4BCB">
        <w:rPr>
          <w:rFonts w:ascii="Book Antiqua" w:eastAsia="Book Antiqua" w:hAnsi="Book Antiqua" w:cs="Book Antiqua"/>
          <w:color w:val="000000"/>
        </w:rPr>
        <w:t xml:space="preserve">the </w:t>
      </w:r>
      <w:r w:rsidRPr="008811BA">
        <w:rPr>
          <w:rFonts w:ascii="Book Antiqua" w:eastAsia="Book Antiqua" w:hAnsi="Book Antiqua" w:cs="Book Antiqua"/>
          <w:color w:val="000000"/>
        </w:rPr>
        <w:t>pathophysiological mechanisms of COVID-19 outbreaks.</w:t>
      </w:r>
    </w:p>
    <w:p w14:paraId="23529039" w14:textId="77777777" w:rsidR="00A77B3E" w:rsidRPr="008811BA" w:rsidRDefault="00A77B3E" w:rsidP="008811BA">
      <w:pPr>
        <w:snapToGrid w:val="0"/>
        <w:spacing w:line="360" w:lineRule="auto"/>
        <w:jc w:val="both"/>
        <w:rPr>
          <w:rFonts w:ascii="Book Antiqua" w:hAnsi="Book Antiqua"/>
        </w:rPr>
      </w:pPr>
    </w:p>
    <w:p w14:paraId="3173A0FE" w14:textId="77777777"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CLINICAL CHARACTERISTICS OF COVID-19 INFECTION</w:t>
      </w:r>
    </w:p>
    <w:p w14:paraId="3BF3F249" w14:textId="6BA5EC49"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Being an acute respiratory infectio</w:t>
      </w:r>
      <w:r w:rsidR="00FF70BC">
        <w:rPr>
          <w:rFonts w:ascii="Book Antiqua" w:eastAsia="Book Antiqua" w:hAnsi="Book Antiqua" w:cs="Book Antiqua"/>
          <w:color w:val="000000"/>
        </w:rPr>
        <w:t>n</w:t>
      </w:r>
      <w:r w:rsidRPr="008811BA">
        <w:rPr>
          <w:rFonts w:ascii="Book Antiqua" w:eastAsia="Book Antiqua" w:hAnsi="Book Antiqua" w:cs="Book Antiqua"/>
          <w:color w:val="000000"/>
        </w:rPr>
        <w:t xml:space="preserve">, COVID-19 is </w:t>
      </w:r>
      <w:r w:rsidR="005D0F5C">
        <w:rPr>
          <w:rFonts w:ascii="Book Antiqua" w:eastAsia="Book Antiqua" w:hAnsi="Book Antiqua" w:cs="Book Antiqua"/>
          <w:color w:val="000000"/>
        </w:rPr>
        <w:t>initiated in</w:t>
      </w:r>
      <w:r w:rsidRPr="008811BA">
        <w:rPr>
          <w:rFonts w:ascii="Book Antiqua" w:eastAsia="Book Antiqua" w:hAnsi="Book Antiqua" w:cs="Book Antiqua"/>
          <w:color w:val="000000"/>
        </w:rPr>
        <w:t xml:space="preserve"> </w:t>
      </w:r>
      <w:r w:rsidR="00FF70BC">
        <w:rPr>
          <w:rFonts w:ascii="Book Antiqua" w:eastAsia="Book Antiqua" w:hAnsi="Book Antiqua" w:cs="Book Antiqua"/>
          <w:color w:val="000000"/>
        </w:rPr>
        <w:t xml:space="preserve">the </w:t>
      </w:r>
      <w:r w:rsidRPr="008811BA">
        <w:rPr>
          <w:rFonts w:ascii="Book Antiqua" w:eastAsia="Book Antiqua" w:hAnsi="Book Antiqua" w:cs="Book Antiqua"/>
          <w:color w:val="000000"/>
        </w:rPr>
        <w:t>respiratory tract, primarily by droplets, respiratory secretions, and direct contact. After entry, the virus affect</w:t>
      </w:r>
      <w:r w:rsidR="00FF70BC">
        <w:rPr>
          <w:rFonts w:ascii="Book Antiqua" w:eastAsia="Book Antiqua" w:hAnsi="Book Antiqua" w:cs="Book Antiqua"/>
          <w:color w:val="000000"/>
        </w:rPr>
        <w:t>s</w:t>
      </w:r>
      <w:r w:rsidRPr="008811BA">
        <w:rPr>
          <w:rFonts w:ascii="Book Antiqua" w:eastAsia="Book Antiqua" w:hAnsi="Book Antiqua" w:cs="Book Antiqua"/>
          <w:color w:val="000000"/>
        </w:rPr>
        <w:t xml:space="preserve"> a number of organs or systems (Figure 3). The clinical symptoms of COVID-19 var</w:t>
      </w:r>
      <w:r w:rsidR="00FF70BC">
        <w:rPr>
          <w:rFonts w:ascii="Book Antiqua" w:eastAsia="Book Antiqua" w:hAnsi="Book Antiqua" w:cs="Book Antiqua"/>
          <w:color w:val="000000"/>
        </w:rPr>
        <w:t>y</w:t>
      </w:r>
      <w:r w:rsidRPr="008811BA">
        <w:rPr>
          <w:rFonts w:ascii="Book Antiqua" w:eastAsia="Book Antiqua" w:hAnsi="Book Antiqua" w:cs="Book Antiqua"/>
          <w:color w:val="000000"/>
        </w:rPr>
        <w:t xml:space="preserve"> from asymptomatic or paucisymptomatic forms to clinical conditions. In particular, all patients </w:t>
      </w:r>
      <w:r w:rsidR="00FF70BC">
        <w:rPr>
          <w:rFonts w:ascii="Book Antiqua" w:eastAsia="Book Antiqua" w:hAnsi="Book Antiqua" w:cs="Book Antiqua"/>
          <w:color w:val="000000"/>
        </w:rPr>
        <w:t>are</w:t>
      </w:r>
      <w:r w:rsidRPr="008811BA">
        <w:rPr>
          <w:rFonts w:ascii="Book Antiqua" w:eastAsia="Book Antiqua" w:hAnsi="Book Antiqua" w:cs="Book Antiqua"/>
          <w:color w:val="000000"/>
        </w:rPr>
        <w:t xml:space="preserve"> divided into general, severe, and critical patient group</w:t>
      </w:r>
      <w:r w:rsidR="00FF70BC">
        <w:rPr>
          <w:rFonts w:ascii="Book Antiqua" w:eastAsia="Book Antiqua" w:hAnsi="Book Antiqua" w:cs="Book Antiqua"/>
          <w:color w:val="000000"/>
        </w:rPr>
        <w:t>s</w:t>
      </w:r>
      <w:r w:rsidRPr="008811BA">
        <w:rPr>
          <w:rFonts w:ascii="Book Antiqua" w:eastAsia="Book Antiqua" w:hAnsi="Book Antiqua" w:cs="Book Antiqua"/>
          <w:color w:val="000000"/>
        </w:rPr>
        <w:t xml:space="preserve">. </w:t>
      </w:r>
      <w:r w:rsidR="005D0F5C">
        <w:rPr>
          <w:rFonts w:ascii="Book Antiqua" w:eastAsia="Book Antiqua" w:hAnsi="Book Antiqua" w:cs="Book Antiqua"/>
          <w:color w:val="000000"/>
        </w:rPr>
        <w:t>The m</w:t>
      </w:r>
      <w:r w:rsidRPr="008811BA">
        <w:rPr>
          <w:rFonts w:ascii="Book Antiqua" w:eastAsia="Book Antiqua" w:hAnsi="Book Antiqua" w:cs="Book Antiqua"/>
          <w:color w:val="000000"/>
        </w:rPr>
        <w:t xml:space="preserve">ost </w:t>
      </w:r>
      <w:r w:rsidR="005D0F5C">
        <w:rPr>
          <w:rFonts w:ascii="Book Antiqua" w:eastAsia="Book Antiqua" w:hAnsi="Book Antiqua" w:cs="Book Antiqua"/>
          <w:color w:val="000000"/>
        </w:rPr>
        <w:t>common</w:t>
      </w:r>
      <w:r w:rsidRPr="008811BA">
        <w:rPr>
          <w:rFonts w:ascii="Book Antiqua" w:eastAsia="Book Antiqua" w:hAnsi="Book Antiqua" w:cs="Book Antiqua"/>
          <w:color w:val="000000"/>
        </w:rPr>
        <w:t xml:space="preserve"> clinical symptoms of COVID-19 are fever (87.9%), cough (67.7%), fatigue (38.1%), sputum production (33.4%), shortness of breath (18.6%), sore throat (13.9%), and headache (13.6%)</w:t>
      </w:r>
      <w:r w:rsidRPr="008811BA">
        <w:rPr>
          <w:rFonts w:ascii="Book Antiqua" w:eastAsia="Book Antiqua" w:hAnsi="Book Antiqua" w:cs="Book Antiqua"/>
          <w:color w:val="000000"/>
          <w:vertAlign w:val="superscript"/>
        </w:rPr>
        <w:t>[27,44]</w:t>
      </w:r>
      <w:r w:rsidRPr="008811BA">
        <w:rPr>
          <w:rFonts w:ascii="Book Antiqua" w:eastAsia="Book Antiqua" w:hAnsi="Book Antiqua" w:cs="Book Antiqua"/>
          <w:color w:val="000000"/>
        </w:rPr>
        <w:t xml:space="preserve">. The </w:t>
      </w:r>
      <w:r w:rsidR="005D0F5C">
        <w:rPr>
          <w:rFonts w:ascii="Book Antiqua" w:eastAsia="Book Antiqua" w:hAnsi="Book Antiqua" w:cs="Book Antiqua"/>
          <w:color w:val="000000"/>
        </w:rPr>
        <w:t>development</w:t>
      </w:r>
      <w:r w:rsidRPr="008811BA">
        <w:rPr>
          <w:rFonts w:ascii="Book Antiqua" w:eastAsia="Book Antiqua" w:hAnsi="Book Antiqua" w:cs="Book Antiqua"/>
          <w:color w:val="000000"/>
        </w:rPr>
        <w:t xml:space="preserve"> of these symptoms may </w:t>
      </w:r>
      <w:r w:rsidR="00FF70BC">
        <w:rPr>
          <w:rFonts w:ascii="Book Antiqua" w:eastAsia="Book Antiqua" w:hAnsi="Book Antiqua" w:cs="Book Antiqua"/>
          <w:color w:val="000000"/>
        </w:rPr>
        <w:t>occur</w:t>
      </w:r>
      <w:r w:rsidRPr="008811BA">
        <w:rPr>
          <w:rFonts w:ascii="Book Antiqua" w:eastAsia="Book Antiqua" w:hAnsi="Book Antiqua" w:cs="Book Antiqua"/>
          <w:color w:val="000000"/>
        </w:rPr>
        <w:t xml:space="preserve"> within 3 d of viral infection. On the other hand, other symptoms </w:t>
      </w:r>
      <w:r w:rsidR="00FF70BC">
        <w:rPr>
          <w:rFonts w:ascii="Book Antiqua" w:eastAsia="Book Antiqua" w:hAnsi="Book Antiqua" w:cs="Book Antiqua"/>
          <w:color w:val="000000"/>
        </w:rPr>
        <w:t>may occur</w:t>
      </w:r>
      <w:r w:rsidRPr="008811BA">
        <w:rPr>
          <w:rFonts w:ascii="Book Antiqua" w:eastAsia="Book Antiqua" w:hAnsi="Book Antiqua" w:cs="Book Antiqua"/>
          <w:color w:val="000000"/>
        </w:rPr>
        <w:t xml:space="preserve"> 9 d </w:t>
      </w:r>
      <w:r w:rsidR="00FF70BC">
        <w:rPr>
          <w:rFonts w:ascii="Book Antiqua" w:eastAsia="Book Antiqua" w:hAnsi="Book Antiqua" w:cs="Book Antiqua"/>
          <w:color w:val="000000"/>
        </w:rPr>
        <w:t>after</w:t>
      </w:r>
      <w:r w:rsidRPr="008811BA">
        <w:rPr>
          <w:rFonts w:ascii="Book Antiqua" w:eastAsia="Book Antiqua" w:hAnsi="Book Antiqua" w:cs="Book Antiqua"/>
          <w:color w:val="000000"/>
        </w:rPr>
        <w:t xml:space="preserve"> virus infection. </w:t>
      </w:r>
      <w:r w:rsidR="00FF70BC">
        <w:rPr>
          <w:rFonts w:ascii="Book Antiqua" w:eastAsia="Book Antiqua" w:hAnsi="Book Antiqua" w:cs="Book Antiqua"/>
          <w:color w:val="000000"/>
        </w:rPr>
        <w:t xml:space="preserve">Of </w:t>
      </w:r>
      <w:r w:rsidRPr="008811BA">
        <w:rPr>
          <w:rFonts w:ascii="Book Antiqua" w:eastAsia="Book Antiqua" w:hAnsi="Book Antiqua" w:cs="Book Antiqua"/>
          <w:color w:val="000000"/>
        </w:rPr>
        <w:t>the</w:t>
      </w:r>
      <w:r w:rsidR="00FF70BC">
        <w:rPr>
          <w:rFonts w:ascii="Book Antiqua" w:eastAsia="Book Antiqua" w:hAnsi="Book Antiqua" w:cs="Book Antiqua"/>
          <w:color w:val="000000"/>
        </w:rPr>
        <w:t>se</w:t>
      </w:r>
      <w:r w:rsidRPr="008811BA">
        <w:rPr>
          <w:rFonts w:ascii="Book Antiqua" w:eastAsia="Book Antiqua" w:hAnsi="Book Antiqua" w:cs="Book Antiqua"/>
          <w:color w:val="000000"/>
        </w:rPr>
        <w:t xml:space="preserve">, fever and cough are the dominant COVID-19 symptoms. </w:t>
      </w:r>
      <w:r w:rsidR="00FF70BC">
        <w:rPr>
          <w:rFonts w:ascii="Book Antiqua" w:eastAsia="Book Antiqua" w:hAnsi="Book Antiqua" w:cs="Book Antiqua"/>
          <w:color w:val="000000"/>
        </w:rPr>
        <w:t xml:space="preserve">The </w:t>
      </w:r>
      <w:r w:rsidR="00FF70BC">
        <w:rPr>
          <w:rFonts w:ascii="Book Antiqua" w:eastAsia="Book Antiqua" w:hAnsi="Book Antiqua" w:cs="Book Antiqua"/>
          <w:color w:val="000000"/>
        </w:rPr>
        <w:lastRenderedPageBreak/>
        <w:t>i</w:t>
      </w:r>
      <w:r w:rsidRPr="008811BA">
        <w:rPr>
          <w:rFonts w:ascii="Book Antiqua" w:eastAsia="Book Antiqua" w:hAnsi="Book Antiqua" w:cs="Book Antiqua"/>
          <w:color w:val="000000"/>
        </w:rPr>
        <w:t xml:space="preserve">ncidence of diarrhea (3.7%) and vomiting (5.0%) </w:t>
      </w:r>
      <w:r w:rsidR="005D0F5C">
        <w:rPr>
          <w:rFonts w:ascii="Book Antiqua" w:eastAsia="Book Antiqua" w:hAnsi="Book Antiqua" w:cs="Book Antiqua"/>
          <w:color w:val="000000"/>
        </w:rPr>
        <w:t>is</w:t>
      </w:r>
      <w:r w:rsidRPr="008811BA">
        <w:rPr>
          <w:rFonts w:ascii="Book Antiqua" w:eastAsia="Book Antiqua" w:hAnsi="Book Antiqua" w:cs="Book Antiqua"/>
          <w:color w:val="000000"/>
        </w:rPr>
        <w:t xml:space="preserve"> very rare</w:t>
      </w:r>
      <w:r w:rsidRPr="008811BA">
        <w:rPr>
          <w:rFonts w:ascii="Book Antiqua" w:eastAsia="Book Antiqua" w:hAnsi="Book Antiqua" w:cs="Book Antiqua"/>
          <w:color w:val="000000"/>
          <w:vertAlign w:val="superscript"/>
        </w:rPr>
        <w:t>[27,44]</w:t>
      </w:r>
      <w:r w:rsidRPr="008811BA">
        <w:rPr>
          <w:rFonts w:ascii="Book Antiqua" w:eastAsia="Book Antiqua" w:hAnsi="Book Antiqua" w:cs="Book Antiqua"/>
          <w:color w:val="000000"/>
        </w:rPr>
        <w:t xml:space="preserve">. However, it </w:t>
      </w:r>
      <w:r w:rsidR="00FF70BC">
        <w:rPr>
          <w:rFonts w:ascii="Book Antiqua" w:eastAsia="Book Antiqua" w:hAnsi="Book Antiqua" w:cs="Book Antiqua"/>
          <w:color w:val="000000"/>
        </w:rPr>
        <w:t>is</w:t>
      </w:r>
      <w:r w:rsidRPr="008811BA">
        <w:rPr>
          <w:rFonts w:ascii="Book Antiqua" w:eastAsia="Book Antiqua" w:hAnsi="Book Antiqua" w:cs="Book Antiqua"/>
          <w:color w:val="000000"/>
        </w:rPr>
        <w:t xml:space="preserve"> very difficult to </w:t>
      </w:r>
      <w:r w:rsidR="00FF70BC">
        <w:rPr>
          <w:rFonts w:ascii="Book Antiqua" w:eastAsia="Book Antiqua" w:hAnsi="Book Antiqua" w:cs="Book Antiqua"/>
          <w:color w:val="000000"/>
        </w:rPr>
        <w:t xml:space="preserve">accurately </w:t>
      </w:r>
      <w:r w:rsidRPr="008811BA">
        <w:rPr>
          <w:rFonts w:ascii="Book Antiqua" w:eastAsia="Book Antiqua" w:hAnsi="Book Antiqua" w:cs="Book Antiqua"/>
          <w:color w:val="000000"/>
        </w:rPr>
        <w:t xml:space="preserve">distinguish COVID-19 from other viral respiratory infections. </w:t>
      </w:r>
      <w:r w:rsidR="00FF70BC">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CDC included loss of taste or smell, pink eye, muscle pain, intense chills, headache and sore throat as COVID symptoms. In severe cases, symptoms </w:t>
      </w:r>
      <w:r w:rsidR="00FF70BC">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acute respiratory distress syndrome, rhinorrhea, dyspnea, gastrointestinal disorders, septic shock, mental stress, acute heart injury, sepsis, multiple organ dysfunction syndrome (MODS), secondary infection and even death may occur</w:t>
      </w:r>
      <w:r w:rsidRPr="008811BA">
        <w:rPr>
          <w:rFonts w:ascii="Book Antiqua" w:eastAsia="Book Antiqua" w:hAnsi="Book Antiqua" w:cs="Book Antiqua"/>
          <w:color w:val="000000"/>
          <w:vertAlign w:val="superscript"/>
        </w:rPr>
        <w:t>[8,34]</w:t>
      </w:r>
      <w:r w:rsidRPr="008811BA">
        <w:rPr>
          <w:rFonts w:ascii="Book Antiqua" w:eastAsia="Book Antiqua" w:hAnsi="Book Antiqua" w:cs="Book Antiqua"/>
          <w:color w:val="000000"/>
        </w:rPr>
        <w:t xml:space="preserve">. Critical COVID-19 patients </w:t>
      </w:r>
      <w:r w:rsidR="00FF70BC">
        <w:rPr>
          <w:rFonts w:ascii="Book Antiqua" w:eastAsia="Book Antiqua" w:hAnsi="Book Antiqua" w:cs="Book Antiqua"/>
          <w:color w:val="000000"/>
        </w:rPr>
        <w:t>with</w:t>
      </w:r>
      <w:r w:rsidRPr="008811BA">
        <w:rPr>
          <w:rFonts w:ascii="Book Antiqua" w:eastAsia="Book Antiqua" w:hAnsi="Book Antiqua" w:cs="Book Antiqua"/>
          <w:color w:val="000000"/>
        </w:rPr>
        <w:t xml:space="preserve"> severe respiratory failure require an intensive care unit (ICU) or ventilation support. However, the occurrence of upper respiratory symptoms and gastrointestinal symptoms are very rare compared with other symptoms. In addition to this, the elderly and those who have underlying diseases (</w:t>
      </w:r>
      <w:r w:rsidRPr="008811BA">
        <w:rPr>
          <w:rFonts w:ascii="Book Antiqua" w:eastAsia="Book Antiqua" w:hAnsi="Book Antiqua" w:cs="Book Antiqua"/>
          <w:i/>
          <w:iCs/>
          <w:color w:val="000000"/>
        </w:rPr>
        <w:t>i.e.,</w:t>
      </w:r>
      <w:r w:rsidRPr="008811BA">
        <w:rPr>
          <w:rFonts w:ascii="Book Antiqua" w:eastAsia="Book Antiqua" w:hAnsi="Book Antiqua" w:cs="Book Antiqua"/>
          <w:color w:val="000000"/>
        </w:rPr>
        <w:t xml:space="preserve"> chronic obstructive pulmonary disease, hypertension, diabetes, cardiovascular disease) are very prone to COVID-19 and develop symptoms </w:t>
      </w:r>
      <w:r w:rsidR="00FF70BC">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metabolic acidosis, acute respiratory distress syndrome, coagulation dysfunction and even death</w:t>
      </w:r>
      <w:r w:rsidRPr="008811BA">
        <w:rPr>
          <w:rFonts w:ascii="Book Antiqua" w:eastAsia="Book Antiqua" w:hAnsi="Book Antiqua" w:cs="Book Antiqua"/>
          <w:color w:val="000000"/>
          <w:vertAlign w:val="superscript"/>
        </w:rPr>
        <w:t>[8,45]</w:t>
      </w:r>
      <w:r w:rsidRPr="008811BA">
        <w:rPr>
          <w:rFonts w:ascii="Book Antiqua" w:eastAsia="Book Antiqua" w:hAnsi="Book Antiqua" w:cs="Book Antiqua"/>
          <w:color w:val="000000"/>
        </w:rPr>
        <w:t xml:space="preserve">. Sometimes, COVID-19 patients experience acute heart injury, arrhythmia, impaired renal function and abnormal liver function such as </w:t>
      </w:r>
      <w:r w:rsidR="00FF70BC">
        <w:rPr>
          <w:rFonts w:ascii="Book Antiqua" w:eastAsia="Book Antiqua" w:hAnsi="Book Antiqua" w:cs="Book Antiqua"/>
          <w:color w:val="000000"/>
        </w:rPr>
        <w:t xml:space="preserve">the </w:t>
      </w:r>
      <w:r w:rsidRPr="008811BA">
        <w:rPr>
          <w:rFonts w:ascii="Book Antiqua" w:eastAsia="Book Antiqua" w:hAnsi="Book Antiqua" w:cs="Book Antiqua"/>
          <w:color w:val="000000"/>
        </w:rPr>
        <w:t>formation of micro-vesicular steatosis (50.7%) at the time of admission</w:t>
      </w:r>
      <w:r w:rsidRPr="008811BA">
        <w:rPr>
          <w:rFonts w:ascii="Book Antiqua" w:eastAsia="Book Antiqua" w:hAnsi="Book Antiqua" w:cs="Book Antiqua"/>
          <w:color w:val="000000"/>
          <w:vertAlign w:val="superscript"/>
        </w:rPr>
        <w:t>[1,45,46]</w:t>
      </w:r>
      <w:r w:rsidRPr="008811BA">
        <w:rPr>
          <w:rFonts w:ascii="Book Antiqua" w:eastAsia="Book Antiqua" w:hAnsi="Book Antiqua" w:cs="Book Antiqua"/>
          <w:color w:val="000000"/>
        </w:rPr>
        <w:t>.</w:t>
      </w:r>
    </w:p>
    <w:p w14:paraId="18A2B556" w14:textId="200E8DD9"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Hematological assay</w:t>
      </w:r>
      <w:r w:rsidR="00FF70BC">
        <w:rPr>
          <w:rFonts w:ascii="Book Antiqua" w:eastAsia="Book Antiqua" w:hAnsi="Book Antiqua" w:cs="Book Antiqua"/>
          <w:color w:val="000000"/>
        </w:rPr>
        <w:t>s</w:t>
      </w:r>
      <w:r w:rsidRPr="008811BA">
        <w:rPr>
          <w:rFonts w:ascii="Book Antiqua" w:eastAsia="Book Antiqua" w:hAnsi="Book Antiqua" w:cs="Book Antiqua"/>
          <w:color w:val="000000"/>
        </w:rPr>
        <w:t xml:space="preserve"> revealed that most patients </w:t>
      </w:r>
      <w:r w:rsidR="00FF70BC">
        <w:rPr>
          <w:rFonts w:ascii="Book Antiqua" w:eastAsia="Book Antiqua" w:hAnsi="Book Antiqua" w:cs="Book Antiqua"/>
          <w:color w:val="000000"/>
        </w:rPr>
        <w:t>had</w:t>
      </w:r>
      <w:r w:rsidRPr="008811BA">
        <w:rPr>
          <w:rFonts w:ascii="Book Antiqua" w:eastAsia="Book Antiqua" w:hAnsi="Book Antiqua" w:cs="Book Antiqua"/>
          <w:color w:val="000000"/>
        </w:rPr>
        <w:t xml:space="preserve"> decreased white blood cell counts, and lymphocytopenia</w:t>
      </w:r>
      <w:r w:rsidRPr="008811BA">
        <w:rPr>
          <w:rFonts w:ascii="Book Antiqua" w:eastAsia="Book Antiqua" w:hAnsi="Book Antiqua" w:cs="Book Antiqua"/>
          <w:color w:val="000000"/>
          <w:vertAlign w:val="superscript"/>
        </w:rPr>
        <w:t>[27]</w:t>
      </w:r>
      <w:r w:rsidRPr="008811BA">
        <w:rPr>
          <w:rFonts w:ascii="Book Antiqua" w:eastAsia="Book Antiqua" w:hAnsi="Book Antiqua" w:cs="Book Antiqua"/>
          <w:color w:val="000000"/>
        </w:rPr>
        <w:t xml:space="preserve">. In </w:t>
      </w:r>
      <w:r w:rsidR="00FF70BC">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case of critical patients, neutrophil count, D-dimer, blood urea, creatinine and lymphocyte levels decreased </w:t>
      </w:r>
      <w:r w:rsidR="00FF70BC">
        <w:rPr>
          <w:rFonts w:ascii="Book Antiqua" w:eastAsia="Book Antiqua" w:hAnsi="Book Antiqua" w:cs="Book Antiqua"/>
          <w:color w:val="000000"/>
        </w:rPr>
        <w:t>markedly</w:t>
      </w:r>
      <w:r w:rsidRPr="008811BA">
        <w:rPr>
          <w:rFonts w:ascii="Book Antiqua" w:eastAsia="Book Antiqua" w:hAnsi="Book Antiqua" w:cs="Book Antiqua"/>
          <w:color w:val="000000"/>
        </w:rPr>
        <w:t xml:space="preserve">. In another study, </w:t>
      </w:r>
      <w:r w:rsidR="00FF70BC">
        <w:rPr>
          <w:rFonts w:ascii="Book Antiqua" w:eastAsia="Book Antiqua" w:hAnsi="Book Antiqua" w:cs="Book Antiqua"/>
          <w:color w:val="000000"/>
        </w:rPr>
        <w:t>a</w:t>
      </w:r>
      <w:r w:rsidRPr="008811BA">
        <w:rPr>
          <w:rFonts w:ascii="Book Antiqua" w:eastAsia="Book Antiqua" w:hAnsi="Book Antiqua" w:cs="Book Antiqua"/>
          <w:color w:val="000000"/>
        </w:rPr>
        <w:t xml:space="preserve"> reduction in albumin level (75.8%; 95%CI, 30.5</w:t>
      </w:r>
      <w:r w:rsidR="00602F3E" w:rsidRPr="008811BA">
        <w:rPr>
          <w:rFonts w:ascii="Book Antiqua" w:eastAsia="Book Antiqua" w:hAnsi="Book Antiqua" w:cs="Book Antiqua"/>
          <w:color w:val="000000"/>
        </w:rPr>
        <w:t>%-</w:t>
      </w:r>
      <w:r w:rsidRPr="008811BA">
        <w:rPr>
          <w:rFonts w:ascii="Book Antiqua" w:eastAsia="Book Antiqua" w:hAnsi="Book Antiqua" w:cs="Book Antiqua"/>
          <w:color w:val="000000"/>
        </w:rPr>
        <w:t>100.0%), higher C-reactive protein (58.3%; 95%CI</w:t>
      </w:r>
      <w:r w:rsidR="00246EC1"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21.8</w:t>
      </w:r>
      <w:r w:rsidR="00246EC1" w:rsidRPr="008811BA">
        <w:rPr>
          <w:rFonts w:ascii="Book Antiqua" w:eastAsia="Book Antiqua" w:hAnsi="Book Antiqua" w:cs="Book Antiqua"/>
          <w:color w:val="000000"/>
        </w:rPr>
        <w:t>%-</w:t>
      </w:r>
      <w:r w:rsidRPr="008811BA">
        <w:rPr>
          <w:rFonts w:ascii="Book Antiqua" w:eastAsia="Book Antiqua" w:hAnsi="Book Antiqua" w:cs="Book Antiqua"/>
          <w:color w:val="000000"/>
        </w:rPr>
        <w:t>94.7%) and lactate dehydrogenase (LDH) levels (57.0%; 95%CI</w:t>
      </w:r>
      <w:r w:rsidR="00246EC1"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38.0</w:t>
      </w:r>
      <w:r w:rsidR="00246EC1" w:rsidRPr="008811BA">
        <w:rPr>
          <w:rFonts w:ascii="Book Antiqua" w:eastAsia="Book Antiqua" w:hAnsi="Book Antiqua" w:cs="Book Antiqua"/>
          <w:color w:val="000000"/>
        </w:rPr>
        <w:t>%</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76.0</w:t>
      </w:r>
      <w:r w:rsidR="00246EC1" w:rsidRPr="008811BA">
        <w:rPr>
          <w:rFonts w:ascii="Book Antiqua" w:eastAsia="Book Antiqua" w:hAnsi="Book Antiqua" w:cs="Book Antiqua"/>
          <w:color w:val="000000"/>
        </w:rPr>
        <w:t>%</w:t>
      </w:r>
      <w:r w:rsidRPr="008811BA">
        <w:rPr>
          <w:rFonts w:ascii="Book Antiqua" w:eastAsia="Book Antiqua" w:hAnsi="Book Antiqua" w:cs="Book Antiqua"/>
          <w:color w:val="000000"/>
        </w:rPr>
        <w:t>), higher lymphopenia level (43.1%; 95%CI, 18.9</w:t>
      </w:r>
      <w:r w:rsidR="009201A6" w:rsidRPr="008811BA">
        <w:rPr>
          <w:rFonts w:ascii="Book Antiqua" w:eastAsia="Book Antiqua" w:hAnsi="Book Antiqua" w:cs="Book Antiqua"/>
          <w:color w:val="000000"/>
        </w:rPr>
        <w:t>%</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67.3</w:t>
      </w:r>
      <w:r w:rsidR="009201A6" w:rsidRPr="008811BA">
        <w:rPr>
          <w:rFonts w:ascii="Book Antiqua" w:eastAsia="Book Antiqua" w:hAnsi="Book Antiqua" w:cs="Book Antiqua"/>
          <w:color w:val="000000"/>
        </w:rPr>
        <w:t>%</w:t>
      </w:r>
      <w:r w:rsidRPr="008811BA">
        <w:rPr>
          <w:rFonts w:ascii="Book Antiqua" w:eastAsia="Book Antiqua" w:hAnsi="Book Antiqua" w:cs="Book Antiqua"/>
          <w:color w:val="000000"/>
        </w:rPr>
        <w:t>), and higher erythrocyte sedimentation rate (ESR) (41.8%; 95%CI</w:t>
      </w:r>
      <w:r w:rsidR="0002103C"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0.0</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92.8</w:t>
      </w:r>
      <w:r w:rsidR="0002103C"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w:t>
      </w:r>
      <w:r w:rsidR="00FF70BC">
        <w:rPr>
          <w:rFonts w:ascii="Book Antiqua" w:eastAsia="Book Antiqua" w:hAnsi="Book Antiqua" w:cs="Book Antiqua"/>
          <w:color w:val="000000"/>
        </w:rPr>
        <w:t>and</w:t>
      </w:r>
      <w:r w:rsidRPr="008811BA">
        <w:rPr>
          <w:rFonts w:ascii="Book Antiqua" w:eastAsia="Book Antiqua" w:hAnsi="Book Antiqua" w:cs="Book Antiqua"/>
          <w:color w:val="000000"/>
        </w:rPr>
        <w:t xml:space="preserve"> other clinical manifestations</w:t>
      </w:r>
      <w:r w:rsidR="00FF70BC">
        <w:rPr>
          <w:rFonts w:ascii="Book Antiqua" w:eastAsia="Book Antiqua" w:hAnsi="Book Antiqua" w:cs="Book Antiqua"/>
          <w:color w:val="000000"/>
        </w:rPr>
        <w:t xml:space="preserve"> were recorded</w:t>
      </w:r>
      <w:r w:rsidRPr="008811BA">
        <w:rPr>
          <w:rFonts w:ascii="Book Antiqua" w:eastAsia="Book Antiqua" w:hAnsi="Book Antiqua" w:cs="Book Antiqua"/>
          <w:color w:val="000000"/>
          <w:vertAlign w:val="superscript"/>
        </w:rPr>
        <w:t>[28]</w:t>
      </w:r>
      <w:r w:rsidRPr="008811BA">
        <w:rPr>
          <w:rFonts w:ascii="Book Antiqua" w:eastAsia="Book Antiqua" w:hAnsi="Book Antiqua" w:cs="Book Antiqua"/>
          <w:color w:val="000000"/>
        </w:rPr>
        <w:t xml:space="preserve">. Additionally, inflammatory factors, which indicated </w:t>
      </w:r>
      <w:r w:rsidR="00FF70BC">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immune status of patients, namely IL-6, IL-10, </w:t>
      </w:r>
      <w:r w:rsidR="00FF70BC">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tumor necrosis factor-α (TNF-α) are also </w:t>
      </w:r>
      <w:r w:rsidR="00FF70BC">
        <w:rPr>
          <w:rFonts w:ascii="Book Antiqua" w:eastAsia="Book Antiqua" w:hAnsi="Book Antiqua" w:cs="Book Antiqua"/>
          <w:color w:val="000000"/>
        </w:rPr>
        <w:t xml:space="preserve">markedly </w:t>
      </w:r>
      <w:r w:rsidRPr="008811BA">
        <w:rPr>
          <w:rFonts w:ascii="Book Antiqua" w:eastAsia="Book Antiqua" w:hAnsi="Book Antiqua" w:cs="Book Antiqua"/>
          <w:color w:val="000000"/>
        </w:rPr>
        <w:t xml:space="preserve">increased. In critical patients (admitted </w:t>
      </w:r>
      <w:r w:rsidR="005D0F5C">
        <w:rPr>
          <w:rFonts w:ascii="Book Antiqua" w:eastAsia="Book Antiqua" w:hAnsi="Book Antiqua" w:cs="Book Antiqua"/>
          <w:color w:val="000000"/>
        </w:rPr>
        <w:t>to</w:t>
      </w:r>
      <w:r w:rsidRPr="008811BA">
        <w:rPr>
          <w:rFonts w:ascii="Book Antiqua" w:eastAsia="Book Antiqua" w:hAnsi="Book Antiqua" w:cs="Book Antiqua"/>
          <w:color w:val="000000"/>
        </w:rPr>
        <w:t xml:space="preserve"> </w:t>
      </w:r>
      <w:r w:rsidR="00FF70BC">
        <w:rPr>
          <w:rFonts w:ascii="Book Antiqua" w:eastAsia="Book Antiqua" w:hAnsi="Book Antiqua" w:cs="Book Antiqua"/>
          <w:color w:val="000000"/>
        </w:rPr>
        <w:t xml:space="preserve">the </w:t>
      </w:r>
      <w:r w:rsidRPr="008811BA">
        <w:rPr>
          <w:rFonts w:ascii="Book Antiqua" w:eastAsia="Book Antiqua" w:hAnsi="Book Antiqua" w:cs="Book Antiqua"/>
          <w:color w:val="000000"/>
        </w:rPr>
        <w:t>ICU), higher IL-2, IL-7, IL-10, granulocyte colony-stimulating factor (GCSF), 10 kD interferon gamma-induced protein (IP-10), monocyte chemoattractant protein-1 (MCP-1), macrophage inflammatory protein 1-α (MIP-1α), and TNF-α levels in plasma</w:t>
      </w:r>
      <w:r w:rsidR="00FF70BC">
        <w:rPr>
          <w:rFonts w:ascii="Book Antiqua" w:eastAsia="Book Antiqua" w:hAnsi="Book Antiqua" w:cs="Book Antiqua"/>
          <w:color w:val="000000"/>
        </w:rPr>
        <w:t xml:space="preserve"> were observed</w:t>
      </w:r>
      <w:r w:rsidRPr="008811BA">
        <w:rPr>
          <w:rFonts w:ascii="Book Antiqua" w:eastAsia="Book Antiqua" w:hAnsi="Book Antiqua" w:cs="Book Antiqua"/>
          <w:color w:val="000000"/>
          <w:vertAlign w:val="superscript"/>
        </w:rPr>
        <w:t>[8,45]</w:t>
      </w:r>
      <w:r w:rsidRPr="008811BA">
        <w:rPr>
          <w:rFonts w:ascii="Book Antiqua" w:eastAsia="Book Antiqua" w:hAnsi="Book Antiqua" w:cs="Book Antiqua"/>
          <w:color w:val="000000"/>
        </w:rPr>
        <w:t xml:space="preserve">. </w:t>
      </w:r>
      <w:r w:rsidR="00451997">
        <w:rPr>
          <w:rFonts w:ascii="Book Antiqua" w:eastAsia="Book Antiqua" w:hAnsi="Book Antiqua" w:cs="Book Antiqua"/>
          <w:color w:val="000000"/>
        </w:rPr>
        <w:t xml:space="preserve">In </w:t>
      </w:r>
      <w:r w:rsidR="00451997">
        <w:rPr>
          <w:rFonts w:ascii="Book Antiqua" w:eastAsia="Book Antiqua" w:hAnsi="Book Antiqua" w:cs="Book Antiqua"/>
          <w:color w:val="000000"/>
        </w:rPr>
        <w:lastRenderedPageBreak/>
        <w:t>p</w:t>
      </w:r>
      <w:r w:rsidRPr="008811BA">
        <w:rPr>
          <w:rFonts w:ascii="Book Antiqua" w:eastAsia="Book Antiqua" w:hAnsi="Book Antiqua" w:cs="Book Antiqua"/>
          <w:color w:val="000000"/>
        </w:rPr>
        <w:t xml:space="preserve">atients </w:t>
      </w:r>
      <w:r w:rsidR="00451997">
        <w:rPr>
          <w:rFonts w:ascii="Book Antiqua" w:eastAsia="Book Antiqua" w:hAnsi="Book Antiqua" w:cs="Book Antiqua"/>
          <w:color w:val="000000"/>
        </w:rPr>
        <w:t>with</w:t>
      </w:r>
      <w:r w:rsidRPr="008811BA">
        <w:rPr>
          <w:rFonts w:ascii="Book Antiqua" w:eastAsia="Book Antiqua" w:hAnsi="Book Antiqua" w:cs="Book Antiqua"/>
          <w:color w:val="000000"/>
        </w:rPr>
        <w:t xml:space="preserve"> severe </w:t>
      </w:r>
      <w:r w:rsidR="00451997" w:rsidRPr="008811BA">
        <w:rPr>
          <w:rFonts w:ascii="Book Antiqua" w:eastAsia="Book Antiqua" w:hAnsi="Book Antiqua" w:cs="Book Antiqua"/>
          <w:color w:val="000000"/>
        </w:rPr>
        <w:t xml:space="preserve">COVID-19 </w:t>
      </w:r>
      <w:r w:rsidRPr="008811BA">
        <w:rPr>
          <w:rFonts w:ascii="Book Antiqua" w:eastAsia="Book Antiqua" w:hAnsi="Book Antiqua" w:cs="Book Antiqua"/>
          <w:color w:val="000000"/>
        </w:rPr>
        <w:t xml:space="preserve">[admitted </w:t>
      </w:r>
      <w:r w:rsidR="00451997">
        <w:rPr>
          <w:rFonts w:ascii="Book Antiqua" w:eastAsia="Book Antiqua" w:hAnsi="Book Antiqua" w:cs="Book Antiqua"/>
          <w:color w:val="000000"/>
        </w:rPr>
        <w:t>to the</w:t>
      </w:r>
      <w:r w:rsidRPr="008811BA">
        <w:rPr>
          <w:rFonts w:ascii="Book Antiqua" w:eastAsia="Book Antiqua" w:hAnsi="Book Antiqua" w:cs="Book Antiqua"/>
          <w:color w:val="000000"/>
        </w:rPr>
        <w:t xml:space="preserve"> ICU; 20.3% cases (95%CI, 10.0–30.6%)], 32.8% </w:t>
      </w:r>
      <w:r w:rsidR="00451997">
        <w:rPr>
          <w:rFonts w:ascii="Book Antiqua" w:eastAsia="Book Antiqua" w:hAnsi="Book Antiqua" w:cs="Book Antiqua"/>
          <w:color w:val="000000"/>
        </w:rPr>
        <w:t xml:space="preserve">of </w:t>
      </w:r>
      <w:r w:rsidRPr="008811BA">
        <w:rPr>
          <w:rFonts w:ascii="Book Antiqua" w:eastAsia="Book Antiqua" w:hAnsi="Book Antiqua" w:cs="Book Antiqua"/>
          <w:color w:val="000000"/>
        </w:rPr>
        <w:t>patients experienced ARDS (95%CI</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13.7</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–51.8%), 13.0% patients </w:t>
      </w:r>
      <w:r w:rsidR="00451997">
        <w:rPr>
          <w:rFonts w:ascii="Book Antiqua" w:eastAsia="Book Antiqua" w:hAnsi="Book Antiqua" w:cs="Book Antiqua"/>
          <w:color w:val="000000"/>
        </w:rPr>
        <w:t xml:space="preserve">had </w:t>
      </w:r>
      <w:r w:rsidRPr="008811BA">
        <w:rPr>
          <w:rFonts w:ascii="Book Antiqua" w:eastAsia="Book Antiqua" w:hAnsi="Book Antiqua" w:cs="Book Antiqua"/>
          <w:color w:val="000000"/>
        </w:rPr>
        <w:t>acute cardiac injury (95%CI</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4.1</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21.9%), 7.9% patients experienced </w:t>
      </w:r>
      <w:r w:rsidR="00F63C49" w:rsidRPr="008811BA">
        <w:rPr>
          <w:rFonts w:ascii="Book Antiqua" w:eastAsia="Book Antiqua" w:hAnsi="Book Antiqua" w:cs="Book Antiqua"/>
          <w:color w:val="000000"/>
        </w:rPr>
        <w:t>acute kidney injury (95%CI:</w:t>
      </w:r>
      <w:r w:rsidRPr="008811BA">
        <w:rPr>
          <w:rFonts w:ascii="Book Antiqua" w:eastAsia="Book Antiqua" w:hAnsi="Book Antiqua" w:cs="Book Antiqua"/>
          <w:color w:val="000000"/>
        </w:rPr>
        <w:t xml:space="preserve"> 1.8</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14.0%), 6.2% cases (95%CI</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3.1</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9.3%) </w:t>
      </w:r>
      <w:r w:rsidR="00451997">
        <w:rPr>
          <w:rFonts w:ascii="Book Antiqua" w:eastAsia="Book Antiqua" w:hAnsi="Book Antiqua" w:cs="Book Antiqua"/>
          <w:color w:val="000000"/>
        </w:rPr>
        <w:t>developed</w:t>
      </w:r>
      <w:r w:rsidRPr="008811BA">
        <w:rPr>
          <w:rFonts w:ascii="Book Antiqua" w:eastAsia="Book Antiqua" w:hAnsi="Book Antiqua" w:cs="Book Antiqua"/>
          <w:color w:val="000000"/>
        </w:rPr>
        <w:t xml:space="preserve"> shock and 13.9% cases (95%CI 6.2</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21.5%) experienced fatal outcomes</w:t>
      </w:r>
      <w:r w:rsidRPr="008811BA">
        <w:rPr>
          <w:rFonts w:ascii="Book Antiqua" w:eastAsia="Book Antiqua" w:hAnsi="Book Antiqua" w:cs="Book Antiqua"/>
          <w:color w:val="000000"/>
          <w:vertAlign w:val="superscript"/>
        </w:rPr>
        <w:t>[28]</w:t>
      </w:r>
      <w:r w:rsidRPr="008811BA">
        <w:rPr>
          <w:rFonts w:ascii="Book Antiqua" w:eastAsia="Book Antiqua" w:hAnsi="Book Antiqua" w:cs="Book Antiqua"/>
          <w:color w:val="000000"/>
        </w:rPr>
        <w:t xml:space="preserve">. Furthermore, 96.8% </w:t>
      </w:r>
      <w:r w:rsidR="00451997">
        <w:rPr>
          <w:rFonts w:ascii="Book Antiqua" w:eastAsia="Book Antiqua" w:hAnsi="Book Antiqua" w:cs="Book Antiqua"/>
          <w:color w:val="000000"/>
        </w:rPr>
        <w:t>of</w:t>
      </w:r>
      <w:r w:rsidRPr="008811BA">
        <w:rPr>
          <w:rFonts w:ascii="Book Antiqua" w:eastAsia="Book Antiqua" w:hAnsi="Book Antiqua" w:cs="Book Antiqua"/>
          <w:color w:val="000000"/>
        </w:rPr>
        <w:t xml:space="preserve"> all patients (95%CI</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94.9</w:t>
      </w:r>
      <w:r w:rsidR="00F63C49"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98.7%) </w:t>
      </w:r>
      <w:r w:rsidR="00451997">
        <w:rPr>
          <w:rFonts w:ascii="Book Antiqua" w:eastAsia="Book Antiqua" w:hAnsi="Book Antiqua" w:cs="Book Antiqua"/>
          <w:color w:val="000000"/>
        </w:rPr>
        <w:t>had</w:t>
      </w:r>
      <w:r w:rsidRPr="008811BA">
        <w:rPr>
          <w:rFonts w:ascii="Book Antiqua" w:eastAsia="Book Antiqua" w:hAnsi="Book Antiqua" w:cs="Book Antiqua"/>
          <w:color w:val="000000"/>
        </w:rPr>
        <w:t xml:space="preserve"> RNAemia in blood and nasopharyngeal aspirates (NPA)</w:t>
      </w:r>
      <w:r w:rsidRPr="008811BA">
        <w:rPr>
          <w:rFonts w:ascii="Book Antiqua" w:eastAsia="Book Antiqua" w:hAnsi="Book Antiqua" w:cs="Book Antiqua"/>
          <w:color w:val="000000"/>
          <w:vertAlign w:val="superscript"/>
        </w:rPr>
        <w:t>[28]</w:t>
      </w:r>
      <w:r w:rsidRPr="008811BA">
        <w:rPr>
          <w:rFonts w:ascii="Book Antiqua" w:eastAsia="Book Antiqua" w:hAnsi="Book Antiqua" w:cs="Book Antiqua"/>
          <w:color w:val="000000"/>
        </w:rPr>
        <w:t>.</w:t>
      </w:r>
    </w:p>
    <w:p w14:paraId="35135D6A" w14:textId="77777777" w:rsidR="00A77B3E" w:rsidRPr="008811BA" w:rsidRDefault="00A77B3E" w:rsidP="008811BA">
      <w:pPr>
        <w:snapToGrid w:val="0"/>
        <w:spacing w:line="360" w:lineRule="auto"/>
        <w:ind w:firstLine="720"/>
        <w:jc w:val="both"/>
        <w:rPr>
          <w:rFonts w:ascii="Book Antiqua" w:hAnsi="Book Antiqua"/>
        </w:rPr>
      </w:pPr>
    </w:p>
    <w:p w14:paraId="42F375B0" w14:textId="77777777"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IMMUNOPATHOLOGICAL RESPONSES</w:t>
      </w:r>
    </w:p>
    <w:p w14:paraId="10F6B409" w14:textId="2D035071" w:rsidR="00A77B3E" w:rsidRPr="008811BA" w:rsidRDefault="00840469" w:rsidP="008811BA">
      <w:pPr>
        <w:snapToGrid w:val="0"/>
        <w:spacing w:line="360" w:lineRule="auto"/>
        <w:jc w:val="both"/>
        <w:rPr>
          <w:rFonts w:ascii="Book Antiqua" w:hAnsi="Book Antiqua"/>
        </w:rPr>
      </w:pPr>
      <w:r>
        <w:rPr>
          <w:rFonts w:ascii="Book Antiqua" w:eastAsia="Book Antiqua" w:hAnsi="Book Antiqua" w:cs="Book Antiqua"/>
          <w:color w:val="000000"/>
        </w:rPr>
        <w:t>I</w:t>
      </w:r>
      <w:r w:rsidR="0019674D" w:rsidRPr="008811BA">
        <w:rPr>
          <w:rFonts w:ascii="Book Antiqua" w:eastAsia="Book Antiqua" w:hAnsi="Book Antiqua" w:cs="Book Antiqua"/>
          <w:color w:val="000000"/>
        </w:rPr>
        <w:t xml:space="preserve">mmunological symptoms are generally caused due to binding of virus S proteins with ACE2 at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receptor, usually in</w:t>
      </w:r>
      <w:r>
        <w:rPr>
          <w:rFonts w:ascii="Book Antiqua" w:eastAsia="Book Antiqua" w:hAnsi="Book Antiqua" w:cs="Book Antiqua"/>
          <w:color w:val="000000"/>
        </w:rPr>
        <w:t xml:space="preserve"> the</w:t>
      </w:r>
      <w:r w:rsidR="0019674D" w:rsidRPr="008811BA">
        <w:rPr>
          <w:rFonts w:ascii="Book Antiqua" w:eastAsia="Book Antiqua" w:hAnsi="Book Antiqua" w:cs="Book Antiqua"/>
          <w:color w:val="000000"/>
        </w:rPr>
        <w:t xml:space="preserve"> endosome</w:t>
      </w:r>
      <w:r w:rsidRPr="008811BA">
        <w:rPr>
          <w:rFonts w:ascii="Book Antiqua" w:eastAsia="Book Antiqua" w:hAnsi="Book Antiqua" w:cs="Book Antiqua"/>
          <w:color w:val="000000"/>
        </w:rPr>
        <w:t xml:space="preserve"> </w:t>
      </w:r>
      <w:r w:rsidR="0019674D" w:rsidRPr="008811BA">
        <w:rPr>
          <w:rFonts w:ascii="Book Antiqua" w:eastAsia="Book Antiqua" w:hAnsi="Book Antiqua" w:cs="Book Antiqua"/>
          <w:color w:val="000000"/>
        </w:rPr>
        <w:t>Toll-like receptor (TLR) 3, TLR7, TLR8, and TLR9</w:t>
      </w:r>
      <w:r w:rsidR="0019674D" w:rsidRPr="008811BA">
        <w:rPr>
          <w:rFonts w:ascii="Book Antiqua" w:eastAsia="Book Antiqua" w:hAnsi="Book Antiqua" w:cs="Book Antiqua"/>
          <w:color w:val="000000"/>
          <w:vertAlign w:val="superscript"/>
        </w:rPr>
        <w:t>[8,47]</w:t>
      </w:r>
      <w:r w:rsidR="0019674D" w:rsidRPr="008811BA">
        <w:rPr>
          <w:rFonts w:ascii="Book Antiqua" w:eastAsia="Book Antiqua" w:hAnsi="Book Antiqua" w:cs="Book Antiqua"/>
          <w:color w:val="000000"/>
        </w:rPr>
        <w:t xml:space="preserve">. Retinoic-acid inducible gene I (RIG-I) of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virus, melanoma differentiation-associated gene 5 (MDA5) of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cytosol and nucleotidyltransferase cyclic GMP-AMP synthase (cGAS) are generally responsible for </w:t>
      </w:r>
      <w:r>
        <w:rPr>
          <w:rFonts w:ascii="Book Antiqua" w:eastAsia="Book Antiqua" w:hAnsi="Book Antiqua" w:cs="Book Antiqua"/>
          <w:color w:val="000000"/>
        </w:rPr>
        <w:t xml:space="preserve">the spread of </w:t>
      </w:r>
      <w:r w:rsidR="0019674D" w:rsidRPr="008811BA">
        <w:rPr>
          <w:rFonts w:ascii="Book Antiqua" w:eastAsia="Book Antiqua" w:hAnsi="Book Antiqua" w:cs="Book Antiqua"/>
          <w:color w:val="000000"/>
        </w:rPr>
        <w:t>COVID</w:t>
      </w:r>
      <w:r w:rsidR="00293566">
        <w:rPr>
          <w:rFonts w:ascii="Book Antiqua" w:eastAsia="Book Antiqua" w:hAnsi="Book Antiqua" w:cs="Book Antiqua"/>
          <w:color w:val="000000"/>
        </w:rPr>
        <w:t>-19</w:t>
      </w:r>
      <w:r w:rsidR="0019674D" w:rsidRPr="008811BA">
        <w:rPr>
          <w:rFonts w:ascii="Book Antiqua" w:eastAsia="Book Antiqua" w:hAnsi="Book Antiqua" w:cs="Book Antiqua"/>
          <w:color w:val="000000"/>
          <w:vertAlign w:val="superscript"/>
        </w:rPr>
        <w:t>[8,48,49]</w:t>
      </w:r>
      <w:r w:rsidR="0019674D" w:rsidRPr="008811BA">
        <w:rPr>
          <w:rFonts w:ascii="Book Antiqua" w:eastAsia="Book Antiqua" w:hAnsi="Book Antiqua" w:cs="Book Antiqua"/>
          <w:color w:val="000000"/>
        </w:rPr>
        <w:t xml:space="preserve">. Viral infection activates nuclear factor-κB (NF-κB) and interferon regulatory factor 3 (IRF3) to produce type I </w:t>
      </w:r>
      <w:r w:rsidR="0024325E">
        <w:rPr>
          <w:rFonts w:ascii="Book Antiqua" w:eastAsia="Book Antiqua" w:hAnsi="Book Antiqua" w:cs="Book Antiqua"/>
          <w:color w:val="000000"/>
        </w:rPr>
        <w:t>i</w:t>
      </w:r>
      <w:r w:rsidR="0019674D" w:rsidRPr="008811BA">
        <w:rPr>
          <w:rFonts w:ascii="Book Antiqua" w:eastAsia="Book Antiqua" w:hAnsi="Book Antiqua" w:cs="Book Antiqua"/>
          <w:color w:val="000000"/>
        </w:rPr>
        <w:t>nterferons (IFN-α/β) and pro-inflammatory cytokines as immune mediators (</w:t>
      </w:r>
      <w:r w:rsidR="0019674D" w:rsidRPr="008811BA">
        <w:rPr>
          <w:rFonts w:ascii="Book Antiqua" w:eastAsia="Book Antiqua" w:hAnsi="Book Antiqua" w:cs="Book Antiqua"/>
          <w:i/>
          <w:iCs/>
          <w:color w:val="000000"/>
        </w:rPr>
        <w:t>i.e.,</w:t>
      </w:r>
      <w:r w:rsidR="0019674D" w:rsidRPr="008811BA">
        <w:rPr>
          <w:rFonts w:ascii="Book Antiqua" w:eastAsia="Book Antiqua" w:hAnsi="Book Antiqua" w:cs="Book Antiqua"/>
          <w:color w:val="000000"/>
        </w:rPr>
        <w:t xml:space="preserve"> innate immunity) to prevent infection</w:t>
      </w:r>
      <w:r w:rsidR="0019674D" w:rsidRPr="008811BA">
        <w:rPr>
          <w:rFonts w:ascii="Book Antiqua" w:eastAsia="Book Antiqua" w:hAnsi="Book Antiqua" w:cs="Book Antiqua"/>
          <w:color w:val="000000"/>
          <w:vertAlign w:val="superscript"/>
        </w:rPr>
        <w:t>[8,50]</w:t>
      </w:r>
      <w:r w:rsidR="0019674D" w:rsidRPr="008811BA">
        <w:rPr>
          <w:rFonts w:ascii="Book Antiqua" w:eastAsia="Book Antiqua" w:hAnsi="Book Antiqua" w:cs="Book Antiqua"/>
          <w:color w:val="000000"/>
        </w:rPr>
        <w:t xml:space="preserve">. As a result, </w:t>
      </w:r>
      <w:r w:rsidR="0024325E">
        <w:rPr>
          <w:rFonts w:ascii="Book Antiqua" w:eastAsia="Book Antiqua" w:hAnsi="Book Antiqua" w:cs="Book Antiqua"/>
          <w:color w:val="000000"/>
        </w:rPr>
        <w:t>the</w:t>
      </w:r>
      <w:r w:rsidR="0019674D" w:rsidRPr="008811BA">
        <w:rPr>
          <w:rFonts w:ascii="Book Antiqua" w:eastAsia="Book Antiqua" w:hAnsi="Book Antiqua" w:cs="Book Antiqua"/>
          <w:color w:val="000000"/>
        </w:rPr>
        <w:t xml:space="preserve"> plasma level</w:t>
      </w:r>
      <w:r w:rsidR="0024325E">
        <w:rPr>
          <w:rFonts w:ascii="Book Antiqua" w:eastAsia="Book Antiqua" w:hAnsi="Book Antiqua" w:cs="Book Antiqua"/>
          <w:color w:val="000000"/>
        </w:rPr>
        <w:t>s of some</w:t>
      </w:r>
      <w:r w:rsidR="0019674D" w:rsidRPr="008811BA">
        <w:rPr>
          <w:rFonts w:ascii="Book Antiqua" w:eastAsia="Book Antiqua" w:hAnsi="Book Antiqua" w:cs="Book Antiqua"/>
          <w:color w:val="000000"/>
        </w:rPr>
        <w:t xml:space="preserve"> cytokines and chemokines are elevated in COVID-19 patients such as IL-1, IL-2, IL-4, IL-7, IL-10, IL-12, IL-13, IL-17, GCSF, macrophage colony-stimulating factor (MCSF), IP-10, MCP-1, MIP-1α, hepatocyte growth factor (HGF), IFN-γ and TNF-α</w:t>
      </w:r>
      <w:r w:rsidR="0019674D" w:rsidRPr="008811BA">
        <w:rPr>
          <w:rFonts w:ascii="Book Antiqua" w:eastAsia="Book Antiqua" w:hAnsi="Book Antiqua" w:cs="Book Antiqua"/>
          <w:color w:val="000000"/>
          <w:vertAlign w:val="superscript"/>
        </w:rPr>
        <w:t>[20,45,51]</w:t>
      </w:r>
      <w:r w:rsidR="0019674D" w:rsidRPr="008811BA">
        <w:rPr>
          <w:rFonts w:ascii="Book Antiqua" w:eastAsia="Book Antiqua" w:hAnsi="Book Antiqua" w:cs="Book Antiqua"/>
          <w:color w:val="000000"/>
        </w:rPr>
        <w:t xml:space="preserve">. Generally, these inflammatory responses were noted in </w:t>
      </w:r>
      <w:r w:rsidR="00293566">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lower airway and lung</w:t>
      </w:r>
      <w:r w:rsidR="0019674D" w:rsidRPr="008811BA">
        <w:rPr>
          <w:rFonts w:ascii="Book Antiqua" w:eastAsia="Book Antiqua" w:hAnsi="Book Antiqua" w:cs="Book Antiqua"/>
          <w:color w:val="000000"/>
          <w:vertAlign w:val="superscript"/>
        </w:rPr>
        <w:t>[52]</w:t>
      </w:r>
      <w:r w:rsidR="0019674D" w:rsidRPr="008811BA">
        <w:rPr>
          <w:rFonts w:ascii="Book Antiqua" w:eastAsia="Book Antiqua" w:hAnsi="Book Antiqua" w:cs="Book Antiqua"/>
          <w:color w:val="000000"/>
        </w:rPr>
        <w:t>. Consequently, these trigger immune signaling and produce</w:t>
      </w:r>
      <w:r w:rsidR="0024325E">
        <w:rPr>
          <w:rFonts w:ascii="Book Antiqua" w:eastAsia="Book Antiqua" w:hAnsi="Book Antiqua" w:cs="Book Antiqua"/>
          <w:color w:val="000000"/>
        </w:rPr>
        <w:t xml:space="preserve"> the</w:t>
      </w:r>
      <w:r w:rsidR="0019674D" w:rsidRPr="008811BA">
        <w:rPr>
          <w:rFonts w:ascii="Book Antiqua" w:eastAsia="Book Antiqua" w:hAnsi="Book Antiqua" w:cs="Book Antiqua"/>
          <w:color w:val="000000"/>
        </w:rPr>
        <w:t xml:space="preserve"> “cytokine storm’ within </w:t>
      </w:r>
      <w:r w:rsidR="0024325E">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body </w:t>
      </w:r>
      <w:r w:rsidR="0024325E">
        <w:rPr>
          <w:rFonts w:ascii="Book Antiqua" w:eastAsia="Book Antiqua" w:hAnsi="Book Antiqua" w:cs="Book Antiqua"/>
          <w:color w:val="000000"/>
        </w:rPr>
        <w:t>leading to a very critical condition in</w:t>
      </w:r>
      <w:r w:rsidR="0019674D" w:rsidRPr="008811BA">
        <w:rPr>
          <w:rFonts w:ascii="Book Antiqua" w:eastAsia="Book Antiqua" w:hAnsi="Book Antiqua" w:cs="Book Antiqua"/>
          <w:color w:val="000000"/>
        </w:rPr>
        <w:t xml:space="preserve"> COVID-19 patients. </w:t>
      </w:r>
    </w:p>
    <w:p w14:paraId="6365819A" w14:textId="77777777" w:rsidR="00A77B3E" w:rsidRPr="008811BA" w:rsidRDefault="00A77B3E" w:rsidP="008811BA">
      <w:pPr>
        <w:snapToGrid w:val="0"/>
        <w:spacing w:line="360" w:lineRule="auto"/>
        <w:jc w:val="both"/>
        <w:rPr>
          <w:rFonts w:ascii="Book Antiqua" w:hAnsi="Book Antiqua"/>
        </w:rPr>
      </w:pPr>
    </w:p>
    <w:p w14:paraId="4829E3F6" w14:textId="7331BE70"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 xml:space="preserve">DIAGNOSIS OF COVID-19 </w:t>
      </w:r>
    </w:p>
    <w:p w14:paraId="0A1B273E" w14:textId="6CB97BA4"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Since </w:t>
      </w:r>
      <w:r w:rsidR="0024325E">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outbreak </w:t>
      </w:r>
      <w:r w:rsidR="0024325E">
        <w:rPr>
          <w:rFonts w:ascii="Book Antiqua" w:eastAsia="Book Antiqua" w:hAnsi="Book Antiqua" w:cs="Book Antiqua"/>
          <w:color w:val="000000"/>
        </w:rPr>
        <w:t xml:space="preserve">of COVID-19, </w:t>
      </w:r>
      <w:r w:rsidRPr="008811BA">
        <w:rPr>
          <w:rFonts w:ascii="Book Antiqua" w:eastAsia="Book Antiqua" w:hAnsi="Book Antiqua" w:cs="Book Antiqua"/>
          <w:color w:val="000000"/>
        </w:rPr>
        <w:t xml:space="preserve">a number of diagnostic tools </w:t>
      </w:r>
      <w:r w:rsidR="0024325E">
        <w:rPr>
          <w:rFonts w:ascii="Book Antiqua" w:eastAsia="Book Antiqua" w:hAnsi="Book Antiqua" w:cs="Book Antiqua"/>
          <w:color w:val="000000"/>
        </w:rPr>
        <w:t xml:space="preserve">have been </w:t>
      </w:r>
      <w:r w:rsidRPr="008811BA">
        <w:rPr>
          <w:rFonts w:ascii="Book Antiqua" w:eastAsia="Book Antiqua" w:hAnsi="Book Antiqua" w:cs="Book Antiqua"/>
          <w:color w:val="000000"/>
        </w:rPr>
        <w:t xml:space="preserve">used to detect the infection. The classical Koch’s postulates method was used to detect the infection </w:t>
      </w:r>
      <w:r w:rsidR="0024325E">
        <w:rPr>
          <w:rFonts w:ascii="Book Antiqua" w:eastAsia="Book Antiqua" w:hAnsi="Book Antiqua" w:cs="Book Antiqua"/>
          <w:color w:val="000000"/>
        </w:rPr>
        <w:t>in</w:t>
      </w:r>
      <w:r w:rsidRPr="008811BA">
        <w:rPr>
          <w:rFonts w:ascii="Book Antiqua" w:eastAsia="Book Antiqua" w:hAnsi="Book Antiqua" w:cs="Book Antiqua"/>
          <w:color w:val="000000"/>
        </w:rPr>
        <w:t xml:space="preserve"> Wuhan</w:t>
      </w:r>
      <w:r w:rsidRPr="008811BA">
        <w:rPr>
          <w:rFonts w:ascii="Book Antiqua" w:eastAsia="Book Antiqua" w:hAnsi="Book Antiqua" w:cs="Book Antiqua"/>
          <w:color w:val="000000"/>
          <w:vertAlign w:val="superscript"/>
        </w:rPr>
        <w:t>[22]</w:t>
      </w:r>
      <w:r w:rsidRPr="008811BA">
        <w:rPr>
          <w:rFonts w:ascii="Book Antiqua" w:eastAsia="Book Antiqua" w:hAnsi="Book Antiqua" w:cs="Book Antiqua"/>
          <w:color w:val="000000"/>
        </w:rPr>
        <w:t>. This method is very expensive and time</w:t>
      </w:r>
      <w:r w:rsidR="00293566">
        <w:rPr>
          <w:rFonts w:ascii="Book Antiqua" w:eastAsia="Book Antiqua" w:hAnsi="Book Antiqua" w:cs="Book Antiqua"/>
          <w:color w:val="000000"/>
        </w:rPr>
        <w:t>-</w:t>
      </w:r>
      <w:r w:rsidRPr="008811BA">
        <w:rPr>
          <w:rFonts w:ascii="Book Antiqua" w:eastAsia="Book Antiqua" w:hAnsi="Book Antiqua" w:cs="Book Antiqua"/>
          <w:color w:val="000000"/>
        </w:rPr>
        <w:t>consuming as it uses electron microscop</w:t>
      </w:r>
      <w:r w:rsidR="0024325E">
        <w:rPr>
          <w:rFonts w:ascii="Book Antiqua" w:eastAsia="Book Antiqua" w:hAnsi="Book Antiqua" w:cs="Book Antiqua"/>
          <w:color w:val="000000"/>
        </w:rPr>
        <w:t>y</w:t>
      </w:r>
      <w:r w:rsidRPr="008811BA">
        <w:rPr>
          <w:rFonts w:ascii="Book Antiqua" w:eastAsia="Book Antiqua" w:hAnsi="Book Antiqua" w:cs="Book Antiqua"/>
          <w:color w:val="000000"/>
        </w:rPr>
        <w:t>. In some countr</w:t>
      </w:r>
      <w:r w:rsidR="0024325E">
        <w:rPr>
          <w:rFonts w:ascii="Book Antiqua" w:eastAsia="Book Antiqua" w:hAnsi="Book Antiqua" w:cs="Book Antiqua"/>
          <w:color w:val="000000"/>
        </w:rPr>
        <w:t>ies</w:t>
      </w:r>
      <w:r w:rsidRPr="008811BA">
        <w:rPr>
          <w:rFonts w:ascii="Book Antiqua" w:eastAsia="Book Antiqua" w:hAnsi="Book Antiqua" w:cs="Book Antiqua"/>
          <w:color w:val="000000"/>
        </w:rPr>
        <w:t xml:space="preserve">, radiography was used to detect the viral infection such </w:t>
      </w:r>
      <w:r w:rsidRPr="008811BA">
        <w:rPr>
          <w:rFonts w:ascii="Book Antiqua" w:eastAsia="Book Antiqua" w:hAnsi="Book Antiqua" w:cs="Book Antiqua"/>
          <w:color w:val="000000"/>
        </w:rPr>
        <w:lastRenderedPageBreak/>
        <w:t xml:space="preserve">as </w:t>
      </w:r>
      <w:r w:rsidR="0024325E">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chest computed tomography (CT) scan. CT scan is an important tool </w:t>
      </w:r>
      <w:r w:rsidR="0024325E">
        <w:rPr>
          <w:rFonts w:ascii="Book Antiqua" w:eastAsia="Book Antiqua" w:hAnsi="Book Antiqua" w:cs="Book Antiqua"/>
          <w:color w:val="000000"/>
        </w:rPr>
        <w:t>in</w:t>
      </w:r>
      <w:r w:rsidRPr="008811BA">
        <w:rPr>
          <w:rFonts w:ascii="Book Antiqua" w:eastAsia="Book Antiqua" w:hAnsi="Book Antiqua" w:cs="Book Antiqua"/>
          <w:color w:val="000000"/>
        </w:rPr>
        <w:t xml:space="preserve"> diagnos</w:t>
      </w:r>
      <w:r w:rsidR="0024325E">
        <w:rPr>
          <w:rFonts w:ascii="Book Antiqua" w:eastAsia="Book Antiqua" w:hAnsi="Book Antiqua" w:cs="Book Antiqua"/>
          <w:color w:val="000000"/>
        </w:rPr>
        <w:t>ing</w:t>
      </w:r>
      <w:r w:rsidRPr="008811BA">
        <w:rPr>
          <w:rFonts w:ascii="Book Antiqua" w:eastAsia="Book Antiqua" w:hAnsi="Book Antiqua" w:cs="Book Antiqua"/>
          <w:color w:val="000000"/>
        </w:rPr>
        <w:t xml:space="preserve"> COVID-19 pneumonia. Typical COVID-19 pneumonia features were observed </w:t>
      </w:r>
      <w:r w:rsidR="0024325E">
        <w:rPr>
          <w:rFonts w:ascii="Book Antiqua" w:eastAsia="Book Antiqua" w:hAnsi="Book Antiqua" w:cs="Book Antiqua"/>
          <w:color w:val="000000"/>
        </w:rPr>
        <w:t>by</w:t>
      </w:r>
      <w:r w:rsidRPr="008811BA">
        <w:rPr>
          <w:rFonts w:ascii="Book Antiqua" w:eastAsia="Book Antiqua" w:hAnsi="Book Antiqua" w:cs="Book Antiqua"/>
          <w:color w:val="000000"/>
        </w:rPr>
        <w:t xml:space="preserve"> CT. </w:t>
      </w:r>
      <w:r w:rsidR="0024325E">
        <w:rPr>
          <w:rFonts w:ascii="Book Antiqua" w:eastAsia="Book Antiqua" w:hAnsi="Book Antiqua" w:cs="Book Antiqua"/>
          <w:color w:val="000000"/>
        </w:rPr>
        <w:t>and</w:t>
      </w:r>
      <w:r w:rsidRPr="008811BA">
        <w:rPr>
          <w:rFonts w:ascii="Book Antiqua" w:eastAsia="Book Antiqua" w:hAnsi="Book Antiqua" w:cs="Book Antiqua"/>
          <w:color w:val="000000"/>
        </w:rPr>
        <w:t xml:space="preserve"> CT imaging showed ground-glass opacit</w:t>
      </w:r>
      <w:r w:rsidR="0024325E">
        <w:rPr>
          <w:rFonts w:ascii="Book Antiqua" w:eastAsia="Book Antiqua" w:hAnsi="Book Antiqua" w:cs="Book Antiqua"/>
          <w:color w:val="000000"/>
        </w:rPr>
        <w:t>ies</w:t>
      </w:r>
      <w:r w:rsidRPr="008811BA">
        <w:rPr>
          <w:rFonts w:ascii="Book Antiqua" w:eastAsia="Book Antiqua" w:hAnsi="Book Antiqua" w:cs="Book Antiqua"/>
          <w:color w:val="000000"/>
        </w:rPr>
        <w:t xml:space="preserve"> (56.4%-65%), </w:t>
      </w:r>
      <w:r w:rsidR="00293566">
        <w:rPr>
          <w:rFonts w:ascii="Book Antiqua" w:eastAsia="Book Antiqua" w:hAnsi="Book Antiqua" w:cs="Book Antiqua"/>
          <w:color w:val="000000"/>
        </w:rPr>
        <w:t xml:space="preserve">an </w:t>
      </w:r>
      <w:r w:rsidRPr="008811BA">
        <w:rPr>
          <w:rFonts w:ascii="Book Antiqua" w:eastAsia="Book Antiqua" w:hAnsi="Book Antiqua" w:cs="Book Antiqua"/>
          <w:color w:val="000000"/>
        </w:rPr>
        <w:t>air bronchogram (47%), bilateral patchy shadowing (51.8%), consolidations (50%), smooth or irregular interlobular septal thickening (35%), thickening of adjacent pleura (32%), sometimes rounded morphology, peripheral and lower lobe involvement and a peripheral lung distribution in COVID patients</w:t>
      </w:r>
      <w:r w:rsidRPr="008811BA">
        <w:rPr>
          <w:rFonts w:ascii="Book Antiqua" w:eastAsia="Book Antiqua" w:hAnsi="Book Antiqua" w:cs="Book Antiqua"/>
          <w:color w:val="000000"/>
          <w:vertAlign w:val="superscript"/>
        </w:rPr>
        <w:t>[27,53,54]</w:t>
      </w:r>
      <w:r w:rsidRPr="008811BA">
        <w:rPr>
          <w:rFonts w:ascii="Book Antiqua" w:eastAsia="Book Antiqua" w:hAnsi="Book Antiqua" w:cs="Book Antiqua"/>
          <w:color w:val="000000"/>
        </w:rPr>
        <w:t xml:space="preserve">. A very recent study recorded bilateral chest CT findings in 90% patients, and proved its sensitivity (97%) </w:t>
      </w:r>
      <w:r w:rsidR="0024325E">
        <w:rPr>
          <w:rFonts w:ascii="Book Antiqua" w:eastAsia="Book Antiqua" w:hAnsi="Book Antiqua" w:cs="Book Antiqua"/>
          <w:color w:val="000000"/>
        </w:rPr>
        <w:t>in</w:t>
      </w:r>
      <w:r w:rsidRPr="008811BA">
        <w:rPr>
          <w:rFonts w:ascii="Book Antiqua" w:eastAsia="Book Antiqua" w:hAnsi="Book Antiqua" w:cs="Book Antiqua"/>
          <w:color w:val="000000"/>
        </w:rPr>
        <w:t xml:space="preserve"> detect</w:t>
      </w:r>
      <w:r w:rsidR="0024325E">
        <w:rPr>
          <w:rFonts w:ascii="Book Antiqua" w:eastAsia="Book Antiqua" w:hAnsi="Book Antiqua" w:cs="Book Antiqua"/>
          <w:color w:val="000000"/>
        </w:rPr>
        <w:t>ing</w:t>
      </w:r>
      <w:r w:rsidRPr="008811BA">
        <w:rPr>
          <w:rFonts w:ascii="Book Antiqua" w:eastAsia="Book Antiqua" w:hAnsi="Book Antiqua" w:cs="Book Antiqua"/>
          <w:color w:val="000000"/>
        </w:rPr>
        <w:t xml:space="preserve"> COVID-19</w:t>
      </w:r>
      <w:r w:rsidRPr="008811BA">
        <w:rPr>
          <w:rFonts w:ascii="Book Antiqua" w:eastAsia="Book Antiqua" w:hAnsi="Book Antiqua" w:cs="Book Antiqua"/>
          <w:color w:val="000000"/>
          <w:vertAlign w:val="superscript"/>
        </w:rPr>
        <w:t>[55]</w:t>
      </w:r>
      <w:r w:rsidRPr="008811BA">
        <w:rPr>
          <w:rFonts w:ascii="Book Antiqua" w:eastAsia="Book Antiqua" w:hAnsi="Book Antiqua" w:cs="Book Antiqua"/>
          <w:color w:val="000000"/>
        </w:rPr>
        <w:t xml:space="preserve">. However, in another study clinical scientists found that </w:t>
      </w:r>
      <w:r w:rsidR="0024325E">
        <w:rPr>
          <w:rFonts w:ascii="Book Antiqua" w:eastAsia="Book Antiqua" w:hAnsi="Book Antiqua" w:cs="Book Antiqua"/>
          <w:color w:val="000000"/>
        </w:rPr>
        <w:t>some</w:t>
      </w:r>
      <w:r w:rsidRPr="008811BA">
        <w:rPr>
          <w:rFonts w:ascii="Book Antiqua" w:eastAsia="Book Antiqua" w:hAnsi="Book Antiqua" w:cs="Book Antiqua"/>
          <w:color w:val="000000"/>
        </w:rPr>
        <w:t xml:space="preserve"> </w:t>
      </w:r>
      <w:r w:rsidR="0024325E">
        <w:rPr>
          <w:rFonts w:ascii="Book Antiqua" w:eastAsia="Book Antiqua" w:hAnsi="Book Antiqua" w:cs="Book Antiqua"/>
          <w:color w:val="000000"/>
        </w:rPr>
        <w:t xml:space="preserve">patients with </w:t>
      </w:r>
      <w:r w:rsidRPr="008811BA">
        <w:rPr>
          <w:rFonts w:ascii="Book Antiqua" w:eastAsia="Book Antiqua" w:hAnsi="Book Antiqua" w:cs="Book Antiqua"/>
          <w:color w:val="000000"/>
        </w:rPr>
        <w:t xml:space="preserve">confirmed </w:t>
      </w:r>
      <w:r w:rsidR="0024325E" w:rsidRPr="008811BA">
        <w:rPr>
          <w:rFonts w:ascii="Book Antiqua" w:eastAsia="Book Antiqua" w:hAnsi="Book Antiqua" w:cs="Book Antiqua"/>
          <w:color w:val="000000"/>
        </w:rPr>
        <w:t>COVID-19</w:t>
      </w:r>
      <w:r w:rsidR="0024325E">
        <w:rPr>
          <w:rFonts w:ascii="Book Antiqua" w:eastAsia="Book Antiqua" w:hAnsi="Book Antiqua" w:cs="Book Antiqua"/>
          <w:color w:val="000000"/>
        </w:rPr>
        <w:t xml:space="preserve"> had</w:t>
      </w:r>
      <w:r w:rsidRPr="008811BA">
        <w:rPr>
          <w:rFonts w:ascii="Book Antiqua" w:eastAsia="Book Antiqua" w:hAnsi="Book Antiqua" w:cs="Book Antiqua"/>
          <w:color w:val="000000"/>
        </w:rPr>
        <w:t xml:space="preserve"> normal CT scan</w:t>
      </w:r>
      <w:r w:rsidR="0024325E">
        <w:rPr>
          <w:rFonts w:ascii="Book Antiqua" w:eastAsia="Book Antiqua" w:hAnsi="Book Antiqua" w:cs="Book Antiqua"/>
          <w:color w:val="000000"/>
        </w:rPr>
        <w:t>s</w:t>
      </w:r>
      <w:r w:rsidRPr="008811BA">
        <w:rPr>
          <w:rFonts w:ascii="Book Antiqua" w:eastAsia="Book Antiqua" w:hAnsi="Book Antiqua" w:cs="Book Antiqua"/>
          <w:color w:val="000000"/>
          <w:vertAlign w:val="superscript"/>
        </w:rPr>
        <w:t>[53]</w:t>
      </w:r>
      <w:r w:rsidRPr="008811BA">
        <w:rPr>
          <w:rFonts w:ascii="Book Antiqua" w:eastAsia="Book Antiqua" w:hAnsi="Book Antiqua" w:cs="Book Antiqua"/>
          <w:color w:val="000000"/>
        </w:rPr>
        <w:t xml:space="preserve">. Therefore, </w:t>
      </w:r>
      <w:r w:rsidR="0024325E">
        <w:rPr>
          <w:rFonts w:ascii="Book Antiqua" w:eastAsia="Book Antiqua" w:hAnsi="Book Antiqua" w:cs="Book Antiqua"/>
          <w:color w:val="000000"/>
        </w:rPr>
        <w:t xml:space="preserve">the </w:t>
      </w:r>
      <w:r w:rsidR="0024325E" w:rsidRPr="008811BA">
        <w:rPr>
          <w:rFonts w:ascii="Book Antiqua" w:eastAsia="Book Antiqua" w:hAnsi="Book Antiqua" w:cs="Book Antiqua"/>
          <w:color w:val="000000"/>
        </w:rPr>
        <w:t>diagnos</w:t>
      </w:r>
      <w:r w:rsidR="0024325E">
        <w:rPr>
          <w:rFonts w:ascii="Book Antiqua" w:eastAsia="Book Antiqua" w:hAnsi="Book Antiqua" w:cs="Book Antiqua"/>
          <w:color w:val="000000"/>
        </w:rPr>
        <w:t xml:space="preserve">is of </w:t>
      </w:r>
      <w:r w:rsidR="0024325E" w:rsidRPr="008811BA">
        <w:rPr>
          <w:rFonts w:ascii="Book Antiqua" w:eastAsia="Book Antiqua" w:hAnsi="Book Antiqua" w:cs="Book Antiqua"/>
          <w:color w:val="000000"/>
        </w:rPr>
        <w:t>COVID</w:t>
      </w:r>
      <w:r w:rsidR="0024325E">
        <w:rPr>
          <w:rFonts w:ascii="Book Antiqua" w:eastAsia="Book Antiqua" w:hAnsi="Book Antiqua" w:cs="Book Antiqua"/>
          <w:color w:val="000000"/>
        </w:rPr>
        <w:t>-19</w:t>
      </w:r>
      <w:r w:rsidRPr="008811BA">
        <w:rPr>
          <w:rFonts w:ascii="Book Antiqua" w:eastAsia="Book Antiqua" w:hAnsi="Book Antiqua" w:cs="Book Antiqua"/>
          <w:color w:val="000000"/>
        </w:rPr>
        <w:t xml:space="preserve"> is very confusing. Moreover, this technique </w:t>
      </w:r>
      <w:r w:rsidR="0024325E" w:rsidRPr="008811BA">
        <w:rPr>
          <w:rFonts w:ascii="Book Antiqua" w:eastAsia="Book Antiqua" w:hAnsi="Book Antiqua" w:cs="Book Antiqua"/>
          <w:color w:val="000000"/>
        </w:rPr>
        <w:t xml:space="preserve">mainly </w:t>
      </w:r>
      <w:r w:rsidRPr="008811BA">
        <w:rPr>
          <w:rFonts w:ascii="Book Antiqua" w:eastAsia="Book Antiqua" w:hAnsi="Book Antiqua" w:cs="Book Antiqua"/>
          <w:color w:val="000000"/>
        </w:rPr>
        <w:t xml:space="preserve">determines pneumonia. Accordingly, scientists are looking for an alternative method which is more reliable and confirmative. </w:t>
      </w:r>
      <w:r w:rsidR="0024325E">
        <w:rPr>
          <w:rFonts w:ascii="Book Antiqua" w:eastAsia="Book Antiqua" w:hAnsi="Book Antiqua" w:cs="Book Antiqua"/>
          <w:color w:val="000000"/>
        </w:rPr>
        <w:t>T</w:t>
      </w:r>
      <w:r w:rsidRPr="008811BA">
        <w:rPr>
          <w:rFonts w:ascii="Book Antiqua" w:eastAsia="Book Antiqua" w:hAnsi="Book Antiqua" w:cs="Book Antiqua"/>
          <w:color w:val="000000"/>
        </w:rPr>
        <w:t>he detection of viral nucleic acid from nasal and throat swab sampl</w:t>
      </w:r>
      <w:r w:rsidR="0024325E">
        <w:rPr>
          <w:rFonts w:ascii="Book Antiqua" w:eastAsia="Book Antiqua" w:hAnsi="Book Antiqua" w:cs="Book Antiqua"/>
          <w:color w:val="000000"/>
        </w:rPr>
        <w:t>es</w:t>
      </w:r>
      <w:r w:rsidRPr="008811BA">
        <w:rPr>
          <w:rFonts w:ascii="Book Antiqua" w:eastAsia="Book Antiqua" w:hAnsi="Book Antiqua" w:cs="Book Antiqua"/>
          <w:color w:val="000000"/>
        </w:rPr>
        <w:t>, cough, sputum or other respiratory tract sampl</w:t>
      </w:r>
      <w:r w:rsidR="0024325E">
        <w:rPr>
          <w:rFonts w:ascii="Book Antiqua" w:eastAsia="Book Antiqua" w:hAnsi="Book Antiqua" w:cs="Book Antiqua"/>
          <w:color w:val="000000"/>
        </w:rPr>
        <w:t>es</w:t>
      </w:r>
      <w:r w:rsidRPr="008811BA">
        <w:rPr>
          <w:rFonts w:ascii="Book Antiqua" w:eastAsia="Book Antiqua" w:hAnsi="Book Antiqua" w:cs="Book Antiqua"/>
          <w:color w:val="000000"/>
        </w:rPr>
        <w:t xml:space="preserve"> is the golden diagnostic method for COVID-19 detection. </w:t>
      </w:r>
      <w:r w:rsidR="002B219E">
        <w:rPr>
          <w:rFonts w:ascii="Book Antiqua" w:eastAsia="Book Antiqua" w:hAnsi="Book Antiqua" w:cs="Book Antiqua"/>
          <w:color w:val="000000"/>
        </w:rPr>
        <w:t>This method</w:t>
      </w:r>
      <w:r w:rsidRPr="008811BA">
        <w:rPr>
          <w:rFonts w:ascii="Book Antiqua" w:eastAsia="Book Antiqua" w:hAnsi="Book Antiqua" w:cs="Book Antiqua"/>
          <w:color w:val="000000"/>
        </w:rPr>
        <w:t xml:space="preserve"> uses RT-PCR technology to detect viral infection. Although, this method has high specificity, false-negative results </w:t>
      </w:r>
      <w:r w:rsidR="002B219E">
        <w:rPr>
          <w:rFonts w:ascii="Book Antiqua" w:eastAsia="Book Antiqua" w:hAnsi="Book Antiqua" w:cs="Book Antiqua"/>
          <w:color w:val="000000"/>
        </w:rPr>
        <w:t>may occur due to</w:t>
      </w:r>
      <w:r w:rsidRPr="008811BA">
        <w:rPr>
          <w:rFonts w:ascii="Book Antiqua" w:eastAsia="Book Antiqua" w:hAnsi="Book Antiqua" w:cs="Book Antiqua"/>
          <w:color w:val="000000"/>
        </w:rPr>
        <w:t xml:space="preserve"> low sensitivity and the testing time is too long. In </w:t>
      </w:r>
      <w:r w:rsidR="002B219E">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case of false-positive tests, </w:t>
      </w:r>
      <w:r w:rsidR="002B219E">
        <w:rPr>
          <w:rFonts w:ascii="Book Antiqua" w:eastAsia="Book Antiqua" w:hAnsi="Book Antiqua" w:cs="Book Antiqua"/>
          <w:color w:val="000000"/>
        </w:rPr>
        <w:t xml:space="preserve">the </w:t>
      </w:r>
      <w:r w:rsidRPr="008811BA">
        <w:rPr>
          <w:rFonts w:ascii="Book Antiqua" w:eastAsia="Book Antiqua" w:hAnsi="Book Antiqua" w:cs="Book Antiqua"/>
          <w:color w:val="000000"/>
        </w:rPr>
        <w:t>WHO recommend</w:t>
      </w:r>
      <w:r w:rsidR="00293566">
        <w:rPr>
          <w:rFonts w:ascii="Book Antiqua" w:eastAsia="Book Antiqua" w:hAnsi="Book Antiqua" w:cs="Book Antiqua"/>
          <w:color w:val="000000"/>
        </w:rPr>
        <w:t>s</w:t>
      </w:r>
      <w:r w:rsidRPr="008811BA">
        <w:rPr>
          <w:rFonts w:ascii="Book Antiqua" w:eastAsia="Book Antiqua" w:hAnsi="Book Antiqua" w:cs="Book Antiqua"/>
          <w:color w:val="000000"/>
        </w:rPr>
        <w:t xml:space="preserve"> resampling and further testing. In this regard, serologic testing is an important diagnostic tool to detect patients who have either current or previous infection but have a negative PCR test</w:t>
      </w:r>
      <w:r w:rsidRPr="008811BA">
        <w:rPr>
          <w:rFonts w:ascii="Book Antiqua" w:eastAsia="Book Antiqua" w:hAnsi="Book Antiqua" w:cs="Book Antiqua"/>
          <w:color w:val="000000"/>
          <w:vertAlign w:val="superscript"/>
        </w:rPr>
        <w:t>[56,57]</w:t>
      </w:r>
      <w:r w:rsidRPr="008811BA">
        <w:rPr>
          <w:rFonts w:ascii="Book Antiqua" w:eastAsia="Book Antiqua" w:hAnsi="Book Antiqua" w:cs="Book Antiqua"/>
          <w:color w:val="000000"/>
        </w:rPr>
        <w:t xml:space="preserve">. In this technique, basic parameters </w:t>
      </w:r>
      <w:r w:rsidR="002B219E">
        <w:rPr>
          <w:rFonts w:ascii="Book Antiqua" w:eastAsia="Book Antiqua" w:hAnsi="Book Antiqua" w:cs="Book Antiqua"/>
          <w:color w:val="000000"/>
        </w:rPr>
        <w:t>are</w:t>
      </w:r>
      <w:r w:rsidRPr="008811BA">
        <w:rPr>
          <w:rFonts w:ascii="Book Antiqua" w:eastAsia="Book Antiqua" w:hAnsi="Book Antiqua" w:cs="Book Antiqua"/>
          <w:color w:val="000000"/>
        </w:rPr>
        <w:t xml:space="preserve"> tested to detect the COVID-19</w:t>
      </w:r>
      <w:r w:rsidR="002B219E">
        <w:rPr>
          <w:rFonts w:ascii="Book Antiqua" w:eastAsia="Book Antiqua" w:hAnsi="Book Antiqua" w:cs="Book Antiqua"/>
          <w:color w:val="000000"/>
        </w:rPr>
        <w:t>,</w:t>
      </w:r>
      <w:r w:rsidRPr="008811BA">
        <w:rPr>
          <w:rFonts w:ascii="Book Antiqua" w:eastAsia="Book Antiqua" w:hAnsi="Book Antiqua" w:cs="Book Antiqua"/>
          <w:color w:val="000000"/>
        </w:rPr>
        <w:t xml:space="preserve"> namely white blood cell count, neutrophil and lymphocyte count, D-dimer, blood urea, and creatinine estimation to identify </w:t>
      </w:r>
      <w:r w:rsidR="002B219E">
        <w:rPr>
          <w:rFonts w:ascii="Book Antiqua" w:eastAsia="Book Antiqua" w:hAnsi="Book Antiqua" w:cs="Book Antiqua"/>
          <w:color w:val="000000"/>
        </w:rPr>
        <w:t xml:space="preserve">the </w:t>
      </w:r>
      <w:r w:rsidRPr="008811BA">
        <w:rPr>
          <w:rFonts w:ascii="Book Antiqua" w:eastAsia="Book Antiqua" w:hAnsi="Book Antiqua" w:cs="Book Antiqua"/>
          <w:color w:val="000000"/>
        </w:rPr>
        <w:t>appearance of leukopenia, leukocytosis, and lymphopenia as COVID</w:t>
      </w:r>
      <w:r w:rsidR="002B219E">
        <w:rPr>
          <w:rFonts w:ascii="Book Antiqua" w:eastAsia="Book Antiqua" w:hAnsi="Book Antiqua" w:cs="Book Antiqua"/>
          <w:color w:val="000000"/>
        </w:rPr>
        <w:t>-19</w:t>
      </w:r>
      <w:r w:rsidRPr="008811BA">
        <w:rPr>
          <w:rFonts w:ascii="Book Antiqua" w:eastAsia="Book Antiqua" w:hAnsi="Book Antiqua" w:cs="Book Antiqua"/>
          <w:color w:val="000000"/>
        </w:rPr>
        <w:t xml:space="preserve"> symptoms</w:t>
      </w:r>
      <w:r w:rsidRPr="008811BA">
        <w:rPr>
          <w:rFonts w:ascii="Book Antiqua" w:eastAsia="Book Antiqua" w:hAnsi="Book Antiqua" w:cs="Book Antiqua"/>
          <w:color w:val="000000"/>
          <w:vertAlign w:val="superscript"/>
        </w:rPr>
        <w:t>[58,59]</w:t>
      </w:r>
      <w:r w:rsidRPr="008811BA">
        <w:rPr>
          <w:rFonts w:ascii="Book Antiqua" w:eastAsia="Book Antiqua" w:hAnsi="Book Antiqua" w:cs="Book Antiqua"/>
          <w:color w:val="000000"/>
        </w:rPr>
        <w:t xml:space="preserve">. In another study, it </w:t>
      </w:r>
      <w:r w:rsidR="002B219E">
        <w:rPr>
          <w:rFonts w:ascii="Book Antiqua" w:eastAsia="Book Antiqua" w:hAnsi="Book Antiqua" w:cs="Book Antiqua"/>
          <w:color w:val="000000"/>
        </w:rPr>
        <w:t>w</w:t>
      </w:r>
      <w:r w:rsidRPr="008811BA">
        <w:rPr>
          <w:rFonts w:ascii="Book Antiqua" w:eastAsia="Book Antiqua" w:hAnsi="Book Antiqua" w:cs="Book Antiqua"/>
          <w:color w:val="000000"/>
        </w:rPr>
        <w:t>as demonstrated that 82.1% of COVID patients are lymphopenic, 33.7% patients are leukopeni</w:t>
      </w:r>
      <w:r w:rsidR="002B219E">
        <w:rPr>
          <w:rFonts w:ascii="Book Antiqua" w:eastAsia="Book Antiqua" w:hAnsi="Book Antiqua" w:cs="Book Antiqua"/>
          <w:color w:val="000000"/>
        </w:rPr>
        <w:t>c</w:t>
      </w:r>
      <w:r w:rsidRPr="008811BA">
        <w:rPr>
          <w:rFonts w:ascii="Book Antiqua" w:eastAsia="Book Antiqua" w:hAnsi="Book Antiqua" w:cs="Book Antiqua"/>
          <w:color w:val="000000"/>
        </w:rPr>
        <w:t xml:space="preserve"> and 36.2% patients are thrombocytopenic</w:t>
      </w:r>
      <w:r w:rsidRPr="008811BA">
        <w:rPr>
          <w:rFonts w:ascii="Book Antiqua" w:eastAsia="Book Antiqua" w:hAnsi="Book Antiqua" w:cs="Book Antiqua"/>
          <w:color w:val="000000"/>
          <w:vertAlign w:val="superscript"/>
        </w:rPr>
        <w:t>[1]</w:t>
      </w:r>
      <w:r w:rsidRPr="008811BA">
        <w:rPr>
          <w:rFonts w:ascii="Book Antiqua" w:eastAsia="Book Antiqua" w:hAnsi="Book Antiqua" w:cs="Book Antiqua"/>
          <w:color w:val="000000"/>
        </w:rPr>
        <w:t>. In addition, another group of researchers recommended elevated plasma levels of C-reactive protein, lactate dehydrogenase, creatinine kinase, transaminase, abnormal myocardial enzyme spectrum or creatinine as COVID-19 indicator</w:t>
      </w:r>
      <w:r w:rsidR="002B219E">
        <w:rPr>
          <w:rFonts w:ascii="Book Antiqua" w:eastAsia="Book Antiqua" w:hAnsi="Book Antiqua" w:cs="Book Antiqua"/>
          <w:color w:val="000000"/>
        </w:rPr>
        <w:t>s</w:t>
      </w:r>
      <w:r w:rsidRPr="008811BA">
        <w:rPr>
          <w:rFonts w:ascii="Book Antiqua" w:eastAsia="Book Antiqua" w:hAnsi="Book Antiqua" w:cs="Book Antiqua"/>
          <w:color w:val="000000"/>
          <w:vertAlign w:val="superscript"/>
        </w:rPr>
        <w:t>[27,45]</w:t>
      </w:r>
      <w:r w:rsidRPr="008811BA">
        <w:rPr>
          <w:rFonts w:ascii="Book Antiqua" w:eastAsia="Book Antiqua" w:hAnsi="Book Antiqua" w:cs="Book Antiqua"/>
          <w:color w:val="000000"/>
        </w:rPr>
        <w:t xml:space="preserve">. They also </w:t>
      </w:r>
      <w:r w:rsidR="002B219E">
        <w:rPr>
          <w:rFonts w:ascii="Book Antiqua" w:eastAsia="Book Antiqua" w:hAnsi="Book Antiqua" w:cs="Book Antiqua"/>
          <w:color w:val="000000"/>
        </w:rPr>
        <w:t>showed</w:t>
      </w:r>
      <w:r w:rsidRPr="008811BA">
        <w:rPr>
          <w:rFonts w:ascii="Book Antiqua" w:eastAsia="Book Antiqua" w:hAnsi="Book Antiqua" w:cs="Book Antiqua"/>
          <w:color w:val="000000"/>
        </w:rPr>
        <w:t xml:space="preserve"> that cytokine release syndrome is </w:t>
      </w:r>
      <w:r w:rsidR="002B219E">
        <w:rPr>
          <w:rFonts w:ascii="Book Antiqua" w:eastAsia="Book Antiqua" w:hAnsi="Book Antiqua" w:cs="Book Antiqua"/>
          <w:color w:val="000000"/>
        </w:rPr>
        <w:t xml:space="preserve">an </w:t>
      </w:r>
      <w:r w:rsidRPr="008811BA">
        <w:rPr>
          <w:rFonts w:ascii="Book Antiqua" w:eastAsia="Book Antiqua" w:hAnsi="Book Antiqua" w:cs="Book Antiqua"/>
          <w:color w:val="000000"/>
        </w:rPr>
        <w:t xml:space="preserve">important vital indicator of disease progression. On the other </w:t>
      </w:r>
      <w:r w:rsidRPr="008811BA">
        <w:rPr>
          <w:rFonts w:ascii="Book Antiqua" w:eastAsia="Book Antiqua" w:hAnsi="Book Antiqua" w:cs="Book Antiqua"/>
          <w:color w:val="000000"/>
        </w:rPr>
        <w:lastRenderedPageBreak/>
        <w:t xml:space="preserve">hand, Wan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[60]</w:t>
      </w:r>
      <w:r w:rsidRPr="008811BA">
        <w:rPr>
          <w:rFonts w:ascii="Book Antiqua" w:eastAsia="Book Antiqua" w:hAnsi="Book Antiqua" w:cs="Book Antiqua"/>
          <w:color w:val="000000"/>
        </w:rPr>
        <w:t xml:space="preserve"> demonstrated higher IL-6 and IL-10 </w:t>
      </w:r>
      <w:r w:rsidR="002B219E">
        <w:rPr>
          <w:rFonts w:ascii="Book Antiqua" w:eastAsia="Book Antiqua" w:hAnsi="Book Antiqua" w:cs="Book Antiqua"/>
          <w:color w:val="000000"/>
        </w:rPr>
        <w:t>l</w:t>
      </w:r>
      <w:r w:rsidRPr="008811BA">
        <w:rPr>
          <w:rFonts w:ascii="Book Antiqua" w:eastAsia="Book Antiqua" w:hAnsi="Book Antiqua" w:cs="Book Antiqua"/>
          <w:color w:val="000000"/>
        </w:rPr>
        <w:t>evel</w:t>
      </w:r>
      <w:r w:rsidR="002B219E">
        <w:rPr>
          <w:rFonts w:ascii="Book Antiqua" w:eastAsia="Book Antiqua" w:hAnsi="Book Antiqua" w:cs="Book Antiqua"/>
          <w:color w:val="000000"/>
        </w:rPr>
        <w:t>s</w:t>
      </w:r>
      <w:r w:rsidRPr="008811BA">
        <w:rPr>
          <w:rFonts w:ascii="Book Antiqua" w:eastAsia="Book Antiqua" w:hAnsi="Book Antiqua" w:cs="Book Antiqua"/>
          <w:color w:val="000000"/>
        </w:rPr>
        <w:t>, and lower CD4+T</w:t>
      </w:r>
      <w:r w:rsidR="002B219E">
        <w:rPr>
          <w:rFonts w:ascii="Book Antiqua" w:eastAsia="Book Antiqua" w:hAnsi="Book Antiqua" w:cs="Book Antiqua"/>
          <w:color w:val="000000"/>
        </w:rPr>
        <w:t xml:space="preserve"> </w:t>
      </w:r>
      <w:r w:rsidRPr="008811BA">
        <w:rPr>
          <w:rFonts w:ascii="Book Antiqua" w:eastAsia="Book Antiqua" w:hAnsi="Book Antiqua" w:cs="Book Antiqua"/>
          <w:color w:val="000000"/>
        </w:rPr>
        <w:t>and CD8+T levels as indicator</w:t>
      </w:r>
      <w:r w:rsidR="002B219E">
        <w:rPr>
          <w:rFonts w:ascii="Book Antiqua" w:eastAsia="Book Antiqua" w:hAnsi="Book Antiqua" w:cs="Book Antiqua"/>
          <w:color w:val="000000"/>
        </w:rPr>
        <w:t>s</w:t>
      </w:r>
      <w:r w:rsidRPr="008811BA">
        <w:rPr>
          <w:rFonts w:ascii="Book Antiqua" w:eastAsia="Book Antiqua" w:hAnsi="Book Antiqua" w:cs="Book Antiqua"/>
          <w:color w:val="000000"/>
        </w:rPr>
        <w:t xml:space="preserve"> of COVID-19.</w:t>
      </w:r>
    </w:p>
    <w:p w14:paraId="4EBD24F4" w14:textId="79DA6839"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 xml:space="preserve">Currently, a number of technological inventions are </w:t>
      </w:r>
      <w:r w:rsidR="002B219E">
        <w:rPr>
          <w:rFonts w:ascii="Book Antiqua" w:eastAsia="Book Antiqua" w:hAnsi="Book Antiqua" w:cs="Book Antiqua"/>
          <w:color w:val="000000"/>
        </w:rPr>
        <w:t>on</w:t>
      </w:r>
      <w:r w:rsidRPr="008811BA">
        <w:rPr>
          <w:rFonts w:ascii="Book Antiqua" w:eastAsia="Book Antiqua" w:hAnsi="Book Antiqua" w:cs="Book Antiqua"/>
          <w:color w:val="000000"/>
        </w:rPr>
        <w:t xml:space="preserve">going to detect COVID-19 in </w:t>
      </w:r>
      <w:r w:rsidR="002B219E">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simplistic pathway. Different technological inventions </w:t>
      </w:r>
      <w:r w:rsidR="002B219E">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w:t>
      </w:r>
      <w:r w:rsidR="002B219E">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more organized sequencing library (SHERRY) in China, SHERLOCK technology in China, FELUDA in India </w:t>
      </w:r>
      <w:r w:rsidRPr="008811BA">
        <w:rPr>
          <w:rFonts w:ascii="Book Antiqua" w:eastAsia="Book Antiqua" w:hAnsi="Book Antiqua" w:cs="Book Antiqua"/>
          <w:i/>
          <w:iCs/>
          <w:color w:val="000000"/>
        </w:rPr>
        <w:t>etc.,</w:t>
      </w:r>
      <w:r w:rsidRPr="008811BA">
        <w:rPr>
          <w:rFonts w:ascii="Book Antiqua" w:eastAsia="Book Antiqua" w:hAnsi="Book Antiqua" w:cs="Book Antiqua"/>
          <w:color w:val="000000"/>
        </w:rPr>
        <w:t xml:space="preserve"> ha</w:t>
      </w:r>
      <w:r w:rsidR="002B219E">
        <w:rPr>
          <w:rFonts w:ascii="Book Antiqua" w:eastAsia="Book Antiqua" w:hAnsi="Book Antiqua" w:cs="Book Antiqua"/>
          <w:color w:val="000000"/>
        </w:rPr>
        <w:t>ve</w:t>
      </w:r>
      <w:r w:rsidRPr="008811BA">
        <w:rPr>
          <w:rFonts w:ascii="Book Antiqua" w:eastAsia="Book Antiqua" w:hAnsi="Book Antiqua" w:cs="Book Antiqua"/>
          <w:color w:val="000000"/>
        </w:rPr>
        <w:t xml:space="preserve"> been developed as testing tool</w:t>
      </w:r>
      <w:r w:rsidR="002B219E">
        <w:rPr>
          <w:rFonts w:ascii="Book Antiqua" w:eastAsia="Book Antiqua" w:hAnsi="Book Antiqua" w:cs="Book Antiqua"/>
          <w:color w:val="000000"/>
        </w:rPr>
        <w:t>s</w:t>
      </w:r>
      <w:r w:rsidRPr="008811BA">
        <w:rPr>
          <w:rFonts w:ascii="Book Antiqua" w:eastAsia="Book Antiqua" w:hAnsi="Book Antiqua" w:cs="Book Antiqua"/>
          <w:color w:val="000000"/>
        </w:rPr>
        <w:t xml:space="preserve"> for rapid detection of COVID</w:t>
      </w:r>
      <w:r w:rsidR="002B219E">
        <w:rPr>
          <w:rFonts w:ascii="Book Antiqua" w:eastAsia="Book Antiqua" w:hAnsi="Book Antiqua" w:cs="Book Antiqua"/>
          <w:color w:val="000000"/>
        </w:rPr>
        <w:t>-19</w:t>
      </w:r>
      <w:r w:rsidRPr="008811BA">
        <w:rPr>
          <w:rFonts w:ascii="Book Antiqua" w:eastAsia="Book Antiqua" w:hAnsi="Book Antiqua" w:cs="Book Antiqua"/>
          <w:color w:val="000000"/>
          <w:vertAlign w:val="superscript"/>
        </w:rPr>
        <w:t>[6,61]</w:t>
      </w:r>
      <w:r w:rsidRPr="008811BA">
        <w:rPr>
          <w:rFonts w:ascii="Book Antiqua" w:eastAsia="Book Antiqua" w:hAnsi="Book Antiqua" w:cs="Book Antiqua"/>
          <w:color w:val="000000"/>
        </w:rPr>
        <w:t>. However, clinical verification of these technological inventions has not been undertaken t</w:t>
      </w:r>
      <w:r w:rsidR="002B219E">
        <w:rPr>
          <w:rFonts w:ascii="Book Antiqua" w:eastAsia="Book Antiqua" w:hAnsi="Book Antiqua" w:cs="Book Antiqua"/>
          <w:color w:val="000000"/>
        </w:rPr>
        <w:t>o</w:t>
      </w:r>
      <w:r w:rsidRPr="008811BA">
        <w:rPr>
          <w:rFonts w:ascii="Book Antiqua" w:eastAsia="Book Antiqua" w:hAnsi="Book Antiqua" w:cs="Book Antiqua"/>
          <w:color w:val="000000"/>
        </w:rPr>
        <w:t xml:space="preserve"> </w:t>
      </w:r>
      <w:r w:rsidR="002B219E">
        <w:rPr>
          <w:rFonts w:ascii="Book Antiqua" w:eastAsia="Book Antiqua" w:hAnsi="Book Antiqua" w:cs="Book Antiqua"/>
          <w:color w:val="000000"/>
        </w:rPr>
        <w:t>date</w:t>
      </w:r>
      <w:r w:rsidRPr="008811BA">
        <w:rPr>
          <w:rFonts w:ascii="Book Antiqua" w:eastAsia="Book Antiqua" w:hAnsi="Book Antiqua" w:cs="Book Antiqua"/>
          <w:color w:val="000000"/>
        </w:rPr>
        <w:t xml:space="preserve">, </w:t>
      </w:r>
      <w:r w:rsidR="00293566">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once approved, </w:t>
      </w:r>
      <w:r w:rsidR="002B219E">
        <w:rPr>
          <w:rFonts w:ascii="Book Antiqua" w:eastAsia="Book Antiqua" w:hAnsi="Book Antiqua" w:cs="Book Antiqua"/>
          <w:color w:val="000000"/>
        </w:rPr>
        <w:t>they</w:t>
      </w:r>
      <w:r w:rsidRPr="008811BA">
        <w:rPr>
          <w:rFonts w:ascii="Book Antiqua" w:eastAsia="Book Antiqua" w:hAnsi="Book Antiqua" w:cs="Book Antiqua"/>
          <w:color w:val="000000"/>
        </w:rPr>
        <w:t xml:space="preserve"> will be a major breakthrough </w:t>
      </w:r>
      <w:r w:rsidR="002B219E">
        <w:rPr>
          <w:rFonts w:ascii="Book Antiqua" w:eastAsia="Book Antiqua" w:hAnsi="Book Antiqua" w:cs="Book Antiqua"/>
          <w:color w:val="000000"/>
        </w:rPr>
        <w:t xml:space="preserve">in </w:t>
      </w:r>
      <w:r w:rsidRPr="008811BA">
        <w:rPr>
          <w:rFonts w:ascii="Book Antiqua" w:eastAsia="Book Antiqua" w:hAnsi="Book Antiqua" w:cs="Book Antiqua"/>
          <w:color w:val="000000"/>
        </w:rPr>
        <w:t>technology to diagnose COVID-19 rapidly and economically.</w:t>
      </w:r>
    </w:p>
    <w:p w14:paraId="493F7DA8" w14:textId="77777777" w:rsidR="00A77B3E" w:rsidRPr="008811BA" w:rsidRDefault="00A77B3E" w:rsidP="008811BA">
      <w:pPr>
        <w:snapToGrid w:val="0"/>
        <w:spacing w:line="360" w:lineRule="auto"/>
        <w:jc w:val="both"/>
        <w:rPr>
          <w:rFonts w:ascii="Book Antiqua" w:hAnsi="Book Antiqua"/>
          <w:u w:val="single"/>
        </w:rPr>
      </w:pPr>
    </w:p>
    <w:p w14:paraId="23C467C8" w14:textId="77777777"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GLOBAL SCENARIOS OF COVID-19 OUTBREAKS</w:t>
      </w:r>
    </w:p>
    <w:p w14:paraId="40CE1DA7" w14:textId="4F43E473"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Since its outbreak in Wuhan</w:t>
      </w:r>
      <w:r w:rsidR="002B219E">
        <w:rPr>
          <w:rFonts w:ascii="Book Antiqua" w:eastAsia="Book Antiqua" w:hAnsi="Book Antiqua" w:cs="Book Antiqua"/>
          <w:color w:val="000000"/>
        </w:rPr>
        <w:t>,</w:t>
      </w:r>
      <w:r w:rsidRPr="008811BA">
        <w:rPr>
          <w:rFonts w:ascii="Book Antiqua" w:eastAsia="Book Antiqua" w:hAnsi="Book Antiqua" w:cs="Book Antiqua"/>
          <w:color w:val="000000"/>
        </w:rPr>
        <w:t xml:space="preserve"> China in late December 2019, </w:t>
      </w:r>
      <w:r w:rsidR="002B219E" w:rsidRPr="008811BA">
        <w:rPr>
          <w:rFonts w:ascii="Book Antiqua" w:eastAsia="Book Antiqua" w:hAnsi="Book Antiqua" w:cs="Book Antiqua"/>
          <w:color w:val="000000"/>
        </w:rPr>
        <w:t xml:space="preserve">SARS-CoV-2 </w:t>
      </w:r>
      <w:r w:rsidRPr="008811BA">
        <w:rPr>
          <w:rFonts w:ascii="Book Antiqua" w:eastAsia="Book Antiqua" w:hAnsi="Book Antiqua" w:cs="Book Antiqua"/>
          <w:color w:val="000000"/>
        </w:rPr>
        <w:t xml:space="preserve">infection is spreading very rapidly across the globe. </w:t>
      </w:r>
      <w:r w:rsidR="00A634E7" w:rsidRPr="008811BA">
        <w:rPr>
          <w:rFonts w:ascii="Book Antiqua" w:eastAsia="Book Antiqua" w:hAnsi="Book Antiqua" w:cs="Book Antiqua"/>
          <w:color w:val="000000"/>
        </w:rPr>
        <w:t xml:space="preserve">COVID-19 </w:t>
      </w:r>
      <w:r w:rsidR="002B219E">
        <w:rPr>
          <w:rFonts w:ascii="Book Antiqua" w:eastAsia="Book Antiqua" w:hAnsi="Book Antiqua" w:cs="Book Antiqua"/>
          <w:color w:val="000000"/>
        </w:rPr>
        <w:t>has</w:t>
      </w:r>
      <w:r w:rsidR="00A634E7" w:rsidRPr="008811BA">
        <w:rPr>
          <w:rFonts w:ascii="Book Antiqua" w:eastAsia="Book Antiqua" w:hAnsi="Book Antiqua" w:cs="Book Antiqua"/>
          <w:color w:val="000000"/>
        </w:rPr>
        <w:t xml:space="preserve"> affected </w:t>
      </w:r>
      <w:r w:rsidR="00E34747" w:rsidRPr="008811BA">
        <w:rPr>
          <w:rFonts w:ascii="Book Antiqua" w:eastAsia="Book Antiqua" w:hAnsi="Book Antiqua" w:cs="Book Antiqua"/>
          <w:color w:val="000000"/>
        </w:rPr>
        <w:t>202608306</w:t>
      </w:r>
      <w:r w:rsidR="00A634E7" w:rsidRPr="008811BA">
        <w:rPr>
          <w:rFonts w:ascii="Book Antiqua" w:eastAsia="Book Antiqua" w:hAnsi="Book Antiqua" w:cs="Book Antiqua"/>
          <w:color w:val="000000"/>
        </w:rPr>
        <w:t xml:space="preserve"> people and </w:t>
      </w:r>
      <w:r w:rsidR="002B219E">
        <w:rPr>
          <w:rFonts w:ascii="Book Antiqua" w:eastAsia="Book Antiqua" w:hAnsi="Book Antiqua" w:cs="Book Antiqua"/>
          <w:color w:val="000000"/>
        </w:rPr>
        <w:t xml:space="preserve">caused </w:t>
      </w:r>
      <w:r w:rsidR="00A634E7" w:rsidRPr="008811BA">
        <w:rPr>
          <w:rFonts w:ascii="Book Antiqua" w:eastAsia="Book Antiqua" w:hAnsi="Book Antiqua" w:cs="Book Antiqua"/>
          <w:color w:val="000000"/>
        </w:rPr>
        <w:t xml:space="preserve">around </w:t>
      </w:r>
      <w:r w:rsidR="00E34747" w:rsidRPr="008811BA">
        <w:rPr>
          <w:rFonts w:ascii="Book Antiqua" w:eastAsia="Book Antiqua" w:hAnsi="Book Antiqua" w:cs="Book Antiqua"/>
          <w:color w:val="000000"/>
        </w:rPr>
        <w:t>4293591</w:t>
      </w:r>
      <w:r w:rsidRPr="008811BA">
        <w:rPr>
          <w:rFonts w:ascii="Book Antiqua" w:eastAsia="Book Antiqua" w:hAnsi="Book Antiqua" w:cs="Book Antiqua"/>
          <w:color w:val="000000"/>
        </w:rPr>
        <w:t xml:space="preserve"> deaths (Table 2). The inter-continental spread is described in Table 2. Figure 4 </w:t>
      </w:r>
      <w:r w:rsidR="002B219E">
        <w:rPr>
          <w:rFonts w:ascii="Book Antiqua" w:eastAsia="Book Antiqua" w:hAnsi="Book Antiqua" w:cs="Book Antiqua"/>
          <w:color w:val="000000"/>
        </w:rPr>
        <w:t>shows</w:t>
      </w:r>
      <w:r w:rsidRPr="008811BA">
        <w:rPr>
          <w:rFonts w:ascii="Book Antiqua" w:eastAsia="Book Antiqua" w:hAnsi="Book Antiqua" w:cs="Book Antiqua"/>
          <w:color w:val="000000"/>
        </w:rPr>
        <w:t xml:space="preserve"> COVID-19 outbreaks </w:t>
      </w:r>
      <w:r w:rsidR="002B219E">
        <w:rPr>
          <w:rFonts w:ascii="Book Antiqua" w:eastAsia="Book Antiqua" w:hAnsi="Book Antiqua" w:cs="Book Antiqua"/>
          <w:color w:val="000000"/>
        </w:rPr>
        <w:t>in</w:t>
      </w:r>
      <w:r w:rsidRPr="008811BA">
        <w:rPr>
          <w:rFonts w:ascii="Book Antiqua" w:eastAsia="Book Antiqua" w:hAnsi="Book Antiqua" w:cs="Book Antiqua"/>
          <w:color w:val="000000"/>
        </w:rPr>
        <w:t xml:space="preserve"> different countries. </w:t>
      </w:r>
      <w:r w:rsidR="002B219E">
        <w:rPr>
          <w:rFonts w:ascii="Book Antiqua" w:eastAsia="Book Antiqua" w:hAnsi="Book Antiqua" w:cs="Book Antiqua"/>
          <w:color w:val="000000"/>
        </w:rPr>
        <w:t xml:space="preserve">In </w:t>
      </w:r>
      <w:r w:rsidRPr="008811BA">
        <w:rPr>
          <w:rFonts w:ascii="Book Antiqua" w:eastAsia="Book Antiqua" w:hAnsi="Book Antiqua" w:cs="Book Antiqua"/>
          <w:color w:val="000000"/>
        </w:rPr>
        <w:t>the beginning, the Asian countries namely China and South Korea w</w:t>
      </w:r>
      <w:r w:rsidR="002B219E">
        <w:rPr>
          <w:rFonts w:ascii="Book Antiqua" w:eastAsia="Book Antiqua" w:hAnsi="Book Antiqua" w:cs="Book Antiqua"/>
          <w:color w:val="000000"/>
        </w:rPr>
        <w:t>ere</w:t>
      </w:r>
      <w:r w:rsidRPr="008811BA">
        <w:rPr>
          <w:rFonts w:ascii="Book Antiqua" w:eastAsia="Book Antiqua" w:hAnsi="Book Antiqua" w:cs="Book Antiqua"/>
          <w:color w:val="000000"/>
        </w:rPr>
        <w:t xml:space="preserve"> the epicenter of COVID-19 until </w:t>
      </w:r>
      <w:r w:rsidR="002B219E">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first week of February. </w:t>
      </w:r>
      <w:r w:rsidR="002B219E">
        <w:rPr>
          <w:rFonts w:ascii="Book Antiqua" w:eastAsia="Book Antiqua" w:hAnsi="Book Antiqua" w:cs="Book Antiqua"/>
          <w:color w:val="000000"/>
        </w:rPr>
        <w:t>Up to</w:t>
      </w:r>
      <w:r w:rsidRPr="008811BA">
        <w:rPr>
          <w:rFonts w:ascii="Book Antiqua" w:eastAsia="Book Antiqua" w:hAnsi="Book Antiqua" w:cs="Book Antiqua"/>
          <w:color w:val="000000"/>
        </w:rPr>
        <w:t xml:space="preserve"> </w:t>
      </w:r>
      <w:r w:rsidR="00E34747" w:rsidRPr="008811BA">
        <w:rPr>
          <w:rFonts w:ascii="Book Antiqua" w:eastAsia="Book Antiqua" w:hAnsi="Book Antiqua" w:cs="Book Antiqua"/>
          <w:color w:val="000000"/>
        </w:rPr>
        <w:t>August 10</w:t>
      </w:r>
      <w:r w:rsidRPr="008811BA">
        <w:rPr>
          <w:rFonts w:ascii="Book Antiqua" w:eastAsia="Book Antiqua" w:hAnsi="Book Antiqua" w:cs="Book Antiqua"/>
          <w:color w:val="000000"/>
        </w:rPr>
        <w:t xml:space="preserve">, </w:t>
      </w:r>
      <w:r w:rsidR="00E34747" w:rsidRPr="008811BA">
        <w:rPr>
          <w:rFonts w:ascii="Book Antiqua" w:eastAsia="Book Antiqua" w:hAnsi="Book Antiqua" w:cs="Book Antiqua"/>
          <w:color w:val="000000"/>
        </w:rPr>
        <w:t>2021</w:t>
      </w:r>
      <w:r w:rsidRPr="008811BA">
        <w:rPr>
          <w:rFonts w:ascii="Book Antiqua" w:eastAsia="Book Antiqua" w:hAnsi="Book Antiqua" w:cs="Book Antiqua"/>
          <w:color w:val="000000"/>
        </w:rPr>
        <w:t xml:space="preserve">, there </w:t>
      </w:r>
      <w:r w:rsidR="002B219E">
        <w:rPr>
          <w:rFonts w:ascii="Book Antiqua" w:eastAsia="Book Antiqua" w:hAnsi="Book Antiqua" w:cs="Book Antiqua"/>
          <w:color w:val="000000"/>
        </w:rPr>
        <w:t>have been</w:t>
      </w:r>
      <w:r w:rsidRPr="008811BA">
        <w:rPr>
          <w:rFonts w:ascii="Book Antiqua" w:eastAsia="Book Antiqua" w:hAnsi="Book Antiqua" w:cs="Book Antiqua"/>
          <w:color w:val="000000"/>
        </w:rPr>
        <w:t xml:space="preserve"> </w:t>
      </w:r>
      <w:r w:rsidR="00E34747" w:rsidRPr="008811BA">
        <w:rPr>
          <w:rFonts w:ascii="Book Antiqua" w:eastAsia="Book Antiqua" w:hAnsi="Book Antiqua" w:cs="Book Antiqua"/>
          <w:color w:val="000000"/>
        </w:rPr>
        <w:t>93,826</w:t>
      </w:r>
      <w:r w:rsidRPr="008811BA">
        <w:rPr>
          <w:rFonts w:ascii="Book Antiqua" w:eastAsia="Book Antiqua" w:hAnsi="Book Antiqua" w:cs="Book Antiqua"/>
          <w:color w:val="000000"/>
        </w:rPr>
        <w:t xml:space="preserve"> confirmed cases and </w:t>
      </w:r>
      <w:r w:rsidR="00E34747" w:rsidRPr="008811BA">
        <w:rPr>
          <w:rFonts w:ascii="Book Antiqua" w:eastAsia="Book Antiqua" w:hAnsi="Book Antiqua" w:cs="Book Antiqua"/>
          <w:color w:val="000000"/>
        </w:rPr>
        <w:t xml:space="preserve">4636 </w:t>
      </w:r>
      <w:r w:rsidRPr="008811BA">
        <w:rPr>
          <w:rFonts w:ascii="Book Antiqua" w:eastAsia="Book Antiqua" w:hAnsi="Book Antiqua" w:cs="Book Antiqua"/>
          <w:color w:val="000000"/>
        </w:rPr>
        <w:t>death</w:t>
      </w:r>
      <w:r w:rsidR="00293566">
        <w:rPr>
          <w:rFonts w:ascii="Book Antiqua" w:eastAsia="Book Antiqua" w:hAnsi="Book Antiqua" w:cs="Book Antiqua"/>
          <w:color w:val="000000"/>
        </w:rPr>
        <w:t>s</w:t>
      </w:r>
      <w:r w:rsidRPr="008811BA">
        <w:rPr>
          <w:rFonts w:ascii="Book Antiqua" w:eastAsia="Book Antiqua" w:hAnsi="Book Antiqua" w:cs="Book Antiqua"/>
          <w:color w:val="000000"/>
        </w:rPr>
        <w:t xml:space="preserve"> in China (WHO). In Korea the first COVID case was recorded on January 20, 2020. </w:t>
      </w:r>
      <w:r w:rsidR="002B219E">
        <w:rPr>
          <w:rFonts w:ascii="Book Antiqua" w:eastAsia="Book Antiqua" w:hAnsi="Book Antiqua" w:cs="Book Antiqua"/>
          <w:color w:val="000000"/>
        </w:rPr>
        <w:t>Since then,</w:t>
      </w:r>
      <w:r w:rsidRPr="008811BA">
        <w:rPr>
          <w:rFonts w:ascii="Book Antiqua" w:eastAsia="Book Antiqua" w:hAnsi="Book Antiqua" w:cs="Book Antiqua"/>
          <w:color w:val="000000"/>
        </w:rPr>
        <w:t xml:space="preserve"> about </w:t>
      </w:r>
      <w:r w:rsidR="00E34747" w:rsidRPr="008811BA">
        <w:rPr>
          <w:rFonts w:ascii="Book Antiqua" w:eastAsia="Book Antiqua" w:hAnsi="Book Antiqua" w:cs="Book Antiqua"/>
          <w:color w:val="000000"/>
        </w:rPr>
        <w:t>212448</w:t>
      </w:r>
      <w:r w:rsidRPr="008811BA">
        <w:rPr>
          <w:rFonts w:ascii="Book Antiqua" w:eastAsia="Book Antiqua" w:hAnsi="Book Antiqua" w:cs="Book Antiqua"/>
          <w:color w:val="000000"/>
        </w:rPr>
        <w:t xml:space="preserve"> </w:t>
      </w:r>
      <w:r w:rsidR="00071FA1">
        <w:rPr>
          <w:rFonts w:ascii="Book Antiqua" w:eastAsia="Book Antiqua" w:hAnsi="Book Antiqua" w:cs="Book Antiqua"/>
          <w:color w:val="000000"/>
        </w:rPr>
        <w:t xml:space="preserve">cases have been </w:t>
      </w:r>
      <w:r w:rsidRPr="008811BA">
        <w:rPr>
          <w:rFonts w:ascii="Book Antiqua" w:eastAsia="Book Antiqua" w:hAnsi="Book Antiqua" w:cs="Book Antiqua"/>
          <w:color w:val="000000"/>
        </w:rPr>
        <w:t xml:space="preserve">confirmed and </w:t>
      </w:r>
      <w:r w:rsidR="00E34747" w:rsidRPr="008811BA">
        <w:rPr>
          <w:rFonts w:ascii="Book Antiqua" w:eastAsia="Book Antiqua" w:hAnsi="Book Antiqua" w:cs="Book Antiqua"/>
          <w:color w:val="000000"/>
        </w:rPr>
        <w:t xml:space="preserve">2125 </w:t>
      </w:r>
      <w:r w:rsidRPr="008811BA">
        <w:rPr>
          <w:rFonts w:ascii="Book Antiqua" w:eastAsia="Book Antiqua" w:hAnsi="Book Antiqua" w:cs="Book Antiqua"/>
          <w:color w:val="000000"/>
        </w:rPr>
        <w:t xml:space="preserve">deaths recorded in Korea. </w:t>
      </w:r>
      <w:r w:rsidR="00071FA1">
        <w:rPr>
          <w:rFonts w:ascii="Book Antiqua" w:eastAsia="Book Antiqua" w:hAnsi="Book Antiqua" w:cs="Book Antiqua"/>
          <w:color w:val="000000"/>
        </w:rPr>
        <w:t>T</w:t>
      </w:r>
      <w:r w:rsidRPr="008811BA">
        <w:rPr>
          <w:rFonts w:ascii="Book Antiqua" w:eastAsia="Book Antiqua" w:hAnsi="Book Antiqua" w:cs="Book Antiqua"/>
          <w:color w:val="000000"/>
        </w:rPr>
        <w:t xml:space="preserve">he epicenter </w:t>
      </w:r>
      <w:r w:rsidR="00071FA1">
        <w:rPr>
          <w:rFonts w:ascii="Book Antiqua" w:eastAsia="Book Antiqua" w:hAnsi="Book Antiqua" w:cs="Book Antiqua"/>
          <w:color w:val="000000"/>
        </w:rPr>
        <w:t xml:space="preserve">then </w:t>
      </w:r>
      <w:r w:rsidRPr="008811BA">
        <w:rPr>
          <w:rFonts w:ascii="Book Antiqua" w:eastAsia="Book Antiqua" w:hAnsi="Book Antiqua" w:cs="Book Antiqua"/>
          <w:color w:val="000000"/>
        </w:rPr>
        <w:t>moved from Asian countries to European countries mainly Italy and Spain. COVID</w:t>
      </w:r>
      <w:r w:rsidR="00071FA1">
        <w:rPr>
          <w:rFonts w:ascii="Book Antiqua" w:eastAsia="Book Antiqua" w:hAnsi="Book Antiqua" w:cs="Book Antiqua"/>
          <w:color w:val="000000"/>
        </w:rPr>
        <w:t>-19 was recorded in Italy</w:t>
      </w:r>
      <w:r w:rsidRPr="008811BA">
        <w:rPr>
          <w:rFonts w:ascii="Book Antiqua" w:eastAsia="Book Antiqua" w:hAnsi="Book Antiqua" w:cs="Book Antiqua"/>
          <w:color w:val="000000"/>
        </w:rPr>
        <w:t xml:space="preserve"> on January 30, 2020</w:t>
      </w:r>
      <w:r w:rsidR="00071FA1">
        <w:rPr>
          <w:rFonts w:ascii="Book Antiqua" w:eastAsia="Book Antiqua" w:hAnsi="Book Antiqua" w:cs="Book Antiqua"/>
          <w:color w:val="000000"/>
        </w:rPr>
        <w:t>, and was found in</w:t>
      </w:r>
      <w:r w:rsidRPr="008811BA">
        <w:rPr>
          <w:rFonts w:ascii="Book Antiqua" w:eastAsia="Book Antiqua" w:hAnsi="Book Antiqua" w:cs="Book Antiqua"/>
          <w:color w:val="000000"/>
        </w:rPr>
        <w:t xml:space="preserve"> France and Spain on January 24, 2020 and January 31, 2020, respectively. In particular, in Italy, </w:t>
      </w:r>
      <w:r w:rsidR="00071FA1">
        <w:rPr>
          <w:rFonts w:ascii="Book Antiqua" w:eastAsia="Book Antiqua" w:hAnsi="Book Antiqua" w:cs="Book Antiqua"/>
          <w:color w:val="000000"/>
        </w:rPr>
        <w:t xml:space="preserve">the </w:t>
      </w:r>
      <w:r w:rsidRPr="008811BA">
        <w:rPr>
          <w:rFonts w:ascii="Book Antiqua" w:eastAsia="Book Antiqua" w:hAnsi="Book Antiqua" w:cs="Book Antiqua"/>
          <w:color w:val="000000"/>
        </w:rPr>
        <w:t>U</w:t>
      </w:r>
      <w:r w:rsidR="00402ED2" w:rsidRPr="008811BA">
        <w:rPr>
          <w:rFonts w:ascii="Book Antiqua" w:eastAsia="Book Antiqua" w:hAnsi="Book Antiqua" w:cs="Book Antiqua"/>
          <w:color w:val="000000"/>
        </w:rPr>
        <w:t xml:space="preserve">nited </w:t>
      </w:r>
      <w:r w:rsidRPr="008811BA">
        <w:rPr>
          <w:rFonts w:ascii="Book Antiqua" w:eastAsia="Book Antiqua" w:hAnsi="Book Antiqua" w:cs="Book Antiqua"/>
          <w:color w:val="000000"/>
        </w:rPr>
        <w:t>K</w:t>
      </w:r>
      <w:r w:rsidR="00402ED2" w:rsidRPr="008811BA">
        <w:rPr>
          <w:rFonts w:ascii="Book Antiqua" w:eastAsia="Book Antiqua" w:hAnsi="Book Antiqua" w:cs="Book Antiqua"/>
          <w:color w:val="000000"/>
        </w:rPr>
        <w:t>ingdom</w:t>
      </w:r>
      <w:r w:rsidRPr="008811BA">
        <w:rPr>
          <w:rFonts w:ascii="Book Antiqua" w:eastAsia="Book Antiqua" w:hAnsi="Book Antiqua" w:cs="Book Antiqua"/>
          <w:color w:val="000000"/>
        </w:rPr>
        <w:t xml:space="preserve">, France, Germany and Spain it affected people </w:t>
      </w:r>
      <w:r w:rsidR="00B81C7F" w:rsidRPr="008811BA">
        <w:rPr>
          <w:rFonts w:ascii="Book Antiqua" w:eastAsia="Book Antiqua" w:hAnsi="Book Antiqua" w:cs="Book Antiqua"/>
          <w:color w:val="000000"/>
        </w:rPr>
        <w:t xml:space="preserve">more seriously; approximately </w:t>
      </w:r>
      <w:r w:rsidR="00E34747" w:rsidRPr="008811BA">
        <w:rPr>
          <w:rFonts w:ascii="Book Antiqua" w:eastAsia="Book Antiqua" w:hAnsi="Book Antiqua" w:cs="Book Antiqua"/>
          <w:color w:val="000000"/>
        </w:rPr>
        <w:t>4400617</w:t>
      </w:r>
      <w:r w:rsidR="00B81C7F" w:rsidRPr="008811BA">
        <w:rPr>
          <w:rFonts w:ascii="Book Antiqua" w:eastAsia="Book Antiqua" w:hAnsi="Book Antiqua" w:cs="Book Antiqua"/>
          <w:color w:val="000000"/>
        </w:rPr>
        <w:t xml:space="preserve">, </w:t>
      </w:r>
      <w:r w:rsidR="001D44F2" w:rsidRPr="008811BA">
        <w:rPr>
          <w:rFonts w:ascii="Book Antiqua" w:eastAsia="Book Antiqua" w:hAnsi="Book Antiqua" w:cs="Book Antiqua"/>
          <w:color w:val="000000"/>
        </w:rPr>
        <w:t>6094243</w:t>
      </w:r>
      <w:r w:rsidR="00B81C7F" w:rsidRPr="008811BA">
        <w:rPr>
          <w:rFonts w:ascii="Book Antiqua" w:eastAsia="Book Antiqua" w:hAnsi="Book Antiqua" w:cs="Book Antiqua"/>
          <w:color w:val="000000"/>
        </w:rPr>
        <w:t xml:space="preserve">, </w:t>
      </w:r>
      <w:r w:rsidR="001D44F2" w:rsidRPr="008811BA">
        <w:rPr>
          <w:rFonts w:ascii="Book Antiqua" w:eastAsia="Book Antiqua" w:hAnsi="Book Antiqua" w:cs="Book Antiqua"/>
          <w:color w:val="000000"/>
        </w:rPr>
        <w:t>6310933</w:t>
      </w:r>
      <w:r w:rsidR="00B81C7F" w:rsidRPr="008811BA">
        <w:rPr>
          <w:rFonts w:ascii="Book Antiqua" w:eastAsia="Book Antiqua" w:hAnsi="Book Antiqua" w:cs="Book Antiqua"/>
          <w:color w:val="000000"/>
        </w:rPr>
        <w:t xml:space="preserve">, </w:t>
      </w:r>
      <w:r w:rsidR="001D44F2" w:rsidRPr="008811BA">
        <w:rPr>
          <w:rFonts w:ascii="Book Antiqua" w:eastAsia="Book Antiqua" w:hAnsi="Book Antiqua" w:cs="Book Antiqua"/>
          <w:color w:val="000000"/>
        </w:rPr>
        <w:t>3800048</w:t>
      </w:r>
      <w:r w:rsidR="00B81C7F" w:rsidRPr="008811BA">
        <w:rPr>
          <w:rFonts w:ascii="Book Antiqua" w:eastAsia="Book Antiqua" w:hAnsi="Book Antiqua" w:cs="Book Antiqua"/>
          <w:color w:val="000000"/>
        </w:rPr>
        <w:t xml:space="preserve">, </w:t>
      </w:r>
      <w:r w:rsidR="00071FA1">
        <w:rPr>
          <w:rFonts w:ascii="Book Antiqua" w:eastAsia="Book Antiqua" w:hAnsi="Book Antiqua" w:cs="Book Antiqua"/>
          <w:color w:val="000000"/>
        </w:rPr>
        <w:t xml:space="preserve">and </w:t>
      </w:r>
      <w:r w:rsidR="001D44F2" w:rsidRPr="008811BA">
        <w:rPr>
          <w:rFonts w:ascii="Book Antiqua" w:eastAsia="Book Antiqua" w:hAnsi="Book Antiqua" w:cs="Book Antiqua"/>
          <w:color w:val="000000"/>
        </w:rPr>
        <w:t>4627770</w:t>
      </w:r>
      <w:r w:rsidR="00B81C7F" w:rsidRPr="008811BA">
        <w:rPr>
          <w:rFonts w:ascii="Book Antiqua" w:eastAsia="Book Antiqua" w:hAnsi="Book Antiqua" w:cs="Book Antiqua"/>
          <w:color w:val="000000"/>
        </w:rPr>
        <w:t xml:space="preserve"> confirmed cases and </w:t>
      </w:r>
      <w:r w:rsidR="00E34747" w:rsidRPr="008811BA">
        <w:rPr>
          <w:rFonts w:ascii="Book Antiqua" w:eastAsia="Book Antiqua" w:hAnsi="Book Antiqua" w:cs="Book Antiqua"/>
          <w:color w:val="000000"/>
        </w:rPr>
        <w:t>128242</w:t>
      </w:r>
      <w:r w:rsidR="00B81C7F" w:rsidRPr="008811BA">
        <w:rPr>
          <w:rFonts w:ascii="Book Antiqua" w:eastAsia="Book Antiqua" w:hAnsi="Book Antiqua" w:cs="Book Antiqua"/>
          <w:color w:val="000000"/>
        </w:rPr>
        <w:t xml:space="preserve">, </w:t>
      </w:r>
      <w:r w:rsidR="001D44F2" w:rsidRPr="008811BA">
        <w:rPr>
          <w:rFonts w:ascii="Book Antiqua" w:eastAsia="Book Antiqua" w:hAnsi="Book Antiqua" w:cs="Book Antiqua"/>
          <w:color w:val="000000"/>
        </w:rPr>
        <w:t>130357</w:t>
      </w:r>
      <w:r w:rsidR="00B81C7F" w:rsidRPr="008811BA">
        <w:rPr>
          <w:rFonts w:ascii="Book Antiqua" w:eastAsia="Book Antiqua" w:hAnsi="Book Antiqua" w:cs="Book Antiqua"/>
          <w:color w:val="000000"/>
        </w:rPr>
        <w:t xml:space="preserve">, </w:t>
      </w:r>
      <w:r w:rsidR="001D44F2" w:rsidRPr="008811BA">
        <w:rPr>
          <w:rFonts w:ascii="Book Antiqua" w:eastAsia="Book Antiqua" w:hAnsi="Book Antiqua" w:cs="Book Antiqua"/>
          <w:color w:val="000000"/>
        </w:rPr>
        <w:t>112288</w:t>
      </w:r>
      <w:r w:rsidR="00B81C7F" w:rsidRPr="008811BA">
        <w:rPr>
          <w:rFonts w:ascii="Book Antiqua" w:eastAsia="Book Antiqua" w:hAnsi="Book Antiqua" w:cs="Book Antiqua"/>
          <w:color w:val="000000"/>
        </w:rPr>
        <w:t xml:space="preserve">, </w:t>
      </w:r>
      <w:r w:rsidR="001D44F2" w:rsidRPr="008811BA">
        <w:rPr>
          <w:rFonts w:ascii="Book Antiqua" w:eastAsia="Book Antiqua" w:hAnsi="Book Antiqua" w:cs="Book Antiqua"/>
          <w:color w:val="000000"/>
        </w:rPr>
        <w:t>92291</w:t>
      </w:r>
      <w:r w:rsidR="00B81C7F" w:rsidRPr="008811BA">
        <w:rPr>
          <w:rFonts w:ascii="Book Antiqua" w:eastAsia="Book Antiqua" w:hAnsi="Book Antiqua" w:cs="Book Antiqua"/>
          <w:color w:val="000000"/>
        </w:rPr>
        <w:t xml:space="preserve">, </w:t>
      </w:r>
      <w:r w:rsidR="00071FA1">
        <w:rPr>
          <w:rFonts w:ascii="Book Antiqua" w:eastAsia="Book Antiqua" w:hAnsi="Book Antiqua" w:cs="Book Antiqua"/>
          <w:color w:val="000000"/>
        </w:rPr>
        <w:t xml:space="preserve">and </w:t>
      </w:r>
      <w:r w:rsidR="001D44F2" w:rsidRPr="008811BA">
        <w:rPr>
          <w:rFonts w:ascii="Book Antiqua" w:eastAsia="Book Antiqua" w:hAnsi="Book Antiqua" w:cs="Book Antiqua"/>
          <w:color w:val="000000"/>
        </w:rPr>
        <w:t>82125</w:t>
      </w:r>
      <w:r w:rsidRPr="008811BA">
        <w:rPr>
          <w:rFonts w:ascii="Book Antiqua" w:eastAsia="Book Antiqua" w:hAnsi="Book Antiqua" w:cs="Book Antiqua"/>
          <w:color w:val="000000"/>
        </w:rPr>
        <w:t xml:space="preserve"> deaths </w:t>
      </w:r>
      <w:r w:rsidR="00071FA1">
        <w:rPr>
          <w:rFonts w:ascii="Book Antiqua" w:eastAsia="Book Antiqua" w:hAnsi="Book Antiqua" w:cs="Book Antiqua"/>
          <w:color w:val="000000"/>
        </w:rPr>
        <w:t xml:space="preserve">were </w:t>
      </w:r>
      <w:r w:rsidRPr="008811BA">
        <w:rPr>
          <w:rFonts w:ascii="Book Antiqua" w:eastAsia="Book Antiqua" w:hAnsi="Book Antiqua" w:cs="Book Antiqua"/>
          <w:color w:val="000000"/>
        </w:rPr>
        <w:t xml:space="preserve">recorded </w:t>
      </w:r>
      <w:r w:rsidR="00071FA1">
        <w:rPr>
          <w:rFonts w:ascii="Book Antiqua" w:eastAsia="Book Antiqua" w:hAnsi="Book Antiqua" w:cs="Book Antiqua"/>
          <w:color w:val="000000"/>
        </w:rPr>
        <w:t>in these countries, respectively,</w:t>
      </w:r>
      <w:r w:rsidRPr="008811BA">
        <w:rPr>
          <w:rFonts w:ascii="Book Antiqua" w:eastAsia="Book Antiqua" w:hAnsi="Book Antiqua" w:cs="Book Antiqua"/>
          <w:color w:val="000000"/>
        </w:rPr>
        <w:t xml:space="preserve"> </w:t>
      </w:r>
      <w:r w:rsidR="00293566">
        <w:rPr>
          <w:rFonts w:ascii="Book Antiqua" w:eastAsia="Book Antiqua" w:hAnsi="Book Antiqua" w:cs="Book Antiqua"/>
          <w:color w:val="000000"/>
        </w:rPr>
        <w:t>up to</w:t>
      </w:r>
      <w:r w:rsidRPr="008811BA">
        <w:rPr>
          <w:rFonts w:ascii="Book Antiqua" w:eastAsia="Book Antiqua" w:hAnsi="Book Antiqua" w:cs="Book Antiqua"/>
          <w:color w:val="000000"/>
        </w:rPr>
        <w:t xml:space="preserve"> </w:t>
      </w:r>
      <w:r w:rsidR="00775BE0" w:rsidRPr="008811BA">
        <w:rPr>
          <w:rFonts w:ascii="Book Antiqua" w:eastAsia="Book Antiqua" w:hAnsi="Book Antiqua" w:cs="Book Antiqua"/>
          <w:color w:val="000000"/>
        </w:rPr>
        <w:t>August 10</w:t>
      </w:r>
      <w:r w:rsidRPr="008811BA">
        <w:rPr>
          <w:rFonts w:ascii="Book Antiqua" w:eastAsia="Book Antiqua" w:hAnsi="Book Antiqua" w:cs="Book Antiqua"/>
          <w:color w:val="000000"/>
        </w:rPr>
        <w:t xml:space="preserve">, </w:t>
      </w:r>
      <w:r w:rsidR="00775BE0" w:rsidRPr="008811BA">
        <w:rPr>
          <w:rFonts w:ascii="Book Antiqua" w:eastAsia="Book Antiqua" w:hAnsi="Book Antiqua" w:cs="Book Antiqua"/>
          <w:color w:val="000000"/>
        </w:rPr>
        <w:t>2021</w:t>
      </w:r>
      <w:r w:rsidRPr="008811BA">
        <w:rPr>
          <w:rFonts w:ascii="Book Antiqua" w:eastAsia="Book Antiqua" w:hAnsi="Book Antiqua" w:cs="Book Antiqua"/>
          <w:color w:val="000000"/>
        </w:rPr>
        <w:t>. Among the European countries, mortality rate was highe</w:t>
      </w:r>
      <w:r w:rsidR="00071FA1">
        <w:rPr>
          <w:rFonts w:ascii="Book Antiqua" w:eastAsia="Book Antiqua" w:hAnsi="Book Antiqua" w:cs="Book Antiqua"/>
          <w:color w:val="000000"/>
        </w:rPr>
        <w:t>st</w:t>
      </w:r>
      <w:r w:rsidRPr="008811BA">
        <w:rPr>
          <w:rFonts w:ascii="Book Antiqua" w:eastAsia="Book Antiqua" w:hAnsi="Book Antiqua" w:cs="Book Antiqua"/>
          <w:color w:val="000000"/>
        </w:rPr>
        <w:t xml:space="preserve"> in Italy </w:t>
      </w:r>
      <w:r w:rsidR="00071FA1">
        <w:rPr>
          <w:rFonts w:ascii="Book Antiqua" w:eastAsia="Book Antiqua" w:hAnsi="Book Antiqua" w:cs="Book Antiqua"/>
          <w:color w:val="000000"/>
        </w:rPr>
        <w:t>due to its travel</w:t>
      </w:r>
      <w:r w:rsidRPr="008811BA">
        <w:rPr>
          <w:rFonts w:ascii="Book Antiqua" w:eastAsia="Book Antiqua" w:hAnsi="Book Antiqua" w:cs="Book Antiqua"/>
          <w:color w:val="000000"/>
        </w:rPr>
        <w:t xml:space="preserve"> connection with China. </w:t>
      </w:r>
      <w:r w:rsidR="00071FA1">
        <w:rPr>
          <w:rFonts w:ascii="Book Antiqua" w:eastAsia="Book Antiqua" w:hAnsi="Book Antiqua" w:cs="Book Antiqua"/>
          <w:color w:val="000000"/>
        </w:rPr>
        <w:t>In</w:t>
      </w:r>
      <w:r w:rsidRPr="008811BA">
        <w:rPr>
          <w:rFonts w:ascii="Book Antiqua" w:eastAsia="Book Antiqua" w:hAnsi="Book Antiqua" w:cs="Book Antiqua"/>
          <w:color w:val="000000"/>
        </w:rPr>
        <w:t xml:space="preserve"> the middle of March, the virus epicenter moved to </w:t>
      </w:r>
      <w:r w:rsidR="00071FA1">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United States and other American countries. </w:t>
      </w:r>
      <w:r w:rsidR="00071FA1">
        <w:rPr>
          <w:rFonts w:ascii="Book Antiqua" w:eastAsia="Book Antiqua" w:hAnsi="Book Antiqua" w:cs="Book Antiqua"/>
          <w:color w:val="000000"/>
        </w:rPr>
        <w:t xml:space="preserve">The </w:t>
      </w:r>
      <w:r w:rsidRPr="008811BA">
        <w:rPr>
          <w:rFonts w:ascii="Book Antiqua" w:eastAsia="Book Antiqua" w:hAnsi="Book Antiqua" w:cs="Book Antiqua"/>
          <w:color w:val="000000"/>
        </w:rPr>
        <w:t>U</w:t>
      </w:r>
      <w:r w:rsidR="003D63B7" w:rsidRPr="008811BA">
        <w:rPr>
          <w:rFonts w:ascii="Book Antiqua" w:eastAsia="Book Antiqua" w:hAnsi="Book Antiqua" w:cs="Book Antiqua"/>
          <w:color w:val="000000"/>
        </w:rPr>
        <w:t xml:space="preserve">nited </w:t>
      </w:r>
      <w:r w:rsidRPr="008811BA">
        <w:rPr>
          <w:rFonts w:ascii="Book Antiqua" w:eastAsia="Book Antiqua" w:hAnsi="Book Antiqua" w:cs="Book Antiqua"/>
          <w:color w:val="000000"/>
        </w:rPr>
        <w:t>S</w:t>
      </w:r>
      <w:r w:rsidR="003D63B7" w:rsidRPr="008811BA">
        <w:rPr>
          <w:rFonts w:ascii="Book Antiqua" w:eastAsia="Book Antiqua" w:hAnsi="Book Antiqua" w:cs="Book Antiqua"/>
          <w:color w:val="000000"/>
        </w:rPr>
        <w:t>tates</w:t>
      </w:r>
      <w:r w:rsidRPr="008811BA">
        <w:rPr>
          <w:rFonts w:ascii="Book Antiqua" w:eastAsia="Book Antiqua" w:hAnsi="Book Antiqua" w:cs="Book Antiqua"/>
          <w:color w:val="000000"/>
        </w:rPr>
        <w:t xml:space="preserve"> and Canada </w:t>
      </w:r>
      <w:r w:rsidR="00071FA1">
        <w:rPr>
          <w:rFonts w:ascii="Book Antiqua" w:eastAsia="Book Antiqua" w:hAnsi="Book Antiqua" w:cs="Book Antiqua"/>
          <w:color w:val="000000"/>
        </w:rPr>
        <w:t>were</w:t>
      </w:r>
      <w:r w:rsidRPr="008811BA">
        <w:rPr>
          <w:rFonts w:ascii="Book Antiqua" w:eastAsia="Book Antiqua" w:hAnsi="Book Antiqua" w:cs="Book Antiqua"/>
          <w:color w:val="000000"/>
        </w:rPr>
        <w:t xml:space="preserve"> the most affected countr</w:t>
      </w:r>
      <w:r w:rsidR="00071FA1">
        <w:rPr>
          <w:rFonts w:ascii="Book Antiqua" w:eastAsia="Book Antiqua" w:hAnsi="Book Antiqua" w:cs="Book Antiqua"/>
          <w:color w:val="000000"/>
        </w:rPr>
        <w:t>ies</w:t>
      </w:r>
      <w:r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lastRenderedPageBreak/>
        <w:t xml:space="preserve">during this phase. Although </w:t>
      </w:r>
      <w:r w:rsidR="00071FA1">
        <w:rPr>
          <w:rFonts w:ascii="Book Antiqua" w:eastAsia="Book Antiqua" w:hAnsi="Book Antiqua" w:cs="Book Antiqua"/>
          <w:color w:val="000000"/>
        </w:rPr>
        <w:t xml:space="preserve">the </w:t>
      </w:r>
      <w:r w:rsidRPr="008811BA">
        <w:rPr>
          <w:rFonts w:ascii="Book Antiqua" w:eastAsia="Book Antiqua" w:hAnsi="Book Antiqua" w:cs="Book Antiqua"/>
          <w:color w:val="000000"/>
        </w:rPr>
        <w:t>first COVID</w:t>
      </w:r>
      <w:r w:rsidR="00293566">
        <w:rPr>
          <w:rFonts w:ascii="Book Antiqua" w:eastAsia="Book Antiqua" w:hAnsi="Book Antiqua" w:cs="Book Antiqua"/>
          <w:color w:val="000000"/>
        </w:rPr>
        <w:t>-19</w:t>
      </w:r>
      <w:r w:rsidRPr="008811BA">
        <w:rPr>
          <w:rFonts w:ascii="Book Antiqua" w:eastAsia="Book Antiqua" w:hAnsi="Book Antiqua" w:cs="Book Antiqua"/>
          <w:color w:val="000000"/>
        </w:rPr>
        <w:t xml:space="preserve"> patient was recorded in late January, 2020 </w:t>
      </w:r>
      <w:r w:rsidR="00071FA1">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first death was confirmed in February. </w:t>
      </w:r>
      <w:r w:rsidR="00071FA1">
        <w:rPr>
          <w:rFonts w:ascii="Book Antiqua" w:eastAsia="Book Antiqua" w:hAnsi="Book Antiqua" w:cs="Book Antiqua"/>
          <w:color w:val="000000"/>
        </w:rPr>
        <w:t>In the USA, t</w:t>
      </w:r>
      <w:r w:rsidRPr="008811BA">
        <w:rPr>
          <w:rFonts w:ascii="Book Antiqua" w:eastAsia="Book Antiqua" w:hAnsi="Book Antiqua" w:cs="Book Antiqua"/>
          <w:color w:val="000000"/>
        </w:rPr>
        <w:t xml:space="preserve">he </w:t>
      </w:r>
      <w:r w:rsidR="00071FA1">
        <w:rPr>
          <w:rFonts w:ascii="Book Antiqua" w:eastAsia="Book Antiqua" w:hAnsi="Book Antiqua" w:cs="Book Antiqua"/>
          <w:color w:val="000000"/>
        </w:rPr>
        <w:t>first COVID-19 patient died</w:t>
      </w:r>
      <w:r w:rsidRPr="008811BA">
        <w:rPr>
          <w:rFonts w:ascii="Book Antiqua" w:eastAsia="Book Antiqua" w:hAnsi="Book Antiqua" w:cs="Book Antiqua"/>
          <w:color w:val="000000"/>
        </w:rPr>
        <w:t xml:space="preserve"> in </w:t>
      </w:r>
      <w:r w:rsidR="00071FA1">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middle of March. On </w:t>
      </w:r>
      <w:r w:rsidR="00775BE0" w:rsidRPr="008811BA">
        <w:rPr>
          <w:rFonts w:ascii="Book Antiqua" w:eastAsia="Book Antiqua" w:hAnsi="Book Antiqua" w:cs="Book Antiqua"/>
          <w:color w:val="000000"/>
        </w:rPr>
        <w:t>August 10</w:t>
      </w:r>
      <w:r w:rsidRPr="008811BA">
        <w:rPr>
          <w:rFonts w:ascii="Book Antiqua" w:eastAsia="Book Antiqua" w:hAnsi="Book Antiqua" w:cs="Book Antiqua"/>
          <w:color w:val="000000"/>
        </w:rPr>
        <w:t xml:space="preserve">, </w:t>
      </w:r>
      <w:r w:rsidR="00775BE0" w:rsidRPr="008811BA">
        <w:rPr>
          <w:rFonts w:ascii="Book Antiqua" w:eastAsia="Book Antiqua" w:hAnsi="Book Antiqua" w:cs="Book Antiqua"/>
          <w:color w:val="000000"/>
        </w:rPr>
        <w:t>2021</w:t>
      </w:r>
      <w:r w:rsidRPr="008811BA">
        <w:rPr>
          <w:rFonts w:ascii="Book Antiqua" w:eastAsia="Book Antiqua" w:hAnsi="Book Antiqua" w:cs="Book Antiqua"/>
          <w:color w:val="000000"/>
        </w:rPr>
        <w:t>, the US</w:t>
      </w:r>
      <w:r w:rsidR="00071FA1">
        <w:rPr>
          <w:rFonts w:ascii="Book Antiqua" w:eastAsia="Book Antiqua" w:hAnsi="Book Antiqua" w:cs="Book Antiqua"/>
          <w:color w:val="000000"/>
        </w:rPr>
        <w:t>A</w:t>
      </w:r>
      <w:r w:rsidRPr="008811BA">
        <w:rPr>
          <w:rFonts w:ascii="Book Antiqua" w:eastAsia="Book Antiqua" w:hAnsi="Book Antiqua" w:cs="Book Antiqua"/>
          <w:color w:val="000000"/>
        </w:rPr>
        <w:t xml:space="preserve"> ha</w:t>
      </w:r>
      <w:r w:rsidR="00293566">
        <w:rPr>
          <w:rFonts w:ascii="Book Antiqua" w:eastAsia="Book Antiqua" w:hAnsi="Book Antiqua" w:cs="Book Antiqua"/>
          <w:color w:val="000000"/>
        </w:rPr>
        <w:t>d</w:t>
      </w:r>
      <w:r w:rsidRPr="008811BA">
        <w:rPr>
          <w:rFonts w:ascii="Book Antiqua" w:eastAsia="Book Antiqua" w:hAnsi="Book Antiqua" w:cs="Book Antiqua"/>
          <w:color w:val="000000"/>
        </w:rPr>
        <w:t xml:space="preserve"> recorded </w:t>
      </w:r>
      <w:r w:rsidR="00071FA1">
        <w:rPr>
          <w:rFonts w:ascii="Book Antiqua" w:eastAsia="Book Antiqua" w:hAnsi="Book Antiqua" w:cs="Book Antiqua"/>
          <w:color w:val="000000"/>
        </w:rPr>
        <w:t>the greatest number of</w:t>
      </w:r>
      <w:r w:rsidRPr="008811BA">
        <w:rPr>
          <w:rFonts w:ascii="Book Antiqua" w:eastAsia="Book Antiqua" w:hAnsi="Book Antiqua" w:cs="Book Antiqua"/>
          <w:color w:val="000000"/>
        </w:rPr>
        <w:t xml:space="preserve"> confirmed cases and deaths world</w:t>
      </w:r>
      <w:r w:rsidR="00071FA1">
        <w:rPr>
          <w:rFonts w:ascii="Book Antiqua" w:eastAsia="Book Antiqua" w:hAnsi="Book Antiqua" w:cs="Book Antiqua"/>
          <w:color w:val="000000"/>
        </w:rPr>
        <w:t>wide</w:t>
      </w:r>
      <w:r w:rsidRPr="008811BA">
        <w:rPr>
          <w:rFonts w:ascii="Book Antiqua" w:eastAsia="Book Antiqua" w:hAnsi="Book Antiqua" w:cs="Book Antiqua"/>
          <w:color w:val="000000"/>
        </w:rPr>
        <w:t xml:space="preserve">. The death rate </w:t>
      </w:r>
      <w:r w:rsidR="00071FA1">
        <w:rPr>
          <w:rFonts w:ascii="Book Antiqua" w:eastAsia="Book Antiqua" w:hAnsi="Book Antiqua" w:cs="Book Antiqua"/>
          <w:color w:val="000000"/>
        </w:rPr>
        <w:t>is</w:t>
      </w:r>
      <w:r w:rsidRPr="008811BA">
        <w:rPr>
          <w:rFonts w:ascii="Book Antiqua" w:eastAsia="Book Antiqua" w:hAnsi="Book Antiqua" w:cs="Book Antiqua"/>
          <w:color w:val="000000"/>
        </w:rPr>
        <w:t xml:space="preserve"> 206 per million people, which </w:t>
      </w:r>
      <w:r w:rsidR="00071FA1">
        <w:rPr>
          <w:rFonts w:ascii="Book Antiqua" w:eastAsia="Book Antiqua" w:hAnsi="Book Antiqua" w:cs="Book Antiqua"/>
          <w:color w:val="000000"/>
        </w:rPr>
        <w:t>is</w:t>
      </w:r>
      <w:r w:rsidRPr="008811BA">
        <w:rPr>
          <w:rFonts w:ascii="Book Antiqua" w:eastAsia="Book Antiqua" w:hAnsi="Book Antiqua" w:cs="Book Antiqua"/>
          <w:color w:val="000000"/>
        </w:rPr>
        <w:t xml:space="preserve"> </w:t>
      </w:r>
      <w:r w:rsidR="00293566">
        <w:rPr>
          <w:rFonts w:ascii="Book Antiqua" w:eastAsia="Book Antiqua" w:hAnsi="Book Antiqua" w:cs="Book Antiqua"/>
          <w:color w:val="000000"/>
        </w:rPr>
        <w:t xml:space="preserve">the </w:t>
      </w:r>
      <w:r w:rsidRPr="008811BA">
        <w:rPr>
          <w:rFonts w:ascii="Book Antiqua" w:eastAsia="Book Antiqua" w:hAnsi="Book Antiqua" w:cs="Book Antiqua"/>
          <w:color w:val="000000"/>
        </w:rPr>
        <w:t>tenth highest rate globally. The first COVID</w:t>
      </w:r>
      <w:r w:rsidR="00293566">
        <w:rPr>
          <w:rFonts w:ascii="Book Antiqua" w:eastAsia="Book Antiqua" w:hAnsi="Book Antiqua" w:cs="Book Antiqua"/>
          <w:color w:val="000000"/>
        </w:rPr>
        <w:t>-19</w:t>
      </w:r>
      <w:r w:rsidRPr="008811BA">
        <w:rPr>
          <w:rFonts w:ascii="Book Antiqua" w:eastAsia="Book Antiqua" w:hAnsi="Book Antiqua" w:cs="Book Antiqua"/>
          <w:color w:val="000000"/>
        </w:rPr>
        <w:t xml:space="preserve"> patient in Canada was reported on January 27, 2020. On </w:t>
      </w:r>
      <w:r w:rsidR="00775BE0" w:rsidRPr="008811BA">
        <w:rPr>
          <w:rFonts w:ascii="Book Antiqua" w:eastAsia="Book Antiqua" w:hAnsi="Book Antiqua" w:cs="Book Antiqua"/>
          <w:color w:val="000000"/>
        </w:rPr>
        <w:t>August 10</w:t>
      </w:r>
      <w:r w:rsidR="00DC7F9F" w:rsidRPr="008811BA">
        <w:rPr>
          <w:rFonts w:ascii="Book Antiqua" w:eastAsia="Book Antiqua" w:hAnsi="Book Antiqua" w:cs="Book Antiqua"/>
          <w:color w:val="000000"/>
        </w:rPr>
        <w:t xml:space="preserve">, </w:t>
      </w:r>
      <w:r w:rsidR="00071FA1">
        <w:rPr>
          <w:rFonts w:ascii="Book Antiqua" w:eastAsia="Book Antiqua" w:hAnsi="Book Antiqua" w:cs="Book Antiqua"/>
          <w:color w:val="000000"/>
        </w:rPr>
        <w:t xml:space="preserve">2021 </w:t>
      </w:r>
      <w:r w:rsidR="00DC7F9F" w:rsidRPr="008811BA">
        <w:rPr>
          <w:rFonts w:ascii="Book Antiqua" w:eastAsia="Book Antiqua" w:hAnsi="Book Antiqua" w:cs="Book Antiqua"/>
          <w:color w:val="000000"/>
        </w:rPr>
        <w:t xml:space="preserve">there have been </w:t>
      </w:r>
      <w:r w:rsidR="00775BE0" w:rsidRPr="008811BA">
        <w:rPr>
          <w:rFonts w:ascii="Book Antiqua" w:eastAsia="Book Antiqua" w:hAnsi="Book Antiqua" w:cs="Book Antiqua"/>
          <w:color w:val="000000"/>
        </w:rPr>
        <w:t>36780480</w:t>
      </w:r>
      <w:r w:rsidR="00DC7F9F" w:rsidRPr="008811BA">
        <w:rPr>
          <w:rFonts w:ascii="Book Antiqua" w:eastAsia="Book Antiqua" w:hAnsi="Book Antiqua" w:cs="Book Antiqua"/>
          <w:color w:val="000000"/>
        </w:rPr>
        <w:t xml:space="preserve"> and </w:t>
      </w:r>
      <w:r w:rsidR="00775BE0" w:rsidRPr="008811BA">
        <w:rPr>
          <w:rFonts w:ascii="Book Antiqua" w:eastAsia="Book Antiqua" w:hAnsi="Book Antiqua" w:cs="Book Antiqua"/>
          <w:color w:val="000000"/>
        </w:rPr>
        <w:t>1442087</w:t>
      </w:r>
      <w:r w:rsidRPr="008811BA">
        <w:rPr>
          <w:rFonts w:ascii="Book Antiqua" w:eastAsia="Book Antiqua" w:hAnsi="Book Antiqua" w:cs="Book Antiqua"/>
          <w:color w:val="000000"/>
        </w:rPr>
        <w:t xml:space="preserve"> confirmed cases in </w:t>
      </w:r>
      <w:r w:rsidR="00071FA1">
        <w:rPr>
          <w:rFonts w:ascii="Book Antiqua" w:eastAsia="Book Antiqua" w:hAnsi="Book Antiqua" w:cs="Book Antiqua"/>
          <w:color w:val="000000"/>
        </w:rPr>
        <w:t>the USA</w:t>
      </w:r>
      <w:r w:rsidRPr="008811BA">
        <w:rPr>
          <w:rFonts w:ascii="Book Antiqua" w:eastAsia="Book Antiqua" w:hAnsi="Book Antiqua" w:cs="Book Antiqua"/>
          <w:color w:val="000000"/>
        </w:rPr>
        <w:t xml:space="preserve"> and Canada, </w:t>
      </w:r>
      <w:r w:rsidR="00DC7F9F" w:rsidRPr="008811BA">
        <w:rPr>
          <w:rFonts w:ascii="Book Antiqua" w:eastAsia="Book Antiqua" w:hAnsi="Book Antiqua" w:cs="Book Antiqua"/>
          <w:color w:val="000000"/>
        </w:rPr>
        <w:t>respectively</w:t>
      </w:r>
      <w:r w:rsidR="00071FA1">
        <w:rPr>
          <w:rFonts w:ascii="Book Antiqua" w:eastAsia="Book Antiqua" w:hAnsi="Book Antiqua" w:cs="Book Antiqua"/>
          <w:color w:val="000000"/>
        </w:rPr>
        <w:t>,</w:t>
      </w:r>
      <w:r w:rsidR="00DC7F9F" w:rsidRPr="008811BA">
        <w:rPr>
          <w:rFonts w:ascii="Book Antiqua" w:eastAsia="Book Antiqua" w:hAnsi="Book Antiqua" w:cs="Book Antiqua"/>
          <w:color w:val="000000"/>
        </w:rPr>
        <w:t xml:space="preserve"> and </w:t>
      </w:r>
      <w:r w:rsidR="00775BE0" w:rsidRPr="008811BA">
        <w:rPr>
          <w:rFonts w:ascii="Book Antiqua" w:eastAsia="Book Antiqua" w:hAnsi="Book Antiqua" w:cs="Book Antiqua"/>
          <w:color w:val="000000"/>
        </w:rPr>
        <w:t xml:space="preserve">633799 </w:t>
      </w:r>
      <w:r w:rsidR="00DC7F9F" w:rsidRPr="008811BA">
        <w:rPr>
          <w:rFonts w:ascii="Book Antiqua" w:eastAsia="Book Antiqua" w:hAnsi="Book Antiqua" w:cs="Book Antiqua"/>
          <w:color w:val="000000"/>
        </w:rPr>
        <w:t xml:space="preserve">and </w:t>
      </w:r>
      <w:r w:rsidR="00775BE0" w:rsidRPr="008811BA">
        <w:rPr>
          <w:rFonts w:ascii="Book Antiqua" w:eastAsia="Book Antiqua" w:hAnsi="Book Antiqua" w:cs="Book Antiqua"/>
          <w:color w:val="000000"/>
        </w:rPr>
        <w:t>26678</w:t>
      </w:r>
      <w:r w:rsidRPr="008811BA">
        <w:rPr>
          <w:rFonts w:ascii="Book Antiqua" w:eastAsia="Book Antiqua" w:hAnsi="Book Antiqua" w:cs="Book Antiqua"/>
          <w:color w:val="000000"/>
        </w:rPr>
        <w:t xml:space="preserve"> death</w:t>
      </w:r>
      <w:r w:rsidR="00071FA1">
        <w:rPr>
          <w:rFonts w:ascii="Book Antiqua" w:eastAsia="Book Antiqua" w:hAnsi="Book Antiqua" w:cs="Book Antiqua"/>
          <w:color w:val="000000"/>
        </w:rPr>
        <w:t>s</w:t>
      </w:r>
      <w:r w:rsidRPr="008811BA">
        <w:rPr>
          <w:rFonts w:ascii="Book Antiqua" w:eastAsia="Book Antiqua" w:hAnsi="Book Antiqua" w:cs="Book Antiqua"/>
          <w:color w:val="000000"/>
        </w:rPr>
        <w:t xml:space="preserve">, respectively. In </w:t>
      </w:r>
      <w:r w:rsidR="00071FA1">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middle of April, the virus epicenter moved to Russia and India. As of </w:t>
      </w:r>
      <w:r w:rsidR="00775BE0" w:rsidRPr="008811BA">
        <w:rPr>
          <w:rFonts w:ascii="Book Antiqua" w:eastAsia="Book Antiqua" w:hAnsi="Book Antiqua" w:cs="Book Antiqua"/>
          <w:color w:val="000000"/>
        </w:rPr>
        <w:t>August 10</w:t>
      </w:r>
      <w:r w:rsidR="00DC7F9F" w:rsidRPr="008811BA">
        <w:rPr>
          <w:rFonts w:ascii="Book Antiqua" w:eastAsia="Book Antiqua" w:hAnsi="Book Antiqua" w:cs="Book Antiqua"/>
          <w:color w:val="000000"/>
        </w:rPr>
        <w:t xml:space="preserve">, </w:t>
      </w:r>
      <w:r w:rsidR="00775BE0" w:rsidRPr="008811BA">
        <w:rPr>
          <w:rFonts w:ascii="Book Antiqua" w:eastAsia="Book Antiqua" w:hAnsi="Book Antiqua" w:cs="Book Antiqua"/>
          <w:color w:val="000000"/>
        </w:rPr>
        <w:t>2021</w:t>
      </w:r>
      <w:r w:rsidR="00DC7F9F" w:rsidRPr="008811BA">
        <w:rPr>
          <w:rFonts w:ascii="Book Antiqua" w:eastAsia="Book Antiqua" w:hAnsi="Book Antiqua" w:cs="Book Antiqua"/>
          <w:color w:val="000000"/>
        </w:rPr>
        <w:t xml:space="preserve">, there have been </w:t>
      </w:r>
      <w:r w:rsidR="00775BE0" w:rsidRPr="008811BA">
        <w:rPr>
          <w:rFonts w:ascii="Book Antiqua" w:eastAsia="Book Antiqua" w:hAnsi="Book Antiqua" w:cs="Book Antiqua"/>
          <w:color w:val="000000"/>
        </w:rPr>
        <w:t>6469910</w:t>
      </w:r>
      <w:r w:rsidR="00DC7F9F" w:rsidRPr="008811BA">
        <w:rPr>
          <w:rFonts w:ascii="Book Antiqua" w:eastAsia="Book Antiqua" w:hAnsi="Book Antiqua" w:cs="Book Antiqua"/>
          <w:color w:val="000000"/>
        </w:rPr>
        <w:t xml:space="preserve"> and </w:t>
      </w:r>
      <w:r w:rsidR="0030259C" w:rsidRPr="008811BA">
        <w:rPr>
          <w:rFonts w:ascii="Book Antiqua" w:eastAsia="Book Antiqua" w:hAnsi="Book Antiqua" w:cs="Book Antiqua"/>
          <w:color w:val="000000"/>
        </w:rPr>
        <w:t>31997017</w:t>
      </w:r>
      <w:r w:rsidRPr="008811BA">
        <w:rPr>
          <w:rFonts w:ascii="Book Antiqua" w:eastAsia="Book Antiqua" w:hAnsi="Book Antiqua" w:cs="Book Antiqua"/>
          <w:color w:val="000000"/>
        </w:rPr>
        <w:t xml:space="preserve"> confirmed cases in Russia and India, respecti</w:t>
      </w:r>
      <w:r w:rsidR="00DC7F9F" w:rsidRPr="008811BA">
        <w:rPr>
          <w:rFonts w:ascii="Book Antiqua" w:eastAsia="Book Antiqua" w:hAnsi="Book Antiqua" w:cs="Book Antiqua"/>
          <w:color w:val="000000"/>
        </w:rPr>
        <w:t>vely</w:t>
      </w:r>
      <w:r w:rsidR="00071FA1">
        <w:rPr>
          <w:rFonts w:ascii="Book Antiqua" w:eastAsia="Book Antiqua" w:hAnsi="Book Antiqua" w:cs="Book Antiqua"/>
          <w:color w:val="000000"/>
        </w:rPr>
        <w:t>,</w:t>
      </w:r>
      <w:r w:rsidR="00DC7F9F" w:rsidRPr="008811BA">
        <w:rPr>
          <w:rFonts w:ascii="Book Antiqua" w:eastAsia="Book Antiqua" w:hAnsi="Book Antiqua" w:cs="Book Antiqua"/>
          <w:color w:val="000000"/>
        </w:rPr>
        <w:t xml:space="preserve"> and </w:t>
      </w:r>
      <w:r w:rsidR="00071FA1">
        <w:rPr>
          <w:rFonts w:ascii="Book Antiqua" w:eastAsia="Book Antiqua" w:hAnsi="Book Antiqua" w:cs="Book Antiqua"/>
          <w:color w:val="000000"/>
        </w:rPr>
        <w:t xml:space="preserve">the number of </w:t>
      </w:r>
      <w:r w:rsidR="00DC7F9F" w:rsidRPr="008811BA">
        <w:rPr>
          <w:rFonts w:ascii="Book Antiqua" w:eastAsia="Book Antiqua" w:hAnsi="Book Antiqua" w:cs="Book Antiqua"/>
          <w:color w:val="000000"/>
        </w:rPr>
        <w:t>death</w:t>
      </w:r>
      <w:r w:rsidR="00071FA1">
        <w:rPr>
          <w:rFonts w:ascii="Book Antiqua" w:eastAsia="Book Antiqua" w:hAnsi="Book Antiqua" w:cs="Book Antiqua"/>
          <w:color w:val="000000"/>
        </w:rPr>
        <w:t>s</w:t>
      </w:r>
      <w:r w:rsidR="00DC7F9F" w:rsidRPr="008811BA">
        <w:rPr>
          <w:rFonts w:ascii="Book Antiqua" w:eastAsia="Book Antiqua" w:hAnsi="Book Antiqua" w:cs="Book Antiqua"/>
          <w:color w:val="000000"/>
        </w:rPr>
        <w:t xml:space="preserve"> </w:t>
      </w:r>
      <w:r w:rsidR="00071FA1">
        <w:rPr>
          <w:rFonts w:ascii="Book Antiqua" w:eastAsia="Book Antiqua" w:hAnsi="Book Antiqua" w:cs="Book Antiqua"/>
          <w:color w:val="000000"/>
        </w:rPr>
        <w:t>is</w:t>
      </w:r>
      <w:r w:rsidR="00DC7F9F" w:rsidRPr="008811BA">
        <w:rPr>
          <w:rFonts w:ascii="Book Antiqua" w:eastAsia="Book Antiqua" w:hAnsi="Book Antiqua" w:cs="Book Antiqua"/>
          <w:color w:val="000000"/>
        </w:rPr>
        <w:t xml:space="preserve"> </w:t>
      </w:r>
      <w:r w:rsidR="00775BE0" w:rsidRPr="008811BA">
        <w:rPr>
          <w:rFonts w:ascii="Book Antiqua" w:eastAsia="Book Antiqua" w:hAnsi="Book Antiqua" w:cs="Book Antiqua"/>
          <w:color w:val="000000"/>
        </w:rPr>
        <w:t>165650</w:t>
      </w:r>
      <w:r w:rsidR="00DC7F9F" w:rsidRPr="008811BA">
        <w:rPr>
          <w:rFonts w:ascii="Book Antiqua" w:eastAsia="Book Antiqua" w:hAnsi="Book Antiqua" w:cs="Book Antiqua"/>
          <w:color w:val="000000"/>
        </w:rPr>
        <w:t xml:space="preserve"> and </w:t>
      </w:r>
      <w:r w:rsidR="0030259C" w:rsidRPr="008811BA">
        <w:rPr>
          <w:rFonts w:ascii="Book Antiqua" w:eastAsia="Book Antiqua" w:hAnsi="Book Antiqua" w:cs="Book Antiqua"/>
          <w:color w:val="000000"/>
        </w:rPr>
        <w:t>428715</w:t>
      </w:r>
      <w:r w:rsidRPr="008811BA">
        <w:rPr>
          <w:rFonts w:ascii="Book Antiqua" w:eastAsia="Book Antiqua" w:hAnsi="Book Antiqua" w:cs="Book Antiqua"/>
          <w:color w:val="000000"/>
        </w:rPr>
        <w:t xml:space="preserve">, respectively. However, the first confirmed COVID-19 case was recorded on January 30, 2020 in Kerala state and January 31, 2020 in Russia. The virus infection in these countries took </w:t>
      </w:r>
      <w:r w:rsidR="00071FA1">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very long time to spread </w:t>
      </w:r>
      <w:r w:rsidR="00071FA1">
        <w:rPr>
          <w:rFonts w:ascii="Book Antiqua" w:eastAsia="Book Antiqua" w:hAnsi="Book Antiqua" w:cs="Book Antiqua"/>
          <w:color w:val="000000"/>
        </w:rPr>
        <w:t>due to the</w:t>
      </w:r>
      <w:r w:rsidRPr="008811BA">
        <w:rPr>
          <w:rFonts w:ascii="Book Antiqua" w:eastAsia="Book Antiqua" w:hAnsi="Book Antiqua" w:cs="Book Antiqua"/>
          <w:color w:val="000000"/>
        </w:rPr>
        <w:t xml:space="preserve"> implementation of different control measures. The details of COVID-19 cases in India are presented in Table 3. However, according to fatality rate data, Belgium (15% fatality) is </w:t>
      </w:r>
      <w:r w:rsidR="000D1B96">
        <w:rPr>
          <w:rFonts w:ascii="Book Antiqua" w:eastAsia="Book Antiqua" w:hAnsi="Book Antiqua" w:cs="Book Antiqua"/>
          <w:color w:val="000000"/>
        </w:rPr>
        <w:t>highest</w:t>
      </w:r>
      <w:r w:rsidRPr="008811BA">
        <w:rPr>
          <w:rFonts w:ascii="Book Antiqua" w:eastAsia="Book Antiqua" w:hAnsi="Book Antiqua" w:cs="Book Antiqua"/>
          <w:color w:val="000000"/>
        </w:rPr>
        <w:t xml:space="preserve">, followed by </w:t>
      </w:r>
      <w:r w:rsidR="000D1B96">
        <w:rPr>
          <w:rFonts w:ascii="Book Antiqua" w:eastAsia="Book Antiqua" w:hAnsi="Book Antiqua" w:cs="Book Antiqua"/>
          <w:color w:val="000000"/>
        </w:rPr>
        <w:t xml:space="preserve">the </w:t>
      </w:r>
      <w:r w:rsidRPr="008811BA">
        <w:rPr>
          <w:rFonts w:ascii="Book Antiqua" w:eastAsia="Book Antiqua" w:hAnsi="Book Antiqua" w:cs="Book Antiqua"/>
          <w:color w:val="000000"/>
        </w:rPr>
        <w:t>U</w:t>
      </w:r>
      <w:r w:rsidR="00DC7F9F" w:rsidRPr="008811BA">
        <w:rPr>
          <w:rFonts w:ascii="Book Antiqua" w:eastAsia="Book Antiqua" w:hAnsi="Book Antiqua" w:cs="Book Antiqua"/>
          <w:color w:val="000000"/>
        </w:rPr>
        <w:t xml:space="preserve">nited </w:t>
      </w:r>
      <w:r w:rsidRPr="008811BA">
        <w:rPr>
          <w:rFonts w:ascii="Book Antiqua" w:eastAsia="Book Antiqua" w:hAnsi="Book Antiqua" w:cs="Book Antiqua"/>
          <w:color w:val="000000"/>
        </w:rPr>
        <w:t>K</w:t>
      </w:r>
      <w:r w:rsidR="00DC7F9F" w:rsidRPr="008811BA">
        <w:rPr>
          <w:rFonts w:ascii="Book Antiqua" w:eastAsia="Book Antiqua" w:hAnsi="Book Antiqua" w:cs="Book Antiqua"/>
          <w:color w:val="000000"/>
        </w:rPr>
        <w:t>ingdom</w:t>
      </w:r>
      <w:r w:rsidRPr="008811BA">
        <w:rPr>
          <w:rFonts w:ascii="Book Antiqua" w:eastAsia="Book Antiqua" w:hAnsi="Book Antiqua" w:cs="Book Antiqua"/>
          <w:color w:val="000000"/>
        </w:rPr>
        <w:t xml:space="preserve"> (15%), France (14.7</w:t>
      </w:r>
      <w:r w:rsidR="000D1B96">
        <w:rPr>
          <w:rFonts w:ascii="Book Antiqua" w:eastAsia="Book Antiqua" w:hAnsi="Book Antiqua" w:cs="Book Antiqua"/>
          <w:color w:val="000000"/>
        </w:rPr>
        <w:t>%</w:t>
      </w:r>
      <w:r w:rsidRPr="008811BA">
        <w:rPr>
          <w:rFonts w:ascii="Book Antiqua" w:eastAsia="Book Antiqua" w:hAnsi="Book Antiqua" w:cs="Book Antiqua"/>
          <w:color w:val="000000"/>
        </w:rPr>
        <w:t xml:space="preserve">), Italy (13.6%) and the Netherlands (12.3%) (John Hopkins Bulletin). </w:t>
      </w:r>
    </w:p>
    <w:p w14:paraId="3E5459C6" w14:textId="77777777" w:rsidR="00A77B3E" w:rsidRPr="008811BA" w:rsidRDefault="00A77B3E" w:rsidP="008811BA">
      <w:pPr>
        <w:snapToGrid w:val="0"/>
        <w:spacing w:line="360" w:lineRule="auto"/>
        <w:ind w:firstLine="720"/>
        <w:jc w:val="both"/>
        <w:rPr>
          <w:rFonts w:ascii="Book Antiqua" w:hAnsi="Book Antiqua"/>
        </w:rPr>
      </w:pPr>
    </w:p>
    <w:p w14:paraId="4504CD0F" w14:textId="65EBABE2"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 xml:space="preserve">TREATMENT OF COVID-19 </w:t>
      </w:r>
    </w:p>
    <w:p w14:paraId="643B80E7" w14:textId="07CBB17A"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Antiviral drug treatment</w:t>
      </w:r>
    </w:p>
    <w:p w14:paraId="59CD108F" w14:textId="23EB59BB"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Presently, COVID-19 treatment is based on symptomatic findings. T</w:t>
      </w:r>
      <w:r w:rsidR="000D1B96">
        <w:rPr>
          <w:rFonts w:ascii="Book Antiqua" w:eastAsia="Book Antiqua" w:hAnsi="Book Antiqua" w:cs="Book Antiqua"/>
          <w:color w:val="000000"/>
        </w:rPr>
        <w:t>o date,</w:t>
      </w:r>
      <w:r w:rsidRPr="008811BA">
        <w:rPr>
          <w:rFonts w:ascii="Book Antiqua" w:eastAsia="Book Antiqua" w:hAnsi="Book Antiqua" w:cs="Book Antiqua"/>
          <w:color w:val="000000"/>
        </w:rPr>
        <w:t xml:space="preserve"> there is no precise treatment method, but currently </w:t>
      </w:r>
      <w:r w:rsidR="000D1B96">
        <w:rPr>
          <w:rFonts w:ascii="Book Antiqua" w:eastAsia="Book Antiqua" w:hAnsi="Book Antiqua" w:cs="Book Antiqua"/>
          <w:color w:val="000000"/>
        </w:rPr>
        <w:t xml:space="preserve">the </w:t>
      </w:r>
      <w:r w:rsidRPr="008811BA">
        <w:rPr>
          <w:rFonts w:ascii="Book Antiqua" w:eastAsia="Book Antiqua" w:hAnsi="Book Antiqua" w:cs="Book Antiqua"/>
          <w:color w:val="000000"/>
        </w:rPr>
        <w:t>W</w:t>
      </w:r>
      <w:r w:rsidR="007512B1">
        <w:rPr>
          <w:rFonts w:ascii="Book Antiqua" w:eastAsia="Book Antiqua" w:hAnsi="Book Antiqua" w:cs="Book Antiqua"/>
          <w:color w:val="000000"/>
        </w:rPr>
        <w:t>HO</w:t>
      </w:r>
      <w:r w:rsidRPr="008811BA">
        <w:rPr>
          <w:rFonts w:ascii="Book Antiqua" w:eastAsia="Book Antiqua" w:hAnsi="Book Antiqua" w:cs="Book Antiqua"/>
          <w:color w:val="000000"/>
        </w:rPr>
        <w:t xml:space="preserve">, CDC and </w:t>
      </w:r>
      <w:r w:rsidR="00FF1E1E" w:rsidRPr="00FF1E1E">
        <w:rPr>
          <w:rFonts w:ascii="Book Antiqua" w:eastAsia="Book Antiqua" w:hAnsi="Book Antiqua" w:cs="Book Antiqua"/>
          <w:color w:val="000000"/>
        </w:rPr>
        <w:t>Food and Drug Administration</w:t>
      </w:r>
      <w:r w:rsidRPr="008811BA">
        <w:rPr>
          <w:rFonts w:ascii="Book Antiqua" w:eastAsia="Book Antiqua" w:hAnsi="Book Antiqua" w:cs="Book Antiqua"/>
          <w:color w:val="000000"/>
        </w:rPr>
        <w:t xml:space="preserve"> have </w:t>
      </w:r>
      <w:r w:rsidR="000D1B96">
        <w:rPr>
          <w:rFonts w:ascii="Book Antiqua" w:eastAsia="Book Antiqua" w:hAnsi="Book Antiqua" w:cs="Book Antiqua"/>
          <w:color w:val="000000"/>
        </w:rPr>
        <w:t>recommended</w:t>
      </w:r>
      <w:r w:rsidRPr="008811BA">
        <w:rPr>
          <w:rFonts w:ascii="Book Antiqua" w:eastAsia="Book Antiqua" w:hAnsi="Book Antiqua" w:cs="Book Antiqua"/>
          <w:color w:val="000000"/>
        </w:rPr>
        <w:t xml:space="preserve"> certain drugs for COVID-19 treatment. </w:t>
      </w:r>
      <w:r w:rsidR="000D1B96">
        <w:rPr>
          <w:rFonts w:ascii="Book Antiqua" w:eastAsia="Book Antiqua" w:hAnsi="Book Antiqua" w:cs="Book Antiqua"/>
          <w:color w:val="000000"/>
        </w:rPr>
        <w:t>The</w:t>
      </w:r>
      <w:r w:rsidRPr="008811BA">
        <w:rPr>
          <w:rFonts w:ascii="Book Antiqua" w:eastAsia="Book Antiqua" w:hAnsi="Book Antiqua" w:cs="Book Antiqua"/>
          <w:color w:val="000000"/>
        </w:rPr>
        <w:t xml:space="preserve"> effectiveness and limitations </w:t>
      </w:r>
      <w:r w:rsidR="000D1B96">
        <w:rPr>
          <w:rFonts w:ascii="Book Antiqua" w:eastAsia="Book Antiqua" w:hAnsi="Book Antiqua" w:cs="Book Antiqua"/>
          <w:color w:val="000000"/>
        </w:rPr>
        <w:t xml:space="preserve">of each drug </w:t>
      </w:r>
      <w:r w:rsidRPr="008811BA">
        <w:rPr>
          <w:rFonts w:ascii="Book Antiqua" w:eastAsia="Book Antiqua" w:hAnsi="Book Antiqua" w:cs="Book Antiqua"/>
          <w:color w:val="000000"/>
        </w:rPr>
        <w:t>are summarized in Table 4</w:t>
      </w:r>
      <w:r w:rsidRPr="008811BA">
        <w:rPr>
          <w:rFonts w:ascii="Book Antiqua" w:eastAsia="Book Antiqua" w:hAnsi="Book Antiqua" w:cs="Book Antiqua"/>
          <w:color w:val="000000"/>
          <w:vertAlign w:val="superscript"/>
        </w:rPr>
        <w:t>[62]</w:t>
      </w:r>
      <w:r w:rsidRPr="008811BA">
        <w:rPr>
          <w:rFonts w:ascii="Book Antiqua" w:eastAsia="Book Antiqua" w:hAnsi="Book Antiqua" w:cs="Book Antiqua"/>
          <w:color w:val="000000"/>
        </w:rPr>
        <w:t>. The existing drugs for treating COVID</w:t>
      </w:r>
      <w:r w:rsidR="000D1B96">
        <w:rPr>
          <w:rFonts w:ascii="Book Antiqua" w:eastAsia="Book Antiqua" w:hAnsi="Book Antiqua" w:cs="Book Antiqua"/>
          <w:color w:val="000000"/>
        </w:rPr>
        <w:t>-19</w:t>
      </w:r>
      <w:r w:rsidRPr="008811BA">
        <w:rPr>
          <w:rFonts w:ascii="Book Antiqua" w:eastAsia="Book Antiqua" w:hAnsi="Book Antiqua" w:cs="Book Antiqua"/>
          <w:color w:val="000000"/>
        </w:rPr>
        <w:t xml:space="preserve"> patients are remdesivir, chloroquine, hydroxychloroquine, tocilizumab, lopinavir-ritonavir, azithromycin, baloxavir, favipiravir, </w:t>
      </w:r>
      <w:r w:rsidRPr="008811BA">
        <w:rPr>
          <w:rFonts w:ascii="Book Antiqua" w:eastAsia="Book Antiqua" w:hAnsi="Book Antiqua" w:cs="Book Antiqua"/>
          <w:i/>
          <w:iCs/>
          <w:color w:val="000000"/>
        </w:rPr>
        <w:t>etc.</w:t>
      </w:r>
      <w:r w:rsidRPr="008811BA">
        <w:rPr>
          <w:rFonts w:ascii="Book Antiqua" w:eastAsia="Book Antiqua" w:hAnsi="Book Antiqua" w:cs="Book Antiqua"/>
          <w:color w:val="000000"/>
          <w:vertAlign w:val="superscript"/>
        </w:rPr>
        <w:t>[63]</w:t>
      </w:r>
      <w:r w:rsidRPr="008811BA">
        <w:rPr>
          <w:rFonts w:ascii="Book Antiqua" w:eastAsia="Book Antiqua" w:hAnsi="Book Antiqua" w:cs="Book Antiqua"/>
          <w:color w:val="000000"/>
        </w:rPr>
        <w:t xml:space="preserve">. Remdesivir, is most prominent </w:t>
      </w:r>
      <w:r w:rsidR="000D1B96">
        <w:rPr>
          <w:rFonts w:ascii="Book Antiqua" w:eastAsia="Book Antiqua" w:hAnsi="Book Antiqua" w:cs="Book Antiqua"/>
          <w:color w:val="000000"/>
        </w:rPr>
        <w:t>for</w:t>
      </w:r>
      <w:r w:rsidRPr="008811BA">
        <w:rPr>
          <w:rFonts w:ascii="Book Antiqua" w:eastAsia="Book Antiqua" w:hAnsi="Book Antiqua" w:cs="Book Antiqua"/>
          <w:color w:val="000000"/>
        </w:rPr>
        <w:t xml:space="preserve"> treat</w:t>
      </w:r>
      <w:r w:rsidR="000D1B96">
        <w:rPr>
          <w:rFonts w:ascii="Book Antiqua" w:eastAsia="Book Antiqua" w:hAnsi="Book Antiqua" w:cs="Book Antiqua"/>
          <w:color w:val="000000"/>
        </w:rPr>
        <w:t>ing</w:t>
      </w:r>
      <w:r w:rsidRPr="008811BA">
        <w:rPr>
          <w:rFonts w:ascii="Book Antiqua" w:eastAsia="Book Antiqua" w:hAnsi="Book Antiqua" w:cs="Book Antiqua"/>
          <w:color w:val="000000"/>
        </w:rPr>
        <w:t xml:space="preserve"> COVID-19 patients</w:t>
      </w:r>
      <w:r w:rsidRPr="008811BA">
        <w:rPr>
          <w:rFonts w:ascii="Book Antiqua" w:eastAsia="Book Antiqua" w:hAnsi="Book Antiqua" w:cs="Book Antiqua"/>
          <w:color w:val="000000"/>
          <w:vertAlign w:val="superscript"/>
        </w:rPr>
        <w:t>[64]</w:t>
      </w:r>
      <w:r w:rsidRPr="008811BA">
        <w:rPr>
          <w:rFonts w:ascii="Book Antiqua" w:eastAsia="Book Antiqua" w:hAnsi="Book Antiqua" w:cs="Book Antiqua"/>
          <w:color w:val="000000"/>
        </w:rPr>
        <w:t>. The efficacy of remdesivir in treating patients ha</w:t>
      </w:r>
      <w:r w:rsidR="000D1B96">
        <w:rPr>
          <w:rFonts w:ascii="Book Antiqua" w:eastAsia="Book Antiqua" w:hAnsi="Book Antiqua" w:cs="Book Antiqua"/>
          <w:color w:val="000000"/>
        </w:rPr>
        <w:t xml:space="preserve">s </w:t>
      </w:r>
      <w:r w:rsidRPr="008811BA">
        <w:rPr>
          <w:rFonts w:ascii="Book Antiqua" w:eastAsia="Book Antiqua" w:hAnsi="Book Antiqua" w:cs="Book Antiqua"/>
          <w:color w:val="000000"/>
        </w:rPr>
        <w:t>been reported globally</w:t>
      </w:r>
      <w:r w:rsidRPr="008811BA">
        <w:rPr>
          <w:rFonts w:ascii="Book Antiqua" w:eastAsia="Book Antiqua" w:hAnsi="Book Antiqua" w:cs="Book Antiqua"/>
          <w:color w:val="000000"/>
          <w:vertAlign w:val="superscript"/>
        </w:rPr>
        <w:t>[63</w:t>
      </w:r>
      <w:r w:rsidR="00455B6F" w:rsidRPr="008811BA">
        <w:rPr>
          <w:rFonts w:ascii="Book Antiqua" w:eastAsia="Book Antiqua" w:hAnsi="Book Antiqua" w:cs="Book Antiqua"/>
          <w:color w:val="000000"/>
          <w:vertAlign w:val="superscript"/>
        </w:rPr>
        <w:t>-</w:t>
      </w:r>
      <w:r w:rsidRPr="008811BA">
        <w:rPr>
          <w:rFonts w:ascii="Book Antiqua" w:eastAsia="Book Antiqua" w:hAnsi="Book Antiqua" w:cs="Book Antiqua"/>
          <w:color w:val="000000"/>
          <w:vertAlign w:val="superscript"/>
        </w:rPr>
        <w:t>65]</w:t>
      </w:r>
      <w:r w:rsidRPr="008811BA">
        <w:rPr>
          <w:rFonts w:ascii="Book Antiqua" w:eastAsia="Book Antiqua" w:hAnsi="Book Antiqua" w:cs="Book Antiqua"/>
          <w:color w:val="000000"/>
        </w:rPr>
        <w:t xml:space="preserve">. Recently, </w:t>
      </w:r>
      <w:r w:rsidR="000D1B96">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ChAdOx1 vaccine developed by the University of Oxford’s Jenner Institute and </w:t>
      </w:r>
      <w:r w:rsidR="00723BC2">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Oxford </w:t>
      </w:r>
      <w:r w:rsidRPr="008811BA">
        <w:rPr>
          <w:rFonts w:ascii="Book Antiqua" w:eastAsia="Book Antiqua" w:hAnsi="Book Antiqua" w:cs="Book Antiqua"/>
          <w:color w:val="000000"/>
        </w:rPr>
        <w:lastRenderedPageBreak/>
        <w:t xml:space="preserve">Vaccine Group </w:t>
      </w:r>
      <w:r w:rsidR="000D1B96">
        <w:rPr>
          <w:rFonts w:ascii="Book Antiqua" w:eastAsia="Book Antiqua" w:hAnsi="Book Antiqua" w:cs="Book Antiqua"/>
          <w:color w:val="000000"/>
        </w:rPr>
        <w:t>has</w:t>
      </w:r>
      <w:r w:rsidRPr="008811BA">
        <w:rPr>
          <w:rFonts w:ascii="Book Antiqua" w:eastAsia="Book Antiqua" w:hAnsi="Book Antiqua" w:cs="Book Antiqua"/>
          <w:color w:val="000000"/>
        </w:rPr>
        <w:t xml:space="preserve"> proved eff</w:t>
      </w:r>
      <w:r w:rsidR="000D1B96">
        <w:rPr>
          <w:rFonts w:ascii="Book Antiqua" w:eastAsia="Book Antiqua" w:hAnsi="Book Antiqua" w:cs="Book Antiqua"/>
          <w:color w:val="000000"/>
        </w:rPr>
        <w:t>ective</w:t>
      </w:r>
      <w:r w:rsidRPr="008811BA">
        <w:rPr>
          <w:rFonts w:ascii="Book Antiqua" w:eastAsia="Book Antiqua" w:hAnsi="Book Antiqua" w:cs="Book Antiqua"/>
          <w:color w:val="000000"/>
        </w:rPr>
        <w:t xml:space="preserve"> in combatting COVID-19. More recently, Russia has reportedly developed </w:t>
      </w:r>
      <w:r w:rsidR="000D1B96">
        <w:rPr>
          <w:rFonts w:ascii="Book Antiqua" w:eastAsia="Book Antiqua" w:hAnsi="Book Antiqua" w:cs="Book Antiqua"/>
          <w:color w:val="000000"/>
        </w:rPr>
        <w:t>a</w:t>
      </w:r>
      <w:r w:rsidRPr="008811BA">
        <w:rPr>
          <w:rFonts w:ascii="Book Antiqua" w:eastAsia="Book Antiqua" w:hAnsi="Book Antiqua" w:cs="Book Antiqua"/>
          <w:color w:val="000000"/>
        </w:rPr>
        <w:t xml:space="preserve"> </w:t>
      </w:r>
      <w:r w:rsidR="000D1B96">
        <w:rPr>
          <w:rFonts w:ascii="Book Antiqua" w:eastAsia="Book Antiqua" w:hAnsi="Book Antiqua" w:cs="Book Antiqua"/>
          <w:color w:val="000000"/>
        </w:rPr>
        <w:t>c</w:t>
      </w:r>
      <w:r w:rsidRPr="008811BA">
        <w:rPr>
          <w:rFonts w:ascii="Book Antiqua" w:eastAsia="Book Antiqua" w:hAnsi="Book Antiqua" w:cs="Book Antiqua"/>
          <w:color w:val="000000"/>
        </w:rPr>
        <w:t xml:space="preserve">oronavirus vaccine named Sputnik V. </w:t>
      </w:r>
    </w:p>
    <w:p w14:paraId="2B011458" w14:textId="77777777" w:rsidR="00A77B3E" w:rsidRPr="008811BA" w:rsidRDefault="00A77B3E" w:rsidP="008811BA">
      <w:pPr>
        <w:snapToGrid w:val="0"/>
        <w:spacing w:line="360" w:lineRule="auto"/>
        <w:jc w:val="both"/>
        <w:rPr>
          <w:rFonts w:ascii="Book Antiqua" w:hAnsi="Book Antiqua"/>
        </w:rPr>
      </w:pPr>
    </w:p>
    <w:p w14:paraId="63763800"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Chinese medicine treatment</w:t>
      </w:r>
    </w:p>
    <w:p w14:paraId="494F5581" w14:textId="4C39E6CC"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A number of Chinese medicines have been used to treat COVID-19 patients. According to </w:t>
      </w:r>
      <w:r w:rsidR="000D1B96">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Academy of Sciences, Shuanghuanglian oral liquid is most prominent </w:t>
      </w:r>
      <w:r w:rsidR="000D1B96">
        <w:rPr>
          <w:rFonts w:ascii="Book Antiqua" w:eastAsia="Book Antiqua" w:hAnsi="Book Antiqua" w:cs="Book Antiqua"/>
          <w:color w:val="000000"/>
        </w:rPr>
        <w:t>and</w:t>
      </w:r>
      <w:r w:rsidRPr="008811BA">
        <w:rPr>
          <w:rFonts w:ascii="Book Antiqua" w:eastAsia="Book Antiqua" w:hAnsi="Book Antiqua" w:cs="Book Antiqua"/>
          <w:color w:val="000000"/>
        </w:rPr>
        <w:t xml:space="preserve"> inhibit</w:t>
      </w:r>
      <w:r w:rsidR="000D1B96">
        <w:rPr>
          <w:rFonts w:ascii="Book Antiqua" w:eastAsia="Book Antiqua" w:hAnsi="Book Antiqua" w:cs="Book Antiqua"/>
          <w:color w:val="000000"/>
        </w:rPr>
        <w:t>s</w:t>
      </w:r>
      <w:r w:rsidRPr="008811BA">
        <w:rPr>
          <w:rFonts w:ascii="Book Antiqua" w:eastAsia="Book Antiqua" w:hAnsi="Book Antiqua" w:cs="Book Antiqua"/>
          <w:color w:val="000000"/>
        </w:rPr>
        <w:t xml:space="preserve"> SARS-CoV-2. Several studies reported that baicalin, chlorogenic acid and forsythin present in Shuanghuanglian oral liquid have certain inhibitory effects on various viruses and bacteria including SARS-CoV-2</w:t>
      </w:r>
      <w:r w:rsidRPr="008811BA">
        <w:rPr>
          <w:rFonts w:ascii="Book Antiqua" w:eastAsia="Book Antiqua" w:hAnsi="Book Antiqua" w:cs="Book Antiqua"/>
          <w:color w:val="000000"/>
          <w:vertAlign w:val="superscript"/>
        </w:rPr>
        <w:t>[66]</w:t>
      </w:r>
      <w:r w:rsidRPr="008811BA">
        <w:rPr>
          <w:rFonts w:ascii="Book Antiqua" w:eastAsia="Book Antiqua" w:hAnsi="Book Antiqua" w:cs="Book Antiqua"/>
          <w:color w:val="000000"/>
        </w:rPr>
        <w:t>; however, the detailed mechanism is not yet known. Lianhuaqingwen capsule</w:t>
      </w:r>
      <w:r w:rsidR="000D1B96">
        <w:rPr>
          <w:rFonts w:ascii="Book Antiqua" w:eastAsia="Book Antiqua" w:hAnsi="Book Antiqua" w:cs="Book Antiqua"/>
          <w:color w:val="000000"/>
        </w:rPr>
        <w:t>s</w:t>
      </w:r>
      <w:r w:rsidRPr="008811BA">
        <w:rPr>
          <w:rFonts w:ascii="Book Antiqua" w:eastAsia="Book Antiqua" w:hAnsi="Book Antiqua" w:cs="Book Antiqua"/>
          <w:color w:val="000000"/>
        </w:rPr>
        <w:t xml:space="preserve"> have also been used </w:t>
      </w:r>
      <w:r w:rsidR="000D1B96">
        <w:rPr>
          <w:rFonts w:ascii="Book Antiqua" w:eastAsia="Book Antiqua" w:hAnsi="Book Antiqua" w:cs="Book Antiqua"/>
          <w:color w:val="000000"/>
        </w:rPr>
        <w:t>to</w:t>
      </w:r>
      <w:r w:rsidRPr="008811BA">
        <w:rPr>
          <w:rFonts w:ascii="Book Antiqua" w:eastAsia="Book Antiqua" w:hAnsi="Book Antiqua" w:cs="Book Antiqua"/>
          <w:color w:val="000000"/>
        </w:rPr>
        <w:t xml:space="preserve"> treat SARS-CoV-2 infected people as well as other diseases </w:t>
      </w:r>
      <w:r w:rsidR="000D1B96">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influenza viruses, including H7N9 </w:t>
      </w:r>
      <w:r w:rsidR="000D1B96">
        <w:rPr>
          <w:rFonts w:ascii="Book Antiqua" w:eastAsia="Book Antiqua" w:hAnsi="Book Antiqua" w:cs="Book Antiqua"/>
          <w:color w:val="000000"/>
        </w:rPr>
        <w:t xml:space="preserve">by </w:t>
      </w:r>
      <w:r w:rsidRPr="008811BA">
        <w:rPr>
          <w:rFonts w:ascii="Book Antiqua" w:eastAsia="Book Antiqua" w:hAnsi="Book Antiqua" w:cs="Book Antiqua"/>
          <w:color w:val="000000"/>
        </w:rPr>
        <w:t>reduc</w:t>
      </w:r>
      <w:r w:rsidR="000D1B96">
        <w:rPr>
          <w:rFonts w:ascii="Book Antiqua" w:eastAsia="Book Antiqua" w:hAnsi="Book Antiqua" w:cs="Book Antiqua"/>
          <w:color w:val="000000"/>
        </w:rPr>
        <w:t>ing</w:t>
      </w:r>
      <w:r w:rsidRPr="008811BA">
        <w:rPr>
          <w:rFonts w:ascii="Book Antiqua" w:eastAsia="Book Antiqua" w:hAnsi="Book Antiqua" w:cs="Book Antiqua"/>
          <w:color w:val="000000"/>
        </w:rPr>
        <w:t xml:space="preserve"> inflammatory factors</w:t>
      </w:r>
      <w:r w:rsidRPr="008811BA">
        <w:rPr>
          <w:rFonts w:ascii="Book Antiqua" w:eastAsia="Book Antiqua" w:hAnsi="Book Antiqua" w:cs="Book Antiqua"/>
          <w:color w:val="000000"/>
          <w:vertAlign w:val="superscript"/>
        </w:rPr>
        <w:t>[1,17]</w:t>
      </w:r>
      <w:r w:rsidRPr="008811BA">
        <w:rPr>
          <w:rFonts w:ascii="Book Antiqua" w:eastAsia="Book Antiqua" w:hAnsi="Book Antiqua" w:cs="Book Antiqua"/>
          <w:color w:val="000000"/>
        </w:rPr>
        <w:t>.</w:t>
      </w:r>
    </w:p>
    <w:p w14:paraId="03901939" w14:textId="77777777" w:rsidR="00A77B3E" w:rsidRPr="008811BA" w:rsidRDefault="00A77B3E" w:rsidP="008811BA">
      <w:pPr>
        <w:snapToGrid w:val="0"/>
        <w:spacing w:line="360" w:lineRule="auto"/>
        <w:jc w:val="both"/>
        <w:rPr>
          <w:rFonts w:ascii="Book Antiqua" w:hAnsi="Book Antiqua"/>
        </w:rPr>
      </w:pPr>
    </w:p>
    <w:p w14:paraId="4A244DA3"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Unani medicine treatment</w:t>
      </w:r>
    </w:p>
    <w:p w14:paraId="6DC34D50" w14:textId="07F0A977" w:rsidR="00A77B3E" w:rsidRPr="008811BA" w:rsidRDefault="000D1B96" w:rsidP="008811BA">
      <w:pPr>
        <w:snapToGrid w:val="0"/>
        <w:spacing w:line="360" w:lineRule="auto"/>
        <w:jc w:val="both"/>
        <w:rPr>
          <w:rFonts w:ascii="Book Antiqua" w:hAnsi="Book Antiqua"/>
        </w:rPr>
      </w:pPr>
      <w:r>
        <w:rPr>
          <w:rFonts w:ascii="Book Antiqua" w:eastAsia="Book Antiqua" w:hAnsi="Book Antiqua" w:cs="Book Antiqua"/>
          <w:color w:val="000000"/>
        </w:rPr>
        <w:t>These are</w:t>
      </w:r>
      <w:r w:rsidR="0019674D" w:rsidRPr="008811BA">
        <w:rPr>
          <w:rFonts w:ascii="Book Antiqua" w:eastAsia="Book Antiqua" w:hAnsi="Book Antiqua" w:cs="Book Antiqua"/>
          <w:color w:val="000000"/>
        </w:rPr>
        <w:t xml:space="preserve"> plant-based treatment</w:t>
      </w:r>
      <w:r>
        <w:rPr>
          <w:rFonts w:ascii="Book Antiqua" w:eastAsia="Book Antiqua" w:hAnsi="Book Antiqua" w:cs="Book Antiqua"/>
          <w:color w:val="000000"/>
        </w:rPr>
        <w:t>s</w:t>
      </w:r>
      <w:r w:rsidR="0019674D" w:rsidRPr="008811BA">
        <w:rPr>
          <w:rFonts w:ascii="Book Antiqua" w:eastAsia="Book Antiqua" w:hAnsi="Book Antiqua" w:cs="Book Antiqua"/>
          <w:color w:val="000000"/>
        </w:rPr>
        <w:t>, called Ayurvedic treatments, and these treatments are nontoxic and have no side effects. Different plant parts are used to treat anti-viral activities</w:t>
      </w:r>
      <w:r w:rsidR="0019674D" w:rsidRPr="008811BA">
        <w:rPr>
          <w:rFonts w:ascii="Book Antiqua" w:eastAsia="Book Antiqua" w:hAnsi="Book Antiqua" w:cs="Book Antiqua"/>
          <w:color w:val="000000"/>
          <w:vertAlign w:val="superscript"/>
        </w:rPr>
        <w:t>[67]</w:t>
      </w:r>
      <w:r w:rsidR="0019674D" w:rsidRPr="008811BA">
        <w:rPr>
          <w:rFonts w:ascii="Book Antiqua" w:eastAsia="Book Antiqua" w:hAnsi="Book Antiqua" w:cs="Book Antiqua"/>
          <w:color w:val="000000"/>
        </w:rPr>
        <w:t xml:space="preserve">. The most important plants are </w:t>
      </w:r>
      <w:r w:rsidR="0019674D" w:rsidRPr="008811BA">
        <w:rPr>
          <w:rFonts w:ascii="Book Antiqua" w:eastAsia="Book Antiqua" w:hAnsi="Book Antiqua" w:cs="Book Antiqua"/>
          <w:i/>
          <w:iCs/>
          <w:color w:val="000000"/>
        </w:rPr>
        <w:t>Glycyrrhiza glabra, Allium cepa, Allium sativum, Ocimum sanctum, Ocimum tenuiflorum, Piper nigrum, Cinnamomum verum, Daucus maritimus, Curcuma longa</w:t>
      </w:r>
      <w:r w:rsidR="0019674D" w:rsidRPr="008811BA">
        <w:rPr>
          <w:rFonts w:ascii="Book Antiqua" w:eastAsia="Book Antiqua" w:hAnsi="Book Antiqua" w:cs="Book Antiqua"/>
          <w:color w:val="000000"/>
        </w:rPr>
        <w:t xml:space="preserve">, </w:t>
      </w:r>
      <w:r w:rsidR="0019674D" w:rsidRPr="008811BA">
        <w:rPr>
          <w:rFonts w:ascii="Book Antiqua" w:eastAsia="Book Antiqua" w:hAnsi="Book Antiqua" w:cs="Book Antiqua"/>
          <w:i/>
          <w:iCs/>
          <w:color w:val="000000"/>
        </w:rPr>
        <w:t>etc.</w:t>
      </w:r>
      <w:r w:rsidR="0019674D" w:rsidRPr="008811BA">
        <w:rPr>
          <w:rFonts w:ascii="Book Antiqua" w:eastAsia="Book Antiqua" w:hAnsi="Book Antiqua" w:cs="Book Antiqua"/>
          <w:color w:val="000000"/>
        </w:rPr>
        <w:t xml:space="preserve"> </w:t>
      </w:r>
      <w:r>
        <w:rPr>
          <w:rFonts w:ascii="Book Antiqua" w:eastAsia="Book Antiqua" w:hAnsi="Book Antiqua" w:cs="Book Antiqua"/>
          <w:color w:val="000000"/>
        </w:rPr>
        <w:t xml:space="preserve">Administration of </w:t>
      </w:r>
      <w:r w:rsidR="00723BC2">
        <w:rPr>
          <w:rFonts w:ascii="Book Antiqua" w:eastAsia="Book Antiqua" w:hAnsi="Book Antiqua" w:cs="Book Antiqua"/>
          <w:color w:val="000000"/>
        </w:rPr>
        <w:t xml:space="preserve">the </w:t>
      </w:r>
      <w:r w:rsidR="00723BC2" w:rsidRPr="008811BA">
        <w:rPr>
          <w:rFonts w:ascii="Book Antiqua" w:eastAsia="Book Antiqua" w:hAnsi="Book Antiqua" w:cs="Book Antiqua"/>
          <w:color w:val="000000"/>
        </w:rPr>
        <w:t xml:space="preserve">aqueous extracts </w:t>
      </w:r>
      <w:r w:rsidR="00723BC2">
        <w:rPr>
          <w:rFonts w:ascii="Book Antiqua" w:eastAsia="Book Antiqua" w:hAnsi="Book Antiqua" w:cs="Book Antiqua"/>
          <w:color w:val="000000"/>
        </w:rPr>
        <w:t xml:space="preserve">of </w:t>
      </w:r>
      <w:r w:rsidR="0019674D" w:rsidRPr="008811BA">
        <w:rPr>
          <w:rFonts w:ascii="Book Antiqua" w:eastAsia="Book Antiqua" w:hAnsi="Book Antiqua" w:cs="Book Antiqua"/>
          <w:color w:val="000000"/>
        </w:rPr>
        <w:t xml:space="preserve">these plants along with lemon juice and honey is very effective for flu and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common cold</w:t>
      </w:r>
      <w:r w:rsidR="0019674D" w:rsidRPr="008811BA">
        <w:rPr>
          <w:rFonts w:ascii="Book Antiqua" w:eastAsia="Book Antiqua" w:hAnsi="Book Antiqua" w:cs="Book Antiqua"/>
          <w:color w:val="000000"/>
          <w:vertAlign w:val="superscript"/>
        </w:rPr>
        <w:t>[68]</w:t>
      </w:r>
      <w:r w:rsidR="0019674D" w:rsidRPr="008811BA">
        <w:rPr>
          <w:rFonts w:ascii="Book Antiqua" w:eastAsia="Book Antiqua" w:hAnsi="Book Antiqua" w:cs="Book Antiqua"/>
          <w:color w:val="000000"/>
        </w:rPr>
        <w:t xml:space="preserve">. According to Fiore </w:t>
      </w:r>
      <w:r w:rsidR="0019674D" w:rsidRPr="008811BA">
        <w:rPr>
          <w:rFonts w:ascii="Book Antiqua" w:eastAsia="Book Antiqua" w:hAnsi="Book Antiqua" w:cs="Book Antiqua"/>
          <w:i/>
          <w:iCs/>
          <w:color w:val="000000"/>
        </w:rPr>
        <w:t>et al</w:t>
      </w:r>
      <w:r w:rsidR="0019674D" w:rsidRPr="008811BA">
        <w:rPr>
          <w:rFonts w:ascii="Book Antiqua" w:eastAsia="Book Antiqua" w:hAnsi="Book Antiqua" w:cs="Book Antiqua"/>
          <w:color w:val="000000"/>
          <w:vertAlign w:val="superscript"/>
        </w:rPr>
        <w:t>[69]</w:t>
      </w:r>
      <w:r w:rsidR="0019674D" w:rsidRPr="008811BA">
        <w:rPr>
          <w:rFonts w:ascii="Book Antiqua" w:eastAsia="Book Antiqua" w:hAnsi="Book Antiqua" w:cs="Book Antiqua"/>
          <w:color w:val="000000"/>
        </w:rPr>
        <w:t xml:space="preserve"> </w:t>
      </w:r>
      <w:r w:rsidR="0019674D" w:rsidRPr="008811BA">
        <w:rPr>
          <w:rFonts w:ascii="Book Antiqua" w:eastAsia="Book Antiqua" w:hAnsi="Book Antiqua" w:cs="Book Antiqua"/>
          <w:i/>
          <w:iCs/>
          <w:color w:val="000000"/>
        </w:rPr>
        <w:t>Glycyrrhiza glabra</w:t>
      </w:r>
      <w:r w:rsidR="0019674D" w:rsidRPr="008811BA">
        <w:rPr>
          <w:rFonts w:ascii="Book Antiqua" w:eastAsia="Book Antiqua" w:hAnsi="Book Antiqua" w:cs="Book Antiqua"/>
          <w:color w:val="000000"/>
        </w:rPr>
        <w:t xml:space="preserve"> plant extract is effective in treating viruses </w:t>
      </w:r>
      <w:r>
        <w:rPr>
          <w:rFonts w:ascii="Book Antiqua" w:eastAsia="Book Antiqua" w:hAnsi="Book Antiqua" w:cs="Book Antiqua"/>
          <w:color w:val="000000"/>
        </w:rPr>
        <w:t>such as</w:t>
      </w:r>
      <w:r w:rsidR="0019674D" w:rsidRPr="008811BA">
        <w:rPr>
          <w:rFonts w:ascii="Book Antiqua" w:eastAsia="Book Antiqua" w:hAnsi="Book Antiqua" w:cs="Book Antiqua"/>
          <w:color w:val="000000"/>
        </w:rPr>
        <w:t xml:space="preserve"> SARS related coronavirus, HIV-1, respiratory syncytial virus, varicella zoster, hepatitis A, B, C, </w:t>
      </w:r>
      <w:r>
        <w:rPr>
          <w:rFonts w:ascii="Book Antiqua" w:eastAsia="Book Antiqua" w:hAnsi="Book Antiqua" w:cs="Book Antiqua"/>
          <w:color w:val="000000"/>
        </w:rPr>
        <w:t xml:space="preserve">and </w:t>
      </w:r>
      <w:r w:rsidR="0019674D" w:rsidRPr="008811BA">
        <w:rPr>
          <w:rFonts w:ascii="Book Antiqua" w:eastAsia="Book Antiqua" w:hAnsi="Book Antiqua" w:cs="Book Antiqua"/>
          <w:color w:val="000000"/>
        </w:rPr>
        <w:t xml:space="preserve">cytomegalovirus herpes. Similarly, Wang </w:t>
      </w:r>
      <w:r w:rsidR="0019674D" w:rsidRPr="008811BA">
        <w:rPr>
          <w:rFonts w:ascii="Book Antiqua" w:eastAsia="Book Antiqua" w:hAnsi="Book Antiqua" w:cs="Book Antiqua"/>
          <w:i/>
          <w:iCs/>
          <w:color w:val="000000"/>
        </w:rPr>
        <w:t>et al</w:t>
      </w:r>
      <w:r w:rsidR="0019674D" w:rsidRPr="008811BA">
        <w:rPr>
          <w:rFonts w:ascii="Book Antiqua" w:eastAsia="Book Antiqua" w:hAnsi="Book Antiqua" w:cs="Book Antiqua"/>
          <w:color w:val="000000"/>
          <w:vertAlign w:val="superscript"/>
        </w:rPr>
        <w:t>[70]</w:t>
      </w:r>
      <w:r w:rsidR="0019674D" w:rsidRPr="008811BA">
        <w:rPr>
          <w:rFonts w:ascii="Book Antiqua" w:eastAsia="Book Antiqua" w:hAnsi="Book Antiqua" w:cs="Book Antiqua"/>
          <w:color w:val="000000"/>
        </w:rPr>
        <w:t xml:space="preserve"> indicated </w:t>
      </w:r>
      <w:r>
        <w:rPr>
          <w:rFonts w:ascii="Book Antiqua" w:eastAsia="Book Antiqua" w:hAnsi="Book Antiqua" w:cs="Book Antiqua"/>
          <w:color w:val="000000"/>
        </w:rPr>
        <w:t xml:space="preserve">that </w:t>
      </w:r>
      <w:r w:rsidRPr="008811BA">
        <w:rPr>
          <w:rFonts w:ascii="Book Antiqua" w:eastAsia="Book Antiqua" w:hAnsi="Book Antiqua" w:cs="Book Antiqua"/>
          <w:i/>
          <w:iCs/>
          <w:color w:val="000000"/>
        </w:rPr>
        <w:t>Glycyrrhiza glabra</w:t>
      </w:r>
      <w:r w:rsidRPr="008811BA">
        <w:rPr>
          <w:rFonts w:ascii="Book Antiqua" w:eastAsia="Book Antiqua" w:hAnsi="Book Antiqua" w:cs="Book Antiqua"/>
          <w:color w:val="000000"/>
        </w:rPr>
        <w:t xml:space="preserve"> </w:t>
      </w:r>
      <w:r>
        <w:rPr>
          <w:rFonts w:ascii="Book Antiqua" w:eastAsia="Book Antiqua" w:hAnsi="Book Antiqua" w:cs="Book Antiqua"/>
          <w:color w:val="000000"/>
        </w:rPr>
        <w:t>also ha</w:t>
      </w:r>
      <w:r w:rsidR="00723BC2">
        <w:rPr>
          <w:rFonts w:ascii="Book Antiqua" w:eastAsia="Book Antiqua" w:hAnsi="Book Antiqua" w:cs="Book Antiqua"/>
          <w:color w:val="000000"/>
        </w:rPr>
        <w:t>s</w:t>
      </w:r>
      <w:r w:rsidR="0019674D" w:rsidRPr="008811BA">
        <w:rPr>
          <w:rFonts w:ascii="Book Antiqua" w:eastAsia="Book Antiqua" w:hAnsi="Book Antiqua" w:cs="Book Antiqua"/>
          <w:color w:val="000000"/>
        </w:rPr>
        <w:t xml:space="preserve"> antiviral and antimicrobial activities. Therefore, </w:t>
      </w:r>
      <w:r w:rsidR="0019674D" w:rsidRPr="008811BA">
        <w:rPr>
          <w:rFonts w:ascii="Book Antiqua" w:eastAsia="Book Antiqua" w:hAnsi="Book Antiqua" w:cs="Book Antiqua"/>
          <w:i/>
          <w:iCs/>
          <w:color w:val="000000"/>
        </w:rPr>
        <w:t>Glycyrrhiza glabra</w:t>
      </w:r>
      <w:r w:rsidR="0019674D" w:rsidRPr="008811BA">
        <w:rPr>
          <w:rFonts w:ascii="Book Antiqua" w:eastAsia="Book Antiqua" w:hAnsi="Book Antiqua" w:cs="Book Antiqua"/>
          <w:color w:val="000000"/>
        </w:rPr>
        <w:t xml:space="preserve"> plant extract along with other plants m</w:t>
      </w:r>
      <w:r>
        <w:rPr>
          <w:rFonts w:ascii="Book Antiqua" w:eastAsia="Book Antiqua" w:hAnsi="Book Antiqua" w:cs="Book Antiqua"/>
          <w:color w:val="000000"/>
        </w:rPr>
        <w:t>ay</w:t>
      </w:r>
      <w:r w:rsidR="0019674D" w:rsidRPr="008811BA">
        <w:rPr>
          <w:rFonts w:ascii="Book Antiqua" w:eastAsia="Book Antiqua" w:hAnsi="Book Antiqua" w:cs="Book Antiqua"/>
          <w:color w:val="000000"/>
        </w:rPr>
        <w:t xml:space="preserve"> be useful </w:t>
      </w:r>
      <w:r>
        <w:rPr>
          <w:rFonts w:ascii="Book Antiqua" w:eastAsia="Book Antiqua" w:hAnsi="Book Antiqua" w:cs="Book Antiqua"/>
          <w:color w:val="000000"/>
        </w:rPr>
        <w:t>in</w:t>
      </w:r>
      <w:r w:rsidR="0019674D" w:rsidRPr="008811BA">
        <w:rPr>
          <w:rFonts w:ascii="Book Antiqua" w:eastAsia="Book Antiqua" w:hAnsi="Book Antiqua" w:cs="Book Antiqua"/>
          <w:color w:val="000000"/>
        </w:rPr>
        <w:t xml:space="preserve"> control</w:t>
      </w:r>
      <w:r>
        <w:rPr>
          <w:rFonts w:ascii="Book Antiqua" w:eastAsia="Book Antiqua" w:hAnsi="Book Antiqua" w:cs="Book Antiqua"/>
          <w:color w:val="000000"/>
        </w:rPr>
        <w:t>ling</w:t>
      </w:r>
      <w:r w:rsidR="0019674D" w:rsidRPr="008811BA">
        <w:rPr>
          <w:rFonts w:ascii="Book Antiqua" w:eastAsia="Book Antiqua" w:hAnsi="Book Antiqua" w:cs="Book Antiqua"/>
          <w:color w:val="000000"/>
        </w:rPr>
        <w:t xml:space="preserve"> COVID-19. Accordingly, the Government of India has recommended Ayurveda treatment methods to improve immunity (Table 5).</w:t>
      </w:r>
    </w:p>
    <w:p w14:paraId="7879F3DD" w14:textId="77777777" w:rsidR="00A77B3E" w:rsidRPr="008811BA" w:rsidRDefault="00A77B3E" w:rsidP="008811BA">
      <w:pPr>
        <w:snapToGrid w:val="0"/>
        <w:spacing w:line="360" w:lineRule="auto"/>
        <w:jc w:val="both"/>
        <w:rPr>
          <w:rFonts w:ascii="Book Antiqua" w:hAnsi="Book Antiqua"/>
        </w:rPr>
      </w:pPr>
    </w:p>
    <w:p w14:paraId="798D6496"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Homeopathic treatment</w:t>
      </w:r>
    </w:p>
    <w:p w14:paraId="4058BFB6" w14:textId="1116B041"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lastRenderedPageBreak/>
        <w:t>Arsenic album</w:t>
      </w:r>
      <w:r w:rsidR="006813C6">
        <w:rPr>
          <w:rFonts w:ascii="Book Antiqua" w:eastAsia="Book Antiqua" w:hAnsi="Book Antiqua" w:cs="Book Antiqua"/>
          <w:color w:val="000000"/>
        </w:rPr>
        <w:t>-</w:t>
      </w:r>
      <w:r w:rsidRPr="008811BA">
        <w:rPr>
          <w:rFonts w:ascii="Book Antiqua" w:eastAsia="Book Antiqua" w:hAnsi="Book Antiqua" w:cs="Book Antiqua"/>
          <w:color w:val="000000"/>
        </w:rPr>
        <w:t xml:space="preserve">30 is considered beneficial for viral infections. Recently, </w:t>
      </w:r>
      <w:r w:rsidR="006813C6">
        <w:rPr>
          <w:rFonts w:ascii="Book Antiqua" w:eastAsia="Book Antiqua" w:hAnsi="Book Antiqua" w:cs="Book Antiqua"/>
          <w:color w:val="000000"/>
        </w:rPr>
        <w:t xml:space="preserve">the </w:t>
      </w:r>
      <w:r w:rsidRPr="008811BA">
        <w:rPr>
          <w:rFonts w:ascii="Book Antiqua" w:eastAsia="Book Antiqua" w:hAnsi="Book Antiqua" w:cs="Book Antiqua"/>
          <w:color w:val="000000"/>
        </w:rPr>
        <w:t>Directorate of AYUSH, New Delhi, India has issued an order on January 30, 2020 to take prophylactic medicine to avoid coronavirus infection. Dr Rajan Sankaran has recommended Camphor 1M as a potential medicine for COVID-19 (</w:t>
      </w:r>
      <w:r w:rsidRPr="002C44FA">
        <w:rPr>
          <w:rFonts w:ascii="Book Antiqua" w:eastAsia="Book Antiqua" w:hAnsi="Book Antiqua" w:cs="Book Antiqua"/>
          <w:color w:val="000000"/>
        </w:rPr>
        <w:t xml:space="preserve">https://www.boomlive.in/coronavirus-outbreak/homoeopathy-can-be-used-as-adjuvant-to-covid-19-treatment-dr-anil-khurana-7997). They recommended 4 pills of Arsenic </w:t>
      </w:r>
      <w:r w:rsidR="006813C6">
        <w:rPr>
          <w:rFonts w:ascii="Book Antiqua" w:eastAsia="Book Antiqua" w:hAnsi="Book Antiqua" w:cs="Book Antiqua"/>
          <w:color w:val="000000"/>
        </w:rPr>
        <w:t>a</w:t>
      </w:r>
      <w:r w:rsidRPr="002C44FA">
        <w:rPr>
          <w:rFonts w:ascii="Book Antiqua" w:eastAsia="Book Antiqua" w:hAnsi="Book Antiqua" w:cs="Book Antiqua"/>
          <w:color w:val="000000"/>
        </w:rPr>
        <w:t>lbum-30</w:t>
      </w:r>
      <w:r w:rsidRPr="008811BA">
        <w:rPr>
          <w:rFonts w:ascii="Book Antiqua" w:eastAsia="Book Antiqua" w:hAnsi="Book Antiqua" w:cs="Book Antiqua"/>
          <w:color w:val="000000"/>
        </w:rPr>
        <w:t xml:space="preserve"> medicine once daily </w:t>
      </w:r>
      <w:r w:rsidR="006813C6">
        <w:rPr>
          <w:rFonts w:ascii="Book Antiqua" w:eastAsia="Book Antiqua" w:hAnsi="Book Antiqua" w:cs="Book Antiqua"/>
          <w:color w:val="000000"/>
        </w:rPr>
        <w:t>o</w:t>
      </w:r>
      <w:r w:rsidRPr="008811BA">
        <w:rPr>
          <w:rFonts w:ascii="Book Antiqua" w:eastAsia="Book Antiqua" w:hAnsi="Book Antiqua" w:cs="Book Antiqua"/>
          <w:color w:val="000000"/>
        </w:rPr>
        <w:t xml:space="preserve">n </w:t>
      </w:r>
      <w:r w:rsidR="006813C6">
        <w:rPr>
          <w:rFonts w:ascii="Book Antiqua" w:eastAsia="Book Antiqua" w:hAnsi="Book Antiqua" w:cs="Book Antiqua"/>
          <w:color w:val="000000"/>
        </w:rPr>
        <w:t xml:space="preserve">an </w:t>
      </w:r>
      <w:r w:rsidRPr="008811BA">
        <w:rPr>
          <w:rFonts w:ascii="Book Antiqua" w:eastAsia="Book Antiqua" w:hAnsi="Book Antiqua" w:cs="Book Antiqua"/>
          <w:color w:val="000000"/>
        </w:rPr>
        <w:t xml:space="preserve">empty stomach for 3 d. It is highly diluted arsenic trioxide and works as </w:t>
      </w:r>
      <w:r w:rsidR="006813C6">
        <w:rPr>
          <w:rFonts w:ascii="Book Antiqua" w:eastAsia="Book Antiqua" w:hAnsi="Book Antiqua" w:cs="Book Antiqua"/>
          <w:color w:val="000000"/>
        </w:rPr>
        <w:t xml:space="preserve">a </w:t>
      </w:r>
      <w:r w:rsidRPr="008811BA">
        <w:rPr>
          <w:rFonts w:ascii="Book Antiqua" w:eastAsia="Book Antiqua" w:hAnsi="Book Antiqua" w:cs="Book Antiqua"/>
          <w:color w:val="000000"/>
        </w:rPr>
        <w:t>homeopathic prophylaxis. Accordingly, the Homeopathy Department of Kerala Gov</w:t>
      </w:r>
      <w:r w:rsidR="006813C6">
        <w:rPr>
          <w:rFonts w:ascii="Book Antiqua" w:eastAsia="Book Antiqua" w:hAnsi="Book Antiqua" w:cs="Book Antiqua"/>
          <w:color w:val="000000"/>
        </w:rPr>
        <w:t>e</w:t>
      </w:r>
      <w:r w:rsidR="00723BC2">
        <w:rPr>
          <w:rFonts w:ascii="Book Antiqua" w:eastAsia="Book Antiqua" w:hAnsi="Book Antiqua" w:cs="Book Antiqua"/>
          <w:color w:val="000000"/>
        </w:rPr>
        <w:t>r</w:t>
      </w:r>
      <w:r w:rsidR="006813C6">
        <w:rPr>
          <w:rFonts w:ascii="Book Antiqua" w:eastAsia="Book Antiqua" w:hAnsi="Book Antiqua" w:cs="Book Antiqua"/>
          <w:color w:val="000000"/>
        </w:rPr>
        <w:t>nmen</w:t>
      </w:r>
      <w:r w:rsidRPr="008811BA">
        <w:rPr>
          <w:rFonts w:ascii="Book Antiqua" w:eastAsia="Book Antiqua" w:hAnsi="Book Antiqua" w:cs="Book Antiqua"/>
          <w:color w:val="000000"/>
        </w:rPr>
        <w:t xml:space="preserve">t is </w:t>
      </w:r>
      <w:r w:rsidR="006813C6">
        <w:rPr>
          <w:rFonts w:ascii="Book Antiqua" w:eastAsia="Book Antiqua" w:hAnsi="Book Antiqua" w:cs="Book Antiqua"/>
          <w:color w:val="000000"/>
        </w:rPr>
        <w:t>administering</w:t>
      </w:r>
      <w:r w:rsidRPr="008811BA">
        <w:rPr>
          <w:rFonts w:ascii="Book Antiqua" w:eastAsia="Book Antiqua" w:hAnsi="Book Antiqua" w:cs="Book Antiqua"/>
          <w:color w:val="000000"/>
        </w:rPr>
        <w:t xml:space="preserve"> </w:t>
      </w:r>
      <w:r w:rsidRPr="008811BA">
        <w:rPr>
          <w:rFonts w:ascii="Book Antiqua" w:eastAsia="Book Antiqua" w:hAnsi="Book Antiqua" w:cs="Book Antiqua"/>
          <w:i/>
          <w:iCs/>
          <w:color w:val="000000"/>
        </w:rPr>
        <w:t>Arsenicum Album</w:t>
      </w:r>
      <w:r w:rsidRPr="008811BA">
        <w:rPr>
          <w:rFonts w:ascii="Book Antiqua" w:eastAsia="Book Antiqua" w:hAnsi="Book Antiqua" w:cs="Book Antiqua"/>
          <w:color w:val="000000"/>
        </w:rPr>
        <w:t xml:space="preserve"> 30C as a preventive medicine to boost immunity in COVID-19 patients and it was approved by </w:t>
      </w:r>
      <w:r w:rsidR="006813C6">
        <w:rPr>
          <w:rFonts w:ascii="Book Antiqua" w:eastAsia="Book Antiqua" w:hAnsi="Book Antiqua" w:cs="Book Antiqua"/>
          <w:color w:val="000000"/>
        </w:rPr>
        <w:t xml:space="preserve">the </w:t>
      </w:r>
      <w:r w:rsidR="00B43A46" w:rsidRPr="008811BA">
        <w:rPr>
          <w:rFonts w:ascii="Book Antiqua" w:eastAsia="Book Antiqua" w:hAnsi="Book Antiqua" w:cs="Book Antiqua"/>
          <w:caps/>
          <w:color w:val="000000"/>
        </w:rPr>
        <w:t>d</w:t>
      </w:r>
      <w:r w:rsidR="00B43A46" w:rsidRPr="008811BA">
        <w:rPr>
          <w:rFonts w:ascii="Book Antiqua" w:eastAsia="Book Antiqua" w:hAnsi="Book Antiqua" w:cs="Book Antiqua"/>
          <w:color w:val="000000"/>
        </w:rPr>
        <w:t>epartment</w:t>
      </w:r>
      <w:r w:rsidRPr="008811BA">
        <w:rPr>
          <w:rFonts w:ascii="Book Antiqua" w:eastAsia="Book Antiqua" w:hAnsi="Book Antiqua" w:cs="Book Antiqua"/>
          <w:color w:val="000000"/>
        </w:rPr>
        <w:t xml:space="preserve"> of AYUSH, GoI </w:t>
      </w:r>
      <w:r w:rsidRPr="002C44FA">
        <w:rPr>
          <w:rFonts w:ascii="Book Antiqua" w:eastAsia="Book Antiqua" w:hAnsi="Book Antiqua" w:cs="Book Antiqua"/>
          <w:color w:val="000000"/>
        </w:rPr>
        <w:t>(https://gulfnews.com/world/asia/india/covid-19-kerala-government-distributes-homeopathy-medicine-to-boost-immunity-1.1588091249686). However, t</w:t>
      </w:r>
      <w:r w:rsidR="006813C6">
        <w:rPr>
          <w:rFonts w:ascii="Book Antiqua" w:eastAsia="Book Antiqua" w:hAnsi="Book Antiqua" w:cs="Book Antiqua"/>
          <w:color w:val="000000"/>
        </w:rPr>
        <w:t>o</w:t>
      </w:r>
      <w:r w:rsidRPr="002C44FA">
        <w:rPr>
          <w:rFonts w:ascii="Book Antiqua" w:eastAsia="Book Antiqua" w:hAnsi="Book Antiqua" w:cs="Book Antiqua"/>
          <w:color w:val="000000"/>
        </w:rPr>
        <w:t xml:space="preserve"> </w:t>
      </w:r>
      <w:r w:rsidR="006813C6">
        <w:rPr>
          <w:rFonts w:ascii="Book Antiqua" w:eastAsia="Book Antiqua" w:hAnsi="Book Antiqua" w:cs="Book Antiqua"/>
          <w:color w:val="000000"/>
        </w:rPr>
        <w:t>date</w:t>
      </w:r>
      <w:r w:rsidRPr="002C44FA">
        <w:rPr>
          <w:rFonts w:ascii="Book Antiqua" w:eastAsia="Book Antiqua" w:hAnsi="Book Antiqua" w:cs="Book Antiqua"/>
          <w:color w:val="000000"/>
        </w:rPr>
        <w:t xml:space="preserve">, </w:t>
      </w:r>
      <w:r w:rsidR="006813C6">
        <w:rPr>
          <w:rFonts w:ascii="Book Antiqua" w:eastAsia="Book Antiqua" w:hAnsi="Book Antiqua" w:cs="Book Antiqua"/>
          <w:color w:val="000000"/>
        </w:rPr>
        <w:t>t</w:t>
      </w:r>
      <w:r w:rsidRPr="002C44FA">
        <w:rPr>
          <w:rFonts w:ascii="Book Antiqua" w:eastAsia="Book Antiqua" w:hAnsi="Book Antiqua" w:cs="Book Antiqua"/>
          <w:color w:val="000000"/>
        </w:rPr>
        <w:t>here is no clinical evid</w:t>
      </w:r>
      <w:r w:rsidRPr="008811BA">
        <w:rPr>
          <w:rFonts w:ascii="Book Antiqua" w:eastAsia="Book Antiqua" w:hAnsi="Book Antiqua" w:cs="Book Antiqua"/>
          <w:color w:val="000000"/>
        </w:rPr>
        <w:t xml:space="preserve">ence </w:t>
      </w:r>
      <w:r w:rsidR="006813C6">
        <w:rPr>
          <w:rFonts w:ascii="Book Antiqua" w:eastAsia="Book Antiqua" w:hAnsi="Book Antiqua" w:cs="Book Antiqua"/>
          <w:color w:val="000000"/>
        </w:rPr>
        <w:t>that</w:t>
      </w:r>
      <w:r w:rsidRPr="008811BA">
        <w:rPr>
          <w:rFonts w:ascii="Book Antiqua" w:eastAsia="Book Antiqua" w:hAnsi="Book Antiqua" w:cs="Book Antiqua"/>
          <w:color w:val="000000"/>
        </w:rPr>
        <w:t xml:space="preserve"> Arsenic</w:t>
      </w:r>
      <w:r w:rsidR="006813C6">
        <w:rPr>
          <w:rFonts w:ascii="Book Antiqua" w:eastAsia="Book Antiqua" w:hAnsi="Book Antiqua" w:cs="Book Antiqua"/>
          <w:color w:val="000000"/>
        </w:rPr>
        <w:t xml:space="preserve"> a</w:t>
      </w:r>
      <w:r w:rsidRPr="008811BA">
        <w:rPr>
          <w:rFonts w:ascii="Book Antiqua" w:eastAsia="Book Antiqua" w:hAnsi="Book Antiqua" w:cs="Book Antiqua"/>
          <w:color w:val="000000"/>
        </w:rPr>
        <w:t xml:space="preserve">lbum-30 </w:t>
      </w:r>
      <w:r w:rsidR="006813C6">
        <w:rPr>
          <w:rFonts w:ascii="Book Antiqua" w:eastAsia="Book Antiqua" w:hAnsi="Book Antiqua" w:cs="Book Antiqua"/>
          <w:color w:val="000000"/>
        </w:rPr>
        <w:t>i</w:t>
      </w:r>
      <w:r w:rsidRPr="008811BA">
        <w:rPr>
          <w:rFonts w:ascii="Book Antiqua" w:eastAsia="Book Antiqua" w:hAnsi="Book Antiqua" w:cs="Book Antiqua"/>
          <w:color w:val="000000"/>
        </w:rPr>
        <w:t xml:space="preserve">s an effective medicine. As a result, the use of these medicines to manage COVID-19 </w:t>
      </w:r>
      <w:r w:rsidR="006813C6">
        <w:rPr>
          <w:rFonts w:ascii="Book Antiqua" w:eastAsia="Book Antiqua" w:hAnsi="Book Antiqua" w:cs="Book Antiqua"/>
          <w:color w:val="000000"/>
        </w:rPr>
        <w:t>has</w:t>
      </w:r>
      <w:r w:rsidR="006813C6" w:rsidRPr="008811BA">
        <w:rPr>
          <w:rFonts w:ascii="Book Antiqua" w:eastAsia="Book Antiqua" w:hAnsi="Book Antiqua" w:cs="Book Antiqua"/>
          <w:color w:val="000000"/>
        </w:rPr>
        <w:t xml:space="preserve"> </w:t>
      </w:r>
      <w:r w:rsidR="006813C6">
        <w:rPr>
          <w:rFonts w:ascii="Book Antiqua" w:eastAsia="Book Antiqua" w:hAnsi="Book Antiqua" w:cs="Book Antiqua"/>
          <w:color w:val="000000"/>
        </w:rPr>
        <w:t>been</w:t>
      </w:r>
      <w:r w:rsidRPr="008811BA">
        <w:rPr>
          <w:rFonts w:ascii="Book Antiqua" w:eastAsia="Book Antiqua" w:hAnsi="Book Antiqua" w:cs="Book Antiqua"/>
          <w:color w:val="000000"/>
        </w:rPr>
        <w:t xml:space="preserve"> critici</w:t>
      </w:r>
      <w:r w:rsidR="006813C6">
        <w:rPr>
          <w:rFonts w:ascii="Book Antiqua" w:eastAsia="Book Antiqua" w:hAnsi="Book Antiqua" w:cs="Book Antiqua"/>
          <w:color w:val="000000"/>
        </w:rPr>
        <w:t>zed</w:t>
      </w:r>
      <w:r w:rsidRPr="008811BA">
        <w:rPr>
          <w:rFonts w:ascii="Book Antiqua" w:eastAsia="Book Antiqua" w:hAnsi="Book Antiqua" w:cs="Book Antiqua"/>
          <w:color w:val="000000"/>
        </w:rPr>
        <w:t xml:space="preserve"> globally. Mathie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[71]</w:t>
      </w:r>
      <w:r w:rsidRPr="008811BA">
        <w:rPr>
          <w:rFonts w:ascii="Book Antiqua" w:eastAsia="Book Antiqua" w:hAnsi="Book Antiqua" w:cs="Book Antiqua"/>
          <w:color w:val="000000"/>
        </w:rPr>
        <w:t xml:space="preserve"> reported that </w:t>
      </w:r>
      <w:r w:rsidRPr="008811BA">
        <w:rPr>
          <w:rFonts w:ascii="Book Antiqua" w:eastAsia="Book Antiqua" w:hAnsi="Book Antiqua" w:cs="Book Antiqua"/>
          <w:i/>
          <w:iCs/>
          <w:color w:val="000000"/>
        </w:rPr>
        <w:t xml:space="preserve">Arsenicum album </w:t>
      </w:r>
      <w:r w:rsidRPr="008811BA">
        <w:rPr>
          <w:rFonts w:ascii="Book Antiqua" w:eastAsia="Book Antiqua" w:hAnsi="Book Antiqua" w:cs="Book Antiqua"/>
          <w:color w:val="000000"/>
        </w:rPr>
        <w:t xml:space="preserve">medicine is effective </w:t>
      </w:r>
      <w:r w:rsidR="006813C6">
        <w:rPr>
          <w:rFonts w:ascii="Book Antiqua" w:eastAsia="Book Antiqua" w:hAnsi="Book Antiqua" w:cs="Book Antiqua"/>
          <w:color w:val="000000"/>
        </w:rPr>
        <w:t>in</w:t>
      </w:r>
      <w:r w:rsidRPr="008811BA">
        <w:rPr>
          <w:rFonts w:ascii="Book Antiqua" w:eastAsia="Book Antiqua" w:hAnsi="Book Antiqua" w:cs="Book Antiqua"/>
          <w:color w:val="000000"/>
        </w:rPr>
        <w:t xml:space="preserve"> reduc</w:t>
      </w:r>
      <w:r w:rsidR="006813C6">
        <w:rPr>
          <w:rFonts w:ascii="Book Antiqua" w:eastAsia="Book Antiqua" w:hAnsi="Book Antiqua" w:cs="Book Antiqua"/>
          <w:color w:val="000000"/>
        </w:rPr>
        <w:t>ing</w:t>
      </w:r>
      <w:r w:rsidRPr="008811BA">
        <w:rPr>
          <w:rFonts w:ascii="Book Antiqua" w:eastAsia="Book Antiqua" w:hAnsi="Book Antiqua" w:cs="Book Antiqua"/>
          <w:color w:val="000000"/>
        </w:rPr>
        <w:t xml:space="preserve"> fever, runny nose, headache, </w:t>
      </w:r>
      <w:r w:rsidR="006813C6">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sore throat in </w:t>
      </w:r>
      <w:r w:rsidR="006813C6">
        <w:rPr>
          <w:rFonts w:ascii="Book Antiqua" w:eastAsia="Book Antiqua" w:hAnsi="Book Antiqua" w:cs="Book Antiqua"/>
          <w:color w:val="000000"/>
        </w:rPr>
        <w:t xml:space="preserve">patients with </w:t>
      </w:r>
      <w:r w:rsidRPr="008811BA">
        <w:rPr>
          <w:rFonts w:ascii="Book Antiqua" w:eastAsia="Book Antiqua" w:hAnsi="Book Antiqua" w:cs="Book Antiqua"/>
          <w:color w:val="000000"/>
        </w:rPr>
        <w:t>swine flu. Therefore, the use of homeopathy in COVID-19 management is debatable and requires further scientific study.</w:t>
      </w:r>
    </w:p>
    <w:p w14:paraId="27BF6E47" w14:textId="77777777" w:rsidR="00A77B3E" w:rsidRPr="008811BA" w:rsidRDefault="00A77B3E" w:rsidP="008811BA">
      <w:pPr>
        <w:snapToGrid w:val="0"/>
        <w:spacing w:line="360" w:lineRule="auto"/>
        <w:jc w:val="both"/>
        <w:rPr>
          <w:rFonts w:ascii="Book Antiqua" w:hAnsi="Book Antiqua"/>
        </w:rPr>
      </w:pPr>
    </w:p>
    <w:p w14:paraId="75F6665E" w14:textId="2E746DFA" w:rsidR="00A77B3E" w:rsidRPr="008811BA" w:rsidRDefault="0019674D" w:rsidP="008811BA">
      <w:pPr>
        <w:snapToGrid w:val="0"/>
        <w:spacing w:line="360" w:lineRule="auto"/>
        <w:jc w:val="both"/>
        <w:rPr>
          <w:rFonts w:ascii="Book Antiqua" w:hAnsi="Book Antiqua"/>
        </w:rPr>
      </w:pPr>
      <w:r w:rsidRPr="004D566E">
        <w:rPr>
          <w:rFonts w:ascii="Book Antiqua" w:eastAsia="Book Antiqua" w:hAnsi="Book Antiqua" w:cs="Book Antiqua"/>
          <w:b/>
          <w:bCs/>
          <w:i/>
          <w:iCs/>
          <w:color w:val="000000"/>
        </w:rPr>
        <w:t>Immuno-</w:t>
      </w:r>
      <w:r w:rsidRPr="008811BA">
        <w:rPr>
          <w:rFonts w:ascii="Book Antiqua" w:eastAsia="Book Antiqua" w:hAnsi="Book Antiqua" w:cs="Book Antiqua"/>
          <w:b/>
          <w:bCs/>
          <w:i/>
          <w:iCs/>
          <w:color w:val="000000"/>
        </w:rPr>
        <w:t xml:space="preserve">booster treatment </w:t>
      </w:r>
    </w:p>
    <w:p w14:paraId="08C2166B" w14:textId="4E7500CD" w:rsidR="00A77B3E" w:rsidRPr="008811BA" w:rsidRDefault="0019674D" w:rsidP="008811BA">
      <w:pPr>
        <w:snapToGrid w:val="0"/>
        <w:spacing w:line="360" w:lineRule="auto"/>
        <w:jc w:val="both"/>
        <w:rPr>
          <w:rFonts w:ascii="Book Antiqua" w:eastAsia="Book Antiqua" w:hAnsi="Book Antiqua" w:cs="Book Antiqua"/>
          <w:color w:val="000000"/>
        </w:rPr>
      </w:pPr>
      <w:r w:rsidRPr="008811BA">
        <w:rPr>
          <w:rFonts w:ascii="Book Antiqua" w:eastAsia="Book Antiqua" w:hAnsi="Book Antiqua" w:cs="Book Antiqua"/>
          <w:color w:val="000000"/>
        </w:rPr>
        <w:t xml:space="preserve">Boosting </w:t>
      </w:r>
      <w:r w:rsidR="004D566E">
        <w:rPr>
          <w:rFonts w:ascii="Book Antiqua" w:eastAsia="Book Antiqua" w:hAnsi="Book Antiqua" w:cs="Book Antiqua"/>
          <w:color w:val="000000"/>
        </w:rPr>
        <w:t>the</w:t>
      </w:r>
      <w:r w:rsidRPr="008811BA">
        <w:rPr>
          <w:rFonts w:ascii="Book Antiqua" w:eastAsia="Book Antiqua" w:hAnsi="Book Antiqua" w:cs="Book Antiqua"/>
          <w:color w:val="000000"/>
        </w:rPr>
        <w:t xml:space="preserve"> body’s immunity is a potential individual protocol as COVID</w:t>
      </w:r>
      <w:r w:rsidR="00723BC2">
        <w:rPr>
          <w:rFonts w:ascii="Book Antiqua" w:eastAsia="Book Antiqua" w:hAnsi="Book Antiqua" w:cs="Book Antiqua"/>
          <w:color w:val="000000"/>
        </w:rPr>
        <w:t>-19</w:t>
      </w:r>
      <w:r w:rsidRPr="008811BA">
        <w:rPr>
          <w:rFonts w:ascii="Book Antiqua" w:eastAsia="Book Antiqua" w:hAnsi="Book Antiqua" w:cs="Book Antiqua"/>
          <w:color w:val="000000"/>
        </w:rPr>
        <w:t xml:space="preserve"> pathogenesis is caused by a disproportionate immune response. Therefore, it is important to take supplements to boost both innate and adaptive immune response. Interferon is reported to inhibit viral infection and in particular, recombinant interferon α is effective for SARS</w:t>
      </w:r>
      <w:r w:rsidR="00582E17">
        <w:rPr>
          <w:rFonts w:ascii="Book Antiqua" w:eastAsia="Book Antiqua" w:hAnsi="Book Antiqua" w:cs="Book Antiqua"/>
          <w:color w:val="000000"/>
        </w:rPr>
        <w:t>-</w:t>
      </w:r>
      <w:r w:rsidRPr="008811BA">
        <w:rPr>
          <w:rFonts w:ascii="Book Antiqua" w:eastAsia="Book Antiqua" w:hAnsi="Book Antiqua" w:cs="Book Antiqua"/>
          <w:color w:val="000000"/>
        </w:rPr>
        <w:t xml:space="preserve">like viruses. Additionally, interferon was reported </w:t>
      </w:r>
      <w:r w:rsidR="00582E17">
        <w:rPr>
          <w:rFonts w:ascii="Book Antiqua" w:eastAsia="Book Antiqua" w:hAnsi="Book Antiqua" w:cs="Book Antiqua"/>
          <w:color w:val="000000"/>
        </w:rPr>
        <w:t>to be an</w:t>
      </w:r>
      <w:r w:rsidRPr="008811BA">
        <w:rPr>
          <w:rFonts w:ascii="Book Antiqua" w:eastAsia="Book Antiqua" w:hAnsi="Book Antiqua" w:cs="Book Antiqua"/>
          <w:color w:val="000000"/>
        </w:rPr>
        <w:t xml:space="preserve"> effective inhibitor of MERS-CoV replication</w:t>
      </w:r>
      <w:r w:rsidRPr="008811BA">
        <w:rPr>
          <w:rFonts w:ascii="Book Antiqua" w:eastAsia="Book Antiqua" w:hAnsi="Book Antiqua" w:cs="Book Antiqua"/>
          <w:color w:val="000000"/>
          <w:vertAlign w:val="superscript"/>
        </w:rPr>
        <w:t>[72]</w:t>
      </w:r>
      <w:r w:rsidRPr="008811BA">
        <w:rPr>
          <w:rFonts w:ascii="Book Antiqua" w:eastAsia="Book Antiqua" w:hAnsi="Book Antiqua" w:cs="Book Antiqua"/>
          <w:color w:val="000000"/>
        </w:rPr>
        <w:t>. These findings indicated that interferon could be used to treat COVID-19 infection. Intravenous immunoglobulin might be the safest immune modulator for all age groups, and could help to inhibit pro-inflammatory cytokine production and to increase anti-inflammatory mediators</w:t>
      </w:r>
      <w:r w:rsidRPr="008811BA">
        <w:rPr>
          <w:rFonts w:ascii="Book Antiqua" w:eastAsia="Book Antiqua" w:hAnsi="Book Antiqua" w:cs="Book Antiqua"/>
          <w:color w:val="000000"/>
          <w:vertAlign w:val="superscript"/>
        </w:rPr>
        <w:t>[1,73]</w:t>
      </w:r>
      <w:r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lastRenderedPageBreak/>
        <w:t xml:space="preserve">Moreover, thymosin alpha-1 (Ta1) is used as </w:t>
      </w:r>
      <w:r w:rsidR="00582E17">
        <w:rPr>
          <w:rFonts w:ascii="Book Antiqua" w:eastAsia="Book Antiqua" w:hAnsi="Book Antiqua" w:cs="Book Antiqua"/>
          <w:color w:val="000000"/>
        </w:rPr>
        <w:t xml:space="preserve">an </w:t>
      </w:r>
      <w:r w:rsidRPr="008811BA">
        <w:rPr>
          <w:rFonts w:ascii="Book Antiqua" w:eastAsia="Book Antiqua" w:hAnsi="Book Antiqua" w:cs="Book Antiqua"/>
          <w:color w:val="000000"/>
        </w:rPr>
        <w:t xml:space="preserve">immune booster for SARS patients </w:t>
      </w:r>
      <w:r w:rsidR="00582E17">
        <w:rPr>
          <w:rFonts w:ascii="Book Antiqua" w:eastAsia="Book Antiqua" w:hAnsi="Book Antiqua" w:cs="Book Antiqua"/>
          <w:color w:val="000000"/>
        </w:rPr>
        <w:t>to</w:t>
      </w:r>
      <w:r w:rsidRPr="008811BA">
        <w:rPr>
          <w:rFonts w:ascii="Book Antiqua" w:eastAsia="Book Antiqua" w:hAnsi="Book Antiqua" w:cs="Book Antiqua"/>
          <w:color w:val="000000"/>
        </w:rPr>
        <w:t xml:space="preserve"> effective control the disease</w:t>
      </w:r>
      <w:r w:rsidRPr="008811BA">
        <w:rPr>
          <w:rFonts w:ascii="Book Antiqua" w:eastAsia="Book Antiqua" w:hAnsi="Book Antiqua" w:cs="Book Antiqua"/>
          <w:color w:val="000000"/>
          <w:vertAlign w:val="superscript"/>
        </w:rPr>
        <w:t>[74]</w:t>
      </w:r>
      <w:r w:rsidRPr="008811BA">
        <w:rPr>
          <w:rFonts w:ascii="Book Antiqua" w:eastAsia="Book Antiqua" w:hAnsi="Book Antiqua" w:cs="Book Antiqua"/>
          <w:color w:val="000000"/>
        </w:rPr>
        <w:t xml:space="preserve">. Accordingly, intravenous immunoglobulin and Ta1 may also be used for </w:t>
      </w:r>
      <w:r w:rsidR="00582E17">
        <w:rPr>
          <w:rFonts w:ascii="Book Antiqua" w:eastAsia="Book Antiqua" w:hAnsi="Book Antiqua" w:cs="Book Antiqua"/>
          <w:color w:val="000000"/>
        </w:rPr>
        <w:t xml:space="preserve">the treatment of </w:t>
      </w:r>
      <w:r w:rsidRPr="008811BA">
        <w:rPr>
          <w:rFonts w:ascii="Book Antiqua" w:eastAsia="Book Antiqua" w:hAnsi="Book Antiqua" w:cs="Book Antiqua"/>
          <w:color w:val="000000"/>
        </w:rPr>
        <w:t xml:space="preserve">COVID-19. Recently, different immune-booster drugs </w:t>
      </w:r>
      <w:r w:rsidR="00582E17">
        <w:rPr>
          <w:rFonts w:ascii="Book Antiqua" w:eastAsia="Book Antiqua" w:hAnsi="Book Antiqua" w:cs="Book Antiqua"/>
          <w:color w:val="000000"/>
        </w:rPr>
        <w:t>have been used</w:t>
      </w:r>
      <w:r w:rsidRPr="008811BA">
        <w:rPr>
          <w:rFonts w:ascii="Book Antiqua" w:eastAsia="Book Antiqua" w:hAnsi="Book Antiqua" w:cs="Book Antiqua"/>
          <w:color w:val="000000"/>
        </w:rPr>
        <w:t xml:space="preserve"> to treat COVID-19 such as neuraminidase inhibitors (</w:t>
      </w:r>
      <w:r w:rsidRPr="008811BA">
        <w:rPr>
          <w:rFonts w:ascii="Book Antiqua" w:eastAsia="Book Antiqua" w:hAnsi="Book Antiqua" w:cs="Book Antiqua"/>
          <w:i/>
          <w:iCs/>
          <w:color w:val="000000"/>
        </w:rPr>
        <w:t>e.g.,</w:t>
      </w:r>
      <w:r w:rsidRPr="008811BA">
        <w:rPr>
          <w:rFonts w:ascii="Book Antiqua" w:eastAsia="Book Antiqua" w:hAnsi="Book Antiqua" w:cs="Book Antiqua"/>
          <w:color w:val="000000"/>
        </w:rPr>
        <w:t xml:space="preserve"> oseltamivir </w:t>
      </w:r>
      <w:r w:rsidR="00582E17">
        <w:rPr>
          <w:rFonts w:ascii="Book Antiqua" w:eastAsia="Book Antiqua" w:hAnsi="Book Antiqua" w:cs="Book Antiqua"/>
          <w:color w:val="000000"/>
        </w:rPr>
        <w:t xml:space="preserve">used </w:t>
      </w:r>
      <w:r w:rsidRPr="008811BA">
        <w:rPr>
          <w:rFonts w:ascii="Book Antiqua" w:eastAsia="Book Antiqua" w:hAnsi="Book Antiqua" w:cs="Book Antiqua"/>
          <w:color w:val="000000"/>
        </w:rPr>
        <w:t xml:space="preserve">to treat influenza). Apart from these, citrus fruits, dry fruits (almonds, walnuts, and dates) are very effective </w:t>
      </w:r>
      <w:r w:rsidR="00582E17">
        <w:rPr>
          <w:rFonts w:ascii="Book Antiqua" w:eastAsia="Book Antiqua" w:hAnsi="Book Antiqua" w:cs="Book Antiqua"/>
          <w:color w:val="000000"/>
        </w:rPr>
        <w:t>in</w:t>
      </w:r>
      <w:r w:rsidRPr="008811BA">
        <w:rPr>
          <w:rFonts w:ascii="Book Antiqua" w:eastAsia="Book Antiqua" w:hAnsi="Book Antiqua" w:cs="Book Antiqua"/>
          <w:color w:val="000000"/>
        </w:rPr>
        <w:t xml:space="preserve"> improv</w:t>
      </w:r>
      <w:r w:rsidR="00582E17">
        <w:rPr>
          <w:rFonts w:ascii="Book Antiqua" w:eastAsia="Book Antiqua" w:hAnsi="Book Antiqua" w:cs="Book Antiqua"/>
          <w:color w:val="000000"/>
        </w:rPr>
        <w:t>ing</w:t>
      </w:r>
      <w:r w:rsidRPr="008811BA">
        <w:rPr>
          <w:rFonts w:ascii="Book Antiqua" w:eastAsia="Book Antiqua" w:hAnsi="Book Antiqua" w:cs="Book Antiqua"/>
          <w:color w:val="000000"/>
        </w:rPr>
        <w:t xml:space="preserve"> the immune system. Vitamin A, C, D and E, </w:t>
      </w:r>
      <w:r w:rsidR="00582E17">
        <w:rPr>
          <w:rFonts w:ascii="Book Antiqua" w:eastAsia="Book Antiqua" w:hAnsi="Book Antiqua" w:cs="Book Antiqua"/>
          <w:color w:val="000000"/>
        </w:rPr>
        <w:t xml:space="preserve">and </w:t>
      </w:r>
      <w:r w:rsidRPr="008811BA">
        <w:rPr>
          <w:rFonts w:ascii="Book Antiqua" w:eastAsia="Book Antiqua" w:hAnsi="Book Antiqua" w:cs="Book Antiqua"/>
          <w:color w:val="000000"/>
        </w:rPr>
        <w:t>zinc supplements are effective in older p</w:t>
      </w:r>
      <w:r w:rsidR="0092154B">
        <w:rPr>
          <w:rFonts w:ascii="Book Antiqua" w:eastAsia="Book Antiqua" w:hAnsi="Book Antiqua" w:cs="Book Antiqua"/>
          <w:color w:val="000000"/>
        </w:rPr>
        <w:t>atients</w:t>
      </w:r>
      <w:r w:rsidRPr="008811BA">
        <w:rPr>
          <w:rFonts w:ascii="Book Antiqua" w:eastAsia="Book Antiqua" w:hAnsi="Book Antiqua" w:cs="Book Antiqua"/>
          <w:color w:val="000000"/>
        </w:rPr>
        <w:t>. Additionally, adequate sleep, regular exercise and stress avoidance is essential to boost the immune system</w:t>
      </w:r>
      <w:r w:rsidRPr="008811BA">
        <w:rPr>
          <w:rFonts w:ascii="Book Antiqua" w:eastAsia="Book Antiqua" w:hAnsi="Book Antiqua" w:cs="Book Antiqua"/>
          <w:color w:val="000000"/>
          <w:vertAlign w:val="superscript"/>
        </w:rPr>
        <w:t>[68]</w:t>
      </w:r>
      <w:r w:rsidRPr="008811BA">
        <w:rPr>
          <w:rFonts w:ascii="Book Antiqua" w:eastAsia="Book Antiqua" w:hAnsi="Book Antiqua" w:cs="Book Antiqua"/>
          <w:color w:val="000000"/>
        </w:rPr>
        <w:t xml:space="preserve">. </w:t>
      </w:r>
    </w:p>
    <w:p w14:paraId="18E2BA80" w14:textId="77777777" w:rsidR="00BA1C67" w:rsidRPr="008811BA" w:rsidRDefault="00BA1C67" w:rsidP="008811BA">
      <w:pPr>
        <w:snapToGrid w:val="0"/>
        <w:spacing w:line="360" w:lineRule="auto"/>
        <w:jc w:val="both"/>
        <w:rPr>
          <w:rFonts w:ascii="Book Antiqua" w:hAnsi="Book Antiqua"/>
        </w:rPr>
      </w:pPr>
    </w:p>
    <w:p w14:paraId="4D1979BF" w14:textId="79ACA5F1"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 xml:space="preserve">Plasma therapy </w:t>
      </w:r>
    </w:p>
    <w:p w14:paraId="65606588" w14:textId="41989B0C"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Due to lack of appropriate vaccines </w:t>
      </w:r>
      <w:r w:rsidR="0092154B">
        <w:rPr>
          <w:rFonts w:ascii="Book Antiqua" w:eastAsia="Book Antiqua" w:hAnsi="Book Antiqua" w:cs="Book Antiqua"/>
          <w:color w:val="000000"/>
        </w:rPr>
        <w:t>and</w:t>
      </w:r>
      <w:r w:rsidRPr="008811BA">
        <w:rPr>
          <w:rFonts w:ascii="Book Antiqua" w:eastAsia="Book Antiqua" w:hAnsi="Book Antiqua" w:cs="Book Antiqua"/>
          <w:color w:val="000000"/>
        </w:rPr>
        <w:t xml:space="preserve"> specific drugs, plasma therapy could be an effective way to treat COVID-19. Previously, convalescent plasma therapy </w:t>
      </w:r>
      <w:r w:rsidR="0092154B">
        <w:rPr>
          <w:rFonts w:ascii="Book Antiqua" w:eastAsia="Book Antiqua" w:hAnsi="Book Antiqua" w:cs="Book Antiqua"/>
          <w:color w:val="000000"/>
        </w:rPr>
        <w:t>w</w:t>
      </w:r>
      <w:r w:rsidRPr="008811BA">
        <w:rPr>
          <w:rFonts w:ascii="Book Antiqua" w:eastAsia="Book Antiqua" w:hAnsi="Book Antiqua" w:cs="Book Antiqua"/>
          <w:color w:val="000000"/>
        </w:rPr>
        <w:t xml:space="preserve">as proved </w:t>
      </w:r>
      <w:r w:rsidR="0092154B">
        <w:rPr>
          <w:rFonts w:ascii="Book Antiqua" w:eastAsia="Book Antiqua" w:hAnsi="Book Antiqua" w:cs="Book Antiqua"/>
          <w:color w:val="000000"/>
        </w:rPr>
        <w:t>to be</w:t>
      </w:r>
      <w:r w:rsidRPr="008811BA">
        <w:rPr>
          <w:rFonts w:ascii="Book Antiqua" w:eastAsia="Book Antiqua" w:hAnsi="Book Antiqua" w:cs="Book Antiqua"/>
          <w:color w:val="000000"/>
        </w:rPr>
        <w:t xml:space="preserve"> an effective treatment option for SARS patients and </w:t>
      </w:r>
      <w:r w:rsidR="0092154B">
        <w:rPr>
          <w:rFonts w:ascii="Book Antiqua" w:eastAsia="Book Antiqua" w:hAnsi="Book Antiqua" w:cs="Book Antiqua"/>
          <w:color w:val="000000"/>
        </w:rPr>
        <w:t xml:space="preserve">those with </w:t>
      </w:r>
      <w:r w:rsidRPr="008811BA">
        <w:rPr>
          <w:rFonts w:ascii="Book Antiqua" w:eastAsia="Book Antiqua" w:hAnsi="Book Antiqua" w:cs="Book Antiqua"/>
          <w:color w:val="000000"/>
        </w:rPr>
        <w:t>H1N1 influenza</w:t>
      </w:r>
      <w:r w:rsidRPr="008811BA">
        <w:rPr>
          <w:rFonts w:ascii="Book Antiqua" w:eastAsia="Book Antiqua" w:hAnsi="Book Antiqua" w:cs="Book Antiqua"/>
          <w:color w:val="000000"/>
          <w:vertAlign w:val="superscript"/>
        </w:rPr>
        <w:t>[75,76]</w:t>
      </w:r>
      <w:r w:rsidRPr="008811BA">
        <w:rPr>
          <w:rFonts w:ascii="Book Antiqua" w:eastAsia="Book Antiqua" w:hAnsi="Book Antiqua" w:cs="Book Antiqua"/>
          <w:color w:val="000000"/>
        </w:rPr>
        <w:t xml:space="preserve">. From </w:t>
      </w:r>
      <w:r w:rsidR="0092154B">
        <w:rPr>
          <w:rFonts w:ascii="Book Antiqua" w:eastAsia="Book Antiqua" w:hAnsi="Book Antiqua" w:cs="Book Antiqua"/>
          <w:color w:val="000000"/>
        </w:rPr>
        <w:t xml:space="preserve">an </w:t>
      </w:r>
      <w:r w:rsidRPr="008811BA">
        <w:rPr>
          <w:rFonts w:ascii="Book Antiqua" w:eastAsia="Book Antiqua" w:hAnsi="Book Antiqua" w:cs="Book Antiqua"/>
          <w:color w:val="000000"/>
        </w:rPr>
        <w:t>immunological perspective, it was observed that recovered COVID-19 patient</w:t>
      </w:r>
      <w:r w:rsidR="0092154B">
        <w:rPr>
          <w:rFonts w:ascii="Book Antiqua" w:eastAsia="Book Antiqua" w:hAnsi="Book Antiqua" w:cs="Book Antiqua"/>
          <w:color w:val="000000"/>
        </w:rPr>
        <w:t>s</w:t>
      </w:r>
      <w:r w:rsidRPr="008811BA">
        <w:rPr>
          <w:rFonts w:ascii="Book Antiqua" w:eastAsia="Book Antiqua" w:hAnsi="Book Antiqua" w:cs="Book Antiqua"/>
          <w:color w:val="000000"/>
        </w:rPr>
        <w:t xml:space="preserve"> produce</w:t>
      </w:r>
      <w:r w:rsidR="0092154B">
        <w:rPr>
          <w:rFonts w:ascii="Book Antiqua" w:eastAsia="Book Antiqua" w:hAnsi="Book Antiqua" w:cs="Book Antiqua"/>
          <w:color w:val="000000"/>
        </w:rPr>
        <w:t>d</w:t>
      </w:r>
      <w:r w:rsidRPr="008811BA">
        <w:rPr>
          <w:rFonts w:ascii="Book Antiqua" w:eastAsia="Book Antiqua" w:hAnsi="Book Antiqua" w:cs="Book Antiqua"/>
          <w:color w:val="000000"/>
        </w:rPr>
        <w:t xml:space="preserve"> specific antibodies against SARS-CoV-2, and therefore their serum could be used to prevent re-infection. Additionally, these antibodies can limit the production of virus in </w:t>
      </w:r>
      <w:r w:rsidR="0092154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acute phase and help to clear the virus if injected during </w:t>
      </w:r>
      <w:r w:rsidR="0092154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first week of </w:t>
      </w:r>
      <w:r w:rsidR="0092154B">
        <w:rPr>
          <w:rFonts w:ascii="Book Antiqua" w:eastAsia="Book Antiqua" w:hAnsi="Book Antiqua" w:cs="Book Antiqua"/>
          <w:color w:val="000000"/>
        </w:rPr>
        <w:t xml:space="preserve">the </w:t>
      </w:r>
      <w:r w:rsidRPr="008811BA">
        <w:rPr>
          <w:rFonts w:ascii="Book Antiqua" w:eastAsia="Book Antiqua" w:hAnsi="Book Antiqua" w:cs="Book Antiqua"/>
          <w:color w:val="000000"/>
        </w:rPr>
        <w:t>viremia peak. Therefore, plasma globulin specific to SARS-CoV-2 ha</w:t>
      </w:r>
      <w:r w:rsidR="0092154B">
        <w:rPr>
          <w:rFonts w:ascii="Book Antiqua" w:eastAsia="Book Antiqua" w:hAnsi="Book Antiqua" w:cs="Book Antiqua"/>
          <w:color w:val="000000"/>
        </w:rPr>
        <w:t>s</w:t>
      </w:r>
      <w:r w:rsidRPr="008811BA">
        <w:rPr>
          <w:rFonts w:ascii="Book Antiqua" w:eastAsia="Book Antiqua" w:hAnsi="Book Antiqua" w:cs="Book Antiqua"/>
          <w:color w:val="000000"/>
        </w:rPr>
        <w:t xml:space="preserve"> to be prepared from recovered COVID-19 patients. Recently, </w:t>
      </w:r>
      <w:r w:rsidR="0092154B">
        <w:rPr>
          <w:rFonts w:ascii="Book Antiqua" w:eastAsia="Book Antiqua" w:hAnsi="Book Antiqua" w:cs="Book Antiqua"/>
          <w:color w:val="000000"/>
        </w:rPr>
        <w:t xml:space="preserve">the </w:t>
      </w:r>
      <w:r w:rsidRPr="008811BA">
        <w:rPr>
          <w:rFonts w:ascii="Book Antiqua" w:eastAsia="Book Antiqua" w:hAnsi="Book Antiqua" w:cs="Book Antiqua"/>
          <w:color w:val="000000"/>
        </w:rPr>
        <w:t>Delhi Gov</w:t>
      </w:r>
      <w:r w:rsidR="0092154B">
        <w:rPr>
          <w:rFonts w:ascii="Book Antiqua" w:eastAsia="Book Antiqua" w:hAnsi="Book Antiqua" w:cs="Book Antiqua"/>
          <w:color w:val="000000"/>
        </w:rPr>
        <w:t>ernment</w:t>
      </w:r>
      <w:r w:rsidRPr="008811BA">
        <w:rPr>
          <w:rFonts w:ascii="Book Antiqua" w:eastAsia="Book Antiqua" w:hAnsi="Book Antiqua" w:cs="Book Antiqua"/>
          <w:color w:val="000000"/>
        </w:rPr>
        <w:t xml:space="preserve"> successfully applied plasma therapy to treat COVID-19 </w:t>
      </w:r>
      <w:r w:rsidR="0092154B">
        <w:rPr>
          <w:rFonts w:ascii="Book Antiqua" w:eastAsia="Book Antiqua" w:hAnsi="Book Antiqua" w:cs="Book Antiqua"/>
          <w:color w:val="000000"/>
        </w:rPr>
        <w:t>patients</w:t>
      </w:r>
      <w:r w:rsidRPr="008811BA">
        <w:rPr>
          <w:rFonts w:ascii="Book Antiqua" w:eastAsia="Book Antiqua" w:hAnsi="Book Antiqua" w:cs="Book Antiqua"/>
          <w:color w:val="000000"/>
        </w:rPr>
        <w:t xml:space="preserve">. </w:t>
      </w:r>
    </w:p>
    <w:p w14:paraId="3E2407BF" w14:textId="022C7580"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In summary, in addition to the abovementioned treatment</w:t>
      </w:r>
      <w:r w:rsidR="0092154B">
        <w:rPr>
          <w:rFonts w:ascii="Book Antiqua" w:eastAsia="Book Antiqua" w:hAnsi="Book Antiqua" w:cs="Book Antiqua"/>
          <w:color w:val="000000"/>
        </w:rPr>
        <w:t>s</w:t>
      </w:r>
      <w:r w:rsidRPr="008811BA">
        <w:rPr>
          <w:rFonts w:ascii="Book Antiqua" w:eastAsia="Book Antiqua" w:hAnsi="Book Antiqua" w:cs="Book Antiqua"/>
          <w:color w:val="000000"/>
        </w:rPr>
        <w:t xml:space="preserve"> for COVID-19</w:t>
      </w:r>
      <w:r w:rsidR="0092154B">
        <w:rPr>
          <w:rFonts w:ascii="Book Antiqua" w:eastAsia="Book Antiqua" w:hAnsi="Book Antiqua" w:cs="Book Antiqua"/>
          <w:color w:val="000000"/>
        </w:rPr>
        <w:t>,</w:t>
      </w:r>
      <w:r w:rsidRPr="008811BA">
        <w:rPr>
          <w:rFonts w:ascii="Book Antiqua" w:eastAsia="Book Antiqua" w:hAnsi="Book Antiqua" w:cs="Book Antiqua"/>
          <w:color w:val="000000"/>
        </w:rPr>
        <w:t xml:space="preserve"> auxiliary blood purification treatment (mainly used for severe NCP patients) could be used as an alternative therapy. According to Zarbock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[77]</w:t>
      </w:r>
      <w:r w:rsidRPr="008811BA">
        <w:rPr>
          <w:rFonts w:ascii="Book Antiqua" w:eastAsia="Book Antiqua" w:hAnsi="Book Antiqua" w:cs="Book Antiqua"/>
          <w:color w:val="000000"/>
        </w:rPr>
        <w:t xml:space="preserve"> the ACE2</w:t>
      </w:r>
      <w:r w:rsidR="001D629B">
        <w:rPr>
          <w:rFonts w:ascii="Book Antiqua" w:eastAsia="Book Antiqua" w:hAnsi="Book Antiqua" w:cs="Book Antiqua"/>
          <w:color w:val="000000"/>
        </w:rPr>
        <w:t xml:space="preserve"> receptor</w:t>
      </w:r>
      <w:r w:rsidRPr="008811BA">
        <w:rPr>
          <w:rFonts w:ascii="Book Antiqua" w:eastAsia="Book Antiqua" w:hAnsi="Book Antiqua" w:cs="Book Antiqua"/>
          <w:color w:val="000000"/>
        </w:rPr>
        <w:t xml:space="preserve">, the key receptor of SARS-CoV-2, is highly expressed in human kidney (100 times higher than </w:t>
      </w:r>
      <w:r w:rsidR="0092154B">
        <w:rPr>
          <w:rFonts w:ascii="Book Antiqua" w:eastAsia="Book Antiqua" w:hAnsi="Book Antiqua" w:cs="Book Antiqua"/>
          <w:color w:val="000000"/>
        </w:rPr>
        <w:t xml:space="preserve">in the </w:t>
      </w:r>
      <w:r w:rsidRPr="008811BA">
        <w:rPr>
          <w:rFonts w:ascii="Book Antiqua" w:eastAsia="Book Antiqua" w:hAnsi="Book Antiqua" w:cs="Book Antiqua"/>
          <w:color w:val="000000"/>
        </w:rPr>
        <w:t xml:space="preserve">lung). Kidney is one of the target organs for SARS-CoV-2; therefore, continuous blood purification could reduce renal recovery </w:t>
      </w:r>
      <w:r w:rsidR="0092154B">
        <w:rPr>
          <w:rFonts w:ascii="Book Antiqua" w:eastAsia="Book Antiqua" w:hAnsi="Book Antiqua" w:cs="Book Antiqua"/>
          <w:color w:val="000000"/>
        </w:rPr>
        <w:t>during</w:t>
      </w:r>
      <w:r w:rsidRPr="008811BA">
        <w:rPr>
          <w:rFonts w:ascii="Book Antiqua" w:eastAsia="Book Antiqua" w:hAnsi="Book Antiqua" w:cs="Book Antiqua"/>
          <w:color w:val="000000"/>
        </w:rPr>
        <w:t xml:space="preserve"> COVID-19. Additionally, </w:t>
      </w:r>
      <w:r w:rsidR="0092154B">
        <w:rPr>
          <w:rFonts w:ascii="Book Antiqua" w:eastAsia="Book Antiqua" w:hAnsi="Book Antiqua" w:cs="Book Antiqua"/>
          <w:color w:val="000000"/>
        </w:rPr>
        <w:t xml:space="preserve">the </w:t>
      </w:r>
      <w:r w:rsidRPr="008811BA">
        <w:rPr>
          <w:rFonts w:ascii="Book Antiqua" w:eastAsia="Book Antiqua" w:hAnsi="Book Antiqua" w:cs="Book Antiqua"/>
          <w:color w:val="000000"/>
        </w:rPr>
        <w:t>kidney suffers from cytokine storms under severe COVID</w:t>
      </w:r>
      <w:r w:rsidR="001D629B">
        <w:rPr>
          <w:rFonts w:ascii="Book Antiqua" w:eastAsia="Book Antiqua" w:hAnsi="Book Antiqua" w:cs="Book Antiqua"/>
          <w:color w:val="000000"/>
        </w:rPr>
        <w:t>-19</w:t>
      </w:r>
      <w:r w:rsidRPr="008811BA">
        <w:rPr>
          <w:rFonts w:ascii="Book Antiqua" w:eastAsia="Book Antiqua" w:hAnsi="Book Antiqua" w:cs="Book Antiqua"/>
          <w:color w:val="000000"/>
        </w:rPr>
        <w:t xml:space="preserve"> infection. Therefore, blood purification technology could be an alternative </w:t>
      </w:r>
      <w:r w:rsidR="0092154B">
        <w:rPr>
          <w:rFonts w:ascii="Book Antiqua" w:eastAsia="Book Antiqua" w:hAnsi="Book Antiqua" w:cs="Book Antiqua"/>
          <w:color w:val="000000"/>
        </w:rPr>
        <w:t>method for</w:t>
      </w:r>
      <w:r w:rsidRPr="008811BA">
        <w:rPr>
          <w:rFonts w:ascii="Book Antiqua" w:eastAsia="Book Antiqua" w:hAnsi="Book Antiqua" w:cs="Book Antiqua"/>
          <w:color w:val="000000"/>
        </w:rPr>
        <w:t xml:space="preserve"> remov</w:t>
      </w:r>
      <w:r w:rsidR="0092154B">
        <w:rPr>
          <w:rFonts w:ascii="Book Antiqua" w:eastAsia="Book Antiqua" w:hAnsi="Book Antiqua" w:cs="Book Antiqua"/>
          <w:color w:val="000000"/>
        </w:rPr>
        <w:t>ing</w:t>
      </w:r>
      <w:r w:rsidRPr="008811BA">
        <w:rPr>
          <w:rFonts w:ascii="Book Antiqua" w:eastAsia="Book Antiqua" w:hAnsi="Book Antiqua" w:cs="Book Antiqua"/>
          <w:color w:val="000000"/>
        </w:rPr>
        <w:t xml:space="preserve"> inflammatory factors, eliminat</w:t>
      </w:r>
      <w:r w:rsidR="0092154B">
        <w:rPr>
          <w:rFonts w:ascii="Book Antiqua" w:eastAsia="Book Antiqua" w:hAnsi="Book Antiqua" w:cs="Book Antiqua"/>
          <w:color w:val="000000"/>
        </w:rPr>
        <w:t>ing</w:t>
      </w:r>
      <w:r w:rsidRPr="008811BA">
        <w:rPr>
          <w:rFonts w:ascii="Book Antiqua" w:eastAsia="Book Antiqua" w:hAnsi="Book Antiqua" w:cs="Book Antiqua"/>
          <w:color w:val="000000"/>
        </w:rPr>
        <w:t xml:space="preserve"> cytokine storms, correct</w:t>
      </w:r>
      <w:r w:rsidR="0092154B">
        <w:rPr>
          <w:rFonts w:ascii="Book Antiqua" w:eastAsia="Book Antiqua" w:hAnsi="Book Antiqua" w:cs="Book Antiqua"/>
          <w:color w:val="000000"/>
        </w:rPr>
        <w:t>ing</w:t>
      </w:r>
      <w:r w:rsidRPr="008811BA">
        <w:rPr>
          <w:rFonts w:ascii="Book Antiqua" w:eastAsia="Book Antiqua" w:hAnsi="Book Antiqua" w:cs="Book Antiqua"/>
          <w:color w:val="000000"/>
        </w:rPr>
        <w:t xml:space="preserve"> electrolyte imbalances and maintain</w:t>
      </w:r>
      <w:r w:rsidR="0092154B">
        <w:rPr>
          <w:rFonts w:ascii="Book Antiqua" w:eastAsia="Book Antiqua" w:hAnsi="Book Antiqua" w:cs="Book Antiqua"/>
          <w:color w:val="000000"/>
        </w:rPr>
        <w:t>ing</w:t>
      </w:r>
      <w:r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lastRenderedPageBreak/>
        <w:t>acid–base status</w:t>
      </w:r>
      <w:r w:rsidRPr="008811BA">
        <w:rPr>
          <w:rFonts w:ascii="Book Antiqua" w:eastAsia="Book Antiqua" w:hAnsi="Book Antiqua" w:cs="Book Antiqua"/>
          <w:color w:val="000000"/>
          <w:vertAlign w:val="superscript"/>
        </w:rPr>
        <w:t>[1]</w:t>
      </w:r>
      <w:r w:rsidRPr="008811BA">
        <w:rPr>
          <w:rFonts w:ascii="Book Antiqua" w:eastAsia="Book Antiqua" w:hAnsi="Book Antiqua" w:cs="Book Antiqua"/>
          <w:color w:val="000000"/>
        </w:rPr>
        <w:t xml:space="preserve">. </w:t>
      </w:r>
      <w:r w:rsidR="0092154B">
        <w:rPr>
          <w:rFonts w:ascii="Book Antiqua" w:eastAsia="Book Antiqua" w:hAnsi="Book Antiqua" w:cs="Book Antiqua"/>
          <w:color w:val="000000"/>
        </w:rPr>
        <w:t>In addition,</w:t>
      </w:r>
      <w:r w:rsidRPr="008811BA">
        <w:rPr>
          <w:rFonts w:ascii="Book Antiqua" w:eastAsia="Book Antiqua" w:hAnsi="Book Antiqua" w:cs="Book Antiqua"/>
          <w:color w:val="000000"/>
        </w:rPr>
        <w:t xml:space="preserve"> randomized double-blind clinical trials should be used as standard methodology for large sample sizes to determine antiviral drug effic</w:t>
      </w:r>
      <w:r w:rsidR="0092154B">
        <w:rPr>
          <w:rFonts w:ascii="Book Antiqua" w:eastAsia="Book Antiqua" w:hAnsi="Book Antiqua" w:cs="Book Antiqua"/>
          <w:color w:val="000000"/>
        </w:rPr>
        <w:t>acy</w:t>
      </w:r>
      <w:r w:rsidRPr="008811BA">
        <w:rPr>
          <w:rFonts w:ascii="Book Antiqua" w:eastAsia="Book Antiqua" w:hAnsi="Book Antiqua" w:cs="Book Antiqua"/>
          <w:color w:val="000000"/>
        </w:rPr>
        <w:t xml:space="preserve"> in clinical practice. Currently, in India the discharge policy </w:t>
      </w:r>
      <w:r w:rsidR="0092154B">
        <w:rPr>
          <w:rFonts w:ascii="Book Antiqua" w:eastAsia="Book Antiqua" w:hAnsi="Book Antiqua" w:cs="Book Antiqua"/>
          <w:color w:val="000000"/>
        </w:rPr>
        <w:t>for</w:t>
      </w:r>
      <w:r w:rsidRPr="008811BA">
        <w:rPr>
          <w:rFonts w:ascii="Book Antiqua" w:eastAsia="Book Antiqua" w:hAnsi="Book Antiqua" w:cs="Book Antiqua"/>
          <w:color w:val="000000"/>
        </w:rPr>
        <w:t xml:space="preserve"> COVID-19 recovered patients is based on 3 tier COVID</w:t>
      </w:r>
      <w:r w:rsidR="0092154B">
        <w:rPr>
          <w:rFonts w:ascii="Book Antiqua" w:eastAsia="Book Antiqua" w:hAnsi="Book Antiqua" w:cs="Book Antiqua"/>
          <w:color w:val="000000"/>
        </w:rPr>
        <w:t>-19</w:t>
      </w:r>
      <w:r w:rsidRPr="008811BA">
        <w:rPr>
          <w:rFonts w:ascii="Book Antiqua" w:eastAsia="Book Antiqua" w:hAnsi="Book Antiqua" w:cs="Book Antiqua"/>
          <w:color w:val="000000"/>
        </w:rPr>
        <w:t xml:space="preserve"> facilities and the categorization of patients </w:t>
      </w:r>
      <w:r w:rsidR="00D35B3F">
        <w:rPr>
          <w:rFonts w:ascii="Book Antiqua" w:eastAsia="Book Antiqua" w:hAnsi="Book Antiqua" w:cs="Book Antiqua"/>
          <w:color w:val="000000"/>
        </w:rPr>
        <w:t>is</w:t>
      </w:r>
      <w:r w:rsidRPr="008811BA">
        <w:rPr>
          <w:rFonts w:ascii="Book Antiqua" w:eastAsia="Book Antiqua" w:hAnsi="Book Antiqua" w:cs="Book Antiqua"/>
          <w:color w:val="000000"/>
        </w:rPr>
        <w:t xml:space="preserve"> based on clinical severity. The revised discharge policy is indicated in Figure 5. </w:t>
      </w:r>
    </w:p>
    <w:p w14:paraId="0749EF1A" w14:textId="77777777" w:rsidR="00A77B3E" w:rsidRPr="008811BA" w:rsidRDefault="00A77B3E" w:rsidP="008811BA">
      <w:pPr>
        <w:snapToGrid w:val="0"/>
        <w:spacing w:line="360" w:lineRule="auto"/>
        <w:ind w:firstLine="720"/>
        <w:jc w:val="both"/>
        <w:rPr>
          <w:rFonts w:ascii="Book Antiqua" w:hAnsi="Book Antiqua"/>
        </w:rPr>
      </w:pPr>
    </w:p>
    <w:p w14:paraId="3A665B36" w14:textId="77777777"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PREVENTION OF COVID-19 OUTBREAKS</w:t>
      </w:r>
    </w:p>
    <w:p w14:paraId="03C60B40" w14:textId="511593B5"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COVID-19 has affected all sectors of society. Therefore, prevention is the best practice to reduce </w:t>
      </w:r>
      <w:r w:rsidR="00D35B3F">
        <w:rPr>
          <w:rFonts w:ascii="Book Antiqua" w:eastAsia="Book Antiqua" w:hAnsi="Book Antiqua" w:cs="Book Antiqua"/>
          <w:color w:val="000000"/>
        </w:rPr>
        <w:t xml:space="preserve">the impact of </w:t>
      </w:r>
      <w:r w:rsidRPr="008811BA">
        <w:rPr>
          <w:rFonts w:ascii="Book Antiqua" w:eastAsia="Book Antiqua" w:hAnsi="Book Antiqua" w:cs="Book Antiqua"/>
          <w:color w:val="000000"/>
        </w:rPr>
        <w:t>COVID-19 considering the lack of effective treatments. This can be achieved through a variety of means as follows:</w:t>
      </w:r>
    </w:p>
    <w:p w14:paraId="5FAA478D" w14:textId="77777777" w:rsidR="00CE6738" w:rsidRPr="008811BA" w:rsidRDefault="00CE6738" w:rsidP="008811BA">
      <w:pPr>
        <w:snapToGrid w:val="0"/>
        <w:spacing w:line="360" w:lineRule="auto"/>
        <w:jc w:val="both"/>
        <w:rPr>
          <w:rFonts w:ascii="Book Antiqua" w:eastAsia="Book Antiqua" w:hAnsi="Book Antiqua" w:cs="Book Antiqua"/>
          <w:b/>
          <w:bCs/>
          <w:i/>
          <w:iCs/>
          <w:color w:val="000000"/>
        </w:rPr>
      </w:pPr>
    </w:p>
    <w:p w14:paraId="2287D9FF"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Individual measures</w:t>
      </w:r>
    </w:p>
    <w:p w14:paraId="50C2C315" w14:textId="223E1425"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Individual measures are essential </w:t>
      </w:r>
      <w:r w:rsidR="00D35B3F">
        <w:rPr>
          <w:rFonts w:ascii="Book Antiqua" w:eastAsia="Book Antiqua" w:hAnsi="Book Antiqua" w:cs="Book Antiqua"/>
          <w:color w:val="000000"/>
        </w:rPr>
        <w:t>in</w:t>
      </w:r>
      <w:r w:rsidRPr="008811BA">
        <w:rPr>
          <w:rFonts w:ascii="Book Antiqua" w:eastAsia="Book Antiqua" w:hAnsi="Book Antiqua" w:cs="Book Antiqua"/>
          <w:color w:val="000000"/>
        </w:rPr>
        <w:t xml:space="preserve"> reduc</w:t>
      </w:r>
      <w:r w:rsidR="00D35B3F">
        <w:rPr>
          <w:rFonts w:ascii="Book Antiqua" w:eastAsia="Book Antiqua" w:hAnsi="Book Antiqua" w:cs="Book Antiqua"/>
          <w:color w:val="000000"/>
        </w:rPr>
        <w:t>ing the spread of</w:t>
      </w:r>
      <w:r w:rsidRPr="008811BA">
        <w:rPr>
          <w:rFonts w:ascii="Book Antiqua" w:eastAsia="Book Antiqua" w:hAnsi="Book Antiqua" w:cs="Book Antiqua"/>
          <w:color w:val="000000"/>
        </w:rPr>
        <w:t xml:space="preserve"> COVID-19 at </w:t>
      </w:r>
      <w:r w:rsidR="00D35B3F">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community level. Community level spread is mainly caused when an infected person </w:t>
      </w:r>
      <w:r w:rsidR="00D35B3F">
        <w:rPr>
          <w:rFonts w:ascii="Book Antiqua" w:eastAsia="Book Antiqua" w:hAnsi="Book Antiqua" w:cs="Book Antiqua"/>
          <w:color w:val="000000"/>
        </w:rPr>
        <w:t>is</w:t>
      </w:r>
      <w:r w:rsidRPr="008811BA">
        <w:rPr>
          <w:rFonts w:ascii="Book Antiqua" w:eastAsia="Book Antiqua" w:hAnsi="Book Antiqua" w:cs="Book Antiqua"/>
          <w:color w:val="000000"/>
        </w:rPr>
        <w:t xml:space="preserve"> in close contact with other </w:t>
      </w:r>
      <w:r w:rsidR="00D35B3F">
        <w:rPr>
          <w:rFonts w:ascii="Book Antiqua" w:eastAsia="Book Antiqua" w:hAnsi="Book Antiqua" w:cs="Book Antiqua"/>
          <w:color w:val="000000"/>
        </w:rPr>
        <w:t>healthy individuals</w:t>
      </w:r>
      <w:r w:rsidRPr="008811BA">
        <w:rPr>
          <w:rFonts w:ascii="Book Antiqua" w:eastAsia="Book Antiqua" w:hAnsi="Book Antiqua" w:cs="Book Antiqua"/>
          <w:color w:val="000000"/>
        </w:rPr>
        <w:t xml:space="preserve">. According to </w:t>
      </w:r>
      <w:r w:rsidR="00D35B3F">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WHO, </w:t>
      </w:r>
      <w:r w:rsidR="00D35B3F">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following individual measures </w:t>
      </w:r>
      <w:r w:rsidR="00D35B3F">
        <w:rPr>
          <w:rFonts w:ascii="Book Antiqua" w:eastAsia="Book Antiqua" w:hAnsi="Book Antiqua" w:cs="Book Antiqua"/>
          <w:color w:val="000000"/>
        </w:rPr>
        <w:t>should</w:t>
      </w:r>
      <w:r w:rsidRPr="008811BA">
        <w:rPr>
          <w:rFonts w:ascii="Book Antiqua" w:eastAsia="Book Antiqua" w:hAnsi="Book Antiqua" w:cs="Book Antiqua"/>
          <w:color w:val="000000"/>
        </w:rPr>
        <w:t xml:space="preserve"> be taken to reduce the contamination level such as </w:t>
      </w:r>
      <w:r w:rsidR="00D35B3F">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use of face masks; respiratory hygiene </w:t>
      </w:r>
      <w:r w:rsidR="00D35B3F">
        <w:rPr>
          <w:rFonts w:ascii="Book Antiqua" w:eastAsia="Book Antiqua" w:hAnsi="Book Antiqua" w:cs="Book Antiqua"/>
          <w:color w:val="000000"/>
        </w:rPr>
        <w:t xml:space="preserve">by </w:t>
      </w:r>
      <w:r w:rsidRPr="008811BA">
        <w:rPr>
          <w:rFonts w:ascii="Book Antiqua" w:eastAsia="Book Antiqua" w:hAnsi="Book Antiqua" w:cs="Book Antiqua"/>
          <w:color w:val="000000"/>
        </w:rPr>
        <w:t xml:space="preserve">covering </w:t>
      </w:r>
      <w:r w:rsidR="00D35B3F">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mouth and nose with </w:t>
      </w:r>
      <w:r w:rsidR="00D35B3F">
        <w:rPr>
          <w:rFonts w:ascii="Book Antiqua" w:eastAsia="Book Antiqua" w:hAnsi="Book Antiqua" w:cs="Book Antiqua"/>
          <w:color w:val="000000"/>
        </w:rPr>
        <w:t xml:space="preserve">a </w:t>
      </w:r>
      <w:r w:rsidRPr="008811BA">
        <w:rPr>
          <w:rFonts w:ascii="Book Antiqua" w:eastAsia="Book Antiqua" w:hAnsi="Book Antiqua" w:cs="Book Antiqua"/>
          <w:color w:val="000000"/>
        </w:rPr>
        <w:t>bent elbow or tissue during cough</w:t>
      </w:r>
      <w:r w:rsidR="00D35B3F">
        <w:rPr>
          <w:rFonts w:ascii="Book Antiqua" w:eastAsia="Book Antiqua" w:hAnsi="Book Antiqua" w:cs="Book Antiqua"/>
          <w:color w:val="000000"/>
        </w:rPr>
        <w:t>ing</w:t>
      </w:r>
      <w:r w:rsidRPr="008811BA">
        <w:rPr>
          <w:rFonts w:ascii="Book Antiqua" w:eastAsia="Book Antiqua" w:hAnsi="Book Antiqua" w:cs="Book Antiqua"/>
          <w:color w:val="000000"/>
        </w:rPr>
        <w:t xml:space="preserve"> or sneez</w:t>
      </w:r>
      <w:r w:rsidR="00D35B3F">
        <w:rPr>
          <w:rFonts w:ascii="Book Antiqua" w:eastAsia="Book Antiqua" w:hAnsi="Book Antiqua" w:cs="Book Antiqua"/>
          <w:color w:val="000000"/>
        </w:rPr>
        <w:t>ing</w:t>
      </w:r>
      <w:r w:rsidRPr="008811BA">
        <w:rPr>
          <w:rFonts w:ascii="Book Antiqua" w:eastAsia="Book Antiqua" w:hAnsi="Book Antiqua" w:cs="Book Antiqua"/>
          <w:color w:val="000000"/>
        </w:rPr>
        <w:t xml:space="preserve">; washing hands regularly with soap or disinfectant (containing at least 60% alcohol); avoiding contact with infected people, maintaining an appropriate distance (at least 2 m) from coughing or sneezing people; refraining from touching eyes, nose, and mouth with unwashed hands and finally, following advice from </w:t>
      </w:r>
      <w:r w:rsidR="00D35B3F">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healthcare provider. </w:t>
      </w:r>
    </w:p>
    <w:p w14:paraId="5AC2E65A" w14:textId="77777777" w:rsidR="00A77B3E" w:rsidRPr="008811BA" w:rsidRDefault="00A77B3E" w:rsidP="008811BA">
      <w:pPr>
        <w:snapToGrid w:val="0"/>
        <w:spacing w:line="360" w:lineRule="auto"/>
        <w:ind w:firstLine="720"/>
        <w:jc w:val="both"/>
        <w:rPr>
          <w:rFonts w:ascii="Book Antiqua" w:hAnsi="Book Antiqua"/>
        </w:rPr>
      </w:pPr>
    </w:p>
    <w:p w14:paraId="020BEFDA"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Community level measures, social lockdown</w:t>
      </w:r>
    </w:p>
    <w:p w14:paraId="1EFD39EA" w14:textId="6A09E7AC" w:rsidR="00A77B3E" w:rsidRPr="008811BA" w:rsidRDefault="00D35B3F" w:rsidP="008811BA">
      <w:pPr>
        <w:snapToGrid w:val="0"/>
        <w:spacing w:line="360" w:lineRule="auto"/>
        <w:jc w:val="both"/>
        <w:rPr>
          <w:rFonts w:ascii="Book Antiqua" w:hAnsi="Book Antiqua"/>
        </w:rPr>
      </w:pPr>
      <w:r>
        <w:rPr>
          <w:rFonts w:ascii="Book Antiqua" w:eastAsia="Book Antiqua" w:hAnsi="Book Antiqua" w:cs="Book Antiqua"/>
          <w:color w:val="000000"/>
        </w:rPr>
        <w:t>S</w:t>
      </w:r>
      <w:r w:rsidR="0019674D" w:rsidRPr="008811BA">
        <w:rPr>
          <w:rFonts w:ascii="Book Antiqua" w:eastAsia="Book Antiqua" w:hAnsi="Book Antiqua" w:cs="Book Antiqua"/>
          <w:color w:val="000000"/>
        </w:rPr>
        <w:t xml:space="preserve">ocial lockdown is </w:t>
      </w:r>
      <w:r>
        <w:rPr>
          <w:rFonts w:ascii="Book Antiqua" w:eastAsia="Book Antiqua" w:hAnsi="Book Antiqua" w:cs="Book Antiqua"/>
          <w:color w:val="000000"/>
        </w:rPr>
        <w:t>the</w:t>
      </w:r>
      <w:r w:rsidR="0019674D" w:rsidRPr="008811BA">
        <w:rPr>
          <w:rFonts w:ascii="Book Antiqua" w:eastAsia="Book Antiqua" w:hAnsi="Book Antiqua" w:cs="Book Antiqua"/>
          <w:color w:val="000000"/>
        </w:rPr>
        <w:t xml:space="preserve"> restriction of inter-individual physical contact. Generally, it is </w:t>
      </w:r>
      <w:r>
        <w:rPr>
          <w:rFonts w:ascii="Book Antiqua" w:eastAsia="Book Antiqua" w:hAnsi="Book Antiqua" w:cs="Book Antiqua"/>
          <w:color w:val="000000"/>
        </w:rPr>
        <w:t>a</w:t>
      </w:r>
      <w:r w:rsidR="0019674D" w:rsidRPr="008811BA">
        <w:rPr>
          <w:rFonts w:ascii="Book Antiqua" w:eastAsia="Book Antiqua" w:hAnsi="Book Antiqua" w:cs="Book Antiqua"/>
          <w:color w:val="000000"/>
        </w:rPr>
        <w:t xml:space="preserve"> community level measure. The prime objective of social </w:t>
      </w:r>
      <w:r>
        <w:rPr>
          <w:rFonts w:ascii="Book Antiqua" w:eastAsia="Book Antiqua" w:hAnsi="Book Antiqua" w:cs="Book Antiqua"/>
          <w:color w:val="000000"/>
        </w:rPr>
        <w:t>lockdown</w:t>
      </w:r>
      <w:r w:rsidR="0019674D" w:rsidRPr="008811BA">
        <w:rPr>
          <w:rFonts w:ascii="Book Antiqua" w:eastAsia="Book Antiqua" w:hAnsi="Book Antiqua" w:cs="Book Antiqua"/>
          <w:color w:val="000000"/>
        </w:rPr>
        <w:t xml:space="preserve"> is to avoid two people from different families or nearby inhabitants com</w:t>
      </w:r>
      <w:r w:rsidR="001D629B">
        <w:rPr>
          <w:rFonts w:ascii="Book Antiqua" w:eastAsia="Book Antiqua" w:hAnsi="Book Antiqua" w:cs="Book Antiqua"/>
          <w:color w:val="000000"/>
        </w:rPr>
        <w:t>ing</w:t>
      </w:r>
      <w:r w:rsidR="0019674D" w:rsidRPr="008811BA">
        <w:rPr>
          <w:rFonts w:ascii="Book Antiqua" w:eastAsia="Book Antiqua" w:hAnsi="Book Antiqua" w:cs="Book Antiqua"/>
          <w:color w:val="000000"/>
        </w:rPr>
        <w:t xml:space="preserve"> in close contact with each other</w:t>
      </w:r>
      <w:r w:rsidR="0019674D" w:rsidRPr="008811BA">
        <w:rPr>
          <w:rFonts w:ascii="Book Antiqua" w:eastAsia="Book Antiqua" w:hAnsi="Book Antiqua" w:cs="Book Antiqua"/>
          <w:color w:val="000000"/>
          <w:vertAlign w:val="superscript"/>
        </w:rPr>
        <w:t>[78]</w:t>
      </w:r>
      <w:r w:rsidR="0019674D" w:rsidRPr="008811BA">
        <w:rPr>
          <w:rFonts w:ascii="Book Antiqua" w:eastAsia="Book Antiqua" w:hAnsi="Book Antiqua" w:cs="Book Antiqua"/>
          <w:color w:val="000000"/>
        </w:rPr>
        <w:t xml:space="preserve">. However, minimal and emergency movement of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general public is allowed under this condition. The emergency services (medical care, food security, general </w:t>
      </w:r>
      <w:r w:rsidR="0019674D" w:rsidRPr="008811BA">
        <w:rPr>
          <w:rFonts w:ascii="Book Antiqua" w:eastAsia="Book Antiqua" w:hAnsi="Book Antiqua" w:cs="Book Antiqua"/>
          <w:color w:val="000000"/>
        </w:rPr>
        <w:lastRenderedPageBreak/>
        <w:t>security and medicine supply) var</w:t>
      </w:r>
      <w:r>
        <w:rPr>
          <w:rFonts w:ascii="Book Antiqua" w:eastAsia="Book Antiqua" w:hAnsi="Book Antiqua" w:cs="Book Antiqua"/>
          <w:color w:val="000000"/>
        </w:rPr>
        <w:t>y</w:t>
      </w:r>
      <w:r w:rsidR="0019674D" w:rsidRPr="008811BA">
        <w:rPr>
          <w:rFonts w:ascii="Book Antiqua" w:eastAsia="Book Antiqua" w:hAnsi="Book Antiqua" w:cs="Book Antiqua"/>
          <w:color w:val="000000"/>
        </w:rPr>
        <w:t xml:space="preserve"> in different countries. However, </w:t>
      </w:r>
      <w:r>
        <w:rPr>
          <w:rFonts w:ascii="Book Antiqua" w:eastAsia="Book Antiqua" w:hAnsi="Book Antiqua" w:cs="Book Antiqua"/>
          <w:color w:val="000000"/>
        </w:rPr>
        <w:t>in</w:t>
      </w:r>
      <w:r w:rsidR="0019674D" w:rsidRPr="008811BA">
        <w:rPr>
          <w:rFonts w:ascii="Book Antiqua" w:eastAsia="Book Antiqua" w:hAnsi="Book Antiqua" w:cs="Book Antiqua"/>
          <w:color w:val="000000"/>
        </w:rPr>
        <w:t xml:space="preserve"> severe situation</w:t>
      </w:r>
      <w:r>
        <w:rPr>
          <w:rFonts w:ascii="Book Antiqua" w:eastAsia="Book Antiqua" w:hAnsi="Book Antiqua" w:cs="Book Antiqua"/>
          <w:color w:val="000000"/>
        </w:rPr>
        <w:t>s,</w:t>
      </w:r>
      <w:r w:rsidR="0019674D" w:rsidRPr="008811BA">
        <w:rPr>
          <w:rFonts w:ascii="Book Antiqua" w:eastAsia="Book Antiqua" w:hAnsi="Book Antiqua" w:cs="Book Antiqua"/>
          <w:color w:val="000000"/>
        </w:rPr>
        <w:t xml:space="preserve"> emergency services such as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food and medical supply chain can also be closed </w:t>
      </w:r>
      <w:r>
        <w:rPr>
          <w:rFonts w:ascii="Book Antiqua" w:eastAsia="Book Antiqua" w:hAnsi="Book Antiqua" w:cs="Book Antiqua"/>
          <w:color w:val="000000"/>
        </w:rPr>
        <w:t>as</w:t>
      </w:r>
      <w:r w:rsidR="0019674D" w:rsidRPr="008811BA">
        <w:rPr>
          <w:rFonts w:ascii="Book Antiqua" w:eastAsia="Book Antiqua" w:hAnsi="Book Antiqua" w:cs="Book Antiqua"/>
          <w:color w:val="000000"/>
        </w:rPr>
        <w:t xml:space="preserve"> external or internal body fluid discharges such as cough</w:t>
      </w:r>
      <w:r>
        <w:rPr>
          <w:rFonts w:ascii="Book Antiqua" w:eastAsia="Book Antiqua" w:hAnsi="Book Antiqua" w:cs="Book Antiqua"/>
          <w:color w:val="000000"/>
        </w:rPr>
        <w:t>s</w:t>
      </w:r>
      <w:r w:rsidR="0019674D" w:rsidRPr="008811BA">
        <w:rPr>
          <w:rFonts w:ascii="Book Antiqua" w:eastAsia="Book Antiqua" w:hAnsi="Book Antiqua" w:cs="Book Antiqua"/>
          <w:color w:val="000000"/>
        </w:rPr>
        <w:t>, sneeze</w:t>
      </w:r>
      <w:r>
        <w:rPr>
          <w:rFonts w:ascii="Book Antiqua" w:eastAsia="Book Antiqua" w:hAnsi="Book Antiqua" w:cs="Book Antiqua"/>
          <w:color w:val="000000"/>
        </w:rPr>
        <w:t>s</w:t>
      </w:r>
      <w:r w:rsidR="0019674D" w:rsidRPr="008811BA">
        <w:rPr>
          <w:rFonts w:ascii="Book Antiqua" w:eastAsia="Book Antiqua" w:hAnsi="Book Antiqua" w:cs="Book Antiqua"/>
          <w:color w:val="000000"/>
        </w:rPr>
        <w:t xml:space="preserve">, saliva </w:t>
      </w:r>
      <w:r w:rsidR="0019674D" w:rsidRPr="008811BA">
        <w:rPr>
          <w:rFonts w:ascii="Book Antiqua" w:eastAsia="Book Antiqua" w:hAnsi="Book Antiqua" w:cs="Book Antiqua"/>
          <w:i/>
          <w:iCs/>
          <w:color w:val="000000"/>
        </w:rPr>
        <w:t>etc.</w:t>
      </w:r>
      <w:r w:rsidR="0019674D" w:rsidRPr="008811BA">
        <w:rPr>
          <w:rFonts w:ascii="Book Antiqua" w:eastAsia="Book Antiqua" w:hAnsi="Book Antiqua" w:cs="Book Antiqua"/>
          <w:color w:val="000000"/>
        </w:rPr>
        <w:t xml:space="preserve"> </w:t>
      </w:r>
      <w:r>
        <w:rPr>
          <w:rFonts w:ascii="Book Antiqua" w:eastAsia="Book Antiqua" w:hAnsi="Book Antiqua" w:cs="Book Antiqua"/>
          <w:color w:val="000000"/>
        </w:rPr>
        <w:t>from</w:t>
      </w:r>
      <w:r w:rsidR="0019674D" w:rsidRPr="008811BA">
        <w:rPr>
          <w:rFonts w:ascii="Book Antiqua" w:eastAsia="Book Antiqua" w:hAnsi="Book Antiqua" w:cs="Book Antiqua"/>
          <w:color w:val="000000"/>
        </w:rPr>
        <w:t xml:space="preserve"> COVID</w:t>
      </w:r>
      <w:r>
        <w:rPr>
          <w:rFonts w:ascii="Book Antiqua" w:eastAsia="Book Antiqua" w:hAnsi="Book Antiqua" w:cs="Book Antiqua"/>
          <w:color w:val="000000"/>
        </w:rPr>
        <w:t>-19</w:t>
      </w:r>
      <w:r w:rsidR="0019674D" w:rsidRPr="008811BA">
        <w:rPr>
          <w:rFonts w:ascii="Book Antiqua" w:eastAsia="Book Antiqua" w:hAnsi="Book Antiqua" w:cs="Book Antiqua"/>
          <w:color w:val="000000"/>
        </w:rPr>
        <w:t xml:space="preserve"> patients infect healthy persons due to its easy transmissib</w:t>
      </w:r>
      <w:r>
        <w:rPr>
          <w:rFonts w:ascii="Book Antiqua" w:eastAsia="Book Antiqua" w:hAnsi="Book Antiqua" w:cs="Book Antiqua"/>
          <w:color w:val="000000"/>
        </w:rPr>
        <w:t>ility</w:t>
      </w:r>
      <w:r w:rsidR="0019674D" w:rsidRPr="008811BA">
        <w:rPr>
          <w:rFonts w:ascii="Book Antiqua" w:eastAsia="Book Antiqua" w:hAnsi="Book Antiqua" w:cs="Book Antiqua"/>
          <w:color w:val="000000"/>
        </w:rPr>
        <w:t xml:space="preserve">. Another objective of social lockdown is to allow the community to develop mild or full resistance to </w:t>
      </w:r>
      <w:r>
        <w:rPr>
          <w:rFonts w:ascii="Book Antiqua" w:eastAsia="Book Antiqua" w:hAnsi="Book Antiqua" w:cs="Book Antiqua"/>
          <w:color w:val="000000"/>
        </w:rPr>
        <w:t xml:space="preserve">a </w:t>
      </w:r>
      <w:r w:rsidR="0019674D" w:rsidRPr="008811BA">
        <w:rPr>
          <w:rFonts w:ascii="Book Antiqua" w:eastAsia="Book Antiqua" w:hAnsi="Book Antiqua" w:cs="Book Antiqua"/>
          <w:color w:val="000000"/>
        </w:rPr>
        <w:t>mutated virus</w:t>
      </w:r>
      <w:r w:rsidR="0019674D" w:rsidRPr="008811BA">
        <w:rPr>
          <w:rFonts w:ascii="Book Antiqua" w:eastAsia="Book Antiqua" w:hAnsi="Book Antiqua" w:cs="Book Antiqua"/>
          <w:color w:val="000000"/>
          <w:vertAlign w:val="superscript"/>
        </w:rPr>
        <w:t>[78]</w:t>
      </w:r>
      <w:r w:rsidR="0019674D" w:rsidRPr="008811BA">
        <w:rPr>
          <w:rFonts w:ascii="Book Antiqua" w:eastAsia="Book Antiqua" w:hAnsi="Book Antiqua" w:cs="Book Antiqua"/>
          <w:color w:val="000000"/>
        </w:rPr>
        <w:t xml:space="preserve">. Moreover, it provides researchers more time to work on medicine or vaccines production. Considering the advantages of social lockdown, many nations across the globe have started </w:t>
      </w:r>
      <w:r w:rsidR="005E3929">
        <w:rPr>
          <w:rFonts w:ascii="Book Antiqua" w:eastAsia="Book Antiqua" w:hAnsi="Book Antiqua" w:cs="Book Antiqua"/>
          <w:color w:val="000000"/>
        </w:rPr>
        <w:t xml:space="preserve">different degrees of </w:t>
      </w:r>
      <w:r w:rsidR="0019674D" w:rsidRPr="008811BA">
        <w:rPr>
          <w:rFonts w:ascii="Book Antiqua" w:eastAsia="Book Antiqua" w:hAnsi="Book Antiqua" w:cs="Book Antiqua"/>
          <w:color w:val="000000"/>
        </w:rPr>
        <w:t xml:space="preserve">social lockdown to prevent </w:t>
      </w:r>
      <w:r>
        <w:rPr>
          <w:rFonts w:ascii="Book Antiqua" w:eastAsia="Book Antiqua" w:hAnsi="Book Antiqua" w:cs="Book Antiqua"/>
          <w:color w:val="000000"/>
        </w:rPr>
        <w:t>SARS-</w:t>
      </w:r>
      <w:r w:rsidR="0019674D" w:rsidRPr="008811BA">
        <w:rPr>
          <w:rFonts w:ascii="Book Antiqua" w:eastAsia="Book Antiqua" w:hAnsi="Book Antiqua" w:cs="Book Antiqua"/>
          <w:color w:val="000000"/>
        </w:rPr>
        <w:t>CoV-</w:t>
      </w:r>
      <w:r>
        <w:rPr>
          <w:rFonts w:ascii="Book Antiqua" w:eastAsia="Book Antiqua" w:hAnsi="Book Antiqua" w:cs="Book Antiqua"/>
          <w:color w:val="000000"/>
        </w:rPr>
        <w:t xml:space="preserve">2 </w:t>
      </w:r>
      <w:r w:rsidR="0019674D" w:rsidRPr="008811BA">
        <w:rPr>
          <w:rFonts w:ascii="Book Antiqua" w:eastAsia="Book Antiqua" w:hAnsi="Book Antiqua" w:cs="Book Antiqua"/>
          <w:color w:val="000000"/>
        </w:rPr>
        <w:t>infection.</w:t>
      </w:r>
    </w:p>
    <w:p w14:paraId="73A396EE" w14:textId="77777777" w:rsidR="00A77B3E" w:rsidRPr="008811BA" w:rsidRDefault="00A77B3E" w:rsidP="008811BA">
      <w:pPr>
        <w:snapToGrid w:val="0"/>
        <w:spacing w:line="360" w:lineRule="auto"/>
        <w:jc w:val="both"/>
        <w:rPr>
          <w:rFonts w:ascii="Book Antiqua" w:hAnsi="Book Antiqua"/>
        </w:rPr>
      </w:pPr>
    </w:p>
    <w:p w14:paraId="65E21FE5"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International social lockdown progress</w:t>
      </w:r>
    </w:p>
    <w:p w14:paraId="2EEE82B6" w14:textId="03DB620D"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Some of the international social lockdown campaigns </w:t>
      </w:r>
      <w:r w:rsidR="005E3929">
        <w:rPr>
          <w:rFonts w:ascii="Book Antiqua" w:eastAsia="Book Antiqua" w:hAnsi="Book Antiqua" w:cs="Book Antiqua"/>
          <w:color w:val="000000"/>
        </w:rPr>
        <w:t>have been</w:t>
      </w:r>
      <w:r w:rsidRPr="008811BA">
        <w:rPr>
          <w:rFonts w:ascii="Book Antiqua" w:eastAsia="Book Antiqua" w:hAnsi="Book Antiqua" w:cs="Book Antiqua"/>
          <w:color w:val="000000"/>
        </w:rPr>
        <w:t xml:space="preserve"> addressed here to understand COVID-19 preventive measures. Since the outbreak of COVID-19, China </w:t>
      </w:r>
      <w:r w:rsidR="005E3929">
        <w:rPr>
          <w:rFonts w:ascii="Book Antiqua" w:eastAsia="Book Antiqua" w:hAnsi="Book Antiqua" w:cs="Book Antiqua"/>
          <w:color w:val="000000"/>
        </w:rPr>
        <w:t>was</w:t>
      </w:r>
      <w:r w:rsidRPr="008811BA">
        <w:rPr>
          <w:rFonts w:ascii="Book Antiqua" w:eastAsia="Book Antiqua" w:hAnsi="Book Antiqua" w:cs="Book Antiqua"/>
          <w:color w:val="000000"/>
        </w:rPr>
        <w:t xml:space="preserve"> the first country to implement social lockdown</w:t>
      </w:r>
      <w:r w:rsidR="00DF01A7">
        <w:rPr>
          <w:rFonts w:ascii="Book Antiqua" w:eastAsia="Book Antiqua" w:hAnsi="Book Antiqua" w:cs="Book Antiqua"/>
          <w:color w:val="000000"/>
        </w:rPr>
        <w:t>, which occurred</w:t>
      </w:r>
      <w:r w:rsidRPr="008811BA">
        <w:rPr>
          <w:rFonts w:ascii="Book Antiqua" w:eastAsia="Book Antiqua" w:hAnsi="Book Antiqua" w:cs="Book Antiqua"/>
          <w:color w:val="000000"/>
        </w:rPr>
        <w:t xml:space="preserve"> in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last week of January 2020 in Wuhan city,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epicenter of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COVID-19 outbreak. During lockdown, buses and cars </w:t>
      </w:r>
      <w:r w:rsidR="00DF01A7">
        <w:rPr>
          <w:rFonts w:ascii="Book Antiqua" w:eastAsia="Book Antiqua" w:hAnsi="Book Antiqua" w:cs="Book Antiqua"/>
          <w:color w:val="000000"/>
        </w:rPr>
        <w:t>were</w:t>
      </w:r>
      <w:r w:rsidRPr="008811BA">
        <w:rPr>
          <w:rFonts w:ascii="Book Antiqua" w:eastAsia="Book Antiqua" w:hAnsi="Book Antiqua" w:cs="Book Antiqua"/>
          <w:color w:val="000000"/>
        </w:rPr>
        <w:t xml:space="preserve"> allowed to run but domestic flights and trains </w:t>
      </w:r>
      <w:r w:rsidR="00DF01A7">
        <w:rPr>
          <w:rFonts w:ascii="Book Antiqua" w:eastAsia="Book Antiqua" w:hAnsi="Book Antiqua" w:cs="Book Antiqua"/>
          <w:color w:val="000000"/>
        </w:rPr>
        <w:t>were</w:t>
      </w:r>
      <w:r w:rsidRPr="008811BA">
        <w:rPr>
          <w:rFonts w:ascii="Book Antiqua" w:eastAsia="Book Antiqua" w:hAnsi="Book Antiqua" w:cs="Book Antiqua"/>
          <w:color w:val="000000"/>
        </w:rPr>
        <w:t xml:space="preserve"> cancelled in </w:t>
      </w:r>
      <w:r w:rsidR="00DF01A7">
        <w:rPr>
          <w:rFonts w:ascii="Book Antiqua" w:eastAsia="Book Antiqua" w:hAnsi="Book Antiqua" w:cs="Book Antiqua"/>
          <w:color w:val="000000"/>
        </w:rPr>
        <w:t>various</w:t>
      </w:r>
      <w:r w:rsidRPr="008811BA">
        <w:rPr>
          <w:rFonts w:ascii="Book Antiqua" w:eastAsia="Book Antiqua" w:hAnsi="Book Antiqua" w:cs="Book Antiqua"/>
          <w:color w:val="000000"/>
        </w:rPr>
        <w:t xml:space="preserve"> cities, </w:t>
      </w:r>
      <w:r w:rsidR="00DF01A7">
        <w:rPr>
          <w:rFonts w:ascii="Book Antiqua" w:eastAsia="Book Antiqua" w:hAnsi="Book Antiqua" w:cs="Book Antiqua"/>
          <w:color w:val="000000"/>
        </w:rPr>
        <w:t xml:space="preserve">and </w:t>
      </w:r>
      <w:r w:rsidRPr="008811BA">
        <w:rPr>
          <w:rFonts w:ascii="Book Antiqua" w:eastAsia="Book Antiqua" w:hAnsi="Book Antiqua" w:cs="Book Antiqua"/>
          <w:color w:val="000000"/>
        </w:rPr>
        <w:t>around 760 million people</w:t>
      </w:r>
      <w:r w:rsidR="00DF01A7">
        <w:rPr>
          <w:rFonts w:ascii="Book Antiqua" w:eastAsia="Book Antiqua" w:hAnsi="Book Antiqua" w:cs="Book Antiqua"/>
          <w:color w:val="000000"/>
        </w:rPr>
        <w:t xml:space="preserve"> were</w:t>
      </w:r>
      <w:r w:rsidRPr="008811BA">
        <w:rPr>
          <w:rFonts w:ascii="Book Antiqua" w:eastAsia="Book Antiqua" w:hAnsi="Book Antiqua" w:cs="Book Antiqua"/>
          <w:color w:val="000000"/>
        </w:rPr>
        <w:t xml:space="preserve"> under </w:t>
      </w:r>
      <w:r w:rsidR="00DF01A7">
        <w:rPr>
          <w:rFonts w:ascii="Book Antiqua" w:eastAsia="Book Antiqua" w:hAnsi="Book Antiqua" w:cs="Book Antiqua"/>
          <w:color w:val="000000"/>
        </w:rPr>
        <w:t>lockdown</w:t>
      </w:r>
      <w:r w:rsidRPr="008811BA">
        <w:rPr>
          <w:rFonts w:ascii="Book Antiqua" w:eastAsia="Book Antiqua" w:hAnsi="Book Antiqua" w:cs="Book Antiqua"/>
          <w:color w:val="000000"/>
          <w:vertAlign w:val="superscript"/>
        </w:rPr>
        <w:t>[29]</w:t>
      </w:r>
      <w:r w:rsidRPr="008811BA">
        <w:rPr>
          <w:rFonts w:ascii="Book Antiqua" w:eastAsia="Book Antiqua" w:hAnsi="Book Antiqua" w:cs="Book Antiqua"/>
          <w:color w:val="000000"/>
        </w:rPr>
        <w:t xml:space="preserve">. Accordingly,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WHO praised China as they ha</w:t>
      </w:r>
      <w:r w:rsidR="00DF01A7">
        <w:rPr>
          <w:rFonts w:ascii="Book Antiqua" w:eastAsia="Book Antiqua" w:hAnsi="Book Antiqua" w:cs="Book Antiqua"/>
          <w:color w:val="000000"/>
        </w:rPr>
        <w:t>d</w:t>
      </w:r>
      <w:r w:rsidRPr="008811BA">
        <w:rPr>
          <w:rFonts w:ascii="Book Antiqua" w:eastAsia="Book Antiqua" w:hAnsi="Book Antiqua" w:cs="Book Antiqua"/>
          <w:color w:val="000000"/>
        </w:rPr>
        <w:t xml:space="preserve"> taken “perhaps the most ambitious, agile and aggressive disease containment effort in history”</w:t>
      </w:r>
      <w:r w:rsidRPr="008811BA">
        <w:rPr>
          <w:rFonts w:ascii="Book Antiqua" w:eastAsia="Book Antiqua" w:hAnsi="Book Antiqua" w:cs="Book Antiqua"/>
          <w:color w:val="000000"/>
          <w:vertAlign w:val="superscript"/>
        </w:rPr>
        <w:t>[79-81]</w:t>
      </w:r>
      <w:r w:rsidRPr="008811BA">
        <w:rPr>
          <w:rFonts w:ascii="Book Antiqua" w:eastAsia="Book Antiqua" w:hAnsi="Book Antiqua" w:cs="Book Antiqua"/>
          <w:color w:val="000000"/>
        </w:rPr>
        <w:t xml:space="preserve">. After China, Italy </w:t>
      </w:r>
      <w:r w:rsidR="00DF01A7">
        <w:rPr>
          <w:rFonts w:ascii="Book Antiqua" w:eastAsia="Book Antiqua" w:hAnsi="Book Antiqua" w:cs="Book Antiqua"/>
          <w:color w:val="000000"/>
        </w:rPr>
        <w:t>was</w:t>
      </w:r>
      <w:r w:rsidRPr="008811BA">
        <w:rPr>
          <w:rFonts w:ascii="Book Antiqua" w:eastAsia="Book Antiqua" w:hAnsi="Book Antiqua" w:cs="Book Antiqua"/>
          <w:color w:val="000000"/>
        </w:rPr>
        <w:t xml:space="preserve"> the second country to adopt social lockdown. In Italy, social lockdown was declared on February 21, 2020 in north</w:t>
      </w:r>
      <w:r w:rsidR="001D629B">
        <w:rPr>
          <w:rFonts w:ascii="Book Antiqua" w:eastAsia="Book Antiqua" w:hAnsi="Book Antiqua" w:cs="Book Antiqua"/>
          <w:color w:val="000000"/>
        </w:rPr>
        <w:t>ern</w:t>
      </w:r>
      <w:r w:rsidRPr="008811BA">
        <w:rPr>
          <w:rFonts w:ascii="Book Antiqua" w:eastAsia="Book Antiqua" w:hAnsi="Book Antiqua" w:cs="Book Antiqua"/>
          <w:color w:val="000000"/>
        </w:rPr>
        <w:t xml:space="preserve"> Italy covering only 50,000 people. Considering the disease incidence,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Federal government of Italy declared whole country lockdown on March 9, 2020. Only public transport was </w:t>
      </w:r>
      <w:r w:rsidR="00DF01A7">
        <w:rPr>
          <w:rFonts w:ascii="Book Antiqua" w:eastAsia="Book Antiqua" w:hAnsi="Book Antiqua" w:cs="Book Antiqua"/>
          <w:color w:val="000000"/>
        </w:rPr>
        <w:t xml:space="preserve">partially </w:t>
      </w:r>
      <w:r w:rsidRPr="008811BA">
        <w:rPr>
          <w:rFonts w:ascii="Book Antiqua" w:eastAsia="Book Antiqua" w:hAnsi="Book Antiqua" w:cs="Book Antiqua"/>
          <w:color w:val="000000"/>
        </w:rPr>
        <w:t xml:space="preserve">allowed, and </w:t>
      </w:r>
      <w:r w:rsidR="00DF01A7">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public pass system was initiated to ride buses or board flights on </w:t>
      </w:r>
      <w:r w:rsidR="00DF01A7">
        <w:rPr>
          <w:rFonts w:ascii="Book Antiqua" w:eastAsia="Book Antiqua" w:hAnsi="Book Antiqua" w:cs="Book Antiqua"/>
          <w:color w:val="000000"/>
        </w:rPr>
        <w:t xml:space="preserve">an </w:t>
      </w:r>
      <w:r w:rsidRPr="008811BA">
        <w:rPr>
          <w:rFonts w:ascii="Book Antiqua" w:eastAsia="Book Antiqua" w:hAnsi="Book Antiqua" w:cs="Book Antiqua"/>
          <w:color w:val="000000"/>
        </w:rPr>
        <w:t>emergency basis</w:t>
      </w:r>
      <w:r w:rsidRPr="008811BA">
        <w:rPr>
          <w:rFonts w:ascii="Book Antiqua" w:eastAsia="Book Antiqua" w:hAnsi="Book Antiqua" w:cs="Book Antiqua"/>
          <w:color w:val="000000"/>
          <w:vertAlign w:val="superscript"/>
        </w:rPr>
        <w:t>[82]</w:t>
      </w:r>
      <w:r w:rsidRPr="008811BA">
        <w:rPr>
          <w:rFonts w:ascii="Book Antiqua" w:eastAsia="Book Antiqua" w:hAnsi="Book Antiqua" w:cs="Book Antiqua"/>
          <w:color w:val="000000"/>
        </w:rPr>
        <w:t xml:space="preserve">. </w:t>
      </w:r>
    </w:p>
    <w:p w14:paraId="0F1956E3" w14:textId="64BEBD2A"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COVID</w:t>
      </w:r>
      <w:r w:rsidR="00DF01A7">
        <w:rPr>
          <w:rFonts w:ascii="Book Antiqua" w:eastAsia="Book Antiqua" w:hAnsi="Book Antiqua" w:cs="Book Antiqua"/>
          <w:color w:val="000000"/>
        </w:rPr>
        <w:t>-19</w:t>
      </w:r>
      <w:r w:rsidRPr="008811BA">
        <w:rPr>
          <w:rFonts w:ascii="Book Antiqua" w:eastAsia="Book Antiqua" w:hAnsi="Book Antiqua" w:cs="Book Antiqua"/>
          <w:color w:val="000000"/>
        </w:rPr>
        <w:t xml:space="preserve"> in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USA </w:t>
      </w:r>
      <w:r w:rsidR="00DF01A7">
        <w:rPr>
          <w:rFonts w:ascii="Book Antiqua" w:eastAsia="Book Antiqua" w:hAnsi="Book Antiqua" w:cs="Book Antiqua"/>
          <w:color w:val="000000"/>
        </w:rPr>
        <w:t>was</w:t>
      </w:r>
      <w:r w:rsidRPr="008811BA">
        <w:rPr>
          <w:rFonts w:ascii="Book Antiqua" w:eastAsia="Book Antiqua" w:hAnsi="Book Antiqua" w:cs="Book Antiqua"/>
          <w:color w:val="000000"/>
        </w:rPr>
        <w:t xml:space="preserve"> spreading very rapidly with </w:t>
      </w:r>
      <w:r w:rsidR="00DF01A7">
        <w:rPr>
          <w:rFonts w:ascii="Book Antiqua" w:eastAsia="Book Antiqua" w:hAnsi="Book Antiqua" w:cs="Book Antiqua"/>
          <w:color w:val="000000"/>
        </w:rPr>
        <w:t xml:space="preserve">a </w:t>
      </w:r>
      <w:r w:rsidRPr="008811BA">
        <w:rPr>
          <w:rFonts w:ascii="Book Antiqua" w:eastAsia="Book Antiqua" w:hAnsi="Book Antiqua" w:cs="Book Antiqua"/>
          <w:color w:val="000000"/>
        </w:rPr>
        <w:t>high death rate since its first official COVID</w:t>
      </w:r>
      <w:r w:rsidR="00DF01A7">
        <w:rPr>
          <w:rFonts w:ascii="Book Antiqua" w:eastAsia="Book Antiqua" w:hAnsi="Book Antiqua" w:cs="Book Antiqua"/>
          <w:color w:val="000000"/>
        </w:rPr>
        <w:t>-19</w:t>
      </w:r>
      <w:r w:rsidRPr="008811BA">
        <w:rPr>
          <w:rFonts w:ascii="Book Antiqua" w:eastAsia="Book Antiqua" w:hAnsi="Book Antiqua" w:cs="Book Antiqua"/>
          <w:color w:val="000000"/>
        </w:rPr>
        <w:t xml:space="preserve"> case. Higher infection </w:t>
      </w:r>
      <w:r w:rsidR="00DF01A7">
        <w:rPr>
          <w:rFonts w:ascii="Book Antiqua" w:eastAsia="Book Antiqua" w:hAnsi="Book Antiqua" w:cs="Book Antiqua"/>
          <w:color w:val="000000"/>
        </w:rPr>
        <w:t>was</w:t>
      </w:r>
      <w:r w:rsidRPr="008811BA">
        <w:rPr>
          <w:rFonts w:ascii="Book Antiqua" w:eastAsia="Book Antiqua" w:hAnsi="Book Antiqua" w:cs="Book Antiqua"/>
          <w:color w:val="000000"/>
        </w:rPr>
        <w:t xml:space="preserve"> mainly due to either higher migrant movement or </w:t>
      </w:r>
      <w:r w:rsidR="00DF01A7">
        <w:rPr>
          <w:rFonts w:ascii="Book Antiqua" w:eastAsia="Book Antiqua" w:hAnsi="Book Antiqua" w:cs="Book Antiqua"/>
          <w:color w:val="000000"/>
        </w:rPr>
        <w:t xml:space="preserve">a </w:t>
      </w:r>
      <w:r w:rsidRPr="008811BA">
        <w:rPr>
          <w:rFonts w:ascii="Book Antiqua" w:eastAsia="Book Antiqua" w:hAnsi="Book Antiqua" w:cs="Book Antiqua"/>
          <w:color w:val="000000"/>
        </w:rPr>
        <w:t>higher rate of clinical diagnosis</w:t>
      </w:r>
      <w:r w:rsidRPr="008811BA">
        <w:rPr>
          <w:rFonts w:ascii="Book Antiqua" w:eastAsia="Book Antiqua" w:hAnsi="Book Antiqua" w:cs="Book Antiqua"/>
          <w:color w:val="000000"/>
          <w:vertAlign w:val="superscript"/>
        </w:rPr>
        <w:t>[83]</w:t>
      </w:r>
      <w:r w:rsidRPr="008811BA">
        <w:rPr>
          <w:rFonts w:ascii="Book Antiqua" w:eastAsia="Book Antiqua" w:hAnsi="Book Antiqua" w:cs="Book Antiqua"/>
          <w:color w:val="000000"/>
        </w:rPr>
        <w:t xml:space="preserve">. Hence, following the </w:t>
      </w:r>
      <w:r w:rsidR="00DF01A7">
        <w:rPr>
          <w:rFonts w:ascii="Book Antiqua" w:eastAsia="Book Antiqua" w:hAnsi="Book Antiqua" w:cs="Book Antiqua"/>
          <w:color w:val="000000"/>
        </w:rPr>
        <w:t>high</w:t>
      </w:r>
      <w:r w:rsidRPr="008811BA">
        <w:rPr>
          <w:rFonts w:ascii="Book Antiqua" w:eastAsia="Book Antiqua" w:hAnsi="Book Antiqua" w:cs="Book Antiqua"/>
          <w:color w:val="000000"/>
        </w:rPr>
        <w:t xml:space="preserve"> death and infection rate in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USA,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Trump </w:t>
      </w:r>
      <w:r w:rsidR="00DF01A7">
        <w:rPr>
          <w:rFonts w:ascii="Book Antiqua" w:eastAsia="Book Antiqua" w:hAnsi="Book Antiqua" w:cs="Book Antiqua"/>
          <w:color w:val="000000"/>
        </w:rPr>
        <w:t>g</w:t>
      </w:r>
      <w:r w:rsidRPr="008811BA">
        <w:rPr>
          <w:rFonts w:ascii="Book Antiqua" w:eastAsia="Book Antiqua" w:hAnsi="Book Antiqua" w:cs="Book Antiqua"/>
          <w:color w:val="000000"/>
        </w:rPr>
        <w:t xml:space="preserve">overnment implemented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first lockdown on March 19, 2020 but to </w:t>
      </w:r>
      <w:r w:rsidR="00DF01A7">
        <w:rPr>
          <w:rFonts w:ascii="Book Antiqua" w:eastAsia="Book Antiqua" w:hAnsi="Book Antiqua" w:cs="Book Antiqua"/>
          <w:color w:val="000000"/>
        </w:rPr>
        <w:t>achieve</w:t>
      </w:r>
      <w:r w:rsidRPr="008811BA">
        <w:rPr>
          <w:rFonts w:ascii="Book Antiqua" w:eastAsia="Book Antiqua" w:hAnsi="Book Antiqua" w:cs="Book Antiqua"/>
          <w:color w:val="000000"/>
        </w:rPr>
        <w:t xml:space="preserve"> total control of COVID</w:t>
      </w:r>
      <w:r w:rsidR="00DF01A7">
        <w:rPr>
          <w:rFonts w:ascii="Book Antiqua" w:eastAsia="Book Antiqua" w:hAnsi="Book Antiqua" w:cs="Book Antiqua"/>
          <w:color w:val="000000"/>
        </w:rPr>
        <w:t>-19,</w:t>
      </w:r>
      <w:r w:rsidRPr="008811BA">
        <w:rPr>
          <w:rFonts w:ascii="Book Antiqua" w:eastAsia="Book Antiqua" w:hAnsi="Book Antiqua" w:cs="Book Antiqua"/>
          <w:color w:val="000000"/>
        </w:rPr>
        <w:t xml:space="preserve"> the American government </w:t>
      </w:r>
      <w:r w:rsidRPr="008811BA">
        <w:rPr>
          <w:rFonts w:ascii="Book Antiqua" w:eastAsia="Book Antiqua" w:hAnsi="Book Antiqua" w:cs="Book Antiqua"/>
          <w:color w:val="000000"/>
        </w:rPr>
        <w:lastRenderedPageBreak/>
        <w:t>extended the lockdown period to April 30, 2020 on March 30, 2020. The Trump government explained the second lockdown as</w:t>
      </w:r>
      <w:r w:rsidR="00DF01A7">
        <w:rPr>
          <w:rFonts w:ascii="Book Antiqua" w:eastAsia="Book Antiqua" w:hAnsi="Book Antiqua" w:cs="Book Antiqua"/>
          <w:color w:val="000000"/>
        </w:rPr>
        <w:t xml:space="preserve"> follows</w:t>
      </w:r>
      <w:r w:rsidRPr="008811BA">
        <w:rPr>
          <w:rFonts w:ascii="Book Antiqua" w:eastAsia="Book Antiqua" w:hAnsi="Book Antiqua" w:cs="Book Antiqua"/>
          <w:color w:val="000000"/>
        </w:rPr>
        <w:t xml:space="preserve"> “The better you do, the faster this whole nightmare will end. Therefore, we will be extending our guidelines to April 30th to slow the spread.” Accordingly,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Director of NIH recommended the people of </w:t>
      </w:r>
      <w:r w:rsidR="00DF01A7">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USA to adapt </w:t>
      </w:r>
      <w:r w:rsidR="00DF01A7">
        <w:rPr>
          <w:rFonts w:ascii="Book Antiqua" w:eastAsia="Book Antiqua" w:hAnsi="Book Antiqua" w:cs="Book Antiqua"/>
          <w:color w:val="000000"/>
        </w:rPr>
        <w:t xml:space="preserve">to </w:t>
      </w:r>
      <w:r w:rsidRPr="008811BA">
        <w:rPr>
          <w:rFonts w:ascii="Book Antiqua" w:eastAsia="Book Antiqua" w:hAnsi="Book Antiqua" w:cs="Book Antiqua"/>
          <w:color w:val="000000"/>
        </w:rPr>
        <w:t>th</w:t>
      </w:r>
      <w:r w:rsidR="00DF01A7">
        <w:rPr>
          <w:rFonts w:ascii="Book Antiqua" w:eastAsia="Book Antiqua" w:hAnsi="Book Antiqua" w:cs="Book Antiqua"/>
          <w:color w:val="000000"/>
        </w:rPr>
        <w:t>e lockdown</w:t>
      </w:r>
      <w:r w:rsidRPr="008811BA">
        <w:rPr>
          <w:rFonts w:ascii="Book Antiqua" w:eastAsia="Book Antiqua" w:hAnsi="Book Antiqua" w:cs="Book Antiqua"/>
          <w:color w:val="000000"/>
        </w:rPr>
        <w:t xml:space="preserve"> voluntarily and stringently</w:t>
      </w:r>
      <w:r w:rsidRPr="008811BA">
        <w:rPr>
          <w:rFonts w:ascii="Book Antiqua" w:eastAsia="Book Antiqua" w:hAnsi="Book Antiqua" w:cs="Book Antiqua"/>
          <w:color w:val="000000"/>
          <w:vertAlign w:val="superscript"/>
        </w:rPr>
        <w:t>[84]</w:t>
      </w:r>
      <w:r w:rsidRPr="008811BA">
        <w:rPr>
          <w:rFonts w:ascii="Book Antiqua" w:eastAsia="Book Antiqua" w:hAnsi="Book Antiqua" w:cs="Book Antiqua"/>
          <w:color w:val="000000"/>
        </w:rPr>
        <w:t>. Most of the African countries ha</w:t>
      </w:r>
      <w:r w:rsidR="00DF01A7">
        <w:rPr>
          <w:rFonts w:ascii="Book Antiqua" w:eastAsia="Book Antiqua" w:hAnsi="Book Antiqua" w:cs="Book Antiqua"/>
          <w:color w:val="000000"/>
        </w:rPr>
        <w:t>d</w:t>
      </w:r>
      <w:r w:rsidRPr="008811BA">
        <w:rPr>
          <w:rFonts w:ascii="Book Antiqua" w:eastAsia="Book Antiqua" w:hAnsi="Book Antiqua" w:cs="Book Antiqua"/>
          <w:color w:val="000000"/>
        </w:rPr>
        <w:t xml:space="preserve"> started to implement social distancing </w:t>
      </w:r>
      <w:r w:rsidR="00DF01A7">
        <w:rPr>
          <w:rFonts w:ascii="Book Antiqua" w:eastAsia="Book Antiqua" w:hAnsi="Book Antiqua" w:cs="Book Antiqua"/>
          <w:color w:val="000000"/>
        </w:rPr>
        <w:t>in the</w:t>
      </w:r>
      <w:r w:rsidRPr="008811BA">
        <w:rPr>
          <w:rFonts w:ascii="Book Antiqua" w:eastAsia="Book Antiqua" w:hAnsi="Book Antiqua" w:cs="Book Antiqua"/>
          <w:color w:val="000000"/>
        </w:rPr>
        <w:t xml:space="preserve"> middle of March and ended it between May 10 and May 20, 2020. </w:t>
      </w:r>
      <w:r w:rsidR="00DF01A7">
        <w:rPr>
          <w:rFonts w:ascii="Book Antiqua" w:eastAsia="Book Antiqua" w:hAnsi="Book Antiqua" w:cs="Book Antiqua"/>
          <w:color w:val="000000"/>
        </w:rPr>
        <w:t>The s</w:t>
      </w:r>
      <w:r w:rsidRPr="008811BA">
        <w:rPr>
          <w:rFonts w:ascii="Book Antiqua" w:eastAsia="Book Antiqua" w:hAnsi="Book Antiqua" w:cs="Book Antiqua"/>
          <w:color w:val="000000"/>
        </w:rPr>
        <w:t xml:space="preserve">ame window was also used by most European countries. </w:t>
      </w:r>
      <w:r w:rsidR="00DF01A7">
        <w:rPr>
          <w:rFonts w:ascii="Book Antiqua" w:eastAsia="Book Antiqua" w:hAnsi="Book Antiqua" w:cs="Book Antiqua"/>
          <w:color w:val="000000"/>
        </w:rPr>
        <w:t>S</w:t>
      </w:r>
      <w:r w:rsidR="00DF01A7" w:rsidRPr="008811BA">
        <w:rPr>
          <w:rFonts w:ascii="Book Antiqua" w:eastAsia="Book Antiqua" w:hAnsi="Book Antiqua" w:cs="Book Antiqua"/>
          <w:color w:val="000000"/>
        </w:rPr>
        <w:t xml:space="preserve">ocial distancing </w:t>
      </w:r>
      <w:r w:rsidR="00DF01A7">
        <w:rPr>
          <w:rFonts w:ascii="Book Antiqua" w:eastAsia="Book Antiqua" w:hAnsi="Book Antiqua" w:cs="Book Antiqua"/>
          <w:color w:val="000000"/>
        </w:rPr>
        <w:t xml:space="preserve">in </w:t>
      </w:r>
      <w:r w:rsidRPr="008811BA">
        <w:rPr>
          <w:rFonts w:ascii="Book Antiqua" w:eastAsia="Book Antiqua" w:hAnsi="Book Antiqua" w:cs="Book Antiqua"/>
          <w:color w:val="000000"/>
        </w:rPr>
        <w:t xml:space="preserve">Bangladesh </w:t>
      </w:r>
      <w:r w:rsidR="00DF01A7">
        <w:rPr>
          <w:rFonts w:ascii="Book Antiqua" w:eastAsia="Book Antiqua" w:hAnsi="Book Antiqua" w:cs="Book Antiqua"/>
          <w:color w:val="000000"/>
        </w:rPr>
        <w:t xml:space="preserve">was </w:t>
      </w:r>
      <w:r w:rsidRPr="008811BA">
        <w:rPr>
          <w:rFonts w:ascii="Book Antiqua" w:eastAsia="Book Antiqua" w:hAnsi="Book Antiqua" w:cs="Book Antiqua"/>
          <w:color w:val="000000"/>
        </w:rPr>
        <w:t>implement</w:t>
      </w:r>
      <w:r w:rsidR="00DF01A7">
        <w:rPr>
          <w:rFonts w:ascii="Book Antiqua" w:eastAsia="Book Antiqua" w:hAnsi="Book Antiqua" w:cs="Book Antiqua"/>
          <w:color w:val="000000"/>
        </w:rPr>
        <w:t>ed</w:t>
      </w:r>
      <w:r w:rsidRPr="008811BA">
        <w:rPr>
          <w:rFonts w:ascii="Book Antiqua" w:eastAsia="Book Antiqua" w:hAnsi="Book Antiqua" w:cs="Book Antiqua"/>
          <w:color w:val="000000"/>
        </w:rPr>
        <w:t xml:space="preserve"> </w:t>
      </w:r>
      <w:r w:rsidR="00DF01A7" w:rsidRPr="008811BA">
        <w:rPr>
          <w:rFonts w:ascii="Book Antiqua" w:eastAsia="Book Antiqua" w:hAnsi="Book Antiqua" w:cs="Book Antiqua"/>
          <w:color w:val="000000"/>
        </w:rPr>
        <w:t xml:space="preserve">by Prime Minister Sheikh Hasina </w:t>
      </w:r>
      <w:r w:rsidRPr="008811BA">
        <w:rPr>
          <w:rFonts w:ascii="Book Antiqua" w:eastAsia="Book Antiqua" w:hAnsi="Book Antiqua" w:cs="Book Antiqua"/>
          <w:color w:val="000000"/>
        </w:rPr>
        <w:t>very late on March 25, 2020 and ended on May 16, 2020. Other countr</w:t>
      </w:r>
      <w:r w:rsidR="00B84A04">
        <w:rPr>
          <w:rFonts w:ascii="Book Antiqua" w:eastAsia="Book Antiqua" w:hAnsi="Book Antiqua" w:cs="Book Antiqua"/>
          <w:color w:val="000000"/>
        </w:rPr>
        <w:t>ies such as</w:t>
      </w:r>
      <w:r w:rsidRPr="008811BA">
        <w:rPr>
          <w:rFonts w:ascii="Book Antiqua" w:eastAsia="Book Antiqua" w:hAnsi="Book Antiqua" w:cs="Book Antiqua"/>
          <w:color w:val="000000"/>
        </w:rPr>
        <w:t xml:space="preserve"> Pakistan and Sri</w:t>
      </w:r>
      <w:r w:rsidR="00B84A04">
        <w:rPr>
          <w:rFonts w:ascii="Book Antiqua" w:eastAsia="Book Antiqua" w:hAnsi="Book Antiqua" w:cs="Book Antiqua"/>
          <w:color w:val="000000"/>
        </w:rPr>
        <w:t xml:space="preserve"> L</w:t>
      </w:r>
      <w:r w:rsidRPr="008811BA">
        <w:rPr>
          <w:rFonts w:ascii="Book Antiqua" w:eastAsia="Book Antiqua" w:hAnsi="Book Antiqua" w:cs="Book Antiqua"/>
          <w:color w:val="000000"/>
        </w:rPr>
        <w:t xml:space="preserve">anka started to implement social distancing on March 24, 2020 </w:t>
      </w:r>
      <w:r w:rsidR="00B84A04">
        <w:rPr>
          <w:rFonts w:ascii="Book Antiqua" w:eastAsia="Book Antiqua" w:hAnsi="Book Antiqua" w:cs="Book Antiqua"/>
          <w:color w:val="000000"/>
        </w:rPr>
        <w:t>which</w:t>
      </w:r>
      <w:r w:rsidRPr="008811BA">
        <w:rPr>
          <w:rFonts w:ascii="Book Antiqua" w:eastAsia="Book Antiqua" w:hAnsi="Book Antiqua" w:cs="Book Antiqua"/>
          <w:color w:val="000000"/>
        </w:rPr>
        <w:t xml:space="preserve"> ended on May 9, 2020. Additionally, Sri</w:t>
      </w:r>
      <w:r w:rsidR="00B84A04">
        <w:rPr>
          <w:rFonts w:ascii="Book Antiqua" w:eastAsia="Book Antiqua" w:hAnsi="Book Antiqua" w:cs="Book Antiqua"/>
          <w:color w:val="000000"/>
        </w:rPr>
        <w:t xml:space="preserve"> L</w:t>
      </w:r>
      <w:r w:rsidRPr="008811BA">
        <w:rPr>
          <w:rFonts w:ascii="Book Antiqua" w:eastAsia="Book Antiqua" w:hAnsi="Book Antiqua" w:cs="Book Antiqua"/>
          <w:color w:val="000000"/>
        </w:rPr>
        <w:t xml:space="preserve">anka declared a curfew to maintain </w:t>
      </w:r>
      <w:r w:rsidR="00B84A04">
        <w:rPr>
          <w:rFonts w:ascii="Book Antiqua" w:eastAsia="Book Antiqua" w:hAnsi="Book Antiqua" w:cs="Book Antiqua"/>
          <w:color w:val="000000"/>
        </w:rPr>
        <w:t>strict</w:t>
      </w:r>
      <w:r w:rsidRPr="008811BA">
        <w:rPr>
          <w:rFonts w:ascii="Book Antiqua" w:eastAsia="Book Antiqua" w:hAnsi="Book Antiqua" w:cs="Book Antiqua"/>
          <w:color w:val="000000"/>
        </w:rPr>
        <w:t xml:space="preserve"> social distancing. </w:t>
      </w:r>
    </w:p>
    <w:p w14:paraId="5A2702FA" w14:textId="77777777" w:rsidR="00A77B3E" w:rsidRPr="008811BA" w:rsidRDefault="00A77B3E" w:rsidP="008811BA">
      <w:pPr>
        <w:snapToGrid w:val="0"/>
        <w:spacing w:line="360" w:lineRule="auto"/>
        <w:ind w:firstLine="720"/>
        <w:jc w:val="both"/>
        <w:rPr>
          <w:rFonts w:ascii="Book Antiqua" w:hAnsi="Book Antiqua"/>
        </w:rPr>
      </w:pPr>
    </w:p>
    <w:p w14:paraId="25AA19B9"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Social lockdown status in India</w:t>
      </w:r>
    </w:p>
    <w:p w14:paraId="09A98D13" w14:textId="27657E29"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Being a populous country, a large portion of </w:t>
      </w:r>
      <w:r w:rsidR="00B84A04">
        <w:rPr>
          <w:rFonts w:ascii="Book Antiqua" w:eastAsia="Book Antiqua" w:hAnsi="Book Antiqua" w:cs="Book Antiqua"/>
          <w:color w:val="000000"/>
        </w:rPr>
        <w:t xml:space="preserve">the </w:t>
      </w:r>
      <w:r w:rsidRPr="008811BA">
        <w:rPr>
          <w:rFonts w:ascii="Book Antiqua" w:eastAsia="Book Antiqua" w:hAnsi="Book Antiqua" w:cs="Book Antiqua"/>
          <w:color w:val="000000"/>
        </w:rPr>
        <w:t>population lives in places of high density and their unhygienic lifestyle result</w:t>
      </w:r>
      <w:r w:rsidR="00B84A04">
        <w:rPr>
          <w:rFonts w:ascii="Book Antiqua" w:eastAsia="Book Antiqua" w:hAnsi="Book Antiqua" w:cs="Book Antiqua"/>
          <w:color w:val="000000"/>
        </w:rPr>
        <w:t>s</w:t>
      </w:r>
      <w:r w:rsidRPr="008811BA">
        <w:rPr>
          <w:rFonts w:ascii="Book Antiqua" w:eastAsia="Book Antiqua" w:hAnsi="Book Antiqua" w:cs="Book Antiqua"/>
          <w:color w:val="000000"/>
        </w:rPr>
        <w:t xml:space="preserve"> in </w:t>
      </w:r>
      <w:r w:rsidR="00B84A04">
        <w:rPr>
          <w:rFonts w:ascii="Book Antiqua" w:eastAsia="Book Antiqua" w:hAnsi="Book Antiqua" w:cs="Book Antiqua"/>
          <w:color w:val="000000"/>
        </w:rPr>
        <w:t xml:space="preserve">frequent </w:t>
      </w:r>
      <w:r w:rsidRPr="008811BA">
        <w:rPr>
          <w:rFonts w:ascii="Book Antiqua" w:eastAsia="Book Antiqua" w:hAnsi="Book Antiqua" w:cs="Book Antiqua"/>
          <w:color w:val="000000"/>
        </w:rPr>
        <w:t>infectious and epidemic diseases</w:t>
      </w:r>
      <w:r w:rsidRPr="008811BA">
        <w:rPr>
          <w:rFonts w:ascii="Book Antiqua" w:eastAsia="Book Antiqua" w:hAnsi="Book Antiqua" w:cs="Book Antiqua"/>
          <w:color w:val="000000"/>
          <w:vertAlign w:val="superscript"/>
        </w:rPr>
        <w:t>[85]</w:t>
      </w:r>
      <w:r w:rsidRPr="008811BA">
        <w:rPr>
          <w:rFonts w:ascii="Book Antiqua" w:eastAsia="Book Antiqua" w:hAnsi="Book Antiqua" w:cs="Book Antiqua"/>
          <w:color w:val="000000"/>
        </w:rPr>
        <w:t xml:space="preserve">. Therefore, as World Bank data </w:t>
      </w:r>
      <w:r w:rsidR="00B84A04">
        <w:rPr>
          <w:rFonts w:ascii="Book Antiqua" w:eastAsia="Book Antiqua" w:hAnsi="Book Antiqua" w:cs="Book Antiqua"/>
          <w:color w:val="000000"/>
        </w:rPr>
        <w:t xml:space="preserve">have indicated </w:t>
      </w:r>
      <w:r w:rsidRPr="008811BA">
        <w:rPr>
          <w:rFonts w:ascii="Book Antiqua" w:eastAsia="Book Antiqua" w:hAnsi="Book Antiqua" w:cs="Book Antiqua"/>
          <w:color w:val="000000"/>
        </w:rPr>
        <w:t xml:space="preserve">India is still struggling to improve its health care system and </w:t>
      </w:r>
      <w:r w:rsidR="00B84A04">
        <w:rPr>
          <w:rFonts w:ascii="Book Antiqua" w:eastAsia="Book Antiqua" w:hAnsi="Book Antiqua" w:cs="Book Antiqua"/>
          <w:color w:val="000000"/>
        </w:rPr>
        <w:t xml:space="preserve">is </w:t>
      </w:r>
      <w:r w:rsidRPr="008811BA">
        <w:rPr>
          <w:rFonts w:ascii="Book Antiqua" w:eastAsia="Book Antiqua" w:hAnsi="Book Antiqua" w:cs="Book Antiqua"/>
          <w:color w:val="000000"/>
        </w:rPr>
        <w:t xml:space="preserve">unable to provide sufficient hospital beds </w:t>
      </w:r>
      <w:r w:rsidR="00B84A04">
        <w:rPr>
          <w:rFonts w:ascii="Book Antiqua" w:eastAsia="Book Antiqua" w:hAnsi="Book Antiqua" w:cs="Book Antiqua"/>
          <w:color w:val="000000"/>
        </w:rPr>
        <w:t>for</w:t>
      </w:r>
      <w:r w:rsidR="00B84A04"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t xml:space="preserve">its citizens. India can </w:t>
      </w:r>
      <w:r w:rsidR="00B84A04" w:rsidRPr="008811BA">
        <w:rPr>
          <w:rFonts w:ascii="Book Antiqua" w:eastAsia="Book Antiqua" w:hAnsi="Book Antiqua" w:cs="Book Antiqua"/>
          <w:color w:val="000000"/>
        </w:rPr>
        <w:t xml:space="preserve">only </w:t>
      </w:r>
      <w:r w:rsidRPr="008811BA">
        <w:rPr>
          <w:rFonts w:ascii="Book Antiqua" w:eastAsia="Book Antiqua" w:hAnsi="Book Antiqua" w:cs="Book Antiqua"/>
          <w:color w:val="000000"/>
        </w:rPr>
        <w:t xml:space="preserve">afford 0.7 hospital beds per 1000 people, </w:t>
      </w:r>
      <w:r w:rsidR="00B84A04">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doctor: population ratio </w:t>
      </w:r>
      <w:r w:rsidR="00B84A04">
        <w:rPr>
          <w:rFonts w:ascii="Book Antiqua" w:eastAsia="Book Antiqua" w:hAnsi="Book Antiqua" w:cs="Book Antiqua"/>
          <w:color w:val="000000"/>
        </w:rPr>
        <w:t>is</w:t>
      </w:r>
      <w:r w:rsidRPr="008811BA">
        <w:rPr>
          <w:rFonts w:ascii="Book Antiqua" w:eastAsia="Book Antiqua" w:hAnsi="Book Antiqua" w:cs="Book Antiqua"/>
          <w:color w:val="000000"/>
        </w:rPr>
        <w:t xml:space="preserve"> 1:1800 (standard is 1:1000), and </w:t>
      </w:r>
      <w:r w:rsidR="00B84A04">
        <w:rPr>
          <w:rFonts w:ascii="Book Antiqua" w:eastAsia="Book Antiqua" w:hAnsi="Book Antiqua" w:cs="Book Antiqua"/>
          <w:color w:val="000000"/>
        </w:rPr>
        <w:t xml:space="preserve">the </w:t>
      </w:r>
      <w:r w:rsidRPr="008811BA">
        <w:rPr>
          <w:rFonts w:ascii="Book Antiqua" w:eastAsia="Book Antiqua" w:hAnsi="Book Antiqua" w:cs="Book Antiqua"/>
          <w:color w:val="000000"/>
        </w:rPr>
        <w:t>tot</w:t>
      </w:r>
      <w:r w:rsidR="00CE6738" w:rsidRPr="008811BA">
        <w:rPr>
          <w:rFonts w:ascii="Book Antiqua" w:eastAsia="Book Antiqua" w:hAnsi="Book Antiqua" w:cs="Book Antiqua"/>
          <w:color w:val="000000"/>
        </w:rPr>
        <w:t xml:space="preserve">al </w:t>
      </w:r>
      <w:r w:rsidR="00B84A04">
        <w:rPr>
          <w:rFonts w:ascii="Book Antiqua" w:eastAsia="Book Antiqua" w:hAnsi="Book Antiqua" w:cs="Book Antiqua"/>
          <w:color w:val="000000"/>
        </w:rPr>
        <w:t xml:space="preserve">number of </w:t>
      </w:r>
      <w:r w:rsidR="00CE6738" w:rsidRPr="008811BA">
        <w:rPr>
          <w:rFonts w:ascii="Book Antiqua" w:eastAsia="Book Antiqua" w:hAnsi="Book Antiqua" w:cs="Book Antiqua"/>
          <w:color w:val="000000"/>
        </w:rPr>
        <w:t xml:space="preserve">ventilators available </w:t>
      </w:r>
      <w:r w:rsidR="00B84A04">
        <w:rPr>
          <w:rFonts w:ascii="Book Antiqua" w:eastAsia="Book Antiqua" w:hAnsi="Book Antiqua" w:cs="Book Antiqua"/>
          <w:color w:val="000000"/>
        </w:rPr>
        <w:t>is</w:t>
      </w:r>
      <w:r w:rsidR="00CE6738" w:rsidRPr="008811BA">
        <w:rPr>
          <w:rFonts w:ascii="Book Antiqua" w:eastAsia="Book Antiqua" w:hAnsi="Book Antiqua" w:cs="Book Antiqua"/>
          <w:color w:val="000000"/>
        </w:rPr>
        <w:t xml:space="preserve"> 48</w:t>
      </w:r>
      <w:r w:rsidRPr="008811BA">
        <w:rPr>
          <w:rFonts w:ascii="Book Antiqua" w:eastAsia="Book Antiqua" w:hAnsi="Book Antiqua" w:cs="Book Antiqua"/>
          <w:color w:val="000000"/>
        </w:rPr>
        <w:t>000</w:t>
      </w:r>
      <w:r w:rsidRPr="008811BA">
        <w:rPr>
          <w:rFonts w:ascii="Book Antiqua" w:eastAsia="Book Antiqua" w:hAnsi="Book Antiqua" w:cs="Book Antiqua"/>
          <w:color w:val="000000"/>
          <w:vertAlign w:val="superscript"/>
        </w:rPr>
        <w:t>[86]</w:t>
      </w:r>
      <w:r w:rsidRPr="008811BA">
        <w:rPr>
          <w:rFonts w:ascii="Book Antiqua" w:eastAsia="Book Antiqua" w:hAnsi="Book Antiqua" w:cs="Book Antiqua"/>
          <w:color w:val="000000"/>
        </w:rPr>
        <w:t xml:space="preserve">. Considering this, the Government of India under Prime Minister Narendra Modi declared </w:t>
      </w:r>
      <w:r w:rsidR="00B84A04">
        <w:rPr>
          <w:rFonts w:ascii="Book Antiqua" w:eastAsia="Book Antiqua" w:hAnsi="Book Antiqua" w:cs="Book Antiqua"/>
          <w:color w:val="000000"/>
        </w:rPr>
        <w:t>a</w:t>
      </w:r>
      <w:r w:rsidRPr="008811BA">
        <w:rPr>
          <w:rFonts w:ascii="Book Antiqua" w:eastAsia="Book Antiqua" w:hAnsi="Book Antiqua" w:cs="Book Antiqua"/>
          <w:color w:val="000000"/>
        </w:rPr>
        <w:t xml:space="preserve"> Janata Curfew for 14-h (from 7 a.m. to 9 p.m.) on March 22, 2020 prior to total lockdown. Except</w:t>
      </w:r>
      <w:r w:rsidR="00B84A04">
        <w:rPr>
          <w:rFonts w:ascii="Book Antiqua" w:eastAsia="Book Antiqua" w:hAnsi="Book Antiqua" w:cs="Book Antiqua"/>
          <w:color w:val="000000"/>
        </w:rPr>
        <w:t xml:space="preserve"> for</w:t>
      </w:r>
      <w:r w:rsidRPr="008811BA">
        <w:rPr>
          <w:rFonts w:ascii="Book Antiqua" w:eastAsia="Book Antiqua" w:hAnsi="Book Antiqua" w:cs="Book Antiqua"/>
          <w:color w:val="000000"/>
        </w:rPr>
        <w:t xml:space="preserve"> 'essential services' (police, medical services, media and home delivery) everyone t</w:t>
      </w:r>
      <w:r w:rsidR="00B84A04">
        <w:rPr>
          <w:rFonts w:ascii="Book Antiqua" w:eastAsia="Book Antiqua" w:hAnsi="Book Antiqua" w:cs="Book Antiqua"/>
          <w:color w:val="000000"/>
        </w:rPr>
        <w:t>ook</w:t>
      </w:r>
      <w:r w:rsidRPr="008811BA">
        <w:rPr>
          <w:rFonts w:ascii="Book Antiqua" w:eastAsia="Book Antiqua" w:hAnsi="Book Antiqua" w:cs="Book Antiqua"/>
          <w:color w:val="000000"/>
        </w:rPr>
        <w:t xml:space="preserve"> part in th</w:t>
      </w:r>
      <w:r w:rsidR="00B84A04">
        <w:rPr>
          <w:rFonts w:ascii="Book Antiqua" w:eastAsia="Book Antiqua" w:hAnsi="Book Antiqua" w:cs="Book Antiqua"/>
          <w:color w:val="000000"/>
        </w:rPr>
        <w:t>e</w:t>
      </w:r>
      <w:r w:rsidRPr="008811BA">
        <w:rPr>
          <w:rFonts w:ascii="Book Antiqua" w:eastAsia="Book Antiqua" w:hAnsi="Book Antiqua" w:cs="Book Antiqua"/>
          <w:color w:val="000000"/>
        </w:rPr>
        <w:t xml:space="preserve"> curfew. According to Swiss firm IQAir, at least 75 Indian districts took part and help</w:t>
      </w:r>
      <w:r w:rsidR="00B84A04">
        <w:rPr>
          <w:rFonts w:ascii="Book Antiqua" w:eastAsia="Book Antiqua" w:hAnsi="Book Antiqua" w:cs="Book Antiqua"/>
          <w:color w:val="000000"/>
        </w:rPr>
        <w:t>ed</w:t>
      </w:r>
      <w:r w:rsidRPr="008811BA">
        <w:rPr>
          <w:rFonts w:ascii="Book Antiqua" w:eastAsia="Book Antiqua" w:hAnsi="Book Antiqua" w:cs="Book Antiqua"/>
          <w:color w:val="000000"/>
        </w:rPr>
        <w:t xml:space="preserve"> to control the spread of </w:t>
      </w:r>
      <w:r w:rsidR="00B84A04">
        <w:rPr>
          <w:rFonts w:ascii="Book Antiqua" w:eastAsia="Book Antiqua" w:hAnsi="Book Antiqua" w:cs="Book Antiqua"/>
          <w:color w:val="000000"/>
        </w:rPr>
        <w:t>SARS-CoV-2</w:t>
      </w:r>
      <w:r w:rsidRPr="008811BA">
        <w:rPr>
          <w:rFonts w:ascii="Book Antiqua" w:eastAsia="Book Antiqua" w:hAnsi="Book Antiqua" w:cs="Book Antiqua"/>
          <w:color w:val="000000"/>
        </w:rPr>
        <w:t>, which ha</w:t>
      </w:r>
      <w:r w:rsidR="00B84A04">
        <w:rPr>
          <w:rFonts w:ascii="Book Antiqua" w:eastAsia="Book Antiqua" w:hAnsi="Book Antiqua" w:cs="Book Antiqua"/>
          <w:color w:val="000000"/>
        </w:rPr>
        <w:t>d</w:t>
      </w:r>
      <w:r w:rsidRPr="008811BA">
        <w:rPr>
          <w:rFonts w:ascii="Book Antiqua" w:eastAsia="Book Antiqua" w:hAnsi="Book Antiqua" w:cs="Book Antiqua"/>
          <w:color w:val="000000"/>
        </w:rPr>
        <w:t xml:space="preserve"> an immediate positive effect, especially in Delhi, which is known as one of the world’s most polluted capital cit</w:t>
      </w:r>
      <w:r w:rsidR="00B84A04">
        <w:rPr>
          <w:rFonts w:ascii="Book Antiqua" w:eastAsia="Book Antiqua" w:hAnsi="Book Antiqua" w:cs="Book Antiqua"/>
          <w:color w:val="000000"/>
        </w:rPr>
        <w:t>ies</w:t>
      </w:r>
      <w:r w:rsidRPr="008811BA">
        <w:rPr>
          <w:rFonts w:ascii="Book Antiqua" w:eastAsia="Book Antiqua" w:hAnsi="Book Antiqua" w:cs="Book Antiqua"/>
          <w:color w:val="000000"/>
        </w:rPr>
        <w:t xml:space="preserve">. This </w:t>
      </w:r>
      <w:r w:rsidR="00B84A04">
        <w:rPr>
          <w:rFonts w:ascii="Book Antiqua" w:eastAsia="Book Antiqua" w:hAnsi="Book Antiqua" w:cs="Book Antiqua"/>
          <w:color w:val="000000"/>
        </w:rPr>
        <w:t>resulted in</w:t>
      </w:r>
      <w:r w:rsidRPr="008811BA">
        <w:rPr>
          <w:rFonts w:ascii="Book Antiqua" w:eastAsia="Book Antiqua" w:hAnsi="Book Antiqua" w:cs="Book Antiqua"/>
          <w:color w:val="000000"/>
        </w:rPr>
        <w:t xml:space="preserve"> a massive change in New Delhi’s Air Quality Index</w:t>
      </w:r>
      <w:r w:rsidR="00984565">
        <w:rPr>
          <w:rFonts w:ascii="Book Antiqua" w:eastAsia="Book Antiqua" w:hAnsi="Book Antiqua" w:cs="Book Antiqua"/>
          <w:color w:val="000000"/>
        </w:rPr>
        <w:t xml:space="preserve"> (AQI)</w:t>
      </w:r>
      <w:r w:rsidRPr="008811BA">
        <w:rPr>
          <w:rFonts w:ascii="Book Antiqua" w:eastAsia="Book Antiqua" w:hAnsi="Book Antiqua" w:cs="Book Antiqua"/>
          <w:color w:val="000000"/>
        </w:rPr>
        <w:t xml:space="preserve">. </w:t>
      </w:r>
      <w:r w:rsidR="00B84A04">
        <w:rPr>
          <w:rFonts w:ascii="Book Antiqua" w:eastAsia="Book Antiqua" w:hAnsi="Book Antiqua" w:cs="Book Antiqua"/>
          <w:color w:val="000000"/>
        </w:rPr>
        <w:t>This</w:t>
      </w:r>
      <w:r w:rsidRPr="008811BA">
        <w:rPr>
          <w:rFonts w:ascii="Book Antiqua" w:eastAsia="Book Antiqua" w:hAnsi="Book Antiqua" w:cs="Book Antiqua"/>
          <w:color w:val="000000"/>
        </w:rPr>
        <w:t xml:space="preserve"> was mainly due to </w:t>
      </w:r>
      <w:r w:rsidR="00B84A04">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huge reduction in vehicular traffic; during lockdown there </w:t>
      </w:r>
      <w:r w:rsidR="00B84A04">
        <w:rPr>
          <w:rFonts w:ascii="Book Antiqua" w:eastAsia="Book Antiqua" w:hAnsi="Book Antiqua" w:cs="Book Antiqua"/>
          <w:color w:val="000000"/>
        </w:rPr>
        <w:t>was a</w:t>
      </w:r>
      <w:r w:rsidRPr="008811BA">
        <w:rPr>
          <w:rFonts w:ascii="Book Antiqua" w:eastAsia="Book Antiqua" w:hAnsi="Book Antiqua" w:cs="Book Antiqua"/>
          <w:color w:val="000000"/>
        </w:rPr>
        <w:t xml:space="preserve"> 70% </w:t>
      </w:r>
      <w:r w:rsidR="00B84A04" w:rsidRPr="008811BA">
        <w:rPr>
          <w:rFonts w:ascii="Book Antiqua" w:eastAsia="Book Antiqua" w:hAnsi="Book Antiqua" w:cs="Book Antiqua"/>
          <w:color w:val="000000"/>
        </w:rPr>
        <w:t xml:space="preserve">reduction </w:t>
      </w:r>
      <w:r w:rsidR="00B84A04">
        <w:rPr>
          <w:rFonts w:ascii="Book Antiqua" w:eastAsia="Book Antiqua" w:hAnsi="Book Antiqua" w:cs="Book Antiqua"/>
          <w:color w:val="000000"/>
        </w:rPr>
        <w:t>in the</w:t>
      </w:r>
      <w:r w:rsidR="00B84A04"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t xml:space="preserve">demand </w:t>
      </w:r>
      <w:r w:rsidR="00B84A04">
        <w:rPr>
          <w:rFonts w:ascii="Book Antiqua" w:eastAsia="Book Antiqua" w:hAnsi="Book Antiqua" w:cs="Book Antiqua"/>
          <w:color w:val="000000"/>
        </w:rPr>
        <w:t>for</w:t>
      </w:r>
      <w:r w:rsidRPr="008811BA">
        <w:rPr>
          <w:rFonts w:ascii="Book Antiqua" w:eastAsia="Book Antiqua" w:hAnsi="Book Antiqua" w:cs="Book Antiqua"/>
          <w:color w:val="000000"/>
        </w:rPr>
        <w:t xml:space="preserve"> petroleum oil</w:t>
      </w:r>
      <w:r w:rsidR="00B84A04">
        <w:rPr>
          <w:rFonts w:ascii="Book Antiqua" w:eastAsia="Book Antiqua" w:hAnsi="Book Antiqua" w:cs="Book Antiqua"/>
          <w:color w:val="000000"/>
        </w:rPr>
        <w:t>.</w:t>
      </w:r>
      <w:r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lastRenderedPageBreak/>
        <w:t xml:space="preserve">India is the third largest user of oil, after </w:t>
      </w:r>
      <w:r w:rsidR="00EF529B">
        <w:rPr>
          <w:rFonts w:ascii="Book Antiqua" w:eastAsia="Book Antiqua" w:hAnsi="Book Antiqua" w:cs="Book Antiqua"/>
          <w:color w:val="000000"/>
        </w:rPr>
        <w:t>the USA</w:t>
      </w:r>
      <w:r w:rsidRPr="008811BA">
        <w:rPr>
          <w:rFonts w:ascii="Book Antiqua" w:eastAsia="Book Antiqua" w:hAnsi="Book Antiqua" w:cs="Book Antiqua"/>
          <w:color w:val="000000"/>
        </w:rPr>
        <w:t xml:space="preserve"> and China. After that a nationwide lockdown for 21 days (except emergency services) was declared on March 24, 2020. </w:t>
      </w:r>
      <w:r w:rsidR="00EF529B">
        <w:rPr>
          <w:rFonts w:ascii="Book Antiqua" w:eastAsia="Book Antiqua" w:hAnsi="Book Antiqua" w:cs="Book Antiqua"/>
          <w:color w:val="000000"/>
        </w:rPr>
        <w:t>The g</w:t>
      </w:r>
      <w:r w:rsidRPr="008811BA">
        <w:rPr>
          <w:rFonts w:ascii="Book Antiqua" w:eastAsia="Book Antiqua" w:hAnsi="Book Antiqua" w:cs="Book Antiqua"/>
          <w:color w:val="000000"/>
        </w:rPr>
        <w:t xml:space="preserve">overnment </w:t>
      </w:r>
      <w:r w:rsidR="00EF529B">
        <w:rPr>
          <w:rFonts w:ascii="Book Antiqua" w:eastAsia="Book Antiqua" w:hAnsi="Book Antiqua" w:cs="Book Antiqua"/>
          <w:color w:val="000000"/>
        </w:rPr>
        <w:t>implemented the following</w:t>
      </w:r>
      <w:r w:rsidRPr="008811BA">
        <w:rPr>
          <w:rFonts w:ascii="Book Antiqua" w:eastAsia="Book Antiqua" w:hAnsi="Book Antiqua" w:cs="Book Antiqua"/>
          <w:color w:val="000000"/>
        </w:rPr>
        <w:t xml:space="preserve"> restrict</w:t>
      </w:r>
      <w:r w:rsidR="00EF529B">
        <w:rPr>
          <w:rFonts w:ascii="Book Antiqua" w:eastAsia="Book Antiqua" w:hAnsi="Book Antiqua" w:cs="Book Antiqua"/>
          <w:color w:val="000000"/>
        </w:rPr>
        <w:t>ions</w:t>
      </w:r>
      <w:r w:rsidRPr="008811BA">
        <w:rPr>
          <w:rFonts w:ascii="Book Antiqua" w:eastAsia="Book Antiqua" w:hAnsi="Book Antiqua" w:cs="Book Antiqua"/>
          <w:color w:val="000000"/>
        </w:rPr>
        <w:t xml:space="preserve">: </w:t>
      </w:r>
      <w:r w:rsidR="00CE6738"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1) ban on people from stepping out of their homes; </w:t>
      </w:r>
      <w:r w:rsidR="00CE6738"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2) closed all services and shops except pharmacies, hospitals, banks, grocery shops and other essential services; </w:t>
      </w:r>
      <w:r w:rsidR="00CE6738"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3) closed all commercial and private establishments (only work-from-home allowed); </w:t>
      </w:r>
      <w:r w:rsidR="00CE6738"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4) suspended all educational, training, </w:t>
      </w:r>
      <w:r w:rsidR="00EF529B">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research institutions; </w:t>
      </w:r>
      <w:r w:rsidR="00CE6738"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5) closed all places of worship; </w:t>
      </w:r>
      <w:r w:rsidR="00CE6738"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6) suspended all non-essential public and private transport; </w:t>
      </w:r>
      <w:r w:rsidR="00CE6738"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7) prohibited all social, political, sports, entertainment, academic, cultural, </w:t>
      </w:r>
      <w:r w:rsidR="00EF529B">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religious activities; </w:t>
      </w:r>
      <w:r w:rsidR="00D012AE" w:rsidRPr="008811BA">
        <w:rPr>
          <w:rFonts w:ascii="Book Antiqua" w:eastAsia="Book Antiqua" w:hAnsi="Book Antiqua" w:cs="Book Antiqua"/>
          <w:color w:val="000000"/>
        </w:rPr>
        <w:t xml:space="preserve">and </w:t>
      </w:r>
      <w:r w:rsidR="00CE6738"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8) suspended entry of all international commercial flights from March 22. During </w:t>
      </w:r>
      <w:r w:rsidR="00EF529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first phase of lockdown, the infection rate was not as </w:t>
      </w:r>
      <w:r w:rsidR="00EF529B">
        <w:rPr>
          <w:rFonts w:ascii="Book Antiqua" w:eastAsia="Book Antiqua" w:hAnsi="Book Antiqua" w:cs="Book Antiqua"/>
          <w:color w:val="000000"/>
        </w:rPr>
        <w:t>high</w:t>
      </w:r>
      <w:r w:rsidRPr="008811BA">
        <w:rPr>
          <w:rFonts w:ascii="Book Antiqua" w:eastAsia="Book Antiqua" w:hAnsi="Book Antiqua" w:cs="Book Antiqua"/>
          <w:color w:val="000000"/>
        </w:rPr>
        <w:t xml:space="preserve"> as </w:t>
      </w:r>
      <w:r w:rsidR="00EF529B">
        <w:rPr>
          <w:rFonts w:ascii="Book Antiqua" w:eastAsia="Book Antiqua" w:hAnsi="Book Antiqua" w:cs="Book Antiqua"/>
          <w:color w:val="000000"/>
        </w:rPr>
        <w:t>that in the USA</w:t>
      </w:r>
      <w:r w:rsidRPr="008811BA">
        <w:rPr>
          <w:rFonts w:ascii="Book Antiqua" w:eastAsia="Book Antiqua" w:hAnsi="Book Antiqua" w:cs="Book Antiqua"/>
          <w:color w:val="000000"/>
        </w:rPr>
        <w:t xml:space="preserve">, Spain and Italy. </w:t>
      </w:r>
      <w:r w:rsidR="00EF529B">
        <w:rPr>
          <w:rFonts w:ascii="Book Antiqua" w:eastAsia="Book Antiqua" w:hAnsi="Book Antiqua" w:cs="Book Antiqua"/>
          <w:color w:val="000000"/>
        </w:rPr>
        <w:t>I</w:t>
      </w:r>
      <w:r w:rsidRPr="008811BA">
        <w:rPr>
          <w:rFonts w:ascii="Book Antiqua" w:eastAsia="Book Antiqua" w:hAnsi="Book Antiqua" w:cs="Book Antiqua"/>
          <w:color w:val="000000"/>
        </w:rPr>
        <w:t xml:space="preserve">t was </w:t>
      </w:r>
      <w:r w:rsidR="00EF529B">
        <w:rPr>
          <w:rFonts w:ascii="Book Antiqua" w:eastAsia="Book Antiqua" w:hAnsi="Book Antiqua" w:cs="Book Antiqua"/>
          <w:color w:val="000000"/>
        </w:rPr>
        <w:t xml:space="preserve">previously </w:t>
      </w:r>
      <w:r w:rsidRPr="008811BA">
        <w:rPr>
          <w:rFonts w:ascii="Book Antiqua" w:eastAsia="Book Antiqua" w:hAnsi="Book Antiqua" w:cs="Book Antiqua"/>
          <w:color w:val="000000"/>
        </w:rPr>
        <w:t>reported that temperature may adversely affect virus infection</w:t>
      </w:r>
      <w:r w:rsidRPr="008811BA">
        <w:rPr>
          <w:rFonts w:ascii="Book Antiqua" w:eastAsia="Book Antiqua" w:hAnsi="Book Antiqua" w:cs="Book Antiqua"/>
          <w:color w:val="000000"/>
          <w:vertAlign w:val="superscript"/>
        </w:rPr>
        <w:t>[87]</w:t>
      </w:r>
      <w:r w:rsidRPr="008811BA">
        <w:rPr>
          <w:rFonts w:ascii="Book Antiqua" w:eastAsia="Book Antiqua" w:hAnsi="Book Antiqua" w:cs="Book Antiqua"/>
          <w:color w:val="000000"/>
        </w:rPr>
        <w:t xml:space="preserve">. </w:t>
      </w:r>
      <w:r w:rsidR="00EF529B">
        <w:rPr>
          <w:rFonts w:ascii="Book Antiqua" w:eastAsia="Book Antiqua" w:hAnsi="Book Antiqua" w:cs="Book Antiqua"/>
          <w:color w:val="000000"/>
        </w:rPr>
        <w:t>Considering</w:t>
      </w:r>
      <w:r w:rsidRPr="008811BA">
        <w:rPr>
          <w:rFonts w:ascii="Book Antiqua" w:eastAsia="Book Antiqua" w:hAnsi="Book Antiqua" w:cs="Book Antiqua"/>
          <w:color w:val="000000"/>
        </w:rPr>
        <w:t xml:space="preserve"> the influence of </w:t>
      </w:r>
      <w:r w:rsidR="00EF529B">
        <w:rPr>
          <w:rFonts w:ascii="Book Antiqua" w:eastAsia="Book Antiqua" w:hAnsi="Book Antiqua" w:cs="Book Antiqua"/>
          <w:color w:val="000000"/>
        </w:rPr>
        <w:t xml:space="preserve">the </w:t>
      </w:r>
      <w:r w:rsidRPr="008811BA">
        <w:rPr>
          <w:rFonts w:ascii="Book Antiqua" w:eastAsia="Book Antiqua" w:hAnsi="Book Antiqua" w:cs="Book Antiqua"/>
          <w:color w:val="000000"/>
        </w:rPr>
        <w:t>upcoming Indian hot and humid summer</w:t>
      </w:r>
      <w:r w:rsidR="00EF529B">
        <w:rPr>
          <w:rFonts w:ascii="Book Antiqua" w:eastAsia="Book Antiqua" w:hAnsi="Book Antiqua" w:cs="Book Antiqua"/>
          <w:color w:val="000000"/>
        </w:rPr>
        <w:t>,</w:t>
      </w:r>
      <w:r w:rsidRPr="008811BA">
        <w:rPr>
          <w:rFonts w:ascii="Book Antiqua" w:eastAsia="Book Antiqua" w:hAnsi="Book Antiqua" w:cs="Book Antiqua"/>
          <w:color w:val="000000"/>
        </w:rPr>
        <w:t xml:space="preserve"> the health experts urged the Government to extend the lockdown. </w:t>
      </w:r>
      <w:r w:rsidR="00EF529B">
        <w:rPr>
          <w:rFonts w:ascii="Book Antiqua" w:eastAsia="Book Antiqua" w:hAnsi="Book Antiqua" w:cs="Book Antiqua"/>
          <w:color w:val="000000"/>
        </w:rPr>
        <w:t>M</w:t>
      </w:r>
      <w:r w:rsidRPr="008811BA">
        <w:rPr>
          <w:rFonts w:ascii="Book Antiqua" w:eastAsia="Book Antiqua" w:hAnsi="Book Antiqua" w:cs="Book Antiqua"/>
          <w:color w:val="000000"/>
        </w:rPr>
        <w:t>any international news agencies described this strict lockdown by the Indian government as harsh, intensive and mismanaged</w:t>
      </w:r>
      <w:r w:rsidRPr="008811BA">
        <w:rPr>
          <w:rFonts w:ascii="Book Antiqua" w:eastAsia="Book Antiqua" w:hAnsi="Book Antiqua" w:cs="Book Antiqua"/>
          <w:color w:val="000000"/>
          <w:vertAlign w:val="superscript"/>
        </w:rPr>
        <w:t>[88,89]</w:t>
      </w:r>
      <w:r w:rsidRPr="008811BA">
        <w:rPr>
          <w:rFonts w:ascii="Book Antiqua" w:eastAsia="Book Antiqua" w:hAnsi="Book Antiqua" w:cs="Book Antiqua"/>
          <w:color w:val="000000"/>
        </w:rPr>
        <w:t xml:space="preserve">. However, </w:t>
      </w:r>
      <w:r w:rsidR="00EF529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WHO declared that “the measures taken by India to break the community spread of COVID-19 by the lockdown was </w:t>
      </w:r>
      <w:r w:rsidR="00EF529B">
        <w:rPr>
          <w:rFonts w:ascii="Book Antiqua" w:eastAsia="Book Antiqua" w:hAnsi="Book Antiqua" w:cs="Book Antiqua"/>
          <w:color w:val="000000"/>
        </w:rPr>
        <w:t xml:space="preserve">a </w:t>
      </w:r>
      <w:r w:rsidRPr="008811BA">
        <w:rPr>
          <w:rFonts w:ascii="Book Antiqua" w:eastAsia="Book Antiqua" w:hAnsi="Book Antiqua" w:cs="Book Antiqua"/>
          <w:color w:val="000000"/>
        </w:rPr>
        <w:t>very early, scientific and timely decision”</w:t>
      </w:r>
      <w:r w:rsidRPr="008811BA">
        <w:rPr>
          <w:rFonts w:ascii="Book Antiqua" w:eastAsia="Book Antiqua" w:hAnsi="Book Antiqua" w:cs="Book Antiqua"/>
          <w:color w:val="000000"/>
          <w:vertAlign w:val="superscript"/>
        </w:rPr>
        <w:t>[90]</w:t>
      </w:r>
      <w:r w:rsidRPr="008811BA">
        <w:rPr>
          <w:rFonts w:ascii="Book Antiqua" w:eastAsia="Book Antiqua" w:hAnsi="Book Antiqua" w:cs="Book Antiqua"/>
          <w:color w:val="000000"/>
        </w:rPr>
        <w:t>. In the words of Dr. David Nabarro, special envoy on the disease, WHO “</w:t>
      </w:r>
      <w:r w:rsidRPr="008811BA">
        <w:rPr>
          <w:rFonts w:ascii="Book Antiqua" w:eastAsia="Book Antiqua" w:hAnsi="Book Antiqua" w:cs="Book Antiqua"/>
          <w:i/>
          <w:iCs/>
          <w:color w:val="000000"/>
        </w:rPr>
        <w:t>The lockdown in India was quite early on, when there was relatively a small number of cases detected. This was really a far-sighted decision because it gave the whole country the opportunity to come to terms with the reality of this enemy. People understood that there is a virus in our midst. It gave time to develop capacities at the local level for interrupting transmission and sorting out hospitals. Of course, there is a lot of debate and criticism, and inevitably with a lot of frustration and anger that life is being disturbed in this way. It is very, very upsetting. I think it is courageous of the government, honestly, to take this step and provoke this enormous public debate and let the frustration come out, to accept that there will be hundreds of millions of people whose lives are being disrupted. For poor people on daily wages, this is a massive sacrifice they are making. And to do it now at an early stage as opposed to waiting three or four weeks later when the virus is much more widespread was very courageous</w:t>
      </w:r>
      <w:r w:rsidRPr="008811BA">
        <w:rPr>
          <w:rFonts w:ascii="Book Antiqua" w:eastAsia="Book Antiqua" w:hAnsi="Book Antiqua" w:cs="Book Antiqua"/>
          <w:color w:val="000000"/>
          <w:vertAlign w:val="superscript"/>
        </w:rPr>
        <w:t>[91]</w:t>
      </w:r>
      <w:r w:rsidRPr="008811BA">
        <w:rPr>
          <w:rFonts w:ascii="Book Antiqua" w:eastAsia="Book Antiqua" w:hAnsi="Book Antiqua" w:cs="Book Antiqua"/>
          <w:color w:val="000000"/>
        </w:rPr>
        <w:t>.”</w:t>
      </w:r>
    </w:p>
    <w:p w14:paraId="4895D497" w14:textId="1BADD536"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lastRenderedPageBreak/>
        <w:t xml:space="preserve">In the second phase, PM Modi extended the nationwide lockdown on April 14, 2002 </w:t>
      </w:r>
      <w:r w:rsidR="00EF529B">
        <w:rPr>
          <w:rFonts w:ascii="Book Antiqua" w:eastAsia="Book Antiqua" w:hAnsi="Book Antiqua" w:cs="Book Antiqua"/>
          <w:color w:val="000000"/>
        </w:rPr>
        <w:t>un</w:t>
      </w:r>
      <w:r w:rsidRPr="008811BA">
        <w:rPr>
          <w:rFonts w:ascii="Book Antiqua" w:eastAsia="Book Antiqua" w:hAnsi="Book Antiqua" w:cs="Book Antiqua"/>
          <w:color w:val="000000"/>
        </w:rPr>
        <w:t xml:space="preserve">til May 3, with a conditional relaxation after April 20. On April 16, lockdown areas were classified as "red, orange and green zones", indicating the presence of infection hotspots, some infection, no infections, respectively. On April 20, </w:t>
      </w:r>
      <w:r w:rsidR="00EF529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government announced relaxations in different sectors </w:t>
      </w:r>
      <w:r w:rsidR="00EF529B">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agriculture including dairy, aquaculture and plantations, selling of farming products, cargo transportation including trucks, trains and planes following social distancing norms</w:t>
      </w:r>
      <w:r w:rsidRPr="008811BA">
        <w:rPr>
          <w:rFonts w:ascii="Book Antiqua" w:eastAsia="Book Antiqua" w:hAnsi="Book Antiqua" w:cs="Book Antiqua"/>
          <w:color w:val="000000"/>
          <w:vertAlign w:val="superscript"/>
        </w:rPr>
        <w:t>[92]</w:t>
      </w:r>
      <w:r w:rsidRPr="008811BA">
        <w:rPr>
          <w:rFonts w:ascii="Book Antiqua" w:eastAsia="Book Antiqua" w:hAnsi="Book Antiqua" w:cs="Book Antiqua"/>
          <w:color w:val="000000"/>
        </w:rPr>
        <w:t xml:space="preserve">. On April 25, </w:t>
      </w:r>
      <w:r w:rsidR="00EF529B">
        <w:rPr>
          <w:rFonts w:ascii="Book Antiqua" w:eastAsia="Book Antiqua" w:hAnsi="Book Antiqua" w:cs="Book Antiqua"/>
          <w:color w:val="000000"/>
        </w:rPr>
        <w:t xml:space="preserve">the </w:t>
      </w:r>
      <w:r w:rsidRPr="008811BA">
        <w:rPr>
          <w:rFonts w:ascii="Book Antiqua" w:eastAsia="Book Antiqua" w:hAnsi="Book Antiqua" w:cs="Book Antiqua"/>
          <w:color w:val="000000"/>
        </w:rPr>
        <w:t>government allowed t</w:t>
      </w:r>
      <w:r w:rsidR="00EF529B">
        <w:rPr>
          <w:rFonts w:ascii="Book Antiqua" w:eastAsia="Book Antiqua" w:hAnsi="Book Antiqua" w:cs="Book Antiqua"/>
          <w:color w:val="000000"/>
        </w:rPr>
        <w:t>he</w:t>
      </w:r>
      <w:r w:rsidRPr="008811BA">
        <w:rPr>
          <w:rFonts w:ascii="Book Antiqua" w:eastAsia="Book Antiqua" w:hAnsi="Book Antiqua" w:cs="Book Antiqua"/>
          <w:color w:val="000000"/>
        </w:rPr>
        <w:t xml:space="preserve"> open</w:t>
      </w:r>
      <w:r w:rsidR="00EF529B">
        <w:rPr>
          <w:rFonts w:ascii="Book Antiqua" w:eastAsia="Book Antiqua" w:hAnsi="Book Antiqua" w:cs="Book Antiqua"/>
          <w:color w:val="000000"/>
        </w:rPr>
        <w:t>ing of</w:t>
      </w:r>
      <w:r w:rsidRPr="008811BA">
        <w:rPr>
          <w:rFonts w:ascii="Book Antiqua" w:eastAsia="Book Antiqua" w:hAnsi="Book Antiqua" w:cs="Book Antiqua"/>
          <w:color w:val="000000"/>
        </w:rPr>
        <w:t xml:space="preserve"> small retail shops with half-staff following social distancing norms. On April 29, the Ministry of Home Affairs allowed inter-state movement of migrant people following the guidelines laid down by the government. An additional extension (May 4 – May 17) was granted by Government of India on May 1, 2020 with additional relaxation to curb the infection.</w:t>
      </w:r>
    </w:p>
    <w:p w14:paraId="370971A8" w14:textId="50DE6379"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 xml:space="preserve">In this phase, </w:t>
      </w:r>
      <w:r w:rsidR="00EF529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whole country was categorized </w:t>
      </w:r>
      <w:r w:rsidR="00EF529B">
        <w:rPr>
          <w:rFonts w:ascii="Book Antiqua" w:eastAsia="Book Antiqua" w:hAnsi="Book Antiqua" w:cs="Book Antiqua"/>
          <w:color w:val="000000"/>
        </w:rPr>
        <w:t>into</w:t>
      </w:r>
      <w:r w:rsidRPr="008811BA">
        <w:rPr>
          <w:rFonts w:ascii="Book Antiqua" w:eastAsia="Book Antiqua" w:hAnsi="Book Antiqua" w:cs="Book Antiqua"/>
          <w:color w:val="000000"/>
        </w:rPr>
        <w:t xml:space="preserve"> three zones namely red zones (130 districts), orange zones (284 districts) and green zones (319 districts). Red zones </w:t>
      </w:r>
      <w:r w:rsidR="00EF529B">
        <w:rPr>
          <w:rFonts w:ascii="Book Antiqua" w:eastAsia="Book Antiqua" w:hAnsi="Book Antiqua" w:cs="Book Antiqua"/>
          <w:color w:val="000000"/>
        </w:rPr>
        <w:t>were</w:t>
      </w:r>
      <w:r w:rsidRPr="008811BA">
        <w:rPr>
          <w:rFonts w:ascii="Book Antiqua" w:eastAsia="Book Antiqua" w:hAnsi="Book Antiqua" w:cs="Book Antiqua"/>
          <w:color w:val="000000"/>
        </w:rPr>
        <w:t xml:space="preserve"> areas with high infection and </w:t>
      </w:r>
      <w:r w:rsidR="00EF529B">
        <w:rPr>
          <w:rFonts w:ascii="Book Antiqua" w:eastAsia="Book Antiqua" w:hAnsi="Book Antiqua" w:cs="Book Antiqua"/>
          <w:color w:val="000000"/>
        </w:rPr>
        <w:t xml:space="preserve">a </w:t>
      </w:r>
      <w:r w:rsidRPr="008811BA">
        <w:rPr>
          <w:rFonts w:ascii="Book Antiqua" w:eastAsia="Book Antiqua" w:hAnsi="Book Antiqua" w:cs="Book Antiqua"/>
          <w:color w:val="000000"/>
        </w:rPr>
        <w:t>high doubling rate, orange zones ha</w:t>
      </w:r>
      <w:r w:rsidR="00EF529B">
        <w:rPr>
          <w:rFonts w:ascii="Book Antiqua" w:eastAsia="Book Antiqua" w:hAnsi="Book Antiqua" w:cs="Book Antiqua"/>
          <w:color w:val="000000"/>
        </w:rPr>
        <w:t>d</w:t>
      </w:r>
      <w:r w:rsidRPr="008811BA">
        <w:rPr>
          <w:rFonts w:ascii="Book Antiqua" w:eastAsia="Book Antiqua" w:hAnsi="Book Antiqua" w:cs="Book Antiqua"/>
          <w:color w:val="000000"/>
        </w:rPr>
        <w:t xml:space="preserve"> comparatively fewer cases and green zones ha</w:t>
      </w:r>
      <w:r w:rsidR="00984565">
        <w:rPr>
          <w:rFonts w:ascii="Book Antiqua" w:eastAsia="Book Antiqua" w:hAnsi="Book Antiqua" w:cs="Book Antiqua"/>
          <w:color w:val="000000"/>
        </w:rPr>
        <w:t>d</w:t>
      </w:r>
      <w:r w:rsidRPr="008811BA">
        <w:rPr>
          <w:rFonts w:ascii="Book Antiqua" w:eastAsia="Book Antiqua" w:hAnsi="Book Antiqua" w:cs="Book Antiqua"/>
          <w:color w:val="000000"/>
        </w:rPr>
        <w:t xml:space="preserve"> no cases in </w:t>
      </w:r>
      <w:r w:rsidR="00EF529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past 21 days. Normal movement </w:t>
      </w:r>
      <w:r w:rsidR="00EF529B">
        <w:rPr>
          <w:rFonts w:ascii="Book Antiqua" w:eastAsia="Book Antiqua" w:hAnsi="Book Antiqua" w:cs="Book Antiqua"/>
          <w:color w:val="000000"/>
        </w:rPr>
        <w:t>was</w:t>
      </w:r>
      <w:r w:rsidRPr="008811BA">
        <w:rPr>
          <w:rFonts w:ascii="Book Antiqua" w:eastAsia="Book Antiqua" w:hAnsi="Book Antiqua" w:cs="Book Antiqua"/>
          <w:color w:val="000000"/>
        </w:rPr>
        <w:t xml:space="preserve"> allowed in green zones with buses (50</w:t>
      </w:r>
      <w:r w:rsidR="00EF529B">
        <w:rPr>
          <w:rFonts w:ascii="Book Antiqua" w:eastAsia="Book Antiqua" w:hAnsi="Book Antiqua" w:cs="Book Antiqua"/>
          <w:color w:val="000000"/>
        </w:rPr>
        <w:t>%</w:t>
      </w:r>
      <w:r w:rsidRPr="008811BA">
        <w:rPr>
          <w:rFonts w:ascii="Book Antiqua" w:eastAsia="Book Antiqua" w:hAnsi="Book Antiqua" w:cs="Book Antiqua"/>
          <w:color w:val="000000"/>
        </w:rPr>
        <w:t xml:space="preserve"> capacity). In orange zones, only private and hired vehicles but no public transportation </w:t>
      </w:r>
      <w:r w:rsidR="00EF529B">
        <w:rPr>
          <w:rFonts w:ascii="Book Antiqua" w:eastAsia="Book Antiqua" w:hAnsi="Book Antiqua" w:cs="Book Antiqua"/>
          <w:color w:val="000000"/>
        </w:rPr>
        <w:t>was</w:t>
      </w:r>
      <w:r w:rsidRPr="008811BA">
        <w:rPr>
          <w:rFonts w:ascii="Book Antiqua" w:eastAsia="Book Antiqua" w:hAnsi="Book Antiqua" w:cs="Book Antiqua"/>
          <w:color w:val="000000"/>
        </w:rPr>
        <w:t xml:space="preserve"> allowed, while red zones were under complete lockdown. </w:t>
      </w:r>
      <w:r w:rsidR="00EF529B">
        <w:rPr>
          <w:rFonts w:ascii="Book Antiqua" w:eastAsia="Book Antiqua" w:hAnsi="Book Antiqua" w:cs="Book Antiqua"/>
          <w:color w:val="000000"/>
        </w:rPr>
        <w:t>The</w:t>
      </w:r>
      <w:r w:rsidRPr="008811BA">
        <w:rPr>
          <w:rFonts w:ascii="Book Antiqua" w:eastAsia="Book Antiqua" w:hAnsi="Book Antiqua" w:cs="Book Antiqua"/>
          <w:color w:val="000000"/>
        </w:rPr>
        <w:t xml:space="preserve"> government </w:t>
      </w:r>
      <w:r w:rsidR="00EF529B">
        <w:rPr>
          <w:rFonts w:ascii="Book Antiqua" w:eastAsia="Book Antiqua" w:hAnsi="Book Antiqua" w:cs="Book Antiqua"/>
          <w:color w:val="000000"/>
        </w:rPr>
        <w:t xml:space="preserve">then </w:t>
      </w:r>
      <w:r w:rsidRPr="008811BA">
        <w:rPr>
          <w:rFonts w:ascii="Book Antiqua" w:eastAsia="Book Antiqua" w:hAnsi="Book Antiqua" w:cs="Book Antiqua"/>
          <w:color w:val="000000"/>
        </w:rPr>
        <w:t xml:space="preserve">implemented </w:t>
      </w:r>
      <w:r w:rsidR="00EF529B">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fourth phase </w:t>
      </w:r>
      <w:r w:rsidR="00EF529B">
        <w:rPr>
          <w:rFonts w:ascii="Book Antiqua" w:eastAsia="Book Antiqua" w:hAnsi="Book Antiqua" w:cs="Book Antiqua"/>
          <w:color w:val="000000"/>
        </w:rPr>
        <w:t xml:space="preserve">of </w:t>
      </w:r>
      <w:r w:rsidRPr="008811BA">
        <w:rPr>
          <w:rFonts w:ascii="Book Antiqua" w:eastAsia="Book Antiqua" w:hAnsi="Book Antiqua" w:cs="Book Antiqua"/>
          <w:color w:val="000000"/>
        </w:rPr>
        <w:t xml:space="preserve">lockdown to prevent COVID-19 between May 18 and May 31, 2020. On May 30, </w:t>
      </w:r>
      <w:r w:rsidR="00EF529B">
        <w:rPr>
          <w:rFonts w:ascii="Book Antiqua" w:eastAsia="Book Antiqua" w:hAnsi="Book Antiqua" w:cs="Book Antiqua"/>
          <w:color w:val="000000"/>
        </w:rPr>
        <w:t>the g</w:t>
      </w:r>
      <w:r w:rsidRPr="008811BA">
        <w:rPr>
          <w:rFonts w:ascii="Book Antiqua" w:eastAsia="Book Antiqua" w:hAnsi="Book Antiqua" w:cs="Book Antiqua"/>
          <w:color w:val="000000"/>
        </w:rPr>
        <w:t>ov</w:t>
      </w:r>
      <w:r w:rsidR="00EF529B">
        <w:rPr>
          <w:rFonts w:ascii="Book Antiqua" w:eastAsia="Book Antiqua" w:hAnsi="Book Antiqua" w:cs="Book Antiqua"/>
          <w:color w:val="000000"/>
        </w:rPr>
        <w:t>er</w:t>
      </w:r>
      <w:r w:rsidR="00984565">
        <w:rPr>
          <w:rFonts w:ascii="Book Antiqua" w:eastAsia="Book Antiqua" w:hAnsi="Book Antiqua" w:cs="Book Antiqua"/>
          <w:color w:val="000000"/>
        </w:rPr>
        <w:t>n</w:t>
      </w:r>
      <w:r w:rsidR="00EF529B">
        <w:rPr>
          <w:rFonts w:ascii="Book Antiqua" w:eastAsia="Book Antiqua" w:hAnsi="Book Antiqua" w:cs="Book Antiqua"/>
          <w:color w:val="000000"/>
        </w:rPr>
        <w:t>ment</w:t>
      </w:r>
      <w:r w:rsidRPr="008811BA">
        <w:rPr>
          <w:rFonts w:ascii="Book Antiqua" w:eastAsia="Book Antiqua" w:hAnsi="Book Antiqua" w:cs="Book Antiqua"/>
          <w:color w:val="000000"/>
        </w:rPr>
        <w:t xml:space="preserve"> extended the ongoing lockdown </w:t>
      </w:r>
      <w:r w:rsidR="00C44A32">
        <w:rPr>
          <w:rFonts w:ascii="Book Antiqua" w:eastAsia="Book Antiqua" w:hAnsi="Book Antiqua" w:cs="Book Antiqua"/>
          <w:color w:val="000000"/>
        </w:rPr>
        <w:t>un</w:t>
      </w:r>
      <w:r w:rsidRPr="008811BA">
        <w:rPr>
          <w:rFonts w:ascii="Book Antiqua" w:eastAsia="Book Antiqua" w:hAnsi="Book Antiqua" w:cs="Book Antiqua"/>
          <w:color w:val="000000"/>
        </w:rPr>
        <w:t xml:space="preserve">til June 30 for only containment zones with </w:t>
      </w:r>
      <w:r w:rsidR="00C44A32" w:rsidRPr="008811BA">
        <w:rPr>
          <w:rFonts w:ascii="Book Antiqua" w:eastAsia="Book Antiqua" w:hAnsi="Book Antiqua" w:cs="Book Antiqua"/>
          <w:color w:val="000000"/>
        </w:rPr>
        <w:t xml:space="preserve">services resumed </w:t>
      </w:r>
      <w:r w:rsidR="00C44A32">
        <w:rPr>
          <w:rFonts w:ascii="Book Antiqua" w:eastAsia="Book Antiqua" w:hAnsi="Book Antiqua" w:cs="Book Antiqua"/>
          <w:color w:val="000000"/>
        </w:rPr>
        <w:t xml:space="preserve">in </w:t>
      </w:r>
      <w:r w:rsidRPr="008811BA">
        <w:rPr>
          <w:rFonts w:ascii="Book Antiqua" w:eastAsia="Book Antiqua" w:hAnsi="Book Antiqua" w:cs="Book Antiqua"/>
          <w:color w:val="000000"/>
        </w:rPr>
        <w:t xml:space="preserve">a phased-manner from 8 June. </w:t>
      </w:r>
      <w:r w:rsidR="00C44A32">
        <w:rPr>
          <w:rFonts w:ascii="Book Antiqua" w:eastAsia="Book Antiqua" w:hAnsi="Book Antiqua" w:cs="Book Antiqua"/>
          <w:color w:val="000000"/>
        </w:rPr>
        <w:t>This</w:t>
      </w:r>
      <w:r w:rsidRPr="008811BA">
        <w:rPr>
          <w:rFonts w:ascii="Book Antiqua" w:eastAsia="Book Antiqua" w:hAnsi="Book Antiqua" w:cs="Book Antiqua"/>
          <w:color w:val="000000"/>
        </w:rPr>
        <w:t xml:space="preserve"> was termed "Unlock 1.0". The second phase of unlock, called Unlock 2.0, was announced for the period of 1 to 31 July, </w:t>
      </w:r>
      <w:r w:rsidR="00984565">
        <w:rPr>
          <w:rFonts w:ascii="Book Antiqua" w:eastAsia="Book Antiqua" w:hAnsi="Book Antiqua" w:cs="Book Antiqua"/>
          <w:color w:val="000000"/>
        </w:rPr>
        <w:t>followed by the easing of</w:t>
      </w:r>
      <w:r w:rsidRPr="008811BA">
        <w:rPr>
          <w:rFonts w:ascii="Book Antiqua" w:eastAsia="Book Antiqua" w:hAnsi="Book Antiqua" w:cs="Book Antiqua"/>
          <w:color w:val="000000"/>
        </w:rPr>
        <w:t xml:space="preserve"> restrictions. Currently, Unlock 3.0 </w:t>
      </w:r>
      <w:r w:rsidR="00C44A32">
        <w:rPr>
          <w:rFonts w:ascii="Book Antiqua" w:eastAsia="Book Antiqua" w:hAnsi="Book Antiqua" w:cs="Book Antiqua"/>
          <w:color w:val="000000"/>
        </w:rPr>
        <w:t>has been</w:t>
      </w:r>
      <w:r w:rsidRPr="008811BA">
        <w:rPr>
          <w:rFonts w:ascii="Book Antiqua" w:eastAsia="Book Antiqua" w:hAnsi="Book Antiqua" w:cs="Book Antiqua"/>
          <w:color w:val="000000"/>
        </w:rPr>
        <w:t xml:space="preserve"> announced for August.</w:t>
      </w:r>
    </w:p>
    <w:p w14:paraId="005A1AD8" w14:textId="77777777" w:rsidR="00A77B3E" w:rsidRPr="008811BA" w:rsidRDefault="00A77B3E" w:rsidP="008811BA">
      <w:pPr>
        <w:snapToGrid w:val="0"/>
        <w:spacing w:line="360" w:lineRule="auto"/>
        <w:ind w:firstLine="720"/>
        <w:jc w:val="both"/>
        <w:rPr>
          <w:rFonts w:ascii="Book Antiqua" w:hAnsi="Book Antiqua"/>
        </w:rPr>
      </w:pPr>
    </w:p>
    <w:p w14:paraId="1BC477A9" w14:textId="77777777"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ENVIRONMENTAL PERSPECTIVES: INFLUENCE AND IMPACTS</w:t>
      </w:r>
    </w:p>
    <w:p w14:paraId="5B2F41CC" w14:textId="22E90E77" w:rsidR="00A77B3E" w:rsidRPr="008811BA" w:rsidRDefault="00C44A32" w:rsidP="008811BA">
      <w:pPr>
        <w:snapToGrid w:val="0"/>
        <w:spacing w:line="360" w:lineRule="auto"/>
        <w:jc w:val="both"/>
        <w:rPr>
          <w:rFonts w:ascii="Book Antiqua" w:hAnsi="Book Antiqua"/>
        </w:rPr>
      </w:pPr>
      <w:r>
        <w:rPr>
          <w:rFonts w:ascii="Book Antiqua" w:eastAsia="Book Antiqua" w:hAnsi="Book Antiqua" w:cs="Book Antiqua"/>
          <w:color w:val="000000"/>
        </w:rPr>
        <w:t>The l</w:t>
      </w:r>
      <w:r w:rsidR="0019674D" w:rsidRPr="008811BA">
        <w:rPr>
          <w:rFonts w:ascii="Book Antiqua" w:eastAsia="Book Antiqua" w:hAnsi="Book Antiqua" w:cs="Book Antiqua"/>
          <w:color w:val="000000"/>
        </w:rPr>
        <w:t xml:space="preserve">ockdown period </w:t>
      </w:r>
      <w:r w:rsidR="00984565">
        <w:rPr>
          <w:rFonts w:ascii="Book Antiqua" w:eastAsia="Book Antiqua" w:hAnsi="Book Antiqua" w:cs="Book Antiqua"/>
          <w:color w:val="000000"/>
        </w:rPr>
        <w:t xml:space="preserve">has </w:t>
      </w:r>
      <w:r w:rsidR="0019674D" w:rsidRPr="008811BA">
        <w:rPr>
          <w:rFonts w:ascii="Book Antiqua" w:eastAsia="Book Antiqua" w:hAnsi="Book Antiqua" w:cs="Book Antiqua"/>
          <w:color w:val="000000"/>
        </w:rPr>
        <w:t>greatly help</w:t>
      </w:r>
      <w:r>
        <w:rPr>
          <w:rFonts w:ascii="Book Antiqua" w:eastAsia="Book Antiqua" w:hAnsi="Book Antiqua" w:cs="Book Antiqua"/>
          <w:color w:val="000000"/>
        </w:rPr>
        <w:t>ed</w:t>
      </w:r>
      <w:r w:rsidR="0019674D" w:rsidRPr="008811BA">
        <w:rPr>
          <w:rFonts w:ascii="Book Antiqua" w:eastAsia="Book Antiqua" w:hAnsi="Book Antiqua" w:cs="Book Antiqua"/>
          <w:color w:val="000000"/>
        </w:rPr>
        <w:t xml:space="preserve"> the environment to rejuvenate, simply </w:t>
      </w:r>
      <w:r>
        <w:rPr>
          <w:rFonts w:ascii="Book Antiqua" w:eastAsia="Book Antiqua" w:hAnsi="Book Antiqua" w:cs="Book Antiqua"/>
          <w:color w:val="000000"/>
        </w:rPr>
        <w:t xml:space="preserve">due to a reduction </w:t>
      </w:r>
      <w:r w:rsidR="0019674D" w:rsidRPr="008811BA">
        <w:rPr>
          <w:rFonts w:ascii="Book Antiqua" w:eastAsia="Book Antiqua" w:hAnsi="Book Antiqua" w:cs="Book Antiqua"/>
          <w:color w:val="000000"/>
        </w:rPr>
        <w:t xml:space="preserve">in pollution level to a large extent. </w:t>
      </w:r>
    </w:p>
    <w:p w14:paraId="3EFC0833" w14:textId="77777777" w:rsidR="0076474D" w:rsidRPr="008811BA" w:rsidRDefault="0076474D" w:rsidP="008811BA">
      <w:pPr>
        <w:snapToGrid w:val="0"/>
        <w:spacing w:line="360" w:lineRule="auto"/>
        <w:jc w:val="both"/>
        <w:rPr>
          <w:rFonts w:ascii="Book Antiqua" w:eastAsia="Book Antiqua" w:hAnsi="Book Antiqua" w:cs="Book Antiqua"/>
          <w:b/>
          <w:bCs/>
          <w:i/>
          <w:iCs/>
          <w:color w:val="000000"/>
        </w:rPr>
      </w:pPr>
    </w:p>
    <w:p w14:paraId="65D3653E"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Longevity of SARS-CoV-2 in the environment</w:t>
      </w:r>
    </w:p>
    <w:p w14:paraId="79DFD7C2" w14:textId="71E0051A" w:rsidR="00A77B3E" w:rsidRPr="008811BA" w:rsidRDefault="00AB638C"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SARS-CoV-2 </w:t>
      </w:r>
      <w:r w:rsidR="0019674D" w:rsidRPr="008811BA">
        <w:rPr>
          <w:rFonts w:ascii="Book Antiqua" w:eastAsia="Book Antiqua" w:hAnsi="Book Antiqua" w:cs="Book Antiqua"/>
          <w:color w:val="000000"/>
        </w:rPr>
        <w:t xml:space="preserve">can </w:t>
      </w:r>
      <w:r>
        <w:rPr>
          <w:rFonts w:ascii="Book Antiqua" w:eastAsia="Book Antiqua" w:hAnsi="Book Antiqua" w:cs="Book Antiqua"/>
          <w:color w:val="000000"/>
        </w:rPr>
        <w:t>remain</w:t>
      </w:r>
      <w:r w:rsidR="0019674D" w:rsidRPr="008811BA">
        <w:rPr>
          <w:rFonts w:ascii="Book Antiqua" w:eastAsia="Book Antiqua" w:hAnsi="Book Antiqua" w:cs="Book Antiqua"/>
          <w:color w:val="000000"/>
        </w:rPr>
        <w:t xml:space="preserve"> suspended for </w:t>
      </w:r>
      <w:r>
        <w:rPr>
          <w:rFonts w:ascii="Book Antiqua" w:eastAsia="Book Antiqua" w:hAnsi="Book Antiqua" w:cs="Book Antiqua"/>
          <w:color w:val="000000"/>
        </w:rPr>
        <w:t>approximately 30 min</w:t>
      </w:r>
      <w:r w:rsidR="0019674D" w:rsidRPr="008811BA">
        <w:rPr>
          <w:rFonts w:ascii="Book Antiqua" w:eastAsia="Book Antiqua" w:hAnsi="Book Antiqua" w:cs="Book Antiqua"/>
          <w:color w:val="000000"/>
        </w:rPr>
        <w:t xml:space="preserve"> as </w:t>
      </w:r>
      <w:r>
        <w:rPr>
          <w:rFonts w:ascii="Book Antiqua" w:eastAsia="Book Antiqua" w:hAnsi="Book Antiqua" w:cs="Book Antiqua"/>
          <w:color w:val="000000"/>
        </w:rPr>
        <w:t xml:space="preserve">an </w:t>
      </w:r>
      <w:r w:rsidR="0019674D" w:rsidRPr="008811BA">
        <w:rPr>
          <w:rFonts w:ascii="Book Antiqua" w:eastAsia="Book Antiqua" w:hAnsi="Book Antiqua" w:cs="Book Antiqua"/>
          <w:color w:val="000000"/>
        </w:rPr>
        <w:t xml:space="preserve">aerosol (&lt; 5 </w:t>
      </w:r>
      <w:r w:rsidRPr="0070463D">
        <w:rPr>
          <w:rFonts w:ascii="Book Antiqua" w:hAnsi="Book Antiqua" w:cs="Helvetica" w:hint="eastAsia"/>
          <w:color w:val="666666"/>
          <w:shd w:val="clear" w:color="auto" w:fill="FFFFFF"/>
        </w:rPr>
        <w:t>μ</w:t>
      </w:r>
      <w:r w:rsidR="0019674D" w:rsidRPr="008811BA">
        <w:rPr>
          <w:rFonts w:ascii="Book Antiqua" w:eastAsia="Book Antiqua" w:hAnsi="Book Antiqua" w:cs="Book Antiqua"/>
          <w:color w:val="000000"/>
        </w:rPr>
        <w:t xml:space="preserve">m). SARS-CoV-2 remained viable in aerosols </w:t>
      </w:r>
      <w:r>
        <w:rPr>
          <w:rFonts w:ascii="Book Antiqua" w:eastAsia="Book Antiqua" w:hAnsi="Book Antiqua" w:cs="Book Antiqua"/>
          <w:color w:val="000000"/>
        </w:rPr>
        <w:t xml:space="preserve">for </w:t>
      </w:r>
      <w:r w:rsidR="0019674D" w:rsidRPr="008811BA">
        <w:rPr>
          <w:rFonts w:ascii="Book Antiqua" w:eastAsia="Book Antiqua" w:hAnsi="Book Antiqua" w:cs="Book Antiqua"/>
          <w:color w:val="000000"/>
        </w:rPr>
        <w:t>up to 3 h, with a reduction in infectious titer from 10</w:t>
      </w:r>
      <w:r w:rsidR="0019674D" w:rsidRPr="008811BA">
        <w:rPr>
          <w:rFonts w:ascii="Book Antiqua" w:eastAsia="Book Antiqua" w:hAnsi="Book Antiqua" w:cs="Book Antiqua"/>
          <w:color w:val="000000"/>
          <w:vertAlign w:val="superscript"/>
        </w:rPr>
        <w:t>3.5</w:t>
      </w:r>
      <w:r w:rsidR="0019674D" w:rsidRPr="008811BA">
        <w:rPr>
          <w:rFonts w:ascii="Book Antiqua" w:eastAsia="Book Antiqua" w:hAnsi="Book Antiqua" w:cs="Book Antiqua"/>
          <w:color w:val="000000"/>
        </w:rPr>
        <w:t xml:space="preserve"> to 10</w:t>
      </w:r>
      <w:r w:rsidR="0019674D" w:rsidRPr="008811BA">
        <w:rPr>
          <w:rFonts w:ascii="Book Antiqua" w:eastAsia="Book Antiqua" w:hAnsi="Book Antiqua" w:cs="Book Antiqua"/>
          <w:color w:val="000000"/>
          <w:vertAlign w:val="superscript"/>
        </w:rPr>
        <w:t>2.7</w:t>
      </w:r>
      <w:r w:rsidR="0019674D" w:rsidRPr="008811BA">
        <w:rPr>
          <w:rFonts w:ascii="Book Antiqua" w:eastAsia="Book Antiqua" w:hAnsi="Book Antiqua" w:cs="Book Antiqua"/>
          <w:color w:val="000000"/>
        </w:rPr>
        <w:t xml:space="preserve"> TCID</w:t>
      </w:r>
      <w:r w:rsidR="0019674D" w:rsidRPr="008811BA">
        <w:rPr>
          <w:rFonts w:ascii="Book Antiqua" w:eastAsia="Book Antiqua" w:hAnsi="Book Antiqua" w:cs="Book Antiqua"/>
          <w:color w:val="000000"/>
          <w:vertAlign w:val="subscript"/>
        </w:rPr>
        <w:t>50</w:t>
      </w:r>
      <w:r w:rsidR="0019674D" w:rsidRPr="008811BA">
        <w:rPr>
          <w:rFonts w:ascii="Book Antiqua" w:eastAsia="Book Antiqua" w:hAnsi="Book Antiqua" w:cs="Book Antiqua"/>
          <w:color w:val="000000"/>
        </w:rPr>
        <w:t xml:space="preserve"> per </w:t>
      </w:r>
      <w:r>
        <w:rPr>
          <w:rFonts w:ascii="Book Antiqua" w:eastAsia="Book Antiqua" w:hAnsi="Book Antiqua" w:cs="Book Antiqua"/>
          <w:color w:val="000000"/>
        </w:rPr>
        <w:t>L</w:t>
      </w:r>
      <w:r w:rsidR="0019674D" w:rsidRPr="008811BA">
        <w:rPr>
          <w:rFonts w:ascii="Book Antiqua" w:eastAsia="Book Antiqua" w:hAnsi="Book Antiqua" w:cs="Book Antiqua"/>
          <w:color w:val="000000"/>
        </w:rPr>
        <w:t xml:space="preserve"> of air. SARS-CoV-2 is more stable on plastic and stainless steel than on copper and cardboard</w:t>
      </w:r>
      <w:r w:rsidR="0019674D" w:rsidRPr="008811BA">
        <w:rPr>
          <w:rFonts w:ascii="Book Antiqua" w:eastAsia="Book Antiqua" w:hAnsi="Book Antiqua" w:cs="Book Antiqua"/>
          <w:color w:val="000000"/>
          <w:vertAlign w:val="superscript"/>
        </w:rPr>
        <w:t>[78]</w:t>
      </w:r>
      <w:r w:rsidR="0019674D" w:rsidRPr="008811BA">
        <w:rPr>
          <w:rFonts w:ascii="Book Antiqua" w:eastAsia="Book Antiqua" w:hAnsi="Book Antiqua" w:cs="Book Antiqua"/>
          <w:color w:val="000000"/>
        </w:rPr>
        <w:t xml:space="preserve">. The virus has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longest life on plastic and steel, surviving up to 72 h but the total number of virus </w:t>
      </w:r>
      <w:r>
        <w:rPr>
          <w:rFonts w:ascii="Book Antiqua" w:eastAsia="Book Antiqua" w:hAnsi="Book Antiqua" w:cs="Book Antiqua"/>
          <w:color w:val="000000"/>
        </w:rPr>
        <w:t xml:space="preserve">particles </w:t>
      </w:r>
      <w:r w:rsidR="0019674D" w:rsidRPr="008811BA">
        <w:rPr>
          <w:rFonts w:ascii="Book Antiqua" w:eastAsia="Book Antiqua" w:hAnsi="Book Antiqua" w:cs="Book Antiqua"/>
          <w:color w:val="000000"/>
        </w:rPr>
        <w:t>decreases sharply over this time (10</w:t>
      </w:r>
      <w:r w:rsidR="0019674D" w:rsidRPr="008811BA">
        <w:rPr>
          <w:rFonts w:ascii="Book Antiqua" w:eastAsia="Book Antiqua" w:hAnsi="Book Antiqua" w:cs="Book Antiqua"/>
          <w:color w:val="000000"/>
          <w:vertAlign w:val="superscript"/>
        </w:rPr>
        <w:t>3.7</w:t>
      </w:r>
      <w:r w:rsidR="0019674D" w:rsidRPr="008811BA">
        <w:rPr>
          <w:rFonts w:ascii="Book Antiqua" w:eastAsia="Book Antiqua" w:hAnsi="Book Antiqua" w:cs="Book Antiqua"/>
          <w:color w:val="000000"/>
        </w:rPr>
        <w:t xml:space="preserve"> to 10</w:t>
      </w:r>
      <w:r w:rsidR="0019674D" w:rsidRPr="008811BA">
        <w:rPr>
          <w:rFonts w:ascii="Book Antiqua" w:eastAsia="Book Antiqua" w:hAnsi="Book Antiqua" w:cs="Book Antiqua"/>
          <w:color w:val="000000"/>
          <w:vertAlign w:val="superscript"/>
        </w:rPr>
        <w:t>0.6</w:t>
      </w:r>
      <w:r w:rsidR="0019674D" w:rsidRPr="008811BA">
        <w:rPr>
          <w:rFonts w:ascii="Book Antiqua" w:eastAsia="Book Antiqua" w:hAnsi="Book Antiqua" w:cs="Book Antiqua"/>
          <w:color w:val="000000"/>
        </w:rPr>
        <w:t xml:space="preserve"> TCID</w:t>
      </w:r>
      <w:r w:rsidR="0019674D" w:rsidRPr="008811BA">
        <w:rPr>
          <w:rFonts w:ascii="Book Antiqua" w:eastAsia="Book Antiqua" w:hAnsi="Book Antiqua" w:cs="Book Antiqua"/>
          <w:color w:val="000000"/>
          <w:vertAlign w:val="subscript"/>
        </w:rPr>
        <w:t>50</w:t>
      </w:r>
      <w:r w:rsidR="0019674D" w:rsidRPr="008811BA">
        <w:rPr>
          <w:rFonts w:ascii="Book Antiqua" w:eastAsia="Book Antiqua" w:hAnsi="Book Antiqua" w:cs="Book Antiqua"/>
          <w:color w:val="000000"/>
        </w:rPr>
        <w:t xml:space="preserve"> per m</w:t>
      </w:r>
      <w:r>
        <w:rPr>
          <w:rFonts w:ascii="Book Antiqua" w:eastAsia="Book Antiqua" w:hAnsi="Book Antiqua" w:cs="Book Antiqua"/>
          <w:color w:val="000000"/>
        </w:rPr>
        <w:t>L</w:t>
      </w:r>
      <w:r w:rsidR="0019674D" w:rsidRPr="008811BA">
        <w:rPr>
          <w:rFonts w:ascii="Book Antiqua" w:eastAsia="Book Antiqua" w:hAnsi="Book Antiqua" w:cs="Book Antiqua"/>
          <w:color w:val="000000"/>
        </w:rPr>
        <w:t xml:space="preserve"> of medium after 72 h on plastic and 10</w:t>
      </w:r>
      <w:r w:rsidR="0019674D" w:rsidRPr="008811BA">
        <w:rPr>
          <w:rFonts w:ascii="Book Antiqua" w:eastAsia="Book Antiqua" w:hAnsi="Book Antiqua" w:cs="Book Antiqua"/>
          <w:color w:val="000000"/>
          <w:vertAlign w:val="superscript"/>
        </w:rPr>
        <w:t>3.7</w:t>
      </w:r>
      <w:r w:rsidR="0019674D" w:rsidRPr="008811BA">
        <w:rPr>
          <w:rFonts w:ascii="Book Antiqua" w:eastAsia="Book Antiqua" w:hAnsi="Book Antiqua" w:cs="Book Antiqua"/>
          <w:color w:val="000000"/>
        </w:rPr>
        <w:t xml:space="preserve"> to 10</w:t>
      </w:r>
      <w:r w:rsidR="0019674D" w:rsidRPr="008811BA">
        <w:rPr>
          <w:rFonts w:ascii="Book Antiqua" w:eastAsia="Book Antiqua" w:hAnsi="Book Antiqua" w:cs="Book Antiqua"/>
          <w:color w:val="000000"/>
          <w:vertAlign w:val="superscript"/>
        </w:rPr>
        <w:t>0.6</w:t>
      </w:r>
      <w:r w:rsidR="0019674D" w:rsidRPr="008811BA">
        <w:rPr>
          <w:rFonts w:ascii="Book Antiqua" w:eastAsia="Book Antiqua" w:hAnsi="Book Antiqua" w:cs="Book Antiqua"/>
          <w:color w:val="000000"/>
        </w:rPr>
        <w:t xml:space="preserve"> TCID</w:t>
      </w:r>
      <w:r w:rsidR="0019674D" w:rsidRPr="008811BA">
        <w:rPr>
          <w:rFonts w:ascii="Book Antiqua" w:eastAsia="Book Antiqua" w:hAnsi="Book Antiqua" w:cs="Book Antiqua"/>
          <w:color w:val="000000"/>
          <w:vertAlign w:val="subscript"/>
        </w:rPr>
        <w:t>50</w:t>
      </w:r>
      <w:r w:rsidR="0019674D" w:rsidRPr="008811BA">
        <w:rPr>
          <w:rFonts w:ascii="Book Antiqua" w:eastAsia="Book Antiqua" w:hAnsi="Book Antiqua" w:cs="Book Antiqua"/>
          <w:color w:val="000000"/>
        </w:rPr>
        <w:t xml:space="preserve"> per </w:t>
      </w:r>
      <w:r>
        <w:rPr>
          <w:rFonts w:ascii="Book Antiqua" w:eastAsia="Book Antiqua" w:hAnsi="Book Antiqua" w:cs="Book Antiqua"/>
          <w:color w:val="000000"/>
        </w:rPr>
        <w:t>mL</w:t>
      </w:r>
      <w:r w:rsidR="0019674D" w:rsidRPr="008811BA">
        <w:rPr>
          <w:rFonts w:ascii="Book Antiqua" w:eastAsia="Book Antiqua" w:hAnsi="Book Antiqua" w:cs="Book Antiqua"/>
          <w:color w:val="000000"/>
        </w:rPr>
        <w:t xml:space="preserve"> after 48 h on stainless steel). On copper, it survives up to 4 h</w:t>
      </w:r>
      <w:r w:rsidR="0019674D" w:rsidRPr="008811BA">
        <w:rPr>
          <w:rFonts w:ascii="Book Antiqua" w:eastAsia="Book Antiqua" w:hAnsi="Book Antiqua" w:cs="Book Antiqua"/>
          <w:color w:val="000000"/>
          <w:vertAlign w:val="superscript"/>
        </w:rPr>
        <w:t>[78]</w:t>
      </w:r>
      <w:r w:rsidR="0019674D" w:rsidRPr="008811BA">
        <w:rPr>
          <w:rFonts w:ascii="Book Antiqua" w:eastAsia="Book Antiqua" w:hAnsi="Book Antiqua" w:cs="Book Antiqua"/>
          <w:color w:val="000000"/>
        </w:rPr>
        <w:t xml:space="preserve">. On cardboard, it survives up to 24 h, which suggests packages that arrived in the mail should have only low levels of the virus. On copper and cardboard,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virus is undetectable by 8 and 48 h</w:t>
      </w:r>
      <w:r>
        <w:rPr>
          <w:rFonts w:ascii="Book Antiqua" w:eastAsia="Book Antiqua" w:hAnsi="Book Antiqua" w:cs="Book Antiqua"/>
          <w:color w:val="000000"/>
        </w:rPr>
        <w:t>,</w:t>
      </w:r>
      <w:r w:rsidR="0019674D" w:rsidRPr="008811BA">
        <w:rPr>
          <w:rFonts w:ascii="Book Antiqua" w:eastAsia="Book Antiqua" w:hAnsi="Book Antiqua" w:cs="Book Antiqua"/>
          <w:color w:val="000000"/>
        </w:rPr>
        <w:t xml:space="preserve"> respectively</w:t>
      </w:r>
      <w:r w:rsidR="0019674D" w:rsidRPr="008811BA">
        <w:rPr>
          <w:rFonts w:ascii="Book Antiqua" w:eastAsia="Book Antiqua" w:hAnsi="Book Antiqua" w:cs="Book Antiqua"/>
          <w:color w:val="000000"/>
          <w:vertAlign w:val="superscript"/>
        </w:rPr>
        <w:t>[78]</w:t>
      </w:r>
      <w:r w:rsidR="0019674D" w:rsidRPr="008811BA">
        <w:rPr>
          <w:rFonts w:ascii="Book Antiqua" w:eastAsia="Book Antiqua" w:hAnsi="Book Antiqua" w:cs="Book Antiqua"/>
          <w:color w:val="000000"/>
        </w:rPr>
        <w:t xml:space="preserve">. The half-life of SARS-CoV-2 </w:t>
      </w:r>
      <w:r>
        <w:rPr>
          <w:rFonts w:ascii="Book Antiqua" w:eastAsia="Book Antiqua" w:hAnsi="Book Antiqua" w:cs="Book Antiqua"/>
          <w:color w:val="000000"/>
        </w:rPr>
        <w:t>is</w:t>
      </w:r>
      <w:r w:rsidR="0019674D" w:rsidRPr="008811BA">
        <w:rPr>
          <w:rFonts w:ascii="Book Antiqua" w:eastAsia="Book Antiqua" w:hAnsi="Book Antiqua" w:cs="Book Antiqua"/>
          <w:color w:val="000000"/>
        </w:rPr>
        <w:t xml:space="preserve"> similar </w:t>
      </w:r>
      <w:r>
        <w:rPr>
          <w:rFonts w:ascii="Book Antiqua" w:eastAsia="Book Antiqua" w:hAnsi="Book Antiqua" w:cs="Book Antiqua"/>
          <w:color w:val="000000"/>
        </w:rPr>
        <w:t>to</w:t>
      </w:r>
      <w:r w:rsidR="0019674D" w:rsidRPr="008811BA">
        <w:rPr>
          <w:rFonts w:ascii="Book Antiqua" w:eastAsia="Book Antiqua" w:hAnsi="Book Antiqua" w:cs="Book Antiqua"/>
          <w:color w:val="000000"/>
        </w:rPr>
        <w:t xml:space="preserve"> SARS-CoV-1 in aerosols, with </w:t>
      </w:r>
      <w:r>
        <w:rPr>
          <w:rFonts w:ascii="Book Antiqua" w:eastAsia="Book Antiqua" w:hAnsi="Book Antiqua" w:cs="Book Antiqua"/>
          <w:color w:val="000000"/>
        </w:rPr>
        <w:t xml:space="preserve">a </w:t>
      </w:r>
      <w:r w:rsidR="0019674D" w:rsidRPr="008811BA">
        <w:rPr>
          <w:rFonts w:ascii="Book Antiqua" w:eastAsia="Book Antiqua" w:hAnsi="Book Antiqua" w:cs="Book Antiqua"/>
          <w:color w:val="000000"/>
        </w:rPr>
        <w:t xml:space="preserve">median </w:t>
      </w:r>
      <w:r>
        <w:rPr>
          <w:rFonts w:ascii="Book Antiqua" w:eastAsia="Book Antiqua" w:hAnsi="Book Antiqua" w:cs="Book Antiqua"/>
          <w:color w:val="000000"/>
        </w:rPr>
        <w:t xml:space="preserve">of </w:t>
      </w:r>
      <w:r w:rsidR="0019674D" w:rsidRPr="008811BA">
        <w:rPr>
          <w:rFonts w:ascii="Book Antiqua" w:eastAsia="Book Antiqua" w:hAnsi="Book Antiqua" w:cs="Book Antiqua"/>
          <w:color w:val="000000"/>
        </w:rPr>
        <w:t xml:space="preserve">approximately 1.1 to 1.2 h and 95% credible intervals </w:t>
      </w:r>
      <w:r>
        <w:rPr>
          <w:rFonts w:ascii="Book Antiqua" w:eastAsia="Book Antiqua" w:hAnsi="Book Antiqua" w:cs="Book Antiqua"/>
          <w:color w:val="000000"/>
        </w:rPr>
        <w:t xml:space="preserve">of </w:t>
      </w:r>
      <w:r w:rsidR="0019674D" w:rsidRPr="008811BA">
        <w:rPr>
          <w:rFonts w:ascii="Book Antiqua" w:eastAsia="Book Antiqua" w:hAnsi="Book Antiqua" w:cs="Book Antiqua"/>
          <w:color w:val="000000"/>
        </w:rPr>
        <w:t>0.64 to 2.64 for SARS-CoV-2 and 0.78 to 2.43 for SARS-CoV-1</w:t>
      </w:r>
      <w:r w:rsidR="0019674D" w:rsidRPr="008811BA">
        <w:rPr>
          <w:rFonts w:ascii="Book Antiqua" w:eastAsia="Book Antiqua" w:hAnsi="Book Antiqua" w:cs="Book Antiqua"/>
          <w:color w:val="000000"/>
          <w:vertAlign w:val="superscript"/>
        </w:rPr>
        <w:t>[78]</w:t>
      </w:r>
      <w:r w:rsidR="0019674D" w:rsidRPr="008811BA">
        <w:rPr>
          <w:rFonts w:ascii="Book Antiqua" w:eastAsia="Book Antiqua" w:hAnsi="Book Antiqua" w:cs="Book Antiqua"/>
          <w:color w:val="000000"/>
        </w:rPr>
        <w:t xml:space="preserve">. The half-life of these two viruses </w:t>
      </w:r>
      <w:r>
        <w:rPr>
          <w:rFonts w:ascii="Book Antiqua" w:eastAsia="Book Antiqua" w:hAnsi="Book Antiqua" w:cs="Book Antiqua"/>
          <w:color w:val="000000"/>
        </w:rPr>
        <w:t>is</w:t>
      </w:r>
      <w:r w:rsidR="0019674D" w:rsidRPr="008811BA">
        <w:rPr>
          <w:rFonts w:ascii="Book Antiqua" w:eastAsia="Book Antiqua" w:hAnsi="Book Antiqua" w:cs="Book Antiqua"/>
          <w:color w:val="000000"/>
        </w:rPr>
        <w:t xml:space="preserve"> also similar on copper. On cardboard, the half-life of SARS-CoV-2 is longer than SARS-CoV-1. The longest viability </w:t>
      </w:r>
      <w:r>
        <w:rPr>
          <w:rFonts w:ascii="Book Antiqua" w:eastAsia="Book Antiqua" w:hAnsi="Book Antiqua" w:cs="Book Antiqua"/>
          <w:color w:val="000000"/>
        </w:rPr>
        <w:t>was</w:t>
      </w:r>
      <w:r w:rsidR="0019674D" w:rsidRPr="008811BA">
        <w:rPr>
          <w:rFonts w:ascii="Book Antiqua" w:eastAsia="Book Antiqua" w:hAnsi="Book Antiqua" w:cs="Book Antiqua"/>
          <w:color w:val="000000"/>
        </w:rPr>
        <w:t xml:space="preserve"> detected on stainless steel and plastic; the estimated median half-life of SARS-CoV-2 is 5.6 h on stainless steel and 6.8 h on plastic</w:t>
      </w:r>
      <w:r w:rsidR="0019674D" w:rsidRPr="008811BA">
        <w:rPr>
          <w:rFonts w:ascii="Book Antiqua" w:eastAsia="Book Antiqua" w:hAnsi="Book Antiqua" w:cs="Book Antiqua"/>
          <w:color w:val="000000"/>
          <w:vertAlign w:val="superscript"/>
        </w:rPr>
        <w:t>[78]</w:t>
      </w:r>
      <w:r w:rsidR="0019674D" w:rsidRPr="008811BA">
        <w:rPr>
          <w:rFonts w:ascii="Book Antiqua" w:eastAsia="Book Antiqua" w:hAnsi="Book Antiqua" w:cs="Book Antiqua"/>
          <w:color w:val="000000"/>
        </w:rPr>
        <w:t>.</w:t>
      </w:r>
    </w:p>
    <w:p w14:paraId="1B651E52" w14:textId="77777777" w:rsidR="00A77B3E" w:rsidRPr="008811BA" w:rsidRDefault="00A77B3E" w:rsidP="008811BA">
      <w:pPr>
        <w:snapToGrid w:val="0"/>
        <w:spacing w:line="360" w:lineRule="auto"/>
        <w:jc w:val="both"/>
        <w:rPr>
          <w:rFonts w:ascii="Book Antiqua" w:hAnsi="Book Antiqua"/>
        </w:rPr>
      </w:pPr>
    </w:p>
    <w:p w14:paraId="1148F88C"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Meteorological influence</w:t>
      </w:r>
    </w:p>
    <w:p w14:paraId="3773D4A6" w14:textId="582F17BA" w:rsidR="00A77B3E" w:rsidRPr="008811BA" w:rsidRDefault="000D7A79" w:rsidP="008811BA">
      <w:pPr>
        <w:snapToGrid w:val="0"/>
        <w:spacing w:line="360" w:lineRule="auto"/>
        <w:jc w:val="both"/>
        <w:rPr>
          <w:rFonts w:ascii="Book Antiqua" w:hAnsi="Book Antiqua"/>
        </w:rPr>
      </w:pP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COVID-19 pandemic is spreading globally irrespective of meteorological influence. Meteorological factors </w:t>
      </w:r>
      <w:r>
        <w:rPr>
          <w:rFonts w:ascii="Book Antiqua" w:eastAsia="Book Antiqua" w:hAnsi="Book Antiqua" w:cs="Book Antiqua"/>
          <w:color w:val="000000"/>
        </w:rPr>
        <w:t>such</w:t>
      </w:r>
      <w:r w:rsidR="0019674D" w:rsidRPr="008811BA">
        <w:rPr>
          <w:rFonts w:ascii="Book Antiqua" w:eastAsia="Book Antiqua" w:hAnsi="Book Antiqua" w:cs="Book Antiqua"/>
          <w:color w:val="000000"/>
        </w:rPr>
        <w:t xml:space="preserve"> as temperature, weather conditions and humidity are thought to play a vital role in COVID-19 transmission. </w:t>
      </w:r>
      <w:r>
        <w:rPr>
          <w:rFonts w:ascii="Book Antiqua" w:eastAsia="Book Antiqua" w:hAnsi="Book Antiqua" w:cs="Book Antiqua"/>
          <w:color w:val="000000"/>
        </w:rPr>
        <w:t xml:space="preserve">At </w:t>
      </w:r>
      <w:r w:rsidR="0019674D" w:rsidRPr="008811BA">
        <w:rPr>
          <w:rFonts w:ascii="Book Antiqua" w:eastAsia="Book Antiqua" w:hAnsi="Book Antiqua" w:cs="Book Antiqua"/>
          <w:color w:val="000000"/>
        </w:rPr>
        <w:t xml:space="preserve">the beginning of </w:t>
      </w:r>
      <w:r>
        <w:rPr>
          <w:rFonts w:ascii="Book Antiqua" w:eastAsia="Book Antiqua" w:hAnsi="Book Antiqua" w:cs="Book Antiqua"/>
          <w:color w:val="000000"/>
        </w:rPr>
        <w:t>the</w:t>
      </w:r>
      <w:r w:rsidR="0019674D" w:rsidRPr="008811BA">
        <w:rPr>
          <w:rFonts w:ascii="Book Antiqua" w:eastAsia="Book Antiqua" w:hAnsi="Book Antiqua" w:cs="Book Antiqua"/>
          <w:color w:val="000000"/>
        </w:rPr>
        <w:t xml:space="preserve"> outbreak, it was speculated that COVID-19 may decrease with increasing air temperature </w:t>
      </w:r>
      <w:r>
        <w:rPr>
          <w:rFonts w:ascii="Book Antiqua" w:eastAsia="Book Antiqua" w:hAnsi="Book Antiqua" w:cs="Book Antiqua"/>
          <w:color w:val="000000"/>
        </w:rPr>
        <w:t>as the</w:t>
      </w:r>
      <w:r w:rsidR="0019674D" w:rsidRPr="008811BA">
        <w:rPr>
          <w:rFonts w:ascii="Book Antiqua" w:eastAsia="Book Antiqua" w:hAnsi="Book Antiqua" w:cs="Book Antiqua"/>
          <w:color w:val="000000"/>
        </w:rPr>
        <w:t xml:space="preserve"> outbreak </w:t>
      </w:r>
      <w:r>
        <w:rPr>
          <w:rFonts w:ascii="Book Antiqua" w:eastAsia="Book Antiqua" w:hAnsi="Book Antiqua" w:cs="Book Antiqua"/>
          <w:color w:val="000000"/>
        </w:rPr>
        <w:t>occurred</w:t>
      </w:r>
      <w:r w:rsidR="0019674D" w:rsidRPr="008811BA">
        <w:rPr>
          <w:rFonts w:ascii="Book Antiqua" w:eastAsia="Book Antiqua" w:hAnsi="Book Antiqua" w:cs="Book Antiqua"/>
          <w:color w:val="000000"/>
        </w:rPr>
        <w:t xml:space="preserve"> in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winter months</w:t>
      </w:r>
      <w:r w:rsidR="0019674D" w:rsidRPr="008811BA">
        <w:rPr>
          <w:rFonts w:ascii="Book Antiqua" w:eastAsia="Book Antiqua" w:hAnsi="Book Antiqua" w:cs="Book Antiqua"/>
          <w:color w:val="000000"/>
          <w:vertAlign w:val="superscript"/>
        </w:rPr>
        <w:t>[93]</w:t>
      </w:r>
      <w:r w:rsidR="0019674D" w:rsidRPr="008811BA">
        <w:rPr>
          <w:rFonts w:ascii="Book Antiqua" w:eastAsia="Book Antiqua" w:hAnsi="Book Antiqua" w:cs="Book Antiqua"/>
          <w:color w:val="000000"/>
        </w:rPr>
        <w:t>. Additionally, air temperature was relatively low in those months in comparison with Spring and/or Summer months. Accordingly, Zhou and Xie</w:t>
      </w:r>
      <w:r w:rsidR="0019674D" w:rsidRPr="008811BA">
        <w:rPr>
          <w:rFonts w:ascii="Book Antiqua" w:eastAsia="Book Antiqua" w:hAnsi="Book Antiqua" w:cs="Book Antiqua"/>
          <w:color w:val="000000"/>
          <w:vertAlign w:val="superscript"/>
        </w:rPr>
        <w:t>[94]</w:t>
      </w:r>
      <w:r w:rsidR="0019674D" w:rsidRPr="008811BA">
        <w:rPr>
          <w:rFonts w:ascii="Book Antiqua" w:eastAsia="Book Antiqua" w:hAnsi="Book Antiqua" w:cs="Book Antiqua"/>
          <w:color w:val="000000"/>
        </w:rPr>
        <w:t xml:space="preserve"> demonstrated there is no concrete evidence of </w:t>
      </w:r>
      <w:r>
        <w:rPr>
          <w:rFonts w:ascii="Book Antiqua" w:eastAsia="Book Antiqua" w:hAnsi="Book Antiqua" w:cs="Book Antiqua"/>
          <w:color w:val="000000"/>
        </w:rPr>
        <w:t xml:space="preserve">a </w:t>
      </w:r>
      <w:r w:rsidR="0019674D" w:rsidRPr="008811BA">
        <w:rPr>
          <w:rFonts w:ascii="Book Antiqua" w:eastAsia="Book Antiqua" w:hAnsi="Book Antiqua" w:cs="Book Antiqua"/>
          <w:color w:val="000000"/>
        </w:rPr>
        <w:t xml:space="preserve">decrease in COVID-19 when ambient temperature increases. Recently, Ma </w:t>
      </w:r>
      <w:r w:rsidR="0019674D" w:rsidRPr="008811BA">
        <w:rPr>
          <w:rFonts w:ascii="Book Antiqua" w:eastAsia="Book Antiqua" w:hAnsi="Book Antiqua" w:cs="Book Antiqua"/>
          <w:i/>
          <w:iCs/>
          <w:color w:val="000000"/>
        </w:rPr>
        <w:t>et al</w:t>
      </w:r>
      <w:r w:rsidR="0019674D" w:rsidRPr="008811BA">
        <w:rPr>
          <w:rFonts w:ascii="Book Antiqua" w:eastAsia="Book Antiqua" w:hAnsi="Book Antiqua" w:cs="Book Antiqua"/>
          <w:color w:val="000000"/>
          <w:vertAlign w:val="superscript"/>
        </w:rPr>
        <w:t>[95]</w:t>
      </w:r>
      <w:r w:rsidR="0019674D" w:rsidRPr="008811BA">
        <w:rPr>
          <w:rFonts w:ascii="Book Antiqua" w:eastAsia="Book Antiqua" w:hAnsi="Book Antiqua" w:cs="Book Antiqua"/>
          <w:color w:val="000000"/>
        </w:rPr>
        <w:t xml:space="preserve"> indicated the positive influence of temperature and humidity on COVID-19 </w:t>
      </w:r>
      <w:r w:rsidR="0019674D" w:rsidRPr="008811BA">
        <w:rPr>
          <w:rFonts w:ascii="Book Antiqua" w:eastAsia="Book Antiqua" w:hAnsi="Book Antiqua" w:cs="Book Antiqua"/>
          <w:i/>
          <w:iCs/>
          <w:color w:val="000000"/>
        </w:rPr>
        <w:t>i.e.,</w:t>
      </w:r>
      <w:r w:rsidR="0019674D" w:rsidRPr="008811BA">
        <w:rPr>
          <w:rFonts w:ascii="Book Antiqua" w:eastAsia="Book Antiqua" w:hAnsi="Book Antiqua" w:cs="Book Antiqua"/>
          <w:color w:val="000000"/>
        </w:rPr>
        <w:t xml:space="preserve"> increase </w:t>
      </w:r>
      <w:r w:rsidR="00C91C05">
        <w:rPr>
          <w:rFonts w:ascii="Book Antiqua" w:eastAsia="Book Antiqua" w:hAnsi="Book Antiqua" w:cs="Book Antiqua"/>
          <w:color w:val="000000"/>
        </w:rPr>
        <w:t>in</w:t>
      </w:r>
      <w:r w:rsidR="0019674D" w:rsidRPr="008811BA">
        <w:rPr>
          <w:rFonts w:ascii="Book Antiqua" w:eastAsia="Book Antiqua" w:hAnsi="Book Antiqua" w:cs="Book Antiqua"/>
          <w:color w:val="000000"/>
        </w:rPr>
        <w:t xml:space="preserve"> temperature and </w:t>
      </w:r>
      <w:r w:rsidR="0019674D" w:rsidRPr="008811BA">
        <w:rPr>
          <w:rFonts w:ascii="Book Antiqua" w:eastAsia="Book Antiqua" w:hAnsi="Book Antiqua" w:cs="Book Antiqua"/>
          <w:color w:val="000000"/>
        </w:rPr>
        <w:lastRenderedPageBreak/>
        <w:t xml:space="preserve">humidity decreases </w:t>
      </w:r>
      <w:r w:rsidR="00C91C05">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number of COVID-19 deaths. This study was also conducted in same time period (January-February) as </w:t>
      </w:r>
      <w:r w:rsidR="00C91C05">
        <w:rPr>
          <w:rFonts w:ascii="Book Antiqua" w:eastAsia="Book Antiqua" w:hAnsi="Book Antiqua" w:cs="Book Antiqua"/>
          <w:color w:val="000000"/>
        </w:rPr>
        <w:t xml:space="preserve">the study by </w:t>
      </w:r>
      <w:r w:rsidR="0019674D" w:rsidRPr="008811BA">
        <w:rPr>
          <w:rFonts w:ascii="Book Antiqua" w:eastAsia="Book Antiqua" w:hAnsi="Book Antiqua" w:cs="Book Antiqua"/>
          <w:color w:val="000000"/>
        </w:rPr>
        <w:t>Zhou and Xie</w:t>
      </w:r>
      <w:r w:rsidR="0019674D" w:rsidRPr="008811BA">
        <w:rPr>
          <w:rFonts w:ascii="Book Antiqua" w:eastAsia="Book Antiqua" w:hAnsi="Book Antiqua" w:cs="Book Antiqua"/>
          <w:color w:val="000000"/>
          <w:vertAlign w:val="superscript"/>
        </w:rPr>
        <w:t>[94]</w:t>
      </w:r>
      <w:r w:rsidR="0019674D" w:rsidRPr="008811BA">
        <w:rPr>
          <w:rFonts w:ascii="Book Antiqua" w:eastAsia="Book Antiqua" w:hAnsi="Book Antiqua" w:cs="Book Antiqua"/>
          <w:color w:val="000000"/>
        </w:rPr>
        <w:t xml:space="preserve">. </w:t>
      </w:r>
      <w:r w:rsidR="00C91C05">
        <w:rPr>
          <w:rFonts w:ascii="Book Antiqua" w:eastAsia="Book Antiqua" w:hAnsi="Book Antiqua" w:cs="Book Antiqua"/>
          <w:color w:val="000000"/>
        </w:rPr>
        <w:t>A s</w:t>
      </w:r>
      <w:r w:rsidR="0019674D" w:rsidRPr="008811BA">
        <w:rPr>
          <w:rFonts w:ascii="Book Antiqua" w:eastAsia="Book Antiqua" w:hAnsi="Book Antiqua" w:cs="Book Antiqua"/>
          <w:color w:val="000000"/>
        </w:rPr>
        <w:t xml:space="preserve">imilar positive influence of meteorological factors on COVID-19 </w:t>
      </w:r>
      <w:r w:rsidR="00C91C05">
        <w:rPr>
          <w:rFonts w:ascii="Book Antiqua" w:eastAsia="Book Antiqua" w:hAnsi="Book Antiqua" w:cs="Book Antiqua"/>
          <w:color w:val="000000"/>
        </w:rPr>
        <w:t>in various</w:t>
      </w:r>
      <w:r w:rsidR="0019674D" w:rsidRPr="008811BA">
        <w:rPr>
          <w:rFonts w:ascii="Book Antiqua" w:eastAsia="Book Antiqua" w:hAnsi="Book Antiqua" w:cs="Book Antiqua"/>
          <w:color w:val="000000"/>
        </w:rPr>
        <w:t xml:space="preserve"> countries</w:t>
      </w:r>
      <w:r w:rsidR="0019674D" w:rsidRPr="008811BA">
        <w:rPr>
          <w:rFonts w:ascii="Book Antiqua" w:eastAsia="Book Antiqua" w:hAnsi="Book Antiqua" w:cs="Book Antiqua"/>
          <w:color w:val="000000"/>
          <w:vertAlign w:val="superscript"/>
        </w:rPr>
        <w:t>[96,97]</w:t>
      </w:r>
      <w:r w:rsidR="0019674D" w:rsidRPr="008811BA">
        <w:rPr>
          <w:rFonts w:ascii="Book Antiqua" w:eastAsia="Book Antiqua" w:hAnsi="Book Antiqua" w:cs="Book Antiqua"/>
          <w:color w:val="000000"/>
        </w:rPr>
        <w:t xml:space="preserve"> was demonstrated. </w:t>
      </w:r>
      <w:r w:rsidR="00C91C05">
        <w:rPr>
          <w:rFonts w:ascii="Book Antiqua" w:eastAsia="Book Antiqua" w:hAnsi="Book Antiqua" w:cs="Book Antiqua"/>
          <w:color w:val="000000"/>
        </w:rPr>
        <w:t xml:space="preserve">In addition to </w:t>
      </w:r>
      <w:r w:rsidR="0019674D" w:rsidRPr="008811BA">
        <w:rPr>
          <w:rFonts w:ascii="Book Antiqua" w:eastAsia="Book Antiqua" w:hAnsi="Book Antiqua" w:cs="Book Antiqua"/>
          <w:color w:val="000000"/>
        </w:rPr>
        <w:t>meteorological factors, Ramadhan</w:t>
      </w:r>
      <w:r w:rsidR="0019674D" w:rsidRPr="008811BA">
        <w:rPr>
          <w:rFonts w:ascii="Book Antiqua" w:eastAsia="Book Antiqua" w:hAnsi="Book Antiqua" w:cs="Book Antiqua"/>
          <w:color w:val="000000"/>
          <w:vertAlign w:val="superscript"/>
        </w:rPr>
        <w:t>[96]</w:t>
      </w:r>
      <w:r w:rsidR="0019674D" w:rsidRPr="008811BA">
        <w:rPr>
          <w:rFonts w:ascii="Book Antiqua" w:eastAsia="Book Antiqua" w:hAnsi="Book Antiqua" w:cs="Book Antiqua"/>
          <w:color w:val="000000"/>
        </w:rPr>
        <w:t xml:space="preserve"> highlighted very high mobility and high density of people </w:t>
      </w:r>
      <w:r w:rsidR="00C91C05">
        <w:rPr>
          <w:rFonts w:ascii="Book Antiqua" w:eastAsia="Book Antiqua" w:hAnsi="Book Antiqua" w:cs="Book Antiqua"/>
          <w:color w:val="000000"/>
        </w:rPr>
        <w:t>resulted in</w:t>
      </w:r>
      <w:r w:rsidR="0019674D" w:rsidRPr="008811BA">
        <w:rPr>
          <w:rFonts w:ascii="Book Antiqua" w:eastAsia="Book Antiqua" w:hAnsi="Book Antiqua" w:cs="Book Antiqua"/>
          <w:color w:val="000000"/>
        </w:rPr>
        <w:t xml:space="preserve"> fast transmission of COVID-19 in Jakarta.</w:t>
      </w:r>
    </w:p>
    <w:p w14:paraId="71B1AA36" w14:textId="77777777" w:rsidR="00A77B3E" w:rsidRPr="008811BA" w:rsidRDefault="00A77B3E" w:rsidP="008811BA">
      <w:pPr>
        <w:snapToGrid w:val="0"/>
        <w:spacing w:line="360" w:lineRule="auto"/>
        <w:jc w:val="both"/>
        <w:rPr>
          <w:rFonts w:ascii="Book Antiqua" w:hAnsi="Book Antiqua"/>
        </w:rPr>
      </w:pPr>
    </w:p>
    <w:p w14:paraId="47DBC584"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Influence on air quality</w:t>
      </w:r>
    </w:p>
    <w:p w14:paraId="55352202" w14:textId="690EEB86"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COVID-19 transmission ha</w:t>
      </w:r>
      <w:r w:rsidR="00C91C05">
        <w:rPr>
          <w:rFonts w:ascii="Book Antiqua" w:eastAsia="Book Antiqua" w:hAnsi="Book Antiqua" w:cs="Book Antiqua"/>
          <w:color w:val="000000"/>
        </w:rPr>
        <w:t>s a</w:t>
      </w:r>
      <w:r w:rsidRPr="008811BA">
        <w:rPr>
          <w:rFonts w:ascii="Book Antiqua" w:eastAsia="Book Antiqua" w:hAnsi="Book Antiqua" w:cs="Book Antiqua"/>
          <w:color w:val="000000"/>
        </w:rPr>
        <w:t xml:space="preserve"> direct impact on air quality namely particulate matter, SOx, NOx and carbon, </w:t>
      </w:r>
      <w:r w:rsidRPr="008811BA">
        <w:rPr>
          <w:rFonts w:ascii="Book Antiqua" w:eastAsia="Book Antiqua" w:hAnsi="Book Antiqua" w:cs="Book Antiqua"/>
          <w:i/>
          <w:iCs/>
          <w:color w:val="000000"/>
        </w:rPr>
        <w:t xml:space="preserve">etc. </w:t>
      </w:r>
      <w:r w:rsidRPr="008811BA">
        <w:rPr>
          <w:rFonts w:ascii="Book Antiqua" w:eastAsia="Book Antiqua" w:hAnsi="Book Antiqua" w:cs="Book Antiqua"/>
          <w:color w:val="000000"/>
        </w:rPr>
        <w:t xml:space="preserve">Standard air quality is essential </w:t>
      </w:r>
      <w:r w:rsidR="00C91C05">
        <w:rPr>
          <w:rFonts w:ascii="Book Antiqua" w:eastAsia="Book Antiqua" w:hAnsi="Book Antiqua" w:cs="Book Antiqua"/>
          <w:color w:val="000000"/>
        </w:rPr>
        <w:t>in</w:t>
      </w:r>
      <w:r w:rsidRPr="008811BA">
        <w:rPr>
          <w:rFonts w:ascii="Book Antiqua" w:eastAsia="Book Antiqua" w:hAnsi="Book Antiqua" w:cs="Book Antiqua"/>
          <w:color w:val="000000"/>
        </w:rPr>
        <w:t xml:space="preserve"> maintaining </w:t>
      </w:r>
      <w:r w:rsidR="00C91C05">
        <w:rPr>
          <w:rFonts w:ascii="Book Antiqua" w:eastAsia="Book Antiqua" w:hAnsi="Book Antiqua" w:cs="Book Antiqua"/>
          <w:color w:val="000000"/>
        </w:rPr>
        <w:t>human</w:t>
      </w:r>
      <w:r w:rsidRPr="008811BA">
        <w:rPr>
          <w:rFonts w:ascii="Book Antiqua" w:eastAsia="Book Antiqua" w:hAnsi="Book Antiqua" w:cs="Book Antiqua"/>
          <w:color w:val="000000"/>
        </w:rPr>
        <w:t xml:space="preserve"> health. However, almost 91% </w:t>
      </w:r>
      <w:r w:rsidR="00C91C05">
        <w:rPr>
          <w:rFonts w:ascii="Book Antiqua" w:eastAsia="Book Antiqua" w:hAnsi="Book Antiqua" w:cs="Book Antiqua"/>
          <w:color w:val="000000"/>
        </w:rPr>
        <w:t xml:space="preserve">of the </w:t>
      </w:r>
      <w:r w:rsidRPr="008811BA">
        <w:rPr>
          <w:rFonts w:ascii="Book Antiqua" w:eastAsia="Book Antiqua" w:hAnsi="Book Antiqua" w:cs="Book Antiqua"/>
          <w:color w:val="000000"/>
        </w:rPr>
        <w:t>world</w:t>
      </w:r>
      <w:r w:rsidR="00322632">
        <w:rPr>
          <w:rFonts w:ascii="Book Antiqua" w:eastAsia="Book Antiqua" w:hAnsi="Book Antiqua" w:cs="Book Antiqua"/>
          <w:color w:val="000000"/>
        </w:rPr>
        <w:t>’s</w:t>
      </w:r>
      <w:r w:rsidRPr="008811BA">
        <w:rPr>
          <w:rFonts w:ascii="Book Antiqua" w:eastAsia="Book Antiqua" w:hAnsi="Book Antiqua" w:cs="Book Antiqua"/>
          <w:color w:val="000000"/>
        </w:rPr>
        <w:t xml:space="preserve"> population lives </w:t>
      </w:r>
      <w:r w:rsidR="00C91C05">
        <w:rPr>
          <w:rFonts w:ascii="Book Antiqua" w:eastAsia="Book Antiqua" w:hAnsi="Book Antiqua" w:cs="Book Antiqua"/>
          <w:color w:val="000000"/>
        </w:rPr>
        <w:t>in</w:t>
      </w:r>
      <w:r w:rsidRPr="008811BA">
        <w:rPr>
          <w:rFonts w:ascii="Book Antiqua" w:eastAsia="Book Antiqua" w:hAnsi="Book Antiqua" w:cs="Book Antiqua"/>
          <w:color w:val="000000"/>
        </w:rPr>
        <w:t xml:space="preserve"> very poor air quality that exceeds the permissible limits</w:t>
      </w:r>
      <w:r w:rsidRPr="008811BA">
        <w:rPr>
          <w:rFonts w:ascii="Book Antiqua" w:eastAsia="Book Antiqua" w:hAnsi="Book Antiqua" w:cs="Book Antiqua"/>
          <w:color w:val="000000"/>
          <w:vertAlign w:val="superscript"/>
        </w:rPr>
        <w:t>[98]</w:t>
      </w:r>
      <w:r w:rsidRPr="008811BA">
        <w:rPr>
          <w:rFonts w:ascii="Book Antiqua" w:eastAsia="Book Antiqua" w:hAnsi="Book Antiqua" w:cs="Book Antiqua"/>
          <w:color w:val="000000"/>
        </w:rPr>
        <w:t xml:space="preserve">, resulting </w:t>
      </w:r>
      <w:r w:rsidR="00C91C05">
        <w:rPr>
          <w:rFonts w:ascii="Book Antiqua" w:eastAsia="Book Antiqua" w:hAnsi="Book Antiqua" w:cs="Book Antiqua"/>
          <w:color w:val="000000"/>
        </w:rPr>
        <w:t xml:space="preserve">in </w:t>
      </w:r>
      <w:r w:rsidRPr="008811BA">
        <w:rPr>
          <w:rFonts w:ascii="Book Antiqua" w:eastAsia="Book Antiqua" w:hAnsi="Book Antiqua" w:cs="Book Antiqua"/>
          <w:color w:val="000000"/>
        </w:rPr>
        <w:t xml:space="preserve">approximately 8% </w:t>
      </w:r>
      <w:r w:rsidR="00C91C05">
        <w:rPr>
          <w:rFonts w:ascii="Book Antiqua" w:eastAsia="Book Antiqua" w:hAnsi="Book Antiqua" w:cs="Book Antiqua"/>
          <w:color w:val="000000"/>
        </w:rPr>
        <w:t xml:space="preserve">of </w:t>
      </w:r>
      <w:r w:rsidRPr="008811BA">
        <w:rPr>
          <w:rFonts w:ascii="Book Antiqua" w:eastAsia="Book Antiqua" w:hAnsi="Book Antiqua" w:cs="Book Antiqua"/>
          <w:color w:val="000000"/>
        </w:rPr>
        <w:t>death</w:t>
      </w:r>
      <w:r w:rsidR="00C91C05">
        <w:rPr>
          <w:rFonts w:ascii="Book Antiqua" w:eastAsia="Book Antiqua" w:hAnsi="Book Antiqua" w:cs="Book Antiqua"/>
          <w:color w:val="000000"/>
        </w:rPr>
        <w:t>s</w:t>
      </w:r>
      <w:r w:rsidRPr="008811BA">
        <w:rPr>
          <w:rFonts w:ascii="Book Antiqua" w:eastAsia="Book Antiqua" w:hAnsi="Book Antiqua" w:cs="Book Antiqua"/>
          <w:color w:val="000000"/>
        </w:rPr>
        <w:t xml:space="preserve"> globally mainly in Asia, Africa and part</w:t>
      </w:r>
      <w:r w:rsidR="00C91C05">
        <w:rPr>
          <w:rFonts w:ascii="Book Antiqua" w:eastAsia="Book Antiqua" w:hAnsi="Book Antiqua" w:cs="Book Antiqua"/>
          <w:color w:val="000000"/>
        </w:rPr>
        <w:t>s</w:t>
      </w:r>
      <w:r w:rsidRPr="008811BA">
        <w:rPr>
          <w:rFonts w:ascii="Book Antiqua" w:eastAsia="Book Antiqua" w:hAnsi="Book Antiqua" w:cs="Book Antiqua"/>
          <w:color w:val="000000"/>
        </w:rPr>
        <w:t xml:space="preserve"> of Europe</w:t>
      </w:r>
      <w:r w:rsidRPr="008811BA">
        <w:rPr>
          <w:rFonts w:ascii="Book Antiqua" w:eastAsia="Book Antiqua" w:hAnsi="Book Antiqua" w:cs="Book Antiqua"/>
          <w:color w:val="000000"/>
          <w:vertAlign w:val="superscript"/>
        </w:rPr>
        <w:t>[98]</w:t>
      </w:r>
      <w:r w:rsidRPr="008811BA">
        <w:rPr>
          <w:rFonts w:ascii="Book Antiqua" w:eastAsia="Book Antiqua" w:hAnsi="Book Antiqua" w:cs="Book Antiqua"/>
          <w:color w:val="000000"/>
        </w:rPr>
        <w:t>. Coccia</w:t>
      </w:r>
      <w:r w:rsidRPr="008811BA">
        <w:rPr>
          <w:rFonts w:ascii="Book Antiqua" w:eastAsia="Book Antiqua" w:hAnsi="Book Antiqua" w:cs="Book Antiqua"/>
          <w:color w:val="000000"/>
          <w:vertAlign w:val="superscript"/>
        </w:rPr>
        <w:t>[99]</w:t>
      </w:r>
      <w:r w:rsidRPr="008811BA">
        <w:rPr>
          <w:rFonts w:ascii="Book Antiqua" w:eastAsia="Book Antiqua" w:hAnsi="Book Antiqua" w:cs="Book Antiqua"/>
          <w:color w:val="000000"/>
        </w:rPr>
        <w:t xml:space="preserve"> demonstrated that cities (North Italy) with poor air quality (PM</w:t>
      </w:r>
      <w:r w:rsidRPr="008811BA">
        <w:rPr>
          <w:rFonts w:ascii="Book Antiqua" w:eastAsia="Book Antiqua" w:hAnsi="Book Antiqua" w:cs="Book Antiqua"/>
          <w:color w:val="000000"/>
          <w:vertAlign w:val="subscript"/>
        </w:rPr>
        <w:t>10</w:t>
      </w:r>
      <w:r w:rsidRPr="008811BA">
        <w:rPr>
          <w:rFonts w:ascii="Book Antiqua" w:eastAsia="Book Antiqua" w:hAnsi="Book Antiqua" w:cs="Book Antiqua"/>
          <w:color w:val="000000"/>
        </w:rPr>
        <w:t xml:space="preserve"> or ozone) increased </w:t>
      </w:r>
      <w:r w:rsidR="00C91C05">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probability of COVID-19, mainly due to air pollution-to-human rather than human-to-human transmission. Another study from </w:t>
      </w:r>
      <w:r w:rsidR="00C91C05">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same city indicated that prolonged exposure to poor </w:t>
      </w:r>
      <w:r w:rsidR="00C91C05">
        <w:rPr>
          <w:rFonts w:ascii="Book Antiqua" w:eastAsia="Book Antiqua" w:hAnsi="Book Antiqua" w:cs="Book Antiqua"/>
          <w:color w:val="000000"/>
        </w:rPr>
        <w:t>a</w:t>
      </w:r>
      <w:r w:rsidRPr="008811BA">
        <w:rPr>
          <w:rFonts w:ascii="Book Antiqua" w:eastAsia="Book Antiqua" w:hAnsi="Book Antiqua" w:cs="Book Antiqua"/>
          <w:color w:val="000000"/>
        </w:rPr>
        <w:t xml:space="preserve">ir </w:t>
      </w:r>
      <w:r w:rsidR="00C91C05">
        <w:rPr>
          <w:rFonts w:ascii="Book Antiqua" w:eastAsia="Book Antiqua" w:hAnsi="Book Antiqua" w:cs="Book Antiqua"/>
          <w:color w:val="000000"/>
        </w:rPr>
        <w:t>q</w:t>
      </w:r>
      <w:r w:rsidRPr="008811BA">
        <w:rPr>
          <w:rFonts w:ascii="Book Antiqua" w:eastAsia="Book Antiqua" w:hAnsi="Book Antiqua" w:cs="Book Antiqua"/>
          <w:color w:val="000000"/>
        </w:rPr>
        <w:t>uality (PM</w:t>
      </w:r>
      <w:r w:rsidRPr="008811BA">
        <w:rPr>
          <w:rFonts w:ascii="Book Antiqua" w:eastAsia="Book Antiqua" w:hAnsi="Book Antiqua" w:cs="Book Antiqua"/>
          <w:color w:val="000000"/>
          <w:vertAlign w:val="subscript"/>
        </w:rPr>
        <w:t>10</w:t>
      </w:r>
      <w:r w:rsidRPr="008811BA">
        <w:rPr>
          <w:rFonts w:ascii="Book Antiqua" w:eastAsia="Book Antiqua" w:hAnsi="Book Antiqua" w:cs="Book Antiqua"/>
          <w:color w:val="000000"/>
        </w:rPr>
        <w:t>, PM</w:t>
      </w:r>
      <w:r w:rsidRPr="008811BA">
        <w:rPr>
          <w:rFonts w:ascii="Book Antiqua" w:eastAsia="Book Antiqua" w:hAnsi="Book Antiqua" w:cs="Book Antiqua"/>
          <w:color w:val="000000"/>
          <w:vertAlign w:val="subscript"/>
        </w:rPr>
        <w:t>2.5</w:t>
      </w:r>
      <w:r w:rsidRPr="008811BA">
        <w:rPr>
          <w:rFonts w:ascii="Book Antiqua" w:eastAsia="Book Antiqua" w:hAnsi="Book Antiqua" w:cs="Book Antiqua"/>
          <w:color w:val="000000"/>
        </w:rPr>
        <w:t>, O</w:t>
      </w:r>
      <w:r w:rsidRPr="008811BA">
        <w:rPr>
          <w:rFonts w:ascii="Book Antiqua" w:eastAsia="Book Antiqua" w:hAnsi="Book Antiqua" w:cs="Book Antiqua"/>
          <w:color w:val="000000"/>
          <w:vertAlign w:val="subscript"/>
        </w:rPr>
        <w:t>3</w:t>
      </w:r>
      <w:r w:rsidRPr="008811BA">
        <w:rPr>
          <w:rFonts w:ascii="Book Antiqua" w:eastAsia="Book Antiqua" w:hAnsi="Book Antiqua" w:cs="Book Antiqua"/>
          <w:color w:val="000000"/>
        </w:rPr>
        <w:t>, SOx and NO</w:t>
      </w:r>
      <w:r w:rsidRPr="008811BA">
        <w:rPr>
          <w:rFonts w:ascii="Book Antiqua" w:eastAsia="Book Antiqua" w:hAnsi="Book Antiqua" w:cs="Book Antiqua"/>
          <w:color w:val="000000"/>
          <w:vertAlign w:val="subscript"/>
        </w:rPr>
        <w:t>2</w:t>
      </w:r>
      <w:r w:rsidRPr="008811BA">
        <w:rPr>
          <w:rFonts w:ascii="Book Antiqua" w:eastAsia="Book Antiqua" w:hAnsi="Book Antiqua" w:cs="Book Antiqua"/>
          <w:color w:val="000000"/>
        </w:rPr>
        <w:t>) boost</w:t>
      </w:r>
      <w:r w:rsidR="00322632">
        <w:rPr>
          <w:rFonts w:ascii="Book Antiqua" w:eastAsia="Book Antiqua" w:hAnsi="Book Antiqua" w:cs="Book Antiqua"/>
          <w:color w:val="000000"/>
        </w:rPr>
        <w:t>s</w:t>
      </w:r>
      <w:r w:rsidRPr="008811BA">
        <w:rPr>
          <w:rFonts w:ascii="Book Antiqua" w:eastAsia="Book Antiqua" w:hAnsi="Book Antiqua" w:cs="Book Antiqua"/>
          <w:color w:val="000000"/>
        </w:rPr>
        <w:t xml:space="preserve"> COVID-19 in</w:t>
      </w:r>
      <w:r w:rsidR="00C91C05">
        <w:rPr>
          <w:rFonts w:ascii="Book Antiqua" w:eastAsia="Book Antiqua" w:hAnsi="Book Antiqua" w:cs="Book Antiqua"/>
          <w:color w:val="000000"/>
        </w:rPr>
        <w:t>cidence</w:t>
      </w:r>
      <w:r w:rsidRPr="008811BA">
        <w:rPr>
          <w:rFonts w:ascii="Book Antiqua" w:eastAsia="Book Antiqua" w:hAnsi="Book Antiqua" w:cs="Book Antiqua"/>
          <w:color w:val="000000"/>
        </w:rPr>
        <w:t xml:space="preserve"> and even death </w:t>
      </w:r>
      <w:r w:rsidR="00322632">
        <w:rPr>
          <w:rFonts w:ascii="Book Antiqua" w:eastAsia="Book Antiqua" w:hAnsi="Book Antiqua" w:cs="Book Antiqua"/>
          <w:color w:val="000000"/>
        </w:rPr>
        <w:t>in</w:t>
      </w:r>
      <w:r w:rsidRPr="008811BA">
        <w:rPr>
          <w:rFonts w:ascii="Book Antiqua" w:eastAsia="Book Antiqua" w:hAnsi="Book Antiqua" w:cs="Book Antiqua"/>
          <w:color w:val="000000"/>
        </w:rPr>
        <w:t xml:space="preserve"> elderly people who have severe respiratory and cardiovascular disorders</w:t>
      </w:r>
      <w:r w:rsidRPr="008811BA">
        <w:rPr>
          <w:rFonts w:ascii="Book Antiqua" w:eastAsia="Book Antiqua" w:hAnsi="Book Antiqua" w:cs="Book Antiqua"/>
          <w:color w:val="000000"/>
          <w:vertAlign w:val="superscript"/>
        </w:rPr>
        <w:t>[97]</w:t>
      </w:r>
      <w:r w:rsidRPr="008811BA">
        <w:rPr>
          <w:rFonts w:ascii="Book Antiqua" w:eastAsia="Book Antiqua" w:hAnsi="Book Antiqua" w:cs="Book Antiqua"/>
          <w:color w:val="000000"/>
        </w:rPr>
        <w:t>.</w:t>
      </w:r>
    </w:p>
    <w:p w14:paraId="72668462" w14:textId="69829F9E"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 xml:space="preserve">On the other hand, COVID-19 </w:t>
      </w:r>
      <w:r w:rsidR="00C91C05">
        <w:rPr>
          <w:rFonts w:ascii="Book Antiqua" w:eastAsia="Book Antiqua" w:hAnsi="Book Antiqua" w:cs="Book Antiqua"/>
          <w:color w:val="000000"/>
        </w:rPr>
        <w:t xml:space="preserve">has </w:t>
      </w:r>
      <w:r w:rsidRPr="008811BA">
        <w:rPr>
          <w:rFonts w:ascii="Book Antiqua" w:eastAsia="Book Antiqua" w:hAnsi="Book Antiqua" w:cs="Book Antiqua"/>
          <w:color w:val="000000"/>
        </w:rPr>
        <w:t>significantly improve</w:t>
      </w:r>
      <w:r w:rsidR="00C91C05">
        <w:rPr>
          <w:rFonts w:ascii="Book Antiqua" w:eastAsia="Book Antiqua" w:hAnsi="Book Antiqua" w:cs="Book Antiqua"/>
          <w:color w:val="000000"/>
        </w:rPr>
        <w:t>d</w:t>
      </w:r>
      <w:r w:rsidRPr="008811BA">
        <w:rPr>
          <w:rFonts w:ascii="Book Antiqua" w:eastAsia="Book Antiqua" w:hAnsi="Book Antiqua" w:cs="Book Antiqua"/>
          <w:color w:val="000000"/>
        </w:rPr>
        <w:t xml:space="preserve"> the air quality globally, particular</w:t>
      </w:r>
      <w:r w:rsidR="00C91C05">
        <w:rPr>
          <w:rFonts w:ascii="Book Antiqua" w:eastAsia="Book Antiqua" w:hAnsi="Book Antiqua" w:cs="Book Antiqua"/>
          <w:color w:val="000000"/>
        </w:rPr>
        <w:t xml:space="preserve">ly </w:t>
      </w:r>
      <w:r w:rsidRPr="008811BA">
        <w:rPr>
          <w:rFonts w:ascii="Book Antiqua" w:eastAsia="Book Antiqua" w:hAnsi="Book Antiqua" w:cs="Book Antiqua"/>
          <w:color w:val="000000"/>
        </w:rPr>
        <w:t>during lockdown period</w:t>
      </w:r>
      <w:r w:rsidR="00C91C05">
        <w:rPr>
          <w:rFonts w:ascii="Book Antiqua" w:eastAsia="Book Antiqua" w:hAnsi="Book Antiqua" w:cs="Book Antiqua"/>
          <w:color w:val="000000"/>
        </w:rPr>
        <w:t>s</w:t>
      </w:r>
      <w:r w:rsidRPr="008811BA">
        <w:rPr>
          <w:rFonts w:ascii="Book Antiqua" w:eastAsia="Book Antiqua" w:hAnsi="Book Antiqua" w:cs="Book Antiqua"/>
          <w:color w:val="000000"/>
        </w:rPr>
        <w:t xml:space="preserve"> due to </w:t>
      </w:r>
      <w:r w:rsidR="00C91C05">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cessation of social activity, industrial activity, institutional activity, </w:t>
      </w:r>
      <w:r w:rsidRPr="008811BA">
        <w:rPr>
          <w:rFonts w:ascii="Book Antiqua" w:eastAsia="Book Antiqua" w:hAnsi="Book Antiqua" w:cs="Book Antiqua"/>
          <w:i/>
          <w:iCs/>
          <w:color w:val="000000"/>
        </w:rPr>
        <w:t>etc</w:t>
      </w:r>
      <w:r w:rsidRPr="008811BA">
        <w:rPr>
          <w:rFonts w:ascii="Book Antiqua" w:eastAsia="Book Antiqua" w:hAnsi="Book Antiqua" w:cs="Book Antiqua"/>
          <w:color w:val="000000"/>
        </w:rPr>
        <w:t xml:space="preserve">. Columbia University reported that the amount </w:t>
      </w:r>
      <w:r w:rsidR="00C91C05">
        <w:rPr>
          <w:rFonts w:ascii="Book Antiqua" w:eastAsia="Book Antiqua" w:hAnsi="Book Antiqua" w:cs="Book Antiqua"/>
          <w:color w:val="000000"/>
        </w:rPr>
        <w:t xml:space="preserve">of </w:t>
      </w:r>
      <w:r w:rsidRPr="008811BA">
        <w:rPr>
          <w:rFonts w:ascii="Book Antiqua" w:eastAsia="Book Antiqua" w:hAnsi="Book Antiqua" w:cs="Book Antiqua"/>
          <w:color w:val="000000"/>
        </w:rPr>
        <w:t xml:space="preserve">carbon monoxide and </w:t>
      </w:r>
      <w:r w:rsidR="00C91C05">
        <w:rPr>
          <w:rFonts w:ascii="Book Antiqua" w:eastAsia="Book Antiqua" w:hAnsi="Book Antiqua" w:cs="Book Antiqua"/>
          <w:color w:val="000000"/>
        </w:rPr>
        <w:t xml:space="preserve">carbon </w:t>
      </w:r>
      <w:r w:rsidRPr="008811BA">
        <w:rPr>
          <w:rFonts w:ascii="Book Antiqua" w:eastAsia="Book Antiqua" w:hAnsi="Book Antiqua" w:cs="Book Antiqua"/>
          <w:color w:val="000000"/>
        </w:rPr>
        <w:t>dioxide in New York City was reduced by 5</w:t>
      </w:r>
      <w:r w:rsidR="00C91C05">
        <w:rPr>
          <w:rFonts w:ascii="Book Antiqua" w:eastAsia="Book Antiqua" w:hAnsi="Book Antiqua" w:cs="Book Antiqua"/>
          <w:color w:val="000000"/>
        </w:rPr>
        <w:t>%</w:t>
      </w:r>
      <w:r w:rsidRPr="008811BA">
        <w:rPr>
          <w:rFonts w:ascii="Book Antiqua" w:eastAsia="Book Antiqua" w:hAnsi="Book Antiqua" w:cs="Book Antiqua"/>
          <w:color w:val="000000"/>
        </w:rPr>
        <w:t xml:space="preserve"> and 10%</w:t>
      </w:r>
      <w:r w:rsidR="00C91C05">
        <w:rPr>
          <w:rFonts w:ascii="Book Antiqua" w:eastAsia="Book Antiqua" w:hAnsi="Book Antiqua" w:cs="Book Antiqua"/>
          <w:color w:val="000000"/>
        </w:rPr>
        <w:t>, respectively</w:t>
      </w:r>
      <w:r w:rsidRPr="008811BA">
        <w:rPr>
          <w:rFonts w:ascii="Book Antiqua" w:eastAsia="Book Antiqua" w:hAnsi="Book Antiqua" w:cs="Book Antiqua"/>
          <w:color w:val="000000"/>
        </w:rPr>
        <w:t xml:space="preserve">. During February 2020, carbon emission was decreased by 25% in China, which was </w:t>
      </w:r>
      <w:r w:rsidR="00C91C05">
        <w:rPr>
          <w:rFonts w:ascii="Book Antiqua" w:eastAsia="Book Antiqua" w:hAnsi="Book Antiqua" w:cs="Book Antiqua"/>
          <w:color w:val="000000"/>
        </w:rPr>
        <w:t xml:space="preserve">last </w:t>
      </w:r>
      <w:r w:rsidRPr="008811BA">
        <w:rPr>
          <w:rFonts w:ascii="Book Antiqua" w:eastAsia="Book Antiqua" w:hAnsi="Book Antiqua" w:cs="Book Antiqua"/>
          <w:color w:val="000000"/>
        </w:rPr>
        <w:t xml:space="preserve">recorded during </w:t>
      </w:r>
      <w:r w:rsidR="00C91C05">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economic crisis </w:t>
      </w:r>
      <w:r w:rsidR="00C91C05">
        <w:rPr>
          <w:rFonts w:ascii="Book Antiqua" w:eastAsia="Book Antiqua" w:hAnsi="Book Antiqua" w:cs="Book Antiqua"/>
          <w:color w:val="000000"/>
        </w:rPr>
        <w:t>of</w:t>
      </w:r>
      <w:r w:rsidRPr="008811BA">
        <w:rPr>
          <w:rFonts w:ascii="Book Antiqua" w:eastAsia="Book Antiqua" w:hAnsi="Book Antiqua" w:cs="Book Antiqua"/>
          <w:color w:val="000000"/>
        </w:rPr>
        <w:t xml:space="preserve"> 2008-2009. NASA’s OMI instrument measured </w:t>
      </w:r>
      <w:r w:rsidR="00C91C05">
        <w:rPr>
          <w:rFonts w:ascii="Book Antiqua" w:eastAsia="Book Antiqua" w:hAnsi="Book Antiqua" w:cs="Book Antiqua"/>
          <w:color w:val="000000"/>
        </w:rPr>
        <w:t xml:space="preserve">a </w:t>
      </w:r>
      <w:r w:rsidRPr="008811BA">
        <w:rPr>
          <w:rFonts w:ascii="Book Antiqua" w:eastAsia="Book Antiqua" w:hAnsi="Book Antiqua" w:cs="Book Antiqua"/>
          <w:color w:val="000000"/>
        </w:rPr>
        <w:t>36% reduc</w:t>
      </w:r>
      <w:r w:rsidR="00C91C05">
        <w:rPr>
          <w:rFonts w:ascii="Book Antiqua" w:eastAsia="Book Antiqua" w:hAnsi="Book Antiqua" w:cs="Book Antiqua"/>
          <w:color w:val="000000"/>
        </w:rPr>
        <w:t>tion in</w:t>
      </w:r>
      <w:r w:rsidRPr="008811BA">
        <w:rPr>
          <w:rFonts w:ascii="Book Antiqua" w:eastAsia="Book Antiqua" w:hAnsi="Book Antiqua" w:cs="Book Antiqua"/>
          <w:color w:val="000000"/>
        </w:rPr>
        <w:t xml:space="preserve"> NO</w:t>
      </w:r>
      <w:r w:rsidRPr="008811BA">
        <w:rPr>
          <w:rFonts w:ascii="Book Antiqua" w:eastAsia="Book Antiqua" w:hAnsi="Book Antiqua" w:cs="Book Antiqua"/>
          <w:color w:val="000000"/>
          <w:vertAlign w:val="subscript"/>
        </w:rPr>
        <w:t xml:space="preserve">2 </w:t>
      </w:r>
      <w:r w:rsidRPr="008811BA">
        <w:rPr>
          <w:rFonts w:ascii="Book Antiqua" w:eastAsia="Book Antiqua" w:hAnsi="Book Antiqua" w:cs="Book Antiqua"/>
          <w:color w:val="000000"/>
        </w:rPr>
        <w:t xml:space="preserve">concentration in China as well as in Italy, Spain, and France during February 2020 (these countries declared lockdown before other European nations). The </w:t>
      </w:r>
      <w:r w:rsidR="00C91C05">
        <w:rPr>
          <w:rFonts w:ascii="Book Antiqua" w:eastAsia="Book Antiqua" w:hAnsi="Book Antiqua" w:cs="Book Antiqua"/>
          <w:color w:val="000000"/>
        </w:rPr>
        <w:t xml:space="preserve">level of </w:t>
      </w:r>
      <w:r w:rsidRPr="008811BA">
        <w:rPr>
          <w:rFonts w:ascii="Book Antiqua" w:eastAsia="Book Antiqua" w:hAnsi="Book Antiqua" w:cs="Book Antiqua"/>
          <w:color w:val="000000"/>
        </w:rPr>
        <w:t>particulate matter (PM</w:t>
      </w:r>
      <w:r w:rsidRPr="008811BA">
        <w:rPr>
          <w:rFonts w:ascii="Book Antiqua" w:eastAsia="Book Antiqua" w:hAnsi="Book Antiqua" w:cs="Book Antiqua"/>
          <w:color w:val="000000"/>
          <w:vertAlign w:val="subscript"/>
        </w:rPr>
        <w:t>2.5</w:t>
      </w:r>
      <w:r w:rsidRPr="008811BA">
        <w:rPr>
          <w:rFonts w:ascii="Book Antiqua" w:eastAsia="Book Antiqua" w:hAnsi="Book Antiqua" w:cs="Book Antiqua"/>
          <w:color w:val="000000"/>
        </w:rPr>
        <w:t xml:space="preserve">) in London, Cardiff, and Bristol was less </w:t>
      </w:r>
      <w:r w:rsidR="00C91C05">
        <w:rPr>
          <w:rFonts w:ascii="Book Antiqua" w:eastAsia="Book Antiqua" w:hAnsi="Book Antiqua" w:cs="Book Antiqua"/>
          <w:color w:val="000000"/>
        </w:rPr>
        <w:t>following the</w:t>
      </w:r>
      <w:r w:rsidRPr="008811BA">
        <w:rPr>
          <w:rFonts w:ascii="Book Antiqua" w:eastAsia="Book Antiqua" w:hAnsi="Book Antiqua" w:cs="Book Antiqua"/>
          <w:color w:val="000000"/>
        </w:rPr>
        <w:t xml:space="preserve"> implementation of lockdown. PM induces inflammation </w:t>
      </w:r>
      <w:r w:rsidRPr="008811BA">
        <w:rPr>
          <w:rFonts w:ascii="Book Antiqua" w:eastAsia="Book Antiqua" w:hAnsi="Book Antiqua" w:cs="Book Antiqua"/>
          <w:color w:val="000000"/>
        </w:rPr>
        <w:lastRenderedPageBreak/>
        <w:t>in lung cells and exposure to PM increase</w:t>
      </w:r>
      <w:r w:rsidR="00322632">
        <w:rPr>
          <w:rFonts w:ascii="Book Antiqua" w:eastAsia="Book Antiqua" w:hAnsi="Book Antiqua" w:cs="Book Antiqua"/>
          <w:color w:val="000000"/>
        </w:rPr>
        <w:t>s</w:t>
      </w:r>
      <w:r w:rsidRPr="008811BA">
        <w:rPr>
          <w:rFonts w:ascii="Book Antiqua" w:eastAsia="Book Antiqua" w:hAnsi="Book Antiqua" w:cs="Book Antiqua"/>
          <w:color w:val="000000"/>
        </w:rPr>
        <w:t xml:space="preserve"> the susceptibility and severity of COVID-19 symptoms.</w:t>
      </w:r>
    </w:p>
    <w:p w14:paraId="61F1A5C0" w14:textId="533254E0"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 xml:space="preserve">In China, there was a profound decline in air pollution (greenhouse gases) during January and February as recorded by NASA </w:t>
      </w:r>
      <w:r w:rsidR="00D41ED9">
        <w:rPr>
          <w:rFonts w:ascii="Book Antiqua" w:eastAsia="Book Antiqua" w:hAnsi="Book Antiqua" w:cs="Book Antiqua"/>
          <w:color w:val="000000"/>
        </w:rPr>
        <w:t>using</w:t>
      </w:r>
      <w:r w:rsidRPr="008811BA">
        <w:rPr>
          <w:rFonts w:ascii="Book Antiqua" w:eastAsia="Book Antiqua" w:hAnsi="Book Antiqua" w:cs="Book Antiqua"/>
          <w:color w:val="000000"/>
        </w:rPr>
        <w:t xml:space="preserve"> satellite images due to </w:t>
      </w:r>
      <w:r w:rsidR="00D41ED9">
        <w:rPr>
          <w:rFonts w:ascii="Book Antiqua" w:eastAsia="Book Antiqua" w:hAnsi="Book Antiqua" w:cs="Book Antiqua"/>
          <w:color w:val="000000"/>
        </w:rPr>
        <w:t xml:space="preserve">the </w:t>
      </w:r>
      <w:r w:rsidRPr="008811BA">
        <w:rPr>
          <w:rFonts w:ascii="Book Antiqua" w:eastAsia="Book Antiqua" w:hAnsi="Book Antiqua" w:cs="Book Antiqua"/>
          <w:color w:val="000000"/>
        </w:rPr>
        <w:t>decrease in industrial, business and transportation activity. Accordingly, the China’s Ministry of Ecology and Environment declared that it is ‘good quality, air days’.  </w:t>
      </w:r>
    </w:p>
    <w:p w14:paraId="0E70A439" w14:textId="1398EBE6"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A</w:t>
      </w:r>
      <w:r w:rsidR="00D41ED9">
        <w:rPr>
          <w:rFonts w:ascii="Book Antiqua" w:eastAsia="Book Antiqua" w:hAnsi="Book Antiqua" w:cs="Book Antiqua"/>
          <w:color w:val="000000"/>
        </w:rPr>
        <w:t>n approximately</w:t>
      </w:r>
      <w:r w:rsidRPr="008811BA">
        <w:rPr>
          <w:rFonts w:ascii="Book Antiqua" w:eastAsia="Book Antiqua" w:hAnsi="Book Antiqua" w:cs="Book Antiqua"/>
          <w:color w:val="000000"/>
        </w:rPr>
        <w:t xml:space="preserve"> 43</w:t>
      </w:r>
      <w:r w:rsidR="00D41ED9">
        <w:rPr>
          <w:rFonts w:ascii="Book Antiqua" w:eastAsia="Book Antiqua" w:hAnsi="Book Antiqua" w:cs="Book Antiqua"/>
          <w:color w:val="000000"/>
        </w:rPr>
        <w:t>%</w:t>
      </w:r>
      <w:r w:rsidRPr="008811BA">
        <w:rPr>
          <w:rFonts w:ascii="Book Antiqua" w:eastAsia="Book Antiqua" w:hAnsi="Book Antiqua" w:cs="Book Antiqua"/>
          <w:color w:val="000000"/>
        </w:rPr>
        <w:t>, 31</w:t>
      </w:r>
      <w:r w:rsidR="00D41ED9">
        <w:rPr>
          <w:rFonts w:ascii="Book Antiqua" w:eastAsia="Book Antiqua" w:hAnsi="Book Antiqua" w:cs="Book Antiqua"/>
          <w:color w:val="000000"/>
        </w:rPr>
        <w:t>%</w:t>
      </w:r>
      <w:r w:rsidRPr="008811BA">
        <w:rPr>
          <w:rFonts w:ascii="Book Antiqua" w:eastAsia="Book Antiqua" w:hAnsi="Book Antiqua" w:cs="Book Antiqua"/>
          <w:color w:val="000000"/>
        </w:rPr>
        <w:t>, 10</w:t>
      </w:r>
      <w:r w:rsidR="00D41ED9">
        <w:rPr>
          <w:rFonts w:ascii="Book Antiqua" w:eastAsia="Book Antiqua" w:hAnsi="Book Antiqua" w:cs="Book Antiqua"/>
          <w:color w:val="000000"/>
        </w:rPr>
        <w:t>%</w:t>
      </w:r>
      <w:r w:rsidRPr="008811BA">
        <w:rPr>
          <w:rFonts w:ascii="Book Antiqua" w:eastAsia="Book Antiqua" w:hAnsi="Book Antiqua" w:cs="Book Antiqua"/>
          <w:color w:val="000000"/>
        </w:rPr>
        <w:t>, and 18% decrease in PM</w:t>
      </w:r>
      <w:r w:rsidRPr="008811BA">
        <w:rPr>
          <w:rFonts w:ascii="Book Antiqua" w:eastAsia="Book Antiqua" w:hAnsi="Book Antiqua" w:cs="Book Antiqua"/>
          <w:color w:val="000000"/>
          <w:vertAlign w:val="subscript"/>
        </w:rPr>
        <w:t>2.5</w:t>
      </w:r>
      <w:r w:rsidRPr="008811BA">
        <w:rPr>
          <w:rFonts w:ascii="Book Antiqua" w:eastAsia="Book Antiqua" w:hAnsi="Book Antiqua" w:cs="Book Antiqua"/>
          <w:color w:val="000000"/>
        </w:rPr>
        <w:t>, PM</w:t>
      </w:r>
      <w:r w:rsidRPr="008811BA">
        <w:rPr>
          <w:rFonts w:ascii="Book Antiqua" w:eastAsia="Book Antiqua" w:hAnsi="Book Antiqua" w:cs="Book Antiqua"/>
          <w:color w:val="000000"/>
          <w:vertAlign w:val="subscript"/>
        </w:rPr>
        <w:t>10</w:t>
      </w:r>
      <w:r w:rsidRPr="008811BA">
        <w:rPr>
          <w:rFonts w:ascii="Book Antiqua" w:eastAsia="Book Antiqua" w:hAnsi="Book Antiqua" w:cs="Book Antiqua"/>
          <w:color w:val="000000"/>
        </w:rPr>
        <w:t>, CO, and NO</w:t>
      </w:r>
      <w:r w:rsidRPr="008811BA">
        <w:rPr>
          <w:rFonts w:ascii="Book Antiqua" w:eastAsia="Book Antiqua" w:hAnsi="Book Antiqua" w:cs="Book Antiqua"/>
          <w:color w:val="000000"/>
          <w:vertAlign w:val="subscript"/>
        </w:rPr>
        <w:t>2</w:t>
      </w:r>
      <w:r w:rsidRPr="008811BA">
        <w:rPr>
          <w:rFonts w:ascii="Book Antiqua" w:eastAsia="Book Antiqua" w:hAnsi="Book Antiqua" w:cs="Book Antiqua"/>
          <w:color w:val="000000"/>
        </w:rPr>
        <w:t xml:space="preserve"> levels</w:t>
      </w:r>
      <w:r w:rsidR="00D41ED9">
        <w:rPr>
          <w:rFonts w:ascii="Book Antiqua" w:eastAsia="Book Antiqua" w:hAnsi="Book Antiqua" w:cs="Book Antiqua"/>
          <w:color w:val="000000"/>
        </w:rPr>
        <w:t>, respectively,</w:t>
      </w:r>
      <w:r w:rsidRPr="008811BA">
        <w:rPr>
          <w:rFonts w:ascii="Book Antiqua" w:eastAsia="Book Antiqua" w:hAnsi="Book Antiqua" w:cs="Book Antiqua"/>
          <w:color w:val="000000"/>
        </w:rPr>
        <w:t xml:space="preserve"> were observed </w:t>
      </w:r>
      <w:r w:rsidR="00322632" w:rsidRPr="008811BA">
        <w:rPr>
          <w:rFonts w:ascii="Book Antiqua" w:eastAsia="Book Antiqua" w:hAnsi="Book Antiqua" w:cs="Book Antiqua"/>
          <w:color w:val="000000"/>
        </w:rPr>
        <w:t xml:space="preserve">in India </w:t>
      </w:r>
      <w:r w:rsidRPr="008811BA">
        <w:rPr>
          <w:rFonts w:ascii="Book Antiqua" w:eastAsia="Book Antiqua" w:hAnsi="Book Antiqua" w:cs="Book Antiqua"/>
          <w:color w:val="000000"/>
        </w:rPr>
        <w:t>during COVID</w:t>
      </w:r>
      <w:r w:rsidR="00322632">
        <w:rPr>
          <w:rFonts w:ascii="Book Antiqua" w:eastAsia="Book Antiqua" w:hAnsi="Book Antiqua" w:cs="Book Antiqua"/>
          <w:color w:val="000000"/>
        </w:rPr>
        <w:t>-19</w:t>
      </w:r>
      <w:r w:rsidRPr="008811BA">
        <w:rPr>
          <w:rFonts w:ascii="Book Antiqua" w:eastAsia="Book Antiqua" w:hAnsi="Book Antiqua" w:cs="Book Antiqua"/>
          <w:color w:val="000000"/>
        </w:rPr>
        <w:t xml:space="preserve"> lockdown compared to previous years</w:t>
      </w:r>
      <w:r w:rsidRPr="008811BA">
        <w:rPr>
          <w:rFonts w:ascii="Book Antiqua" w:eastAsia="Book Antiqua" w:hAnsi="Book Antiqua" w:cs="Book Antiqua"/>
          <w:color w:val="000000"/>
          <w:vertAlign w:val="superscript"/>
        </w:rPr>
        <w:t>[100]</w:t>
      </w:r>
      <w:r w:rsidRPr="008811BA">
        <w:rPr>
          <w:rFonts w:ascii="Book Antiqua" w:eastAsia="Book Antiqua" w:hAnsi="Book Antiqua" w:cs="Book Antiqua"/>
          <w:color w:val="000000"/>
        </w:rPr>
        <w:t>. The AQI was reduced by 44</w:t>
      </w:r>
      <w:r w:rsidR="00D41ED9">
        <w:rPr>
          <w:rFonts w:ascii="Book Antiqua" w:eastAsia="Book Antiqua" w:hAnsi="Book Antiqua" w:cs="Book Antiqua"/>
          <w:color w:val="000000"/>
        </w:rPr>
        <w:t>%</w:t>
      </w:r>
      <w:r w:rsidRPr="008811BA">
        <w:rPr>
          <w:rFonts w:ascii="Book Antiqua" w:eastAsia="Book Antiqua" w:hAnsi="Book Antiqua" w:cs="Book Antiqua"/>
          <w:color w:val="000000"/>
        </w:rPr>
        <w:t>, 33</w:t>
      </w:r>
      <w:r w:rsidR="00D41ED9">
        <w:rPr>
          <w:rFonts w:ascii="Book Antiqua" w:eastAsia="Book Antiqua" w:hAnsi="Book Antiqua" w:cs="Book Antiqua"/>
          <w:color w:val="000000"/>
        </w:rPr>
        <w:t>%</w:t>
      </w:r>
      <w:r w:rsidRPr="008811BA">
        <w:rPr>
          <w:rFonts w:ascii="Book Antiqua" w:eastAsia="Book Antiqua" w:hAnsi="Book Antiqua" w:cs="Book Antiqua"/>
          <w:color w:val="000000"/>
        </w:rPr>
        <w:t>, 29</w:t>
      </w:r>
      <w:r w:rsidR="00D41ED9">
        <w:rPr>
          <w:rFonts w:ascii="Book Antiqua" w:eastAsia="Book Antiqua" w:hAnsi="Book Antiqua" w:cs="Book Antiqua"/>
          <w:color w:val="000000"/>
        </w:rPr>
        <w:t>%</w:t>
      </w:r>
      <w:r w:rsidRPr="008811BA">
        <w:rPr>
          <w:rFonts w:ascii="Book Antiqua" w:eastAsia="Book Antiqua" w:hAnsi="Book Antiqua" w:cs="Book Antiqua"/>
          <w:color w:val="000000"/>
        </w:rPr>
        <w:t>, 15</w:t>
      </w:r>
      <w:r w:rsidR="00D41ED9">
        <w:rPr>
          <w:rFonts w:ascii="Book Antiqua" w:eastAsia="Book Antiqua" w:hAnsi="Book Antiqua" w:cs="Book Antiqua"/>
          <w:color w:val="000000"/>
        </w:rPr>
        <w:t>%</w:t>
      </w:r>
      <w:r w:rsidRPr="008811BA">
        <w:rPr>
          <w:rFonts w:ascii="Book Antiqua" w:eastAsia="Book Antiqua" w:hAnsi="Book Antiqua" w:cs="Book Antiqua"/>
          <w:color w:val="000000"/>
        </w:rPr>
        <w:t xml:space="preserve"> and 32% in north, south, east, central and western India, respectively. In New Delhi, the AQI was reduced to as low as 93, and in Mumbai it </w:t>
      </w:r>
      <w:r w:rsidR="00D41ED9">
        <w:rPr>
          <w:rFonts w:ascii="Book Antiqua" w:eastAsia="Book Antiqua" w:hAnsi="Book Antiqua" w:cs="Book Antiqua"/>
          <w:color w:val="000000"/>
        </w:rPr>
        <w:t xml:space="preserve">decreased </w:t>
      </w:r>
      <w:r w:rsidR="00322632">
        <w:rPr>
          <w:rFonts w:ascii="Book Antiqua" w:eastAsia="Book Antiqua" w:hAnsi="Book Antiqua" w:cs="Book Antiqua"/>
          <w:color w:val="000000"/>
        </w:rPr>
        <w:t>to</w:t>
      </w:r>
      <w:r w:rsidR="00D41ED9">
        <w:rPr>
          <w:rFonts w:ascii="Book Antiqua" w:eastAsia="Book Antiqua" w:hAnsi="Book Antiqua" w:cs="Book Antiqua"/>
          <w:color w:val="000000"/>
        </w:rPr>
        <w:t xml:space="preserve"> </w:t>
      </w:r>
      <w:r w:rsidRPr="008811BA">
        <w:rPr>
          <w:rFonts w:ascii="Book Antiqua" w:eastAsia="Book Antiqua" w:hAnsi="Book Antiqua" w:cs="Book Antiqua"/>
          <w:color w:val="000000"/>
        </w:rPr>
        <w:t xml:space="preserve">90 from 161 and 153, respectively. </w:t>
      </w:r>
    </w:p>
    <w:p w14:paraId="1258E0A6" w14:textId="4720C530"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Due to quarantine, NO</w:t>
      </w:r>
      <w:r w:rsidRPr="008811BA">
        <w:rPr>
          <w:rFonts w:ascii="Book Antiqua" w:eastAsia="Book Antiqua" w:hAnsi="Book Antiqua" w:cs="Book Antiqua"/>
          <w:color w:val="000000"/>
          <w:vertAlign w:val="subscript"/>
        </w:rPr>
        <w:t>2</w:t>
      </w:r>
      <w:r w:rsidRPr="008811BA">
        <w:rPr>
          <w:rFonts w:ascii="Book Antiqua" w:eastAsia="Book Antiqua" w:hAnsi="Book Antiqua" w:cs="Book Antiqua"/>
          <w:color w:val="000000"/>
        </w:rPr>
        <w:t xml:space="preserve"> level was reduced by 22.8 μg/m</w:t>
      </w:r>
      <w:r w:rsidRPr="008811BA">
        <w:rPr>
          <w:rFonts w:ascii="Book Antiqua" w:eastAsia="Book Antiqua" w:hAnsi="Book Antiqua" w:cs="Book Antiqua"/>
          <w:color w:val="000000"/>
          <w:vertAlign w:val="superscript"/>
        </w:rPr>
        <w:t>3</w:t>
      </w:r>
      <w:r w:rsidRPr="008811BA">
        <w:rPr>
          <w:rFonts w:ascii="Book Antiqua" w:eastAsia="Book Antiqua" w:hAnsi="Book Antiqua" w:cs="Book Antiqua"/>
          <w:color w:val="000000"/>
        </w:rPr>
        <w:t xml:space="preserve"> and 12.9 μg/m</w:t>
      </w:r>
      <w:r w:rsidRPr="008811BA">
        <w:rPr>
          <w:rFonts w:ascii="Book Antiqua" w:eastAsia="Book Antiqua" w:hAnsi="Book Antiqua" w:cs="Book Antiqua"/>
          <w:color w:val="000000"/>
          <w:vertAlign w:val="superscript"/>
        </w:rPr>
        <w:t>3</w:t>
      </w:r>
      <w:r w:rsidRPr="008811BA">
        <w:rPr>
          <w:rFonts w:ascii="Book Antiqua" w:eastAsia="Book Antiqua" w:hAnsi="Book Antiqua" w:cs="Book Antiqua"/>
          <w:color w:val="000000"/>
        </w:rPr>
        <w:t xml:space="preserve"> in Wuhan and China, respectively. PM</w:t>
      </w:r>
      <w:r w:rsidRPr="008811BA">
        <w:rPr>
          <w:rFonts w:ascii="Book Antiqua" w:eastAsia="Book Antiqua" w:hAnsi="Book Antiqua" w:cs="Book Antiqua"/>
          <w:color w:val="000000"/>
          <w:vertAlign w:val="subscript"/>
        </w:rPr>
        <w:t>2.5</w:t>
      </w:r>
      <w:r w:rsidRPr="008811BA">
        <w:rPr>
          <w:rFonts w:ascii="Book Antiqua" w:eastAsia="Book Antiqua" w:hAnsi="Book Antiqua" w:cs="Book Antiqua"/>
          <w:color w:val="000000"/>
        </w:rPr>
        <w:t xml:space="preserve"> level dropped by 1.4 μg/m</w:t>
      </w:r>
      <w:r w:rsidRPr="008811BA">
        <w:rPr>
          <w:rFonts w:ascii="Book Antiqua" w:eastAsia="Book Antiqua" w:hAnsi="Book Antiqua" w:cs="Book Antiqua"/>
          <w:color w:val="000000"/>
          <w:vertAlign w:val="superscript"/>
        </w:rPr>
        <w:t>3</w:t>
      </w:r>
      <w:r w:rsidRPr="008811BA">
        <w:rPr>
          <w:rFonts w:ascii="Book Antiqua" w:eastAsia="Book Antiqua" w:hAnsi="Book Antiqua" w:cs="Book Antiqua"/>
          <w:color w:val="000000"/>
        </w:rPr>
        <w:t xml:space="preserve"> in Wuhan but in </w:t>
      </w:r>
      <w:r w:rsidR="00D41ED9">
        <w:rPr>
          <w:rFonts w:ascii="Book Antiqua" w:eastAsia="Book Antiqua" w:hAnsi="Book Antiqua" w:cs="Book Antiqua"/>
          <w:color w:val="000000"/>
        </w:rPr>
        <w:t>an</w:t>
      </w:r>
      <w:r w:rsidRPr="008811BA">
        <w:rPr>
          <w:rFonts w:ascii="Book Antiqua" w:eastAsia="Book Antiqua" w:hAnsi="Book Antiqua" w:cs="Book Antiqua"/>
          <w:color w:val="000000"/>
        </w:rPr>
        <w:t>other 367 cities it was decreased by 18.9 μg/m</w:t>
      </w:r>
      <w:r w:rsidRPr="008811BA">
        <w:rPr>
          <w:rFonts w:ascii="Book Antiqua" w:eastAsia="Book Antiqua" w:hAnsi="Book Antiqua" w:cs="Book Antiqua"/>
          <w:color w:val="000000"/>
          <w:vertAlign w:val="superscript"/>
        </w:rPr>
        <w:t>3[101]</w:t>
      </w:r>
      <w:r w:rsidRPr="008811BA">
        <w:rPr>
          <w:rFonts w:ascii="Book Antiqua" w:eastAsia="Book Antiqua" w:hAnsi="Book Antiqua" w:cs="Book Antiqua"/>
          <w:color w:val="000000"/>
        </w:rPr>
        <w:t>. After two weeks of lockdown in Spain, the black carbon and NO</w:t>
      </w:r>
      <w:r w:rsidRPr="008811BA">
        <w:rPr>
          <w:rFonts w:ascii="Book Antiqua" w:eastAsia="Book Antiqua" w:hAnsi="Book Antiqua" w:cs="Book Antiqua"/>
          <w:color w:val="000000"/>
          <w:vertAlign w:val="subscript"/>
        </w:rPr>
        <w:t xml:space="preserve">2 </w:t>
      </w:r>
      <w:r w:rsidRPr="008811BA">
        <w:rPr>
          <w:rFonts w:ascii="Book Antiqua" w:eastAsia="Book Antiqua" w:hAnsi="Book Antiqua" w:cs="Book Antiqua"/>
          <w:color w:val="000000"/>
        </w:rPr>
        <w:t>level decreased markedly (-45 to -51%)</w:t>
      </w:r>
      <w:r w:rsidRPr="008811BA">
        <w:rPr>
          <w:rFonts w:ascii="Book Antiqua" w:eastAsia="Book Antiqua" w:hAnsi="Book Antiqua" w:cs="Book Antiqua"/>
          <w:color w:val="000000"/>
          <w:vertAlign w:val="superscript"/>
        </w:rPr>
        <w:t>[102]</w:t>
      </w:r>
      <w:r w:rsidRPr="008811BA">
        <w:rPr>
          <w:rFonts w:ascii="Book Antiqua" w:eastAsia="Book Antiqua" w:hAnsi="Book Antiqua" w:cs="Book Antiqua"/>
          <w:color w:val="000000"/>
        </w:rPr>
        <w:t>. However, O</w:t>
      </w:r>
      <w:r w:rsidRPr="008811BA">
        <w:rPr>
          <w:rFonts w:ascii="Book Antiqua" w:eastAsia="Book Antiqua" w:hAnsi="Book Antiqua" w:cs="Book Antiqua"/>
          <w:color w:val="000000"/>
          <w:vertAlign w:val="subscript"/>
        </w:rPr>
        <w:t>3</w:t>
      </w:r>
      <w:r w:rsidRPr="008811BA">
        <w:rPr>
          <w:rFonts w:ascii="Book Antiqua" w:eastAsia="Book Antiqua" w:hAnsi="Book Antiqua" w:cs="Book Antiqua"/>
          <w:color w:val="000000"/>
        </w:rPr>
        <w:t xml:space="preserve"> level increased (+33 to +57%, 8 h daily), probably due to lower titration of O</w:t>
      </w:r>
      <w:r w:rsidRPr="008811BA">
        <w:rPr>
          <w:rFonts w:ascii="Book Antiqua" w:eastAsia="Book Antiqua" w:hAnsi="Book Antiqua" w:cs="Book Antiqua"/>
          <w:color w:val="000000"/>
          <w:vertAlign w:val="subscript"/>
        </w:rPr>
        <w:t>3</w:t>
      </w:r>
      <w:r w:rsidRPr="008811BA">
        <w:rPr>
          <w:rFonts w:ascii="Book Antiqua" w:eastAsia="Book Antiqua" w:hAnsi="Book Antiqua" w:cs="Book Antiqua"/>
          <w:color w:val="000000"/>
        </w:rPr>
        <w:t xml:space="preserve"> by NO due to lower NOx level</w:t>
      </w:r>
      <w:r w:rsidRPr="008811BA">
        <w:rPr>
          <w:rFonts w:ascii="Book Antiqua" w:eastAsia="Book Antiqua" w:hAnsi="Book Antiqua" w:cs="Book Antiqua"/>
          <w:color w:val="000000"/>
          <w:vertAlign w:val="superscript"/>
        </w:rPr>
        <w:t>[102]</w:t>
      </w:r>
      <w:r w:rsidRPr="008811BA">
        <w:rPr>
          <w:rFonts w:ascii="Book Antiqua" w:eastAsia="Book Antiqua" w:hAnsi="Book Antiqua" w:cs="Book Antiqua"/>
          <w:color w:val="000000"/>
        </w:rPr>
        <w:t>. Additionally, the Copernicus Atmosphere Monitoring Service (CAMS) of the European Union observed a drop in PM</w:t>
      </w:r>
      <w:r w:rsidRPr="008811BA">
        <w:rPr>
          <w:rFonts w:ascii="Book Antiqua" w:eastAsia="Book Antiqua" w:hAnsi="Book Antiqua" w:cs="Book Antiqua"/>
          <w:color w:val="000000"/>
          <w:vertAlign w:val="subscript"/>
        </w:rPr>
        <w:t>2.5</w:t>
      </w:r>
      <w:r w:rsidRPr="008811BA">
        <w:rPr>
          <w:rFonts w:ascii="Book Antiqua" w:eastAsia="Book Antiqua" w:hAnsi="Book Antiqua" w:cs="Book Antiqua"/>
          <w:color w:val="000000"/>
        </w:rPr>
        <w:t xml:space="preserve"> level during February 2020 in comparison with </w:t>
      </w:r>
      <w:r w:rsidR="00D41ED9">
        <w:rPr>
          <w:rFonts w:ascii="Book Antiqua" w:eastAsia="Book Antiqua" w:hAnsi="Book Antiqua" w:cs="Book Antiqua"/>
          <w:color w:val="000000"/>
        </w:rPr>
        <w:t>the previous</w:t>
      </w:r>
      <w:r w:rsidRPr="008811BA">
        <w:rPr>
          <w:rFonts w:ascii="Book Antiqua" w:eastAsia="Book Antiqua" w:hAnsi="Book Antiqua" w:cs="Book Antiqua"/>
          <w:color w:val="000000"/>
        </w:rPr>
        <w:t xml:space="preserve"> three years. In China, according to CAMS</w:t>
      </w:r>
      <w:r w:rsidRPr="008811BA">
        <w:rPr>
          <w:rFonts w:ascii="Book Antiqua" w:eastAsia="Book Antiqua" w:hAnsi="Book Antiqua" w:cs="Book Antiqua"/>
          <w:color w:val="000000"/>
          <w:vertAlign w:val="superscript"/>
        </w:rPr>
        <w:t>[103]</w:t>
      </w:r>
      <w:r w:rsidRPr="008811BA">
        <w:rPr>
          <w:rFonts w:ascii="Book Antiqua" w:eastAsia="Book Antiqua" w:hAnsi="Book Antiqua" w:cs="Book Antiqua"/>
          <w:color w:val="000000"/>
        </w:rPr>
        <w:t xml:space="preserve">, </w:t>
      </w:r>
      <w:r w:rsidR="00D41ED9">
        <w:rPr>
          <w:rFonts w:ascii="Book Antiqua" w:eastAsia="Book Antiqua" w:hAnsi="Book Antiqua" w:cs="Book Antiqua"/>
          <w:color w:val="000000"/>
        </w:rPr>
        <w:t xml:space="preserve">an </w:t>
      </w:r>
      <w:r w:rsidRPr="008811BA">
        <w:rPr>
          <w:rFonts w:ascii="Book Antiqua" w:eastAsia="Book Antiqua" w:hAnsi="Book Antiqua" w:cs="Book Antiqua"/>
          <w:color w:val="000000"/>
        </w:rPr>
        <w:t>approximately 20</w:t>
      </w:r>
      <w:r w:rsidR="009F0A6D" w:rsidRPr="008811BA">
        <w:rPr>
          <w:rFonts w:ascii="Book Antiqua" w:eastAsia="Book Antiqua" w:hAnsi="Book Antiqua" w:cs="Book Antiqua"/>
          <w:color w:val="000000"/>
        </w:rPr>
        <w:t>%</w:t>
      </w:r>
      <w:r w:rsidRPr="008811BA">
        <w:rPr>
          <w:rFonts w:ascii="Book Antiqua" w:eastAsia="Book Antiqua" w:hAnsi="Book Antiqua" w:cs="Book Antiqua"/>
          <w:color w:val="000000"/>
        </w:rPr>
        <w:t>–30% decrease in PM</w:t>
      </w:r>
      <w:r w:rsidRPr="008811BA">
        <w:rPr>
          <w:rFonts w:ascii="Book Antiqua" w:eastAsia="Book Antiqua" w:hAnsi="Book Antiqua" w:cs="Book Antiqua"/>
          <w:color w:val="000000"/>
          <w:vertAlign w:val="subscript"/>
        </w:rPr>
        <w:t xml:space="preserve">2.5 </w:t>
      </w:r>
      <w:r w:rsidRPr="008811BA">
        <w:rPr>
          <w:rFonts w:ascii="Book Antiqua" w:eastAsia="Book Antiqua" w:hAnsi="Book Antiqua" w:cs="Book Antiqua"/>
          <w:color w:val="000000"/>
        </w:rPr>
        <w:t xml:space="preserve">was recorded in different parts of China during February 2020 compared with monthly averages </w:t>
      </w:r>
      <w:r w:rsidR="00D41ED9">
        <w:rPr>
          <w:rFonts w:ascii="Book Antiqua" w:eastAsia="Book Antiqua" w:hAnsi="Book Antiqua" w:cs="Book Antiqua"/>
          <w:color w:val="000000"/>
        </w:rPr>
        <w:t>in</w:t>
      </w:r>
      <w:r w:rsidRPr="008811BA">
        <w:rPr>
          <w:rFonts w:ascii="Book Antiqua" w:eastAsia="Book Antiqua" w:hAnsi="Book Antiqua" w:cs="Book Antiqua"/>
          <w:color w:val="000000"/>
        </w:rPr>
        <w:t xml:space="preserve"> February 2017, 2018 and 2019. </w:t>
      </w:r>
      <w:r w:rsidR="00D41ED9">
        <w:rPr>
          <w:rFonts w:ascii="Book Antiqua" w:eastAsia="Book Antiqua" w:hAnsi="Book Antiqua" w:cs="Book Antiqua"/>
          <w:color w:val="000000"/>
        </w:rPr>
        <w:t>It is l</w:t>
      </w:r>
      <w:r w:rsidRPr="008811BA">
        <w:rPr>
          <w:rFonts w:ascii="Book Antiqua" w:eastAsia="Book Antiqua" w:hAnsi="Book Antiqua" w:cs="Book Antiqua"/>
          <w:color w:val="000000"/>
        </w:rPr>
        <w:t>ikely</w:t>
      </w:r>
      <w:r w:rsidR="00D41ED9">
        <w:rPr>
          <w:rFonts w:ascii="Book Antiqua" w:eastAsia="Book Antiqua" w:hAnsi="Book Antiqua" w:cs="Book Antiqua"/>
          <w:color w:val="000000"/>
        </w:rPr>
        <w:t xml:space="preserve"> that the</w:t>
      </w:r>
      <w:r w:rsidRPr="008811BA">
        <w:rPr>
          <w:rFonts w:ascii="Book Antiqua" w:eastAsia="Book Antiqua" w:hAnsi="Book Antiqua" w:cs="Book Antiqua"/>
          <w:color w:val="000000"/>
        </w:rPr>
        <w:t xml:space="preserve"> improvement </w:t>
      </w:r>
      <w:r w:rsidR="00D41ED9">
        <w:rPr>
          <w:rFonts w:ascii="Book Antiqua" w:eastAsia="Book Antiqua" w:hAnsi="Book Antiqua" w:cs="Book Antiqua"/>
          <w:color w:val="000000"/>
        </w:rPr>
        <w:t>in</w:t>
      </w:r>
      <w:r w:rsidRPr="008811BA">
        <w:rPr>
          <w:rFonts w:ascii="Book Antiqua" w:eastAsia="Book Antiqua" w:hAnsi="Book Antiqua" w:cs="Book Antiqua"/>
          <w:color w:val="000000"/>
        </w:rPr>
        <w:t xml:space="preserve"> air quality around the globe was recorded due to COVID-19 control measures mainly by lockdown and quarantine</w:t>
      </w:r>
      <w:r w:rsidRPr="008811BA">
        <w:rPr>
          <w:rFonts w:ascii="Book Antiqua" w:eastAsia="Book Antiqua" w:hAnsi="Book Antiqua" w:cs="Book Antiqua"/>
          <w:color w:val="000000"/>
          <w:vertAlign w:val="superscript"/>
        </w:rPr>
        <w:t>[104-108]</w:t>
      </w:r>
      <w:r w:rsidRPr="008811BA">
        <w:rPr>
          <w:rFonts w:ascii="Book Antiqua" w:eastAsia="Book Antiqua" w:hAnsi="Book Antiqua" w:cs="Book Antiqua"/>
          <w:color w:val="000000"/>
        </w:rPr>
        <w:t xml:space="preserve">. </w:t>
      </w:r>
      <w:r w:rsidR="00D41ED9">
        <w:rPr>
          <w:rFonts w:ascii="Book Antiqua" w:eastAsia="Book Antiqua" w:hAnsi="Book Antiqua" w:cs="Book Antiqua"/>
          <w:color w:val="000000"/>
        </w:rPr>
        <w:t>D</w:t>
      </w:r>
      <w:r w:rsidRPr="008811BA">
        <w:rPr>
          <w:rFonts w:ascii="Book Antiqua" w:eastAsia="Book Antiqua" w:hAnsi="Book Antiqua" w:cs="Book Antiqua"/>
          <w:color w:val="000000"/>
        </w:rPr>
        <w:t xml:space="preserve">uring this period the demand </w:t>
      </w:r>
      <w:r w:rsidR="00D41ED9">
        <w:rPr>
          <w:rFonts w:ascii="Book Antiqua" w:eastAsia="Book Antiqua" w:hAnsi="Book Antiqua" w:cs="Book Antiqua"/>
          <w:color w:val="000000"/>
        </w:rPr>
        <w:t>for</w:t>
      </w:r>
      <w:r w:rsidRPr="008811BA">
        <w:rPr>
          <w:rFonts w:ascii="Book Antiqua" w:eastAsia="Book Antiqua" w:hAnsi="Book Antiqua" w:cs="Book Antiqua"/>
          <w:color w:val="000000"/>
        </w:rPr>
        <w:t xml:space="preserve"> petroleum oil was reduced by 20%</w:t>
      </w:r>
      <w:r w:rsidR="00D41ED9">
        <w:rPr>
          <w:rFonts w:ascii="Book Antiqua" w:eastAsia="Book Antiqua" w:hAnsi="Book Antiqua" w:cs="Book Antiqua"/>
          <w:color w:val="000000"/>
        </w:rPr>
        <w:t xml:space="preserve"> worldwide</w:t>
      </w:r>
      <w:r w:rsidRPr="008811BA">
        <w:rPr>
          <w:rFonts w:ascii="Book Antiqua" w:eastAsia="Book Antiqua" w:hAnsi="Book Antiqua" w:cs="Book Antiqua"/>
          <w:color w:val="000000"/>
        </w:rPr>
        <w:t xml:space="preserve">. </w:t>
      </w:r>
    </w:p>
    <w:p w14:paraId="76AEEDC8" w14:textId="6D6D04E7"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Further</w:t>
      </w:r>
      <w:r w:rsidR="00D41ED9">
        <w:rPr>
          <w:rFonts w:ascii="Book Antiqua" w:eastAsia="Book Antiqua" w:hAnsi="Book Antiqua" w:cs="Book Antiqua"/>
          <w:color w:val="000000"/>
        </w:rPr>
        <w:t>more</w:t>
      </w:r>
      <w:r w:rsidRPr="008811BA">
        <w:rPr>
          <w:rFonts w:ascii="Book Antiqua" w:eastAsia="Book Antiqua" w:hAnsi="Book Antiqua" w:cs="Book Antiqua"/>
          <w:color w:val="000000"/>
        </w:rPr>
        <w:t>, different national and international media on 10</w:t>
      </w:r>
      <w:r w:rsidRPr="008811BA">
        <w:rPr>
          <w:rFonts w:ascii="Book Antiqua" w:eastAsia="Book Antiqua" w:hAnsi="Book Antiqua" w:cs="Book Antiqua"/>
          <w:color w:val="000000"/>
          <w:vertAlign w:val="superscript"/>
        </w:rPr>
        <w:t>th</w:t>
      </w:r>
      <w:r w:rsidRPr="008811BA">
        <w:rPr>
          <w:rFonts w:ascii="Book Antiqua" w:eastAsia="Book Antiqua" w:hAnsi="Book Antiqua" w:cs="Book Antiqua"/>
          <w:color w:val="000000"/>
        </w:rPr>
        <w:t xml:space="preserve"> February reported increased SO</w:t>
      </w:r>
      <w:r w:rsidRPr="008811BA">
        <w:rPr>
          <w:rFonts w:ascii="Book Antiqua" w:eastAsia="Book Antiqua" w:hAnsi="Book Antiqua" w:cs="Book Antiqua"/>
          <w:color w:val="000000"/>
          <w:vertAlign w:val="subscript"/>
        </w:rPr>
        <w:t xml:space="preserve">2 </w:t>
      </w:r>
      <w:r w:rsidRPr="008811BA">
        <w:rPr>
          <w:rFonts w:ascii="Book Antiqua" w:eastAsia="Book Antiqua" w:hAnsi="Book Antiqua" w:cs="Book Antiqua"/>
          <w:color w:val="000000"/>
        </w:rPr>
        <w:t xml:space="preserve">concentration </w:t>
      </w:r>
      <w:r w:rsidR="00D41ED9">
        <w:rPr>
          <w:rFonts w:ascii="Book Antiqua" w:eastAsia="Book Antiqua" w:hAnsi="Book Antiqua" w:cs="Book Antiqua"/>
          <w:color w:val="000000"/>
        </w:rPr>
        <w:t>of approximately</w:t>
      </w:r>
      <w:r w:rsidRPr="008811BA">
        <w:rPr>
          <w:rFonts w:ascii="Book Antiqua" w:eastAsia="Book Antiqua" w:hAnsi="Book Antiqua" w:cs="Book Antiqua"/>
          <w:color w:val="000000"/>
        </w:rPr>
        <w:t xml:space="preserve"> 1,350 µg/m</w:t>
      </w:r>
      <w:r w:rsidRPr="008811BA">
        <w:rPr>
          <w:rFonts w:ascii="Book Antiqua" w:eastAsia="Book Antiqua" w:hAnsi="Book Antiqua" w:cs="Book Antiqua"/>
          <w:color w:val="000000"/>
          <w:vertAlign w:val="superscript"/>
        </w:rPr>
        <w:t>3</w:t>
      </w:r>
      <w:r w:rsidRPr="008811BA">
        <w:rPr>
          <w:rFonts w:ascii="Book Antiqua" w:eastAsia="Book Antiqua" w:hAnsi="Book Antiqua" w:cs="Book Antiqua"/>
          <w:color w:val="000000"/>
        </w:rPr>
        <w:t xml:space="preserve"> in Wuhan and Chongqing cities due to mass cremation of </w:t>
      </w:r>
      <w:r w:rsidR="00D41ED9">
        <w:rPr>
          <w:rFonts w:ascii="Book Antiqua" w:eastAsia="Book Antiqua" w:hAnsi="Book Antiqua" w:cs="Book Antiqua"/>
          <w:color w:val="000000"/>
        </w:rPr>
        <w:t>COVID-19</w:t>
      </w:r>
      <w:r w:rsidRPr="008811BA">
        <w:rPr>
          <w:rFonts w:ascii="Book Antiqua" w:eastAsia="Book Antiqua" w:hAnsi="Book Antiqua" w:cs="Book Antiqua"/>
          <w:color w:val="000000"/>
        </w:rPr>
        <w:t xml:space="preserve"> victim</w:t>
      </w:r>
      <w:r w:rsidR="00D41ED9">
        <w:rPr>
          <w:rFonts w:ascii="Book Antiqua" w:eastAsia="Book Antiqua" w:hAnsi="Book Antiqua" w:cs="Book Antiqua"/>
          <w:color w:val="000000"/>
        </w:rPr>
        <w:t>s</w:t>
      </w:r>
      <w:r w:rsidRPr="008811BA">
        <w:rPr>
          <w:rFonts w:ascii="Book Antiqua" w:eastAsia="Book Antiqua" w:hAnsi="Book Antiqua" w:cs="Book Antiqua"/>
          <w:color w:val="000000"/>
        </w:rPr>
        <w:t xml:space="preserve"> based on a screenshot image from </w:t>
      </w:r>
      <w:r w:rsidRPr="008811BA">
        <w:rPr>
          <w:rFonts w:ascii="Book Antiqua" w:eastAsia="Book Antiqua" w:hAnsi="Book Antiqua" w:cs="Book Antiqua"/>
          <w:i/>
          <w:iCs/>
          <w:color w:val="000000"/>
        </w:rPr>
        <w:t>windy.com</w:t>
      </w:r>
      <w:r w:rsidRPr="008811BA">
        <w:rPr>
          <w:rFonts w:ascii="Book Antiqua" w:eastAsia="Book Antiqua" w:hAnsi="Book Antiqua" w:cs="Book Antiqua"/>
          <w:color w:val="000000"/>
        </w:rPr>
        <w:t xml:space="preserve">. These </w:t>
      </w:r>
      <w:r w:rsidR="00322632">
        <w:rPr>
          <w:rFonts w:ascii="Book Antiqua" w:eastAsia="Book Antiqua" w:hAnsi="Book Antiqua" w:cs="Book Antiqua"/>
          <w:color w:val="000000"/>
        </w:rPr>
        <w:t>were</w:t>
      </w:r>
      <w:r w:rsidRPr="008811BA">
        <w:rPr>
          <w:rFonts w:ascii="Book Antiqua" w:eastAsia="Book Antiqua" w:hAnsi="Book Antiqua" w:cs="Book Antiqua"/>
          <w:color w:val="000000"/>
        </w:rPr>
        <w:t xml:space="preserve"> </w:t>
      </w:r>
      <w:r w:rsidR="00D41ED9">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results of </w:t>
      </w:r>
      <w:r w:rsidR="00D41ED9">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GEOS-5 Model. On the other hand, </w:t>
      </w:r>
      <w:r w:rsidRPr="0070463D">
        <w:rPr>
          <w:rFonts w:ascii="Book Antiqua" w:eastAsia="Book Antiqua" w:hAnsi="Book Antiqua" w:cs="Book Antiqua"/>
          <w:iCs/>
          <w:color w:val="000000"/>
        </w:rPr>
        <w:t>The Sun</w:t>
      </w:r>
      <w:r w:rsidRPr="008811BA">
        <w:rPr>
          <w:rFonts w:ascii="Book Antiqua" w:eastAsia="Book Antiqua" w:hAnsi="Book Antiqua" w:cs="Book Antiqua"/>
          <w:color w:val="000000"/>
        </w:rPr>
        <w:t xml:space="preserve"> </w:t>
      </w:r>
      <w:r w:rsidR="00D41ED9">
        <w:rPr>
          <w:rFonts w:ascii="Book Antiqua" w:eastAsia="Book Antiqua" w:hAnsi="Book Antiqua" w:cs="Book Antiqua"/>
          <w:color w:val="000000"/>
        </w:rPr>
        <w:t>showed</w:t>
      </w:r>
      <w:r w:rsidRPr="008811BA">
        <w:rPr>
          <w:rFonts w:ascii="Book Antiqua" w:eastAsia="Book Antiqua" w:hAnsi="Book Antiqua" w:cs="Book Antiqua"/>
          <w:color w:val="000000"/>
        </w:rPr>
        <w:t xml:space="preserve"> that this </w:t>
      </w:r>
      <w:r w:rsidR="00D41ED9">
        <w:rPr>
          <w:rFonts w:ascii="Book Antiqua" w:eastAsia="Book Antiqua" w:hAnsi="Book Antiqua" w:cs="Book Antiqua"/>
          <w:color w:val="000000"/>
        </w:rPr>
        <w:t>was</w:t>
      </w:r>
      <w:r w:rsidRPr="008811BA">
        <w:rPr>
          <w:rFonts w:ascii="Book Antiqua" w:eastAsia="Book Antiqua" w:hAnsi="Book Antiqua" w:cs="Book Antiqua"/>
          <w:color w:val="000000"/>
        </w:rPr>
        <w:t xml:space="preserve"> not certain but mainly due to </w:t>
      </w:r>
      <w:r w:rsidR="000F45D2">
        <w:rPr>
          <w:rFonts w:ascii="Book Antiqua" w:eastAsia="Book Antiqua" w:hAnsi="Book Antiqua" w:cs="Book Antiqua"/>
          <w:color w:val="000000"/>
        </w:rPr>
        <w:t>the cremation</w:t>
      </w:r>
      <w:r w:rsidRPr="008811BA">
        <w:rPr>
          <w:rFonts w:ascii="Book Antiqua" w:eastAsia="Book Antiqua" w:hAnsi="Book Antiqua" w:cs="Book Antiqua"/>
          <w:color w:val="000000"/>
        </w:rPr>
        <w:t xml:space="preserve"> of virus-infected </w:t>
      </w:r>
      <w:r w:rsidRPr="008811BA">
        <w:rPr>
          <w:rFonts w:ascii="Book Antiqua" w:eastAsia="Book Antiqua" w:hAnsi="Book Antiqua" w:cs="Book Antiqua"/>
          <w:color w:val="000000"/>
        </w:rPr>
        <w:lastRenderedPageBreak/>
        <w:t xml:space="preserve">victims. Accordingly, </w:t>
      </w:r>
      <w:r w:rsidRPr="000F45D2">
        <w:rPr>
          <w:rFonts w:ascii="Book Antiqua" w:eastAsia="Book Antiqua" w:hAnsi="Book Antiqua" w:cs="Book Antiqua"/>
          <w:iCs/>
          <w:color w:val="000000"/>
        </w:rPr>
        <w:t>The Sun</w:t>
      </w:r>
      <w:r w:rsidRPr="008811BA">
        <w:rPr>
          <w:rFonts w:ascii="Book Antiqua" w:eastAsia="Book Antiqua" w:hAnsi="Book Antiqua" w:cs="Book Antiqua"/>
          <w:iCs/>
          <w:color w:val="000000"/>
        </w:rPr>
        <w:t xml:space="preserve"> (</w:t>
      </w:r>
      <w:hyperlink r:id="rId9" w:history="1">
        <w:r w:rsidRPr="008811BA">
          <w:rPr>
            <w:rFonts w:ascii="Book Antiqua" w:eastAsia="Book Antiqua" w:hAnsi="Book Antiqua" w:cs="Book Antiqua"/>
            <w:iCs/>
            <w:color w:val="000000"/>
            <w:u w:val="single" w:color="0563C1"/>
          </w:rPr>
          <w:t>https://archive.is/ShAfz</w:t>
        </w:r>
      </w:hyperlink>
      <w:r w:rsidRPr="008811BA">
        <w:rPr>
          <w:rFonts w:ascii="Book Antiqua" w:eastAsia="Book Antiqua" w:hAnsi="Book Antiqua" w:cs="Book Antiqua"/>
          <w:iCs/>
          <w:color w:val="000000"/>
        </w:rPr>
        <w:t>),</w:t>
      </w:r>
      <w:r w:rsidRPr="008811BA">
        <w:rPr>
          <w:rFonts w:ascii="Book Antiqua" w:eastAsia="Book Antiqua" w:hAnsi="Book Antiqua" w:cs="Book Antiqua"/>
          <w:i/>
          <w:iCs/>
          <w:color w:val="000000"/>
        </w:rPr>
        <w:t xml:space="preserve"> WION</w:t>
      </w:r>
      <w:r w:rsidRPr="008811BA">
        <w:rPr>
          <w:rFonts w:ascii="Book Antiqua" w:eastAsia="Book Antiqua" w:hAnsi="Book Antiqua" w:cs="Book Antiqua"/>
          <w:color w:val="000000"/>
        </w:rPr>
        <w:t xml:space="preserve"> (</w:t>
      </w:r>
      <w:hyperlink r:id="rId10" w:history="1">
        <w:r w:rsidRPr="008811BA">
          <w:rPr>
            <w:rFonts w:ascii="Book Antiqua" w:eastAsia="Book Antiqua" w:hAnsi="Book Antiqua" w:cs="Book Antiqua"/>
            <w:color w:val="000000"/>
            <w:u w:val="single" w:color="0563C1"/>
          </w:rPr>
          <w:t>https://archive.is/Cdz4d</w:t>
        </w:r>
      </w:hyperlink>
      <w:r w:rsidRPr="008811BA">
        <w:rPr>
          <w:rFonts w:ascii="Book Antiqua" w:eastAsia="Book Antiqua" w:hAnsi="Book Antiqua" w:cs="Book Antiqua"/>
          <w:color w:val="000000"/>
        </w:rPr>
        <w:t xml:space="preserve">) and </w:t>
      </w:r>
      <w:r w:rsidRPr="008811BA">
        <w:rPr>
          <w:rFonts w:ascii="Book Antiqua" w:eastAsia="Book Antiqua" w:hAnsi="Book Antiqua" w:cs="Book Antiqua"/>
          <w:iCs/>
          <w:color w:val="000000"/>
        </w:rPr>
        <w:t>IndiaTimes (</w:t>
      </w:r>
      <w:hyperlink r:id="rId11" w:history="1">
        <w:r w:rsidRPr="008811BA">
          <w:rPr>
            <w:rFonts w:ascii="Book Antiqua" w:eastAsia="Book Antiqua" w:hAnsi="Book Antiqua" w:cs="Book Antiqua"/>
            <w:iCs/>
            <w:color w:val="000000"/>
            <w:u w:val="single" w:color="0563C1"/>
          </w:rPr>
          <w:t>https://timesofindia.indiatimes.com/times-fact-check/news/fact-check-satellite-images-showing-high-levels-of-sulphur-dioxide-indicate-mass-cremations-in-china/articleshow/74130633.cms</w:t>
        </w:r>
      </w:hyperlink>
      <w:r w:rsidRPr="008811BA">
        <w:rPr>
          <w:rFonts w:ascii="Book Antiqua" w:eastAsia="Book Antiqua" w:hAnsi="Book Antiqua" w:cs="Book Antiqua"/>
          <w:i/>
          <w:iCs/>
          <w:color w:val="000000"/>
        </w:rPr>
        <w:t xml:space="preserve">) </w:t>
      </w:r>
      <w:r w:rsidRPr="008811BA">
        <w:rPr>
          <w:rFonts w:ascii="Book Antiqua" w:eastAsia="Book Antiqua" w:hAnsi="Book Antiqua" w:cs="Book Antiqua"/>
          <w:color w:val="000000"/>
        </w:rPr>
        <w:t>demonstrated that</w:t>
      </w:r>
      <w:r w:rsidRPr="008811BA">
        <w:rPr>
          <w:rFonts w:ascii="Book Antiqua" w:eastAsia="Book Antiqua" w:hAnsi="Book Antiqua" w:cs="Book Antiqua"/>
          <w:i/>
          <w:iCs/>
          <w:color w:val="000000"/>
        </w:rPr>
        <w:t xml:space="preserve"> </w:t>
      </w:r>
      <w:r w:rsidRPr="008811BA">
        <w:rPr>
          <w:rFonts w:ascii="Book Antiqua" w:eastAsia="Book Antiqua" w:hAnsi="Book Antiqua" w:cs="Book Antiqua"/>
          <w:color w:val="000000"/>
        </w:rPr>
        <w:t>the mass cremations in Wuhan and Chongqing cities could be the prime reason for increased SO</w:t>
      </w:r>
      <w:r w:rsidRPr="008811BA">
        <w:rPr>
          <w:rFonts w:ascii="Book Antiqua" w:eastAsia="Book Antiqua" w:hAnsi="Book Antiqua" w:cs="Book Antiqua"/>
          <w:color w:val="000000"/>
          <w:vertAlign w:val="subscript"/>
        </w:rPr>
        <w:t>2</w:t>
      </w:r>
      <w:r w:rsidRPr="008811BA">
        <w:rPr>
          <w:rFonts w:ascii="Book Antiqua" w:eastAsia="Book Antiqua" w:hAnsi="Book Antiqua" w:cs="Book Antiqua"/>
          <w:color w:val="000000"/>
        </w:rPr>
        <w:t xml:space="preserve"> concentration. Dr Arlindo M da Silva, from </w:t>
      </w:r>
      <w:r w:rsidR="000F45D2">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Global Modeling and Assimilation Office, </w:t>
      </w:r>
      <w:r w:rsidR="000F45D2">
        <w:rPr>
          <w:rFonts w:ascii="Book Antiqua" w:eastAsia="Book Antiqua" w:hAnsi="Book Antiqua" w:cs="Book Antiqua"/>
          <w:color w:val="000000"/>
        </w:rPr>
        <w:t xml:space="preserve">stated </w:t>
      </w:r>
      <w:r w:rsidRPr="008811BA">
        <w:rPr>
          <w:rFonts w:ascii="Book Antiqua" w:eastAsia="Book Antiqua" w:hAnsi="Book Antiqua" w:cs="Book Antiqua"/>
          <w:color w:val="000000"/>
        </w:rPr>
        <w:t xml:space="preserve">that GEOS-5 sulfur dioxide models do not “assimilate real satellite data” </w:t>
      </w:r>
      <w:r w:rsidR="000F45D2">
        <w:rPr>
          <w:rFonts w:ascii="Book Antiqua" w:eastAsia="Book Antiqua" w:hAnsi="Book Antiqua" w:cs="Book Antiqua"/>
          <w:color w:val="000000"/>
        </w:rPr>
        <w:t>to</w:t>
      </w:r>
      <w:r w:rsidRPr="008811BA">
        <w:rPr>
          <w:rFonts w:ascii="Book Antiqua" w:eastAsia="Book Antiqua" w:hAnsi="Book Antiqua" w:cs="Book Antiqua"/>
          <w:color w:val="000000"/>
        </w:rPr>
        <w:t xml:space="preserve"> confirm the image of</w:t>
      </w:r>
      <w:r w:rsidRPr="008811BA">
        <w:rPr>
          <w:rFonts w:ascii="Book Antiqua" w:eastAsia="Book Antiqua" w:hAnsi="Book Antiqua" w:cs="Book Antiqua"/>
          <w:i/>
          <w:iCs/>
          <w:color w:val="000000"/>
        </w:rPr>
        <w:t xml:space="preserve"> windy.com. </w:t>
      </w:r>
      <w:r w:rsidRPr="008811BA">
        <w:rPr>
          <w:rFonts w:ascii="Book Antiqua" w:eastAsia="Book Antiqua" w:hAnsi="Book Antiqua" w:cs="Book Antiqua"/>
          <w:color w:val="000000"/>
        </w:rPr>
        <w:t xml:space="preserve">The China National Environmental Monitoring Center and the Center for Satellite Application on Environment and Ecology and </w:t>
      </w:r>
      <w:r w:rsidR="000F45D2">
        <w:rPr>
          <w:rFonts w:ascii="Book Antiqua" w:eastAsia="Book Antiqua" w:hAnsi="Book Antiqua" w:cs="Book Antiqua"/>
          <w:color w:val="000000"/>
        </w:rPr>
        <w:t xml:space="preserve">the </w:t>
      </w:r>
      <w:r w:rsidRPr="008811BA">
        <w:rPr>
          <w:rFonts w:ascii="Book Antiqua" w:eastAsia="Book Antiqua" w:hAnsi="Book Antiqua" w:cs="Book Antiqua"/>
          <w:color w:val="000000"/>
        </w:rPr>
        <w:t>Chinese Academy of Sciences explained that the SO</w:t>
      </w:r>
      <w:r w:rsidRPr="008811BA">
        <w:rPr>
          <w:rFonts w:ascii="Book Antiqua" w:eastAsia="Book Antiqua" w:hAnsi="Book Antiqua" w:cs="Book Antiqua"/>
          <w:color w:val="000000"/>
          <w:vertAlign w:val="subscript"/>
        </w:rPr>
        <w:t>2</w:t>
      </w:r>
      <w:r w:rsidRPr="008811BA">
        <w:rPr>
          <w:rFonts w:ascii="Book Antiqua" w:eastAsia="Book Antiqua" w:hAnsi="Book Antiqua" w:cs="Book Antiqua"/>
          <w:color w:val="000000"/>
        </w:rPr>
        <w:t xml:space="preserve"> data fluctuate</w:t>
      </w:r>
      <w:r w:rsidR="000F45D2">
        <w:rPr>
          <w:rFonts w:ascii="Book Antiqua" w:eastAsia="Book Antiqua" w:hAnsi="Book Antiqua" w:cs="Book Antiqua"/>
          <w:color w:val="000000"/>
        </w:rPr>
        <w:t>d</w:t>
      </w:r>
      <w:r w:rsidRPr="008811BA">
        <w:rPr>
          <w:rFonts w:ascii="Book Antiqua" w:eastAsia="Book Antiqua" w:hAnsi="Book Antiqua" w:cs="Book Antiqua"/>
          <w:color w:val="000000"/>
        </w:rPr>
        <w:t xml:space="preserve"> between 4 and 8 µg/m</w:t>
      </w:r>
      <w:r w:rsidRPr="008811BA">
        <w:rPr>
          <w:rFonts w:ascii="Book Antiqua" w:eastAsia="Book Antiqua" w:hAnsi="Book Antiqua" w:cs="Book Antiqua"/>
          <w:color w:val="000000"/>
          <w:vertAlign w:val="superscript"/>
        </w:rPr>
        <w:t>3</w:t>
      </w:r>
      <w:r w:rsidRPr="008811BA">
        <w:rPr>
          <w:rFonts w:ascii="Book Antiqua" w:eastAsia="Book Antiqua" w:hAnsi="Book Antiqua" w:cs="Book Antiqua"/>
          <w:color w:val="000000"/>
        </w:rPr>
        <w:t xml:space="preserve">, which </w:t>
      </w:r>
      <w:r w:rsidR="000F45D2">
        <w:rPr>
          <w:rFonts w:ascii="Book Antiqua" w:eastAsia="Book Antiqua" w:hAnsi="Book Antiqua" w:cs="Book Antiqua"/>
          <w:color w:val="000000"/>
        </w:rPr>
        <w:t>was</w:t>
      </w:r>
      <w:r w:rsidRPr="008811BA">
        <w:rPr>
          <w:rFonts w:ascii="Book Antiqua" w:eastAsia="Book Antiqua" w:hAnsi="Book Antiqua" w:cs="Book Antiqua"/>
          <w:color w:val="000000"/>
        </w:rPr>
        <w:t xml:space="preserve"> over 200 times </w:t>
      </w:r>
      <w:r w:rsidR="000F45D2">
        <w:rPr>
          <w:rFonts w:ascii="Book Antiqua" w:eastAsia="Book Antiqua" w:hAnsi="Book Antiqua" w:cs="Book Antiqua"/>
          <w:color w:val="000000"/>
        </w:rPr>
        <w:t xml:space="preserve">less than </w:t>
      </w:r>
      <w:r w:rsidRPr="008811BA">
        <w:rPr>
          <w:rFonts w:ascii="Book Antiqua" w:eastAsia="Book Antiqua" w:hAnsi="Book Antiqua" w:cs="Book Antiqua"/>
          <w:color w:val="000000"/>
        </w:rPr>
        <w:t xml:space="preserve">the data </w:t>
      </w:r>
      <w:r w:rsidR="000F45D2">
        <w:rPr>
          <w:rFonts w:ascii="Book Antiqua" w:eastAsia="Book Antiqua" w:hAnsi="Book Antiqua" w:cs="Book Antiqua"/>
          <w:color w:val="000000"/>
        </w:rPr>
        <w:t xml:space="preserve">shown on </w:t>
      </w:r>
      <w:r w:rsidRPr="008811BA">
        <w:rPr>
          <w:rFonts w:ascii="Book Antiqua" w:eastAsia="Book Antiqua" w:hAnsi="Book Antiqua" w:cs="Book Antiqua"/>
          <w:color w:val="000000"/>
        </w:rPr>
        <w:t>the website.</w:t>
      </w:r>
    </w:p>
    <w:p w14:paraId="2FE51BAD" w14:textId="77777777" w:rsidR="00A77B3E" w:rsidRPr="008811BA" w:rsidRDefault="00A77B3E" w:rsidP="008811BA">
      <w:pPr>
        <w:snapToGrid w:val="0"/>
        <w:spacing w:line="360" w:lineRule="auto"/>
        <w:jc w:val="both"/>
        <w:rPr>
          <w:rFonts w:ascii="Book Antiqua" w:hAnsi="Book Antiqua"/>
        </w:rPr>
      </w:pPr>
    </w:p>
    <w:p w14:paraId="036385CE" w14:textId="4DC82F2F"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Influence on noise level and water quality</w:t>
      </w:r>
    </w:p>
    <w:p w14:paraId="1C10EE07" w14:textId="1A59D7B5"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Environmental noise produced mainly by industrial or commercial operations, transit vehicles, and many </w:t>
      </w:r>
      <w:r w:rsidR="000F45D2">
        <w:rPr>
          <w:rFonts w:ascii="Book Antiqua" w:eastAsia="Book Antiqua" w:hAnsi="Book Antiqua" w:cs="Book Antiqua"/>
          <w:color w:val="000000"/>
        </w:rPr>
        <w:t xml:space="preserve">other </w:t>
      </w:r>
      <w:r w:rsidRPr="008811BA">
        <w:rPr>
          <w:rFonts w:ascii="Book Antiqua" w:eastAsia="Book Antiqua" w:hAnsi="Book Antiqua" w:cs="Book Antiqua"/>
          <w:color w:val="000000"/>
        </w:rPr>
        <w:t xml:space="preserve">sources cause serious health problems </w:t>
      </w:r>
      <w:r w:rsidR="000F45D2">
        <w:rPr>
          <w:rFonts w:ascii="Book Antiqua" w:eastAsia="Book Antiqua" w:hAnsi="Book Antiqua" w:cs="Book Antiqua"/>
          <w:color w:val="000000"/>
        </w:rPr>
        <w:t>i</w:t>
      </w:r>
      <w:r w:rsidRPr="008811BA">
        <w:rPr>
          <w:rFonts w:ascii="Book Antiqua" w:eastAsia="Book Antiqua" w:hAnsi="Book Antiqua" w:cs="Book Antiqua"/>
          <w:color w:val="000000"/>
        </w:rPr>
        <w:t>n the population</w:t>
      </w:r>
      <w:r w:rsidRPr="008811BA">
        <w:rPr>
          <w:rFonts w:ascii="Book Antiqua" w:eastAsia="Book Antiqua" w:hAnsi="Book Antiqua" w:cs="Book Antiqua"/>
          <w:color w:val="000000"/>
          <w:vertAlign w:val="superscript"/>
        </w:rPr>
        <w:t>[109]</w:t>
      </w:r>
      <w:r w:rsidRPr="008811BA">
        <w:rPr>
          <w:rFonts w:ascii="Book Antiqua" w:eastAsia="Book Antiqua" w:hAnsi="Book Antiqua" w:cs="Book Antiqua"/>
          <w:color w:val="000000"/>
        </w:rPr>
        <w:t xml:space="preserve">. The implementation of quarantine and lockdown </w:t>
      </w:r>
      <w:r w:rsidR="000F45D2">
        <w:rPr>
          <w:rFonts w:ascii="Book Antiqua" w:eastAsia="Book Antiqua" w:hAnsi="Book Antiqua" w:cs="Book Antiqua"/>
          <w:color w:val="000000"/>
        </w:rPr>
        <w:t>due to</w:t>
      </w:r>
      <w:r w:rsidRPr="008811BA">
        <w:rPr>
          <w:rFonts w:ascii="Book Antiqua" w:eastAsia="Book Antiqua" w:hAnsi="Book Antiqua" w:cs="Book Antiqua"/>
          <w:color w:val="000000"/>
        </w:rPr>
        <w:t xml:space="preserve"> COVID</w:t>
      </w:r>
      <w:r w:rsidR="000F45D2">
        <w:rPr>
          <w:rFonts w:ascii="Book Antiqua" w:eastAsia="Book Antiqua" w:hAnsi="Book Antiqua" w:cs="Book Antiqua"/>
          <w:color w:val="000000"/>
        </w:rPr>
        <w:t>-19</w:t>
      </w:r>
      <w:r w:rsidRPr="008811BA">
        <w:rPr>
          <w:rFonts w:ascii="Book Antiqua" w:eastAsia="Book Antiqua" w:hAnsi="Book Antiqua" w:cs="Book Antiqua"/>
          <w:color w:val="000000"/>
        </w:rPr>
        <w:t xml:space="preserve"> preventive measures by most governments around </w:t>
      </w:r>
      <w:r w:rsidR="00322632">
        <w:rPr>
          <w:rFonts w:ascii="Book Antiqua" w:eastAsia="Book Antiqua" w:hAnsi="Book Antiqua" w:cs="Book Antiqua"/>
          <w:color w:val="000000"/>
        </w:rPr>
        <w:t xml:space="preserve">the </w:t>
      </w:r>
      <w:r w:rsidRPr="008811BA">
        <w:rPr>
          <w:rFonts w:ascii="Book Antiqua" w:eastAsia="Book Antiqua" w:hAnsi="Book Antiqua" w:cs="Book Antiqua"/>
          <w:color w:val="000000"/>
        </w:rPr>
        <w:t>globe ha</w:t>
      </w:r>
      <w:r w:rsidR="000F45D2">
        <w:rPr>
          <w:rFonts w:ascii="Book Antiqua" w:eastAsia="Book Antiqua" w:hAnsi="Book Antiqua" w:cs="Book Antiqua"/>
          <w:color w:val="000000"/>
        </w:rPr>
        <w:t>s</w:t>
      </w:r>
      <w:r w:rsidRPr="008811BA">
        <w:rPr>
          <w:rFonts w:ascii="Book Antiqua" w:eastAsia="Book Antiqua" w:hAnsi="Book Antiqua" w:cs="Book Antiqua"/>
          <w:color w:val="000000"/>
        </w:rPr>
        <w:t xml:space="preserve"> compelled people to stay at home. The use of private and public transportation including trains</w:t>
      </w:r>
      <w:r w:rsidR="000F45D2">
        <w:rPr>
          <w:rFonts w:ascii="Book Antiqua" w:eastAsia="Book Antiqua" w:hAnsi="Book Antiqua" w:cs="Book Antiqua"/>
          <w:color w:val="000000"/>
        </w:rPr>
        <w:t xml:space="preserve"> and</w:t>
      </w:r>
      <w:r w:rsidRPr="008811BA">
        <w:rPr>
          <w:rFonts w:ascii="Book Antiqua" w:eastAsia="Book Antiqua" w:hAnsi="Book Antiqua" w:cs="Book Antiqua"/>
          <w:color w:val="000000"/>
        </w:rPr>
        <w:t xml:space="preserve"> planes decreased significantly. Additionally, all commercial activities, shopping complexes and industrial operations stopped almost entirely. Accordingly, it is thought that noise level should </w:t>
      </w:r>
      <w:r w:rsidR="000F45D2">
        <w:rPr>
          <w:rFonts w:ascii="Book Antiqua" w:eastAsia="Book Antiqua" w:hAnsi="Book Antiqua" w:cs="Book Antiqua"/>
          <w:color w:val="000000"/>
        </w:rPr>
        <w:t>have</w:t>
      </w:r>
      <w:r w:rsidRPr="008811BA">
        <w:rPr>
          <w:rFonts w:ascii="Book Antiqua" w:eastAsia="Book Antiqua" w:hAnsi="Book Antiqua" w:cs="Book Antiqua"/>
          <w:color w:val="000000"/>
        </w:rPr>
        <w:t xml:space="preserve"> reduced</w:t>
      </w:r>
      <w:r w:rsidR="000F45D2">
        <w:rPr>
          <w:rFonts w:ascii="Book Antiqua" w:eastAsia="Book Antiqua" w:hAnsi="Book Antiqua" w:cs="Book Antiqua"/>
          <w:color w:val="000000"/>
        </w:rPr>
        <w:t>; however</w:t>
      </w:r>
      <w:r w:rsidRPr="008811BA">
        <w:rPr>
          <w:rFonts w:ascii="Book Antiqua" w:eastAsia="Book Antiqua" w:hAnsi="Book Antiqua" w:cs="Book Antiqua"/>
          <w:color w:val="000000"/>
        </w:rPr>
        <w:t xml:space="preserve">, </w:t>
      </w:r>
      <w:r w:rsidR="000F45D2">
        <w:rPr>
          <w:rFonts w:ascii="Book Antiqua" w:eastAsia="Book Antiqua" w:hAnsi="Book Antiqua" w:cs="Book Antiqua"/>
          <w:color w:val="000000"/>
        </w:rPr>
        <w:t xml:space="preserve">there are currently </w:t>
      </w:r>
      <w:r w:rsidRPr="008811BA">
        <w:rPr>
          <w:rFonts w:ascii="Book Antiqua" w:eastAsia="Book Antiqua" w:hAnsi="Book Antiqua" w:cs="Book Antiqua"/>
          <w:color w:val="000000"/>
        </w:rPr>
        <w:t>no stud</w:t>
      </w:r>
      <w:r w:rsidR="000F45D2">
        <w:rPr>
          <w:rFonts w:ascii="Book Antiqua" w:eastAsia="Book Antiqua" w:hAnsi="Book Antiqua" w:cs="Book Antiqua"/>
          <w:color w:val="000000"/>
        </w:rPr>
        <w:t>ies on this issue</w:t>
      </w:r>
      <w:r w:rsidRPr="008811BA">
        <w:rPr>
          <w:rFonts w:ascii="Book Antiqua" w:eastAsia="Book Antiqua" w:hAnsi="Book Antiqua" w:cs="Book Antiqua"/>
          <w:color w:val="000000"/>
        </w:rPr>
        <w:t xml:space="preserve">. Most studies are confined to air quality assessment. Therefore, more </w:t>
      </w:r>
      <w:r w:rsidR="000F45D2">
        <w:rPr>
          <w:rFonts w:ascii="Book Antiqua" w:eastAsia="Book Antiqua" w:hAnsi="Book Antiqua" w:cs="Book Antiqua"/>
          <w:color w:val="000000"/>
        </w:rPr>
        <w:t xml:space="preserve">attention should be </w:t>
      </w:r>
      <w:r w:rsidRPr="008811BA">
        <w:rPr>
          <w:rFonts w:ascii="Book Antiqua" w:eastAsia="Book Antiqua" w:hAnsi="Book Antiqua" w:cs="Book Antiqua"/>
          <w:color w:val="000000"/>
        </w:rPr>
        <w:t>focus</w:t>
      </w:r>
      <w:r w:rsidR="000F45D2">
        <w:rPr>
          <w:rFonts w:ascii="Book Antiqua" w:eastAsia="Book Antiqua" w:hAnsi="Book Antiqua" w:cs="Book Antiqua"/>
          <w:color w:val="000000"/>
        </w:rPr>
        <w:t>ed</w:t>
      </w:r>
      <w:r w:rsidRPr="008811BA">
        <w:rPr>
          <w:rFonts w:ascii="Book Antiqua" w:eastAsia="Book Antiqua" w:hAnsi="Book Antiqua" w:cs="Book Antiqua"/>
          <w:color w:val="000000"/>
        </w:rPr>
        <w:t xml:space="preserve"> </w:t>
      </w:r>
      <w:r w:rsidR="000F45D2">
        <w:rPr>
          <w:rFonts w:ascii="Book Antiqua" w:eastAsia="Book Antiqua" w:hAnsi="Book Antiqua" w:cs="Book Antiqua"/>
          <w:color w:val="000000"/>
        </w:rPr>
        <w:t>o</w:t>
      </w:r>
      <w:r w:rsidRPr="008811BA">
        <w:rPr>
          <w:rFonts w:ascii="Book Antiqua" w:eastAsia="Book Antiqua" w:hAnsi="Book Antiqua" w:cs="Book Antiqua"/>
          <w:color w:val="000000"/>
        </w:rPr>
        <w:t xml:space="preserve">n this environmental aspect. </w:t>
      </w:r>
    </w:p>
    <w:p w14:paraId="5088533D" w14:textId="6F803AB2"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Water quality in freshwater and marine ecosystem</w:t>
      </w:r>
      <w:r w:rsidR="000F45D2">
        <w:rPr>
          <w:rFonts w:ascii="Book Antiqua" w:eastAsia="Book Antiqua" w:hAnsi="Book Antiqua" w:cs="Book Antiqua"/>
          <w:color w:val="000000"/>
        </w:rPr>
        <w:t>s</w:t>
      </w:r>
      <w:r w:rsidRPr="008811BA">
        <w:rPr>
          <w:rFonts w:ascii="Book Antiqua" w:eastAsia="Book Antiqua" w:hAnsi="Book Antiqua" w:cs="Book Antiqua"/>
          <w:color w:val="000000"/>
        </w:rPr>
        <w:t xml:space="preserve"> is also expected to improve globally. The lack of tourists, as a result of social distancing, has caused a significant change in beaches around the world. Coastal </w:t>
      </w:r>
      <w:r w:rsidR="000F45D2">
        <w:rPr>
          <w:rFonts w:ascii="Book Antiqua" w:eastAsia="Book Antiqua" w:hAnsi="Book Antiqua" w:cs="Book Antiqua"/>
          <w:color w:val="000000"/>
        </w:rPr>
        <w:t>areas</w:t>
      </w:r>
      <w:r w:rsidRPr="008811BA">
        <w:rPr>
          <w:rFonts w:ascii="Book Antiqua" w:eastAsia="Book Antiqua" w:hAnsi="Book Antiqua" w:cs="Book Antiqua"/>
          <w:color w:val="000000"/>
        </w:rPr>
        <w:t xml:space="preserve"> are important natural assets, </w:t>
      </w:r>
      <w:r w:rsidR="00322632">
        <w:rPr>
          <w:rFonts w:ascii="Book Antiqua" w:eastAsia="Book Antiqua" w:hAnsi="Book Antiqua" w:cs="Book Antiqua"/>
          <w:color w:val="000000"/>
        </w:rPr>
        <w:t xml:space="preserve">which </w:t>
      </w:r>
      <w:r w:rsidRPr="008811BA">
        <w:rPr>
          <w:rFonts w:ascii="Book Antiqua" w:eastAsia="Book Antiqua" w:hAnsi="Book Antiqua" w:cs="Book Antiqua"/>
          <w:color w:val="000000"/>
        </w:rPr>
        <w:t>provide recreation and tourism, and fishing</w:t>
      </w:r>
      <w:r w:rsidR="000F45D2">
        <w:rPr>
          <w:rFonts w:ascii="Book Antiqua" w:eastAsia="Book Antiqua" w:hAnsi="Book Antiqua" w:cs="Book Antiqua"/>
          <w:color w:val="000000"/>
        </w:rPr>
        <w:t xml:space="preserve"> activities</w:t>
      </w:r>
      <w:r w:rsidRPr="008811BA">
        <w:rPr>
          <w:rFonts w:ascii="Book Antiqua" w:eastAsia="Book Antiqua" w:hAnsi="Book Antiqua" w:cs="Book Antiqua"/>
          <w:color w:val="000000"/>
        </w:rPr>
        <w:t xml:space="preserve">. These services are crucial for </w:t>
      </w:r>
      <w:r w:rsidR="000F45D2">
        <w:rPr>
          <w:rFonts w:ascii="Book Antiqua" w:eastAsia="Book Antiqua" w:hAnsi="Book Antiqua" w:cs="Book Antiqua"/>
          <w:color w:val="000000"/>
        </w:rPr>
        <w:t xml:space="preserve">the </w:t>
      </w:r>
      <w:r w:rsidR="000418B6">
        <w:rPr>
          <w:rFonts w:ascii="Book Antiqua" w:eastAsia="Book Antiqua" w:hAnsi="Book Antiqua" w:cs="Book Antiqua"/>
          <w:color w:val="000000"/>
        </w:rPr>
        <w:t>nutrition</w:t>
      </w:r>
      <w:r w:rsidRPr="008811BA">
        <w:rPr>
          <w:rFonts w:ascii="Book Antiqua" w:eastAsia="Book Antiqua" w:hAnsi="Book Antiqua" w:cs="Book Antiqua"/>
          <w:color w:val="000000"/>
        </w:rPr>
        <w:t xml:space="preserve"> and survival of coastal animals and human communities</w:t>
      </w:r>
      <w:r w:rsidR="000418B6">
        <w:rPr>
          <w:rFonts w:ascii="Book Antiqua" w:eastAsia="Book Antiqua" w:hAnsi="Book Antiqua" w:cs="Book Antiqua"/>
          <w:color w:val="000000"/>
        </w:rPr>
        <w:t>,</w:t>
      </w:r>
      <w:r w:rsidRPr="008811BA">
        <w:rPr>
          <w:rFonts w:ascii="Book Antiqua" w:eastAsia="Book Antiqua" w:hAnsi="Book Antiqua" w:cs="Book Antiqua"/>
          <w:color w:val="000000"/>
        </w:rPr>
        <w:t xml:space="preserve"> and impart intrinsic </w:t>
      </w:r>
      <w:r w:rsidRPr="008811BA">
        <w:rPr>
          <w:rFonts w:ascii="Book Antiqua" w:eastAsia="Book Antiqua" w:hAnsi="Book Antiqua" w:cs="Book Antiqua"/>
          <w:color w:val="000000"/>
        </w:rPr>
        <w:lastRenderedPageBreak/>
        <w:t>values</w:t>
      </w:r>
      <w:r w:rsidRPr="008811BA">
        <w:rPr>
          <w:rFonts w:ascii="Book Antiqua" w:eastAsia="Book Antiqua" w:hAnsi="Book Antiqua" w:cs="Book Antiqua"/>
          <w:color w:val="000000"/>
          <w:vertAlign w:val="superscript"/>
        </w:rPr>
        <w:t>[110]</w:t>
      </w:r>
      <w:r w:rsidRPr="008811BA">
        <w:rPr>
          <w:rFonts w:ascii="Book Antiqua" w:eastAsia="Book Antiqua" w:hAnsi="Book Antiqua" w:cs="Book Antiqua"/>
          <w:color w:val="000000"/>
        </w:rPr>
        <w:t xml:space="preserve">. </w:t>
      </w:r>
      <w:r w:rsidR="000418B6">
        <w:rPr>
          <w:rFonts w:ascii="Book Antiqua" w:eastAsia="Book Antiqua" w:hAnsi="Book Antiqua" w:cs="Book Antiqua"/>
          <w:color w:val="000000"/>
        </w:rPr>
        <w:t>The l</w:t>
      </w:r>
      <w:r w:rsidRPr="008811BA">
        <w:rPr>
          <w:rFonts w:ascii="Book Antiqua" w:eastAsia="Book Antiqua" w:hAnsi="Book Antiqua" w:cs="Book Antiqua"/>
          <w:color w:val="000000"/>
        </w:rPr>
        <w:t xml:space="preserve">ack of tourists </w:t>
      </w:r>
      <w:r w:rsidR="000418B6">
        <w:rPr>
          <w:rFonts w:ascii="Book Antiqua" w:eastAsia="Book Antiqua" w:hAnsi="Book Antiqua" w:cs="Book Antiqua"/>
          <w:color w:val="000000"/>
        </w:rPr>
        <w:t xml:space="preserve">has resulted in </w:t>
      </w:r>
      <w:r w:rsidRPr="008811BA">
        <w:rPr>
          <w:rFonts w:ascii="Book Antiqua" w:eastAsia="Book Antiqua" w:hAnsi="Book Antiqua" w:cs="Book Antiqua"/>
          <w:color w:val="000000"/>
        </w:rPr>
        <w:t>less pollution, especially plastics and wastes as well as reduce</w:t>
      </w:r>
      <w:r w:rsidR="00322632">
        <w:rPr>
          <w:rFonts w:ascii="Book Antiqua" w:eastAsia="Book Antiqua" w:hAnsi="Book Antiqua" w:cs="Book Antiqua"/>
          <w:color w:val="000000"/>
        </w:rPr>
        <w:t>d</w:t>
      </w:r>
      <w:r w:rsidRPr="008811BA">
        <w:rPr>
          <w:rFonts w:ascii="Book Antiqua" w:eastAsia="Book Antiqua" w:hAnsi="Book Antiqua" w:cs="Book Antiqua"/>
          <w:color w:val="000000"/>
        </w:rPr>
        <w:t xml:space="preserve"> drainage volume into water bod</w:t>
      </w:r>
      <w:r w:rsidR="000418B6">
        <w:rPr>
          <w:rFonts w:ascii="Book Antiqua" w:eastAsia="Book Antiqua" w:hAnsi="Book Antiqua" w:cs="Book Antiqua"/>
          <w:color w:val="000000"/>
        </w:rPr>
        <w:t>ies</w:t>
      </w:r>
      <w:r w:rsidRPr="008811BA">
        <w:rPr>
          <w:rFonts w:ascii="Book Antiqua" w:eastAsia="Book Antiqua" w:hAnsi="Book Antiqua" w:cs="Book Antiqua"/>
          <w:color w:val="000000"/>
        </w:rPr>
        <w:t xml:space="preserve">. </w:t>
      </w:r>
      <w:r w:rsidR="000418B6">
        <w:rPr>
          <w:rFonts w:ascii="Book Antiqua" w:eastAsia="Book Antiqua" w:hAnsi="Book Antiqua" w:cs="Book Antiqua"/>
          <w:color w:val="000000"/>
        </w:rPr>
        <w:t>A l</w:t>
      </w:r>
      <w:r w:rsidRPr="008811BA">
        <w:rPr>
          <w:rFonts w:ascii="Book Antiqua" w:eastAsia="Book Antiqua" w:hAnsi="Book Antiqua" w:cs="Book Antiqua"/>
          <w:color w:val="000000"/>
        </w:rPr>
        <w:t>ower pollution level in aquatic ecosystem</w:t>
      </w:r>
      <w:r w:rsidR="000418B6">
        <w:rPr>
          <w:rFonts w:ascii="Book Antiqua" w:eastAsia="Book Antiqua" w:hAnsi="Book Antiqua" w:cs="Book Antiqua"/>
          <w:color w:val="000000"/>
        </w:rPr>
        <w:t>s</w:t>
      </w:r>
      <w:r w:rsidRPr="008811BA">
        <w:rPr>
          <w:rFonts w:ascii="Book Antiqua" w:eastAsia="Book Antiqua" w:hAnsi="Book Antiqua" w:cs="Book Antiqua"/>
          <w:color w:val="000000"/>
        </w:rPr>
        <w:t xml:space="preserve"> improves the health </w:t>
      </w:r>
      <w:r w:rsidR="000418B6">
        <w:rPr>
          <w:rFonts w:ascii="Book Antiqua" w:eastAsia="Book Antiqua" w:hAnsi="Book Antiqua" w:cs="Book Antiqua"/>
          <w:color w:val="000000"/>
        </w:rPr>
        <w:t xml:space="preserve">of the </w:t>
      </w:r>
      <w:r w:rsidR="000418B6" w:rsidRPr="008811BA">
        <w:rPr>
          <w:rFonts w:ascii="Book Antiqua" w:eastAsia="Book Antiqua" w:hAnsi="Book Antiqua" w:cs="Book Antiqua"/>
          <w:color w:val="000000"/>
        </w:rPr>
        <w:t xml:space="preserve">ecosystem </w:t>
      </w:r>
      <w:r w:rsidR="000418B6">
        <w:rPr>
          <w:rFonts w:ascii="Book Antiqua" w:eastAsia="Book Antiqua" w:hAnsi="Book Antiqua" w:cs="Book Antiqua"/>
          <w:color w:val="000000"/>
        </w:rPr>
        <w:t>by</w:t>
      </w:r>
      <w:r w:rsidRPr="008811BA">
        <w:rPr>
          <w:rFonts w:ascii="Book Antiqua" w:eastAsia="Book Antiqua" w:hAnsi="Book Antiqua" w:cs="Book Antiqua"/>
          <w:color w:val="000000"/>
        </w:rPr>
        <w:t xml:space="preserve"> improv</w:t>
      </w:r>
      <w:r w:rsidR="000418B6">
        <w:rPr>
          <w:rFonts w:ascii="Book Antiqua" w:eastAsia="Book Antiqua" w:hAnsi="Book Antiqua" w:cs="Book Antiqua"/>
          <w:color w:val="000000"/>
        </w:rPr>
        <w:t>ing the</w:t>
      </w:r>
      <w:r w:rsidRPr="008811BA">
        <w:rPr>
          <w:rFonts w:ascii="Book Antiqua" w:eastAsia="Book Antiqua" w:hAnsi="Book Antiqua" w:cs="Book Antiqua"/>
          <w:color w:val="000000"/>
        </w:rPr>
        <w:t xml:space="preserve"> health of aquatic organisms. In undisturbed habitats, olive ridle</w:t>
      </w:r>
      <w:r w:rsidR="000418B6">
        <w:rPr>
          <w:rFonts w:ascii="Book Antiqua" w:eastAsia="Book Antiqua" w:hAnsi="Book Antiqua" w:cs="Book Antiqua"/>
          <w:color w:val="000000"/>
        </w:rPr>
        <w:t>y</w:t>
      </w:r>
      <w:r w:rsidRPr="008811BA">
        <w:rPr>
          <w:rFonts w:ascii="Book Antiqua" w:eastAsia="Book Antiqua" w:hAnsi="Book Antiqua" w:cs="Book Antiqua"/>
          <w:color w:val="000000"/>
        </w:rPr>
        <w:t xml:space="preserve"> turtles </w:t>
      </w:r>
      <w:r w:rsidR="000418B6">
        <w:rPr>
          <w:rFonts w:ascii="Book Antiqua" w:eastAsia="Book Antiqua" w:hAnsi="Book Antiqua" w:cs="Book Antiqua"/>
          <w:color w:val="000000"/>
        </w:rPr>
        <w:t>were able to</w:t>
      </w:r>
      <w:r w:rsidRPr="008811BA">
        <w:rPr>
          <w:rFonts w:ascii="Book Antiqua" w:eastAsia="Book Antiqua" w:hAnsi="Book Antiqua" w:cs="Book Antiqua"/>
          <w:color w:val="000000"/>
        </w:rPr>
        <w:t xml:space="preserve"> lay their eggs in Odisha’s Gahirmatha beach and Rushikulya roockery. A number of dolphins </w:t>
      </w:r>
      <w:r w:rsidR="000418B6">
        <w:rPr>
          <w:rFonts w:ascii="Book Antiqua" w:eastAsia="Book Antiqua" w:hAnsi="Book Antiqua" w:cs="Book Antiqua"/>
          <w:color w:val="000000"/>
        </w:rPr>
        <w:t>were observed</w:t>
      </w:r>
      <w:r w:rsidRPr="008811BA">
        <w:rPr>
          <w:rFonts w:ascii="Book Antiqua" w:eastAsia="Book Antiqua" w:hAnsi="Book Antiqua" w:cs="Book Antiqua"/>
          <w:color w:val="000000"/>
        </w:rPr>
        <w:t xml:space="preserve"> jumping in the water </w:t>
      </w:r>
      <w:r w:rsidR="000418B6">
        <w:rPr>
          <w:rFonts w:ascii="Book Antiqua" w:eastAsia="Book Antiqua" w:hAnsi="Book Antiqua" w:cs="Book Antiqua"/>
          <w:color w:val="000000"/>
        </w:rPr>
        <w:t>at the</w:t>
      </w:r>
      <w:r w:rsidRPr="008811BA">
        <w:rPr>
          <w:rFonts w:ascii="Book Antiqua" w:eastAsia="Book Antiqua" w:hAnsi="Book Antiqua" w:cs="Book Antiqua"/>
          <w:color w:val="000000"/>
        </w:rPr>
        <w:t xml:space="preserve"> Marine Drive of Mumbai in </w:t>
      </w:r>
      <w:r w:rsidR="000418B6">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Arabian Sea, </w:t>
      </w:r>
      <w:r w:rsidR="000418B6">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the Canals of Venice </w:t>
      </w:r>
      <w:r w:rsidR="000418B6">
        <w:rPr>
          <w:rFonts w:ascii="Book Antiqua" w:eastAsia="Book Antiqua" w:hAnsi="Book Antiqua" w:cs="Book Antiqua"/>
          <w:color w:val="000000"/>
        </w:rPr>
        <w:t>are</w:t>
      </w:r>
      <w:r w:rsidRPr="008811BA">
        <w:rPr>
          <w:rFonts w:ascii="Book Antiqua" w:eastAsia="Book Antiqua" w:hAnsi="Book Antiqua" w:cs="Book Antiqua"/>
          <w:color w:val="000000"/>
        </w:rPr>
        <w:t xml:space="preserve"> now full of fish and dolphins, </w:t>
      </w:r>
      <w:r w:rsidR="000418B6">
        <w:rPr>
          <w:rFonts w:ascii="Book Antiqua" w:eastAsia="Book Antiqua" w:hAnsi="Book Antiqua" w:cs="Book Antiqua"/>
          <w:color w:val="000000"/>
        </w:rPr>
        <w:t>as</w:t>
      </w:r>
      <w:r w:rsidRPr="008811BA">
        <w:rPr>
          <w:rFonts w:ascii="Book Antiqua" w:eastAsia="Book Antiqua" w:hAnsi="Book Antiqua" w:cs="Book Antiqua"/>
          <w:color w:val="000000"/>
        </w:rPr>
        <w:t xml:space="preserve"> the water </w:t>
      </w:r>
      <w:r w:rsidR="000418B6">
        <w:rPr>
          <w:rFonts w:ascii="Book Antiqua" w:eastAsia="Book Antiqua" w:hAnsi="Book Antiqua" w:cs="Book Antiqua"/>
          <w:color w:val="000000"/>
        </w:rPr>
        <w:t>has</w:t>
      </w:r>
      <w:r w:rsidRPr="008811BA">
        <w:rPr>
          <w:rFonts w:ascii="Book Antiqua" w:eastAsia="Book Antiqua" w:hAnsi="Book Antiqua" w:cs="Book Antiqua"/>
          <w:color w:val="000000"/>
        </w:rPr>
        <w:t xml:space="preserve"> sufficient time </w:t>
      </w:r>
      <w:r w:rsidR="000418B6">
        <w:rPr>
          <w:rFonts w:ascii="Book Antiqua" w:eastAsia="Book Antiqua" w:hAnsi="Book Antiqua" w:cs="Book Antiqua"/>
          <w:color w:val="000000"/>
        </w:rPr>
        <w:t>for</w:t>
      </w:r>
      <w:r w:rsidRPr="008811BA">
        <w:rPr>
          <w:rFonts w:ascii="Book Antiqua" w:eastAsia="Book Antiqua" w:hAnsi="Book Antiqua" w:cs="Book Antiqua"/>
          <w:color w:val="000000"/>
        </w:rPr>
        <w:t xml:space="preserve"> sediments </w:t>
      </w:r>
      <w:r w:rsidR="000418B6">
        <w:rPr>
          <w:rFonts w:ascii="Book Antiqua" w:eastAsia="Book Antiqua" w:hAnsi="Book Antiqua" w:cs="Book Antiqua"/>
          <w:color w:val="000000"/>
        </w:rPr>
        <w:t>to settle to</w:t>
      </w:r>
      <w:r w:rsidRPr="008811BA">
        <w:rPr>
          <w:rFonts w:ascii="Book Antiqua" w:eastAsia="Book Antiqua" w:hAnsi="Book Antiqua" w:cs="Book Antiqua"/>
          <w:color w:val="000000"/>
        </w:rPr>
        <w:t xml:space="preserve"> the bottom. According to Sunita Narain, the environmental activist, also the Director General of the Centre for Science and Environment (CSE), explained that, </w:t>
      </w:r>
      <w:r w:rsidRPr="008811BA">
        <w:rPr>
          <w:rFonts w:ascii="Book Antiqua" w:eastAsia="Book Antiqua" w:hAnsi="Book Antiqua" w:cs="Book Antiqua"/>
          <w:i/>
          <w:iCs/>
          <w:color w:val="000000"/>
        </w:rPr>
        <w:t>“Right after this health crisis subsides, it is imperative to get the economy back in shape. People need to get back to work and continue leading their lives. This is just a phase. People can learn from it. However, we require long-term solutions like that of the utilization of clean energy, conservation of forests, and efficient waste management systems in order to see real impact.”</w:t>
      </w:r>
      <w:r w:rsidRPr="008811BA">
        <w:rPr>
          <w:rFonts w:ascii="Book Antiqua" w:eastAsia="Book Antiqua" w:hAnsi="Book Antiqua" w:cs="Book Antiqua"/>
          <w:color w:val="000000"/>
        </w:rPr>
        <w:t xml:space="preserve"> According to R. Ramamurthy, COVID-19 is an eye-opener. For example, beaches </w:t>
      </w:r>
      <w:r w:rsidR="008C0842">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those of Acapulco (Mexico), Barcelona (Spain), or Salinas (Ecuador) are now cleaner with crystal clear waters</w:t>
      </w:r>
      <w:r w:rsidRPr="008811BA">
        <w:rPr>
          <w:rFonts w:ascii="Book Antiqua" w:eastAsia="Book Antiqua" w:hAnsi="Book Antiqua" w:cs="Book Antiqua"/>
          <w:color w:val="000000"/>
          <w:vertAlign w:val="superscript"/>
        </w:rPr>
        <w:t>[101]</w:t>
      </w:r>
      <w:r w:rsidRPr="008811BA">
        <w:rPr>
          <w:rFonts w:ascii="Book Antiqua" w:eastAsia="Book Antiqua" w:hAnsi="Book Antiqua" w:cs="Book Antiqua"/>
          <w:color w:val="000000"/>
        </w:rPr>
        <w:t xml:space="preserve">. This aspect also needs further study to understand </w:t>
      </w:r>
      <w:r w:rsidR="008C0842">
        <w:rPr>
          <w:rFonts w:ascii="Book Antiqua" w:eastAsia="Book Antiqua" w:hAnsi="Book Antiqua" w:cs="Book Antiqua"/>
          <w:color w:val="000000"/>
        </w:rPr>
        <w:t xml:space="preserve">the impact of </w:t>
      </w:r>
      <w:r w:rsidRPr="008811BA">
        <w:rPr>
          <w:rFonts w:ascii="Book Antiqua" w:eastAsia="Book Antiqua" w:hAnsi="Book Antiqua" w:cs="Book Antiqua"/>
          <w:color w:val="000000"/>
        </w:rPr>
        <w:t>COVID</w:t>
      </w:r>
      <w:r w:rsidR="008C0842">
        <w:rPr>
          <w:rFonts w:ascii="Book Antiqua" w:eastAsia="Book Antiqua" w:hAnsi="Book Antiqua" w:cs="Book Antiqua"/>
          <w:color w:val="000000"/>
        </w:rPr>
        <w:t>-19</w:t>
      </w:r>
      <w:r w:rsidRPr="008811BA">
        <w:rPr>
          <w:rFonts w:ascii="Book Antiqua" w:eastAsia="Book Antiqua" w:hAnsi="Book Antiqua" w:cs="Book Antiqua"/>
          <w:color w:val="000000"/>
        </w:rPr>
        <w:t xml:space="preserve">. </w:t>
      </w:r>
    </w:p>
    <w:p w14:paraId="18EE3D0E" w14:textId="77777777" w:rsidR="00A77B3E" w:rsidRPr="008811BA" w:rsidRDefault="00A77B3E" w:rsidP="008811BA">
      <w:pPr>
        <w:snapToGrid w:val="0"/>
        <w:spacing w:line="360" w:lineRule="auto"/>
        <w:jc w:val="both"/>
        <w:rPr>
          <w:rFonts w:ascii="Book Antiqua" w:hAnsi="Book Antiqua"/>
        </w:rPr>
      </w:pPr>
    </w:p>
    <w:p w14:paraId="06A8F929"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Influence on waste generation and waste recycling</w:t>
      </w:r>
    </w:p>
    <w:p w14:paraId="1B6B60C7" w14:textId="20E4440F"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A number of environmental issues such as air and water pollution, soil erosion, </w:t>
      </w:r>
      <w:r w:rsidR="0079668B">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deforestation </w:t>
      </w:r>
      <w:r w:rsidR="00381DA9">
        <w:rPr>
          <w:rFonts w:ascii="Book Antiqua" w:eastAsia="Book Antiqua" w:hAnsi="Book Antiqua" w:cs="Book Antiqua"/>
          <w:color w:val="000000"/>
        </w:rPr>
        <w:t>are</w:t>
      </w:r>
      <w:r w:rsidRPr="008811BA">
        <w:rPr>
          <w:rFonts w:ascii="Book Antiqua" w:eastAsia="Book Antiqua" w:hAnsi="Book Antiqua" w:cs="Book Antiqua"/>
          <w:color w:val="000000"/>
        </w:rPr>
        <w:t xml:space="preserve"> responsible for direct or indirect generation of organic and inorganic waste</w:t>
      </w:r>
      <w:r w:rsidRPr="008811BA">
        <w:rPr>
          <w:rFonts w:ascii="Book Antiqua" w:eastAsia="Book Antiqua" w:hAnsi="Book Antiqua" w:cs="Book Antiqua"/>
          <w:color w:val="000000"/>
          <w:vertAlign w:val="superscript"/>
        </w:rPr>
        <w:t>[111]</w:t>
      </w:r>
      <w:r w:rsidRPr="008811BA">
        <w:rPr>
          <w:rFonts w:ascii="Book Antiqua" w:eastAsia="Book Antiqua" w:hAnsi="Book Antiqua" w:cs="Book Antiqua"/>
          <w:color w:val="000000"/>
        </w:rPr>
        <w:t xml:space="preserve">. Home quarantine measures, established across most countries as COVID-19 measures, have expanded online shopping dramatically. Accordingly, online procurement systems enhanced the generation of inorganic waste </w:t>
      </w:r>
      <w:r w:rsidR="0079668B">
        <w:rPr>
          <w:rFonts w:ascii="Book Antiqua" w:eastAsia="Book Antiqua" w:hAnsi="Book Antiqua" w:cs="Book Antiqua"/>
          <w:color w:val="000000"/>
        </w:rPr>
        <w:t>due to</w:t>
      </w:r>
      <w:r w:rsidRPr="008811BA">
        <w:rPr>
          <w:rFonts w:ascii="Book Antiqua" w:eastAsia="Book Antiqua" w:hAnsi="Book Antiqua" w:cs="Book Antiqua"/>
          <w:color w:val="000000"/>
        </w:rPr>
        <w:t xml:space="preserve"> packag</w:t>
      </w:r>
      <w:r w:rsidR="0079668B">
        <w:rPr>
          <w:rFonts w:ascii="Book Antiqua" w:eastAsia="Book Antiqua" w:hAnsi="Book Antiqua" w:cs="Book Antiqua"/>
          <w:color w:val="000000"/>
        </w:rPr>
        <w:t>ing</w:t>
      </w:r>
      <w:r w:rsidRPr="008811BA">
        <w:rPr>
          <w:rFonts w:ascii="Book Antiqua" w:eastAsia="Book Antiqua" w:hAnsi="Book Antiqua" w:cs="Book Antiqua"/>
          <w:color w:val="000000"/>
        </w:rPr>
        <w:t xml:space="preserve">, in addition to enhanced organic waste generation by households. Furthermore, medical waste generation is also high. In Wuhan, around 240 metric tons of medical waste </w:t>
      </w:r>
      <w:r w:rsidR="0079668B">
        <w:rPr>
          <w:rFonts w:ascii="Book Antiqua" w:eastAsia="Book Antiqua" w:hAnsi="Book Antiqua" w:cs="Book Antiqua"/>
          <w:color w:val="000000"/>
        </w:rPr>
        <w:t>is</w:t>
      </w:r>
      <w:r w:rsidRPr="008811BA">
        <w:rPr>
          <w:rFonts w:ascii="Book Antiqua" w:eastAsia="Book Antiqua" w:hAnsi="Book Antiqua" w:cs="Book Antiqua"/>
          <w:color w:val="000000"/>
        </w:rPr>
        <w:t xml:space="preserve"> generated per day since </w:t>
      </w:r>
      <w:r w:rsidR="0079668B">
        <w:rPr>
          <w:rFonts w:ascii="Book Antiqua" w:eastAsia="Book Antiqua" w:hAnsi="Book Antiqua" w:cs="Book Antiqua"/>
          <w:color w:val="000000"/>
        </w:rPr>
        <w:t xml:space="preserve">the </w:t>
      </w:r>
      <w:r w:rsidRPr="008811BA">
        <w:rPr>
          <w:rFonts w:ascii="Book Antiqua" w:eastAsia="Book Antiqua" w:hAnsi="Book Antiqua" w:cs="Book Antiqua"/>
          <w:color w:val="000000"/>
        </w:rPr>
        <w:t>COVID-19 outbreak, which is too high compared with previous years (average 50 tons)</w:t>
      </w:r>
      <w:r w:rsidRPr="008811BA">
        <w:rPr>
          <w:rFonts w:ascii="Book Antiqua" w:eastAsia="Book Antiqua" w:hAnsi="Book Antiqua" w:cs="Book Antiqua"/>
          <w:color w:val="000000"/>
          <w:vertAlign w:val="superscript"/>
        </w:rPr>
        <w:t>[45]</w:t>
      </w:r>
      <w:r w:rsidRPr="008811BA">
        <w:rPr>
          <w:rFonts w:ascii="Book Antiqua" w:eastAsia="Book Antiqua" w:hAnsi="Book Antiqua" w:cs="Book Antiqua"/>
          <w:color w:val="000000"/>
        </w:rPr>
        <w:t>. Calma</w:t>
      </w:r>
      <w:r w:rsidRPr="008811BA">
        <w:rPr>
          <w:rFonts w:ascii="Book Antiqua" w:eastAsia="Book Antiqua" w:hAnsi="Book Antiqua" w:cs="Book Antiqua"/>
          <w:color w:val="000000"/>
          <w:vertAlign w:val="superscript"/>
        </w:rPr>
        <w:t>[112]</w:t>
      </w:r>
      <w:r w:rsidRPr="008811BA">
        <w:rPr>
          <w:rFonts w:ascii="Book Antiqua" w:eastAsia="Book Antiqua" w:hAnsi="Book Antiqua" w:cs="Book Antiqua"/>
          <w:color w:val="000000"/>
        </w:rPr>
        <w:t xml:space="preserve"> reported that in countries like </w:t>
      </w:r>
      <w:r w:rsidR="0079668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USA </w:t>
      </w:r>
      <w:r w:rsidRPr="008811BA">
        <w:rPr>
          <w:rFonts w:ascii="Book Antiqua" w:eastAsia="Book Antiqua" w:hAnsi="Book Antiqua" w:cs="Book Antiqua"/>
          <w:color w:val="000000"/>
        </w:rPr>
        <w:lastRenderedPageBreak/>
        <w:t xml:space="preserve">garbage generation </w:t>
      </w:r>
      <w:r w:rsidR="00381DA9">
        <w:rPr>
          <w:rFonts w:ascii="Book Antiqua" w:eastAsia="Book Antiqua" w:hAnsi="Book Antiqua" w:cs="Book Antiqua"/>
          <w:color w:val="000000"/>
        </w:rPr>
        <w:t>due to</w:t>
      </w:r>
      <w:r w:rsidRPr="008811BA">
        <w:rPr>
          <w:rFonts w:ascii="Book Antiqua" w:eastAsia="Book Antiqua" w:hAnsi="Book Antiqua" w:cs="Book Antiqua"/>
          <w:color w:val="000000"/>
        </w:rPr>
        <w:t xml:space="preserve"> personal protective equipment such as masks and gloves have increased significantly compared with previous years.</w:t>
      </w:r>
    </w:p>
    <w:p w14:paraId="016C85B1" w14:textId="4CCFE290"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 xml:space="preserve">Waste recycling is a common and effective way to prevent pollution, save energy, and conserve natural resources; simultaneously, it </w:t>
      </w:r>
      <w:r w:rsidR="0079668B">
        <w:rPr>
          <w:rFonts w:ascii="Book Antiqua" w:eastAsia="Book Antiqua" w:hAnsi="Book Antiqua" w:cs="Book Antiqua"/>
          <w:color w:val="000000"/>
        </w:rPr>
        <w:t>is</w:t>
      </w:r>
      <w:r w:rsidRPr="008811BA">
        <w:rPr>
          <w:rFonts w:ascii="Book Antiqua" w:eastAsia="Book Antiqua" w:hAnsi="Book Antiqua" w:cs="Book Antiqua"/>
          <w:color w:val="000000"/>
        </w:rPr>
        <w:t xml:space="preserve"> a major environmental problem across the globe</w:t>
      </w:r>
      <w:r w:rsidRPr="008811BA">
        <w:rPr>
          <w:rFonts w:ascii="Book Antiqua" w:eastAsia="Book Antiqua" w:hAnsi="Book Antiqua" w:cs="Book Antiqua"/>
          <w:color w:val="000000"/>
          <w:vertAlign w:val="superscript"/>
        </w:rPr>
        <w:t>[113,114]</w:t>
      </w:r>
      <w:r w:rsidRPr="008811BA">
        <w:rPr>
          <w:rFonts w:ascii="Book Antiqua" w:eastAsia="Book Antiqua" w:hAnsi="Book Antiqua" w:cs="Book Antiqua"/>
          <w:color w:val="000000"/>
        </w:rPr>
        <w:t xml:space="preserve">. Although wastes are generated in high volume globally, </w:t>
      </w:r>
      <w:r w:rsidR="0079668B">
        <w:rPr>
          <w:rFonts w:ascii="Book Antiqua" w:eastAsia="Book Antiqua" w:hAnsi="Book Antiqua" w:cs="Book Antiqua"/>
          <w:color w:val="000000"/>
        </w:rPr>
        <w:t xml:space="preserve">at present </w:t>
      </w:r>
      <w:r w:rsidRPr="008811BA">
        <w:rPr>
          <w:rFonts w:ascii="Book Antiqua" w:eastAsia="Book Antiqua" w:hAnsi="Book Antiqua" w:cs="Book Antiqua"/>
          <w:color w:val="000000"/>
        </w:rPr>
        <w:t>it is impossible for all countr</w:t>
      </w:r>
      <w:r w:rsidR="0079668B">
        <w:rPr>
          <w:rFonts w:ascii="Book Antiqua" w:eastAsia="Book Antiqua" w:hAnsi="Book Antiqua" w:cs="Book Antiqua"/>
          <w:color w:val="000000"/>
        </w:rPr>
        <w:t>ies</w:t>
      </w:r>
      <w:r w:rsidRPr="008811BA">
        <w:rPr>
          <w:rFonts w:ascii="Book Antiqua" w:eastAsia="Book Antiqua" w:hAnsi="Book Antiqua" w:cs="Book Antiqua"/>
          <w:color w:val="000000"/>
        </w:rPr>
        <w:t xml:space="preserve"> to recycle these wastes </w:t>
      </w:r>
      <w:r w:rsidR="0079668B">
        <w:rPr>
          <w:rFonts w:ascii="Book Antiqua" w:eastAsia="Book Antiqua" w:hAnsi="Book Antiqua" w:cs="Book Antiqua"/>
          <w:color w:val="000000"/>
        </w:rPr>
        <w:t>due to the</w:t>
      </w:r>
      <w:r w:rsidRPr="008811BA">
        <w:rPr>
          <w:rFonts w:ascii="Book Antiqua" w:eastAsia="Book Antiqua" w:hAnsi="Book Antiqua" w:cs="Book Antiqua"/>
          <w:color w:val="000000"/>
        </w:rPr>
        <w:t xml:space="preserve"> further spread of </w:t>
      </w:r>
      <w:r w:rsidR="0079668B">
        <w:rPr>
          <w:rFonts w:ascii="Book Antiqua" w:eastAsia="Book Antiqua" w:hAnsi="Book Antiqua" w:cs="Book Antiqua"/>
          <w:color w:val="000000"/>
        </w:rPr>
        <w:t>SARS-CoV-2 infection</w:t>
      </w:r>
      <w:r w:rsidRPr="008811BA">
        <w:rPr>
          <w:rFonts w:ascii="Book Antiqua" w:eastAsia="Book Antiqua" w:hAnsi="Book Antiqua" w:cs="Book Antiqua"/>
          <w:color w:val="000000"/>
        </w:rPr>
        <w:t xml:space="preserve">. Accordingly, </w:t>
      </w:r>
      <w:r w:rsidR="0079668B">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USA has closed waste recycling totally </w:t>
      </w:r>
      <w:r w:rsidR="00BB355D">
        <w:rPr>
          <w:rFonts w:ascii="Book Antiqua" w:eastAsia="Book Antiqua" w:hAnsi="Book Antiqua" w:cs="Book Antiqua"/>
          <w:color w:val="000000"/>
        </w:rPr>
        <w:t>due</w:t>
      </w:r>
      <w:r w:rsidRPr="008811BA">
        <w:rPr>
          <w:rFonts w:ascii="Book Antiqua" w:eastAsia="Book Antiqua" w:hAnsi="Book Antiqua" w:cs="Book Antiqua"/>
          <w:color w:val="000000"/>
        </w:rPr>
        <w:t xml:space="preserve"> to COVID-19. Affected European countries </w:t>
      </w:r>
      <w:r w:rsidR="00BB355D">
        <w:rPr>
          <w:rFonts w:ascii="Book Antiqua" w:eastAsia="Book Antiqua" w:hAnsi="Book Antiqua" w:cs="Book Antiqua"/>
          <w:color w:val="000000"/>
        </w:rPr>
        <w:t xml:space="preserve">have </w:t>
      </w:r>
      <w:r w:rsidRPr="008811BA">
        <w:rPr>
          <w:rFonts w:ascii="Book Antiqua" w:eastAsia="Book Antiqua" w:hAnsi="Book Antiqua" w:cs="Book Antiqua"/>
          <w:color w:val="000000"/>
        </w:rPr>
        <w:t>also restricted waste management during this outbreak</w:t>
      </w:r>
      <w:r w:rsidRPr="008811BA">
        <w:rPr>
          <w:rFonts w:ascii="Book Antiqua" w:eastAsia="Book Antiqua" w:hAnsi="Book Antiqua" w:cs="Book Antiqua"/>
          <w:color w:val="000000"/>
          <w:vertAlign w:val="superscript"/>
        </w:rPr>
        <w:t>[101]</w:t>
      </w:r>
      <w:r w:rsidRPr="008811BA">
        <w:rPr>
          <w:rFonts w:ascii="Book Antiqua" w:eastAsia="Book Antiqua" w:hAnsi="Book Antiqua" w:cs="Book Antiqua"/>
          <w:color w:val="000000"/>
        </w:rPr>
        <w:t>. For example, Italy totally prohibited infected residents from sorting their waste. Industry also seized the use of re</w:t>
      </w:r>
      <w:r w:rsidR="00381DA9">
        <w:rPr>
          <w:rFonts w:ascii="Book Antiqua" w:eastAsia="Book Antiqua" w:hAnsi="Book Antiqua" w:cs="Book Antiqua"/>
          <w:color w:val="000000"/>
        </w:rPr>
        <w:t>usable</w:t>
      </w:r>
      <w:r w:rsidRPr="008811BA">
        <w:rPr>
          <w:rFonts w:ascii="Book Antiqua" w:eastAsia="Book Antiqua" w:hAnsi="Book Antiqua" w:cs="Book Antiqua"/>
          <w:color w:val="000000"/>
        </w:rPr>
        <w:t xml:space="preserve"> bag</w:t>
      </w:r>
      <w:r w:rsidR="00BB355D">
        <w:rPr>
          <w:rFonts w:ascii="Book Antiqua" w:eastAsia="Book Antiqua" w:hAnsi="Book Antiqua" w:cs="Book Antiqua"/>
          <w:color w:val="000000"/>
        </w:rPr>
        <w:t>s</w:t>
      </w:r>
      <w:r w:rsidRPr="008811BA">
        <w:rPr>
          <w:rFonts w:ascii="Book Antiqua" w:eastAsia="Book Antiqua" w:hAnsi="Book Antiqua" w:cs="Book Antiqua"/>
          <w:color w:val="000000"/>
        </w:rPr>
        <w:t>, as single-use plastic can harbor viruses</w:t>
      </w:r>
      <w:r w:rsidRPr="008811BA">
        <w:rPr>
          <w:rFonts w:ascii="Book Antiqua" w:eastAsia="Book Antiqua" w:hAnsi="Book Antiqua" w:cs="Book Antiqua"/>
          <w:color w:val="000000"/>
          <w:vertAlign w:val="superscript"/>
        </w:rPr>
        <w:t>[115]</w:t>
      </w:r>
      <w:r w:rsidRPr="008811BA">
        <w:rPr>
          <w:rFonts w:ascii="Book Antiqua" w:eastAsia="Book Antiqua" w:hAnsi="Book Antiqua" w:cs="Book Antiqua"/>
          <w:color w:val="000000"/>
        </w:rPr>
        <w:t xml:space="preserve">. China has implemented the use of additional disinfectant in wastewater treatment plants to strengthen their disinfection </w:t>
      </w:r>
      <w:r w:rsidR="00BB355D">
        <w:rPr>
          <w:rFonts w:ascii="Book Antiqua" w:eastAsia="Book Antiqua" w:hAnsi="Book Antiqua" w:cs="Book Antiqua"/>
          <w:color w:val="000000"/>
        </w:rPr>
        <w:t>process</w:t>
      </w:r>
      <w:r w:rsidRPr="008811BA">
        <w:rPr>
          <w:rFonts w:ascii="Book Antiqua" w:eastAsia="Book Antiqua" w:hAnsi="Book Antiqua" w:cs="Book Antiqua"/>
          <w:color w:val="000000"/>
        </w:rPr>
        <w:t xml:space="preserve"> to prevent the new coronavirus spreading </w:t>
      </w:r>
      <w:r w:rsidR="00BB355D" w:rsidRPr="0070463D">
        <w:rPr>
          <w:rFonts w:ascii="Book Antiqua" w:eastAsia="Book Antiqua" w:hAnsi="Book Antiqua" w:cs="Book Antiqua"/>
          <w:i/>
          <w:color w:val="000000"/>
        </w:rPr>
        <w:t>via</w:t>
      </w:r>
      <w:r w:rsidRPr="008811BA">
        <w:rPr>
          <w:rFonts w:ascii="Book Antiqua" w:eastAsia="Book Antiqua" w:hAnsi="Book Antiqua" w:cs="Book Antiqua"/>
          <w:color w:val="000000"/>
        </w:rPr>
        <w:t xml:space="preserve"> wastewater. However, t</w:t>
      </w:r>
      <w:r w:rsidR="00BB355D">
        <w:rPr>
          <w:rFonts w:ascii="Book Antiqua" w:eastAsia="Book Antiqua" w:hAnsi="Book Antiqua" w:cs="Book Antiqua"/>
          <w:color w:val="000000"/>
        </w:rPr>
        <w:t>o</w:t>
      </w:r>
      <w:r w:rsidRPr="008811BA">
        <w:rPr>
          <w:rFonts w:ascii="Book Antiqua" w:eastAsia="Book Antiqua" w:hAnsi="Book Antiqua" w:cs="Book Antiqua"/>
          <w:color w:val="000000"/>
        </w:rPr>
        <w:t xml:space="preserve"> da</w:t>
      </w:r>
      <w:r w:rsidR="00BB355D">
        <w:rPr>
          <w:rFonts w:ascii="Book Antiqua" w:eastAsia="Book Antiqua" w:hAnsi="Book Antiqua" w:cs="Book Antiqua"/>
          <w:color w:val="000000"/>
        </w:rPr>
        <w:t>te</w:t>
      </w:r>
      <w:r w:rsidRPr="008811BA">
        <w:rPr>
          <w:rFonts w:ascii="Book Antiqua" w:eastAsia="Book Antiqua" w:hAnsi="Book Antiqua" w:cs="Book Antiqua"/>
          <w:color w:val="000000"/>
        </w:rPr>
        <w:t>, there is no evidence o</w:t>
      </w:r>
      <w:r w:rsidR="00BB355D">
        <w:rPr>
          <w:rFonts w:ascii="Book Antiqua" w:eastAsia="Book Antiqua" w:hAnsi="Book Antiqua" w:cs="Book Antiqua"/>
          <w:color w:val="000000"/>
        </w:rPr>
        <w:t>f</w:t>
      </w:r>
      <w:r w:rsidRPr="008811BA">
        <w:rPr>
          <w:rFonts w:ascii="Book Antiqua" w:eastAsia="Book Antiqua" w:hAnsi="Book Antiqua" w:cs="Book Antiqua"/>
          <w:color w:val="000000"/>
        </w:rPr>
        <w:t xml:space="preserve"> the survival of SARS-CoV</w:t>
      </w:r>
      <w:r w:rsidR="00BB355D">
        <w:rPr>
          <w:rFonts w:ascii="Book Antiqua" w:eastAsia="Book Antiqua" w:hAnsi="Book Antiqua" w:cs="Book Antiqua"/>
          <w:color w:val="000000"/>
        </w:rPr>
        <w:t>-</w:t>
      </w:r>
      <w:r w:rsidRPr="008811BA">
        <w:rPr>
          <w:rFonts w:ascii="Book Antiqua" w:eastAsia="Book Antiqua" w:hAnsi="Book Antiqua" w:cs="Book Antiqua"/>
          <w:color w:val="000000"/>
        </w:rPr>
        <w:t>2 in drinking water or wastewater</w:t>
      </w:r>
      <w:r w:rsidRPr="008811BA">
        <w:rPr>
          <w:rFonts w:ascii="Book Antiqua" w:eastAsia="Book Antiqua" w:hAnsi="Book Antiqua" w:cs="Book Antiqua"/>
          <w:color w:val="000000"/>
          <w:vertAlign w:val="superscript"/>
        </w:rPr>
        <w:t>[116]</w:t>
      </w:r>
      <w:r w:rsidRPr="008811BA">
        <w:rPr>
          <w:rFonts w:ascii="Book Antiqua" w:eastAsia="Book Antiqua" w:hAnsi="Book Antiqua" w:cs="Book Antiqua"/>
          <w:color w:val="000000"/>
        </w:rPr>
        <w:t>.</w:t>
      </w:r>
    </w:p>
    <w:p w14:paraId="3B519125" w14:textId="77777777" w:rsidR="00A77B3E" w:rsidRPr="008811BA" w:rsidRDefault="00A77B3E" w:rsidP="008811BA">
      <w:pPr>
        <w:snapToGrid w:val="0"/>
        <w:spacing w:line="360" w:lineRule="auto"/>
        <w:jc w:val="both"/>
        <w:rPr>
          <w:rFonts w:ascii="Book Antiqua" w:hAnsi="Book Antiqua"/>
        </w:rPr>
      </w:pPr>
    </w:p>
    <w:p w14:paraId="433A1AF9" w14:textId="084E7C5F"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i/>
          <w:iCs/>
          <w:color w:val="000000"/>
        </w:rPr>
        <w:t>Other indirect influence</w:t>
      </w:r>
      <w:r w:rsidR="00BB355D">
        <w:rPr>
          <w:rFonts w:ascii="Book Antiqua" w:eastAsia="Book Antiqua" w:hAnsi="Book Antiqua" w:cs="Book Antiqua"/>
          <w:b/>
          <w:bCs/>
          <w:i/>
          <w:iCs/>
          <w:color w:val="000000"/>
        </w:rPr>
        <w:t>s</w:t>
      </w:r>
      <w:r w:rsidRPr="008811BA">
        <w:rPr>
          <w:rFonts w:ascii="Book Antiqua" w:eastAsia="Book Antiqua" w:hAnsi="Book Antiqua" w:cs="Book Antiqua"/>
          <w:b/>
          <w:bCs/>
          <w:i/>
          <w:iCs/>
          <w:color w:val="000000"/>
        </w:rPr>
        <w:t xml:space="preserve"> on the environment</w:t>
      </w:r>
    </w:p>
    <w:p w14:paraId="2729A24B" w14:textId="0909CC3E"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Wildlife is also affected by </w:t>
      </w:r>
      <w:r w:rsidR="00BB355D" w:rsidRPr="008811BA">
        <w:rPr>
          <w:rFonts w:ascii="Book Antiqua" w:eastAsia="Book Antiqua" w:hAnsi="Book Antiqua" w:cs="Book Antiqua"/>
          <w:color w:val="000000"/>
        </w:rPr>
        <w:t>SARS-CoV</w:t>
      </w:r>
      <w:r w:rsidR="00BB355D">
        <w:rPr>
          <w:rFonts w:ascii="Book Antiqua" w:eastAsia="Book Antiqua" w:hAnsi="Book Antiqua" w:cs="Book Antiqua"/>
          <w:color w:val="000000"/>
        </w:rPr>
        <w:t>-</w:t>
      </w:r>
      <w:r w:rsidR="00BB355D" w:rsidRPr="008811BA">
        <w:rPr>
          <w:rFonts w:ascii="Book Antiqua" w:eastAsia="Book Antiqua" w:hAnsi="Book Antiqua" w:cs="Book Antiqua"/>
          <w:color w:val="000000"/>
        </w:rPr>
        <w:t>2</w:t>
      </w:r>
      <w:r w:rsidRPr="008811BA">
        <w:rPr>
          <w:rFonts w:ascii="Book Antiqua" w:eastAsia="Book Antiqua" w:hAnsi="Book Antiqua" w:cs="Book Antiqua"/>
          <w:color w:val="000000"/>
        </w:rPr>
        <w:t xml:space="preserve">. In </w:t>
      </w:r>
      <w:r w:rsidR="00BB355D">
        <w:rPr>
          <w:rFonts w:ascii="Book Antiqua" w:eastAsia="Book Antiqua" w:hAnsi="Book Antiqua" w:cs="Book Antiqua"/>
          <w:color w:val="000000"/>
        </w:rPr>
        <w:t xml:space="preserve">a </w:t>
      </w:r>
      <w:r w:rsidRPr="008811BA">
        <w:rPr>
          <w:rFonts w:ascii="Book Antiqua" w:eastAsia="Book Antiqua" w:hAnsi="Book Antiqua" w:cs="Book Antiqua"/>
          <w:color w:val="000000"/>
        </w:rPr>
        <w:t xml:space="preserve">USA sanctuary, one tiger </w:t>
      </w:r>
      <w:r w:rsidR="00BB355D">
        <w:rPr>
          <w:rFonts w:ascii="Book Antiqua" w:eastAsia="Book Antiqua" w:hAnsi="Book Antiqua" w:cs="Book Antiqua"/>
          <w:color w:val="000000"/>
        </w:rPr>
        <w:t>was</w:t>
      </w:r>
      <w:r w:rsidRPr="008811BA">
        <w:rPr>
          <w:rFonts w:ascii="Book Antiqua" w:eastAsia="Book Antiqua" w:hAnsi="Book Antiqua" w:cs="Book Antiqua"/>
          <w:color w:val="000000"/>
        </w:rPr>
        <w:t xml:space="preserve"> reported </w:t>
      </w:r>
      <w:r w:rsidR="00BB355D">
        <w:rPr>
          <w:rFonts w:ascii="Book Antiqua" w:eastAsia="Book Antiqua" w:hAnsi="Book Antiqua" w:cs="Book Antiqua"/>
          <w:color w:val="000000"/>
        </w:rPr>
        <w:t xml:space="preserve">to be </w:t>
      </w:r>
      <w:r w:rsidRPr="008811BA">
        <w:rPr>
          <w:rFonts w:ascii="Book Antiqua" w:eastAsia="Book Antiqua" w:hAnsi="Book Antiqua" w:cs="Book Antiqua"/>
          <w:color w:val="000000"/>
        </w:rPr>
        <w:t>corona</w:t>
      </w:r>
      <w:r w:rsidR="00BB355D">
        <w:rPr>
          <w:rFonts w:ascii="Book Antiqua" w:eastAsia="Book Antiqua" w:hAnsi="Book Antiqua" w:cs="Book Antiqua"/>
          <w:color w:val="000000"/>
        </w:rPr>
        <w:t>virus</w:t>
      </w:r>
      <w:r w:rsidRPr="008811BA">
        <w:rPr>
          <w:rFonts w:ascii="Book Antiqua" w:eastAsia="Book Antiqua" w:hAnsi="Book Antiqua" w:cs="Book Antiqua"/>
          <w:color w:val="000000"/>
        </w:rPr>
        <w:t xml:space="preserve"> positive. In </w:t>
      </w:r>
      <w:r w:rsidR="00BB355D">
        <w:rPr>
          <w:rFonts w:ascii="Book Antiqua" w:eastAsia="Book Antiqua" w:hAnsi="Book Antiqua" w:cs="Book Antiqua"/>
          <w:color w:val="000000"/>
        </w:rPr>
        <w:t xml:space="preserve">a </w:t>
      </w:r>
      <w:r w:rsidRPr="008811BA">
        <w:rPr>
          <w:rFonts w:ascii="Book Antiqua" w:eastAsia="Book Antiqua" w:hAnsi="Book Antiqua" w:cs="Book Antiqua"/>
          <w:color w:val="000000"/>
        </w:rPr>
        <w:t>Chin</w:t>
      </w:r>
      <w:r w:rsidR="00BB355D">
        <w:rPr>
          <w:rFonts w:ascii="Book Antiqua" w:eastAsia="Book Antiqua" w:hAnsi="Book Antiqua" w:cs="Book Antiqua"/>
          <w:color w:val="000000"/>
        </w:rPr>
        <w:t xml:space="preserve">ese </w:t>
      </w:r>
      <w:r w:rsidRPr="008811BA">
        <w:rPr>
          <w:rFonts w:ascii="Book Antiqua" w:eastAsia="Book Antiqua" w:hAnsi="Book Antiqua" w:cs="Book Antiqua"/>
          <w:color w:val="000000"/>
        </w:rPr>
        <w:t xml:space="preserve">sanctuary, two pangolins died </w:t>
      </w:r>
      <w:r w:rsidR="00BB355D">
        <w:rPr>
          <w:rFonts w:ascii="Book Antiqua" w:eastAsia="Book Antiqua" w:hAnsi="Book Antiqua" w:cs="Book Antiqua"/>
          <w:color w:val="000000"/>
        </w:rPr>
        <w:t>due to the</w:t>
      </w:r>
      <w:r w:rsidRPr="008811BA">
        <w:rPr>
          <w:rFonts w:ascii="Book Antiqua" w:eastAsia="Book Antiqua" w:hAnsi="Book Antiqua" w:cs="Book Antiqua"/>
          <w:color w:val="000000"/>
        </w:rPr>
        <w:t xml:space="preserve"> virus </w:t>
      </w:r>
      <w:r w:rsidR="00BB355D">
        <w:rPr>
          <w:rFonts w:ascii="Book Antiqua" w:eastAsia="Book Antiqua" w:hAnsi="Book Antiqua" w:cs="Book Antiqua"/>
          <w:color w:val="000000"/>
        </w:rPr>
        <w:t>infection</w:t>
      </w:r>
      <w:r w:rsidRPr="008811BA">
        <w:rPr>
          <w:rFonts w:ascii="Book Antiqua" w:eastAsia="Book Antiqua" w:hAnsi="Book Antiqua" w:cs="Book Antiqua"/>
          <w:color w:val="000000"/>
        </w:rPr>
        <w:t xml:space="preserve">. It also affected the movement of migratory birds. Different migratory birds are now visiting places where they never visited </w:t>
      </w:r>
      <w:r w:rsidR="00BB355D">
        <w:rPr>
          <w:rFonts w:ascii="Book Antiqua" w:eastAsia="Book Antiqua" w:hAnsi="Book Antiqua" w:cs="Book Antiqua"/>
          <w:color w:val="000000"/>
        </w:rPr>
        <w:t xml:space="preserve">before </w:t>
      </w:r>
      <w:r w:rsidRPr="008811BA">
        <w:rPr>
          <w:rFonts w:ascii="Book Antiqua" w:eastAsia="Book Antiqua" w:hAnsi="Book Antiqua" w:cs="Book Antiqua"/>
          <w:color w:val="000000"/>
        </w:rPr>
        <w:t>due to high pollution level</w:t>
      </w:r>
      <w:r w:rsidR="00BB355D">
        <w:rPr>
          <w:rFonts w:ascii="Book Antiqua" w:eastAsia="Book Antiqua" w:hAnsi="Book Antiqua" w:cs="Book Antiqua"/>
          <w:color w:val="000000"/>
        </w:rPr>
        <w:t>s</w:t>
      </w:r>
      <w:r w:rsidRPr="008811BA">
        <w:rPr>
          <w:rFonts w:ascii="Book Antiqua" w:eastAsia="Book Antiqua" w:hAnsi="Book Antiqua" w:cs="Book Antiqua"/>
          <w:color w:val="000000"/>
        </w:rPr>
        <w:t xml:space="preserve">. It has also forced the UN organization to postpone the Annual Climate Change Conference, </w:t>
      </w:r>
      <w:r w:rsidRPr="008811BA">
        <w:rPr>
          <w:rFonts w:ascii="Book Antiqua" w:eastAsia="Book Antiqua" w:hAnsi="Book Antiqua" w:cs="Book Antiqua"/>
          <w:i/>
          <w:iCs/>
          <w:color w:val="000000"/>
        </w:rPr>
        <w:t>i.e.,</w:t>
      </w:r>
      <w:r w:rsidRPr="008811BA">
        <w:rPr>
          <w:rFonts w:ascii="Book Antiqua" w:eastAsia="Book Antiqua" w:hAnsi="Book Antiqua" w:cs="Book Antiqua"/>
          <w:color w:val="000000"/>
        </w:rPr>
        <w:t xml:space="preserve"> COP-26, which was scheduled to be held at Glasgow in </w:t>
      </w:r>
      <w:r w:rsidR="00BB355D">
        <w:rPr>
          <w:rFonts w:ascii="Book Antiqua" w:eastAsia="Book Antiqua" w:hAnsi="Book Antiqua" w:cs="Book Antiqua"/>
          <w:color w:val="000000"/>
        </w:rPr>
        <w:t xml:space="preserve">the </w:t>
      </w:r>
      <w:r w:rsidRPr="008811BA">
        <w:rPr>
          <w:rFonts w:ascii="Book Antiqua" w:eastAsia="Book Antiqua" w:hAnsi="Book Antiqua" w:cs="Book Antiqua"/>
          <w:color w:val="000000"/>
        </w:rPr>
        <w:t>UK in November</w:t>
      </w:r>
      <w:r w:rsidR="00381DA9">
        <w:rPr>
          <w:rFonts w:ascii="Book Antiqua" w:eastAsia="Book Antiqua" w:hAnsi="Book Antiqua" w:cs="Book Antiqua"/>
          <w:color w:val="000000"/>
        </w:rPr>
        <w:t xml:space="preserve"> 2020</w:t>
      </w:r>
      <w:r w:rsidRPr="008811BA">
        <w:rPr>
          <w:rFonts w:ascii="Book Antiqua" w:eastAsia="Book Antiqua" w:hAnsi="Book Antiqua" w:cs="Book Antiqua"/>
          <w:color w:val="000000"/>
        </w:rPr>
        <w:t xml:space="preserve">. </w:t>
      </w:r>
    </w:p>
    <w:p w14:paraId="0343D6F0" w14:textId="77777777" w:rsidR="00A77B3E" w:rsidRPr="008811BA" w:rsidRDefault="00A77B3E" w:rsidP="008811BA">
      <w:pPr>
        <w:snapToGrid w:val="0"/>
        <w:spacing w:line="360" w:lineRule="auto"/>
        <w:ind w:firstLine="720"/>
        <w:jc w:val="both"/>
        <w:rPr>
          <w:rFonts w:ascii="Book Antiqua" w:hAnsi="Book Antiqua"/>
        </w:rPr>
      </w:pPr>
    </w:p>
    <w:p w14:paraId="5C9977CC" w14:textId="77777777"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SOCIAL IMPACTS</w:t>
      </w:r>
    </w:p>
    <w:p w14:paraId="0695B950" w14:textId="2C1F62F6"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COVID-19 outbreaks </w:t>
      </w:r>
      <w:r w:rsidR="00BB355D">
        <w:rPr>
          <w:rFonts w:ascii="Book Antiqua" w:eastAsia="Book Antiqua" w:hAnsi="Book Antiqua" w:cs="Book Antiqua"/>
          <w:color w:val="000000"/>
        </w:rPr>
        <w:t xml:space="preserve">have </w:t>
      </w:r>
      <w:r w:rsidRPr="008811BA">
        <w:rPr>
          <w:rFonts w:ascii="Book Antiqua" w:eastAsia="Book Antiqua" w:hAnsi="Book Antiqua" w:cs="Book Antiqua"/>
          <w:color w:val="000000"/>
        </w:rPr>
        <w:t>adversely affected different sectors of society with big loss</w:t>
      </w:r>
      <w:r w:rsidR="00BB355D">
        <w:rPr>
          <w:rFonts w:ascii="Book Antiqua" w:eastAsia="Book Antiqua" w:hAnsi="Book Antiqua" w:cs="Book Antiqua"/>
          <w:color w:val="000000"/>
        </w:rPr>
        <w:t>es</w:t>
      </w:r>
      <w:r w:rsidRPr="008811BA">
        <w:rPr>
          <w:rFonts w:ascii="Book Antiqua" w:eastAsia="Book Antiqua" w:hAnsi="Book Antiqua" w:cs="Book Antiqua"/>
          <w:color w:val="000000"/>
        </w:rPr>
        <w:t xml:space="preserve"> globally in terms of both monetary and personal loss, which cannot be </w:t>
      </w:r>
      <w:r w:rsidR="00381DA9">
        <w:rPr>
          <w:rFonts w:ascii="Book Antiqua" w:eastAsia="Book Antiqua" w:hAnsi="Book Antiqua" w:cs="Book Antiqua"/>
          <w:color w:val="000000"/>
        </w:rPr>
        <w:t xml:space="preserve">accurately </w:t>
      </w:r>
      <w:r w:rsidRPr="008811BA">
        <w:rPr>
          <w:rFonts w:ascii="Book Antiqua" w:eastAsia="Book Antiqua" w:hAnsi="Book Antiqua" w:cs="Book Antiqua"/>
          <w:color w:val="000000"/>
        </w:rPr>
        <w:t xml:space="preserve">estimated. However, some aspects </w:t>
      </w:r>
      <w:r w:rsidR="00BB355D">
        <w:rPr>
          <w:rFonts w:ascii="Book Antiqua" w:eastAsia="Book Antiqua" w:hAnsi="Book Antiqua" w:cs="Book Antiqua"/>
          <w:color w:val="000000"/>
        </w:rPr>
        <w:t>can be</w:t>
      </w:r>
      <w:r w:rsidRPr="008811BA">
        <w:rPr>
          <w:rFonts w:ascii="Book Antiqua" w:eastAsia="Book Antiqua" w:hAnsi="Book Antiqua" w:cs="Book Antiqua"/>
          <w:color w:val="000000"/>
        </w:rPr>
        <w:t xml:space="preserve"> addressed here. Globalization is a chain process; therefore, it will collapse if a single chain stop</w:t>
      </w:r>
      <w:r w:rsidR="00BB355D">
        <w:rPr>
          <w:rFonts w:ascii="Book Antiqua" w:eastAsia="Book Antiqua" w:hAnsi="Book Antiqua" w:cs="Book Antiqua"/>
          <w:color w:val="000000"/>
        </w:rPr>
        <w:t>s</w:t>
      </w:r>
      <w:r w:rsidRPr="008811BA">
        <w:rPr>
          <w:rFonts w:ascii="Book Antiqua" w:eastAsia="Book Antiqua" w:hAnsi="Book Antiqua" w:cs="Book Antiqua"/>
          <w:color w:val="000000"/>
        </w:rPr>
        <w:t xml:space="preserve"> working. In particular, the </w:t>
      </w:r>
      <w:r w:rsidRPr="008811BA">
        <w:rPr>
          <w:rFonts w:ascii="Book Antiqua" w:eastAsia="Book Antiqua" w:hAnsi="Book Antiqua" w:cs="Book Antiqua"/>
          <w:color w:val="000000"/>
        </w:rPr>
        <w:lastRenderedPageBreak/>
        <w:t>economy of countries is adversely</w:t>
      </w:r>
      <w:r w:rsidR="00BB355D" w:rsidRPr="00BB355D">
        <w:rPr>
          <w:rFonts w:ascii="Book Antiqua" w:eastAsia="Book Antiqua" w:hAnsi="Book Antiqua" w:cs="Book Antiqua"/>
          <w:color w:val="000000"/>
        </w:rPr>
        <w:t xml:space="preserve"> </w:t>
      </w:r>
      <w:r w:rsidR="00BB355D" w:rsidRPr="008811BA">
        <w:rPr>
          <w:rFonts w:ascii="Book Antiqua" w:eastAsia="Book Antiqua" w:hAnsi="Book Antiqua" w:cs="Book Antiqua"/>
          <w:color w:val="000000"/>
        </w:rPr>
        <w:t>affected</w:t>
      </w:r>
      <w:r w:rsidRPr="008811BA">
        <w:rPr>
          <w:rFonts w:ascii="Book Antiqua" w:eastAsia="Book Antiqua" w:hAnsi="Book Antiqua" w:cs="Book Antiqua"/>
          <w:color w:val="000000"/>
        </w:rPr>
        <w:t xml:space="preserve">. Functions, especially business meetings, sports events, scientific conferences, running educational institutes, fashion shows, and </w:t>
      </w:r>
      <w:r w:rsidR="00BB355D">
        <w:rPr>
          <w:rFonts w:ascii="Book Antiqua" w:eastAsia="Book Antiqua" w:hAnsi="Book Antiqua" w:cs="Book Antiqua"/>
          <w:color w:val="000000"/>
        </w:rPr>
        <w:t>wedding</w:t>
      </w:r>
      <w:r w:rsidRPr="008811BA">
        <w:rPr>
          <w:rFonts w:ascii="Book Antiqua" w:eastAsia="Book Antiqua" w:hAnsi="Book Antiqua" w:cs="Book Antiqua"/>
          <w:color w:val="000000"/>
        </w:rPr>
        <w:t xml:space="preserve"> parties are </w:t>
      </w:r>
      <w:r w:rsidR="00BB355D">
        <w:rPr>
          <w:rFonts w:ascii="Book Antiqua" w:eastAsia="Book Antiqua" w:hAnsi="Book Antiqua" w:cs="Book Antiqua"/>
          <w:color w:val="000000"/>
        </w:rPr>
        <w:t>to be</w:t>
      </w:r>
      <w:r w:rsidRPr="008811BA">
        <w:rPr>
          <w:rFonts w:ascii="Book Antiqua" w:eastAsia="Book Antiqua" w:hAnsi="Book Antiqua" w:cs="Book Antiqua"/>
          <w:color w:val="000000"/>
        </w:rPr>
        <w:t xml:space="preserve"> avoid</w:t>
      </w:r>
      <w:r w:rsidR="00BB355D">
        <w:rPr>
          <w:rFonts w:ascii="Book Antiqua" w:eastAsia="Book Antiqua" w:hAnsi="Book Antiqua" w:cs="Book Antiqua"/>
          <w:color w:val="000000"/>
        </w:rPr>
        <w:t>ed</w:t>
      </w:r>
      <w:r w:rsidRPr="008811BA">
        <w:rPr>
          <w:rFonts w:ascii="Book Antiqua" w:eastAsia="Book Antiqua" w:hAnsi="Book Antiqua" w:cs="Book Antiqua"/>
          <w:color w:val="000000"/>
        </w:rPr>
        <w:t xml:space="preserve">, which </w:t>
      </w:r>
      <w:r w:rsidR="00BB355D">
        <w:rPr>
          <w:rFonts w:ascii="Book Antiqua" w:eastAsia="Book Antiqua" w:hAnsi="Book Antiqua" w:cs="Book Antiqua"/>
          <w:color w:val="000000"/>
        </w:rPr>
        <w:t>has</w:t>
      </w:r>
      <w:r w:rsidRPr="008811BA">
        <w:rPr>
          <w:rFonts w:ascii="Book Antiqua" w:eastAsia="Book Antiqua" w:hAnsi="Book Antiqua" w:cs="Book Antiqua"/>
          <w:color w:val="000000"/>
        </w:rPr>
        <w:t xml:space="preserve"> a big social impact on society. In </w:t>
      </w:r>
      <w:r w:rsidR="00BB355D">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educational sector, many countries banned </w:t>
      </w:r>
      <w:r w:rsidR="00BB355D">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running of schools, colleges and universities as well as </w:t>
      </w:r>
      <w:r w:rsidR="00BB355D">
        <w:rPr>
          <w:rFonts w:ascii="Book Antiqua" w:eastAsia="Book Antiqua" w:hAnsi="Book Antiqua" w:cs="Book Antiqua"/>
          <w:color w:val="000000"/>
        </w:rPr>
        <w:t xml:space="preserve">students </w:t>
      </w:r>
      <w:r w:rsidRPr="008811BA">
        <w:rPr>
          <w:rFonts w:ascii="Book Antiqua" w:eastAsia="Book Antiqua" w:hAnsi="Book Antiqua" w:cs="Book Antiqua"/>
          <w:color w:val="000000"/>
        </w:rPr>
        <w:t>attending classes, which ha</w:t>
      </w:r>
      <w:r w:rsidR="00BB355D">
        <w:rPr>
          <w:rFonts w:ascii="Book Antiqua" w:eastAsia="Book Antiqua" w:hAnsi="Book Antiqua" w:cs="Book Antiqua"/>
          <w:color w:val="000000"/>
        </w:rPr>
        <w:t>s</w:t>
      </w:r>
      <w:r w:rsidRPr="008811BA">
        <w:rPr>
          <w:rFonts w:ascii="Book Antiqua" w:eastAsia="Book Antiqua" w:hAnsi="Book Antiqua" w:cs="Book Antiqua"/>
          <w:color w:val="000000"/>
        </w:rPr>
        <w:t xml:space="preserve"> deprived the students </w:t>
      </w:r>
      <w:r w:rsidR="00BB355D">
        <w:rPr>
          <w:rFonts w:ascii="Book Antiqua" w:eastAsia="Book Antiqua" w:hAnsi="Book Antiqua" w:cs="Book Antiqua"/>
          <w:color w:val="000000"/>
        </w:rPr>
        <w:t>of</w:t>
      </w:r>
      <w:r w:rsidRPr="008811BA">
        <w:rPr>
          <w:rFonts w:ascii="Book Antiqua" w:eastAsia="Book Antiqua" w:hAnsi="Book Antiqua" w:cs="Book Antiqua"/>
          <w:color w:val="000000"/>
        </w:rPr>
        <w:t xml:space="preserve"> a good quality education. This loss poses a </w:t>
      </w:r>
      <w:r w:rsidR="00DF153F">
        <w:rPr>
          <w:rFonts w:ascii="Book Antiqua" w:eastAsia="Book Antiqua" w:hAnsi="Book Antiqua" w:cs="Book Antiqua"/>
          <w:color w:val="000000"/>
        </w:rPr>
        <w:t>large problem</w:t>
      </w:r>
      <w:r w:rsidRPr="008811BA">
        <w:rPr>
          <w:rFonts w:ascii="Book Antiqua" w:eastAsia="Book Antiqua" w:hAnsi="Book Antiqua" w:cs="Book Antiqua"/>
          <w:color w:val="000000"/>
        </w:rPr>
        <w:t xml:space="preserve"> not only </w:t>
      </w:r>
      <w:r w:rsidR="00DF153F">
        <w:rPr>
          <w:rFonts w:ascii="Book Antiqua" w:eastAsia="Book Antiqua" w:hAnsi="Book Antiqua" w:cs="Book Antiqua"/>
          <w:color w:val="000000"/>
        </w:rPr>
        <w:t xml:space="preserve">in </w:t>
      </w:r>
      <w:r w:rsidRPr="008811BA">
        <w:rPr>
          <w:rFonts w:ascii="Book Antiqua" w:eastAsia="Book Antiqua" w:hAnsi="Book Antiqua" w:cs="Book Antiqua"/>
          <w:color w:val="000000"/>
        </w:rPr>
        <w:t xml:space="preserve">monetary matters but also a big disadvantage to the students and their families mainly due to psychological stress. Apart from this, </w:t>
      </w:r>
      <w:r w:rsidR="00DF153F">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tourism sector and industrial sectors are facing a major problem due to lack of labor. Prices of commodities are </w:t>
      </w:r>
      <w:r w:rsidR="00DF153F">
        <w:rPr>
          <w:rFonts w:ascii="Book Antiqua" w:eastAsia="Book Antiqua" w:hAnsi="Book Antiqua" w:cs="Book Antiqua"/>
          <w:color w:val="000000"/>
        </w:rPr>
        <w:t>increasing</w:t>
      </w:r>
      <w:r w:rsidRPr="008811BA">
        <w:rPr>
          <w:rFonts w:ascii="Book Antiqua" w:eastAsia="Book Antiqua" w:hAnsi="Book Antiqua" w:cs="Book Antiqua"/>
          <w:color w:val="000000"/>
        </w:rPr>
        <w:t>, which ha</w:t>
      </w:r>
      <w:r w:rsidR="00DF153F">
        <w:rPr>
          <w:rFonts w:ascii="Book Antiqua" w:eastAsia="Book Antiqua" w:hAnsi="Book Antiqua" w:cs="Book Antiqua"/>
          <w:color w:val="000000"/>
        </w:rPr>
        <w:t>s</w:t>
      </w:r>
      <w:r w:rsidRPr="008811BA">
        <w:rPr>
          <w:rFonts w:ascii="Book Antiqua" w:eastAsia="Book Antiqua" w:hAnsi="Book Antiqua" w:cs="Book Antiqua"/>
          <w:color w:val="000000"/>
        </w:rPr>
        <w:t xml:space="preserve"> </w:t>
      </w:r>
      <w:r w:rsidR="00DF153F">
        <w:rPr>
          <w:rFonts w:ascii="Book Antiqua" w:eastAsia="Book Antiqua" w:hAnsi="Book Antiqua" w:cs="Book Antiqua"/>
          <w:color w:val="000000"/>
        </w:rPr>
        <w:t>had a</w:t>
      </w:r>
      <w:r w:rsidRPr="008811BA">
        <w:rPr>
          <w:rFonts w:ascii="Book Antiqua" w:eastAsia="Book Antiqua" w:hAnsi="Book Antiqua" w:cs="Book Antiqua"/>
          <w:color w:val="000000"/>
        </w:rPr>
        <w:t xml:space="preserve"> negative impact on poor people world</w:t>
      </w:r>
      <w:r w:rsidR="00DF153F">
        <w:rPr>
          <w:rFonts w:ascii="Book Antiqua" w:eastAsia="Book Antiqua" w:hAnsi="Book Antiqua" w:cs="Book Antiqua"/>
          <w:color w:val="000000"/>
        </w:rPr>
        <w:t>wide</w:t>
      </w:r>
      <w:r w:rsidRPr="008811BA">
        <w:rPr>
          <w:rFonts w:ascii="Book Antiqua" w:eastAsia="Book Antiqua" w:hAnsi="Book Antiqua" w:cs="Book Antiqua"/>
          <w:color w:val="000000"/>
        </w:rPr>
        <w:t xml:space="preserve">. Implementation of lockdown </w:t>
      </w:r>
      <w:r w:rsidR="00DF153F">
        <w:rPr>
          <w:rFonts w:ascii="Book Antiqua" w:eastAsia="Book Antiqua" w:hAnsi="Book Antiqua" w:cs="Book Antiqua"/>
          <w:color w:val="000000"/>
        </w:rPr>
        <w:t xml:space="preserve">has </w:t>
      </w:r>
      <w:r w:rsidRPr="008811BA">
        <w:rPr>
          <w:rFonts w:ascii="Book Antiqua" w:eastAsia="Book Antiqua" w:hAnsi="Book Antiqua" w:cs="Book Antiqua"/>
          <w:color w:val="000000"/>
        </w:rPr>
        <w:t xml:space="preserve">had </w:t>
      </w:r>
      <w:r w:rsidR="00DF153F">
        <w:rPr>
          <w:rFonts w:ascii="Book Antiqua" w:eastAsia="Book Antiqua" w:hAnsi="Book Antiqua" w:cs="Book Antiqua"/>
          <w:color w:val="000000"/>
        </w:rPr>
        <w:t xml:space="preserve">an </w:t>
      </w:r>
      <w:r w:rsidRPr="008811BA">
        <w:rPr>
          <w:rFonts w:ascii="Book Antiqua" w:eastAsia="Book Antiqua" w:hAnsi="Book Antiqua" w:cs="Book Antiqua"/>
          <w:color w:val="000000"/>
        </w:rPr>
        <w:t xml:space="preserve">enormous negative impact on poor people especially </w:t>
      </w:r>
      <w:r w:rsidR="00DF153F">
        <w:rPr>
          <w:rFonts w:ascii="Book Antiqua" w:eastAsia="Book Antiqua" w:hAnsi="Book Antiqua" w:cs="Book Antiqua"/>
          <w:color w:val="000000"/>
        </w:rPr>
        <w:t xml:space="preserve">their </w:t>
      </w:r>
      <w:r w:rsidRPr="008811BA">
        <w:rPr>
          <w:rFonts w:ascii="Book Antiqua" w:eastAsia="Book Antiqua" w:hAnsi="Book Antiqua" w:cs="Book Antiqua"/>
          <w:color w:val="000000"/>
        </w:rPr>
        <w:t xml:space="preserve">daily wage </w:t>
      </w:r>
      <w:r w:rsidR="00DF153F">
        <w:rPr>
          <w:rFonts w:ascii="Book Antiqua" w:eastAsia="Book Antiqua" w:hAnsi="Book Antiqua" w:cs="Book Antiqua"/>
          <w:color w:val="000000"/>
        </w:rPr>
        <w:t>as</w:t>
      </w:r>
      <w:r w:rsidRPr="008811BA">
        <w:rPr>
          <w:rFonts w:ascii="Book Antiqua" w:eastAsia="Book Antiqua" w:hAnsi="Book Antiqua" w:cs="Book Antiqua"/>
          <w:color w:val="000000"/>
        </w:rPr>
        <w:t xml:space="preserve"> they are unable to earn. According to </w:t>
      </w:r>
      <w:r w:rsidR="00DF153F">
        <w:rPr>
          <w:rFonts w:ascii="Book Antiqua" w:eastAsia="Book Antiqua" w:hAnsi="Book Antiqua" w:cs="Book Antiqua"/>
          <w:color w:val="000000"/>
        </w:rPr>
        <w:t xml:space="preserve">the </w:t>
      </w:r>
      <w:commentRangeStart w:id="4"/>
      <w:r w:rsidRPr="008811BA">
        <w:rPr>
          <w:rFonts w:ascii="Book Antiqua" w:eastAsia="Book Antiqua" w:hAnsi="Book Antiqua" w:cs="Book Antiqua"/>
          <w:color w:val="000000"/>
        </w:rPr>
        <w:t>ILO</w:t>
      </w:r>
      <w:commentRangeEnd w:id="4"/>
      <w:r w:rsidR="00DF153F">
        <w:rPr>
          <w:rStyle w:val="CommentReference"/>
        </w:rPr>
        <w:commentReference w:id="4"/>
      </w:r>
      <w:r w:rsidRPr="008811BA">
        <w:rPr>
          <w:rFonts w:ascii="Book Antiqua" w:eastAsia="Book Antiqua" w:hAnsi="Book Antiqua" w:cs="Book Antiqua"/>
          <w:color w:val="000000"/>
        </w:rPr>
        <w:t xml:space="preserve">, half of permanent employees will be deprived </w:t>
      </w:r>
      <w:r w:rsidR="00DF153F">
        <w:rPr>
          <w:rFonts w:ascii="Book Antiqua" w:eastAsia="Book Antiqua" w:hAnsi="Book Antiqua" w:cs="Book Antiqua"/>
          <w:color w:val="000000"/>
        </w:rPr>
        <w:t>of</w:t>
      </w:r>
      <w:r w:rsidRPr="008811BA">
        <w:rPr>
          <w:rFonts w:ascii="Book Antiqua" w:eastAsia="Book Antiqua" w:hAnsi="Book Antiqua" w:cs="Book Antiqua"/>
          <w:color w:val="000000"/>
        </w:rPr>
        <w:t xml:space="preserve"> work, particular</w:t>
      </w:r>
      <w:r w:rsidR="00DF153F">
        <w:rPr>
          <w:rFonts w:ascii="Book Antiqua" w:eastAsia="Book Antiqua" w:hAnsi="Book Antiqua" w:cs="Book Antiqua"/>
          <w:color w:val="000000"/>
        </w:rPr>
        <w:t>ly in</w:t>
      </w:r>
      <w:r w:rsidRPr="008811BA">
        <w:rPr>
          <w:rFonts w:ascii="Book Antiqua" w:eastAsia="Book Antiqua" w:hAnsi="Book Antiqua" w:cs="Book Antiqua"/>
          <w:color w:val="000000"/>
        </w:rPr>
        <w:t xml:space="preserve"> the Asia and Pacific regions. In India, 90% of </w:t>
      </w:r>
      <w:r w:rsidR="00DF153F">
        <w:rPr>
          <w:rFonts w:ascii="Book Antiqua" w:eastAsia="Book Antiqua" w:hAnsi="Book Antiqua" w:cs="Book Antiqua"/>
          <w:color w:val="000000"/>
        </w:rPr>
        <w:t>workers</w:t>
      </w:r>
      <w:r w:rsidRPr="008811BA">
        <w:rPr>
          <w:rFonts w:ascii="Book Antiqua" w:eastAsia="Book Antiqua" w:hAnsi="Book Antiqua" w:cs="Book Antiqua"/>
          <w:color w:val="000000"/>
        </w:rPr>
        <w:t xml:space="preserve"> from unorganized sector</w:t>
      </w:r>
      <w:r w:rsidR="00DF153F">
        <w:rPr>
          <w:rFonts w:ascii="Book Antiqua" w:eastAsia="Book Antiqua" w:hAnsi="Book Antiqua" w:cs="Book Antiqua"/>
          <w:color w:val="000000"/>
        </w:rPr>
        <w:t>s</w:t>
      </w:r>
      <w:r w:rsidRPr="008811BA">
        <w:rPr>
          <w:rFonts w:ascii="Book Antiqua" w:eastAsia="Book Antiqua" w:hAnsi="Book Antiqua" w:cs="Book Antiqua"/>
          <w:color w:val="000000"/>
        </w:rPr>
        <w:t xml:space="preserve"> </w:t>
      </w:r>
      <w:r w:rsidR="00DF153F">
        <w:rPr>
          <w:rFonts w:ascii="Book Antiqua" w:eastAsia="Book Antiqua" w:hAnsi="Book Antiqua" w:cs="Book Antiqua"/>
          <w:color w:val="000000"/>
        </w:rPr>
        <w:t>were</w:t>
      </w:r>
      <w:r w:rsidRPr="008811BA">
        <w:rPr>
          <w:rFonts w:ascii="Book Antiqua" w:eastAsia="Book Antiqua" w:hAnsi="Book Antiqua" w:cs="Book Antiqua"/>
          <w:color w:val="000000"/>
        </w:rPr>
        <w:t xml:space="preserve"> highly affected. In </w:t>
      </w:r>
      <w:r w:rsidR="00381DA9">
        <w:rPr>
          <w:rFonts w:ascii="Book Antiqua" w:eastAsia="Book Antiqua" w:hAnsi="Book Antiqua" w:cs="Book Antiqua"/>
          <w:color w:val="000000"/>
        </w:rPr>
        <w:t>addition</w:t>
      </w:r>
      <w:r w:rsidRPr="008811BA">
        <w:rPr>
          <w:rFonts w:ascii="Book Antiqua" w:eastAsia="Book Antiqua" w:hAnsi="Book Antiqua" w:cs="Book Antiqua"/>
          <w:color w:val="000000"/>
        </w:rPr>
        <w:t xml:space="preserve">, production </w:t>
      </w:r>
      <w:r w:rsidR="00DF153F">
        <w:rPr>
          <w:rFonts w:ascii="Book Antiqua" w:eastAsia="Book Antiqua" w:hAnsi="Book Antiqua" w:cs="Book Antiqua"/>
          <w:color w:val="000000"/>
        </w:rPr>
        <w:t>in</w:t>
      </w:r>
      <w:r w:rsidRPr="008811BA">
        <w:rPr>
          <w:rFonts w:ascii="Book Antiqua" w:eastAsia="Book Antiqua" w:hAnsi="Book Antiqua" w:cs="Book Antiqua"/>
          <w:color w:val="000000"/>
        </w:rPr>
        <w:t xml:space="preserve"> eight </w:t>
      </w:r>
      <w:r w:rsidR="00DF153F" w:rsidRPr="008811BA">
        <w:rPr>
          <w:rFonts w:ascii="Book Antiqua" w:eastAsia="Book Antiqua" w:hAnsi="Book Antiqua" w:cs="Book Antiqua"/>
          <w:color w:val="000000"/>
        </w:rPr>
        <w:t xml:space="preserve">major </w:t>
      </w:r>
      <w:r w:rsidRPr="008811BA">
        <w:rPr>
          <w:rFonts w:ascii="Book Antiqua" w:eastAsia="Book Antiqua" w:hAnsi="Book Antiqua" w:cs="Book Antiqua"/>
          <w:color w:val="000000"/>
        </w:rPr>
        <w:t xml:space="preserve">sectors </w:t>
      </w:r>
      <w:r w:rsidR="00DF153F">
        <w:rPr>
          <w:rFonts w:ascii="Book Antiqua" w:eastAsia="Book Antiqua" w:hAnsi="Book Antiqua" w:cs="Book Antiqua"/>
          <w:color w:val="000000"/>
        </w:rPr>
        <w:t>was</w:t>
      </w:r>
      <w:r w:rsidRPr="008811BA">
        <w:rPr>
          <w:rFonts w:ascii="Book Antiqua" w:eastAsia="Book Antiqua" w:hAnsi="Book Antiqua" w:cs="Book Antiqua"/>
          <w:color w:val="000000"/>
        </w:rPr>
        <w:t xml:space="preserve"> reduced by 6.5%, which obviously affect</w:t>
      </w:r>
      <w:r w:rsidR="00DF153F">
        <w:rPr>
          <w:rFonts w:ascii="Book Antiqua" w:eastAsia="Book Antiqua" w:hAnsi="Book Antiqua" w:cs="Book Antiqua"/>
          <w:color w:val="000000"/>
        </w:rPr>
        <w:t>ed</w:t>
      </w:r>
      <w:r w:rsidRPr="008811BA">
        <w:rPr>
          <w:rFonts w:ascii="Book Antiqua" w:eastAsia="Book Antiqua" w:hAnsi="Book Antiqua" w:cs="Book Antiqua"/>
          <w:color w:val="000000"/>
        </w:rPr>
        <w:t xml:space="preserve"> </w:t>
      </w:r>
      <w:r w:rsidR="00DF153F">
        <w:rPr>
          <w:rFonts w:ascii="Book Antiqua" w:eastAsia="Book Antiqua" w:hAnsi="Book Antiqua" w:cs="Book Antiqua"/>
          <w:color w:val="000000"/>
        </w:rPr>
        <w:t xml:space="preserve">the </w:t>
      </w:r>
      <w:r w:rsidRPr="008811BA">
        <w:rPr>
          <w:rFonts w:ascii="Book Antiqua" w:eastAsia="Book Antiqua" w:hAnsi="Book Antiqua" w:cs="Book Antiqua"/>
          <w:color w:val="000000"/>
        </w:rPr>
        <w:t>industrial production</w:t>
      </w:r>
      <w:r w:rsidR="00DF153F">
        <w:rPr>
          <w:rFonts w:ascii="Book Antiqua" w:eastAsia="Book Antiqua" w:hAnsi="Book Antiqua" w:cs="Book Antiqua"/>
          <w:color w:val="000000"/>
        </w:rPr>
        <w:t xml:space="preserve"> index</w:t>
      </w:r>
      <w:r w:rsidRPr="008811BA">
        <w:rPr>
          <w:rFonts w:ascii="Book Antiqua" w:eastAsia="Book Antiqua" w:hAnsi="Book Antiqua" w:cs="Book Antiqua"/>
          <w:color w:val="000000"/>
        </w:rPr>
        <w:t xml:space="preserve">. According to an estimate by </w:t>
      </w:r>
      <w:r w:rsidR="00DF153F">
        <w:rPr>
          <w:rFonts w:ascii="Book Antiqua" w:eastAsia="Book Antiqua" w:hAnsi="Book Antiqua" w:cs="Book Antiqua"/>
          <w:color w:val="000000"/>
        </w:rPr>
        <w:t xml:space="preserve">the </w:t>
      </w:r>
      <w:commentRangeStart w:id="5"/>
      <w:r w:rsidRPr="008811BA">
        <w:rPr>
          <w:rFonts w:ascii="Book Antiqua" w:eastAsia="Book Antiqua" w:hAnsi="Book Antiqua" w:cs="Book Antiqua"/>
          <w:color w:val="000000"/>
        </w:rPr>
        <w:t>IATA</w:t>
      </w:r>
      <w:commentRangeEnd w:id="5"/>
      <w:r w:rsidR="00DF153F">
        <w:rPr>
          <w:rStyle w:val="CommentReference"/>
        </w:rPr>
        <w:commentReference w:id="5"/>
      </w:r>
      <w:r w:rsidRPr="008811BA">
        <w:rPr>
          <w:rFonts w:ascii="Book Antiqua" w:eastAsia="Book Antiqua" w:hAnsi="Book Antiqua" w:cs="Book Antiqua"/>
          <w:color w:val="000000"/>
        </w:rPr>
        <w:t xml:space="preserve"> there </w:t>
      </w:r>
      <w:r w:rsidR="00163528">
        <w:rPr>
          <w:rFonts w:ascii="Book Antiqua" w:eastAsia="Book Antiqua" w:hAnsi="Book Antiqua" w:cs="Book Antiqua"/>
          <w:color w:val="000000"/>
        </w:rPr>
        <w:t>was</w:t>
      </w:r>
      <w:r w:rsidRPr="008811BA">
        <w:rPr>
          <w:rFonts w:ascii="Book Antiqua" w:eastAsia="Book Antiqua" w:hAnsi="Book Antiqua" w:cs="Book Antiqua"/>
          <w:color w:val="000000"/>
        </w:rPr>
        <w:t xml:space="preserve"> a loss </w:t>
      </w:r>
      <w:r w:rsidR="00163528">
        <w:rPr>
          <w:rFonts w:ascii="Book Antiqua" w:eastAsia="Book Antiqua" w:hAnsi="Book Antiqua" w:cs="Book Antiqua"/>
          <w:color w:val="000000"/>
        </w:rPr>
        <w:t xml:space="preserve">of </w:t>
      </w:r>
      <w:r w:rsidRPr="008811BA">
        <w:rPr>
          <w:rFonts w:ascii="Book Antiqua" w:eastAsia="Book Antiqua" w:hAnsi="Book Antiqua" w:cs="Book Antiqua"/>
          <w:color w:val="000000"/>
        </w:rPr>
        <w:t>about $113 billion during th</w:t>
      </w:r>
      <w:r w:rsidR="00163528">
        <w:rPr>
          <w:rFonts w:ascii="Book Antiqua" w:eastAsia="Book Antiqua" w:hAnsi="Book Antiqua" w:cs="Book Antiqua"/>
          <w:color w:val="000000"/>
        </w:rPr>
        <w:t>e</w:t>
      </w:r>
      <w:r w:rsidRPr="008811BA">
        <w:rPr>
          <w:rFonts w:ascii="Book Antiqua" w:eastAsia="Book Antiqua" w:hAnsi="Book Antiqua" w:cs="Book Antiqua"/>
          <w:color w:val="000000"/>
        </w:rPr>
        <w:t xml:space="preserve"> lockdown period so far. However, the positive effect of social lockdown is spending more time with family members as well as friends but without physical meeting</w:t>
      </w:r>
      <w:r w:rsidR="00163528">
        <w:rPr>
          <w:rFonts w:ascii="Book Antiqua" w:eastAsia="Book Antiqua" w:hAnsi="Book Antiqua" w:cs="Book Antiqua"/>
          <w:color w:val="000000"/>
        </w:rPr>
        <w:t>s</w:t>
      </w:r>
      <w:r w:rsidRPr="008811BA">
        <w:rPr>
          <w:rFonts w:ascii="Book Antiqua" w:eastAsia="Book Antiqua" w:hAnsi="Book Antiqua" w:cs="Book Antiqua"/>
          <w:color w:val="000000"/>
        </w:rPr>
        <w:t>. It has positive effects on health and accordingly improves immunity.</w:t>
      </w:r>
    </w:p>
    <w:p w14:paraId="38F2E145" w14:textId="1B08444D"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 xml:space="preserve">This pandemic has had a serious impact on major festivals around the world, which may lead to secondary epidemic burnout and stress-related absenteeism. </w:t>
      </w:r>
      <w:r w:rsidR="00163528">
        <w:rPr>
          <w:rFonts w:ascii="Book Antiqua" w:eastAsia="Book Antiqua" w:hAnsi="Book Antiqua" w:cs="Book Antiqua"/>
          <w:color w:val="000000"/>
        </w:rPr>
        <w:t xml:space="preserve">The </w:t>
      </w:r>
      <w:r w:rsidRPr="008811BA">
        <w:rPr>
          <w:rFonts w:ascii="Book Antiqua" w:eastAsia="Book Antiqua" w:hAnsi="Book Antiqua" w:cs="Book Antiqua"/>
          <w:color w:val="000000"/>
        </w:rPr>
        <w:t>Public Health Department of England has mentioned 14 ways to protect mental health during th</w:t>
      </w:r>
      <w:r w:rsidR="00163528">
        <w:rPr>
          <w:rFonts w:ascii="Book Antiqua" w:eastAsia="Book Antiqua" w:hAnsi="Book Antiqua" w:cs="Book Antiqua"/>
          <w:color w:val="000000"/>
        </w:rPr>
        <w:t>e</w:t>
      </w:r>
      <w:r w:rsidRPr="008811BA">
        <w:rPr>
          <w:rFonts w:ascii="Book Antiqua" w:eastAsia="Book Antiqua" w:hAnsi="Book Antiqua" w:cs="Book Antiqua"/>
          <w:color w:val="000000"/>
        </w:rPr>
        <w:t xml:space="preserve"> pandemic. </w:t>
      </w:r>
      <w:r w:rsidR="00163528">
        <w:rPr>
          <w:rFonts w:ascii="Book Antiqua" w:eastAsia="Book Antiqua" w:hAnsi="Book Antiqua" w:cs="Book Antiqua"/>
          <w:color w:val="000000"/>
        </w:rPr>
        <w:t xml:space="preserve">The </w:t>
      </w:r>
      <w:r w:rsidRPr="008811BA">
        <w:rPr>
          <w:rFonts w:ascii="Book Antiqua" w:eastAsia="Book Antiqua" w:hAnsi="Book Antiqua" w:cs="Book Antiqua"/>
          <w:color w:val="000000"/>
        </w:rPr>
        <w:t>WHO has recommended two most effective protocol</w:t>
      </w:r>
      <w:r w:rsidR="00163528">
        <w:rPr>
          <w:rFonts w:ascii="Book Antiqua" w:eastAsia="Book Antiqua" w:hAnsi="Book Antiqua" w:cs="Book Antiqua"/>
          <w:color w:val="000000"/>
        </w:rPr>
        <w:t>s, the</w:t>
      </w:r>
      <w:r w:rsidRPr="008811BA">
        <w:rPr>
          <w:rFonts w:ascii="Book Antiqua" w:eastAsia="Book Antiqua" w:hAnsi="Book Antiqua" w:cs="Book Antiqua"/>
          <w:color w:val="000000"/>
        </w:rPr>
        <w:t xml:space="preserve"> R-TEP (Recent Traumatic Episode Protocol) and G-TEP (Group Traumatic Episode Protocol) to treat the invisible and psychological wounds of trauma in th</w:t>
      </w:r>
      <w:r w:rsidR="00163528">
        <w:rPr>
          <w:rFonts w:ascii="Book Antiqua" w:eastAsia="Book Antiqua" w:hAnsi="Book Antiqua" w:cs="Book Antiqua"/>
          <w:color w:val="000000"/>
        </w:rPr>
        <w:t>e</w:t>
      </w:r>
      <w:r w:rsidRPr="008811BA">
        <w:rPr>
          <w:rFonts w:ascii="Book Antiqua" w:eastAsia="Book Antiqua" w:hAnsi="Book Antiqua" w:cs="Book Antiqua"/>
          <w:color w:val="000000"/>
        </w:rPr>
        <w:t xml:space="preserve">se situations. </w:t>
      </w:r>
      <w:r w:rsidRPr="008811BA">
        <w:rPr>
          <w:rFonts w:ascii="Book Antiqua" w:eastAsia="Book Antiqua" w:hAnsi="Book Antiqua" w:cs="Book Antiqua"/>
          <w:i/>
          <w:iCs/>
          <w:color w:val="000000"/>
        </w:rPr>
        <w:t>‘The Lancet’</w:t>
      </w:r>
      <w:r w:rsidRPr="008811BA">
        <w:rPr>
          <w:rFonts w:ascii="Book Antiqua" w:eastAsia="Book Antiqua" w:hAnsi="Book Antiqua" w:cs="Book Antiqua"/>
          <w:color w:val="000000"/>
        </w:rPr>
        <w:t xml:space="preserve"> documented the psychological impact of quarantine in people which included low mood, insomnia, stress, anxiety, anger, irritability, emotional exhaustion, depression and post-traumatic stress symptoms. Some people have </w:t>
      </w:r>
      <w:r w:rsidR="00163528">
        <w:rPr>
          <w:rFonts w:ascii="Book Antiqua" w:eastAsia="Book Antiqua" w:hAnsi="Book Antiqua" w:cs="Book Antiqua"/>
          <w:color w:val="000000"/>
        </w:rPr>
        <w:t>a</w:t>
      </w:r>
      <w:r w:rsidRPr="008811BA">
        <w:rPr>
          <w:rFonts w:ascii="Book Antiqua" w:eastAsia="Book Antiqua" w:hAnsi="Book Antiqua" w:cs="Book Antiqua"/>
          <w:color w:val="000000"/>
        </w:rPr>
        <w:t xml:space="preserve"> higher risk because of long-term absenteeism from work due to illness and burnout, which </w:t>
      </w:r>
      <w:r w:rsidR="00163528">
        <w:rPr>
          <w:rFonts w:ascii="Book Antiqua" w:eastAsia="Book Antiqua" w:hAnsi="Book Antiqua" w:cs="Book Antiqua"/>
          <w:color w:val="000000"/>
        </w:rPr>
        <w:t xml:space="preserve">has </w:t>
      </w:r>
      <w:r w:rsidRPr="008811BA">
        <w:rPr>
          <w:rFonts w:ascii="Book Antiqua" w:eastAsia="Book Antiqua" w:hAnsi="Book Antiqua" w:cs="Book Antiqua"/>
          <w:color w:val="000000"/>
        </w:rPr>
        <w:t xml:space="preserve">led to a loss of </w:t>
      </w:r>
      <w:r w:rsidRPr="008811BA">
        <w:rPr>
          <w:rFonts w:ascii="Book Antiqua" w:eastAsia="Book Antiqua" w:hAnsi="Book Antiqua" w:cs="Book Antiqua"/>
          <w:color w:val="000000"/>
        </w:rPr>
        <w:lastRenderedPageBreak/>
        <w:t xml:space="preserve">productivity </w:t>
      </w:r>
      <w:r w:rsidR="00163528">
        <w:rPr>
          <w:rFonts w:ascii="Book Antiqua" w:eastAsia="Book Antiqua" w:hAnsi="Book Antiqua" w:cs="Book Antiqua"/>
          <w:color w:val="000000"/>
        </w:rPr>
        <w:t>of approximately</w:t>
      </w:r>
      <w:r w:rsidRPr="008811BA">
        <w:rPr>
          <w:rFonts w:ascii="Book Antiqua" w:eastAsia="Book Antiqua" w:hAnsi="Book Antiqua" w:cs="Book Antiqua"/>
          <w:color w:val="000000"/>
        </w:rPr>
        <w:t xml:space="preserve"> 35% </w:t>
      </w:r>
      <w:r w:rsidR="00163528">
        <w:rPr>
          <w:rFonts w:ascii="Book Antiqua" w:eastAsia="Book Antiqua" w:hAnsi="Book Antiqua" w:cs="Book Antiqua"/>
          <w:color w:val="000000"/>
        </w:rPr>
        <w:t>in</w:t>
      </w:r>
      <w:r w:rsidRPr="008811BA">
        <w:rPr>
          <w:rFonts w:ascii="Book Antiqua" w:eastAsia="Book Antiqua" w:hAnsi="Book Antiqua" w:cs="Book Antiqua"/>
          <w:color w:val="000000"/>
        </w:rPr>
        <w:t xml:space="preserve"> these workers (America’s State of Mind Report). In </w:t>
      </w:r>
      <w:r w:rsidR="00163528">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case of patients who are </w:t>
      </w:r>
      <w:r w:rsidR="00163528">
        <w:rPr>
          <w:rFonts w:ascii="Book Antiqua" w:eastAsia="Book Antiqua" w:hAnsi="Book Antiqua" w:cs="Book Antiqua"/>
          <w:color w:val="000000"/>
        </w:rPr>
        <w:t>in</w:t>
      </w:r>
      <w:r w:rsidRPr="008811BA">
        <w:rPr>
          <w:rFonts w:ascii="Book Antiqua" w:eastAsia="Book Antiqua" w:hAnsi="Book Antiqua" w:cs="Book Antiqua"/>
          <w:color w:val="000000"/>
        </w:rPr>
        <w:t xml:space="preserve"> quarantine with their children </w:t>
      </w:r>
      <w:r w:rsidR="00163528">
        <w:rPr>
          <w:rFonts w:ascii="Book Antiqua" w:eastAsia="Book Antiqua" w:hAnsi="Book Antiqua" w:cs="Book Antiqua"/>
          <w:color w:val="000000"/>
        </w:rPr>
        <w:t xml:space="preserve">they </w:t>
      </w:r>
      <w:r w:rsidRPr="008811BA">
        <w:rPr>
          <w:rFonts w:ascii="Book Antiqua" w:eastAsia="Book Antiqua" w:hAnsi="Book Antiqua" w:cs="Book Antiqua"/>
          <w:color w:val="000000"/>
        </w:rPr>
        <w:t xml:space="preserve">are facing major mental disorders </w:t>
      </w:r>
      <w:r w:rsidR="00163528">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trauma-related health disorder.</w:t>
      </w:r>
    </w:p>
    <w:p w14:paraId="58B8D82D" w14:textId="1D758E4E" w:rsidR="00A77B3E" w:rsidRPr="008811BA" w:rsidRDefault="0019674D" w:rsidP="008811BA">
      <w:pPr>
        <w:snapToGrid w:val="0"/>
        <w:spacing w:line="360" w:lineRule="auto"/>
        <w:ind w:firstLineChars="100" w:firstLine="240"/>
        <w:jc w:val="both"/>
        <w:rPr>
          <w:rFonts w:ascii="Book Antiqua" w:hAnsi="Book Antiqua"/>
        </w:rPr>
      </w:pPr>
      <w:r w:rsidRPr="008811BA">
        <w:rPr>
          <w:rFonts w:ascii="Book Antiqua" w:eastAsia="Book Antiqua" w:hAnsi="Book Antiqua" w:cs="Book Antiqua"/>
          <w:color w:val="000000"/>
        </w:rPr>
        <w:t xml:space="preserve">It is obvious that this pandemic has both long- and short-term implications on public mental health. Poor mental health may be </w:t>
      </w:r>
      <w:r w:rsidR="00163528">
        <w:rPr>
          <w:rFonts w:ascii="Book Antiqua" w:eastAsia="Book Antiqua" w:hAnsi="Book Antiqua" w:cs="Book Antiqua"/>
          <w:color w:val="000000"/>
        </w:rPr>
        <w:t xml:space="preserve">the </w:t>
      </w:r>
      <w:r w:rsidRPr="008811BA">
        <w:rPr>
          <w:rFonts w:ascii="Book Antiqua" w:eastAsia="Book Antiqua" w:hAnsi="Book Antiqua" w:cs="Book Antiqua"/>
          <w:color w:val="000000"/>
        </w:rPr>
        <w:t>result</w:t>
      </w:r>
      <w:r w:rsidR="00163528">
        <w:rPr>
          <w:rFonts w:ascii="Book Antiqua" w:eastAsia="Book Antiqua" w:hAnsi="Book Antiqua" w:cs="Book Antiqua"/>
          <w:color w:val="000000"/>
        </w:rPr>
        <w:t xml:space="preserve"> of</w:t>
      </w:r>
      <w:r w:rsidRPr="008811BA">
        <w:rPr>
          <w:rFonts w:ascii="Book Antiqua" w:eastAsia="Book Antiqua" w:hAnsi="Book Antiqua" w:cs="Book Antiqua"/>
          <w:color w:val="000000"/>
        </w:rPr>
        <w:t xml:space="preserve"> social isolation and loneliness. It is reported that 47% cases showed negative mental health effects due to worry or stress related to coronavirus, in particular, the situation is very pronounced among older adults and households with adolescents. Research </w:t>
      </w:r>
      <w:r w:rsidR="00163528">
        <w:rPr>
          <w:rFonts w:ascii="Book Antiqua" w:eastAsia="Book Antiqua" w:hAnsi="Book Antiqua" w:cs="Book Antiqua"/>
          <w:color w:val="000000"/>
        </w:rPr>
        <w:t xml:space="preserve">has </w:t>
      </w:r>
      <w:r w:rsidRPr="008811BA">
        <w:rPr>
          <w:rFonts w:ascii="Book Antiqua" w:eastAsia="Book Antiqua" w:hAnsi="Book Antiqua" w:cs="Book Antiqua"/>
          <w:color w:val="000000"/>
        </w:rPr>
        <w:t>show</w:t>
      </w:r>
      <w:r w:rsidR="00163528">
        <w:rPr>
          <w:rFonts w:ascii="Book Antiqua" w:eastAsia="Book Antiqua" w:hAnsi="Book Antiqua" w:cs="Book Antiqua"/>
          <w:color w:val="000000"/>
        </w:rPr>
        <w:t>n</w:t>
      </w:r>
      <w:r w:rsidRPr="008811BA">
        <w:rPr>
          <w:rFonts w:ascii="Book Antiqua" w:eastAsia="Book Antiqua" w:hAnsi="Book Antiqua" w:cs="Book Antiqua"/>
          <w:color w:val="000000"/>
        </w:rPr>
        <w:t xml:space="preserve"> that older adults are at higher risk of poor mental health due to loneliness and bereavement. It also showed that job loss enhances depression, anxiety, distress, and low self-esteem and </w:t>
      </w:r>
      <w:r w:rsidR="00163528">
        <w:rPr>
          <w:rFonts w:ascii="Book Antiqua" w:eastAsia="Book Antiqua" w:hAnsi="Book Antiqua" w:cs="Book Antiqua"/>
          <w:color w:val="000000"/>
        </w:rPr>
        <w:t xml:space="preserve">a </w:t>
      </w:r>
      <w:r w:rsidRPr="008811BA">
        <w:rPr>
          <w:rFonts w:ascii="Book Antiqua" w:eastAsia="Book Antiqua" w:hAnsi="Book Antiqua" w:cs="Book Antiqua"/>
          <w:color w:val="000000"/>
        </w:rPr>
        <w:t>higher rate of disorder</w:t>
      </w:r>
      <w:r w:rsidR="00163528">
        <w:rPr>
          <w:rFonts w:ascii="Book Antiqua" w:eastAsia="Book Antiqua" w:hAnsi="Book Antiqua" w:cs="Book Antiqua"/>
          <w:color w:val="000000"/>
        </w:rPr>
        <w:t>s</w:t>
      </w:r>
      <w:r w:rsidRPr="008811BA">
        <w:rPr>
          <w:rFonts w:ascii="Book Antiqua" w:eastAsia="Book Antiqua" w:hAnsi="Book Antiqua" w:cs="Book Antiqua"/>
          <w:color w:val="000000"/>
        </w:rPr>
        <w:t xml:space="preserve">. In </w:t>
      </w:r>
      <w:r w:rsidR="00163528">
        <w:rPr>
          <w:rFonts w:ascii="Book Antiqua" w:eastAsia="Book Antiqua" w:hAnsi="Book Antiqua" w:cs="Book Antiqua"/>
          <w:color w:val="000000"/>
        </w:rPr>
        <w:t xml:space="preserve">the </w:t>
      </w:r>
      <w:r w:rsidRPr="008811BA">
        <w:rPr>
          <w:rFonts w:ascii="Book Antiqua" w:eastAsia="Book Antiqua" w:hAnsi="Book Antiqua" w:cs="Book Antiqua"/>
          <w:color w:val="000000"/>
        </w:rPr>
        <w:t>US</w:t>
      </w:r>
      <w:r w:rsidR="00163528">
        <w:rPr>
          <w:rFonts w:ascii="Book Antiqua" w:eastAsia="Book Antiqua" w:hAnsi="Book Antiqua" w:cs="Book Antiqua"/>
          <w:color w:val="000000"/>
        </w:rPr>
        <w:t>A</w:t>
      </w:r>
      <w:r w:rsidRPr="008811BA">
        <w:rPr>
          <w:rFonts w:ascii="Book Antiqua" w:eastAsia="Book Antiqua" w:hAnsi="Book Antiqua" w:cs="Book Antiqua"/>
          <w:color w:val="000000"/>
        </w:rPr>
        <w:t>, 30 million students and subsequently their families face physical, social, and mental health impairment. During this pandemic, mental health illness among adolescent</w:t>
      </w:r>
      <w:r w:rsidR="00163528">
        <w:rPr>
          <w:rFonts w:ascii="Book Antiqua" w:eastAsia="Book Antiqua" w:hAnsi="Book Antiqua" w:cs="Book Antiqua"/>
          <w:color w:val="000000"/>
        </w:rPr>
        <w:t>s has been</w:t>
      </w:r>
      <w:r w:rsidRPr="008811BA">
        <w:rPr>
          <w:rFonts w:ascii="Book Antiqua" w:eastAsia="Book Antiqua" w:hAnsi="Book Antiqua" w:cs="Book Antiqua"/>
          <w:color w:val="000000"/>
        </w:rPr>
        <w:t xml:space="preserve"> exacerbated, </w:t>
      </w:r>
      <w:r w:rsidR="00163528">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over 12% </w:t>
      </w:r>
      <w:r w:rsidR="00163528">
        <w:rPr>
          <w:rFonts w:ascii="Book Antiqua" w:eastAsia="Book Antiqua" w:hAnsi="Book Antiqua" w:cs="Book Antiqua"/>
          <w:color w:val="000000"/>
        </w:rPr>
        <w:t xml:space="preserve">of </w:t>
      </w:r>
      <w:r w:rsidRPr="008811BA">
        <w:rPr>
          <w:rFonts w:ascii="Book Antiqua" w:eastAsia="Book Antiqua" w:hAnsi="Book Antiqua" w:cs="Book Antiqua"/>
          <w:color w:val="000000"/>
        </w:rPr>
        <w:t>adolescent</w:t>
      </w:r>
      <w:r w:rsidR="002570E2">
        <w:rPr>
          <w:rFonts w:ascii="Book Antiqua" w:eastAsia="Book Antiqua" w:hAnsi="Book Antiqua" w:cs="Book Antiqua"/>
          <w:color w:val="000000"/>
        </w:rPr>
        <w:t>s</w:t>
      </w:r>
      <w:r w:rsidRPr="008811BA">
        <w:rPr>
          <w:rFonts w:ascii="Book Antiqua" w:eastAsia="Book Antiqua" w:hAnsi="Book Antiqua" w:cs="Book Antiqua"/>
          <w:color w:val="000000"/>
        </w:rPr>
        <w:t xml:space="preserve"> aged between 12 and 17 </w:t>
      </w:r>
      <w:r w:rsidR="00163528">
        <w:rPr>
          <w:rFonts w:ascii="Book Antiqua" w:eastAsia="Book Antiqua" w:hAnsi="Book Antiqua" w:cs="Book Antiqua"/>
          <w:color w:val="000000"/>
        </w:rPr>
        <w:t>years have</w:t>
      </w:r>
      <w:r w:rsidRPr="008811BA">
        <w:rPr>
          <w:rFonts w:ascii="Book Antiqua" w:eastAsia="Book Antiqua" w:hAnsi="Book Antiqua" w:cs="Book Antiqua"/>
          <w:color w:val="000000"/>
        </w:rPr>
        <w:t xml:space="preserve"> depression and/or anxiety. Closures of non-essential businesses and disruption </w:t>
      </w:r>
      <w:r w:rsidR="00163528">
        <w:rPr>
          <w:rFonts w:ascii="Book Antiqua" w:eastAsia="Book Antiqua" w:hAnsi="Book Antiqua" w:cs="Book Antiqua"/>
          <w:color w:val="000000"/>
        </w:rPr>
        <w:t>to</w:t>
      </w:r>
      <w:r w:rsidRPr="008811BA">
        <w:rPr>
          <w:rFonts w:ascii="Book Antiqua" w:eastAsia="Book Antiqua" w:hAnsi="Book Antiqua" w:cs="Book Antiqua"/>
          <w:color w:val="000000"/>
        </w:rPr>
        <w:t xml:space="preserve"> livelihood </w:t>
      </w:r>
      <w:r w:rsidR="00163528">
        <w:rPr>
          <w:rFonts w:ascii="Book Antiqua" w:eastAsia="Book Antiqua" w:hAnsi="Book Antiqua" w:cs="Book Antiqua"/>
          <w:color w:val="000000"/>
        </w:rPr>
        <w:t xml:space="preserve">have </w:t>
      </w:r>
      <w:r w:rsidRPr="008811BA">
        <w:rPr>
          <w:rFonts w:ascii="Book Antiqua" w:eastAsia="Book Antiqua" w:hAnsi="Book Antiqua" w:cs="Book Antiqua"/>
          <w:color w:val="000000"/>
        </w:rPr>
        <w:t xml:space="preserve">a negative </w:t>
      </w:r>
      <w:r w:rsidR="00163528">
        <w:rPr>
          <w:rFonts w:ascii="Book Antiqua" w:eastAsia="Book Antiqua" w:hAnsi="Book Antiqua" w:cs="Book Antiqua"/>
          <w:color w:val="000000"/>
        </w:rPr>
        <w:t xml:space="preserve">impact on </w:t>
      </w:r>
      <w:r w:rsidRPr="008811BA">
        <w:rPr>
          <w:rFonts w:ascii="Book Antiqua" w:eastAsia="Book Antiqua" w:hAnsi="Book Antiqua" w:cs="Book Antiqua"/>
          <w:color w:val="000000"/>
        </w:rPr>
        <w:t xml:space="preserve">mental health. It has been observed that people with low incomes (about 26%) experience major negative mental health impacts (worry, 17% and stress, 14%) compared with high income groups. Presently, the Coronavirus Aid, Relief, and Economic Security Act (CARES Act) endorsed the need </w:t>
      </w:r>
      <w:r w:rsidR="00BC283D">
        <w:rPr>
          <w:rFonts w:ascii="Book Antiqua" w:eastAsia="Book Antiqua" w:hAnsi="Book Antiqua" w:cs="Book Antiqua"/>
          <w:color w:val="000000"/>
        </w:rPr>
        <w:t>for</w:t>
      </w:r>
      <w:r w:rsidRPr="008811BA">
        <w:rPr>
          <w:rFonts w:ascii="Book Antiqua" w:eastAsia="Book Antiqua" w:hAnsi="Book Antiqua" w:cs="Book Antiqua"/>
          <w:color w:val="000000"/>
        </w:rPr>
        <w:t xml:space="preserve"> emergency services to improve the mental health conditions of remote people. According to </w:t>
      </w:r>
      <w:r w:rsidR="00BC283D">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CDC, people who suffer from chronic illness </w:t>
      </w:r>
      <w:r w:rsidR="00BC283D">
        <w:rPr>
          <w:rFonts w:ascii="Book Antiqua" w:eastAsia="Book Antiqua" w:hAnsi="Book Antiqua" w:cs="Book Antiqua"/>
          <w:color w:val="000000"/>
        </w:rPr>
        <w:t>such as</w:t>
      </w:r>
      <w:r w:rsidRPr="008811BA">
        <w:rPr>
          <w:rFonts w:ascii="Book Antiqua" w:eastAsia="Book Antiqua" w:hAnsi="Book Antiqua" w:cs="Book Antiqua"/>
          <w:color w:val="000000"/>
        </w:rPr>
        <w:t xml:space="preserve"> chronic lung disease, asthma, chronic cardiovascular disease, and diabetes are </w:t>
      </w:r>
      <w:r w:rsidR="00BC283D">
        <w:rPr>
          <w:rFonts w:ascii="Book Antiqua" w:eastAsia="Book Antiqua" w:hAnsi="Book Antiqua" w:cs="Book Antiqua"/>
          <w:color w:val="000000"/>
        </w:rPr>
        <w:t>at</w:t>
      </w:r>
      <w:r w:rsidRPr="008811BA">
        <w:rPr>
          <w:rFonts w:ascii="Book Antiqua" w:eastAsia="Book Antiqua" w:hAnsi="Book Antiqua" w:cs="Book Antiqua"/>
          <w:color w:val="000000"/>
        </w:rPr>
        <w:t xml:space="preserve"> high risk of severe illness </w:t>
      </w:r>
      <w:r w:rsidR="00BC283D">
        <w:rPr>
          <w:rFonts w:ascii="Book Antiqua" w:eastAsia="Book Antiqua" w:hAnsi="Book Antiqua" w:cs="Book Antiqua"/>
          <w:color w:val="000000"/>
        </w:rPr>
        <w:t xml:space="preserve">due to </w:t>
      </w:r>
      <w:r w:rsidRPr="008811BA">
        <w:rPr>
          <w:rFonts w:ascii="Book Antiqua" w:eastAsia="Book Antiqua" w:hAnsi="Book Antiqua" w:cs="Book Antiqua"/>
          <w:color w:val="000000"/>
        </w:rPr>
        <w:t>COVID-19.</w:t>
      </w:r>
    </w:p>
    <w:p w14:paraId="464A1475" w14:textId="77777777" w:rsidR="00A77B3E" w:rsidRPr="008811BA" w:rsidRDefault="00A77B3E" w:rsidP="008811BA">
      <w:pPr>
        <w:snapToGrid w:val="0"/>
        <w:spacing w:line="360" w:lineRule="auto"/>
        <w:ind w:firstLine="720"/>
        <w:jc w:val="both"/>
        <w:rPr>
          <w:rFonts w:ascii="Book Antiqua" w:hAnsi="Book Antiqua"/>
        </w:rPr>
      </w:pPr>
    </w:p>
    <w:p w14:paraId="22FFABBD" w14:textId="77777777"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RECURRENCE OF COVID</w:t>
      </w:r>
      <w:r w:rsidRPr="008811BA">
        <w:rPr>
          <w:rFonts w:ascii="Book Antiqua" w:eastAsia="Book Antiqua" w:hAnsi="Book Antiqua" w:cs="Book Antiqua"/>
          <w:b/>
          <w:bCs/>
          <w:color w:val="000000"/>
          <w:u w:val="single"/>
        </w:rPr>
        <w:noBreakHyphen/>
        <w:t>19</w:t>
      </w:r>
    </w:p>
    <w:p w14:paraId="456C4654" w14:textId="7325A19B"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Although a large number of individuals recover from C</w:t>
      </w:r>
      <w:r w:rsidR="00BC283D">
        <w:rPr>
          <w:rFonts w:ascii="Book Antiqua" w:eastAsia="Book Antiqua" w:hAnsi="Book Antiqua" w:cs="Book Antiqua"/>
          <w:color w:val="000000"/>
        </w:rPr>
        <w:t>OVID</w:t>
      </w:r>
      <w:r w:rsidRPr="008811BA">
        <w:rPr>
          <w:rFonts w:ascii="Book Antiqua" w:eastAsia="Book Antiqua" w:hAnsi="Book Antiqua" w:cs="Book Antiqua"/>
          <w:color w:val="000000"/>
        </w:rPr>
        <w:t xml:space="preserve">-19, the incidence of SARS-CoV-2 RNA recurrence </w:t>
      </w:r>
      <w:r w:rsidR="00BC283D">
        <w:rPr>
          <w:rFonts w:ascii="Book Antiqua" w:eastAsia="Book Antiqua" w:hAnsi="Book Antiqua" w:cs="Book Antiqua"/>
          <w:color w:val="000000"/>
        </w:rPr>
        <w:t>has been</w:t>
      </w:r>
      <w:r w:rsidRPr="008811BA">
        <w:rPr>
          <w:rFonts w:ascii="Book Antiqua" w:eastAsia="Book Antiqua" w:hAnsi="Book Antiqua" w:cs="Book Antiqua"/>
          <w:color w:val="000000"/>
        </w:rPr>
        <w:t xml:space="preserve"> recorded </w:t>
      </w:r>
      <w:r w:rsidR="00BC283D">
        <w:rPr>
          <w:rFonts w:ascii="Book Antiqua" w:eastAsia="Book Antiqua" w:hAnsi="Book Antiqua" w:cs="Book Antiqua"/>
          <w:color w:val="000000"/>
        </w:rPr>
        <w:t>in various</w:t>
      </w:r>
      <w:r w:rsidRPr="008811BA">
        <w:rPr>
          <w:rFonts w:ascii="Book Antiqua" w:eastAsia="Book Antiqua" w:hAnsi="Book Antiqua" w:cs="Book Antiqua"/>
          <w:color w:val="000000"/>
        </w:rPr>
        <w:t xml:space="preserve"> countries. T</w:t>
      </w:r>
      <w:r w:rsidR="00BC283D">
        <w:rPr>
          <w:rFonts w:ascii="Book Antiqua" w:eastAsia="Book Antiqua" w:hAnsi="Book Antiqua" w:cs="Book Antiqua"/>
          <w:color w:val="000000"/>
        </w:rPr>
        <w:t>o date</w:t>
      </w:r>
      <w:r w:rsidRPr="008811BA">
        <w:rPr>
          <w:rFonts w:ascii="Book Antiqua" w:eastAsia="Book Antiqua" w:hAnsi="Book Antiqua" w:cs="Book Antiqua"/>
          <w:color w:val="000000"/>
        </w:rPr>
        <w:t>, the incidence of recurrent SARS-CoV-2 in recovered individuals rang</w:t>
      </w:r>
      <w:r w:rsidR="00BC283D">
        <w:rPr>
          <w:rFonts w:ascii="Book Antiqua" w:eastAsia="Book Antiqua" w:hAnsi="Book Antiqua" w:cs="Book Antiqua"/>
          <w:color w:val="000000"/>
        </w:rPr>
        <w:t>es</w:t>
      </w:r>
      <w:r w:rsidRPr="008811BA">
        <w:rPr>
          <w:rFonts w:ascii="Book Antiqua" w:eastAsia="Book Antiqua" w:hAnsi="Book Antiqua" w:cs="Book Antiqua"/>
          <w:color w:val="000000"/>
        </w:rPr>
        <w:t xml:space="preserve"> from 7.35 to 21.4%</w:t>
      </w:r>
      <w:r w:rsidRPr="008811BA">
        <w:rPr>
          <w:rFonts w:ascii="Book Antiqua" w:eastAsia="Book Antiqua" w:hAnsi="Book Antiqua" w:cs="Book Antiqua"/>
          <w:color w:val="000000"/>
          <w:vertAlign w:val="superscript"/>
        </w:rPr>
        <w:t>[117]</w:t>
      </w:r>
      <w:r w:rsidRPr="008811BA">
        <w:rPr>
          <w:rFonts w:ascii="Book Antiqua" w:eastAsia="Book Antiqua" w:hAnsi="Book Antiqua" w:cs="Book Antiqua"/>
          <w:color w:val="000000"/>
        </w:rPr>
        <w:t xml:space="preserve">. Bonifácio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[118]</w:t>
      </w:r>
      <w:r w:rsidRPr="008811BA">
        <w:rPr>
          <w:rFonts w:ascii="Book Antiqua" w:eastAsia="Book Antiqua" w:hAnsi="Book Antiqua" w:cs="Book Antiqua"/>
          <w:color w:val="000000"/>
        </w:rPr>
        <w:t xml:space="preserve"> reported </w:t>
      </w:r>
      <w:r w:rsidR="00BC283D">
        <w:rPr>
          <w:rFonts w:ascii="Book Antiqua" w:eastAsia="Book Antiqua" w:hAnsi="Book Antiqua" w:cs="Book Antiqua"/>
          <w:color w:val="000000"/>
        </w:rPr>
        <w:t xml:space="preserve">the </w:t>
      </w:r>
      <w:r w:rsidRPr="008811BA">
        <w:rPr>
          <w:rFonts w:ascii="Book Antiqua" w:eastAsia="Book Antiqua" w:hAnsi="Book Antiqua" w:cs="Book Antiqua"/>
          <w:color w:val="000000"/>
        </w:rPr>
        <w:t>recurrence of C</w:t>
      </w:r>
      <w:r w:rsidR="00BC283D">
        <w:rPr>
          <w:rFonts w:ascii="Book Antiqua" w:eastAsia="Book Antiqua" w:hAnsi="Book Antiqua" w:cs="Book Antiqua"/>
          <w:color w:val="000000"/>
        </w:rPr>
        <w:t>OVID</w:t>
      </w:r>
      <w:r w:rsidRPr="008811BA">
        <w:rPr>
          <w:rFonts w:ascii="Book Antiqua" w:eastAsia="Book Antiqua" w:hAnsi="Book Antiqua" w:cs="Book Antiqua"/>
          <w:color w:val="000000"/>
        </w:rPr>
        <w:t xml:space="preserve">-19 in </w:t>
      </w:r>
      <w:r w:rsidR="00BC283D">
        <w:rPr>
          <w:rFonts w:ascii="Book Antiqua" w:eastAsia="Book Antiqua" w:hAnsi="Book Antiqua" w:cs="Book Antiqua"/>
          <w:color w:val="000000"/>
        </w:rPr>
        <w:t xml:space="preserve">a </w:t>
      </w:r>
      <w:r w:rsidRPr="008811BA">
        <w:rPr>
          <w:rFonts w:ascii="Book Antiqua" w:eastAsia="Book Antiqua" w:hAnsi="Book Antiqua" w:cs="Book Antiqua"/>
          <w:color w:val="000000"/>
        </w:rPr>
        <w:t>female nurse from Brazil. Following her recovery, two family members de</w:t>
      </w:r>
      <w:r w:rsidR="00263BAD">
        <w:rPr>
          <w:rFonts w:ascii="Book Antiqua" w:eastAsia="Book Antiqua" w:hAnsi="Book Antiqua" w:cs="Book Antiqua"/>
          <w:color w:val="000000"/>
        </w:rPr>
        <w:t>veloped</w:t>
      </w:r>
      <w:r w:rsidRPr="008811BA">
        <w:rPr>
          <w:rFonts w:ascii="Book Antiqua" w:eastAsia="Book Antiqua" w:hAnsi="Book Antiqua" w:cs="Book Antiqua"/>
          <w:color w:val="000000"/>
        </w:rPr>
        <w:t xml:space="preserve"> flu-like symptoms a</w:t>
      </w:r>
      <w:r w:rsidR="00263BAD">
        <w:rPr>
          <w:rFonts w:ascii="Book Antiqua" w:eastAsia="Book Antiqua" w:hAnsi="Book Antiqua" w:cs="Book Antiqua"/>
          <w:color w:val="000000"/>
        </w:rPr>
        <w:t xml:space="preserve">nd </w:t>
      </w:r>
      <w:r w:rsidR="00263BAD">
        <w:rPr>
          <w:rFonts w:ascii="Book Antiqua" w:eastAsia="Book Antiqua" w:hAnsi="Book Antiqua" w:cs="Book Antiqua"/>
          <w:color w:val="000000"/>
        </w:rPr>
        <w:lastRenderedPageBreak/>
        <w:t xml:space="preserve">tested positive for </w:t>
      </w:r>
      <w:r w:rsidRPr="008811BA">
        <w:rPr>
          <w:rFonts w:ascii="Book Antiqua" w:eastAsia="Book Antiqua" w:hAnsi="Book Antiqua" w:cs="Book Antiqua"/>
          <w:color w:val="000000"/>
        </w:rPr>
        <w:t>C</w:t>
      </w:r>
      <w:r w:rsidR="00263BAD">
        <w:rPr>
          <w:rFonts w:ascii="Book Antiqua" w:eastAsia="Book Antiqua" w:hAnsi="Book Antiqua" w:cs="Book Antiqua"/>
          <w:color w:val="000000"/>
        </w:rPr>
        <w:t>OVID</w:t>
      </w:r>
      <w:r w:rsidRPr="008811BA">
        <w:rPr>
          <w:rFonts w:ascii="Book Antiqua" w:eastAsia="Book Antiqua" w:hAnsi="Book Antiqua" w:cs="Book Antiqua"/>
          <w:color w:val="000000"/>
        </w:rPr>
        <w:t xml:space="preserve">-19 by RT-PCR. </w:t>
      </w:r>
      <w:r w:rsidR="00263BAD">
        <w:rPr>
          <w:rFonts w:ascii="Book Antiqua" w:eastAsia="Book Antiqua" w:hAnsi="Book Antiqua" w:cs="Book Antiqua"/>
          <w:color w:val="000000"/>
        </w:rPr>
        <w:t>The</w:t>
      </w:r>
      <w:r w:rsidRPr="008811BA">
        <w:rPr>
          <w:rFonts w:ascii="Book Antiqua" w:eastAsia="Book Antiqua" w:hAnsi="Book Antiqua" w:cs="Book Antiqua"/>
          <w:color w:val="000000"/>
        </w:rPr>
        <w:t xml:space="preserve"> next day</w:t>
      </w:r>
      <w:r w:rsidR="002570E2">
        <w:rPr>
          <w:rFonts w:ascii="Book Antiqua" w:eastAsia="Book Antiqua" w:hAnsi="Book Antiqua" w:cs="Book Antiqua"/>
          <w:color w:val="000000"/>
        </w:rPr>
        <w:t>, the nurse</w:t>
      </w:r>
      <w:r w:rsidRPr="008811BA">
        <w:rPr>
          <w:rFonts w:ascii="Book Antiqua" w:eastAsia="Book Antiqua" w:hAnsi="Book Antiqua" w:cs="Book Antiqua"/>
          <w:color w:val="000000"/>
        </w:rPr>
        <w:t xml:space="preserve"> experienced malaise, myalgia, severe headache, fatigue, weakness, feverish sensation, sore throat, anosmia and dysgeusia. Hoang</w:t>
      </w:r>
      <w:r w:rsidRPr="008811BA">
        <w:rPr>
          <w:rFonts w:ascii="Book Antiqua" w:eastAsia="Book Antiqua" w:hAnsi="Book Antiqua" w:cs="Book Antiqua"/>
          <w:color w:val="000000"/>
          <w:vertAlign w:val="superscript"/>
        </w:rPr>
        <w:t>[119]</w:t>
      </w:r>
      <w:r w:rsidRPr="008811BA">
        <w:rPr>
          <w:rFonts w:ascii="Book Antiqua" w:eastAsia="Book Antiqua" w:hAnsi="Book Antiqua" w:cs="Book Antiqua"/>
          <w:color w:val="000000"/>
        </w:rPr>
        <w:t xml:space="preserve"> estimate</w:t>
      </w:r>
      <w:r w:rsidR="00263BAD">
        <w:rPr>
          <w:rFonts w:ascii="Book Antiqua" w:eastAsia="Book Antiqua" w:hAnsi="Book Antiqua" w:cs="Book Antiqua"/>
          <w:color w:val="000000"/>
        </w:rPr>
        <w:t>d that</w:t>
      </w:r>
      <w:r w:rsidRPr="008811BA">
        <w:rPr>
          <w:rFonts w:ascii="Book Antiqua" w:eastAsia="Book Antiqua" w:hAnsi="Book Antiqua" w:cs="Book Antiqua"/>
          <w:color w:val="000000"/>
        </w:rPr>
        <w:t xml:space="preserve"> 15% (95%CI, 12% to 19%) </w:t>
      </w:r>
      <w:r w:rsidR="00263BAD">
        <w:rPr>
          <w:rFonts w:ascii="Book Antiqua" w:eastAsia="Book Antiqua" w:hAnsi="Book Antiqua" w:cs="Book Antiqua"/>
          <w:color w:val="000000"/>
        </w:rPr>
        <w:t xml:space="preserve">of </w:t>
      </w:r>
      <w:r w:rsidRPr="008811BA">
        <w:rPr>
          <w:rFonts w:ascii="Book Antiqua" w:eastAsia="Book Antiqua" w:hAnsi="Book Antiqua" w:cs="Book Antiqua"/>
          <w:color w:val="000000"/>
        </w:rPr>
        <w:t xml:space="preserve">patients (among 3,644 patients, recovering from COVID-19) </w:t>
      </w:r>
      <w:r w:rsidR="00263BAD">
        <w:rPr>
          <w:rFonts w:ascii="Book Antiqua" w:eastAsia="Book Antiqua" w:hAnsi="Book Antiqua" w:cs="Book Antiqua"/>
          <w:color w:val="000000"/>
        </w:rPr>
        <w:t xml:space="preserve">tested </w:t>
      </w:r>
      <w:r w:rsidRPr="008811BA">
        <w:rPr>
          <w:rFonts w:ascii="Book Antiqua" w:eastAsia="Book Antiqua" w:hAnsi="Book Antiqua" w:cs="Book Antiqua"/>
          <w:color w:val="000000"/>
        </w:rPr>
        <w:t xml:space="preserve">positive </w:t>
      </w:r>
      <w:r w:rsidR="00263BAD">
        <w:rPr>
          <w:rFonts w:ascii="Book Antiqua" w:eastAsia="Book Antiqua" w:hAnsi="Book Antiqua" w:cs="Book Antiqua"/>
          <w:color w:val="000000"/>
        </w:rPr>
        <w:t>for</w:t>
      </w:r>
      <w:r w:rsidRPr="008811BA">
        <w:rPr>
          <w:rFonts w:ascii="Book Antiqua" w:eastAsia="Book Antiqua" w:hAnsi="Book Antiqua" w:cs="Book Antiqua"/>
          <w:color w:val="000000"/>
        </w:rPr>
        <w:t xml:space="preserve"> SARS-CoV-2. </w:t>
      </w:r>
      <w:r w:rsidR="00263BAD">
        <w:rPr>
          <w:rFonts w:ascii="Book Antiqua" w:eastAsia="Book Antiqua" w:hAnsi="Book Antiqua" w:cs="Book Antiqua"/>
          <w:color w:val="000000"/>
        </w:rPr>
        <w:t>In a</w:t>
      </w:r>
      <w:r w:rsidRPr="008811BA">
        <w:rPr>
          <w:rFonts w:ascii="Book Antiqua" w:eastAsia="Book Antiqua" w:hAnsi="Book Antiqua" w:cs="Book Antiqua"/>
          <w:color w:val="000000"/>
        </w:rPr>
        <w:t>ddition, Hoang</w:t>
      </w:r>
      <w:r w:rsidRPr="008811BA">
        <w:rPr>
          <w:rFonts w:ascii="Book Antiqua" w:eastAsia="Book Antiqua" w:hAnsi="Book Antiqua" w:cs="Book Antiqua"/>
          <w:color w:val="000000"/>
          <w:vertAlign w:val="superscript"/>
        </w:rPr>
        <w:t>[119]</w:t>
      </w:r>
      <w:r w:rsidRPr="008811BA">
        <w:rPr>
          <w:rFonts w:ascii="Book Antiqua" w:eastAsia="Book Antiqua" w:hAnsi="Book Antiqua" w:cs="Book Antiqua"/>
          <w:color w:val="000000"/>
        </w:rPr>
        <w:t xml:space="preserve"> documented that the proportion was 14% (95%CI, 11% to 17%) </w:t>
      </w:r>
      <w:r w:rsidR="00263BAD">
        <w:rPr>
          <w:rFonts w:ascii="Book Antiqua" w:eastAsia="Book Antiqua" w:hAnsi="Book Antiqua" w:cs="Book Antiqua"/>
          <w:color w:val="000000"/>
        </w:rPr>
        <w:t>in</w:t>
      </w:r>
      <w:r w:rsidRPr="008811BA">
        <w:rPr>
          <w:rFonts w:ascii="Book Antiqua" w:eastAsia="Book Antiqua" w:hAnsi="Book Antiqua" w:cs="Book Antiqua"/>
          <w:color w:val="000000"/>
        </w:rPr>
        <w:t xml:space="preserve"> China and 31% (95%CI</w:t>
      </w:r>
      <w:r w:rsidR="00880106"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t>26%</w:t>
      </w:r>
      <w:r w:rsidR="00880106"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37%) </w:t>
      </w:r>
      <w:r w:rsidR="00263BAD">
        <w:rPr>
          <w:rFonts w:ascii="Book Antiqua" w:eastAsia="Book Antiqua" w:hAnsi="Book Antiqua" w:cs="Book Antiqua"/>
          <w:color w:val="000000"/>
        </w:rPr>
        <w:t>in</w:t>
      </w:r>
      <w:r w:rsidRPr="008811BA">
        <w:rPr>
          <w:rFonts w:ascii="Book Antiqua" w:eastAsia="Book Antiqua" w:hAnsi="Book Antiqua" w:cs="Book Antiqua"/>
          <w:color w:val="000000"/>
        </w:rPr>
        <w:t xml:space="preserve"> Korea. Further</w:t>
      </w:r>
      <w:r w:rsidR="00263BAD">
        <w:rPr>
          <w:rFonts w:ascii="Book Antiqua" w:eastAsia="Book Antiqua" w:hAnsi="Book Antiqua" w:cs="Book Antiqua"/>
          <w:color w:val="000000"/>
        </w:rPr>
        <w:t>more</w:t>
      </w:r>
      <w:r w:rsidRPr="008811BA">
        <w:rPr>
          <w:rFonts w:ascii="Book Antiqua" w:eastAsia="Book Antiqua" w:hAnsi="Book Antiqua" w:cs="Book Antiqua"/>
          <w:color w:val="000000"/>
        </w:rPr>
        <w:t>, he demonstrated that among recurren</w:t>
      </w:r>
      <w:r w:rsidR="00263BAD">
        <w:rPr>
          <w:rFonts w:ascii="Book Antiqua" w:eastAsia="Book Antiqua" w:hAnsi="Book Antiqua" w:cs="Book Antiqua"/>
          <w:color w:val="000000"/>
        </w:rPr>
        <w:t>t</w:t>
      </w:r>
      <w:r w:rsidRPr="008811BA">
        <w:rPr>
          <w:rFonts w:ascii="Book Antiqua" w:eastAsia="Book Antiqua" w:hAnsi="Book Antiqua" w:cs="Book Antiqua"/>
          <w:color w:val="000000"/>
        </w:rPr>
        <w:t xml:space="preserve"> cases, 39% (95%CI</w:t>
      </w:r>
      <w:r w:rsidR="00880106" w:rsidRPr="008811BA">
        <w:rPr>
          <w:rFonts w:ascii="Book Antiqua" w:eastAsia="Book Antiqua" w:hAnsi="Book Antiqua" w:cs="Book Antiqua"/>
          <w:color w:val="000000"/>
        </w:rPr>
        <w:t>:</w:t>
      </w:r>
      <w:r w:rsidRPr="008811BA">
        <w:rPr>
          <w:rFonts w:ascii="Book Antiqua" w:eastAsia="Book Antiqua" w:hAnsi="Book Antiqua" w:cs="Book Antiqua"/>
          <w:color w:val="000000"/>
        </w:rPr>
        <w:t xml:space="preserve"> 31%</w:t>
      </w:r>
      <w:r w:rsidR="00880106" w:rsidRPr="008811BA">
        <w:rPr>
          <w:rFonts w:ascii="Book Antiqua" w:eastAsia="Book Antiqua" w:hAnsi="Book Antiqua" w:cs="Book Antiqua"/>
          <w:color w:val="000000"/>
        </w:rPr>
        <w:t>-</w:t>
      </w:r>
      <w:r w:rsidRPr="008811BA">
        <w:rPr>
          <w:rFonts w:ascii="Book Antiqua" w:eastAsia="Book Antiqua" w:hAnsi="Book Antiqua" w:cs="Book Antiqua"/>
          <w:color w:val="000000"/>
        </w:rPr>
        <w:t>48%) experienced at least one comorbidity. The estimates for times from disease onset to admission, from admission to discharge, and from discharge to RNA positive conversion were 4.8, 16.4, and 10.4 d, respectively</w:t>
      </w:r>
      <w:r w:rsidRPr="008811BA">
        <w:rPr>
          <w:rFonts w:ascii="Book Antiqua" w:eastAsia="Book Antiqua" w:hAnsi="Book Antiqua" w:cs="Book Antiqua"/>
          <w:color w:val="000000"/>
          <w:vertAlign w:val="superscript"/>
        </w:rPr>
        <w:t>[119]</w:t>
      </w:r>
      <w:r w:rsidRPr="008811BA">
        <w:rPr>
          <w:rFonts w:ascii="Book Antiqua" w:eastAsia="Book Antiqua" w:hAnsi="Book Antiqua" w:cs="Book Antiqua"/>
          <w:color w:val="000000"/>
        </w:rPr>
        <w:t xml:space="preserve">. Loconsole </w:t>
      </w:r>
      <w:r w:rsidRPr="008811BA">
        <w:rPr>
          <w:rFonts w:ascii="Book Antiqua" w:eastAsia="Book Antiqua" w:hAnsi="Book Antiqua" w:cs="Book Antiqua"/>
          <w:i/>
          <w:iCs/>
          <w:color w:val="000000"/>
        </w:rPr>
        <w:t>et al</w:t>
      </w:r>
      <w:r w:rsidRPr="008811BA">
        <w:rPr>
          <w:rFonts w:ascii="Book Antiqua" w:eastAsia="Book Antiqua" w:hAnsi="Book Antiqua" w:cs="Book Antiqua"/>
          <w:color w:val="000000"/>
          <w:vertAlign w:val="superscript"/>
        </w:rPr>
        <w:t xml:space="preserve">[120] </w:t>
      </w:r>
      <w:r w:rsidRPr="008811BA">
        <w:rPr>
          <w:rFonts w:ascii="Book Antiqua" w:eastAsia="Book Antiqua" w:hAnsi="Book Antiqua" w:cs="Book Antiqua"/>
          <w:color w:val="000000"/>
        </w:rPr>
        <w:t xml:space="preserve">reported </w:t>
      </w:r>
      <w:r w:rsidR="00263BAD">
        <w:rPr>
          <w:rFonts w:ascii="Book Antiqua" w:eastAsia="Book Antiqua" w:hAnsi="Book Antiqua" w:cs="Book Antiqua"/>
          <w:color w:val="000000"/>
        </w:rPr>
        <w:t xml:space="preserve">the </w:t>
      </w:r>
      <w:r w:rsidRPr="008811BA">
        <w:rPr>
          <w:rFonts w:ascii="Book Antiqua" w:eastAsia="Book Antiqua" w:hAnsi="Book Antiqua" w:cs="Book Antiqua"/>
          <w:color w:val="000000"/>
        </w:rPr>
        <w:t xml:space="preserve">recurrence of </w:t>
      </w:r>
      <w:r w:rsidRPr="008811BA">
        <w:rPr>
          <w:rFonts w:ascii="Book Antiqua" w:eastAsia="Book Antiqua" w:hAnsi="Book Antiqua" w:cs="Book Antiqua"/>
          <w:caps/>
          <w:color w:val="000000"/>
        </w:rPr>
        <w:t>Covid</w:t>
      </w:r>
      <w:r w:rsidRPr="008811BA">
        <w:rPr>
          <w:rFonts w:ascii="Book Antiqua" w:eastAsia="Book Antiqua" w:hAnsi="Book Antiqua" w:cs="Book Antiqua"/>
          <w:color w:val="000000"/>
        </w:rPr>
        <w:t xml:space="preserve">-19 in a 48-year-old man </w:t>
      </w:r>
      <w:r w:rsidR="00263BAD" w:rsidRPr="008811BA">
        <w:rPr>
          <w:rFonts w:ascii="Book Antiqua" w:eastAsia="Book Antiqua" w:hAnsi="Book Antiqua" w:cs="Book Antiqua"/>
          <w:color w:val="000000"/>
        </w:rPr>
        <w:t xml:space="preserve">from Italy </w:t>
      </w:r>
      <w:r w:rsidRPr="008811BA">
        <w:rPr>
          <w:rFonts w:ascii="Book Antiqua" w:eastAsia="Book Antiqua" w:hAnsi="Book Antiqua" w:cs="Book Antiqua"/>
          <w:color w:val="000000"/>
        </w:rPr>
        <w:t>who develop</w:t>
      </w:r>
      <w:r w:rsidR="00263BAD">
        <w:rPr>
          <w:rFonts w:ascii="Book Antiqua" w:eastAsia="Book Antiqua" w:hAnsi="Book Antiqua" w:cs="Book Antiqua"/>
          <w:color w:val="000000"/>
        </w:rPr>
        <w:t>ed</w:t>
      </w:r>
      <w:r w:rsidRPr="008811BA">
        <w:rPr>
          <w:rFonts w:ascii="Book Antiqua" w:eastAsia="Book Antiqua" w:hAnsi="Book Antiqua" w:cs="Book Antiqua"/>
          <w:color w:val="000000"/>
        </w:rPr>
        <w:t xml:space="preserve"> dyspnea and chest pain. </w:t>
      </w:r>
      <w:r w:rsidR="00263BAD">
        <w:rPr>
          <w:rFonts w:ascii="Book Antiqua" w:eastAsia="Book Antiqua" w:hAnsi="Book Antiqua" w:cs="Book Antiqua"/>
          <w:color w:val="000000"/>
        </w:rPr>
        <w:t>T</w:t>
      </w:r>
      <w:r w:rsidRPr="008811BA">
        <w:rPr>
          <w:rFonts w:ascii="Book Antiqua" w:eastAsia="Book Antiqua" w:hAnsi="Book Antiqua" w:cs="Book Antiqua"/>
          <w:color w:val="000000"/>
        </w:rPr>
        <w:t>he recurrence of C</w:t>
      </w:r>
      <w:r w:rsidR="00263BAD">
        <w:rPr>
          <w:rFonts w:ascii="Book Antiqua" w:eastAsia="Book Antiqua" w:hAnsi="Book Antiqua" w:cs="Book Antiqua"/>
          <w:color w:val="000000"/>
        </w:rPr>
        <w:t>OVID</w:t>
      </w:r>
      <w:r w:rsidRPr="008811BA">
        <w:rPr>
          <w:rFonts w:ascii="Book Antiqua" w:eastAsia="Book Antiqua" w:hAnsi="Book Antiqua" w:cs="Book Antiqua"/>
          <w:color w:val="000000"/>
        </w:rPr>
        <w:t>-19 has been reported around the world</w:t>
      </w:r>
      <w:r w:rsidR="00722753">
        <w:rPr>
          <w:rFonts w:ascii="Book Antiqua" w:eastAsia="Book Antiqua" w:hAnsi="Book Antiqua" w:cs="Book Antiqua"/>
          <w:color w:val="000000"/>
        </w:rPr>
        <w:t>, and</w:t>
      </w:r>
      <w:r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shd w:val="clear" w:color="auto" w:fill="FFFFFF"/>
        </w:rPr>
        <w:t>raise</w:t>
      </w:r>
      <w:r w:rsidR="00722753">
        <w:rPr>
          <w:rFonts w:ascii="Book Antiqua" w:eastAsia="Book Antiqua" w:hAnsi="Book Antiqua" w:cs="Book Antiqua"/>
          <w:color w:val="000000"/>
          <w:shd w:val="clear" w:color="auto" w:fill="FFFFFF"/>
        </w:rPr>
        <w:t>s</w:t>
      </w:r>
      <w:r w:rsidRPr="008811BA">
        <w:rPr>
          <w:rFonts w:ascii="Book Antiqua" w:eastAsia="Book Antiqua" w:hAnsi="Book Antiqua" w:cs="Book Antiqua"/>
          <w:color w:val="000000"/>
          <w:shd w:val="clear" w:color="auto" w:fill="FFFFFF"/>
        </w:rPr>
        <w:t xml:space="preserve"> questions about </w:t>
      </w:r>
      <w:r w:rsidR="00722753">
        <w:rPr>
          <w:rFonts w:ascii="Book Antiqua" w:eastAsia="Book Antiqua" w:hAnsi="Book Antiqua" w:cs="Book Antiqua"/>
          <w:color w:val="000000"/>
          <w:shd w:val="clear" w:color="auto" w:fill="FFFFFF"/>
        </w:rPr>
        <w:t xml:space="preserve">the </w:t>
      </w:r>
      <w:r w:rsidRPr="008811BA">
        <w:rPr>
          <w:rFonts w:ascii="Book Antiqua" w:eastAsia="Book Antiqua" w:hAnsi="Book Antiqua" w:cs="Book Antiqua"/>
          <w:color w:val="000000"/>
          <w:shd w:val="clear" w:color="auto" w:fill="FFFFFF"/>
        </w:rPr>
        <w:t xml:space="preserve">durability and quality of immune protection from </w:t>
      </w:r>
      <w:r w:rsidRPr="008811BA">
        <w:rPr>
          <w:rFonts w:ascii="Book Antiqua" w:eastAsia="Book Antiqua" w:hAnsi="Book Antiqua" w:cs="Book Antiqua"/>
          <w:color w:val="000000"/>
        </w:rPr>
        <w:t>SARS-CoV-2 as well as the quality</w:t>
      </w:r>
      <w:r w:rsidR="00722753">
        <w:rPr>
          <w:rFonts w:ascii="Book Antiqua" w:eastAsia="Book Antiqua" w:hAnsi="Book Antiqua" w:cs="Book Antiqua"/>
          <w:color w:val="000000"/>
        </w:rPr>
        <w:t xml:space="preserve"> of</w:t>
      </w:r>
      <w:r w:rsidRPr="008811BA">
        <w:rPr>
          <w:rFonts w:ascii="Book Antiqua" w:eastAsia="Book Antiqua" w:hAnsi="Book Antiqua" w:cs="Book Antiqua"/>
          <w:color w:val="000000"/>
        </w:rPr>
        <w:t xml:space="preserve"> treatment options</w:t>
      </w:r>
      <w:r w:rsidRPr="008811BA">
        <w:rPr>
          <w:rFonts w:ascii="Book Antiqua" w:eastAsia="Book Antiqua" w:hAnsi="Book Antiqua" w:cs="Book Antiqua"/>
          <w:color w:val="000000"/>
          <w:shd w:val="clear" w:color="auto" w:fill="FFFFFF"/>
        </w:rPr>
        <w:t>.</w:t>
      </w:r>
    </w:p>
    <w:p w14:paraId="65D2E818" w14:textId="77777777" w:rsidR="00A77B3E" w:rsidRPr="008811BA" w:rsidRDefault="00A77B3E" w:rsidP="008811BA">
      <w:pPr>
        <w:snapToGrid w:val="0"/>
        <w:spacing w:line="360" w:lineRule="auto"/>
        <w:ind w:firstLine="720"/>
        <w:jc w:val="both"/>
        <w:rPr>
          <w:rFonts w:ascii="Book Antiqua" w:hAnsi="Book Antiqua"/>
        </w:rPr>
      </w:pPr>
    </w:p>
    <w:p w14:paraId="671EC9EA" w14:textId="77777777" w:rsidR="00A77B3E" w:rsidRPr="008811BA" w:rsidRDefault="0019674D" w:rsidP="008811BA">
      <w:pPr>
        <w:snapToGrid w:val="0"/>
        <w:spacing w:line="360" w:lineRule="auto"/>
        <w:jc w:val="both"/>
        <w:rPr>
          <w:rFonts w:ascii="Book Antiqua" w:hAnsi="Book Antiqua"/>
          <w:u w:val="single"/>
        </w:rPr>
      </w:pPr>
      <w:r w:rsidRPr="008811BA">
        <w:rPr>
          <w:rFonts w:ascii="Book Antiqua" w:eastAsia="Book Antiqua" w:hAnsi="Book Antiqua" w:cs="Book Antiqua"/>
          <w:b/>
          <w:bCs/>
          <w:color w:val="000000"/>
          <w:u w:val="single"/>
        </w:rPr>
        <w:t>FUTURE PERSPECTIVES</w:t>
      </w:r>
    </w:p>
    <w:p w14:paraId="2335171D" w14:textId="566057F0"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 xml:space="preserve">COVID-19 </w:t>
      </w:r>
      <w:r w:rsidR="00BD4DED">
        <w:rPr>
          <w:rFonts w:ascii="Book Antiqua" w:eastAsia="Book Antiqua" w:hAnsi="Book Antiqua" w:cs="Book Antiqua"/>
          <w:color w:val="000000"/>
        </w:rPr>
        <w:t>has been</w:t>
      </w:r>
      <w:r w:rsidRPr="008811BA">
        <w:rPr>
          <w:rFonts w:ascii="Book Antiqua" w:eastAsia="Book Antiqua" w:hAnsi="Book Antiqua" w:cs="Book Antiqua"/>
          <w:color w:val="000000"/>
        </w:rPr>
        <w:t xml:space="preserve"> an unprecedented disaster around the globe in every aspect, especially environmental health, social and economic aspects. This </w:t>
      </w:r>
      <w:r w:rsidR="00BD4DED">
        <w:rPr>
          <w:rFonts w:ascii="Book Antiqua" w:eastAsia="Book Antiqua" w:hAnsi="Book Antiqua" w:cs="Book Antiqua"/>
          <w:color w:val="000000"/>
        </w:rPr>
        <w:t>pandemic</w:t>
      </w:r>
      <w:r w:rsidRPr="008811BA">
        <w:rPr>
          <w:rFonts w:ascii="Book Antiqua" w:eastAsia="Book Antiqua" w:hAnsi="Book Antiqua" w:cs="Book Antiqua"/>
          <w:color w:val="000000"/>
        </w:rPr>
        <w:t xml:space="preserve"> originated from bats. People</w:t>
      </w:r>
      <w:r w:rsidR="00BD4DED">
        <w:rPr>
          <w:rFonts w:ascii="Book Antiqua" w:eastAsia="Book Antiqua" w:hAnsi="Book Antiqua" w:cs="Book Antiqua"/>
          <w:color w:val="000000"/>
        </w:rPr>
        <w:t xml:space="preserve"> worldwide</w:t>
      </w:r>
      <w:r w:rsidRPr="008811BA">
        <w:rPr>
          <w:rFonts w:ascii="Book Antiqua" w:eastAsia="Book Antiqua" w:hAnsi="Book Antiqua" w:cs="Book Antiqua"/>
          <w:color w:val="000000"/>
        </w:rPr>
        <w:t xml:space="preserve"> are consuming different animals including bats, cats, snakes, mice, rats, pigs, dogs, </w:t>
      </w:r>
      <w:r w:rsidRPr="008811BA">
        <w:rPr>
          <w:rFonts w:ascii="Book Antiqua" w:eastAsia="Book Antiqua" w:hAnsi="Book Antiqua" w:cs="Book Antiqua"/>
          <w:i/>
          <w:iCs/>
          <w:color w:val="000000"/>
        </w:rPr>
        <w:t>etc.,</w:t>
      </w:r>
      <w:r w:rsidRPr="008811BA">
        <w:rPr>
          <w:rFonts w:ascii="Book Antiqua" w:eastAsia="Book Antiqua" w:hAnsi="Book Antiqua" w:cs="Book Antiqua"/>
          <w:color w:val="000000"/>
        </w:rPr>
        <w:t xml:space="preserve"> as food stuff. Accordingly, our future generation must be provided with substantial knowledge before consuming these animals as food. Further</w:t>
      </w:r>
      <w:r w:rsidR="00BD4DED">
        <w:rPr>
          <w:rFonts w:ascii="Book Antiqua" w:eastAsia="Book Antiqua" w:hAnsi="Book Antiqua" w:cs="Book Antiqua"/>
          <w:color w:val="000000"/>
        </w:rPr>
        <w:t>more</w:t>
      </w:r>
      <w:r w:rsidRPr="008811BA">
        <w:rPr>
          <w:rFonts w:ascii="Book Antiqua" w:eastAsia="Book Antiqua" w:hAnsi="Book Antiqua" w:cs="Book Antiqua"/>
          <w:color w:val="000000"/>
        </w:rPr>
        <w:t>, people should</w:t>
      </w:r>
      <w:r w:rsidR="002570E2">
        <w:rPr>
          <w:rFonts w:ascii="Book Antiqua" w:eastAsia="Book Antiqua" w:hAnsi="Book Antiqua" w:cs="Book Antiqua"/>
          <w:color w:val="000000"/>
        </w:rPr>
        <w:t xml:space="preserve"> be</w:t>
      </w:r>
      <w:r w:rsidRPr="008811BA">
        <w:rPr>
          <w:rFonts w:ascii="Book Antiqua" w:eastAsia="Book Antiqua" w:hAnsi="Book Antiqua" w:cs="Book Antiqua"/>
          <w:color w:val="000000"/>
        </w:rPr>
        <w:t xml:space="preserve"> </w:t>
      </w:r>
      <w:r w:rsidR="00BD4DED">
        <w:rPr>
          <w:rFonts w:ascii="Book Antiqua" w:eastAsia="Book Antiqua" w:hAnsi="Book Antiqua" w:cs="Book Antiqua"/>
          <w:color w:val="000000"/>
        </w:rPr>
        <w:t>informed</w:t>
      </w:r>
      <w:r w:rsidRPr="008811BA">
        <w:rPr>
          <w:rFonts w:ascii="Book Antiqua" w:eastAsia="Book Antiqua" w:hAnsi="Book Antiqua" w:cs="Book Antiqua"/>
          <w:color w:val="000000"/>
        </w:rPr>
        <w:t xml:space="preserve"> about the negative impact of these food</w:t>
      </w:r>
      <w:r w:rsidR="00BD4DED">
        <w:rPr>
          <w:rFonts w:ascii="Book Antiqua" w:eastAsia="Book Antiqua" w:hAnsi="Book Antiqua" w:cs="Book Antiqua"/>
          <w:color w:val="000000"/>
        </w:rPr>
        <w:t>s as they</w:t>
      </w:r>
      <w:r w:rsidRPr="008811BA">
        <w:rPr>
          <w:rFonts w:ascii="Book Antiqua" w:eastAsia="Book Antiqua" w:hAnsi="Book Antiqua" w:cs="Book Antiqua"/>
          <w:color w:val="000000"/>
        </w:rPr>
        <w:t xml:space="preserve"> may harbor dangerous microbes. </w:t>
      </w:r>
      <w:r w:rsidR="00BD4DED">
        <w:rPr>
          <w:rFonts w:ascii="Book Antiqua" w:eastAsia="Book Antiqua" w:hAnsi="Book Antiqua" w:cs="Book Antiqua"/>
          <w:color w:val="000000"/>
        </w:rPr>
        <w:t>E</w:t>
      </w:r>
      <w:r w:rsidRPr="008811BA">
        <w:rPr>
          <w:rFonts w:ascii="Book Antiqua" w:eastAsia="Book Antiqua" w:hAnsi="Book Antiqua" w:cs="Book Antiqua"/>
          <w:color w:val="000000"/>
        </w:rPr>
        <w:t>mphasis should be given to provid</w:t>
      </w:r>
      <w:r w:rsidR="002570E2">
        <w:rPr>
          <w:rFonts w:ascii="Book Antiqua" w:eastAsia="Book Antiqua" w:hAnsi="Book Antiqua" w:cs="Book Antiqua"/>
          <w:color w:val="000000"/>
        </w:rPr>
        <w:t>ing</w:t>
      </w:r>
      <w:r w:rsidRPr="008811BA">
        <w:rPr>
          <w:rFonts w:ascii="Book Antiqua" w:eastAsia="Book Antiqua" w:hAnsi="Book Antiqua" w:cs="Book Antiqua"/>
          <w:color w:val="000000"/>
        </w:rPr>
        <w:t xml:space="preserve"> </w:t>
      </w:r>
      <w:r w:rsidR="00BD4DED">
        <w:rPr>
          <w:rFonts w:ascii="Book Antiqua" w:eastAsia="Book Antiqua" w:hAnsi="Book Antiqua" w:cs="Book Antiqua"/>
          <w:color w:val="000000"/>
        </w:rPr>
        <w:t>adequa</w:t>
      </w:r>
      <w:r w:rsidR="002570E2">
        <w:rPr>
          <w:rFonts w:ascii="Book Antiqua" w:eastAsia="Book Antiqua" w:hAnsi="Book Antiqua" w:cs="Book Antiqua"/>
          <w:color w:val="000000"/>
        </w:rPr>
        <w:t>t</w:t>
      </w:r>
      <w:r w:rsidR="00BD4DED">
        <w:rPr>
          <w:rFonts w:ascii="Book Antiqua" w:eastAsia="Book Antiqua" w:hAnsi="Book Antiqua" w:cs="Book Antiqua"/>
          <w:color w:val="000000"/>
        </w:rPr>
        <w:t>e</w:t>
      </w:r>
      <w:r w:rsidRPr="008811BA">
        <w:rPr>
          <w:rFonts w:ascii="Book Antiqua" w:eastAsia="Book Antiqua" w:hAnsi="Book Antiqua" w:cs="Book Antiqua"/>
          <w:color w:val="000000"/>
        </w:rPr>
        <w:t xml:space="preserve"> health care facilities to all people across countries </w:t>
      </w:r>
      <w:r w:rsidR="00BD4DED">
        <w:rPr>
          <w:rFonts w:ascii="Book Antiqua" w:eastAsia="Book Antiqua" w:hAnsi="Book Antiqua" w:cs="Book Antiqua"/>
          <w:color w:val="000000"/>
        </w:rPr>
        <w:t>including a</w:t>
      </w:r>
      <w:r w:rsidRPr="008811BA">
        <w:rPr>
          <w:rFonts w:ascii="Book Antiqua" w:eastAsia="Book Antiqua" w:hAnsi="Book Antiqua" w:cs="Book Antiqua"/>
          <w:color w:val="000000"/>
        </w:rPr>
        <w:t xml:space="preserve"> greater number of health care systems, health insurance </w:t>
      </w:r>
      <w:r w:rsidRPr="008811BA">
        <w:rPr>
          <w:rFonts w:ascii="Book Antiqua" w:eastAsia="Book Antiqua" w:hAnsi="Book Antiqua" w:cs="Book Antiqua"/>
          <w:i/>
          <w:iCs/>
          <w:color w:val="000000"/>
        </w:rPr>
        <w:t>etc.</w:t>
      </w:r>
      <w:r w:rsidRPr="008811BA">
        <w:rPr>
          <w:rFonts w:ascii="Book Antiqua" w:eastAsia="Book Antiqua" w:hAnsi="Book Antiqua" w:cs="Book Antiqua"/>
          <w:color w:val="000000"/>
        </w:rPr>
        <w:t xml:space="preserve"> This </w:t>
      </w:r>
      <w:r w:rsidR="00BD4DED">
        <w:rPr>
          <w:rFonts w:ascii="Book Antiqua" w:eastAsia="Book Antiqua" w:hAnsi="Book Antiqua" w:cs="Book Antiqua"/>
          <w:color w:val="000000"/>
        </w:rPr>
        <w:t>pandemic has highlighted the lack of</w:t>
      </w:r>
      <w:r w:rsidRPr="008811BA">
        <w:rPr>
          <w:rFonts w:ascii="Book Antiqua" w:eastAsia="Book Antiqua" w:hAnsi="Book Antiqua" w:cs="Book Antiqua"/>
          <w:color w:val="000000"/>
        </w:rPr>
        <w:t xml:space="preserve"> health care facilities across the globe. Therefore, investment is needed in science and technology </w:t>
      </w:r>
      <w:r w:rsidR="00BD4DED">
        <w:rPr>
          <w:rFonts w:ascii="Book Antiqua" w:eastAsia="Book Antiqua" w:hAnsi="Book Antiqua" w:cs="Book Antiqua"/>
          <w:color w:val="000000"/>
        </w:rPr>
        <w:t xml:space="preserve">to </w:t>
      </w:r>
      <w:r w:rsidRPr="008811BA">
        <w:rPr>
          <w:rFonts w:ascii="Book Antiqua" w:eastAsia="Book Antiqua" w:hAnsi="Book Antiqua" w:cs="Book Antiqua"/>
          <w:color w:val="000000"/>
        </w:rPr>
        <w:t>establish specialized research centers to fight against such disaster</w:t>
      </w:r>
      <w:r w:rsidR="00BD4DED">
        <w:rPr>
          <w:rFonts w:ascii="Book Antiqua" w:eastAsia="Book Antiqua" w:hAnsi="Book Antiqua" w:cs="Book Antiqua"/>
          <w:color w:val="000000"/>
        </w:rPr>
        <w:t>s</w:t>
      </w:r>
      <w:r w:rsidRPr="008811BA">
        <w:rPr>
          <w:rFonts w:ascii="Book Antiqua" w:eastAsia="Book Antiqua" w:hAnsi="Book Antiqua" w:cs="Book Antiqua"/>
          <w:color w:val="000000"/>
        </w:rPr>
        <w:t xml:space="preserve"> in </w:t>
      </w:r>
      <w:r w:rsidR="00BD4DED">
        <w:rPr>
          <w:rFonts w:ascii="Book Antiqua" w:eastAsia="Book Antiqua" w:hAnsi="Book Antiqua" w:cs="Book Antiqua"/>
          <w:color w:val="000000"/>
        </w:rPr>
        <w:t>the</w:t>
      </w:r>
      <w:r w:rsidRPr="008811BA">
        <w:rPr>
          <w:rFonts w:ascii="Book Antiqua" w:eastAsia="Book Antiqua" w:hAnsi="Book Antiqua" w:cs="Book Antiqua"/>
          <w:color w:val="000000"/>
        </w:rPr>
        <w:t xml:space="preserve"> future. </w:t>
      </w:r>
      <w:r w:rsidR="00BD4DED">
        <w:rPr>
          <w:rFonts w:ascii="Book Antiqua" w:eastAsia="Book Antiqua" w:hAnsi="Book Antiqua" w:cs="Book Antiqua"/>
          <w:color w:val="000000"/>
        </w:rPr>
        <w:t>In addition</w:t>
      </w:r>
      <w:r w:rsidRPr="008811BA">
        <w:rPr>
          <w:rFonts w:ascii="Book Antiqua" w:eastAsia="Book Antiqua" w:hAnsi="Book Antiqua" w:cs="Book Antiqua"/>
          <w:color w:val="000000"/>
        </w:rPr>
        <w:t xml:space="preserve">, more scientific studies are needed especially on viral diseases, mosquito-and insect-based diseases, bacterial </w:t>
      </w:r>
      <w:r w:rsidR="00BD4DED">
        <w:rPr>
          <w:rFonts w:ascii="Book Antiqua" w:eastAsia="Book Antiqua" w:hAnsi="Book Antiqua" w:cs="Book Antiqua"/>
          <w:color w:val="000000"/>
        </w:rPr>
        <w:t>infections</w:t>
      </w:r>
      <w:r w:rsidRPr="008811BA">
        <w:rPr>
          <w:rFonts w:ascii="Book Antiqua" w:eastAsia="Book Antiqua" w:hAnsi="Book Antiqua" w:cs="Book Antiqua"/>
          <w:color w:val="000000"/>
        </w:rPr>
        <w:t xml:space="preserve">, cancer, </w:t>
      </w:r>
      <w:r w:rsidRPr="008811BA">
        <w:rPr>
          <w:rFonts w:ascii="Book Antiqua" w:eastAsia="Book Antiqua" w:hAnsi="Book Antiqua" w:cs="Book Antiqua"/>
          <w:i/>
          <w:iCs/>
          <w:color w:val="000000"/>
        </w:rPr>
        <w:t xml:space="preserve">etc., </w:t>
      </w:r>
      <w:r w:rsidRPr="008811BA">
        <w:rPr>
          <w:rFonts w:ascii="Book Antiqua" w:eastAsia="Book Antiqua" w:hAnsi="Book Antiqua" w:cs="Book Antiqua"/>
          <w:color w:val="000000"/>
        </w:rPr>
        <w:t xml:space="preserve">to combat any future </w:t>
      </w:r>
      <w:r w:rsidR="00BD4DED">
        <w:rPr>
          <w:rFonts w:ascii="Book Antiqua" w:eastAsia="Book Antiqua" w:hAnsi="Book Antiqua" w:cs="Book Antiqua"/>
          <w:color w:val="000000"/>
        </w:rPr>
        <w:t>pande</w:t>
      </w:r>
      <w:r w:rsidR="002570E2">
        <w:rPr>
          <w:rFonts w:ascii="Book Antiqua" w:eastAsia="Book Antiqua" w:hAnsi="Book Antiqua" w:cs="Book Antiqua"/>
          <w:color w:val="000000"/>
        </w:rPr>
        <w:t>m</w:t>
      </w:r>
      <w:r w:rsidR="00BD4DED">
        <w:rPr>
          <w:rFonts w:ascii="Book Antiqua" w:eastAsia="Book Antiqua" w:hAnsi="Book Antiqua" w:cs="Book Antiqua"/>
          <w:color w:val="000000"/>
        </w:rPr>
        <w:t>ics</w:t>
      </w:r>
      <w:r w:rsidRPr="008811BA">
        <w:rPr>
          <w:rFonts w:ascii="Book Antiqua" w:eastAsia="Book Antiqua" w:hAnsi="Book Antiqua" w:cs="Book Antiqua"/>
          <w:color w:val="000000"/>
        </w:rPr>
        <w:t xml:space="preserve">. Currently, no medicine or vaccines </w:t>
      </w:r>
      <w:r w:rsidR="00BD4DED">
        <w:rPr>
          <w:rFonts w:ascii="Book Antiqua" w:eastAsia="Book Antiqua" w:hAnsi="Book Antiqua" w:cs="Book Antiqua"/>
          <w:color w:val="000000"/>
        </w:rPr>
        <w:t>have been identified to</w:t>
      </w:r>
      <w:r w:rsidRPr="008811BA">
        <w:rPr>
          <w:rFonts w:ascii="Book Antiqua" w:eastAsia="Book Antiqua" w:hAnsi="Book Antiqua" w:cs="Book Antiqua"/>
          <w:color w:val="000000"/>
        </w:rPr>
        <w:t xml:space="preserve"> treat or eradicat</w:t>
      </w:r>
      <w:r w:rsidR="00BD4DED">
        <w:rPr>
          <w:rFonts w:ascii="Book Antiqua" w:eastAsia="Book Antiqua" w:hAnsi="Book Antiqua" w:cs="Book Antiqua"/>
          <w:color w:val="000000"/>
        </w:rPr>
        <w:t>e</w:t>
      </w:r>
      <w:r w:rsidRPr="008811BA">
        <w:rPr>
          <w:rFonts w:ascii="Book Antiqua" w:eastAsia="Book Antiqua" w:hAnsi="Book Antiqua" w:cs="Book Antiqua"/>
          <w:color w:val="000000"/>
        </w:rPr>
        <w:t xml:space="preserve"> COVID-19. </w:t>
      </w:r>
      <w:r w:rsidRPr="008811BA">
        <w:rPr>
          <w:rFonts w:ascii="Book Antiqua" w:eastAsia="Book Antiqua" w:hAnsi="Book Antiqua" w:cs="Book Antiqua"/>
          <w:color w:val="000000"/>
        </w:rPr>
        <w:lastRenderedPageBreak/>
        <w:t xml:space="preserve">Therefore, efforts should be </w:t>
      </w:r>
      <w:r w:rsidR="00BD4DED">
        <w:rPr>
          <w:rFonts w:ascii="Book Antiqua" w:eastAsia="Book Antiqua" w:hAnsi="Book Antiqua" w:cs="Book Antiqua"/>
          <w:color w:val="000000"/>
        </w:rPr>
        <w:t>focused</w:t>
      </w:r>
      <w:r w:rsidRPr="008811BA">
        <w:rPr>
          <w:rFonts w:ascii="Book Antiqua" w:eastAsia="Book Antiqua" w:hAnsi="Book Antiqua" w:cs="Book Antiqua"/>
          <w:color w:val="000000"/>
        </w:rPr>
        <w:t xml:space="preserve"> on developing eff</w:t>
      </w:r>
      <w:r w:rsidR="002570E2">
        <w:rPr>
          <w:rFonts w:ascii="Book Antiqua" w:eastAsia="Book Antiqua" w:hAnsi="Book Antiqua" w:cs="Book Antiqua"/>
          <w:color w:val="000000"/>
        </w:rPr>
        <w:t>ective</w:t>
      </w:r>
      <w:r w:rsidRPr="008811BA">
        <w:rPr>
          <w:rFonts w:ascii="Book Antiqua" w:eastAsia="Book Antiqua" w:hAnsi="Book Antiqua" w:cs="Book Antiqua"/>
          <w:color w:val="000000"/>
        </w:rPr>
        <w:t xml:space="preserve"> medicine or vaccines </w:t>
      </w:r>
      <w:r w:rsidR="004A59B7">
        <w:rPr>
          <w:rFonts w:ascii="Book Antiqua" w:eastAsia="Book Antiqua" w:hAnsi="Book Antiqua" w:cs="Book Antiqua"/>
          <w:color w:val="000000"/>
        </w:rPr>
        <w:t>to</w:t>
      </w:r>
      <w:r w:rsidRPr="008811BA">
        <w:rPr>
          <w:rFonts w:ascii="Book Antiqua" w:eastAsia="Book Antiqua" w:hAnsi="Book Antiqua" w:cs="Book Antiqua"/>
          <w:color w:val="000000"/>
        </w:rPr>
        <w:t xml:space="preserve"> treat COVID</w:t>
      </w:r>
      <w:r w:rsidR="004A59B7">
        <w:rPr>
          <w:rFonts w:ascii="Book Antiqua" w:eastAsia="Book Antiqua" w:hAnsi="Book Antiqua" w:cs="Book Antiqua"/>
          <w:color w:val="000000"/>
        </w:rPr>
        <w:t>-19</w:t>
      </w:r>
      <w:r w:rsidRPr="008811BA">
        <w:rPr>
          <w:rFonts w:ascii="Book Antiqua" w:eastAsia="Book Antiqua" w:hAnsi="Book Antiqua" w:cs="Book Antiqua"/>
          <w:color w:val="000000"/>
        </w:rPr>
        <w:t xml:space="preserve"> through technological advancements. </w:t>
      </w:r>
    </w:p>
    <w:p w14:paraId="46C465BD" w14:textId="77777777" w:rsidR="00A77B3E" w:rsidRPr="008811BA" w:rsidRDefault="00A77B3E" w:rsidP="008811BA">
      <w:pPr>
        <w:snapToGrid w:val="0"/>
        <w:spacing w:line="360" w:lineRule="auto"/>
        <w:jc w:val="both"/>
        <w:rPr>
          <w:rFonts w:ascii="Book Antiqua" w:hAnsi="Book Antiqua"/>
        </w:rPr>
      </w:pPr>
    </w:p>
    <w:p w14:paraId="777FD1F5"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aps/>
          <w:color w:val="000000"/>
          <w:u w:val="single"/>
        </w:rPr>
        <w:t>CONCLUSION</w:t>
      </w:r>
    </w:p>
    <w:p w14:paraId="7DA69D16" w14:textId="2E8390C8" w:rsidR="00A77B3E" w:rsidRPr="008811BA" w:rsidRDefault="004A59B7" w:rsidP="008811BA">
      <w:pPr>
        <w:snapToGrid w:val="0"/>
        <w:spacing w:line="360" w:lineRule="auto"/>
        <w:jc w:val="both"/>
        <w:rPr>
          <w:rFonts w:ascii="Book Antiqua" w:hAnsi="Book Antiqua"/>
        </w:rPr>
      </w:pPr>
      <w:r>
        <w:rPr>
          <w:rFonts w:ascii="Book Antiqua" w:eastAsia="Book Antiqua" w:hAnsi="Book Antiqua" w:cs="Book Antiqua"/>
          <w:color w:val="000000"/>
        </w:rPr>
        <w:t>This</w:t>
      </w:r>
      <w:r w:rsidR="0019674D" w:rsidRPr="008811BA">
        <w:rPr>
          <w:rFonts w:ascii="Book Antiqua" w:eastAsia="Book Antiqua" w:hAnsi="Book Antiqua" w:cs="Book Antiqua"/>
          <w:color w:val="000000"/>
        </w:rPr>
        <w:t xml:space="preserve"> review p</w:t>
      </w:r>
      <w:r>
        <w:rPr>
          <w:rFonts w:ascii="Book Antiqua" w:eastAsia="Book Antiqua" w:hAnsi="Book Antiqua" w:cs="Book Antiqua"/>
          <w:color w:val="000000"/>
        </w:rPr>
        <w:t>rovides</w:t>
      </w:r>
      <w:r w:rsidR="0019674D" w:rsidRPr="008811BA">
        <w:rPr>
          <w:rFonts w:ascii="Book Antiqua" w:eastAsia="Book Antiqua" w:hAnsi="Book Antiqua" w:cs="Book Antiqua"/>
          <w:color w:val="000000"/>
        </w:rPr>
        <w:t xml:space="preserve"> an insight </w:t>
      </w:r>
      <w:r>
        <w:rPr>
          <w:rFonts w:ascii="Book Antiqua" w:eastAsia="Book Antiqua" w:hAnsi="Book Antiqua" w:cs="Book Antiqua"/>
          <w:color w:val="000000"/>
        </w:rPr>
        <w:t>into the current status of</w:t>
      </w:r>
      <w:r w:rsidR="0019674D" w:rsidRPr="008811BA">
        <w:rPr>
          <w:rFonts w:ascii="Book Antiqua" w:eastAsia="Book Antiqua" w:hAnsi="Book Antiqua" w:cs="Book Antiqua"/>
          <w:color w:val="000000"/>
        </w:rPr>
        <w:t xml:space="preserve"> COVID-19 (to date) from an environmental perspective. </w:t>
      </w:r>
      <w:r>
        <w:rPr>
          <w:rFonts w:ascii="Book Antiqua" w:eastAsia="Book Antiqua" w:hAnsi="Book Antiqua" w:cs="Book Antiqua"/>
          <w:color w:val="000000"/>
        </w:rPr>
        <w:t>COVID-19</w:t>
      </w:r>
      <w:r w:rsidR="0019674D" w:rsidRPr="008811BA">
        <w:rPr>
          <w:rFonts w:ascii="Book Antiqua" w:eastAsia="Book Antiqua" w:hAnsi="Book Antiqua" w:cs="Book Antiqua"/>
          <w:color w:val="000000"/>
        </w:rPr>
        <w:t xml:space="preserve"> is a zoonotic disease</w:t>
      </w:r>
      <w:r>
        <w:rPr>
          <w:rFonts w:ascii="Book Antiqua" w:eastAsia="Book Antiqua" w:hAnsi="Book Antiqua" w:cs="Book Antiqua"/>
          <w:color w:val="000000"/>
        </w:rPr>
        <w:t>, which</w:t>
      </w:r>
      <w:r w:rsidR="0019674D" w:rsidRPr="008811BA">
        <w:rPr>
          <w:rFonts w:ascii="Book Antiqua" w:eastAsia="Book Antiqua" w:hAnsi="Book Antiqua" w:cs="Book Antiqua"/>
          <w:color w:val="000000"/>
        </w:rPr>
        <w:t xml:space="preserve"> originated from bats in Wuhan</w:t>
      </w:r>
      <w:r>
        <w:rPr>
          <w:rFonts w:ascii="Book Antiqua" w:eastAsia="Book Antiqua" w:hAnsi="Book Antiqua" w:cs="Book Antiqua"/>
          <w:color w:val="000000"/>
        </w:rPr>
        <w:t>,</w:t>
      </w:r>
      <w:r w:rsidR="0019674D" w:rsidRPr="008811BA">
        <w:rPr>
          <w:rFonts w:ascii="Book Antiqua" w:eastAsia="Book Antiqua" w:hAnsi="Book Antiqua" w:cs="Book Antiqua"/>
          <w:color w:val="000000"/>
        </w:rPr>
        <w:t xml:space="preserve"> China and was declared a pandemic by </w:t>
      </w:r>
      <w:r>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WHO. The main symptoms are high fever, cough, shortness </w:t>
      </w:r>
      <w:r>
        <w:rPr>
          <w:rFonts w:ascii="Book Antiqua" w:eastAsia="Book Antiqua" w:hAnsi="Book Antiqua" w:cs="Book Antiqua"/>
          <w:color w:val="000000"/>
        </w:rPr>
        <w:t>of</w:t>
      </w:r>
      <w:r w:rsidR="0019674D" w:rsidRPr="008811BA">
        <w:rPr>
          <w:rFonts w:ascii="Book Antiqua" w:eastAsia="Book Antiqua" w:hAnsi="Book Antiqua" w:cs="Book Antiqua"/>
          <w:color w:val="000000"/>
        </w:rPr>
        <w:t xml:space="preserve"> breath and fatigue, which are similar </w:t>
      </w:r>
      <w:r>
        <w:rPr>
          <w:rFonts w:ascii="Book Antiqua" w:eastAsia="Book Antiqua" w:hAnsi="Book Antiqua" w:cs="Book Antiqua"/>
          <w:color w:val="000000"/>
        </w:rPr>
        <w:t>to those of</w:t>
      </w:r>
      <w:r w:rsidR="0019674D" w:rsidRPr="008811BA">
        <w:rPr>
          <w:rFonts w:ascii="Book Antiqua" w:eastAsia="Book Antiqua" w:hAnsi="Book Antiqua" w:cs="Book Antiqua"/>
          <w:color w:val="000000"/>
        </w:rPr>
        <w:t xml:space="preserve"> SARS. COVID-19 is highly infectious and transmissible through either aerosol droplets or close contact. </w:t>
      </w:r>
      <w:r>
        <w:rPr>
          <w:rFonts w:ascii="Book Antiqua" w:eastAsia="Book Antiqua" w:hAnsi="Book Antiqua" w:cs="Book Antiqua"/>
          <w:color w:val="000000"/>
        </w:rPr>
        <w:t>The v</w:t>
      </w:r>
      <w:r w:rsidR="0019674D" w:rsidRPr="008811BA">
        <w:rPr>
          <w:rFonts w:ascii="Book Antiqua" w:eastAsia="Book Antiqua" w:hAnsi="Book Antiqua" w:cs="Book Antiqua"/>
          <w:color w:val="000000"/>
        </w:rPr>
        <w:t xml:space="preserve">irus has spread </w:t>
      </w:r>
      <w:r>
        <w:rPr>
          <w:rFonts w:ascii="Book Antiqua" w:eastAsia="Book Antiqua" w:hAnsi="Book Antiqua" w:cs="Book Antiqua"/>
          <w:color w:val="000000"/>
        </w:rPr>
        <w:t xml:space="preserve">to </w:t>
      </w:r>
      <w:r w:rsidR="0019674D" w:rsidRPr="008811BA">
        <w:rPr>
          <w:rFonts w:ascii="Book Antiqua" w:eastAsia="Book Antiqua" w:hAnsi="Book Antiqua" w:cs="Book Antiqua"/>
          <w:color w:val="000000"/>
        </w:rPr>
        <w:t xml:space="preserve">213 countries/territories with approximately </w:t>
      </w:r>
      <w:r w:rsidR="0030259C" w:rsidRPr="008811BA">
        <w:rPr>
          <w:rFonts w:ascii="Book Antiqua" w:eastAsia="Book Antiqua" w:hAnsi="Book Antiqua" w:cs="Book Antiqua"/>
          <w:color w:val="000000"/>
        </w:rPr>
        <w:t xml:space="preserve">202608306 confirmed cases and 4293591 </w:t>
      </w:r>
      <w:r w:rsidR="0019674D" w:rsidRPr="008811BA">
        <w:rPr>
          <w:rFonts w:ascii="Book Antiqua" w:eastAsia="Book Antiqua" w:hAnsi="Book Antiqua" w:cs="Book Antiqua"/>
          <w:color w:val="000000"/>
        </w:rPr>
        <w:t xml:space="preserve">deaths </w:t>
      </w:r>
      <w:r>
        <w:rPr>
          <w:rFonts w:ascii="Book Antiqua" w:eastAsia="Book Antiqua" w:hAnsi="Book Antiqua" w:cs="Book Antiqua"/>
          <w:color w:val="000000"/>
        </w:rPr>
        <w:t>up to</w:t>
      </w:r>
      <w:r w:rsidR="0019674D" w:rsidRPr="008811BA">
        <w:rPr>
          <w:rFonts w:ascii="Book Antiqua" w:eastAsia="Book Antiqua" w:hAnsi="Book Antiqua" w:cs="Book Antiqua"/>
          <w:color w:val="000000"/>
        </w:rPr>
        <w:t xml:space="preserve"> </w:t>
      </w:r>
      <w:r w:rsidR="0030259C" w:rsidRPr="008811BA">
        <w:rPr>
          <w:rFonts w:ascii="Book Antiqua" w:eastAsia="Book Antiqua" w:hAnsi="Book Antiqua" w:cs="Book Antiqua"/>
          <w:color w:val="000000"/>
        </w:rPr>
        <w:t>August 10</w:t>
      </w:r>
      <w:r w:rsidR="0019674D" w:rsidRPr="008811BA">
        <w:rPr>
          <w:rFonts w:ascii="Book Antiqua" w:eastAsia="Book Antiqua" w:hAnsi="Book Antiqua" w:cs="Book Antiqua"/>
          <w:color w:val="000000"/>
        </w:rPr>
        <w:t xml:space="preserve">, </w:t>
      </w:r>
      <w:r w:rsidR="0030259C" w:rsidRPr="008811BA">
        <w:rPr>
          <w:rFonts w:ascii="Book Antiqua" w:eastAsia="Book Antiqua" w:hAnsi="Book Antiqua" w:cs="Book Antiqua"/>
          <w:color w:val="000000"/>
        </w:rPr>
        <w:t>2021</w:t>
      </w:r>
      <w:r w:rsidR="0019674D" w:rsidRPr="008811BA">
        <w:rPr>
          <w:rFonts w:ascii="Book Antiqua" w:eastAsia="Book Antiqua" w:hAnsi="Book Antiqua" w:cs="Book Antiqua"/>
          <w:color w:val="000000"/>
        </w:rPr>
        <w:t xml:space="preserve">. SARS-CoV-2 binds </w:t>
      </w:r>
      <w:r>
        <w:rPr>
          <w:rFonts w:ascii="Book Antiqua" w:eastAsia="Book Antiqua" w:hAnsi="Book Antiqua" w:cs="Book Antiqua"/>
          <w:color w:val="000000"/>
        </w:rPr>
        <w:t>to</w:t>
      </w:r>
      <w:r w:rsidR="0019674D" w:rsidRPr="008811BA">
        <w:rPr>
          <w:rFonts w:ascii="Book Antiqua" w:eastAsia="Book Antiqua" w:hAnsi="Book Antiqua" w:cs="Book Antiqua"/>
          <w:color w:val="000000"/>
        </w:rPr>
        <w:t xml:space="preserve"> human ACE2 </w:t>
      </w:r>
      <w:r>
        <w:rPr>
          <w:rFonts w:ascii="Book Antiqua" w:eastAsia="Book Antiqua" w:hAnsi="Book Antiqua" w:cs="Book Antiqua"/>
          <w:color w:val="000000"/>
        </w:rPr>
        <w:t>and</w:t>
      </w:r>
      <w:r w:rsidR="0019674D" w:rsidRPr="008811BA">
        <w:rPr>
          <w:rFonts w:ascii="Book Antiqua" w:eastAsia="Book Antiqua" w:hAnsi="Book Antiqua" w:cs="Book Antiqua"/>
          <w:color w:val="000000"/>
        </w:rPr>
        <w:t xml:space="preserve"> infect</w:t>
      </w:r>
      <w:r>
        <w:rPr>
          <w:rFonts w:ascii="Book Antiqua" w:eastAsia="Book Antiqua" w:hAnsi="Book Antiqua" w:cs="Book Antiqua"/>
          <w:color w:val="000000"/>
        </w:rPr>
        <w:t>s</w:t>
      </w:r>
      <w:r w:rsidR="0019674D" w:rsidRPr="008811BA">
        <w:rPr>
          <w:rFonts w:ascii="Book Antiqua" w:eastAsia="Book Antiqua" w:hAnsi="Book Antiqua" w:cs="Book Antiqua"/>
          <w:color w:val="000000"/>
        </w:rPr>
        <w:t xml:space="preserve"> humans. Elderly people are more prone to SARS-CoV-2 compared to other age groups. </w:t>
      </w:r>
      <w:r>
        <w:rPr>
          <w:rFonts w:ascii="Book Antiqua" w:eastAsia="Book Antiqua" w:hAnsi="Book Antiqua" w:cs="Book Antiqua"/>
          <w:color w:val="000000"/>
        </w:rPr>
        <w:t>To date,</w:t>
      </w:r>
      <w:r w:rsidR="0019674D" w:rsidRPr="008811BA">
        <w:rPr>
          <w:rFonts w:ascii="Book Antiqua" w:eastAsia="Book Antiqua" w:hAnsi="Book Antiqua" w:cs="Book Antiqua"/>
          <w:color w:val="000000"/>
        </w:rPr>
        <w:t xml:space="preserve"> there is no specific medicine or vaccines</w:t>
      </w:r>
      <w:r>
        <w:rPr>
          <w:rFonts w:ascii="Book Antiqua" w:eastAsia="Book Antiqua" w:hAnsi="Book Antiqua" w:cs="Book Antiqua"/>
          <w:color w:val="000000"/>
        </w:rPr>
        <w:t xml:space="preserve"> for COVID-19</w:t>
      </w:r>
      <w:r w:rsidR="0019674D" w:rsidRPr="008811BA">
        <w:rPr>
          <w:rFonts w:ascii="Book Antiqua" w:eastAsia="Book Antiqua" w:hAnsi="Book Antiqua" w:cs="Book Antiqua"/>
          <w:color w:val="000000"/>
        </w:rPr>
        <w:t xml:space="preserve">. Currently, drugs </w:t>
      </w:r>
      <w:r>
        <w:rPr>
          <w:rFonts w:ascii="Book Antiqua" w:eastAsia="Book Antiqua" w:hAnsi="Book Antiqua" w:cs="Book Antiqua"/>
          <w:color w:val="000000"/>
        </w:rPr>
        <w:t>such as</w:t>
      </w:r>
      <w:r w:rsidR="0019674D" w:rsidRPr="008811BA">
        <w:rPr>
          <w:rFonts w:ascii="Book Antiqua" w:eastAsia="Book Antiqua" w:hAnsi="Book Antiqua" w:cs="Book Antiqua"/>
          <w:color w:val="000000"/>
        </w:rPr>
        <w:t xml:space="preserve"> remdesivir, chloroquine, hydroxychloroquine, tocilizumab, lopinavir-ritonavir, azithromycin, </w:t>
      </w:r>
      <w:r w:rsidR="0019674D" w:rsidRPr="008811BA">
        <w:rPr>
          <w:rFonts w:ascii="Book Antiqua" w:eastAsia="Book Antiqua" w:hAnsi="Book Antiqua" w:cs="Book Antiqua"/>
          <w:i/>
          <w:iCs/>
          <w:color w:val="000000"/>
        </w:rPr>
        <w:t>etc.,</w:t>
      </w:r>
      <w:r w:rsidR="0019674D" w:rsidRPr="008811BA">
        <w:rPr>
          <w:rFonts w:ascii="Book Antiqua" w:eastAsia="Book Antiqua" w:hAnsi="Book Antiqua" w:cs="Book Antiqua"/>
          <w:color w:val="000000"/>
        </w:rPr>
        <w:t xml:space="preserve"> are used to treat </w:t>
      </w:r>
      <w:r w:rsidRPr="008811BA">
        <w:rPr>
          <w:rFonts w:ascii="Book Antiqua" w:eastAsia="Book Antiqua" w:hAnsi="Book Antiqua" w:cs="Book Antiqua"/>
          <w:color w:val="000000"/>
        </w:rPr>
        <w:t xml:space="preserve">SARS-CoV-2 </w:t>
      </w:r>
      <w:r w:rsidR="0019674D" w:rsidRPr="008811BA">
        <w:rPr>
          <w:rFonts w:ascii="Book Antiqua" w:eastAsia="Book Antiqua" w:hAnsi="Book Antiqua" w:cs="Book Antiqua"/>
          <w:color w:val="000000"/>
        </w:rPr>
        <w:t xml:space="preserve">infection. However, no drug is able to </w:t>
      </w:r>
      <w:r>
        <w:rPr>
          <w:rFonts w:ascii="Book Antiqua" w:eastAsia="Book Antiqua" w:hAnsi="Book Antiqua" w:cs="Book Antiqua"/>
          <w:color w:val="000000"/>
        </w:rPr>
        <w:t xml:space="preserve">induce </w:t>
      </w:r>
      <w:r w:rsidR="0019674D" w:rsidRPr="008811BA">
        <w:rPr>
          <w:rFonts w:ascii="Book Antiqua" w:eastAsia="Book Antiqua" w:hAnsi="Book Antiqua" w:cs="Book Antiqua"/>
          <w:color w:val="000000"/>
        </w:rPr>
        <w:t xml:space="preserve">full </w:t>
      </w:r>
      <w:r w:rsidRPr="008811BA">
        <w:rPr>
          <w:rFonts w:ascii="Book Antiqua" w:eastAsia="Book Antiqua" w:hAnsi="Book Antiqua" w:cs="Book Antiqua"/>
          <w:color w:val="000000"/>
        </w:rPr>
        <w:t>recover</w:t>
      </w:r>
      <w:r>
        <w:rPr>
          <w:rFonts w:ascii="Book Antiqua" w:eastAsia="Book Antiqua" w:hAnsi="Book Antiqua" w:cs="Book Antiqua"/>
          <w:color w:val="000000"/>
        </w:rPr>
        <w:t>y in</w:t>
      </w:r>
      <w:r w:rsidRPr="008811BA">
        <w:rPr>
          <w:rFonts w:ascii="Book Antiqua" w:eastAsia="Book Antiqua" w:hAnsi="Book Antiqua" w:cs="Book Antiqua"/>
          <w:color w:val="000000"/>
        </w:rPr>
        <w:t xml:space="preserve"> </w:t>
      </w:r>
      <w:r w:rsidR="0019674D" w:rsidRPr="008811BA">
        <w:rPr>
          <w:rFonts w:ascii="Book Antiqua" w:eastAsia="Book Antiqua" w:hAnsi="Book Antiqua" w:cs="Book Antiqua"/>
          <w:color w:val="000000"/>
        </w:rPr>
        <w:t>COVID</w:t>
      </w:r>
      <w:r w:rsidR="002570E2">
        <w:rPr>
          <w:rFonts w:ascii="Book Antiqua" w:eastAsia="Book Antiqua" w:hAnsi="Book Antiqua" w:cs="Book Antiqua"/>
          <w:color w:val="000000"/>
        </w:rPr>
        <w:t>-19</w:t>
      </w:r>
      <w:r w:rsidR="0019674D" w:rsidRPr="008811BA">
        <w:rPr>
          <w:rFonts w:ascii="Book Antiqua" w:eastAsia="Book Antiqua" w:hAnsi="Book Antiqua" w:cs="Book Antiqua"/>
          <w:color w:val="000000"/>
        </w:rPr>
        <w:t xml:space="preserve"> patients. Remdesivir is effective </w:t>
      </w:r>
      <w:r w:rsidR="00374E32">
        <w:rPr>
          <w:rFonts w:ascii="Book Antiqua" w:eastAsia="Book Antiqua" w:hAnsi="Book Antiqua" w:cs="Book Antiqua"/>
          <w:color w:val="000000"/>
        </w:rPr>
        <w:t>in</w:t>
      </w:r>
      <w:r w:rsidR="0019674D" w:rsidRPr="008811BA">
        <w:rPr>
          <w:rFonts w:ascii="Book Antiqua" w:eastAsia="Book Antiqua" w:hAnsi="Book Antiqua" w:cs="Book Antiqua"/>
          <w:color w:val="000000"/>
        </w:rPr>
        <w:t xml:space="preserve"> treat</w:t>
      </w:r>
      <w:r w:rsidR="00374E32">
        <w:rPr>
          <w:rFonts w:ascii="Book Antiqua" w:eastAsia="Book Antiqua" w:hAnsi="Book Antiqua" w:cs="Book Antiqua"/>
          <w:color w:val="000000"/>
        </w:rPr>
        <w:t>ing</w:t>
      </w:r>
      <w:r w:rsidR="0019674D" w:rsidRPr="008811BA">
        <w:rPr>
          <w:rFonts w:ascii="Book Antiqua" w:eastAsia="Book Antiqua" w:hAnsi="Book Antiqua" w:cs="Book Antiqua"/>
          <w:color w:val="000000"/>
        </w:rPr>
        <w:t xml:space="preserve"> the virus. Recently, </w:t>
      </w:r>
      <w:r w:rsidR="00374E32">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ChAdOx1 vaccine </w:t>
      </w:r>
      <w:r w:rsidR="00374E32">
        <w:rPr>
          <w:rFonts w:ascii="Book Antiqua" w:eastAsia="Book Antiqua" w:hAnsi="Book Antiqua" w:cs="Book Antiqua"/>
          <w:color w:val="000000"/>
        </w:rPr>
        <w:t>was</w:t>
      </w:r>
      <w:r w:rsidR="0019674D" w:rsidRPr="008811BA">
        <w:rPr>
          <w:rFonts w:ascii="Book Antiqua" w:eastAsia="Book Antiqua" w:hAnsi="Book Antiqua" w:cs="Book Antiqua"/>
          <w:color w:val="000000"/>
        </w:rPr>
        <w:t xml:space="preserve"> developed by the University of Oxford’s Jenner Institute and </w:t>
      </w:r>
      <w:r w:rsidR="00374E32">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Oxford Vaccine Group. More recently, Russia has developed </w:t>
      </w:r>
      <w:r w:rsidR="00374E32">
        <w:rPr>
          <w:rFonts w:ascii="Book Antiqua" w:eastAsia="Book Antiqua" w:hAnsi="Book Antiqua" w:cs="Book Antiqua"/>
          <w:color w:val="000000"/>
        </w:rPr>
        <w:t>a</w:t>
      </w:r>
      <w:r w:rsidR="0019674D" w:rsidRPr="008811BA">
        <w:rPr>
          <w:rFonts w:ascii="Book Antiqua" w:eastAsia="Book Antiqua" w:hAnsi="Book Antiqua" w:cs="Book Antiqua"/>
          <w:color w:val="000000"/>
        </w:rPr>
        <w:t xml:space="preserve"> </w:t>
      </w:r>
      <w:r w:rsidR="00374E32">
        <w:rPr>
          <w:rFonts w:ascii="Book Antiqua" w:eastAsia="Book Antiqua" w:hAnsi="Book Antiqua" w:cs="Book Antiqua"/>
          <w:color w:val="000000"/>
        </w:rPr>
        <w:t>c</w:t>
      </w:r>
      <w:r w:rsidR="0019674D" w:rsidRPr="008811BA">
        <w:rPr>
          <w:rFonts w:ascii="Book Antiqua" w:eastAsia="Book Antiqua" w:hAnsi="Book Antiqua" w:cs="Book Antiqua"/>
          <w:color w:val="000000"/>
        </w:rPr>
        <w:t xml:space="preserve">oronavirus vaccine, named Sputnik V but these are </w:t>
      </w:r>
      <w:r w:rsidR="00374E32">
        <w:rPr>
          <w:rFonts w:ascii="Book Antiqua" w:eastAsia="Book Antiqua" w:hAnsi="Book Antiqua" w:cs="Book Antiqua"/>
          <w:color w:val="000000"/>
        </w:rPr>
        <w:t xml:space="preserve">still </w:t>
      </w:r>
      <w:r w:rsidR="002570E2">
        <w:rPr>
          <w:rFonts w:ascii="Book Antiqua" w:eastAsia="Book Antiqua" w:hAnsi="Book Antiqua" w:cs="Book Antiqua"/>
          <w:color w:val="000000"/>
        </w:rPr>
        <w:t>in</w:t>
      </w:r>
      <w:r w:rsidR="0019674D" w:rsidRPr="008811BA">
        <w:rPr>
          <w:rFonts w:ascii="Book Antiqua" w:eastAsia="Book Antiqua" w:hAnsi="Book Antiqua" w:cs="Book Antiqua"/>
          <w:color w:val="000000"/>
        </w:rPr>
        <w:t xml:space="preserve"> </w:t>
      </w:r>
      <w:r w:rsidR="00374E32">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testing phase. Therefore, boosting </w:t>
      </w:r>
      <w:r w:rsidR="00374E32">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 xml:space="preserve">immune response could be an effective way to improve viral resistance. Accordingly, prevention and management are </w:t>
      </w:r>
      <w:r w:rsidR="00374E32">
        <w:rPr>
          <w:rFonts w:ascii="Book Antiqua" w:eastAsia="Book Antiqua" w:hAnsi="Book Antiqua" w:cs="Book Antiqua"/>
          <w:color w:val="000000"/>
        </w:rPr>
        <w:t xml:space="preserve">currently </w:t>
      </w:r>
      <w:r w:rsidR="0019674D" w:rsidRPr="008811BA">
        <w:rPr>
          <w:rFonts w:ascii="Book Antiqua" w:eastAsia="Book Antiqua" w:hAnsi="Book Antiqua" w:cs="Book Antiqua"/>
          <w:color w:val="000000"/>
        </w:rPr>
        <w:t xml:space="preserve">the best solution </w:t>
      </w:r>
      <w:r w:rsidR="00374E32">
        <w:rPr>
          <w:rFonts w:ascii="Book Antiqua" w:eastAsia="Book Antiqua" w:hAnsi="Book Antiqua" w:cs="Book Antiqua"/>
          <w:color w:val="000000"/>
        </w:rPr>
        <w:t>to</w:t>
      </w:r>
      <w:r w:rsidR="0019674D" w:rsidRPr="008811BA">
        <w:rPr>
          <w:rFonts w:ascii="Book Antiqua" w:eastAsia="Book Antiqua" w:hAnsi="Book Antiqua" w:cs="Book Antiqua"/>
          <w:color w:val="000000"/>
        </w:rPr>
        <w:t xml:space="preserve"> control COVID-19. Therefore, it is </w:t>
      </w:r>
      <w:r w:rsidR="00374E32">
        <w:rPr>
          <w:rFonts w:ascii="Book Antiqua" w:eastAsia="Book Antiqua" w:hAnsi="Book Antiqua" w:cs="Book Antiqua"/>
          <w:color w:val="000000"/>
        </w:rPr>
        <w:t>essential that we</w:t>
      </w:r>
      <w:r w:rsidR="0019674D" w:rsidRPr="008811BA">
        <w:rPr>
          <w:rFonts w:ascii="Book Antiqua" w:eastAsia="Book Antiqua" w:hAnsi="Book Antiqua" w:cs="Book Antiqua"/>
          <w:color w:val="000000"/>
        </w:rPr>
        <w:t xml:space="preserve"> follow the preventive measures, management and quarantine strictly laid down by the concerned government (Figure 6). Source reduction as </w:t>
      </w:r>
      <w:r w:rsidR="00374E32">
        <w:rPr>
          <w:rFonts w:ascii="Book Antiqua" w:eastAsia="Book Antiqua" w:hAnsi="Book Antiqua" w:cs="Book Antiqua"/>
          <w:color w:val="000000"/>
        </w:rPr>
        <w:t xml:space="preserve">an </w:t>
      </w:r>
      <w:r w:rsidR="0019674D" w:rsidRPr="008811BA">
        <w:rPr>
          <w:rFonts w:ascii="Book Antiqua" w:eastAsia="Book Antiqua" w:hAnsi="Book Antiqua" w:cs="Book Antiqua"/>
          <w:color w:val="000000"/>
        </w:rPr>
        <w:t xml:space="preserve">individual protective measure is the best way to control the infection. Lockdown as </w:t>
      </w:r>
      <w:r w:rsidR="00374E32">
        <w:rPr>
          <w:rFonts w:ascii="Book Antiqua" w:eastAsia="Book Antiqua" w:hAnsi="Book Antiqua" w:cs="Book Antiqua"/>
          <w:color w:val="000000"/>
        </w:rPr>
        <w:t xml:space="preserve">a </w:t>
      </w:r>
      <w:r w:rsidR="0019674D" w:rsidRPr="008811BA">
        <w:rPr>
          <w:rFonts w:ascii="Book Antiqua" w:eastAsia="Book Antiqua" w:hAnsi="Book Antiqua" w:cs="Book Antiqua"/>
          <w:color w:val="000000"/>
        </w:rPr>
        <w:t xml:space="preserve">social </w:t>
      </w:r>
      <w:r w:rsidR="00374E32">
        <w:rPr>
          <w:rFonts w:ascii="Book Antiqua" w:eastAsia="Book Antiqua" w:hAnsi="Book Antiqua" w:cs="Book Antiqua"/>
          <w:color w:val="000000"/>
        </w:rPr>
        <w:t xml:space="preserve">strategy </w:t>
      </w:r>
      <w:r w:rsidR="0019674D" w:rsidRPr="008811BA">
        <w:rPr>
          <w:rFonts w:ascii="Book Antiqua" w:eastAsia="Book Antiqua" w:hAnsi="Book Antiqua" w:cs="Book Antiqua"/>
          <w:color w:val="000000"/>
        </w:rPr>
        <w:t xml:space="preserve">is considered an indirect, but effective alternative tool to control </w:t>
      </w:r>
      <w:r w:rsidR="00374E32">
        <w:rPr>
          <w:rFonts w:ascii="Book Antiqua" w:eastAsia="Book Antiqua" w:hAnsi="Book Antiqua" w:cs="Book Antiqua"/>
          <w:color w:val="000000"/>
        </w:rPr>
        <w:t xml:space="preserve">spread of </w:t>
      </w:r>
      <w:r w:rsidR="0019674D" w:rsidRPr="008811BA">
        <w:rPr>
          <w:rFonts w:ascii="Book Antiqua" w:eastAsia="Book Antiqua" w:hAnsi="Book Antiqua" w:cs="Book Antiqua"/>
          <w:color w:val="000000"/>
        </w:rPr>
        <w:t>the virus. Additionally, th</w:t>
      </w:r>
      <w:r w:rsidR="00374E32">
        <w:rPr>
          <w:rFonts w:ascii="Book Antiqua" w:eastAsia="Book Antiqua" w:hAnsi="Book Antiqua" w:cs="Book Antiqua"/>
          <w:color w:val="000000"/>
        </w:rPr>
        <w:t>e pandemic</w:t>
      </w:r>
      <w:r w:rsidR="0019674D" w:rsidRPr="008811BA">
        <w:rPr>
          <w:rFonts w:ascii="Book Antiqua" w:eastAsia="Book Antiqua" w:hAnsi="Book Antiqua" w:cs="Book Antiqua"/>
          <w:color w:val="000000"/>
        </w:rPr>
        <w:t xml:space="preserve"> has </w:t>
      </w:r>
      <w:r w:rsidR="00374E32">
        <w:rPr>
          <w:rFonts w:ascii="Book Antiqua" w:eastAsia="Book Antiqua" w:hAnsi="Book Antiqua" w:cs="Book Antiqua"/>
          <w:color w:val="000000"/>
        </w:rPr>
        <w:t>had a</w:t>
      </w:r>
      <w:r w:rsidR="0019674D" w:rsidRPr="008811BA">
        <w:rPr>
          <w:rFonts w:ascii="Book Antiqua" w:eastAsia="Book Antiqua" w:hAnsi="Book Antiqua" w:cs="Book Antiqua"/>
          <w:color w:val="000000"/>
        </w:rPr>
        <w:t xml:space="preserve"> direct impact on </w:t>
      </w:r>
      <w:r w:rsidR="00374E32">
        <w:rPr>
          <w:rFonts w:ascii="Book Antiqua" w:eastAsia="Book Antiqua" w:hAnsi="Book Antiqua" w:cs="Book Antiqua"/>
          <w:color w:val="000000"/>
        </w:rPr>
        <w:t xml:space="preserve">the </w:t>
      </w:r>
      <w:r w:rsidR="0019674D" w:rsidRPr="008811BA">
        <w:rPr>
          <w:rFonts w:ascii="Book Antiqua" w:eastAsia="Book Antiqua" w:hAnsi="Book Antiqua" w:cs="Book Antiqua"/>
          <w:color w:val="000000"/>
        </w:rPr>
        <w:t>environment, society and economy. Therefore, we should promote science and technology to develop vaccines or specific drugs to combat COVID-19.</w:t>
      </w:r>
    </w:p>
    <w:p w14:paraId="7BE54335" w14:textId="77777777" w:rsidR="00A77B3E" w:rsidRPr="008811BA" w:rsidRDefault="00A77B3E" w:rsidP="008811BA">
      <w:pPr>
        <w:snapToGrid w:val="0"/>
        <w:spacing w:line="360" w:lineRule="auto"/>
        <w:ind w:firstLine="720"/>
        <w:jc w:val="both"/>
        <w:rPr>
          <w:rFonts w:ascii="Book Antiqua" w:hAnsi="Book Antiqua"/>
        </w:rPr>
      </w:pPr>
    </w:p>
    <w:p w14:paraId="25504FF3"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aps/>
          <w:color w:val="000000"/>
          <w:u w:val="single"/>
        </w:rPr>
        <w:t>ACKNOWLEDGEMENTS</w:t>
      </w:r>
    </w:p>
    <w:p w14:paraId="1517F552" w14:textId="2E72C951" w:rsidR="00A77B3E" w:rsidRPr="008811BA" w:rsidRDefault="00374E32" w:rsidP="008811BA">
      <w:pPr>
        <w:snapToGrid w:val="0"/>
        <w:spacing w:line="360" w:lineRule="auto"/>
        <w:jc w:val="both"/>
        <w:rPr>
          <w:rFonts w:ascii="Book Antiqua" w:hAnsi="Book Antiqua"/>
        </w:rPr>
      </w:pPr>
      <w:r>
        <w:rPr>
          <w:rFonts w:ascii="Book Antiqua" w:eastAsia="Book Antiqua" w:hAnsi="Book Antiqua" w:cs="Book Antiqua"/>
          <w:color w:val="000000"/>
        </w:rPr>
        <w:t>The a</w:t>
      </w:r>
      <w:r w:rsidR="0019674D" w:rsidRPr="008811BA">
        <w:rPr>
          <w:rFonts w:ascii="Book Antiqua" w:eastAsia="Book Antiqua" w:hAnsi="Book Antiqua" w:cs="Book Antiqua"/>
          <w:color w:val="000000"/>
        </w:rPr>
        <w:t xml:space="preserve">uthors </w:t>
      </w:r>
      <w:r>
        <w:rPr>
          <w:rFonts w:ascii="Book Antiqua" w:eastAsia="Book Antiqua" w:hAnsi="Book Antiqua" w:cs="Book Antiqua"/>
          <w:color w:val="000000"/>
        </w:rPr>
        <w:t xml:space="preserve">would </w:t>
      </w:r>
      <w:r w:rsidR="0019674D" w:rsidRPr="008811BA">
        <w:rPr>
          <w:rFonts w:ascii="Book Antiqua" w:eastAsia="Book Antiqua" w:hAnsi="Book Antiqua" w:cs="Book Antiqua"/>
          <w:color w:val="000000"/>
        </w:rPr>
        <w:t xml:space="preserve">like to thank </w:t>
      </w:r>
      <w:r>
        <w:rPr>
          <w:rFonts w:ascii="Book Antiqua" w:eastAsia="Book Antiqua" w:hAnsi="Book Antiqua" w:cs="Book Antiqua"/>
          <w:color w:val="000000"/>
        </w:rPr>
        <w:t xml:space="preserve">the </w:t>
      </w:r>
      <w:r w:rsidR="0070050A" w:rsidRPr="008811BA">
        <w:rPr>
          <w:rFonts w:ascii="Book Antiqua" w:eastAsia="Book Antiqua" w:hAnsi="Book Antiqua" w:cs="Book Antiqua"/>
          <w:caps/>
          <w:color w:val="000000"/>
        </w:rPr>
        <w:t>d</w:t>
      </w:r>
      <w:r w:rsidR="0070050A" w:rsidRPr="008811BA">
        <w:rPr>
          <w:rFonts w:ascii="Book Antiqua" w:eastAsia="Book Antiqua" w:hAnsi="Book Antiqua" w:cs="Book Antiqua"/>
          <w:color w:val="000000"/>
        </w:rPr>
        <w:t>epartment</w:t>
      </w:r>
      <w:r w:rsidR="0019674D" w:rsidRPr="008811BA">
        <w:rPr>
          <w:rFonts w:ascii="Book Antiqua" w:eastAsia="Book Antiqua" w:hAnsi="Book Antiqua" w:cs="Book Antiqua"/>
          <w:color w:val="000000"/>
        </w:rPr>
        <w:t xml:space="preserve"> of Environmental Science of Sukanta Mahavidyalaya and The University of Burdwan </w:t>
      </w:r>
      <w:r>
        <w:rPr>
          <w:rFonts w:ascii="Book Antiqua" w:eastAsia="Book Antiqua" w:hAnsi="Book Antiqua" w:cs="Book Antiqua"/>
          <w:color w:val="000000"/>
        </w:rPr>
        <w:t>for</w:t>
      </w:r>
      <w:r w:rsidR="0019674D" w:rsidRPr="008811BA">
        <w:rPr>
          <w:rFonts w:ascii="Book Antiqua" w:eastAsia="Book Antiqua" w:hAnsi="Book Antiqua" w:cs="Book Antiqua"/>
          <w:color w:val="000000"/>
        </w:rPr>
        <w:t xml:space="preserve"> allow</w:t>
      </w:r>
      <w:r>
        <w:rPr>
          <w:rFonts w:ascii="Book Antiqua" w:eastAsia="Book Antiqua" w:hAnsi="Book Antiqua" w:cs="Book Antiqua"/>
          <w:color w:val="000000"/>
        </w:rPr>
        <w:t>ing</w:t>
      </w:r>
      <w:r w:rsidR="0019674D" w:rsidRPr="008811BA">
        <w:rPr>
          <w:rFonts w:ascii="Book Antiqua" w:eastAsia="Book Antiqua" w:hAnsi="Book Antiqua" w:cs="Book Antiqua"/>
          <w:color w:val="000000"/>
        </w:rPr>
        <w:t xml:space="preserve"> working from home </w:t>
      </w:r>
      <w:r>
        <w:rPr>
          <w:rFonts w:ascii="Book Antiqua" w:eastAsia="Book Antiqua" w:hAnsi="Book Antiqua" w:cs="Book Antiqua"/>
          <w:color w:val="000000"/>
        </w:rPr>
        <w:t>during the</w:t>
      </w:r>
      <w:r w:rsidR="0019674D" w:rsidRPr="008811BA">
        <w:rPr>
          <w:rFonts w:ascii="Book Antiqua" w:eastAsia="Book Antiqua" w:hAnsi="Book Antiqua" w:cs="Book Antiqua"/>
          <w:color w:val="000000"/>
        </w:rPr>
        <w:t xml:space="preserve"> lockdown period.</w:t>
      </w:r>
    </w:p>
    <w:p w14:paraId="532B0EAC" w14:textId="77777777" w:rsidR="00A77B3E" w:rsidRPr="008811BA" w:rsidRDefault="00A77B3E" w:rsidP="008811BA">
      <w:pPr>
        <w:snapToGrid w:val="0"/>
        <w:spacing w:line="360" w:lineRule="auto"/>
        <w:jc w:val="both"/>
        <w:rPr>
          <w:rFonts w:ascii="Book Antiqua" w:hAnsi="Book Antiqua"/>
        </w:rPr>
      </w:pPr>
    </w:p>
    <w:p w14:paraId="35DECC0E"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REFERENCES</w:t>
      </w:r>
    </w:p>
    <w:p w14:paraId="4FCC2A8F" w14:textId="77777777" w:rsidR="00C8431E" w:rsidRPr="008811BA" w:rsidRDefault="00C8431E" w:rsidP="008811BA">
      <w:pPr>
        <w:snapToGrid w:val="0"/>
        <w:spacing w:line="360" w:lineRule="auto"/>
        <w:jc w:val="both"/>
        <w:rPr>
          <w:rFonts w:ascii="Book Antiqua" w:hAnsi="Book Antiqua"/>
        </w:rPr>
      </w:pPr>
      <w:bookmarkStart w:id="6" w:name="OLE_LINK8"/>
      <w:r w:rsidRPr="008811BA">
        <w:rPr>
          <w:rFonts w:ascii="Book Antiqua" w:hAnsi="Book Antiqua"/>
        </w:rPr>
        <w:t xml:space="preserve">1 </w:t>
      </w:r>
      <w:r w:rsidRPr="008811BA">
        <w:rPr>
          <w:rFonts w:ascii="Book Antiqua" w:hAnsi="Book Antiqua"/>
          <w:b/>
          <w:bCs/>
        </w:rPr>
        <w:t>Wang L</w:t>
      </w:r>
      <w:r w:rsidRPr="008811BA">
        <w:rPr>
          <w:rFonts w:ascii="Book Antiqua" w:hAnsi="Book Antiqua"/>
        </w:rPr>
        <w:t xml:space="preserve">, Wang Y, Ye D, Liu Q. Review of the 2019 novel coronavirus (SARS-CoV-2) based on current evidence. </w:t>
      </w:r>
      <w:r w:rsidRPr="008811BA">
        <w:rPr>
          <w:rFonts w:ascii="Book Antiqua" w:hAnsi="Book Antiqua"/>
          <w:i/>
          <w:iCs/>
        </w:rPr>
        <w:t>Int J Antimicrob Agents</w:t>
      </w:r>
      <w:r w:rsidRPr="008811BA">
        <w:rPr>
          <w:rFonts w:ascii="Book Antiqua" w:hAnsi="Book Antiqua"/>
        </w:rPr>
        <w:t xml:space="preserve"> 2020; </w:t>
      </w:r>
      <w:r w:rsidRPr="008811BA">
        <w:rPr>
          <w:rFonts w:ascii="Book Antiqua" w:hAnsi="Book Antiqua"/>
          <w:b/>
          <w:bCs/>
        </w:rPr>
        <w:t>55</w:t>
      </w:r>
      <w:r w:rsidRPr="008811BA">
        <w:rPr>
          <w:rFonts w:ascii="Book Antiqua" w:hAnsi="Book Antiqua"/>
        </w:rPr>
        <w:t>: 105948 [PMID: 32201353 DOI: 10.1016/j.ijantimicag.2020.105948]</w:t>
      </w:r>
    </w:p>
    <w:p w14:paraId="66899DB8"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2 </w:t>
      </w:r>
      <w:r w:rsidRPr="008811BA">
        <w:rPr>
          <w:rFonts w:ascii="Book Antiqua" w:hAnsi="Book Antiqua"/>
          <w:b/>
          <w:bCs/>
        </w:rPr>
        <w:t>Liu Y</w:t>
      </w:r>
      <w:r w:rsidRPr="008811BA">
        <w:rPr>
          <w:rFonts w:ascii="Book Antiqua" w:hAnsi="Book Antiqua"/>
        </w:rPr>
        <w:t xml:space="preserve">, Gayle AA, Wilder-Smith A, Rocklöv J. The reproductive number of COVID-19 is higher compared to SARS coronavirus. </w:t>
      </w:r>
      <w:r w:rsidRPr="008811BA">
        <w:rPr>
          <w:rFonts w:ascii="Book Antiqua" w:hAnsi="Book Antiqua"/>
          <w:i/>
          <w:iCs/>
        </w:rPr>
        <w:t>J Travel Med</w:t>
      </w:r>
      <w:r w:rsidRPr="008811BA">
        <w:rPr>
          <w:rFonts w:ascii="Book Antiqua" w:hAnsi="Book Antiqua"/>
        </w:rPr>
        <w:t xml:space="preserve"> 2020; </w:t>
      </w:r>
      <w:r w:rsidRPr="008811BA">
        <w:rPr>
          <w:rFonts w:ascii="Book Antiqua" w:hAnsi="Book Antiqua"/>
          <w:b/>
          <w:bCs/>
        </w:rPr>
        <w:t>27</w:t>
      </w:r>
      <w:r w:rsidRPr="008811BA">
        <w:rPr>
          <w:rFonts w:ascii="Book Antiqua" w:hAnsi="Book Antiqua"/>
        </w:rPr>
        <w:t xml:space="preserve"> [PMID: 32052846 DOI: 10.1093/jtm/taaa021]</w:t>
      </w:r>
    </w:p>
    <w:p w14:paraId="487479A7"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3 </w:t>
      </w:r>
      <w:r w:rsidRPr="008811BA">
        <w:rPr>
          <w:rFonts w:ascii="Book Antiqua" w:hAnsi="Book Antiqua"/>
          <w:b/>
          <w:bCs/>
        </w:rPr>
        <w:t>Núñez-Delgado A</w:t>
      </w:r>
      <w:r w:rsidRPr="008811BA">
        <w:rPr>
          <w:rFonts w:ascii="Book Antiqua" w:hAnsi="Book Antiqua"/>
        </w:rPr>
        <w:t xml:space="preserve">. What do we know about the SARS-CoV-2 coronavirus in the environment?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727</w:t>
      </w:r>
      <w:r w:rsidRPr="008811BA">
        <w:rPr>
          <w:rFonts w:ascii="Book Antiqua" w:hAnsi="Book Antiqua"/>
        </w:rPr>
        <w:t>: 138647 [PMID: 32315907 DOI: 10.1016/j.scitotenv.2020.138647]</w:t>
      </w:r>
    </w:p>
    <w:p w14:paraId="376BE565"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4 </w:t>
      </w:r>
      <w:r w:rsidRPr="008811BA">
        <w:rPr>
          <w:rFonts w:ascii="Book Antiqua" w:hAnsi="Book Antiqua"/>
          <w:b/>
          <w:bCs/>
        </w:rPr>
        <w:t>Zhu N</w:t>
      </w:r>
      <w:r w:rsidRPr="008811BA">
        <w:rPr>
          <w:rFonts w:ascii="Book Antiqua" w:hAnsi="Book Antiqua"/>
        </w:rPr>
        <w:t xml:space="preserve">, Zhang D, Wang W, Li X, Yang B, Song J, Zhao X, Huang B, Shi W, Lu R, Niu P, Zhan F, Ma X, Wang D, Xu W, Wu G, Gao GF, Tan W; China Novel Coronavirus Investigating and Research Team. A Novel Coronavirus from Patients with Pneumonia in China, 2019. </w:t>
      </w:r>
      <w:r w:rsidRPr="008811BA">
        <w:rPr>
          <w:rFonts w:ascii="Book Antiqua" w:hAnsi="Book Antiqua"/>
          <w:i/>
          <w:iCs/>
        </w:rPr>
        <w:t>N Engl J Med</w:t>
      </w:r>
      <w:r w:rsidRPr="008811BA">
        <w:rPr>
          <w:rFonts w:ascii="Book Antiqua" w:hAnsi="Book Antiqua"/>
        </w:rPr>
        <w:t xml:space="preserve"> 2020; </w:t>
      </w:r>
      <w:r w:rsidRPr="008811BA">
        <w:rPr>
          <w:rFonts w:ascii="Book Antiqua" w:hAnsi="Book Antiqua"/>
          <w:b/>
          <w:bCs/>
        </w:rPr>
        <w:t>382</w:t>
      </w:r>
      <w:r w:rsidRPr="008811BA">
        <w:rPr>
          <w:rFonts w:ascii="Book Antiqua" w:hAnsi="Book Antiqua"/>
        </w:rPr>
        <w:t>: 727-733 [PMID: 31978945 DOI: 10.1056/NEJMoa2001017]</w:t>
      </w:r>
    </w:p>
    <w:p w14:paraId="414C127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 </w:t>
      </w:r>
      <w:r w:rsidRPr="008811BA">
        <w:rPr>
          <w:rFonts w:ascii="Book Antiqua" w:hAnsi="Book Antiqua"/>
          <w:b/>
          <w:bCs/>
        </w:rPr>
        <w:t>Ji W</w:t>
      </w:r>
      <w:r w:rsidRPr="008811BA">
        <w:rPr>
          <w:rFonts w:ascii="Book Antiqua" w:hAnsi="Book Antiqua"/>
        </w:rPr>
        <w:t xml:space="preserve">, Wang W, Zhao X, Zai J, Li X. Cross-species transmission of the newly identified coronavirus 2019-nCoV. </w:t>
      </w:r>
      <w:r w:rsidRPr="008811BA">
        <w:rPr>
          <w:rFonts w:ascii="Book Antiqua" w:hAnsi="Book Antiqua"/>
          <w:i/>
          <w:iCs/>
        </w:rPr>
        <w:t>J Med Virol</w:t>
      </w:r>
      <w:r w:rsidRPr="008811BA">
        <w:rPr>
          <w:rFonts w:ascii="Book Antiqua" w:hAnsi="Book Antiqua"/>
        </w:rPr>
        <w:t xml:space="preserve"> 2020; </w:t>
      </w:r>
      <w:r w:rsidRPr="008811BA">
        <w:rPr>
          <w:rFonts w:ascii="Book Antiqua" w:hAnsi="Book Antiqua"/>
          <w:b/>
          <w:bCs/>
        </w:rPr>
        <w:t>92</w:t>
      </w:r>
      <w:r w:rsidRPr="008811BA">
        <w:rPr>
          <w:rFonts w:ascii="Book Antiqua" w:hAnsi="Book Antiqua"/>
        </w:rPr>
        <w:t>: 433-440 [PMID: 31967321 DOI: 10.1002/jmv.25682]</w:t>
      </w:r>
    </w:p>
    <w:p w14:paraId="1E6DDAC4"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6 </w:t>
      </w:r>
      <w:r w:rsidRPr="008811BA">
        <w:rPr>
          <w:rFonts w:ascii="Book Antiqua" w:hAnsi="Book Antiqua"/>
          <w:b/>
          <w:bCs/>
        </w:rPr>
        <w:t>Zhang C</w:t>
      </w:r>
      <w:r w:rsidRPr="008811BA">
        <w:rPr>
          <w:rFonts w:ascii="Book Antiqua" w:hAnsi="Book Antiqua"/>
        </w:rPr>
        <w:t xml:space="preserve">, Zheng W, Huang X, Bell EW, Zhou X, Zhang Y. Protein Structure and Sequence Reanalysis of 2019-nCoV Genome Refutes Snakes as Its Intermediate Host and the Unique Similarity between Its Spike Protein Insertions and HIV-1. </w:t>
      </w:r>
      <w:r w:rsidRPr="008811BA">
        <w:rPr>
          <w:rFonts w:ascii="Book Antiqua" w:hAnsi="Book Antiqua"/>
          <w:i/>
          <w:iCs/>
        </w:rPr>
        <w:t>J Proteome Res</w:t>
      </w:r>
      <w:r w:rsidRPr="008811BA">
        <w:rPr>
          <w:rFonts w:ascii="Book Antiqua" w:hAnsi="Book Antiqua"/>
        </w:rPr>
        <w:t xml:space="preserve"> 2020; </w:t>
      </w:r>
      <w:r w:rsidRPr="008811BA">
        <w:rPr>
          <w:rFonts w:ascii="Book Antiqua" w:hAnsi="Book Antiqua"/>
          <w:b/>
          <w:bCs/>
        </w:rPr>
        <w:t>19</w:t>
      </w:r>
      <w:r w:rsidRPr="008811BA">
        <w:rPr>
          <w:rFonts w:ascii="Book Antiqua" w:hAnsi="Book Antiqua"/>
        </w:rPr>
        <w:t>: 1351-1360 [PMID: 32200634 DOI: 10.1021/acs.jproteome.0c00129]</w:t>
      </w:r>
    </w:p>
    <w:p w14:paraId="776E621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lastRenderedPageBreak/>
        <w:t xml:space="preserve">7 </w:t>
      </w:r>
      <w:r w:rsidRPr="008811BA">
        <w:rPr>
          <w:rFonts w:ascii="Book Antiqua" w:hAnsi="Book Antiqua"/>
          <w:b/>
          <w:bCs/>
        </w:rPr>
        <w:t>Zhou P</w:t>
      </w:r>
      <w:r w:rsidRPr="008811BA">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8811BA">
        <w:rPr>
          <w:rFonts w:ascii="Book Antiqua" w:hAnsi="Book Antiqua"/>
          <w:i/>
          <w:iCs/>
        </w:rPr>
        <w:t>Nature</w:t>
      </w:r>
      <w:r w:rsidRPr="008811BA">
        <w:rPr>
          <w:rFonts w:ascii="Book Antiqua" w:hAnsi="Book Antiqua"/>
        </w:rPr>
        <w:t xml:space="preserve"> 2020; </w:t>
      </w:r>
      <w:r w:rsidRPr="008811BA">
        <w:rPr>
          <w:rFonts w:ascii="Book Antiqua" w:hAnsi="Book Antiqua"/>
          <w:b/>
          <w:bCs/>
        </w:rPr>
        <w:t>579</w:t>
      </w:r>
      <w:r w:rsidRPr="008811BA">
        <w:rPr>
          <w:rFonts w:ascii="Book Antiqua" w:hAnsi="Book Antiqua"/>
        </w:rPr>
        <w:t>: 270-273 [PMID: 32015507 DOI: 10.1038/s41586-020-2012-7]</w:t>
      </w:r>
    </w:p>
    <w:p w14:paraId="60B7460E"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8 </w:t>
      </w:r>
      <w:r w:rsidRPr="008811BA">
        <w:rPr>
          <w:rFonts w:ascii="Book Antiqua" w:hAnsi="Book Antiqua"/>
          <w:b/>
          <w:bCs/>
        </w:rPr>
        <w:t>Guo YR</w:t>
      </w:r>
      <w:r w:rsidRPr="008811BA">
        <w:rPr>
          <w:rFonts w:ascii="Book Antiqua" w:hAnsi="Book Antiqua"/>
        </w:rPr>
        <w:t xml:space="preserve">, Cao QD, Hong ZS, Tan YY, Chen SD, Jin HJ, Tan KS, Wang DY, Yan Y. The origin, transmission and clinical therapies on coronavirus disease 2019 (COVID-19) outbreak - an update on the status. </w:t>
      </w:r>
      <w:r w:rsidRPr="008811BA">
        <w:rPr>
          <w:rFonts w:ascii="Book Antiqua" w:hAnsi="Book Antiqua"/>
          <w:i/>
          <w:iCs/>
        </w:rPr>
        <w:t>Mil Med Res</w:t>
      </w:r>
      <w:r w:rsidRPr="008811BA">
        <w:rPr>
          <w:rFonts w:ascii="Book Antiqua" w:hAnsi="Book Antiqua"/>
        </w:rPr>
        <w:t xml:space="preserve"> 2020; </w:t>
      </w:r>
      <w:r w:rsidRPr="008811BA">
        <w:rPr>
          <w:rFonts w:ascii="Book Antiqua" w:hAnsi="Book Antiqua"/>
          <w:b/>
          <w:bCs/>
        </w:rPr>
        <w:t>7</w:t>
      </w:r>
      <w:r w:rsidRPr="008811BA">
        <w:rPr>
          <w:rFonts w:ascii="Book Antiqua" w:hAnsi="Book Antiqua"/>
        </w:rPr>
        <w:t>: 11 [PMID: 32169119 DOI: 10.1186/s40779-020-00240-0]</w:t>
      </w:r>
    </w:p>
    <w:p w14:paraId="72077E98"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9 </w:t>
      </w:r>
      <w:r w:rsidRPr="008811BA">
        <w:rPr>
          <w:rFonts w:ascii="Book Antiqua" w:hAnsi="Book Antiqua"/>
          <w:b/>
          <w:bCs/>
        </w:rPr>
        <w:t>Wu A</w:t>
      </w:r>
      <w:r w:rsidRPr="008811BA">
        <w:rPr>
          <w:rFonts w:ascii="Book Antiqua" w:hAnsi="Book Antiqua"/>
        </w:rPr>
        <w:t xml:space="preserve">, Peng Y, Huang B, Ding X, Wang X, Niu P, Meng J, Zhu Z, Zhang Z, Wang J, Sheng J, Quan L, Xia Z, Tan W, Cheng G, Jiang T. Genome Composition and Divergence of the Novel Coronavirus (2019-nCoV) Originating in China. </w:t>
      </w:r>
      <w:r w:rsidRPr="008811BA">
        <w:rPr>
          <w:rFonts w:ascii="Book Antiqua" w:hAnsi="Book Antiqua"/>
          <w:i/>
          <w:iCs/>
        </w:rPr>
        <w:t>Cell Host Microbe</w:t>
      </w:r>
      <w:r w:rsidRPr="008811BA">
        <w:rPr>
          <w:rFonts w:ascii="Book Antiqua" w:hAnsi="Book Antiqua"/>
        </w:rPr>
        <w:t xml:space="preserve"> 2020; </w:t>
      </w:r>
      <w:r w:rsidRPr="008811BA">
        <w:rPr>
          <w:rFonts w:ascii="Book Antiqua" w:hAnsi="Book Antiqua"/>
          <w:b/>
          <w:bCs/>
        </w:rPr>
        <w:t>27</w:t>
      </w:r>
      <w:r w:rsidRPr="008811BA">
        <w:rPr>
          <w:rFonts w:ascii="Book Antiqua" w:hAnsi="Book Antiqua"/>
        </w:rPr>
        <w:t>: 325-328 [PMID: 32035028 DOI: 10.1016/j.chom.2020.02.001]</w:t>
      </w:r>
    </w:p>
    <w:p w14:paraId="2490828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 </w:t>
      </w:r>
      <w:r w:rsidRPr="008811BA">
        <w:rPr>
          <w:rFonts w:ascii="Book Antiqua" w:hAnsi="Book Antiqua"/>
          <w:b/>
          <w:bCs/>
        </w:rPr>
        <w:t>Xu X</w:t>
      </w:r>
      <w:r w:rsidRPr="008811BA">
        <w:rPr>
          <w:rFonts w:ascii="Book Antiqua" w:hAnsi="Book Antiqua"/>
        </w:rPr>
        <w:t xml:space="preserve">, Chen P, Wang J, Feng J, Zhou H, Li X, Zhong W, Hao P. Evolution of the novel coronavirus from the ongoing Wuhan outbreak and modeling of its spike protein for risk of human transmission. </w:t>
      </w:r>
      <w:r w:rsidRPr="008811BA">
        <w:rPr>
          <w:rFonts w:ascii="Book Antiqua" w:hAnsi="Book Antiqua"/>
          <w:i/>
          <w:iCs/>
        </w:rPr>
        <w:t>Sci China Life Sci</w:t>
      </w:r>
      <w:r w:rsidRPr="008811BA">
        <w:rPr>
          <w:rFonts w:ascii="Book Antiqua" w:hAnsi="Book Antiqua"/>
        </w:rPr>
        <w:t xml:space="preserve"> 2020; </w:t>
      </w:r>
      <w:r w:rsidRPr="008811BA">
        <w:rPr>
          <w:rFonts w:ascii="Book Antiqua" w:hAnsi="Book Antiqua"/>
          <w:b/>
          <w:bCs/>
        </w:rPr>
        <w:t>63</w:t>
      </w:r>
      <w:r w:rsidRPr="008811BA">
        <w:rPr>
          <w:rFonts w:ascii="Book Antiqua" w:hAnsi="Book Antiqua"/>
        </w:rPr>
        <w:t>: 457-460 [PMID: 32009228 DOI: 10.1007/s11427-020-1637-5]</w:t>
      </w:r>
    </w:p>
    <w:p w14:paraId="56ED6CC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11 </w:t>
      </w:r>
      <w:r w:rsidRPr="008811BA">
        <w:rPr>
          <w:rFonts w:ascii="Book Antiqua" w:hAnsi="Book Antiqua"/>
          <w:b/>
          <w:bCs/>
        </w:rPr>
        <w:t>Kruse H</w:t>
      </w:r>
      <w:r w:rsidRPr="008811BA">
        <w:rPr>
          <w:rFonts w:ascii="Book Antiqua" w:hAnsi="Book Antiqua"/>
        </w:rPr>
        <w:t xml:space="preserve">, kirkemo AM, Handeland K. Wildlife as source of zoonotic infections. </w:t>
      </w:r>
      <w:r w:rsidRPr="008811BA">
        <w:rPr>
          <w:rFonts w:ascii="Book Antiqua" w:hAnsi="Book Antiqua"/>
          <w:i/>
          <w:iCs/>
        </w:rPr>
        <w:t>Emerg Infect Dis</w:t>
      </w:r>
      <w:r w:rsidRPr="008811BA">
        <w:rPr>
          <w:rFonts w:ascii="Book Antiqua" w:hAnsi="Book Antiqua"/>
        </w:rPr>
        <w:t xml:space="preserve"> 2004; </w:t>
      </w:r>
      <w:r w:rsidRPr="008811BA">
        <w:rPr>
          <w:rFonts w:ascii="Book Antiqua" w:hAnsi="Book Antiqua"/>
          <w:b/>
          <w:bCs/>
        </w:rPr>
        <w:t>10</w:t>
      </w:r>
      <w:r w:rsidRPr="008811BA">
        <w:rPr>
          <w:rFonts w:ascii="Book Antiqua" w:hAnsi="Book Antiqua"/>
        </w:rPr>
        <w:t>: 2067-2072 [PMID: 15663840 DOI: 10.3201/eid1012.040707]</w:t>
      </w:r>
    </w:p>
    <w:p w14:paraId="6D741843"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12 Parry NMA. COVID-19 and pets: When pandemic meets panic. </w:t>
      </w:r>
      <w:r w:rsidRPr="002C44FA">
        <w:rPr>
          <w:rFonts w:ascii="Book Antiqua" w:hAnsi="Book Antiqua"/>
          <w:i/>
          <w:iCs/>
        </w:rPr>
        <w:t>Forensic Sci Int Rep</w:t>
      </w:r>
      <w:r w:rsidRPr="008811BA">
        <w:rPr>
          <w:rFonts w:ascii="Book Antiqua" w:hAnsi="Book Antiqua"/>
        </w:rPr>
        <w:t xml:space="preserve"> 2020; </w:t>
      </w:r>
      <w:r w:rsidRPr="002C44FA">
        <w:rPr>
          <w:rFonts w:ascii="Book Antiqua" w:hAnsi="Book Antiqua"/>
          <w:b/>
          <w:bCs/>
        </w:rPr>
        <w:t>2</w:t>
      </w:r>
      <w:r w:rsidRPr="008811BA">
        <w:rPr>
          <w:rFonts w:ascii="Book Antiqua" w:hAnsi="Book Antiqua"/>
        </w:rPr>
        <w:t>: 100090 [DOI: 10.1016/j.fsir.2020.100090]</w:t>
      </w:r>
    </w:p>
    <w:p w14:paraId="19D3C518"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13 </w:t>
      </w:r>
      <w:r w:rsidRPr="008811BA">
        <w:rPr>
          <w:rFonts w:ascii="Book Antiqua" w:hAnsi="Book Antiqua"/>
          <w:b/>
          <w:bCs/>
        </w:rPr>
        <w:t>Chowell G</w:t>
      </w:r>
      <w:r w:rsidRPr="008811BA">
        <w:rPr>
          <w:rFonts w:ascii="Book Antiqua" w:hAnsi="Book Antiqua"/>
        </w:rPr>
        <w:t xml:space="preserve">, Abdirizak F, Lee S, Lee J, Jung E, Nishiura H, Viboud C. Transmission characteristics of MERS and SARS in the healthcare setting: a comparative study. </w:t>
      </w:r>
      <w:r w:rsidRPr="008811BA">
        <w:rPr>
          <w:rFonts w:ascii="Book Antiqua" w:hAnsi="Book Antiqua"/>
          <w:i/>
          <w:iCs/>
        </w:rPr>
        <w:t>BMC Med</w:t>
      </w:r>
      <w:r w:rsidRPr="008811BA">
        <w:rPr>
          <w:rFonts w:ascii="Book Antiqua" w:hAnsi="Book Antiqua"/>
        </w:rPr>
        <w:t xml:space="preserve"> 2015; </w:t>
      </w:r>
      <w:r w:rsidRPr="008811BA">
        <w:rPr>
          <w:rFonts w:ascii="Book Antiqua" w:hAnsi="Book Antiqua"/>
          <w:b/>
          <w:bCs/>
        </w:rPr>
        <w:t>13</w:t>
      </w:r>
      <w:r w:rsidRPr="008811BA">
        <w:rPr>
          <w:rFonts w:ascii="Book Antiqua" w:hAnsi="Book Antiqua"/>
        </w:rPr>
        <w:t>: 210 [PMID: 26336062 DOI: 10.1186/s12916-015-0450-0]</w:t>
      </w:r>
    </w:p>
    <w:p w14:paraId="6C3CDBD8" w14:textId="310ED7F5" w:rsidR="00C8431E" w:rsidRPr="008811BA" w:rsidRDefault="00C8431E" w:rsidP="008811BA">
      <w:pPr>
        <w:snapToGrid w:val="0"/>
        <w:spacing w:line="360" w:lineRule="auto"/>
        <w:jc w:val="both"/>
        <w:rPr>
          <w:rFonts w:ascii="Book Antiqua" w:hAnsi="Book Antiqua"/>
          <w:highlight w:val="yellow"/>
        </w:rPr>
      </w:pPr>
      <w:r w:rsidRPr="008811BA">
        <w:rPr>
          <w:rFonts w:ascii="Book Antiqua" w:hAnsi="Book Antiqua"/>
          <w:highlight w:val="yellow"/>
        </w:rPr>
        <w:t xml:space="preserve">14 </w:t>
      </w:r>
      <w:r w:rsidRPr="008811BA">
        <w:rPr>
          <w:rFonts w:ascii="Book Antiqua" w:hAnsi="Book Antiqua"/>
          <w:b/>
          <w:bCs/>
          <w:highlight w:val="yellow"/>
        </w:rPr>
        <w:t>British Veterinary Association</w:t>
      </w:r>
      <w:r w:rsidRPr="008811BA">
        <w:rPr>
          <w:rFonts w:ascii="Book Antiqua" w:hAnsi="Book Antiqua"/>
          <w:bCs/>
          <w:highlight w:val="yellow"/>
        </w:rPr>
        <w:t>. Coronavirus and animals. [</w:t>
      </w:r>
      <w:r w:rsidR="002C44FA">
        <w:rPr>
          <w:rFonts w:ascii="Book Antiqua" w:hAnsi="Book Antiqua"/>
          <w:bCs/>
          <w:highlight w:val="yellow"/>
        </w:rPr>
        <w:t>cited</w:t>
      </w:r>
      <w:r w:rsidRPr="008811BA">
        <w:rPr>
          <w:rFonts w:ascii="Book Antiqua" w:hAnsi="Book Antiqua"/>
          <w:bCs/>
          <w:highlight w:val="yellow"/>
        </w:rPr>
        <w:t xml:space="preserve"> </w:t>
      </w:r>
      <w:r w:rsidR="002C44FA">
        <w:rPr>
          <w:rFonts w:ascii="Book Antiqua" w:hAnsi="Book Antiqua"/>
          <w:bCs/>
          <w:highlight w:val="yellow"/>
        </w:rPr>
        <w:t xml:space="preserve">3 </w:t>
      </w:r>
      <w:r w:rsidRPr="008811BA">
        <w:rPr>
          <w:rFonts w:ascii="Book Antiqua" w:hAnsi="Book Antiqua"/>
          <w:bCs/>
          <w:highlight w:val="yellow"/>
        </w:rPr>
        <w:t>April</w:t>
      </w:r>
      <w:r w:rsidRPr="008811BA">
        <w:rPr>
          <w:rFonts w:ascii="Book Antiqua" w:hAnsi="Book Antiqua"/>
          <w:highlight w:val="yellow"/>
        </w:rPr>
        <w:t xml:space="preserve"> 2020]</w:t>
      </w:r>
      <w:r w:rsidR="002C44FA">
        <w:rPr>
          <w:rFonts w:ascii="Book Antiqua" w:hAnsi="Book Antiqua"/>
          <w:highlight w:val="yellow"/>
        </w:rPr>
        <w:t>.</w:t>
      </w:r>
      <w:r w:rsidRPr="008811BA">
        <w:rPr>
          <w:rFonts w:ascii="Book Antiqua" w:hAnsi="Book Antiqua"/>
          <w:highlight w:val="yellow"/>
        </w:rPr>
        <w:t xml:space="preserve"> Available from: https://www.bva.co.uk/news-and-blog/news-article/coronavirus-disease-covid-19-updates-for-the-veterinary-profession/</w:t>
      </w:r>
    </w:p>
    <w:p w14:paraId="75CADB29" w14:textId="6F06767F"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lastRenderedPageBreak/>
        <w:t xml:space="preserve">15 </w:t>
      </w:r>
      <w:r w:rsidRPr="008811BA">
        <w:rPr>
          <w:rFonts w:ascii="Book Antiqua" w:hAnsi="Book Antiqua"/>
          <w:b/>
          <w:bCs/>
          <w:highlight w:val="yellow"/>
        </w:rPr>
        <w:t>Centers for Disease Control and Prevention</w:t>
      </w:r>
      <w:r w:rsidRPr="008811BA">
        <w:rPr>
          <w:rFonts w:ascii="Book Antiqua" w:hAnsi="Book Antiqua"/>
          <w:bCs/>
          <w:highlight w:val="yellow"/>
        </w:rPr>
        <w:t>. Coronavirus Disease 2019 (COVID-19). If You Have Animals,</w:t>
      </w:r>
      <w:r w:rsidRPr="008811BA">
        <w:rPr>
          <w:rFonts w:ascii="Book Antiqua" w:hAnsi="Book Antiqua"/>
          <w:highlight w:val="yellow"/>
        </w:rPr>
        <w:t xml:space="preserve"> (2020)</w:t>
      </w:r>
      <w:r w:rsidR="002C44FA">
        <w:rPr>
          <w:rFonts w:ascii="Book Antiqua" w:hAnsi="Book Antiqua"/>
          <w:highlight w:val="yellow"/>
        </w:rPr>
        <w:t>.</w:t>
      </w:r>
      <w:r w:rsidRPr="008811BA">
        <w:rPr>
          <w:rFonts w:ascii="Book Antiqua" w:hAnsi="Book Antiqua"/>
          <w:highlight w:val="yellow"/>
        </w:rPr>
        <w:t xml:space="preserve"> [</w:t>
      </w:r>
      <w:r w:rsidR="002C44FA">
        <w:rPr>
          <w:rFonts w:ascii="Book Antiqua" w:hAnsi="Book Antiqua"/>
          <w:highlight w:val="yellow"/>
        </w:rPr>
        <w:t>cited 6</w:t>
      </w:r>
      <w:r w:rsidRPr="008811BA">
        <w:rPr>
          <w:rFonts w:ascii="Book Antiqua" w:hAnsi="Book Antiqua"/>
          <w:highlight w:val="yellow"/>
        </w:rPr>
        <w:t xml:space="preserve"> April 2020]</w:t>
      </w:r>
      <w:r w:rsidR="002C44FA">
        <w:rPr>
          <w:rFonts w:ascii="Book Antiqua" w:hAnsi="Book Antiqua"/>
          <w:highlight w:val="yellow"/>
        </w:rPr>
        <w:t>.</w:t>
      </w:r>
      <w:r w:rsidRPr="008811BA">
        <w:rPr>
          <w:rFonts w:ascii="Book Antiqua" w:hAnsi="Book Antiqua"/>
          <w:highlight w:val="yellow"/>
        </w:rPr>
        <w:t xml:space="preserve"> Available from: https://www.cdc.gov/coronavirus/2019-ncov/daily-life-coping/animals.html</w:t>
      </w:r>
    </w:p>
    <w:p w14:paraId="0246B11B" w14:textId="3AFF4BA9"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16 </w:t>
      </w:r>
      <w:r w:rsidRPr="008811BA">
        <w:rPr>
          <w:rFonts w:ascii="Book Antiqua" w:hAnsi="Book Antiqua"/>
          <w:b/>
          <w:bCs/>
          <w:highlight w:val="yellow"/>
        </w:rPr>
        <w:t>World Organisation for Animal Health (OIE)</w:t>
      </w:r>
      <w:r w:rsidRPr="008811BA">
        <w:rPr>
          <w:rFonts w:ascii="Book Antiqua" w:hAnsi="Book Antiqua"/>
          <w:bCs/>
          <w:highlight w:val="yellow"/>
        </w:rPr>
        <w:t>. Questions and Answers on the 2019 Coronavirus Disease (COVID-19),</w:t>
      </w:r>
      <w:r w:rsidRPr="008811BA">
        <w:rPr>
          <w:rFonts w:ascii="Book Antiqua" w:hAnsi="Book Antiqua"/>
          <w:highlight w:val="yellow"/>
        </w:rPr>
        <w:t xml:space="preserve"> (2020). [</w:t>
      </w:r>
      <w:r w:rsidR="002C44FA">
        <w:rPr>
          <w:rFonts w:ascii="Book Antiqua" w:hAnsi="Book Antiqua"/>
          <w:highlight w:val="yellow"/>
        </w:rPr>
        <w:t xml:space="preserve">cited 3 </w:t>
      </w:r>
      <w:r w:rsidRPr="008811BA">
        <w:rPr>
          <w:rFonts w:ascii="Book Antiqua" w:hAnsi="Book Antiqua"/>
          <w:highlight w:val="yellow"/>
        </w:rPr>
        <w:t>April 2020]</w:t>
      </w:r>
      <w:r w:rsidR="002C44FA">
        <w:rPr>
          <w:rFonts w:ascii="Book Antiqua" w:hAnsi="Book Antiqua"/>
          <w:highlight w:val="yellow"/>
        </w:rPr>
        <w:t>.</w:t>
      </w:r>
      <w:r w:rsidRPr="008811BA">
        <w:rPr>
          <w:rFonts w:ascii="Book Antiqua" w:hAnsi="Book Antiqua"/>
          <w:highlight w:val="yellow"/>
        </w:rPr>
        <w:t xml:space="preserve"> Available from: https://www.oie.int/en/scientific-expertise/specific-information-and-recommendations/questions-andanswers-on-2019novel-coronavirus/</w:t>
      </w:r>
    </w:p>
    <w:p w14:paraId="6D04FA00"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17 </w:t>
      </w:r>
      <w:r w:rsidRPr="008811BA">
        <w:rPr>
          <w:rFonts w:ascii="Book Antiqua" w:hAnsi="Book Antiqua"/>
          <w:b/>
          <w:bCs/>
        </w:rPr>
        <w:t>Wang W</w:t>
      </w:r>
      <w:r w:rsidRPr="008811BA">
        <w:rPr>
          <w:rFonts w:ascii="Book Antiqua" w:hAnsi="Book Antiqua"/>
        </w:rPr>
        <w:t xml:space="preserve">, Tang J, Wei F. Updated understanding of the outbreak of 2019 novel coronavirus (2019-nCoV) in Wuhan, China. </w:t>
      </w:r>
      <w:r w:rsidRPr="008811BA">
        <w:rPr>
          <w:rFonts w:ascii="Book Antiqua" w:hAnsi="Book Antiqua"/>
          <w:i/>
          <w:iCs/>
        </w:rPr>
        <w:t>J Med Virol</w:t>
      </w:r>
      <w:r w:rsidRPr="008811BA">
        <w:rPr>
          <w:rFonts w:ascii="Book Antiqua" w:hAnsi="Book Antiqua"/>
        </w:rPr>
        <w:t xml:space="preserve"> 2020; </w:t>
      </w:r>
      <w:r w:rsidRPr="008811BA">
        <w:rPr>
          <w:rFonts w:ascii="Book Antiqua" w:hAnsi="Book Antiqua"/>
          <w:b/>
          <w:bCs/>
        </w:rPr>
        <w:t>92</w:t>
      </w:r>
      <w:r w:rsidRPr="008811BA">
        <w:rPr>
          <w:rFonts w:ascii="Book Antiqua" w:hAnsi="Book Antiqua"/>
        </w:rPr>
        <w:t>: 441-447 [PMID: 31994742 DOI: 10.1002/jmv.25689]</w:t>
      </w:r>
    </w:p>
    <w:p w14:paraId="72F7BDB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18 </w:t>
      </w:r>
      <w:r w:rsidRPr="008811BA">
        <w:rPr>
          <w:rFonts w:ascii="Book Antiqua" w:hAnsi="Book Antiqua"/>
          <w:b/>
          <w:bCs/>
        </w:rPr>
        <w:t>Xiao F</w:t>
      </w:r>
      <w:r w:rsidRPr="008811BA">
        <w:rPr>
          <w:rFonts w:ascii="Book Antiqua" w:hAnsi="Book Antiqua"/>
        </w:rPr>
        <w:t xml:space="preserve">, Tang M, Zheng X, Liu Y, Li X, Shan H. Evidence for Gastrointestinal Infection of SARS-CoV-2. </w:t>
      </w:r>
      <w:r w:rsidRPr="008811BA">
        <w:rPr>
          <w:rFonts w:ascii="Book Antiqua" w:hAnsi="Book Antiqua"/>
          <w:i/>
          <w:iCs/>
        </w:rPr>
        <w:t>Gastroenterology</w:t>
      </w:r>
      <w:r w:rsidRPr="008811BA">
        <w:rPr>
          <w:rFonts w:ascii="Book Antiqua" w:hAnsi="Book Antiqua"/>
        </w:rPr>
        <w:t xml:space="preserve"> 2020; </w:t>
      </w:r>
      <w:r w:rsidRPr="008811BA">
        <w:rPr>
          <w:rFonts w:ascii="Book Antiqua" w:hAnsi="Book Antiqua"/>
          <w:b/>
          <w:bCs/>
        </w:rPr>
        <w:t>158</w:t>
      </w:r>
      <w:r w:rsidRPr="008811BA">
        <w:rPr>
          <w:rFonts w:ascii="Book Antiqua" w:hAnsi="Book Antiqua"/>
        </w:rPr>
        <w:t>: 1831-1833.e3 [PMID: 32142773 DOI: 10.1053/j.gastro.2020.02.055]</w:t>
      </w:r>
    </w:p>
    <w:p w14:paraId="253740F3"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19 </w:t>
      </w:r>
      <w:r w:rsidRPr="008811BA">
        <w:rPr>
          <w:rFonts w:ascii="Book Antiqua" w:hAnsi="Book Antiqua"/>
          <w:b/>
          <w:bCs/>
        </w:rPr>
        <w:t>Xia J</w:t>
      </w:r>
      <w:r w:rsidRPr="008811BA">
        <w:rPr>
          <w:rFonts w:ascii="Book Antiqua" w:hAnsi="Book Antiqua"/>
        </w:rPr>
        <w:t xml:space="preserve">, Tong J, Liu M, Shen Y, Guo D. Evaluation of coronavirus in tears and conjunctival secretions of patients with SARS-CoV-2 infection. </w:t>
      </w:r>
      <w:r w:rsidRPr="008811BA">
        <w:rPr>
          <w:rFonts w:ascii="Book Antiqua" w:hAnsi="Book Antiqua"/>
          <w:i/>
          <w:iCs/>
        </w:rPr>
        <w:t>J Med Virol</w:t>
      </w:r>
      <w:r w:rsidRPr="008811BA">
        <w:rPr>
          <w:rFonts w:ascii="Book Antiqua" w:hAnsi="Book Antiqua"/>
        </w:rPr>
        <w:t xml:space="preserve"> 2020; </w:t>
      </w:r>
      <w:r w:rsidRPr="008811BA">
        <w:rPr>
          <w:rFonts w:ascii="Book Antiqua" w:hAnsi="Book Antiqua"/>
          <w:b/>
          <w:bCs/>
        </w:rPr>
        <w:t>92</w:t>
      </w:r>
      <w:r w:rsidRPr="008811BA">
        <w:rPr>
          <w:rFonts w:ascii="Book Antiqua" w:hAnsi="Book Antiqua"/>
        </w:rPr>
        <w:t>: 589-594 [PMID: 32100876 DOI: 10.1002/jmv.25725]</w:t>
      </w:r>
    </w:p>
    <w:p w14:paraId="53C367C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20 </w:t>
      </w:r>
      <w:r w:rsidRPr="008811BA">
        <w:rPr>
          <w:rFonts w:ascii="Book Antiqua" w:hAnsi="Book Antiqua"/>
          <w:b/>
          <w:bCs/>
        </w:rPr>
        <w:t>Chen N</w:t>
      </w:r>
      <w:r w:rsidRPr="008811BA">
        <w:rPr>
          <w:rFonts w:ascii="Book Antiqua" w:hAnsi="Book Antiqua"/>
        </w:rPr>
        <w:t xml:space="preserve">, Zhou M, Dong X, Qu J, Gong F, Han Y, Qiu Y, Wang J, Liu Y, Wei Y, Xia J, Yu T, Zhang X, Zhang L. Epidemiological and clinical characteristics of 99 cases of 2019 novel coronavirus pneumonia in Wuhan, China: a descriptive study. </w:t>
      </w:r>
      <w:r w:rsidRPr="008811BA">
        <w:rPr>
          <w:rFonts w:ascii="Book Antiqua" w:hAnsi="Book Antiqua"/>
          <w:i/>
          <w:iCs/>
        </w:rPr>
        <w:t>Lancet</w:t>
      </w:r>
      <w:r w:rsidRPr="008811BA">
        <w:rPr>
          <w:rFonts w:ascii="Book Antiqua" w:hAnsi="Book Antiqua"/>
        </w:rPr>
        <w:t xml:space="preserve"> 2020; </w:t>
      </w:r>
      <w:r w:rsidRPr="008811BA">
        <w:rPr>
          <w:rFonts w:ascii="Book Antiqua" w:hAnsi="Book Antiqua"/>
          <w:b/>
          <w:bCs/>
        </w:rPr>
        <w:t>395</w:t>
      </w:r>
      <w:r w:rsidRPr="008811BA">
        <w:rPr>
          <w:rFonts w:ascii="Book Antiqua" w:hAnsi="Book Antiqua"/>
        </w:rPr>
        <w:t>: 507-513 [PMID: 32007143 DOI: 10.1016/S0140-6736(20)30211-7]</w:t>
      </w:r>
    </w:p>
    <w:p w14:paraId="0A71B576"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21 </w:t>
      </w:r>
      <w:r w:rsidRPr="008811BA">
        <w:rPr>
          <w:rFonts w:ascii="Book Antiqua" w:hAnsi="Book Antiqua"/>
          <w:b/>
          <w:bCs/>
        </w:rPr>
        <w:t>Remais J</w:t>
      </w:r>
      <w:r w:rsidRPr="008811BA">
        <w:rPr>
          <w:rFonts w:ascii="Book Antiqua" w:hAnsi="Book Antiqua"/>
        </w:rPr>
        <w:t xml:space="preserve">. Modelling environmentally-mediated infectious diseases of humans: transmission dynamics of schistosomiasis in China. </w:t>
      </w:r>
      <w:r w:rsidRPr="008811BA">
        <w:rPr>
          <w:rFonts w:ascii="Book Antiqua" w:hAnsi="Book Antiqua"/>
          <w:i/>
          <w:iCs/>
        </w:rPr>
        <w:t>Adv Exp Med Biol</w:t>
      </w:r>
      <w:r w:rsidRPr="008811BA">
        <w:rPr>
          <w:rFonts w:ascii="Book Antiqua" w:hAnsi="Book Antiqua"/>
        </w:rPr>
        <w:t xml:space="preserve"> 2010; </w:t>
      </w:r>
      <w:r w:rsidRPr="008811BA">
        <w:rPr>
          <w:rFonts w:ascii="Book Antiqua" w:hAnsi="Book Antiqua"/>
          <w:b/>
          <w:bCs/>
        </w:rPr>
        <w:t>673</w:t>
      </w:r>
      <w:r w:rsidRPr="008811BA">
        <w:rPr>
          <w:rFonts w:ascii="Book Antiqua" w:hAnsi="Book Antiqua"/>
        </w:rPr>
        <w:t>: 79-98 [PMID: 20632531 DOI: 10.1007/978-1-4419-6064-1_6]</w:t>
      </w:r>
    </w:p>
    <w:p w14:paraId="474B13C2"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22 </w:t>
      </w:r>
      <w:r w:rsidRPr="008811BA">
        <w:rPr>
          <w:rFonts w:ascii="Book Antiqua" w:hAnsi="Book Antiqua"/>
          <w:b/>
          <w:bCs/>
        </w:rPr>
        <w:t>Wu JT</w:t>
      </w:r>
      <w:r w:rsidRPr="008811BA">
        <w:rPr>
          <w:rFonts w:ascii="Book Antiqua" w:hAnsi="Book Antiqua"/>
        </w:rPr>
        <w:t xml:space="preserve">, Leung K, Leung GM. Nowcasting and forecasting the potential domestic and international spread of the 2019-nCoV outbreak originating in Wuhan, China: a modelling study. </w:t>
      </w:r>
      <w:r w:rsidRPr="008811BA">
        <w:rPr>
          <w:rFonts w:ascii="Book Antiqua" w:hAnsi="Book Antiqua"/>
          <w:i/>
          <w:iCs/>
        </w:rPr>
        <w:t>Lancet</w:t>
      </w:r>
      <w:r w:rsidRPr="008811BA">
        <w:rPr>
          <w:rFonts w:ascii="Book Antiqua" w:hAnsi="Book Antiqua"/>
        </w:rPr>
        <w:t xml:space="preserve"> 2020; </w:t>
      </w:r>
      <w:r w:rsidRPr="008811BA">
        <w:rPr>
          <w:rFonts w:ascii="Book Antiqua" w:hAnsi="Book Antiqua"/>
          <w:b/>
          <w:bCs/>
        </w:rPr>
        <w:t>395</w:t>
      </w:r>
      <w:r w:rsidRPr="008811BA">
        <w:rPr>
          <w:rFonts w:ascii="Book Antiqua" w:hAnsi="Book Antiqua"/>
        </w:rPr>
        <w:t>: 689-697 [PMID: 32014114 DOI: 10.1016/S0140-6736(20)30260-9]</w:t>
      </w:r>
    </w:p>
    <w:p w14:paraId="2641D38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lastRenderedPageBreak/>
        <w:t xml:space="preserve">23 </w:t>
      </w:r>
      <w:r w:rsidRPr="008811BA">
        <w:rPr>
          <w:rFonts w:ascii="Book Antiqua" w:hAnsi="Book Antiqua"/>
          <w:b/>
          <w:bCs/>
        </w:rPr>
        <w:t>Majumder MS</w:t>
      </w:r>
      <w:r w:rsidRPr="008811BA">
        <w:rPr>
          <w:rFonts w:ascii="Book Antiqua" w:hAnsi="Book Antiqua"/>
        </w:rPr>
        <w:t xml:space="preserve">, Mandl KD. Early Transmissibility Assessment of a Novel Coronavirus in Wuhan, China. </w:t>
      </w:r>
      <w:r w:rsidRPr="008811BA">
        <w:rPr>
          <w:rFonts w:ascii="Book Antiqua" w:hAnsi="Book Antiqua"/>
          <w:i/>
          <w:iCs/>
        </w:rPr>
        <w:t>SSRN</w:t>
      </w:r>
      <w:r w:rsidRPr="008811BA">
        <w:rPr>
          <w:rFonts w:ascii="Book Antiqua" w:hAnsi="Book Antiqua"/>
        </w:rPr>
        <w:t xml:space="preserve"> 2020: 3524675 [PMID: 32714102 DOI: 10.2139/ssrn.3524675]</w:t>
      </w:r>
    </w:p>
    <w:p w14:paraId="465D3BB6"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24 </w:t>
      </w:r>
      <w:r w:rsidRPr="008811BA">
        <w:rPr>
          <w:rFonts w:ascii="Book Antiqua" w:hAnsi="Book Antiqua"/>
          <w:b/>
          <w:bCs/>
        </w:rPr>
        <w:t>Lipsitch M</w:t>
      </w:r>
      <w:r w:rsidRPr="008811BA">
        <w:rPr>
          <w:rFonts w:ascii="Book Antiqua" w:hAnsi="Book Antiqua"/>
        </w:rPr>
        <w:t xml:space="preserve">, Cohen T, Cooper B, Robins JM, Ma S, James L, Gopalakrishna G, Chew SK, Tan CC, Samore MH, Fisman D, Murray M. Transmission dynamics and control of severe acute respiratory syndrome. </w:t>
      </w:r>
      <w:r w:rsidRPr="008811BA">
        <w:rPr>
          <w:rFonts w:ascii="Book Antiqua" w:hAnsi="Book Antiqua"/>
          <w:i/>
          <w:iCs/>
        </w:rPr>
        <w:t>Science</w:t>
      </w:r>
      <w:r w:rsidRPr="008811BA">
        <w:rPr>
          <w:rFonts w:ascii="Book Antiqua" w:hAnsi="Book Antiqua"/>
        </w:rPr>
        <w:t xml:space="preserve"> 2003; </w:t>
      </w:r>
      <w:r w:rsidRPr="008811BA">
        <w:rPr>
          <w:rFonts w:ascii="Book Antiqua" w:hAnsi="Book Antiqua"/>
          <w:b/>
          <w:bCs/>
        </w:rPr>
        <w:t>300</w:t>
      </w:r>
      <w:r w:rsidRPr="008811BA">
        <w:rPr>
          <w:rFonts w:ascii="Book Antiqua" w:hAnsi="Book Antiqua"/>
        </w:rPr>
        <w:t>: 1966-1970 [PMID: 12766207 DOI: 10.1126/science.1086616]</w:t>
      </w:r>
    </w:p>
    <w:p w14:paraId="01C88226"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25 </w:t>
      </w:r>
      <w:r w:rsidRPr="008811BA">
        <w:rPr>
          <w:rFonts w:ascii="Book Antiqua" w:hAnsi="Book Antiqua"/>
          <w:b/>
          <w:bCs/>
        </w:rPr>
        <w:t>Majumder MS</w:t>
      </w:r>
      <w:r w:rsidRPr="008811BA">
        <w:rPr>
          <w:rFonts w:ascii="Book Antiqua" w:hAnsi="Book Antiqua"/>
        </w:rPr>
        <w:t xml:space="preserve">, Rivers C, Lofgren E, Fisman D. Estimation of MERS-Coronavirus Reproductive Number and Case Fatality Rate for the Spring 2014 Saudi Arabia Outbreak: Insights from Publicly Available Data. </w:t>
      </w:r>
      <w:r w:rsidRPr="008811BA">
        <w:rPr>
          <w:rFonts w:ascii="Book Antiqua" w:hAnsi="Book Antiqua"/>
          <w:i/>
          <w:iCs/>
        </w:rPr>
        <w:t>PLoS Curr</w:t>
      </w:r>
      <w:r w:rsidRPr="008811BA">
        <w:rPr>
          <w:rFonts w:ascii="Book Antiqua" w:hAnsi="Book Antiqua"/>
        </w:rPr>
        <w:t xml:space="preserve"> 2014; </w:t>
      </w:r>
      <w:r w:rsidRPr="008811BA">
        <w:rPr>
          <w:rFonts w:ascii="Book Antiqua" w:hAnsi="Book Antiqua"/>
          <w:b/>
          <w:bCs/>
        </w:rPr>
        <w:t>6</w:t>
      </w:r>
      <w:r w:rsidRPr="008811BA">
        <w:rPr>
          <w:rFonts w:ascii="Book Antiqua" w:hAnsi="Book Antiqua"/>
        </w:rPr>
        <w:t xml:space="preserve"> [PMID: 25685622 DOI: 10.1371/currents.outbreaks.98d2f8f3382d84f390736cd5f5fe133c]</w:t>
      </w:r>
    </w:p>
    <w:p w14:paraId="043594C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26 </w:t>
      </w:r>
      <w:r w:rsidRPr="008811BA">
        <w:rPr>
          <w:rFonts w:ascii="Book Antiqua" w:hAnsi="Book Antiqua"/>
          <w:b/>
          <w:bCs/>
        </w:rPr>
        <w:t>Wu Z</w:t>
      </w:r>
      <w:r w:rsidRPr="008811BA">
        <w:rPr>
          <w:rFonts w:ascii="Book Antiqua" w:hAnsi="Book Antiqua"/>
        </w:rPr>
        <w:t>, McGoogan JM. Characteristics of and Important Lessons From the Coronavirus Disease 2019 (COVID-19) Outbreak in China: Summary of a Report of 72</w:t>
      </w:r>
      <w:r w:rsidRPr="008811BA">
        <w:t> </w:t>
      </w:r>
      <w:r w:rsidRPr="008811BA">
        <w:rPr>
          <w:rFonts w:ascii="Book Antiqua" w:hAnsi="Book Antiqua"/>
        </w:rPr>
        <w:t xml:space="preserve">314 Cases From the Chinese Center for Disease Control and Prevention. </w:t>
      </w:r>
      <w:r w:rsidRPr="008811BA">
        <w:rPr>
          <w:rFonts w:ascii="Book Antiqua" w:hAnsi="Book Antiqua"/>
          <w:i/>
          <w:iCs/>
        </w:rPr>
        <w:t>JAMA</w:t>
      </w:r>
      <w:r w:rsidRPr="008811BA">
        <w:rPr>
          <w:rFonts w:ascii="Book Antiqua" w:hAnsi="Book Antiqua"/>
        </w:rPr>
        <w:t xml:space="preserve"> 2020; </w:t>
      </w:r>
      <w:r w:rsidRPr="008811BA">
        <w:rPr>
          <w:rFonts w:ascii="Book Antiqua" w:hAnsi="Book Antiqua"/>
          <w:b/>
          <w:bCs/>
        </w:rPr>
        <w:t>323</w:t>
      </w:r>
      <w:r w:rsidRPr="008811BA">
        <w:rPr>
          <w:rFonts w:ascii="Book Antiqua" w:hAnsi="Book Antiqua"/>
        </w:rPr>
        <w:t>: 1239-1242 [PMID: 32091533 DOI: 10.1001/jama.2020.2648]</w:t>
      </w:r>
    </w:p>
    <w:p w14:paraId="1699F0F0"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27 </w:t>
      </w:r>
      <w:r w:rsidRPr="008811BA">
        <w:rPr>
          <w:rFonts w:ascii="Book Antiqua" w:hAnsi="Book Antiqua"/>
          <w:b/>
          <w:bCs/>
        </w:rPr>
        <w:t>Guan WJ</w:t>
      </w:r>
      <w:r w:rsidRPr="008811BA">
        <w:rPr>
          <w:rFonts w:ascii="Book Antiqua" w:hAnsi="Book Antiqua"/>
        </w:rPr>
        <w:t xml:space="preserve">, Ni ZY, Hu Y, Liang WH, Ou CQ, He JX, Liu L, Shan H, Lei CL, Hui DSC, Du B, Li LJ, Zeng G, Yuen KY, Chen RC, Tang CL, Wang T, Chen PY, Xiang J, Li SY, Wang JL, Liang ZJ, Peng YX, Wei L, Liu Y, Hu YH, Peng P, Wang JM, Liu JY, Chen Z, Li G, Zheng ZJ, Qiu SQ, Luo J, Ye CJ, Zhu SY, Zhong NS; China Medical Treatment Expert Group for Covid-19. Clinical Characteristics of Coronavirus Disease 2019 in China. </w:t>
      </w:r>
      <w:r w:rsidRPr="008811BA">
        <w:rPr>
          <w:rFonts w:ascii="Book Antiqua" w:hAnsi="Book Antiqua"/>
          <w:i/>
          <w:iCs/>
        </w:rPr>
        <w:t>N Engl J Med</w:t>
      </w:r>
      <w:r w:rsidRPr="008811BA">
        <w:rPr>
          <w:rFonts w:ascii="Book Antiqua" w:hAnsi="Book Antiqua"/>
        </w:rPr>
        <w:t xml:space="preserve"> 2020; </w:t>
      </w:r>
      <w:r w:rsidRPr="008811BA">
        <w:rPr>
          <w:rFonts w:ascii="Book Antiqua" w:hAnsi="Book Antiqua"/>
          <w:b/>
          <w:bCs/>
        </w:rPr>
        <w:t>382</w:t>
      </w:r>
      <w:r w:rsidRPr="008811BA">
        <w:rPr>
          <w:rFonts w:ascii="Book Antiqua" w:hAnsi="Book Antiqua"/>
        </w:rPr>
        <w:t>: 1708-1720 [PMID: 32109013 DOI: 10.1056/NEJMoa2002032]</w:t>
      </w:r>
    </w:p>
    <w:p w14:paraId="2ABCF2B5"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28 </w:t>
      </w:r>
      <w:r w:rsidRPr="008811BA">
        <w:rPr>
          <w:rFonts w:ascii="Book Antiqua" w:hAnsi="Book Antiqua"/>
          <w:b/>
          <w:bCs/>
        </w:rPr>
        <w:t>Rodriguez-Morales AJ</w:t>
      </w:r>
      <w:r w:rsidRPr="008811BA">
        <w:rPr>
          <w:rFonts w:ascii="Book Antiqua" w:hAnsi="Book Antiqua"/>
        </w:rPr>
        <w:t xml:space="preserve">, Cardona-Ospina JA, Gutiérrez-Ocampo E, Villamizar-Peña R, Holguin-Rivera Y, Escalera-Antezana JP, Alvarado-Arnez LE, Bonilla-Aldana DK, Franco-Paredes C, Henao-Martinez AF, Paniz-Mondolfi A, Lagos-Grisales GJ, Ramírez-Vallejo E, Suárez JA, Zambrano LI, Villamil-Gómez WE, Balbin-Ramon GJ, Rabaan AA, Harapan H, Dhama K, Nishiura H, Kataoka H, Ahmad T, Sah R; Latin American Network of Coronavirus Disease 2019-COVID-19 Research (LANCOVID-19). Electronic address: https://www.lancovid.org. Clinical, laboratory and imaging features of </w:t>
      </w:r>
      <w:r w:rsidRPr="008811BA">
        <w:rPr>
          <w:rFonts w:ascii="Book Antiqua" w:hAnsi="Book Antiqua"/>
        </w:rPr>
        <w:lastRenderedPageBreak/>
        <w:t xml:space="preserve">COVID-19: A systematic review and meta-analysis. </w:t>
      </w:r>
      <w:r w:rsidRPr="008811BA">
        <w:rPr>
          <w:rFonts w:ascii="Book Antiqua" w:hAnsi="Book Antiqua"/>
          <w:i/>
          <w:iCs/>
        </w:rPr>
        <w:t>Travel Med Infect Dis</w:t>
      </w:r>
      <w:r w:rsidRPr="008811BA">
        <w:rPr>
          <w:rFonts w:ascii="Book Antiqua" w:hAnsi="Book Antiqua"/>
        </w:rPr>
        <w:t xml:space="preserve"> 2020; </w:t>
      </w:r>
      <w:r w:rsidRPr="008811BA">
        <w:rPr>
          <w:rFonts w:ascii="Book Antiqua" w:hAnsi="Book Antiqua"/>
          <w:b/>
          <w:bCs/>
        </w:rPr>
        <w:t>34</w:t>
      </w:r>
      <w:r w:rsidRPr="008811BA">
        <w:rPr>
          <w:rFonts w:ascii="Book Antiqua" w:hAnsi="Book Antiqua"/>
        </w:rPr>
        <w:t>: 101623 [PMID: 32179124 DOI: 10.1016/j.tmaid.2020.101623]</w:t>
      </w:r>
    </w:p>
    <w:p w14:paraId="2DB7D7F1" w14:textId="25749456"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29 </w:t>
      </w:r>
      <w:r w:rsidRPr="008811BA">
        <w:rPr>
          <w:rFonts w:ascii="Book Antiqua" w:hAnsi="Book Antiqua"/>
          <w:b/>
          <w:bCs/>
          <w:highlight w:val="yellow"/>
        </w:rPr>
        <w:t>Zhong R,</w:t>
      </w:r>
      <w:r w:rsidRPr="008811BA">
        <w:rPr>
          <w:rFonts w:ascii="Book Antiqua" w:hAnsi="Book Antiqua"/>
          <w:highlight w:val="yellow"/>
        </w:rPr>
        <w:t xml:space="preserve"> Mozur P, Tame TYT. Coronavirus, mao-style social control blankets china. The New Yorks Times. [</w:t>
      </w:r>
      <w:r w:rsidR="002C44FA">
        <w:rPr>
          <w:rFonts w:ascii="Book Antiqua" w:hAnsi="Book Antiqua"/>
          <w:highlight w:val="yellow"/>
        </w:rPr>
        <w:t>cited 10</w:t>
      </w:r>
      <w:r w:rsidRPr="008811BA">
        <w:rPr>
          <w:rFonts w:ascii="Book Antiqua" w:hAnsi="Book Antiqua"/>
          <w:highlight w:val="yellow"/>
        </w:rPr>
        <w:t xml:space="preserve"> April 2020]</w:t>
      </w:r>
      <w:r w:rsidR="002C44FA">
        <w:rPr>
          <w:rFonts w:ascii="Book Antiqua" w:hAnsi="Book Antiqua"/>
          <w:highlight w:val="yellow"/>
        </w:rPr>
        <w:t>.</w:t>
      </w:r>
      <w:r w:rsidRPr="008811BA">
        <w:rPr>
          <w:rFonts w:ascii="Book Antiqua" w:hAnsi="Book Antiqua"/>
          <w:highlight w:val="yellow"/>
        </w:rPr>
        <w:t xml:space="preserve"> Available from: https://www.nytimes.com/2020/02/15/business/china-coronavirus-lockdown.html</w:t>
      </w:r>
    </w:p>
    <w:p w14:paraId="00E41401"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30 </w:t>
      </w:r>
      <w:r w:rsidRPr="008811BA">
        <w:rPr>
          <w:rFonts w:ascii="Book Antiqua" w:hAnsi="Book Antiqua"/>
          <w:b/>
          <w:bCs/>
        </w:rPr>
        <w:t>Lessler J</w:t>
      </w:r>
      <w:r w:rsidRPr="008811BA">
        <w:rPr>
          <w:rFonts w:ascii="Book Antiqua" w:hAnsi="Book Antiqua"/>
        </w:rPr>
        <w:t xml:space="preserve">, Reich NG, Brookmeyer R, Perl TM, Nelson KE, Cummings DA. Incubation periods of acute respiratory viral infections: a systematic review. </w:t>
      </w:r>
      <w:r w:rsidRPr="008811BA">
        <w:rPr>
          <w:rFonts w:ascii="Book Antiqua" w:hAnsi="Book Antiqua"/>
          <w:i/>
          <w:iCs/>
        </w:rPr>
        <w:t>Lancet Infect Dis</w:t>
      </w:r>
      <w:r w:rsidRPr="008811BA">
        <w:rPr>
          <w:rFonts w:ascii="Book Antiqua" w:hAnsi="Book Antiqua"/>
        </w:rPr>
        <w:t xml:space="preserve"> 2009; </w:t>
      </w:r>
      <w:r w:rsidRPr="008811BA">
        <w:rPr>
          <w:rFonts w:ascii="Book Antiqua" w:hAnsi="Book Antiqua"/>
          <w:b/>
          <w:bCs/>
        </w:rPr>
        <w:t>9</w:t>
      </w:r>
      <w:r w:rsidRPr="008811BA">
        <w:rPr>
          <w:rFonts w:ascii="Book Antiqua" w:hAnsi="Book Antiqua"/>
        </w:rPr>
        <w:t>: 291-300 [PMID: 19393959 DOI: 10.1016/S1473-3099(09)70069-6]</w:t>
      </w:r>
    </w:p>
    <w:p w14:paraId="48E02538"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31 </w:t>
      </w:r>
      <w:r w:rsidRPr="008811BA">
        <w:rPr>
          <w:rFonts w:ascii="Book Antiqua" w:hAnsi="Book Antiqua"/>
          <w:b/>
          <w:bCs/>
        </w:rPr>
        <w:t>Cho SY</w:t>
      </w:r>
      <w:r w:rsidRPr="008811BA">
        <w:rPr>
          <w:rFonts w:ascii="Book Antiqua" w:hAnsi="Book Antiqua"/>
        </w:rPr>
        <w:t xml:space="preserve">, Kang JM, Ha YE, Park GE, Lee JY, Ko JH, Lee JY, Kim JM, Kang CI, Jo IJ, Ryu JG, Choi JR, Kim S, Huh HJ, Ki CS, Kang ES, Peck KR, Dhong HJ, Song JH, Chung DR, Kim YJ. MERS-CoV outbreak following a single patient exposure in an emergency room in South Korea: an epidemiological outbreak study. </w:t>
      </w:r>
      <w:r w:rsidRPr="008811BA">
        <w:rPr>
          <w:rFonts w:ascii="Book Antiqua" w:hAnsi="Book Antiqua"/>
          <w:i/>
          <w:iCs/>
        </w:rPr>
        <w:t>Lancet</w:t>
      </w:r>
      <w:r w:rsidRPr="008811BA">
        <w:rPr>
          <w:rFonts w:ascii="Book Antiqua" w:hAnsi="Book Antiqua"/>
        </w:rPr>
        <w:t xml:space="preserve"> 2016; </w:t>
      </w:r>
      <w:r w:rsidRPr="008811BA">
        <w:rPr>
          <w:rFonts w:ascii="Book Antiqua" w:hAnsi="Book Antiqua"/>
          <w:b/>
          <w:bCs/>
        </w:rPr>
        <w:t>388</w:t>
      </w:r>
      <w:r w:rsidRPr="008811BA">
        <w:rPr>
          <w:rFonts w:ascii="Book Antiqua" w:hAnsi="Book Antiqua"/>
        </w:rPr>
        <w:t>: 994-1001 [PMID: 27402381 DOI: 10.1016/S0140-6736(16)30623-7]</w:t>
      </w:r>
    </w:p>
    <w:p w14:paraId="5A00B60A"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32 </w:t>
      </w:r>
      <w:r w:rsidRPr="008811BA">
        <w:rPr>
          <w:rFonts w:ascii="Book Antiqua" w:hAnsi="Book Antiqua"/>
          <w:b/>
          <w:bCs/>
        </w:rPr>
        <w:t>de Wit E</w:t>
      </w:r>
      <w:r w:rsidRPr="008811BA">
        <w:rPr>
          <w:rFonts w:ascii="Book Antiqua" w:hAnsi="Book Antiqua"/>
        </w:rPr>
        <w:t xml:space="preserve">, van Doremalen N, Falzarano D, Munster VJ. SARS and MERS: recent insights into emerging coronaviruses. </w:t>
      </w:r>
      <w:r w:rsidRPr="008811BA">
        <w:rPr>
          <w:rFonts w:ascii="Book Antiqua" w:hAnsi="Book Antiqua"/>
          <w:i/>
          <w:iCs/>
        </w:rPr>
        <w:t>Nat Rev Microbiol</w:t>
      </w:r>
      <w:r w:rsidRPr="008811BA">
        <w:rPr>
          <w:rFonts w:ascii="Book Antiqua" w:hAnsi="Book Antiqua"/>
        </w:rPr>
        <w:t xml:space="preserve"> 2016; </w:t>
      </w:r>
      <w:r w:rsidRPr="008811BA">
        <w:rPr>
          <w:rFonts w:ascii="Book Antiqua" w:hAnsi="Book Antiqua"/>
          <w:b/>
          <w:bCs/>
        </w:rPr>
        <w:t>14</w:t>
      </w:r>
      <w:r w:rsidRPr="008811BA">
        <w:rPr>
          <w:rFonts w:ascii="Book Antiqua" w:hAnsi="Book Antiqua"/>
        </w:rPr>
        <w:t>: 523-534 [PMID: 27344959 DOI: 10.1038/nrmicro.2016.81]</w:t>
      </w:r>
    </w:p>
    <w:p w14:paraId="68547F69"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33 </w:t>
      </w:r>
      <w:r w:rsidRPr="008811BA">
        <w:rPr>
          <w:rFonts w:ascii="Book Antiqua" w:hAnsi="Book Antiqua"/>
          <w:b/>
          <w:bCs/>
        </w:rPr>
        <w:t>Belouzard S</w:t>
      </w:r>
      <w:r w:rsidRPr="008811BA">
        <w:rPr>
          <w:rFonts w:ascii="Book Antiqua" w:hAnsi="Book Antiqua"/>
        </w:rPr>
        <w:t xml:space="preserve">, Millet JK, Licitra BN, Whittaker GR. Mechanisms of coronavirus cell entry mediated by the viral spike protein. </w:t>
      </w:r>
      <w:r w:rsidRPr="008811BA">
        <w:rPr>
          <w:rFonts w:ascii="Book Antiqua" w:hAnsi="Book Antiqua"/>
          <w:i/>
          <w:iCs/>
        </w:rPr>
        <w:t>Viruses</w:t>
      </w:r>
      <w:r w:rsidRPr="008811BA">
        <w:rPr>
          <w:rFonts w:ascii="Book Antiqua" w:hAnsi="Book Antiqua"/>
        </w:rPr>
        <w:t xml:space="preserve"> 2012; </w:t>
      </w:r>
      <w:r w:rsidRPr="008811BA">
        <w:rPr>
          <w:rFonts w:ascii="Book Antiqua" w:hAnsi="Book Antiqua"/>
          <w:b/>
          <w:bCs/>
        </w:rPr>
        <w:t>4</w:t>
      </w:r>
      <w:r w:rsidRPr="008811BA">
        <w:rPr>
          <w:rFonts w:ascii="Book Antiqua" w:hAnsi="Book Antiqua"/>
        </w:rPr>
        <w:t>: 1011-1033 [PMID: 22816037 DOI: 10.3390/v4061011]</w:t>
      </w:r>
    </w:p>
    <w:p w14:paraId="0CA8E0EC"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34 </w:t>
      </w:r>
      <w:r w:rsidRPr="008811BA">
        <w:rPr>
          <w:rFonts w:ascii="Book Antiqua" w:hAnsi="Book Antiqua"/>
          <w:b/>
          <w:bCs/>
        </w:rPr>
        <w:t>Lupia T</w:t>
      </w:r>
      <w:r w:rsidRPr="008811BA">
        <w:rPr>
          <w:rFonts w:ascii="Book Antiqua" w:hAnsi="Book Antiqua"/>
        </w:rPr>
        <w:t xml:space="preserve">, Scabini S, Mornese Pinna S, Di Perri G, De Rosa FG, Corcione S. 2019 novel coronavirus (2019-nCoV) outbreak: A new challenge. </w:t>
      </w:r>
      <w:r w:rsidRPr="008811BA">
        <w:rPr>
          <w:rFonts w:ascii="Book Antiqua" w:hAnsi="Book Antiqua"/>
          <w:i/>
          <w:iCs/>
        </w:rPr>
        <w:t>J Glob Antimicrob Resist</w:t>
      </w:r>
      <w:r w:rsidRPr="008811BA">
        <w:rPr>
          <w:rFonts w:ascii="Book Antiqua" w:hAnsi="Book Antiqua"/>
        </w:rPr>
        <w:t xml:space="preserve"> 2020; </w:t>
      </w:r>
      <w:r w:rsidRPr="008811BA">
        <w:rPr>
          <w:rFonts w:ascii="Book Antiqua" w:hAnsi="Book Antiqua"/>
          <w:b/>
          <w:bCs/>
        </w:rPr>
        <w:t>21</w:t>
      </w:r>
      <w:r w:rsidRPr="008811BA">
        <w:rPr>
          <w:rFonts w:ascii="Book Antiqua" w:hAnsi="Book Antiqua"/>
        </w:rPr>
        <w:t>: 22-27 [PMID: 32156648 DOI: 10.1016/j.jgar.2020.02.021]</w:t>
      </w:r>
    </w:p>
    <w:p w14:paraId="45C9884A"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35 </w:t>
      </w:r>
      <w:r w:rsidRPr="008811BA">
        <w:rPr>
          <w:rFonts w:ascii="Book Antiqua" w:hAnsi="Book Antiqua"/>
          <w:b/>
          <w:bCs/>
        </w:rPr>
        <w:t>Letko M</w:t>
      </w:r>
      <w:r w:rsidRPr="008811BA">
        <w:rPr>
          <w:rFonts w:ascii="Book Antiqua" w:hAnsi="Book Antiqua"/>
        </w:rPr>
        <w:t xml:space="preserve">, Marzi A, Munster V. Functional assessment of cell entry and receptor usage for SARS-CoV-2 and other lineage B betacoronaviruses. </w:t>
      </w:r>
      <w:r w:rsidRPr="008811BA">
        <w:rPr>
          <w:rFonts w:ascii="Book Antiqua" w:hAnsi="Book Antiqua"/>
          <w:i/>
          <w:iCs/>
        </w:rPr>
        <w:t>Nat Microbiol</w:t>
      </w:r>
      <w:r w:rsidRPr="008811BA">
        <w:rPr>
          <w:rFonts w:ascii="Book Antiqua" w:hAnsi="Book Antiqua"/>
        </w:rPr>
        <w:t xml:space="preserve"> 2020; </w:t>
      </w:r>
      <w:r w:rsidRPr="008811BA">
        <w:rPr>
          <w:rFonts w:ascii="Book Antiqua" w:hAnsi="Book Antiqua"/>
          <w:b/>
          <w:bCs/>
        </w:rPr>
        <w:t>5</w:t>
      </w:r>
      <w:r w:rsidRPr="008811BA">
        <w:rPr>
          <w:rFonts w:ascii="Book Antiqua" w:hAnsi="Book Antiqua"/>
        </w:rPr>
        <w:t>: 562-569 [PMID: 32094589 DOI: 10.1038/s41564-020-0688-y]</w:t>
      </w:r>
    </w:p>
    <w:p w14:paraId="5F7E4E74"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36 </w:t>
      </w:r>
      <w:r w:rsidRPr="008811BA">
        <w:rPr>
          <w:rFonts w:ascii="Book Antiqua" w:hAnsi="Book Antiqua"/>
          <w:b/>
          <w:bCs/>
        </w:rPr>
        <w:t>Bennardo F</w:t>
      </w:r>
      <w:r w:rsidRPr="008811BA">
        <w:rPr>
          <w:rFonts w:ascii="Book Antiqua" w:hAnsi="Book Antiqua"/>
        </w:rPr>
        <w:t xml:space="preserve">, Buffone C, Giudice A. New therapeutic opportunities for COVID-19 patients with Tocilizumab: Possible correlation of interleukin-6 receptor inhibitors with osteonecrosis of the jaws. </w:t>
      </w:r>
      <w:r w:rsidRPr="008811BA">
        <w:rPr>
          <w:rFonts w:ascii="Book Antiqua" w:hAnsi="Book Antiqua"/>
          <w:i/>
          <w:iCs/>
        </w:rPr>
        <w:t>Oral Oncol</w:t>
      </w:r>
      <w:r w:rsidRPr="008811BA">
        <w:rPr>
          <w:rFonts w:ascii="Book Antiqua" w:hAnsi="Book Antiqua"/>
        </w:rPr>
        <w:t xml:space="preserve"> 2020; </w:t>
      </w:r>
      <w:r w:rsidRPr="008811BA">
        <w:rPr>
          <w:rFonts w:ascii="Book Antiqua" w:hAnsi="Book Antiqua"/>
          <w:b/>
          <w:bCs/>
        </w:rPr>
        <w:t>106</w:t>
      </w:r>
      <w:r w:rsidRPr="008811BA">
        <w:rPr>
          <w:rFonts w:ascii="Book Antiqua" w:hAnsi="Book Antiqua"/>
        </w:rPr>
        <w:t>: 104659 [PMID: 32209313 DOI: 10.1016/j.oraloncology.2020.104659]</w:t>
      </w:r>
    </w:p>
    <w:p w14:paraId="0B94B49A"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lastRenderedPageBreak/>
        <w:t xml:space="preserve">37 </w:t>
      </w:r>
      <w:r w:rsidRPr="008811BA">
        <w:rPr>
          <w:rFonts w:ascii="Book Antiqua" w:hAnsi="Book Antiqua"/>
          <w:b/>
          <w:bCs/>
        </w:rPr>
        <w:t>Chen C</w:t>
      </w:r>
      <w:r w:rsidRPr="008811BA">
        <w:rPr>
          <w:rFonts w:ascii="Book Antiqua" w:hAnsi="Book Antiqua"/>
        </w:rPr>
        <w:t xml:space="preserve">, Zhang XR, Ju ZY, He WF. [Advances in the research of mechanism and related immunotherapy on the cytokine storm induced by coronavirus disease 2019]. </w:t>
      </w:r>
      <w:r w:rsidRPr="008811BA">
        <w:rPr>
          <w:rFonts w:ascii="Book Antiqua" w:hAnsi="Book Antiqua"/>
          <w:i/>
          <w:iCs/>
        </w:rPr>
        <w:t>Zhonghua Shao Shang Za Zhi</w:t>
      </w:r>
      <w:r w:rsidRPr="008811BA">
        <w:rPr>
          <w:rFonts w:ascii="Book Antiqua" w:hAnsi="Book Antiqua"/>
        </w:rPr>
        <w:t xml:space="preserve"> 2020; </w:t>
      </w:r>
      <w:r w:rsidRPr="008811BA">
        <w:rPr>
          <w:rFonts w:ascii="Book Antiqua" w:hAnsi="Book Antiqua"/>
          <w:b/>
          <w:bCs/>
        </w:rPr>
        <w:t>36</w:t>
      </w:r>
      <w:r w:rsidRPr="008811BA">
        <w:rPr>
          <w:rFonts w:ascii="Book Antiqua" w:hAnsi="Book Antiqua"/>
        </w:rPr>
        <w:t>: 471-475 [PMID: 32114747 DOI: 10.3760/cma.j.cn501120-20200224-00088]</w:t>
      </w:r>
    </w:p>
    <w:p w14:paraId="62E1201B" w14:textId="6DDF322C" w:rsidR="00C8431E" w:rsidRPr="008811BA" w:rsidRDefault="00C8431E" w:rsidP="008811BA">
      <w:pPr>
        <w:snapToGrid w:val="0"/>
        <w:spacing w:line="360" w:lineRule="auto"/>
        <w:jc w:val="both"/>
        <w:rPr>
          <w:rFonts w:ascii="Book Antiqua" w:hAnsi="Book Antiqua"/>
        </w:rPr>
      </w:pPr>
      <w:r w:rsidRPr="002C44FA">
        <w:rPr>
          <w:rFonts w:ascii="Book Antiqua" w:hAnsi="Book Antiqua"/>
          <w:highlight w:val="yellow"/>
        </w:rPr>
        <w:t xml:space="preserve">38 </w:t>
      </w:r>
      <w:r w:rsidRPr="002C44FA">
        <w:rPr>
          <w:rFonts w:ascii="Book Antiqua" w:hAnsi="Book Antiqua"/>
          <w:b/>
          <w:bCs/>
          <w:highlight w:val="yellow"/>
        </w:rPr>
        <w:t>Hoffmann M,</w:t>
      </w:r>
      <w:r w:rsidRPr="002C44FA">
        <w:rPr>
          <w:rFonts w:ascii="Book Antiqua" w:hAnsi="Book Antiqua"/>
          <w:highlight w:val="yellow"/>
        </w:rPr>
        <w:t xml:space="preserve"> Kleine-Weber H, Krüger N, Müller M, Drosten C, Pöhlmann S. The novel coronavirus 2019 (2019-nCoV) uses the SARS-coronavirus receptor ACE2 and the cellular protease TMPRSS2 for entry into target cells.</w:t>
      </w:r>
      <w:r w:rsidR="002C44FA" w:rsidRPr="002C44FA">
        <w:rPr>
          <w:rFonts w:ascii="Book Antiqua" w:hAnsi="Book Antiqua"/>
          <w:highlight w:val="yellow"/>
        </w:rPr>
        <w:t xml:space="preserve"> </w:t>
      </w:r>
      <w:r w:rsidR="002C44FA">
        <w:rPr>
          <w:rFonts w:ascii="Book Antiqua" w:hAnsi="Book Antiqua"/>
          <w:highlight w:val="yellow"/>
        </w:rPr>
        <w:t xml:space="preserve">2020 </w:t>
      </w:r>
      <w:r w:rsidR="002C44FA" w:rsidRPr="002C44FA">
        <w:rPr>
          <w:rFonts w:ascii="Book Antiqua" w:hAnsi="Book Antiqua"/>
          <w:caps/>
          <w:highlight w:val="yellow"/>
        </w:rPr>
        <w:t>p</w:t>
      </w:r>
      <w:r w:rsidR="002C44FA" w:rsidRPr="002C44FA">
        <w:rPr>
          <w:rFonts w:ascii="Book Antiqua" w:hAnsi="Book Antiqua"/>
          <w:highlight w:val="yellow"/>
        </w:rPr>
        <w:t>reprint</w:t>
      </w:r>
      <w:r w:rsidR="002C44FA">
        <w:rPr>
          <w:rFonts w:ascii="Book Antiqua" w:hAnsi="Book Antiqua"/>
          <w:highlight w:val="yellow"/>
        </w:rPr>
        <w:t>. Available from:</w:t>
      </w:r>
      <w:r w:rsidRPr="002C44FA">
        <w:rPr>
          <w:rFonts w:ascii="Book Antiqua" w:hAnsi="Book Antiqua"/>
          <w:highlight w:val="yellow"/>
        </w:rPr>
        <w:t xml:space="preserve"> </w:t>
      </w:r>
      <w:r w:rsidRPr="002C44FA">
        <w:rPr>
          <w:rFonts w:ascii="Book Antiqua" w:hAnsi="Book Antiqua"/>
          <w:iCs/>
          <w:highlight w:val="yellow"/>
        </w:rPr>
        <w:t>bioRxiv</w:t>
      </w:r>
      <w:r w:rsidRPr="002C44FA">
        <w:rPr>
          <w:rFonts w:ascii="Book Antiqua" w:hAnsi="Book Antiqua"/>
          <w:highlight w:val="yellow"/>
        </w:rPr>
        <w:t xml:space="preserve"> [DOI: 10.1101/2020.01.31.929042]</w:t>
      </w:r>
    </w:p>
    <w:p w14:paraId="7199936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39 </w:t>
      </w:r>
      <w:r w:rsidRPr="008811BA">
        <w:rPr>
          <w:rFonts w:ascii="Book Antiqua" w:hAnsi="Book Antiqua"/>
          <w:b/>
          <w:bCs/>
        </w:rPr>
        <w:t>Wrapp D</w:t>
      </w:r>
      <w:r w:rsidRPr="008811BA">
        <w:rPr>
          <w:rFonts w:ascii="Book Antiqua" w:hAnsi="Book Antiqua"/>
        </w:rPr>
        <w:t xml:space="preserve">, Wang N, Corbett KS, Goldsmith JA, Hsieh CL, Abiona O, Graham BS, McLellan JS. Cryo-EM structure of the 2019-nCoV spike in the prefusion conformation. </w:t>
      </w:r>
      <w:r w:rsidRPr="008811BA">
        <w:rPr>
          <w:rFonts w:ascii="Book Antiqua" w:hAnsi="Book Antiqua"/>
          <w:i/>
          <w:iCs/>
        </w:rPr>
        <w:t>Science</w:t>
      </w:r>
      <w:r w:rsidRPr="008811BA">
        <w:rPr>
          <w:rFonts w:ascii="Book Antiqua" w:hAnsi="Book Antiqua"/>
        </w:rPr>
        <w:t xml:space="preserve"> 2020; </w:t>
      </w:r>
      <w:r w:rsidRPr="008811BA">
        <w:rPr>
          <w:rFonts w:ascii="Book Antiqua" w:hAnsi="Book Antiqua"/>
          <w:b/>
          <w:bCs/>
        </w:rPr>
        <w:t>367</w:t>
      </w:r>
      <w:r w:rsidRPr="008811BA">
        <w:rPr>
          <w:rFonts w:ascii="Book Antiqua" w:hAnsi="Book Antiqua"/>
        </w:rPr>
        <w:t>: 1260-1263 [PMID: 32075877 DOI: 10.1126/science.abb2507]</w:t>
      </w:r>
    </w:p>
    <w:p w14:paraId="2BB9EB2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40 </w:t>
      </w:r>
      <w:r w:rsidRPr="008811BA">
        <w:rPr>
          <w:rFonts w:ascii="Book Antiqua" w:hAnsi="Book Antiqua"/>
          <w:b/>
          <w:bCs/>
        </w:rPr>
        <w:t>Xia S</w:t>
      </w:r>
      <w:r w:rsidRPr="008811BA">
        <w:rPr>
          <w:rFonts w:ascii="Book Antiqua" w:hAnsi="Book Antiqua"/>
        </w:rPr>
        <w:t xml:space="preserve">, Zhu Y, Liu M, Lan Q, Xu W, Wu Y, Ying T, Liu S, Shi Z, Jiang S, Lu L. Fusion mechanism of 2019-nCoV and fusion inhibitors targeting HR1 domain in spike protein. </w:t>
      </w:r>
      <w:r w:rsidRPr="008811BA">
        <w:rPr>
          <w:rFonts w:ascii="Book Antiqua" w:hAnsi="Book Antiqua"/>
          <w:i/>
          <w:iCs/>
        </w:rPr>
        <w:t>Cell Mol Immunol</w:t>
      </w:r>
      <w:r w:rsidRPr="008811BA">
        <w:rPr>
          <w:rFonts w:ascii="Book Antiqua" w:hAnsi="Book Antiqua"/>
        </w:rPr>
        <w:t xml:space="preserve"> 2020; </w:t>
      </w:r>
      <w:r w:rsidRPr="008811BA">
        <w:rPr>
          <w:rFonts w:ascii="Book Antiqua" w:hAnsi="Book Antiqua"/>
          <w:b/>
          <w:bCs/>
        </w:rPr>
        <w:t>17</w:t>
      </w:r>
      <w:r w:rsidRPr="008811BA">
        <w:rPr>
          <w:rFonts w:ascii="Book Antiqua" w:hAnsi="Book Antiqua"/>
        </w:rPr>
        <w:t>: 765-767 [PMID: 32047258 DOI: 10.1038/s41423-020-0374-2]</w:t>
      </w:r>
    </w:p>
    <w:p w14:paraId="1680263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41 </w:t>
      </w:r>
      <w:r w:rsidRPr="008811BA">
        <w:rPr>
          <w:rFonts w:ascii="Book Antiqua" w:hAnsi="Book Antiqua"/>
          <w:b/>
          <w:bCs/>
        </w:rPr>
        <w:t>Yu F</w:t>
      </w:r>
      <w:r w:rsidRPr="008811BA">
        <w:rPr>
          <w:rFonts w:ascii="Book Antiqua" w:hAnsi="Book Antiqua"/>
        </w:rPr>
        <w:t xml:space="preserve">, Du L, Ojcius DM, Pan C, Jiang S. Measures for diagnosing and treating infections by a novel coronavirus responsible for a pneumonia outbreak originating in Wuhan, China. </w:t>
      </w:r>
      <w:r w:rsidRPr="008811BA">
        <w:rPr>
          <w:rFonts w:ascii="Book Antiqua" w:hAnsi="Book Antiqua"/>
          <w:i/>
          <w:iCs/>
        </w:rPr>
        <w:t>Microbes Infect</w:t>
      </w:r>
      <w:r w:rsidRPr="008811BA">
        <w:rPr>
          <w:rFonts w:ascii="Book Antiqua" w:hAnsi="Book Antiqua"/>
        </w:rPr>
        <w:t xml:space="preserve"> 2020; </w:t>
      </w:r>
      <w:r w:rsidRPr="008811BA">
        <w:rPr>
          <w:rFonts w:ascii="Book Antiqua" w:hAnsi="Book Antiqua"/>
          <w:b/>
          <w:bCs/>
        </w:rPr>
        <w:t>22</w:t>
      </w:r>
      <w:r w:rsidRPr="008811BA">
        <w:rPr>
          <w:rFonts w:ascii="Book Antiqua" w:hAnsi="Book Antiqua"/>
        </w:rPr>
        <w:t>: 74-79 [PMID: 32017984 DOI: 10.1016/j.micinf.2020.01.003]</w:t>
      </w:r>
    </w:p>
    <w:p w14:paraId="4D47ECE4"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42 </w:t>
      </w:r>
      <w:r w:rsidRPr="008811BA">
        <w:rPr>
          <w:rFonts w:ascii="Book Antiqua" w:hAnsi="Book Antiqua"/>
          <w:b/>
          <w:bCs/>
        </w:rPr>
        <w:t>de Wilde AH</w:t>
      </w:r>
      <w:r w:rsidRPr="008811BA">
        <w:rPr>
          <w:rFonts w:ascii="Book Antiqua" w:hAnsi="Book Antiqua"/>
        </w:rPr>
        <w:t xml:space="preserve">, Snijder EJ, Kikkert M, van Hemert MJ. Host Factors in Coronavirus Replication. </w:t>
      </w:r>
      <w:r w:rsidRPr="008811BA">
        <w:rPr>
          <w:rFonts w:ascii="Book Antiqua" w:hAnsi="Book Antiqua"/>
          <w:i/>
          <w:iCs/>
        </w:rPr>
        <w:t>Curr Top Microbiol Immunol</w:t>
      </w:r>
      <w:r w:rsidRPr="008811BA">
        <w:rPr>
          <w:rFonts w:ascii="Book Antiqua" w:hAnsi="Book Antiqua"/>
        </w:rPr>
        <w:t xml:space="preserve"> 2018; </w:t>
      </w:r>
      <w:r w:rsidRPr="008811BA">
        <w:rPr>
          <w:rFonts w:ascii="Book Antiqua" w:hAnsi="Book Antiqua"/>
          <w:b/>
          <w:bCs/>
        </w:rPr>
        <w:t>419</w:t>
      </w:r>
      <w:r w:rsidRPr="008811BA">
        <w:rPr>
          <w:rFonts w:ascii="Book Antiqua" w:hAnsi="Book Antiqua"/>
        </w:rPr>
        <w:t>: 1-42 [PMID: 28643204 DOI: 10.1007/82_2017_25]</w:t>
      </w:r>
    </w:p>
    <w:p w14:paraId="5B57D4E5"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43 </w:t>
      </w:r>
      <w:r w:rsidRPr="008811BA">
        <w:rPr>
          <w:rFonts w:ascii="Book Antiqua" w:hAnsi="Book Antiqua"/>
          <w:b/>
          <w:bCs/>
        </w:rPr>
        <w:t>Perrier A</w:t>
      </w:r>
      <w:r w:rsidRPr="008811BA">
        <w:rPr>
          <w:rFonts w:ascii="Book Antiqua" w:hAnsi="Book Antiqua"/>
        </w:rPr>
        <w:t xml:space="preserve">, Bonnin A, Desmarets L, Danneels A, Goffard A, Rouillé Y, Dubuisson J, Belouzard S. The C-terminal domain of the MERS coronavirus M protein contains a </w:t>
      </w:r>
      <w:r w:rsidRPr="008811BA">
        <w:rPr>
          <w:rFonts w:ascii="Book Antiqua" w:hAnsi="Book Antiqua"/>
          <w:i/>
          <w:iCs/>
        </w:rPr>
        <w:t>trans</w:t>
      </w:r>
      <w:r w:rsidRPr="008811BA">
        <w:rPr>
          <w:rFonts w:ascii="Book Antiqua" w:hAnsi="Book Antiqua"/>
        </w:rPr>
        <w:t xml:space="preserve">-Golgi network localization signal. </w:t>
      </w:r>
      <w:r w:rsidRPr="008811BA">
        <w:rPr>
          <w:rFonts w:ascii="Book Antiqua" w:hAnsi="Book Antiqua"/>
          <w:i/>
          <w:iCs/>
        </w:rPr>
        <w:t>J Biol Chem</w:t>
      </w:r>
      <w:r w:rsidRPr="008811BA">
        <w:rPr>
          <w:rFonts w:ascii="Book Antiqua" w:hAnsi="Book Antiqua"/>
        </w:rPr>
        <w:t xml:space="preserve"> 2019; </w:t>
      </w:r>
      <w:r w:rsidRPr="008811BA">
        <w:rPr>
          <w:rFonts w:ascii="Book Antiqua" w:hAnsi="Book Antiqua"/>
          <w:b/>
          <w:bCs/>
        </w:rPr>
        <w:t>294</w:t>
      </w:r>
      <w:r w:rsidRPr="008811BA">
        <w:rPr>
          <w:rFonts w:ascii="Book Antiqua" w:hAnsi="Book Antiqua"/>
        </w:rPr>
        <w:t>: 14406-14421 [PMID: 31399512 DOI: 10.1074/jbc.RA119.008964]</w:t>
      </w:r>
    </w:p>
    <w:p w14:paraId="538F4EE0" w14:textId="7C34B7E9" w:rsidR="00C8431E" w:rsidRPr="008811BA" w:rsidRDefault="00C8431E" w:rsidP="008811BA">
      <w:pPr>
        <w:snapToGrid w:val="0"/>
        <w:spacing w:line="360" w:lineRule="auto"/>
        <w:jc w:val="both"/>
        <w:rPr>
          <w:rFonts w:ascii="Book Antiqua" w:hAnsi="Book Antiqua"/>
        </w:rPr>
      </w:pPr>
      <w:r w:rsidRPr="002C44FA">
        <w:rPr>
          <w:rFonts w:ascii="Book Antiqua" w:hAnsi="Book Antiqua"/>
          <w:highlight w:val="yellow"/>
        </w:rPr>
        <w:t xml:space="preserve">44 </w:t>
      </w:r>
      <w:r w:rsidRPr="002C44FA">
        <w:rPr>
          <w:rFonts w:ascii="Book Antiqua" w:hAnsi="Book Antiqua"/>
          <w:b/>
          <w:bCs/>
          <w:highlight w:val="yellow"/>
        </w:rPr>
        <w:t>Yang Y,</w:t>
      </w:r>
      <w:r w:rsidRPr="002C44FA">
        <w:rPr>
          <w:rFonts w:ascii="Book Antiqua" w:hAnsi="Book Antiqua"/>
          <w:highlight w:val="yellow"/>
        </w:rPr>
        <w:t xml:space="preserve"> Lu Q, Liu M, Wang Y, Zhang A, Jalali N, Dean NE, Longini I, Halloran ME, Xu B, Zhang XA, Wang LP, Liu W, Fang LQ. Epidemiological and clinical features of the 2019 novel coronavirus outbreak in China. </w:t>
      </w:r>
      <w:r w:rsidR="002C44FA" w:rsidRPr="002C44FA">
        <w:rPr>
          <w:rFonts w:ascii="Book Antiqua" w:hAnsi="Book Antiqua"/>
          <w:highlight w:val="yellow"/>
        </w:rPr>
        <w:t xml:space="preserve">2020 </w:t>
      </w:r>
      <w:r w:rsidR="002C44FA" w:rsidRPr="002C44FA">
        <w:rPr>
          <w:rFonts w:ascii="Book Antiqua" w:hAnsi="Book Antiqua"/>
          <w:caps/>
          <w:highlight w:val="yellow"/>
        </w:rPr>
        <w:t>p</w:t>
      </w:r>
      <w:r w:rsidR="002C44FA" w:rsidRPr="002C44FA">
        <w:rPr>
          <w:rFonts w:ascii="Book Antiqua" w:hAnsi="Book Antiqua"/>
          <w:highlight w:val="yellow"/>
        </w:rPr>
        <w:t xml:space="preserve">reprint. Available from: </w:t>
      </w:r>
      <w:r w:rsidRPr="002C44FA">
        <w:rPr>
          <w:rFonts w:ascii="Book Antiqua" w:hAnsi="Book Antiqua"/>
          <w:iCs/>
          <w:highlight w:val="yellow"/>
        </w:rPr>
        <w:t>medRxiv</w:t>
      </w:r>
      <w:r w:rsidRPr="002C44FA">
        <w:rPr>
          <w:rFonts w:ascii="Book Antiqua" w:hAnsi="Book Antiqua"/>
          <w:highlight w:val="yellow"/>
        </w:rPr>
        <w:t xml:space="preserve"> [DOI: 10.1101/2020.02.10.20021675]</w:t>
      </w:r>
    </w:p>
    <w:p w14:paraId="3BD1C09D"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lastRenderedPageBreak/>
        <w:t xml:space="preserve">45 </w:t>
      </w:r>
      <w:r w:rsidRPr="008811BA">
        <w:rPr>
          <w:rFonts w:ascii="Book Antiqua" w:hAnsi="Book Antiqua"/>
          <w:b/>
          <w:bCs/>
        </w:rPr>
        <w:t>Huang C</w:t>
      </w:r>
      <w:r w:rsidRPr="008811BA">
        <w:rPr>
          <w:rFonts w:ascii="Book Antiqua" w:hAnsi="Book Antiqua"/>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8811BA">
        <w:rPr>
          <w:rFonts w:ascii="Book Antiqua" w:hAnsi="Book Antiqua"/>
          <w:i/>
          <w:iCs/>
        </w:rPr>
        <w:t>Lancet</w:t>
      </w:r>
      <w:r w:rsidRPr="008811BA">
        <w:rPr>
          <w:rFonts w:ascii="Book Antiqua" w:hAnsi="Book Antiqua"/>
        </w:rPr>
        <w:t xml:space="preserve"> 2020; </w:t>
      </w:r>
      <w:r w:rsidRPr="008811BA">
        <w:rPr>
          <w:rFonts w:ascii="Book Antiqua" w:hAnsi="Book Antiqua"/>
          <w:b/>
          <w:bCs/>
        </w:rPr>
        <w:t>395</w:t>
      </w:r>
      <w:r w:rsidRPr="008811BA">
        <w:rPr>
          <w:rFonts w:ascii="Book Antiqua" w:hAnsi="Book Antiqua"/>
        </w:rPr>
        <w:t>: 497-506 [PMID: 31986264 DOI: 10.1016/S0140-6736(20)30183-5]</w:t>
      </w:r>
    </w:p>
    <w:p w14:paraId="78D72DAF" w14:textId="0AC40B98" w:rsidR="00C8431E" w:rsidRPr="008811BA" w:rsidRDefault="00C8431E" w:rsidP="008811BA">
      <w:pPr>
        <w:snapToGrid w:val="0"/>
        <w:spacing w:line="360" w:lineRule="auto"/>
        <w:jc w:val="both"/>
        <w:rPr>
          <w:rFonts w:ascii="Book Antiqua" w:hAnsi="Book Antiqua"/>
        </w:rPr>
      </w:pPr>
      <w:r w:rsidRPr="002C44FA">
        <w:rPr>
          <w:rFonts w:ascii="Book Antiqua" w:hAnsi="Book Antiqua"/>
          <w:highlight w:val="yellow"/>
        </w:rPr>
        <w:t xml:space="preserve">46 </w:t>
      </w:r>
      <w:r w:rsidRPr="002C44FA">
        <w:rPr>
          <w:rFonts w:ascii="Book Antiqua" w:hAnsi="Book Antiqua"/>
          <w:b/>
          <w:bCs/>
          <w:highlight w:val="yellow"/>
        </w:rPr>
        <w:t>Li Z,</w:t>
      </w:r>
      <w:r w:rsidRPr="002C44FA">
        <w:rPr>
          <w:rFonts w:ascii="Book Antiqua" w:hAnsi="Book Antiqua"/>
          <w:highlight w:val="yellow"/>
        </w:rPr>
        <w:t xml:space="preserve"> Wu M, Guo J, Yao J, Liao X, Song S, et al Caution on kidney dysfunctions of 2019-nCoV patients. </w:t>
      </w:r>
      <w:r w:rsidR="002C44FA" w:rsidRPr="002C44FA">
        <w:rPr>
          <w:rFonts w:ascii="Book Antiqua" w:hAnsi="Book Antiqua"/>
          <w:highlight w:val="yellow"/>
        </w:rPr>
        <w:t xml:space="preserve">2020 </w:t>
      </w:r>
      <w:r w:rsidR="002C44FA" w:rsidRPr="002C44FA">
        <w:rPr>
          <w:rFonts w:ascii="Book Antiqua" w:hAnsi="Book Antiqua"/>
          <w:caps/>
          <w:highlight w:val="yellow"/>
        </w:rPr>
        <w:t>p</w:t>
      </w:r>
      <w:r w:rsidR="002C44FA" w:rsidRPr="002C44FA">
        <w:rPr>
          <w:rFonts w:ascii="Book Antiqua" w:hAnsi="Book Antiqua"/>
          <w:highlight w:val="yellow"/>
        </w:rPr>
        <w:t xml:space="preserve">reprint. Available from: </w:t>
      </w:r>
      <w:r w:rsidR="002C44FA" w:rsidRPr="002C44FA">
        <w:rPr>
          <w:rFonts w:ascii="Book Antiqua" w:hAnsi="Book Antiqua"/>
          <w:iCs/>
          <w:highlight w:val="yellow"/>
        </w:rPr>
        <w:t>medRxiv</w:t>
      </w:r>
      <w:r w:rsidR="002C44FA" w:rsidRPr="002C44FA">
        <w:rPr>
          <w:rFonts w:ascii="Book Antiqua" w:hAnsi="Book Antiqua"/>
          <w:highlight w:val="yellow"/>
        </w:rPr>
        <w:t xml:space="preserve"> </w:t>
      </w:r>
      <w:r w:rsidRPr="002C44FA">
        <w:rPr>
          <w:rFonts w:ascii="Book Antiqua" w:hAnsi="Book Antiqua"/>
          <w:highlight w:val="yellow"/>
        </w:rPr>
        <w:t>[DOI: 10.1101/2020.02.08.20021212]</w:t>
      </w:r>
    </w:p>
    <w:p w14:paraId="72008CEE"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47 </w:t>
      </w:r>
      <w:r w:rsidRPr="008811BA">
        <w:rPr>
          <w:rFonts w:ascii="Book Antiqua" w:hAnsi="Book Antiqua"/>
          <w:b/>
          <w:bCs/>
        </w:rPr>
        <w:t>Wu J</w:t>
      </w:r>
      <w:r w:rsidRPr="008811BA">
        <w:rPr>
          <w:rFonts w:ascii="Book Antiqua" w:hAnsi="Book Antiqua"/>
        </w:rPr>
        <w:t xml:space="preserve">, Chen ZJ. Innate immune sensing and signaling of cytosolic nucleic acids. </w:t>
      </w:r>
      <w:r w:rsidRPr="008811BA">
        <w:rPr>
          <w:rFonts w:ascii="Book Antiqua" w:hAnsi="Book Antiqua"/>
          <w:i/>
          <w:iCs/>
        </w:rPr>
        <w:t>Annu Rev Immunol</w:t>
      </w:r>
      <w:r w:rsidRPr="008811BA">
        <w:rPr>
          <w:rFonts w:ascii="Book Antiqua" w:hAnsi="Book Antiqua"/>
        </w:rPr>
        <w:t xml:space="preserve"> 2014; </w:t>
      </w:r>
      <w:r w:rsidRPr="008811BA">
        <w:rPr>
          <w:rFonts w:ascii="Book Antiqua" w:hAnsi="Book Antiqua"/>
          <w:b/>
          <w:bCs/>
        </w:rPr>
        <w:t>32</w:t>
      </w:r>
      <w:r w:rsidRPr="008811BA">
        <w:rPr>
          <w:rFonts w:ascii="Book Antiqua" w:hAnsi="Book Antiqua"/>
        </w:rPr>
        <w:t>: 461-488 [PMID: 24655297 DOI: 10.1146/annurev-immunol-032713-120156]</w:t>
      </w:r>
    </w:p>
    <w:p w14:paraId="1A2B7821"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48 </w:t>
      </w:r>
      <w:r w:rsidRPr="008811BA">
        <w:rPr>
          <w:rFonts w:ascii="Book Antiqua" w:hAnsi="Book Antiqua"/>
          <w:b/>
          <w:bCs/>
        </w:rPr>
        <w:t>Wu J</w:t>
      </w:r>
      <w:r w:rsidRPr="008811BA">
        <w:rPr>
          <w:rFonts w:ascii="Book Antiqua" w:hAnsi="Book Antiqua"/>
        </w:rPr>
        <w:t xml:space="preserve">, Sun L, Chen X, Du F, Shi H, Chen C, Chen ZJ. Cyclic GMP-AMP is an endogenous second messenger in innate immune signaling by cytosolic DNA. </w:t>
      </w:r>
      <w:r w:rsidRPr="008811BA">
        <w:rPr>
          <w:rFonts w:ascii="Book Antiqua" w:hAnsi="Book Antiqua"/>
          <w:i/>
          <w:iCs/>
        </w:rPr>
        <w:t>Science</w:t>
      </w:r>
      <w:r w:rsidRPr="008811BA">
        <w:rPr>
          <w:rFonts w:ascii="Book Antiqua" w:hAnsi="Book Antiqua"/>
        </w:rPr>
        <w:t xml:space="preserve"> 2013; </w:t>
      </w:r>
      <w:r w:rsidRPr="008811BA">
        <w:rPr>
          <w:rFonts w:ascii="Book Antiqua" w:hAnsi="Book Antiqua"/>
          <w:b/>
          <w:bCs/>
        </w:rPr>
        <w:t>339</w:t>
      </w:r>
      <w:r w:rsidRPr="008811BA">
        <w:rPr>
          <w:rFonts w:ascii="Book Antiqua" w:hAnsi="Book Antiqua"/>
        </w:rPr>
        <w:t>: 826-830 [PMID: 23258412 DOI: 10.1126/science.1229963]</w:t>
      </w:r>
    </w:p>
    <w:p w14:paraId="10AC5299"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49 </w:t>
      </w:r>
      <w:r w:rsidRPr="008811BA">
        <w:rPr>
          <w:rFonts w:ascii="Book Antiqua" w:hAnsi="Book Antiqua"/>
          <w:b/>
          <w:bCs/>
        </w:rPr>
        <w:t>Yoo JS</w:t>
      </w:r>
      <w:r w:rsidRPr="008811BA">
        <w:rPr>
          <w:rFonts w:ascii="Book Antiqua" w:hAnsi="Book Antiqua"/>
        </w:rPr>
        <w:t xml:space="preserve">, Kato H, Fujita T. Sensing viral invasion by RIG-I like receptors. </w:t>
      </w:r>
      <w:r w:rsidRPr="008811BA">
        <w:rPr>
          <w:rFonts w:ascii="Book Antiqua" w:hAnsi="Book Antiqua"/>
          <w:i/>
          <w:iCs/>
        </w:rPr>
        <w:t>Curr Opin Microbiol</w:t>
      </w:r>
      <w:r w:rsidRPr="008811BA">
        <w:rPr>
          <w:rFonts w:ascii="Book Antiqua" w:hAnsi="Book Antiqua"/>
        </w:rPr>
        <w:t xml:space="preserve"> 2014; </w:t>
      </w:r>
      <w:r w:rsidRPr="008811BA">
        <w:rPr>
          <w:rFonts w:ascii="Book Antiqua" w:hAnsi="Book Antiqua"/>
          <w:b/>
          <w:bCs/>
        </w:rPr>
        <w:t>20</w:t>
      </w:r>
      <w:r w:rsidRPr="008811BA">
        <w:rPr>
          <w:rFonts w:ascii="Book Antiqua" w:hAnsi="Book Antiqua"/>
        </w:rPr>
        <w:t>: 131-138 [PMID: 24968321 DOI: 10.1016/j.mib.2014.05.011]</w:t>
      </w:r>
    </w:p>
    <w:p w14:paraId="3DE96B6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50 </w:t>
      </w:r>
      <w:r w:rsidRPr="008811BA">
        <w:rPr>
          <w:rFonts w:ascii="Book Antiqua" w:hAnsi="Book Antiqua"/>
          <w:b/>
          <w:bCs/>
        </w:rPr>
        <w:t>Kawai T</w:t>
      </w:r>
      <w:r w:rsidRPr="008811BA">
        <w:rPr>
          <w:rFonts w:ascii="Book Antiqua" w:hAnsi="Book Antiqua"/>
        </w:rPr>
        <w:t xml:space="preserve">, Akira S. The role of pattern-recognition receptors in innate immunity: update on Toll-like receptors. </w:t>
      </w:r>
      <w:r w:rsidRPr="008811BA">
        <w:rPr>
          <w:rFonts w:ascii="Book Antiqua" w:hAnsi="Book Antiqua"/>
          <w:i/>
          <w:iCs/>
        </w:rPr>
        <w:t>Nat Immunol</w:t>
      </w:r>
      <w:r w:rsidRPr="008811BA">
        <w:rPr>
          <w:rFonts w:ascii="Book Antiqua" w:hAnsi="Book Antiqua"/>
        </w:rPr>
        <w:t xml:space="preserve"> 2010; </w:t>
      </w:r>
      <w:r w:rsidRPr="008811BA">
        <w:rPr>
          <w:rFonts w:ascii="Book Antiqua" w:hAnsi="Book Antiqua"/>
          <w:b/>
          <w:bCs/>
        </w:rPr>
        <w:t>11</w:t>
      </w:r>
      <w:r w:rsidRPr="008811BA">
        <w:rPr>
          <w:rFonts w:ascii="Book Antiqua" w:hAnsi="Book Antiqua"/>
        </w:rPr>
        <w:t>: 373-384 [PMID: 20404851 DOI: 10.1038/ni.1863]</w:t>
      </w:r>
    </w:p>
    <w:p w14:paraId="3ECB4F7A" w14:textId="5D9EEC79" w:rsidR="00C8431E" w:rsidRPr="008811BA" w:rsidRDefault="00C8431E" w:rsidP="008811BA">
      <w:pPr>
        <w:snapToGrid w:val="0"/>
        <w:spacing w:line="360" w:lineRule="auto"/>
        <w:jc w:val="both"/>
        <w:rPr>
          <w:rFonts w:ascii="Book Antiqua" w:hAnsi="Book Antiqua"/>
        </w:rPr>
      </w:pPr>
      <w:r w:rsidRPr="002C44FA">
        <w:rPr>
          <w:rFonts w:ascii="Book Antiqua" w:hAnsi="Book Antiqua"/>
          <w:highlight w:val="yellow"/>
        </w:rPr>
        <w:t xml:space="preserve">51 </w:t>
      </w:r>
      <w:r w:rsidRPr="002C44FA">
        <w:rPr>
          <w:rFonts w:ascii="Book Antiqua" w:hAnsi="Book Antiqua"/>
          <w:b/>
          <w:bCs/>
          <w:highlight w:val="yellow"/>
        </w:rPr>
        <w:t>Liu Y,</w:t>
      </w:r>
      <w:r w:rsidRPr="002C44FA">
        <w:rPr>
          <w:rFonts w:ascii="Book Antiqua" w:hAnsi="Book Antiqua"/>
          <w:highlight w:val="yellow"/>
        </w:rPr>
        <w:t xml:space="preserve"> Zhang C, Huang F, Yang Y, Wang F, Yuan J, Zhang Z</w:t>
      </w:r>
      <w:r w:rsidR="002C44FA">
        <w:rPr>
          <w:rFonts w:ascii="Book Antiqua" w:hAnsi="Book Antiqua"/>
          <w:highlight w:val="yellow"/>
        </w:rPr>
        <w:t>,</w:t>
      </w:r>
      <w:r w:rsidRPr="002C44FA">
        <w:rPr>
          <w:rFonts w:ascii="Book Antiqua" w:hAnsi="Book Antiqua"/>
          <w:highlight w:val="yellow"/>
        </w:rPr>
        <w:t xml:space="preserve"> Qin Y</w:t>
      </w:r>
      <w:r w:rsidR="002C44FA">
        <w:rPr>
          <w:rFonts w:ascii="Book Antiqua" w:hAnsi="Book Antiqua"/>
          <w:highlight w:val="yellow"/>
        </w:rPr>
        <w:t>,</w:t>
      </w:r>
      <w:r w:rsidRPr="002C44FA">
        <w:rPr>
          <w:rFonts w:ascii="Book Antiqua" w:hAnsi="Book Antiqua"/>
          <w:highlight w:val="yellow"/>
        </w:rPr>
        <w:t xml:space="preserve"> Li X</w:t>
      </w:r>
      <w:r w:rsidR="002C44FA">
        <w:rPr>
          <w:rFonts w:ascii="Book Antiqua" w:hAnsi="Book Antiqua"/>
          <w:highlight w:val="yellow"/>
        </w:rPr>
        <w:t>,</w:t>
      </w:r>
      <w:r w:rsidRPr="002C44FA">
        <w:rPr>
          <w:rFonts w:ascii="Book Antiqua" w:hAnsi="Book Antiqua"/>
          <w:highlight w:val="yellow"/>
        </w:rPr>
        <w:t xml:space="preserve"> Zhao D</w:t>
      </w:r>
      <w:r w:rsidR="002C44FA">
        <w:rPr>
          <w:rFonts w:ascii="Book Antiqua" w:hAnsi="Book Antiqua"/>
          <w:highlight w:val="yellow"/>
        </w:rPr>
        <w:t>,</w:t>
      </w:r>
      <w:r w:rsidRPr="002C44FA">
        <w:rPr>
          <w:rFonts w:ascii="Book Antiqua" w:hAnsi="Book Antiqua"/>
          <w:highlight w:val="yellow"/>
        </w:rPr>
        <w:t xml:space="preserve"> Li S</w:t>
      </w:r>
      <w:r w:rsidR="002C44FA">
        <w:rPr>
          <w:rFonts w:ascii="Book Antiqua" w:hAnsi="Book Antiqua"/>
          <w:highlight w:val="yellow"/>
        </w:rPr>
        <w:t>,</w:t>
      </w:r>
      <w:r w:rsidRPr="002C44FA">
        <w:rPr>
          <w:rFonts w:ascii="Book Antiqua" w:hAnsi="Book Antiqua"/>
          <w:highlight w:val="yellow"/>
        </w:rPr>
        <w:t xml:space="preserve"> Tan S</w:t>
      </w:r>
      <w:r w:rsidR="002C44FA">
        <w:rPr>
          <w:rFonts w:ascii="Book Antiqua" w:hAnsi="Book Antiqua"/>
          <w:highlight w:val="yellow"/>
        </w:rPr>
        <w:t>,</w:t>
      </w:r>
      <w:r w:rsidRPr="002C44FA">
        <w:rPr>
          <w:rFonts w:ascii="Book Antiqua" w:hAnsi="Book Antiqua"/>
          <w:highlight w:val="yellow"/>
        </w:rPr>
        <w:t xml:space="preserve"> Wang Z</w:t>
      </w:r>
      <w:r w:rsidR="002C44FA">
        <w:rPr>
          <w:rFonts w:ascii="Book Antiqua" w:hAnsi="Book Antiqua"/>
          <w:highlight w:val="yellow"/>
        </w:rPr>
        <w:t>,</w:t>
      </w:r>
      <w:r w:rsidRPr="002C44FA">
        <w:rPr>
          <w:rFonts w:ascii="Book Antiqua" w:hAnsi="Book Antiqua"/>
          <w:highlight w:val="yellow"/>
        </w:rPr>
        <w:t xml:space="preserve"> Li J</w:t>
      </w:r>
      <w:r w:rsidR="002C44FA">
        <w:rPr>
          <w:rFonts w:ascii="Book Antiqua" w:hAnsi="Book Antiqua"/>
          <w:highlight w:val="yellow"/>
        </w:rPr>
        <w:t>,</w:t>
      </w:r>
      <w:r w:rsidRPr="002C44FA">
        <w:rPr>
          <w:rFonts w:ascii="Book Antiqua" w:hAnsi="Book Antiqua"/>
          <w:highlight w:val="yellow"/>
        </w:rPr>
        <w:t xml:space="preserve"> Shen C</w:t>
      </w:r>
      <w:r w:rsidR="002C44FA">
        <w:rPr>
          <w:rFonts w:ascii="Book Antiqua" w:hAnsi="Book Antiqua"/>
          <w:highlight w:val="yellow"/>
        </w:rPr>
        <w:t>,</w:t>
      </w:r>
      <w:r w:rsidRPr="002C44FA">
        <w:rPr>
          <w:rFonts w:ascii="Book Antiqua" w:hAnsi="Book Antiqua"/>
          <w:highlight w:val="yellow"/>
        </w:rPr>
        <w:t xml:space="preserve"> Li J</w:t>
      </w:r>
      <w:r w:rsidR="002C44FA">
        <w:rPr>
          <w:rFonts w:ascii="Book Antiqua" w:hAnsi="Book Antiqua"/>
          <w:highlight w:val="yellow"/>
        </w:rPr>
        <w:t>,</w:t>
      </w:r>
      <w:r w:rsidRPr="002C44FA">
        <w:rPr>
          <w:rFonts w:ascii="Book Antiqua" w:hAnsi="Book Antiqua"/>
          <w:highlight w:val="yellow"/>
        </w:rPr>
        <w:t xml:space="preserve"> Peng L</w:t>
      </w:r>
      <w:r w:rsidR="002C44FA">
        <w:rPr>
          <w:rFonts w:ascii="Book Antiqua" w:hAnsi="Book Antiqua"/>
          <w:highlight w:val="yellow"/>
        </w:rPr>
        <w:t>,</w:t>
      </w:r>
      <w:r w:rsidRPr="002C44FA">
        <w:rPr>
          <w:rFonts w:ascii="Book Antiqua" w:hAnsi="Book Antiqua"/>
          <w:highlight w:val="yellow"/>
        </w:rPr>
        <w:t xml:space="preserve"> Wu W</w:t>
      </w:r>
      <w:r w:rsidR="002C44FA">
        <w:rPr>
          <w:rFonts w:ascii="Book Antiqua" w:hAnsi="Book Antiqua"/>
          <w:highlight w:val="yellow"/>
        </w:rPr>
        <w:t xml:space="preserve">, </w:t>
      </w:r>
      <w:r w:rsidRPr="002C44FA">
        <w:rPr>
          <w:rFonts w:ascii="Book Antiqua" w:hAnsi="Book Antiqua"/>
          <w:highlight w:val="yellow"/>
        </w:rPr>
        <w:t>Cao M</w:t>
      </w:r>
      <w:r w:rsidR="002C44FA">
        <w:rPr>
          <w:rFonts w:ascii="Book Antiqua" w:hAnsi="Book Antiqua"/>
          <w:highlight w:val="yellow"/>
        </w:rPr>
        <w:t>,</w:t>
      </w:r>
      <w:r w:rsidRPr="002C44FA">
        <w:rPr>
          <w:rFonts w:ascii="Book Antiqua" w:hAnsi="Book Antiqua"/>
          <w:highlight w:val="yellow"/>
        </w:rPr>
        <w:t xml:space="preserve"> Xing L</w:t>
      </w:r>
      <w:r w:rsidR="002C44FA">
        <w:rPr>
          <w:rFonts w:ascii="Book Antiqua" w:hAnsi="Book Antiqua"/>
          <w:highlight w:val="yellow"/>
        </w:rPr>
        <w:t>,</w:t>
      </w:r>
      <w:r w:rsidRPr="002C44FA">
        <w:rPr>
          <w:rFonts w:ascii="Book Antiqua" w:hAnsi="Book Antiqua"/>
          <w:highlight w:val="yellow"/>
        </w:rPr>
        <w:t xml:space="preserve"> Xu Z</w:t>
      </w:r>
      <w:r w:rsidR="002C44FA">
        <w:rPr>
          <w:rFonts w:ascii="Book Antiqua" w:hAnsi="Book Antiqua"/>
          <w:highlight w:val="yellow"/>
        </w:rPr>
        <w:t>,</w:t>
      </w:r>
      <w:r w:rsidRPr="002C44FA">
        <w:rPr>
          <w:rFonts w:ascii="Book Antiqua" w:hAnsi="Book Antiqua"/>
          <w:highlight w:val="yellow"/>
        </w:rPr>
        <w:t xml:space="preserve"> Chen L</w:t>
      </w:r>
      <w:r w:rsidR="002C44FA">
        <w:rPr>
          <w:rFonts w:ascii="Book Antiqua" w:hAnsi="Book Antiqua"/>
          <w:highlight w:val="yellow"/>
        </w:rPr>
        <w:t>,</w:t>
      </w:r>
      <w:r w:rsidRPr="002C44FA">
        <w:rPr>
          <w:rFonts w:ascii="Book Antiqua" w:hAnsi="Book Antiqua"/>
          <w:highlight w:val="yellow"/>
        </w:rPr>
        <w:t xml:space="preserve"> Zhou C</w:t>
      </w:r>
      <w:r w:rsidR="002C44FA">
        <w:rPr>
          <w:rFonts w:ascii="Book Antiqua" w:hAnsi="Book Antiqua"/>
          <w:highlight w:val="yellow"/>
        </w:rPr>
        <w:t>,</w:t>
      </w:r>
      <w:r w:rsidRPr="002C44FA">
        <w:rPr>
          <w:rFonts w:ascii="Book Antiqua" w:hAnsi="Book Antiqua"/>
          <w:highlight w:val="yellow"/>
        </w:rPr>
        <w:t xml:space="preserve"> Liu WJ</w:t>
      </w:r>
      <w:r w:rsidR="002C44FA">
        <w:rPr>
          <w:rFonts w:ascii="Book Antiqua" w:hAnsi="Book Antiqua"/>
          <w:highlight w:val="yellow"/>
        </w:rPr>
        <w:t>,</w:t>
      </w:r>
      <w:r w:rsidRPr="002C44FA">
        <w:rPr>
          <w:rFonts w:ascii="Book Antiqua" w:hAnsi="Book Antiqua"/>
          <w:highlight w:val="yellow"/>
        </w:rPr>
        <w:t xml:space="preserve"> Liu L</w:t>
      </w:r>
      <w:r w:rsidR="002C44FA">
        <w:rPr>
          <w:rFonts w:ascii="Book Antiqua" w:hAnsi="Book Antiqua"/>
          <w:highlight w:val="yellow"/>
        </w:rPr>
        <w:t>,</w:t>
      </w:r>
      <w:r w:rsidRPr="002C44FA">
        <w:rPr>
          <w:rFonts w:ascii="Book Antiqua" w:hAnsi="Book Antiqua"/>
          <w:highlight w:val="yellow"/>
        </w:rPr>
        <w:t xml:space="preserve"> Jiang C. 2019-novel coronavirus (2019-nCoV) infections trigger an exaggerated cytokine response aggravating lung injury. </w:t>
      </w:r>
      <w:r w:rsidR="002C44FA" w:rsidRPr="002C44FA">
        <w:rPr>
          <w:rFonts w:ascii="Book Antiqua" w:hAnsi="Book Antiqua"/>
          <w:highlight w:val="yellow"/>
        </w:rPr>
        <w:t xml:space="preserve">2020 </w:t>
      </w:r>
      <w:r w:rsidR="002C44FA" w:rsidRPr="002C44FA">
        <w:rPr>
          <w:rFonts w:ascii="Book Antiqua" w:hAnsi="Book Antiqua"/>
          <w:caps/>
          <w:highlight w:val="yellow"/>
        </w:rPr>
        <w:t>p</w:t>
      </w:r>
      <w:r w:rsidR="002C44FA" w:rsidRPr="002C44FA">
        <w:rPr>
          <w:rFonts w:ascii="Book Antiqua" w:hAnsi="Book Antiqua"/>
          <w:highlight w:val="yellow"/>
        </w:rPr>
        <w:t xml:space="preserve">reprint. Available from: </w:t>
      </w:r>
      <w:r w:rsidRPr="002C44FA">
        <w:rPr>
          <w:rFonts w:ascii="Book Antiqua" w:hAnsi="Book Antiqua"/>
          <w:iCs/>
          <w:caps/>
          <w:highlight w:val="yellow"/>
        </w:rPr>
        <w:t>c</w:t>
      </w:r>
      <w:r w:rsidRPr="002C44FA">
        <w:rPr>
          <w:rFonts w:ascii="Book Antiqua" w:hAnsi="Book Antiqua"/>
          <w:iCs/>
          <w:highlight w:val="yellow"/>
        </w:rPr>
        <w:t>hinaXiv</w:t>
      </w:r>
    </w:p>
    <w:p w14:paraId="18B4C01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52 </w:t>
      </w:r>
      <w:r w:rsidRPr="008811BA">
        <w:rPr>
          <w:rFonts w:ascii="Book Antiqua" w:hAnsi="Book Antiqua"/>
          <w:b/>
          <w:bCs/>
        </w:rPr>
        <w:t>Liu Q,</w:t>
      </w:r>
      <w:r w:rsidRPr="008811BA">
        <w:rPr>
          <w:rFonts w:ascii="Book Antiqua" w:hAnsi="Book Antiqua"/>
        </w:rPr>
        <w:t xml:space="preserve"> Wang R, Qu G, Wang Y, Liu P, Zhu Y. General anatomy report of novel coronavirus pneumonia death corpse. </w:t>
      </w:r>
      <w:r w:rsidRPr="008811BA">
        <w:rPr>
          <w:rFonts w:ascii="Book Antiqua" w:hAnsi="Book Antiqua"/>
          <w:i/>
        </w:rPr>
        <w:t>J Forensic Med</w:t>
      </w:r>
      <w:r w:rsidRPr="008811BA">
        <w:rPr>
          <w:rFonts w:ascii="Book Antiqua" w:hAnsi="Book Antiqua"/>
        </w:rPr>
        <w:t xml:space="preserve"> 2020; </w:t>
      </w:r>
      <w:r w:rsidRPr="008811BA">
        <w:rPr>
          <w:rFonts w:ascii="Book Antiqua" w:hAnsi="Book Antiqua"/>
          <w:b/>
        </w:rPr>
        <w:t>36</w:t>
      </w:r>
      <w:r w:rsidRPr="008811BA">
        <w:rPr>
          <w:rFonts w:ascii="Book Antiqua" w:hAnsi="Book Antiqua"/>
        </w:rPr>
        <w:t>: 19-21</w:t>
      </w:r>
    </w:p>
    <w:p w14:paraId="693A9BE8"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53 </w:t>
      </w:r>
      <w:r w:rsidRPr="008811BA">
        <w:rPr>
          <w:rFonts w:ascii="Book Antiqua" w:hAnsi="Book Antiqua"/>
          <w:b/>
          <w:bCs/>
        </w:rPr>
        <w:t>Chung M</w:t>
      </w:r>
      <w:r w:rsidRPr="008811BA">
        <w:rPr>
          <w:rFonts w:ascii="Book Antiqua" w:hAnsi="Book Antiqua"/>
        </w:rPr>
        <w:t xml:space="preserve">, Bernheim A, Mei X, Zhang N, Huang M, Zeng X, Cui J, Xu W, Yang Y, Fayad ZA, Jacobi A, Li K, Li S, Shan H. CT Imaging Features of 2019 Novel Coronavirus </w:t>
      </w:r>
      <w:r w:rsidRPr="008811BA">
        <w:rPr>
          <w:rFonts w:ascii="Book Antiqua" w:hAnsi="Book Antiqua"/>
        </w:rPr>
        <w:lastRenderedPageBreak/>
        <w:t xml:space="preserve">(2019-nCoV). </w:t>
      </w:r>
      <w:r w:rsidRPr="008811BA">
        <w:rPr>
          <w:rFonts w:ascii="Book Antiqua" w:hAnsi="Book Antiqua"/>
          <w:i/>
          <w:iCs/>
        </w:rPr>
        <w:t>Radiology</w:t>
      </w:r>
      <w:r w:rsidRPr="008811BA">
        <w:rPr>
          <w:rFonts w:ascii="Book Antiqua" w:hAnsi="Book Antiqua"/>
        </w:rPr>
        <w:t xml:space="preserve"> 2020; </w:t>
      </w:r>
      <w:r w:rsidRPr="008811BA">
        <w:rPr>
          <w:rFonts w:ascii="Book Antiqua" w:hAnsi="Book Antiqua"/>
          <w:b/>
          <w:bCs/>
        </w:rPr>
        <w:t>295</w:t>
      </w:r>
      <w:r w:rsidRPr="008811BA">
        <w:rPr>
          <w:rFonts w:ascii="Book Antiqua" w:hAnsi="Book Antiqua"/>
        </w:rPr>
        <w:t>: 202-207 [PMID: 32017661 DOI: 10.1148/radiol.2020200230]</w:t>
      </w:r>
    </w:p>
    <w:p w14:paraId="087BF3CB" w14:textId="34E2BB18"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54 </w:t>
      </w:r>
      <w:r w:rsidRPr="008811BA">
        <w:rPr>
          <w:rFonts w:ascii="Book Antiqua" w:hAnsi="Book Antiqua"/>
          <w:b/>
          <w:bCs/>
        </w:rPr>
        <w:t>Shi H</w:t>
      </w:r>
      <w:r w:rsidRPr="008811BA">
        <w:rPr>
          <w:rFonts w:ascii="Book Antiqua" w:hAnsi="Book Antiqua"/>
        </w:rPr>
        <w:t xml:space="preserve">, Han X, Jiang N, Cao Y, Alwalid O, Gu J, Fan Y, Zheng C. Radiological findings from 81 patients with COVID-19 pneumonia in Wuhan, China: a descriptive study. </w:t>
      </w:r>
      <w:r w:rsidRPr="008811BA">
        <w:rPr>
          <w:rFonts w:ascii="Book Antiqua" w:hAnsi="Book Antiqua"/>
          <w:i/>
          <w:iCs/>
        </w:rPr>
        <w:t>Lancet Infect Dis</w:t>
      </w:r>
      <w:r w:rsidRPr="008811BA">
        <w:rPr>
          <w:rFonts w:ascii="Book Antiqua" w:hAnsi="Book Antiqua"/>
        </w:rPr>
        <w:t xml:space="preserve"> 2020; </w:t>
      </w:r>
      <w:r w:rsidRPr="008811BA">
        <w:rPr>
          <w:rFonts w:ascii="Book Antiqua" w:hAnsi="Book Antiqua"/>
          <w:b/>
          <w:bCs/>
        </w:rPr>
        <w:t>20</w:t>
      </w:r>
      <w:r w:rsidRPr="008811BA">
        <w:rPr>
          <w:rFonts w:ascii="Book Antiqua" w:hAnsi="Book Antiqua"/>
        </w:rPr>
        <w:t>: 425-434 [PMID: 32105637 DOI: 10.1016/S1473-3099(20)30086-4]</w:t>
      </w:r>
    </w:p>
    <w:p w14:paraId="1644646D"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55 </w:t>
      </w:r>
      <w:r w:rsidRPr="008811BA">
        <w:rPr>
          <w:rFonts w:ascii="Book Antiqua" w:hAnsi="Book Antiqua"/>
          <w:b/>
          <w:bCs/>
        </w:rPr>
        <w:t>Ai T</w:t>
      </w:r>
      <w:r w:rsidRPr="008811BA">
        <w:rPr>
          <w:rFonts w:ascii="Book Antiqua" w:hAnsi="Book Antiqua"/>
        </w:rPr>
        <w:t xml:space="preserve">, Yang Z, Hou H, Zhan C, Chen C, Lv W, Tao Q, Sun Z, Xia L. Correlation of Chest CT and RT-PCR Testing for Coronavirus Disease 2019 (COVID-19) in China: A Report of 1014 Cases. </w:t>
      </w:r>
      <w:r w:rsidRPr="008811BA">
        <w:rPr>
          <w:rFonts w:ascii="Book Antiqua" w:hAnsi="Book Antiqua"/>
          <w:i/>
          <w:iCs/>
        </w:rPr>
        <w:t>Radiology</w:t>
      </w:r>
      <w:r w:rsidRPr="008811BA">
        <w:rPr>
          <w:rFonts w:ascii="Book Antiqua" w:hAnsi="Book Antiqua"/>
        </w:rPr>
        <w:t xml:space="preserve"> 2020; </w:t>
      </w:r>
      <w:r w:rsidRPr="008811BA">
        <w:rPr>
          <w:rFonts w:ascii="Book Antiqua" w:hAnsi="Book Antiqua"/>
          <w:b/>
          <w:bCs/>
        </w:rPr>
        <w:t>296</w:t>
      </w:r>
      <w:r w:rsidRPr="008811BA">
        <w:rPr>
          <w:rFonts w:ascii="Book Antiqua" w:hAnsi="Book Antiqua"/>
        </w:rPr>
        <w:t>: E32-E40 [PMID: 32101510 DOI: 10.1148/radiol.2020200642]</w:t>
      </w:r>
    </w:p>
    <w:p w14:paraId="58CD6D7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56 </w:t>
      </w:r>
      <w:r w:rsidRPr="008811BA">
        <w:rPr>
          <w:rFonts w:ascii="Book Antiqua" w:hAnsi="Book Antiqua"/>
          <w:b/>
          <w:bCs/>
        </w:rPr>
        <w:t>Lim CC</w:t>
      </w:r>
      <w:r w:rsidRPr="008811BA">
        <w:rPr>
          <w:rFonts w:ascii="Book Antiqua" w:hAnsi="Book Antiqua"/>
        </w:rPr>
        <w:t xml:space="preserve">, Tan CS, Kaushik M, Tan HK. Initiating acute dialysis at earlier Acute Kidney Injury Network stage in critically ill patients without traditional indications does not improve outcome: a prospective cohort study. </w:t>
      </w:r>
      <w:r w:rsidRPr="008811BA">
        <w:rPr>
          <w:rFonts w:ascii="Book Antiqua" w:hAnsi="Book Antiqua"/>
          <w:i/>
          <w:iCs/>
        </w:rPr>
        <w:t>Nephrology (Carlton)</w:t>
      </w:r>
      <w:r w:rsidRPr="008811BA">
        <w:rPr>
          <w:rFonts w:ascii="Book Antiqua" w:hAnsi="Book Antiqua"/>
        </w:rPr>
        <w:t xml:space="preserve"> 2015; </w:t>
      </w:r>
      <w:r w:rsidRPr="008811BA">
        <w:rPr>
          <w:rFonts w:ascii="Book Antiqua" w:hAnsi="Book Antiqua"/>
          <w:b/>
          <w:bCs/>
        </w:rPr>
        <w:t>20</w:t>
      </w:r>
      <w:r w:rsidRPr="008811BA">
        <w:rPr>
          <w:rFonts w:ascii="Book Antiqua" w:hAnsi="Book Antiqua"/>
        </w:rPr>
        <w:t>: 148-154 [PMID: 25395245 DOI: 10.1111/nep.12364]</w:t>
      </w:r>
    </w:p>
    <w:p w14:paraId="5BEDF740"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57 </w:t>
      </w:r>
      <w:r w:rsidRPr="008811BA">
        <w:rPr>
          <w:rFonts w:ascii="Book Antiqua" w:hAnsi="Book Antiqua"/>
          <w:b/>
          <w:bCs/>
        </w:rPr>
        <w:t>Liang W</w:t>
      </w:r>
      <w:r w:rsidRPr="008811BA">
        <w:rPr>
          <w:rFonts w:ascii="Book Antiqua" w:hAnsi="Book Antiqua"/>
        </w:rPr>
        <w:t xml:space="preserve">, Guan W, Chen R, Wang W, Li J, Xu K, Li C, Ai Q, Lu W, Liang H, Li S, He J. Cancer patients in SARS-CoV-2 infection: a nationwide analysis in China. </w:t>
      </w:r>
      <w:r w:rsidRPr="008811BA">
        <w:rPr>
          <w:rFonts w:ascii="Book Antiqua" w:hAnsi="Book Antiqua"/>
          <w:i/>
          <w:iCs/>
        </w:rPr>
        <w:t>Lancet Oncol</w:t>
      </w:r>
      <w:r w:rsidRPr="008811BA">
        <w:rPr>
          <w:rFonts w:ascii="Book Antiqua" w:hAnsi="Book Antiqua"/>
        </w:rPr>
        <w:t xml:space="preserve"> 2020; </w:t>
      </w:r>
      <w:r w:rsidRPr="008811BA">
        <w:rPr>
          <w:rFonts w:ascii="Book Antiqua" w:hAnsi="Book Antiqua"/>
          <w:b/>
          <w:bCs/>
        </w:rPr>
        <w:t>21</w:t>
      </w:r>
      <w:r w:rsidRPr="008811BA">
        <w:rPr>
          <w:rFonts w:ascii="Book Antiqua" w:hAnsi="Book Antiqua"/>
        </w:rPr>
        <w:t>: 335-337 [PMID: 32066541 DOI: 10.1016/S1470-2045(20)30096-6]</w:t>
      </w:r>
    </w:p>
    <w:p w14:paraId="53333DD9"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58 </w:t>
      </w:r>
      <w:r w:rsidRPr="008811BA">
        <w:rPr>
          <w:rFonts w:ascii="Book Antiqua" w:hAnsi="Book Antiqua"/>
          <w:b/>
          <w:bCs/>
        </w:rPr>
        <w:t>Lagier JC</w:t>
      </w:r>
      <w:r w:rsidRPr="008811BA">
        <w:rPr>
          <w:rFonts w:ascii="Book Antiqua" w:hAnsi="Book Antiqua"/>
        </w:rPr>
        <w:t xml:space="preserve">, Colson P, Tissot Dupont H, Salomon J, Doudier B, Aubry C, Gouriet F, Baron S, Dudouet P, Flores R, Ailhaud L, Gautret P, Parola P, La Scola B, Raoult D, Brouqui P. Testing the repatriated for SARS-Cov2: Should laboratory-based quarantine replace traditional quarantine? </w:t>
      </w:r>
      <w:r w:rsidRPr="008811BA">
        <w:rPr>
          <w:rFonts w:ascii="Book Antiqua" w:hAnsi="Book Antiqua"/>
          <w:i/>
          <w:iCs/>
        </w:rPr>
        <w:t>Travel Med Infect Dis</w:t>
      </w:r>
      <w:r w:rsidRPr="008811BA">
        <w:rPr>
          <w:rFonts w:ascii="Book Antiqua" w:hAnsi="Book Antiqua"/>
        </w:rPr>
        <w:t xml:space="preserve"> 2020; </w:t>
      </w:r>
      <w:r w:rsidRPr="008811BA">
        <w:rPr>
          <w:rFonts w:ascii="Book Antiqua" w:hAnsi="Book Antiqua"/>
          <w:b/>
          <w:bCs/>
        </w:rPr>
        <w:t>34</w:t>
      </w:r>
      <w:r w:rsidRPr="008811BA">
        <w:rPr>
          <w:rFonts w:ascii="Book Antiqua" w:hAnsi="Book Antiqua"/>
        </w:rPr>
        <w:t>: 101624 [PMID: 32179125 DOI: 10.1016/j.tmaid.2020.101624]</w:t>
      </w:r>
    </w:p>
    <w:p w14:paraId="6FD88160"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59 </w:t>
      </w:r>
      <w:r w:rsidRPr="008811BA">
        <w:rPr>
          <w:rFonts w:ascii="Book Antiqua" w:hAnsi="Book Antiqua"/>
          <w:b/>
          <w:bCs/>
        </w:rPr>
        <w:t>Lippi G</w:t>
      </w:r>
      <w:r w:rsidRPr="008811BA">
        <w:rPr>
          <w:rFonts w:ascii="Book Antiqua" w:hAnsi="Book Antiqua"/>
        </w:rPr>
        <w:t xml:space="preserve">, Simundic AM, Plebani M. Potential preanalytical and analytical vulnerabilities in the laboratory diagnosis of coronavirus disease 2019 (COVID-19). </w:t>
      </w:r>
      <w:r w:rsidRPr="008811BA">
        <w:rPr>
          <w:rFonts w:ascii="Book Antiqua" w:hAnsi="Book Antiqua"/>
          <w:i/>
          <w:iCs/>
        </w:rPr>
        <w:t>Clin Chem Lab Med</w:t>
      </w:r>
      <w:r w:rsidRPr="008811BA">
        <w:rPr>
          <w:rFonts w:ascii="Book Antiqua" w:hAnsi="Book Antiqua"/>
        </w:rPr>
        <w:t xml:space="preserve"> 2020; </w:t>
      </w:r>
      <w:r w:rsidRPr="008811BA">
        <w:rPr>
          <w:rFonts w:ascii="Book Antiqua" w:hAnsi="Book Antiqua"/>
          <w:b/>
          <w:bCs/>
        </w:rPr>
        <w:t>58</w:t>
      </w:r>
      <w:r w:rsidRPr="008811BA">
        <w:rPr>
          <w:rFonts w:ascii="Book Antiqua" w:hAnsi="Book Antiqua"/>
        </w:rPr>
        <w:t>: 1070-1076 [PMID: 32172228 DOI: 10.1515/cclm-2020-0285]</w:t>
      </w:r>
    </w:p>
    <w:p w14:paraId="5FE82E05" w14:textId="3755FAE3" w:rsidR="00C8431E" w:rsidRPr="008811BA" w:rsidRDefault="00C8431E" w:rsidP="008811BA">
      <w:pPr>
        <w:snapToGrid w:val="0"/>
        <w:spacing w:line="360" w:lineRule="auto"/>
        <w:jc w:val="both"/>
        <w:rPr>
          <w:rFonts w:ascii="Book Antiqua" w:hAnsi="Book Antiqua"/>
        </w:rPr>
      </w:pPr>
      <w:r w:rsidRPr="002C44FA">
        <w:rPr>
          <w:rFonts w:ascii="Book Antiqua" w:hAnsi="Book Antiqua"/>
          <w:highlight w:val="yellow"/>
        </w:rPr>
        <w:t xml:space="preserve">60 </w:t>
      </w:r>
      <w:r w:rsidRPr="002C44FA">
        <w:rPr>
          <w:rFonts w:ascii="Book Antiqua" w:hAnsi="Book Antiqua"/>
          <w:b/>
          <w:bCs/>
          <w:highlight w:val="yellow"/>
        </w:rPr>
        <w:t>Wan S,</w:t>
      </w:r>
      <w:r w:rsidRPr="002C44FA">
        <w:rPr>
          <w:rFonts w:ascii="Book Antiqua" w:hAnsi="Book Antiqua"/>
          <w:highlight w:val="yellow"/>
        </w:rPr>
        <w:t xml:space="preserve"> Yi Q, Fan S, Lv J, Zhang X, Guo L, Lang C, Xiao Q, Xiao K, Yi Z, Qiang M, Xiang J, Zhang B, Chen Y. Characteristics of lymphocyte subsets and cytokines in peripheral blood of 123 hospitalized patients with 2019 novel coronavirus pneumonia (NCP). </w:t>
      </w:r>
      <w:r w:rsidR="002C44FA" w:rsidRPr="002C44FA">
        <w:rPr>
          <w:rFonts w:ascii="Book Antiqua" w:hAnsi="Book Antiqua"/>
          <w:highlight w:val="yellow"/>
        </w:rPr>
        <w:t xml:space="preserve">2020 Preprint. Available from: </w:t>
      </w:r>
      <w:r w:rsidRPr="002C44FA">
        <w:rPr>
          <w:rFonts w:ascii="Book Antiqua" w:hAnsi="Book Antiqua"/>
          <w:iCs/>
          <w:highlight w:val="yellow"/>
        </w:rPr>
        <w:t>medRxiv</w:t>
      </w:r>
      <w:r w:rsidRPr="002C44FA">
        <w:rPr>
          <w:rFonts w:ascii="Book Antiqua" w:hAnsi="Book Antiqua"/>
          <w:highlight w:val="yellow"/>
        </w:rPr>
        <w:t xml:space="preserve"> [DOI: 10.1101/2020.02.10.20021832]</w:t>
      </w:r>
    </w:p>
    <w:p w14:paraId="693A5041"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lastRenderedPageBreak/>
        <w:t xml:space="preserve">61 </w:t>
      </w:r>
      <w:r w:rsidRPr="008811BA">
        <w:rPr>
          <w:rFonts w:ascii="Book Antiqua" w:hAnsi="Book Antiqua"/>
          <w:b/>
          <w:bCs/>
        </w:rPr>
        <w:t>Di L</w:t>
      </w:r>
      <w:r w:rsidRPr="008811BA">
        <w:rPr>
          <w:rFonts w:ascii="Book Antiqua" w:hAnsi="Book Antiqua"/>
        </w:rPr>
        <w:t xml:space="preserve">, Fu Y, Sun Y, Li J, Liu L, Yao J, Wang G, Wu Y, Lao K, Lee RW, Zheng G, Xu J, Oh J, Wang D, Xie XS, Huang Y, Wang J. RNA sequencing by direct tagmentation of RNA/DNA hybrids. </w:t>
      </w:r>
      <w:r w:rsidRPr="008811BA">
        <w:rPr>
          <w:rFonts w:ascii="Book Antiqua" w:hAnsi="Book Antiqua"/>
          <w:i/>
          <w:iCs/>
        </w:rPr>
        <w:t>Proc Natl Acad Sci USA</w:t>
      </w:r>
      <w:r w:rsidRPr="008811BA">
        <w:rPr>
          <w:rFonts w:ascii="Book Antiqua" w:hAnsi="Book Antiqua"/>
        </w:rPr>
        <w:t xml:space="preserve"> 2020; </w:t>
      </w:r>
      <w:r w:rsidRPr="008811BA">
        <w:rPr>
          <w:rFonts w:ascii="Book Antiqua" w:hAnsi="Book Antiqua"/>
          <w:b/>
          <w:bCs/>
        </w:rPr>
        <w:t>117</w:t>
      </w:r>
      <w:r w:rsidRPr="008811BA">
        <w:rPr>
          <w:rFonts w:ascii="Book Antiqua" w:hAnsi="Book Antiqua"/>
        </w:rPr>
        <w:t>: 2886-2893 [PMID: 31988135 DOI: 10.1073/pnas.1919800117]</w:t>
      </w:r>
    </w:p>
    <w:p w14:paraId="7D25B0AA"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62 </w:t>
      </w:r>
      <w:r w:rsidRPr="008811BA">
        <w:rPr>
          <w:rFonts w:ascii="Book Antiqua" w:hAnsi="Book Antiqua"/>
          <w:b/>
          <w:bCs/>
          <w:highlight w:val="yellow"/>
        </w:rPr>
        <w:t>Smith T,</w:t>
      </w:r>
      <w:r w:rsidRPr="008811BA">
        <w:rPr>
          <w:rFonts w:ascii="Book Antiqua" w:hAnsi="Book Antiqua"/>
          <w:highlight w:val="yellow"/>
        </w:rPr>
        <w:t xml:space="preserve"> Bushek J, LeClaire A, Prosser T. COVID-19 Drug Therapy. Available from: </w:t>
      </w:r>
      <w:hyperlink r:id="rId13" w:history="1">
        <w:r w:rsidRPr="008811BA">
          <w:rPr>
            <w:rStyle w:val="Hyperlink"/>
            <w:rFonts w:ascii="Book Antiqua" w:hAnsi="Book Antiqua"/>
            <w:highlight w:val="yellow"/>
          </w:rPr>
          <w:t>https://www.elsevier.com/__data/assets/pdf_file/0007/988648/COVID-19-Drug-Therapy_2020-8-28.pdf</w:t>
        </w:r>
      </w:hyperlink>
      <w:r w:rsidRPr="008811BA">
        <w:rPr>
          <w:rFonts w:ascii="Book Antiqua" w:hAnsi="Book Antiqua"/>
        </w:rPr>
        <w:t xml:space="preserve"> </w:t>
      </w:r>
    </w:p>
    <w:p w14:paraId="29F76EE8"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63 </w:t>
      </w:r>
      <w:r w:rsidRPr="008811BA">
        <w:rPr>
          <w:rFonts w:ascii="Book Antiqua" w:hAnsi="Book Antiqua"/>
          <w:b/>
          <w:bCs/>
        </w:rPr>
        <w:t>Di Gennaro F</w:t>
      </w:r>
      <w:r w:rsidRPr="008811BA">
        <w:rPr>
          <w:rFonts w:ascii="Book Antiqua" w:hAnsi="Book Antiqua"/>
        </w:rPr>
        <w:t xml:space="preserve">, Pizzol D, Marotta C, Antunes M, Racalbuto V, Veronese N, Smith L. Coronavirus Diseases (COVID-19) Current Status and Future Perspectives: A Narrative Review. </w:t>
      </w:r>
      <w:r w:rsidRPr="008811BA">
        <w:rPr>
          <w:rFonts w:ascii="Book Antiqua" w:hAnsi="Book Antiqua"/>
          <w:i/>
          <w:iCs/>
        </w:rPr>
        <w:t>Int J Environ Res Public Health</w:t>
      </w:r>
      <w:r w:rsidRPr="008811BA">
        <w:rPr>
          <w:rFonts w:ascii="Book Antiqua" w:hAnsi="Book Antiqua"/>
        </w:rPr>
        <w:t xml:space="preserve"> 2020; </w:t>
      </w:r>
      <w:r w:rsidRPr="008811BA">
        <w:rPr>
          <w:rFonts w:ascii="Book Antiqua" w:hAnsi="Book Antiqua"/>
          <w:b/>
          <w:bCs/>
        </w:rPr>
        <w:t>17</w:t>
      </w:r>
      <w:r w:rsidRPr="008811BA">
        <w:rPr>
          <w:rFonts w:ascii="Book Antiqua" w:hAnsi="Book Antiqua"/>
        </w:rPr>
        <w:t xml:space="preserve"> [PMID: 32295188 DOI: 10.3390/ijerph17082690]</w:t>
      </w:r>
    </w:p>
    <w:p w14:paraId="14668B95"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64 </w:t>
      </w:r>
      <w:r w:rsidRPr="008811BA">
        <w:rPr>
          <w:rFonts w:ascii="Book Antiqua" w:hAnsi="Book Antiqua"/>
          <w:b/>
          <w:bCs/>
        </w:rPr>
        <w:t>Wang M</w:t>
      </w:r>
      <w:r w:rsidRPr="008811BA">
        <w:rPr>
          <w:rFonts w:ascii="Book Antiqua" w:hAnsi="Book Antiqua"/>
        </w:rPr>
        <w:t xml:space="preserve">, Cao R, Zhang L, Yang X, Liu J, Xu M, Shi Z, Hu Z, Zhong W, Xiao G. Remdesivir and chloroquine effectively inhibit the recently emerged novel coronavirus (2019-nCoV) in vitro. </w:t>
      </w:r>
      <w:r w:rsidRPr="008811BA">
        <w:rPr>
          <w:rFonts w:ascii="Book Antiqua" w:hAnsi="Book Antiqua"/>
          <w:i/>
          <w:iCs/>
        </w:rPr>
        <w:t>Cell Res</w:t>
      </w:r>
      <w:r w:rsidRPr="008811BA">
        <w:rPr>
          <w:rFonts w:ascii="Book Antiqua" w:hAnsi="Book Antiqua"/>
        </w:rPr>
        <w:t xml:space="preserve"> 2020; </w:t>
      </w:r>
      <w:r w:rsidRPr="008811BA">
        <w:rPr>
          <w:rFonts w:ascii="Book Antiqua" w:hAnsi="Book Antiqua"/>
          <w:b/>
          <w:bCs/>
        </w:rPr>
        <w:t>30</w:t>
      </w:r>
      <w:r w:rsidRPr="008811BA">
        <w:rPr>
          <w:rFonts w:ascii="Book Antiqua" w:hAnsi="Book Antiqua"/>
        </w:rPr>
        <w:t>: 269-271 [PMID: 32020029 DOI: 10.1038/s41422-020-0282-0]</w:t>
      </w:r>
    </w:p>
    <w:p w14:paraId="3D0589AD"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65 </w:t>
      </w:r>
      <w:r w:rsidRPr="008811BA">
        <w:rPr>
          <w:rFonts w:ascii="Book Antiqua" w:hAnsi="Book Antiqua"/>
          <w:b/>
          <w:bCs/>
        </w:rPr>
        <w:t>Holshue ML</w:t>
      </w:r>
      <w:r w:rsidRPr="008811BA">
        <w:rPr>
          <w:rFonts w:ascii="Book Antiqua" w:hAnsi="Book Antiqua"/>
        </w:rPr>
        <w:t xml:space="preserve">, DeBolt C, Lindquist S, Lofy KH, Wiesman J, Bruce H, Spitters C, Ericson K, Wilkerson S, Tural A, Diaz G, Cohn A, Fox L, Patel A, Gerber SI, Kim L, Tong S, Lu X, Lindstrom S, Pallansch MA, Weldon WC, Biggs HM, Uyeki TM, Pillai SK; Washington State 2019-nCoV Case Investigation Team. First Case of 2019 Novel Coronavirus in the United States. </w:t>
      </w:r>
      <w:r w:rsidRPr="008811BA">
        <w:rPr>
          <w:rFonts w:ascii="Book Antiqua" w:hAnsi="Book Antiqua"/>
          <w:i/>
          <w:iCs/>
        </w:rPr>
        <w:t>N Engl J Med</w:t>
      </w:r>
      <w:r w:rsidRPr="008811BA">
        <w:rPr>
          <w:rFonts w:ascii="Book Antiqua" w:hAnsi="Book Antiqua"/>
        </w:rPr>
        <w:t xml:space="preserve"> 2020; </w:t>
      </w:r>
      <w:r w:rsidRPr="008811BA">
        <w:rPr>
          <w:rFonts w:ascii="Book Antiqua" w:hAnsi="Book Antiqua"/>
          <w:b/>
          <w:bCs/>
        </w:rPr>
        <w:t>382</w:t>
      </w:r>
      <w:r w:rsidRPr="008811BA">
        <w:rPr>
          <w:rFonts w:ascii="Book Antiqua" w:hAnsi="Book Antiqua"/>
        </w:rPr>
        <w:t>: 929-936 [PMID: 32004427 DOI: 10.1056/NEJMoa2001191]</w:t>
      </w:r>
    </w:p>
    <w:p w14:paraId="187F94AE"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66 </w:t>
      </w:r>
      <w:r w:rsidRPr="008811BA">
        <w:rPr>
          <w:rFonts w:ascii="Book Antiqua" w:hAnsi="Book Antiqua"/>
          <w:b/>
          <w:bCs/>
        </w:rPr>
        <w:t>Lu HT</w:t>
      </w:r>
      <w:r w:rsidRPr="008811BA">
        <w:rPr>
          <w:rFonts w:ascii="Book Antiqua" w:hAnsi="Book Antiqua"/>
        </w:rPr>
        <w:t xml:space="preserve">, Yang JC, Yuan ZC, Sheng WH, Yan WH. [Effect of combined treatment of Shuanghuanglian and recombinant interferon alpha 2a on coxsackievirus B3 replication in vitro]. </w:t>
      </w:r>
      <w:r w:rsidRPr="008811BA">
        <w:rPr>
          <w:rFonts w:ascii="Book Antiqua" w:hAnsi="Book Antiqua"/>
          <w:i/>
          <w:iCs/>
        </w:rPr>
        <w:t>Zhongguo Zhong Yao Za Zhi</w:t>
      </w:r>
      <w:r w:rsidRPr="008811BA">
        <w:rPr>
          <w:rFonts w:ascii="Book Antiqua" w:hAnsi="Book Antiqua"/>
        </w:rPr>
        <w:t xml:space="preserve"> 2000; </w:t>
      </w:r>
      <w:r w:rsidRPr="008811BA">
        <w:rPr>
          <w:rFonts w:ascii="Book Antiqua" w:hAnsi="Book Antiqua"/>
          <w:b/>
          <w:bCs/>
        </w:rPr>
        <w:t>25</w:t>
      </w:r>
      <w:r w:rsidRPr="008811BA">
        <w:rPr>
          <w:rFonts w:ascii="Book Antiqua" w:hAnsi="Book Antiqua"/>
        </w:rPr>
        <w:t>: 682-684 [PMID: 12525074]</w:t>
      </w:r>
    </w:p>
    <w:p w14:paraId="7177A116"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67 </w:t>
      </w:r>
      <w:r w:rsidRPr="008811BA">
        <w:rPr>
          <w:rFonts w:ascii="Book Antiqua" w:hAnsi="Book Antiqua"/>
          <w:b/>
          <w:bCs/>
        </w:rPr>
        <w:t>Kim HY</w:t>
      </w:r>
      <w:r w:rsidRPr="008811BA">
        <w:rPr>
          <w:rFonts w:ascii="Book Antiqua" w:hAnsi="Book Antiqua"/>
        </w:rPr>
        <w:t xml:space="preserve">, Eo EY, Park H, Kim YC, Park S, Shin HJ, Kim K. Medicinal herbal extracts of Sophorae radix, Acanthopanacis cortex, Sanguisorbae radix and Torilis fructus inhibit coronavirus replication in vitro. </w:t>
      </w:r>
      <w:r w:rsidRPr="008811BA">
        <w:rPr>
          <w:rFonts w:ascii="Book Antiqua" w:hAnsi="Book Antiqua"/>
          <w:i/>
          <w:iCs/>
        </w:rPr>
        <w:t>Antivir Ther</w:t>
      </w:r>
      <w:r w:rsidRPr="008811BA">
        <w:rPr>
          <w:rFonts w:ascii="Book Antiqua" w:hAnsi="Book Antiqua"/>
        </w:rPr>
        <w:t xml:space="preserve"> 2010; </w:t>
      </w:r>
      <w:r w:rsidRPr="008811BA">
        <w:rPr>
          <w:rFonts w:ascii="Book Antiqua" w:hAnsi="Book Antiqua"/>
          <w:b/>
          <w:bCs/>
        </w:rPr>
        <w:t>15</w:t>
      </w:r>
      <w:r w:rsidRPr="008811BA">
        <w:rPr>
          <w:rFonts w:ascii="Book Antiqua" w:hAnsi="Book Antiqua"/>
        </w:rPr>
        <w:t>: 697-709 [PMID: 20710051 DOI: 10.3851/IMP1615]</w:t>
      </w:r>
    </w:p>
    <w:p w14:paraId="156BCCF2"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lastRenderedPageBreak/>
        <w:t xml:space="preserve">68 </w:t>
      </w:r>
      <w:r w:rsidRPr="008811BA">
        <w:rPr>
          <w:rFonts w:ascii="Book Antiqua" w:hAnsi="Book Antiqua"/>
          <w:b/>
          <w:bCs/>
        </w:rPr>
        <w:t>Ali I</w:t>
      </w:r>
      <w:r w:rsidRPr="008811BA">
        <w:rPr>
          <w:rFonts w:ascii="Book Antiqua" w:hAnsi="Book Antiqua"/>
        </w:rPr>
        <w:t xml:space="preserve">, Alharbi OML. COVID-19: Disease, management, treatment, and social impact.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728</w:t>
      </w:r>
      <w:r w:rsidRPr="008811BA">
        <w:rPr>
          <w:rFonts w:ascii="Book Antiqua" w:hAnsi="Book Antiqua"/>
        </w:rPr>
        <w:t>: 138861 [PMID: 32344226 DOI: 10.1016/j.scitotenv.2020.138861]</w:t>
      </w:r>
    </w:p>
    <w:p w14:paraId="63A20E71"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69 </w:t>
      </w:r>
      <w:r w:rsidRPr="008811BA">
        <w:rPr>
          <w:rFonts w:ascii="Book Antiqua" w:hAnsi="Book Antiqua"/>
          <w:b/>
          <w:bCs/>
        </w:rPr>
        <w:t>Fiore C</w:t>
      </w:r>
      <w:r w:rsidRPr="008811BA">
        <w:rPr>
          <w:rFonts w:ascii="Book Antiqua" w:hAnsi="Book Antiqua"/>
        </w:rPr>
        <w:t xml:space="preserve">, Eisenhut M, Krausse R, Ragazzi E, Pellati D, Armanini D, Bielenberg J. Antiviral effects of Glycyrrhiza species. </w:t>
      </w:r>
      <w:r w:rsidRPr="008811BA">
        <w:rPr>
          <w:rFonts w:ascii="Book Antiqua" w:hAnsi="Book Antiqua"/>
          <w:i/>
          <w:iCs/>
        </w:rPr>
        <w:t>Phytother Res</w:t>
      </w:r>
      <w:r w:rsidRPr="008811BA">
        <w:rPr>
          <w:rFonts w:ascii="Book Antiqua" w:hAnsi="Book Antiqua"/>
        </w:rPr>
        <w:t xml:space="preserve"> 2008; </w:t>
      </w:r>
      <w:r w:rsidRPr="008811BA">
        <w:rPr>
          <w:rFonts w:ascii="Book Antiqua" w:hAnsi="Book Antiqua"/>
          <w:b/>
          <w:bCs/>
        </w:rPr>
        <w:t>22</w:t>
      </w:r>
      <w:r w:rsidRPr="008811BA">
        <w:rPr>
          <w:rFonts w:ascii="Book Antiqua" w:hAnsi="Book Antiqua"/>
        </w:rPr>
        <w:t>: 141-148 [PMID: 17886224 DOI: 10.1002/ptr.2295]</w:t>
      </w:r>
    </w:p>
    <w:p w14:paraId="5B10FD89"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70 </w:t>
      </w:r>
      <w:r w:rsidRPr="008811BA">
        <w:rPr>
          <w:rFonts w:ascii="Book Antiqua" w:hAnsi="Book Antiqua"/>
          <w:b/>
          <w:bCs/>
        </w:rPr>
        <w:t>Wang L</w:t>
      </w:r>
      <w:r w:rsidRPr="008811BA">
        <w:rPr>
          <w:rFonts w:ascii="Book Antiqua" w:hAnsi="Book Antiqua"/>
        </w:rPr>
        <w:t xml:space="preserve">, Yang R, Yuan B, Liu Y, Liu C. The antiviral and antimicrobial activities of licorice, a widely-used Chinese herb. </w:t>
      </w:r>
      <w:r w:rsidRPr="008811BA">
        <w:rPr>
          <w:rFonts w:ascii="Book Antiqua" w:hAnsi="Book Antiqua"/>
          <w:i/>
          <w:iCs/>
        </w:rPr>
        <w:t>Acta Pharm Sin B</w:t>
      </w:r>
      <w:r w:rsidRPr="008811BA">
        <w:rPr>
          <w:rFonts w:ascii="Book Antiqua" w:hAnsi="Book Antiqua"/>
        </w:rPr>
        <w:t xml:space="preserve"> 2015; </w:t>
      </w:r>
      <w:r w:rsidRPr="008811BA">
        <w:rPr>
          <w:rFonts w:ascii="Book Antiqua" w:hAnsi="Book Antiqua"/>
          <w:b/>
          <w:bCs/>
        </w:rPr>
        <w:t>5</w:t>
      </w:r>
      <w:r w:rsidRPr="008811BA">
        <w:rPr>
          <w:rFonts w:ascii="Book Antiqua" w:hAnsi="Book Antiqua"/>
        </w:rPr>
        <w:t>: 310-315 [PMID: 26579460 DOI: 10.1016/j.apsb.2015.05.005]</w:t>
      </w:r>
    </w:p>
    <w:p w14:paraId="35DB4D9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71 </w:t>
      </w:r>
      <w:r w:rsidRPr="008811BA">
        <w:rPr>
          <w:rFonts w:ascii="Book Antiqua" w:hAnsi="Book Antiqua"/>
          <w:b/>
          <w:bCs/>
        </w:rPr>
        <w:t>Mathie RT</w:t>
      </w:r>
      <w:r w:rsidRPr="008811BA">
        <w:rPr>
          <w:rFonts w:ascii="Book Antiqua" w:hAnsi="Book Antiqua"/>
        </w:rPr>
        <w:t xml:space="preserve">, Baitson ES, Frye J, Nayak C, Manchanda RK, Fisher P. Homeopathic treatment of patients with influenza-like illness during the 2009 A/H1N1 influenza pandemic in India. </w:t>
      </w:r>
      <w:r w:rsidRPr="008811BA">
        <w:rPr>
          <w:rFonts w:ascii="Book Antiqua" w:hAnsi="Book Antiqua"/>
          <w:i/>
          <w:iCs/>
        </w:rPr>
        <w:t>Homeopathy</w:t>
      </w:r>
      <w:r w:rsidRPr="008811BA">
        <w:rPr>
          <w:rFonts w:ascii="Book Antiqua" w:hAnsi="Book Antiqua"/>
        </w:rPr>
        <w:t xml:space="preserve"> 2013; </w:t>
      </w:r>
      <w:r w:rsidRPr="008811BA">
        <w:rPr>
          <w:rFonts w:ascii="Book Antiqua" w:hAnsi="Book Antiqua"/>
          <w:b/>
          <w:bCs/>
        </w:rPr>
        <w:t>102</w:t>
      </w:r>
      <w:r w:rsidRPr="008811BA">
        <w:rPr>
          <w:rFonts w:ascii="Book Antiqua" w:hAnsi="Book Antiqua"/>
        </w:rPr>
        <w:t>: 187-192 [PMID: 23870378 DOI: 10.1016/j.homp.2013.04.001]</w:t>
      </w:r>
    </w:p>
    <w:p w14:paraId="393D0F2C"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72 </w:t>
      </w:r>
      <w:r w:rsidRPr="008811BA">
        <w:rPr>
          <w:rFonts w:ascii="Book Antiqua" w:hAnsi="Book Antiqua"/>
          <w:b/>
          <w:bCs/>
        </w:rPr>
        <w:t>Mustafa S</w:t>
      </w:r>
      <w:r w:rsidRPr="008811BA">
        <w:rPr>
          <w:rFonts w:ascii="Book Antiqua" w:hAnsi="Book Antiqua"/>
        </w:rPr>
        <w:t xml:space="preserve">, Balkhy H, Gabere MN. Current treatment options and the role of peptides as potential therapeutic components for Middle East Respiratory Syndrome (MERS): A review. </w:t>
      </w:r>
      <w:r w:rsidRPr="008811BA">
        <w:rPr>
          <w:rFonts w:ascii="Book Antiqua" w:hAnsi="Book Antiqua"/>
          <w:i/>
          <w:iCs/>
        </w:rPr>
        <w:t>J Infect Public Health</w:t>
      </w:r>
      <w:r w:rsidRPr="008811BA">
        <w:rPr>
          <w:rFonts w:ascii="Book Antiqua" w:hAnsi="Book Antiqua"/>
        </w:rPr>
        <w:t xml:space="preserve"> 2018; </w:t>
      </w:r>
      <w:r w:rsidRPr="008811BA">
        <w:rPr>
          <w:rFonts w:ascii="Book Antiqua" w:hAnsi="Book Antiqua"/>
          <w:b/>
          <w:bCs/>
        </w:rPr>
        <w:t>11</w:t>
      </w:r>
      <w:r w:rsidRPr="008811BA">
        <w:rPr>
          <w:rFonts w:ascii="Book Antiqua" w:hAnsi="Book Antiqua"/>
        </w:rPr>
        <w:t>: 9-17 [PMID: 28864360 DOI: 10.1016/j.jiph.2017.08.009]</w:t>
      </w:r>
    </w:p>
    <w:p w14:paraId="767BD8F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73 </w:t>
      </w:r>
      <w:r w:rsidRPr="008811BA">
        <w:rPr>
          <w:rFonts w:ascii="Book Antiqua" w:hAnsi="Book Antiqua"/>
          <w:b/>
          <w:bCs/>
        </w:rPr>
        <w:t>Gilardin L</w:t>
      </w:r>
      <w:r w:rsidRPr="008811BA">
        <w:rPr>
          <w:rFonts w:ascii="Book Antiqua" w:hAnsi="Book Antiqua"/>
        </w:rPr>
        <w:t xml:space="preserve">, Bayry J, Kaveri SV. Intravenous immunoglobulin as clinical immune-modulating therapy. </w:t>
      </w:r>
      <w:r w:rsidRPr="008811BA">
        <w:rPr>
          <w:rFonts w:ascii="Book Antiqua" w:hAnsi="Book Antiqua"/>
          <w:i/>
          <w:iCs/>
        </w:rPr>
        <w:t>CMAJ</w:t>
      </w:r>
      <w:r w:rsidRPr="008811BA">
        <w:rPr>
          <w:rFonts w:ascii="Book Antiqua" w:hAnsi="Book Antiqua"/>
        </w:rPr>
        <w:t xml:space="preserve"> 2015; </w:t>
      </w:r>
      <w:r w:rsidRPr="008811BA">
        <w:rPr>
          <w:rFonts w:ascii="Book Antiqua" w:hAnsi="Book Antiqua"/>
          <w:b/>
          <w:bCs/>
        </w:rPr>
        <w:t>187</w:t>
      </w:r>
      <w:r w:rsidRPr="008811BA">
        <w:rPr>
          <w:rFonts w:ascii="Book Antiqua" w:hAnsi="Book Antiqua"/>
        </w:rPr>
        <w:t>: 257-264 [PMID: 25667260 DOI: 10.1503/cmaj.130375]</w:t>
      </w:r>
    </w:p>
    <w:p w14:paraId="084018C3"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74 </w:t>
      </w:r>
      <w:r w:rsidRPr="008811BA">
        <w:rPr>
          <w:rFonts w:ascii="Book Antiqua" w:hAnsi="Book Antiqua"/>
          <w:b/>
          <w:bCs/>
        </w:rPr>
        <w:t>Kumar V</w:t>
      </w:r>
      <w:r w:rsidRPr="008811BA">
        <w:rPr>
          <w:rFonts w:ascii="Book Antiqua" w:hAnsi="Book Antiqua"/>
        </w:rPr>
        <w:t xml:space="preserve">, Jung YS, Liang PH. Anti-SARS coronavirus agents: a patent review (2008 - present). </w:t>
      </w:r>
      <w:r w:rsidRPr="008811BA">
        <w:rPr>
          <w:rFonts w:ascii="Book Antiqua" w:hAnsi="Book Antiqua"/>
          <w:i/>
          <w:iCs/>
        </w:rPr>
        <w:t>Expert Opin Ther Pat</w:t>
      </w:r>
      <w:r w:rsidRPr="008811BA">
        <w:rPr>
          <w:rFonts w:ascii="Book Antiqua" w:hAnsi="Book Antiqua"/>
        </w:rPr>
        <w:t xml:space="preserve"> 2013; </w:t>
      </w:r>
      <w:r w:rsidRPr="008811BA">
        <w:rPr>
          <w:rFonts w:ascii="Book Antiqua" w:hAnsi="Book Antiqua"/>
          <w:b/>
          <w:bCs/>
        </w:rPr>
        <w:t>23</w:t>
      </w:r>
      <w:r w:rsidRPr="008811BA">
        <w:rPr>
          <w:rFonts w:ascii="Book Antiqua" w:hAnsi="Book Antiqua"/>
        </w:rPr>
        <w:t>: 1337-1348 [PMID: 23905913 DOI: 10.1517/13543776.2013.823159]</w:t>
      </w:r>
    </w:p>
    <w:p w14:paraId="1E02A2D2"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75 </w:t>
      </w:r>
      <w:r w:rsidRPr="008811BA">
        <w:rPr>
          <w:rFonts w:ascii="Book Antiqua" w:hAnsi="Book Antiqua"/>
          <w:b/>
          <w:bCs/>
        </w:rPr>
        <w:t>Soo YO</w:t>
      </w:r>
      <w:r w:rsidRPr="008811BA">
        <w:rPr>
          <w:rFonts w:ascii="Book Antiqua" w:hAnsi="Book Antiqua"/>
        </w:rPr>
        <w:t xml:space="preserve">, Cheng Y, Wong R, Hui DS, Lee CK, Tsang KK, Ng MH, Chan P, Cheng G, Sung JJ. Retrospective comparison of convalescent plasma with continuing high-dose methylprednisolone treatment in SARS patients. </w:t>
      </w:r>
      <w:r w:rsidRPr="008811BA">
        <w:rPr>
          <w:rFonts w:ascii="Book Antiqua" w:hAnsi="Book Antiqua"/>
          <w:i/>
          <w:iCs/>
        </w:rPr>
        <w:t>Clin Microbiol Infect</w:t>
      </w:r>
      <w:r w:rsidRPr="008811BA">
        <w:rPr>
          <w:rFonts w:ascii="Book Antiqua" w:hAnsi="Book Antiqua"/>
        </w:rPr>
        <w:t xml:space="preserve"> 2004; </w:t>
      </w:r>
      <w:r w:rsidRPr="008811BA">
        <w:rPr>
          <w:rFonts w:ascii="Book Antiqua" w:hAnsi="Book Antiqua"/>
          <w:b/>
          <w:bCs/>
        </w:rPr>
        <w:t>10</w:t>
      </w:r>
      <w:r w:rsidRPr="008811BA">
        <w:rPr>
          <w:rFonts w:ascii="Book Antiqua" w:hAnsi="Book Antiqua"/>
        </w:rPr>
        <w:t>: 676-678 [PMID: 15214887 DOI: 10.1111/j.1469-0691.2004.00956.x]</w:t>
      </w:r>
    </w:p>
    <w:p w14:paraId="662D0BA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76 </w:t>
      </w:r>
      <w:r w:rsidRPr="008811BA">
        <w:rPr>
          <w:rFonts w:ascii="Book Antiqua" w:hAnsi="Book Antiqua"/>
          <w:b/>
          <w:bCs/>
        </w:rPr>
        <w:t>Hung IF</w:t>
      </w:r>
      <w:r w:rsidRPr="008811BA">
        <w:rPr>
          <w:rFonts w:ascii="Book Antiqua" w:hAnsi="Book Antiqua"/>
        </w:rPr>
        <w:t xml:space="preserve">, To KK, Lee CK, Lee KL, Chan K, Yan WW, Liu R, Watt CL, Chan WM, Lai KY, Koo CK, Buckley T, Chow FL, Wong KK, Chan HS, Ching CK, Tang BS, Lau CC, Li </w:t>
      </w:r>
      <w:r w:rsidRPr="008811BA">
        <w:rPr>
          <w:rFonts w:ascii="Book Antiqua" w:hAnsi="Book Antiqua"/>
        </w:rPr>
        <w:lastRenderedPageBreak/>
        <w:t xml:space="preserve">IW, Liu SH, Chan KH, Lin CK, Yuen KY. Convalescent plasma treatment reduced mortality in patients with severe pandemic influenza A (H1N1) 2009 virus infection. </w:t>
      </w:r>
      <w:r w:rsidRPr="008811BA">
        <w:rPr>
          <w:rFonts w:ascii="Book Antiqua" w:hAnsi="Book Antiqua"/>
          <w:i/>
          <w:iCs/>
        </w:rPr>
        <w:t>Clin Infect Dis</w:t>
      </w:r>
      <w:r w:rsidRPr="008811BA">
        <w:rPr>
          <w:rFonts w:ascii="Book Antiqua" w:hAnsi="Book Antiqua"/>
        </w:rPr>
        <w:t xml:space="preserve"> 2011; </w:t>
      </w:r>
      <w:r w:rsidRPr="008811BA">
        <w:rPr>
          <w:rFonts w:ascii="Book Antiqua" w:hAnsi="Book Antiqua"/>
          <w:b/>
          <w:bCs/>
        </w:rPr>
        <w:t>52</w:t>
      </w:r>
      <w:r w:rsidRPr="008811BA">
        <w:rPr>
          <w:rFonts w:ascii="Book Antiqua" w:hAnsi="Book Antiqua"/>
        </w:rPr>
        <w:t>: 447-456 [PMID: 21248066 DOI: 10.1093/cid/ciq106]</w:t>
      </w:r>
    </w:p>
    <w:p w14:paraId="692617A8"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77 </w:t>
      </w:r>
      <w:r w:rsidRPr="008811BA">
        <w:rPr>
          <w:rFonts w:ascii="Book Antiqua" w:hAnsi="Book Antiqua"/>
          <w:b/>
          <w:bCs/>
        </w:rPr>
        <w:t>Zarbock A</w:t>
      </w:r>
      <w:r w:rsidRPr="008811BA">
        <w:rPr>
          <w:rFonts w:ascii="Book Antiqua" w:hAnsi="Book Antiqua"/>
        </w:rPr>
        <w:t xml:space="preserve">, Kellum JA, Schmidt C, Van Aken H, Wempe C, Pavenstädt H, Boanta A, Gerß J, Meersch M. Effect of Early vs Delayed Initiation of Renal Replacement Therapy on Mortality in Critically Ill Patients With Acute Kidney Injury: The ELAIN Randomized Clinical Trial. </w:t>
      </w:r>
      <w:r w:rsidRPr="008811BA">
        <w:rPr>
          <w:rFonts w:ascii="Book Antiqua" w:hAnsi="Book Antiqua"/>
          <w:i/>
          <w:iCs/>
        </w:rPr>
        <w:t>JAMA</w:t>
      </w:r>
      <w:r w:rsidRPr="008811BA">
        <w:rPr>
          <w:rFonts w:ascii="Book Antiqua" w:hAnsi="Book Antiqua"/>
        </w:rPr>
        <w:t xml:space="preserve"> 2016; </w:t>
      </w:r>
      <w:r w:rsidRPr="008811BA">
        <w:rPr>
          <w:rFonts w:ascii="Book Antiqua" w:hAnsi="Book Antiqua"/>
          <w:b/>
          <w:bCs/>
        </w:rPr>
        <w:t>315</w:t>
      </w:r>
      <w:r w:rsidRPr="008811BA">
        <w:rPr>
          <w:rFonts w:ascii="Book Antiqua" w:hAnsi="Book Antiqua"/>
        </w:rPr>
        <w:t>: 2190-2199 [PMID: 27209269 DOI: 10.1001/jama.2016.5828]</w:t>
      </w:r>
    </w:p>
    <w:p w14:paraId="75667520"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78 </w:t>
      </w:r>
      <w:r w:rsidRPr="008811BA">
        <w:rPr>
          <w:rFonts w:ascii="Book Antiqua" w:hAnsi="Book Antiqua"/>
          <w:b/>
          <w:bCs/>
        </w:rPr>
        <w:t>van Doremalen N</w:t>
      </w:r>
      <w:r w:rsidRPr="008811BA">
        <w:rPr>
          <w:rFonts w:ascii="Book Antiqua" w:hAnsi="Book Antiqua"/>
        </w:rPr>
        <w:t xml:space="preserve">, Bushmaker T, Morris DH, Holbrook MG, Gamble A, Williamson BN, Tamin A, Harcourt JL, Thornburg NJ, Gerber SI, Lloyd-Smith JO, de Wit E, Munster VJ. Aerosol and Surface Stability of SARS-CoV-2 as Compared with SARS-CoV-1. </w:t>
      </w:r>
      <w:r w:rsidRPr="008811BA">
        <w:rPr>
          <w:rFonts w:ascii="Book Antiqua" w:hAnsi="Book Antiqua"/>
          <w:i/>
          <w:iCs/>
        </w:rPr>
        <w:t>N Engl J Med</w:t>
      </w:r>
      <w:r w:rsidRPr="008811BA">
        <w:rPr>
          <w:rFonts w:ascii="Book Antiqua" w:hAnsi="Book Antiqua"/>
        </w:rPr>
        <w:t xml:space="preserve"> 2020; </w:t>
      </w:r>
      <w:r w:rsidRPr="008811BA">
        <w:rPr>
          <w:rFonts w:ascii="Book Antiqua" w:hAnsi="Book Antiqua"/>
          <w:b/>
          <w:bCs/>
        </w:rPr>
        <w:t>382</w:t>
      </w:r>
      <w:r w:rsidRPr="008811BA">
        <w:rPr>
          <w:rFonts w:ascii="Book Antiqua" w:hAnsi="Book Antiqua"/>
        </w:rPr>
        <w:t>: 1564-1567 [PMID: 32182409 DOI: 10.1056/NEJMc2004973]</w:t>
      </w:r>
    </w:p>
    <w:p w14:paraId="76A83872" w14:textId="4D310031"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79</w:t>
      </w:r>
      <w:r w:rsidRPr="008811BA">
        <w:rPr>
          <w:rFonts w:ascii="Book Antiqua" w:hAnsi="Book Antiqua"/>
          <w:b/>
          <w:highlight w:val="yellow"/>
        </w:rPr>
        <w:t xml:space="preserve"> World Health Organization</w:t>
      </w:r>
      <w:r w:rsidRPr="008811BA">
        <w:rPr>
          <w:rFonts w:ascii="Book Antiqua" w:hAnsi="Book Antiqua"/>
          <w:highlight w:val="yellow"/>
        </w:rPr>
        <w:t xml:space="preserve">. Clinical Management </w:t>
      </w:r>
      <w:r w:rsidR="008D1A94" w:rsidRPr="008811BA">
        <w:rPr>
          <w:rFonts w:ascii="Book Antiqua" w:hAnsi="Book Antiqua"/>
          <w:highlight w:val="yellow"/>
        </w:rPr>
        <w:t xml:space="preserve">of </w:t>
      </w:r>
      <w:r w:rsidRPr="008811BA">
        <w:rPr>
          <w:rFonts w:ascii="Book Antiqua" w:hAnsi="Book Antiqua"/>
          <w:highlight w:val="yellow"/>
        </w:rPr>
        <w:t>Severe Acute Respiratory Infection (SARI) When COVID-19 Disease Is Suspected. Interim Guidance. 2020 [DOI: 10.15557/PiMR.2020.0003]</w:t>
      </w:r>
    </w:p>
    <w:p w14:paraId="2E8A55F1"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80 </w:t>
      </w:r>
      <w:r w:rsidRPr="008811BA">
        <w:rPr>
          <w:rFonts w:ascii="Book Antiqua" w:hAnsi="Book Antiqua"/>
          <w:b/>
          <w:highlight w:val="yellow"/>
        </w:rPr>
        <w:t>WHO</w:t>
      </w:r>
      <w:r w:rsidRPr="008811BA">
        <w:rPr>
          <w:rFonts w:ascii="Book Antiqua" w:hAnsi="Book Antiqua"/>
          <w:highlight w:val="yellow"/>
        </w:rPr>
        <w:t xml:space="preserve">. Report of the WHO-China joint mission on coronavirus disease 2019 (COVID-19). Available from: </w:t>
      </w:r>
      <w:hyperlink r:id="rId14" w:history="1">
        <w:r w:rsidRPr="008811BA">
          <w:rPr>
            <w:rStyle w:val="Hyperlink"/>
            <w:rFonts w:ascii="Book Antiqua" w:hAnsi="Book Antiqua"/>
            <w:highlight w:val="yellow"/>
          </w:rPr>
          <w:t>https://www.who.int/docs/default-source/coronaviruse/who-chinajoint-mission-on-COVID-19-final-report.pdf. 2020</w:t>
        </w:r>
      </w:hyperlink>
      <w:r w:rsidRPr="008811BA">
        <w:rPr>
          <w:rFonts w:ascii="Book Antiqua" w:hAnsi="Book Antiqua"/>
          <w:highlight w:val="yellow"/>
        </w:rPr>
        <w:t>b</w:t>
      </w:r>
      <w:r w:rsidRPr="008811BA">
        <w:rPr>
          <w:rFonts w:ascii="Book Antiqua" w:hAnsi="Book Antiqua"/>
        </w:rPr>
        <w:t xml:space="preserve"> </w:t>
      </w:r>
    </w:p>
    <w:p w14:paraId="0C0FC104"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81 </w:t>
      </w:r>
      <w:r w:rsidRPr="008811BA">
        <w:rPr>
          <w:rFonts w:ascii="Book Antiqua" w:hAnsi="Book Antiqua"/>
          <w:b/>
          <w:highlight w:val="yellow"/>
        </w:rPr>
        <w:t>WHO</w:t>
      </w:r>
      <w:r w:rsidRPr="008811BA">
        <w:rPr>
          <w:rFonts w:ascii="Book Antiqua" w:hAnsi="Book Antiqua"/>
          <w:highlight w:val="yellow"/>
        </w:rPr>
        <w:t xml:space="preserve">. Rolling updates on coronavirus disease (COVID-19). [Accessed April 10, 2020] Available from: </w:t>
      </w:r>
      <w:hyperlink r:id="rId15" w:history="1">
        <w:r w:rsidRPr="008811BA">
          <w:rPr>
            <w:rStyle w:val="Hyperlink"/>
            <w:rFonts w:ascii="Book Antiqua" w:hAnsi="Book Antiqua"/>
            <w:highlight w:val="yellow"/>
          </w:rPr>
          <w:t>https://www.who.int/emergencies/diseases/novel-coronavirus-2019/events-as-they-happen</w:t>
        </w:r>
      </w:hyperlink>
      <w:r w:rsidRPr="008811BA">
        <w:rPr>
          <w:rFonts w:ascii="Book Antiqua" w:hAnsi="Book Antiqua"/>
        </w:rPr>
        <w:t xml:space="preserve"> </w:t>
      </w:r>
    </w:p>
    <w:p w14:paraId="536C6E59" w14:textId="77777777" w:rsidR="00C8431E" w:rsidRPr="008811BA" w:rsidRDefault="00C8431E" w:rsidP="008811BA">
      <w:pPr>
        <w:snapToGrid w:val="0"/>
        <w:spacing w:line="360" w:lineRule="auto"/>
        <w:jc w:val="both"/>
        <w:rPr>
          <w:rFonts w:ascii="Book Antiqua" w:hAnsi="Book Antiqua"/>
          <w:highlight w:val="yellow"/>
        </w:rPr>
      </w:pPr>
      <w:r w:rsidRPr="008811BA">
        <w:rPr>
          <w:rFonts w:ascii="Book Antiqua" w:hAnsi="Book Antiqua"/>
          <w:highlight w:val="yellow"/>
        </w:rPr>
        <w:t xml:space="preserve">82 </w:t>
      </w:r>
      <w:r w:rsidRPr="008811BA">
        <w:rPr>
          <w:rFonts w:ascii="Book Antiqua" w:hAnsi="Book Antiqua"/>
          <w:b/>
          <w:bCs/>
          <w:highlight w:val="yellow"/>
        </w:rPr>
        <w:t xml:space="preserve">BBC. </w:t>
      </w:r>
      <w:r w:rsidRPr="008811BA">
        <w:rPr>
          <w:rFonts w:ascii="Book Antiqua" w:hAnsi="Book Antiqua"/>
          <w:bCs/>
          <w:highlight w:val="yellow"/>
        </w:rPr>
        <w:t xml:space="preserve">Coronavirus: Venice carnival closes as Italy imposes lockdown. </w:t>
      </w:r>
      <w:r w:rsidRPr="008811BA">
        <w:rPr>
          <w:rFonts w:ascii="Book Antiqua" w:hAnsi="Book Antiqua"/>
          <w:highlight w:val="yellow"/>
        </w:rPr>
        <w:t xml:space="preserve">Available from: </w:t>
      </w:r>
      <w:hyperlink r:id="rId16" w:history="1">
        <w:r w:rsidRPr="008811BA">
          <w:rPr>
            <w:rStyle w:val="Hyperlink"/>
            <w:rFonts w:ascii="Book Antiqua" w:hAnsi="Book Antiqua"/>
            <w:bCs/>
            <w:highlight w:val="yellow"/>
          </w:rPr>
          <w:t>https://www.bbc.com/news/world-europe-51602007,</w:t>
        </w:r>
        <w:r w:rsidRPr="008811BA">
          <w:rPr>
            <w:rStyle w:val="Hyperlink"/>
            <w:rFonts w:ascii="Book Antiqua" w:hAnsi="Book Antiqua"/>
            <w:highlight w:val="yellow"/>
          </w:rPr>
          <w:t>2020a</w:t>
        </w:r>
      </w:hyperlink>
      <w:r w:rsidRPr="008811BA">
        <w:rPr>
          <w:rFonts w:ascii="Book Antiqua" w:hAnsi="Book Antiqua"/>
          <w:highlight w:val="yellow"/>
        </w:rPr>
        <w:t xml:space="preserve">  </w:t>
      </w:r>
    </w:p>
    <w:p w14:paraId="01D23982" w14:textId="77777777" w:rsidR="00C8431E" w:rsidRPr="008811BA" w:rsidRDefault="00C8431E" w:rsidP="008811BA">
      <w:pPr>
        <w:snapToGrid w:val="0"/>
        <w:spacing w:line="360" w:lineRule="auto"/>
        <w:jc w:val="both"/>
        <w:rPr>
          <w:rFonts w:ascii="Book Antiqua" w:hAnsi="Book Antiqua"/>
          <w:highlight w:val="yellow"/>
        </w:rPr>
      </w:pPr>
      <w:r w:rsidRPr="008811BA">
        <w:rPr>
          <w:rFonts w:ascii="Book Antiqua" w:hAnsi="Book Antiqua"/>
          <w:highlight w:val="yellow"/>
        </w:rPr>
        <w:t xml:space="preserve">83 </w:t>
      </w:r>
      <w:r w:rsidRPr="008811BA">
        <w:rPr>
          <w:rFonts w:ascii="Book Antiqua" w:hAnsi="Book Antiqua"/>
          <w:b/>
          <w:bCs/>
          <w:highlight w:val="yellow"/>
        </w:rPr>
        <w:t>Rasheed Z,</w:t>
      </w:r>
      <w:r w:rsidRPr="008811BA">
        <w:rPr>
          <w:rFonts w:ascii="Book Antiqua" w:hAnsi="Book Antiqua"/>
          <w:highlight w:val="yellow"/>
        </w:rPr>
        <w:t xml:space="preserve"> Allahoum R, Siddiqui U. Trump extends US social distancing until April 30: live updates. 2020. Available from: </w:t>
      </w:r>
      <w:hyperlink r:id="rId17" w:history="1">
        <w:r w:rsidRPr="008811BA">
          <w:rPr>
            <w:rStyle w:val="Hyperlink"/>
            <w:rFonts w:ascii="Book Antiqua" w:hAnsi="Book Antiqua"/>
            <w:highlight w:val="yellow"/>
          </w:rPr>
          <w:t>https://www.aljazeera.com/news/2020/03/trump-weighs-coronavirus-lockdown-york-live-updates-200328234401911.html</w:t>
        </w:r>
      </w:hyperlink>
      <w:r w:rsidRPr="008811BA">
        <w:rPr>
          <w:rFonts w:ascii="Book Antiqua" w:hAnsi="Book Antiqua"/>
          <w:highlight w:val="yellow"/>
        </w:rPr>
        <w:t xml:space="preserve"> </w:t>
      </w:r>
    </w:p>
    <w:p w14:paraId="78F4D649" w14:textId="77777777" w:rsidR="00C8431E" w:rsidRPr="008811BA" w:rsidRDefault="00C8431E" w:rsidP="008811BA">
      <w:pPr>
        <w:snapToGrid w:val="0"/>
        <w:spacing w:line="360" w:lineRule="auto"/>
        <w:jc w:val="both"/>
        <w:rPr>
          <w:rFonts w:ascii="Book Antiqua" w:hAnsi="Book Antiqua"/>
          <w:highlight w:val="yellow"/>
        </w:rPr>
      </w:pPr>
      <w:r w:rsidRPr="008811BA">
        <w:rPr>
          <w:rFonts w:ascii="Book Antiqua" w:hAnsi="Book Antiqua"/>
          <w:highlight w:val="yellow"/>
        </w:rPr>
        <w:lastRenderedPageBreak/>
        <w:t xml:space="preserve">84 </w:t>
      </w:r>
      <w:r w:rsidRPr="008811BA">
        <w:rPr>
          <w:rFonts w:ascii="Book Antiqua" w:hAnsi="Book Antiqua"/>
          <w:b/>
          <w:bCs/>
          <w:highlight w:val="yellow"/>
        </w:rPr>
        <w:t>Collins F</w:t>
      </w:r>
      <w:r w:rsidRPr="008811BA">
        <w:rPr>
          <w:rFonts w:ascii="Book Antiqua" w:hAnsi="Book Antiqua"/>
          <w:bCs/>
          <w:highlight w:val="yellow"/>
        </w:rPr>
        <w:t>. To beat COVID-19,</w:t>
      </w:r>
      <w:r w:rsidRPr="008811BA">
        <w:rPr>
          <w:rFonts w:ascii="Book Antiqua" w:hAnsi="Book Antiqua"/>
          <w:highlight w:val="yellow"/>
        </w:rPr>
        <w:t xml:space="preserve"> social distancing is a must. 2020. Available from: </w:t>
      </w:r>
      <w:hyperlink r:id="rId18" w:history="1">
        <w:r w:rsidRPr="008811BA">
          <w:rPr>
            <w:rStyle w:val="Hyperlink"/>
            <w:rFonts w:ascii="Book Antiqua" w:hAnsi="Book Antiqua"/>
            <w:highlight w:val="yellow"/>
          </w:rPr>
          <w:t>https://directorsblog.nih.gov/2020/03/19/to-beat-COVID-19-social-distancing-is-a-must/</w:t>
        </w:r>
      </w:hyperlink>
      <w:r w:rsidRPr="008811BA">
        <w:rPr>
          <w:rFonts w:ascii="Book Antiqua" w:hAnsi="Book Antiqua"/>
          <w:highlight w:val="yellow"/>
        </w:rPr>
        <w:t xml:space="preserve"> </w:t>
      </w:r>
    </w:p>
    <w:p w14:paraId="63CDB936"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85 </w:t>
      </w:r>
      <w:r w:rsidRPr="008811BA">
        <w:rPr>
          <w:rFonts w:ascii="Book Antiqua" w:hAnsi="Book Antiqua"/>
          <w:b/>
          <w:bCs/>
        </w:rPr>
        <w:t>Naidoo D</w:t>
      </w:r>
      <w:r w:rsidRPr="008811BA">
        <w:rPr>
          <w:rFonts w:ascii="Book Antiqua" w:hAnsi="Book Antiqua"/>
        </w:rPr>
        <w:t xml:space="preserve">, Schembri A, Cohen M. The health impact of residential retreats: a systematic review. </w:t>
      </w:r>
      <w:r w:rsidRPr="008811BA">
        <w:rPr>
          <w:rFonts w:ascii="Book Antiqua" w:hAnsi="Book Antiqua"/>
          <w:i/>
          <w:iCs/>
        </w:rPr>
        <w:t>BMC Complement Altern Med</w:t>
      </w:r>
      <w:r w:rsidRPr="008811BA">
        <w:rPr>
          <w:rFonts w:ascii="Book Antiqua" w:hAnsi="Book Antiqua"/>
        </w:rPr>
        <w:t xml:space="preserve"> 2018; </w:t>
      </w:r>
      <w:r w:rsidRPr="008811BA">
        <w:rPr>
          <w:rFonts w:ascii="Book Antiqua" w:hAnsi="Book Antiqua"/>
          <w:b/>
          <w:bCs/>
        </w:rPr>
        <w:t>18</w:t>
      </w:r>
      <w:r w:rsidRPr="008811BA">
        <w:rPr>
          <w:rFonts w:ascii="Book Antiqua" w:hAnsi="Book Antiqua"/>
        </w:rPr>
        <w:t>: 8 [PMID: 29316909 DOI: 10.1186/s12906-017-2078-4]</w:t>
      </w:r>
    </w:p>
    <w:p w14:paraId="664745C6" w14:textId="62E45DE0"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86 </w:t>
      </w:r>
      <w:r w:rsidRPr="008811BA">
        <w:rPr>
          <w:rFonts w:ascii="Book Antiqua" w:hAnsi="Book Antiqua"/>
          <w:b/>
          <w:bCs/>
          <w:highlight w:val="yellow"/>
        </w:rPr>
        <w:t>World Bank.</w:t>
      </w:r>
      <w:r w:rsidRPr="008811BA">
        <w:rPr>
          <w:rFonts w:ascii="Book Antiqua" w:hAnsi="Book Antiqua"/>
          <w:bCs/>
          <w:highlight w:val="yellow"/>
        </w:rPr>
        <w:t xml:space="preserve"> Hospital beds (per 1,</w:t>
      </w:r>
      <w:r w:rsidRPr="008811BA">
        <w:rPr>
          <w:rFonts w:ascii="Book Antiqua" w:hAnsi="Book Antiqua"/>
          <w:highlight w:val="yellow"/>
        </w:rPr>
        <w:t>000 people). [</w:t>
      </w:r>
      <w:r w:rsidR="002C44FA">
        <w:rPr>
          <w:rFonts w:ascii="Book Antiqua" w:hAnsi="Book Antiqua"/>
          <w:highlight w:val="yellow"/>
        </w:rPr>
        <w:t>cited 10</w:t>
      </w:r>
      <w:r w:rsidRPr="008811BA">
        <w:rPr>
          <w:rFonts w:ascii="Book Antiqua" w:hAnsi="Book Antiqua"/>
          <w:highlight w:val="yellow"/>
        </w:rPr>
        <w:t xml:space="preserve"> April 2020]</w:t>
      </w:r>
      <w:r w:rsidR="002C44FA">
        <w:rPr>
          <w:rFonts w:ascii="Book Antiqua" w:hAnsi="Book Antiqua"/>
          <w:highlight w:val="yellow"/>
        </w:rPr>
        <w:t>.</w:t>
      </w:r>
      <w:r w:rsidRPr="008811BA">
        <w:rPr>
          <w:rFonts w:ascii="Book Antiqua" w:hAnsi="Book Antiqua"/>
          <w:highlight w:val="yellow"/>
        </w:rPr>
        <w:t xml:space="preserve"> Available from: </w:t>
      </w:r>
      <w:hyperlink r:id="rId19" w:history="1">
        <w:r w:rsidRPr="008811BA">
          <w:rPr>
            <w:rStyle w:val="Hyperlink"/>
            <w:rFonts w:ascii="Book Antiqua" w:hAnsi="Book Antiqua"/>
            <w:highlight w:val="yellow"/>
          </w:rPr>
          <w:t>https://data.worldbank.org/indicator/sh.med.beds.zs</w:t>
        </w:r>
      </w:hyperlink>
      <w:r w:rsidRPr="008811BA">
        <w:rPr>
          <w:rFonts w:ascii="Book Antiqua" w:hAnsi="Book Antiqua"/>
        </w:rPr>
        <w:t xml:space="preserve"> </w:t>
      </w:r>
    </w:p>
    <w:p w14:paraId="574CB21E"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87 </w:t>
      </w:r>
      <w:r w:rsidRPr="008811BA">
        <w:rPr>
          <w:rFonts w:ascii="Book Antiqua" w:hAnsi="Book Antiqua"/>
          <w:b/>
          <w:bCs/>
        </w:rPr>
        <w:t>Chin AWH</w:t>
      </w:r>
      <w:r w:rsidRPr="008811BA">
        <w:rPr>
          <w:rFonts w:ascii="Book Antiqua" w:hAnsi="Book Antiqua"/>
        </w:rPr>
        <w:t xml:space="preserve">, Chu JTS, Perera MRA, Hui KPY, Yen HL, Chan MCW, Peiris M, Poon LLM. Stability of SARS-CoV-2 in different environmental conditions. </w:t>
      </w:r>
      <w:r w:rsidRPr="008811BA">
        <w:rPr>
          <w:rFonts w:ascii="Book Antiqua" w:hAnsi="Book Antiqua"/>
          <w:i/>
          <w:iCs/>
        </w:rPr>
        <w:t>Lancet Microbe</w:t>
      </w:r>
      <w:r w:rsidRPr="008811BA">
        <w:rPr>
          <w:rFonts w:ascii="Book Antiqua" w:hAnsi="Book Antiqua"/>
        </w:rPr>
        <w:t xml:space="preserve"> 2020; </w:t>
      </w:r>
      <w:r w:rsidRPr="008811BA">
        <w:rPr>
          <w:rFonts w:ascii="Book Antiqua" w:hAnsi="Book Antiqua"/>
          <w:b/>
          <w:bCs/>
        </w:rPr>
        <w:t>1</w:t>
      </w:r>
      <w:r w:rsidRPr="008811BA">
        <w:rPr>
          <w:rFonts w:ascii="Book Antiqua" w:hAnsi="Book Antiqua"/>
        </w:rPr>
        <w:t>: e10 [PMID: 32835322 DOI: 10.1016/S2666-5247(20)30003-3]</w:t>
      </w:r>
    </w:p>
    <w:p w14:paraId="345A0609" w14:textId="626F4CDB" w:rsidR="00C8431E" w:rsidRPr="008811BA" w:rsidRDefault="00C8431E" w:rsidP="008811BA">
      <w:pPr>
        <w:snapToGrid w:val="0"/>
        <w:spacing w:line="360" w:lineRule="auto"/>
        <w:jc w:val="both"/>
        <w:rPr>
          <w:rFonts w:ascii="Book Antiqua" w:hAnsi="Book Antiqua"/>
          <w:highlight w:val="yellow"/>
        </w:rPr>
      </w:pPr>
      <w:r w:rsidRPr="008811BA">
        <w:rPr>
          <w:rFonts w:ascii="Book Antiqua" w:hAnsi="Book Antiqua"/>
          <w:highlight w:val="yellow"/>
        </w:rPr>
        <w:t xml:space="preserve">88 </w:t>
      </w:r>
      <w:r w:rsidRPr="008811BA">
        <w:rPr>
          <w:rFonts w:ascii="Book Antiqua" w:hAnsi="Book Antiqua"/>
          <w:b/>
          <w:highlight w:val="yellow"/>
        </w:rPr>
        <w:t>Daniyal S</w:t>
      </w:r>
      <w:r w:rsidRPr="008811BA">
        <w:rPr>
          <w:rFonts w:ascii="Book Antiqua" w:hAnsi="Book Antiqua"/>
          <w:highlight w:val="yellow"/>
        </w:rPr>
        <w:t>. India is enforcing the harshest and most extensive COVID-19 Lockdown in the world. [</w:t>
      </w:r>
      <w:r w:rsidR="002C44FA">
        <w:rPr>
          <w:rFonts w:ascii="Book Antiqua" w:hAnsi="Book Antiqua"/>
          <w:highlight w:val="yellow"/>
        </w:rPr>
        <w:t>cited 11</w:t>
      </w:r>
      <w:r w:rsidRPr="008811BA">
        <w:rPr>
          <w:rFonts w:ascii="Book Antiqua" w:hAnsi="Book Antiqua"/>
          <w:highlight w:val="yellow"/>
        </w:rPr>
        <w:t xml:space="preserve"> April 2020]</w:t>
      </w:r>
      <w:r w:rsidR="002C44FA">
        <w:rPr>
          <w:rFonts w:ascii="Book Antiqua" w:hAnsi="Book Antiqua"/>
          <w:highlight w:val="yellow"/>
        </w:rPr>
        <w:t>.</w:t>
      </w:r>
      <w:r w:rsidRPr="008811BA">
        <w:rPr>
          <w:rFonts w:ascii="Book Antiqua" w:hAnsi="Book Antiqua"/>
          <w:highlight w:val="yellow"/>
        </w:rPr>
        <w:t xml:space="preserve"> Available from: </w:t>
      </w:r>
      <w:hyperlink r:id="rId20" w:history="1">
        <w:r w:rsidRPr="008811BA">
          <w:rPr>
            <w:rStyle w:val="Hyperlink"/>
            <w:rFonts w:ascii="Book Antiqua" w:hAnsi="Book Antiqua"/>
            <w:highlight w:val="yellow"/>
          </w:rPr>
          <w:t>https://qz.com/india/1828915/indias-coronavirus-lockdown-harsherthan-china-italy pakistan/</w:t>
        </w:r>
      </w:hyperlink>
      <w:r w:rsidRPr="008811BA">
        <w:rPr>
          <w:rFonts w:ascii="Book Antiqua" w:hAnsi="Book Antiqua"/>
          <w:highlight w:val="yellow"/>
        </w:rPr>
        <w:t xml:space="preserve"> </w:t>
      </w:r>
    </w:p>
    <w:p w14:paraId="7CA658A3" w14:textId="7D788DE7"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89 </w:t>
      </w:r>
      <w:r w:rsidRPr="008811BA">
        <w:rPr>
          <w:rFonts w:ascii="Book Antiqua" w:hAnsi="Book Antiqua"/>
          <w:b/>
          <w:bCs/>
          <w:highlight w:val="yellow"/>
        </w:rPr>
        <w:t>Abidi A</w:t>
      </w:r>
      <w:r w:rsidRPr="008811BA">
        <w:rPr>
          <w:rFonts w:ascii="Book Antiqua" w:hAnsi="Book Antiqua"/>
          <w:bCs/>
          <w:highlight w:val="yellow"/>
        </w:rPr>
        <w:t>,</w:t>
      </w:r>
      <w:r w:rsidRPr="008811BA">
        <w:rPr>
          <w:rFonts w:ascii="Book Antiqua" w:hAnsi="Book Antiqua"/>
          <w:highlight w:val="yellow"/>
        </w:rPr>
        <w:t xml:space="preserve"> Jacinto L. Lack of compassion, more than resources, marks india’s deadly lockdown mismanagement. </w:t>
      </w:r>
      <w:bookmarkStart w:id="7" w:name="OLE_LINK9"/>
      <w:r w:rsidRPr="008811BA">
        <w:rPr>
          <w:rFonts w:ascii="Book Antiqua" w:hAnsi="Book Antiqua"/>
          <w:highlight w:val="yellow"/>
        </w:rPr>
        <w:t>[</w:t>
      </w:r>
      <w:r w:rsidR="002C44FA">
        <w:rPr>
          <w:rFonts w:ascii="Book Antiqua" w:hAnsi="Book Antiqua"/>
          <w:highlight w:val="yellow"/>
        </w:rPr>
        <w:t>cited 11</w:t>
      </w:r>
      <w:r w:rsidRPr="008811BA">
        <w:rPr>
          <w:rFonts w:ascii="Book Antiqua" w:hAnsi="Book Antiqua"/>
          <w:highlight w:val="yellow"/>
        </w:rPr>
        <w:t xml:space="preserve"> April 2020]</w:t>
      </w:r>
      <w:r w:rsidR="002C44FA">
        <w:rPr>
          <w:rFonts w:ascii="Book Antiqua" w:hAnsi="Book Antiqua"/>
          <w:highlight w:val="yellow"/>
        </w:rPr>
        <w:t>.</w:t>
      </w:r>
      <w:bookmarkEnd w:id="7"/>
      <w:r w:rsidRPr="008811BA">
        <w:rPr>
          <w:rFonts w:ascii="Book Antiqua" w:hAnsi="Book Antiqua"/>
          <w:highlight w:val="yellow"/>
        </w:rPr>
        <w:t xml:space="preserve"> Available from: </w:t>
      </w:r>
      <w:hyperlink r:id="rId21" w:history="1">
        <w:r w:rsidRPr="008811BA">
          <w:rPr>
            <w:rStyle w:val="Hyperlink"/>
            <w:rFonts w:ascii="Book Antiqua" w:hAnsi="Book Antiqua"/>
            <w:highlight w:val="yellow"/>
          </w:rPr>
          <w:t>https://www.france24.com/en/20200401-lack-of-compassion-more-than-resources-marks-india-s-deadly-lockdown-mismanagement</w:t>
        </w:r>
      </w:hyperlink>
      <w:r w:rsidRPr="008811BA">
        <w:rPr>
          <w:rFonts w:ascii="Book Antiqua" w:hAnsi="Book Antiqua"/>
        </w:rPr>
        <w:t xml:space="preserve"> </w:t>
      </w:r>
    </w:p>
    <w:p w14:paraId="14A36F76" w14:textId="5CCA0905"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90 </w:t>
      </w:r>
      <w:r w:rsidRPr="008811BA">
        <w:rPr>
          <w:rFonts w:ascii="Book Antiqua" w:hAnsi="Book Antiqua"/>
          <w:b/>
          <w:bCs/>
          <w:highlight w:val="yellow"/>
        </w:rPr>
        <w:t xml:space="preserve">Kumar </w:t>
      </w:r>
      <w:r w:rsidRPr="008811BA">
        <w:rPr>
          <w:rFonts w:ascii="Book Antiqua" w:hAnsi="Book Antiqua"/>
          <w:b/>
          <w:highlight w:val="yellow"/>
        </w:rPr>
        <w:t>A</w:t>
      </w:r>
      <w:r w:rsidRPr="008811BA">
        <w:rPr>
          <w:rFonts w:ascii="Book Antiqua" w:hAnsi="Book Antiqua"/>
          <w:highlight w:val="yellow"/>
        </w:rPr>
        <w:t xml:space="preserve">. Coronavirus: WHO lauds Modi government's social outreach during lockdown. </w:t>
      </w:r>
      <w:r w:rsidR="002C44FA" w:rsidRPr="008811BA">
        <w:rPr>
          <w:rFonts w:ascii="Book Antiqua" w:hAnsi="Book Antiqua"/>
          <w:highlight w:val="yellow"/>
        </w:rPr>
        <w:t>[</w:t>
      </w:r>
      <w:r w:rsidR="002C44FA">
        <w:rPr>
          <w:rFonts w:ascii="Book Antiqua" w:hAnsi="Book Antiqua"/>
          <w:highlight w:val="yellow"/>
        </w:rPr>
        <w:t>cited 11</w:t>
      </w:r>
      <w:r w:rsidR="002C44FA" w:rsidRPr="008811BA">
        <w:rPr>
          <w:rFonts w:ascii="Book Antiqua" w:hAnsi="Book Antiqua"/>
          <w:highlight w:val="yellow"/>
        </w:rPr>
        <w:t xml:space="preserve"> April 2020]</w:t>
      </w:r>
      <w:r w:rsidR="002C44FA">
        <w:rPr>
          <w:rFonts w:ascii="Book Antiqua" w:hAnsi="Book Antiqua"/>
          <w:highlight w:val="yellow"/>
        </w:rPr>
        <w:t>.</w:t>
      </w:r>
      <w:r w:rsidRPr="008811BA">
        <w:rPr>
          <w:rFonts w:ascii="Book Antiqua" w:hAnsi="Book Antiqua"/>
          <w:highlight w:val="yellow"/>
        </w:rPr>
        <w:t xml:space="preserve"> Available from: </w:t>
      </w:r>
      <w:hyperlink r:id="rId22" w:history="1">
        <w:r w:rsidRPr="008811BA">
          <w:rPr>
            <w:rStyle w:val="Hyperlink"/>
            <w:rFonts w:ascii="Book Antiqua" w:hAnsi="Book Antiqua"/>
            <w:highlight w:val="yellow"/>
          </w:rPr>
          <w:t>https://www.indiatoday.in/india/story/who-coronavirus-lockdownindia-economic-stimulus-package-1662392-2020-04-02</w:t>
        </w:r>
      </w:hyperlink>
      <w:r w:rsidRPr="008811BA">
        <w:rPr>
          <w:rFonts w:ascii="Book Antiqua" w:hAnsi="Book Antiqua"/>
        </w:rPr>
        <w:t xml:space="preserve"> </w:t>
      </w:r>
    </w:p>
    <w:p w14:paraId="5CF7BA49" w14:textId="5C9C2775"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91 </w:t>
      </w:r>
      <w:r w:rsidRPr="008811BA">
        <w:rPr>
          <w:rFonts w:ascii="Book Antiqua" w:hAnsi="Book Antiqua"/>
          <w:b/>
          <w:bCs/>
          <w:highlight w:val="yellow"/>
        </w:rPr>
        <w:t xml:space="preserve">Sharma </w:t>
      </w:r>
      <w:r w:rsidRPr="008811BA">
        <w:rPr>
          <w:rFonts w:ascii="Book Antiqua" w:hAnsi="Book Antiqua"/>
          <w:b/>
          <w:highlight w:val="yellow"/>
        </w:rPr>
        <w:t>S</w:t>
      </w:r>
      <w:r w:rsidRPr="008811BA">
        <w:rPr>
          <w:rFonts w:ascii="Book Antiqua" w:hAnsi="Book Antiqua"/>
          <w:highlight w:val="yellow"/>
        </w:rPr>
        <w:t>. Lockdown in India was early, far-sighted and courageous': WHO envoy. [</w:t>
      </w:r>
      <w:r w:rsidR="002C44FA">
        <w:rPr>
          <w:rFonts w:ascii="Book Antiqua" w:hAnsi="Book Antiqua"/>
          <w:highlight w:val="yellow"/>
        </w:rPr>
        <w:t>cited 25</w:t>
      </w:r>
      <w:r w:rsidRPr="008811BA">
        <w:rPr>
          <w:rFonts w:ascii="Book Antiqua" w:hAnsi="Book Antiqua"/>
          <w:highlight w:val="yellow"/>
        </w:rPr>
        <w:t xml:space="preserve"> October 2020]</w:t>
      </w:r>
      <w:r w:rsidR="002C44FA">
        <w:rPr>
          <w:rFonts w:ascii="Book Antiqua" w:hAnsi="Book Antiqua"/>
          <w:highlight w:val="yellow"/>
        </w:rPr>
        <w:t>.</w:t>
      </w:r>
      <w:r w:rsidRPr="008811BA">
        <w:rPr>
          <w:rFonts w:ascii="Book Antiqua" w:hAnsi="Book Antiqua"/>
          <w:highlight w:val="yellow"/>
        </w:rPr>
        <w:t xml:space="preserve"> Available from: </w:t>
      </w:r>
      <w:hyperlink r:id="rId23" w:history="1">
        <w:r w:rsidRPr="008811BA">
          <w:rPr>
            <w:rStyle w:val="Hyperlink"/>
            <w:rFonts w:ascii="Book Antiqua" w:hAnsi="Book Antiqua"/>
            <w:highlight w:val="yellow"/>
          </w:rPr>
          <w:t>https://www.hindustantimes.com/india-news/Lockdown-in-india-was-early-thiswas-far-sighted courageous-move-who-special-envoy-on-COVID-19/storywNdCkNVOqV5gCN8Du9jJ3N.html</w:t>
        </w:r>
      </w:hyperlink>
      <w:r w:rsidRPr="008811BA">
        <w:rPr>
          <w:rFonts w:ascii="Book Antiqua" w:hAnsi="Book Antiqua"/>
        </w:rPr>
        <w:t xml:space="preserve"> </w:t>
      </w:r>
    </w:p>
    <w:p w14:paraId="26B27A1B" w14:textId="5FA328C3"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92 </w:t>
      </w:r>
      <w:r w:rsidRPr="008811BA">
        <w:rPr>
          <w:rFonts w:ascii="Book Antiqua" w:hAnsi="Book Antiqua"/>
          <w:b/>
          <w:highlight w:val="yellow"/>
        </w:rPr>
        <w:t>BBC</w:t>
      </w:r>
      <w:r w:rsidRPr="008811BA">
        <w:rPr>
          <w:rFonts w:ascii="Book Antiqua" w:hAnsi="Book Antiqua"/>
          <w:highlight w:val="yellow"/>
        </w:rPr>
        <w:t xml:space="preserve">. Coronavirus deaths exceed SARS fatalities in 2003. </w:t>
      </w:r>
      <w:r w:rsidR="002C44FA" w:rsidRPr="008811BA">
        <w:rPr>
          <w:rFonts w:ascii="Book Antiqua" w:hAnsi="Book Antiqua"/>
          <w:highlight w:val="yellow"/>
        </w:rPr>
        <w:t>[</w:t>
      </w:r>
      <w:r w:rsidR="002C44FA">
        <w:rPr>
          <w:rFonts w:ascii="Book Antiqua" w:hAnsi="Book Antiqua"/>
          <w:highlight w:val="yellow"/>
        </w:rPr>
        <w:t>cited 11</w:t>
      </w:r>
      <w:r w:rsidR="002C44FA" w:rsidRPr="008811BA">
        <w:rPr>
          <w:rFonts w:ascii="Book Antiqua" w:hAnsi="Book Antiqua"/>
          <w:highlight w:val="yellow"/>
        </w:rPr>
        <w:t xml:space="preserve"> April 2020]</w:t>
      </w:r>
      <w:r w:rsidR="002C44FA">
        <w:rPr>
          <w:rFonts w:ascii="Book Antiqua" w:hAnsi="Book Antiqua"/>
          <w:highlight w:val="yellow"/>
        </w:rPr>
        <w:t xml:space="preserve">. </w:t>
      </w:r>
      <w:r w:rsidRPr="008811BA">
        <w:rPr>
          <w:rFonts w:ascii="Book Antiqua" w:hAnsi="Book Antiqua"/>
          <w:highlight w:val="yellow"/>
        </w:rPr>
        <w:t xml:space="preserve">Available from: </w:t>
      </w:r>
      <w:hyperlink r:id="rId24" w:history="1">
        <w:r w:rsidRPr="008811BA">
          <w:rPr>
            <w:rStyle w:val="Hyperlink"/>
            <w:rFonts w:ascii="Book Antiqua" w:hAnsi="Book Antiqua"/>
            <w:highlight w:val="yellow"/>
          </w:rPr>
          <w:t>https://www.bbc.com/news/world-asia-china-51431087</w:t>
        </w:r>
      </w:hyperlink>
      <w:r w:rsidRPr="008811BA">
        <w:rPr>
          <w:rFonts w:ascii="Book Antiqua" w:hAnsi="Book Antiqua"/>
        </w:rPr>
        <w:t xml:space="preserve"> </w:t>
      </w:r>
    </w:p>
    <w:p w14:paraId="280333C1"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lastRenderedPageBreak/>
        <w:t xml:space="preserve">93 </w:t>
      </w:r>
      <w:r w:rsidRPr="008811BA">
        <w:rPr>
          <w:rFonts w:ascii="Book Antiqua" w:hAnsi="Book Antiqua"/>
          <w:b/>
          <w:bCs/>
        </w:rPr>
        <w:t>Barcelo D</w:t>
      </w:r>
      <w:r w:rsidRPr="008811BA">
        <w:rPr>
          <w:rFonts w:ascii="Book Antiqua" w:hAnsi="Book Antiqua"/>
        </w:rPr>
        <w:t xml:space="preserve">. An environmental and health perspective for COVID-19 outbreak: Meteorology and air quality influence, sewage epidemiology indicator, hospitals disinfection, drug therapies and recommendations. </w:t>
      </w:r>
      <w:r w:rsidRPr="008811BA">
        <w:rPr>
          <w:rFonts w:ascii="Book Antiqua" w:hAnsi="Book Antiqua"/>
          <w:i/>
          <w:iCs/>
        </w:rPr>
        <w:t>J Environ Chem Eng</w:t>
      </w:r>
      <w:r w:rsidRPr="008811BA">
        <w:rPr>
          <w:rFonts w:ascii="Book Antiqua" w:hAnsi="Book Antiqua"/>
        </w:rPr>
        <w:t xml:space="preserve"> 2020; </w:t>
      </w:r>
      <w:r w:rsidRPr="008811BA">
        <w:rPr>
          <w:rFonts w:ascii="Book Antiqua" w:hAnsi="Book Antiqua"/>
          <w:b/>
          <w:bCs/>
        </w:rPr>
        <w:t>8</w:t>
      </w:r>
      <w:r w:rsidRPr="008811BA">
        <w:rPr>
          <w:rFonts w:ascii="Book Antiqua" w:hAnsi="Book Antiqua"/>
        </w:rPr>
        <w:t>: 104006 [PMID: 32373461 DOI: 10.1016/j.jece.2020.104006]</w:t>
      </w:r>
    </w:p>
    <w:p w14:paraId="1DE533B4"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94 </w:t>
      </w:r>
      <w:r w:rsidRPr="008811BA">
        <w:rPr>
          <w:rFonts w:ascii="Book Antiqua" w:hAnsi="Book Antiqua"/>
          <w:b/>
          <w:bCs/>
        </w:rPr>
        <w:t>Xie J</w:t>
      </w:r>
      <w:r w:rsidRPr="008811BA">
        <w:rPr>
          <w:rFonts w:ascii="Book Antiqua" w:hAnsi="Book Antiqua"/>
        </w:rPr>
        <w:t xml:space="preserve">, Zhu Y. Association between ambient temperature and COVID-19 infection in 122 cities from China.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724</w:t>
      </w:r>
      <w:r w:rsidRPr="008811BA">
        <w:rPr>
          <w:rFonts w:ascii="Book Antiqua" w:hAnsi="Book Antiqua"/>
        </w:rPr>
        <w:t>: 138201 [PMID: 32408450 DOI: 10.1016/j.scitotenv.2020.138201]</w:t>
      </w:r>
    </w:p>
    <w:p w14:paraId="7CFD49E4"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95 </w:t>
      </w:r>
      <w:r w:rsidRPr="008811BA">
        <w:rPr>
          <w:rFonts w:ascii="Book Antiqua" w:hAnsi="Book Antiqua"/>
          <w:b/>
          <w:bCs/>
        </w:rPr>
        <w:t>Ma Y</w:t>
      </w:r>
      <w:r w:rsidRPr="008811BA">
        <w:rPr>
          <w:rFonts w:ascii="Book Antiqua" w:hAnsi="Book Antiqua"/>
        </w:rPr>
        <w:t xml:space="preserve">, Zhao Y, Liu J, He X, Wang B, Fu S, Yan J, Niu J, Zhou J, Luo B. Effects of temperature variation and humidity on the death of COVID-19 in Wuhan, China.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724</w:t>
      </w:r>
      <w:r w:rsidRPr="008811BA">
        <w:rPr>
          <w:rFonts w:ascii="Book Antiqua" w:hAnsi="Book Antiqua"/>
        </w:rPr>
        <w:t>: 138226 [PMID: 32408453 DOI: 10.1016/j.scitotenv.2020.138226]</w:t>
      </w:r>
    </w:p>
    <w:p w14:paraId="1C08B74D"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96 </w:t>
      </w:r>
      <w:r w:rsidRPr="008811BA">
        <w:rPr>
          <w:rFonts w:ascii="Book Antiqua" w:hAnsi="Book Antiqua"/>
          <w:b/>
          <w:bCs/>
        </w:rPr>
        <w:t>Tosepu R</w:t>
      </w:r>
      <w:r w:rsidRPr="008811BA">
        <w:rPr>
          <w:rFonts w:ascii="Book Antiqua" w:hAnsi="Book Antiqua"/>
        </w:rPr>
        <w:t xml:space="preserve">, Gunawan J, Effendy DS, Ahmad OAI, Lestari H, Bahar H, Asfian P. Correlation between weather and Covid-19 pandemic in Jakarta, Indonesia.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725</w:t>
      </w:r>
      <w:r w:rsidRPr="008811BA">
        <w:rPr>
          <w:rFonts w:ascii="Book Antiqua" w:hAnsi="Book Antiqua"/>
        </w:rPr>
        <w:t>: 138436 [PMID: 32298883 DOI: 10.1016/j.scitotenv.2020.138436]</w:t>
      </w:r>
    </w:p>
    <w:p w14:paraId="156CC809" w14:textId="77777777" w:rsidR="00C8431E" w:rsidRPr="008811BA" w:rsidRDefault="00C8431E" w:rsidP="008811BA">
      <w:pPr>
        <w:snapToGrid w:val="0"/>
        <w:spacing w:line="360" w:lineRule="auto"/>
        <w:jc w:val="both"/>
        <w:rPr>
          <w:rFonts w:ascii="Book Antiqua" w:hAnsi="Book Antiqua"/>
          <w:highlight w:val="yellow"/>
        </w:rPr>
      </w:pPr>
      <w:r w:rsidRPr="008811BA">
        <w:rPr>
          <w:rFonts w:ascii="Book Antiqua" w:hAnsi="Book Antiqua"/>
        </w:rPr>
        <w:t xml:space="preserve">97 </w:t>
      </w:r>
      <w:r w:rsidRPr="008811BA">
        <w:rPr>
          <w:rFonts w:ascii="Book Antiqua" w:hAnsi="Book Antiqua"/>
          <w:b/>
          <w:bCs/>
        </w:rPr>
        <w:t>Conticini E</w:t>
      </w:r>
      <w:r w:rsidRPr="008811BA">
        <w:rPr>
          <w:rFonts w:ascii="Book Antiqua" w:hAnsi="Book Antiqua"/>
        </w:rPr>
        <w:t xml:space="preserve">, Frediani B, Caro D. Can atmospheric pollution be considered a co-factor in extremely high level of SARS-CoV-2 lethality in Northern Italy? </w:t>
      </w:r>
      <w:r w:rsidRPr="008811BA">
        <w:rPr>
          <w:rFonts w:ascii="Book Antiqua" w:hAnsi="Book Antiqua"/>
          <w:i/>
          <w:iCs/>
        </w:rPr>
        <w:t>Environ Pollut</w:t>
      </w:r>
      <w:r w:rsidRPr="008811BA">
        <w:rPr>
          <w:rFonts w:ascii="Book Antiqua" w:hAnsi="Book Antiqua"/>
        </w:rPr>
        <w:t xml:space="preserve"> 2020; </w:t>
      </w:r>
      <w:r w:rsidRPr="008811BA">
        <w:rPr>
          <w:rFonts w:ascii="Book Antiqua" w:hAnsi="Book Antiqua"/>
          <w:b/>
          <w:bCs/>
        </w:rPr>
        <w:t>261</w:t>
      </w:r>
      <w:r w:rsidRPr="008811BA">
        <w:rPr>
          <w:rFonts w:ascii="Book Antiqua" w:hAnsi="Book Antiqua"/>
        </w:rPr>
        <w:t>: 114465 [PMID: 32268945 DOI: 10.1016/j.envpol.2020.114465]</w:t>
      </w:r>
    </w:p>
    <w:p w14:paraId="0942CA8E" w14:textId="178C1176"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98 </w:t>
      </w:r>
      <w:r w:rsidRPr="008811BA">
        <w:rPr>
          <w:rFonts w:ascii="Book Antiqua" w:hAnsi="Book Antiqua"/>
          <w:b/>
          <w:highlight w:val="yellow"/>
        </w:rPr>
        <w:t>WHO</w:t>
      </w:r>
      <w:r w:rsidRPr="008811BA">
        <w:rPr>
          <w:rFonts w:ascii="Book Antiqua" w:hAnsi="Book Antiqua"/>
          <w:highlight w:val="yellow"/>
        </w:rPr>
        <w:t xml:space="preserve">. Air pollution. </w:t>
      </w:r>
      <w:r w:rsidR="002C44FA" w:rsidRPr="008811BA">
        <w:rPr>
          <w:rFonts w:ascii="Book Antiqua" w:hAnsi="Book Antiqua"/>
          <w:highlight w:val="yellow"/>
        </w:rPr>
        <w:t>[</w:t>
      </w:r>
      <w:r w:rsidR="002C44FA">
        <w:rPr>
          <w:rFonts w:ascii="Book Antiqua" w:hAnsi="Book Antiqua"/>
          <w:highlight w:val="yellow"/>
        </w:rPr>
        <w:t>cited 5</w:t>
      </w:r>
      <w:r w:rsidR="002C44FA" w:rsidRPr="008811BA">
        <w:rPr>
          <w:rFonts w:ascii="Book Antiqua" w:hAnsi="Book Antiqua"/>
          <w:highlight w:val="yellow"/>
        </w:rPr>
        <w:t xml:space="preserve"> April 2020]</w:t>
      </w:r>
      <w:r w:rsidR="002C44FA">
        <w:rPr>
          <w:rFonts w:ascii="Book Antiqua" w:hAnsi="Book Antiqua"/>
          <w:highlight w:val="yellow"/>
        </w:rPr>
        <w:t>.</w:t>
      </w:r>
      <w:r w:rsidRPr="008811BA">
        <w:rPr>
          <w:rFonts w:ascii="Book Antiqua" w:hAnsi="Book Antiqua"/>
          <w:highlight w:val="yellow"/>
        </w:rPr>
        <w:t xml:space="preserve"> Available from: </w:t>
      </w:r>
      <w:hyperlink r:id="rId25" w:anchor="tab=tab_1" w:history="1">
        <w:r w:rsidRPr="008811BA">
          <w:rPr>
            <w:rStyle w:val="Hyperlink"/>
            <w:rFonts w:ascii="Book Antiqua" w:hAnsi="Book Antiqua"/>
            <w:highlight w:val="yellow"/>
          </w:rPr>
          <w:t>https://www.who.int/health-topics/air-pollution#tab=tab_1</w:t>
        </w:r>
      </w:hyperlink>
      <w:r w:rsidRPr="008811BA">
        <w:rPr>
          <w:rFonts w:ascii="Book Antiqua" w:hAnsi="Book Antiqua"/>
        </w:rPr>
        <w:t xml:space="preserve">  </w:t>
      </w:r>
    </w:p>
    <w:p w14:paraId="62614F6C"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99 </w:t>
      </w:r>
      <w:r w:rsidRPr="008811BA">
        <w:rPr>
          <w:rFonts w:ascii="Book Antiqua" w:hAnsi="Book Antiqua"/>
          <w:b/>
          <w:bCs/>
        </w:rPr>
        <w:t>Coccia M</w:t>
      </w:r>
      <w:r w:rsidRPr="008811BA">
        <w:rPr>
          <w:rFonts w:ascii="Book Antiqua" w:hAnsi="Book Antiqua"/>
        </w:rPr>
        <w:t xml:space="preserve">. Factors determining the diffusion of COVID-19 and suggested strategy to prevent future accelerated viral infectivity similar to COVID.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729</w:t>
      </w:r>
      <w:r w:rsidRPr="008811BA">
        <w:rPr>
          <w:rFonts w:ascii="Book Antiqua" w:hAnsi="Book Antiqua"/>
        </w:rPr>
        <w:t>: 138474 [PMID: 32498152 DOI: 10.1016/j.scitotenv.2020.138474]</w:t>
      </w:r>
    </w:p>
    <w:p w14:paraId="4A30D805"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100 </w:t>
      </w:r>
      <w:r w:rsidRPr="008811BA">
        <w:rPr>
          <w:rFonts w:ascii="Book Antiqua" w:hAnsi="Book Antiqua"/>
          <w:b/>
          <w:bCs/>
        </w:rPr>
        <w:t>Sharma S</w:t>
      </w:r>
      <w:r w:rsidRPr="008811BA">
        <w:rPr>
          <w:rFonts w:ascii="Book Antiqua" w:hAnsi="Book Antiqua"/>
        </w:rPr>
        <w:t xml:space="preserve">, Zhang M, Anshika, Gao J, Zhang H, Kota SH. Effect of restricted emissions during COVID-19 on air quality in India.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728</w:t>
      </w:r>
      <w:r w:rsidRPr="008811BA">
        <w:rPr>
          <w:rFonts w:ascii="Book Antiqua" w:hAnsi="Book Antiqua"/>
        </w:rPr>
        <w:t>: 138878 [PMID: 32335409 DOI: 10.1016/j.scitotenv.2020.138878]</w:t>
      </w:r>
    </w:p>
    <w:p w14:paraId="4EDC2656"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101 </w:t>
      </w:r>
      <w:r w:rsidRPr="008811BA">
        <w:rPr>
          <w:rFonts w:ascii="Book Antiqua" w:hAnsi="Book Antiqua"/>
          <w:b/>
          <w:bCs/>
        </w:rPr>
        <w:t>Zambrano-Monserrate MA</w:t>
      </w:r>
      <w:r w:rsidRPr="008811BA">
        <w:rPr>
          <w:rFonts w:ascii="Book Antiqua" w:hAnsi="Book Antiqua"/>
        </w:rPr>
        <w:t xml:space="preserve">, Ruano MA, Sanchez-Alcalde L. Indirect effects of COVID-19 on the environment.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728</w:t>
      </w:r>
      <w:r w:rsidRPr="008811BA">
        <w:rPr>
          <w:rFonts w:ascii="Book Antiqua" w:hAnsi="Book Antiqua"/>
        </w:rPr>
        <w:t>: 138813 [PMID: 32334159 DOI: 10.1016/j.scitotenv.2020.138813]</w:t>
      </w:r>
    </w:p>
    <w:p w14:paraId="6EB78802"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102 </w:t>
      </w:r>
      <w:r w:rsidRPr="008811BA">
        <w:rPr>
          <w:rFonts w:ascii="Book Antiqua" w:hAnsi="Book Antiqua"/>
          <w:b/>
          <w:bCs/>
        </w:rPr>
        <w:t>Tobías A</w:t>
      </w:r>
      <w:r w:rsidRPr="008811BA">
        <w:rPr>
          <w:rFonts w:ascii="Book Antiqua" w:hAnsi="Book Antiqua"/>
        </w:rPr>
        <w:t xml:space="preserve">, Carnerero C, Reche C, Massagué J, Via M, Minguillón MC, Alastuey A, Querol X. Changes in air quality during the lockdown in Barcelona (Spain) one month </w:t>
      </w:r>
      <w:r w:rsidRPr="008811BA">
        <w:rPr>
          <w:rFonts w:ascii="Book Antiqua" w:hAnsi="Book Antiqua"/>
        </w:rPr>
        <w:lastRenderedPageBreak/>
        <w:t xml:space="preserve">into the SARS-CoV-2 epidemic.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726</w:t>
      </w:r>
      <w:r w:rsidRPr="008811BA">
        <w:rPr>
          <w:rFonts w:ascii="Book Antiqua" w:hAnsi="Book Antiqua"/>
        </w:rPr>
        <w:t>: 138540 [PMID: 32302810 DOI: 10.1016/j.scitotenv.2020.138540]</w:t>
      </w:r>
    </w:p>
    <w:p w14:paraId="11E99B9B" w14:textId="1028E02D"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103 </w:t>
      </w:r>
      <w:r w:rsidRPr="008811BA">
        <w:rPr>
          <w:rFonts w:ascii="Book Antiqua" w:hAnsi="Book Antiqua"/>
          <w:b/>
          <w:bCs/>
          <w:highlight w:val="yellow"/>
        </w:rPr>
        <w:t xml:space="preserve">CAMS. </w:t>
      </w:r>
      <w:r w:rsidR="002C44FA" w:rsidRPr="008811BA">
        <w:rPr>
          <w:rFonts w:ascii="Book Antiqua" w:hAnsi="Book Antiqua"/>
          <w:highlight w:val="yellow"/>
        </w:rPr>
        <w:t>[</w:t>
      </w:r>
      <w:r w:rsidR="002C44FA">
        <w:rPr>
          <w:rFonts w:ascii="Book Antiqua" w:hAnsi="Book Antiqua"/>
          <w:highlight w:val="yellow"/>
        </w:rPr>
        <w:t>cited 5</w:t>
      </w:r>
      <w:r w:rsidR="002C44FA" w:rsidRPr="008811BA">
        <w:rPr>
          <w:rFonts w:ascii="Book Antiqua" w:hAnsi="Book Antiqua"/>
          <w:highlight w:val="yellow"/>
        </w:rPr>
        <w:t xml:space="preserve"> April 2020]</w:t>
      </w:r>
      <w:r w:rsidR="002C44FA">
        <w:rPr>
          <w:rFonts w:ascii="Book Antiqua" w:hAnsi="Book Antiqua"/>
          <w:highlight w:val="yellow"/>
        </w:rPr>
        <w:t>.</w:t>
      </w:r>
      <w:r w:rsidRPr="008811BA">
        <w:rPr>
          <w:rFonts w:ascii="Book Antiqua" w:hAnsi="Book Antiqua"/>
          <w:highlight w:val="yellow"/>
        </w:rPr>
        <w:t xml:space="preserve"> Available from: </w:t>
      </w:r>
      <w:hyperlink r:id="rId26" w:history="1">
        <w:r w:rsidRPr="008811BA">
          <w:rPr>
            <w:rStyle w:val="Hyperlink"/>
            <w:rFonts w:ascii="Book Antiqua" w:hAnsi="Book Antiqua"/>
            <w:bCs/>
            <w:highlight w:val="yellow"/>
          </w:rPr>
          <w:t>https://atmosphere.copernicus.eu/amid-coronavirus-outbreak-copernicusmonitors-reduction-particulate-matter-pm25-over-china</w:t>
        </w:r>
      </w:hyperlink>
      <w:r w:rsidRPr="008811BA">
        <w:rPr>
          <w:rFonts w:ascii="Book Antiqua" w:hAnsi="Book Antiqua"/>
          <w:bCs/>
        </w:rPr>
        <w:t xml:space="preserve"> </w:t>
      </w:r>
    </w:p>
    <w:p w14:paraId="4A034BE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104 </w:t>
      </w:r>
      <w:r w:rsidRPr="008811BA">
        <w:rPr>
          <w:rFonts w:ascii="Book Antiqua" w:hAnsi="Book Antiqua"/>
          <w:b/>
          <w:bCs/>
        </w:rPr>
        <w:t>Ceylan Z</w:t>
      </w:r>
      <w:r w:rsidRPr="008811BA">
        <w:rPr>
          <w:rFonts w:ascii="Book Antiqua" w:hAnsi="Book Antiqua"/>
        </w:rPr>
        <w:t xml:space="preserve">. Estimation of COVID-19 prevalence in Italy, Spain, and France.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729</w:t>
      </w:r>
      <w:r w:rsidRPr="008811BA">
        <w:rPr>
          <w:rFonts w:ascii="Book Antiqua" w:hAnsi="Book Antiqua"/>
        </w:rPr>
        <w:t>: 138817 [PMID: 32360907 DOI: 10.1016/j.scitotenv.2020.138817]</w:t>
      </w:r>
    </w:p>
    <w:p w14:paraId="7B846290"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105 </w:t>
      </w:r>
      <w:r w:rsidRPr="008811BA">
        <w:rPr>
          <w:rFonts w:ascii="Book Antiqua" w:hAnsi="Book Antiqua"/>
          <w:b/>
          <w:bCs/>
        </w:rPr>
        <w:t>Ibarra-Vega D</w:t>
      </w:r>
      <w:r w:rsidRPr="008811BA">
        <w:rPr>
          <w:rFonts w:ascii="Book Antiqua" w:hAnsi="Book Antiqua"/>
        </w:rPr>
        <w:t xml:space="preserve">. Lockdown, one, two, none, or smart. Modeling containing covid-19 infection. A conceptual model.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730</w:t>
      </w:r>
      <w:r w:rsidRPr="008811BA">
        <w:rPr>
          <w:rFonts w:ascii="Book Antiqua" w:hAnsi="Book Antiqua"/>
        </w:rPr>
        <w:t>: 138917 [PMID: 32387821 DOI: 10.1016/j.scitotenv.2020.138917]</w:t>
      </w:r>
    </w:p>
    <w:p w14:paraId="20C6399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106 </w:t>
      </w:r>
      <w:r w:rsidRPr="008811BA">
        <w:rPr>
          <w:rFonts w:ascii="Book Antiqua" w:hAnsi="Book Antiqua"/>
          <w:b/>
          <w:bCs/>
        </w:rPr>
        <w:t>Mahato S</w:t>
      </w:r>
      <w:r w:rsidRPr="008811BA">
        <w:rPr>
          <w:rFonts w:ascii="Book Antiqua" w:hAnsi="Book Antiqua"/>
        </w:rPr>
        <w:t xml:space="preserve">, Pal S, Ghosh KG. Effect of lockdown amid COVID-19 pandemic on air quality of the megacity Delhi, India.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730</w:t>
      </w:r>
      <w:r w:rsidRPr="008811BA">
        <w:rPr>
          <w:rFonts w:ascii="Book Antiqua" w:hAnsi="Book Antiqua"/>
        </w:rPr>
        <w:t>: 139086 [PMID: 32375105 DOI: 10.1016/j.scitotenv.2020.139086]</w:t>
      </w:r>
    </w:p>
    <w:p w14:paraId="6F9CBC8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107 </w:t>
      </w:r>
      <w:r w:rsidRPr="008811BA">
        <w:rPr>
          <w:rFonts w:ascii="Book Antiqua" w:hAnsi="Book Antiqua"/>
          <w:b/>
          <w:bCs/>
        </w:rPr>
        <w:t>Ogen Y</w:t>
      </w:r>
      <w:r w:rsidRPr="008811BA">
        <w:rPr>
          <w:rFonts w:ascii="Book Antiqua" w:hAnsi="Book Antiqua"/>
        </w:rPr>
        <w:t>. Assessing nitrogen dioxide (NO</w:t>
      </w:r>
      <w:r w:rsidRPr="008811BA">
        <w:rPr>
          <w:rFonts w:ascii="Book Antiqua" w:hAnsi="Book Antiqua"/>
          <w:vertAlign w:val="subscript"/>
        </w:rPr>
        <w:t>2</w:t>
      </w:r>
      <w:r w:rsidRPr="008811BA">
        <w:rPr>
          <w:rFonts w:ascii="Book Antiqua" w:hAnsi="Book Antiqua"/>
        </w:rPr>
        <w:t xml:space="preserve">) levels as a contributing factor to coronavirus (COVID-19) fatality.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726</w:t>
      </w:r>
      <w:r w:rsidRPr="008811BA">
        <w:rPr>
          <w:rFonts w:ascii="Book Antiqua" w:hAnsi="Book Antiqua"/>
        </w:rPr>
        <w:t>: 138605 [PMID: 32302812 DOI: 10.1016/j.scitotenv.2020.138605]</w:t>
      </w:r>
    </w:p>
    <w:p w14:paraId="6AFA9E33"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108 </w:t>
      </w:r>
      <w:r w:rsidRPr="008811BA">
        <w:rPr>
          <w:rFonts w:ascii="Book Antiqua" w:hAnsi="Book Antiqua"/>
          <w:b/>
          <w:bCs/>
        </w:rPr>
        <w:t>Prata DN</w:t>
      </w:r>
      <w:r w:rsidRPr="008811BA">
        <w:rPr>
          <w:rFonts w:ascii="Book Antiqua" w:hAnsi="Book Antiqua"/>
        </w:rPr>
        <w:t xml:space="preserve">, Rodrigues W, Bermejo PH. Temperature significantly changes COVID-19 transmission in (sub)tropical cities of Brazil. </w:t>
      </w:r>
      <w:r w:rsidRPr="008811BA">
        <w:rPr>
          <w:rFonts w:ascii="Book Antiqua" w:hAnsi="Book Antiqua"/>
          <w:i/>
          <w:iCs/>
        </w:rPr>
        <w:t>Sci Total Environ</w:t>
      </w:r>
      <w:r w:rsidRPr="008811BA">
        <w:rPr>
          <w:rFonts w:ascii="Book Antiqua" w:hAnsi="Book Antiqua"/>
        </w:rPr>
        <w:t xml:space="preserve"> 2020; </w:t>
      </w:r>
      <w:r w:rsidRPr="008811BA">
        <w:rPr>
          <w:rFonts w:ascii="Book Antiqua" w:hAnsi="Book Antiqua"/>
          <w:b/>
          <w:bCs/>
        </w:rPr>
        <w:t>729</w:t>
      </w:r>
      <w:r w:rsidRPr="008811BA">
        <w:rPr>
          <w:rFonts w:ascii="Book Antiqua" w:hAnsi="Book Antiqua"/>
        </w:rPr>
        <w:t>: 138862 [PMID: 32361443 DOI: 10.1016/j.scitotenv.2020.138862]</w:t>
      </w:r>
    </w:p>
    <w:p w14:paraId="2B940C3B"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109 </w:t>
      </w:r>
      <w:r w:rsidRPr="008811BA">
        <w:rPr>
          <w:rFonts w:ascii="Book Antiqua" w:hAnsi="Book Antiqua"/>
          <w:b/>
          <w:bCs/>
        </w:rPr>
        <w:t>Zambrano-Monserrate MA,</w:t>
      </w:r>
      <w:r w:rsidRPr="008811BA">
        <w:rPr>
          <w:rFonts w:ascii="Book Antiqua" w:hAnsi="Book Antiqua"/>
        </w:rPr>
        <w:t xml:space="preserve"> Ruano MA. Does environmental noise affect housing rental prices in developing countries? Evidence from Ecuador.</w:t>
      </w:r>
      <w:r w:rsidRPr="008811BA">
        <w:rPr>
          <w:rFonts w:ascii="Book Antiqua" w:hAnsi="Book Antiqua"/>
          <w:i/>
        </w:rPr>
        <w:t xml:space="preserve"> Land Use Policy</w:t>
      </w:r>
      <w:r w:rsidRPr="008811BA">
        <w:rPr>
          <w:rFonts w:ascii="Book Antiqua" w:hAnsi="Book Antiqua"/>
        </w:rPr>
        <w:t xml:space="preserve"> 2019; </w:t>
      </w:r>
      <w:r w:rsidRPr="008811BA">
        <w:rPr>
          <w:rFonts w:ascii="Book Antiqua" w:hAnsi="Book Antiqua"/>
          <w:b/>
        </w:rPr>
        <w:t>87</w:t>
      </w:r>
      <w:r w:rsidRPr="008811BA">
        <w:rPr>
          <w:rFonts w:ascii="Book Antiqua" w:hAnsi="Book Antiqua"/>
        </w:rPr>
        <w:t>: 104059 [DOI: 10.1016/j.landusepol.2019.104059]</w:t>
      </w:r>
    </w:p>
    <w:p w14:paraId="69A5F717"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110 </w:t>
      </w:r>
      <w:r w:rsidRPr="008811BA">
        <w:rPr>
          <w:rFonts w:ascii="Book Antiqua" w:hAnsi="Book Antiqua"/>
          <w:b/>
          <w:bCs/>
        </w:rPr>
        <w:t>Zambrano-Monserrate MA</w:t>
      </w:r>
      <w:r w:rsidRPr="008811BA">
        <w:rPr>
          <w:rFonts w:ascii="Book Antiqua" w:hAnsi="Book Antiqua"/>
          <w:bCs/>
        </w:rPr>
        <w:t>,</w:t>
      </w:r>
      <w:r w:rsidRPr="008811BA">
        <w:rPr>
          <w:rFonts w:ascii="Book Antiqua" w:hAnsi="Book Antiqua"/>
        </w:rPr>
        <w:t xml:space="preserve"> Silva-Zambrano CA, Ruano MA. The economic value of natural protected areas in Ecuador: a case of Villamil Beach National Recreation Area. </w:t>
      </w:r>
      <w:r w:rsidRPr="008811BA">
        <w:rPr>
          <w:rFonts w:ascii="Book Antiqua" w:hAnsi="Book Antiqua"/>
          <w:i/>
        </w:rPr>
        <w:t>Ocean Coast Manage</w:t>
      </w:r>
      <w:r w:rsidRPr="008811BA">
        <w:rPr>
          <w:rFonts w:ascii="Book Antiqua" w:hAnsi="Book Antiqua"/>
        </w:rPr>
        <w:t xml:space="preserve"> 2018; </w:t>
      </w:r>
      <w:r w:rsidRPr="008811BA">
        <w:rPr>
          <w:rFonts w:ascii="Book Antiqua" w:hAnsi="Book Antiqua"/>
          <w:b/>
        </w:rPr>
        <w:t>157</w:t>
      </w:r>
      <w:r w:rsidRPr="008811BA">
        <w:rPr>
          <w:rFonts w:ascii="Book Antiqua" w:hAnsi="Book Antiqua"/>
        </w:rPr>
        <w:t>: 193-202 [DOI: 10.1016/j.ocecoaman.2018.02.020]</w:t>
      </w:r>
    </w:p>
    <w:p w14:paraId="1F052E62"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111 </w:t>
      </w:r>
      <w:r w:rsidRPr="008811BA">
        <w:rPr>
          <w:rFonts w:ascii="Book Antiqua" w:hAnsi="Book Antiqua"/>
          <w:b/>
          <w:bCs/>
        </w:rPr>
        <w:t>Schanes K</w:t>
      </w:r>
      <w:r w:rsidRPr="008811BA">
        <w:rPr>
          <w:rFonts w:ascii="Book Antiqua" w:hAnsi="Book Antiqua"/>
          <w:bCs/>
        </w:rPr>
        <w:t>,</w:t>
      </w:r>
      <w:r w:rsidRPr="008811BA">
        <w:rPr>
          <w:rFonts w:ascii="Book Antiqua" w:hAnsi="Book Antiqua"/>
        </w:rPr>
        <w:t xml:space="preserve"> Dobernig K, Gözet B. Food waste matters-a systematic review of household food waste practices and their policy implications. </w:t>
      </w:r>
      <w:r w:rsidRPr="008811BA">
        <w:rPr>
          <w:rFonts w:ascii="Book Antiqua" w:hAnsi="Book Antiqua"/>
          <w:i/>
        </w:rPr>
        <w:t>J Clean Prod</w:t>
      </w:r>
      <w:r w:rsidRPr="008811BA">
        <w:rPr>
          <w:rFonts w:ascii="Book Antiqua" w:hAnsi="Book Antiqua"/>
        </w:rPr>
        <w:t xml:space="preserve"> 2018; </w:t>
      </w:r>
      <w:r w:rsidRPr="008811BA">
        <w:rPr>
          <w:rFonts w:ascii="Book Antiqua" w:hAnsi="Book Antiqua"/>
          <w:b/>
        </w:rPr>
        <w:t>182</w:t>
      </w:r>
      <w:r w:rsidRPr="008811BA">
        <w:rPr>
          <w:rFonts w:ascii="Book Antiqua" w:hAnsi="Book Antiqua"/>
        </w:rPr>
        <w:t>: 978-991 [DOI: 10.1016/j.jclepro.2018.02.030]</w:t>
      </w:r>
    </w:p>
    <w:p w14:paraId="24D13733" w14:textId="7D59263B"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lastRenderedPageBreak/>
        <w:t xml:space="preserve">112 </w:t>
      </w:r>
      <w:r w:rsidRPr="008811BA">
        <w:rPr>
          <w:rFonts w:ascii="Book Antiqua" w:hAnsi="Book Antiqua"/>
          <w:b/>
          <w:highlight w:val="yellow"/>
        </w:rPr>
        <w:t>Calma J</w:t>
      </w:r>
      <w:r w:rsidRPr="008811BA">
        <w:rPr>
          <w:rFonts w:ascii="Book Antiqua" w:hAnsi="Book Antiqua"/>
          <w:highlight w:val="yellow"/>
        </w:rPr>
        <w:t xml:space="preserve">. The COVID-19 pandemic is generating tons of medical waste. </w:t>
      </w:r>
      <w:r w:rsidR="002C44FA" w:rsidRPr="008811BA">
        <w:rPr>
          <w:rFonts w:ascii="Book Antiqua" w:hAnsi="Book Antiqua"/>
          <w:highlight w:val="yellow"/>
        </w:rPr>
        <w:t>[</w:t>
      </w:r>
      <w:r w:rsidR="002C44FA">
        <w:rPr>
          <w:rFonts w:ascii="Book Antiqua" w:hAnsi="Book Antiqua"/>
          <w:highlight w:val="yellow"/>
        </w:rPr>
        <w:t>cited 5</w:t>
      </w:r>
      <w:r w:rsidR="002C44FA" w:rsidRPr="008811BA">
        <w:rPr>
          <w:rFonts w:ascii="Book Antiqua" w:hAnsi="Book Antiqua"/>
          <w:highlight w:val="yellow"/>
        </w:rPr>
        <w:t xml:space="preserve"> April 2020]</w:t>
      </w:r>
      <w:r w:rsidR="002C44FA">
        <w:rPr>
          <w:rFonts w:ascii="Book Antiqua" w:hAnsi="Book Antiqua"/>
          <w:highlight w:val="yellow"/>
        </w:rPr>
        <w:t>.</w:t>
      </w:r>
      <w:r w:rsidRPr="008811BA">
        <w:rPr>
          <w:rFonts w:ascii="Book Antiqua" w:hAnsi="Book Antiqua"/>
          <w:highlight w:val="yellow"/>
        </w:rPr>
        <w:t xml:space="preserve"> Available from: </w:t>
      </w:r>
      <w:hyperlink r:id="rId27" w:history="1">
        <w:r w:rsidRPr="008811BA">
          <w:rPr>
            <w:rStyle w:val="Hyperlink"/>
            <w:rFonts w:ascii="Book Antiqua" w:hAnsi="Book Antiqua"/>
            <w:highlight w:val="yellow"/>
          </w:rPr>
          <w:t>https://www.theverge.com/2020/3/26/21194647/the-covid-19-pandemic-is-generating-tons-of-medical-waste</w:t>
        </w:r>
      </w:hyperlink>
      <w:r w:rsidRPr="008811BA">
        <w:rPr>
          <w:rFonts w:ascii="Book Antiqua" w:hAnsi="Book Antiqua"/>
        </w:rPr>
        <w:t xml:space="preserve"> </w:t>
      </w:r>
    </w:p>
    <w:p w14:paraId="093F71F4"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113 </w:t>
      </w:r>
      <w:r w:rsidRPr="008811BA">
        <w:rPr>
          <w:rFonts w:ascii="Book Antiqua" w:hAnsi="Book Antiqua"/>
          <w:b/>
          <w:bCs/>
        </w:rPr>
        <w:t>Liu M</w:t>
      </w:r>
      <w:r w:rsidRPr="008811BA">
        <w:rPr>
          <w:rFonts w:ascii="Book Antiqua" w:hAnsi="Book Antiqua"/>
        </w:rPr>
        <w:t xml:space="preserve">, Tan S, Zhang M, He G, Chen Z, Fu Z, Luan C. Waste paper recycling decision system based on material flow analysis and life cycle assessment: A case study of waste paper recycling from China. </w:t>
      </w:r>
      <w:r w:rsidRPr="008811BA">
        <w:rPr>
          <w:rFonts w:ascii="Book Antiqua" w:hAnsi="Book Antiqua"/>
          <w:i/>
          <w:iCs/>
        </w:rPr>
        <w:t>J Environ Manage</w:t>
      </w:r>
      <w:r w:rsidRPr="008811BA">
        <w:rPr>
          <w:rFonts w:ascii="Book Antiqua" w:hAnsi="Book Antiqua"/>
        </w:rPr>
        <w:t xml:space="preserve"> 2020; </w:t>
      </w:r>
      <w:r w:rsidRPr="008811BA">
        <w:rPr>
          <w:rFonts w:ascii="Book Antiqua" w:hAnsi="Book Antiqua"/>
          <w:b/>
          <w:bCs/>
        </w:rPr>
        <w:t>255</w:t>
      </w:r>
      <w:r w:rsidRPr="008811BA">
        <w:rPr>
          <w:rFonts w:ascii="Book Antiqua" w:hAnsi="Book Antiqua"/>
        </w:rPr>
        <w:t>: 109859 [PMID: 32063319 DOI: 10.1016/j.jenvman.2019.109859]</w:t>
      </w:r>
    </w:p>
    <w:p w14:paraId="6203499F"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114 </w:t>
      </w:r>
      <w:r w:rsidRPr="008811BA">
        <w:rPr>
          <w:rFonts w:ascii="Book Antiqua" w:hAnsi="Book Antiqua"/>
          <w:b/>
          <w:bCs/>
        </w:rPr>
        <w:t>Ma B,</w:t>
      </w:r>
      <w:r w:rsidRPr="008811BA">
        <w:rPr>
          <w:rFonts w:ascii="Book Antiqua" w:hAnsi="Book Antiqua"/>
        </w:rPr>
        <w:t xml:space="preserve"> Li X, Jiang Z, Jiang J. Recycle more, waste more? When recycling efforts increase resource consumption. </w:t>
      </w:r>
      <w:r w:rsidRPr="008811BA">
        <w:rPr>
          <w:rFonts w:ascii="Book Antiqua" w:hAnsi="Book Antiqua"/>
          <w:i/>
        </w:rPr>
        <w:t>J Clean Prod</w:t>
      </w:r>
      <w:r w:rsidRPr="008811BA">
        <w:rPr>
          <w:rFonts w:ascii="Book Antiqua" w:hAnsi="Book Antiqua"/>
        </w:rPr>
        <w:t xml:space="preserve"> 2019; </w:t>
      </w:r>
      <w:r w:rsidRPr="008811BA">
        <w:rPr>
          <w:rFonts w:ascii="Book Antiqua" w:hAnsi="Book Antiqua"/>
          <w:b/>
        </w:rPr>
        <w:t>206</w:t>
      </w:r>
      <w:r w:rsidRPr="008811BA">
        <w:rPr>
          <w:rFonts w:ascii="Book Antiqua" w:hAnsi="Book Antiqua"/>
        </w:rPr>
        <w:t>: 870-877 [DOI: 10.1016/j.jclepro.2018.09.063]</w:t>
      </w:r>
    </w:p>
    <w:p w14:paraId="332C4A81" w14:textId="5A2E4D11"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115 </w:t>
      </w:r>
      <w:r w:rsidRPr="008811BA">
        <w:rPr>
          <w:rFonts w:ascii="Book Antiqua" w:hAnsi="Book Antiqua"/>
          <w:b/>
          <w:highlight w:val="yellow"/>
        </w:rPr>
        <w:t>Bir B</w:t>
      </w:r>
      <w:r w:rsidRPr="008811BA">
        <w:rPr>
          <w:rFonts w:ascii="Book Antiqua" w:hAnsi="Book Antiqua"/>
          <w:highlight w:val="yellow"/>
        </w:rPr>
        <w:t xml:space="preserve">. Single-use items not safest option amid COVID-19. </w:t>
      </w:r>
      <w:r w:rsidR="002C44FA" w:rsidRPr="008811BA">
        <w:rPr>
          <w:rFonts w:ascii="Book Antiqua" w:hAnsi="Book Antiqua"/>
          <w:highlight w:val="yellow"/>
        </w:rPr>
        <w:t>[</w:t>
      </w:r>
      <w:r w:rsidR="002C44FA">
        <w:rPr>
          <w:rFonts w:ascii="Book Antiqua" w:hAnsi="Book Antiqua"/>
          <w:highlight w:val="yellow"/>
        </w:rPr>
        <w:t>cited 5</w:t>
      </w:r>
      <w:r w:rsidR="002C44FA" w:rsidRPr="008811BA">
        <w:rPr>
          <w:rFonts w:ascii="Book Antiqua" w:hAnsi="Book Antiqua"/>
          <w:highlight w:val="yellow"/>
        </w:rPr>
        <w:t xml:space="preserve"> April 2020]</w:t>
      </w:r>
      <w:r w:rsidR="002C44FA">
        <w:rPr>
          <w:rFonts w:ascii="Book Antiqua" w:hAnsi="Book Antiqua"/>
          <w:highlight w:val="yellow"/>
        </w:rPr>
        <w:t>.</w:t>
      </w:r>
      <w:r w:rsidRPr="008811BA">
        <w:rPr>
          <w:rFonts w:ascii="Book Antiqua" w:hAnsi="Book Antiqua"/>
          <w:highlight w:val="yellow"/>
        </w:rPr>
        <w:t xml:space="preserve"> Available from: </w:t>
      </w:r>
      <w:hyperlink r:id="rId28" w:history="1">
        <w:r w:rsidRPr="008811BA">
          <w:rPr>
            <w:rStyle w:val="Hyperlink"/>
            <w:rFonts w:ascii="Book Antiqua" w:hAnsi="Book Antiqua"/>
            <w:highlight w:val="yellow"/>
          </w:rPr>
          <w:t>https://www.aa.com.tr/en/health/single-use-items-not-safest-option-amidcovid-19/1787067</w:t>
        </w:r>
      </w:hyperlink>
      <w:r w:rsidRPr="008811BA">
        <w:rPr>
          <w:rFonts w:ascii="Book Antiqua" w:hAnsi="Book Antiqua"/>
        </w:rPr>
        <w:t xml:space="preserve"> </w:t>
      </w:r>
    </w:p>
    <w:p w14:paraId="4533065D" w14:textId="405680B5" w:rsidR="00C8431E" w:rsidRPr="008811BA" w:rsidRDefault="00C8431E" w:rsidP="008811BA">
      <w:pPr>
        <w:snapToGrid w:val="0"/>
        <w:spacing w:line="360" w:lineRule="auto"/>
        <w:jc w:val="both"/>
        <w:rPr>
          <w:rFonts w:ascii="Book Antiqua" w:hAnsi="Book Antiqua"/>
        </w:rPr>
      </w:pPr>
      <w:r w:rsidRPr="008811BA">
        <w:rPr>
          <w:rFonts w:ascii="Book Antiqua" w:hAnsi="Book Antiqua"/>
          <w:highlight w:val="yellow"/>
        </w:rPr>
        <w:t xml:space="preserve">116 </w:t>
      </w:r>
      <w:r w:rsidRPr="008811BA">
        <w:rPr>
          <w:rFonts w:ascii="Book Antiqua" w:hAnsi="Book Antiqua"/>
          <w:b/>
          <w:bCs/>
          <w:highlight w:val="yellow"/>
        </w:rPr>
        <w:t xml:space="preserve">WHO. </w:t>
      </w:r>
      <w:r w:rsidRPr="008811BA">
        <w:rPr>
          <w:rFonts w:ascii="Book Antiqua" w:hAnsi="Book Antiqua"/>
          <w:bCs/>
          <w:highlight w:val="yellow"/>
        </w:rPr>
        <w:t xml:space="preserve">Water, sanitation, hygiene, and waste management for COVID-19. </w:t>
      </w:r>
      <w:r w:rsidR="002C44FA" w:rsidRPr="008811BA">
        <w:rPr>
          <w:rFonts w:ascii="Book Antiqua" w:hAnsi="Book Antiqua"/>
          <w:highlight w:val="yellow"/>
        </w:rPr>
        <w:t>[</w:t>
      </w:r>
      <w:r w:rsidR="002C44FA">
        <w:rPr>
          <w:rFonts w:ascii="Book Antiqua" w:hAnsi="Book Antiqua"/>
          <w:highlight w:val="yellow"/>
        </w:rPr>
        <w:t xml:space="preserve">cited 5 </w:t>
      </w:r>
      <w:r w:rsidR="002C44FA" w:rsidRPr="008811BA">
        <w:rPr>
          <w:rFonts w:ascii="Book Antiqua" w:hAnsi="Book Antiqua"/>
          <w:highlight w:val="yellow"/>
        </w:rPr>
        <w:t>April 2020]</w:t>
      </w:r>
      <w:r w:rsidR="002C44FA">
        <w:rPr>
          <w:rFonts w:ascii="Book Antiqua" w:hAnsi="Book Antiqua"/>
          <w:highlight w:val="yellow"/>
        </w:rPr>
        <w:t>.</w:t>
      </w:r>
      <w:r w:rsidRPr="008811BA">
        <w:rPr>
          <w:rFonts w:ascii="Book Antiqua" w:hAnsi="Book Antiqua"/>
          <w:highlight w:val="yellow"/>
        </w:rPr>
        <w:t xml:space="preserve"> Available from: </w:t>
      </w:r>
      <w:hyperlink r:id="rId29" w:history="1">
        <w:r w:rsidRPr="008811BA">
          <w:rPr>
            <w:rStyle w:val="Hyperlink"/>
            <w:rFonts w:ascii="Book Antiqua" w:hAnsi="Book Antiqua"/>
            <w:bCs/>
            <w:highlight w:val="yellow"/>
          </w:rPr>
          <w:t>https://www.who.int/publications-detail/water-sanitation-hygiene-andwaste management-for-covid-19</w:t>
        </w:r>
      </w:hyperlink>
      <w:r w:rsidRPr="008811BA">
        <w:rPr>
          <w:rFonts w:ascii="Book Antiqua" w:hAnsi="Book Antiqua"/>
          <w:bCs/>
        </w:rPr>
        <w:t xml:space="preserve"> </w:t>
      </w:r>
    </w:p>
    <w:p w14:paraId="5187ECE9"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117 </w:t>
      </w:r>
      <w:r w:rsidRPr="008811BA">
        <w:rPr>
          <w:rFonts w:ascii="Book Antiqua" w:hAnsi="Book Antiqua"/>
          <w:b/>
          <w:bCs/>
        </w:rPr>
        <w:t>Xiao AT</w:t>
      </w:r>
      <w:r w:rsidRPr="008811BA">
        <w:rPr>
          <w:rFonts w:ascii="Book Antiqua" w:hAnsi="Book Antiqua"/>
        </w:rPr>
        <w:t xml:space="preserve">, Tong YX, Zhang S. False negative of RT-PCR and prolonged nucleic acid conversion in COVID-19: Rather than recurrence. </w:t>
      </w:r>
      <w:r w:rsidRPr="008811BA">
        <w:rPr>
          <w:rFonts w:ascii="Book Antiqua" w:hAnsi="Book Antiqua"/>
          <w:i/>
          <w:iCs/>
        </w:rPr>
        <w:t>J Med Virol</w:t>
      </w:r>
      <w:r w:rsidRPr="008811BA">
        <w:rPr>
          <w:rFonts w:ascii="Book Antiqua" w:hAnsi="Book Antiqua"/>
        </w:rPr>
        <w:t xml:space="preserve"> 2020; </w:t>
      </w:r>
      <w:r w:rsidRPr="008811BA">
        <w:rPr>
          <w:rFonts w:ascii="Book Antiqua" w:hAnsi="Book Antiqua"/>
          <w:b/>
          <w:bCs/>
        </w:rPr>
        <w:t>92</w:t>
      </w:r>
      <w:r w:rsidRPr="008811BA">
        <w:rPr>
          <w:rFonts w:ascii="Book Antiqua" w:hAnsi="Book Antiqua"/>
        </w:rPr>
        <w:t>: 1755-1756 [PMID: 32270882 DOI: 10.1002/jmv.25855]</w:t>
      </w:r>
    </w:p>
    <w:p w14:paraId="6698794A" w14:textId="77777777" w:rsidR="00C8431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118 </w:t>
      </w:r>
      <w:r w:rsidRPr="008811BA">
        <w:rPr>
          <w:rFonts w:ascii="Book Antiqua" w:hAnsi="Book Antiqua"/>
          <w:b/>
          <w:bCs/>
        </w:rPr>
        <w:t>Bonifácio LP</w:t>
      </w:r>
      <w:r w:rsidRPr="008811BA">
        <w:rPr>
          <w:rFonts w:ascii="Book Antiqua" w:hAnsi="Book Antiqua"/>
        </w:rPr>
        <w:t xml:space="preserve">, Pereira APS, Araújo DCAE, Balbão VDMP, Fonseca BALD, Passos ADC, Bellissimo-Rodrigues F. Are SARS-CoV-2 reinfection and Covid-19 recurrence possible? a case report from Brazil. </w:t>
      </w:r>
      <w:r w:rsidRPr="008811BA">
        <w:rPr>
          <w:rFonts w:ascii="Book Antiqua" w:hAnsi="Book Antiqua"/>
          <w:i/>
          <w:iCs/>
        </w:rPr>
        <w:t>Rev Soc Bras Med Trop</w:t>
      </w:r>
      <w:r w:rsidRPr="008811BA">
        <w:rPr>
          <w:rFonts w:ascii="Book Antiqua" w:hAnsi="Book Antiqua"/>
        </w:rPr>
        <w:t xml:space="preserve"> 2020; </w:t>
      </w:r>
      <w:r w:rsidRPr="008811BA">
        <w:rPr>
          <w:rFonts w:ascii="Book Antiqua" w:hAnsi="Book Antiqua"/>
          <w:b/>
          <w:bCs/>
        </w:rPr>
        <w:t>53</w:t>
      </w:r>
      <w:r w:rsidRPr="008811BA">
        <w:rPr>
          <w:rFonts w:ascii="Book Antiqua" w:hAnsi="Book Antiqua"/>
        </w:rPr>
        <w:t>: e20200619 [PMID: 32965458 DOI: 10.1590/0037-8682-0619-2020]</w:t>
      </w:r>
    </w:p>
    <w:p w14:paraId="0271F323" w14:textId="5876B5AE" w:rsidR="00C8431E" w:rsidRPr="008811BA" w:rsidRDefault="00C8431E" w:rsidP="008811BA">
      <w:pPr>
        <w:snapToGrid w:val="0"/>
        <w:spacing w:line="360" w:lineRule="auto"/>
        <w:jc w:val="both"/>
        <w:rPr>
          <w:rFonts w:ascii="Book Antiqua" w:hAnsi="Book Antiqua"/>
        </w:rPr>
      </w:pPr>
      <w:r w:rsidRPr="002C44FA">
        <w:rPr>
          <w:rFonts w:ascii="Book Antiqua" w:hAnsi="Book Antiqua"/>
          <w:highlight w:val="yellow"/>
        </w:rPr>
        <w:t xml:space="preserve">119 </w:t>
      </w:r>
      <w:r w:rsidRPr="002C44FA">
        <w:rPr>
          <w:rFonts w:ascii="Book Antiqua" w:hAnsi="Book Antiqua"/>
          <w:b/>
          <w:highlight w:val="yellow"/>
        </w:rPr>
        <w:t>Hoang T</w:t>
      </w:r>
      <w:r w:rsidRPr="002C44FA">
        <w:rPr>
          <w:rFonts w:ascii="Book Antiqua" w:hAnsi="Book Antiqua"/>
          <w:highlight w:val="yellow"/>
        </w:rPr>
        <w:t xml:space="preserve">. Characteristics of COVID-19 recurrence: a systematic review and meta-analysis. </w:t>
      </w:r>
      <w:r w:rsidR="002C44FA" w:rsidRPr="002C44FA">
        <w:rPr>
          <w:rFonts w:ascii="Book Antiqua" w:hAnsi="Book Antiqua"/>
          <w:highlight w:val="yellow"/>
        </w:rPr>
        <w:t xml:space="preserve">2020 Preprint. Available from: </w:t>
      </w:r>
      <w:r w:rsidRPr="002C44FA">
        <w:rPr>
          <w:rFonts w:ascii="Book Antiqua" w:hAnsi="Book Antiqua"/>
          <w:iCs/>
          <w:highlight w:val="yellow"/>
        </w:rPr>
        <w:t>medRxiv</w:t>
      </w:r>
      <w:r w:rsidRPr="002C44FA">
        <w:rPr>
          <w:rFonts w:ascii="Book Antiqua" w:hAnsi="Book Antiqua"/>
          <w:highlight w:val="yellow"/>
        </w:rPr>
        <w:t xml:space="preserve"> [DOI: 10.1101/2020.09.05.20189134]</w:t>
      </w:r>
    </w:p>
    <w:p w14:paraId="2D813F89" w14:textId="06372043" w:rsidR="00A77B3E" w:rsidRPr="008811BA" w:rsidRDefault="00C8431E" w:rsidP="008811BA">
      <w:pPr>
        <w:snapToGrid w:val="0"/>
        <w:spacing w:line="360" w:lineRule="auto"/>
        <w:jc w:val="both"/>
        <w:rPr>
          <w:rFonts w:ascii="Book Antiqua" w:hAnsi="Book Antiqua"/>
        </w:rPr>
      </w:pPr>
      <w:r w:rsidRPr="008811BA">
        <w:rPr>
          <w:rFonts w:ascii="Book Antiqua" w:hAnsi="Book Antiqua"/>
        </w:rPr>
        <w:t xml:space="preserve">120 </w:t>
      </w:r>
      <w:r w:rsidRPr="008811BA">
        <w:rPr>
          <w:rFonts w:ascii="Book Antiqua" w:hAnsi="Book Antiqua"/>
          <w:b/>
          <w:bCs/>
        </w:rPr>
        <w:t>Loconsole D</w:t>
      </w:r>
      <w:r w:rsidRPr="008811BA">
        <w:rPr>
          <w:rFonts w:ascii="Book Antiqua" w:hAnsi="Book Antiqua"/>
        </w:rPr>
        <w:t xml:space="preserve">, Passerini F, Palmieri VO, Centrone F, Sallustio A, Pugliese S, Grimaldi LD, Portincasa P, Chironna M. Recurrence of COVID-19 after recovery: a case report from Italy. </w:t>
      </w:r>
      <w:r w:rsidRPr="008811BA">
        <w:rPr>
          <w:rFonts w:ascii="Book Antiqua" w:hAnsi="Book Antiqua"/>
          <w:i/>
          <w:iCs/>
        </w:rPr>
        <w:t>Infection</w:t>
      </w:r>
      <w:r w:rsidRPr="008811BA">
        <w:rPr>
          <w:rFonts w:ascii="Book Antiqua" w:hAnsi="Book Antiqua"/>
        </w:rPr>
        <w:t xml:space="preserve"> 2020; </w:t>
      </w:r>
      <w:r w:rsidRPr="008811BA">
        <w:rPr>
          <w:rFonts w:ascii="Book Antiqua" w:hAnsi="Book Antiqua"/>
          <w:b/>
          <w:bCs/>
        </w:rPr>
        <w:t>48</w:t>
      </w:r>
      <w:r w:rsidRPr="008811BA">
        <w:rPr>
          <w:rFonts w:ascii="Book Antiqua" w:hAnsi="Book Antiqua"/>
        </w:rPr>
        <w:t>: 965-967 [PMID: 32415334 DOI: 10.1007/s15010-020-01444-1]</w:t>
      </w:r>
      <w:bookmarkEnd w:id="6"/>
    </w:p>
    <w:p w14:paraId="13E47F29" w14:textId="77777777" w:rsidR="00C8431E" w:rsidRPr="008811BA" w:rsidRDefault="00C8431E" w:rsidP="008811BA">
      <w:pPr>
        <w:snapToGrid w:val="0"/>
        <w:spacing w:line="360" w:lineRule="auto"/>
        <w:jc w:val="both"/>
        <w:rPr>
          <w:rFonts w:ascii="Book Antiqua" w:hAnsi="Book Antiqua"/>
        </w:rPr>
        <w:sectPr w:rsidR="00C8431E" w:rsidRPr="008811BA" w:rsidSect="006D55FC">
          <w:pgSz w:w="12240" w:h="15840"/>
          <w:pgMar w:top="1440" w:right="1440" w:bottom="1440" w:left="1440" w:header="720" w:footer="720" w:gutter="0"/>
          <w:cols w:space="720"/>
          <w:docGrid w:linePitch="360"/>
        </w:sectPr>
      </w:pPr>
    </w:p>
    <w:p w14:paraId="526F35EC"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lastRenderedPageBreak/>
        <w:t>Footnotes</w:t>
      </w:r>
    </w:p>
    <w:p w14:paraId="0F747FB2" w14:textId="04A1F59B"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Conflict-of-interest statement: </w:t>
      </w:r>
      <w:r w:rsidRPr="008811BA">
        <w:rPr>
          <w:rFonts w:ascii="Book Antiqua" w:eastAsia="Book Antiqua" w:hAnsi="Book Antiqua" w:cs="Book Antiqua"/>
          <w:color w:val="000000"/>
        </w:rPr>
        <w:t>The authors have no conflicts of interest</w:t>
      </w:r>
      <w:r w:rsidR="00374E32" w:rsidRPr="00374E32">
        <w:rPr>
          <w:rFonts w:ascii="Book Antiqua" w:eastAsia="Book Antiqua" w:hAnsi="Book Antiqua" w:cs="Book Antiqua"/>
          <w:color w:val="000000"/>
        </w:rPr>
        <w:t xml:space="preserve"> </w:t>
      </w:r>
      <w:r w:rsidR="00374E32">
        <w:rPr>
          <w:rFonts w:ascii="Book Antiqua" w:eastAsia="Book Antiqua" w:hAnsi="Book Antiqua" w:cs="Book Antiqua"/>
          <w:color w:val="000000"/>
        </w:rPr>
        <w:t xml:space="preserve">to </w:t>
      </w:r>
      <w:r w:rsidR="00374E32" w:rsidRPr="008811BA">
        <w:rPr>
          <w:rFonts w:ascii="Book Antiqua" w:eastAsia="Book Antiqua" w:hAnsi="Book Antiqua" w:cs="Book Antiqua"/>
          <w:color w:val="000000"/>
        </w:rPr>
        <w:t>declare</w:t>
      </w:r>
      <w:r w:rsidRPr="008811BA">
        <w:rPr>
          <w:rFonts w:ascii="Book Antiqua" w:eastAsia="Book Antiqua" w:hAnsi="Book Antiqua" w:cs="Book Antiqua"/>
          <w:color w:val="000000"/>
        </w:rPr>
        <w:t>.</w:t>
      </w:r>
    </w:p>
    <w:p w14:paraId="035384CB" w14:textId="77777777" w:rsidR="00A77B3E" w:rsidRPr="008811BA" w:rsidRDefault="00A77B3E" w:rsidP="008811BA">
      <w:pPr>
        <w:snapToGrid w:val="0"/>
        <w:spacing w:line="360" w:lineRule="auto"/>
        <w:jc w:val="both"/>
        <w:rPr>
          <w:rFonts w:ascii="Book Antiqua" w:hAnsi="Book Antiqua"/>
        </w:rPr>
      </w:pPr>
    </w:p>
    <w:p w14:paraId="361A0AE8"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 xml:space="preserve">Open-Access: </w:t>
      </w:r>
      <w:r w:rsidRPr="008811B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02131BD" w14:textId="77777777" w:rsidR="00A77B3E" w:rsidRPr="008811BA" w:rsidRDefault="00A77B3E" w:rsidP="008811BA">
      <w:pPr>
        <w:snapToGrid w:val="0"/>
        <w:spacing w:line="360" w:lineRule="auto"/>
        <w:jc w:val="both"/>
        <w:rPr>
          <w:rFonts w:ascii="Book Antiqua" w:hAnsi="Book Antiqua"/>
        </w:rPr>
      </w:pPr>
    </w:p>
    <w:p w14:paraId="347DE6C5" w14:textId="622C46F9" w:rsidR="00A77B3E" w:rsidRPr="008811BA" w:rsidRDefault="0019674D" w:rsidP="008811BA">
      <w:pPr>
        <w:snapToGrid w:val="0"/>
        <w:spacing w:line="360" w:lineRule="auto"/>
        <w:jc w:val="both"/>
        <w:rPr>
          <w:rFonts w:ascii="Book Antiqua" w:eastAsia="Book Antiqua" w:hAnsi="Book Antiqua" w:cs="Book Antiqua"/>
          <w:color w:val="000000"/>
        </w:rPr>
      </w:pPr>
      <w:r w:rsidRPr="008811BA">
        <w:rPr>
          <w:rFonts w:ascii="Book Antiqua" w:eastAsia="Book Antiqua" w:hAnsi="Book Antiqua" w:cs="Book Antiqua"/>
          <w:b/>
          <w:color w:val="000000"/>
        </w:rPr>
        <w:t xml:space="preserve">Manuscript source: </w:t>
      </w:r>
      <w:r w:rsidRPr="008811BA">
        <w:rPr>
          <w:rFonts w:ascii="Book Antiqua" w:eastAsia="Book Antiqua" w:hAnsi="Book Antiqua" w:cs="Book Antiqua"/>
          <w:color w:val="000000"/>
        </w:rPr>
        <w:t xml:space="preserve">Invited </w:t>
      </w:r>
      <w:r w:rsidR="00602965" w:rsidRPr="008811BA">
        <w:rPr>
          <w:rFonts w:ascii="Book Antiqua" w:eastAsia="Book Antiqua" w:hAnsi="Book Antiqua" w:cs="Book Antiqua"/>
          <w:color w:val="000000"/>
        </w:rPr>
        <w:t>m</w:t>
      </w:r>
      <w:r w:rsidRPr="008811BA">
        <w:rPr>
          <w:rFonts w:ascii="Book Antiqua" w:eastAsia="Book Antiqua" w:hAnsi="Book Antiqua" w:cs="Book Antiqua"/>
          <w:color w:val="000000"/>
        </w:rPr>
        <w:t>anuscript</w:t>
      </w:r>
    </w:p>
    <w:p w14:paraId="318F1925" w14:textId="77777777" w:rsidR="00602965" w:rsidRPr="008811BA" w:rsidRDefault="00602965" w:rsidP="008811BA">
      <w:pPr>
        <w:snapToGrid w:val="0"/>
        <w:spacing w:line="360" w:lineRule="auto"/>
        <w:jc w:val="both"/>
        <w:rPr>
          <w:rFonts w:ascii="Book Antiqua" w:hAnsi="Book Antiqua"/>
        </w:rPr>
      </w:pPr>
    </w:p>
    <w:p w14:paraId="5D0AD580" w14:textId="7F80C693"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Corresponding Author's Membership in Professional Societies: </w:t>
      </w:r>
      <w:r w:rsidRPr="008811BA">
        <w:rPr>
          <w:rFonts w:ascii="Book Antiqua" w:eastAsia="Book Antiqua" w:hAnsi="Book Antiqua" w:cs="Book Antiqua"/>
          <w:color w:val="000000"/>
        </w:rPr>
        <w:t>Elect</w:t>
      </w:r>
      <w:r w:rsidR="00602965" w:rsidRPr="008811BA">
        <w:rPr>
          <w:rFonts w:ascii="Book Antiqua" w:eastAsia="Book Antiqua" w:hAnsi="Book Antiqua" w:cs="Book Antiqua"/>
          <w:color w:val="000000"/>
        </w:rPr>
        <w:t>ron Microscopy Society of India</w:t>
      </w:r>
      <w:r w:rsidRPr="008811BA">
        <w:rPr>
          <w:rFonts w:ascii="Book Antiqua" w:eastAsia="Book Antiqua" w:hAnsi="Book Antiqua" w:cs="Book Antiqua"/>
          <w:color w:val="000000"/>
        </w:rPr>
        <w:t xml:space="preserve">, </w:t>
      </w:r>
      <w:r w:rsidR="00602965" w:rsidRPr="008811BA">
        <w:rPr>
          <w:rFonts w:ascii="Book Antiqua" w:eastAsia="Book Antiqua" w:hAnsi="Book Antiqua" w:cs="Book Antiqua"/>
          <w:color w:val="000000"/>
        </w:rPr>
        <w:t xml:space="preserve">No. </w:t>
      </w:r>
      <w:r w:rsidRPr="008811BA">
        <w:rPr>
          <w:rFonts w:ascii="Book Antiqua" w:eastAsia="Book Antiqua" w:hAnsi="Book Antiqua" w:cs="Book Antiqua"/>
          <w:color w:val="000000"/>
        </w:rPr>
        <w:t xml:space="preserve">LM-1738; </w:t>
      </w:r>
      <w:r w:rsidR="00602965" w:rsidRPr="008811BA">
        <w:rPr>
          <w:rFonts w:ascii="Book Antiqua" w:eastAsia="Book Antiqua" w:hAnsi="Book Antiqua" w:cs="Book Antiqua"/>
          <w:color w:val="000000"/>
        </w:rPr>
        <w:t xml:space="preserve">and </w:t>
      </w:r>
      <w:r w:rsidRPr="008811BA">
        <w:rPr>
          <w:rFonts w:ascii="Book Antiqua" w:eastAsia="Book Antiqua" w:hAnsi="Book Antiqua" w:cs="Book Antiqua"/>
          <w:color w:val="000000"/>
        </w:rPr>
        <w:t xml:space="preserve">The </w:t>
      </w:r>
      <w:r w:rsidR="00602965" w:rsidRPr="008811BA">
        <w:rPr>
          <w:rFonts w:ascii="Book Antiqua" w:eastAsia="Book Antiqua" w:hAnsi="Book Antiqua" w:cs="Book Antiqua"/>
          <w:color w:val="000000"/>
        </w:rPr>
        <w:t>Biotech Research Society, India</w:t>
      </w:r>
      <w:r w:rsidRPr="008811BA">
        <w:rPr>
          <w:rFonts w:ascii="Book Antiqua" w:eastAsia="Book Antiqua" w:hAnsi="Book Antiqua" w:cs="Book Antiqua"/>
          <w:color w:val="000000"/>
        </w:rPr>
        <w:t xml:space="preserve">, </w:t>
      </w:r>
      <w:r w:rsidR="00602965" w:rsidRPr="008811BA">
        <w:rPr>
          <w:rFonts w:ascii="Book Antiqua" w:eastAsia="Book Antiqua" w:hAnsi="Book Antiqua" w:cs="Book Antiqua"/>
          <w:color w:val="000000"/>
        </w:rPr>
        <w:t xml:space="preserve">No. </w:t>
      </w:r>
      <w:r w:rsidRPr="008811BA">
        <w:rPr>
          <w:rFonts w:ascii="Book Antiqua" w:eastAsia="Book Antiqua" w:hAnsi="Book Antiqua" w:cs="Book Antiqua"/>
          <w:color w:val="000000"/>
        </w:rPr>
        <w:t>BRSI LM 2410.</w:t>
      </w:r>
    </w:p>
    <w:p w14:paraId="03AD89B6" w14:textId="77777777" w:rsidR="00A77B3E" w:rsidRPr="008811BA" w:rsidRDefault="00A77B3E" w:rsidP="008811BA">
      <w:pPr>
        <w:snapToGrid w:val="0"/>
        <w:spacing w:line="360" w:lineRule="auto"/>
        <w:jc w:val="both"/>
        <w:rPr>
          <w:rFonts w:ascii="Book Antiqua" w:hAnsi="Book Antiqua"/>
        </w:rPr>
      </w:pPr>
    </w:p>
    <w:p w14:paraId="3388C869"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Peer-review started: </w:t>
      </w:r>
      <w:r w:rsidRPr="008811BA">
        <w:rPr>
          <w:rFonts w:ascii="Book Antiqua" w:eastAsia="Book Antiqua" w:hAnsi="Book Antiqua" w:cs="Book Antiqua"/>
          <w:color w:val="000000"/>
        </w:rPr>
        <w:t>December 14, 2020</w:t>
      </w:r>
    </w:p>
    <w:p w14:paraId="217D2DF3"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First decision: </w:t>
      </w:r>
      <w:r w:rsidRPr="008811BA">
        <w:rPr>
          <w:rFonts w:ascii="Book Antiqua" w:eastAsia="Book Antiqua" w:hAnsi="Book Antiqua" w:cs="Book Antiqua"/>
          <w:color w:val="000000"/>
        </w:rPr>
        <w:t>January 7, 2021</w:t>
      </w:r>
    </w:p>
    <w:p w14:paraId="5A5899E5"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Article in press: </w:t>
      </w:r>
    </w:p>
    <w:p w14:paraId="1414BF22" w14:textId="77777777" w:rsidR="00A77B3E" w:rsidRPr="008811BA" w:rsidRDefault="00A77B3E" w:rsidP="008811BA">
      <w:pPr>
        <w:snapToGrid w:val="0"/>
        <w:spacing w:line="360" w:lineRule="auto"/>
        <w:jc w:val="both"/>
        <w:rPr>
          <w:rFonts w:ascii="Book Antiqua" w:hAnsi="Book Antiqua"/>
        </w:rPr>
      </w:pPr>
    </w:p>
    <w:p w14:paraId="7AF54620" w14:textId="630E24CF"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Specialty type: </w:t>
      </w:r>
      <w:r w:rsidRPr="008811BA">
        <w:rPr>
          <w:rFonts w:ascii="Book Antiqua" w:eastAsia="Book Antiqua" w:hAnsi="Book Antiqua" w:cs="Book Antiqua"/>
          <w:color w:val="000000"/>
        </w:rPr>
        <w:t>Public,</w:t>
      </w:r>
      <w:r w:rsidR="005355C7" w:rsidRPr="008811BA">
        <w:rPr>
          <w:rFonts w:ascii="Book Antiqua" w:eastAsia="Book Antiqua" w:hAnsi="Book Antiqua" w:cs="Book Antiqua"/>
          <w:color w:val="000000"/>
        </w:rPr>
        <w:t xml:space="preserve"> environmental and occupational health</w:t>
      </w:r>
    </w:p>
    <w:p w14:paraId="2E904478"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 xml:space="preserve">Country/Territory of origin: </w:t>
      </w:r>
      <w:r w:rsidRPr="008811BA">
        <w:rPr>
          <w:rFonts w:ascii="Book Antiqua" w:eastAsia="Book Antiqua" w:hAnsi="Book Antiqua" w:cs="Book Antiqua"/>
          <w:color w:val="000000"/>
        </w:rPr>
        <w:t>India</w:t>
      </w:r>
    </w:p>
    <w:p w14:paraId="6F9F7965"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color w:val="000000"/>
        </w:rPr>
        <w:t>Peer-review report’s scientific quality classification</w:t>
      </w:r>
    </w:p>
    <w:p w14:paraId="540114AC"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Grade A (Excellent): 0</w:t>
      </w:r>
    </w:p>
    <w:p w14:paraId="4882E36D"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Grade B (Very good): B, B</w:t>
      </w:r>
    </w:p>
    <w:p w14:paraId="605B9760"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Grade C (Good): 0</w:t>
      </w:r>
    </w:p>
    <w:p w14:paraId="34CB225B"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Grade D (Fair): 0</w:t>
      </w:r>
    </w:p>
    <w:p w14:paraId="6FF1C6C9" w14:textId="77777777"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color w:val="000000"/>
        </w:rPr>
        <w:t>Grade E (Poor): 0</w:t>
      </w:r>
    </w:p>
    <w:p w14:paraId="29640309" w14:textId="77777777" w:rsidR="00A77B3E" w:rsidRPr="008811BA" w:rsidRDefault="00A77B3E" w:rsidP="008811BA">
      <w:pPr>
        <w:snapToGrid w:val="0"/>
        <w:spacing w:line="360" w:lineRule="auto"/>
        <w:jc w:val="both"/>
        <w:rPr>
          <w:rFonts w:ascii="Book Antiqua" w:hAnsi="Book Antiqua"/>
        </w:rPr>
      </w:pPr>
    </w:p>
    <w:p w14:paraId="7CD5270A" w14:textId="2207EFE1" w:rsidR="00A77B3E" w:rsidRPr="008811BA" w:rsidRDefault="0019674D" w:rsidP="008811BA">
      <w:pPr>
        <w:snapToGrid w:val="0"/>
        <w:spacing w:line="360" w:lineRule="auto"/>
        <w:jc w:val="both"/>
        <w:rPr>
          <w:rFonts w:ascii="Book Antiqua" w:eastAsia="Book Antiqua" w:hAnsi="Book Antiqua" w:cs="Book Antiqua"/>
          <w:b/>
          <w:color w:val="000000"/>
        </w:rPr>
      </w:pPr>
      <w:r w:rsidRPr="008811BA">
        <w:rPr>
          <w:rFonts w:ascii="Book Antiqua" w:eastAsia="Book Antiqua" w:hAnsi="Book Antiqua" w:cs="Book Antiqua"/>
          <w:b/>
          <w:color w:val="000000"/>
        </w:rPr>
        <w:t xml:space="preserve">P-Reviewer: </w:t>
      </w:r>
      <w:r w:rsidRPr="008811BA">
        <w:rPr>
          <w:rFonts w:ascii="Book Antiqua" w:eastAsia="Book Antiqua" w:hAnsi="Book Antiqua" w:cs="Book Antiqua"/>
          <w:color w:val="000000"/>
        </w:rPr>
        <w:t>Jiang T, Pan H</w:t>
      </w:r>
      <w:r w:rsidRPr="008811BA">
        <w:rPr>
          <w:rFonts w:ascii="Book Antiqua" w:eastAsia="Book Antiqua" w:hAnsi="Book Antiqua" w:cs="Book Antiqua"/>
          <w:b/>
          <w:color w:val="000000"/>
        </w:rPr>
        <w:t xml:space="preserve"> S-Editor: </w:t>
      </w:r>
      <w:r w:rsidRPr="008811BA">
        <w:rPr>
          <w:rFonts w:ascii="Book Antiqua" w:eastAsia="Book Antiqua" w:hAnsi="Book Antiqua" w:cs="Book Antiqua"/>
          <w:color w:val="000000"/>
        </w:rPr>
        <w:t>Gong ZM</w:t>
      </w:r>
      <w:r w:rsidRPr="008811BA">
        <w:rPr>
          <w:rFonts w:ascii="Book Antiqua" w:eastAsia="Book Antiqua" w:hAnsi="Book Antiqua" w:cs="Book Antiqua"/>
          <w:b/>
          <w:color w:val="000000"/>
        </w:rPr>
        <w:t xml:space="preserve"> L-Editor:</w:t>
      </w:r>
      <w:r w:rsidR="00374E32">
        <w:rPr>
          <w:rFonts w:ascii="Book Antiqua" w:eastAsia="Book Antiqua" w:hAnsi="Book Antiqua" w:cs="Book Antiqua"/>
          <w:color w:val="000000"/>
        </w:rPr>
        <w:t xml:space="preserve"> Webster JR</w:t>
      </w:r>
      <w:r w:rsidRPr="008811BA">
        <w:rPr>
          <w:rFonts w:ascii="Book Antiqua" w:eastAsia="Book Antiqua" w:hAnsi="Book Antiqua" w:cs="Book Antiqua"/>
          <w:b/>
          <w:color w:val="000000"/>
        </w:rPr>
        <w:t xml:space="preserve">  P-Editor: </w:t>
      </w:r>
    </w:p>
    <w:p w14:paraId="2E5A7AB7" w14:textId="77777777" w:rsidR="00024CCE" w:rsidRPr="008811BA" w:rsidRDefault="00024CCE" w:rsidP="008811BA">
      <w:pPr>
        <w:snapToGrid w:val="0"/>
        <w:spacing w:line="360" w:lineRule="auto"/>
        <w:jc w:val="both"/>
        <w:rPr>
          <w:rFonts w:ascii="Book Antiqua" w:hAnsi="Book Antiqua"/>
        </w:rPr>
        <w:sectPr w:rsidR="00024CCE" w:rsidRPr="008811BA" w:rsidSect="006D55FC">
          <w:pgSz w:w="12240" w:h="15840"/>
          <w:pgMar w:top="1440" w:right="1440" w:bottom="1440" w:left="1440" w:header="720" w:footer="720" w:gutter="0"/>
          <w:cols w:space="720"/>
          <w:docGrid w:linePitch="360"/>
        </w:sectPr>
      </w:pPr>
    </w:p>
    <w:p w14:paraId="1847A25F" w14:textId="77777777" w:rsidR="00A77B3E" w:rsidRPr="008811BA" w:rsidRDefault="0019674D" w:rsidP="008811BA">
      <w:pPr>
        <w:snapToGrid w:val="0"/>
        <w:spacing w:line="360" w:lineRule="auto"/>
        <w:jc w:val="both"/>
        <w:rPr>
          <w:rFonts w:ascii="Book Antiqua" w:eastAsia="Book Antiqua" w:hAnsi="Book Antiqua" w:cs="Book Antiqua"/>
          <w:b/>
          <w:color w:val="000000"/>
        </w:rPr>
      </w:pPr>
      <w:r w:rsidRPr="008811BA">
        <w:rPr>
          <w:rFonts w:ascii="Book Antiqua" w:eastAsia="Book Antiqua" w:hAnsi="Book Antiqua" w:cs="Book Antiqua"/>
          <w:b/>
          <w:color w:val="000000"/>
        </w:rPr>
        <w:lastRenderedPageBreak/>
        <w:t>Figure Legends</w:t>
      </w:r>
    </w:p>
    <w:p w14:paraId="0F2CD42E" w14:textId="4CDBCC2D" w:rsidR="008C3536" w:rsidRPr="008811BA" w:rsidRDefault="00291EA8" w:rsidP="008811BA">
      <w:pPr>
        <w:snapToGrid w:val="0"/>
        <w:spacing w:line="360" w:lineRule="auto"/>
        <w:jc w:val="both"/>
        <w:rPr>
          <w:rFonts w:ascii="Book Antiqua" w:hAnsi="Book Antiqua"/>
        </w:rPr>
      </w:pPr>
      <w:r w:rsidRPr="008811BA">
        <w:rPr>
          <w:rFonts w:ascii="Book Antiqua" w:hAnsi="Book Antiqua"/>
          <w:noProof/>
          <w:lang w:val="en-GB" w:eastAsia="zh-CN"/>
        </w:rPr>
        <w:drawing>
          <wp:inline distT="0" distB="0" distL="0" distR="0" wp14:anchorId="2734B0BE" wp14:editId="43F406E9">
            <wp:extent cx="5943600" cy="3333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333115"/>
                    </a:xfrm>
                    <a:prstGeom prst="rect">
                      <a:avLst/>
                    </a:prstGeom>
                  </pic:spPr>
                </pic:pic>
              </a:graphicData>
            </a:graphic>
          </wp:inline>
        </w:drawing>
      </w:r>
    </w:p>
    <w:p w14:paraId="0B4A2EA7" w14:textId="055AA875" w:rsidR="00A77B3E" w:rsidRPr="008811BA" w:rsidRDefault="0019674D" w:rsidP="008811BA">
      <w:pPr>
        <w:snapToGrid w:val="0"/>
        <w:spacing w:line="360" w:lineRule="auto"/>
        <w:jc w:val="both"/>
        <w:rPr>
          <w:rFonts w:ascii="Book Antiqua" w:hAnsi="Book Antiqua"/>
          <w:b/>
        </w:rPr>
      </w:pPr>
      <w:r w:rsidRPr="008811BA">
        <w:rPr>
          <w:rFonts w:ascii="Book Antiqua" w:eastAsia="Book Antiqua" w:hAnsi="Book Antiqua" w:cs="Book Antiqua"/>
          <w:b/>
          <w:bCs/>
          <w:color w:val="000000"/>
        </w:rPr>
        <w:t>Figure 1</w:t>
      </w:r>
      <w:r w:rsidR="00291EA8" w:rsidRPr="008811BA">
        <w:rPr>
          <w:rFonts w:ascii="Book Antiqua" w:eastAsia="Book Antiqua" w:hAnsi="Book Antiqua" w:cs="Book Antiqua"/>
          <w:b/>
          <w:bCs/>
          <w:color w:val="000000"/>
        </w:rPr>
        <w:t xml:space="preserve"> </w:t>
      </w:r>
      <w:r w:rsidRPr="008811BA">
        <w:rPr>
          <w:rFonts w:ascii="Book Antiqua" w:eastAsia="Book Antiqua" w:hAnsi="Book Antiqua" w:cs="Book Antiqua"/>
          <w:b/>
          <w:color w:val="000000"/>
        </w:rPr>
        <w:t xml:space="preserve">Geographical distribution of </w:t>
      </w:r>
      <w:r w:rsidR="00D075F8" w:rsidRPr="00D075F8">
        <w:rPr>
          <w:rFonts w:ascii="Book Antiqua" w:eastAsia="Book Antiqua" w:hAnsi="Book Antiqua" w:cs="Book Antiqua"/>
          <w:b/>
          <w:color w:val="000000"/>
        </w:rPr>
        <w:t>coronavirus disease 2019</w:t>
      </w:r>
      <w:r w:rsidRPr="008811BA">
        <w:rPr>
          <w:rFonts w:ascii="Book Antiqua" w:eastAsia="Book Antiqua" w:hAnsi="Book Antiqua" w:cs="Book Antiqua"/>
          <w:b/>
          <w:color w:val="000000"/>
        </w:rPr>
        <w:t xml:space="preserve"> outbreaks. </w:t>
      </w:r>
      <w:r w:rsidRPr="008811BA">
        <w:rPr>
          <w:rFonts w:ascii="Book Antiqua" w:eastAsia="Book Antiqua" w:hAnsi="Book Antiqua" w:cs="Book Antiqua"/>
          <w:color w:val="000000"/>
        </w:rPr>
        <w:t>Source: https://www.who.int/publications/m/item/weekly-epidemiological-update-8-december-2020 (data as reported at 4:58</w:t>
      </w:r>
      <w:r w:rsidR="00E77E1D" w:rsidRPr="008811BA">
        <w:rPr>
          <w:rFonts w:ascii="Book Antiqua" w:eastAsia="Book Antiqua" w:hAnsi="Book Antiqua" w:cs="Book Antiqua"/>
          <w:color w:val="000000"/>
        </w:rPr>
        <w:t xml:space="preserve"> </w:t>
      </w:r>
      <w:r w:rsidRPr="008811BA">
        <w:rPr>
          <w:rFonts w:ascii="Book Antiqua" w:eastAsia="Book Antiqua" w:hAnsi="Book Antiqua" w:cs="Book Antiqua"/>
          <w:color w:val="000000"/>
        </w:rPr>
        <w:t>pm CET on December 8, 2020)</w:t>
      </w:r>
      <w:r w:rsidR="004D30CD" w:rsidRPr="008811BA">
        <w:rPr>
          <w:rFonts w:ascii="Book Antiqua" w:hAnsi="Book Antiqua" w:cs="Book Antiqua"/>
          <w:color w:val="000000"/>
          <w:lang w:eastAsia="zh-CN"/>
        </w:rPr>
        <w:t>.</w:t>
      </w:r>
    </w:p>
    <w:p w14:paraId="49BB560D" w14:textId="5448693F" w:rsidR="00291EA8" w:rsidRPr="008811BA" w:rsidRDefault="00291EA8" w:rsidP="008811BA">
      <w:pPr>
        <w:snapToGrid w:val="0"/>
        <w:spacing w:line="360" w:lineRule="auto"/>
        <w:jc w:val="both"/>
        <w:rPr>
          <w:rFonts w:ascii="Book Antiqua" w:eastAsia="Book Antiqua" w:hAnsi="Book Antiqua" w:cs="Book Antiqua"/>
          <w:b/>
          <w:bCs/>
          <w:color w:val="000000"/>
        </w:rPr>
      </w:pPr>
      <w:r w:rsidRPr="008811BA">
        <w:rPr>
          <w:rFonts w:ascii="Book Antiqua" w:eastAsia="Book Antiqua" w:hAnsi="Book Antiqua" w:cs="Book Antiqua"/>
          <w:b/>
          <w:bCs/>
          <w:color w:val="000000"/>
        </w:rPr>
        <w:br w:type="page"/>
      </w:r>
      <w:r w:rsidR="00BF021E" w:rsidRPr="008811BA">
        <w:rPr>
          <w:rFonts w:ascii="Book Antiqua" w:hAnsi="Book Antiqua"/>
          <w:noProof/>
          <w:lang w:val="en-GB" w:eastAsia="zh-CN"/>
        </w:rPr>
        <w:lastRenderedPageBreak/>
        <w:drawing>
          <wp:inline distT="0" distB="0" distL="0" distR="0" wp14:anchorId="78FA7AC6" wp14:editId="69A9FCD3">
            <wp:extent cx="4717418" cy="6042991"/>
            <wp:effectExtent l="0" t="0" r="0" b="0"/>
            <wp:docPr id="7" name="Picture 7" descr="E:\F Drive All Date 27.03.2020\COVID\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 Drive All Date 27.03.2020\COVID\COVI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21760" cy="6048553"/>
                    </a:xfrm>
                    <a:prstGeom prst="rect">
                      <a:avLst/>
                    </a:prstGeom>
                    <a:noFill/>
                    <a:ln>
                      <a:noFill/>
                    </a:ln>
                  </pic:spPr>
                </pic:pic>
              </a:graphicData>
            </a:graphic>
          </wp:inline>
        </w:drawing>
      </w:r>
    </w:p>
    <w:p w14:paraId="1F389D3C" w14:textId="394E3792" w:rsidR="009E7F9D" w:rsidRPr="0070104E" w:rsidRDefault="0019674D" w:rsidP="008811BA">
      <w:pPr>
        <w:snapToGrid w:val="0"/>
        <w:spacing w:line="360" w:lineRule="auto"/>
        <w:jc w:val="both"/>
        <w:rPr>
          <w:rFonts w:ascii="Book Antiqua" w:eastAsia="Book Antiqua" w:hAnsi="Book Antiqua" w:cs="Book Antiqua"/>
          <w:b/>
          <w:color w:val="000000"/>
        </w:rPr>
      </w:pPr>
      <w:r w:rsidRPr="008811BA">
        <w:rPr>
          <w:rFonts w:ascii="Book Antiqua" w:eastAsia="Book Antiqua" w:hAnsi="Book Antiqua" w:cs="Book Antiqua"/>
          <w:b/>
          <w:bCs/>
          <w:color w:val="000000"/>
        </w:rPr>
        <w:t>Figure 2</w:t>
      </w:r>
      <w:r w:rsidR="00BF021E" w:rsidRPr="008811BA">
        <w:rPr>
          <w:rFonts w:ascii="Book Antiqua" w:eastAsia="Book Antiqua" w:hAnsi="Book Antiqua" w:cs="Book Antiqua"/>
          <w:b/>
          <w:bCs/>
          <w:color w:val="000000"/>
        </w:rPr>
        <w:t xml:space="preserve"> </w:t>
      </w:r>
      <w:r w:rsidRPr="008811BA">
        <w:rPr>
          <w:rFonts w:ascii="Book Antiqua" w:eastAsia="Book Antiqua" w:hAnsi="Book Antiqua" w:cs="Book Antiqua"/>
          <w:b/>
          <w:color w:val="000000"/>
        </w:rPr>
        <w:t xml:space="preserve">Pathogenesis of </w:t>
      </w:r>
      <w:r w:rsidR="009E7F9D" w:rsidRPr="009E7F9D">
        <w:rPr>
          <w:rFonts w:ascii="Book Antiqua" w:eastAsia="Book Antiqua" w:hAnsi="Book Antiqua" w:cs="Book Antiqua"/>
          <w:b/>
          <w:color w:val="000000"/>
        </w:rPr>
        <w:t>severe acute respiratory syndrome coronavirus 2</w:t>
      </w:r>
      <w:r w:rsidRPr="008811BA">
        <w:rPr>
          <w:rFonts w:ascii="Book Antiqua" w:eastAsia="Book Antiqua" w:hAnsi="Book Antiqua" w:cs="Book Antiqua"/>
          <w:b/>
          <w:color w:val="000000"/>
        </w:rPr>
        <w:t xml:space="preserve"> (viral and host factors). </w:t>
      </w:r>
      <w:r w:rsidR="00612346" w:rsidRPr="008811BA">
        <w:rPr>
          <w:rFonts w:ascii="Book Antiqua" w:eastAsia="Book Antiqua" w:hAnsi="Book Antiqua" w:cs="Book Antiqua"/>
          <w:color w:val="000000"/>
        </w:rPr>
        <w:t>ACE2</w:t>
      </w:r>
      <w:r w:rsidR="00612346">
        <w:rPr>
          <w:rFonts w:ascii="Book Antiqua" w:eastAsia="Book Antiqua" w:hAnsi="Book Antiqua" w:cs="Book Antiqua"/>
          <w:color w:val="000000"/>
        </w:rPr>
        <w:t xml:space="preserve">: </w:t>
      </w:r>
      <w:r w:rsidR="00612346" w:rsidRPr="00612346">
        <w:rPr>
          <w:rFonts w:ascii="Book Antiqua" w:eastAsia="Book Antiqua" w:hAnsi="Book Antiqua" w:cs="Book Antiqua"/>
          <w:caps/>
          <w:color w:val="000000"/>
        </w:rPr>
        <w:t>a</w:t>
      </w:r>
      <w:r w:rsidR="00612346" w:rsidRPr="008811BA">
        <w:rPr>
          <w:rFonts w:ascii="Book Antiqua" w:eastAsia="Book Antiqua" w:hAnsi="Book Antiqua" w:cs="Book Antiqua"/>
          <w:color w:val="000000"/>
        </w:rPr>
        <w:t>ngiotensin-converting enzyme 2</w:t>
      </w:r>
      <w:r w:rsidR="00612346">
        <w:rPr>
          <w:rFonts w:ascii="Book Antiqua" w:eastAsia="Book Antiqua" w:hAnsi="Book Antiqua" w:cs="Book Antiqua"/>
          <w:color w:val="000000"/>
        </w:rPr>
        <w:t>.</w:t>
      </w:r>
    </w:p>
    <w:p w14:paraId="32E1101C" w14:textId="7905E0FE" w:rsidR="00291EA8" w:rsidRPr="008811BA" w:rsidRDefault="00291EA8" w:rsidP="008811BA">
      <w:pPr>
        <w:snapToGrid w:val="0"/>
        <w:spacing w:line="360" w:lineRule="auto"/>
        <w:jc w:val="both"/>
        <w:rPr>
          <w:rFonts w:ascii="Book Antiqua" w:eastAsia="Book Antiqua" w:hAnsi="Book Antiqua" w:cs="Book Antiqua"/>
          <w:b/>
          <w:bCs/>
          <w:color w:val="000000"/>
        </w:rPr>
      </w:pPr>
      <w:r w:rsidRPr="008811BA">
        <w:rPr>
          <w:rFonts w:ascii="Book Antiqua" w:eastAsia="Book Antiqua" w:hAnsi="Book Antiqua" w:cs="Book Antiqua"/>
          <w:b/>
          <w:bCs/>
          <w:color w:val="000000"/>
        </w:rPr>
        <w:br w:type="page"/>
      </w:r>
      <w:r w:rsidR="00744D01" w:rsidRPr="008811BA">
        <w:rPr>
          <w:rFonts w:ascii="Book Antiqua" w:hAnsi="Book Antiqua"/>
          <w:noProof/>
          <w:lang w:val="en-GB" w:eastAsia="zh-CN"/>
        </w:rPr>
        <w:lastRenderedPageBreak/>
        <w:drawing>
          <wp:inline distT="0" distB="0" distL="0" distR="0" wp14:anchorId="7195684E" wp14:editId="12B183E8">
            <wp:extent cx="5488925" cy="6202017"/>
            <wp:effectExtent l="0" t="0" r="0" b="0"/>
            <wp:docPr id="10" name="Picture 10" descr="E:\F Drive All Date 27.03.2020\COVID\H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 Drive All Date 27.03.2020\COVID\Huma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0421" cy="6215007"/>
                    </a:xfrm>
                    <a:prstGeom prst="rect">
                      <a:avLst/>
                    </a:prstGeom>
                    <a:noFill/>
                    <a:ln>
                      <a:noFill/>
                    </a:ln>
                  </pic:spPr>
                </pic:pic>
              </a:graphicData>
            </a:graphic>
          </wp:inline>
        </w:drawing>
      </w:r>
    </w:p>
    <w:p w14:paraId="04BC6B70" w14:textId="5457F23B" w:rsidR="00A77B3E" w:rsidRPr="008811BA" w:rsidRDefault="0019674D" w:rsidP="008811BA">
      <w:pPr>
        <w:snapToGrid w:val="0"/>
        <w:spacing w:line="360" w:lineRule="auto"/>
        <w:jc w:val="both"/>
        <w:rPr>
          <w:rFonts w:ascii="Book Antiqua" w:hAnsi="Book Antiqua"/>
          <w:b/>
        </w:rPr>
      </w:pPr>
      <w:r w:rsidRPr="008811BA">
        <w:rPr>
          <w:rFonts w:ascii="Book Antiqua" w:eastAsia="Book Antiqua" w:hAnsi="Book Antiqua" w:cs="Book Antiqua"/>
          <w:b/>
          <w:bCs/>
          <w:color w:val="000000"/>
        </w:rPr>
        <w:t>Figure 3</w:t>
      </w:r>
      <w:r w:rsidR="00744D01" w:rsidRPr="008811BA">
        <w:rPr>
          <w:rFonts w:ascii="Book Antiqua" w:eastAsia="Book Antiqua" w:hAnsi="Book Antiqua" w:cs="Book Antiqua"/>
          <w:b/>
          <w:bCs/>
          <w:color w:val="000000"/>
        </w:rPr>
        <w:t xml:space="preserve"> </w:t>
      </w:r>
      <w:r w:rsidR="00672071" w:rsidRPr="00672071">
        <w:rPr>
          <w:rFonts w:ascii="Book Antiqua" w:eastAsia="Book Antiqua" w:hAnsi="Book Antiqua" w:cs="Book Antiqua"/>
          <w:b/>
          <w:caps/>
          <w:color w:val="000000"/>
        </w:rPr>
        <w:t>c</w:t>
      </w:r>
      <w:r w:rsidR="00672071" w:rsidRPr="00672071">
        <w:rPr>
          <w:rFonts w:ascii="Book Antiqua" w:eastAsia="Book Antiqua" w:hAnsi="Book Antiqua" w:cs="Book Antiqua"/>
          <w:b/>
          <w:color w:val="000000"/>
        </w:rPr>
        <w:t>oronavirus disease 2019</w:t>
      </w:r>
      <w:r w:rsidRPr="008811BA">
        <w:rPr>
          <w:rFonts w:ascii="Book Antiqua" w:eastAsia="Book Antiqua" w:hAnsi="Book Antiqua" w:cs="Book Antiqua"/>
          <w:b/>
          <w:color w:val="000000"/>
        </w:rPr>
        <w:t xml:space="preserve"> in organs or systems (Images were taken www.google.com).</w:t>
      </w:r>
    </w:p>
    <w:p w14:paraId="7F33BE69" w14:textId="2C032221" w:rsidR="00291EA8" w:rsidRPr="008811BA" w:rsidRDefault="00291EA8" w:rsidP="008811BA">
      <w:pPr>
        <w:snapToGrid w:val="0"/>
        <w:spacing w:line="360" w:lineRule="auto"/>
        <w:jc w:val="both"/>
        <w:rPr>
          <w:rFonts w:ascii="Book Antiqua" w:eastAsia="Book Antiqua" w:hAnsi="Book Antiqua" w:cs="Book Antiqua"/>
          <w:b/>
          <w:bCs/>
          <w:color w:val="000000"/>
        </w:rPr>
      </w:pPr>
      <w:r w:rsidRPr="008811BA">
        <w:rPr>
          <w:rFonts w:ascii="Book Antiqua" w:eastAsia="Book Antiqua" w:hAnsi="Book Antiqua" w:cs="Book Antiqua"/>
          <w:b/>
          <w:bCs/>
          <w:color w:val="000000"/>
        </w:rPr>
        <w:br w:type="page"/>
      </w:r>
      <w:r w:rsidR="007C6E16" w:rsidRPr="008811BA">
        <w:rPr>
          <w:rFonts w:ascii="Book Antiqua" w:hAnsi="Book Antiqua"/>
          <w:noProof/>
          <w:lang w:val="en-GB" w:eastAsia="zh-CN"/>
        </w:rPr>
        <w:lastRenderedPageBreak/>
        <w:drawing>
          <wp:inline distT="0" distB="0" distL="0" distR="0" wp14:anchorId="0F4116C5" wp14:editId="0F4694EE">
            <wp:extent cx="4675177" cy="5796501"/>
            <wp:effectExtent l="0" t="0" r="0" b="0"/>
            <wp:docPr id="8" name="Picture 8" descr="E:\F Drive All Date 27.03.2020\COVID\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 Drive All Date 27.03.2020\COVID\Trans.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9935" cy="5802401"/>
                    </a:xfrm>
                    <a:prstGeom prst="rect">
                      <a:avLst/>
                    </a:prstGeom>
                    <a:noFill/>
                    <a:ln>
                      <a:noFill/>
                    </a:ln>
                  </pic:spPr>
                </pic:pic>
              </a:graphicData>
            </a:graphic>
          </wp:inline>
        </w:drawing>
      </w:r>
    </w:p>
    <w:p w14:paraId="4B724B81" w14:textId="02B8F7AC" w:rsidR="00A77B3E" w:rsidRPr="008811BA" w:rsidRDefault="0019674D" w:rsidP="008811BA">
      <w:pPr>
        <w:snapToGrid w:val="0"/>
        <w:spacing w:line="360" w:lineRule="auto"/>
        <w:jc w:val="both"/>
        <w:rPr>
          <w:rFonts w:ascii="Book Antiqua" w:hAnsi="Book Antiqua"/>
        </w:rPr>
      </w:pPr>
      <w:r w:rsidRPr="008811BA">
        <w:rPr>
          <w:rFonts w:ascii="Book Antiqua" w:eastAsia="Book Antiqua" w:hAnsi="Book Antiqua" w:cs="Book Antiqua"/>
          <w:b/>
          <w:bCs/>
          <w:color w:val="000000"/>
        </w:rPr>
        <w:t>Figure 4</w:t>
      </w:r>
      <w:r w:rsidR="009E7668" w:rsidRPr="008811BA">
        <w:rPr>
          <w:rFonts w:ascii="Book Antiqua" w:eastAsia="Book Antiqua" w:hAnsi="Book Antiqua" w:cs="Book Antiqua"/>
          <w:b/>
          <w:bCs/>
          <w:color w:val="000000"/>
        </w:rPr>
        <w:t xml:space="preserve"> </w:t>
      </w:r>
      <w:r w:rsidR="00B52D92" w:rsidRPr="00B52D92">
        <w:rPr>
          <w:rFonts w:ascii="Book Antiqua" w:eastAsia="Book Antiqua" w:hAnsi="Book Antiqua" w:cs="Book Antiqua"/>
          <w:b/>
          <w:caps/>
          <w:color w:val="000000"/>
        </w:rPr>
        <w:t>c</w:t>
      </w:r>
      <w:r w:rsidR="00B52D92" w:rsidRPr="00B52D92">
        <w:rPr>
          <w:rFonts w:ascii="Book Antiqua" w:eastAsia="Book Antiqua" w:hAnsi="Book Antiqua" w:cs="Book Antiqua"/>
          <w:b/>
          <w:color w:val="000000"/>
        </w:rPr>
        <w:t>oronavirus disease 2019</w:t>
      </w:r>
      <w:r w:rsidRPr="008811BA">
        <w:rPr>
          <w:rFonts w:ascii="Book Antiqua" w:eastAsia="Book Antiqua" w:hAnsi="Book Antiqua" w:cs="Book Antiqua"/>
          <w:b/>
          <w:color w:val="000000"/>
        </w:rPr>
        <w:t xml:space="preserve"> rout</w:t>
      </w:r>
      <w:r w:rsidR="00A963BF">
        <w:rPr>
          <w:rFonts w:ascii="Book Antiqua" w:eastAsia="Book Antiqua" w:hAnsi="Book Antiqua" w:cs="Book Antiqua"/>
          <w:b/>
          <w:color w:val="000000"/>
        </w:rPr>
        <w:t>e</w:t>
      </w:r>
      <w:r w:rsidRPr="008811BA">
        <w:rPr>
          <w:rFonts w:ascii="Book Antiqua" w:eastAsia="Book Antiqua" w:hAnsi="Book Antiqua" w:cs="Book Antiqua"/>
          <w:b/>
          <w:color w:val="000000"/>
        </w:rPr>
        <w:t>s of transmission across countries.</w:t>
      </w:r>
      <w:r w:rsidRPr="008811BA">
        <w:rPr>
          <w:rFonts w:ascii="Book Antiqua" w:eastAsia="Book Antiqua" w:hAnsi="Book Antiqua" w:cs="Book Antiqua"/>
          <w:color w:val="000000"/>
        </w:rPr>
        <w:t xml:space="preserve"> Figure modified after Ali and Alharbi (2020)</w:t>
      </w:r>
      <w:r w:rsidR="00495627" w:rsidRPr="008811BA">
        <w:rPr>
          <w:rFonts w:ascii="Book Antiqua" w:eastAsia="Book Antiqua" w:hAnsi="Book Antiqua" w:cs="Book Antiqua"/>
          <w:color w:val="000000"/>
          <w:vertAlign w:val="superscript"/>
        </w:rPr>
        <w:t>[68]</w:t>
      </w:r>
      <w:r w:rsidRPr="008811BA">
        <w:rPr>
          <w:rFonts w:ascii="Book Antiqua" w:eastAsia="Book Antiqua" w:hAnsi="Book Antiqua" w:cs="Book Antiqua"/>
          <w:color w:val="000000"/>
        </w:rPr>
        <w:t>, an Elsevier journal.</w:t>
      </w:r>
    </w:p>
    <w:p w14:paraId="7F1CC3D8" w14:textId="4080EB69" w:rsidR="00291EA8" w:rsidRPr="008811BA" w:rsidRDefault="00291EA8" w:rsidP="008811BA">
      <w:pPr>
        <w:snapToGrid w:val="0"/>
        <w:spacing w:line="360" w:lineRule="auto"/>
        <w:jc w:val="both"/>
        <w:rPr>
          <w:rFonts w:ascii="Book Antiqua" w:eastAsia="Book Antiqua" w:hAnsi="Book Antiqua" w:cs="Book Antiqua"/>
          <w:b/>
          <w:bCs/>
          <w:color w:val="000000"/>
        </w:rPr>
      </w:pPr>
      <w:r w:rsidRPr="008811BA">
        <w:rPr>
          <w:rFonts w:ascii="Book Antiqua" w:eastAsia="Book Antiqua" w:hAnsi="Book Antiqua" w:cs="Book Antiqua"/>
          <w:b/>
          <w:bCs/>
          <w:color w:val="000000"/>
        </w:rPr>
        <w:br w:type="page"/>
      </w:r>
      <w:r w:rsidR="007C6E16" w:rsidRPr="008811BA">
        <w:rPr>
          <w:rFonts w:ascii="Book Antiqua" w:hAnsi="Book Antiqua"/>
          <w:noProof/>
          <w:lang w:val="en-GB" w:eastAsia="zh-CN"/>
        </w:rPr>
        <w:lastRenderedPageBreak/>
        <w:drawing>
          <wp:inline distT="0" distB="0" distL="0" distR="0" wp14:anchorId="2CD3F117" wp14:editId="4FC6036D">
            <wp:extent cx="4202817" cy="4086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5880" cy="4089949"/>
                    </a:xfrm>
                    <a:prstGeom prst="rect">
                      <a:avLst/>
                    </a:prstGeom>
                    <a:noFill/>
                  </pic:spPr>
                </pic:pic>
              </a:graphicData>
            </a:graphic>
          </wp:inline>
        </w:drawing>
      </w:r>
    </w:p>
    <w:p w14:paraId="7AC766F5" w14:textId="0D022887" w:rsidR="00A77B3E" w:rsidRPr="008811BA" w:rsidRDefault="0019674D" w:rsidP="008811BA">
      <w:pPr>
        <w:snapToGrid w:val="0"/>
        <w:spacing w:line="360" w:lineRule="auto"/>
        <w:jc w:val="both"/>
        <w:rPr>
          <w:rFonts w:ascii="Book Antiqua" w:hAnsi="Book Antiqua"/>
          <w:b/>
        </w:rPr>
      </w:pPr>
      <w:r w:rsidRPr="008811BA">
        <w:rPr>
          <w:rFonts w:ascii="Book Antiqua" w:eastAsia="Book Antiqua" w:hAnsi="Book Antiqua" w:cs="Book Antiqua"/>
          <w:b/>
          <w:bCs/>
          <w:color w:val="000000"/>
        </w:rPr>
        <w:t>Figure 5</w:t>
      </w:r>
      <w:r w:rsidR="007C6E16" w:rsidRPr="008811BA">
        <w:rPr>
          <w:rFonts w:ascii="Book Antiqua" w:eastAsia="Book Antiqua" w:hAnsi="Book Antiqua" w:cs="Book Antiqua"/>
          <w:b/>
          <w:bCs/>
          <w:color w:val="000000"/>
        </w:rPr>
        <w:t xml:space="preserve"> </w:t>
      </w:r>
      <w:r w:rsidRPr="008811BA">
        <w:rPr>
          <w:rFonts w:ascii="Book Antiqua" w:eastAsia="Book Antiqua" w:hAnsi="Book Antiqua" w:cs="Book Antiqua"/>
          <w:b/>
          <w:color w:val="000000"/>
        </w:rPr>
        <w:t xml:space="preserve">Discharge policies adopted by </w:t>
      </w:r>
      <w:r w:rsidR="00A963BF">
        <w:rPr>
          <w:rFonts w:ascii="Book Antiqua" w:eastAsia="Book Antiqua" w:hAnsi="Book Antiqua" w:cs="Book Antiqua"/>
          <w:b/>
          <w:color w:val="000000"/>
        </w:rPr>
        <w:t xml:space="preserve">the </w:t>
      </w:r>
      <w:r w:rsidRPr="008811BA">
        <w:rPr>
          <w:rFonts w:ascii="Book Antiqua" w:eastAsia="Book Antiqua" w:hAnsi="Book Antiqua" w:cs="Book Antiqua"/>
          <w:b/>
          <w:color w:val="000000"/>
        </w:rPr>
        <w:t>Indian government.</w:t>
      </w:r>
      <w:r w:rsidR="004C3D28">
        <w:rPr>
          <w:rFonts w:ascii="Book Antiqua" w:eastAsia="Book Antiqua" w:hAnsi="Book Antiqua" w:cs="Book Antiqua"/>
          <w:b/>
          <w:color w:val="000000"/>
        </w:rPr>
        <w:t xml:space="preserve"> </w:t>
      </w:r>
      <w:r w:rsidR="00E91B83" w:rsidRPr="008811BA">
        <w:rPr>
          <w:rFonts w:ascii="Book Antiqua" w:eastAsia="Book Antiqua" w:hAnsi="Book Antiqua" w:cs="Book Antiqua"/>
        </w:rPr>
        <w:t>COVID-19</w:t>
      </w:r>
      <w:r w:rsidR="00E91B83">
        <w:rPr>
          <w:rFonts w:ascii="Book Antiqua" w:eastAsia="Book Antiqua" w:hAnsi="Book Antiqua" w:cs="Book Antiqua"/>
        </w:rPr>
        <w:t xml:space="preserve">: </w:t>
      </w:r>
      <w:r w:rsidR="00E91B83" w:rsidRPr="004C3D28">
        <w:rPr>
          <w:rFonts w:ascii="Book Antiqua" w:eastAsia="Book Antiqua" w:hAnsi="Book Antiqua" w:cs="Book Antiqua"/>
          <w:caps/>
        </w:rPr>
        <w:t>c</w:t>
      </w:r>
      <w:r w:rsidR="00E91B83" w:rsidRPr="008811BA">
        <w:rPr>
          <w:rFonts w:ascii="Book Antiqua" w:eastAsia="Book Antiqua" w:hAnsi="Book Antiqua" w:cs="Book Antiqua"/>
        </w:rPr>
        <w:t>oronavirus disease 2019</w:t>
      </w:r>
      <w:r w:rsidR="00E91B83">
        <w:rPr>
          <w:rFonts w:ascii="Book Antiqua" w:eastAsia="Book Antiqua" w:hAnsi="Book Antiqua" w:cs="Book Antiqua"/>
        </w:rPr>
        <w:t>.</w:t>
      </w:r>
    </w:p>
    <w:p w14:paraId="0D921F7F" w14:textId="2A709FFA" w:rsidR="00291EA8" w:rsidRPr="008811BA" w:rsidRDefault="00291EA8" w:rsidP="008811BA">
      <w:pPr>
        <w:snapToGrid w:val="0"/>
        <w:spacing w:line="360" w:lineRule="auto"/>
        <w:jc w:val="both"/>
        <w:rPr>
          <w:rFonts w:ascii="Book Antiqua" w:eastAsia="Book Antiqua" w:hAnsi="Book Antiqua" w:cs="Book Antiqua"/>
          <w:b/>
          <w:bCs/>
          <w:color w:val="000000"/>
        </w:rPr>
      </w:pPr>
      <w:r w:rsidRPr="008811BA">
        <w:rPr>
          <w:rFonts w:ascii="Book Antiqua" w:eastAsia="Book Antiqua" w:hAnsi="Book Antiqua" w:cs="Book Antiqua"/>
          <w:b/>
          <w:bCs/>
          <w:color w:val="000000"/>
        </w:rPr>
        <w:br w:type="page"/>
      </w:r>
      <w:r w:rsidR="00FD726D" w:rsidRPr="008811BA">
        <w:rPr>
          <w:rFonts w:ascii="Book Antiqua" w:hAnsi="Book Antiqua"/>
          <w:noProof/>
          <w:lang w:val="en-GB" w:eastAsia="zh-CN"/>
        </w:rPr>
        <w:lastRenderedPageBreak/>
        <w:drawing>
          <wp:inline distT="0" distB="0" distL="0" distR="0" wp14:anchorId="3DB60520" wp14:editId="0598879C">
            <wp:extent cx="4163763" cy="5526157"/>
            <wp:effectExtent l="0" t="0" r="0" b="0"/>
            <wp:docPr id="3" name="Picture 3" descr="E:\F Drive All Date 27.03.2020\COVID\Graph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 Drive All Date 27.03.2020\COVID\Graphica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3492" cy="5539069"/>
                    </a:xfrm>
                    <a:prstGeom prst="rect">
                      <a:avLst/>
                    </a:prstGeom>
                    <a:noFill/>
                    <a:ln>
                      <a:noFill/>
                    </a:ln>
                  </pic:spPr>
                </pic:pic>
              </a:graphicData>
            </a:graphic>
          </wp:inline>
        </w:drawing>
      </w:r>
    </w:p>
    <w:p w14:paraId="4B1784F9" w14:textId="4CF4A0BE" w:rsidR="00A73582" w:rsidRDefault="0019674D" w:rsidP="008811BA">
      <w:pPr>
        <w:snapToGrid w:val="0"/>
        <w:spacing w:line="360" w:lineRule="auto"/>
        <w:jc w:val="both"/>
        <w:rPr>
          <w:rFonts w:ascii="Book Antiqua" w:eastAsia="Book Antiqua" w:hAnsi="Book Antiqua" w:cs="Book Antiqua"/>
          <w:b/>
          <w:color w:val="000000"/>
        </w:rPr>
      </w:pPr>
      <w:r w:rsidRPr="008811BA">
        <w:rPr>
          <w:rFonts w:ascii="Book Antiqua" w:eastAsia="Book Antiqua" w:hAnsi="Book Antiqua" w:cs="Book Antiqua"/>
          <w:b/>
          <w:bCs/>
          <w:color w:val="000000"/>
        </w:rPr>
        <w:t>Figure 6</w:t>
      </w:r>
      <w:r w:rsidR="00FD726D" w:rsidRPr="008811BA">
        <w:rPr>
          <w:rFonts w:ascii="Book Antiqua" w:eastAsia="Book Antiqua" w:hAnsi="Book Antiqua" w:cs="Book Antiqua"/>
          <w:b/>
          <w:bCs/>
          <w:color w:val="000000"/>
        </w:rPr>
        <w:t xml:space="preserve"> </w:t>
      </w:r>
      <w:r w:rsidRPr="008811BA">
        <w:rPr>
          <w:rFonts w:ascii="Book Antiqua" w:eastAsia="Book Antiqua" w:hAnsi="Book Antiqua" w:cs="Book Antiqua"/>
          <w:b/>
          <w:color w:val="000000"/>
        </w:rPr>
        <w:t xml:space="preserve">Schematic presentation </w:t>
      </w:r>
      <w:r w:rsidR="00A963BF">
        <w:rPr>
          <w:rFonts w:ascii="Book Antiqua" w:eastAsia="Book Antiqua" w:hAnsi="Book Antiqua" w:cs="Book Antiqua"/>
          <w:b/>
          <w:color w:val="000000"/>
        </w:rPr>
        <w:t>of the</w:t>
      </w:r>
      <w:r w:rsidRPr="008811BA">
        <w:rPr>
          <w:rFonts w:ascii="Book Antiqua" w:eastAsia="Book Antiqua" w:hAnsi="Book Antiqua" w:cs="Book Antiqua"/>
          <w:b/>
          <w:color w:val="000000"/>
        </w:rPr>
        <w:t xml:space="preserve"> management of </w:t>
      </w:r>
      <w:r w:rsidR="005D4894" w:rsidRPr="005D4894">
        <w:rPr>
          <w:rFonts w:ascii="Book Antiqua" w:eastAsia="Book Antiqua" w:hAnsi="Book Antiqua" w:cs="Book Antiqua"/>
          <w:b/>
          <w:color w:val="000000"/>
        </w:rPr>
        <w:t>coronavirus disease 2019</w:t>
      </w:r>
      <w:r w:rsidR="005D4894">
        <w:rPr>
          <w:rFonts w:ascii="Book Antiqua" w:eastAsia="Book Antiqua" w:hAnsi="Book Antiqua" w:cs="Book Antiqua"/>
          <w:b/>
          <w:color w:val="000000"/>
        </w:rPr>
        <w:t xml:space="preserve"> </w:t>
      </w:r>
      <w:r w:rsidRPr="008811BA">
        <w:rPr>
          <w:rFonts w:ascii="Book Antiqua" w:eastAsia="Book Antiqua" w:hAnsi="Book Antiqua" w:cs="Book Antiqua"/>
          <w:b/>
          <w:color w:val="000000"/>
        </w:rPr>
        <w:t xml:space="preserve">outbreaks. </w:t>
      </w:r>
      <w:r w:rsidR="004C3D28" w:rsidRPr="008811BA">
        <w:rPr>
          <w:rFonts w:ascii="Book Antiqua" w:eastAsia="Book Antiqua" w:hAnsi="Book Antiqua" w:cs="Book Antiqua"/>
        </w:rPr>
        <w:t>COVID-19</w:t>
      </w:r>
      <w:r w:rsidR="004C3D28">
        <w:rPr>
          <w:rFonts w:ascii="Book Antiqua" w:eastAsia="Book Antiqua" w:hAnsi="Book Antiqua" w:cs="Book Antiqua"/>
        </w:rPr>
        <w:t xml:space="preserve">: </w:t>
      </w:r>
      <w:r w:rsidR="004C3D28" w:rsidRPr="004C3D28">
        <w:rPr>
          <w:rFonts w:ascii="Book Antiqua" w:eastAsia="Book Antiqua" w:hAnsi="Book Antiqua" w:cs="Book Antiqua"/>
          <w:caps/>
        </w:rPr>
        <w:t>c</w:t>
      </w:r>
      <w:r w:rsidR="004C3D28" w:rsidRPr="008811BA">
        <w:rPr>
          <w:rFonts w:ascii="Book Antiqua" w:eastAsia="Book Antiqua" w:hAnsi="Book Antiqua" w:cs="Book Antiqua"/>
        </w:rPr>
        <w:t>oronavirus disease 2019</w:t>
      </w:r>
      <w:r w:rsidR="00785235">
        <w:rPr>
          <w:rFonts w:ascii="Book Antiqua" w:eastAsia="Book Antiqua" w:hAnsi="Book Antiqua" w:cs="Book Antiqua"/>
        </w:rPr>
        <w:t>.</w:t>
      </w:r>
    </w:p>
    <w:p w14:paraId="0E9E4B37" w14:textId="77777777" w:rsidR="005D4894" w:rsidRPr="008811BA" w:rsidRDefault="005D4894" w:rsidP="008811BA">
      <w:pPr>
        <w:snapToGrid w:val="0"/>
        <w:spacing w:line="360" w:lineRule="auto"/>
        <w:jc w:val="both"/>
        <w:rPr>
          <w:rFonts w:ascii="Book Antiqua" w:eastAsia="Book Antiqua" w:hAnsi="Book Antiqua" w:cs="Book Antiqua"/>
          <w:b/>
          <w:color w:val="000000"/>
        </w:rPr>
      </w:pPr>
    </w:p>
    <w:p w14:paraId="0AA0E507" w14:textId="77777777" w:rsidR="008811BA" w:rsidRDefault="00A73582" w:rsidP="008811BA">
      <w:pPr>
        <w:snapToGrid w:val="0"/>
        <w:spacing w:line="360" w:lineRule="auto"/>
        <w:rPr>
          <w:rFonts w:ascii="Book Antiqua" w:eastAsia="Book Antiqua" w:hAnsi="Book Antiqua" w:cs="Book Antiqua"/>
          <w:b/>
          <w:color w:val="000000"/>
        </w:rPr>
        <w:sectPr w:rsidR="008811BA" w:rsidSect="006D55FC">
          <w:pgSz w:w="12240" w:h="15840"/>
          <w:pgMar w:top="1440" w:right="1440" w:bottom="1440" w:left="1440" w:header="720" w:footer="720" w:gutter="0"/>
          <w:cols w:space="720"/>
          <w:docGrid w:linePitch="360"/>
        </w:sectPr>
      </w:pPr>
      <w:r w:rsidRPr="008811BA">
        <w:rPr>
          <w:rFonts w:ascii="Book Antiqua" w:eastAsia="Book Antiqua" w:hAnsi="Book Antiqua" w:cs="Book Antiqua"/>
          <w:b/>
          <w:color w:val="000000"/>
        </w:rPr>
        <w:br w:type="page"/>
      </w:r>
    </w:p>
    <w:p w14:paraId="11138791" w14:textId="58BAA035" w:rsidR="000C37CE" w:rsidRPr="00E33F61" w:rsidRDefault="000C37CE" w:rsidP="008811BA">
      <w:pPr>
        <w:snapToGrid w:val="0"/>
        <w:spacing w:line="360" w:lineRule="auto"/>
        <w:rPr>
          <w:rFonts w:ascii="Book Antiqua" w:hAnsi="Book Antiqua"/>
          <w:b/>
        </w:rPr>
      </w:pPr>
      <w:r w:rsidRPr="00E33F61">
        <w:rPr>
          <w:rFonts w:ascii="Book Antiqua" w:hAnsi="Book Antiqua"/>
          <w:b/>
        </w:rPr>
        <w:lastRenderedPageBreak/>
        <w:t>Table 1 Details of coronavirus (genus, species and receptor)</w:t>
      </w:r>
    </w:p>
    <w:tbl>
      <w:tblPr>
        <w:tblStyle w:val="TableGrid"/>
        <w:tblW w:w="12829" w:type="dxa"/>
        <w:tblInd w:w="-55" w:type="dxa"/>
        <w:tblBorders>
          <w:top w:val="single" w:sz="8" w:space="0" w:color="000000"/>
          <w:bottom w:val="single" w:sz="8" w:space="0" w:color="000000"/>
        </w:tblBorders>
        <w:tblCellMar>
          <w:top w:w="54" w:type="dxa"/>
          <w:left w:w="101" w:type="dxa"/>
          <w:bottom w:w="20" w:type="dxa"/>
          <w:right w:w="55" w:type="dxa"/>
        </w:tblCellMar>
        <w:tblLook w:val="04A0" w:firstRow="1" w:lastRow="0" w:firstColumn="1" w:lastColumn="0" w:noHBand="0" w:noVBand="1"/>
      </w:tblPr>
      <w:tblGrid>
        <w:gridCol w:w="1172"/>
        <w:gridCol w:w="6960"/>
        <w:gridCol w:w="1632"/>
        <w:gridCol w:w="3065"/>
      </w:tblGrid>
      <w:tr w:rsidR="000C37CE" w:rsidRPr="008811BA" w14:paraId="166D2A18" w14:textId="77777777" w:rsidTr="00BE5721">
        <w:trPr>
          <w:trHeight w:val="282"/>
        </w:trPr>
        <w:tc>
          <w:tcPr>
            <w:tcW w:w="1172" w:type="dxa"/>
            <w:tcBorders>
              <w:top w:val="single" w:sz="8" w:space="0" w:color="000000"/>
              <w:bottom w:val="single" w:sz="8" w:space="0" w:color="000000"/>
            </w:tcBorders>
          </w:tcPr>
          <w:p w14:paraId="3544836B" w14:textId="77777777" w:rsidR="000C37CE" w:rsidRPr="008811BA" w:rsidRDefault="000C37CE" w:rsidP="008811BA">
            <w:pPr>
              <w:snapToGrid w:val="0"/>
              <w:spacing w:line="360" w:lineRule="auto"/>
              <w:rPr>
                <w:rFonts w:ascii="Book Antiqua" w:hAnsi="Book Antiqua" w:cs="Times New Roman"/>
              </w:rPr>
            </w:pPr>
            <w:r w:rsidRPr="008811BA">
              <w:rPr>
                <w:rFonts w:ascii="Book Antiqua" w:eastAsia="Times New Roman" w:hAnsi="Book Antiqua" w:cs="Times New Roman"/>
                <w:b/>
              </w:rPr>
              <w:t xml:space="preserve">Genus </w:t>
            </w:r>
          </w:p>
        </w:tc>
        <w:tc>
          <w:tcPr>
            <w:tcW w:w="6960" w:type="dxa"/>
            <w:tcBorders>
              <w:top w:val="single" w:sz="8" w:space="0" w:color="000000"/>
              <w:bottom w:val="single" w:sz="8" w:space="0" w:color="000000"/>
            </w:tcBorders>
          </w:tcPr>
          <w:p w14:paraId="20726D20" w14:textId="77777777" w:rsidR="000C37CE" w:rsidRPr="008811BA" w:rsidRDefault="000C37CE" w:rsidP="008811BA">
            <w:pPr>
              <w:snapToGrid w:val="0"/>
              <w:spacing w:line="360" w:lineRule="auto"/>
              <w:rPr>
                <w:rFonts w:ascii="Book Antiqua" w:hAnsi="Book Antiqua" w:cs="Times New Roman"/>
              </w:rPr>
            </w:pPr>
            <w:r w:rsidRPr="008811BA">
              <w:rPr>
                <w:rFonts w:ascii="Book Antiqua" w:eastAsia="Times New Roman" w:hAnsi="Book Antiqua" w:cs="Times New Roman"/>
                <w:b/>
              </w:rPr>
              <w:t xml:space="preserve">Species </w:t>
            </w:r>
          </w:p>
        </w:tc>
        <w:tc>
          <w:tcPr>
            <w:tcW w:w="1632" w:type="dxa"/>
            <w:tcBorders>
              <w:top w:val="single" w:sz="8" w:space="0" w:color="000000"/>
              <w:bottom w:val="single" w:sz="8" w:space="0" w:color="000000"/>
            </w:tcBorders>
          </w:tcPr>
          <w:p w14:paraId="60D12284" w14:textId="77777777" w:rsidR="000C37CE" w:rsidRPr="008811BA" w:rsidRDefault="000C37CE" w:rsidP="008811BA">
            <w:pPr>
              <w:snapToGrid w:val="0"/>
              <w:spacing w:line="360" w:lineRule="auto"/>
              <w:ind w:left="1"/>
              <w:rPr>
                <w:rFonts w:ascii="Book Antiqua" w:eastAsia="Times New Roman" w:hAnsi="Book Antiqua" w:cs="Times New Roman"/>
                <w:b/>
              </w:rPr>
            </w:pPr>
            <w:r w:rsidRPr="008811BA">
              <w:rPr>
                <w:rFonts w:ascii="Book Antiqua" w:eastAsia="Times New Roman" w:hAnsi="Book Antiqua" w:cs="Times New Roman"/>
                <w:b/>
              </w:rPr>
              <w:t>Targets</w:t>
            </w:r>
          </w:p>
        </w:tc>
        <w:tc>
          <w:tcPr>
            <w:tcW w:w="3065" w:type="dxa"/>
            <w:tcBorders>
              <w:top w:val="single" w:sz="8" w:space="0" w:color="000000"/>
              <w:bottom w:val="single" w:sz="8" w:space="0" w:color="000000"/>
            </w:tcBorders>
          </w:tcPr>
          <w:p w14:paraId="5225FD24"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eastAsia="Times New Roman" w:hAnsi="Book Antiqua" w:cs="Times New Roman"/>
                <w:b/>
              </w:rPr>
              <w:t xml:space="preserve">Receptor </w:t>
            </w:r>
          </w:p>
        </w:tc>
      </w:tr>
      <w:tr w:rsidR="000C37CE" w:rsidRPr="008811BA" w14:paraId="06DC6F45" w14:textId="77777777" w:rsidTr="00BE5721">
        <w:trPr>
          <w:trHeight w:val="1113"/>
        </w:trPr>
        <w:tc>
          <w:tcPr>
            <w:tcW w:w="1172" w:type="dxa"/>
            <w:tcBorders>
              <w:top w:val="single" w:sz="8" w:space="0" w:color="000000"/>
            </w:tcBorders>
            <w:vAlign w:val="bottom"/>
          </w:tcPr>
          <w:p w14:paraId="74F4904A" w14:textId="77777777" w:rsidR="000C37CE" w:rsidRPr="008811BA" w:rsidRDefault="000C37CE" w:rsidP="008811BA">
            <w:pPr>
              <w:snapToGrid w:val="0"/>
              <w:spacing w:line="360" w:lineRule="auto"/>
              <w:rPr>
                <w:rFonts w:ascii="Book Antiqua" w:hAnsi="Book Antiqua" w:cs="Times New Roman"/>
              </w:rPr>
            </w:pPr>
            <w:r w:rsidRPr="008811BA">
              <w:rPr>
                <w:rFonts w:ascii="Book Antiqua" w:eastAsia="Times New Roman" w:hAnsi="Book Antiqua" w:cs="Times New Roman"/>
                <w:b/>
              </w:rPr>
              <w:t xml:space="preserve">α-CoV </w:t>
            </w:r>
          </w:p>
        </w:tc>
        <w:tc>
          <w:tcPr>
            <w:tcW w:w="6960" w:type="dxa"/>
            <w:tcBorders>
              <w:top w:val="single" w:sz="8" w:space="0" w:color="000000"/>
            </w:tcBorders>
          </w:tcPr>
          <w:p w14:paraId="65506236"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 xml:space="preserve">Alphacoronavirus 1: </w:t>
            </w:r>
          </w:p>
          <w:p w14:paraId="57D4B138" w14:textId="38AA7562" w:rsidR="000C37CE" w:rsidRPr="008811BA" w:rsidRDefault="000C37CE" w:rsidP="00E33F61">
            <w:pPr>
              <w:tabs>
                <w:tab w:val="center" w:pos="1924"/>
              </w:tabs>
              <w:snapToGrid w:val="0"/>
              <w:spacing w:line="360" w:lineRule="auto"/>
              <w:ind w:firstLineChars="100" w:firstLine="240"/>
              <w:rPr>
                <w:rFonts w:ascii="Book Antiqua" w:hAnsi="Book Antiqua" w:cs="Times New Roman"/>
              </w:rPr>
            </w:pPr>
            <w:r w:rsidRPr="008811BA">
              <w:rPr>
                <w:rFonts w:ascii="Book Antiqua" w:hAnsi="Book Antiqua" w:cs="Times New Roman"/>
              </w:rPr>
              <w:t xml:space="preserve">Feline </w:t>
            </w:r>
            <w:r w:rsidR="00FF4899" w:rsidRPr="008811BA">
              <w:rPr>
                <w:rFonts w:ascii="Book Antiqua" w:hAnsi="Book Antiqua" w:cs="Times New Roman"/>
              </w:rPr>
              <w:t>c</w:t>
            </w:r>
            <w:r w:rsidRPr="008811BA">
              <w:rPr>
                <w:rFonts w:ascii="Book Antiqua" w:hAnsi="Book Antiqua" w:cs="Times New Roman"/>
              </w:rPr>
              <w:t>oronavirus</w:t>
            </w:r>
            <w:r w:rsidR="00FF4899">
              <w:rPr>
                <w:rFonts w:ascii="Book Antiqua" w:hAnsi="Book Antiqua" w:cs="Times New Roman"/>
              </w:rPr>
              <w:t xml:space="preserve"> </w:t>
            </w:r>
            <w:r w:rsidRPr="008811BA">
              <w:rPr>
                <w:rFonts w:ascii="Book Antiqua" w:hAnsi="Book Antiqua" w:cs="Times New Roman"/>
              </w:rPr>
              <w:t>serotype 2</w:t>
            </w:r>
          </w:p>
          <w:p w14:paraId="159F9800" w14:textId="2CF0341C" w:rsidR="000C37CE" w:rsidRPr="008811BA" w:rsidRDefault="000C37CE" w:rsidP="00E33F61">
            <w:pPr>
              <w:tabs>
                <w:tab w:val="center" w:pos="1965"/>
              </w:tabs>
              <w:snapToGrid w:val="0"/>
              <w:spacing w:line="360" w:lineRule="auto"/>
              <w:ind w:firstLineChars="100" w:firstLine="240"/>
              <w:rPr>
                <w:rFonts w:ascii="Book Antiqua" w:hAnsi="Book Antiqua" w:cs="Times New Roman"/>
              </w:rPr>
            </w:pPr>
            <w:r w:rsidRPr="008811BA">
              <w:rPr>
                <w:rFonts w:ascii="Book Antiqua" w:hAnsi="Book Antiqua" w:cs="Times New Roman"/>
              </w:rPr>
              <w:t xml:space="preserve">Canine </w:t>
            </w:r>
            <w:r w:rsidR="00FF4899" w:rsidRPr="008811BA">
              <w:rPr>
                <w:rFonts w:ascii="Book Antiqua" w:hAnsi="Book Antiqua" w:cs="Times New Roman"/>
              </w:rPr>
              <w:t>c</w:t>
            </w:r>
            <w:r w:rsidRPr="008811BA">
              <w:rPr>
                <w:rFonts w:ascii="Book Antiqua" w:hAnsi="Book Antiqua" w:cs="Times New Roman"/>
              </w:rPr>
              <w:t>oronavirus</w:t>
            </w:r>
            <w:r w:rsidR="00FF4899">
              <w:rPr>
                <w:rFonts w:ascii="Book Antiqua" w:hAnsi="Book Antiqua" w:cs="Times New Roman"/>
              </w:rPr>
              <w:t xml:space="preserve"> </w:t>
            </w:r>
            <w:r w:rsidRPr="008811BA">
              <w:rPr>
                <w:rFonts w:ascii="Book Antiqua" w:hAnsi="Book Antiqua" w:cs="Times New Roman"/>
              </w:rPr>
              <w:t>serotype 2</w:t>
            </w:r>
          </w:p>
          <w:p w14:paraId="2696E5A2" w14:textId="160BEA52" w:rsidR="000C37CE" w:rsidRPr="008811BA" w:rsidRDefault="000C37CE" w:rsidP="00E33F61">
            <w:pPr>
              <w:tabs>
                <w:tab w:val="center" w:pos="2103"/>
              </w:tabs>
              <w:snapToGrid w:val="0"/>
              <w:spacing w:line="360" w:lineRule="auto"/>
              <w:ind w:firstLineChars="100" w:firstLine="240"/>
              <w:rPr>
                <w:rFonts w:ascii="Book Antiqua" w:hAnsi="Book Antiqua" w:cs="Times New Roman"/>
              </w:rPr>
            </w:pPr>
            <w:r w:rsidRPr="008811BA">
              <w:rPr>
                <w:rFonts w:ascii="Book Antiqua" w:hAnsi="Book Antiqua" w:cs="Times New Roman"/>
              </w:rPr>
              <w:t>Transmissible gastroenteritis virus</w:t>
            </w:r>
          </w:p>
          <w:p w14:paraId="05F44315"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Human coronavirus 229E</w:t>
            </w:r>
            <w:r w:rsidRPr="008811BA">
              <w:rPr>
                <w:rFonts w:ascii="Book Antiqua" w:eastAsia="Cambria" w:hAnsi="Book Antiqua" w:cs="Times New Roman"/>
              </w:rPr>
              <w:tab/>
            </w:r>
          </w:p>
          <w:p w14:paraId="06BE3E32"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Human coronavirus NL63</w:t>
            </w:r>
          </w:p>
        </w:tc>
        <w:tc>
          <w:tcPr>
            <w:tcW w:w="1632" w:type="dxa"/>
            <w:tcBorders>
              <w:top w:val="single" w:sz="8" w:space="0" w:color="000000"/>
            </w:tcBorders>
          </w:tcPr>
          <w:p w14:paraId="4B64B52B" w14:textId="77777777" w:rsidR="000C37CE" w:rsidRPr="008811BA" w:rsidRDefault="000C37CE" w:rsidP="00D85B05">
            <w:pPr>
              <w:snapToGrid w:val="0"/>
              <w:spacing w:line="360" w:lineRule="auto"/>
              <w:rPr>
                <w:rFonts w:ascii="Book Antiqua" w:hAnsi="Book Antiqua" w:cs="Times New Roman"/>
              </w:rPr>
            </w:pPr>
            <w:r w:rsidRPr="008811BA">
              <w:rPr>
                <w:rFonts w:ascii="Book Antiqua" w:hAnsi="Book Antiqua" w:cs="Times New Roman"/>
              </w:rPr>
              <w:t>Mammals</w:t>
            </w:r>
          </w:p>
        </w:tc>
        <w:tc>
          <w:tcPr>
            <w:tcW w:w="3065" w:type="dxa"/>
            <w:tcBorders>
              <w:top w:val="single" w:sz="8" w:space="0" w:color="000000"/>
            </w:tcBorders>
          </w:tcPr>
          <w:p w14:paraId="71870484"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 xml:space="preserve"> </w:t>
            </w:r>
          </w:p>
          <w:p w14:paraId="63C52A3F"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Aminopeptidase N</w:t>
            </w:r>
            <w:r w:rsidRPr="008811BA">
              <w:rPr>
                <w:rFonts w:ascii="Book Antiqua" w:eastAsia="Cambria" w:hAnsi="Book Antiqua" w:cs="Times New Roman"/>
              </w:rPr>
              <w:tab/>
            </w:r>
          </w:p>
          <w:p w14:paraId="1DF29B1D"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Aminopeptidase N</w:t>
            </w:r>
            <w:r w:rsidRPr="008811BA">
              <w:rPr>
                <w:rFonts w:ascii="Book Antiqua" w:eastAsia="Cambria" w:hAnsi="Book Antiqua" w:cs="Times New Roman"/>
              </w:rPr>
              <w:tab/>
            </w:r>
          </w:p>
          <w:p w14:paraId="7F357468"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Aminopeptidase N</w:t>
            </w:r>
            <w:r w:rsidRPr="008811BA">
              <w:rPr>
                <w:rFonts w:ascii="Book Antiqua" w:eastAsia="Cambria" w:hAnsi="Book Antiqua" w:cs="Times New Roman"/>
              </w:rPr>
              <w:tab/>
            </w:r>
          </w:p>
          <w:p w14:paraId="40BFC7EC"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Aminopeptidase N</w:t>
            </w:r>
            <w:r w:rsidRPr="008811BA">
              <w:rPr>
                <w:rFonts w:ascii="Book Antiqua" w:eastAsia="Cambria" w:hAnsi="Book Antiqua" w:cs="Times New Roman"/>
              </w:rPr>
              <w:tab/>
            </w:r>
          </w:p>
          <w:p w14:paraId="1865723E"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ACE2</w:t>
            </w:r>
            <w:r w:rsidRPr="008811BA">
              <w:rPr>
                <w:rFonts w:ascii="Book Antiqua" w:eastAsia="Cambria" w:hAnsi="Book Antiqua" w:cs="Times New Roman"/>
              </w:rPr>
              <w:tab/>
            </w:r>
          </w:p>
        </w:tc>
      </w:tr>
      <w:tr w:rsidR="000C37CE" w:rsidRPr="008811BA" w14:paraId="04D783CE" w14:textId="77777777" w:rsidTr="00BE5721">
        <w:trPr>
          <w:trHeight w:val="1191"/>
        </w:trPr>
        <w:tc>
          <w:tcPr>
            <w:tcW w:w="1172" w:type="dxa"/>
          </w:tcPr>
          <w:p w14:paraId="51A56D20" w14:textId="77777777" w:rsidR="000C37CE" w:rsidRPr="008811BA" w:rsidRDefault="000C37CE" w:rsidP="008811BA">
            <w:pPr>
              <w:snapToGrid w:val="0"/>
              <w:spacing w:line="360" w:lineRule="auto"/>
              <w:rPr>
                <w:rFonts w:ascii="Book Antiqua" w:hAnsi="Book Antiqua" w:cs="Times New Roman"/>
              </w:rPr>
            </w:pPr>
          </w:p>
        </w:tc>
        <w:tc>
          <w:tcPr>
            <w:tcW w:w="6960" w:type="dxa"/>
          </w:tcPr>
          <w:p w14:paraId="52585444" w14:textId="7088E58B"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 xml:space="preserve">Porcine </w:t>
            </w:r>
            <w:r w:rsidR="00FF4899" w:rsidRPr="008811BA">
              <w:rPr>
                <w:rFonts w:ascii="Book Antiqua" w:hAnsi="Book Antiqua" w:cs="Times New Roman"/>
              </w:rPr>
              <w:t>epidemic diarrhea coronavirus</w:t>
            </w:r>
          </w:p>
          <w:p w14:paraId="21A5A745" w14:textId="2885224B"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R</w:t>
            </w:r>
            <w:r w:rsidR="00D85B05">
              <w:rPr>
                <w:rFonts w:ascii="Book Antiqua" w:hAnsi="Book Antiqua" w:cs="Times New Roman"/>
              </w:rPr>
              <w:t>hinolophus bat coronavirus HKU2</w:t>
            </w:r>
          </w:p>
          <w:p w14:paraId="6B0ED17D" w14:textId="0C05EF8F"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Sco</w:t>
            </w:r>
            <w:r w:rsidR="00D85B05">
              <w:rPr>
                <w:rFonts w:ascii="Book Antiqua" w:hAnsi="Book Antiqua" w:cs="Times New Roman"/>
              </w:rPr>
              <w:t>tophilus bat coronavirus 512/05</w:t>
            </w:r>
          </w:p>
          <w:p w14:paraId="328796EE" w14:textId="7F7CD838" w:rsidR="000C37CE" w:rsidRPr="008811BA" w:rsidRDefault="00D85B05" w:rsidP="008811BA">
            <w:pPr>
              <w:snapToGrid w:val="0"/>
              <w:spacing w:line="360" w:lineRule="auto"/>
              <w:rPr>
                <w:rFonts w:ascii="Book Antiqua" w:hAnsi="Book Antiqua" w:cs="Times New Roman"/>
              </w:rPr>
            </w:pPr>
            <w:r>
              <w:rPr>
                <w:rFonts w:ascii="Book Antiqua" w:hAnsi="Book Antiqua" w:cs="Times New Roman"/>
              </w:rPr>
              <w:t>Miniopterus bat coronavirus 1</w:t>
            </w:r>
          </w:p>
          <w:p w14:paraId="16B5FF4E"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Miniopterus bat coronavirus HKU8</w:t>
            </w:r>
            <w:r w:rsidRPr="008811BA">
              <w:rPr>
                <w:rFonts w:ascii="Book Antiqua" w:eastAsia="Cambria" w:hAnsi="Book Antiqua" w:cs="Times New Roman"/>
              </w:rPr>
              <w:tab/>
            </w:r>
          </w:p>
        </w:tc>
        <w:tc>
          <w:tcPr>
            <w:tcW w:w="1632" w:type="dxa"/>
          </w:tcPr>
          <w:p w14:paraId="5F101AD1" w14:textId="77777777" w:rsidR="000C37CE" w:rsidRPr="008811BA" w:rsidRDefault="000C37CE" w:rsidP="008811BA">
            <w:pPr>
              <w:snapToGrid w:val="0"/>
              <w:spacing w:line="360" w:lineRule="auto"/>
              <w:ind w:left="1"/>
              <w:jc w:val="center"/>
              <w:rPr>
                <w:rFonts w:ascii="Book Antiqua" w:hAnsi="Book Antiqua" w:cs="Times New Roman"/>
              </w:rPr>
            </w:pPr>
          </w:p>
        </w:tc>
        <w:tc>
          <w:tcPr>
            <w:tcW w:w="3065" w:type="dxa"/>
          </w:tcPr>
          <w:p w14:paraId="07E1A8B5"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Aminopeptidase N</w:t>
            </w:r>
            <w:r w:rsidRPr="008811BA">
              <w:rPr>
                <w:rFonts w:ascii="Book Antiqua" w:eastAsia="Cambria" w:hAnsi="Book Antiqua" w:cs="Times New Roman"/>
              </w:rPr>
              <w:tab/>
            </w:r>
          </w:p>
          <w:p w14:paraId="7711E6FE"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eastAsia="Cambria" w:hAnsi="Book Antiqua" w:cs="Times New Roman"/>
              </w:rPr>
              <w:tab/>
            </w:r>
          </w:p>
        </w:tc>
      </w:tr>
      <w:tr w:rsidR="000C37CE" w:rsidRPr="008811BA" w14:paraId="00A45946" w14:textId="77777777" w:rsidTr="00BE5721">
        <w:trPr>
          <w:trHeight w:val="23"/>
        </w:trPr>
        <w:tc>
          <w:tcPr>
            <w:tcW w:w="1172" w:type="dxa"/>
            <w:vAlign w:val="bottom"/>
          </w:tcPr>
          <w:p w14:paraId="5AE82E1B" w14:textId="77777777" w:rsidR="000C37CE" w:rsidRPr="008811BA" w:rsidRDefault="000C37CE" w:rsidP="008811BA">
            <w:pPr>
              <w:snapToGrid w:val="0"/>
              <w:spacing w:line="360" w:lineRule="auto"/>
              <w:jc w:val="center"/>
              <w:rPr>
                <w:rFonts w:ascii="Book Antiqua" w:hAnsi="Book Antiqua" w:cs="Times New Roman"/>
              </w:rPr>
            </w:pPr>
            <w:r w:rsidRPr="008811BA">
              <w:rPr>
                <w:rFonts w:ascii="Book Antiqua" w:eastAsia="Times New Roman" w:hAnsi="Book Antiqua" w:cs="Times New Roman"/>
                <w:b/>
              </w:rPr>
              <w:t>β-CoV</w:t>
            </w:r>
          </w:p>
        </w:tc>
        <w:tc>
          <w:tcPr>
            <w:tcW w:w="6960" w:type="dxa"/>
          </w:tcPr>
          <w:p w14:paraId="183DAB76" w14:textId="77777777" w:rsidR="000C37CE" w:rsidRPr="008811BA" w:rsidRDefault="000C37CE" w:rsidP="008811BA">
            <w:pPr>
              <w:snapToGrid w:val="0"/>
              <w:spacing w:line="360" w:lineRule="auto"/>
              <w:rPr>
                <w:rFonts w:ascii="Book Antiqua" w:hAnsi="Book Antiqua" w:cs="Times New Roman"/>
                <w:color w:val="000000" w:themeColor="text1"/>
              </w:rPr>
            </w:pPr>
            <w:r w:rsidRPr="008811BA">
              <w:rPr>
                <w:rFonts w:ascii="Book Antiqua" w:hAnsi="Book Antiqua" w:cs="Times New Roman"/>
                <w:color w:val="000000" w:themeColor="text1"/>
              </w:rPr>
              <w:t xml:space="preserve">Betacoronavirus 1: </w:t>
            </w:r>
          </w:p>
          <w:p w14:paraId="10E785B1" w14:textId="1786F320" w:rsidR="000C37CE" w:rsidRPr="008811BA" w:rsidRDefault="000C37CE" w:rsidP="00D85B05">
            <w:pPr>
              <w:tabs>
                <w:tab w:val="center" w:pos="1538"/>
              </w:tabs>
              <w:snapToGrid w:val="0"/>
              <w:spacing w:line="360" w:lineRule="auto"/>
              <w:ind w:firstLineChars="100" w:firstLine="240"/>
              <w:rPr>
                <w:rFonts w:ascii="Book Antiqua" w:hAnsi="Book Antiqua" w:cs="Times New Roman"/>
                <w:color w:val="000000" w:themeColor="text1"/>
              </w:rPr>
            </w:pPr>
            <w:r w:rsidRPr="008811BA">
              <w:rPr>
                <w:rFonts w:ascii="Book Antiqua" w:hAnsi="Book Antiqua" w:cs="Times New Roman"/>
                <w:color w:val="000000" w:themeColor="text1"/>
              </w:rPr>
              <w:t>Bovine coronavirus</w:t>
            </w:r>
          </w:p>
          <w:p w14:paraId="1D009724" w14:textId="7B376768" w:rsidR="000C37CE" w:rsidRPr="008811BA" w:rsidRDefault="000C37CE" w:rsidP="00D85B05">
            <w:pPr>
              <w:tabs>
                <w:tab w:val="center" w:pos="2053"/>
              </w:tabs>
              <w:snapToGrid w:val="0"/>
              <w:spacing w:line="360" w:lineRule="auto"/>
              <w:ind w:firstLineChars="100" w:firstLine="240"/>
              <w:rPr>
                <w:rFonts w:ascii="Book Antiqua" w:hAnsi="Book Antiqua" w:cs="Times New Roman"/>
                <w:color w:val="000000" w:themeColor="text1"/>
              </w:rPr>
            </w:pPr>
            <w:r w:rsidRPr="008811BA">
              <w:rPr>
                <w:rFonts w:ascii="Book Antiqua" w:hAnsi="Book Antiqua" w:cs="Times New Roman"/>
                <w:color w:val="000000" w:themeColor="text1"/>
              </w:rPr>
              <w:t>Human coronavirus OC43</w:t>
            </w:r>
          </w:p>
          <w:p w14:paraId="3AB310A0" w14:textId="5EC66C16" w:rsidR="000C37CE" w:rsidRPr="008811BA" w:rsidRDefault="00FF4899" w:rsidP="00D85B05">
            <w:pPr>
              <w:snapToGrid w:val="0"/>
              <w:spacing w:line="360" w:lineRule="auto"/>
              <w:ind w:firstLineChars="100" w:firstLine="240"/>
              <w:rPr>
                <w:rFonts w:ascii="Book Antiqua" w:hAnsi="Book Antiqua" w:cs="Times New Roman"/>
                <w:color w:val="000000" w:themeColor="text1"/>
              </w:rPr>
            </w:pPr>
            <w:r>
              <w:rPr>
                <w:rFonts w:ascii="Book Antiqua" w:hAnsi="Book Antiqua" w:cs="Times New Roman"/>
                <w:color w:val="000000" w:themeColor="text1"/>
              </w:rPr>
              <w:t>Equine coronavirus</w:t>
            </w:r>
          </w:p>
          <w:p w14:paraId="0291AE15" w14:textId="7D2D83C5" w:rsidR="000C37CE" w:rsidRPr="008811BA" w:rsidRDefault="000C37CE" w:rsidP="00D85B05">
            <w:pPr>
              <w:snapToGrid w:val="0"/>
              <w:spacing w:line="360" w:lineRule="auto"/>
              <w:ind w:firstLineChars="100" w:firstLine="240"/>
              <w:rPr>
                <w:rFonts w:ascii="Book Antiqua" w:hAnsi="Book Antiqua" w:cs="Times New Roman"/>
                <w:color w:val="000000" w:themeColor="text1"/>
              </w:rPr>
            </w:pPr>
            <w:r w:rsidRPr="008811BA">
              <w:rPr>
                <w:rFonts w:ascii="Book Antiqua" w:hAnsi="Book Antiqua" w:cs="Times New Roman"/>
                <w:color w:val="000000" w:themeColor="text1"/>
              </w:rPr>
              <w:t xml:space="preserve">Human enteric coronavirus </w:t>
            </w:r>
          </w:p>
          <w:p w14:paraId="6934FEA8" w14:textId="77777777" w:rsidR="00FF4899" w:rsidRDefault="000C37CE" w:rsidP="00D85B05">
            <w:pPr>
              <w:snapToGrid w:val="0"/>
              <w:spacing w:line="360" w:lineRule="auto"/>
              <w:ind w:leftChars="100" w:left="240"/>
              <w:rPr>
                <w:rFonts w:ascii="Book Antiqua" w:hAnsi="Book Antiqua" w:cs="Times New Roman"/>
                <w:color w:val="000000" w:themeColor="text1"/>
              </w:rPr>
            </w:pPr>
            <w:r w:rsidRPr="008811BA">
              <w:rPr>
                <w:rFonts w:ascii="Book Antiqua" w:hAnsi="Book Antiqua" w:cs="Times New Roman"/>
                <w:color w:val="000000" w:themeColor="text1"/>
              </w:rPr>
              <w:t>Porcine haemagglutinating encephalomyelitis virus</w:t>
            </w:r>
          </w:p>
          <w:p w14:paraId="2FA67C0D" w14:textId="427D2FF3" w:rsidR="000C37CE" w:rsidRPr="00D85B05" w:rsidRDefault="000C37CE" w:rsidP="00D85B05">
            <w:pPr>
              <w:snapToGrid w:val="0"/>
              <w:spacing w:line="360" w:lineRule="auto"/>
              <w:ind w:leftChars="100" w:left="240"/>
              <w:rPr>
                <w:rFonts w:ascii="Book Antiqua" w:hAnsi="Book Antiqua" w:cs="Times New Roman"/>
                <w:color w:val="000000" w:themeColor="text1"/>
              </w:rPr>
            </w:pPr>
            <w:r w:rsidRPr="008811BA">
              <w:rPr>
                <w:rFonts w:ascii="Book Antiqua" w:hAnsi="Book Antiqua" w:cs="Times New Roman"/>
                <w:color w:val="000000" w:themeColor="text1"/>
              </w:rPr>
              <w:t>Canine respiratory coronavirus</w:t>
            </w:r>
          </w:p>
          <w:p w14:paraId="20F1C9CE" w14:textId="77777777" w:rsidR="000C37CE" w:rsidRPr="008811BA" w:rsidRDefault="000C37CE" w:rsidP="008811BA">
            <w:pPr>
              <w:snapToGrid w:val="0"/>
              <w:spacing w:line="360" w:lineRule="auto"/>
              <w:ind w:right="217"/>
              <w:rPr>
                <w:rFonts w:ascii="Book Antiqua" w:hAnsi="Book Antiqua" w:cs="Times New Roman"/>
                <w:color w:val="000000" w:themeColor="text1"/>
              </w:rPr>
            </w:pPr>
            <w:r w:rsidRPr="008811BA">
              <w:rPr>
                <w:rFonts w:ascii="Book Antiqua" w:hAnsi="Book Antiqua" w:cs="Times New Roman"/>
                <w:color w:val="000000" w:themeColor="text1"/>
              </w:rPr>
              <w:lastRenderedPageBreak/>
              <w:t>Murine coronavirus:</w:t>
            </w:r>
            <w:r w:rsidRPr="008811BA">
              <w:rPr>
                <w:rFonts w:ascii="Book Antiqua" w:eastAsia="Cambria" w:hAnsi="Book Antiqua" w:cs="Times New Roman"/>
                <w:color w:val="000000" w:themeColor="text1"/>
              </w:rPr>
              <w:tab/>
            </w:r>
          </w:p>
          <w:p w14:paraId="76D79775" w14:textId="17CEFFC8" w:rsidR="000C37CE" w:rsidRPr="008811BA" w:rsidRDefault="00FF4899" w:rsidP="004E050F">
            <w:pPr>
              <w:snapToGrid w:val="0"/>
              <w:spacing w:line="360" w:lineRule="auto"/>
              <w:ind w:firstLineChars="100" w:firstLine="240"/>
              <w:rPr>
                <w:rFonts w:ascii="Book Antiqua" w:hAnsi="Book Antiqua" w:cs="Times New Roman"/>
                <w:color w:val="000000" w:themeColor="text1"/>
              </w:rPr>
            </w:pPr>
            <w:r>
              <w:rPr>
                <w:rFonts w:ascii="Book Antiqua" w:hAnsi="Book Antiqua" w:cs="Times New Roman"/>
                <w:color w:val="000000" w:themeColor="text1"/>
              </w:rPr>
              <w:t>Mouse hepatitis virus</w:t>
            </w:r>
          </w:p>
          <w:p w14:paraId="47DA697A" w14:textId="00FB7508" w:rsidR="000C37CE" w:rsidRPr="008811BA" w:rsidRDefault="000C37CE" w:rsidP="004E050F">
            <w:pPr>
              <w:tabs>
                <w:tab w:val="center" w:pos="1069"/>
              </w:tabs>
              <w:snapToGrid w:val="0"/>
              <w:spacing w:line="360" w:lineRule="auto"/>
              <w:ind w:firstLineChars="100" w:firstLine="240"/>
              <w:rPr>
                <w:rFonts w:ascii="Book Antiqua" w:hAnsi="Book Antiqua" w:cs="Times New Roman"/>
                <w:color w:val="000000" w:themeColor="text1"/>
              </w:rPr>
            </w:pPr>
            <w:r w:rsidRPr="008811BA">
              <w:rPr>
                <w:rFonts w:ascii="Book Antiqua" w:hAnsi="Book Antiqua" w:cs="Times New Roman"/>
                <w:color w:val="000000" w:themeColor="text1"/>
              </w:rPr>
              <w:t xml:space="preserve">Rat coronavirus </w:t>
            </w:r>
          </w:p>
          <w:p w14:paraId="210D3E78" w14:textId="0EA5EC30" w:rsidR="000C37CE" w:rsidRPr="008811BA" w:rsidRDefault="000C37CE" w:rsidP="004E050F">
            <w:pPr>
              <w:snapToGrid w:val="0"/>
              <w:spacing w:line="360" w:lineRule="auto"/>
              <w:ind w:firstLineChars="100" w:firstLine="240"/>
              <w:rPr>
                <w:rFonts w:ascii="Book Antiqua" w:hAnsi="Book Antiqua" w:cs="Times New Roman"/>
                <w:color w:val="000000" w:themeColor="text1"/>
              </w:rPr>
            </w:pPr>
            <w:r w:rsidRPr="008811BA">
              <w:rPr>
                <w:rFonts w:ascii="Book Antiqua" w:hAnsi="Book Antiqua" w:cs="Times New Roman"/>
                <w:color w:val="000000" w:themeColor="text1"/>
              </w:rPr>
              <w:t>Puffinosis virus</w:t>
            </w:r>
          </w:p>
          <w:p w14:paraId="14225092" w14:textId="655780B3" w:rsidR="000C37CE" w:rsidRPr="00FF4899" w:rsidRDefault="008E7A5C" w:rsidP="008811BA">
            <w:pPr>
              <w:snapToGrid w:val="0"/>
              <w:spacing w:line="360" w:lineRule="auto"/>
              <w:rPr>
                <w:rFonts w:ascii="Book Antiqua" w:hAnsi="Book Antiqua" w:cs="Times New Roman"/>
                <w:color w:val="000000" w:themeColor="text1"/>
                <w:shd w:val="clear" w:color="auto" w:fill="FFFFFF"/>
              </w:rPr>
            </w:pPr>
            <w:hyperlink r:id="rId36" w:tooltip="Hedgehog coronavirus 1" w:history="1">
              <w:r w:rsidR="000C37CE" w:rsidRPr="00FF4899">
                <w:rPr>
                  <w:rStyle w:val="Hyperlink"/>
                  <w:rFonts w:ascii="Book Antiqua" w:hAnsi="Book Antiqua" w:cs="Times New Roman"/>
                  <w:iCs/>
                  <w:color w:val="000000" w:themeColor="text1"/>
                  <w:u w:val="none"/>
                  <w:shd w:val="clear" w:color="auto" w:fill="FFFFFF"/>
                </w:rPr>
                <w:t>Hedgehog coronavirus 1</w:t>
              </w:r>
            </w:hyperlink>
            <w:r w:rsidR="000C37CE" w:rsidRPr="00FF4899">
              <w:rPr>
                <w:rFonts w:ascii="Book Antiqua" w:hAnsi="Book Antiqua" w:cs="Times New Roman"/>
                <w:iCs/>
                <w:color w:val="000000" w:themeColor="text1"/>
                <w:shd w:val="clear" w:color="auto" w:fill="FFFFFF"/>
              </w:rPr>
              <w:t>,</w:t>
            </w:r>
          </w:p>
          <w:p w14:paraId="0379B5C1" w14:textId="0A8EED14" w:rsidR="000C37CE" w:rsidRPr="00FF4899" w:rsidRDefault="008E7A5C" w:rsidP="008811BA">
            <w:pPr>
              <w:snapToGrid w:val="0"/>
              <w:spacing w:line="360" w:lineRule="auto"/>
              <w:rPr>
                <w:rFonts w:ascii="Book Antiqua" w:hAnsi="Book Antiqua" w:cs="Times New Roman"/>
                <w:color w:val="000000" w:themeColor="text1"/>
                <w:shd w:val="clear" w:color="auto" w:fill="FFFFFF"/>
              </w:rPr>
            </w:pPr>
            <w:hyperlink r:id="rId37" w:tooltip="Human coronavirus HKU1" w:history="1">
              <w:r w:rsidR="000C37CE" w:rsidRPr="00FF4899">
                <w:rPr>
                  <w:rStyle w:val="Hyperlink"/>
                  <w:rFonts w:ascii="Book Antiqua" w:hAnsi="Book Antiqua" w:cs="Times New Roman"/>
                  <w:iCs/>
                  <w:color w:val="000000" w:themeColor="text1"/>
                  <w:u w:val="none"/>
                  <w:shd w:val="clear" w:color="auto" w:fill="FFFFFF"/>
                </w:rPr>
                <w:t>Human coronavirus HKU1</w:t>
              </w:r>
            </w:hyperlink>
            <w:r w:rsidR="005F0EE4" w:rsidRPr="00FF4899">
              <w:rPr>
                <w:rFonts w:ascii="Book Antiqua" w:hAnsi="Book Antiqua" w:cs="Times New Roman"/>
                <w:color w:val="000000" w:themeColor="text1"/>
                <w:shd w:val="clear" w:color="auto" w:fill="FFFFFF"/>
              </w:rPr>
              <w:t>,</w:t>
            </w:r>
          </w:p>
          <w:p w14:paraId="6F3E4FE1" w14:textId="77777777" w:rsidR="000C37CE" w:rsidRPr="00FF4899" w:rsidRDefault="008E7A5C" w:rsidP="008811BA">
            <w:pPr>
              <w:snapToGrid w:val="0"/>
              <w:spacing w:line="360" w:lineRule="auto"/>
              <w:rPr>
                <w:rFonts w:ascii="Book Antiqua" w:hAnsi="Book Antiqua" w:cs="Times New Roman"/>
                <w:color w:val="000000" w:themeColor="text1"/>
                <w:shd w:val="clear" w:color="auto" w:fill="FFFFFF"/>
              </w:rPr>
            </w:pPr>
            <w:hyperlink r:id="rId38" w:tooltip="Middle East respiratory syndrome-related coronavirus" w:history="1">
              <w:r w:rsidR="000C37CE" w:rsidRPr="00FF4899">
                <w:rPr>
                  <w:rStyle w:val="Hyperlink"/>
                  <w:rFonts w:ascii="Book Antiqua" w:hAnsi="Book Antiqua" w:cs="Times New Roman"/>
                  <w:iCs/>
                  <w:color w:val="000000" w:themeColor="text1"/>
                  <w:u w:val="none"/>
                  <w:shd w:val="clear" w:color="auto" w:fill="FFFFFF"/>
                </w:rPr>
                <w:t>Middle East respiratory syndrome-related coronavirus</w:t>
              </w:r>
            </w:hyperlink>
            <w:r w:rsidR="000C37CE" w:rsidRPr="00FF4899">
              <w:rPr>
                <w:rFonts w:ascii="Book Antiqua" w:hAnsi="Book Antiqua" w:cs="Times New Roman"/>
                <w:iCs/>
                <w:color w:val="000000" w:themeColor="text1"/>
                <w:shd w:val="clear" w:color="auto" w:fill="FFFFFF"/>
              </w:rPr>
              <w:t>,</w:t>
            </w:r>
            <w:r w:rsidR="000C37CE" w:rsidRPr="00FF4899">
              <w:rPr>
                <w:rFonts w:ascii="Book Antiqua" w:hAnsi="Book Antiqua" w:cs="Times New Roman"/>
                <w:color w:val="000000" w:themeColor="text1"/>
                <w:shd w:val="clear" w:color="auto" w:fill="FFFFFF"/>
              </w:rPr>
              <w:t> </w:t>
            </w:r>
          </w:p>
          <w:p w14:paraId="448B4F5E" w14:textId="77777777" w:rsidR="000C37CE" w:rsidRPr="00FF4899" w:rsidRDefault="008E7A5C" w:rsidP="008811BA">
            <w:pPr>
              <w:snapToGrid w:val="0"/>
              <w:spacing w:line="360" w:lineRule="auto"/>
              <w:rPr>
                <w:rFonts w:ascii="Book Antiqua" w:hAnsi="Book Antiqua" w:cs="Times New Roman"/>
                <w:color w:val="000000" w:themeColor="text1"/>
                <w:shd w:val="clear" w:color="auto" w:fill="FFFFFF"/>
              </w:rPr>
            </w:pPr>
            <w:hyperlink r:id="rId39" w:tooltip="Pipistrellus bat coronavirus HKU5" w:history="1">
              <w:r w:rsidR="000C37CE" w:rsidRPr="00FF4899">
                <w:rPr>
                  <w:rStyle w:val="Hyperlink"/>
                  <w:rFonts w:ascii="Book Antiqua" w:hAnsi="Book Antiqua" w:cs="Times New Roman"/>
                  <w:iCs/>
                  <w:color w:val="000000" w:themeColor="text1"/>
                  <w:u w:val="none"/>
                  <w:shd w:val="clear" w:color="auto" w:fill="FFFFFF"/>
                </w:rPr>
                <w:t>Pipistrellus bat coronavirus HKU5</w:t>
              </w:r>
            </w:hyperlink>
            <w:r w:rsidR="000C37CE" w:rsidRPr="00FF4899">
              <w:rPr>
                <w:rFonts w:ascii="Book Antiqua" w:hAnsi="Book Antiqua" w:cs="Times New Roman"/>
                <w:color w:val="000000" w:themeColor="text1"/>
                <w:shd w:val="clear" w:color="auto" w:fill="FFFFFF"/>
              </w:rPr>
              <w:t>, </w:t>
            </w:r>
          </w:p>
          <w:p w14:paraId="2F70A0E4" w14:textId="77777777" w:rsidR="000C37CE" w:rsidRPr="00FF4899" w:rsidRDefault="008E7A5C" w:rsidP="008811BA">
            <w:pPr>
              <w:snapToGrid w:val="0"/>
              <w:spacing w:line="360" w:lineRule="auto"/>
              <w:rPr>
                <w:rFonts w:ascii="Book Antiqua" w:hAnsi="Book Antiqua" w:cs="Times New Roman"/>
                <w:color w:val="000000" w:themeColor="text1"/>
                <w:shd w:val="clear" w:color="auto" w:fill="FFFFFF"/>
              </w:rPr>
            </w:pPr>
            <w:hyperlink r:id="rId40" w:tooltip="Rousettus bat coronavirus HKU9" w:history="1">
              <w:r w:rsidR="000C37CE" w:rsidRPr="00FF4899">
                <w:rPr>
                  <w:rStyle w:val="Hyperlink"/>
                  <w:rFonts w:ascii="Book Antiqua" w:hAnsi="Book Antiqua" w:cs="Times New Roman"/>
                  <w:iCs/>
                  <w:color w:val="000000" w:themeColor="text1"/>
                  <w:u w:val="none"/>
                  <w:shd w:val="clear" w:color="auto" w:fill="FFFFFF"/>
                </w:rPr>
                <w:t>Rousettus bat coronavirus HKU9</w:t>
              </w:r>
            </w:hyperlink>
            <w:r w:rsidR="000C37CE" w:rsidRPr="00FF4899">
              <w:rPr>
                <w:rFonts w:ascii="Book Antiqua" w:hAnsi="Book Antiqua" w:cs="Times New Roman"/>
                <w:color w:val="000000" w:themeColor="text1"/>
                <w:shd w:val="clear" w:color="auto" w:fill="FFFFFF"/>
              </w:rPr>
              <w:t>, </w:t>
            </w:r>
          </w:p>
          <w:p w14:paraId="0ED91935" w14:textId="77777777" w:rsidR="000C37CE" w:rsidRPr="00FF4899" w:rsidRDefault="008E7A5C" w:rsidP="008811BA">
            <w:pPr>
              <w:snapToGrid w:val="0"/>
              <w:spacing w:line="360" w:lineRule="auto"/>
              <w:rPr>
                <w:rFonts w:ascii="Book Antiqua" w:hAnsi="Book Antiqua" w:cs="Times New Roman"/>
                <w:color w:val="000000" w:themeColor="text1"/>
                <w:shd w:val="clear" w:color="auto" w:fill="FFFFFF"/>
              </w:rPr>
            </w:pPr>
            <w:hyperlink r:id="rId41" w:tooltip="Severe acute respiratory syndrome-related coronavirus" w:history="1">
              <w:r w:rsidR="000C37CE" w:rsidRPr="00FF4899">
                <w:rPr>
                  <w:rStyle w:val="Hyperlink"/>
                  <w:rFonts w:ascii="Book Antiqua" w:hAnsi="Book Antiqua" w:cs="Times New Roman"/>
                  <w:iCs/>
                  <w:color w:val="000000" w:themeColor="text1"/>
                  <w:u w:val="none"/>
                  <w:shd w:val="clear" w:color="auto" w:fill="FFFFFF"/>
                </w:rPr>
                <w:t>Severe acute respiratory syndrome-related coronavirus</w:t>
              </w:r>
            </w:hyperlink>
            <w:r w:rsidR="000C37CE" w:rsidRPr="00FF4899">
              <w:rPr>
                <w:rFonts w:ascii="Book Antiqua" w:hAnsi="Book Antiqua" w:cs="Times New Roman"/>
                <w:color w:val="000000" w:themeColor="text1"/>
                <w:shd w:val="clear" w:color="auto" w:fill="FFFFFF"/>
              </w:rPr>
              <w:t xml:space="preserve"> </w:t>
            </w:r>
          </w:p>
          <w:p w14:paraId="39A8B995" w14:textId="11DEDA2E" w:rsidR="000C37CE" w:rsidRPr="00FF4899" w:rsidRDefault="008E7A5C" w:rsidP="00F201A7">
            <w:pPr>
              <w:snapToGrid w:val="0"/>
              <w:spacing w:line="360" w:lineRule="auto"/>
              <w:ind w:firstLineChars="100" w:firstLine="240"/>
              <w:rPr>
                <w:rFonts w:ascii="Book Antiqua" w:hAnsi="Book Antiqua" w:cs="Times New Roman"/>
                <w:color w:val="000000" w:themeColor="text1"/>
                <w:shd w:val="clear" w:color="auto" w:fill="FFFFFF"/>
              </w:rPr>
            </w:pPr>
            <w:hyperlink r:id="rId42" w:tooltip="SARS-CoV" w:history="1">
              <w:r w:rsidR="000C37CE" w:rsidRPr="00FF4899">
                <w:rPr>
                  <w:rStyle w:val="Hyperlink"/>
                  <w:rFonts w:ascii="Book Antiqua" w:hAnsi="Book Antiqua" w:cs="Times New Roman"/>
                  <w:iCs/>
                  <w:color w:val="000000" w:themeColor="text1"/>
                  <w:u w:val="none"/>
                  <w:shd w:val="clear" w:color="auto" w:fill="FFFFFF"/>
                </w:rPr>
                <w:t>SARS-CoV</w:t>
              </w:r>
            </w:hyperlink>
          </w:p>
          <w:p w14:paraId="18E44CDE" w14:textId="2D64D01C" w:rsidR="000C37CE" w:rsidRPr="00FF4899" w:rsidRDefault="008E7A5C" w:rsidP="00F201A7">
            <w:pPr>
              <w:snapToGrid w:val="0"/>
              <w:spacing w:line="360" w:lineRule="auto"/>
              <w:ind w:firstLineChars="100" w:firstLine="240"/>
              <w:rPr>
                <w:rFonts w:ascii="Book Antiqua" w:hAnsi="Book Antiqua" w:cs="Times New Roman"/>
                <w:iCs/>
                <w:color w:val="000000" w:themeColor="text1"/>
                <w:shd w:val="clear" w:color="auto" w:fill="FFFFFF"/>
              </w:rPr>
            </w:pPr>
            <w:hyperlink r:id="rId43" w:tooltip="SARS-CoV-2" w:history="1">
              <w:r w:rsidR="000C37CE" w:rsidRPr="00FF4899">
                <w:rPr>
                  <w:rStyle w:val="Hyperlink"/>
                  <w:rFonts w:ascii="Book Antiqua" w:hAnsi="Book Antiqua" w:cs="Times New Roman"/>
                  <w:iCs/>
                  <w:color w:val="000000" w:themeColor="text1"/>
                  <w:u w:val="none"/>
                  <w:shd w:val="clear" w:color="auto" w:fill="FFFFFF"/>
                </w:rPr>
                <w:t>SARS-CoV-2</w:t>
              </w:r>
            </w:hyperlink>
          </w:p>
          <w:p w14:paraId="09659BEC" w14:textId="0F908666" w:rsidR="000C37CE" w:rsidRPr="00FF4899" w:rsidRDefault="000C37CE" w:rsidP="00F201A7">
            <w:pPr>
              <w:snapToGrid w:val="0"/>
              <w:spacing w:line="360" w:lineRule="auto"/>
              <w:ind w:firstLineChars="100" w:firstLine="240"/>
              <w:rPr>
                <w:rFonts w:ascii="Book Antiqua" w:hAnsi="Book Antiqua" w:cs="Times New Roman"/>
                <w:color w:val="000000" w:themeColor="text1"/>
                <w:shd w:val="clear" w:color="auto" w:fill="FFFFFF"/>
              </w:rPr>
            </w:pPr>
            <w:r w:rsidRPr="00FF4899">
              <w:rPr>
                <w:rFonts w:ascii="Book Antiqua" w:hAnsi="Book Antiqua" w:cs="Times New Roman"/>
                <w:color w:val="000000" w:themeColor="text1"/>
              </w:rPr>
              <w:t>Rhinolophus bat viruses</w:t>
            </w:r>
          </w:p>
          <w:p w14:paraId="1A1B53D9" w14:textId="77777777" w:rsidR="000C37CE" w:rsidRPr="008811BA" w:rsidRDefault="008E7A5C" w:rsidP="008811BA">
            <w:pPr>
              <w:snapToGrid w:val="0"/>
              <w:spacing w:line="360" w:lineRule="auto"/>
              <w:rPr>
                <w:rFonts w:ascii="Book Antiqua" w:hAnsi="Book Antiqua" w:cs="Times New Roman"/>
                <w:color w:val="000000" w:themeColor="text1"/>
              </w:rPr>
            </w:pPr>
            <w:hyperlink r:id="rId44" w:tooltip="Tylonycteris bat coronavirus HKU4" w:history="1">
              <w:r w:rsidR="000C37CE" w:rsidRPr="00FF4899">
                <w:rPr>
                  <w:rStyle w:val="Hyperlink"/>
                  <w:rFonts w:ascii="Book Antiqua" w:hAnsi="Book Antiqua" w:cs="Times New Roman"/>
                  <w:iCs/>
                  <w:color w:val="000000" w:themeColor="text1"/>
                  <w:u w:val="none"/>
                  <w:shd w:val="clear" w:color="auto" w:fill="FFFFFF"/>
                </w:rPr>
                <w:t>Tylonycteris bat coronavirus HKU4</w:t>
              </w:r>
            </w:hyperlink>
          </w:p>
        </w:tc>
        <w:tc>
          <w:tcPr>
            <w:tcW w:w="1632" w:type="dxa"/>
          </w:tcPr>
          <w:p w14:paraId="256C7EA1" w14:textId="77777777" w:rsidR="000C37CE" w:rsidRPr="008811BA" w:rsidRDefault="000C37CE" w:rsidP="00D85B05">
            <w:pPr>
              <w:snapToGrid w:val="0"/>
              <w:spacing w:line="360" w:lineRule="auto"/>
              <w:ind w:left="1"/>
              <w:rPr>
                <w:rFonts w:ascii="Book Antiqua" w:hAnsi="Book Antiqua" w:cs="Times New Roman"/>
              </w:rPr>
            </w:pPr>
            <w:r w:rsidRPr="008811BA">
              <w:rPr>
                <w:rFonts w:ascii="Book Antiqua" w:hAnsi="Book Antiqua" w:cs="Times New Roman"/>
              </w:rPr>
              <w:lastRenderedPageBreak/>
              <w:t>Mammals</w:t>
            </w:r>
          </w:p>
        </w:tc>
        <w:tc>
          <w:tcPr>
            <w:tcW w:w="3065" w:type="dxa"/>
          </w:tcPr>
          <w:p w14:paraId="4E42B550"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 xml:space="preserve"> </w:t>
            </w:r>
          </w:p>
          <w:p w14:paraId="70329B32"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Neu 5,9 Ac2</w:t>
            </w:r>
            <w:r w:rsidRPr="008811BA">
              <w:rPr>
                <w:rFonts w:ascii="Book Antiqua" w:eastAsia="Cambria" w:hAnsi="Book Antiqua" w:cs="Times New Roman"/>
              </w:rPr>
              <w:tab/>
            </w:r>
          </w:p>
          <w:p w14:paraId="6078C4E6"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Neu 5,9 Ac2</w:t>
            </w:r>
            <w:r w:rsidRPr="008811BA">
              <w:rPr>
                <w:rFonts w:ascii="Book Antiqua" w:eastAsia="Cambria" w:hAnsi="Book Antiqua" w:cs="Times New Roman"/>
              </w:rPr>
              <w:tab/>
            </w:r>
          </w:p>
          <w:p w14:paraId="14268F96" w14:textId="4032D840" w:rsidR="000C37CE" w:rsidRPr="008811BA" w:rsidRDefault="000C37CE" w:rsidP="008811BA">
            <w:pPr>
              <w:snapToGrid w:val="0"/>
              <w:spacing w:line="360" w:lineRule="auto"/>
              <w:ind w:left="1"/>
              <w:rPr>
                <w:rFonts w:ascii="Book Antiqua" w:hAnsi="Book Antiqua" w:cs="Times New Roman"/>
              </w:rPr>
            </w:pPr>
          </w:p>
          <w:p w14:paraId="265F33C7" w14:textId="799ED4EE" w:rsidR="000C37CE" w:rsidRPr="008811BA" w:rsidRDefault="000C37CE" w:rsidP="008811BA">
            <w:pPr>
              <w:snapToGrid w:val="0"/>
              <w:spacing w:line="360" w:lineRule="auto"/>
              <w:ind w:left="1"/>
              <w:rPr>
                <w:rFonts w:ascii="Book Antiqua" w:hAnsi="Book Antiqua" w:cs="Times New Roman"/>
              </w:rPr>
            </w:pPr>
          </w:p>
          <w:p w14:paraId="2D521B4E" w14:textId="77777777" w:rsidR="000C37CE" w:rsidRPr="008811BA" w:rsidRDefault="000C37CE" w:rsidP="008811BA">
            <w:pPr>
              <w:snapToGrid w:val="0"/>
              <w:spacing w:line="360" w:lineRule="auto"/>
              <w:ind w:left="1"/>
              <w:rPr>
                <w:rFonts w:ascii="Book Antiqua" w:hAnsi="Book Antiqua" w:cs="Times New Roman"/>
              </w:rPr>
            </w:pPr>
          </w:p>
          <w:p w14:paraId="41EE5A26" w14:textId="77777777" w:rsidR="000C37CE" w:rsidRPr="008811BA" w:rsidRDefault="000C37CE" w:rsidP="008811BA">
            <w:pPr>
              <w:snapToGrid w:val="0"/>
              <w:spacing w:line="360" w:lineRule="auto"/>
              <w:rPr>
                <w:rFonts w:ascii="Book Antiqua" w:hAnsi="Book Antiqua" w:cs="Times New Roman"/>
              </w:rPr>
            </w:pPr>
          </w:p>
          <w:p w14:paraId="70054356" w14:textId="77777777" w:rsidR="000C37CE" w:rsidRPr="008811BA" w:rsidRDefault="000C37CE" w:rsidP="008811BA">
            <w:pPr>
              <w:snapToGrid w:val="0"/>
              <w:spacing w:line="360" w:lineRule="auto"/>
              <w:rPr>
                <w:rFonts w:ascii="Book Antiqua" w:hAnsi="Book Antiqua" w:cs="Times New Roman"/>
              </w:rPr>
            </w:pPr>
          </w:p>
          <w:p w14:paraId="14F52ACA"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CEACAM1</w:t>
            </w:r>
          </w:p>
          <w:p w14:paraId="1C773444" w14:textId="77777777" w:rsidR="000C37CE" w:rsidRPr="008811BA" w:rsidRDefault="000C37CE" w:rsidP="008811BA">
            <w:pPr>
              <w:snapToGrid w:val="0"/>
              <w:spacing w:line="360" w:lineRule="auto"/>
              <w:rPr>
                <w:rFonts w:ascii="Book Antiqua" w:hAnsi="Book Antiqua" w:cs="Times New Roman"/>
              </w:rPr>
            </w:pPr>
          </w:p>
          <w:p w14:paraId="241CE6FA" w14:textId="77777777" w:rsidR="000C37CE" w:rsidRPr="008811BA" w:rsidRDefault="000C37CE" w:rsidP="008811BA">
            <w:pPr>
              <w:snapToGrid w:val="0"/>
              <w:spacing w:line="360" w:lineRule="auto"/>
              <w:rPr>
                <w:rFonts w:ascii="Book Antiqua" w:hAnsi="Book Antiqua" w:cs="Times New Roman"/>
              </w:rPr>
            </w:pPr>
          </w:p>
          <w:p w14:paraId="03D5C93C" w14:textId="77777777" w:rsidR="000C37CE" w:rsidRPr="008811BA" w:rsidRDefault="000C37CE" w:rsidP="008811BA">
            <w:pPr>
              <w:snapToGrid w:val="0"/>
              <w:spacing w:line="360" w:lineRule="auto"/>
              <w:rPr>
                <w:rFonts w:ascii="Book Antiqua" w:hAnsi="Book Antiqua" w:cs="Times New Roman"/>
              </w:rPr>
            </w:pPr>
          </w:p>
          <w:p w14:paraId="3B95B00E" w14:textId="77777777" w:rsidR="000C37CE" w:rsidRPr="008811BA" w:rsidRDefault="000C37CE" w:rsidP="008811BA">
            <w:pPr>
              <w:snapToGrid w:val="0"/>
              <w:spacing w:line="360" w:lineRule="auto"/>
              <w:rPr>
                <w:rFonts w:ascii="Book Antiqua" w:hAnsi="Book Antiqua" w:cs="Times New Roman"/>
              </w:rPr>
            </w:pPr>
          </w:p>
          <w:p w14:paraId="788FD7D5" w14:textId="77777777" w:rsidR="000C37CE" w:rsidRPr="008811BA" w:rsidRDefault="000C37CE" w:rsidP="008811BA">
            <w:pPr>
              <w:snapToGrid w:val="0"/>
              <w:spacing w:line="360" w:lineRule="auto"/>
              <w:rPr>
                <w:rFonts w:ascii="Book Antiqua" w:hAnsi="Book Antiqua" w:cs="Times New Roman"/>
              </w:rPr>
            </w:pPr>
          </w:p>
          <w:p w14:paraId="415802E9" w14:textId="77777777" w:rsidR="000C37CE" w:rsidRPr="008811BA" w:rsidRDefault="000C37CE" w:rsidP="008811BA">
            <w:pPr>
              <w:snapToGrid w:val="0"/>
              <w:spacing w:line="360" w:lineRule="auto"/>
              <w:rPr>
                <w:rFonts w:ascii="Book Antiqua" w:hAnsi="Book Antiqua" w:cs="Times New Roman"/>
              </w:rPr>
            </w:pPr>
          </w:p>
          <w:p w14:paraId="68747A49" w14:textId="77777777" w:rsidR="000C37CE" w:rsidRPr="008811BA" w:rsidRDefault="000C37CE" w:rsidP="008811BA">
            <w:pPr>
              <w:snapToGrid w:val="0"/>
              <w:spacing w:line="360" w:lineRule="auto"/>
              <w:rPr>
                <w:rFonts w:ascii="Book Antiqua" w:hAnsi="Book Antiqua" w:cs="Times New Roman"/>
              </w:rPr>
            </w:pPr>
          </w:p>
          <w:p w14:paraId="578433F6" w14:textId="77777777" w:rsidR="000C37CE" w:rsidRPr="008811BA" w:rsidRDefault="000C37CE" w:rsidP="008811BA">
            <w:pPr>
              <w:snapToGrid w:val="0"/>
              <w:spacing w:line="360" w:lineRule="auto"/>
              <w:rPr>
                <w:rFonts w:ascii="Book Antiqua" w:hAnsi="Book Antiqua" w:cs="Times New Roman"/>
              </w:rPr>
            </w:pPr>
          </w:p>
          <w:p w14:paraId="05CA3E5C" w14:textId="77777777" w:rsidR="000C37CE" w:rsidRPr="008811BA" w:rsidRDefault="000C37CE" w:rsidP="008811BA">
            <w:pPr>
              <w:snapToGrid w:val="0"/>
              <w:spacing w:line="360" w:lineRule="auto"/>
              <w:rPr>
                <w:rFonts w:ascii="Book Antiqua" w:hAnsi="Book Antiqua" w:cs="Times New Roman"/>
              </w:rPr>
            </w:pPr>
          </w:p>
          <w:p w14:paraId="3AC708AB"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ACE2</w:t>
            </w:r>
          </w:p>
        </w:tc>
      </w:tr>
      <w:tr w:rsidR="000C37CE" w:rsidRPr="008811BA" w14:paraId="75AD7CF5" w14:textId="77777777" w:rsidTr="00BE5721">
        <w:trPr>
          <w:trHeight w:val="756"/>
        </w:trPr>
        <w:tc>
          <w:tcPr>
            <w:tcW w:w="1172" w:type="dxa"/>
            <w:vAlign w:val="center"/>
          </w:tcPr>
          <w:p w14:paraId="3C017B0B" w14:textId="77777777" w:rsidR="000C37CE" w:rsidRPr="008811BA" w:rsidRDefault="000C37CE" w:rsidP="008811BA">
            <w:pPr>
              <w:snapToGrid w:val="0"/>
              <w:spacing w:line="360" w:lineRule="auto"/>
              <w:rPr>
                <w:rFonts w:ascii="Book Antiqua" w:hAnsi="Book Antiqua" w:cs="Times New Roman"/>
              </w:rPr>
            </w:pPr>
            <w:r w:rsidRPr="008811BA">
              <w:rPr>
                <w:rFonts w:ascii="Book Antiqua" w:eastAsia="Times New Roman" w:hAnsi="Book Antiqua" w:cs="Times New Roman"/>
                <w:b/>
              </w:rPr>
              <w:lastRenderedPageBreak/>
              <w:t>γ-CoV</w:t>
            </w:r>
          </w:p>
        </w:tc>
        <w:tc>
          <w:tcPr>
            <w:tcW w:w="6960" w:type="dxa"/>
          </w:tcPr>
          <w:p w14:paraId="1FDA19B5"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 xml:space="preserve">Avian coronavirus: </w:t>
            </w:r>
          </w:p>
          <w:p w14:paraId="0D19095A" w14:textId="2A365312" w:rsidR="000C37CE" w:rsidRPr="008811BA" w:rsidRDefault="000C37CE" w:rsidP="0055473D">
            <w:pPr>
              <w:snapToGrid w:val="0"/>
              <w:spacing w:line="360" w:lineRule="auto"/>
              <w:ind w:firstLineChars="100" w:firstLine="240"/>
              <w:rPr>
                <w:rFonts w:ascii="Book Antiqua" w:hAnsi="Book Antiqua" w:cs="Times New Roman"/>
              </w:rPr>
            </w:pPr>
            <w:r w:rsidRPr="008811BA">
              <w:rPr>
                <w:rFonts w:ascii="Book Antiqua" w:hAnsi="Book Antiqua" w:cs="Times New Roman"/>
              </w:rPr>
              <w:t>IBV (turkey, pheasant, duck, goose and pigeon)</w:t>
            </w:r>
            <w:r w:rsidRPr="008811BA">
              <w:rPr>
                <w:rFonts w:ascii="Book Antiqua" w:eastAsia="Cambria" w:hAnsi="Book Antiqua" w:cs="Times New Roman"/>
              </w:rPr>
              <w:tab/>
            </w:r>
          </w:p>
          <w:p w14:paraId="148877F2"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Beluga Whale coronavirus SW1</w:t>
            </w:r>
            <w:r w:rsidRPr="008811BA">
              <w:rPr>
                <w:rFonts w:ascii="Book Antiqua" w:eastAsia="Cambria" w:hAnsi="Book Antiqua" w:cs="Times New Roman"/>
              </w:rPr>
              <w:tab/>
            </w:r>
          </w:p>
        </w:tc>
        <w:tc>
          <w:tcPr>
            <w:tcW w:w="1632" w:type="dxa"/>
          </w:tcPr>
          <w:p w14:paraId="526E45DF" w14:textId="77777777" w:rsidR="000C37CE" w:rsidRPr="008811BA" w:rsidRDefault="000C37CE" w:rsidP="008811BA">
            <w:pPr>
              <w:snapToGrid w:val="0"/>
              <w:spacing w:line="360" w:lineRule="auto"/>
              <w:ind w:left="1"/>
              <w:jc w:val="center"/>
              <w:rPr>
                <w:rFonts w:ascii="Book Antiqua" w:hAnsi="Book Antiqua" w:cs="Times New Roman"/>
              </w:rPr>
            </w:pPr>
            <w:r w:rsidRPr="008811BA">
              <w:rPr>
                <w:rFonts w:ascii="Book Antiqua" w:hAnsi="Book Antiqua" w:cs="Times New Roman"/>
              </w:rPr>
              <w:t>Birds</w:t>
            </w:r>
          </w:p>
        </w:tc>
        <w:tc>
          <w:tcPr>
            <w:tcW w:w="3065" w:type="dxa"/>
            <w:vAlign w:val="center"/>
          </w:tcPr>
          <w:p w14:paraId="6B7B565F"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 xml:space="preserve"> </w:t>
            </w:r>
          </w:p>
        </w:tc>
      </w:tr>
      <w:tr w:rsidR="000C37CE" w:rsidRPr="008811BA" w14:paraId="4355B487" w14:textId="77777777" w:rsidTr="00BE5721">
        <w:trPr>
          <w:trHeight w:val="220"/>
        </w:trPr>
        <w:tc>
          <w:tcPr>
            <w:tcW w:w="1172" w:type="dxa"/>
            <w:vAlign w:val="center"/>
          </w:tcPr>
          <w:p w14:paraId="1B9FCC5A" w14:textId="77777777" w:rsidR="000C37CE" w:rsidRPr="008811BA" w:rsidRDefault="000C37CE" w:rsidP="008811BA">
            <w:pPr>
              <w:snapToGrid w:val="0"/>
              <w:spacing w:line="360" w:lineRule="auto"/>
              <w:rPr>
                <w:rFonts w:ascii="Book Antiqua" w:hAnsi="Book Antiqua" w:cs="Times New Roman"/>
              </w:rPr>
            </w:pPr>
            <w:r w:rsidRPr="008811BA">
              <w:rPr>
                <w:rFonts w:ascii="Book Antiqua" w:eastAsia="Times New Roman" w:hAnsi="Book Antiqua" w:cs="Times New Roman"/>
                <w:b/>
              </w:rPr>
              <w:t>δ-CoV</w:t>
            </w:r>
          </w:p>
        </w:tc>
        <w:tc>
          <w:tcPr>
            <w:tcW w:w="6960" w:type="dxa"/>
          </w:tcPr>
          <w:p w14:paraId="5C6F4A39"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 xml:space="preserve">Bulbul coronavirus HKU11 </w:t>
            </w:r>
          </w:p>
          <w:p w14:paraId="347F4905"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 xml:space="preserve">Thrush coronavirus HKU12 </w:t>
            </w:r>
          </w:p>
          <w:p w14:paraId="12211644"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t xml:space="preserve">Munia coronavirus HKU13 </w:t>
            </w:r>
          </w:p>
          <w:p w14:paraId="1A5FF331" w14:textId="77777777" w:rsidR="000C37CE" w:rsidRPr="008811BA" w:rsidRDefault="000C37CE" w:rsidP="008811BA">
            <w:pPr>
              <w:snapToGrid w:val="0"/>
              <w:spacing w:line="360" w:lineRule="auto"/>
              <w:rPr>
                <w:rFonts w:ascii="Book Antiqua" w:hAnsi="Book Antiqua" w:cs="Times New Roman"/>
              </w:rPr>
            </w:pPr>
            <w:r w:rsidRPr="008811BA">
              <w:rPr>
                <w:rFonts w:ascii="Book Antiqua" w:hAnsi="Book Antiqua" w:cs="Times New Roman"/>
              </w:rPr>
              <w:lastRenderedPageBreak/>
              <w:t>Porcine coronavirus HKU15</w:t>
            </w:r>
          </w:p>
        </w:tc>
        <w:tc>
          <w:tcPr>
            <w:tcW w:w="1632" w:type="dxa"/>
          </w:tcPr>
          <w:p w14:paraId="6E015306" w14:textId="77777777" w:rsidR="000C37CE" w:rsidRPr="008811BA" w:rsidRDefault="000C37CE" w:rsidP="008811BA">
            <w:pPr>
              <w:snapToGrid w:val="0"/>
              <w:spacing w:line="360" w:lineRule="auto"/>
              <w:ind w:left="1"/>
              <w:jc w:val="center"/>
              <w:rPr>
                <w:rFonts w:ascii="Book Antiqua" w:hAnsi="Book Antiqua" w:cs="Times New Roman"/>
              </w:rPr>
            </w:pPr>
            <w:r w:rsidRPr="008811BA">
              <w:rPr>
                <w:rFonts w:ascii="Book Antiqua" w:hAnsi="Book Antiqua" w:cs="Times New Roman"/>
              </w:rPr>
              <w:lastRenderedPageBreak/>
              <w:t>Birds</w:t>
            </w:r>
          </w:p>
        </w:tc>
        <w:tc>
          <w:tcPr>
            <w:tcW w:w="3065" w:type="dxa"/>
            <w:vAlign w:val="center"/>
          </w:tcPr>
          <w:p w14:paraId="43DAFE2C" w14:textId="77777777" w:rsidR="000C37CE" w:rsidRPr="008811BA" w:rsidRDefault="000C37CE" w:rsidP="008811BA">
            <w:pPr>
              <w:snapToGrid w:val="0"/>
              <w:spacing w:line="360" w:lineRule="auto"/>
              <w:ind w:left="1"/>
              <w:rPr>
                <w:rFonts w:ascii="Book Antiqua" w:hAnsi="Book Antiqua" w:cs="Times New Roman"/>
              </w:rPr>
            </w:pPr>
            <w:r w:rsidRPr="008811BA">
              <w:rPr>
                <w:rFonts w:ascii="Book Antiqua" w:hAnsi="Book Antiqua" w:cs="Times New Roman"/>
              </w:rPr>
              <w:t xml:space="preserve"> </w:t>
            </w:r>
          </w:p>
        </w:tc>
      </w:tr>
    </w:tbl>
    <w:p w14:paraId="21995FBD" w14:textId="044AC6CA" w:rsidR="008811BA" w:rsidRDefault="00612346" w:rsidP="00D90B17">
      <w:pPr>
        <w:snapToGrid w:val="0"/>
        <w:spacing w:line="360" w:lineRule="auto"/>
        <w:ind w:firstLineChars="100" w:firstLine="240"/>
        <w:rPr>
          <w:rFonts w:ascii="Book Antiqua" w:hAnsi="Book Antiqua"/>
          <w:iCs/>
          <w:color w:val="000000" w:themeColor="text1"/>
          <w:shd w:val="clear" w:color="auto" w:fill="FFFFFF"/>
          <w:lang w:eastAsia="zh-CN"/>
        </w:rPr>
      </w:pPr>
      <w:r w:rsidRPr="008811BA">
        <w:rPr>
          <w:rFonts w:ascii="Book Antiqua" w:eastAsia="Book Antiqua" w:hAnsi="Book Antiqua" w:cs="Book Antiqua"/>
          <w:color w:val="000000"/>
        </w:rPr>
        <w:lastRenderedPageBreak/>
        <w:t>ACE2</w:t>
      </w:r>
      <w:r>
        <w:rPr>
          <w:rFonts w:ascii="Book Antiqua" w:eastAsia="Book Antiqua" w:hAnsi="Book Antiqua" w:cs="Book Antiqua"/>
          <w:color w:val="000000"/>
        </w:rPr>
        <w:t xml:space="preserve">: </w:t>
      </w:r>
      <w:r w:rsidRPr="00612346">
        <w:rPr>
          <w:rFonts w:ascii="Book Antiqua" w:eastAsia="Book Antiqua" w:hAnsi="Book Antiqua" w:cs="Book Antiqua"/>
          <w:caps/>
          <w:color w:val="000000"/>
        </w:rPr>
        <w:t>a</w:t>
      </w:r>
      <w:r w:rsidRPr="008811BA">
        <w:rPr>
          <w:rFonts w:ascii="Book Antiqua" w:eastAsia="Book Antiqua" w:hAnsi="Book Antiqua" w:cs="Book Antiqua"/>
          <w:color w:val="000000"/>
        </w:rPr>
        <w:t>ngiotensin-converting enzyme 2</w:t>
      </w:r>
      <w:r>
        <w:rPr>
          <w:rFonts w:ascii="Book Antiqua" w:eastAsia="Book Antiqua" w:hAnsi="Book Antiqua" w:cs="Book Antiqua"/>
          <w:color w:val="000000"/>
        </w:rPr>
        <w:t xml:space="preserve">; </w:t>
      </w:r>
      <w:hyperlink r:id="rId45" w:tooltip="SARS-CoV-2" w:history="1">
        <w:r w:rsidR="00D90B17" w:rsidRPr="00FF4899">
          <w:rPr>
            <w:rStyle w:val="Hyperlink"/>
            <w:rFonts w:ascii="Book Antiqua" w:hAnsi="Book Antiqua"/>
            <w:iCs/>
            <w:color w:val="000000" w:themeColor="text1"/>
            <w:u w:val="none"/>
            <w:shd w:val="clear" w:color="auto" w:fill="FFFFFF"/>
          </w:rPr>
          <w:t>SARS-CoV-2</w:t>
        </w:r>
      </w:hyperlink>
      <w:r w:rsidR="00D90B17">
        <w:rPr>
          <w:rFonts w:ascii="Book Antiqua" w:hAnsi="Book Antiqua" w:hint="eastAsia"/>
          <w:iCs/>
          <w:color w:val="000000" w:themeColor="text1"/>
          <w:shd w:val="clear" w:color="auto" w:fill="FFFFFF"/>
          <w:lang w:eastAsia="zh-CN"/>
        </w:rPr>
        <w:t>:</w:t>
      </w:r>
      <w:r w:rsidR="00D90B17" w:rsidRPr="00D90B17">
        <w:rPr>
          <w:rFonts w:ascii="Book Antiqua" w:hAnsi="Book Antiqua"/>
          <w:iCs/>
          <w:caps/>
          <w:color w:val="000000" w:themeColor="text1"/>
          <w:shd w:val="clear" w:color="auto" w:fill="FFFFFF"/>
          <w:lang w:eastAsia="zh-CN"/>
        </w:rPr>
        <w:t xml:space="preserve"> </w:t>
      </w:r>
      <w:r w:rsidR="00D90B17" w:rsidRPr="00D90B17">
        <w:rPr>
          <w:rFonts w:ascii="Book Antiqua" w:eastAsia="Book Antiqua" w:hAnsi="Book Antiqua" w:cs="Book Antiqua"/>
          <w:caps/>
        </w:rPr>
        <w:t>s</w:t>
      </w:r>
      <w:r w:rsidR="00D90B17" w:rsidRPr="008811BA">
        <w:rPr>
          <w:rFonts w:ascii="Book Antiqua" w:eastAsia="Book Antiqua" w:hAnsi="Book Antiqua" w:cs="Book Antiqua"/>
        </w:rPr>
        <w:t>evere acute respiratory syndrome coronavirus 2</w:t>
      </w:r>
      <w:r w:rsidR="00D90B17">
        <w:rPr>
          <w:rFonts w:ascii="Book Antiqua" w:eastAsia="Book Antiqua" w:hAnsi="Book Antiqua" w:cs="Book Antiqua"/>
        </w:rPr>
        <w:t>.</w:t>
      </w:r>
    </w:p>
    <w:p w14:paraId="11FDC0C1" w14:textId="77777777" w:rsidR="008811BA" w:rsidRDefault="008811BA">
      <w:pPr>
        <w:rPr>
          <w:rFonts w:ascii="Book Antiqua" w:hAnsi="Book Antiqua"/>
        </w:rPr>
      </w:pPr>
      <w:r>
        <w:rPr>
          <w:rFonts w:ascii="Book Antiqua" w:hAnsi="Book Antiqua"/>
        </w:rPr>
        <w:br w:type="page"/>
      </w:r>
    </w:p>
    <w:p w14:paraId="619E44ED" w14:textId="23B7D2C5" w:rsidR="000C37CE" w:rsidRPr="008811BA" w:rsidRDefault="000C37CE" w:rsidP="008811BA">
      <w:pPr>
        <w:snapToGrid w:val="0"/>
        <w:spacing w:line="360" w:lineRule="auto"/>
        <w:rPr>
          <w:rFonts w:ascii="Book Antiqua" w:hAnsi="Book Antiqua"/>
        </w:rPr>
      </w:pPr>
      <w:r w:rsidRPr="008811BA">
        <w:rPr>
          <w:rFonts w:ascii="Book Antiqua" w:hAnsi="Book Antiqua"/>
          <w:b/>
        </w:rPr>
        <w:lastRenderedPageBreak/>
        <w:t>Table 2</w:t>
      </w:r>
      <w:r w:rsidRPr="008811BA">
        <w:rPr>
          <w:rFonts w:ascii="Book Antiqua" w:hAnsi="Book Antiqua"/>
        </w:rPr>
        <w:t xml:space="preserve"> </w:t>
      </w:r>
      <w:r w:rsidR="00F85A70">
        <w:rPr>
          <w:rFonts w:ascii="Book Antiqua" w:hAnsi="Book Antiqua"/>
        </w:rPr>
        <w:t>C</w:t>
      </w:r>
      <w:r w:rsidR="007E3645" w:rsidRPr="007E3645">
        <w:rPr>
          <w:rFonts w:ascii="Book Antiqua" w:hAnsi="Book Antiqua"/>
          <w:b/>
        </w:rPr>
        <w:t>oronavirus disease 2019</w:t>
      </w:r>
      <w:r w:rsidRPr="0051114D">
        <w:rPr>
          <w:rFonts w:ascii="Book Antiqua" w:hAnsi="Book Antiqua"/>
          <w:b/>
        </w:rPr>
        <w:t xml:space="preserve"> outbreaks based on </w:t>
      </w:r>
      <w:r w:rsidR="00F85A70">
        <w:rPr>
          <w:rFonts w:ascii="Book Antiqua" w:hAnsi="Book Antiqua"/>
          <w:b/>
        </w:rPr>
        <w:t xml:space="preserve">the </w:t>
      </w:r>
      <w:r w:rsidR="006E1942" w:rsidRPr="006E1942">
        <w:rPr>
          <w:rFonts w:ascii="Book Antiqua" w:hAnsi="Book Antiqua"/>
          <w:b/>
        </w:rPr>
        <w:t>World Health Organization</w:t>
      </w:r>
      <w:r w:rsidRPr="0051114D">
        <w:rPr>
          <w:rFonts w:ascii="Book Antiqua" w:hAnsi="Book Antiqua"/>
          <w:b/>
        </w:rPr>
        <w:t xml:space="preserve"> (data as reported at 7.</w:t>
      </w:r>
      <w:r w:rsidR="00E75ECB" w:rsidRPr="0051114D">
        <w:rPr>
          <w:rFonts w:ascii="Book Antiqua" w:hAnsi="Book Antiqua"/>
          <w:b/>
        </w:rPr>
        <w:t>07</w:t>
      </w:r>
      <w:r w:rsidRPr="0051114D">
        <w:rPr>
          <w:rFonts w:ascii="Book Antiqua" w:hAnsi="Book Antiqua"/>
          <w:b/>
        </w:rPr>
        <w:t xml:space="preserve"> PM CE</w:t>
      </w:r>
      <w:r w:rsidR="00E75ECB" w:rsidRPr="0051114D">
        <w:rPr>
          <w:rFonts w:ascii="Book Antiqua" w:hAnsi="Book Antiqua"/>
          <w:b/>
        </w:rPr>
        <w:t>S</w:t>
      </w:r>
      <w:r w:rsidRPr="0051114D">
        <w:rPr>
          <w:rFonts w:ascii="Book Antiqua" w:hAnsi="Book Antiqua"/>
          <w:b/>
        </w:rPr>
        <w:t xml:space="preserve">T on August </w:t>
      </w:r>
      <w:r w:rsidR="008D1A94" w:rsidRPr="0051114D">
        <w:rPr>
          <w:rFonts w:ascii="Book Antiqua" w:hAnsi="Book Antiqua"/>
          <w:b/>
        </w:rPr>
        <w:t xml:space="preserve">10, </w:t>
      </w:r>
      <w:r w:rsidRPr="0051114D">
        <w:rPr>
          <w:rFonts w:ascii="Book Antiqua" w:hAnsi="Book Antiqua"/>
          <w:b/>
        </w:rPr>
        <w:t>202</w:t>
      </w:r>
      <w:r w:rsidR="008D1A94" w:rsidRPr="0051114D">
        <w:rPr>
          <w:rFonts w:ascii="Book Antiqua" w:hAnsi="Book Antiqua"/>
          <w:b/>
        </w:rPr>
        <w:t>1</w:t>
      </w:r>
      <w:r w:rsidRPr="0051114D">
        <w:rPr>
          <w:rFonts w:ascii="Book Antiqua" w:hAnsi="Book Antiqua"/>
          <w:b/>
        </w:rPr>
        <w:t>)</w:t>
      </w:r>
    </w:p>
    <w:tbl>
      <w:tblPr>
        <w:tblW w:w="12225" w:type="dxa"/>
        <w:tblBorders>
          <w:top w:val="single" w:sz="4" w:space="0" w:color="auto"/>
          <w:bottom w:val="single" w:sz="4" w:space="0" w:color="auto"/>
        </w:tblBorders>
        <w:tblLook w:val="04A0" w:firstRow="1" w:lastRow="0" w:firstColumn="1" w:lastColumn="0" w:noHBand="0" w:noVBand="1"/>
      </w:tblPr>
      <w:tblGrid>
        <w:gridCol w:w="5812"/>
        <w:gridCol w:w="4006"/>
        <w:gridCol w:w="2407"/>
      </w:tblGrid>
      <w:tr w:rsidR="000C37CE" w:rsidRPr="008811BA" w14:paraId="5E23F004" w14:textId="77777777" w:rsidTr="00130EA4">
        <w:trPr>
          <w:trHeight w:val="290"/>
        </w:trPr>
        <w:tc>
          <w:tcPr>
            <w:tcW w:w="5812" w:type="dxa"/>
            <w:tcBorders>
              <w:bottom w:val="single" w:sz="4" w:space="0" w:color="auto"/>
            </w:tcBorders>
            <w:shd w:val="clear" w:color="auto" w:fill="auto"/>
            <w:noWrap/>
            <w:vAlign w:val="bottom"/>
            <w:hideMark/>
          </w:tcPr>
          <w:p w14:paraId="0FC70FFE" w14:textId="77777777" w:rsidR="000C37CE" w:rsidRPr="008811BA" w:rsidRDefault="000C37CE" w:rsidP="008811BA">
            <w:pPr>
              <w:snapToGrid w:val="0"/>
              <w:spacing w:line="360" w:lineRule="auto"/>
              <w:rPr>
                <w:rFonts w:ascii="Book Antiqua" w:eastAsia="Times New Roman" w:hAnsi="Book Antiqua"/>
                <w:b/>
              </w:rPr>
            </w:pPr>
            <w:r w:rsidRPr="008811BA">
              <w:rPr>
                <w:rFonts w:ascii="Book Antiqua" w:eastAsia="Times New Roman" w:hAnsi="Book Antiqua"/>
                <w:b/>
              </w:rPr>
              <w:t>Items</w:t>
            </w:r>
          </w:p>
        </w:tc>
        <w:tc>
          <w:tcPr>
            <w:tcW w:w="4006" w:type="dxa"/>
            <w:tcBorders>
              <w:bottom w:val="single" w:sz="4" w:space="0" w:color="auto"/>
            </w:tcBorders>
            <w:shd w:val="clear" w:color="auto" w:fill="auto"/>
            <w:noWrap/>
            <w:vAlign w:val="bottom"/>
            <w:hideMark/>
          </w:tcPr>
          <w:p w14:paraId="62BD3938" w14:textId="77777777" w:rsidR="000C37CE" w:rsidRPr="008811BA" w:rsidRDefault="000C37CE" w:rsidP="008811BA">
            <w:pPr>
              <w:snapToGrid w:val="0"/>
              <w:spacing w:line="360" w:lineRule="auto"/>
              <w:rPr>
                <w:rFonts w:ascii="Book Antiqua" w:eastAsia="Times New Roman" w:hAnsi="Book Antiqua"/>
                <w:b/>
                <w:color w:val="000000"/>
              </w:rPr>
            </w:pPr>
            <w:r w:rsidRPr="008811BA">
              <w:rPr>
                <w:rFonts w:ascii="Book Antiqua" w:eastAsia="Times New Roman" w:hAnsi="Book Antiqua"/>
                <w:b/>
                <w:color w:val="000000"/>
              </w:rPr>
              <w:t>Confirmed cases</w:t>
            </w:r>
          </w:p>
        </w:tc>
        <w:tc>
          <w:tcPr>
            <w:tcW w:w="2407" w:type="dxa"/>
            <w:tcBorders>
              <w:bottom w:val="single" w:sz="4" w:space="0" w:color="auto"/>
            </w:tcBorders>
            <w:shd w:val="clear" w:color="auto" w:fill="auto"/>
            <w:noWrap/>
            <w:vAlign w:val="bottom"/>
            <w:hideMark/>
          </w:tcPr>
          <w:p w14:paraId="10491128" w14:textId="5E1DA6C9" w:rsidR="000C37CE" w:rsidRPr="008811BA" w:rsidRDefault="000C37CE" w:rsidP="00F85A70">
            <w:pPr>
              <w:snapToGrid w:val="0"/>
              <w:spacing w:line="360" w:lineRule="auto"/>
              <w:rPr>
                <w:rFonts w:ascii="Book Antiqua" w:eastAsia="Times New Roman" w:hAnsi="Book Antiqua"/>
                <w:b/>
                <w:color w:val="000000"/>
              </w:rPr>
            </w:pPr>
            <w:r w:rsidRPr="008811BA">
              <w:rPr>
                <w:rFonts w:ascii="Book Antiqua" w:eastAsia="Times New Roman" w:hAnsi="Book Antiqua"/>
                <w:b/>
                <w:color w:val="000000"/>
              </w:rPr>
              <w:t>Deaths</w:t>
            </w:r>
          </w:p>
        </w:tc>
      </w:tr>
      <w:tr w:rsidR="000C37CE" w:rsidRPr="008811BA" w14:paraId="5C36262B" w14:textId="77777777" w:rsidTr="00130EA4">
        <w:trPr>
          <w:trHeight w:val="305"/>
        </w:trPr>
        <w:tc>
          <w:tcPr>
            <w:tcW w:w="5812" w:type="dxa"/>
            <w:tcBorders>
              <w:top w:val="single" w:sz="4" w:space="0" w:color="auto"/>
              <w:bottom w:val="nil"/>
            </w:tcBorders>
            <w:shd w:val="clear" w:color="auto" w:fill="auto"/>
            <w:noWrap/>
            <w:vAlign w:val="bottom"/>
            <w:hideMark/>
          </w:tcPr>
          <w:p w14:paraId="23BBA40B" w14:textId="77777777" w:rsidR="000C37CE" w:rsidRPr="008811BA" w:rsidRDefault="000C37CE" w:rsidP="008811BA">
            <w:pPr>
              <w:snapToGrid w:val="0"/>
              <w:spacing w:line="360" w:lineRule="auto"/>
              <w:rPr>
                <w:rFonts w:ascii="Book Antiqua" w:eastAsia="Times New Roman" w:hAnsi="Book Antiqua"/>
                <w:bCs/>
                <w:color w:val="000000"/>
              </w:rPr>
            </w:pPr>
            <w:r w:rsidRPr="008811BA">
              <w:rPr>
                <w:rFonts w:ascii="Book Antiqua" w:eastAsia="Times New Roman" w:hAnsi="Book Antiqua"/>
                <w:bCs/>
                <w:color w:val="000000"/>
              </w:rPr>
              <w:t xml:space="preserve">Globally </w:t>
            </w:r>
          </w:p>
        </w:tc>
        <w:tc>
          <w:tcPr>
            <w:tcW w:w="4006" w:type="dxa"/>
            <w:tcBorders>
              <w:top w:val="single" w:sz="4" w:space="0" w:color="auto"/>
              <w:bottom w:val="nil"/>
            </w:tcBorders>
            <w:shd w:val="clear" w:color="auto" w:fill="auto"/>
            <w:noWrap/>
            <w:vAlign w:val="bottom"/>
            <w:hideMark/>
          </w:tcPr>
          <w:p w14:paraId="7091049F" w14:textId="766239BD"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202608</w:t>
            </w:r>
            <w:r w:rsidR="00E75ECB" w:rsidRPr="008811BA">
              <w:rPr>
                <w:rFonts w:ascii="Book Antiqua" w:eastAsia="Times New Roman" w:hAnsi="Book Antiqua"/>
                <w:color w:val="000000"/>
              </w:rPr>
              <w:t>306</w:t>
            </w:r>
          </w:p>
        </w:tc>
        <w:tc>
          <w:tcPr>
            <w:tcW w:w="2407" w:type="dxa"/>
            <w:tcBorders>
              <w:top w:val="single" w:sz="4" w:space="0" w:color="auto"/>
              <w:bottom w:val="nil"/>
            </w:tcBorders>
            <w:shd w:val="clear" w:color="auto" w:fill="auto"/>
            <w:noWrap/>
            <w:vAlign w:val="bottom"/>
            <w:hideMark/>
          </w:tcPr>
          <w:p w14:paraId="066B44AC" w14:textId="61AD5330"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4293</w:t>
            </w:r>
            <w:r w:rsidR="00E75ECB" w:rsidRPr="008811BA">
              <w:rPr>
                <w:rFonts w:ascii="Book Antiqua" w:eastAsia="Times New Roman" w:hAnsi="Book Antiqua"/>
                <w:color w:val="000000"/>
              </w:rPr>
              <w:t>591</w:t>
            </w:r>
          </w:p>
        </w:tc>
      </w:tr>
      <w:tr w:rsidR="000C37CE" w:rsidRPr="008811BA" w14:paraId="4D765028" w14:textId="77777777" w:rsidTr="00130EA4">
        <w:trPr>
          <w:trHeight w:val="305"/>
        </w:trPr>
        <w:tc>
          <w:tcPr>
            <w:tcW w:w="5812" w:type="dxa"/>
            <w:tcBorders>
              <w:top w:val="nil"/>
            </w:tcBorders>
            <w:shd w:val="clear" w:color="auto" w:fill="auto"/>
            <w:noWrap/>
            <w:vAlign w:val="bottom"/>
            <w:hideMark/>
          </w:tcPr>
          <w:p w14:paraId="2463157E" w14:textId="77777777" w:rsidR="000C37CE" w:rsidRPr="008811BA" w:rsidRDefault="000C37CE" w:rsidP="008811BA">
            <w:pPr>
              <w:snapToGrid w:val="0"/>
              <w:spacing w:line="360" w:lineRule="auto"/>
              <w:rPr>
                <w:rFonts w:ascii="Book Antiqua" w:eastAsia="Times New Roman" w:hAnsi="Book Antiqua"/>
                <w:bCs/>
                <w:color w:val="000000"/>
              </w:rPr>
            </w:pPr>
            <w:r w:rsidRPr="008811BA">
              <w:rPr>
                <w:rFonts w:ascii="Book Antiqua" w:eastAsia="Times New Roman" w:hAnsi="Book Antiqua"/>
                <w:bCs/>
                <w:color w:val="000000"/>
              </w:rPr>
              <w:t xml:space="preserve">Africa </w:t>
            </w:r>
          </w:p>
        </w:tc>
        <w:tc>
          <w:tcPr>
            <w:tcW w:w="4006" w:type="dxa"/>
            <w:tcBorders>
              <w:top w:val="nil"/>
            </w:tcBorders>
            <w:shd w:val="clear" w:color="auto" w:fill="auto"/>
            <w:noWrap/>
            <w:vAlign w:val="bottom"/>
            <w:hideMark/>
          </w:tcPr>
          <w:p w14:paraId="083C3C66" w14:textId="156E360E"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5156</w:t>
            </w:r>
            <w:r w:rsidR="00E75ECB" w:rsidRPr="008811BA">
              <w:rPr>
                <w:rFonts w:ascii="Book Antiqua" w:eastAsia="Times New Roman" w:hAnsi="Book Antiqua"/>
                <w:color w:val="000000"/>
              </w:rPr>
              <w:t>790</w:t>
            </w:r>
          </w:p>
        </w:tc>
        <w:tc>
          <w:tcPr>
            <w:tcW w:w="2407" w:type="dxa"/>
            <w:tcBorders>
              <w:top w:val="nil"/>
            </w:tcBorders>
            <w:shd w:val="clear" w:color="auto" w:fill="auto"/>
            <w:noWrap/>
            <w:vAlign w:val="bottom"/>
            <w:hideMark/>
          </w:tcPr>
          <w:p w14:paraId="09E5BC52" w14:textId="02022114"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122</w:t>
            </w:r>
            <w:r w:rsidR="00E75ECB" w:rsidRPr="008811BA">
              <w:rPr>
                <w:rFonts w:ascii="Book Antiqua" w:eastAsia="Times New Roman" w:hAnsi="Book Antiqua"/>
                <w:color w:val="000000"/>
              </w:rPr>
              <w:t>537</w:t>
            </w:r>
          </w:p>
        </w:tc>
      </w:tr>
      <w:tr w:rsidR="000C37CE" w:rsidRPr="008811BA" w14:paraId="01ADE12A" w14:textId="77777777" w:rsidTr="00130EA4">
        <w:trPr>
          <w:trHeight w:val="305"/>
        </w:trPr>
        <w:tc>
          <w:tcPr>
            <w:tcW w:w="5812" w:type="dxa"/>
            <w:shd w:val="clear" w:color="auto" w:fill="auto"/>
            <w:noWrap/>
            <w:vAlign w:val="bottom"/>
            <w:hideMark/>
          </w:tcPr>
          <w:p w14:paraId="4EEDFB7A" w14:textId="77777777" w:rsidR="000C37CE" w:rsidRPr="008811BA" w:rsidRDefault="000C37CE" w:rsidP="008811BA">
            <w:pPr>
              <w:snapToGrid w:val="0"/>
              <w:spacing w:line="360" w:lineRule="auto"/>
              <w:rPr>
                <w:rFonts w:ascii="Book Antiqua" w:eastAsia="Times New Roman" w:hAnsi="Book Antiqua"/>
                <w:bCs/>
                <w:color w:val="000000"/>
              </w:rPr>
            </w:pPr>
            <w:r w:rsidRPr="008811BA">
              <w:rPr>
                <w:rFonts w:ascii="Book Antiqua" w:eastAsia="Times New Roman" w:hAnsi="Book Antiqua"/>
                <w:bCs/>
                <w:color w:val="000000"/>
              </w:rPr>
              <w:t xml:space="preserve">Americas </w:t>
            </w:r>
          </w:p>
        </w:tc>
        <w:tc>
          <w:tcPr>
            <w:tcW w:w="4006" w:type="dxa"/>
            <w:shd w:val="clear" w:color="auto" w:fill="auto"/>
            <w:noWrap/>
            <w:vAlign w:val="bottom"/>
            <w:hideMark/>
          </w:tcPr>
          <w:p w14:paraId="1AD55535" w14:textId="142BC15C"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78718</w:t>
            </w:r>
            <w:r w:rsidR="00E75ECB" w:rsidRPr="008811BA">
              <w:rPr>
                <w:rFonts w:ascii="Book Antiqua" w:eastAsia="Times New Roman" w:hAnsi="Book Antiqua"/>
                <w:color w:val="000000"/>
              </w:rPr>
              <w:t>104</w:t>
            </w:r>
          </w:p>
        </w:tc>
        <w:tc>
          <w:tcPr>
            <w:tcW w:w="2407" w:type="dxa"/>
            <w:shd w:val="clear" w:color="auto" w:fill="auto"/>
            <w:noWrap/>
            <w:vAlign w:val="bottom"/>
            <w:hideMark/>
          </w:tcPr>
          <w:p w14:paraId="05329C96" w14:textId="4E23880C"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2032</w:t>
            </w:r>
            <w:r w:rsidR="00E75ECB" w:rsidRPr="008811BA">
              <w:rPr>
                <w:rFonts w:ascii="Book Antiqua" w:eastAsia="Times New Roman" w:hAnsi="Book Antiqua"/>
                <w:color w:val="000000"/>
              </w:rPr>
              <w:t>256</w:t>
            </w:r>
          </w:p>
        </w:tc>
      </w:tr>
      <w:tr w:rsidR="000C37CE" w:rsidRPr="008811BA" w14:paraId="6CB8E9DF" w14:textId="77777777" w:rsidTr="00130EA4">
        <w:trPr>
          <w:trHeight w:val="305"/>
        </w:trPr>
        <w:tc>
          <w:tcPr>
            <w:tcW w:w="5812" w:type="dxa"/>
            <w:shd w:val="clear" w:color="auto" w:fill="auto"/>
            <w:noWrap/>
            <w:vAlign w:val="bottom"/>
            <w:hideMark/>
          </w:tcPr>
          <w:p w14:paraId="06A3C45B" w14:textId="77777777" w:rsidR="000C37CE" w:rsidRPr="008811BA" w:rsidRDefault="000C37CE" w:rsidP="008811BA">
            <w:pPr>
              <w:snapToGrid w:val="0"/>
              <w:spacing w:line="360" w:lineRule="auto"/>
              <w:rPr>
                <w:rFonts w:ascii="Book Antiqua" w:eastAsia="Times New Roman" w:hAnsi="Book Antiqua"/>
                <w:bCs/>
                <w:color w:val="000000"/>
              </w:rPr>
            </w:pPr>
            <w:r w:rsidRPr="008811BA">
              <w:rPr>
                <w:rFonts w:ascii="Book Antiqua" w:eastAsia="Times New Roman" w:hAnsi="Book Antiqua"/>
                <w:bCs/>
                <w:color w:val="000000"/>
              </w:rPr>
              <w:t xml:space="preserve">Eastern Mediterranean </w:t>
            </w:r>
          </w:p>
        </w:tc>
        <w:tc>
          <w:tcPr>
            <w:tcW w:w="4006" w:type="dxa"/>
            <w:shd w:val="clear" w:color="auto" w:fill="auto"/>
            <w:noWrap/>
            <w:vAlign w:val="bottom"/>
            <w:hideMark/>
          </w:tcPr>
          <w:p w14:paraId="53B07E19" w14:textId="5DC01C06"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13169</w:t>
            </w:r>
            <w:r w:rsidR="00E75ECB" w:rsidRPr="008811BA">
              <w:rPr>
                <w:rFonts w:ascii="Book Antiqua" w:eastAsia="Times New Roman" w:hAnsi="Book Antiqua"/>
                <w:color w:val="000000"/>
              </w:rPr>
              <w:t>171</w:t>
            </w:r>
          </w:p>
        </w:tc>
        <w:tc>
          <w:tcPr>
            <w:tcW w:w="2407" w:type="dxa"/>
            <w:shd w:val="clear" w:color="auto" w:fill="auto"/>
            <w:noWrap/>
            <w:vAlign w:val="bottom"/>
            <w:hideMark/>
          </w:tcPr>
          <w:p w14:paraId="34E267E7" w14:textId="27812169"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243</w:t>
            </w:r>
            <w:r w:rsidR="00E75ECB" w:rsidRPr="008811BA">
              <w:rPr>
                <w:rFonts w:ascii="Book Antiqua" w:eastAsia="Times New Roman" w:hAnsi="Book Antiqua"/>
                <w:color w:val="000000"/>
              </w:rPr>
              <w:t>217</w:t>
            </w:r>
          </w:p>
        </w:tc>
      </w:tr>
      <w:tr w:rsidR="000C37CE" w:rsidRPr="008811BA" w14:paraId="13B7D307" w14:textId="77777777" w:rsidTr="00130EA4">
        <w:trPr>
          <w:trHeight w:val="305"/>
        </w:trPr>
        <w:tc>
          <w:tcPr>
            <w:tcW w:w="5812" w:type="dxa"/>
            <w:shd w:val="clear" w:color="auto" w:fill="auto"/>
            <w:noWrap/>
            <w:vAlign w:val="bottom"/>
            <w:hideMark/>
          </w:tcPr>
          <w:p w14:paraId="0CF111DE" w14:textId="77777777" w:rsidR="000C37CE" w:rsidRPr="008811BA" w:rsidRDefault="000C37CE" w:rsidP="008811BA">
            <w:pPr>
              <w:snapToGrid w:val="0"/>
              <w:spacing w:line="360" w:lineRule="auto"/>
              <w:rPr>
                <w:rFonts w:ascii="Book Antiqua" w:eastAsia="Times New Roman" w:hAnsi="Book Antiqua"/>
                <w:bCs/>
                <w:color w:val="000000"/>
              </w:rPr>
            </w:pPr>
            <w:r w:rsidRPr="008811BA">
              <w:rPr>
                <w:rFonts w:ascii="Book Antiqua" w:eastAsia="Times New Roman" w:hAnsi="Book Antiqua"/>
                <w:bCs/>
                <w:color w:val="000000"/>
              </w:rPr>
              <w:t xml:space="preserve">Europe </w:t>
            </w:r>
          </w:p>
        </w:tc>
        <w:tc>
          <w:tcPr>
            <w:tcW w:w="4006" w:type="dxa"/>
            <w:shd w:val="clear" w:color="auto" w:fill="auto"/>
            <w:noWrap/>
            <w:vAlign w:val="bottom"/>
            <w:hideMark/>
          </w:tcPr>
          <w:p w14:paraId="17471CE3" w14:textId="5CC4560C"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61333</w:t>
            </w:r>
            <w:r w:rsidR="00E75ECB" w:rsidRPr="008811BA">
              <w:rPr>
                <w:rFonts w:ascii="Book Antiqua" w:eastAsia="Times New Roman" w:hAnsi="Book Antiqua"/>
                <w:color w:val="000000"/>
              </w:rPr>
              <w:t>662</w:t>
            </w:r>
          </w:p>
        </w:tc>
        <w:tc>
          <w:tcPr>
            <w:tcW w:w="2407" w:type="dxa"/>
            <w:shd w:val="clear" w:color="auto" w:fill="auto"/>
            <w:noWrap/>
            <w:vAlign w:val="bottom"/>
            <w:hideMark/>
          </w:tcPr>
          <w:p w14:paraId="1E2BDC86" w14:textId="4A408D9C"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1231</w:t>
            </w:r>
            <w:r w:rsidR="00E75ECB" w:rsidRPr="008811BA">
              <w:rPr>
                <w:rFonts w:ascii="Book Antiqua" w:eastAsia="Times New Roman" w:hAnsi="Book Antiqua"/>
                <w:color w:val="000000"/>
              </w:rPr>
              <w:t>439</w:t>
            </w:r>
          </w:p>
        </w:tc>
      </w:tr>
      <w:tr w:rsidR="000C37CE" w:rsidRPr="008811BA" w14:paraId="26A51762" w14:textId="77777777" w:rsidTr="00130EA4">
        <w:trPr>
          <w:trHeight w:val="305"/>
        </w:trPr>
        <w:tc>
          <w:tcPr>
            <w:tcW w:w="5812" w:type="dxa"/>
            <w:shd w:val="clear" w:color="auto" w:fill="auto"/>
            <w:noWrap/>
            <w:vAlign w:val="bottom"/>
            <w:hideMark/>
          </w:tcPr>
          <w:p w14:paraId="0E277EED" w14:textId="77777777" w:rsidR="000C37CE" w:rsidRPr="008811BA" w:rsidRDefault="000C37CE" w:rsidP="008811BA">
            <w:pPr>
              <w:snapToGrid w:val="0"/>
              <w:spacing w:line="360" w:lineRule="auto"/>
              <w:rPr>
                <w:rFonts w:ascii="Book Antiqua" w:eastAsia="Times New Roman" w:hAnsi="Book Antiqua"/>
                <w:bCs/>
                <w:color w:val="000000"/>
              </w:rPr>
            </w:pPr>
            <w:r w:rsidRPr="008811BA">
              <w:rPr>
                <w:rFonts w:ascii="Book Antiqua" w:eastAsia="Times New Roman" w:hAnsi="Book Antiqua"/>
                <w:bCs/>
                <w:color w:val="000000"/>
              </w:rPr>
              <w:t xml:space="preserve">South-East Asia </w:t>
            </w:r>
          </w:p>
        </w:tc>
        <w:tc>
          <w:tcPr>
            <w:tcW w:w="4006" w:type="dxa"/>
            <w:shd w:val="clear" w:color="auto" w:fill="auto"/>
            <w:noWrap/>
            <w:vAlign w:val="bottom"/>
            <w:hideMark/>
          </w:tcPr>
          <w:p w14:paraId="1C3CF33C" w14:textId="148DDD0B"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39271</w:t>
            </w:r>
            <w:r w:rsidR="00E75ECB" w:rsidRPr="008811BA">
              <w:rPr>
                <w:rFonts w:ascii="Book Antiqua" w:eastAsia="Times New Roman" w:hAnsi="Book Antiqua"/>
                <w:color w:val="000000"/>
              </w:rPr>
              <w:t>048</w:t>
            </w:r>
          </w:p>
        </w:tc>
        <w:tc>
          <w:tcPr>
            <w:tcW w:w="2407" w:type="dxa"/>
            <w:shd w:val="clear" w:color="auto" w:fill="auto"/>
            <w:noWrap/>
            <w:vAlign w:val="bottom"/>
            <w:hideMark/>
          </w:tcPr>
          <w:p w14:paraId="694C13EB" w14:textId="5C18B190"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593</w:t>
            </w:r>
            <w:r w:rsidR="00E75ECB" w:rsidRPr="008811BA">
              <w:rPr>
                <w:rFonts w:ascii="Book Antiqua" w:eastAsia="Times New Roman" w:hAnsi="Book Antiqua"/>
                <w:color w:val="000000"/>
              </w:rPr>
              <w:t>565</w:t>
            </w:r>
          </w:p>
        </w:tc>
      </w:tr>
      <w:tr w:rsidR="000C37CE" w:rsidRPr="008811BA" w14:paraId="03FEA64A" w14:textId="77777777" w:rsidTr="00130EA4">
        <w:trPr>
          <w:trHeight w:val="305"/>
        </w:trPr>
        <w:tc>
          <w:tcPr>
            <w:tcW w:w="5812" w:type="dxa"/>
            <w:shd w:val="clear" w:color="auto" w:fill="auto"/>
            <w:noWrap/>
            <w:vAlign w:val="bottom"/>
            <w:hideMark/>
          </w:tcPr>
          <w:p w14:paraId="267ECB7E" w14:textId="77777777" w:rsidR="000C37CE" w:rsidRPr="008811BA" w:rsidRDefault="000C37CE" w:rsidP="008811BA">
            <w:pPr>
              <w:snapToGrid w:val="0"/>
              <w:spacing w:line="360" w:lineRule="auto"/>
              <w:rPr>
                <w:rFonts w:ascii="Book Antiqua" w:eastAsia="Times New Roman" w:hAnsi="Book Antiqua"/>
                <w:bCs/>
                <w:color w:val="000000"/>
              </w:rPr>
            </w:pPr>
            <w:r w:rsidRPr="008811BA">
              <w:rPr>
                <w:rFonts w:ascii="Book Antiqua" w:eastAsia="Times New Roman" w:hAnsi="Book Antiqua"/>
                <w:bCs/>
                <w:color w:val="000000"/>
              </w:rPr>
              <w:t xml:space="preserve">Western Pacific </w:t>
            </w:r>
          </w:p>
        </w:tc>
        <w:tc>
          <w:tcPr>
            <w:tcW w:w="4006" w:type="dxa"/>
            <w:shd w:val="clear" w:color="auto" w:fill="auto"/>
            <w:noWrap/>
            <w:vAlign w:val="bottom"/>
            <w:hideMark/>
          </w:tcPr>
          <w:p w14:paraId="69515FC9" w14:textId="33A35BB0"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4958</w:t>
            </w:r>
            <w:r w:rsidR="00E75ECB" w:rsidRPr="008811BA">
              <w:rPr>
                <w:rFonts w:ascii="Book Antiqua" w:eastAsia="Times New Roman" w:hAnsi="Book Antiqua"/>
                <w:color w:val="000000"/>
              </w:rPr>
              <w:t>767</w:t>
            </w:r>
          </w:p>
        </w:tc>
        <w:tc>
          <w:tcPr>
            <w:tcW w:w="2407" w:type="dxa"/>
            <w:shd w:val="clear" w:color="auto" w:fill="auto"/>
            <w:noWrap/>
            <w:vAlign w:val="bottom"/>
            <w:hideMark/>
          </w:tcPr>
          <w:p w14:paraId="71D49901" w14:textId="2CFB4D34" w:rsidR="000C37CE" w:rsidRPr="008811BA" w:rsidRDefault="0061352F" w:rsidP="008811BA">
            <w:pPr>
              <w:snapToGrid w:val="0"/>
              <w:spacing w:line="360" w:lineRule="auto"/>
              <w:rPr>
                <w:rFonts w:ascii="Book Antiqua" w:eastAsia="Times New Roman" w:hAnsi="Book Antiqua"/>
                <w:color w:val="000000"/>
              </w:rPr>
            </w:pPr>
            <w:r>
              <w:rPr>
                <w:rFonts w:ascii="Book Antiqua" w:eastAsia="Times New Roman" w:hAnsi="Book Antiqua"/>
                <w:color w:val="000000"/>
              </w:rPr>
              <w:t>70</w:t>
            </w:r>
            <w:r w:rsidR="00E75ECB" w:rsidRPr="008811BA">
              <w:rPr>
                <w:rFonts w:ascii="Book Antiqua" w:eastAsia="Times New Roman" w:hAnsi="Book Antiqua"/>
                <w:color w:val="000000"/>
              </w:rPr>
              <w:t>564</w:t>
            </w:r>
          </w:p>
        </w:tc>
      </w:tr>
    </w:tbl>
    <w:p w14:paraId="22046012" w14:textId="77777777" w:rsidR="008811BA" w:rsidRDefault="008811BA" w:rsidP="008811BA">
      <w:pPr>
        <w:snapToGrid w:val="0"/>
        <w:spacing w:line="360" w:lineRule="auto"/>
        <w:jc w:val="both"/>
        <w:rPr>
          <w:rFonts w:ascii="Book Antiqua" w:hAnsi="Book Antiqua"/>
          <w:b/>
        </w:rPr>
      </w:pPr>
    </w:p>
    <w:p w14:paraId="4BB97ADD" w14:textId="77777777" w:rsidR="008811BA" w:rsidRDefault="008811BA">
      <w:pPr>
        <w:rPr>
          <w:rFonts w:ascii="Book Antiqua" w:hAnsi="Book Antiqua"/>
          <w:b/>
        </w:rPr>
      </w:pPr>
      <w:r>
        <w:rPr>
          <w:rFonts w:ascii="Book Antiqua" w:hAnsi="Book Antiqua"/>
          <w:b/>
        </w:rPr>
        <w:br w:type="page"/>
      </w:r>
    </w:p>
    <w:p w14:paraId="5C0FEF72" w14:textId="043BDD4E" w:rsidR="000C37CE" w:rsidRPr="0065445C" w:rsidRDefault="000C37CE" w:rsidP="008811BA">
      <w:pPr>
        <w:snapToGrid w:val="0"/>
        <w:spacing w:line="360" w:lineRule="auto"/>
        <w:jc w:val="both"/>
        <w:rPr>
          <w:rFonts w:ascii="Book Antiqua" w:hAnsi="Book Antiqua"/>
          <w:b/>
        </w:rPr>
      </w:pPr>
      <w:r w:rsidRPr="0065445C">
        <w:rPr>
          <w:rFonts w:ascii="Book Antiqua" w:hAnsi="Book Antiqua"/>
          <w:b/>
        </w:rPr>
        <w:lastRenderedPageBreak/>
        <w:t xml:space="preserve">Table 3 </w:t>
      </w:r>
      <w:r w:rsidR="00F61901" w:rsidRPr="00F61901">
        <w:rPr>
          <w:rFonts w:ascii="Book Antiqua" w:hAnsi="Book Antiqua"/>
          <w:b/>
          <w:caps/>
        </w:rPr>
        <w:t>c</w:t>
      </w:r>
      <w:r w:rsidR="00F61901" w:rsidRPr="00F61901">
        <w:rPr>
          <w:rFonts w:ascii="Book Antiqua" w:hAnsi="Book Antiqua"/>
          <w:b/>
        </w:rPr>
        <w:t>oronavirus disease 2019</w:t>
      </w:r>
      <w:r w:rsidRPr="0065445C">
        <w:rPr>
          <w:rFonts w:ascii="Book Antiqua" w:hAnsi="Book Antiqua"/>
          <w:b/>
        </w:rPr>
        <w:t xml:space="preserve"> state-wise status in India (as on </w:t>
      </w:r>
      <w:r w:rsidR="00984FAB" w:rsidRPr="0065445C">
        <w:rPr>
          <w:rFonts w:ascii="Book Antiqua" w:hAnsi="Book Antiqua"/>
          <w:b/>
        </w:rPr>
        <w:t>August</w:t>
      </w:r>
      <w:r w:rsidRPr="0065445C">
        <w:rPr>
          <w:rFonts w:ascii="Book Antiqua" w:hAnsi="Book Antiqua"/>
          <w:b/>
        </w:rPr>
        <w:t xml:space="preserve"> </w:t>
      </w:r>
      <w:r w:rsidR="00984FAB" w:rsidRPr="0065445C">
        <w:rPr>
          <w:rFonts w:ascii="Book Antiqua" w:hAnsi="Book Antiqua"/>
          <w:b/>
        </w:rPr>
        <w:t>1</w:t>
      </w:r>
      <w:r w:rsidRPr="0065445C">
        <w:rPr>
          <w:rFonts w:ascii="Book Antiqua" w:hAnsi="Book Antiqua"/>
          <w:b/>
        </w:rPr>
        <w:t>0, 202</w:t>
      </w:r>
      <w:r w:rsidR="00984FAB" w:rsidRPr="0065445C">
        <w:rPr>
          <w:rFonts w:ascii="Book Antiqua" w:hAnsi="Book Antiqua"/>
          <w:b/>
        </w:rPr>
        <w:t>1</w:t>
      </w:r>
      <w:r w:rsidRPr="0065445C">
        <w:rPr>
          <w:rFonts w:ascii="Book Antiqua" w:hAnsi="Book Antiqua"/>
          <w:b/>
        </w:rPr>
        <w:t>; Ministry of Home Affairs, GoI)</w:t>
      </w:r>
    </w:p>
    <w:tbl>
      <w:tblPr>
        <w:tblW w:w="12537" w:type="dxa"/>
        <w:tblCellSpacing w:w="20" w:type="dxa"/>
        <w:tblBorders>
          <w:top w:val="outset" w:sz="8" w:space="0" w:color="000000" w:themeColor="text1"/>
          <w:bottom w:val="outset" w:sz="8" w:space="0" w:color="000000" w:themeColor="text1"/>
        </w:tblBorders>
        <w:tblCellMar>
          <w:top w:w="15" w:type="dxa"/>
          <w:left w:w="15" w:type="dxa"/>
          <w:bottom w:w="15" w:type="dxa"/>
          <w:right w:w="15" w:type="dxa"/>
        </w:tblCellMar>
        <w:tblLook w:val="04A0" w:firstRow="1" w:lastRow="0" w:firstColumn="1" w:lastColumn="0" w:noHBand="0" w:noVBand="1"/>
      </w:tblPr>
      <w:tblGrid>
        <w:gridCol w:w="1028"/>
        <w:gridCol w:w="2668"/>
        <w:gridCol w:w="2832"/>
        <w:gridCol w:w="4356"/>
        <w:gridCol w:w="1653"/>
      </w:tblGrid>
      <w:tr w:rsidR="006D55FC" w:rsidRPr="008811BA" w14:paraId="06712FA4" w14:textId="77777777" w:rsidTr="006D55FC">
        <w:trPr>
          <w:trHeight w:val="24"/>
          <w:tblHeader/>
          <w:tblCellSpacing w:w="20" w:type="dxa"/>
        </w:trPr>
        <w:tc>
          <w:tcPr>
            <w:tcW w:w="988" w:type="dxa"/>
            <w:tcBorders>
              <w:top w:val="outset" w:sz="8" w:space="0" w:color="000000" w:themeColor="text1"/>
              <w:bottom w:val="outset" w:sz="8" w:space="0" w:color="000000" w:themeColor="text1"/>
            </w:tcBorders>
            <w:shd w:val="clear" w:color="auto" w:fill="auto"/>
            <w:tcMar>
              <w:top w:w="120" w:type="dxa"/>
              <w:left w:w="120" w:type="dxa"/>
              <w:bottom w:w="120" w:type="dxa"/>
              <w:right w:w="120" w:type="dxa"/>
            </w:tcMar>
            <w:vAlign w:val="bottom"/>
            <w:hideMark/>
          </w:tcPr>
          <w:p w14:paraId="6A61C9E5" w14:textId="4CBC6C21" w:rsidR="000C37CE" w:rsidRPr="006D55FC" w:rsidRDefault="000C37CE" w:rsidP="006D55FC">
            <w:pPr>
              <w:snapToGrid w:val="0"/>
              <w:spacing w:line="360" w:lineRule="auto"/>
              <w:rPr>
                <w:rFonts w:ascii="Book Antiqua" w:eastAsia="Times New Roman" w:hAnsi="Book Antiqua"/>
                <w:b/>
                <w:bCs/>
              </w:rPr>
            </w:pPr>
            <w:r w:rsidRPr="006D55FC">
              <w:rPr>
                <w:rFonts w:ascii="Book Antiqua" w:eastAsia="Times New Roman" w:hAnsi="Book Antiqua"/>
                <w:b/>
                <w:bCs/>
              </w:rPr>
              <w:t>No.</w:t>
            </w:r>
          </w:p>
        </w:tc>
        <w:tc>
          <w:tcPr>
            <w:tcW w:w="2681" w:type="dxa"/>
            <w:tcBorders>
              <w:top w:val="outset" w:sz="8" w:space="0" w:color="000000" w:themeColor="text1"/>
              <w:bottom w:val="outset" w:sz="8" w:space="0" w:color="000000" w:themeColor="text1"/>
            </w:tcBorders>
            <w:shd w:val="clear" w:color="auto" w:fill="auto"/>
            <w:tcMar>
              <w:top w:w="120" w:type="dxa"/>
              <w:left w:w="120" w:type="dxa"/>
              <w:bottom w:w="120" w:type="dxa"/>
              <w:right w:w="120" w:type="dxa"/>
            </w:tcMar>
            <w:vAlign w:val="bottom"/>
            <w:hideMark/>
          </w:tcPr>
          <w:p w14:paraId="448B3C18" w14:textId="77777777" w:rsidR="000C37CE" w:rsidRPr="006D55FC" w:rsidRDefault="000C37CE" w:rsidP="008811BA">
            <w:pPr>
              <w:snapToGrid w:val="0"/>
              <w:spacing w:line="360" w:lineRule="auto"/>
              <w:rPr>
                <w:rFonts w:ascii="Book Antiqua" w:eastAsia="Times New Roman" w:hAnsi="Book Antiqua"/>
                <w:b/>
                <w:bCs/>
              </w:rPr>
            </w:pPr>
            <w:r w:rsidRPr="006D55FC">
              <w:rPr>
                <w:rFonts w:ascii="Book Antiqua" w:eastAsia="Times New Roman" w:hAnsi="Book Antiqua"/>
                <w:b/>
                <w:bCs/>
              </w:rPr>
              <w:t>Name of State / UT</w:t>
            </w:r>
          </w:p>
        </w:tc>
        <w:tc>
          <w:tcPr>
            <w:tcW w:w="2875" w:type="dxa"/>
            <w:tcBorders>
              <w:top w:val="outset" w:sz="8" w:space="0" w:color="000000" w:themeColor="text1"/>
              <w:bottom w:val="outset" w:sz="8" w:space="0" w:color="000000" w:themeColor="text1"/>
            </w:tcBorders>
            <w:shd w:val="clear" w:color="auto" w:fill="auto"/>
            <w:tcMar>
              <w:top w:w="120" w:type="dxa"/>
              <w:left w:w="120" w:type="dxa"/>
              <w:bottom w:w="120" w:type="dxa"/>
              <w:right w:w="120" w:type="dxa"/>
            </w:tcMar>
            <w:vAlign w:val="bottom"/>
            <w:hideMark/>
          </w:tcPr>
          <w:p w14:paraId="2C8D3FC2" w14:textId="43CC4B2B" w:rsidR="000C37CE" w:rsidRPr="006D55FC" w:rsidRDefault="000C37CE" w:rsidP="008811BA">
            <w:pPr>
              <w:snapToGrid w:val="0"/>
              <w:spacing w:line="360" w:lineRule="auto"/>
              <w:jc w:val="center"/>
              <w:rPr>
                <w:rFonts w:ascii="Book Antiqua" w:eastAsia="Times New Roman" w:hAnsi="Book Antiqua"/>
                <w:b/>
                <w:bCs/>
              </w:rPr>
            </w:pPr>
            <w:r w:rsidRPr="006D55FC">
              <w:rPr>
                <w:rFonts w:ascii="Book Antiqua" w:eastAsia="Times New Roman" w:hAnsi="Book Antiqua"/>
                <w:b/>
                <w:bCs/>
              </w:rPr>
              <w:t xml:space="preserve">Total </w:t>
            </w:r>
            <w:r w:rsidR="00B82ADB" w:rsidRPr="006D55FC">
              <w:rPr>
                <w:rFonts w:ascii="Book Antiqua" w:eastAsia="Times New Roman" w:hAnsi="Book Antiqua"/>
                <w:b/>
                <w:bCs/>
              </w:rPr>
              <w:t>c</w:t>
            </w:r>
            <w:r w:rsidRPr="006D55FC">
              <w:rPr>
                <w:rFonts w:ascii="Book Antiqua" w:eastAsia="Times New Roman" w:hAnsi="Book Antiqua"/>
                <w:b/>
                <w:bCs/>
              </w:rPr>
              <w:t>onfirmed cases*</w:t>
            </w:r>
          </w:p>
        </w:tc>
        <w:tc>
          <w:tcPr>
            <w:tcW w:w="4379" w:type="dxa"/>
            <w:tcBorders>
              <w:top w:val="outset" w:sz="8" w:space="0" w:color="000000" w:themeColor="text1"/>
              <w:bottom w:val="outset" w:sz="8" w:space="0" w:color="000000" w:themeColor="text1"/>
            </w:tcBorders>
            <w:shd w:val="clear" w:color="auto" w:fill="auto"/>
            <w:tcMar>
              <w:top w:w="120" w:type="dxa"/>
              <w:left w:w="120" w:type="dxa"/>
              <w:bottom w:w="120" w:type="dxa"/>
              <w:right w:w="120" w:type="dxa"/>
            </w:tcMar>
            <w:vAlign w:val="bottom"/>
            <w:hideMark/>
          </w:tcPr>
          <w:p w14:paraId="41D3C38D" w14:textId="6DBAB4FD" w:rsidR="000C37CE" w:rsidRPr="006D55FC" w:rsidRDefault="000C37CE" w:rsidP="008811BA">
            <w:pPr>
              <w:snapToGrid w:val="0"/>
              <w:spacing w:line="360" w:lineRule="auto"/>
              <w:jc w:val="center"/>
              <w:rPr>
                <w:rFonts w:ascii="Book Antiqua" w:eastAsia="Times New Roman" w:hAnsi="Book Antiqua"/>
                <w:b/>
                <w:bCs/>
              </w:rPr>
            </w:pPr>
            <w:r w:rsidRPr="006D55FC">
              <w:rPr>
                <w:rFonts w:ascii="Book Antiqua" w:eastAsia="Times New Roman" w:hAnsi="Book Antiqua"/>
                <w:b/>
                <w:bCs/>
              </w:rPr>
              <w:t>Cured/</w:t>
            </w:r>
            <w:r w:rsidR="00B82ADB" w:rsidRPr="006D55FC">
              <w:rPr>
                <w:rFonts w:ascii="Book Antiqua" w:eastAsia="Times New Roman" w:hAnsi="Book Antiqua"/>
                <w:b/>
                <w:bCs/>
              </w:rPr>
              <w:t>d</w:t>
            </w:r>
            <w:r w:rsidRPr="006D55FC">
              <w:rPr>
                <w:rFonts w:ascii="Book Antiqua" w:eastAsia="Times New Roman" w:hAnsi="Book Antiqua"/>
                <w:b/>
                <w:bCs/>
              </w:rPr>
              <w:t>ischarged/</w:t>
            </w:r>
            <w:r w:rsidR="00B82ADB" w:rsidRPr="006D55FC">
              <w:rPr>
                <w:rFonts w:ascii="Book Antiqua" w:eastAsia="Times New Roman" w:hAnsi="Book Antiqua"/>
                <w:b/>
                <w:bCs/>
              </w:rPr>
              <w:t>m</w:t>
            </w:r>
            <w:r w:rsidRPr="006D55FC">
              <w:rPr>
                <w:rFonts w:ascii="Book Antiqua" w:eastAsia="Times New Roman" w:hAnsi="Book Antiqua"/>
                <w:b/>
                <w:bCs/>
              </w:rPr>
              <w:t>igrated</w:t>
            </w:r>
          </w:p>
        </w:tc>
        <w:tc>
          <w:tcPr>
            <w:tcW w:w="1614" w:type="dxa"/>
            <w:tcBorders>
              <w:top w:val="outset" w:sz="8" w:space="0" w:color="000000" w:themeColor="text1"/>
              <w:bottom w:val="outset" w:sz="8" w:space="0" w:color="000000" w:themeColor="text1"/>
            </w:tcBorders>
            <w:shd w:val="clear" w:color="auto" w:fill="auto"/>
            <w:tcMar>
              <w:top w:w="120" w:type="dxa"/>
              <w:left w:w="120" w:type="dxa"/>
              <w:bottom w:w="120" w:type="dxa"/>
              <w:right w:w="120" w:type="dxa"/>
            </w:tcMar>
            <w:vAlign w:val="bottom"/>
            <w:hideMark/>
          </w:tcPr>
          <w:p w14:paraId="7401DC66" w14:textId="77777777" w:rsidR="000C37CE" w:rsidRPr="006D55FC" w:rsidRDefault="000C37CE" w:rsidP="008811BA">
            <w:pPr>
              <w:snapToGrid w:val="0"/>
              <w:spacing w:line="360" w:lineRule="auto"/>
              <w:jc w:val="center"/>
              <w:rPr>
                <w:rFonts w:ascii="Book Antiqua" w:eastAsia="Times New Roman" w:hAnsi="Book Antiqua"/>
                <w:b/>
                <w:bCs/>
              </w:rPr>
            </w:pPr>
            <w:r w:rsidRPr="006D55FC">
              <w:rPr>
                <w:rFonts w:ascii="Book Antiqua" w:eastAsia="Times New Roman" w:hAnsi="Book Antiqua"/>
                <w:b/>
                <w:bCs/>
              </w:rPr>
              <w:t>Deaths**</w:t>
            </w:r>
          </w:p>
        </w:tc>
      </w:tr>
      <w:tr w:rsidR="006D55FC" w:rsidRPr="008811BA" w14:paraId="7C5C902E" w14:textId="77777777" w:rsidTr="006D55FC">
        <w:trPr>
          <w:trHeight w:val="389"/>
          <w:tblCellSpacing w:w="20" w:type="dxa"/>
        </w:trPr>
        <w:tc>
          <w:tcPr>
            <w:tcW w:w="988" w:type="dxa"/>
            <w:shd w:val="clear" w:color="auto" w:fill="auto"/>
            <w:tcMar>
              <w:top w:w="120" w:type="dxa"/>
              <w:left w:w="120" w:type="dxa"/>
              <w:bottom w:w="120" w:type="dxa"/>
              <w:right w:w="120" w:type="dxa"/>
            </w:tcMar>
            <w:hideMark/>
          </w:tcPr>
          <w:p w14:paraId="3F3D6059"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w:t>
            </w:r>
          </w:p>
        </w:tc>
        <w:tc>
          <w:tcPr>
            <w:tcW w:w="2681" w:type="dxa"/>
            <w:shd w:val="clear" w:color="auto" w:fill="auto"/>
            <w:tcMar>
              <w:top w:w="120" w:type="dxa"/>
              <w:left w:w="120" w:type="dxa"/>
              <w:bottom w:w="120" w:type="dxa"/>
              <w:right w:w="120" w:type="dxa"/>
            </w:tcMar>
            <w:hideMark/>
          </w:tcPr>
          <w:p w14:paraId="30A611E5"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Andaman and Nicobar Islands</w:t>
            </w:r>
          </w:p>
        </w:tc>
        <w:tc>
          <w:tcPr>
            <w:tcW w:w="2875" w:type="dxa"/>
            <w:shd w:val="clear" w:color="auto" w:fill="auto"/>
            <w:tcMar>
              <w:top w:w="120" w:type="dxa"/>
              <w:left w:w="120" w:type="dxa"/>
              <w:bottom w:w="120" w:type="dxa"/>
              <w:right w:w="120" w:type="dxa"/>
            </w:tcMar>
            <w:hideMark/>
          </w:tcPr>
          <w:p w14:paraId="6E0956AE" w14:textId="7E908ACD"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hAnsi="Book Antiqua"/>
                <w:bCs/>
                <w:color w:val="4D4D4D"/>
                <w:shd w:val="clear" w:color="auto" w:fill="F5F5F5"/>
              </w:rPr>
              <w:t>7</w:t>
            </w:r>
            <w:r w:rsidR="002D200B" w:rsidRPr="008811BA">
              <w:rPr>
                <w:rFonts w:ascii="Book Antiqua" w:hAnsi="Book Antiqua"/>
                <w:bCs/>
                <w:color w:val="4D4D4D"/>
                <w:shd w:val="clear" w:color="auto" w:fill="F5F5F5"/>
              </w:rPr>
              <w:t>546</w:t>
            </w:r>
          </w:p>
        </w:tc>
        <w:tc>
          <w:tcPr>
            <w:tcW w:w="4379" w:type="dxa"/>
            <w:shd w:val="clear" w:color="auto" w:fill="auto"/>
            <w:tcMar>
              <w:top w:w="120" w:type="dxa"/>
              <w:left w:w="120" w:type="dxa"/>
              <w:bottom w:w="120" w:type="dxa"/>
              <w:right w:w="120" w:type="dxa"/>
            </w:tcMar>
            <w:hideMark/>
          </w:tcPr>
          <w:p w14:paraId="774F3EE7" w14:textId="025534F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7</w:t>
            </w:r>
            <w:r w:rsidR="002D200B" w:rsidRPr="008811BA">
              <w:rPr>
                <w:rFonts w:ascii="Book Antiqua" w:eastAsia="Times New Roman" w:hAnsi="Book Antiqua"/>
                <w:bCs/>
                <w:color w:val="333333"/>
              </w:rPr>
              <w:t>412</w:t>
            </w:r>
          </w:p>
        </w:tc>
        <w:tc>
          <w:tcPr>
            <w:tcW w:w="1614" w:type="dxa"/>
            <w:shd w:val="clear" w:color="auto" w:fill="auto"/>
            <w:tcMar>
              <w:top w:w="120" w:type="dxa"/>
              <w:left w:w="120" w:type="dxa"/>
              <w:bottom w:w="120" w:type="dxa"/>
              <w:right w:w="120" w:type="dxa"/>
            </w:tcMar>
            <w:hideMark/>
          </w:tcPr>
          <w:p w14:paraId="362D2120" w14:textId="551B2976"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129</w:t>
            </w:r>
          </w:p>
        </w:tc>
      </w:tr>
      <w:tr w:rsidR="000C37CE" w:rsidRPr="008811BA" w14:paraId="0E2FFECB"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06142076"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w:t>
            </w:r>
          </w:p>
        </w:tc>
        <w:tc>
          <w:tcPr>
            <w:tcW w:w="2681" w:type="dxa"/>
            <w:shd w:val="clear" w:color="auto" w:fill="auto"/>
            <w:tcMar>
              <w:top w:w="120" w:type="dxa"/>
              <w:left w:w="120" w:type="dxa"/>
              <w:bottom w:w="120" w:type="dxa"/>
              <w:right w:w="120" w:type="dxa"/>
            </w:tcMar>
            <w:hideMark/>
          </w:tcPr>
          <w:p w14:paraId="4D2E0A23"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Andhra Pradesh</w:t>
            </w:r>
          </w:p>
        </w:tc>
        <w:tc>
          <w:tcPr>
            <w:tcW w:w="2875" w:type="dxa"/>
            <w:shd w:val="clear" w:color="auto" w:fill="auto"/>
            <w:tcMar>
              <w:top w:w="120" w:type="dxa"/>
              <w:left w:w="120" w:type="dxa"/>
              <w:bottom w:w="120" w:type="dxa"/>
              <w:right w:w="120" w:type="dxa"/>
            </w:tcMar>
            <w:hideMark/>
          </w:tcPr>
          <w:p w14:paraId="7A47AE30" w14:textId="00A836F4" w:rsidR="000C37CE" w:rsidRPr="008811BA" w:rsidRDefault="009D622B" w:rsidP="008811BA">
            <w:pPr>
              <w:snapToGrid w:val="0"/>
              <w:spacing w:line="360" w:lineRule="auto"/>
              <w:jc w:val="right"/>
              <w:rPr>
                <w:rFonts w:ascii="Book Antiqua" w:eastAsia="Times New Roman" w:hAnsi="Book Antiqua"/>
                <w:bCs/>
                <w:color w:val="000000" w:themeColor="text1"/>
              </w:rPr>
            </w:pPr>
            <w:r>
              <w:rPr>
                <w:rFonts w:ascii="Book Antiqua" w:hAnsi="Book Antiqua"/>
                <w:bCs/>
                <w:color w:val="000000" w:themeColor="text1"/>
                <w:shd w:val="clear" w:color="auto" w:fill="F5F5F5"/>
              </w:rPr>
              <w:t>1983</w:t>
            </w:r>
            <w:r w:rsidR="00EE321E" w:rsidRPr="008811BA">
              <w:rPr>
                <w:rFonts w:ascii="Book Antiqua" w:hAnsi="Book Antiqua"/>
                <w:bCs/>
                <w:color w:val="000000" w:themeColor="text1"/>
                <w:shd w:val="clear" w:color="auto" w:fill="F5F5F5"/>
              </w:rPr>
              <w:t>721</w:t>
            </w:r>
          </w:p>
        </w:tc>
        <w:tc>
          <w:tcPr>
            <w:tcW w:w="4379" w:type="dxa"/>
            <w:shd w:val="clear" w:color="auto" w:fill="auto"/>
            <w:tcMar>
              <w:top w:w="120" w:type="dxa"/>
              <w:left w:w="120" w:type="dxa"/>
              <w:bottom w:w="120" w:type="dxa"/>
              <w:right w:w="120" w:type="dxa"/>
            </w:tcMar>
            <w:hideMark/>
          </w:tcPr>
          <w:p w14:paraId="2AF26099" w14:textId="7DC6E002"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1950</w:t>
            </w:r>
            <w:r w:rsidR="00EE321E" w:rsidRPr="008811BA">
              <w:rPr>
                <w:rFonts w:ascii="Book Antiqua" w:eastAsia="Times New Roman" w:hAnsi="Book Antiqua"/>
                <w:bCs/>
                <w:color w:val="333333"/>
              </w:rPr>
              <w:t>623</w:t>
            </w:r>
          </w:p>
        </w:tc>
        <w:tc>
          <w:tcPr>
            <w:tcW w:w="1614" w:type="dxa"/>
            <w:shd w:val="clear" w:color="auto" w:fill="auto"/>
            <w:tcMar>
              <w:top w:w="120" w:type="dxa"/>
              <w:left w:w="120" w:type="dxa"/>
              <w:bottom w:w="120" w:type="dxa"/>
              <w:right w:w="120" w:type="dxa"/>
            </w:tcMar>
            <w:hideMark/>
          </w:tcPr>
          <w:p w14:paraId="2F709C7C" w14:textId="7C9C0EDF" w:rsidR="000C37CE" w:rsidRPr="008811BA" w:rsidRDefault="00EE321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13549</w:t>
            </w:r>
          </w:p>
        </w:tc>
      </w:tr>
      <w:tr w:rsidR="000C37CE" w:rsidRPr="008811BA" w14:paraId="232E0863"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624E58A2"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3</w:t>
            </w:r>
          </w:p>
        </w:tc>
        <w:tc>
          <w:tcPr>
            <w:tcW w:w="2681" w:type="dxa"/>
            <w:shd w:val="clear" w:color="auto" w:fill="auto"/>
            <w:tcMar>
              <w:top w:w="120" w:type="dxa"/>
              <w:left w:w="120" w:type="dxa"/>
              <w:bottom w:w="120" w:type="dxa"/>
              <w:right w:w="120" w:type="dxa"/>
            </w:tcMar>
            <w:hideMark/>
          </w:tcPr>
          <w:p w14:paraId="72AB231A"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Arunachal Pradesh</w:t>
            </w:r>
          </w:p>
        </w:tc>
        <w:tc>
          <w:tcPr>
            <w:tcW w:w="2875" w:type="dxa"/>
            <w:shd w:val="clear" w:color="auto" w:fill="auto"/>
            <w:tcMar>
              <w:top w:w="120" w:type="dxa"/>
              <w:left w:w="120" w:type="dxa"/>
              <w:bottom w:w="120" w:type="dxa"/>
              <w:right w:w="120" w:type="dxa"/>
            </w:tcMar>
            <w:hideMark/>
          </w:tcPr>
          <w:p w14:paraId="2A6E9DFF" w14:textId="4B94B856"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50</w:t>
            </w:r>
            <w:r w:rsidR="002D200B" w:rsidRPr="008811BA">
              <w:rPr>
                <w:rFonts w:ascii="Book Antiqua" w:eastAsia="Times New Roman" w:hAnsi="Book Antiqua"/>
                <w:bCs/>
                <w:color w:val="333333"/>
              </w:rPr>
              <w:t>372</w:t>
            </w:r>
          </w:p>
        </w:tc>
        <w:tc>
          <w:tcPr>
            <w:tcW w:w="4379" w:type="dxa"/>
            <w:shd w:val="clear" w:color="auto" w:fill="auto"/>
            <w:tcMar>
              <w:top w:w="120" w:type="dxa"/>
              <w:left w:w="120" w:type="dxa"/>
              <w:bottom w:w="120" w:type="dxa"/>
              <w:right w:w="120" w:type="dxa"/>
            </w:tcMar>
            <w:hideMark/>
          </w:tcPr>
          <w:p w14:paraId="70B01BB9" w14:textId="1D6287D8"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47</w:t>
            </w:r>
            <w:r w:rsidR="002D200B" w:rsidRPr="008811BA">
              <w:rPr>
                <w:rFonts w:ascii="Book Antiqua" w:eastAsia="Times New Roman" w:hAnsi="Book Antiqua"/>
                <w:bCs/>
                <w:color w:val="333333"/>
              </w:rPr>
              <w:t>520</w:t>
            </w:r>
          </w:p>
        </w:tc>
        <w:tc>
          <w:tcPr>
            <w:tcW w:w="1614" w:type="dxa"/>
            <w:shd w:val="clear" w:color="auto" w:fill="auto"/>
            <w:tcMar>
              <w:top w:w="120" w:type="dxa"/>
              <w:left w:w="120" w:type="dxa"/>
              <w:bottom w:w="120" w:type="dxa"/>
              <w:right w:w="120" w:type="dxa"/>
            </w:tcMar>
            <w:hideMark/>
          </w:tcPr>
          <w:p w14:paraId="2F246B1D" w14:textId="01753B31"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246</w:t>
            </w:r>
          </w:p>
        </w:tc>
      </w:tr>
      <w:tr w:rsidR="000C37CE" w:rsidRPr="008811BA" w14:paraId="5E96A816"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38047111"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4</w:t>
            </w:r>
          </w:p>
        </w:tc>
        <w:tc>
          <w:tcPr>
            <w:tcW w:w="2681" w:type="dxa"/>
            <w:shd w:val="clear" w:color="auto" w:fill="auto"/>
            <w:tcMar>
              <w:top w:w="120" w:type="dxa"/>
              <w:left w:w="120" w:type="dxa"/>
              <w:bottom w:w="120" w:type="dxa"/>
              <w:right w:w="120" w:type="dxa"/>
            </w:tcMar>
            <w:hideMark/>
          </w:tcPr>
          <w:p w14:paraId="1D726E5F"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Assam</w:t>
            </w:r>
          </w:p>
        </w:tc>
        <w:tc>
          <w:tcPr>
            <w:tcW w:w="2875" w:type="dxa"/>
            <w:shd w:val="clear" w:color="auto" w:fill="auto"/>
            <w:tcMar>
              <w:top w:w="120" w:type="dxa"/>
              <w:left w:w="120" w:type="dxa"/>
              <w:bottom w:w="120" w:type="dxa"/>
              <w:right w:w="120" w:type="dxa"/>
            </w:tcMar>
            <w:hideMark/>
          </w:tcPr>
          <w:p w14:paraId="4A00FA25" w14:textId="459E1B9C"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575</w:t>
            </w:r>
            <w:r w:rsidR="00EE321E" w:rsidRPr="008811BA">
              <w:rPr>
                <w:rFonts w:ascii="Book Antiqua" w:eastAsia="Times New Roman" w:hAnsi="Book Antiqua"/>
                <w:bCs/>
                <w:color w:val="333333"/>
              </w:rPr>
              <w:t>220</w:t>
            </w:r>
          </w:p>
        </w:tc>
        <w:tc>
          <w:tcPr>
            <w:tcW w:w="4379" w:type="dxa"/>
            <w:shd w:val="clear" w:color="auto" w:fill="auto"/>
            <w:tcMar>
              <w:top w:w="120" w:type="dxa"/>
              <w:left w:w="120" w:type="dxa"/>
              <w:bottom w:w="120" w:type="dxa"/>
              <w:right w:w="120" w:type="dxa"/>
            </w:tcMar>
            <w:hideMark/>
          </w:tcPr>
          <w:p w14:paraId="228929CC" w14:textId="72681028"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558</w:t>
            </w:r>
            <w:r w:rsidR="002D200B" w:rsidRPr="008811BA">
              <w:rPr>
                <w:rFonts w:ascii="Book Antiqua" w:eastAsia="Times New Roman" w:hAnsi="Book Antiqua"/>
                <w:bCs/>
                <w:color w:val="333333"/>
              </w:rPr>
              <w:t>720</w:t>
            </w:r>
          </w:p>
        </w:tc>
        <w:tc>
          <w:tcPr>
            <w:tcW w:w="1614" w:type="dxa"/>
            <w:shd w:val="clear" w:color="auto" w:fill="auto"/>
            <w:tcMar>
              <w:top w:w="120" w:type="dxa"/>
              <w:left w:w="120" w:type="dxa"/>
              <w:bottom w:w="120" w:type="dxa"/>
              <w:right w:w="120" w:type="dxa"/>
            </w:tcMar>
            <w:hideMark/>
          </w:tcPr>
          <w:p w14:paraId="03152E1C" w14:textId="2D5911B0"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5</w:t>
            </w:r>
            <w:r w:rsidR="002D200B" w:rsidRPr="008811BA">
              <w:rPr>
                <w:rFonts w:ascii="Book Antiqua" w:eastAsia="Times New Roman" w:hAnsi="Book Antiqua"/>
                <w:bCs/>
                <w:color w:val="333333"/>
              </w:rPr>
              <w:t>404</w:t>
            </w:r>
          </w:p>
        </w:tc>
      </w:tr>
      <w:tr w:rsidR="000C37CE" w:rsidRPr="008811BA" w14:paraId="2E93FB61"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54BB2B83"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5</w:t>
            </w:r>
          </w:p>
        </w:tc>
        <w:tc>
          <w:tcPr>
            <w:tcW w:w="2681" w:type="dxa"/>
            <w:shd w:val="clear" w:color="auto" w:fill="auto"/>
            <w:tcMar>
              <w:top w:w="120" w:type="dxa"/>
              <w:left w:w="120" w:type="dxa"/>
              <w:bottom w:w="120" w:type="dxa"/>
              <w:right w:w="120" w:type="dxa"/>
            </w:tcMar>
            <w:hideMark/>
          </w:tcPr>
          <w:p w14:paraId="2B811110"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Bihar</w:t>
            </w:r>
          </w:p>
        </w:tc>
        <w:tc>
          <w:tcPr>
            <w:tcW w:w="2875" w:type="dxa"/>
            <w:shd w:val="clear" w:color="auto" w:fill="auto"/>
            <w:tcMar>
              <w:top w:w="120" w:type="dxa"/>
              <w:left w:w="120" w:type="dxa"/>
              <w:bottom w:w="120" w:type="dxa"/>
              <w:right w:w="120" w:type="dxa"/>
            </w:tcMar>
            <w:hideMark/>
          </w:tcPr>
          <w:p w14:paraId="11786FCD" w14:textId="04168599"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725</w:t>
            </w:r>
            <w:r w:rsidR="00EE321E" w:rsidRPr="008811BA">
              <w:rPr>
                <w:rFonts w:ascii="Book Antiqua" w:eastAsia="Times New Roman" w:hAnsi="Book Antiqua"/>
                <w:bCs/>
                <w:color w:val="333333"/>
              </w:rPr>
              <w:t>235</w:t>
            </w:r>
          </w:p>
        </w:tc>
        <w:tc>
          <w:tcPr>
            <w:tcW w:w="4379" w:type="dxa"/>
            <w:shd w:val="clear" w:color="auto" w:fill="auto"/>
            <w:tcMar>
              <w:top w:w="120" w:type="dxa"/>
              <w:left w:w="120" w:type="dxa"/>
              <w:bottom w:w="120" w:type="dxa"/>
              <w:right w:w="120" w:type="dxa"/>
            </w:tcMar>
            <w:hideMark/>
          </w:tcPr>
          <w:p w14:paraId="5465CEE8" w14:textId="1AA51DC4"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715</w:t>
            </w:r>
            <w:r w:rsidR="00EE321E" w:rsidRPr="008811BA">
              <w:rPr>
                <w:rFonts w:ascii="Book Antiqua" w:eastAsia="Times New Roman" w:hAnsi="Book Antiqua"/>
                <w:bCs/>
                <w:color w:val="333333"/>
              </w:rPr>
              <w:t>303</w:t>
            </w:r>
          </w:p>
        </w:tc>
        <w:tc>
          <w:tcPr>
            <w:tcW w:w="1614" w:type="dxa"/>
            <w:shd w:val="clear" w:color="auto" w:fill="auto"/>
            <w:tcMar>
              <w:top w:w="120" w:type="dxa"/>
              <w:left w:w="120" w:type="dxa"/>
              <w:bottom w:w="120" w:type="dxa"/>
              <w:right w:w="120" w:type="dxa"/>
            </w:tcMar>
            <w:hideMark/>
          </w:tcPr>
          <w:p w14:paraId="60BF8667" w14:textId="518A8972"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9</w:t>
            </w:r>
            <w:r w:rsidR="00EE321E" w:rsidRPr="008811BA">
              <w:rPr>
                <w:rFonts w:ascii="Book Antiqua" w:eastAsia="Times New Roman" w:hAnsi="Book Antiqua"/>
                <w:bCs/>
                <w:color w:val="333333"/>
              </w:rPr>
              <w:t>646</w:t>
            </w:r>
          </w:p>
        </w:tc>
      </w:tr>
      <w:tr w:rsidR="000C37CE" w:rsidRPr="008811BA" w14:paraId="6FF0D5ED"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7E1F8988"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6</w:t>
            </w:r>
          </w:p>
        </w:tc>
        <w:tc>
          <w:tcPr>
            <w:tcW w:w="2681" w:type="dxa"/>
            <w:shd w:val="clear" w:color="auto" w:fill="auto"/>
            <w:tcMar>
              <w:top w:w="120" w:type="dxa"/>
              <w:left w:w="120" w:type="dxa"/>
              <w:bottom w:w="120" w:type="dxa"/>
              <w:right w:w="120" w:type="dxa"/>
            </w:tcMar>
            <w:hideMark/>
          </w:tcPr>
          <w:p w14:paraId="1AEC29AF"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Chandigarh</w:t>
            </w:r>
          </w:p>
        </w:tc>
        <w:tc>
          <w:tcPr>
            <w:tcW w:w="2875" w:type="dxa"/>
            <w:shd w:val="clear" w:color="auto" w:fill="auto"/>
            <w:tcMar>
              <w:top w:w="120" w:type="dxa"/>
              <w:left w:w="120" w:type="dxa"/>
              <w:bottom w:w="120" w:type="dxa"/>
              <w:right w:w="120" w:type="dxa"/>
            </w:tcMar>
            <w:hideMark/>
          </w:tcPr>
          <w:p w14:paraId="7107DB0A" w14:textId="4F141A29"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61</w:t>
            </w:r>
            <w:r w:rsidR="002D200B" w:rsidRPr="008811BA">
              <w:rPr>
                <w:rFonts w:ascii="Book Antiqua" w:eastAsia="Times New Roman" w:hAnsi="Book Antiqua"/>
                <w:bCs/>
                <w:color w:val="333333"/>
              </w:rPr>
              <w:t>984</w:t>
            </w:r>
          </w:p>
        </w:tc>
        <w:tc>
          <w:tcPr>
            <w:tcW w:w="4379" w:type="dxa"/>
            <w:shd w:val="clear" w:color="auto" w:fill="auto"/>
            <w:tcMar>
              <w:top w:w="120" w:type="dxa"/>
              <w:left w:w="120" w:type="dxa"/>
              <w:bottom w:w="120" w:type="dxa"/>
              <w:right w:w="120" w:type="dxa"/>
            </w:tcMar>
            <w:hideMark/>
          </w:tcPr>
          <w:p w14:paraId="556AFEE0" w14:textId="54D1A571"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61,146</w:t>
            </w:r>
          </w:p>
        </w:tc>
        <w:tc>
          <w:tcPr>
            <w:tcW w:w="1614" w:type="dxa"/>
            <w:shd w:val="clear" w:color="auto" w:fill="auto"/>
            <w:tcMar>
              <w:top w:w="120" w:type="dxa"/>
              <w:left w:w="120" w:type="dxa"/>
              <w:bottom w:w="120" w:type="dxa"/>
              <w:right w:w="120" w:type="dxa"/>
            </w:tcMar>
            <w:hideMark/>
          </w:tcPr>
          <w:p w14:paraId="04C0B51D" w14:textId="692589FE"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811</w:t>
            </w:r>
          </w:p>
        </w:tc>
      </w:tr>
      <w:tr w:rsidR="000C37CE" w:rsidRPr="008811BA" w14:paraId="64BEA749"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054BCE60"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7</w:t>
            </w:r>
          </w:p>
        </w:tc>
        <w:tc>
          <w:tcPr>
            <w:tcW w:w="2681" w:type="dxa"/>
            <w:shd w:val="clear" w:color="auto" w:fill="auto"/>
            <w:tcMar>
              <w:top w:w="120" w:type="dxa"/>
              <w:left w:w="120" w:type="dxa"/>
              <w:bottom w:w="120" w:type="dxa"/>
              <w:right w:w="120" w:type="dxa"/>
            </w:tcMar>
            <w:hideMark/>
          </w:tcPr>
          <w:p w14:paraId="4838F44B"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Chhattisgarh</w:t>
            </w:r>
          </w:p>
        </w:tc>
        <w:tc>
          <w:tcPr>
            <w:tcW w:w="2875" w:type="dxa"/>
            <w:shd w:val="clear" w:color="auto" w:fill="auto"/>
            <w:tcMar>
              <w:top w:w="120" w:type="dxa"/>
              <w:left w:w="120" w:type="dxa"/>
              <w:bottom w:w="120" w:type="dxa"/>
              <w:right w:w="120" w:type="dxa"/>
            </w:tcMar>
            <w:hideMark/>
          </w:tcPr>
          <w:p w14:paraId="4C00BCA8" w14:textId="60CDF7C0"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1003</w:t>
            </w:r>
            <w:r w:rsidR="00EE321E" w:rsidRPr="008811BA">
              <w:rPr>
                <w:rFonts w:ascii="Book Antiqua" w:eastAsia="Times New Roman" w:hAnsi="Book Antiqua"/>
                <w:bCs/>
                <w:color w:val="333333"/>
              </w:rPr>
              <w:t>244</w:t>
            </w:r>
          </w:p>
        </w:tc>
        <w:tc>
          <w:tcPr>
            <w:tcW w:w="4379" w:type="dxa"/>
            <w:shd w:val="clear" w:color="auto" w:fill="auto"/>
            <w:tcMar>
              <w:top w:w="120" w:type="dxa"/>
              <w:left w:w="120" w:type="dxa"/>
              <w:bottom w:w="120" w:type="dxa"/>
              <w:right w:w="120" w:type="dxa"/>
            </w:tcMar>
            <w:hideMark/>
          </w:tcPr>
          <w:p w14:paraId="535269F3" w14:textId="19201081"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988</w:t>
            </w:r>
            <w:r w:rsidR="00EE321E" w:rsidRPr="008811BA">
              <w:rPr>
                <w:rFonts w:ascii="Book Antiqua" w:eastAsia="Times New Roman" w:hAnsi="Book Antiqua"/>
                <w:bCs/>
                <w:color w:val="333333"/>
              </w:rPr>
              <w:t>004</w:t>
            </w:r>
          </w:p>
        </w:tc>
        <w:tc>
          <w:tcPr>
            <w:tcW w:w="1614" w:type="dxa"/>
            <w:shd w:val="clear" w:color="auto" w:fill="auto"/>
            <w:tcMar>
              <w:top w:w="120" w:type="dxa"/>
              <w:left w:w="120" w:type="dxa"/>
              <w:bottom w:w="120" w:type="dxa"/>
              <w:right w:w="120" w:type="dxa"/>
            </w:tcMar>
            <w:hideMark/>
          </w:tcPr>
          <w:p w14:paraId="1BB75EDB" w14:textId="6AC54E7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13</w:t>
            </w:r>
            <w:r w:rsidR="00EE321E" w:rsidRPr="008811BA">
              <w:rPr>
                <w:rFonts w:ascii="Book Antiqua" w:eastAsia="Times New Roman" w:hAnsi="Book Antiqua"/>
                <w:bCs/>
                <w:color w:val="333333"/>
              </w:rPr>
              <w:t>540</w:t>
            </w:r>
          </w:p>
        </w:tc>
      </w:tr>
      <w:tr w:rsidR="000C37CE" w:rsidRPr="008811BA" w14:paraId="41644E8F"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01249069"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8</w:t>
            </w:r>
          </w:p>
        </w:tc>
        <w:tc>
          <w:tcPr>
            <w:tcW w:w="2681" w:type="dxa"/>
            <w:shd w:val="clear" w:color="auto" w:fill="auto"/>
            <w:tcMar>
              <w:top w:w="120" w:type="dxa"/>
              <w:left w:w="120" w:type="dxa"/>
              <w:bottom w:w="120" w:type="dxa"/>
              <w:right w:w="120" w:type="dxa"/>
            </w:tcMar>
            <w:hideMark/>
          </w:tcPr>
          <w:p w14:paraId="72C4CD68"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Dadar Nagar Haveli</w:t>
            </w:r>
          </w:p>
        </w:tc>
        <w:tc>
          <w:tcPr>
            <w:tcW w:w="2875" w:type="dxa"/>
            <w:shd w:val="clear" w:color="auto" w:fill="auto"/>
            <w:tcMar>
              <w:top w:w="120" w:type="dxa"/>
              <w:left w:w="120" w:type="dxa"/>
              <w:bottom w:w="120" w:type="dxa"/>
              <w:right w:w="120" w:type="dxa"/>
            </w:tcMar>
            <w:hideMark/>
          </w:tcPr>
          <w:p w14:paraId="0308F0A5" w14:textId="407ED19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10</w:t>
            </w:r>
            <w:r w:rsidR="002D200B" w:rsidRPr="008811BA">
              <w:rPr>
                <w:rFonts w:ascii="Book Antiqua" w:eastAsia="Times New Roman" w:hAnsi="Book Antiqua"/>
                <w:bCs/>
                <w:color w:val="333333"/>
              </w:rPr>
              <w:t>656</w:t>
            </w:r>
          </w:p>
        </w:tc>
        <w:tc>
          <w:tcPr>
            <w:tcW w:w="4379" w:type="dxa"/>
            <w:shd w:val="clear" w:color="auto" w:fill="auto"/>
            <w:tcMar>
              <w:top w:w="120" w:type="dxa"/>
              <w:left w:w="120" w:type="dxa"/>
              <w:bottom w:w="120" w:type="dxa"/>
              <w:right w:w="120" w:type="dxa"/>
            </w:tcMar>
            <w:hideMark/>
          </w:tcPr>
          <w:p w14:paraId="09048B23" w14:textId="0CF7B2A2"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10</w:t>
            </w:r>
            <w:r w:rsidR="002D200B" w:rsidRPr="008811BA">
              <w:rPr>
                <w:rFonts w:ascii="Book Antiqua" w:eastAsia="Times New Roman" w:hAnsi="Book Antiqua"/>
                <w:bCs/>
                <w:color w:val="333333"/>
              </w:rPr>
              <w:t>612</w:t>
            </w:r>
          </w:p>
        </w:tc>
        <w:tc>
          <w:tcPr>
            <w:tcW w:w="1614" w:type="dxa"/>
            <w:shd w:val="clear" w:color="auto" w:fill="auto"/>
            <w:tcMar>
              <w:top w:w="120" w:type="dxa"/>
              <w:left w:w="120" w:type="dxa"/>
              <w:bottom w:w="120" w:type="dxa"/>
              <w:right w:w="120" w:type="dxa"/>
            </w:tcMar>
            <w:hideMark/>
          </w:tcPr>
          <w:p w14:paraId="0E5A831B" w14:textId="4B958420"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4</w:t>
            </w:r>
          </w:p>
        </w:tc>
      </w:tr>
      <w:tr w:rsidR="000C37CE" w:rsidRPr="008811BA" w14:paraId="65ADF9DD"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4026918A"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9</w:t>
            </w:r>
          </w:p>
        </w:tc>
        <w:tc>
          <w:tcPr>
            <w:tcW w:w="2681" w:type="dxa"/>
            <w:shd w:val="clear" w:color="auto" w:fill="auto"/>
            <w:tcMar>
              <w:top w:w="120" w:type="dxa"/>
              <w:left w:w="120" w:type="dxa"/>
              <w:bottom w:w="120" w:type="dxa"/>
              <w:right w:w="120" w:type="dxa"/>
            </w:tcMar>
            <w:hideMark/>
          </w:tcPr>
          <w:p w14:paraId="22AA252A"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Delhi</w:t>
            </w:r>
          </w:p>
        </w:tc>
        <w:tc>
          <w:tcPr>
            <w:tcW w:w="2875" w:type="dxa"/>
            <w:shd w:val="clear" w:color="auto" w:fill="auto"/>
            <w:tcMar>
              <w:top w:w="120" w:type="dxa"/>
              <w:left w:w="120" w:type="dxa"/>
              <w:bottom w:w="120" w:type="dxa"/>
              <w:right w:w="120" w:type="dxa"/>
            </w:tcMar>
            <w:hideMark/>
          </w:tcPr>
          <w:p w14:paraId="7460816A" w14:textId="219515C1"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1436</w:t>
            </w:r>
            <w:r w:rsidR="00EE321E" w:rsidRPr="008811BA">
              <w:rPr>
                <w:rFonts w:ascii="Book Antiqua" w:eastAsia="Times New Roman" w:hAnsi="Book Antiqua"/>
                <w:bCs/>
                <w:color w:val="333333"/>
              </w:rPr>
              <w:t>800</w:t>
            </w:r>
          </w:p>
        </w:tc>
        <w:tc>
          <w:tcPr>
            <w:tcW w:w="4379" w:type="dxa"/>
            <w:shd w:val="clear" w:color="auto" w:fill="auto"/>
            <w:tcMar>
              <w:top w:w="120" w:type="dxa"/>
              <w:left w:w="120" w:type="dxa"/>
              <w:bottom w:w="120" w:type="dxa"/>
              <w:right w:w="120" w:type="dxa"/>
            </w:tcMar>
            <w:hideMark/>
          </w:tcPr>
          <w:p w14:paraId="3551B273" w14:textId="00B2C049"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1411</w:t>
            </w:r>
            <w:r w:rsidR="00EE321E" w:rsidRPr="008811BA">
              <w:rPr>
                <w:rFonts w:ascii="Book Antiqua" w:eastAsia="Times New Roman" w:hAnsi="Book Antiqua"/>
                <w:bCs/>
                <w:color w:val="333333"/>
              </w:rPr>
              <w:t>235</w:t>
            </w:r>
          </w:p>
        </w:tc>
        <w:tc>
          <w:tcPr>
            <w:tcW w:w="1614" w:type="dxa"/>
            <w:shd w:val="clear" w:color="auto" w:fill="auto"/>
            <w:tcMar>
              <w:top w:w="120" w:type="dxa"/>
              <w:left w:w="120" w:type="dxa"/>
              <w:bottom w:w="120" w:type="dxa"/>
              <w:right w:w="120" w:type="dxa"/>
            </w:tcMar>
            <w:hideMark/>
          </w:tcPr>
          <w:p w14:paraId="1A37B1D5" w14:textId="3B026911"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25</w:t>
            </w:r>
            <w:r w:rsidR="00EE321E" w:rsidRPr="008811BA">
              <w:rPr>
                <w:rFonts w:ascii="Book Antiqua" w:eastAsia="Times New Roman" w:hAnsi="Book Antiqua"/>
                <w:bCs/>
                <w:color w:val="333333"/>
              </w:rPr>
              <w:t>067</w:t>
            </w:r>
          </w:p>
        </w:tc>
      </w:tr>
      <w:tr w:rsidR="000C37CE" w:rsidRPr="008811BA" w14:paraId="5E605D84"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5E578A0C"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lastRenderedPageBreak/>
              <w:t>10</w:t>
            </w:r>
          </w:p>
        </w:tc>
        <w:tc>
          <w:tcPr>
            <w:tcW w:w="2681" w:type="dxa"/>
            <w:shd w:val="clear" w:color="auto" w:fill="auto"/>
            <w:tcMar>
              <w:top w:w="120" w:type="dxa"/>
              <w:left w:w="120" w:type="dxa"/>
              <w:bottom w:w="120" w:type="dxa"/>
              <w:right w:w="120" w:type="dxa"/>
            </w:tcMar>
            <w:hideMark/>
          </w:tcPr>
          <w:p w14:paraId="5F57C460"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Goa</w:t>
            </w:r>
          </w:p>
        </w:tc>
        <w:tc>
          <w:tcPr>
            <w:tcW w:w="2875" w:type="dxa"/>
            <w:shd w:val="clear" w:color="auto" w:fill="auto"/>
            <w:tcMar>
              <w:top w:w="120" w:type="dxa"/>
              <w:left w:w="120" w:type="dxa"/>
              <w:bottom w:w="120" w:type="dxa"/>
              <w:right w:w="120" w:type="dxa"/>
            </w:tcMar>
            <w:hideMark/>
          </w:tcPr>
          <w:p w14:paraId="451584CB" w14:textId="4558C0D6"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171</w:t>
            </w:r>
            <w:r w:rsidR="002D200B" w:rsidRPr="008811BA">
              <w:rPr>
                <w:rFonts w:ascii="Book Antiqua" w:eastAsia="Times New Roman" w:hAnsi="Book Antiqua"/>
                <w:bCs/>
                <w:color w:val="333333"/>
              </w:rPr>
              <w:t>944</w:t>
            </w:r>
          </w:p>
        </w:tc>
        <w:tc>
          <w:tcPr>
            <w:tcW w:w="4379" w:type="dxa"/>
            <w:shd w:val="clear" w:color="auto" w:fill="auto"/>
            <w:tcMar>
              <w:top w:w="120" w:type="dxa"/>
              <w:left w:w="120" w:type="dxa"/>
              <w:bottom w:w="120" w:type="dxa"/>
              <w:right w:w="120" w:type="dxa"/>
            </w:tcMar>
            <w:hideMark/>
          </w:tcPr>
          <w:p w14:paraId="65944B7E" w14:textId="3F00FB20"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167</w:t>
            </w:r>
            <w:r w:rsidR="002D200B" w:rsidRPr="008811BA">
              <w:rPr>
                <w:rFonts w:ascii="Book Antiqua" w:eastAsia="Times New Roman" w:hAnsi="Book Antiqua"/>
                <w:bCs/>
                <w:color w:val="333333"/>
              </w:rPr>
              <w:t>884</w:t>
            </w:r>
          </w:p>
        </w:tc>
        <w:tc>
          <w:tcPr>
            <w:tcW w:w="1614" w:type="dxa"/>
            <w:shd w:val="clear" w:color="auto" w:fill="auto"/>
            <w:tcMar>
              <w:top w:w="120" w:type="dxa"/>
              <w:left w:w="120" w:type="dxa"/>
              <w:bottom w:w="120" w:type="dxa"/>
              <w:right w:w="120" w:type="dxa"/>
            </w:tcMar>
            <w:hideMark/>
          </w:tcPr>
          <w:p w14:paraId="05210242" w14:textId="0216C755"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w:t>
            </w:r>
            <w:r w:rsidR="002D200B" w:rsidRPr="008811BA">
              <w:rPr>
                <w:rFonts w:ascii="Book Antiqua" w:eastAsia="Times New Roman" w:hAnsi="Book Antiqua"/>
                <w:bCs/>
                <w:color w:val="333333"/>
              </w:rPr>
              <w:t>164</w:t>
            </w:r>
          </w:p>
        </w:tc>
      </w:tr>
      <w:tr w:rsidR="000C37CE" w:rsidRPr="008811BA" w14:paraId="3D007F55"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31F06BFE"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11</w:t>
            </w:r>
          </w:p>
        </w:tc>
        <w:tc>
          <w:tcPr>
            <w:tcW w:w="2681" w:type="dxa"/>
            <w:shd w:val="clear" w:color="auto" w:fill="auto"/>
            <w:tcMar>
              <w:top w:w="120" w:type="dxa"/>
              <w:left w:w="120" w:type="dxa"/>
              <w:bottom w:w="120" w:type="dxa"/>
              <w:right w:w="120" w:type="dxa"/>
            </w:tcMar>
            <w:hideMark/>
          </w:tcPr>
          <w:p w14:paraId="6F6BBD59"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Gujarat</w:t>
            </w:r>
          </w:p>
        </w:tc>
        <w:tc>
          <w:tcPr>
            <w:tcW w:w="2875" w:type="dxa"/>
            <w:shd w:val="clear" w:color="auto" w:fill="auto"/>
            <w:tcMar>
              <w:top w:w="120" w:type="dxa"/>
              <w:left w:w="120" w:type="dxa"/>
              <w:bottom w:w="120" w:type="dxa"/>
              <w:right w:w="120" w:type="dxa"/>
            </w:tcMar>
            <w:hideMark/>
          </w:tcPr>
          <w:p w14:paraId="134BE384" w14:textId="2A8FF8A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825</w:t>
            </w:r>
            <w:r w:rsidR="00EE321E" w:rsidRPr="008811BA">
              <w:rPr>
                <w:rFonts w:ascii="Book Antiqua" w:eastAsia="Times New Roman" w:hAnsi="Book Antiqua"/>
                <w:bCs/>
                <w:color w:val="333333"/>
              </w:rPr>
              <w:t>064</w:t>
            </w:r>
          </w:p>
        </w:tc>
        <w:tc>
          <w:tcPr>
            <w:tcW w:w="4379" w:type="dxa"/>
            <w:shd w:val="clear" w:color="auto" w:fill="auto"/>
            <w:tcMar>
              <w:top w:w="120" w:type="dxa"/>
              <w:left w:w="120" w:type="dxa"/>
              <w:bottom w:w="120" w:type="dxa"/>
              <w:right w:w="120" w:type="dxa"/>
            </w:tcMar>
            <w:hideMark/>
          </w:tcPr>
          <w:p w14:paraId="6163ECE2" w14:textId="2FC5AF03"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814</w:t>
            </w:r>
            <w:r w:rsidR="00EE321E" w:rsidRPr="008811BA">
              <w:rPr>
                <w:rFonts w:ascii="Book Antiqua" w:eastAsia="Times New Roman" w:hAnsi="Book Antiqua"/>
                <w:bCs/>
                <w:color w:val="333333"/>
              </w:rPr>
              <w:t>778</w:t>
            </w:r>
          </w:p>
        </w:tc>
        <w:tc>
          <w:tcPr>
            <w:tcW w:w="1614" w:type="dxa"/>
            <w:shd w:val="clear" w:color="auto" w:fill="auto"/>
            <w:tcMar>
              <w:top w:w="120" w:type="dxa"/>
              <w:left w:w="120" w:type="dxa"/>
              <w:bottom w:w="120" w:type="dxa"/>
              <w:right w:w="120" w:type="dxa"/>
            </w:tcMar>
            <w:hideMark/>
          </w:tcPr>
          <w:p w14:paraId="51838134" w14:textId="6B101DA7"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10</w:t>
            </w:r>
            <w:r w:rsidR="00EE321E" w:rsidRPr="008811BA">
              <w:rPr>
                <w:rFonts w:ascii="Book Antiqua" w:eastAsia="Times New Roman" w:hAnsi="Book Antiqua"/>
                <w:bCs/>
                <w:color w:val="333333"/>
              </w:rPr>
              <w:t>077</w:t>
            </w:r>
          </w:p>
        </w:tc>
      </w:tr>
      <w:tr w:rsidR="000C37CE" w:rsidRPr="008811BA" w14:paraId="11D69E91"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5721B8BE"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12</w:t>
            </w:r>
          </w:p>
        </w:tc>
        <w:tc>
          <w:tcPr>
            <w:tcW w:w="2681" w:type="dxa"/>
            <w:shd w:val="clear" w:color="auto" w:fill="auto"/>
            <w:tcMar>
              <w:top w:w="120" w:type="dxa"/>
              <w:left w:w="120" w:type="dxa"/>
              <w:bottom w:w="120" w:type="dxa"/>
              <w:right w:w="120" w:type="dxa"/>
            </w:tcMar>
            <w:hideMark/>
          </w:tcPr>
          <w:p w14:paraId="43B93B32"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Haryana</w:t>
            </w:r>
          </w:p>
        </w:tc>
        <w:tc>
          <w:tcPr>
            <w:tcW w:w="2875" w:type="dxa"/>
            <w:shd w:val="clear" w:color="auto" w:fill="auto"/>
            <w:tcMar>
              <w:top w:w="120" w:type="dxa"/>
              <w:left w:w="120" w:type="dxa"/>
              <w:bottom w:w="120" w:type="dxa"/>
              <w:right w:w="120" w:type="dxa"/>
            </w:tcMar>
            <w:hideMark/>
          </w:tcPr>
          <w:p w14:paraId="3420D5C4" w14:textId="21D7BF67"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770</w:t>
            </w:r>
            <w:r w:rsidR="00EE321E" w:rsidRPr="008811BA">
              <w:rPr>
                <w:rFonts w:ascii="Book Antiqua" w:eastAsia="Times New Roman" w:hAnsi="Book Antiqua"/>
                <w:bCs/>
                <w:color w:val="333333"/>
              </w:rPr>
              <w:t>091</w:t>
            </w:r>
          </w:p>
        </w:tc>
        <w:tc>
          <w:tcPr>
            <w:tcW w:w="4379" w:type="dxa"/>
            <w:shd w:val="clear" w:color="auto" w:fill="auto"/>
            <w:tcMar>
              <w:top w:w="120" w:type="dxa"/>
              <w:left w:w="120" w:type="dxa"/>
              <w:bottom w:w="120" w:type="dxa"/>
              <w:right w:w="120" w:type="dxa"/>
            </w:tcMar>
            <w:hideMark/>
          </w:tcPr>
          <w:p w14:paraId="6AB5898E" w14:textId="486DC850"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759</w:t>
            </w:r>
            <w:r w:rsidR="00EE321E" w:rsidRPr="008811BA">
              <w:rPr>
                <w:rFonts w:ascii="Book Antiqua" w:eastAsia="Times New Roman" w:hAnsi="Book Antiqua"/>
                <w:bCs/>
                <w:color w:val="333333"/>
              </w:rPr>
              <w:t>769</w:t>
            </w:r>
          </w:p>
        </w:tc>
        <w:tc>
          <w:tcPr>
            <w:tcW w:w="1614" w:type="dxa"/>
            <w:shd w:val="clear" w:color="auto" w:fill="auto"/>
            <w:tcMar>
              <w:top w:w="120" w:type="dxa"/>
              <w:left w:w="120" w:type="dxa"/>
              <w:bottom w:w="120" w:type="dxa"/>
              <w:right w:w="120" w:type="dxa"/>
            </w:tcMar>
            <w:hideMark/>
          </w:tcPr>
          <w:p w14:paraId="516B061E" w14:textId="43ED6B72"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9</w:t>
            </w:r>
            <w:r w:rsidR="00EE321E" w:rsidRPr="008811BA">
              <w:rPr>
                <w:rFonts w:ascii="Book Antiqua" w:eastAsia="Times New Roman" w:hAnsi="Book Antiqua"/>
                <w:bCs/>
                <w:color w:val="333333"/>
              </w:rPr>
              <w:t>650</w:t>
            </w:r>
          </w:p>
        </w:tc>
      </w:tr>
      <w:tr w:rsidR="000C37CE" w:rsidRPr="008811BA" w14:paraId="28CA2BEA"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718DE934"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13</w:t>
            </w:r>
          </w:p>
        </w:tc>
        <w:tc>
          <w:tcPr>
            <w:tcW w:w="2681" w:type="dxa"/>
            <w:shd w:val="clear" w:color="auto" w:fill="auto"/>
            <w:tcMar>
              <w:top w:w="120" w:type="dxa"/>
              <w:left w:w="120" w:type="dxa"/>
              <w:bottom w:w="120" w:type="dxa"/>
              <w:right w:w="120" w:type="dxa"/>
            </w:tcMar>
            <w:hideMark/>
          </w:tcPr>
          <w:p w14:paraId="6C38697F"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Himachal Pradesh</w:t>
            </w:r>
          </w:p>
        </w:tc>
        <w:tc>
          <w:tcPr>
            <w:tcW w:w="2875" w:type="dxa"/>
            <w:shd w:val="clear" w:color="auto" w:fill="auto"/>
            <w:tcMar>
              <w:top w:w="120" w:type="dxa"/>
              <w:left w:w="120" w:type="dxa"/>
              <w:bottom w:w="120" w:type="dxa"/>
              <w:right w:w="120" w:type="dxa"/>
            </w:tcMar>
            <w:hideMark/>
          </w:tcPr>
          <w:p w14:paraId="4B3425D9" w14:textId="0AEF56CB"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208</w:t>
            </w:r>
            <w:r w:rsidR="002D200B" w:rsidRPr="008811BA">
              <w:rPr>
                <w:rFonts w:ascii="Book Antiqua" w:eastAsia="Times New Roman" w:hAnsi="Book Antiqua"/>
                <w:bCs/>
                <w:color w:val="333333"/>
              </w:rPr>
              <w:t>197</w:t>
            </w:r>
          </w:p>
        </w:tc>
        <w:tc>
          <w:tcPr>
            <w:tcW w:w="4379" w:type="dxa"/>
            <w:shd w:val="clear" w:color="auto" w:fill="auto"/>
            <w:tcMar>
              <w:top w:w="120" w:type="dxa"/>
              <w:left w:w="120" w:type="dxa"/>
              <w:bottom w:w="120" w:type="dxa"/>
              <w:right w:w="120" w:type="dxa"/>
            </w:tcMar>
            <w:hideMark/>
          </w:tcPr>
          <w:p w14:paraId="2A9CC149" w14:textId="26717362"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202</w:t>
            </w:r>
            <w:r w:rsidR="002D200B" w:rsidRPr="008811BA">
              <w:rPr>
                <w:rFonts w:ascii="Book Antiqua" w:eastAsia="Times New Roman" w:hAnsi="Book Antiqua"/>
                <w:bCs/>
                <w:color w:val="333333"/>
              </w:rPr>
              <w:t>569</w:t>
            </w:r>
          </w:p>
        </w:tc>
        <w:tc>
          <w:tcPr>
            <w:tcW w:w="1614" w:type="dxa"/>
            <w:shd w:val="clear" w:color="auto" w:fill="auto"/>
            <w:tcMar>
              <w:top w:w="120" w:type="dxa"/>
              <w:left w:w="120" w:type="dxa"/>
              <w:bottom w:w="120" w:type="dxa"/>
              <w:right w:w="120" w:type="dxa"/>
            </w:tcMar>
            <w:hideMark/>
          </w:tcPr>
          <w:p w14:paraId="5AAFE3FC" w14:textId="0011E588"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3,519</w:t>
            </w:r>
          </w:p>
        </w:tc>
      </w:tr>
      <w:tr w:rsidR="000C37CE" w:rsidRPr="008811BA" w14:paraId="3C97C061"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6F038307"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14</w:t>
            </w:r>
          </w:p>
        </w:tc>
        <w:tc>
          <w:tcPr>
            <w:tcW w:w="2681" w:type="dxa"/>
            <w:shd w:val="clear" w:color="auto" w:fill="auto"/>
            <w:tcMar>
              <w:top w:w="120" w:type="dxa"/>
              <w:left w:w="120" w:type="dxa"/>
              <w:bottom w:w="120" w:type="dxa"/>
              <w:right w:w="120" w:type="dxa"/>
            </w:tcMar>
            <w:hideMark/>
          </w:tcPr>
          <w:p w14:paraId="74C68745"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Jammu and Kashmir</w:t>
            </w:r>
          </w:p>
        </w:tc>
        <w:tc>
          <w:tcPr>
            <w:tcW w:w="2875" w:type="dxa"/>
            <w:shd w:val="clear" w:color="auto" w:fill="auto"/>
            <w:tcMar>
              <w:top w:w="120" w:type="dxa"/>
              <w:left w:w="120" w:type="dxa"/>
              <w:bottom w:w="120" w:type="dxa"/>
              <w:right w:w="120" w:type="dxa"/>
            </w:tcMar>
            <w:hideMark/>
          </w:tcPr>
          <w:p w14:paraId="7F405946" w14:textId="5C652511"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322</w:t>
            </w:r>
            <w:r w:rsidR="002D200B" w:rsidRPr="008811BA">
              <w:rPr>
                <w:rFonts w:ascii="Book Antiqua" w:eastAsia="Times New Roman" w:hAnsi="Book Antiqua"/>
                <w:bCs/>
                <w:color w:val="333333"/>
              </w:rPr>
              <w:t>658</w:t>
            </w:r>
          </w:p>
        </w:tc>
        <w:tc>
          <w:tcPr>
            <w:tcW w:w="4379" w:type="dxa"/>
            <w:shd w:val="clear" w:color="auto" w:fill="auto"/>
            <w:tcMar>
              <w:top w:w="120" w:type="dxa"/>
              <w:left w:w="120" w:type="dxa"/>
              <w:bottom w:w="120" w:type="dxa"/>
              <w:right w:w="120" w:type="dxa"/>
            </w:tcMar>
            <w:hideMark/>
          </w:tcPr>
          <w:p w14:paraId="62ADD255" w14:textId="4AE4E9AC"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316</w:t>
            </w:r>
            <w:r w:rsidR="002D200B" w:rsidRPr="008811BA">
              <w:rPr>
                <w:rFonts w:ascii="Book Antiqua" w:eastAsia="Times New Roman" w:hAnsi="Book Antiqua"/>
                <w:bCs/>
                <w:color w:val="333333"/>
              </w:rPr>
              <w:t>957</w:t>
            </w:r>
          </w:p>
        </w:tc>
        <w:tc>
          <w:tcPr>
            <w:tcW w:w="1614" w:type="dxa"/>
            <w:shd w:val="clear" w:color="auto" w:fill="auto"/>
            <w:tcMar>
              <w:top w:w="120" w:type="dxa"/>
              <w:left w:w="120" w:type="dxa"/>
              <w:bottom w:w="120" w:type="dxa"/>
              <w:right w:w="120" w:type="dxa"/>
            </w:tcMar>
            <w:hideMark/>
          </w:tcPr>
          <w:p w14:paraId="416AE31E" w14:textId="583F9738"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4</w:t>
            </w:r>
            <w:r w:rsidR="002D200B" w:rsidRPr="008811BA">
              <w:rPr>
                <w:rFonts w:ascii="Book Antiqua" w:eastAsia="Times New Roman" w:hAnsi="Book Antiqua"/>
                <w:bCs/>
                <w:color w:val="333333"/>
              </w:rPr>
              <w:t>390</w:t>
            </w:r>
          </w:p>
        </w:tc>
      </w:tr>
      <w:tr w:rsidR="000C37CE" w:rsidRPr="008811BA" w14:paraId="6903021D"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24BC11D9"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15</w:t>
            </w:r>
          </w:p>
        </w:tc>
        <w:tc>
          <w:tcPr>
            <w:tcW w:w="2681" w:type="dxa"/>
            <w:shd w:val="clear" w:color="auto" w:fill="auto"/>
            <w:tcMar>
              <w:top w:w="120" w:type="dxa"/>
              <w:left w:w="120" w:type="dxa"/>
              <w:bottom w:w="120" w:type="dxa"/>
              <w:right w:w="120" w:type="dxa"/>
            </w:tcMar>
            <w:hideMark/>
          </w:tcPr>
          <w:p w14:paraId="5E0565AE"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Jharkhand</w:t>
            </w:r>
          </w:p>
        </w:tc>
        <w:tc>
          <w:tcPr>
            <w:tcW w:w="2875" w:type="dxa"/>
            <w:shd w:val="clear" w:color="auto" w:fill="auto"/>
            <w:tcMar>
              <w:top w:w="120" w:type="dxa"/>
              <w:left w:w="120" w:type="dxa"/>
              <w:bottom w:w="120" w:type="dxa"/>
              <w:right w:w="120" w:type="dxa"/>
            </w:tcMar>
            <w:hideMark/>
          </w:tcPr>
          <w:p w14:paraId="101AB8BA" w14:textId="22D5A977"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347</w:t>
            </w:r>
            <w:r w:rsidR="002D200B" w:rsidRPr="008811BA">
              <w:rPr>
                <w:rFonts w:ascii="Book Antiqua" w:eastAsia="Times New Roman" w:hAnsi="Book Antiqua"/>
                <w:bCs/>
                <w:color w:val="333333"/>
              </w:rPr>
              <w:t>406</w:t>
            </w:r>
          </w:p>
        </w:tc>
        <w:tc>
          <w:tcPr>
            <w:tcW w:w="4379" w:type="dxa"/>
            <w:shd w:val="clear" w:color="auto" w:fill="auto"/>
            <w:tcMar>
              <w:top w:w="120" w:type="dxa"/>
              <w:left w:w="120" w:type="dxa"/>
              <w:bottom w:w="120" w:type="dxa"/>
              <w:right w:w="120" w:type="dxa"/>
            </w:tcMar>
            <w:hideMark/>
          </w:tcPr>
          <w:p w14:paraId="6C2D7C5A" w14:textId="24C2FBC8"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342</w:t>
            </w:r>
            <w:r w:rsidR="002D200B" w:rsidRPr="008811BA">
              <w:rPr>
                <w:rFonts w:ascii="Book Antiqua" w:eastAsia="Times New Roman" w:hAnsi="Book Antiqua"/>
                <w:bCs/>
                <w:color w:val="333333"/>
              </w:rPr>
              <w:t>074</w:t>
            </w:r>
          </w:p>
        </w:tc>
        <w:tc>
          <w:tcPr>
            <w:tcW w:w="1614" w:type="dxa"/>
            <w:shd w:val="clear" w:color="auto" w:fill="auto"/>
            <w:tcMar>
              <w:top w:w="120" w:type="dxa"/>
              <w:left w:w="120" w:type="dxa"/>
              <w:bottom w:w="120" w:type="dxa"/>
              <w:right w:w="120" w:type="dxa"/>
            </w:tcMar>
            <w:hideMark/>
          </w:tcPr>
          <w:p w14:paraId="28087F29" w14:textId="33F89CB2"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5,130</w:t>
            </w:r>
          </w:p>
        </w:tc>
      </w:tr>
      <w:tr w:rsidR="000C37CE" w:rsidRPr="008811BA" w14:paraId="6B01526C"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3374F18C"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16</w:t>
            </w:r>
          </w:p>
        </w:tc>
        <w:tc>
          <w:tcPr>
            <w:tcW w:w="2681" w:type="dxa"/>
            <w:shd w:val="clear" w:color="auto" w:fill="auto"/>
            <w:tcMar>
              <w:top w:w="120" w:type="dxa"/>
              <w:left w:w="120" w:type="dxa"/>
              <w:bottom w:w="120" w:type="dxa"/>
              <w:right w:w="120" w:type="dxa"/>
            </w:tcMar>
            <w:hideMark/>
          </w:tcPr>
          <w:p w14:paraId="286347A0"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Karnataka</w:t>
            </w:r>
          </w:p>
        </w:tc>
        <w:tc>
          <w:tcPr>
            <w:tcW w:w="2875" w:type="dxa"/>
            <w:shd w:val="clear" w:color="auto" w:fill="auto"/>
            <w:tcMar>
              <w:top w:w="120" w:type="dxa"/>
              <w:left w:w="120" w:type="dxa"/>
              <w:bottom w:w="120" w:type="dxa"/>
              <w:right w:w="120" w:type="dxa"/>
            </w:tcMar>
            <w:hideMark/>
          </w:tcPr>
          <w:p w14:paraId="03BF8EB5" w14:textId="164DBBD2"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2919</w:t>
            </w:r>
            <w:r w:rsidR="00EE321E" w:rsidRPr="008811BA">
              <w:rPr>
                <w:rFonts w:ascii="Book Antiqua" w:eastAsia="Times New Roman" w:hAnsi="Book Antiqua"/>
                <w:bCs/>
                <w:color w:val="333333"/>
              </w:rPr>
              <w:t>711</w:t>
            </w:r>
          </w:p>
        </w:tc>
        <w:tc>
          <w:tcPr>
            <w:tcW w:w="4379" w:type="dxa"/>
            <w:shd w:val="clear" w:color="auto" w:fill="auto"/>
            <w:tcMar>
              <w:top w:w="120" w:type="dxa"/>
              <w:left w:w="120" w:type="dxa"/>
              <w:bottom w:w="120" w:type="dxa"/>
              <w:right w:w="120" w:type="dxa"/>
            </w:tcMar>
            <w:hideMark/>
          </w:tcPr>
          <w:p w14:paraId="66D27777" w14:textId="336026C1" w:rsidR="000C37CE" w:rsidRPr="008811BA" w:rsidRDefault="00EE321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28,59,552</w:t>
            </w:r>
          </w:p>
        </w:tc>
        <w:tc>
          <w:tcPr>
            <w:tcW w:w="1614" w:type="dxa"/>
            <w:shd w:val="clear" w:color="auto" w:fill="auto"/>
            <w:tcMar>
              <w:top w:w="120" w:type="dxa"/>
              <w:left w:w="120" w:type="dxa"/>
              <w:bottom w:w="120" w:type="dxa"/>
              <w:right w:w="120" w:type="dxa"/>
            </w:tcMar>
            <w:hideMark/>
          </w:tcPr>
          <w:p w14:paraId="333DF589" w14:textId="7C56E687" w:rsidR="000C37CE" w:rsidRPr="008811BA" w:rsidRDefault="00EE321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36,817</w:t>
            </w:r>
          </w:p>
        </w:tc>
      </w:tr>
      <w:tr w:rsidR="000C37CE" w:rsidRPr="008811BA" w14:paraId="5A6CCAA3"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2CC3E848"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17</w:t>
            </w:r>
          </w:p>
        </w:tc>
        <w:tc>
          <w:tcPr>
            <w:tcW w:w="2681" w:type="dxa"/>
            <w:shd w:val="clear" w:color="auto" w:fill="auto"/>
            <w:tcMar>
              <w:top w:w="120" w:type="dxa"/>
              <w:left w:w="120" w:type="dxa"/>
              <w:bottom w:w="120" w:type="dxa"/>
              <w:right w:w="120" w:type="dxa"/>
            </w:tcMar>
            <w:hideMark/>
          </w:tcPr>
          <w:p w14:paraId="72B2CD1F"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Kerala</w:t>
            </w:r>
          </w:p>
        </w:tc>
        <w:tc>
          <w:tcPr>
            <w:tcW w:w="2875" w:type="dxa"/>
            <w:shd w:val="clear" w:color="auto" w:fill="auto"/>
            <w:tcMar>
              <w:top w:w="120" w:type="dxa"/>
              <w:left w:w="120" w:type="dxa"/>
              <w:bottom w:w="120" w:type="dxa"/>
              <w:right w:w="120" w:type="dxa"/>
            </w:tcMar>
            <w:hideMark/>
          </w:tcPr>
          <w:p w14:paraId="50741C97" w14:textId="4C35BDE4"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3565</w:t>
            </w:r>
            <w:r w:rsidR="00EE321E" w:rsidRPr="008811BA">
              <w:rPr>
                <w:rFonts w:ascii="Book Antiqua" w:eastAsia="Times New Roman" w:hAnsi="Book Antiqua"/>
                <w:bCs/>
                <w:color w:val="333333"/>
              </w:rPr>
              <w:t>574</w:t>
            </w:r>
          </w:p>
        </w:tc>
        <w:tc>
          <w:tcPr>
            <w:tcW w:w="4379" w:type="dxa"/>
            <w:shd w:val="clear" w:color="auto" w:fill="auto"/>
            <w:tcMar>
              <w:top w:w="120" w:type="dxa"/>
              <w:left w:w="120" w:type="dxa"/>
              <w:bottom w:w="120" w:type="dxa"/>
              <w:right w:w="120" w:type="dxa"/>
            </w:tcMar>
            <w:hideMark/>
          </w:tcPr>
          <w:p w14:paraId="1179B04A" w14:textId="02DB9273"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3377</w:t>
            </w:r>
            <w:r w:rsidR="00EE321E" w:rsidRPr="008811BA">
              <w:rPr>
                <w:rFonts w:ascii="Book Antiqua" w:eastAsia="Times New Roman" w:hAnsi="Book Antiqua"/>
                <w:bCs/>
                <w:color w:val="333333"/>
              </w:rPr>
              <w:t>691</w:t>
            </w:r>
          </w:p>
        </w:tc>
        <w:tc>
          <w:tcPr>
            <w:tcW w:w="1614" w:type="dxa"/>
            <w:shd w:val="clear" w:color="auto" w:fill="auto"/>
            <w:tcMar>
              <w:top w:w="120" w:type="dxa"/>
              <w:left w:w="120" w:type="dxa"/>
              <w:bottom w:w="120" w:type="dxa"/>
              <w:right w:w="120" w:type="dxa"/>
            </w:tcMar>
            <w:hideMark/>
          </w:tcPr>
          <w:p w14:paraId="046CBBC9" w14:textId="2EC2573A"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17</w:t>
            </w:r>
            <w:r w:rsidR="00EE321E" w:rsidRPr="008811BA">
              <w:rPr>
                <w:rFonts w:ascii="Book Antiqua" w:eastAsia="Times New Roman" w:hAnsi="Book Antiqua"/>
                <w:bCs/>
                <w:color w:val="333333"/>
              </w:rPr>
              <w:t>852</w:t>
            </w:r>
          </w:p>
        </w:tc>
      </w:tr>
      <w:tr w:rsidR="000C37CE" w:rsidRPr="008811BA" w14:paraId="4087B07E"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1AA6A709"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18</w:t>
            </w:r>
          </w:p>
        </w:tc>
        <w:tc>
          <w:tcPr>
            <w:tcW w:w="2681" w:type="dxa"/>
            <w:shd w:val="clear" w:color="auto" w:fill="auto"/>
            <w:tcMar>
              <w:top w:w="120" w:type="dxa"/>
              <w:left w:w="120" w:type="dxa"/>
              <w:bottom w:w="120" w:type="dxa"/>
              <w:right w:w="120" w:type="dxa"/>
            </w:tcMar>
            <w:hideMark/>
          </w:tcPr>
          <w:p w14:paraId="0662B341"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Ladakh</w:t>
            </w:r>
          </w:p>
        </w:tc>
        <w:tc>
          <w:tcPr>
            <w:tcW w:w="2875" w:type="dxa"/>
            <w:shd w:val="clear" w:color="auto" w:fill="auto"/>
            <w:tcMar>
              <w:top w:w="120" w:type="dxa"/>
              <w:left w:w="120" w:type="dxa"/>
              <w:bottom w:w="120" w:type="dxa"/>
              <w:right w:w="120" w:type="dxa"/>
            </w:tcMar>
            <w:hideMark/>
          </w:tcPr>
          <w:p w14:paraId="138373D2" w14:textId="7B56AD3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20</w:t>
            </w:r>
            <w:r w:rsidR="002D200B" w:rsidRPr="008811BA">
              <w:rPr>
                <w:rFonts w:ascii="Book Antiqua" w:eastAsia="Times New Roman" w:hAnsi="Book Antiqua"/>
                <w:bCs/>
                <w:color w:val="333333"/>
              </w:rPr>
              <w:t>393</w:t>
            </w:r>
          </w:p>
        </w:tc>
        <w:tc>
          <w:tcPr>
            <w:tcW w:w="4379" w:type="dxa"/>
            <w:shd w:val="clear" w:color="auto" w:fill="auto"/>
            <w:tcMar>
              <w:top w:w="120" w:type="dxa"/>
              <w:left w:w="120" w:type="dxa"/>
              <w:bottom w:w="120" w:type="dxa"/>
              <w:right w:w="120" w:type="dxa"/>
            </w:tcMar>
            <w:hideMark/>
          </w:tcPr>
          <w:p w14:paraId="34FF0366" w14:textId="6A2140E9"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20</w:t>
            </w:r>
            <w:r w:rsidR="002D200B" w:rsidRPr="008811BA">
              <w:rPr>
                <w:rFonts w:ascii="Book Antiqua" w:eastAsia="Times New Roman" w:hAnsi="Book Antiqua"/>
                <w:bCs/>
                <w:color w:val="333333"/>
              </w:rPr>
              <w:t>117</w:t>
            </w:r>
          </w:p>
        </w:tc>
        <w:tc>
          <w:tcPr>
            <w:tcW w:w="1614" w:type="dxa"/>
            <w:shd w:val="clear" w:color="auto" w:fill="auto"/>
            <w:tcMar>
              <w:top w:w="120" w:type="dxa"/>
              <w:left w:w="120" w:type="dxa"/>
              <w:bottom w:w="120" w:type="dxa"/>
              <w:right w:w="120" w:type="dxa"/>
            </w:tcMar>
            <w:hideMark/>
          </w:tcPr>
          <w:p w14:paraId="36323E2A" w14:textId="6F14C2B2"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207</w:t>
            </w:r>
          </w:p>
        </w:tc>
      </w:tr>
      <w:tr w:rsidR="000C37CE" w:rsidRPr="008811BA" w14:paraId="21EA18CF"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308AA672"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19</w:t>
            </w:r>
          </w:p>
        </w:tc>
        <w:tc>
          <w:tcPr>
            <w:tcW w:w="2681" w:type="dxa"/>
            <w:shd w:val="clear" w:color="auto" w:fill="auto"/>
            <w:tcMar>
              <w:top w:w="120" w:type="dxa"/>
              <w:left w:w="120" w:type="dxa"/>
              <w:bottom w:w="120" w:type="dxa"/>
              <w:right w:w="120" w:type="dxa"/>
            </w:tcMar>
            <w:hideMark/>
          </w:tcPr>
          <w:p w14:paraId="522020A1"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Madhya Pradesh</w:t>
            </w:r>
          </w:p>
        </w:tc>
        <w:tc>
          <w:tcPr>
            <w:tcW w:w="2875" w:type="dxa"/>
            <w:shd w:val="clear" w:color="auto" w:fill="auto"/>
            <w:tcMar>
              <w:top w:w="120" w:type="dxa"/>
              <w:left w:w="120" w:type="dxa"/>
              <w:bottom w:w="120" w:type="dxa"/>
              <w:right w:w="120" w:type="dxa"/>
            </w:tcMar>
            <w:hideMark/>
          </w:tcPr>
          <w:p w14:paraId="3590A9B0" w14:textId="6F502CD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791</w:t>
            </w:r>
            <w:r w:rsidR="00EE321E" w:rsidRPr="008811BA">
              <w:rPr>
                <w:rFonts w:ascii="Book Antiqua" w:eastAsia="Times New Roman" w:hAnsi="Book Antiqua"/>
                <w:bCs/>
                <w:color w:val="333333"/>
              </w:rPr>
              <w:t>970</w:t>
            </w:r>
          </w:p>
        </w:tc>
        <w:tc>
          <w:tcPr>
            <w:tcW w:w="4379" w:type="dxa"/>
            <w:shd w:val="clear" w:color="auto" w:fill="auto"/>
            <w:tcMar>
              <w:top w:w="120" w:type="dxa"/>
              <w:left w:w="120" w:type="dxa"/>
              <w:bottom w:w="120" w:type="dxa"/>
              <w:right w:w="120" w:type="dxa"/>
            </w:tcMar>
            <w:hideMark/>
          </w:tcPr>
          <w:p w14:paraId="09CA9FAE" w14:textId="6EBFDC51"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781</w:t>
            </w:r>
            <w:r w:rsidR="00EE321E" w:rsidRPr="008811BA">
              <w:rPr>
                <w:rFonts w:ascii="Book Antiqua" w:eastAsia="Times New Roman" w:hAnsi="Book Antiqua"/>
                <w:bCs/>
                <w:color w:val="333333"/>
              </w:rPr>
              <w:t>307</w:t>
            </w:r>
          </w:p>
        </w:tc>
        <w:tc>
          <w:tcPr>
            <w:tcW w:w="1614" w:type="dxa"/>
            <w:shd w:val="clear" w:color="auto" w:fill="auto"/>
            <w:tcMar>
              <w:top w:w="120" w:type="dxa"/>
              <w:left w:w="120" w:type="dxa"/>
              <w:bottom w:w="120" w:type="dxa"/>
              <w:right w:w="120" w:type="dxa"/>
            </w:tcMar>
            <w:hideMark/>
          </w:tcPr>
          <w:p w14:paraId="3D5C886A" w14:textId="3CCEFEA6"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10</w:t>
            </w:r>
            <w:r w:rsidR="00EE321E" w:rsidRPr="008811BA">
              <w:rPr>
                <w:rFonts w:ascii="Book Antiqua" w:eastAsia="Times New Roman" w:hAnsi="Book Antiqua"/>
                <w:bCs/>
                <w:color w:val="333333"/>
              </w:rPr>
              <w:t>514</w:t>
            </w:r>
          </w:p>
        </w:tc>
      </w:tr>
      <w:tr w:rsidR="000C37CE" w:rsidRPr="008811BA" w14:paraId="7CFA4D26"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2CC68FEC"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20</w:t>
            </w:r>
          </w:p>
        </w:tc>
        <w:tc>
          <w:tcPr>
            <w:tcW w:w="2681" w:type="dxa"/>
            <w:shd w:val="clear" w:color="auto" w:fill="auto"/>
            <w:tcMar>
              <w:top w:w="120" w:type="dxa"/>
              <w:left w:w="120" w:type="dxa"/>
              <w:bottom w:w="120" w:type="dxa"/>
              <w:right w:w="120" w:type="dxa"/>
            </w:tcMar>
            <w:hideMark/>
          </w:tcPr>
          <w:p w14:paraId="588C1897"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Maharashtra</w:t>
            </w:r>
          </w:p>
        </w:tc>
        <w:tc>
          <w:tcPr>
            <w:tcW w:w="2875" w:type="dxa"/>
            <w:shd w:val="clear" w:color="auto" w:fill="auto"/>
            <w:tcMar>
              <w:top w:w="120" w:type="dxa"/>
              <w:left w:w="120" w:type="dxa"/>
              <w:bottom w:w="120" w:type="dxa"/>
              <w:right w:w="120" w:type="dxa"/>
            </w:tcMar>
            <w:hideMark/>
          </w:tcPr>
          <w:p w14:paraId="11983A1E" w14:textId="5B174D3A"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6357</w:t>
            </w:r>
            <w:r w:rsidR="00EE321E" w:rsidRPr="008811BA">
              <w:rPr>
                <w:rFonts w:ascii="Book Antiqua" w:eastAsia="Times New Roman" w:hAnsi="Book Antiqua"/>
                <w:bCs/>
                <w:color w:val="333333"/>
              </w:rPr>
              <w:t>833</w:t>
            </w:r>
          </w:p>
        </w:tc>
        <w:tc>
          <w:tcPr>
            <w:tcW w:w="4379" w:type="dxa"/>
            <w:shd w:val="clear" w:color="auto" w:fill="auto"/>
            <w:tcMar>
              <w:top w:w="120" w:type="dxa"/>
              <w:left w:w="120" w:type="dxa"/>
              <w:bottom w:w="120" w:type="dxa"/>
              <w:right w:w="120" w:type="dxa"/>
            </w:tcMar>
            <w:hideMark/>
          </w:tcPr>
          <w:p w14:paraId="17FA3B89" w14:textId="7777A4C8" w:rsidR="000C37CE" w:rsidRPr="008811BA" w:rsidRDefault="00EE321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61,51,956</w:t>
            </w:r>
          </w:p>
        </w:tc>
        <w:tc>
          <w:tcPr>
            <w:tcW w:w="1614" w:type="dxa"/>
            <w:shd w:val="clear" w:color="auto" w:fill="auto"/>
            <w:tcMar>
              <w:top w:w="120" w:type="dxa"/>
              <w:left w:w="120" w:type="dxa"/>
              <w:bottom w:w="120" w:type="dxa"/>
              <w:right w:w="120" w:type="dxa"/>
            </w:tcMar>
            <w:hideMark/>
          </w:tcPr>
          <w:p w14:paraId="75CAB7CE" w14:textId="1FE205FC"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w:t>
            </w:r>
            <w:r w:rsidR="00EE321E" w:rsidRPr="008811BA">
              <w:rPr>
                <w:rFonts w:ascii="Book Antiqua" w:eastAsia="Times New Roman" w:hAnsi="Book Antiqua"/>
                <w:bCs/>
                <w:color w:val="333333"/>
              </w:rPr>
              <w:t>34,064</w:t>
            </w:r>
          </w:p>
        </w:tc>
      </w:tr>
      <w:tr w:rsidR="000C37CE" w:rsidRPr="008811BA" w14:paraId="25B5F2EF"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296E99A0"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lastRenderedPageBreak/>
              <w:t>21</w:t>
            </w:r>
          </w:p>
        </w:tc>
        <w:tc>
          <w:tcPr>
            <w:tcW w:w="2681" w:type="dxa"/>
            <w:shd w:val="clear" w:color="auto" w:fill="auto"/>
            <w:tcMar>
              <w:top w:w="120" w:type="dxa"/>
              <w:left w:w="120" w:type="dxa"/>
              <w:bottom w:w="120" w:type="dxa"/>
              <w:right w:w="120" w:type="dxa"/>
            </w:tcMar>
            <w:hideMark/>
          </w:tcPr>
          <w:p w14:paraId="13085B7B"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Manipur</w:t>
            </w:r>
          </w:p>
        </w:tc>
        <w:tc>
          <w:tcPr>
            <w:tcW w:w="2875" w:type="dxa"/>
            <w:shd w:val="clear" w:color="auto" w:fill="auto"/>
            <w:tcMar>
              <w:top w:w="120" w:type="dxa"/>
              <w:left w:w="120" w:type="dxa"/>
              <w:bottom w:w="120" w:type="dxa"/>
              <w:right w:w="120" w:type="dxa"/>
            </w:tcMar>
            <w:hideMark/>
          </w:tcPr>
          <w:p w14:paraId="42AA34AE" w14:textId="3D36525C"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104</w:t>
            </w:r>
            <w:r w:rsidR="002D200B" w:rsidRPr="008811BA">
              <w:rPr>
                <w:rFonts w:ascii="Book Antiqua" w:eastAsia="Times New Roman" w:hAnsi="Book Antiqua"/>
                <w:bCs/>
                <w:color w:val="333333"/>
              </w:rPr>
              <w:t>791</w:t>
            </w:r>
          </w:p>
        </w:tc>
        <w:tc>
          <w:tcPr>
            <w:tcW w:w="4379" w:type="dxa"/>
            <w:shd w:val="clear" w:color="auto" w:fill="auto"/>
            <w:tcMar>
              <w:top w:w="120" w:type="dxa"/>
              <w:left w:w="120" w:type="dxa"/>
              <w:bottom w:w="120" w:type="dxa"/>
              <w:right w:w="120" w:type="dxa"/>
            </w:tcMar>
            <w:hideMark/>
          </w:tcPr>
          <w:p w14:paraId="16B3DD7E" w14:textId="3F298065"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96</w:t>
            </w:r>
            <w:r w:rsidR="002D200B" w:rsidRPr="008811BA">
              <w:rPr>
                <w:rFonts w:ascii="Book Antiqua" w:eastAsia="Times New Roman" w:hAnsi="Book Antiqua"/>
                <w:bCs/>
                <w:color w:val="333333"/>
              </w:rPr>
              <w:t>128</w:t>
            </w:r>
          </w:p>
        </w:tc>
        <w:tc>
          <w:tcPr>
            <w:tcW w:w="1614" w:type="dxa"/>
            <w:shd w:val="clear" w:color="auto" w:fill="auto"/>
            <w:tcMar>
              <w:top w:w="120" w:type="dxa"/>
              <w:left w:w="120" w:type="dxa"/>
              <w:bottom w:w="120" w:type="dxa"/>
              <w:right w:w="120" w:type="dxa"/>
            </w:tcMar>
            <w:hideMark/>
          </w:tcPr>
          <w:p w14:paraId="0D44DBEE" w14:textId="53932410"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w:t>
            </w:r>
            <w:r w:rsidR="002D200B" w:rsidRPr="008811BA">
              <w:rPr>
                <w:rFonts w:ascii="Book Antiqua" w:eastAsia="Times New Roman" w:hAnsi="Book Antiqua"/>
                <w:bCs/>
                <w:color w:val="333333"/>
              </w:rPr>
              <w:t>657</w:t>
            </w:r>
          </w:p>
        </w:tc>
      </w:tr>
      <w:tr w:rsidR="000C37CE" w:rsidRPr="008811BA" w14:paraId="7A463809"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50357A83"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22</w:t>
            </w:r>
          </w:p>
        </w:tc>
        <w:tc>
          <w:tcPr>
            <w:tcW w:w="2681" w:type="dxa"/>
            <w:shd w:val="clear" w:color="auto" w:fill="auto"/>
            <w:tcMar>
              <w:top w:w="120" w:type="dxa"/>
              <w:left w:w="120" w:type="dxa"/>
              <w:bottom w:w="120" w:type="dxa"/>
              <w:right w:w="120" w:type="dxa"/>
            </w:tcMar>
            <w:hideMark/>
          </w:tcPr>
          <w:p w14:paraId="2EA9DC91"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Meghalaya</w:t>
            </w:r>
          </w:p>
        </w:tc>
        <w:tc>
          <w:tcPr>
            <w:tcW w:w="2875" w:type="dxa"/>
            <w:shd w:val="clear" w:color="auto" w:fill="auto"/>
            <w:tcMar>
              <w:top w:w="120" w:type="dxa"/>
              <w:left w:w="120" w:type="dxa"/>
              <w:bottom w:w="120" w:type="dxa"/>
              <w:right w:w="120" w:type="dxa"/>
            </w:tcMar>
            <w:hideMark/>
          </w:tcPr>
          <w:p w14:paraId="457F6C82" w14:textId="1E7E518E"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69</w:t>
            </w:r>
            <w:r w:rsidR="002D200B" w:rsidRPr="008811BA">
              <w:rPr>
                <w:rFonts w:ascii="Book Antiqua" w:eastAsia="Times New Roman" w:hAnsi="Book Antiqua"/>
                <w:bCs/>
                <w:color w:val="333333"/>
              </w:rPr>
              <w:t>358</w:t>
            </w:r>
          </w:p>
        </w:tc>
        <w:tc>
          <w:tcPr>
            <w:tcW w:w="4379" w:type="dxa"/>
            <w:shd w:val="clear" w:color="auto" w:fill="auto"/>
            <w:tcMar>
              <w:top w:w="120" w:type="dxa"/>
              <w:left w:w="120" w:type="dxa"/>
              <w:bottom w:w="120" w:type="dxa"/>
              <w:right w:w="120" w:type="dxa"/>
            </w:tcMar>
            <w:hideMark/>
          </w:tcPr>
          <w:p w14:paraId="44729C28" w14:textId="30F75FAC"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63</w:t>
            </w:r>
            <w:r w:rsidR="002D200B" w:rsidRPr="008811BA">
              <w:rPr>
                <w:rFonts w:ascii="Book Antiqua" w:eastAsia="Times New Roman" w:hAnsi="Book Antiqua"/>
                <w:bCs/>
                <w:color w:val="333333"/>
              </w:rPr>
              <w:t>450</w:t>
            </w:r>
          </w:p>
        </w:tc>
        <w:tc>
          <w:tcPr>
            <w:tcW w:w="1614" w:type="dxa"/>
            <w:shd w:val="clear" w:color="auto" w:fill="auto"/>
            <w:tcMar>
              <w:top w:w="120" w:type="dxa"/>
              <w:left w:w="120" w:type="dxa"/>
              <w:bottom w:w="120" w:type="dxa"/>
              <w:right w:w="120" w:type="dxa"/>
            </w:tcMar>
            <w:hideMark/>
          </w:tcPr>
          <w:p w14:paraId="7BDD77B4" w14:textId="533B5044"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w:t>
            </w:r>
            <w:r w:rsidR="002D200B" w:rsidRPr="008811BA">
              <w:rPr>
                <w:rFonts w:ascii="Book Antiqua" w:eastAsia="Times New Roman" w:hAnsi="Book Antiqua"/>
                <w:bCs/>
                <w:color w:val="333333"/>
              </w:rPr>
              <w:t>174</w:t>
            </w:r>
          </w:p>
        </w:tc>
      </w:tr>
      <w:tr w:rsidR="000C37CE" w:rsidRPr="008811BA" w14:paraId="0A6F9CC0"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72E0B704"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23</w:t>
            </w:r>
          </w:p>
        </w:tc>
        <w:tc>
          <w:tcPr>
            <w:tcW w:w="2681" w:type="dxa"/>
            <w:shd w:val="clear" w:color="auto" w:fill="auto"/>
            <w:tcMar>
              <w:top w:w="120" w:type="dxa"/>
              <w:left w:w="120" w:type="dxa"/>
              <w:bottom w:w="120" w:type="dxa"/>
              <w:right w:w="120" w:type="dxa"/>
            </w:tcMar>
            <w:hideMark/>
          </w:tcPr>
          <w:p w14:paraId="31D9F723"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Mizoram</w:t>
            </w:r>
          </w:p>
        </w:tc>
        <w:tc>
          <w:tcPr>
            <w:tcW w:w="2875" w:type="dxa"/>
            <w:shd w:val="clear" w:color="auto" w:fill="auto"/>
            <w:tcMar>
              <w:top w:w="120" w:type="dxa"/>
              <w:left w:w="120" w:type="dxa"/>
              <w:bottom w:w="120" w:type="dxa"/>
              <w:right w:w="120" w:type="dxa"/>
            </w:tcMar>
            <w:hideMark/>
          </w:tcPr>
          <w:p w14:paraId="11EAB5BC" w14:textId="44D73E46"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44</w:t>
            </w:r>
            <w:r w:rsidR="002D200B" w:rsidRPr="008811BA">
              <w:rPr>
                <w:rFonts w:ascii="Book Antiqua" w:eastAsia="Times New Roman" w:hAnsi="Book Antiqua"/>
                <w:bCs/>
                <w:color w:val="333333"/>
              </w:rPr>
              <w:t>520</w:t>
            </w:r>
          </w:p>
        </w:tc>
        <w:tc>
          <w:tcPr>
            <w:tcW w:w="4379" w:type="dxa"/>
            <w:shd w:val="clear" w:color="auto" w:fill="auto"/>
            <w:tcMar>
              <w:top w:w="120" w:type="dxa"/>
              <w:left w:w="120" w:type="dxa"/>
              <w:bottom w:w="120" w:type="dxa"/>
              <w:right w:w="120" w:type="dxa"/>
            </w:tcMar>
            <w:hideMark/>
          </w:tcPr>
          <w:p w14:paraId="744AB3BA" w14:textId="23C02C8E"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32</w:t>
            </w:r>
            <w:r w:rsidR="002D200B" w:rsidRPr="008811BA">
              <w:rPr>
                <w:rFonts w:ascii="Book Antiqua" w:eastAsia="Times New Roman" w:hAnsi="Book Antiqua"/>
                <w:bCs/>
                <w:color w:val="333333"/>
              </w:rPr>
              <w:t>854</w:t>
            </w:r>
          </w:p>
        </w:tc>
        <w:tc>
          <w:tcPr>
            <w:tcW w:w="1614" w:type="dxa"/>
            <w:shd w:val="clear" w:color="auto" w:fill="auto"/>
            <w:tcMar>
              <w:top w:w="120" w:type="dxa"/>
              <w:left w:w="120" w:type="dxa"/>
              <w:bottom w:w="120" w:type="dxa"/>
              <w:right w:w="120" w:type="dxa"/>
            </w:tcMar>
            <w:hideMark/>
          </w:tcPr>
          <w:p w14:paraId="70DDDCE1" w14:textId="5B48DEC4"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168</w:t>
            </w:r>
          </w:p>
        </w:tc>
      </w:tr>
      <w:tr w:rsidR="000C37CE" w:rsidRPr="008811BA" w14:paraId="4559AF44"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76DD32B6"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24</w:t>
            </w:r>
          </w:p>
        </w:tc>
        <w:tc>
          <w:tcPr>
            <w:tcW w:w="2681" w:type="dxa"/>
            <w:shd w:val="clear" w:color="auto" w:fill="auto"/>
            <w:tcMar>
              <w:top w:w="120" w:type="dxa"/>
              <w:left w:w="120" w:type="dxa"/>
              <w:bottom w:w="120" w:type="dxa"/>
              <w:right w:w="120" w:type="dxa"/>
            </w:tcMar>
            <w:hideMark/>
          </w:tcPr>
          <w:p w14:paraId="1EEF5C77"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Odisha</w:t>
            </w:r>
          </w:p>
        </w:tc>
        <w:tc>
          <w:tcPr>
            <w:tcW w:w="2875" w:type="dxa"/>
            <w:shd w:val="clear" w:color="auto" w:fill="auto"/>
            <w:tcMar>
              <w:top w:w="120" w:type="dxa"/>
              <w:left w:w="120" w:type="dxa"/>
              <w:bottom w:w="120" w:type="dxa"/>
              <w:right w:w="120" w:type="dxa"/>
            </w:tcMar>
            <w:hideMark/>
          </w:tcPr>
          <w:p w14:paraId="5FBB0DE1" w14:textId="16C8982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987</w:t>
            </w:r>
            <w:r w:rsidR="00EE321E" w:rsidRPr="008811BA">
              <w:rPr>
                <w:rFonts w:ascii="Book Antiqua" w:eastAsia="Times New Roman" w:hAnsi="Book Antiqua"/>
                <w:bCs/>
                <w:color w:val="333333"/>
              </w:rPr>
              <w:t>956</w:t>
            </w:r>
          </w:p>
        </w:tc>
        <w:tc>
          <w:tcPr>
            <w:tcW w:w="4379" w:type="dxa"/>
            <w:shd w:val="clear" w:color="auto" w:fill="auto"/>
            <w:tcMar>
              <w:top w:w="120" w:type="dxa"/>
              <w:left w:w="120" w:type="dxa"/>
              <w:bottom w:w="120" w:type="dxa"/>
              <w:right w:w="120" w:type="dxa"/>
            </w:tcMar>
            <w:hideMark/>
          </w:tcPr>
          <w:p w14:paraId="261069F9" w14:textId="36517EF9"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971</w:t>
            </w:r>
            <w:r w:rsidR="00EE321E" w:rsidRPr="008811BA">
              <w:rPr>
                <w:rFonts w:ascii="Book Antiqua" w:eastAsia="Times New Roman" w:hAnsi="Book Antiqua"/>
                <w:bCs/>
                <w:color w:val="333333"/>
              </w:rPr>
              <w:t>391</w:t>
            </w:r>
          </w:p>
        </w:tc>
        <w:tc>
          <w:tcPr>
            <w:tcW w:w="1614" w:type="dxa"/>
            <w:shd w:val="clear" w:color="auto" w:fill="auto"/>
            <w:tcMar>
              <w:top w:w="120" w:type="dxa"/>
              <w:left w:w="120" w:type="dxa"/>
              <w:bottom w:w="120" w:type="dxa"/>
              <w:right w:w="120" w:type="dxa"/>
            </w:tcMar>
            <w:hideMark/>
          </w:tcPr>
          <w:p w14:paraId="5EBE4B40" w14:textId="4D88731D"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6</w:t>
            </w:r>
            <w:r w:rsidR="00EE321E" w:rsidRPr="008811BA">
              <w:rPr>
                <w:rFonts w:ascii="Book Antiqua" w:eastAsia="Times New Roman" w:hAnsi="Book Antiqua"/>
                <w:bCs/>
                <w:color w:val="333333"/>
              </w:rPr>
              <w:t>554</w:t>
            </w:r>
          </w:p>
        </w:tc>
      </w:tr>
      <w:tr w:rsidR="000C37CE" w:rsidRPr="008811BA" w14:paraId="56B6A8CB"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1CA59574"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25</w:t>
            </w:r>
          </w:p>
        </w:tc>
        <w:tc>
          <w:tcPr>
            <w:tcW w:w="2681" w:type="dxa"/>
            <w:shd w:val="clear" w:color="auto" w:fill="auto"/>
            <w:tcMar>
              <w:top w:w="120" w:type="dxa"/>
              <w:left w:w="120" w:type="dxa"/>
              <w:bottom w:w="120" w:type="dxa"/>
              <w:right w:w="120" w:type="dxa"/>
            </w:tcMar>
            <w:hideMark/>
          </w:tcPr>
          <w:p w14:paraId="17633D23"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Puducherry</w:t>
            </w:r>
          </w:p>
        </w:tc>
        <w:tc>
          <w:tcPr>
            <w:tcW w:w="2875" w:type="dxa"/>
            <w:shd w:val="clear" w:color="auto" w:fill="auto"/>
            <w:tcMar>
              <w:top w:w="120" w:type="dxa"/>
              <w:left w:w="120" w:type="dxa"/>
              <w:bottom w:w="120" w:type="dxa"/>
              <w:right w:w="120" w:type="dxa"/>
            </w:tcMar>
            <w:hideMark/>
          </w:tcPr>
          <w:p w14:paraId="552D31D1" w14:textId="2B1AEEA4"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121</w:t>
            </w:r>
            <w:r w:rsidR="002D200B" w:rsidRPr="008811BA">
              <w:rPr>
                <w:rFonts w:ascii="Book Antiqua" w:eastAsia="Times New Roman" w:hAnsi="Book Antiqua"/>
                <w:bCs/>
                <w:color w:val="333333"/>
              </w:rPr>
              <w:t>665</w:t>
            </w:r>
          </w:p>
        </w:tc>
        <w:tc>
          <w:tcPr>
            <w:tcW w:w="4379" w:type="dxa"/>
            <w:shd w:val="clear" w:color="auto" w:fill="auto"/>
            <w:tcMar>
              <w:top w:w="120" w:type="dxa"/>
              <w:left w:w="120" w:type="dxa"/>
              <w:bottom w:w="120" w:type="dxa"/>
              <w:right w:w="120" w:type="dxa"/>
            </w:tcMar>
            <w:hideMark/>
          </w:tcPr>
          <w:p w14:paraId="41DD116B" w14:textId="0FA16F4C"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119</w:t>
            </w:r>
            <w:r w:rsidR="002D200B" w:rsidRPr="008811BA">
              <w:rPr>
                <w:rFonts w:ascii="Book Antiqua" w:eastAsia="Times New Roman" w:hAnsi="Book Antiqua"/>
                <w:bCs/>
                <w:color w:val="333333"/>
              </w:rPr>
              <w:t>031</w:t>
            </w:r>
          </w:p>
        </w:tc>
        <w:tc>
          <w:tcPr>
            <w:tcW w:w="1614" w:type="dxa"/>
            <w:shd w:val="clear" w:color="auto" w:fill="auto"/>
            <w:tcMar>
              <w:top w:w="120" w:type="dxa"/>
              <w:left w:w="120" w:type="dxa"/>
              <w:bottom w:w="120" w:type="dxa"/>
              <w:right w:w="120" w:type="dxa"/>
            </w:tcMar>
            <w:hideMark/>
          </w:tcPr>
          <w:p w14:paraId="58F1FE53" w14:textId="741FF9E9"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1800</w:t>
            </w:r>
          </w:p>
        </w:tc>
      </w:tr>
      <w:tr w:rsidR="000C37CE" w:rsidRPr="008811BA" w14:paraId="5370022D"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38764A24"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26</w:t>
            </w:r>
          </w:p>
        </w:tc>
        <w:tc>
          <w:tcPr>
            <w:tcW w:w="2681" w:type="dxa"/>
            <w:shd w:val="clear" w:color="auto" w:fill="auto"/>
            <w:tcMar>
              <w:top w:w="120" w:type="dxa"/>
              <w:left w:w="120" w:type="dxa"/>
              <w:bottom w:w="120" w:type="dxa"/>
              <w:right w:w="120" w:type="dxa"/>
            </w:tcMar>
            <w:hideMark/>
          </w:tcPr>
          <w:p w14:paraId="2D070B1D"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Punjab</w:t>
            </w:r>
          </w:p>
        </w:tc>
        <w:tc>
          <w:tcPr>
            <w:tcW w:w="2875" w:type="dxa"/>
            <w:shd w:val="clear" w:color="auto" w:fill="auto"/>
            <w:tcMar>
              <w:top w:w="120" w:type="dxa"/>
              <w:left w:w="120" w:type="dxa"/>
              <w:bottom w:w="120" w:type="dxa"/>
              <w:right w:w="120" w:type="dxa"/>
            </w:tcMar>
            <w:hideMark/>
          </w:tcPr>
          <w:p w14:paraId="02422EAE" w14:textId="4CC4603B"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599</w:t>
            </w:r>
            <w:r w:rsidR="00EE321E" w:rsidRPr="008811BA">
              <w:rPr>
                <w:rFonts w:ascii="Book Antiqua" w:eastAsia="Times New Roman" w:hAnsi="Book Antiqua"/>
                <w:bCs/>
                <w:color w:val="333333"/>
              </w:rPr>
              <w:t>514</w:t>
            </w:r>
          </w:p>
        </w:tc>
        <w:tc>
          <w:tcPr>
            <w:tcW w:w="4379" w:type="dxa"/>
            <w:shd w:val="clear" w:color="auto" w:fill="auto"/>
            <w:tcMar>
              <w:top w:w="120" w:type="dxa"/>
              <w:left w:w="120" w:type="dxa"/>
              <w:bottom w:w="120" w:type="dxa"/>
              <w:right w:w="120" w:type="dxa"/>
            </w:tcMar>
            <w:hideMark/>
          </w:tcPr>
          <w:p w14:paraId="40058634" w14:textId="7ADF6C8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582</w:t>
            </w:r>
            <w:r w:rsidR="00EE321E" w:rsidRPr="008811BA">
              <w:rPr>
                <w:rFonts w:ascii="Book Antiqua" w:eastAsia="Times New Roman" w:hAnsi="Book Antiqua"/>
                <w:bCs/>
                <w:color w:val="333333"/>
              </w:rPr>
              <w:t>753</w:t>
            </w:r>
          </w:p>
        </w:tc>
        <w:tc>
          <w:tcPr>
            <w:tcW w:w="1614" w:type="dxa"/>
            <w:shd w:val="clear" w:color="auto" w:fill="auto"/>
            <w:tcMar>
              <w:top w:w="120" w:type="dxa"/>
              <w:left w:w="120" w:type="dxa"/>
              <w:bottom w:w="120" w:type="dxa"/>
              <w:right w:w="120" w:type="dxa"/>
            </w:tcMar>
            <w:hideMark/>
          </w:tcPr>
          <w:p w14:paraId="2EFA4D30" w14:textId="4BA00328"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16</w:t>
            </w:r>
            <w:r w:rsidR="00EE321E" w:rsidRPr="008811BA">
              <w:rPr>
                <w:rFonts w:ascii="Book Antiqua" w:eastAsia="Times New Roman" w:hAnsi="Book Antiqua"/>
                <w:bCs/>
                <w:color w:val="333333"/>
              </w:rPr>
              <w:t>320</w:t>
            </w:r>
          </w:p>
        </w:tc>
      </w:tr>
      <w:tr w:rsidR="000C37CE" w:rsidRPr="008811BA" w14:paraId="2BDDFECD"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0B106D17"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27</w:t>
            </w:r>
          </w:p>
        </w:tc>
        <w:tc>
          <w:tcPr>
            <w:tcW w:w="2681" w:type="dxa"/>
            <w:shd w:val="clear" w:color="auto" w:fill="auto"/>
            <w:tcMar>
              <w:top w:w="120" w:type="dxa"/>
              <w:left w:w="120" w:type="dxa"/>
              <w:bottom w:w="120" w:type="dxa"/>
              <w:right w:w="120" w:type="dxa"/>
            </w:tcMar>
            <w:hideMark/>
          </w:tcPr>
          <w:p w14:paraId="1035BEAF"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Rajasthan</w:t>
            </w:r>
          </w:p>
        </w:tc>
        <w:tc>
          <w:tcPr>
            <w:tcW w:w="2875" w:type="dxa"/>
            <w:shd w:val="clear" w:color="auto" w:fill="auto"/>
            <w:tcMar>
              <w:top w:w="120" w:type="dxa"/>
              <w:left w:w="120" w:type="dxa"/>
              <w:bottom w:w="120" w:type="dxa"/>
              <w:right w:w="120" w:type="dxa"/>
            </w:tcMar>
            <w:hideMark/>
          </w:tcPr>
          <w:p w14:paraId="78E1034E" w14:textId="18ACFDE1"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953</w:t>
            </w:r>
            <w:r w:rsidR="00EE321E" w:rsidRPr="008811BA">
              <w:rPr>
                <w:rFonts w:ascii="Book Antiqua" w:eastAsia="Times New Roman" w:hAnsi="Book Antiqua"/>
                <w:bCs/>
                <w:color w:val="333333"/>
              </w:rPr>
              <w:t>840</w:t>
            </w:r>
          </w:p>
        </w:tc>
        <w:tc>
          <w:tcPr>
            <w:tcW w:w="4379" w:type="dxa"/>
            <w:shd w:val="clear" w:color="auto" w:fill="auto"/>
            <w:tcMar>
              <w:top w:w="120" w:type="dxa"/>
              <w:left w:w="120" w:type="dxa"/>
              <w:bottom w:w="120" w:type="dxa"/>
              <w:right w:w="120" w:type="dxa"/>
            </w:tcMar>
            <w:hideMark/>
          </w:tcPr>
          <w:p w14:paraId="6B48CF54" w14:textId="5107B1DC"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944</w:t>
            </w:r>
            <w:r w:rsidR="00EE321E" w:rsidRPr="008811BA">
              <w:rPr>
                <w:rFonts w:ascii="Book Antiqua" w:eastAsia="Times New Roman" w:hAnsi="Book Antiqua"/>
                <w:bCs/>
                <w:color w:val="333333"/>
              </w:rPr>
              <w:t>670</w:t>
            </w:r>
          </w:p>
        </w:tc>
        <w:tc>
          <w:tcPr>
            <w:tcW w:w="1614" w:type="dxa"/>
            <w:shd w:val="clear" w:color="auto" w:fill="auto"/>
            <w:tcMar>
              <w:top w:w="120" w:type="dxa"/>
              <w:left w:w="120" w:type="dxa"/>
              <w:bottom w:w="120" w:type="dxa"/>
              <w:right w:w="120" w:type="dxa"/>
            </w:tcMar>
            <w:hideMark/>
          </w:tcPr>
          <w:p w14:paraId="6346BD6E" w14:textId="7C39088D"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8</w:t>
            </w:r>
            <w:r w:rsidR="00EE321E" w:rsidRPr="008811BA">
              <w:rPr>
                <w:rFonts w:ascii="Book Antiqua" w:eastAsia="Times New Roman" w:hAnsi="Book Antiqua"/>
                <w:bCs/>
                <w:color w:val="333333"/>
              </w:rPr>
              <w:t>954</w:t>
            </w:r>
          </w:p>
        </w:tc>
      </w:tr>
      <w:tr w:rsidR="000C37CE" w:rsidRPr="008811BA" w14:paraId="1354CA79"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7E84D024"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28</w:t>
            </w:r>
          </w:p>
        </w:tc>
        <w:tc>
          <w:tcPr>
            <w:tcW w:w="2681" w:type="dxa"/>
            <w:shd w:val="clear" w:color="auto" w:fill="auto"/>
            <w:tcMar>
              <w:top w:w="120" w:type="dxa"/>
              <w:left w:w="120" w:type="dxa"/>
              <w:bottom w:w="120" w:type="dxa"/>
              <w:right w:w="120" w:type="dxa"/>
            </w:tcMar>
            <w:hideMark/>
          </w:tcPr>
          <w:p w14:paraId="4831F4D5"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Tamil Nadu</w:t>
            </w:r>
          </w:p>
        </w:tc>
        <w:tc>
          <w:tcPr>
            <w:tcW w:w="2875" w:type="dxa"/>
            <w:shd w:val="clear" w:color="auto" w:fill="auto"/>
            <w:tcMar>
              <w:top w:w="120" w:type="dxa"/>
              <w:left w:w="120" w:type="dxa"/>
              <w:bottom w:w="120" w:type="dxa"/>
              <w:right w:w="120" w:type="dxa"/>
            </w:tcMar>
            <w:hideMark/>
          </w:tcPr>
          <w:p w14:paraId="3F8A5DAE" w14:textId="450675D6"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2577</w:t>
            </w:r>
            <w:r w:rsidR="00EE321E" w:rsidRPr="008811BA">
              <w:rPr>
                <w:rFonts w:ascii="Book Antiqua" w:eastAsia="Times New Roman" w:hAnsi="Book Antiqua"/>
                <w:bCs/>
                <w:color w:val="333333"/>
              </w:rPr>
              <w:t>237</w:t>
            </w:r>
          </w:p>
        </w:tc>
        <w:tc>
          <w:tcPr>
            <w:tcW w:w="4379" w:type="dxa"/>
            <w:shd w:val="clear" w:color="auto" w:fill="auto"/>
            <w:tcMar>
              <w:top w:w="120" w:type="dxa"/>
              <w:left w:w="120" w:type="dxa"/>
              <w:bottom w:w="120" w:type="dxa"/>
              <w:right w:w="120" w:type="dxa"/>
            </w:tcMar>
            <w:hideMark/>
          </w:tcPr>
          <w:p w14:paraId="3A38AEEF" w14:textId="26BC99F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2522</w:t>
            </w:r>
            <w:r w:rsidR="00EE321E" w:rsidRPr="008811BA">
              <w:rPr>
                <w:rFonts w:ascii="Book Antiqua" w:eastAsia="Times New Roman" w:hAnsi="Book Antiqua"/>
                <w:bCs/>
                <w:color w:val="333333"/>
              </w:rPr>
              <w:t>470</w:t>
            </w:r>
          </w:p>
        </w:tc>
        <w:tc>
          <w:tcPr>
            <w:tcW w:w="1614" w:type="dxa"/>
            <w:shd w:val="clear" w:color="auto" w:fill="auto"/>
            <w:tcMar>
              <w:top w:w="120" w:type="dxa"/>
              <w:left w:w="120" w:type="dxa"/>
              <w:bottom w:w="120" w:type="dxa"/>
              <w:right w:w="120" w:type="dxa"/>
            </w:tcMar>
            <w:hideMark/>
          </w:tcPr>
          <w:p w14:paraId="2B9BCEAF" w14:textId="23BC44E6"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34</w:t>
            </w:r>
            <w:r w:rsidR="00EE321E" w:rsidRPr="008811BA">
              <w:rPr>
                <w:rFonts w:ascii="Book Antiqua" w:eastAsia="Times New Roman" w:hAnsi="Book Antiqua"/>
                <w:bCs/>
                <w:color w:val="333333"/>
              </w:rPr>
              <w:t>340</w:t>
            </w:r>
          </w:p>
        </w:tc>
      </w:tr>
      <w:tr w:rsidR="000C37CE" w:rsidRPr="008811BA" w14:paraId="385BF3CF"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36E82E98"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29</w:t>
            </w:r>
          </w:p>
        </w:tc>
        <w:tc>
          <w:tcPr>
            <w:tcW w:w="2681" w:type="dxa"/>
            <w:shd w:val="clear" w:color="auto" w:fill="auto"/>
            <w:tcMar>
              <w:top w:w="120" w:type="dxa"/>
              <w:left w:w="120" w:type="dxa"/>
              <w:bottom w:w="120" w:type="dxa"/>
              <w:right w:w="120" w:type="dxa"/>
            </w:tcMar>
            <w:hideMark/>
          </w:tcPr>
          <w:p w14:paraId="04503E43"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Telengana</w:t>
            </w:r>
          </w:p>
        </w:tc>
        <w:tc>
          <w:tcPr>
            <w:tcW w:w="2875" w:type="dxa"/>
            <w:shd w:val="clear" w:color="auto" w:fill="auto"/>
            <w:tcMar>
              <w:top w:w="120" w:type="dxa"/>
              <w:left w:w="120" w:type="dxa"/>
              <w:bottom w:w="120" w:type="dxa"/>
              <w:right w:w="120" w:type="dxa"/>
            </w:tcMar>
            <w:hideMark/>
          </w:tcPr>
          <w:p w14:paraId="157136EE" w14:textId="7E57DE76"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649</w:t>
            </w:r>
            <w:r w:rsidR="00EE321E" w:rsidRPr="008811BA">
              <w:rPr>
                <w:rFonts w:ascii="Book Antiqua" w:eastAsia="Times New Roman" w:hAnsi="Book Antiqua"/>
                <w:bCs/>
                <w:color w:val="333333"/>
              </w:rPr>
              <w:t>859</w:t>
            </w:r>
          </w:p>
        </w:tc>
        <w:tc>
          <w:tcPr>
            <w:tcW w:w="4379" w:type="dxa"/>
            <w:shd w:val="clear" w:color="auto" w:fill="auto"/>
            <w:tcMar>
              <w:top w:w="120" w:type="dxa"/>
              <w:left w:w="120" w:type="dxa"/>
              <w:bottom w:w="120" w:type="dxa"/>
              <w:right w:w="120" w:type="dxa"/>
            </w:tcMar>
            <w:hideMark/>
          </w:tcPr>
          <w:p w14:paraId="335510D8" w14:textId="2FBEA2E7"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637</w:t>
            </w:r>
            <w:r w:rsidR="00EE321E" w:rsidRPr="008811BA">
              <w:rPr>
                <w:rFonts w:ascii="Book Antiqua" w:eastAsia="Times New Roman" w:hAnsi="Book Antiqua"/>
                <w:bCs/>
                <w:color w:val="333333"/>
              </w:rPr>
              <w:t>789</w:t>
            </w:r>
          </w:p>
        </w:tc>
        <w:tc>
          <w:tcPr>
            <w:tcW w:w="1614" w:type="dxa"/>
            <w:shd w:val="clear" w:color="auto" w:fill="auto"/>
            <w:tcMar>
              <w:top w:w="120" w:type="dxa"/>
              <w:left w:w="120" w:type="dxa"/>
              <w:bottom w:w="120" w:type="dxa"/>
              <w:right w:w="120" w:type="dxa"/>
            </w:tcMar>
            <w:hideMark/>
          </w:tcPr>
          <w:p w14:paraId="6173F3C7" w14:textId="49916E49"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w:t>
            </w:r>
            <w:r w:rsidR="00EE321E" w:rsidRPr="008811BA">
              <w:rPr>
                <w:rFonts w:ascii="Book Antiqua" w:eastAsia="Times New Roman" w:hAnsi="Book Antiqua"/>
                <w:bCs/>
                <w:color w:val="333333"/>
              </w:rPr>
              <w:t>828</w:t>
            </w:r>
          </w:p>
        </w:tc>
      </w:tr>
      <w:tr w:rsidR="000C37CE" w:rsidRPr="008811BA" w14:paraId="1EBE27F6"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3AA50FDC"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30</w:t>
            </w:r>
          </w:p>
        </w:tc>
        <w:tc>
          <w:tcPr>
            <w:tcW w:w="2681" w:type="dxa"/>
            <w:shd w:val="clear" w:color="auto" w:fill="auto"/>
            <w:tcMar>
              <w:top w:w="120" w:type="dxa"/>
              <w:left w:w="120" w:type="dxa"/>
              <w:bottom w:w="120" w:type="dxa"/>
              <w:right w:w="120" w:type="dxa"/>
            </w:tcMar>
            <w:hideMark/>
          </w:tcPr>
          <w:p w14:paraId="695E4595"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Tripura</w:t>
            </w:r>
          </w:p>
        </w:tc>
        <w:tc>
          <w:tcPr>
            <w:tcW w:w="2875" w:type="dxa"/>
            <w:shd w:val="clear" w:color="auto" w:fill="auto"/>
            <w:tcMar>
              <w:top w:w="120" w:type="dxa"/>
              <w:left w:w="120" w:type="dxa"/>
              <w:bottom w:w="120" w:type="dxa"/>
              <w:right w:w="120" w:type="dxa"/>
            </w:tcMar>
            <w:hideMark/>
          </w:tcPr>
          <w:p w14:paraId="60A05D16" w14:textId="377140F2"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80</w:t>
            </w:r>
            <w:r w:rsidR="002D200B" w:rsidRPr="008811BA">
              <w:rPr>
                <w:rFonts w:ascii="Book Antiqua" w:eastAsia="Times New Roman" w:hAnsi="Book Antiqua"/>
                <w:bCs/>
                <w:color w:val="333333"/>
              </w:rPr>
              <w:t>208</w:t>
            </w:r>
          </w:p>
        </w:tc>
        <w:tc>
          <w:tcPr>
            <w:tcW w:w="4379" w:type="dxa"/>
            <w:shd w:val="clear" w:color="auto" w:fill="auto"/>
            <w:tcMar>
              <w:top w:w="120" w:type="dxa"/>
              <w:left w:w="120" w:type="dxa"/>
              <w:bottom w:w="120" w:type="dxa"/>
              <w:right w:w="120" w:type="dxa"/>
            </w:tcMar>
            <w:hideMark/>
          </w:tcPr>
          <w:p w14:paraId="03200DC8" w14:textId="7628B57F"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77</w:t>
            </w:r>
            <w:r w:rsidR="002D200B" w:rsidRPr="008811BA">
              <w:rPr>
                <w:rFonts w:ascii="Book Antiqua" w:eastAsia="Times New Roman" w:hAnsi="Book Antiqua"/>
                <w:bCs/>
                <w:color w:val="333333"/>
              </w:rPr>
              <w:t>230</w:t>
            </w:r>
          </w:p>
        </w:tc>
        <w:tc>
          <w:tcPr>
            <w:tcW w:w="1614" w:type="dxa"/>
            <w:shd w:val="clear" w:color="auto" w:fill="auto"/>
            <w:tcMar>
              <w:top w:w="120" w:type="dxa"/>
              <w:left w:w="120" w:type="dxa"/>
              <w:bottom w:w="120" w:type="dxa"/>
              <w:right w:w="120" w:type="dxa"/>
            </w:tcMar>
            <w:hideMark/>
          </w:tcPr>
          <w:p w14:paraId="7FBD5DA3" w14:textId="100DD04F"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767</w:t>
            </w:r>
          </w:p>
        </w:tc>
      </w:tr>
      <w:tr w:rsidR="000C37CE" w:rsidRPr="008811BA" w14:paraId="66ED9C0F"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000FC896"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31</w:t>
            </w:r>
          </w:p>
        </w:tc>
        <w:tc>
          <w:tcPr>
            <w:tcW w:w="2681" w:type="dxa"/>
            <w:shd w:val="clear" w:color="auto" w:fill="auto"/>
            <w:tcMar>
              <w:top w:w="120" w:type="dxa"/>
              <w:left w:w="120" w:type="dxa"/>
              <w:bottom w:w="120" w:type="dxa"/>
              <w:right w:w="120" w:type="dxa"/>
            </w:tcMar>
            <w:hideMark/>
          </w:tcPr>
          <w:p w14:paraId="788EC927"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Uttarakhand</w:t>
            </w:r>
          </w:p>
        </w:tc>
        <w:tc>
          <w:tcPr>
            <w:tcW w:w="2875" w:type="dxa"/>
            <w:shd w:val="clear" w:color="auto" w:fill="auto"/>
            <w:tcMar>
              <w:top w:w="120" w:type="dxa"/>
              <w:left w:w="120" w:type="dxa"/>
              <w:bottom w:w="120" w:type="dxa"/>
              <w:right w:w="120" w:type="dxa"/>
            </w:tcMar>
            <w:hideMark/>
          </w:tcPr>
          <w:p w14:paraId="18C7D2E2" w14:textId="77E5F215"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342</w:t>
            </w:r>
            <w:r w:rsidR="002D200B" w:rsidRPr="008811BA">
              <w:rPr>
                <w:rFonts w:ascii="Book Antiqua" w:eastAsia="Times New Roman" w:hAnsi="Book Antiqua"/>
                <w:bCs/>
                <w:color w:val="333333"/>
              </w:rPr>
              <w:t>423</w:t>
            </w:r>
          </w:p>
        </w:tc>
        <w:tc>
          <w:tcPr>
            <w:tcW w:w="4379" w:type="dxa"/>
            <w:shd w:val="clear" w:color="auto" w:fill="auto"/>
            <w:tcMar>
              <w:top w:w="120" w:type="dxa"/>
              <w:left w:w="120" w:type="dxa"/>
              <w:bottom w:w="120" w:type="dxa"/>
              <w:right w:w="120" w:type="dxa"/>
            </w:tcMar>
            <w:hideMark/>
          </w:tcPr>
          <w:p w14:paraId="44F1F700" w14:textId="4D4F3DF1"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328</w:t>
            </w:r>
            <w:r w:rsidR="002D200B" w:rsidRPr="008811BA">
              <w:rPr>
                <w:rFonts w:ascii="Book Antiqua" w:eastAsia="Times New Roman" w:hAnsi="Book Antiqua"/>
                <w:bCs/>
                <w:color w:val="333333"/>
              </w:rPr>
              <w:t>569</w:t>
            </w:r>
          </w:p>
        </w:tc>
        <w:tc>
          <w:tcPr>
            <w:tcW w:w="1614" w:type="dxa"/>
            <w:shd w:val="clear" w:color="auto" w:fill="auto"/>
            <w:tcMar>
              <w:top w:w="120" w:type="dxa"/>
              <w:left w:w="120" w:type="dxa"/>
              <w:bottom w:w="120" w:type="dxa"/>
              <w:right w:w="120" w:type="dxa"/>
            </w:tcMar>
            <w:hideMark/>
          </w:tcPr>
          <w:p w14:paraId="119D9F1B" w14:textId="306DA095"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7</w:t>
            </w:r>
            <w:r w:rsidR="002D200B" w:rsidRPr="008811BA">
              <w:rPr>
                <w:rFonts w:ascii="Book Antiqua" w:eastAsia="Times New Roman" w:hAnsi="Book Antiqua"/>
                <w:bCs/>
                <w:color w:val="333333"/>
              </w:rPr>
              <w:t>368</w:t>
            </w:r>
          </w:p>
        </w:tc>
      </w:tr>
      <w:tr w:rsidR="000C37CE" w:rsidRPr="008811BA" w14:paraId="72AF4681" w14:textId="77777777" w:rsidTr="006D55FC">
        <w:trPr>
          <w:trHeight w:val="206"/>
          <w:tblCellSpacing w:w="20" w:type="dxa"/>
        </w:trPr>
        <w:tc>
          <w:tcPr>
            <w:tcW w:w="988" w:type="dxa"/>
            <w:shd w:val="clear" w:color="auto" w:fill="auto"/>
            <w:tcMar>
              <w:top w:w="120" w:type="dxa"/>
              <w:left w:w="120" w:type="dxa"/>
              <w:bottom w:w="120" w:type="dxa"/>
              <w:right w:w="120" w:type="dxa"/>
            </w:tcMar>
            <w:hideMark/>
          </w:tcPr>
          <w:p w14:paraId="4488CFB4"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lastRenderedPageBreak/>
              <w:t>32</w:t>
            </w:r>
          </w:p>
        </w:tc>
        <w:tc>
          <w:tcPr>
            <w:tcW w:w="2681" w:type="dxa"/>
            <w:shd w:val="clear" w:color="auto" w:fill="auto"/>
            <w:tcMar>
              <w:top w:w="120" w:type="dxa"/>
              <w:left w:w="120" w:type="dxa"/>
              <w:bottom w:w="120" w:type="dxa"/>
              <w:right w:w="120" w:type="dxa"/>
            </w:tcMar>
            <w:hideMark/>
          </w:tcPr>
          <w:p w14:paraId="4F950794"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Uttar Pradesh</w:t>
            </w:r>
          </w:p>
        </w:tc>
        <w:tc>
          <w:tcPr>
            <w:tcW w:w="2875" w:type="dxa"/>
            <w:shd w:val="clear" w:color="auto" w:fill="auto"/>
            <w:tcMar>
              <w:top w:w="120" w:type="dxa"/>
              <w:left w:w="120" w:type="dxa"/>
              <w:bottom w:w="120" w:type="dxa"/>
              <w:right w:w="120" w:type="dxa"/>
            </w:tcMar>
            <w:hideMark/>
          </w:tcPr>
          <w:p w14:paraId="235094C8" w14:textId="77B48E94"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1708</w:t>
            </w:r>
            <w:r w:rsidR="00EE321E" w:rsidRPr="008811BA">
              <w:rPr>
                <w:rFonts w:ascii="Book Antiqua" w:eastAsia="Times New Roman" w:hAnsi="Book Antiqua"/>
                <w:bCs/>
                <w:color w:val="333333"/>
              </w:rPr>
              <w:t>793</w:t>
            </w:r>
          </w:p>
        </w:tc>
        <w:tc>
          <w:tcPr>
            <w:tcW w:w="4379" w:type="dxa"/>
            <w:shd w:val="clear" w:color="auto" w:fill="auto"/>
            <w:tcMar>
              <w:top w:w="120" w:type="dxa"/>
              <w:left w:w="120" w:type="dxa"/>
              <w:bottom w:w="120" w:type="dxa"/>
              <w:right w:w="120" w:type="dxa"/>
            </w:tcMar>
            <w:hideMark/>
          </w:tcPr>
          <w:p w14:paraId="6568723A" w14:textId="01C8B5B1"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1685</w:t>
            </w:r>
            <w:r w:rsidR="00EE321E" w:rsidRPr="008811BA">
              <w:rPr>
                <w:rFonts w:ascii="Book Antiqua" w:eastAsia="Times New Roman" w:hAnsi="Book Antiqua"/>
                <w:bCs/>
                <w:color w:val="333333"/>
              </w:rPr>
              <w:t>449</w:t>
            </w:r>
          </w:p>
        </w:tc>
        <w:tc>
          <w:tcPr>
            <w:tcW w:w="1614" w:type="dxa"/>
            <w:shd w:val="clear" w:color="auto" w:fill="auto"/>
            <w:tcMar>
              <w:top w:w="120" w:type="dxa"/>
              <w:left w:w="120" w:type="dxa"/>
              <w:bottom w:w="120" w:type="dxa"/>
              <w:right w:w="120" w:type="dxa"/>
            </w:tcMar>
            <w:hideMark/>
          </w:tcPr>
          <w:p w14:paraId="72F31666" w14:textId="6BA703FD"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22</w:t>
            </w:r>
            <w:r w:rsidR="00EE321E" w:rsidRPr="008811BA">
              <w:rPr>
                <w:rFonts w:ascii="Book Antiqua" w:eastAsia="Times New Roman" w:hAnsi="Book Antiqua"/>
                <w:bCs/>
                <w:color w:val="333333"/>
              </w:rPr>
              <w:t>774</w:t>
            </w:r>
          </w:p>
        </w:tc>
      </w:tr>
      <w:tr w:rsidR="000C37CE" w:rsidRPr="008811BA" w14:paraId="6658366B" w14:textId="77777777" w:rsidTr="006D55FC">
        <w:trPr>
          <w:trHeight w:val="193"/>
          <w:tblCellSpacing w:w="20" w:type="dxa"/>
        </w:trPr>
        <w:tc>
          <w:tcPr>
            <w:tcW w:w="988" w:type="dxa"/>
            <w:shd w:val="clear" w:color="auto" w:fill="auto"/>
            <w:tcMar>
              <w:top w:w="120" w:type="dxa"/>
              <w:left w:w="120" w:type="dxa"/>
              <w:bottom w:w="120" w:type="dxa"/>
              <w:right w:w="120" w:type="dxa"/>
            </w:tcMar>
            <w:hideMark/>
          </w:tcPr>
          <w:p w14:paraId="4930C204"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33</w:t>
            </w:r>
          </w:p>
        </w:tc>
        <w:tc>
          <w:tcPr>
            <w:tcW w:w="2681" w:type="dxa"/>
            <w:shd w:val="clear" w:color="auto" w:fill="auto"/>
            <w:tcMar>
              <w:top w:w="120" w:type="dxa"/>
              <w:left w:w="120" w:type="dxa"/>
              <w:bottom w:w="120" w:type="dxa"/>
              <w:right w:w="120" w:type="dxa"/>
            </w:tcMar>
            <w:hideMark/>
          </w:tcPr>
          <w:p w14:paraId="6E8FF6BB"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West Bengal</w:t>
            </w:r>
          </w:p>
        </w:tc>
        <w:tc>
          <w:tcPr>
            <w:tcW w:w="2875" w:type="dxa"/>
            <w:shd w:val="clear" w:color="auto" w:fill="auto"/>
            <w:tcMar>
              <w:top w:w="120" w:type="dxa"/>
              <w:left w:w="120" w:type="dxa"/>
              <w:bottom w:w="120" w:type="dxa"/>
              <w:right w:w="120" w:type="dxa"/>
            </w:tcMar>
            <w:hideMark/>
          </w:tcPr>
          <w:p w14:paraId="23F957A0" w14:textId="13FEA440"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1534</w:t>
            </w:r>
            <w:r w:rsidR="00EE321E" w:rsidRPr="008811BA">
              <w:rPr>
                <w:rFonts w:ascii="Book Antiqua" w:eastAsia="Times New Roman" w:hAnsi="Book Antiqua"/>
                <w:bCs/>
                <w:color w:val="333333"/>
              </w:rPr>
              <w:t>360</w:t>
            </w:r>
          </w:p>
        </w:tc>
        <w:tc>
          <w:tcPr>
            <w:tcW w:w="4379" w:type="dxa"/>
            <w:shd w:val="clear" w:color="auto" w:fill="auto"/>
            <w:tcMar>
              <w:top w:w="120" w:type="dxa"/>
              <w:left w:w="120" w:type="dxa"/>
              <w:bottom w:w="120" w:type="dxa"/>
              <w:right w:w="120" w:type="dxa"/>
            </w:tcMar>
            <w:hideMark/>
          </w:tcPr>
          <w:p w14:paraId="2FA359FC" w14:textId="049C9B0A"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1505</w:t>
            </w:r>
            <w:r w:rsidR="00EE321E" w:rsidRPr="008811BA">
              <w:rPr>
                <w:rFonts w:ascii="Book Antiqua" w:eastAsia="Times New Roman" w:hAnsi="Book Antiqua"/>
                <w:bCs/>
                <w:color w:val="333333"/>
              </w:rPr>
              <w:t>808</w:t>
            </w:r>
          </w:p>
        </w:tc>
        <w:tc>
          <w:tcPr>
            <w:tcW w:w="1614" w:type="dxa"/>
            <w:shd w:val="clear" w:color="auto" w:fill="auto"/>
            <w:tcMar>
              <w:top w:w="120" w:type="dxa"/>
              <w:left w:w="120" w:type="dxa"/>
              <w:bottom w:w="120" w:type="dxa"/>
              <w:right w:w="120" w:type="dxa"/>
            </w:tcMar>
            <w:hideMark/>
          </w:tcPr>
          <w:p w14:paraId="28BFEF9E" w14:textId="38E3D147" w:rsidR="000C37CE" w:rsidRPr="008811BA" w:rsidRDefault="00EE321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18240</w:t>
            </w:r>
          </w:p>
        </w:tc>
      </w:tr>
      <w:tr w:rsidR="000C37CE" w:rsidRPr="008811BA" w14:paraId="20BA7E52" w14:textId="77777777" w:rsidTr="006D55FC">
        <w:trPr>
          <w:trHeight w:val="193"/>
          <w:tblCellSpacing w:w="20" w:type="dxa"/>
        </w:trPr>
        <w:tc>
          <w:tcPr>
            <w:tcW w:w="988" w:type="dxa"/>
            <w:shd w:val="clear" w:color="auto" w:fill="auto"/>
            <w:tcMar>
              <w:top w:w="120" w:type="dxa"/>
              <w:left w:w="120" w:type="dxa"/>
              <w:bottom w:w="120" w:type="dxa"/>
              <w:right w:w="120" w:type="dxa"/>
            </w:tcMar>
          </w:tcPr>
          <w:p w14:paraId="612CA5A6"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34</w:t>
            </w:r>
          </w:p>
        </w:tc>
        <w:tc>
          <w:tcPr>
            <w:tcW w:w="2681" w:type="dxa"/>
            <w:shd w:val="clear" w:color="auto" w:fill="auto"/>
            <w:tcMar>
              <w:top w:w="120" w:type="dxa"/>
              <w:left w:w="120" w:type="dxa"/>
              <w:bottom w:w="120" w:type="dxa"/>
              <w:right w:w="120" w:type="dxa"/>
            </w:tcMar>
          </w:tcPr>
          <w:p w14:paraId="08DBB809"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Nagaland</w:t>
            </w:r>
          </w:p>
        </w:tc>
        <w:tc>
          <w:tcPr>
            <w:tcW w:w="2875" w:type="dxa"/>
            <w:shd w:val="clear" w:color="auto" w:fill="auto"/>
            <w:tcMar>
              <w:top w:w="120" w:type="dxa"/>
              <w:left w:w="120" w:type="dxa"/>
              <w:bottom w:w="120" w:type="dxa"/>
              <w:right w:w="120" w:type="dxa"/>
            </w:tcMar>
          </w:tcPr>
          <w:p w14:paraId="702FE5DE" w14:textId="50572AB2"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28</w:t>
            </w:r>
            <w:r w:rsidR="002D200B" w:rsidRPr="008811BA">
              <w:rPr>
                <w:rFonts w:ascii="Book Antiqua" w:eastAsia="Times New Roman" w:hAnsi="Book Antiqua"/>
                <w:bCs/>
                <w:color w:val="333333"/>
              </w:rPr>
              <w:t>709</w:t>
            </w:r>
          </w:p>
        </w:tc>
        <w:tc>
          <w:tcPr>
            <w:tcW w:w="4379" w:type="dxa"/>
            <w:shd w:val="clear" w:color="auto" w:fill="auto"/>
            <w:tcMar>
              <w:top w:w="120" w:type="dxa"/>
              <w:left w:w="120" w:type="dxa"/>
              <w:bottom w:w="120" w:type="dxa"/>
              <w:right w:w="120" w:type="dxa"/>
            </w:tcMar>
          </w:tcPr>
          <w:p w14:paraId="7892631E" w14:textId="2D0A5903"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25</w:t>
            </w:r>
            <w:r w:rsidR="002D200B" w:rsidRPr="008811BA">
              <w:rPr>
                <w:rFonts w:ascii="Book Antiqua" w:eastAsia="Times New Roman" w:hAnsi="Book Antiqua"/>
                <w:bCs/>
                <w:color w:val="333333"/>
              </w:rPr>
              <w:t>906</w:t>
            </w:r>
          </w:p>
        </w:tc>
        <w:tc>
          <w:tcPr>
            <w:tcW w:w="1614" w:type="dxa"/>
            <w:shd w:val="clear" w:color="auto" w:fill="auto"/>
            <w:tcMar>
              <w:top w:w="120" w:type="dxa"/>
              <w:left w:w="120" w:type="dxa"/>
              <w:bottom w:w="120" w:type="dxa"/>
              <w:right w:w="120" w:type="dxa"/>
            </w:tcMar>
          </w:tcPr>
          <w:p w14:paraId="22F15E47" w14:textId="7623BDCD"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585</w:t>
            </w:r>
          </w:p>
        </w:tc>
      </w:tr>
      <w:tr w:rsidR="006D55FC" w:rsidRPr="008811BA" w14:paraId="2FCCD626" w14:textId="77777777" w:rsidTr="006D55FC">
        <w:trPr>
          <w:trHeight w:val="193"/>
          <w:tblCellSpacing w:w="20" w:type="dxa"/>
        </w:trPr>
        <w:tc>
          <w:tcPr>
            <w:tcW w:w="988" w:type="dxa"/>
            <w:shd w:val="clear" w:color="auto" w:fill="auto"/>
            <w:tcMar>
              <w:top w:w="120" w:type="dxa"/>
              <w:left w:w="120" w:type="dxa"/>
              <w:bottom w:w="120" w:type="dxa"/>
              <w:right w:w="120" w:type="dxa"/>
            </w:tcMar>
          </w:tcPr>
          <w:p w14:paraId="2D8CCFEE" w14:textId="77777777" w:rsidR="000C37CE" w:rsidRPr="006D55FC" w:rsidRDefault="000C37CE"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35</w:t>
            </w:r>
          </w:p>
        </w:tc>
        <w:tc>
          <w:tcPr>
            <w:tcW w:w="2681" w:type="dxa"/>
            <w:shd w:val="clear" w:color="auto" w:fill="auto"/>
            <w:tcMar>
              <w:top w:w="120" w:type="dxa"/>
              <w:left w:w="120" w:type="dxa"/>
              <w:bottom w:w="120" w:type="dxa"/>
              <w:right w:w="120" w:type="dxa"/>
            </w:tcMar>
          </w:tcPr>
          <w:p w14:paraId="0E11A386" w14:textId="77777777" w:rsidR="000C37CE" w:rsidRPr="008811BA" w:rsidRDefault="000C37CE"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Sikkim</w:t>
            </w:r>
          </w:p>
        </w:tc>
        <w:tc>
          <w:tcPr>
            <w:tcW w:w="2875" w:type="dxa"/>
            <w:shd w:val="clear" w:color="auto" w:fill="auto"/>
            <w:tcMar>
              <w:top w:w="120" w:type="dxa"/>
              <w:left w:w="120" w:type="dxa"/>
              <w:bottom w:w="120" w:type="dxa"/>
              <w:right w:w="120" w:type="dxa"/>
            </w:tcMar>
          </w:tcPr>
          <w:p w14:paraId="55BAF8C9" w14:textId="1E1648E7"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27</w:t>
            </w:r>
            <w:r w:rsidR="002D200B" w:rsidRPr="008811BA">
              <w:rPr>
                <w:rFonts w:ascii="Book Antiqua" w:eastAsia="Times New Roman" w:hAnsi="Book Antiqua"/>
                <w:bCs/>
                <w:color w:val="333333"/>
              </w:rPr>
              <w:t>908</w:t>
            </w:r>
          </w:p>
        </w:tc>
        <w:tc>
          <w:tcPr>
            <w:tcW w:w="4379" w:type="dxa"/>
            <w:shd w:val="clear" w:color="auto" w:fill="auto"/>
            <w:tcMar>
              <w:top w:w="120" w:type="dxa"/>
              <w:left w:w="120" w:type="dxa"/>
              <w:bottom w:w="120" w:type="dxa"/>
              <w:right w:w="120" w:type="dxa"/>
            </w:tcMar>
          </w:tcPr>
          <w:p w14:paraId="00E71E33" w14:textId="2F42FF9D" w:rsidR="000C37CE"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24</w:t>
            </w:r>
            <w:r w:rsidR="002D200B" w:rsidRPr="008811BA">
              <w:rPr>
                <w:rFonts w:ascii="Book Antiqua" w:eastAsia="Times New Roman" w:hAnsi="Book Antiqua"/>
                <w:bCs/>
                <w:color w:val="333333"/>
              </w:rPr>
              <w:t>544</w:t>
            </w:r>
          </w:p>
        </w:tc>
        <w:tc>
          <w:tcPr>
            <w:tcW w:w="1614" w:type="dxa"/>
            <w:shd w:val="clear" w:color="auto" w:fill="auto"/>
            <w:tcMar>
              <w:top w:w="120" w:type="dxa"/>
              <w:left w:w="120" w:type="dxa"/>
              <w:bottom w:w="120" w:type="dxa"/>
              <w:right w:w="120" w:type="dxa"/>
            </w:tcMar>
          </w:tcPr>
          <w:p w14:paraId="3D7E4293" w14:textId="4FAFF918" w:rsidR="000C37CE" w:rsidRPr="008811BA" w:rsidRDefault="002D200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355</w:t>
            </w:r>
          </w:p>
        </w:tc>
      </w:tr>
      <w:tr w:rsidR="002D200B" w:rsidRPr="008811BA" w14:paraId="1DC4DF6D" w14:textId="77777777" w:rsidTr="006D55FC">
        <w:trPr>
          <w:trHeight w:val="193"/>
          <w:tblCellSpacing w:w="20" w:type="dxa"/>
        </w:trPr>
        <w:tc>
          <w:tcPr>
            <w:tcW w:w="988" w:type="dxa"/>
            <w:shd w:val="clear" w:color="auto" w:fill="auto"/>
            <w:tcMar>
              <w:top w:w="120" w:type="dxa"/>
              <w:left w:w="120" w:type="dxa"/>
              <w:bottom w:w="120" w:type="dxa"/>
              <w:right w:w="120" w:type="dxa"/>
            </w:tcMar>
          </w:tcPr>
          <w:p w14:paraId="4170DE32" w14:textId="5E169BD7" w:rsidR="002D200B" w:rsidRPr="006D55FC" w:rsidRDefault="002D200B" w:rsidP="006D55FC">
            <w:pPr>
              <w:snapToGrid w:val="0"/>
              <w:spacing w:line="360" w:lineRule="auto"/>
              <w:rPr>
                <w:rFonts w:ascii="Book Antiqua" w:eastAsia="Times New Roman" w:hAnsi="Book Antiqua"/>
                <w:bCs/>
                <w:color w:val="333333"/>
              </w:rPr>
            </w:pPr>
            <w:r w:rsidRPr="006D55FC">
              <w:rPr>
                <w:rFonts w:ascii="Book Antiqua" w:eastAsia="Times New Roman" w:hAnsi="Book Antiqua"/>
                <w:bCs/>
                <w:color w:val="333333"/>
              </w:rPr>
              <w:t>36</w:t>
            </w:r>
          </w:p>
        </w:tc>
        <w:tc>
          <w:tcPr>
            <w:tcW w:w="2681" w:type="dxa"/>
            <w:shd w:val="clear" w:color="auto" w:fill="auto"/>
            <w:tcMar>
              <w:top w:w="120" w:type="dxa"/>
              <w:left w:w="120" w:type="dxa"/>
              <w:bottom w:w="120" w:type="dxa"/>
              <w:right w:w="120" w:type="dxa"/>
            </w:tcMar>
          </w:tcPr>
          <w:p w14:paraId="2208F8E9" w14:textId="532F3222" w:rsidR="002D200B" w:rsidRPr="008811BA" w:rsidRDefault="00984FA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Lakshadweep</w:t>
            </w:r>
          </w:p>
        </w:tc>
        <w:tc>
          <w:tcPr>
            <w:tcW w:w="2875" w:type="dxa"/>
            <w:shd w:val="clear" w:color="auto" w:fill="auto"/>
            <w:tcMar>
              <w:top w:w="120" w:type="dxa"/>
              <w:left w:w="120" w:type="dxa"/>
              <w:bottom w:w="120" w:type="dxa"/>
              <w:right w:w="120" w:type="dxa"/>
            </w:tcMar>
          </w:tcPr>
          <w:p w14:paraId="4D41C6D4" w14:textId="50291920" w:rsidR="002D200B"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10</w:t>
            </w:r>
            <w:r w:rsidR="00984FAB" w:rsidRPr="008811BA">
              <w:rPr>
                <w:rFonts w:ascii="Book Antiqua" w:eastAsia="Times New Roman" w:hAnsi="Book Antiqua"/>
                <w:bCs/>
                <w:color w:val="333333"/>
              </w:rPr>
              <w:t>257</w:t>
            </w:r>
          </w:p>
        </w:tc>
        <w:tc>
          <w:tcPr>
            <w:tcW w:w="4379" w:type="dxa"/>
            <w:shd w:val="clear" w:color="auto" w:fill="auto"/>
            <w:tcMar>
              <w:top w:w="120" w:type="dxa"/>
              <w:left w:w="120" w:type="dxa"/>
              <w:bottom w:w="120" w:type="dxa"/>
              <w:right w:w="120" w:type="dxa"/>
            </w:tcMar>
          </w:tcPr>
          <w:p w14:paraId="6F759817" w14:textId="7D495E34" w:rsidR="002D200B" w:rsidRPr="008811BA" w:rsidRDefault="009D622B" w:rsidP="008811BA">
            <w:pPr>
              <w:snapToGrid w:val="0"/>
              <w:spacing w:line="360" w:lineRule="auto"/>
              <w:jc w:val="right"/>
              <w:rPr>
                <w:rFonts w:ascii="Book Antiqua" w:eastAsia="Times New Roman" w:hAnsi="Book Antiqua"/>
                <w:bCs/>
                <w:color w:val="333333"/>
              </w:rPr>
            </w:pPr>
            <w:r>
              <w:rPr>
                <w:rFonts w:ascii="Book Antiqua" w:eastAsia="Times New Roman" w:hAnsi="Book Antiqua"/>
                <w:bCs/>
                <w:color w:val="333333"/>
              </w:rPr>
              <w:t>10</w:t>
            </w:r>
            <w:r w:rsidR="00984FAB" w:rsidRPr="008811BA">
              <w:rPr>
                <w:rFonts w:ascii="Book Antiqua" w:eastAsia="Times New Roman" w:hAnsi="Book Antiqua"/>
                <w:bCs/>
                <w:color w:val="333333"/>
              </w:rPr>
              <w:t>112</w:t>
            </w:r>
          </w:p>
        </w:tc>
        <w:tc>
          <w:tcPr>
            <w:tcW w:w="1614" w:type="dxa"/>
            <w:shd w:val="clear" w:color="auto" w:fill="auto"/>
            <w:tcMar>
              <w:top w:w="120" w:type="dxa"/>
              <w:left w:w="120" w:type="dxa"/>
              <w:bottom w:w="120" w:type="dxa"/>
              <w:right w:w="120" w:type="dxa"/>
            </w:tcMar>
          </w:tcPr>
          <w:p w14:paraId="0D58ABD6" w14:textId="49FAB1D4" w:rsidR="002D200B" w:rsidRPr="008811BA" w:rsidRDefault="00984FAB" w:rsidP="008811BA">
            <w:pPr>
              <w:snapToGrid w:val="0"/>
              <w:spacing w:line="360" w:lineRule="auto"/>
              <w:jc w:val="right"/>
              <w:rPr>
                <w:rFonts w:ascii="Book Antiqua" w:eastAsia="Times New Roman" w:hAnsi="Book Antiqua"/>
                <w:bCs/>
                <w:color w:val="333333"/>
              </w:rPr>
            </w:pPr>
            <w:r w:rsidRPr="008811BA">
              <w:rPr>
                <w:rFonts w:ascii="Book Antiqua" w:eastAsia="Times New Roman" w:hAnsi="Book Antiqua"/>
                <w:bCs/>
                <w:color w:val="333333"/>
              </w:rPr>
              <w:t>51</w:t>
            </w:r>
          </w:p>
        </w:tc>
      </w:tr>
    </w:tbl>
    <w:p w14:paraId="60403F74" w14:textId="77777777" w:rsidR="000C37CE" w:rsidRPr="008811BA" w:rsidRDefault="000C37CE" w:rsidP="008811BA">
      <w:pPr>
        <w:snapToGrid w:val="0"/>
        <w:spacing w:line="360" w:lineRule="auto"/>
        <w:rPr>
          <w:rFonts w:ascii="Book Antiqua" w:hAnsi="Book Antiqua"/>
        </w:rPr>
      </w:pPr>
    </w:p>
    <w:p w14:paraId="325EEC63" w14:textId="77777777" w:rsidR="008811BA" w:rsidRDefault="008811BA">
      <w:pPr>
        <w:rPr>
          <w:rFonts w:ascii="Book Antiqua" w:hAnsi="Book Antiqua"/>
          <w:b/>
        </w:rPr>
      </w:pPr>
      <w:r>
        <w:rPr>
          <w:rFonts w:ascii="Book Antiqua" w:hAnsi="Book Antiqua"/>
          <w:b/>
        </w:rPr>
        <w:br w:type="page"/>
      </w:r>
    </w:p>
    <w:p w14:paraId="2BC4C42A" w14:textId="36C42B2C" w:rsidR="000C37CE" w:rsidRPr="004F243D" w:rsidRDefault="000C37CE" w:rsidP="008811BA">
      <w:pPr>
        <w:snapToGrid w:val="0"/>
        <w:spacing w:line="360" w:lineRule="auto"/>
        <w:rPr>
          <w:rFonts w:ascii="Book Antiqua" w:hAnsi="Book Antiqua"/>
          <w:b/>
        </w:rPr>
      </w:pPr>
      <w:r w:rsidRPr="004F243D">
        <w:rPr>
          <w:rFonts w:ascii="Book Antiqua" w:hAnsi="Book Antiqua"/>
          <w:b/>
        </w:rPr>
        <w:lastRenderedPageBreak/>
        <w:t xml:space="preserve">Table 4 Recommended drugs for </w:t>
      </w:r>
      <w:r w:rsidR="00AD6989" w:rsidRPr="00AD6989">
        <w:rPr>
          <w:rFonts w:ascii="Book Antiqua" w:hAnsi="Book Antiqua"/>
          <w:b/>
        </w:rPr>
        <w:t>coronavirus disease 2019</w:t>
      </w:r>
      <w:r w:rsidRPr="004F243D">
        <w:rPr>
          <w:rFonts w:ascii="Book Antiqua" w:hAnsi="Book Antiqua"/>
          <w:b/>
        </w:rPr>
        <w:t xml:space="preserve"> treatments (</w:t>
      </w:r>
      <w:r w:rsidR="00527734" w:rsidRPr="00527734">
        <w:rPr>
          <w:rFonts w:ascii="Book Antiqua" w:hAnsi="Book Antiqua"/>
          <w:b/>
        </w:rPr>
        <w:t>Food and Drug Administration</w:t>
      </w:r>
      <w:r w:rsidRPr="004F243D">
        <w:rPr>
          <w:rFonts w:ascii="Book Antiqua" w:hAnsi="Book Antiqua"/>
          <w:b/>
        </w:rPr>
        <w:t xml:space="preserve"> and </w:t>
      </w:r>
      <w:r w:rsidR="00C93443" w:rsidRPr="00C93443">
        <w:rPr>
          <w:rFonts w:ascii="Book Antiqua" w:hAnsi="Book Antiqua"/>
          <w:b/>
        </w:rPr>
        <w:t>World Health Organization</w:t>
      </w:r>
      <w:r w:rsidRPr="004F243D">
        <w:rPr>
          <w:rFonts w:ascii="Book Antiqua" w:hAnsi="Book Antiqua"/>
          <w:b/>
        </w:rPr>
        <w:t>)</w:t>
      </w:r>
    </w:p>
    <w:tbl>
      <w:tblPr>
        <w:tblStyle w:val="TableGrid0"/>
        <w:tblW w:w="1233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3200"/>
        <w:gridCol w:w="6623"/>
      </w:tblGrid>
      <w:tr w:rsidR="000C37CE" w:rsidRPr="008811BA" w14:paraId="0EA47B5C" w14:textId="77777777" w:rsidTr="008811BA">
        <w:trPr>
          <w:trHeight w:val="274"/>
        </w:trPr>
        <w:tc>
          <w:tcPr>
            <w:tcW w:w="2510" w:type="dxa"/>
            <w:tcBorders>
              <w:bottom w:val="single" w:sz="4" w:space="0" w:color="auto"/>
            </w:tcBorders>
            <w:noWrap/>
            <w:hideMark/>
          </w:tcPr>
          <w:p w14:paraId="36A6453E"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 xml:space="preserve">Common drugs </w:t>
            </w:r>
          </w:p>
        </w:tc>
        <w:tc>
          <w:tcPr>
            <w:tcW w:w="3200" w:type="dxa"/>
            <w:tcBorders>
              <w:bottom w:val="single" w:sz="4" w:space="0" w:color="auto"/>
            </w:tcBorders>
            <w:noWrap/>
            <w:hideMark/>
          </w:tcPr>
          <w:p w14:paraId="23BB2807" w14:textId="77777777" w:rsidR="000C37CE" w:rsidRPr="008811BA" w:rsidRDefault="000C37CE" w:rsidP="004C1F66">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Dose</w:t>
            </w:r>
          </w:p>
        </w:tc>
        <w:tc>
          <w:tcPr>
            <w:tcW w:w="6623" w:type="dxa"/>
            <w:tcBorders>
              <w:bottom w:val="single" w:sz="4" w:space="0" w:color="auto"/>
            </w:tcBorders>
            <w:noWrap/>
            <w:hideMark/>
          </w:tcPr>
          <w:p w14:paraId="5DFB597A" w14:textId="77777777" w:rsidR="000C37CE" w:rsidRPr="008811BA" w:rsidRDefault="000C37CE" w:rsidP="004C1F66">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Mechanism</w:t>
            </w:r>
          </w:p>
        </w:tc>
      </w:tr>
      <w:tr w:rsidR="000C37CE" w:rsidRPr="008811BA" w14:paraId="705D04CB" w14:textId="77777777" w:rsidTr="008811BA">
        <w:trPr>
          <w:trHeight w:val="274"/>
        </w:trPr>
        <w:tc>
          <w:tcPr>
            <w:tcW w:w="2510" w:type="dxa"/>
            <w:vMerge w:val="restart"/>
            <w:tcBorders>
              <w:top w:val="single" w:sz="4" w:space="0" w:color="auto"/>
            </w:tcBorders>
            <w:noWrap/>
            <w:hideMark/>
          </w:tcPr>
          <w:p w14:paraId="571D2A53"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Chloroquine</w:t>
            </w:r>
          </w:p>
          <w:p w14:paraId="14ED8AF2"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color w:val="181717"/>
              </w:rPr>
              <w:t>Antimalarial</w:t>
            </w:r>
          </w:p>
        </w:tc>
        <w:tc>
          <w:tcPr>
            <w:tcW w:w="3200" w:type="dxa"/>
            <w:vMerge w:val="restart"/>
            <w:tcBorders>
              <w:top w:val="single" w:sz="4" w:space="0" w:color="auto"/>
            </w:tcBorders>
            <w:noWrap/>
            <w:hideMark/>
          </w:tcPr>
          <w:p w14:paraId="77F822C1" w14:textId="7D9A55A7" w:rsidR="000C37CE" w:rsidRPr="008811BA" w:rsidRDefault="000C37CE" w:rsidP="00F85A70">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50</w:t>
            </w:r>
            <w:r w:rsidR="00F85A70">
              <w:rPr>
                <w:rFonts w:ascii="Book Antiqua" w:eastAsia="Times New Roman" w:hAnsi="Book Antiqua" w:cs="Times New Roman"/>
                <w:color w:val="181717"/>
              </w:rPr>
              <w:t>%</w:t>
            </w:r>
            <w:r w:rsidRPr="008811BA">
              <w:rPr>
                <w:rFonts w:ascii="Book Antiqua" w:eastAsia="Times New Roman" w:hAnsi="Book Antiqua" w:cs="Times New Roman"/>
                <w:color w:val="181717"/>
              </w:rPr>
              <w:t xml:space="preserve"> for GFR &lt; 10 mL/min</w:t>
            </w:r>
          </w:p>
        </w:tc>
        <w:tc>
          <w:tcPr>
            <w:tcW w:w="6623" w:type="dxa"/>
            <w:tcBorders>
              <w:top w:val="single" w:sz="4" w:space="0" w:color="auto"/>
              <w:bottom w:val="nil"/>
            </w:tcBorders>
            <w:noWrap/>
            <w:hideMark/>
          </w:tcPr>
          <w:p w14:paraId="055A32D7" w14:textId="24D4CFF8" w:rsidR="000C37CE" w:rsidRPr="008811BA" w:rsidRDefault="000C37CE" w:rsidP="00F85A70">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i/>
                <w:color w:val="181717"/>
              </w:rPr>
              <w:t>In vitro</w:t>
            </w:r>
            <w:r w:rsidRPr="008811BA">
              <w:rPr>
                <w:rFonts w:ascii="Book Antiqua" w:eastAsia="Times New Roman" w:hAnsi="Book Antiqua" w:cs="Times New Roman"/>
                <w:color w:val="181717"/>
              </w:rPr>
              <w:t xml:space="preserve"> activity and ha</w:t>
            </w:r>
            <w:r w:rsidR="00F85A70">
              <w:rPr>
                <w:rFonts w:ascii="Book Antiqua" w:eastAsia="Times New Roman" w:hAnsi="Book Antiqua" w:cs="Times New Roman"/>
                <w:color w:val="181717"/>
              </w:rPr>
              <w:t>s</w:t>
            </w:r>
            <w:r w:rsidRPr="008811BA">
              <w:rPr>
                <w:rFonts w:ascii="Book Antiqua" w:eastAsia="Times New Roman" w:hAnsi="Book Antiqua" w:cs="Times New Roman"/>
                <w:color w:val="181717"/>
              </w:rPr>
              <w:t xml:space="preserve"> immunomodulating properties.</w:t>
            </w:r>
          </w:p>
        </w:tc>
      </w:tr>
      <w:tr w:rsidR="000C37CE" w:rsidRPr="008811BA" w14:paraId="54F24178" w14:textId="77777777" w:rsidTr="008811BA">
        <w:trPr>
          <w:trHeight w:val="274"/>
        </w:trPr>
        <w:tc>
          <w:tcPr>
            <w:tcW w:w="2510" w:type="dxa"/>
            <w:vMerge/>
            <w:noWrap/>
            <w:hideMark/>
          </w:tcPr>
          <w:p w14:paraId="3B8DE3C5" w14:textId="77777777" w:rsidR="000C37CE" w:rsidRPr="008811BA" w:rsidRDefault="000C37CE" w:rsidP="008811BA">
            <w:pPr>
              <w:snapToGrid w:val="0"/>
              <w:spacing w:line="360" w:lineRule="auto"/>
              <w:rPr>
                <w:rFonts w:ascii="Book Antiqua" w:eastAsia="Times New Roman" w:hAnsi="Book Antiqua" w:cs="Times New Roman"/>
                <w:color w:val="181717"/>
              </w:rPr>
            </w:pPr>
          </w:p>
        </w:tc>
        <w:tc>
          <w:tcPr>
            <w:tcW w:w="3200" w:type="dxa"/>
            <w:vMerge/>
            <w:noWrap/>
            <w:hideMark/>
          </w:tcPr>
          <w:p w14:paraId="4D67D881" w14:textId="77777777" w:rsidR="000C37CE" w:rsidRPr="008811BA"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tcBorders>
              <w:top w:val="nil"/>
            </w:tcBorders>
            <w:noWrap/>
            <w:hideMark/>
          </w:tcPr>
          <w:p w14:paraId="23E9A1D6" w14:textId="133B30F1" w:rsidR="000C37CE" w:rsidRPr="008811BA" w:rsidRDefault="000C37CE" w:rsidP="00F85A70">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Inhibit</w:t>
            </w:r>
            <w:r w:rsidR="00F85A70">
              <w:rPr>
                <w:rFonts w:ascii="Book Antiqua" w:eastAsia="Times New Roman" w:hAnsi="Book Antiqua" w:cs="Times New Roman"/>
                <w:color w:val="181717"/>
              </w:rPr>
              <w:t>s</w:t>
            </w:r>
            <w:r w:rsidRPr="008811BA">
              <w:rPr>
                <w:rFonts w:ascii="Book Antiqua" w:eastAsia="Times New Roman" w:hAnsi="Book Antiqua" w:cs="Times New Roman"/>
                <w:color w:val="181717"/>
              </w:rPr>
              <w:t xml:space="preserve"> viral enzymes or processes </w:t>
            </w:r>
            <w:r w:rsidR="00F85A70">
              <w:rPr>
                <w:rFonts w:ascii="Book Antiqua" w:eastAsia="Times New Roman" w:hAnsi="Book Antiqua" w:cs="Times New Roman"/>
                <w:color w:val="181717"/>
              </w:rPr>
              <w:t>such as</w:t>
            </w:r>
            <w:r w:rsidRPr="008811BA">
              <w:rPr>
                <w:rFonts w:ascii="Book Antiqua" w:eastAsia="Times New Roman" w:hAnsi="Book Antiqua" w:cs="Times New Roman"/>
                <w:color w:val="181717"/>
              </w:rPr>
              <w:t xml:space="preserve"> viral DNA and RNA polymerase, viral protein glycosylation, virus assembly, new virus particle transport, and virus release.</w:t>
            </w:r>
          </w:p>
        </w:tc>
      </w:tr>
      <w:tr w:rsidR="000C37CE" w:rsidRPr="008811BA" w14:paraId="537B5C99" w14:textId="77777777" w:rsidTr="008811BA">
        <w:trPr>
          <w:trHeight w:val="274"/>
        </w:trPr>
        <w:tc>
          <w:tcPr>
            <w:tcW w:w="2510" w:type="dxa"/>
            <w:vMerge/>
            <w:noWrap/>
            <w:hideMark/>
          </w:tcPr>
          <w:p w14:paraId="6CC6714E" w14:textId="77777777" w:rsidR="000C37CE" w:rsidRPr="008811BA" w:rsidRDefault="000C37CE" w:rsidP="008811BA">
            <w:pPr>
              <w:snapToGrid w:val="0"/>
              <w:spacing w:line="360" w:lineRule="auto"/>
              <w:ind w:left="720" w:firstLine="229"/>
              <w:rPr>
                <w:rFonts w:ascii="Book Antiqua" w:eastAsia="Times New Roman" w:hAnsi="Book Antiqua" w:cs="Times New Roman"/>
                <w:color w:val="181717"/>
              </w:rPr>
            </w:pPr>
          </w:p>
        </w:tc>
        <w:tc>
          <w:tcPr>
            <w:tcW w:w="3200" w:type="dxa"/>
            <w:vMerge/>
            <w:noWrap/>
            <w:hideMark/>
          </w:tcPr>
          <w:p w14:paraId="13F5BFF0" w14:textId="77777777" w:rsidR="000C37CE" w:rsidRPr="008811BA"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55D124BD" w14:textId="27B77B6C"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ACE2 inhibition due to acidification at cell membr</w:t>
            </w:r>
            <w:r w:rsidR="008811BA">
              <w:rPr>
                <w:rFonts w:ascii="Book Antiqua" w:eastAsia="Times New Roman" w:hAnsi="Book Antiqua" w:cs="Times New Roman"/>
                <w:color w:val="181717"/>
              </w:rPr>
              <w:t>ane surface, inhibit</w:t>
            </w:r>
            <w:r w:rsidR="00F85A70">
              <w:rPr>
                <w:rFonts w:ascii="Book Antiqua" w:eastAsia="Times New Roman" w:hAnsi="Book Antiqua" w:cs="Times New Roman"/>
                <w:color w:val="181717"/>
              </w:rPr>
              <w:t>s</w:t>
            </w:r>
            <w:r w:rsidR="008811BA">
              <w:rPr>
                <w:rFonts w:ascii="Book Antiqua" w:eastAsia="Times New Roman" w:hAnsi="Book Antiqua" w:cs="Times New Roman"/>
                <w:color w:val="181717"/>
              </w:rPr>
              <w:t xml:space="preserve"> fusion of </w:t>
            </w:r>
            <w:r w:rsidRPr="008811BA">
              <w:rPr>
                <w:rFonts w:ascii="Book Antiqua" w:eastAsia="Times New Roman" w:hAnsi="Book Antiqua" w:cs="Times New Roman"/>
                <w:color w:val="181717"/>
              </w:rPr>
              <w:t>virus, and cytokine release.</w:t>
            </w:r>
          </w:p>
        </w:tc>
      </w:tr>
      <w:tr w:rsidR="000C37CE" w:rsidRPr="008811BA" w14:paraId="0EA0AD6C" w14:textId="77777777" w:rsidTr="008811BA">
        <w:trPr>
          <w:trHeight w:val="274"/>
        </w:trPr>
        <w:tc>
          <w:tcPr>
            <w:tcW w:w="2510" w:type="dxa"/>
            <w:noWrap/>
            <w:hideMark/>
          </w:tcPr>
          <w:p w14:paraId="3E9C2FAD"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Hydroxychloroquine</w:t>
            </w:r>
          </w:p>
          <w:p w14:paraId="08DDCE60"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color w:val="181717"/>
              </w:rPr>
              <w:t>Antimalarial</w:t>
            </w:r>
          </w:p>
        </w:tc>
        <w:tc>
          <w:tcPr>
            <w:tcW w:w="3200" w:type="dxa"/>
            <w:noWrap/>
            <w:hideMark/>
          </w:tcPr>
          <w:p w14:paraId="4042FA23" w14:textId="4CE0987A" w:rsidR="000C37CE" w:rsidRPr="008811BA" w:rsidRDefault="000C37CE" w:rsidP="00F85A70">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800 mg orally on</w:t>
            </w:r>
            <w:r w:rsidR="004C1F66">
              <w:rPr>
                <w:rFonts w:ascii="Book Antiqua" w:eastAsia="Times New Roman" w:hAnsi="Book Antiqua" w:cs="Times New Roman"/>
                <w:color w:val="181717"/>
              </w:rPr>
              <w:t xml:space="preserve"> day one, followed by 400 mg/d</w:t>
            </w:r>
            <w:r w:rsidRPr="008811BA">
              <w:rPr>
                <w:rFonts w:ascii="Book Antiqua" w:eastAsia="Times New Roman" w:hAnsi="Book Antiqua" w:cs="Times New Roman"/>
                <w:color w:val="181717"/>
              </w:rPr>
              <w:t xml:space="preserve"> orally for four to seven days </w:t>
            </w:r>
          </w:p>
        </w:tc>
        <w:tc>
          <w:tcPr>
            <w:tcW w:w="6623" w:type="dxa"/>
            <w:noWrap/>
            <w:hideMark/>
          </w:tcPr>
          <w:p w14:paraId="6482F292" w14:textId="77777777"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Same as chloroquine</w:t>
            </w:r>
          </w:p>
        </w:tc>
      </w:tr>
      <w:tr w:rsidR="000C37CE" w:rsidRPr="008811BA" w14:paraId="50A76061" w14:textId="77777777" w:rsidTr="008811BA">
        <w:trPr>
          <w:trHeight w:val="274"/>
        </w:trPr>
        <w:tc>
          <w:tcPr>
            <w:tcW w:w="2510" w:type="dxa"/>
            <w:noWrap/>
            <w:hideMark/>
          </w:tcPr>
          <w:p w14:paraId="4529CEAB"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Chloroquine phosphate</w:t>
            </w:r>
          </w:p>
          <w:p w14:paraId="6FEA4611"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color w:val="181717"/>
              </w:rPr>
              <w:t>Antimalarial</w:t>
            </w:r>
          </w:p>
        </w:tc>
        <w:tc>
          <w:tcPr>
            <w:tcW w:w="3200" w:type="dxa"/>
            <w:noWrap/>
            <w:hideMark/>
          </w:tcPr>
          <w:p w14:paraId="098EF31D" w14:textId="5E451C80" w:rsidR="000C37CE" w:rsidRPr="008811BA" w:rsidRDefault="000C37CE" w:rsidP="008811BA">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1 g orally on</w:t>
            </w:r>
            <w:r w:rsidR="004C1F66">
              <w:rPr>
                <w:rFonts w:ascii="Book Antiqua" w:eastAsia="Times New Roman" w:hAnsi="Book Antiqua" w:cs="Times New Roman"/>
                <w:color w:val="181717"/>
              </w:rPr>
              <w:t xml:space="preserve"> day one, followed by 500 mg/d</w:t>
            </w:r>
            <w:r w:rsidRPr="008811BA">
              <w:rPr>
                <w:rFonts w:ascii="Book Antiqua" w:eastAsia="Times New Roman" w:hAnsi="Book Antiqua" w:cs="Times New Roman"/>
                <w:color w:val="181717"/>
              </w:rPr>
              <w:t xml:space="preserve"> orally for four to seven days</w:t>
            </w:r>
          </w:p>
        </w:tc>
        <w:tc>
          <w:tcPr>
            <w:tcW w:w="6623" w:type="dxa"/>
            <w:noWrap/>
            <w:hideMark/>
          </w:tcPr>
          <w:p w14:paraId="4C11599B" w14:textId="77777777"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Same as chloroquine</w:t>
            </w:r>
          </w:p>
        </w:tc>
      </w:tr>
      <w:tr w:rsidR="000C37CE" w:rsidRPr="008811BA" w14:paraId="00A7A123" w14:textId="77777777" w:rsidTr="008811BA">
        <w:trPr>
          <w:trHeight w:val="261"/>
        </w:trPr>
        <w:tc>
          <w:tcPr>
            <w:tcW w:w="2510" w:type="dxa"/>
            <w:vMerge w:val="restart"/>
            <w:noWrap/>
            <w:hideMark/>
          </w:tcPr>
          <w:p w14:paraId="4029579C"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Remdesivir</w:t>
            </w:r>
          </w:p>
          <w:p w14:paraId="0D12C481"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color w:val="181717"/>
              </w:rPr>
              <w:t>Nucleoside Analogue</w:t>
            </w:r>
          </w:p>
        </w:tc>
        <w:tc>
          <w:tcPr>
            <w:tcW w:w="3200" w:type="dxa"/>
            <w:vMerge w:val="restart"/>
            <w:noWrap/>
            <w:hideMark/>
          </w:tcPr>
          <w:p w14:paraId="2409519F" w14:textId="77777777" w:rsidR="000C37CE" w:rsidRPr="008811BA" w:rsidRDefault="000C37CE" w:rsidP="008811BA">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 xml:space="preserve">200 mg IV on day 1 followed by 100 mg IV daily on days two to five or </w:t>
            </w:r>
            <w:r w:rsidRPr="008811BA">
              <w:rPr>
                <w:rFonts w:ascii="Book Antiqua" w:eastAsia="Times New Roman" w:hAnsi="Book Antiqua" w:cs="Times New Roman"/>
                <w:color w:val="181717"/>
              </w:rPr>
              <w:lastRenderedPageBreak/>
              <w:t>200 mg IV on day 1 followed by 100 mg IV daily on days two to ten</w:t>
            </w:r>
          </w:p>
        </w:tc>
        <w:tc>
          <w:tcPr>
            <w:tcW w:w="6623" w:type="dxa"/>
            <w:noWrap/>
            <w:hideMark/>
          </w:tcPr>
          <w:p w14:paraId="148D028D" w14:textId="21590131"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i/>
                <w:color w:val="181717"/>
              </w:rPr>
              <w:lastRenderedPageBreak/>
              <w:t>In vitro</w:t>
            </w:r>
            <w:r w:rsidRPr="008811BA">
              <w:rPr>
                <w:rFonts w:ascii="Book Antiqua" w:eastAsia="Times New Roman" w:hAnsi="Book Antiqua" w:cs="Times New Roman"/>
                <w:color w:val="181717"/>
              </w:rPr>
              <w:t xml:space="preserve"> activity; Inhibitor of RNA-dependent RNA polymerases (RdRps).</w:t>
            </w:r>
          </w:p>
        </w:tc>
      </w:tr>
      <w:tr w:rsidR="000C37CE" w:rsidRPr="008811BA" w14:paraId="6BB094E5" w14:textId="77777777" w:rsidTr="008811BA">
        <w:trPr>
          <w:trHeight w:val="261"/>
        </w:trPr>
        <w:tc>
          <w:tcPr>
            <w:tcW w:w="2510" w:type="dxa"/>
            <w:vMerge/>
            <w:noWrap/>
            <w:hideMark/>
          </w:tcPr>
          <w:p w14:paraId="39DD5AE3" w14:textId="77777777" w:rsidR="000C37CE" w:rsidRPr="008811BA" w:rsidRDefault="000C37CE" w:rsidP="008811BA">
            <w:pPr>
              <w:snapToGrid w:val="0"/>
              <w:spacing w:line="360" w:lineRule="auto"/>
              <w:rPr>
                <w:rFonts w:ascii="Book Antiqua" w:eastAsia="Times New Roman" w:hAnsi="Book Antiqua" w:cs="Times New Roman"/>
                <w:color w:val="181717"/>
              </w:rPr>
            </w:pPr>
          </w:p>
        </w:tc>
        <w:tc>
          <w:tcPr>
            <w:tcW w:w="3200" w:type="dxa"/>
            <w:vMerge/>
            <w:noWrap/>
          </w:tcPr>
          <w:p w14:paraId="7BF47F85" w14:textId="77777777" w:rsidR="000C37CE" w:rsidRPr="008811BA"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6DCCFA70" w14:textId="5BA3CBF7"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 xml:space="preserve">Remdesivir-TP competes with adenosine-triphosphate for </w:t>
            </w:r>
            <w:r w:rsidRPr="008811BA">
              <w:rPr>
                <w:rFonts w:ascii="Book Antiqua" w:eastAsia="Times New Roman" w:hAnsi="Book Antiqua" w:cs="Times New Roman"/>
                <w:color w:val="181717"/>
              </w:rPr>
              <w:lastRenderedPageBreak/>
              <w:t>incorporation into nascent viral RNA chains.</w:t>
            </w:r>
          </w:p>
        </w:tc>
      </w:tr>
      <w:tr w:rsidR="000C37CE" w:rsidRPr="008811BA" w14:paraId="27A6CB49" w14:textId="77777777" w:rsidTr="008811BA">
        <w:trPr>
          <w:trHeight w:val="261"/>
        </w:trPr>
        <w:tc>
          <w:tcPr>
            <w:tcW w:w="2510" w:type="dxa"/>
            <w:vMerge/>
            <w:noWrap/>
            <w:hideMark/>
          </w:tcPr>
          <w:p w14:paraId="704CF8EB" w14:textId="77777777" w:rsidR="000C37CE" w:rsidRPr="008811BA" w:rsidRDefault="000C37CE" w:rsidP="008811BA">
            <w:pPr>
              <w:snapToGrid w:val="0"/>
              <w:spacing w:line="360" w:lineRule="auto"/>
              <w:ind w:left="720" w:firstLine="229"/>
              <w:rPr>
                <w:rFonts w:ascii="Book Antiqua" w:eastAsia="Times New Roman" w:hAnsi="Book Antiqua" w:cs="Times New Roman"/>
                <w:color w:val="181717"/>
              </w:rPr>
            </w:pPr>
          </w:p>
        </w:tc>
        <w:tc>
          <w:tcPr>
            <w:tcW w:w="3200" w:type="dxa"/>
            <w:vMerge/>
            <w:noWrap/>
          </w:tcPr>
          <w:p w14:paraId="53F64695" w14:textId="77777777" w:rsidR="000C37CE" w:rsidRPr="008811BA"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29FE9BAB" w14:textId="3BEBEE30"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Once incorporated into the viral RNA at position i, RDV-TP terminates RNA synthesis at position i+3.</w:t>
            </w:r>
          </w:p>
        </w:tc>
      </w:tr>
      <w:tr w:rsidR="000C37CE" w:rsidRPr="008811BA" w14:paraId="11936DFA" w14:textId="77777777" w:rsidTr="008811BA">
        <w:trPr>
          <w:trHeight w:val="274"/>
        </w:trPr>
        <w:tc>
          <w:tcPr>
            <w:tcW w:w="2510" w:type="dxa"/>
            <w:vMerge/>
            <w:noWrap/>
            <w:hideMark/>
          </w:tcPr>
          <w:p w14:paraId="44D17308" w14:textId="77777777" w:rsidR="000C37CE" w:rsidRPr="008811BA" w:rsidRDefault="000C37CE" w:rsidP="008811BA">
            <w:pPr>
              <w:snapToGrid w:val="0"/>
              <w:spacing w:line="360" w:lineRule="auto"/>
              <w:ind w:left="720" w:firstLine="229"/>
              <w:rPr>
                <w:rFonts w:ascii="Book Antiqua" w:eastAsia="Times New Roman" w:hAnsi="Book Antiqua" w:cs="Times New Roman"/>
                <w:color w:val="181717"/>
              </w:rPr>
            </w:pPr>
          </w:p>
        </w:tc>
        <w:tc>
          <w:tcPr>
            <w:tcW w:w="3200" w:type="dxa"/>
            <w:vMerge/>
            <w:noWrap/>
            <w:hideMark/>
          </w:tcPr>
          <w:p w14:paraId="3236C6A2" w14:textId="77777777" w:rsidR="000C37CE" w:rsidRPr="008811BA"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7A6F0EB0" w14:textId="6EE6BB75"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Because RDV-TP does not cause immediate chain termination (i.e., 3 additional nucleotides are incorporated after RDV-TP), the drug appears to evade proofreading by viral exoribonuclease (an enzyme thought to excise nucleotide analog</w:t>
            </w:r>
            <w:r w:rsidR="00452A14">
              <w:rPr>
                <w:rFonts w:ascii="Book Antiqua" w:eastAsia="Times New Roman" w:hAnsi="Book Antiqua" w:cs="Times New Roman"/>
                <w:color w:val="181717"/>
              </w:rPr>
              <w:t>ue</w:t>
            </w:r>
            <w:r w:rsidRPr="008811BA">
              <w:rPr>
                <w:rFonts w:ascii="Book Antiqua" w:eastAsia="Times New Roman" w:hAnsi="Book Antiqua" w:cs="Times New Roman"/>
                <w:color w:val="181717"/>
              </w:rPr>
              <w:t xml:space="preserve"> inhibitors).</w:t>
            </w:r>
          </w:p>
        </w:tc>
      </w:tr>
      <w:tr w:rsidR="000C37CE" w:rsidRPr="008811BA" w14:paraId="17D1F646" w14:textId="77777777" w:rsidTr="008811BA">
        <w:trPr>
          <w:trHeight w:val="274"/>
        </w:trPr>
        <w:tc>
          <w:tcPr>
            <w:tcW w:w="2510" w:type="dxa"/>
            <w:vMerge w:val="restart"/>
            <w:noWrap/>
            <w:hideMark/>
          </w:tcPr>
          <w:p w14:paraId="5FEEC2FF"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Azithromycin</w:t>
            </w:r>
          </w:p>
          <w:p w14:paraId="65BB8CCC"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color w:val="181717"/>
              </w:rPr>
              <w:t>Macrolide Antibacterial</w:t>
            </w:r>
          </w:p>
        </w:tc>
        <w:tc>
          <w:tcPr>
            <w:tcW w:w="3200" w:type="dxa"/>
            <w:vMerge w:val="restart"/>
            <w:noWrap/>
            <w:hideMark/>
          </w:tcPr>
          <w:p w14:paraId="671557FB" w14:textId="77777777" w:rsidR="000C37CE" w:rsidRPr="008811BA" w:rsidRDefault="000C37CE" w:rsidP="008811BA">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500 mg on day one, followed by 250 mg daily for four days</w:t>
            </w:r>
          </w:p>
        </w:tc>
        <w:tc>
          <w:tcPr>
            <w:tcW w:w="6623" w:type="dxa"/>
            <w:noWrap/>
            <w:hideMark/>
          </w:tcPr>
          <w:p w14:paraId="38DD2B46" w14:textId="60D14AD7" w:rsidR="000C37CE" w:rsidRPr="008811BA" w:rsidRDefault="000C37CE" w:rsidP="00452A14">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Prevent</w:t>
            </w:r>
            <w:r w:rsidR="00452A14">
              <w:rPr>
                <w:rFonts w:ascii="Book Antiqua" w:eastAsia="Times New Roman" w:hAnsi="Book Antiqua" w:cs="Times New Roman"/>
                <w:color w:val="181717"/>
              </w:rPr>
              <w:t>s</w:t>
            </w:r>
            <w:r w:rsidRPr="008811BA">
              <w:rPr>
                <w:rFonts w:ascii="Book Antiqua" w:eastAsia="Times New Roman" w:hAnsi="Book Antiqua" w:cs="Times New Roman"/>
                <w:color w:val="181717"/>
              </w:rPr>
              <w:t xml:space="preserve"> bacterial superinfection, ha</w:t>
            </w:r>
            <w:r w:rsidR="00452A14">
              <w:rPr>
                <w:rFonts w:ascii="Book Antiqua" w:eastAsia="Times New Roman" w:hAnsi="Book Antiqua" w:cs="Times New Roman"/>
                <w:color w:val="181717"/>
              </w:rPr>
              <w:t>s</w:t>
            </w:r>
            <w:r w:rsidRPr="008811BA">
              <w:rPr>
                <w:rFonts w:ascii="Book Antiqua" w:eastAsia="Times New Roman" w:hAnsi="Book Antiqua" w:cs="Times New Roman"/>
                <w:color w:val="181717"/>
              </w:rPr>
              <w:t xml:space="preserve"> immunomodulatory action </w:t>
            </w:r>
            <w:r w:rsidR="00452A14">
              <w:rPr>
                <w:rFonts w:ascii="Book Antiqua" w:eastAsia="Times New Roman" w:hAnsi="Book Antiqua" w:cs="Times New Roman"/>
                <w:color w:val="181717"/>
              </w:rPr>
              <w:t xml:space="preserve">on </w:t>
            </w:r>
            <w:r w:rsidRPr="008811BA">
              <w:rPr>
                <w:rFonts w:ascii="Book Antiqua" w:eastAsia="Times New Roman" w:hAnsi="Book Antiqua" w:cs="Times New Roman"/>
                <w:color w:val="181717"/>
              </w:rPr>
              <w:t>pulmonary inflammatory disorders</w:t>
            </w:r>
            <w:r w:rsidR="00452A14">
              <w:rPr>
                <w:rFonts w:ascii="Book Antiqua" w:eastAsia="Times New Roman" w:hAnsi="Book Antiqua" w:cs="Times New Roman"/>
                <w:color w:val="181717"/>
              </w:rPr>
              <w:t>.</w:t>
            </w:r>
          </w:p>
        </w:tc>
      </w:tr>
      <w:tr w:rsidR="000C37CE" w:rsidRPr="008811BA" w14:paraId="6FF6FFE6" w14:textId="77777777" w:rsidTr="008811BA">
        <w:trPr>
          <w:trHeight w:val="274"/>
        </w:trPr>
        <w:tc>
          <w:tcPr>
            <w:tcW w:w="2510" w:type="dxa"/>
            <w:vMerge/>
            <w:noWrap/>
            <w:hideMark/>
          </w:tcPr>
          <w:p w14:paraId="6CE186BC" w14:textId="77777777" w:rsidR="000C37CE" w:rsidRPr="008811BA" w:rsidRDefault="000C37CE" w:rsidP="008811BA">
            <w:pPr>
              <w:snapToGrid w:val="0"/>
              <w:spacing w:line="360" w:lineRule="auto"/>
              <w:rPr>
                <w:rFonts w:ascii="Book Antiqua" w:eastAsia="Times New Roman" w:hAnsi="Book Antiqua" w:cs="Times New Roman"/>
                <w:color w:val="181717"/>
              </w:rPr>
            </w:pPr>
          </w:p>
        </w:tc>
        <w:tc>
          <w:tcPr>
            <w:tcW w:w="3200" w:type="dxa"/>
            <w:vMerge/>
            <w:noWrap/>
            <w:hideMark/>
          </w:tcPr>
          <w:p w14:paraId="22FADA0D" w14:textId="77777777" w:rsidR="000C37CE" w:rsidRPr="008811BA"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0C8BF307" w14:textId="6C63F60B" w:rsidR="000C37CE" w:rsidRPr="008811BA" w:rsidRDefault="00452A14" w:rsidP="00452A14">
            <w:pPr>
              <w:snapToGrid w:val="0"/>
              <w:spacing w:line="360" w:lineRule="auto"/>
              <w:rPr>
                <w:rFonts w:ascii="Book Antiqua" w:eastAsia="Times New Roman" w:hAnsi="Book Antiqua" w:cs="Times New Roman"/>
                <w:color w:val="181717"/>
              </w:rPr>
            </w:pPr>
            <w:r>
              <w:rPr>
                <w:rFonts w:ascii="Book Antiqua" w:eastAsia="Times New Roman" w:hAnsi="Book Antiqua" w:cs="Times New Roman"/>
                <w:color w:val="181717"/>
              </w:rPr>
              <w:t>D</w:t>
            </w:r>
            <w:r w:rsidR="000C37CE" w:rsidRPr="008811BA">
              <w:rPr>
                <w:rFonts w:ascii="Book Antiqua" w:eastAsia="Times New Roman" w:hAnsi="Book Antiqua" w:cs="Times New Roman"/>
                <w:color w:val="181717"/>
              </w:rPr>
              <w:t>ownregulate</w:t>
            </w:r>
            <w:r>
              <w:rPr>
                <w:rFonts w:ascii="Book Antiqua" w:eastAsia="Times New Roman" w:hAnsi="Book Antiqua" w:cs="Times New Roman"/>
                <w:color w:val="181717"/>
              </w:rPr>
              <w:t>s</w:t>
            </w:r>
            <w:r w:rsidR="000C37CE" w:rsidRPr="008811BA">
              <w:rPr>
                <w:rFonts w:ascii="Book Antiqua" w:eastAsia="Times New Roman" w:hAnsi="Book Antiqua" w:cs="Times New Roman"/>
                <w:color w:val="181717"/>
              </w:rPr>
              <w:t xml:space="preserve"> inflammatory responses and reduce</w:t>
            </w:r>
            <w:r>
              <w:rPr>
                <w:rFonts w:ascii="Book Antiqua" w:eastAsia="Times New Roman" w:hAnsi="Book Antiqua" w:cs="Times New Roman"/>
                <w:color w:val="181717"/>
              </w:rPr>
              <w:t>s</w:t>
            </w:r>
            <w:r w:rsidR="000C37CE" w:rsidRPr="008811BA">
              <w:rPr>
                <w:rFonts w:ascii="Book Antiqua" w:eastAsia="Times New Roman" w:hAnsi="Book Antiqua" w:cs="Times New Roman"/>
                <w:color w:val="181717"/>
              </w:rPr>
              <w:t xml:space="preserve"> excessive cytokine production associated with respiratory viral infections; however, </w:t>
            </w:r>
            <w:r>
              <w:rPr>
                <w:rFonts w:ascii="Book Antiqua" w:eastAsia="Times New Roman" w:hAnsi="Book Antiqua" w:cs="Times New Roman"/>
                <w:color w:val="181717"/>
              </w:rPr>
              <w:t xml:space="preserve">its </w:t>
            </w:r>
            <w:r w:rsidR="000C37CE" w:rsidRPr="008811BA">
              <w:rPr>
                <w:rFonts w:ascii="Book Antiqua" w:eastAsia="Times New Roman" w:hAnsi="Book Antiqua" w:cs="Times New Roman"/>
                <w:color w:val="181717"/>
              </w:rPr>
              <w:t>direct effects on viral clearance are uncertain.</w:t>
            </w:r>
          </w:p>
        </w:tc>
      </w:tr>
      <w:tr w:rsidR="000C37CE" w:rsidRPr="008811BA" w14:paraId="408D6A7D" w14:textId="77777777" w:rsidTr="008811BA">
        <w:trPr>
          <w:trHeight w:val="274"/>
        </w:trPr>
        <w:tc>
          <w:tcPr>
            <w:tcW w:w="2510" w:type="dxa"/>
            <w:vMerge/>
            <w:noWrap/>
            <w:hideMark/>
          </w:tcPr>
          <w:p w14:paraId="71C408C6" w14:textId="77777777" w:rsidR="000C37CE" w:rsidRPr="008811BA" w:rsidRDefault="000C37CE" w:rsidP="008811BA">
            <w:pPr>
              <w:snapToGrid w:val="0"/>
              <w:spacing w:line="360" w:lineRule="auto"/>
              <w:ind w:left="720" w:firstLine="229"/>
              <w:rPr>
                <w:rFonts w:ascii="Book Antiqua" w:eastAsia="Times New Roman" w:hAnsi="Book Antiqua" w:cs="Times New Roman"/>
                <w:color w:val="181717"/>
              </w:rPr>
            </w:pPr>
          </w:p>
        </w:tc>
        <w:tc>
          <w:tcPr>
            <w:tcW w:w="3200" w:type="dxa"/>
            <w:vMerge/>
            <w:noWrap/>
            <w:hideMark/>
          </w:tcPr>
          <w:p w14:paraId="08917544" w14:textId="77777777" w:rsidR="000C37CE" w:rsidRPr="008811BA"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4F4C6361" w14:textId="1056F4C9"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Immunomodulatory mechanisms include reducing chemotaxis of neutrophils (PMNs) to lungs by inhibiting cytokines (</w:t>
            </w:r>
            <w:r w:rsidRPr="00101A85">
              <w:rPr>
                <w:rFonts w:ascii="Book Antiqua" w:eastAsia="Times New Roman" w:hAnsi="Book Antiqua" w:cs="Times New Roman"/>
                <w:i/>
                <w:color w:val="181717"/>
              </w:rPr>
              <w:t>i.e.</w:t>
            </w:r>
            <w:r w:rsidRPr="008811BA">
              <w:rPr>
                <w:rFonts w:ascii="Book Antiqua" w:eastAsia="Times New Roman" w:hAnsi="Book Antiqua" w:cs="Times New Roman"/>
                <w:color w:val="181717"/>
              </w:rPr>
              <w:t>, IL-8), inhibition of mucus hypersecretion, decreased production of ROS, accelerating neutrophil apoptosis, blocking activation of nuclear transcription factors.</w:t>
            </w:r>
          </w:p>
        </w:tc>
      </w:tr>
      <w:tr w:rsidR="000C37CE" w:rsidRPr="008811BA" w14:paraId="2B724608" w14:textId="77777777" w:rsidTr="008811BA">
        <w:trPr>
          <w:trHeight w:val="274"/>
        </w:trPr>
        <w:tc>
          <w:tcPr>
            <w:tcW w:w="2510" w:type="dxa"/>
            <w:vMerge w:val="restart"/>
            <w:noWrap/>
            <w:hideMark/>
          </w:tcPr>
          <w:p w14:paraId="0C3B069E"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lastRenderedPageBreak/>
              <w:t>Lopinavir; Ritonavir</w:t>
            </w:r>
          </w:p>
          <w:p w14:paraId="4F79A0A2" w14:textId="018D6FF2"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 xml:space="preserve">HIV </w:t>
            </w:r>
            <w:r w:rsidR="00F87F45" w:rsidRPr="008811BA">
              <w:rPr>
                <w:rFonts w:ascii="Book Antiqua" w:eastAsia="Times New Roman" w:hAnsi="Book Antiqua" w:cs="Times New Roman"/>
                <w:color w:val="181717"/>
              </w:rPr>
              <w:t>p</w:t>
            </w:r>
            <w:r w:rsidRPr="008811BA">
              <w:rPr>
                <w:rFonts w:ascii="Book Antiqua" w:eastAsia="Times New Roman" w:hAnsi="Book Antiqua" w:cs="Times New Roman"/>
                <w:color w:val="181717"/>
              </w:rPr>
              <w:t xml:space="preserve">rotease </w:t>
            </w:r>
            <w:r w:rsidR="00F87F45" w:rsidRPr="008811BA">
              <w:rPr>
                <w:rFonts w:ascii="Book Antiqua" w:eastAsia="Times New Roman" w:hAnsi="Book Antiqua" w:cs="Times New Roman"/>
                <w:color w:val="181717"/>
              </w:rPr>
              <w:t>i</w:t>
            </w:r>
            <w:r w:rsidRPr="008811BA">
              <w:rPr>
                <w:rFonts w:ascii="Book Antiqua" w:eastAsia="Times New Roman" w:hAnsi="Book Antiqua" w:cs="Times New Roman"/>
                <w:color w:val="181717"/>
              </w:rPr>
              <w:t>nhibitor</w:t>
            </w:r>
          </w:p>
        </w:tc>
        <w:tc>
          <w:tcPr>
            <w:tcW w:w="3200" w:type="dxa"/>
            <w:vMerge w:val="restart"/>
            <w:noWrap/>
            <w:hideMark/>
          </w:tcPr>
          <w:p w14:paraId="08143A66" w14:textId="3AE7EEFF" w:rsidR="000C37CE" w:rsidRPr="008811BA" w:rsidRDefault="000C37CE" w:rsidP="008811BA">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400 mg/</w:t>
            </w:r>
            <w:commentRangeStart w:id="8"/>
            <w:r w:rsidRPr="008811BA">
              <w:rPr>
                <w:rFonts w:ascii="Book Antiqua" w:eastAsia="Times New Roman" w:hAnsi="Book Antiqua" w:cs="Times New Roman"/>
                <w:color w:val="181717"/>
              </w:rPr>
              <w:t>ritonavir</w:t>
            </w:r>
            <w:commentRangeEnd w:id="8"/>
            <w:r w:rsidR="00452A14">
              <w:rPr>
                <w:rStyle w:val="CommentReference"/>
                <w:rFonts w:ascii="Times New Roman" w:eastAsiaTheme="minorEastAsia" w:hAnsi="Times New Roman" w:cs="Times New Roman"/>
              </w:rPr>
              <w:commentReference w:id="8"/>
            </w:r>
            <w:r w:rsidRPr="008811BA">
              <w:rPr>
                <w:rFonts w:ascii="Book Antiqua" w:eastAsia="Times New Roman" w:hAnsi="Book Antiqua" w:cs="Times New Roman"/>
                <w:color w:val="181717"/>
              </w:rPr>
              <w:t xml:space="preserve"> 100 mg orally twice daily for up to 21 d</w:t>
            </w:r>
          </w:p>
        </w:tc>
        <w:tc>
          <w:tcPr>
            <w:tcW w:w="6623" w:type="dxa"/>
            <w:noWrap/>
            <w:hideMark/>
          </w:tcPr>
          <w:p w14:paraId="0B1122D7" w14:textId="301A791D"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i/>
                <w:color w:val="181717"/>
              </w:rPr>
              <w:t>In vitro</w:t>
            </w:r>
            <w:r w:rsidRPr="008811BA">
              <w:rPr>
                <w:rFonts w:ascii="Book Antiqua" w:eastAsia="Times New Roman" w:hAnsi="Book Antiqua" w:cs="Times New Roman"/>
                <w:color w:val="181717"/>
              </w:rPr>
              <w:t xml:space="preserve"> animal model studies show potential activity for other coronaviruses (SARS-CoV and MERS-CoV).</w:t>
            </w:r>
          </w:p>
        </w:tc>
      </w:tr>
      <w:tr w:rsidR="000C37CE" w:rsidRPr="008811BA" w14:paraId="2F831C8F" w14:textId="77777777" w:rsidTr="008811BA">
        <w:trPr>
          <w:trHeight w:val="261"/>
        </w:trPr>
        <w:tc>
          <w:tcPr>
            <w:tcW w:w="2510" w:type="dxa"/>
            <w:vMerge/>
            <w:noWrap/>
            <w:hideMark/>
          </w:tcPr>
          <w:p w14:paraId="59F57606" w14:textId="77777777" w:rsidR="000C37CE" w:rsidRPr="008811BA" w:rsidRDefault="000C37CE" w:rsidP="008811BA">
            <w:pPr>
              <w:snapToGrid w:val="0"/>
              <w:spacing w:line="360" w:lineRule="auto"/>
              <w:ind w:left="720"/>
              <w:rPr>
                <w:rFonts w:ascii="Book Antiqua" w:eastAsia="Times New Roman" w:hAnsi="Book Antiqua" w:cs="Times New Roman"/>
                <w:color w:val="181717"/>
              </w:rPr>
            </w:pPr>
          </w:p>
        </w:tc>
        <w:tc>
          <w:tcPr>
            <w:tcW w:w="3200" w:type="dxa"/>
            <w:vMerge/>
            <w:noWrap/>
            <w:hideMark/>
          </w:tcPr>
          <w:p w14:paraId="38BDAB35" w14:textId="77777777" w:rsidR="000C37CE" w:rsidRPr="008811BA" w:rsidRDefault="000C37CE" w:rsidP="008811BA">
            <w:pPr>
              <w:snapToGrid w:val="0"/>
              <w:spacing w:line="360" w:lineRule="auto"/>
              <w:ind w:left="720" w:firstLine="229"/>
              <w:jc w:val="both"/>
              <w:rPr>
                <w:rFonts w:ascii="Book Antiqua" w:eastAsia="Times New Roman" w:hAnsi="Book Antiqua" w:cs="Times New Roman"/>
                <w:color w:val="181717"/>
              </w:rPr>
            </w:pPr>
          </w:p>
        </w:tc>
        <w:tc>
          <w:tcPr>
            <w:tcW w:w="6623" w:type="dxa"/>
            <w:noWrap/>
            <w:hideMark/>
          </w:tcPr>
          <w:p w14:paraId="5F5DE0BA" w14:textId="0762B0CF"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Lopinavir and ritonavir may bind to Mpro, a key enzyme for virus replication and suppress virus activity.</w:t>
            </w:r>
          </w:p>
        </w:tc>
      </w:tr>
      <w:tr w:rsidR="000C37CE" w:rsidRPr="008811BA" w14:paraId="653A59FC" w14:textId="77777777" w:rsidTr="008811BA">
        <w:trPr>
          <w:trHeight w:val="261"/>
        </w:trPr>
        <w:tc>
          <w:tcPr>
            <w:tcW w:w="2510" w:type="dxa"/>
            <w:noWrap/>
            <w:hideMark/>
          </w:tcPr>
          <w:p w14:paraId="53EB5D62"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Tocilizumab</w:t>
            </w:r>
          </w:p>
          <w:p w14:paraId="076A64BA" w14:textId="77777777"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Interleukin-6 (IL-6) Receptor-Inhibiting</w:t>
            </w:r>
          </w:p>
          <w:p w14:paraId="17A6EB2B"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color w:val="181717"/>
              </w:rPr>
              <w:t>Monoclonal Antibody</w:t>
            </w:r>
          </w:p>
        </w:tc>
        <w:tc>
          <w:tcPr>
            <w:tcW w:w="3200" w:type="dxa"/>
            <w:noWrap/>
            <w:hideMark/>
          </w:tcPr>
          <w:p w14:paraId="7998A1EA" w14:textId="51E3034C" w:rsidR="000C37CE" w:rsidRPr="008811BA" w:rsidRDefault="000C37CE" w:rsidP="00452A14">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4</w:t>
            </w:r>
            <w:r w:rsidR="008811BA" w:rsidRPr="008811BA">
              <w:rPr>
                <w:rFonts w:ascii="Book Antiqua" w:eastAsiaTheme="minorEastAsia" w:hAnsi="Book Antiqua" w:cs="Times New Roman"/>
                <w:color w:val="181717"/>
                <w:lang w:eastAsia="zh-CN"/>
              </w:rPr>
              <w:t>-</w:t>
            </w:r>
            <w:r w:rsidRPr="008811BA">
              <w:rPr>
                <w:rFonts w:ascii="Book Antiqua" w:eastAsia="Times New Roman" w:hAnsi="Book Antiqua" w:cs="Times New Roman"/>
                <w:color w:val="181717"/>
              </w:rPr>
              <w:t xml:space="preserve">8 mg/kg infused over more than 60 min (additional </w:t>
            </w:r>
            <w:r w:rsidR="00452A14">
              <w:rPr>
                <w:rFonts w:ascii="Book Antiqua" w:eastAsia="Times New Roman" w:hAnsi="Book Antiqua" w:cs="Times New Roman"/>
                <w:color w:val="181717"/>
              </w:rPr>
              <w:t>dose</w:t>
            </w:r>
            <w:r w:rsidRPr="008811BA">
              <w:rPr>
                <w:rFonts w:ascii="Book Antiqua" w:eastAsia="Times New Roman" w:hAnsi="Book Antiqua" w:cs="Times New Roman"/>
                <w:color w:val="181717"/>
              </w:rPr>
              <w:t xml:space="preserve"> after 12 h)</w:t>
            </w:r>
          </w:p>
        </w:tc>
        <w:tc>
          <w:tcPr>
            <w:tcW w:w="6623" w:type="dxa"/>
            <w:noWrap/>
            <w:hideMark/>
          </w:tcPr>
          <w:p w14:paraId="6F889148" w14:textId="30EF691A" w:rsidR="000C37CE" w:rsidRPr="008811BA" w:rsidRDefault="000C37CE" w:rsidP="00452A14">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 xml:space="preserve">Cytokine release syndrome; Inhibits IL-6-mediated signaling by competitively binding to both soluble and membrane-bound IL-6 receptors. IL-6 involved </w:t>
            </w:r>
            <w:r w:rsidR="00452A14">
              <w:rPr>
                <w:rFonts w:ascii="Book Antiqua" w:eastAsia="Times New Roman" w:hAnsi="Book Antiqua" w:cs="Times New Roman"/>
                <w:color w:val="181717"/>
              </w:rPr>
              <w:t>in</w:t>
            </w:r>
            <w:r w:rsidRPr="008811BA">
              <w:rPr>
                <w:rFonts w:ascii="Book Antiqua" w:eastAsia="Times New Roman" w:hAnsi="Book Antiqua" w:cs="Times New Roman"/>
                <w:color w:val="181717"/>
              </w:rPr>
              <w:t xml:space="preserve"> T-cell activation, immunoglobulin secretion induction, hepatic acute-phase protein synthesis initiation, and hematopoietic precursor cell proliferation and differentiation stimulation. </w:t>
            </w:r>
          </w:p>
        </w:tc>
      </w:tr>
      <w:tr w:rsidR="000C37CE" w:rsidRPr="008811BA" w14:paraId="2AB94918" w14:textId="77777777" w:rsidTr="008811BA">
        <w:trPr>
          <w:trHeight w:val="261"/>
        </w:trPr>
        <w:tc>
          <w:tcPr>
            <w:tcW w:w="2510" w:type="dxa"/>
            <w:noWrap/>
            <w:hideMark/>
          </w:tcPr>
          <w:p w14:paraId="0A9B08DE"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Baloxavir</w:t>
            </w:r>
          </w:p>
          <w:p w14:paraId="78AFEAD6" w14:textId="77777777"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Antiviral</w:t>
            </w:r>
          </w:p>
        </w:tc>
        <w:tc>
          <w:tcPr>
            <w:tcW w:w="3200" w:type="dxa"/>
            <w:noWrap/>
            <w:hideMark/>
          </w:tcPr>
          <w:p w14:paraId="0FD10ACE" w14:textId="77777777" w:rsidR="000C37CE" w:rsidRPr="008811BA" w:rsidRDefault="000C37CE" w:rsidP="008811BA">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80 mg orally on day 1 and on day 4, and another dose of 80 mg on day 7 (as needed); not to exceed 3 total doses.</w:t>
            </w:r>
          </w:p>
        </w:tc>
        <w:tc>
          <w:tcPr>
            <w:tcW w:w="6623" w:type="dxa"/>
            <w:noWrap/>
            <w:hideMark/>
          </w:tcPr>
          <w:p w14:paraId="61984C70" w14:textId="4E1C259D"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 xml:space="preserve">Active against influenza viruses; </w:t>
            </w:r>
            <w:r w:rsidRPr="0070463D">
              <w:rPr>
                <w:rFonts w:ascii="Book Antiqua" w:eastAsia="Times New Roman" w:hAnsi="Book Antiqua"/>
                <w:i/>
                <w:color w:val="181717"/>
              </w:rPr>
              <w:t>In vitro</w:t>
            </w:r>
            <w:r w:rsidRPr="008811BA">
              <w:rPr>
                <w:rFonts w:ascii="Book Antiqua" w:eastAsia="Times New Roman" w:hAnsi="Book Antiqua" w:cs="Times New Roman"/>
                <w:color w:val="181717"/>
              </w:rPr>
              <w:t xml:space="preserve"> antiviral activity against SARS-CoV-2 demonstrated in one trial</w:t>
            </w:r>
          </w:p>
        </w:tc>
      </w:tr>
      <w:tr w:rsidR="000C37CE" w:rsidRPr="008811BA" w14:paraId="3548A949" w14:textId="77777777" w:rsidTr="008811BA">
        <w:trPr>
          <w:trHeight w:val="261"/>
        </w:trPr>
        <w:tc>
          <w:tcPr>
            <w:tcW w:w="2510" w:type="dxa"/>
            <w:noWrap/>
            <w:hideMark/>
          </w:tcPr>
          <w:p w14:paraId="2135E07B" w14:textId="77777777" w:rsidR="000C37CE" w:rsidRPr="008811BA" w:rsidRDefault="000C37CE" w:rsidP="008811BA">
            <w:pPr>
              <w:snapToGrid w:val="0"/>
              <w:spacing w:line="360" w:lineRule="auto"/>
              <w:rPr>
                <w:rFonts w:ascii="Book Antiqua" w:eastAsia="Times New Roman" w:hAnsi="Book Antiqua" w:cs="Times New Roman"/>
                <w:b/>
                <w:color w:val="181717"/>
              </w:rPr>
            </w:pPr>
            <w:r w:rsidRPr="008811BA">
              <w:rPr>
                <w:rFonts w:ascii="Book Antiqua" w:eastAsia="Times New Roman" w:hAnsi="Book Antiqua" w:cs="Times New Roman"/>
                <w:b/>
                <w:color w:val="181717"/>
              </w:rPr>
              <w:t>Favipiravir</w:t>
            </w:r>
          </w:p>
          <w:p w14:paraId="2AF1A274" w14:textId="77777777" w:rsidR="000C37CE" w:rsidRPr="008811BA" w:rsidRDefault="000C37CE" w:rsidP="008811BA">
            <w:pPr>
              <w:snapToGrid w:val="0"/>
              <w:spacing w:line="360" w:lineRule="auto"/>
              <w:rPr>
                <w:rFonts w:ascii="Book Antiqua" w:eastAsia="Times New Roman" w:hAnsi="Book Antiqua" w:cs="Times New Roman"/>
                <w:color w:val="181717"/>
              </w:rPr>
            </w:pPr>
            <w:r w:rsidRPr="008811BA">
              <w:rPr>
                <w:rFonts w:ascii="Book Antiqua" w:eastAsia="Times New Roman" w:hAnsi="Book Antiqua" w:cs="Times New Roman"/>
                <w:color w:val="181717"/>
              </w:rPr>
              <w:t>Antiviral</w:t>
            </w:r>
          </w:p>
        </w:tc>
        <w:tc>
          <w:tcPr>
            <w:tcW w:w="3200" w:type="dxa"/>
            <w:noWrap/>
          </w:tcPr>
          <w:p w14:paraId="12F218D4" w14:textId="60BE8C83" w:rsidR="000C37CE" w:rsidRPr="008811BA" w:rsidRDefault="000C37CE" w:rsidP="008811BA">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1600 mg twice daily on day 1, then 600 mg twice daily for 7</w:t>
            </w:r>
            <w:r w:rsidR="004C1F66">
              <w:rPr>
                <w:rFonts w:ascii="Book Antiqua" w:eastAsia="Times New Roman" w:hAnsi="Book Antiqua" w:cs="Times New Roman"/>
                <w:color w:val="181717"/>
              </w:rPr>
              <w:t>-</w:t>
            </w:r>
            <w:r w:rsidR="008811BA">
              <w:rPr>
                <w:rFonts w:ascii="Book Antiqua" w:eastAsia="Times New Roman" w:hAnsi="Book Antiqua" w:cs="Times New Roman"/>
                <w:color w:val="181717"/>
              </w:rPr>
              <w:t>10 d</w:t>
            </w:r>
          </w:p>
          <w:p w14:paraId="6CAF4AF0" w14:textId="6399154A" w:rsidR="000C37CE" w:rsidRPr="008811BA" w:rsidRDefault="000C37CE" w:rsidP="004C1F66">
            <w:pPr>
              <w:snapToGrid w:val="0"/>
              <w:spacing w:line="360" w:lineRule="auto"/>
              <w:jc w:val="both"/>
              <w:rPr>
                <w:rFonts w:ascii="Book Antiqua" w:eastAsia="Times New Roman" w:hAnsi="Book Antiqua" w:cs="Times New Roman"/>
                <w:color w:val="181717"/>
              </w:rPr>
            </w:pPr>
            <w:r w:rsidRPr="008811BA">
              <w:rPr>
                <w:rFonts w:ascii="Book Antiqua" w:eastAsia="Times New Roman" w:hAnsi="Book Antiqua" w:cs="Times New Roman"/>
                <w:color w:val="181717"/>
              </w:rPr>
              <w:t xml:space="preserve">Severe: 1600 mg every 12 h on day 1, then 600 mg every </w:t>
            </w:r>
            <w:r w:rsidRPr="008811BA">
              <w:rPr>
                <w:rFonts w:ascii="Book Antiqua" w:eastAsia="Times New Roman" w:hAnsi="Book Antiqua" w:cs="Times New Roman"/>
                <w:color w:val="181717"/>
              </w:rPr>
              <w:lastRenderedPageBreak/>
              <w:t>12 h days 2</w:t>
            </w:r>
            <w:r w:rsidR="004C1F66">
              <w:rPr>
                <w:rFonts w:ascii="Book Antiqua" w:eastAsia="Times New Roman" w:hAnsi="Book Antiqua" w:cs="Times New Roman"/>
                <w:color w:val="181717"/>
              </w:rPr>
              <w:t>-</w:t>
            </w:r>
            <w:r w:rsidRPr="008811BA">
              <w:rPr>
                <w:rFonts w:ascii="Book Antiqua" w:eastAsia="Times New Roman" w:hAnsi="Book Antiqua" w:cs="Times New Roman"/>
                <w:color w:val="181717"/>
              </w:rPr>
              <w:t>10</w:t>
            </w:r>
          </w:p>
        </w:tc>
        <w:tc>
          <w:tcPr>
            <w:tcW w:w="6623" w:type="dxa"/>
            <w:noWrap/>
            <w:hideMark/>
          </w:tcPr>
          <w:p w14:paraId="1BDAD5CC" w14:textId="13971B7E" w:rsidR="000C37CE" w:rsidRPr="008811BA" w:rsidRDefault="000C37CE" w:rsidP="008811BA">
            <w:pPr>
              <w:snapToGrid w:val="0"/>
              <w:spacing w:line="360" w:lineRule="auto"/>
              <w:rPr>
                <w:rFonts w:ascii="Book Antiqua" w:eastAsia="Times New Roman" w:hAnsi="Book Antiqua" w:cs="Times New Roman"/>
                <w:color w:val="181717"/>
              </w:rPr>
            </w:pPr>
            <w:r w:rsidRPr="00D114E7">
              <w:rPr>
                <w:rFonts w:ascii="Book Antiqua" w:eastAsia="Times New Roman" w:hAnsi="Book Antiqua" w:cs="Times New Roman"/>
                <w:i/>
                <w:color w:val="181717"/>
              </w:rPr>
              <w:lastRenderedPageBreak/>
              <w:t>In vitro</w:t>
            </w:r>
            <w:r w:rsidRPr="008811BA">
              <w:rPr>
                <w:rFonts w:ascii="Book Antiqua" w:eastAsia="Times New Roman" w:hAnsi="Book Antiqua" w:cs="Times New Roman"/>
                <w:color w:val="181717"/>
              </w:rPr>
              <w:t xml:space="preserve"> activity against Vero E6 cells</w:t>
            </w:r>
          </w:p>
        </w:tc>
      </w:tr>
    </w:tbl>
    <w:p w14:paraId="0B8434E3" w14:textId="61F35E17" w:rsidR="008811BA" w:rsidRDefault="008E7A5C" w:rsidP="008811BA">
      <w:pPr>
        <w:snapToGrid w:val="0"/>
        <w:spacing w:line="360" w:lineRule="auto"/>
        <w:jc w:val="both"/>
        <w:rPr>
          <w:rFonts w:ascii="Book Antiqua" w:hAnsi="Book Antiqua"/>
          <w:b/>
        </w:rPr>
      </w:pPr>
      <w:hyperlink r:id="rId46" w:tooltip="SARS-CoV-2" w:history="1">
        <w:r w:rsidR="00F87F45" w:rsidRPr="00FF4899">
          <w:rPr>
            <w:rStyle w:val="Hyperlink"/>
            <w:rFonts w:ascii="Book Antiqua" w:hAnsi="Book Antiqua"/>
            <w:iCs/>
            <w:color w:val="000000" w:themeColor="text1"/>
            <w:u w:val="none"/>
            <w:shd w:val="clear" w:color="auto" w:fill="FFFFFF"/>
          </w:rPr>
          <w:t>SARS-CoV-2</w:t>
        </w:r>
      </w:hyperlink>
      <w:r w:rsidR="00F87F45">
        <w:rPr>
          <w:rFonts w:ascii="Book Antiqua" w:hAnsi="Book Antiqua" w:hint="eastAsia"/>
          <w:iCs/>
          <w:color w:val="000000" w:themeColor="text1"/>
          <w:shd w:val="clear" w:color="auto" w:fill="FFFFFF"/>
          <w:lang w:eastAsia="zh-CN"/>
        </w:rPr>
        <w:t>:</w:t>
      </w:r>
      <w:r w:rsidR="00F87F45" w:rsidRPr="00D90B17">
        <w:rPr>
          <w:rFonts w:ascii="Book Antiqua" w:hAnsi="Book Antiqua"/>
          <w:iCs/>
          <w:caps/>
          <w:color w:val="000000" w:themeColor="text1"/>
          <w:shd w:val="clear" w:color="auto" w:fill="FFFFFF"/>
          <w:lang w:eastAsia="zh-CN"/>
        </w:rPr>
        <w:t xml:space="preserve"> </w:t>
      </w:r>
      <w:r w:rsidR="00F87F45" w:rsidRPr="00D90B17">
        <w:rPr>
          <w:rFonts w:ascii="Book Antiqua" w:eastAsia="Book Antiqua" w:hAnsi="Book Antiqua" w:cs="Book Antiqua"/>
          <w:caps/>
        </w:rPr>
        <w:t>s</w:t>
      </w:r>
      <w:r w:rsidR="00F87F45" w:rsidRPr="008811BA">
        <w:rPr>
          <w:rFonts w:ascii="Book Antiqua" w:eastAsia="Book Antiqua" w:hAnsi="Book Antiqua" w:cs="Book Antiqua"/>
        </w:rPr>
        <w:t>evere acute respiratory syndrome coronavirus 2</w:t>
      </w:r>
      <w:r w:rsidR="00F87F45">
        <w:rPr>
          <w:rFonts w:ascii="Book Antiqua" w:eastAsia="Book Antiqua" w:hAnsi="Book Antiqua" w:cs="Book Antiqua"/>
        </w:rPr>
        <w:t>.</w:t>
      </w:r>
    </w:p>
    <w:p w14:paraId="08ACFAB7" w14:textId="6B9FD00D" w:rsidR="000C37CE" w:rsidRPr="000E44BA" w:rsidRDefault="008811BA" w:rsidP="004C1F66">
      <w:pPr>
        <w:snapToGrid w:val="0"/>
        <w:spacing w:line="360" w:lineRule="auto"/>
        <w:rPr>
          <w:rFonts w:ascii="Book Antiqua" w:hAnsi="Book Antiqua"/>
          <w:b/>
        </w:rPr>
      </w:pPr>
      <w:r>
        <w:rPr>
          <w:rFonts w:ascii="Book Antiqua" w:hAnsi="Book Antiqua"/>
          <w:b/>
        </w:rPr>
        <w:br w:type="page"/>
      </w:r>
      <w:r w:rsidR="000C37CE" w:rsidRPr="000E44BA">
        <w:rPr>
          <w:rFonts w:ascii="Book Antiqua" w:hAnsi="Book Antiqua"/>
          <w:b/>
        </w:rPr>
        <w:lastRenderedPageBreak/>
        <w:t xml:space="preserve">Table 5 Unani drugs for </w:t>
      </w:r>
      <w:r w:rsidR="00C45878" w:rsidRPr="00C45878">
        <w:rPr>
          <w:rFonts w:ascii="Book Antiqua" w:hAnsi="Book Antiqua"/>
          <w:b/>
        </w:rPr>
        <w:t>coronavirus disease 2019</w:t>
      </w:r>
      <w:r w:rsidR="000C37CE" w:rsidRPr="000E44BA">
        <w:rPr>
          <w:rFonts w:ascii="Book Antiqua" w:hAnsi="Book Antiqua"/>
          <w:b/>
        </w:rPr>
        <w:t xml:space="preserve"> treatment (Source:</w:t>
      </w:r>
      <w:r w:rsidR="00B46CEA" w:rsidRPr="00B46CEA">
        <w:t xml:space="preserve"> </w:t>
      </w:r>
      <w:r w:rsidR="00B46CEA" w:rsidRPr="00B46CEA">
        <w:rPr>
          <w:rFonts w:ascii="Book Antiqua" w:hAnsi="Book Antiqua"/>
          <w:b/>
          <w:caps/>
        </w:rPr>
        <w:t>d</w:t>
      </w:r>
      <w:r w:rsidR="00B46CEA" w:rsidRPr="00B46CEA">
        <w:rPr>
          <w:rFonts w:ascii="Book Antiqua" w:hAnsi="Book Antiqua"/>
          <w:b/>
        </w:rPr>
        <w:t>epartment</w:t>
      </w:r>
      <w:r w:rsidR="00B46CEA">
        <w:rPr>
          <w:rFonts w:ascii="Book Antiqua" w:hAnsi="Book Antiqua"/>
          <w:b/>
        </w:rPr>
        <w:t xml:space="preserve"> </w:t>
      </w:r>
      <w:r w:rsidR="000C37CE" w:rsidRPr="000E44BA">
        <w:rPr>
          <w:rFonts w:ascii="Book Antiqua" w:hAnsi="Book Antiqua"/>
          <w:b/>
        </w:rPr>
        <w:t>of AYUSH, Government of India)</w:t>
      </w:r>
    </w:p>
    <w:tbl>
      <w:tblPr>
        <w:tblStyle w:val="TableGrid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6813"/>
      </w:tblGrid>
      <w:tr w:rsidR="000C37CE" w:rsidRPr="004C1F66" w14:paraId="0A49BE95" w14:textId="77777777" w:rsidTr="004C1F66">
        <w:trPr>
          <w:trHeight w:val="435"/>
        </w:trPr>
        <w:tc>
          <w:tcPr>
            <w:tcW w:w="5156" w:type="dxa"/>
            <w:tcBorders>
              <w:top w:val="single" w:sz="4" w:space="0" w:color="auto"/>
              <w:bottom w:val="single" w:sz="4" w:space="0" w:color="auto"/>
            </w:tcBorders>
          </w:tcPr>
          <w:p w14:paraId="6F1AF3D4" w14:textId="77777777" w:rsidR="000C37CE" w:rsidRPr="004C1F66" w:rsidRDefault="000C37CE" w:rsidP="004C1F66">
            <w:pPr>
              <w:snapToGrid w:val="0"/>
              <w:spacing w:line="360" w:lineRule="auto"/>
              <w:rPr>
                <w:rFonts w:ascii="Book Antiqua" w:hAnsi="Book Antiqua" w:cs="Times New Roman"/>
                <w:b/>
              </w:rPr>
            </w:pPr>
            <w:r w:rsidRPr="004C1F66">
              <w:rPr>
                <w:rFonts w:ascii="Book Antiqua" w:hAnsi="Book Antiqua" w:cs="Times New Roman"/>
                <w:b/>
              </w:rPr>
              <w:t>Unani drugs</w:t>
            </w:r>
          </w:p>
        </w:tc>
        <w:tc>
          <w:tcPr>
            <w:tcW w:w="6813" w:type="dxa"/>
            <w:tcBorders>
              <w:top w:val="single" w:sz="4" w:space="0" w:color="auto"/>
              <w:bottom w:val="single" w:sz="4" w:space="0" w:color="auto"/>
            </w:tcBorders>
          </w:tcPr>
          <w:p w14:paraId="7808F271" w14:textId="77777777" w:rsidR="000C37CE" w:rsidRPr="004C1F66" w:rsidRDefault="000C37CE" w:rsidP="004C1F66">
            <w:pPr>
              <w:snapToGrid w:val="0"/>
              <w:spacing w:line="360" w:lineRule="auto"/>
              <w:rPr>
                <w:rFonts w:ascii="Book Antiqua" w:hAnsi="Book Antiqua" w:cs="Times New Roman"/>
                <w:b/>
              </w:rPr>
            </w:pPr>
            <w:r w:rsidRPr="004C1F66">
              <w:rPr>
                <w:rFonts w:ascii="Book Antiqua" w:hAnsi="Book Antiqua" w:cs="Times New Roman"/>
                <w:b/>
              </w:rPr>
              <w:t>Doses</w:t>
            </w:r>
          </w:p>
        </w:tc>
      </w:tr>
      <w:tr w:rsidR="000C37CE" w:rsidRPr="004C1F66" w14:paraId="71CBBCB3" w14:textId="77777777" w:rsidTr="004C1F66">
        <w:trPr>
          <w:trHeight w:val="423"/>
        </w:trPr>
        <w:tc>
          <w:tcPr>
            <w:tcW w:w="11969" w:type="dxa"/>
            <w:gridSpan w:val="2"/>
            <w:tcBorders>
              <w:top w:val="single" w:sz="4" w:space="0" w:color="auto"/>
            </w:tcBorders>
          </w:tcPr>
          <w:p w14:paraId="4A211266" w14:textId="77777777" w:rsidR="000C37CE" w:rsidRPr="004C1F66" w:rsidRDefault="000C37CE" w:rsidP="004C1F66">
            <w:pPr>
              <w:snapToGrid w:val="0"/>
              <w:spacing w:line="360" w:lineRule="auto"/>
              <w:rPr>
                <w:rFonts w:ascii="Book Antiqua" w:hAnsi="Book Antiqua" w:cs="Times New Roman"/>
                <w:b/>
              </w:rPr>
            </w:pPr>
            <w:r w:rsidRPr="004C1F66">
              <w:rPr>
                <w:rFonts w:ascii="Book Antiqua" w:hAnsi="Book Antiqua" w:cs="Times New Roman"/>
                <w:b/>
              </w:rPr>
              <w:t>Symptomatic treatments</w:t>
            </w:r>
          </w:p>
        </w:tc>
      </w:tr>
      <w:tr w:rsidR="000C37CE" w:rsidRPr="004C1F66" w14:paraId="22E27EBB" w14:textId="77777777" w:rsidTr="004C1F66">
        <w:trPr>
          <w:trHeight w:val="445"/>
        </w:trPr>
        <w:tc>
          <w:tcPr>
            <w:tcW w:w="5156" w:type="dxa"/>
          </w:tcPr>
          <w:p w14:paraId="30132394"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 xml:space="preserve">SharbatUnnab </w:t>
            </w:r>
          </w:p>
        </w:tc>
        <w:tc>
          <w:tcPr>
            <w:tcW w:w="6813" w:type="dxa"/>
          </w:tcPr>
          <w:p w14:paraId="6948A4AD" w14:textId="6CFD791B" w:rsidR="000C37CE" w:rsidRPr="004C1F66" w:rsidRDefault="000C37CE" w:rsidP="00452A14">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10-20 m</w:t>
            </w:r>
            <w:r w:rsidR="00452A14">
              <w:rPr>
                <w:rFonts w:ascii="Book Antiqua" w:hAnsi="Book Antiqua" w:cs="Times New Roman"/>
                <w:color w:val="333333"/>
                <w:shd w:val="clear" w:color="auto" w:fill="FFFFFF"/>
              </w:rPr>
              <w:t>L</w:t>
            </w:r>
            <w:r w:rsidRPr="004C1F66">
              <w:rPr>
                <w:rFonts w:ascii="Book Antiqua" w:hAnsi="Book Antiqua" w:cs="Times New Roman"/>
                <w:color w:val="333333"/>
                <w:shd w:val="clear" w:color="auto" w:fill="FFFFFF"/>
              </w:rPr>
              <w:t xml:space="preserve"> twice a day</w:t>
            </w:r>
          </w:p>
        </w:tc>
      </w:tr>
      <w:tr w:rsidR="000C37CE" w:rsidRPr="004C1F66" w14:paraId="0CE53292" w14:textId="77777777" w:rsidTr="004C1F66">
        <w:trPr>
          <w:trHeight w:val="435"/>
        </w:trPr>
        <w:tc>
          <w:tcPr>
            <w:tcW w:w="5156" w:type="dxa"/>
          </w:tcPr>
          <w:p w14:paraId="66248567"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 xml:space="preserve">TiryaqArba </w:t>
            </w:r>
          </w:p>
        </w:tc>
        <w:tc>
          <w:tcPr>
            <w:tcW w:w="6813" w:type="dxa"/>
          </w:tcPr>
          <w:p w14:paraId="221EA679"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3-5 g twice a day</w:t>
            </w:r>
          </w:p>
        </w:tc>
      </w:tr>
      <w:tr w:rsidR="000C37CE" w:rsidRPr="004C1F66" w14:paraId="1D09EDBB" w14:textId="77777777" w:rsidTr="004C1F66">
        <w:trPr>
          <w:trHeight w:val="445"/>
        </w:trPr>
        <w:tc>
          <w:tcPr>
            <w:tcW w:w="5156" w:type="dxa"/>
          </w:tcPr>
          <w:p w14:paraId="4FD1D0DF"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 xml:space="preserve">TiryaqNazla </w:t>
            </w:r>
          </w:p>
        </w:tc>
        <w:tc>
          <w:tcPr>
            <w:tcW w:w="6813" w:type="dxa"/>
          </w:tcPr>
          <w:p w14:paraId="3F46DFF1"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5 g twice a day</w:t>
            </w:r>
          </w:p>
        </w:tc>
      </w:tr>
      <w:tr w:rsidR="000C37CE" w:rsidRPr="004C1F66" w14:paraId="16084D4A" w14:textId="77777777" w:rsidTr="004C1F66">
        <w:trPr>
          <w:trHeight w:val="445"/>
        </w:trPr>
        <w:tc>
          <w:tcPr>
            <w:tcW w:w="5156" w:type="dxa"/>
          </w:tcPr>
          <w:p w14:paraId="20F1D5DC"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 xml:space="preserve"> KhamiraMarwareed </w:t>
            </w:r>
          </w:p>
        </w:tc>
        <w:tc>
          <w:tcPr>
            <w:tcW w:w="6813" w:type="dxa"/>
          </w:tcPr>
          <w:p w14:paraId="78A611DD" w14:textId="48D9150E"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3-5</w:t>
            </w:r>
            <w:r w:rsidR="00452A14">
              <w:rPr>
                <w:rFonts w:ascii="Book Antiqua" w:hAnsi="Book Antiqua" w:cs="Times New Roman"/>
                <w:color w:val="333333"/>
                <w:shd w:val="clear" w:color="auto" w:fill="FFFFFF"/>
              </w:rPr>
              <w:t xml:space="preserve"> </w:t>
            </w:r>
            <w:r w:rsidRPr="004C1F66">
              <w:rPr>
                <w:rFonts w:ascii="Book Antiqua" w:hAnsi="Book Antiqua" w:cs="Times New Roman"/>
                <w:color w:val="333333"/>
                <w:shd w:val="clear" w:color="auto" w:fill="FFFFFF"/>
              </w:rPr>
              <w:t>g once a day</w:t>
            </w:r>
          </w:p>
        </w:tc>
      </w:tr>
      <w:tr w:rsidR="000C37CE" w:rsidRPr="004C1F66" w14:paraId="10C54BCD" w14:textId="77777777" w:rsidTr="004C1F66">
        <w:trPr>
          <w:trHeight w:val="445"/>
        </w:trPr>
        <w:tc>
          <w:tcPr>
            <w:tcW w:w="5156" w:type="dxa"/>
          </w:tcPr>
          <w:p w14:paraId="5789C90D"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 xml:space="preserve">ArqAjeeb </w:t>
            </w:r>
          </w:p>
        </w:tc>
        <w:tc>
          <w:tcPr>
            <w:tcW w:w="6813" w:type="dxa"/>
          </w:tcPr>
          <w:p w14:paraId="5BF2E843"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4-8 drops in fresh water and four times a day</w:t>
            </w:r>
          </w:p>
        </w:tc>
      </w:tr>
      <w:tr w:rsidR="000C37CE" w:rsidRPr="004C1F66" w14:paraId="36413E24" w14:textId="77777777" w:rsidTr="004C1F66">
        <w:trPr>
          <w:trHeight w:val="435"/>
        </w:trPr>
        <w:tc>
          <w:tcPr>
            <w:tcW w:w="5156" w:type="dxa"/>
          </w:tcPr>
          <w:p w14:paraId="7BF9BBCE"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 xml:space="preserve">Habb e IkseerBukhar (fever) </w:t>
            </w:r>
          </w:p>
        </w:tc>
        <w:tc>
          <w:tcPr>
            <w:tcW w:w="6813" w:type="dxa"/>
          </w:tcPr>
          <w:p w14:paraId="36A6C0DA" w14:textId="13A116A6"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2 pills with lukewarm water twice daily</w:t>
            </w:r>
          </w:p>
        </w:tc>
      </w:tr>
      <w:tr w:rsidR="000C37CE" w:rsidRPr="004C1F66" w14:paraId="0660CA33" w14:textId="77777777" w:rsidTr="004C1F66">
        <w:trPr>
          <w:trHeight w:val="56"/>
        </w:trPr>
        <w:tc>
          <w:tcPr>
            <w:tcW w:w="5156" w:type="dxa"/>
          </w:tcPr>
          <w:p w14:paraId="7FF9C7D6"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 xml:space="preserve">SharbatNazla </w:t>
            </w:r>
          </w:p>
        </w:tc>
        <w:tc>
          <w:tcPr>
            <w:tcW w:w="6813" w:type="dxa"/>
          </w:tcPr>
          <w:p w14:paraId="2C745800" w14:textId="7454225A" w:rsidR="000C37CE" w:rsidRPr="004C1F66" w:rsidRDefault="000C37CE" w:rsidP="00452A14">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10 m</w:t>
            </w:r>
            <w:r w:rsidR="00452A14">
              <w:rPr>
                <w:rFonts w:ascii="Book Antiqua" w:hAnsi="Book Antiqua" w:cs="Times New Roman"/>
                <w:color w:val="333333"/>
                <w:shd w:val="clear" w:color="auto" w:fill="FFFFFF"/>
              </w:rPr>
              <w:t>L</w:t>
            </w:r>
            <w:r w:rsidRPr="004C1F66">
              <w:rPr>
                <w:rFonts w:ascii="Book Antiqua" w:hAnsi="Book Antiqua" w:cs="Times New Roman"/>
                <w:color w:val="333333"/>
                <w:shd w:val="clear" w:color="auto" w:fill="FFFFFF"/>
              </w:rPr>
              <w:t xml:space="preserve"> mixed in 100 m</w:t>
            </w:r>
            <w:r w:rsidR="00452A14">
              <w:rPr>
                <w:rFonts w:ascii="Book Antiqua" w:hAnsi="Book Antiqua" w:cs="Times New Roman"/>
                <w:color w:val="333333"/>
                <w:shd w:val="clear" w:color="auto" w:fill="FFFFFF"/>
              </w:rPr>
              <w:t>L</w:t>
            </w:r>
            <w:r w:rsidRPr="004C1F66">
              <w:rPr>
                <w:rFonts w:ascii="Book Antiqua" w:hAnsi="Book Antiqua" w:cs="Times New Roman"/>
                <w:color w:val="333333"/>
                <w:shd w:val="clear" w:color="auto" w:fill="FFFFFF"/>
              </w:rPr>
              <w:t xml:space="preserve"> of lukewarm water twice daily</w:t>
            </w:r>
          </w:p>
        </w:tc>
      </w:tr>
      <w:tr w:rsidR="000C37CE" w:rsidRPr="004C1F66" w14:paraId="51CE581E" w14:textId="77777777" w:rsidTr="004C1F66">
        <w:trPr>
          <w:trHeight w:val="445"/>
        </w:trPr>
        <w:tc>
          <w:tcPr>
            <w:tcW w:w="5156" w:type="dxa"/>
          </w:tcPr>
          <w:p w14:paraId="4A39C3F8"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 xml:space="preserve">Qurs e Suaal </w:t>
            </w:r>
          </w:p>
        </w:tc>
        <w:tc>
          <w:tcPr>
            <w:tcW w:w="6813" w:type="dxa"/>
          </w:tcPr>
          <w:p w14:paraId="251FD8D6"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color w:val="333333"/>
                <w:shd w:val="clear" w:color="auto" w:fill="FFFFFF"/>
              </w:rPr>
              <w:t>2 tablets to be chewed twice daily</w:t>
            </w:r>
          </w:p>
        </w:tc>
      </w:tr>
      <w:tr w:rsidR="000C37CE" w:rsidRPr="004C1F66" w14:paraId="3D7B7497" w14:textId="77777777" w:rsidTr="004C1F66">
        <w:trPr>
          <w:trHeight w:val="423"/>
        </w:trPr>
        <w:tc>
          <w:tcPr>
            <w:tcW w:w="11969" w:type="dxa"/>
            <w:gridSpan w:val="2"/>
          </w:tcPr>
          <w:p w14:paraId="74175096"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b/>
                <w:color w:val="333333"/>
                <w:shd w:val="clear" w:color="auto" w:fill="FFFFFF"/>
              </w:rPr>
              <w:t>Decoction</w:t>
            </w:r>
          </w:p>
        </w:tc>
      </w:tr>
      <w:tr w:rsidR="000C37CE" w:rsidRPr="004C1F66" w14:paraId="69B79542" w14:textId="77777777" w:rsidTr="004C1F66">
        <w:trPr>
          <w:trHeight w:val="445"/>
        </w:trPr>
        <w:tc>
          <w:tcPr>
            <w:tcW w:w="5156" w:type="dxa"/>
          </w:tcPr>
          <w:p w14:paraId="4434A67D" w14:textId="77777777" w:rsidR="000C37CE" w:rsidRPr="004C1F66" w:rsidRDefault="000C37CE" w:rsidP="004C1F66">
            <w:pPr>
              <w:snapToGrid w:val="0"/>
              <w:spacing w:line="360" w:lineRule="auto"/>
              <w:rPr>
                <w:rFonts w:ascii="Book Antiqua" w:hAnsi="Book Antiqua" w:cs="Times New Roman"/>
              </w:rPr>
            </w:pPr>
            <w:r w:rsidRPr="004C1F66">
              <w:rPr>
                <w:rStyle w:val="Emphasis"/>
                <w:rFonts w:ascii="Book Antiqua" w:hAnsi="Book Antiqua" w:cs="Times New Roman"/>
                <w:color w:val="333333"/>
                <w:shd w:val="clear" w:color="auto" w:fill="FFFFFF"/>
              </w:rPr>
              <w:t>Behidana</w:t>
            </w:r>
          </w:p>
        </w:tc>
        <w:tc>
          <w:tcPr>
            <w:tcW w:w="6813" w:type="dxa"/>
          </w:tcPr>
          <w:p w14:paraId="32E3D6E3"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rPr>
              <w:t>3 g</w:t>
            </w:r>
          </w:p>
        </w:tc>
      </w:tr>
      <w:tr w:rsidR="000C37CE" w:rsidRPr="004C1F66" w14:paraId="1F24C611" w14:textId="77777777" w:rsidTr="004C1F66">
        <w:trPr>
          <w:trHeight w:val="435"/>
        </w:trPr>
        <w:tc>
          <w:tcPr>
            <w:tcW w:w="5156" w:type="dxa"/>
          </w:tcPr>
          <w:p w14:paraId="42E5FA2A" w14:textId="77777777" w:rsidR="000C37CE" w:rsidRPr="004C1F66" w:rsidRDefault="000C37CE" w:rsidP="004C1F66">
            <w:pPr>
              <w:snapToGrid w:val="0"/>
              <w:spacing w:line="360" w:lineRule="auto"/>
              <w:rPr>
                <w:rFonts w:ascii="Book Antiqua" w:hAnsi="Book Antiqua" w:cs="Times New Roman"/>
              </w:rPr>
            </w:pPr>
            <w:r w:rsidRPr="004C1F66">
              <w:rPr>
                <w:rStyle w:val="Emphasis"/>
                <w:rFonts w:ascii="Book Antiqua" w:hAnsi="Book Antiqua" w:cs="Times New Roman"/>
                <w:color w:val="333333"/>
                <w:shd w:val="clear" w:color="auto" w:fill="FFFFFF"/>
              </w:rPr>
              <w:t>Unnab</w:t>
            </w:r>
          </w:p>
        </w:tc>
        <w:tc>
          <w:tcPr>
            <w:tcW w:w="6813" w:type="dxa"/>
          </w:tcPr>
          <w:p w14:paraId="0BBAFA66"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rPr>
              <w:t>7 nos</w:t>
            </w:r>
          </w:p>
        </w:tc>
      </w:tr>
      <w:tr w:rsidR="000C37CE" w:rsidRPr="004C1F66" w14:paraId="58A81D58" w14:textId="77777777" w:rsidTr="004C1F66">
        <w:trPr>
          <w:trHeight w:val="445"/>
        </w:trPr>
        <w:tc>
          <w:tcPr>
            <w:tcW w:w="5156" w:type="dxa"/>
          </w:tcPr>
          <w:p w14:paraId="60CF37B1" w14:textId="77777777" w:rsidR="000C37CE" w:rsidRPr="004C1F66" w:rsidRDefault="000C37CE" w:rsidP="004C1F66">
            <w:pPr>
              <w:snapToGrid w:val="0"/>
              <w:spacing w:line="360" w:lineRule="auto"/>
              <w:rPr>
                <w:rFonts w:ascii="Book Antiqua" w:hAnsi="Book Antiqua" w:cs="Times New Roman"/>
              </w:rPr>
            </w:pPr>
            <w:r w:rsidRPr="004C1F66">
              <w:rPr>
                <w:rStyle w:val="Emphasis"/>
                <w:rFonts w:ascii="Book Antiqua" w:hAnsi="Book Antiqua" w:cs="Times New Roman"/>
                <w:color w:val="333333"/>
                <w:shd w:val="clear" w:color="auto" w:fill="FFFFFF"/>
              </w:rPr>
              <w:t>Sapistan</w:t>
            </w:r>
          </w:p>
        </w:tc>
        <w:tc>
          <w:tcPr>
            <w:tcW w:w="6813" w:type="dxa"/>
          </w:tcPr>
          <w:p w14:paraId="08986004"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rPr>
              <w:t>7 nos</w:t>
            </w:r>
          </w:p>
        </w:tc>
      </w:tr>
      <w:tr w:rsidR="000C37CE" w:rsidRPr="004C1F66" w14:paraId="76B8E212" w14:textId="77777777" w:rsidTr="004C1F66">
        <w:trPr>
          <w:trHeight w:val="445"/>
        </w:trPr>
        <w:tc>
          <w:tcPr>
            <w:tcW w:w="5156" w:type="dxa"/>
          </w:tcPr>
          <w:p w14:paraId="447A9308" w14:textId="77777777" w:rsidR="000C37CE" w:rsidRPr="004C1F66" w:rsidRDefault="000C37CE" w:rsidP="004C1F66">
            <w:pPr>
              <w:snapToGrid w:val="0"/>
              <w:spacing w:line="360" w:lineRule="auto"/>
              <w:rPr>
                <w:rFonts w:ascii="Book Antiqua" w:hAnsi="Book Antiqua" w:cs="Times New Roman"/>
              </w:rPr>
            </w:pPr>
            <w:r w:rsidRPr="004C1F66">
              <w:rPr>
                <w:rStyle w:val="Emphasis"/>
                <w:rFonts w:ascii="Book Antiqua" w:hAnsi="Book Antiqua" w:cs="Times New Roman"/>
                <w:color w:val="333333"/>
                <w:shd w:val="clear" w:color="auto" w:fill="FFFFFF"/>
              </w:rPr>
              <w:t>Darchini</w:t>
            </w:r>
          </w:p>
        </w:tc>
        <w:tc>
          <w:tcPr>
            <w:tcW w:w="6813" w:type="dxa"/>
          </w:tcPr>
          <w:p w14:paraId="2D67807C"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rPr>
              <w:t>3 g</w:t>
            </w:r>
          </w:p>
        </w:tc>
      </w:tr>
      <w:tr w:rsidR="000C37CE" w:rsidRPr="004C1F66" w14:paraId="778D8B3A" w14:textId="77777777" w:rsidTr="004C1F66">
        <w:trPr>
          <w:trHeight w:val="445"/>
        </w:trPr>
        <w:tc>
          <w:tcPr>
            <w:tcW w:w="5156" w:type="dxa"/>
          </w:tcPr>
          <w:p w14:paraId="2DC5C241" w14:textId="77777777" w:rsidR="000C37CE" w:rsidRPr="004C1F66" w:rsidRDefault="000C37CE" w:rsidP="004C1F66">
            <w:pPr>
              <w:snapToGrid w:val="0"/>
              <w:spacing w:line="360" w:lineRule="auto"/>
              <w:rPr>
                <w:rFonts w:ascii="Book Antiqua" w:hAnsi="Book Antiqua" w:cs="Times New Roman"/>
              </w:rPr>
            </w:pPr>
            <w:r w:rsidRPr="004C1F66">
              <w:rPr>
                <w:rStyle w:val="Emphasis"/>
                <w:rFonts w:ascii="Book Antiqua" w:hAnsi="Book Antiqua" w:cs="Times New Roman"/>
                <w:color w:val="333333"/>
                <w:shd w:val="clear" w:color="auto" w:fill="FFFFFF"/>
              </w:rPr>
              <w:t>Banafsha</w:t>
            </w:r>
          </w:p>
        </w:tc>
        <w:tc>
          <w:tcPr>
            <w:tcW w:w="6813" w:type="dxa"/>
          </w:tcPr>
          <w:p w14:paraId="16B9F8E1"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rPr>
              <w:t>5 g</w:t>
            </w:r>
          </w:p>
        </w:tc>
      </w:tr>
      <w:tr w:rsidR="000C37CE" w:rsidRPr="004C1F66" w14:paraId="55B1293D" w14:textId="77777777" w:rsidTr="004C1F66">
        <w:trPr>
          <w:trHeight w:val="435"/>
        </w:trPr>
        <w:tc>
          <w:tcPr>
            <w:tcW w:w="5156" w:type="dxa"/>
          </w:tcPr>
          <w:p w14:paraId="0C2338D1" w14:textId="77777777" w:rsidR="000C37CE" w:rsidRPr="004C1F66" w:rsidRDefault="000C37CE" w:rsidP="004C1F66">
            <w:pPr>
              <w:snapToGrid w:val="0"/>
              <w:spacing w:line="360" w:lineRule="auto"/>
              <w:rPr>
                <w:rFonts w:ascii="Book Antiqua" w:hAnsi="Book Antiqua" w:cs="Times New Roman"/>
              </w:rPr>
            </w:pPr>
            <w:r w:rsidRPr="004C1F66">
              <w:rPr>
                <w:rStyle w:val="Emphasis"/>
                <w:rFonts w:ascii="Book Antiqua" w:hAnsi="Book Antiqua" w:cs="Times New Roman"/>
                <w:color w:val="333333"/>
                <w:shd w:val="clear" w:color="auto" w:fill="FFFFFF"/>
              </w:rPr>
              <w:t>Berg-e-Gaozabaan</w:t>
            </w:r>
          </w:p>
        </w:tc>
        <w:tc>
          <w:tcPr>
            <w:tcW w:w="6813" w:type="dxa"/>
          </w:tcPr>
          <w:p w14:paraId="3E47706F"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rPr>
              <w:t>7 g</w:t>
            </w:r>
          </w:p>
        </w:tc>
      </w:tr>
      <w:tr w:rsidR="000C37CE" w:rsidRPr="004C1F66" w14:paraId="64271A1D" w14:textId="77777777" w:rsidTr="004C1F66">
        <w:trPr>
          <w:trHeight w:val="445"/>
        </w:trPr>
        <w:tc>
          <w:tcPr>
            <w:tcW w:w="11969" w:type="dxa"/>
            <w:gridSpan w:val="2"/>
          </w:tcPr>
          <w:p w14:paraId="0887FDFA" w14:textId="77777777" w:rsidR="000C37CE" w:rsidRPr="004C1F66" w:rsidRDefault="000C37CE" w:rsidP="004C1F66">
            <w:pPr>
              <w:snapToGrid w:val="0"/>
              <w:spacing w:line="360" w:lineRule="auto"/>
              <w:rPr>
                <w:rFonts w:ascii="Book Antiqua" w:hAnsi="Book Antiqua" w:cs="Times New Roman"/>
                <w:b/>
              </w:rPr>
            </w:pPr>
            <w:r w:rsidRPr="004C1F66">
              <w:rPr>
                <w:rFonts w:ascii="Book Antiqua" w:hAnsi="Book Antiqua" w:cs="Times New Roman"/>
                <w:b/>
                <w:color w:val="333333"/>
                <w:shd w:val="clear" w:color="auto" w:fill="FFFFFF"/>
              </w:rPr>
              <w:t xml:space="preserve">Sore throat </w:t>
            </w:r>
          </w:p>
        </w:tc>
      </w:tr>
      <w:tr w:rsidR="000C37CE" w:rsidRPr="004C1F66" w14:paraId="75C87E89" w14:textId="77777777" w:rsidTr="004C1F66">
        <w:trPr>
          <w:trHeight w:val="983"/>
        </w:trPr>
        <w:tc>
          <w:tcPr>
            <w:tcW w:w="5156" w:type="dxa"/>
          </w:tcPr>
          <w:p w14:paraId="4B21B083" w14:textId="77777777" w:rsidR="000C37CE" w:rsidRPr="004C1F66" w:rsidRDefault="000C37CE" w:rsidP="004C1F66">
            <w:pPr>
              <w:snapToGrid w:val="0"/>
              <w:spacing w:line="360" w:lineRule="auto"/>
              <w:rPr>
                <w:rFonts w:ascii="Book Antiqua" w:hAnsi="Book Antiqua" w:cs="Times New Roman"/>
              </w:rPr>
            </w:pPr>
            <w:r w:rsidRPr="004C1F66">
              <w:rPr>
                <w:rStyle w:val="Emphasis"/>
                <w:rFonts w:ascii="Book Antiqua" w:hAnsi="Book Antiqua" w:cs="Times New Roman"/>
                <w:color w:val="333333"/>
                <w:shd w:val="clear" w:color="auto" w:fill="FFFFFF"/>
              </w:rPr>
              <w:lastRenderedPageBreak/>
              <w:t>Khashkhash; Bazrulbanj; Post Khashkhash; Barg e Moard (Habbulaas); Tukhm e kahuMukashar; GuleSurkh</w:t>
            </w:r>
          </w:p>
        </w:tc>
        <w:tc>
          <w:tcPr>
            <w:tcW w:w="6813" w:type="dxa"/>
          </w:tcPr>
          <w:p w14:paraId="667D7398" w14:textId="77777777" w:rsidR="000C37CE" w:rsidRPr="004C1F66" w:rsidRDefault="000C37CE" w:rsidP="004C1F66">
            <w:pPr>
              <w:snapToGrid w:val="0"/>
              <w:spacing w:line="360" w:lineRule="auto"/>
              <w:rPr>
                <w:rFonts w:ascii="Book Antiqua" w:hAnsi="Book Antiqua" w:cs="Times New Roman"/>
              </w:rPr>
            </w:pPr>
            <w:r w:rsidRPr="004C1F66">
              <w:rPr>
                <w:rFonts w:ascii="Book Antiqua" w:hAnsi="Book Antiqua" w:cs="Times New Roman"/>
              </w:rPr>
              <w:t>Any of them @12 g (each)</w:t>
            </w:r>
          </w:p>
        </w:tc>
      </w:tr>
    </w:tbl>
    <w:p w14:paraId="7A7986F0" w14:textId="7D388292" w:rsidR="00C2511E" w:rsidRPr="008811BA" w:rsidRDefault="00C2511E" w:rsidP="008811BA">
      <w:pPr>
        <w:snapToGrid w:val="0"/>
        <w:spacing w:line="360" w:lineRule="auto"/>
        <w:jc w:val="both"/>
        <w:rPr>
          <w:rFonts w:ascii="Book Antiqua" w:eastAsia="Book Antiqua" w:hAnsi="Book Antiqua" w:cs="Book Antiqua"/>
          <w:b/>
          <w:bCs/>
          <w:color w:val="000000"/>
        </w:rPr>
      </w:pPr>
    </w:p>
    <w:sectPr w:rsidR="00C2511E" w:rsidRPr="008811BA" w:rsidSect="006D55FC">
      <w:pgSz w:w="15840" w:h="12240" w:orient="landscape"/>
      <w:pgMar w:top="1440" w:right="1797" w:bottom="1440" w:left="1797"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jrw" w:date="2021-08-24T20:21:00Z" w:initials="j">
    <w:p w14:paraId="3F81CE25" w14:textId="456A0294" w:rsidR="00F85A70" w:rsidRDefault="00F85A70">
      <w:pPr>
        <w:pStyle w:val="CommentText"/>
      </w:pPr>
      <w:r>
        <w:rPr>
          <w:rStyle w:val="CommentReference"/>
        </w:rPr>
        <w:annotationRef/>
      </w:r>
      <w:r>
        <w:t>Please define ILO.</w:t>
      </w:r>
    </w:p>
  </w:comment>
  <w:comment w:id="5" w:author="jrw" w:date="2021-08-24T20:26:00Z" w:initials="j">
    <w:p w14:paraId="450AD53A" w14:textId="0C4EF4F0" w:rsidR="00F85A70" w:rsidRDefault="00F85A70">
      <w:pPr>
        <w:pStyle w:val="CommentText"/>
      </w:pPr>
      <w:r>
        <w:rPr>
          <w:rStyle w:val="CommentReference"/>
        </w:rPr>
        <w:annotationRef/>
      </w:r>
      <w:r>
        <w:t>Please define IATA.</w:t>
      </w:r>
    </w:p>
  </w:comment>
  <w:comment w:id="8" w:author="jrw" w:date="2021-08-25T09:42:00Z" w:initials="j">
    <w:p w14:paraId="0BE9F663" w14:textId="4D5B79AC" w:rsidR="00452A14" w:rsidRDefault="00452A14">
      <w:pPr>
        <w:pStyle w:val="CommentText"/>
      </w:pPr>
      <w:r>
        <w:rPr>
          <w:rStyle w:val="CommentReference"/>
        </w:rPr>
        <w:annotationRef/>
      </w:r>
      <w:r>
        <w:t>Which dosage for lopinavir?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2D17F8" w15:done="0"/>
  <w15:commentEx w15:paraId="3F81CE25" w15:done="0"/>
  <w15:commentEx w15:paraId="450AD53A" w15:done="0"/>
  <w15:commentEx w15:paraId="0BE9F6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1E710" w16cex:dateUtc="2021-08-26T04: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2D17F8" w16cid:durableId="24D1E710"/>
  <w16cid:commentId w16cid:paraId="3F81CE25" w16cid:durableId="24D1E6F9"/>
  <w16cid:commentId w16cid:paraId="450AD53A" w16cid:durableId="24D1E6FA"/>
  <w16cid:commentId w16cid:paraId="0BE9F663" w16cid:durableId="24D1E6F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E3434" w14:textId="77777777" w:rsidR="008E7A5C" w:rsidRDefault="008E7A5C" w:rsidP="005212FF">
      <w:r>
        <w:separator/>
      </w:r>
    </w:p>
  </w:endnote>
  <w:endnote w:type="continuationSeparator" w:id="0">
    <w:p w14:paraId="48AA364B" w14:textId="77777777" w:rsidR="008E7A5C" w:rsidRDefault="008E7A5C" w:rsidP="0052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608219"/>
      <w:docPartObj>
        <w:docPartGallery w:val="Page Numbers (Bottom of Page)"/>
        <w:docPartUnique/>
      </w:docPartObj>
    </w:sdtPr>
    <w:sdtEndPr/>
    <w:sdtContent>
      <w:sdt>
        <w:sdtPr>
          <w:id w:val="-214126008"/>
          <w:docPartObj>
            <w:docPartGallery w:val="Page Numbers (Top of Page)"/>
            <w:docPartUnique/>
          </w:docPartObj>
        </w:sdtPr>
        <w:sdtEndPr/>
        <w:sdtContent>
          <w:p w14:paraId="2CF041D2" w14:textId="77777777" w:rsidR="00F85A70" w:rsidRDefault="00F85A70" w:rsidP="005212FF">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0463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0463D">
              <w:rPr>
                <w:b/>
                <w:bCs/>
                <w:noProof/>
              </w:rPr>
              <w:t>71</w:t>
            </w:r>
            <w:r>
              <w:rPr>
                <w:b/>
                <w:bCs/>
                <w:sz w:val="24"/>
                <w:szCs w:val="24"/>
              </w:rPr>
              <w:fldChar w:fldCharType="end"/>
            </w:r>
          </w:p>
        </w:sdtContent>
      </w:sdt>
    </w:sdtContent>
  </w:sdt>
  <w:p w14:paraId="1819E072" w14:textId="77777777" w:rsidR="00F85A70" w:rsidRDefault="00F85A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94666" w14:textId="77777777" w:rsidR="008E7A5C" w:rsidRDefault="008E7A5C" w:rsidP="005212FF">
      <w:r>
        <w:separator/>
      </w:r>
    </w:p>
  </w:footnote>
  <w:footnote w:type="continuationSeparator" w:id="0">
    <w:p w14:paraId="7C127825" w14:textId="77777777" w:rsidR="008E7A5C" w:rsidRDefault="008E7A5C" w:rsidP="005212F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C16"/>
    <w:rsid w:val="000055AF"/>
    <w:rsid w:val="00011E42"/>
    <w:rsid w:val="0002103C"/>
    <w:rsid w:val="000221A3"/>
    <w:rsid w:val="00024CCE"/>
    <w:rsid w:val="000418B6"/>
    <w:rsid w:val="000458AA"/>
    <w:rsid w:val="0006160D"/>
    <w:rsid w:val="00062AFF"/>
    <w:rsid w:val="00071048"/>
    <w:rsid w:val="00071A73"/>
    <w:rsid w:val="00071FA1"/>
    <w:rsid w:val="00073C83"/>
    <w:rsid w:val="000C27F7"/>
    <w:rsid w:val="000C37CE"/>
    <w:rsid w:val="000D1B96"/>
    <w:rsid w:val="000D3701"/>
    <w:rsid w:val="000D6BD5"/>
    <w:rsid w:val="000D7A79"/>
    <w:rsid w:val="000E44BA"/>
    <w:rsid w:val="000F45D2"/>
    <w:rsid w:val="00101A85"/>
    <w:rsid w:val="0010303D"/>
    <w:rsid w:val="00107014"/>
    <w:rsid w:val="00111B8E"/>
    <w:rsid w:val="00121DDF"/>
    <w:rsid w:val="00125EFB"/>
    <w:rsid w:val="00130EA4"/>
    <w:rsid w:val="00163528"/>
    <w:rsid w:val="001662B4"/>
    <w:rsid w:val="0019674D"/>
    <w:rsid w:val="001B0C17"/>
    <w:rsid w:val="001C5BF0"/>
    <w:rsid w:val="001C7EEA"/>
    <w:rsid w:val="001D0C83"/>
    <w:rsid w:val="001D44F2"/>
    <w:rsid w:val="001D5C74"/>
    <w:rsid w:val="001D629B"/>
    <w:rsid w:val="001D70FE"/>
    <w:rsid w:val="00215DF1"/>
    <w:rsid w:val="0023189D"/>
    <w:rsid w:val="0024325E"/>
    <w:rsid w:val="00246EC1"/>
    <w:rsid w:val="002570E2"/>
    <w:rsid w:val="002606C3"/>
    <w:rsid w:val="00263BAD"/>
    <w:rsid w:val="0026637E"/>
    <w:rsid w:val="00281BE8"/>
    <w:rsid w:val="00291EA8"/>
    <w:rsid w:val="00293566"/>
    <w:rsid w:val="002B219E"/>
    <w:rsid w:val="002C44FA"/>
    <w:rsid w:val="002D200B"/>
    <w:rsid w:val="002D652A"/>
    <w:rsid w:val="002E6409"/>
    <w:rsid w:val="002E6ADD"/>
    <w:rsid w:val="002F42A6"/>
    <w:rsid w:val="002F76DC"/>
    <w:rsid w:val="0030259C"/>
    <w:rsid w:val="00307C91"/>
    <w:rsid w:val="003105FA"/>
    <w:rsid w:val="00322632"/>
    <w:rsid w:val="0032423E"/>
    <w:rsid w:val="00331126"/>
    <w:rsid w:val="00352673"/>
    <w:rsid w:val="00353F37"/>
    <w:rsid w:val="00374E32"/>
    <w:rsid w:val="00376B51"/>
    <w:rsid w:val="00381DA9"/>
    <w:rsid w:val="00383564"/>
    <w:rsid w:val="00394158"/>
    <w:rsid w:val="003A3B43"/>
    <w:rsid w:val="003D63B7"/>
    <w:rsid w:val="00402ED2"/>
    <w:rsid w:val="00405684"/>
    <w:rsid w:val="004120CC"/>
    <w:rsid w:val="00437538"/>
    <w:rsid w:val="004469F1"/>
    <w:rsid w:val="00451997"/>
    <w:rsid w:val="00452A14"/>
    <w:rsid w:val="00455B6F"/>
    <w:rsid w:val="004710D6"/>
    <w:rsid w:val="00471B43"/>
    <w:rsid w:val="0048001A"/>
    <w:rsid w:val="0048756A"/>
    <w:rsid w:val="00495627"/>
    <w:rsid w:val="004A59B7"/>
    <w:rsid w:val="004B415A"/>
    <w:rsid w:val="004C1F66"/>
    <w:rsid w:val="004C24FB"/>
    <w:rsid w:val="004C3D28"/>
    <w:rsid w:val="004D30CD"/>
    <w:rsid w:val="004D566E"/>
    <w:rsid w:val="004E050F"/>
    <w:rsid w:val="004F243D"/>
    <w:rsid w:val="00500098"/>
    <w:rsid w:val="0051114D"/>
    <w:rsid w:val="00511AA8"/>
    <w:rsid w:val="00512334"/>
    <w:rsid w:val="00513C68"/>
    <w:rsid w:val="005212FF"/>
    <w:rsid w:val="00521722"/>
    <w:rsid w:val="00527734"/>
    <w:rsid w:val="00532971"/>
    <w:rsid w:val="005355C7"/>
    <w:rsid w:val="005436BE"/>
    <w:rsid w:val="005512C9"/>
    <w:rsid w:val="0055473D"/>
    <w:rsid w:val="00554F8D"/>
    <w:rsid w:val="00557B9F"/>
    <w:rsid w:val="00572ECA"/>
    <w:rsid w:val="00573B42"/>
    <w:rsid w:val="00574CEF"/>
    <w:rsid w:val="00582A20"/>
    <w:rsid w:val="00582E17"/>
    <w:rsid w:val="00586264"/>
    <w:rsid w:val="005A6C70"/>
    <w:rsid w:val="005B7276"/>
    <w:rsid w:val="005C46B4"/>
    <w:rsid w:val="005C471E"/>
    <w:rsid w:val="005D0F5C"/>
    <w:rsid w:val="005D2AA4"/>
    <w:rsid w:val="005D4894"/>
    <w:rsid w:val="005E3929"/>
    <w:rsid w:val="005F0EE4"/>
    <w:rsid w:val="005F4E8C"/>
    <w:rsid w:val="00602965"/>
    <w:rsid w:val="00602F3E"/>
    <w:rsid w:val="00612346"/>
    <w:rsid w:val="0061352F"/>
    <w:rsid w:val="00613557"/>
    <w:rsid w:val="0062667B"/>
    <w:rsid w:val="0062707F"/>
    <w:rsid w:val="00633FFD"/>
    <w:rsid w:val="0064136E"/>
    <w:rsid w:val="0065445C"/>
    <w:rsid w:val="00663389"/>
    <w:rsid w:val="00672071"/>
    <w:rsid w:val="006813C6"/>
    <w:rsid w:val="00681B36"/>
    <w:rsid w:val="006A0C45"/>
    <w:rsid w:val="006C12B8"/>
    <w:rsid w:val="006C2012"/>
    <w:rsid w:val="006D55FC"/>
    <w:rsid w:val="006E1942"/>
    <w:rsid w:val="006F003E"/>
    <w:rsid w:val="0070050A"/>
    <w:rsid w:val="0070104E"/>
    <w:rsid w:val="0070463D"/>
    <w:rsid w:val="00722753"/>
    <w:rsid w:val="00723BC2"/>
    <w:rsid w:val="00727A52"/>
    <w:rsid w:val="007342EA"/>
    <w:rsid w:val="00744D01"/>
    <w:rsid w:val="007512B1"/>
    <w:rsid w:val="00752370"/>
    <w:rsid w:val="0076474D"/>
    <w:rsid w:val="00770CFF"/>
    <w:rsid w:val="0077588F"/>
    <w:rsid w:val="00775BE0"/>
    <w:rsid w:val="00781EA5"/>
    <w:rsid w:val="00785235"/>
    <w:rsid w:val="0079668B"/>
    <w:rsid w:val="007B0836"/>
    <w:rsid w:val="007B5269"/>
    <w:rsid w:val="007B7B17"/>
    <w:rsid w:val="007C6E16"/>
    <w:rsid w:val="007E3645"/>
    <w:rsid w:val="008006D2"/>
    <w:rsid w:val="00812DFB"/>
    <w:rsid w:val="00840469"/>
    <w:rsid w:val="008568A0"/>
    <w:rsid w:val="00870636"/>
    <w:rsid w:val="00876598"/>
    <w:rsid w:val="00880106"/>
    <w:rsid w:val="008811BA"/>
    <w:rsid w:val="00893988"/>
    <w:rsid w:val="008A65E3"/>
    <w:rsid w:val="008B4546"/>
    <w:rsid w:val="008C0842"/>
    <w:rsid w:val="008C2EE6"/>
    <w:rsid w:val="008C3536"/>
    <w:rsid w:val="008D1A94"/>
    <w:rsid w:val="008E7A5C"/>
    <w:rsid w:val="008F220B"/>
    <w:rsid w:val="00910528"/>
    <w:rsid w:val="009201A6"/>
    <w:rsid w:val="0092154B"/>
    <w:rsid w:val="00984565"/>
    <w:rsid w:val="00984FAB"/>
    <w:rsid w:val="00997EED"/>
    <w:rsid w:val="009A4BCB"/>
    <w:rsid w:val="009A4DF2"/>
    <w:rsid w:val="009B430C"/>
    <w:rsid w:val="009C5944"/>
    <w:rsid w:val="009D622B"/>
    <w:rsid w:val="009E7668"/>
    <w:rsid w:val="009E7F9D"/>
    <w:rsid w:val="009F0A6D"/>
    <w:rsid w:val="00A04B5D"/>
    <w:rsid w:val="00A2789D"/>
    <w:rsid w:val="00A3670D"/>
    <w:rsid w:val="00A634E7"/>
    <w:rsid w:val="00A73582"/>
    <w:rsid w:val="00A77B3E"/>
    <w:rsid w:val="00A8129D"/>
    <w:rsid w:val="00A92BE6"/>
    <w:rsid w:val="00A963BF"/>
    <w:rsid w:val="00AB602A"/>
    <w:rsid w:val="00AB638C"/>
    <w:rsid w:val="00AC730E"/>
    <w:rsid w:val="00AD6989"/>
    <w:rsid w:val="00AF1B04"/>
    <w:rsid w:val="00B00D16"/>
    <w:rsid w:val="00B04C41"/>
    <w:rsid w:val="00B140D0"/>
    <w:rsid w:val="00B16418"/>
    <w:rsid w:val="00B43A46"/>
    <w:rsid w:val="00B46CEA"/>
    <w:rsid w:val="00B52D92"/>
    <w:rsid w:val="00B56B63"/>
    <w:rsid w:val="00B66329"/>
    <w:rsid w:val="00B66D6C"/>
    <w:rsid w:val="00B75A7A"/>
    <w:rsid w:val="00B81C7F"/>
    <w:rsid w:val="00B82ADB"/>
    <w:rsid w:val="00B84A04"/>
    <w:rsid w:val="00BA1387"/>
    <w:rsid w:val="00BA1C67"/>
    <w:rsid w:val="00BA59B7"/>
    <w:rsid w:val="00BB355D"/>
    <w:rsid w:val="00BC283D"/>
    <w:rsid w:val="00BD4DED"/>
    <w:rsid w:val="00BE479F"/>
    <w:rsid w:val="00BE5721"/>
    <w:rsid w:val="00BE7C4B"/>
    <w:rsid w:val="00BF021E"/>
    <w:rsid w:val="00BF54BA"/>
    <w:rsid w:val="00C04C83"/>
    <w:rsid w:val="00C2511E"/>
    <w:rsid w:val="00C44A32"/>
    <w:rsid w:val="00C45878"/>
    <w:rsid w:val="00C55647"/>
    <w:rsid w:val="00C60817"/>
    <w:rsid w:val="00C701C5"/>
    <w:rsid w:val="00C71410"/>
    <w:rsid w:val="00C8431E"/>
    <w:rsid w:val="00C9055E"/>
    <w:rsid w:val="00C91C05"/>
    <w:rsid w:val="00C9339A"/>
    <w:rsid w:val="00C93443"/>
    <w:rsid w:val="00CA2A55"/>
    <w:rsid w:val="00CC55AF"/>
    <w:rsid w:val="00CD1ED7"/>
    <w:rsid w:val="00CD2C1F"/>
    <w:rsid w:val="00CE6738"/>
    <w:rsid w:val="00CF76F4"/>
    <w:rsid w:val="00D003AD"/>
    <w:rsid w:val="00D012AE"/>
    <w:rsid w:val="00D01556"/>
    <w:rsid w:val="00D075F8"/>
    <w:rsid w:val="00D114E7"/>
    <w:rsid w:val="00D333B1"/>
    <w:rsid w:val="00D35B3F"/>
    <w:rsid w:val="00D41ED9"/>
    <w:rsid w:val="00D550BB"/>
    <w:rsid w:val="00D67EE1"/>
    <w:rsid w:val="00D7148A"/>
    <w:rsid w:val="00D83562"/>
    <w:rsid w:val="00D85B05"/>
    <w:rsid w:val="00D90B17"/>
    <w:rsid w:val="00D97C1C"/>
    <w:rsid w:val="00DA4D0A"/>
    <w:rsid w:val="00DC0CDE"/>
    <w:rsid w:val="00DC7F9F"/>
    <w:rsid w:val="00DD5BF8"/>
    <w:rsid w:val="00DE36DF"/>
    <w:rsid w:val="00DE41FF"/>
    <w:rsid w:val="00DF01A7"/>
    <w:rsid w:val="00DF153F"/>
    <w:rsid w:val="00DF217F"/>
    <w:rsid w:val="00E31E79"/>
    <w:rsid w:val="00E325C4"/>
    <w:rsid w:val="00E33F61"/>
    <w:rsid w:val="00E34747"/>
    <w:rsid w:val="00E46C89"/>
    <w:rsid w:val="00E532B1"/>
    <w:rsid w:val="00E616B4"/>
    <w:rsid w:val="00E75ECB"/>
    <w:rsid w:val="00E77E1D"/>
    <w:rsid w:val="00E91B83"/>
    <w:rsid w:val="00EA401D"/>
    <w:rsid w:val="00EA6A93"/>
    <w:rsid w:val="00EB375D"/>
    <w:rsid w:val="00EB4C99"/>
    <w:rsid w:val="00EE2316"/>
    <w:rsid w:val="00EE321E"/>
    <w:rsid w:val="00EE6A59"/>
    <w:rsid w:val="00EF51E7"/>
    <w:rsid w:val="00EF529B"/>
    <w:rsid w:val="00F201A7"/>
    <w:rsid w:val="00F2433A"/>
    <w:rsid w:val="00F377B4"/>
    <w:rsid w:val="00F400B9"/>
    <w:rsid w:val="00F5167E"/>
    <w:rsid w:val="00F61901"/>
    <w:rsid w:val="00F63C49"/>
    <w:rsid w:val="00F702B1"/>
    <w:rsid w:val="00F85A70"/>
    <w:rsid w:val="00F87F45"/>
    <w:rsid w:val="00FA7CDD"/>
    <w:rsid w:val="00FD019D"/>
    <w:rsid w:val="00FD5757"/>
    <w:rsid w:val="00FD726D"/>
    <w:rsid w:val="00FE1500"/>
    <w:rsid w:val="00FE3184"/>
    <w:rsid w:val="00FF1E1E"/>
    <w:rsid w:val="00FF4899"/>
    <w:rsid w:val="00FF70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31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12F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212FF"/>
    <w:rPr>
      <w:sz w:val="18"/>
      <w:szCs w:val="18"/>
    </w:rPr>
  </w:style>
  <w:style w:type="paragraph" w:styleId="Footer">
    <w:name w:val="footer"/>
    <w:basedOn w:val="Normal"/>
    <w:link w:val="FooterChar"/>
    <w:uiPriority w:val="99"/>
    <w:unhideWhenUsed/>
    <w:rsid w:val="005212F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212FF"/>
    <w:rPr>
      <w:sz w:val="18"/>
      <w:szCs w:val="18"/>
    </w:rPr>
  </w:style>
  <w:style w:type="character" w:styleId="CommentReference">
    <w:name w:val="annotation reference"/>
    <w:basedOn w:val="DefaultParagraphFont"/>
    <w:semiHidden/>
    <w:unhideWhenUsed/>
    <w:rsid w:val="0064136E"/>
    <w:rPr>
      <w:sz w:val="21"/>
      <w:szCs w:val="21"/>
    </w:rPr>
  </w:style>
  <w:style w:type="paragraph" w:styleId="CommentText">
    <w:name w:val="annotation text"/>
    <w:basedOn w:val="Normal"/>
    <w:link w:val="CommentTextChar"/>
    <w:semiHidden/>
    <w:unhideWhenUsed/>
    <w:rsid w:val="0064136E"/>
  </w:style>
  <w:style w:type="character" w:customStyle="1" w:styleId="CommentTextChar">
    <w:name w:val="Comment Text Char"/>
    <w:basedOn w:val="DefaultParagraphFont"/>
    <w:link w:val="CommentText"/>
    <w:semiHidden/>
    <w:rsid w:val="0064136E"/>
    <w:rPr>
      <w:sz w:val="24"/>
      <w:szCs w:val="24"/>
    </w:rPr>
  </w:style>
  <w:style w:type="paragraph" w:styleId="CommentSubject">
    <w:name w:val="annotation subject"/>
    <w:basedOn w:val="CommentText"/>
    <w:next w:val="CommentText"/>
    <w:link w:val="CommentSubjectChar"/>
    <w:semiHidden/>
    <w:unhideWhenUsed/>
    <w:rsid w:val="0064136E"/>
    <w:rPr>
      <w:b/>
      <w:bCs/>
    </w:rPr>
  </w:style>
  <w:style w:type="character" w:customStyle="1" w:styleId="CommentSubjectChar">
    <w:name w:val="Comment Subject Char"/>
    <w:basedOn w:val="CommentTextChar"/>
    <w:link w:val="CommentSubject"/>
    <w:semiHidden/>
    <w:rsid w:val="0064136E"/>
    <w:rPr>
      <w:b/>
      <w:bCs/>
      <w:sz w:val="24"/>
      <w:szCs w:val="24"/>
    </w:rPr>
  </w:style>
  <w:style w:type="paragraph" w:styleId="BalloonText">
    <w:name w:val="Balloon Text"/>
    <w:basedOn w:val="Normal"/>
    <w:link w:val="BalloonTextChar"/>
    <w:semiHidden/>
    <w:unhideWhenUsed/>
    <w:rsid w:val="0064136E"/>
    <w:rPr>
      <w:sz w:val="18"/>
      <w:szCs w:val="18"/>
    </w:rPr>
  </w:style>
  <w:style w:type="character" w:customStyle="1" w:styleId="BalloonTextChar">
    <w:name w:val="Balloon Text Char"/>
    <w:basedOn w:val="DefaultParagraphFont"/>
    <w:link w:val="BalloonText"/>
    <w:semiHidden/>
    <w:rsid w:val="0064136E"/>
    <w:rPr>
      <w:sz w:val="18"/>
      <w:szCs w:val="18"/>
    </w:rPr>
  </w:style>
  <w:style w:type="character" w:styleId="Hyperlink">
    <w:name w:val="Hyperlink"/>
    <w:basedOn w:val="DefaultParagraphFont"/>
    <w:uiPriority w:val="99"/>
    <w:unhideWhenUsed/>
    <w:rsid w:val="0019674D"/>
    <w:rPr>
      <w:color w:val="0000FF" w:themeColor="hyperlink"/>
      <w:u w:val="single"/>
    </w:rPr>
  </w:style>
  <w:style w:type="table" w:customStyle="1" w:styleId="TableGrid">
    <w:name w:val="TableGrid"/>
    <w:rsid w:val="000C37CE"/>
    <w:rPr>
      <w:rFonts w:asciiTheme="minorHAnsi" w:hAnsiTheme="minorHAnsi" w:cstheme="minorBidi"/>
      <w:sz w:val="22"/>
      <w:szCs w:val="22"/>
    </w:rPr>
    <w:tblPr>
      <w:tblCellMar>
        <w:top w:w="0" w:type="dxa"/>
        <w:left w:w="0" w:type="dxa"/>
        <w:bottom w:w="0" w:type="dxa"/>
        <w:right w:w="0" w:type="dxa"/>
      </w:tblCellMar>
    </w:tblPr>
  </w:style>
  <w:style w:type="table" w:styleId="TableGrid0">
    <w:name w:val="Table Grid"/>
    <w:basedOn w:val="TableNormal"/>
    <w:uiPriority w:val="39"/>
    <w:rsid w:val="000C37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C37CE"/>
    <w:rPr>
      <w:i/>
      <w:iCs/>
    </w:rPr>
  </w:style>
  <w:style w:type="paragraph" w:styleId="Revision">
    <w:name w:val="Revision"/>
    <w:hidden/>
    <w:uiPriority w:val="99"/>
    <w:semiHidden/>
    <w:rsid w:val="00381DA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212F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212FF"/>
    <w:rPr>
      <w:sz w:val="18"/>
      <w:szCs w:val="18"/>
    </w:rPr>
  </w:style>
  <w:style w:type="paragraph" w:styleId="Footer">
    <w:name w:val="footer"/>
    <w:basedOn w:val="Normal"/>
    <w:link w:val="FooterChar"/>
    <w:uiPriority w:val="99"/>
    <w:unhideWhenUsed/>
    <w:rsid w:val="005212F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212FF"/>
    <w:rPr>
      <w:sz w:val="18"/>
      <w:szCs w:val="18"/>
    </w:rPr>
  </w:style>
  <w:style w:type="character" w:styleId="CommentReference">
    <w:name w:val="annotation reference"/>
    <w:basedOn w:val="DefaultParagraphFont"/>
    <w:semiHidden/>
    <w:unhideWhenUsed/>
    <w:rsid w:val="0064136E"/>
    <w:rPr>
      <w:sz w:val="21"/>
      <w:szCs w:val="21"/>
    </w:rPr>
  </w:style>
  <w:style w:type="paragraph" w:styleId="CommentText">
    <w:name w:val="annotation text"/>
    <w:basedOn w:val="Normal"/>
    <w:link w:val="CommentTextChar"/>
    <w:semiHidden/>
    <w:unhideWhenUsed/>
    <w:rsid w:val="0064136E"/>
  </w:style>
  <w:style w:type="character" w:customStyle="1" w:styleId="CommentTextChar">
    <w:name w:val="Comment Text Char"/>
    <w:basedOn w:val="DefaultParagraphFont"/>
    <w:link w:val="CommentText"/>
    <w:semiHidden/>
    <w:rsid w:val="0064136E"/>
    <w:rPr>
      <w:sz w:val="24"/>
      <w:szCs w:val="24"/>
    </w:rPr>
  </w:style>
  <w:style w:type="paragraph" w:styleId="CommentSubject">
    <w:name w:val="annotation subject"/>
    <w:basedOn w:val="CommentText"/>
    <w:next w:val="CommentText"/>
    <w:link w:val="CommentSubjectChar"/>
    <w:semiHidden/>
    <w:unhideWhenUsed/>
    <w:rsid w:val="0064136E"/>
    <w:rPr>
      <w:b/>
      <w:bCs/>
    </w:rPr>
  </w:style>
  <w:style w:type="character" w:customStyle="1" w:styleId="CommentSubjectChar">
    <w:name w:val="Comment Subject Char"/>
    <w:basedOn w:val="CommentTextChar"/>
    <w:link w:val="CommentSubject"/>
    <w:semiHidden/>
    <w:rsid w:val="0064136E"/>
    <w:rPr>
      <w:b/>
      <w:bCs/>
      <w:sz w:val="24"/>
      <w:szCs w:val="24"/>
    </w:rPr>
  </w:style>
  <w:style w:type="paragraph" w:styleId="BalloonText">
    <w:name w:val="Balloon Text"/>
    <w:basedOn w:val="Normal"/>
    <w:link w:val="BalloonTextChar"/>
    <w:semiHidden/>
    <w:unhideWhenUsed/>
    <w:rsid w:val="0064136E"/>
    <w:rPr>
      <w:sz w:val="18"/>
      <w:szCs w:val="18"/>
    </w:rPr>
  </w:style>
  <w:style w:type="character" w:customStyle="1" w:styleId="BalloonTextChar">
    <w:name w:val="Balloon Text Char"/>
    <w:basedOn w:val="DefaultParagraphFont"/>
    <w:link w:val="BalloonText"/>
    <w:semiHidden/>
    <w:rsid w:val="0064136E"/>
    <w:rPr>
      <w:sz w:val="18"/>
      <w:szCs w:val="18"/>
    </w:rPr>
  </w:style>
  <w:style w:type="character" w:styleId="Hyperlink">
    <w:name w:val="Hyperlink"/>
    <w:basedOn w:val="DefaultParagraphFont"/>
    <w:uiPriority w:val="99"/>
    <w:unhideWhenUsed/>
    <w:rsid w:val="0019674D"/>
    <w:rPr>
      <w:color w:val="0000FF" w:themeColor="hyperlink"/>
      <w:u w:val="single"/>
    </w:rPr>
  </w:style>
  <w:style w:type="table" w:customStyle="1" w:styleId="TableGrid">
    <w:name w:val="TableGrid"/>
    <w:rsid w:val="000C37CE"/>
    <w:rPr>
      <w:rFonts w:asciiTheme="minorHAnsi" w:hAnsiTheme="minorHAnsi" w:cstheme="minorBidi"/>
      <w:sz w:val="22"/>
      <w:szCs w:val="22"/>
    </w:rPr>
    <w:tblPr>
      <w:tblCellMar>
        <w:top w:w="0" w:type="dxa"/>
        <w:left w:w="0" w:type="dxa"/>
        <w:bottom w:w="0" w:type="dxa"/>
        <w:right w:w="0" w:type="dxa"/>
      </w:tblCellMar>
    </w:tblPr>
  </w:style>
  <w:style w:type="table" w:styleId="TableGrid0">
    <w:name w:val="Table Grid"/>
    <w:basedOn w:val="TableNormal"/>
    <w:uiPriority w:val="39"/>
    <w:rsid w:val="000C37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C37CE"/>
    <w:rPr>
      <w:i/>
      <w:iCs/>
    </w:rPr>
  </w:style>
  <w:style w:type="paragraph" w:styleId="Revision">
    <w:name w:val="Revision"/>
    <w:hidden/>
    <w:uiPriority w:val="99"/>
    <w:semiHidden/>
    <w:rsid w:val="00381D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12077">
      <w:bodyDiv w:val="1"/>
      <w:marLeft w:val="0"/>
      <w:marRight w:val="0"/>
      <w:marTop w:val="0"/>
      <w:marBottom w:val="0"/>
      <w:divBdr>
        <w:top w:val="none" w:sz="0" w:space="0" w:color="auto"/>
        <w:left w:val="none" w:sz="0" w:space="0" w:color="auto"/>
        <w:bottom w:val="none" w:sz="0" w:space="0" w:color="auto"/>
        <w:right w:val="none" w:sz="0" w:space="0" w:color="auto"/>
      </w:divBdr>
    </w:div>
    <w:div w:id="797263030">
      <w:bodyDiv w:val="1"/>
      <w:marLeft w:val="0"/>
      <w:marRight w:val="0"/>
      <w:marTop w:val="0"/>
      <w:marBottom w:val="0"/>
      <w:divBdr>
        <w:top w:val="none" w:sz="0" w:space="0" w:color="auto"/>
        <w:left w:val="none" w:sz="0" w:space="0" w:color="auto"/>
        <w:bottom w:val="none" w:sz="0" w:space="0" w:color="auto"/>
        <w:right w:val="none" w:sz="0" w:space="0" w:color="auto"/>
      </w:divBdr>
      <w:divsChild>
        <w:div w:id="1172836089">
          <w:marLeft w:val="0"/>
          <w:marRight w:val="0"/>
          <w:marTop w:val="0"/>
          <w:marBottom w:val="0"/>
          <w:divBdr>
            <w:top w:val="none" w:sz="0" w:space="0" w:color="auto"/>
            <w:left w:val="none" w:sz="0" w:space="0" w:color="auto"/>
            <w:bottom w:val="none" w:sz="0" w:space="0" w:color="auto"/>
            <w:right w:val="none" w:sz="0" w:space="0" w:color="auto"/>
          </w:divBdr>
          <w:divsChild>
            <w:div w:id="819081071">
              <w:marLeft w:val="0"/>
              <w:marRight w:val="0"/>
              <w:marTop w:val="0"/>
              <w:marBottom w:val="0"/>
              <w:divBdr>
                <w:top w:val="single" w:sz="6" w:space="0" w:color="DEDEDE"/>
                <w:left w:val="single" w:sz="6" w:space="0" w:color="DEDEDE"/>
                <w:bottom w:val="single" w:sz="6" w:space="0" w:color="DEDEDE"/>
                <w:right w:val="single" w:sz="6" w:space="0" w:color="DEDEDE"/>
              </w:divBdr>
              <w:divsChild>
                <w:div w:id="769787455">
                  <w:marLeft w:val="0"/>
                  <w:marRight w:val="0"/>
                  <w:marTop w:val="0"/>
                  <w:marBottom w:val="0"/>
                  <w:divBdr>
                    <w:top w:val="none" w:sz="0" w:space="0" w:color="auto"/>
                    <w:left w:val="none" w:sz="0" w:space="0" w:color="auto"/>
                    <w:bottom w:val="none" w:sz="0" w:space="0" w:color="auto"/>
                    <w:right w:val="none" w:sz="0" w:space="0" w:color="auto"/>
                  </w:divBdr>
                  <w:divsChild>
                    <w:div w:id="1685859682">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2084908617">
          <w:marLeft w:val="0"/>
          <w:marRight w:val="0"/>
          <w:marTop w:val="0"/>
          <w:marBottom w:val="0"/>
          <w:divBdr>
            <w:top w:val="none" w:sz="0" w:space="0" w:color="auto"/>
            <w:left w:val="none" w:sz="0" w:space="0" w:color="auto"/>
            <w:bottom w:val="none" w:sz="0" w:space="0" w:color="auto"/>
            <w:right w:val="none" w:sz="0" w:space="0" w:color="auto"/>
          </w:divBdr>
          <w:divsChild>
            <w:div w:id="644285567">
              <w:marLeft w:val="0"/>
              <w:marRight w:val="0"/>
              <w:marTop w:val="0"/>
              <w:marBottom w:val="0"/>
              <w:divBdr>
                <w:top w:val="none" w:sz="0" w:space="0" w:color="auto"/>
                <w:left w:val="none" w:sz="0" w:space="0" w:color="auto"/>
                <w:bottom w:val="none" w:sz="0" w:space="0" w:color="auto"/>
                <w:right w:val="none" w:sz="0" w:space="0" w:color="auto"/>
              </w:divBdr>
              <w:divsChild>
                <w:div w:id="2108383770">
                  <w:marLeft w:val="0"/>
                  <w:marRight w:val="0"/>
                  <w:marTop w:val="0"/>
                  <w:marBottom w:val="0"/>
                  <w:divBdr>
                    <w:top w:val="single" w:sz="6" w:space="8" w:color="EEEEEE"/>
                    <w:left w:val="none" w:sz="0" w:space="8" w:color="auto"/>
                    <w:bottom w:val="single" w:sz="6" w:space="8" w:color="EEEEEE"/>
                    <w:right w:val="single" w:sz="6" w:space="8" w:color="EEEEEE"/>
                  </w:divBdr>
                  <w:divsChild>
                    <w:div w:id="17072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08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lsevier.com/__data/assets/pdf_file/0007/988648/COVID-19-Drug-Therapy_2020-8-28.pdf" TargetMode="External"/><Relationship Id="rId18" Type="http://schemas.openxmlformats.org/officeDocument/2006/relationships/hyperlink" Target="https://directorsblog.nih.gov/2020/03/19/to-beat-COVID-19-social-distancing-is-a-must/" TargetMode="External"/><Relationship Id="rId26" Type="http://schemas.openxmlformats.org/officeDocument/2006/relationships/hyperlink" Target="https://atmosphere.copernicus.eu/amid-coronavirus-outbreak-copernicusmonitors-reduction-particulate-matter-pm25-over-china" TargetMode="External"/><Relationship Id="rId39" Type="http://schemas.openxmlformats.org/officeDocument/2006/relationships/hyperlink" Target="https://en.wikipedia.org/wiki/Pipistrellus_bat_coronavirus_HKU5" TargetMode="External"/><Relationship Id="rId3" Type="http://schemas.microsoft.com/office/2007/relationships/stylesWithEffects" Target="stylesWithEffects.xml"/><Relationship Id="rId21" Type="http://schemas.openxmlformats.org/officeDocument/2006/relationships/hyperlink" Target="https://www.france24.com/en/20200401-lack-of-compassion-more-than-resources-marks-india-s-deadly-lockdown-mismanagement" TargetMode="External"/><Relationship Id="rId34" Type="http://schemas.openxmlformats.org/officeDocument/2006/relationships/image" Target="media/image5.png"/><Relationship Id="rId42" Type="http://schemas.openxmlformats.org/officeDocument/2006/relationships/hyperlink" Target="https://en.wikipedia.org/wiki/SARS-CoV" TargetMode="External"/><Relationship Id="rId47" Type="http://schemas.openxmlformats.org/officeDocument/2006/relationships/fontTable" Target="fontTable.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www.aljazeera.com/news/2020/03/trump-weighs-coronavirus-lockdown-york-live-updates-200328234401911.html" TargetMode="External"/><Relationship Id="rId25" Type="http://schemas.openxmlformats.org/officeDocument/2006/relationships/hyperlink" Target="https://www.who.int/health-topics/air-pollution" TargetMode="External"/><Relationship Id="rId33" Type="http://schemas.openxmlformats.org/officeDocument/2006/relationships/image" Target="media/image4.jpeg"/><Relationship Id="rId38" Type="http://schemas.openxmlformats.org/officeDocument/2006/relationships/hyperlink" Target="https://en.wikipedia.org/wiki/Middle_East_respiratory_syndrome-related_coronavirus" TargetMode="External"/><Relationship Id="rId46" Type="http://schemas.openxmlformats.org/officeDocument/2006/relationships/hyperlink" Target="https://en.wikipedia.org/wiki/SARS-CoV-2" TargetMode="External"/><Relationship Id="rId2" Type="http://schemas.openxmlformats.org/officeDocument/2006/relationships/styles" Target="styles.xml"/><Relationship Id="rId16" Type="http://schemas.openxmlformats.org/officeDocument/2006/relationships/hyperlink" Target="https://www.bbc.com/news/world-europe-51602007,2020a" TargetMode="External"/><Relationship Id="rId20" Type="http://schemas.openxmlformats.org/officeDocument/2006/relationships/hyperlink" Target="https://qz.com/india/1828915/indias-coronavirus-lockdown-harsherthan-china-italy%20pakistan/" TargetMode="External"/><Relationship Id="rId29" Type="http://schemas.openxmlformats.org/officeDocument/2006/relationships/hyperlink" Target="https://www.who.int/publications-detail/water-sanitation-hygiene-andwaste%20management-for-covid-19" TargetMode="External"/><Relationship Id="rId41" Type="http://schemas.openxmlformats.org/officeDocument/2006/relationships/hyperlink" Target="https://en.wikipedia.org/wiki/Severe_acute_respiratory_syndrome-related_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mesofindia.indiatimes.com/times-fact-check/news/fact-check-satellite-images-showing-high-levels-of-sulphur-dioxide-indicate-mass-cremations-in-china/articleshow/74130633.cms" TargetMode="External"/><Relationship Id="rId24" Type="http://schemas.openxmlformats.org/officeDocument/2006/relationships/hyperlink" Target="https://www.bbc.com/news/world-asia-china-51431087" TargetMode="External"/><Relationship Id="rId32" Type="http://schemas.openxmlformats.org/officeDocument/2006/relationships/image" Target="media/image3.jpeg"/><Relationship Id="rId37" Type="http://schemas.openxmlformats.org/officeDocument/2006/relationships/hyperlink" Target="https://en.wikipedia.org/wiki/Human_coronavirus_HKU1" TargetMode="External"/><Relationship Id="rId40" Type="http://schemas.openxmlformats.org/officeDocument/2006/relationships/hyperlink" Target="https://en.wikipedia.org/wiki/Rousettus_bat_coronavirus_HKU9" TargetMode="External"/><Relationship Id="rId45" Type="http://schemas.openxmlformats.org/officeDocument/2006/relationships/hyperlink" Target="https://en.wikipedia.org/wiki/SARS-CoV-2" TargetMode="External"/><Relationship Id="rId53"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s://www.who.int/emergencies/diseases/novel-coronavirus-2019/events-as-they-happen" TargetMode="External"/><Relationship Id="rId23" Type="http://schemas.openxmlformats.org/officeDocument/2006/relationships/hyperlink" Target="https://www.hindustantimes.com/india-news/Lockdown-in-india-was-early-thiswas-far-sighted%20courageous-move-who-special-envoy-on-COVID-19/storywNdCkNVOqV5gCN8Du9jJ3N.html" TargetMode="External"/><Relationship Id="rId28" Type="http://schemas.openxmlformats.org/officeDocument/2006/relationships/hyperlink" Target="https://www.aa.com.tr/en/health/single-use-items-not-safest-option-amidcovid-19/1787067" TargetMode="External"/><Relationship Id="rId36" Type="http://schemas.openxmlformats.org/officeDocument/2006/relationships/hyperlink" Target="https://en.wikipedia.org/wiki/Hedgehog_coronavirus_1" TargetMode="External"/><Relationship Id="rId10" Type="http://schemas.openxmlformats.org/officeDocument/2006/relationships/hyperlink" Target="https://archive.is/Cdz4d" TargetMode="External"/><Relationship Id="rId19" Type="http://schemas.openxmlformats.org/officeDocument/2006/relationships/hyperlink" Target="https://data.worldbank.org/indicator/sh.med.beds.zs" TargetMode="External"/><Relationship Id="rId31" Type="http://schemas.openxmlformats.org/officeDocument/2006/relationships/image" Target="media/image2.jpeg"/><Relationship Id="rId44" Type="http://schemas.openxmlformats.org/officeDocument/2006/relationships/hyperlink" Target="https://en.wikipedia.org/wiki/Tylonycteris_bat_coronavirus_HKU4" TargetMode="External"/><Relationship Id="rId52"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archive.is/ShAfz" TargetMode="External"/><Relationship Id="rId14" Type="http://schemas.openxmlformats.org/officeDocument/2006/relationships/hyperlink" Target="https://www.who.int/docs/default-source/coronaviruse/who-chinajoint-mission-on-COVID-19-final-report.pdf.%202020" TargetMode="External"/><Relationship Id="rId22" Type="http://schemas.openxmlformats.org/officeDocument/2006/relationships/hyperlink" Target="https://www.indiatoday.in/india/story/who-coronavirus-lockdownindia-economic-stimulus-package-1662392-2020-04-02" TargetMode="External"/><Relationship Id="rId27" Type="http://schemas.openxmlformats.org/officeDocument/2006/relationships/hyperlink" Target="https://www.theverge.com/2020/3/26/21194647/the-covid-19-pandemic-is-generating-tons-of-medical-waste" TargetMode="External"/><Relationship Id="rId30" Type="http://schemas.openxmlformats.org/officeDocument/2006/relationships/image" Target="media/image1.png"/><Relationship Id="rId35" Type="http://schemas.openxmlformats.org/officeDocument/2006/relationships/image" Target="media/image6.jpeg"/><Relationship Id="rId43" Type="http://schemas.openxmlformats.org/officeDocument/2006/relationships/hyperlink" Target="https://en.wikipedia.org/wiki/SARS-CoV-2" TargetMode="External"/><Relationship Id="rId48" Type="http://schemas.openxmlformats.org/officeDocument/2006/relationships/theme" Target="theme/theme1.xml"/><Relationship Id="rId8" Type="http://schemas.openxmlformats.org/officeDocument/2006/relationships/footer" Target="footer1.xml"/><Relationship Id="rId51"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0FEC8-BA21-4E72-AF95-D8D022A13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17376</Words>
  <Characters>99046</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jrw</cp:lastModifiedBy>
  <cp:revision>2</cp:revision>
  <dcterms:created xsi:type="dcterms:W3CDTF">2021-08-26T08:17:00Z</dcterms:created>
  <dcterms:modified xsi:type="dcterms:W3CDTF">2021-08-26T08:17:00Z</dcterms:modified>
</cp:coreProperties>
</file>